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84284" w14:textId="77777777" w:rsidR="00772CC1" w:rsidRDefault="00772CC1" w:rsidP="00781AAA">
      <w:pPr>
        <w:jc w:val="center"/>
        <w:rPr>
          <w:rFonts w:ascii="Verdana" w:hAnsi="Verdana"/>
          <w:b/>
          <w:sz w:val="20"/>
          <w:szCs w:val="20"/>
        </w:rPr>
      </w:pPr>
      <w:r w:rsidRPr="00EB4CDB">
        <w:rPr>
          <w:noProof/>
          <w:lang w:eastAsia="fr-FR"/>
        </w:rPr>
        <w:drawing>
          <wp:anchor distT="0" distB="0" distL="114300" distR="114300" simplePos="0" relativeHeight="251658240" behindDoc="0" locked="0" layoutInCell="1" allowOverlap="1" wp14:anchorId="6082856D" wp14:editId="0A45A275">
            <wp:simplePos x="0" y="0"/>
            <wp:positionH relativeFrom="margin">
              <wp:align>left</wp:align>
            </wp:positionH>
            <wp:positionV relativeFrom="paragraph">
              <wp:posOffset>3810</wp:posOffset>
            </wp:positionV>
            <wp:extent cx="1876425" cy="1066800"/>
            <wp:effectExtent l="0" t="0" r="0" b="0"/>
            <wp:wrapNone/>
            <wp:docPr id="10" name="Image 10" descr="MNM_LOGO_VERTICAL_PO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NM_LOGO_VERTICAL_POS_RV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6425" cy="1066800"/>
                    </a:xfrm>
                    <a:prstGeom prst="rect">
                      <a:avLst/>
                    </a:prstGeom>
                    <a:noFill/>
                    <a:ln>
                      <a:noFill/>
                    </a:ln>
                  </pic:spPr>
                </pic:pic>
              </a:graphicData>
            </a:graphic>
          </wp:anchor>
        </w:drawing>
      </w:r>
    </w:p>
    <w:p w14:paraId="234C6852" w14:textId="77777777" w:rsidR="00772CC1" w:rsidRDefault="00772CC1" w:rsidP="00781AAA">
      <w:pPr>
        <w:jc w:val="center"/>
        <w:rPr>
          <w:rFonts w:ascii="Verdana" w:hAnsi="Verdana"/>
          <w:b/>
          <w:sz w:val="20"/>
          <w:szCs w:val="20"/>
        </w:rPr>
      </w:pPr>
    </w:p>
    <w:p w14:paraId="454AD0C4" w14:textId="77777777" w:rsidR="00772CC1" w:rsidRDefault="00772CC1" w:rsidP="00781AAA">
      <w:pPr>
        <w:jc w:val="center"/>
        <w:rPr>
          <w:rFonts w:ascii="Verdana" w:hAnsi="Verdana"/>
          <w:b/>
          <w:sz w:val="20"/>
          <w:szCs w:val="20"/>
        </w:rPr>
      </w:pPr>
    </w:p>
    <w:tbl>
      <w:tblPr>
        <w:tblpPr w:leftFromText="141" w:rightFromText="141" w:vertAnchor="text" w:horzAnchor="margin" w:tblpY="341"/>
        <w:tblW w:w="9350" w:type="dxa"/>
        <w:shd w:val="clear" w:color="auto" w:fill="9CC2E5" w:themeFill="accent1" w:themeFillTint="99"/>
        <w:tblLook w:val="01E0" w:firstRow="1" w:lastRow="1" w:firstColumn="1" w:lastColumn="1" w:noHBand="0" w:noVBand="0"/>
      </w:tblPr>
      <w:tblGrid>
        <w:gridCol w:w="9350"/>
      </w:tblGrid>
      <w:tr w:rsidR="00772CC1" w:rsidRPr="00EB4CDB" w14:paraId="0EAEA93A" w14:textId="77777777" w:rsidTr="00772CC1">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6237B885" w14:textId="77777777" w:rsidR="00772CC1" w:rsidRPr="00EB4CDB" w:rsidRDefault="00772CC1" w:rsidP="00772CC1">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t>LETTRE DE CONSULTATION</w:t>
            </w:r>
          </w:p>
        </w:tc>
      </w:tr>
    </w:tbl>
    <w:p w14:paraId="5D9EC08E" w14:textId="77777777" w:rsidR="00772CC1" w:rsidRDefault="00772CC1" w:rsidP="00781AAA">
      <w:pPr>
        <w:jc w:val="center"/>
        <w:rPr>
          <w:rFonts w:ascii="Verdana" w:hAnsi="Verdana"/>
          <w:b/>
          <w:sz w:val="20"/>
          <w:szCs w:val="20"/>
        </w:rPr>
      </w:pPr>
    </w:p>
    <w:p w14:paraId="2E4DE10D" w14:textId="77777777" w:rsidR="00772CC1" w:rsidRPr="00EB4CDB" w:rsidRDefault="00772CC1" w:rsidP="00772CC1">
      <w:pPr>
        <w:rPr>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772CC1" w:rsidRPr="00EB4CDB" w14:paraId="5A5AF300" w14:textId="77777777" w:rsidTr="00772CC1">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CC2E5" w:themeFill="accent1" w:themeFillTint="99"/>
          </w:tcPr>
          <w:p w14:paraId="7CBF84EA" w14:textId="77777777" w:rsidR="00772CC1" w:rsidRPr="00EB4CDB" w:rsidRDefault="00772CC1" w:rsidP="00C776F8">
            <w:pPr>
              <w:jc w:val="center"/>
              <w:rPr>
                <w:sz w:val="28"/>
                <w:szCs w:val="28"/>
              </w:rPr>
            </w:pPr>
            <w:r>
              <w:rPr>
                <w:b/>
                <w:color w:val="FFFFFF"/>
                <w:sz w:val="28"/>
                <w:szCs w:val="28"/>
              </w:rPr>
              <w:t>POUVOIR ADJUDICATEUR</w:t>
            </w:r>
          </w:p>
        </w:tc>
      </w:tr>
      <w:tr w:rsidR="00772CC1" w:rsidRPr="00AD67E7" w14:paraId="0AD59ADD" w14:textId="77777777" w:rsidTr="00C776F8">
        <w:trPr>
          <w:cantSplit/>
          <w:trHeight w:val="1080"/>
        </w:trPr>
        <w:tc>
          <w:tcPr>
            <w:tcW w:w="9356" w:type="dxa"/>
            <w:tcBorders>
              <w:top w:val="single" w:sz="6" w:space="0" w:color="000000"/>
              <w:left w:val="single" w:sz="6" w:space="0" w:color="000000"/>
              <w:bottom w:val="single" w:sz="6" w:space="0" w:color="000000"/>
              <w:right w:val="single" w:sz="6" w:space="0" w:color="000000"/>
            </w:tcBorders>
            <w:shd w:val="clear" w:color="auto" w:fill="auto"/>
          </w:tcPr>
          <w:p w14:paraId="6E2939B6" w14:textId="77777777" w:rsidR="00772CC1" w:rsidRPr="00EB4CDB" w:rsidRDefault="00772CC1" w:rsidP="00C776F8">
            <w:pPr>
              <w:pStyle w:val="Stylesommaire18ptGrasCentr"/>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M</w:t>
            </w:r>
            <w:r w:rsidRPr="00EB4CDB">
              <w:rPr>
                <w:rFonts w:asciiTheme="minorHAnsi" w:eastAsia="Calibri" w:hAnsiTheme="minorHAnsi"/>
                <w:b w:val="0"/>
                <w:color w:val="17365D"/>
                <w:sz w:val="28"/>
                <w:szCs w:val="28"/>
                <w:lang w:eastAsia="en-US"/>
              </w:rPr>
              <w:t xml:space="preserve">usée national de </w:t>
            </w:r>
            <w:smartTag w:uri="urn:schemas-microsoft-com:office:smarttags" w:element="metricconverter">
              <w:smartTagPr>
                <w:attr w:name="ProductID" w:val="LA MARINE"/>
              </w:smartTagPr>
              <w:r w:rsidRPr="00EB4CDB">
                <w:rPr>
                  <w:rFonts w:asciiTheme="minorHAnsi" w:eastAsia="Calibri" w:hAnsiTheme="minorHAnsi"/>
                  <w:b w:val="0"/>
                  <w:color w:val="17365D"/>
                  <w:sz w:val="28"/>
                  <w:szCs w:val="28"/>
                  <w:lang w:eastAsia="en-US"/>
                </w:rPr>
                <w:t>la Marine</w:t>
              </w:r>
            </w:smartTag>
          </w:p>
          <w:p w14:paraId="3E97FED7" w14:textId="77777777" w:rsidR="00772CC1" w:rsidRPr="00EB4CDB" w:rsidRDefault="00772CC1" w:rsidP="00C776F8">
            <w:pPr>
              <w:pStyle w:val="Stylesommaire18ptGrasCentr"/>
              <w:spacing w:before="0"/>
              <w:rPr>
                <w:rFonts w:asciiTheme="minorHAnsi" w:eastAsia="Calibri" w:hAnsiTheme="minorHAnsi"/>
                <w:b w:val="0"/>
                <w:color w:val="17365D"/>
                <w:sz w:val="28"/>
                <w:szCs w:val="28"/>
                <w:lang w:eastAsia="en-US"/>
              </w:rPr>
            </w:pPr>
            <w:r w:rsidRPr="00EB4CDB">
              <w:rPr>
                <w:rFonts w:asciiTheme="minorHAnsi" w:eastAsia="Calibri" w:hAnsiTheme="minorHAnsi"/>
                <w:b w:val="0"/>
                <w:color w:val="17365D"/>
                <w:sz w:val="28"/>
                <w:szCs w:val="28"/>
                <w:lang w:eastAsia="en-US"/>
              </w:rPr>
              <w:t>17, place du Trocadéro</w:t>
            </w:r>
          </w:p>
          <w:p w14:paraId="68186488" w14:textId="77777777" w:rsidR="00772CC1" w:rsidRPr="00EB4CDB" w:rsidRDefault="00772CC1" w:rsidP="00C776F8">
            <w:pPr>
              <w:pStyle w:val="Stylesommaire18ptGrasCentr"/>
              <w:spacing w:before="0"/>
              <w:rPr>
                <w:rFonts w:asciiTheme="minorHAnsi" w:eastAsia="Calibri" w:hAnsiTheme="minorHAnsi"/>
                <w:b w:val="0"/>
                <w:color w:val="17365D"/>
                <w:sz w:val="28"/>
                <w:szCs w:val="28"/>
                <w:lang w:eastAsia="en-US"/>
              </w:rPr>
            </w:pPr>
            <w:r w:rsidRPr="00EB4CDB">
              <w:rPr>
                <w:rFonts w:asciiTheme="minorHAnsi" w:eastAsia="Calibri" w:hAnsiTheme="minorHAnsi"/>
                <w:b w:val="0"/>
                <w:color w:val="17365D"/>
                <w:sz w:val="28"/>
                <w:szCs w:val="28"/>
                <w:lang w:eastAsia="en-US"/>
              </w:rPr>
              <w:t>75116 PARIS</w:t>
            </w:r>
          </w:p>
        </w:tc>
      </w:tr>
    </w:tbl>
    <w:p w14:paraId="3FA2C183" w14:textId="77777777" w:rsidR="00772CC1" w:rsidRPr="00AD67E7" w:rsidRDefault="00772CC1" w:rsidP="00772CC1">
      <w:pPr>
        <w:spacing w:after="60"/>
        <w:rPr>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772CC1" w:rsidRPr="00EB4CDB" w14:paraId="6863CF42" w14:textId="77777777" w:rsidTr="00C776F8">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CC2E5" w:themeFill="accent1" w:themeFillTint="99"/>
          </w:tcPr>
          <w:p w14:paraId="61E6A564" w14:textId="77777777" w:rsidR="00772CC1" w:rsidRPr="00EB4CDB" w:rsidRDefault="00772CC1" w:rsidP="00C776F8">
            <w:pPr>
              <w:jc w:val="center"/>
              <w:rPr>
                <w:sz w:val="28"/>
                <w:szCs w:val="28"/>
              </w:rPr>
            </w:pPr>
            <w:r>
              <w:rPr>
                <w:b/>
                <w:color w:val="FFFFFF"/>
                <w:sz w:val="28"/>
                <w:szCs w:val="28"/>
              </w:rPr>
              <w:t>OBJET</w:t>
            </w:r>
          </w:p>
        </w:tc>
      </w:tr>
      <w:tr w:rsidR="00772CC1" w:rsidRPr="00AD67E7" w14:paraId="645C8D56" w14:textId="77777777" w:rsidTr="00C776F8">
        <w:trPr>
          <w:cantSplit/>
          <w:trHeight w:val="1080"/>
        </w:trPr>
        <w:tc>
          <w:tcPr>
            <w:tcW w:w="9356" w:type="dxa"/>
            <w:tcBorders>
              <w:top w:val="single" w:sz="6" w:space="0" w:color="000000"/>
              <w:left w:val="single" w:sz="6" w:space="0" w:color="000000"/>
              <w:bottom w:val="single" w:sz="6" w:space="0" w:color="000000"/>
              <w:right w:val="single" w:sz="6" w:space="0" w:color="000000"/>
            </w:tcBorders>
            <w:shd w:val="clear" w:color="auto" w:fill="auto"/>
          </w:tcPr>
          <w:p w14:paraId="58130053" w14:textId="77777777" w:rsidR="00FC2EA5" w:rsidRDefault="00FC2EA5" w:rsidP="00C776F8">
            <w:pPr>
              <w:pStyle w:val="Stylesommaire18ptGrasCentr"/>
              <w:spacing w:before="0"/>
              <w:rPr>
                <w:rFonts w:asciiTheme="minorHAnsi" w:eastAsia="Calibri" w:hAnsiTheme="minorHAnsi"/>
                <w:b w:val="0"/>
                <w:color w:val="17365D"/>
                <w:sz w:val="28"/>
                <w:szCs w:val="28"/>
                <w:highlight w:val="yellow"/>
                <w:lang w:eastAsia="en-US"/>
              </w:rPr>
            </w:pPr>
          </w:p>
          <w:p w14:paraId="6C0058D3" w14:textId="6F1FBB20" w:rsidR="00772CC1" w:rsidRPr="00EB4CDB" w:rsidRDefault="00236C0D" w:rsidP="00C776F8">
            <w:pPr>
              <w:pStyle w:val="Stylesommaire18ptGrasCentr"/>
              <w:spacing w:before="0"/>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Maîtrise d’œuvre conception de l’agencement de la boutique du Musée national de la Marine de Brest</w:t>
            </w:r>
          </w:p>
        </w:tc>
      </w:tr>
    </w:tbl>
    <w:p w14:paraId="4DA711A8" w14:textId="77777777" w:rsidR="00772CC1" w:rsidRDefault="00772CC1" w:rsidP="00772CC1">
      <w:pPr>
        <w:pStyle w:val="Corpsdetexte"/>
        <w:spacing w:before="7"/>
        <w:rPr>
          <w:rFonts w:asciiTheme="minorHAnsi" w:hAnsiTheme="minorHAnsi"/>
          <w:sz w:val="22"/>
          <w:szCs w:val="22"/>
          <w:lang w:val="fr-FR"/>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772CC1" w:rsidRPr="00EB4CDB" w14:paraId="197C7C21" w14:textId="77777777" w:rsidTr="00C776F8">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CC2E5" w:themeFill="accent1" w:themeFillTint="99"/>
          </w:tcPr>
          <w:p w14:paraId="1D5D25B6" w14:textId="77777777" w:rsidR="00772CC1" w:rsidRPr="00EB4CDB" w:rsidRDefault="00772CC1" w:rsidP="00C776F8">
            <w:pPr>
              <w:jc w:val="center"/>
              <w:rPr>
                <w:sz w:val="28"/>
                <w:szCs w:val="28"/>
              </w:rPr>
            </w:pPr>
            <w:r>
              <w:rPr>
                <w:b/>
                <w:color w:val="FFFFFF"/>
                <w:sz w:val="28"/>
                <w:szCs w:val="28"/>
              </w:rPr>
              <w:t>NUM</w:t>
            </w:r>
            <w:r w:rsidRPr="000C2C09">
              <w:rPr>
                <w:b/>
                <w:color w:val="FFFFFF" w:themeColor="background1"/>
                <w:sz w:val="28"/>
                <w:szCs w:val="28"/>
              </w:rPr>
              <w:t>É</w:t>
            </w:r>
            <w:r>
              <w:rPr>
                <w:b/>
                <w:color w:val="FFFFFF"/>
                <w:sz w:val="28"/>
                <w:szCs w:val="28"/>
              </w:rPr>
              <w:t>RO DE MARCH</w:t>
            </w:r>
            <w:r w:rsidRPr="000C2C09">
              <w:rPr>
                <w:b/>
                <w:color w:val="FFFFFF" w:themeColor="background1"/>
                <w:sz w:val="28"/>
                <w:szCs w:val="28"/>
              </w:rPr>
              <w:t>É</w:t>
            </w:r>
          </w:p>
        </w:tc>
      </w:tr>
      <w:tr w:rsidR="00772CC1" w:rsidRPr="00AD67E7" w14:paraId="07EB6005" w14:textId="77777777" w:rsidTr="00C776F8">
        <w:trPr>
          <w:cantSplit/>
          <w:trHeight w:val="1080"/>
        </w:trPr>
        <w:tc>
          <w:tcPr>
            <w:tcW w:w="9356" w:type="dxa"/>
            <w:tcBorders>
              <w:top w:val="single" w:sz="6" w:space="0" w:color="000000"/>
              <w:left w:val="single" w:sz="6" w:space="0" w:color="000000"/>
              <w:bottom w:val="single" w:sz="6" w:space="0" w:color="000000"/>
              <w:right w:val="single" w:sz="6" w:space="0" w:color="000000"/>
            </w:tcBorders>
            <w:shd w:val="clear" w:color="auto" w:fill="auto"/>
          </w:tcPr>
          <w:p w14:paraId="57B2BCA1" w14:textId="2E89CF75" w:rsidR="00772CC1" w:rsidRDefault="00772CC1" w:rsidP="00C776F8">
            <w:pPr>
              <w:pStyle w:val="Stylesommaire18ptGrasCentr"/>
              <w:spacing w:before="0"/>
              <w:rPr>
                <w:rFonts w:asciiTheme="minorHAnsi" w:eastAsia="Calibri" w:hAnsiTheme="minorHAnsi"/>
                <w:b w:val="0"/>
                <w:color w:val="17365D"/>
                <w:sz w:val="28"/>
                <w:szCs w:val="28"/>
                <w:highlight w:val="yellow"/>
                <w:lang w:eastAsia="en-US"/>
              </w:rPr>
            </w:pPr>
          </w:p>
          <w:p w14:paraId="7EFB40A1" w14:textId="19DDA742" w:rsidR="00772CC1" w:rsidRPr="00EB4CDB" w:rsidRDefault="00236C0D" w:rsidP="008B292C">
            <w:pPr>
              <w:pStyle w:val="Stylesommaire18ptGrasCentr"/>
              <w:spacing w:before="0"/>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24CD10</w:t>
            </w:r>
          </w:p>
        </w:tc>
      </w:tr>
    </w:tbl>
    <w:p w14:paraId="6BCF5949" w14:textId="77777777" w:rsidR="00772CC1" w:rsidRDefault="00772CC1" w:rsidP="00772CC1">
      <w:pPr>
        <w:pStyle w:val="Corpsdetexte"/>
        <w:spacing w:before="7"/>
        <w:rPr>
          <w:rFonts w:asciiTheme="minorHAnsi" w:hAnsiTheme="minorHAnsi"/>
          <w:sz w:val="22"/>
          <w:szCs w:val="22"/>
          <w:lang w:val="fr-FR"/>
        </w:rPr>
      </w:pPr>
    </w:p>
    <w:p w14:paraId="0CA12B93" w14:textId="77777777" w:rsidR="00772CC1" w:rsidRDefault="00772CC1" w:rsidP="00772CC1">
      <w:pPr>
        <w:pStyle w:val="Corpsdetexte"/>
        <w:spacing w:before="7"/>
        <w:rPr>
          <w:rFonts w:asciiTheme="minorHAnsi" w:hAnsiTheme="minorHAnsi"/>
          <w:sz w:val="22"/>
          <w:szCs w:val="22"/>
          <w:lang w:val="fr-FR"/>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772CC1" w:rsidRPr="00EB4CDB" w14:paraId="1CFC4408" w14:textId="77777777" w:rsidTr="00C776F8">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CC2E5" w:themeFill="accent1" w:themeFillTint="99"/>
          </w:tcPr>
          <w:p w14:paraId="1E11692A" w14:textId="77777777" w:rsidR="00772CC1" w:rsidRPr="00EB4CDB" w:rsidRDefault="00772CC1" w:rsidP="00C776F8">
            <w:pPr>
              <w:jc w:val="center"/>
              <w:rPr>
                <w:sz w:val="28"/>
                <w:szCs w:val="28"/>
              </w:rPr>
            </w:pPr>
            <w:r>
              <w:rPr>
                <w:b/>
                <w:color w:val="FFFFFF"/>
                <w:sz w:val="28"/>
                <w:szCs w:val="28"/>
              </w:rPr>
              <w:t>PROC</w:t>
            </w:r>
            <w:r w:rsidRPr="000C2C09">
              <w:rPr>
                <w:b/>
                <w:color w:val="FFFFFF" w:themeColor="background1"/>
                <w:sz w:val="28"/>
                <w:szCs w:val="28"/>
              </w:rPr>
              <w:t>É</w:t>
            </w:r>
            <w:r>
              <w:rPr>
                <w:b/>
                <w:color w:val="FFFFFF"/>
                <w:sz w:val="28"/>
                <w:szCs w:val="28"/>
              </w:rPr>
              <w:t>DURE</w:t>
            </w:r>
          </w:p>
        </w:tc>
      </w:tr>
      <w:tr w:rsidR="00772CC1" w:rsidRPr="00AD67E7" w14:paraId="5AD8B738" w14:textId="77777777" w:rsidTr="00C776F8">
        <w:trPr>
          <w:cantSplit/>
          <w:trHeight w:val="1080"/>
        </w:trPr>
        <w:tc>
          <w:tcPr>
            <w:tcW w:w="9356" w:type="dxa"/>
            <w:tcBorders>
              <w:top w:val="single" w:sz="6" w:space="0" w:color="000000"/>
              <w:left w:val="single" w:sz="6" w:space="0" w:color="000000"/>
              <w:bottom w:val="single" w:sz="6" w:space="0" w:color="000000"/>
              <w:right w:val="single" w:sz="6" w:space="0" w:color="000000"/>
            </w:tcBorders>
            <w:shd w:val="clear" w:color="auto" w:fill="auto"/>
          </w:tcPr>
          <w:p w14:paraId="14CA9D3B" w14:textId="77777777" w:rsidR="00E72C18" w:rsidRPr="008675D6" w:rsidRDefault="00E72C18" w:rsidP="00C776F8">
            <w:pPr>
              <w:pStyle w:val="Stylesommaire18ptGrasCentr"/>
              <w:spacing w:before="0"/>
              <w:rPr>
                <w:rFonts w:asciiTheme="minorHAnsi" w:eastAsia="Calibri" w:hAnsiTheme="minorHAnsi"/>
                <w:b w:val="0"/>
                <w:color w:val="17365D"/>
                <w:sz w:val="28"/>
                <w:szCs w:val="28"/>
                <w:highlight w:val="yellow"/>
                <w:lang w:eastAsia="en-US"/>
              </w:rPr>
            </w:pPr>
          </w:p>
          <w:p w14:paraId="3BFEAE5C" w14:textId="77777777" w:rsidR="00772CC1" w:rsidRDefault="008675D6" w:rsidP="008675D6">
            <w:pPr>
              <w:pStyle w:val="Stylesommaire18ptGrasCentr"/>
              <w:spacing w:before="0"/>
              <w:rPr>
                <w:rFonts w:asciiTheme="minorHAnsi" w:hAnsiTheme="minorHAnsi"/>
                <w:color w:val="17365D"/>
                <w:sz w:val="28"/>
                <w:szCs w:val="28"/>
              </w:rPr>
            </w:pPr>
            <w:r>
              <w:rPr>
                <w:rFonts w:asciiTheme="minorHAnsi" w:hAnsiTheme="minorHAnsi"/>
                <w:color w:val="17365D"/>
                <w:sz w:val="28"/>
                <w:szCs w:val="28"/>
              </w:rPr>
              <w:t>Procédure de gré à gré en application de l’article R. 2122-8 du code de la commande publique</w:t>
            </w:r>
          </w:p>
          <w:p w14:paraId="3473D5AA" w14:textId="77777777" w:rsidR="008675D6" w:rsidRPr="00EB4CDB" w:rsidRDefault="008675D6" w:rsidP="008675D6">
            <w:pPr>
              <w:pStyle w:val="Stylesommaire18ptGrasCentr"/>
              <w:spacing w:before="0"/>
              <w:rPr>
                <w:rFonts w:asciiTheme="minorHAnsi" w:eastAsia="Calibri" w:hAnsiTheme="minorHAnsi"/>
                <w:b w:val="0"/>
                <w:color w:val="17365D"/>
                <w:sz w:val="28"/>
                <w:szCs w:val="28"/>
                <w:lang w:eastAsia="en-US"/>
              </w:rPr>
            </w:pPr>
          </w:p>
        </w:tc>
      </w:tr>
    </w:tbl>
    <w:p w14:paraId="46F9BEBA" w14:textId="77777777" w:rsidR="00772CC1" w:rsidRDefault="00772CC1" w:rsidP="00772CC1">
      <w:pPr>
        <w:pStyle w:val="Corpsdetexte"/>
        <w:spacing w:before="7"/>
        <w:rPr>
          <w:rFonts w:asciiTheme="minorHAnsi" w:hAnsiTheme="minorHAnsi"/>
          <w:sz w:val="22"/>
          <w:szCs w:val="22"/>
          <w:lang w:val="fr-FR"/>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E72C18" w:rsidRPr="00EB4CDB" w14:paraId="630A41AF" w14:textId="77777777" w:rsidTr="00C776F8">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CC2E5" w:themeFill="accent1" w:themeFillTint="99"/>
          </w:tcPr>
          <w:p w14:paraId="7616C82C" w14:textId="77777777" w:rsidR="00E72C18" w:rsidRPr="00EB4CDB" w:rsidRDefault="00E72C18" w:rsidP="00C776F8">
            <w:pPr>
              <w:jc w:val="center"/>
              <w:rPr>
                <w:sz w:val="28"/>
                <w:szCs w:val="28"/>
              </w:rPr>
            </w:pPr>
            <w:r>
              <w:rPr>
                <w:b/>
                <w:color w:val="FFFFFF"/>
                <w:sz w:val="28"/>
                <w:szCs w:val="28"/>
              </w:rPr>
              <w:t>DATE LIMITE DE REMISE DES PLIS</w:t>
            </w:r>
          </w:p>
        </w:tc>
      </w:tr>
      <w:tr w:rsidR="00E72C18" w:rsidRPr="00AD67E7" w14:paraId="1F52AA7C" w14:textId="77777777" w:rsidTr="00C776F8">
        <w:trPr>
          <w:cantSplit/>
          <w:trHeight w:val="1080"/>
        </w:trPr>
        <w:tc>
          <w:tcPr>
            <w:tcW w:w="9356" w:type="dxa"/>
            <w:tcBorders>
              <w:top w:val="single" w:sz="6" w:space="0" w:color="000000"/>
              <w:left w:val="single" w:sz="6" w:space="0" w:color="000000"/>
              <w:bottom w:val="single" w:sz="6" w:space="0" w:color="000000"/>
              <w:right w:val="single" w:sz="6" w:space="0" w:color="000000"/>
            </w:tcBorders>
            <w:shd w:val="clear" w:color="auto" w:fill="auto"/>
          </w:tcPr>
          <w:p w14:paraId="1B86C09A" w14:textId="77777777" w:rsidR="00E72C18" w:rsidRDefault="00E72C18" w:rsidP="00C776F8">
            <w:pPr>
              <w:pStyle w:val="Stylesommaire18ptGrasCentr"/>
              <w:spacing w:before="0"/>
              <w:rPr>
                <w:rFonts w:asciiTheme="minorHAnsi" w:eastAsia="Calibri" w:hAnsiTheme="minorHAnsi"/>
                <w:b w:val="0"/>
                <w:color w:val="17365D"/>
                <w:sz w:val="28"/>
                <w:szCs w:val="28"/>
                <w:highlight w:val="yellow"/>
                <w:lang w:eastAsia="en-US"/>
              </w:rPr>
            </w:pPr>
          </w:p>
          <w:p w14:paraId="1B97883F" w14:textId="599F5CF5" w:rsidR="00E72C18" w:rsidRPr="00EB4CDB" w:rsidRDefault="00E72C18" w:rsidP="00B17B1F">
            <w:pPr>
              <w:pStyle w:val="Stylesommaire18ptGrasCentr"/>
              <w:spacing w:before="0"/>
              <w:rPr>
                <w:rFonts w:asciiTheme="minorHAnsi" w:eastAsia="Calibri" w:hAnsiTheme="minorHAnsi"/>
                <w:b w:val="0"/>
                <w:color w:val="17365D"/>
                <w:sz w:val="28"/>
                <w:szCs w:val="28"/>
                <w:lang w:eastAsia="en-US"/>
              </w:rPr>
            </w:pPr>
            <w:r w:rsidRPr="00EB4CDB">
              <w:rPr>
                <w:rFonts w:asciiTheme="minorHAnsi" w:hAnsiTheme="minorHAnsi"/>
                <w:color w:val="FF0000"/>
                <w:sz w:val="28"/>
                <w:szCs w:val="28"/>
                <w:highlight w:val="yellow"/>
              </w:rPr>
              <w:t xml:space="preserve">Le </w:t>
            </w:r>
            <w:r w:rsidR="00B17B1F">
              <w:rPr>
                <w:rFonts w:asciiTheme="minorHAnsi" w:hAnsiTheme="minorHAnsi"/>
                <w:color w:val="FF0000"/>
                <w:sz w:val="28"/>
                <w:szCs w:val="28"/>
                <w:highlight w:val="yellow"/>
              </w:rPr>
              <w:t>10 janvier 2025</w:t>
            </w:r>
            <w:r w:rsidRPr="00EB4CDB">
              <w:rPr>
                <w:rFonts w:asciiTheme="minorHAnsi" w:hAnsiTheme="minorHAnsi"/>
                <w:color w:val="FF0000"/>
                <w:sz w:val="28"/>
                <w:szCs w:val="28"/>
                <w:highlight w:val="yellow"/>
              </w:rPr>
              <w:t xml:space="preserve"> à 12h30</w:t>
            </w:r>
          </w:p>
        </w:tc>
      </w:tr>
    </w:tbl>
    <w:p w14:paraId="41632978" w14:textId="77777777" w:rsidR="00E72C18" w:rsidRPr="00EB4CDB" w:rsidRDefault="00E72C18" w:rsidP="00772CC1">
      <w:pPr>
        <w:pStyle w:val="Corpsdetexte"/>
        <w:spacing w:before="7"/>
        <w:rPr>
          <w:rFonts w:asciiTheme="minorHAnsi" w:hAnsiTheme="minorHAnsi"/>
          <w:sz w:val="22"/>
          <w:szCs w:val="22"/>
          <w:lang w:val="fr-FR"/>
        </w:rPr>
      </w:pPr>
    </w:p>
    <w:p w14:paraId="143AB2F1" w14:textId="77777777" w:rsidR="00772CC1" w:rsidRPr="00EB4CDB" w:rsidRDefault="00772CC1" w:rsidP="00772CC1">
      <w:pPr>
        <w:pStyle w:val="Corpsdetexte"/>
        <w:rPr>
          <w:rFonts w:asciiTheme="minorHAnsi" w:hAnsiTheme="minorHAnsi"/>
          <w:b/>
          <w:sz w:val="22"/>
          <w:szCs w:val="22"/>
          <w:lang w:val="fr-FR"/>
        </w:rPr>
      </w:pPr>
    </w:p>
    <w:tbl>
      <w:tblPr>
        <w:tblpPr w:leftFromText="141" w:rightFromText="141" w:vertAnchor="text" w:horzAnchor="margin" w:tblpY="341"/>
        <w:tblW w:w="9350" w:type="dxa"/>
        <w:shd w:val="clear" w:color="auto" w:fill="9CC2E5" w:themeFill="accent1" w:themeFillTint="99"/>
        <w:tblLook w:val="01E0" w:firstRow="1" w:lastRow="1" w:firstColumn="1" w:lastColumn="1" w:noHBand="0" w:noVBand="0"/>
      </w:tblPr>
      <w:tblGrid>
        <w:gridCol w:w="9350"/>
      </w:tblGrid>
      <w:tr w:rsidR="00791E07" w:rsidRPr="00EB4CDB" w14:paraId="43E483F6" w14:textId="77777777" w:rsidTr="00C776F8">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2AEF92EE" w14:textId="77777777" w:rsidR="00791E07" w:rsidRPr="00EB4CDB" w:rsidRDefault="00791E07" w:rsidP="00C776F8">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t>ARTICLE 1 - COCONTRACTANT</w:t>
            </w:r>
          </w:p>
        </w:tc>
      </w:tr>
    </w:tbl>
    <w:p w14:paraId="30A7437E" w14:textId="77777777" w:rsidR="00781AAA" w:rsidRDefault="00781AAA" w:rsidP="00791E07">
      <w:pPr>
        <w:keepNext/>
        <w:spacing w:after="0" w:line="240" w:lineRule="auto"/>
        <w:jc w:val="both"/>
        <w:outlineLvl w:val="1"/>
        <w:rPr>
          <w:rFonts w:ascii="Verdana" w:eastAsia="Times New Roman" w:hAnsi="Verdana" w:cs="Arial"/>
          <w:b/>
          <w:bCs/>
          <w:sz w:val="20"/>
          <w:szCs w:val="20"/>
          <w:lang w:eastAsia="fr-FR"/>
        </w:rPr>
      </w:pPr>
    </w:p>
    <w:p w14:paraId="1BD50B6C" w14:textId="77777777" w:rsidR="00791E07" w:rsidRDefault="00791E07" w:rsidP="00791E07">
      <w:pPr>
        <w:keepNext/>
        <w:spacing w:after="0" w:line="240" w:lineRule="auto"/>
        <w:jc w:val="both"/>
        <w:outlineLvl w:val="1"/>
        <w:rPr>
          <w:rFonts w:ascii="Verdana" w:eastAsia="Times New Roman" w:hAnsi="Verdana" w:cs="Arial"/>
          <w:b/>
          <w:bCs/>
          <w:sz w:val="20"/>
          <w:szCs w:val="20"/>
          <w:lang w:eastAsia="fr-FR"/>
        </w:rPr>
      </w:pPr>
    </w:p>
    <w:p w14:paraId="5723EF1F" w14:textId="77777777" w:rsidR="00791E07" w:rsidRPr="00FC2EA5" w:rsidRDefault="00791E07" w:rsidP="00791E07">
      <w:pPr>
        <w:tabs>
          <w:tab w:val="left" w:pos="720"/>
          <w:tab w:val="left" w:pos="1080"/>
        </w:tabs>
        <w:autoSpaceDE w:val="0"/>
        <w:autoSpaceDN w:val="0"/>
        <w:adjustRightInd w:val="0"/>
        <w:spacing w:after="60"/>
        <w:jc w:val="both"/>
        <w:rPr>
          <w:i/>
          <w:color w:val="000000"/>
        </w:rPr>
      </w:pPr>
      <w:r w:rsidRPr="00867FD4">
        <w:rPr>
          <w:i/>
        </w:rPr>
        <w:fldChar w:fldCharType="begin">
          <w:ffData>
            <w:name w:val="CaseACocher1"/>
            <w:enabled/>
            <w:calcOnExit/>
            <w:checkBox>
              <w:sizeAuto/>
              <w:default w:val="0"/>
            </w:checkBox>
          </w:ffData>
        </w:fldChar>
      </w:r>
      <w:r w:rsidRPr="00867FD4">
        <w:instrText xml:space="preserve"> FORMCHECKBOX </w:instrText>
      </w:r>
      <w:r w:rsidR="007C6C32">
        <w:rPr>
          <w:i/>
        </w:rPr>
      </w:r>
      <w:r w:rsidR="007C6C32">
        <w:rPr>
          <w:i/>
        </w:rPr>
        <w:fldChar w:fldCharType="separate"/>
      </w:r>
      <w:r w:rsidRPr="00867FD4">
        <w:rPr>
          <w:i/>
        </w:rPr>
        <w:fldChar w:fldCharType="end"/>
      </w:r>
      <w:r w:rsidRPr="00867FD4">
        <w:t xml:space="preserve"> </w:t>
      </w:r>
      <w:r w:rsidRPr="00867FD4">
        <w:rPr>
          <w:vertAlign w:val="superscript"/>
        </w:rPr>
        <w:footnoteReference w:id="1"/>
      </w:r>
      <w:r w:rsidRPr="00867FD4">
        <w:rPr>
          <w:b/>
        </w:rPr>
        <w:t xml:space="preserve"> </w:t>
      </w:r>
      <w:r w:rsidRPr="00867FD4">
        <w:t xml:space="preserve"> </w:t>
      </w:r>
      <w:r w:rsidRPr="00FC2EA5">
        <w:rPr>
          <w:b/>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791E07" w:rsidRPr="00FC2EA5" w14:paraId="7194E873" w14:textId="77777777" w:rsidTr="00C776F8">
        <w:tc>
          <w:tcPr>
            <w:tcW w:w="1800" w:type="dxa"/>
            <w:vAlign w:val="center"/>
          </w:tcPr>
          <w:p w14:paraId="18995DA4" w14:textId="77777777" w:rsidR="00791E07" w:rsidRPr="00FC2EA5" w:rsidRDefault="00791E07" w:rsidP="00C776F8">
            <w:pPr>
              <w:spacing w:before="100" w:after="100"/>
              <w:rPr>
                <w:bCs/>
                <w:i/>
              </w:rPr>
            </w:pPr>
            <w:r w:rsidRPr="00FC2EA5">
              <w:t>NOM Prénom</w:t>
            </w:r>
          </w:p>
        </w:tc>
        <w:tc>
          <w:tcPr>
            <w:tcW w:w="7920" w:type="dxa"/>
            <w:shd w:val="clear" w:color="auto" w:fill="auto"/>
            <w:vAlign w:val="center"/>
          </w:tcPr>
          <w:p w14:paraId="4EAA2D33" w14:textId="77777777" w:rsidR="00791E07" w:rsidRPr="00FC2EA5" w:rsidRDefault="00791E07" w:rsidP="00C776F8">
            <w:pPr>
              <w:shd w:val="clear" w:color="auto" w:fill="FFFF66"/>
              <w:spacing w:before="100" w:after="100"/>
              <w:ind w:right="110"/>
              <w:rPr>
                <w:i/>
              </w:rPr>
            </w:pPr>
          </w:p>
        </w:tc>
      </w:tr>
      <w:tr w:rsidR="00791E07" w:rsidRPr="00FC2EA5" w14:paraId="30CE0E7C" w14:textId="77777777" w:rsidTr="00C776F8">
        <w:tc>
          <w:tcPr>
            <w:tcW w:w="1800" w:type="dxa"/>
            <w:vAlign w:val="center"/>
          </w:tcPr>
          <w:p w14:paraId="78A66555" w14:textId="77777777" w:rsidR="00791E07" w:rsidRPr="00FC2EA5" w:rsidRDefault="00791E07" w:rsidP="00C776F8">
            <w:pPr>
              <w:spacing w:before="100" w:after="100"/>
              <w:rPr>
                <w:i/>
              </w:rPr>
            </w:pPr>
            <w:r w:rsidRPr="00FC2EA5">
              <w:t>Fonction</w:t>
            </w:r>
          </w:p>
        </w:tc>
        <w:tc>
          <w:tcPr>
            <w:tcW w:w="7920" w:type="dxa"/>
            <w:shd w:val="clear" w:color="auto" w:fill="auto"/>
            <w:vAlign w:val="center"/>
          </w:tcPr>
          <w:p w14:paraId="228A5AE7" w14:textId="77777777" w:rsidR="00791E07" w:rsidRPr="00FC2EA5" w:rsidRDefault="00791E07" w:rsidP="00C776F8">
            <w:pPr>
              <w:shd w:val="clear" w:color="auto" w:fill="FFFF66"/>
              <w:spacing w:before="100" w:after="100"/>
              <w:ind w:right="110"/>
              <w:rPr>
                <w:i/>
              </w:rPr>
            </w:pPr>
          </w:p>
        </w:tc>
      </w:tr>
    </w:tbl>
    <w:p w14:paraId="6C0E7838" w14:textId="77777777" w:rsidR="00791E07" w:rsidRPr="00FC2EA5" w:rsidRDefault="00791E07" w:rsidP="00791E07">
      <w:pPr>
        <w:rPr>
          <w:i/>
        </w:rPr>
      </w:pPr>
    </w:p>
    <w:p w14:paraId="0226FFFF" w14:textId="77777777" w:rsidR="00791E07" w:rsidRPr="00FC2EA5" w:rsidRDefault="00791E07" w:rsidP="00791E07">
      <w:pPr>
        <w:tabs>
          <w:tab w:val="left" w:pos="720"/>
          <w:tab w:val="left" w:pos="1080"/>
        </w:tabs>
        <w:autoSpaceDE w:val="0"/>
        <w:autoSpaceDN w:val="0"/>
        <w:adjustRightInd w:val="0"/>
        <w:spacing w:after="60"/>
        <w:jc w:val="both"/>
        <w:rPr>
          <w:i/>
          <w:color w:val="000000"/>
          <w:u w:val="single"/>
        </w:rPr>
      </w:pPr>
      <w:r w:rsidRPr="00FC2EA5">
        <w:rPr>
          <w:color w:val="000000"/>
          <w:u w:val="single"/>
        </w:rPr>
        <w:t>À compléter, au choix, selon la nature de l'opérateur économique :</w:t>
      </w:r>
    </w:p>
    <w:p w14:paraId="2D3792A9" w14:textId="77777777" w:rsidR="00791E07" w:rsidRPr="00FC2EA5" w:rsidRDefault="00791E07" w:rsidP="00791E07">
      <w:pPr>
        <w:tabs>
          <w:tab w:val="left" w:pos="720"/>
          <w:tab w:val="left" w:pos="1080"/>
        </w:tabs>
        <w:autoSpaceDE w:val="0"/>
        <w:autoSpaceDN w:val="0"/>
        <w:adjustRightInd w:val="0"/>
        <w:spacing w:after="60"/>
        <w:jc w:val="both"/>
        <w:rPr>
          <w:i/>
          <w:color w:val="000000"/>
        </w:rPr>
      </w:pPr>
    </w:p>
    <w:tbl>
      <w:tblPr>
        <w:tblW w:w="9180"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440"/>
        <w:gridCol w:w="969"/>
        <w:gridCol w:w="2091"/>
        <w:gridCol w:w="1620"/>
        <w:gridCol w:w="3060"/>
      </w:tblGrid>
      <w:tr w:rsidR="00791E07" w:rsidRPr="00FC2EA5" w14:paraId="139E748F" w14:textId="77777777" w:rsidTr="00C776F8">
        <w:trPr>
          <w:cantSplit/>
        </w:trPr>
        <w:tc>
          <w:tcPr>
            <w:tcW w:w="9180" w:type="dxa"/>
            <w:gridSpan w:val="5"/>
          </w:tcPr>
          <w:p w14:paraId="480219A4" w14:textId="77777777" w:rsidR="00791E07" w:rsidRPr="00FC2EA5" w:rsidRDefault="00791E07" w:rsidP="00C776F8">
            <w:pPr>
              <w:tabs>
                <w:tab w:val="left" w:pos="497"/>
              </w:tabs>
              <w:spacing w:before="80" w:after="80"/>
              <w:rPr>
                <w:bCs/>
                <w:i/>
              </w:rPr>
            </w:pPr>
            <w:r w:rsidRPr="00FC2EA5">
              <w:rPr>
                <w:shd w:val="clear" w:color="auto" w:fill="FFFF99"/>
                <w:vertAlign w:val="superscript"/>
              </w:rPr>
              <w:t xml:space="preserve"> </w:t>
            </w:r>
            <w:r w:rsidRPr="00FC2EA5">
              <w:rPr>
                <w:i/>
              </w:rPr>
              <w:fldChar w:fldCharType="begin">
                <w:ffData>
                  <w:name w:val="CaseACocher1"/>
                  <w:enabled/>
                  <w:calcOnExit/>
                  <w:checkBox>
                    <w:sizeAuto/>
                    <w:default w:val="0"/>
                  </w:checkBox>
                </w:ffData>
              </w:fldChar>
            </w:r>
            <w:r w:rsidRPr="00FC2EA5">
              <w:instrText xml:space="preserve"> FORMCHECKBOX </w:instrText>
            </w:r>
            <w:r w:rsidR="007C6C32">
              <w:rPr>
                <w:i/>
              </w:rPr>
            </w:r>
            <w:r w:rsidR="007C6C32">
              <w:rPr>
                <w:i/>
              </w:rPr>
              <w:fldChar w:fldCharType="separate"/>
            </w:r>
            <w:r w:rsidRPr="00FC2EA5">
              <w:rPr>
                <w:i/>
              </w:rPr>
              <w:fldChar w:fldCharType="end"/>
            </w:r>
            <w:r w:rsidRPr="00FC2EA5">
              <w:rPr>
                <w:vertAlign w:val="superscript"/>
              </w:rPr>
              <w:t xml:space="preserve"> </w:t>
            </w:r>
            <w:r w:rsidRPr="00FC2EA5">
              <w:rPr>
                <w:rStyle w:val="Appelnotedebasdep"/>
              </w:rPr>
              <w:t>1</w:t>
            </w:r>
            <w:r w:rsidRPr="00FC2EA5">
              <w:rPr>
                <w:vertAlign w:val="superscript"/>
              </w:rPr>
              <w:t xml:space="preserve"> </w:t>
            </w:r>
            <w:r w:rsidRPr="00FC2EA5">
              <w:rPr>
                <w:b/>
              </w:rPr>
              <w:t>agissant en mon nom personnel,</w:t>
            </w:r>
          </w:p>
        </w:tc>
      </w:tr>
      <w:tr w:rsidR="00791E07" w:rsidRPr="00FC2EA5" w14:paraId="2E346A2E" w14:textId="77777777" w:rsidTr="00C776F8">
        <w:tc>
          <w:tcPr>
            <w:tcW w:w="1440" w:type="dxa"/>
          </w:tcPr>
          <w:p w14:paraId="40EA4C78" w14:textId="77777777" w:rsidR="00791E07" w:rsidRPr="00FC2EA5" w:rsidRDefault="00791E07" w:rsidP="00C776F8">
            <w:pPr>
              <w:spacing w:before="100" w:after="100"/>
              <w:rPr>
                <w:bCs/>
                <w:i/>
              </w:rPr>
            </w:pPr>
            <w:r w:rsidRPr="00FC2EA5">
              <w:t>Adresse :</w:t>
            </w:r>
          </w:p>
        </w:tc>
        <w:tc>
          <w:tcPr>
            <w:tcW w:w="7740" w:type="dxa"/>
            <w:gridSpan w:val="4"/>
          </w:tcPr>
          <w:p w14:paraId="77846C1C" w14:textId="77777777" w:rsidR="00791E07" w:rsidRPr="00FC2EA5" w:rsidRDefault="00791E07" w:rsidP="00C776F8">
            <w:pPr>
              <w:shd w:val="clear" w:color="auto" w:fill="FFFF66"/>
              <w:spacing w:before="100" w:after="100"/>
              <w:ind w:right="110"/>
              <w:rPr>
                <w:i/>
              </w:rPr>
            </w:pPr>
          </w:p>
        </w:tc>
      </w:tr>
      <w:tr w:rsidR="00791E07" w:rsidRPr="00FC2EA5" w14:paraId="62234202" w14:textId="77777777" w:rsidTr="00C776F8">
        <w:tc>
          <w:tcPr>
            <w:tcW w:w="1440" w:type="dxa"/>
          </w:tcPr>
          <w:p w14:paraId="2BDA31DE" w14:textId="77777777" w:rsidR="00791E07" w:rsidRPr="00FC2EA5" w:rsidRDefault="00791E07" w:rsidP="00C776F8">
            <w:pPr>
              <w:spacing w:before="100" w:after="100"/>
              <w:rPr>
                <w:bCs/>
                <w:i/>
              </w:rPr>
            </w:pPr>
          </w:p>
        </w:tc>
        <w:tc>
          <w:tcPr>
            <w:tcW w:w="7740" w:type="dxa"/>
            <w:gridSpan w:val="4"/>
          </w:tcPr>
          <w:p w14:paraId="6CB7CC3D" w14:textId="77777777" w:rsidR="00791E07" w:rsidRPr="00FC2EA5" w:rsidRDefault="00791E07" w:rsidP="00C776F8">
            <w:pPr>
              <w:shd w:val="clear" w:color="auto" w:fill="FFFF66"/>
              <w:spacing w:before="100" w:after="100"/>
              <w:ind w:right="110"/>
              <w:rPr>
                <w:i/>
              </w:rPr>
            </w:pPr>
          </w:p>
        </w:tc>
      </w:tr>
      <w:tr w:rsidR="00791E07" w:rsidRPr="00FC2EA5" w14:paraId="36E36E6A" w14:textId="77777777" w:rsidTr="00C776F8">
        <w:tc>
          <w:tcPr>
            <w:tcW w:w="1440" w:type="dxa"/>
          </w:tcPr>
          <w:p w14:paraId="7DA83EAF" w14:textId="77777777" w:rsidR="00791E07" w:rsidRPr="00FC2EA5" w:rsidRDefault="00791E07" w:rsidP="00C776F8">
            <w:pPr>
              <w:spacing w:before="100" w:after="100"/>
              <w:rPr>
                <w:bCs/>
                <w:i/>
              </w:rPr>
            </w:pPr>
            <w:r w:rsidRPr="00FC2EA5">
              <w:t>Téléphone :</w:t>
            </w:r>
          </w:p>
        </w:tc>
        <w:tc>
          <w:tcPr>
            <w:tcW w:w="3060" w:type="dxa"/>
            <w:gridSpan w:val="2"/>
          </w:tcPr>
          <w:p w14:paraId="3A79B85C" w14:textId="77777777" w:rsidR="00791E07" w:rsidRPr="00FC2EA5" w:rsidRDefault="00791E07" w:rsidP="00C776F8">
            <w:pPr>
              <w:shd w:val="clear" w:color="auto" w:fill="FFFF66"/>
              <w:spacing w:before="100" w:after="100"/>
              <w:ind w:right="110"/>
              <w:rPr>
                <w:i/>
              </w:rPr>
            </w:pPr>
          </w:p>
        </w:tc>
        <w:tc>
          <w:tcPr>
            <w:tcW w:w="1620" w:type="dxa"/>
          </w:tcPr>
          <w:p w14:paraId="6AA273C4" w14:textId="77777777" w:rsidR="00791E07" w:rsidRPr="00FC2EA5" w:rsidRDefault="00791E07" w:rsidP="00C776F8">
            <w:pPr>
              <w:spacing w:before="100" w:after="100"/>
              <w:jc w:val="center"/>
              <w:rPr>
                <w:bCs/>
                <w:i/>
              </w:rPr>
            </w:pPr>
            <w:r w:rsidRPr="00FC2EA5">
              <w:t>Télécopie :</w:t>
            </w:r>
          </w:p>
        </w:tc>
        <w:tc>
          <w:tcPr>
            <w:tcW w:w="3060" w:type="dxa"/>
          </w:tcPr>
          <w:p w14:paraId="754017F1" w14:textId="77777777" w:rsidR="00791E07" w:rsidRPr="00FC2EA5" w:rsidRDefault="00791E07" w:rsidP="00C776F8">
            <w:pPr>
              <w:shd w:val="clear" w:color="auto" w:fill="FFFF66"/>
              <w:spacing w:before="100" w:after="100"/>
              <w:ind w:right="110"/>
              <w:rPr>
                <w:i/>
              </w:rPr>
            </w:pPr>
          </w:p>
        </w:tc>
      </w:tr>
      <w:tr w:rsidR="00791E07" w:rsidRPr="00FC2EA5" w14:paraId="592B8D47" w14:textId="77777777" w:rsidTr="00C776F8">
        <w:tc>
          <w:tcPr>
            <w:tcW w:w="2409" w:type="dxa"/>
            <w:gridSpan w:val="2"/>
          </w:tcPr>
          <w:p w14:paraId="4E0FA7B5" w14:textId="77777777" w:rsidR="00791E07" w:rsidRPr="00FC2EA5" w:rsidRDefault="00791E07" w:rsidP="00C776F8">
            <w:pPr>
              <w:spacing w:before="100" w:after="100"/>
              <w:rPr>
                <w:bCs/>
                <w:i/>
              </w:rPr>
            </w:pPr>
            <w:r w:rsidRPr="00FC2EA5">
              <w:t>Adresse électronique :</w:t>
            </w:r>
          </w:p>
        </w:tc>
        <w:tc>
          <w:tcPr>
            <w:tcW w:w="6771" w:type="dxa"/>
            <w:gridSpan w:val="3"/>
          </w:tcPr>
          <w:p w14:paraId="49A1A45E" w14:textId="77777777" w:rsidR="00791E07" w:rsidRPr="00FC2EA5" w:rsidRDefault="00791E07" w:rsidP="00C776F8">
            <w:pPr>
              <w:shd w:val="clear" w:color="auto" w:fill="FFFF66"/>
              <w:spacing w:before="100" w:after="100"/>
              <w:ind w:right="110"/>
              <w:rPr>
                <w:i/>
              </w:rPr>
            </w:pPr>
          </w:p>
        </w:tc>
      </w:tr>
    </w:tbl>
    <w:p w14:paraId="76D7C28B" w14:textId="77777777" w:rsidR="00791E07" w:rsidRPr="00FC2EA5" w:rsidRDefault="00791E07" w:rsidP="00791E07">
      <w:pPr>
        <w:spacing w:before="120" w:after="120"/>
        <w:rPr>
          <w:b/>
          <w:i/>
        </w:rPr>
      </w:pPr>
      <w:r w:rsidRPr="00FC2EA5">
        <w:rPr>
          <w:b/>
        </w:rPr>
        <w:t>OU</w:t>
      </w: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791E07" w:rsidRPr="00FC2EA5" w14:paraId="0C1ADF50" w14:textId="77777777" w:rsidTr="00C776F8">
        <w:tc>
          <w:tcPr>
            <w:tcW w:w="9180" w:type="dxa"/>
            <w:gridSpan w:val="10"/>
            <w:shd w:val="clear" w:color="auto" w:fill="auto"/>
            <w:vAlign w:val="center"/>
          </w:tcPr>
          <w:p w14:paraId="4E4F41F6" w14:textId="77777777" w:rsidR="00791E07" w:rsidRPr="00FC2EA5" w:rsidRDefault="00791E07" w:rsidP="00C776F8">
            <w:pPr>
              <w:spacing w:before="100" w:after="100"/>
              <w:ind w:right="110"/>
              <w:rPr>
                <w:i/>
              </w:rPr>
            </w:pPr>
            <w:r w:rsidRPr="00FC2EA5">
              <w:rPr>
                <w:i/>
              </w:rPr>
              <w:fldChar w:fldCharType="begin">
                <w:ffData>
                  <w:name w:val="CaseACocher1"/>
                  <w:enabled/>
                  <w:calcOnExit/>
                  <w:checkBox>
                    <w:sizeAuto/>
                    <w:default w:val="0"/>
                  </w:checkBox>
                </w:ffData>
              </w:fldChar>
            </w:r>
            <w:r w:rsidRPr="00FC2EA5">
              <w:instrText xml:space="preserve"> FORMCHECKBOX </w:instrText>
            </w:r>
            <w:r w:rsidR="007C6C32">
              <w:rPr>
                <w:i/>
              </w:rPr>
            </w:r>
            <w:r w:rsidR="007C6C32">
              <w:rPr>
                <w:i/>
              </w:rPr>
              <w:fldChar w:fldCharType="separate"/>
            </w:r>
            <w:r w:rsidRPr="00FC2EA5">
              <w:rPr>
                <w:i/>
              </w:rPr>
              <w:fldChar w:fldCharType="end"/>
            </w:r>
            <w:r w:rsidRPr="00FC2EA5">
              <w:rPr>
                <w:vertAlign w:val="superscript"/>
              </w:rPr>
              <w:t xml:space="preserve"> 1</w:t>
            </w:r>
            <w:r w:rsidRPr="00FC2EA5">
              <w:t xml:space="preserve"> </w:t>
            </w:r>
            <w:r w:rsidRPr="00FC2EA5">
              <w:rPr>
                <w:b/>
              </w:rPr>
              <w:t>agissant pour le nom et pour le compte de l’opérateur économique</w:t>
            </w:r>
            <w:r w:rsidRPr="00FC2EA5">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791E07" w:rsidRPr="00FC2EA5" w14:paraId="5B010CE0" w14:textId="77777777" w:rsidTr="00C776F8">
              <w:trPr>
                <w:trHeight w:val="526"/>
              </w:trPr>
              <w:tc>
                <w:tcPr>
                  <w:tcW w:w="8786" w:type="dxa"/>
                  <w:shd w:val="clear" w:color="auto" w:fill="auto"/>
                  <w:vAlign w:val="center"/>
                </w:tcPr>
                <w:p w14:paraId="51A250C2" w14:textId="77777777" w:rsidR="00791E07" w:rsidRPr="00FC2EA5" w:rsidRDefault="00791E07" w:rsidP="00C776F8">
                  <w:pPr>
                    <w:shd w:val="clear" w:color="auto" w:fill="FFFF66"/>
                    <w:spacing w:before="100" w:after="100"/>
                    <w:ind w:right="110"/>
                    <w:rPr>
                      <w:i/>
                    </w:rPr>
                  </w:pPr>
                </w:p>
              </w:tc>
            </w:tr>
          </w:tbl>
          <w:p w14:paraId="5257C484" w14:textId="77777777" w:rsidR="00791E07" w:rsidRPr="00FC2EA5" w:rsidRDefault="00791E07" w:rsidP="00C776F8">
            <w:pPr>
              <w:spacing w:before="100" w:after="100"/>
              <w:ind w:right="110"/>
              <w:rPr>
                <w:i/>
              </w:rPr>
            </w:pPr>
          </w:p>
        </w:tc>
      </w:tr>
      <w:tr w:rsidR="00791E07" w:rsidRPr="00FC2EA5" w14:paraId="66E6CA50" w14:textId="77777777" w:rsidTr="00C776F8">
        <w:tc>
          <w:tcPr>
            <w:tcW w:w="1440" w:type="dxa"/>
            <w:gridSpan w:val="2"/>
            <w:shd w:val="clear" w:color="auto" w:fill="auto"/>
            <w:vAlign w:val="center"/>
          </w:tcPr>
          <w:p w14:paraId="7DF5ADFD" w14:textId="77777777" w:rsidR="00791E07" w:rsidRPr="00FC2EA5" w:rsidRDefault="00791E07" w:rsidP="00C776F8">
            <w:pPr>
              <w:keepNext/>
              <w:overflowPunct w:val="0"/>
              <w:autoSpaceDE w:val="0"/>
              <w:autoSpaceDN w:val="0"/>
              <w:adjustRightInd w:val="0"/>
              <w:spacing w:before="100" w:after="100"/>
              <w:textAlignment w:val="baseline"/>
              <w:outlineLvl w:val="4"/>
              <w:rPr>
                <w:i/>
              </w:rPr>
            </w:pPr>
            <w:r w:rsidRPr="00FC2EA5">
              <w:t>Au capital de :</w:t>
            </w:r>
          </w:p>
        </w:tc>
        <w:tc>
          <w:tcPr>
            <w:tcW w:w="7740" w:type="dxa"/>
            <w:gridSpan w:val="8"/>
            <w:shd w:val="clear" w:color="auto" w:fill="auto"/>
            <w:vAlign w:val="center"/>
          </w:tcPr>
          <w:p w14:paraId="5520D060" w14:textId="77777777" w:rsidR="00791E07" w:rsidRPr="00FC2EA5" w:rsidRDefault="00791E07" w:rsidP="00C776F8">
            <w:pPr>
              <w:shd w:val="clear" w:color="auto" w:fill="FFFF66"/>
              <w:spacing w:before="100" w:after="100"/>
              <w:ind w:right="110"/>
              <w:rPr>
                <w:i/>
              </w:rPr>
            </w:pPr>
          </w:p>
        </w:tc>
      </w:tr>
      <w:tr w:rsidR="00791E07" w:rsidRPr="00FC2EA5" w14:paraId="0DE92CB0" w14:textId="77777777" w:rsidTr="00C776F8">
        <w:tblPrEx>
          <w:tblLook w:val="0000" w:firstRow="0" w:lastRow="0" w:firstColumn="0" w:lastColumn="0" w:noHBand="0" w:noVBand="0"/>
        </w:tblPrEx>
        <w:tc>
          <w:tcPr>
            <w:tcW w:w="2493" w:type="dxa"/>
            <w:gridSpan w:val="4"/>
            <w:shd w:val="clear" w:color="auto" w:fill="auto"/>
          </w:tcPr>
          <w:p w14:paraId="3EEC5E4B" w14:textId="38465D32" w:rsidR="00791E07" w:rsidRPr="00FC2EA5" w:rsidRDefault="00773EB9" w:rsidP="00C776F8">
            <w:pPr>
              <w:spacing w:before="100" w:after="100"/>
              <w:rPr>
                <w:bCs/>
                <w:i/>
              </w:rPr>
            </w:pPr>
            <w:r>
              <w:t>Adresse postale</w:t>
            </w:r>
            <w:r w:rsidR="00791E07" w:rsidRPr="00FC2EA5">
              <w:t> :</w:t>
            </w:r>
          </w:p>
        </w:tc>
        <w:tc>
          <w:tcPr>
            <w:tcW w:w="6687" w:type="dxa"/>
            <w:gridSpan w:val="6"/>
            <w:shd w:val="clear" w:color="auto" w:fill="auto"/>
          </w:tcPr>
          <w:p w14:paraId="0CEA270F" w14:textId="77777777" w:rsidR="00791E07" w:rsidRPr="00FC2EA5" w:rsidRDefault="00791E07" w:rsidP="00C776F8">
            <w:pPr>
              <w:shd w:val="clear" w:color="auto" w:fill="FFFF66"/>
              <w:spacing w:before="100" w:after="100"/>
              <w:ind w:right="110"/>
              <w:jc w:val="right"/>
              <w:rPr>
                <w:i/>
              </w:rPr>
            </w:pPr>
          </w:p>
        </w:tc>
      </w:tr>
      <w:tr w:rsidR="00791E07" w:rsidRPr="00FC2EA5" w14:paraId="0B2CB12D" w14:textId="77777777" w:rsidTr="00C776F8">
        <w:tblPrEx>
          <w:tblLook w:val="0000" w:firstRow="0" w:lastRow="0" w:firstColumn="0" w:lastColumn="0" w:noHBand="0" w:noVBand="0"/>
        </w:tblPrEx>
        <w:tc>
          <w:tcPr>
            <w:tcW w:w="2493" w:type="dxa"/>
            <w:gridSpan w:val="4"/>
            <w:shd w:val="clear" w:color="auto" w:fill="auto"/>
          </w:tcPr>
          <w:p w14:paraId="4564254B" w14:textId="77777777" w:rsidR="00791E07" w:rsidRPr="00FC2EA5" w:rsidRDefault="00791E07" w:rsidP="00C776F8">
            <w:pPr>
              <w:spacing w:before="100" w:after="100"/>
              <w:rPr>
                <w:bCs/>
                <w:i/>
              </w:rPr>
            </w:pPr>
          </w:p>
        </w:tc>
        <w:tc>
          <w:tcPr>
            <w:tcW w:w="6687" w:type="dxa"/>
            <w:gridSpan w:val="6"/>
            <w:shd w:val="clear" w:color="auto" w:fill="auto"/>
          </w:tcPr>
          <w:p w14:paraId="2DF7816B" w14:textId="77777777" w:rsidR="00791E07" w:rsidRPr="00FC2EA5" w:rsidRDefault="00791E07" w:rsidP="00C776F8">
            <w:pPr>
              <w:shd w:val="clear" w:color="auto" w:fill="FFFF66"/>
              <w:spacing w:before="100" w:after="100"/>
              <w:ind w:right="110"/>
              <w:rPr>
                <w:i/>
              </w:rPr>
            </w:pPr>
          </w:p>
        </w:tc>
      </w:tr>
      <w:tr w:rsidR="00791E07" w:rsidRPr="00FC2EA5" w14:paraId="38C864A6" w14:textId="77777777" w:rsidTr="00C776F8">
        <w:tblPrEx>
          <w:tblLook w:val="0000" w:firstRow="0" w:lastRow="0" w:firstColumn="0" w:lastColumn="0" w:noHBand="0" w:noVBand="0"/>
        </w:tblPrEx>
        <w:tc>
          <w:tcPr>
            <w:tcW w:w="1440" w:type="dxa"/>
            <w:gridSpan w:val="2"/>
            <w:shd w:val="clear" w:color="auto" w:fill="auto"/>
          </w:tcPr>
          <w:p w14:paraId="4C95D3E1" w14:textId="77777777" w:rsidR="00791E07" w:rsidRPr="00FC2EA5" w:rsidRDefault="00791E07" w:rsidP="00C776F8">
            <w:pPr>
              <w:spacing w:before="100" w:after="100"/>
              <w:rPr>
                <w:bCs/>
                <w:i/>
              </w:rPr>
            </w:pPr>
            <w:r w:rsidRPr="00FC2EA5">
              <w:t>Téléphone :</w:t>
            </w:r>
          </w:p>
        </w:tc>
        <w:tc>
          <w:tcPr>
            <w:tcW w:w="3060" w:type="dxa"/>
            <w:gridSpan w:val="4"/>
            <w:shd w:val="clear" w:color="auto" w:fill="auto"/>
          </w:tcPr>
          <w:p w14:paraId="2AEE31FC" w14:textId="77777777" w:rsidR="00791E07" w:rsidRPr="00FC2EA5" w:rsidRDefault="00791E07" w:rsidP="00C776F8">
            <w:pPr>
              <w:shd w:val="clear" w:color="auto" w:fill="FFFF66"/>
              <w:spacing w:before="100" w:after="100"/>
              <w:ind w:right="110"/>
              <w:rPr>
                <w:i/>
              </w:rPr>
            </w:pPr>
          </w:p>
        </w:tc>
        <w:tc>
          <w:tcPr>
            <w:tcW w:w="1620" w:type="dxa"/>
            <w:shd w:val="clear" w:color="auto" w:fill="auto"/>
          </w:tcPr>
          <w:p w14:paraId="0F0062D2" w14:textId="77777777" w:rsidR="00791E07" w:rsidRPr="00FC2EA5" w:rsidRDefault="00791E07" w:rsidP="00C776F8">
            <w:pPr>
              <w:spacing w:before="100" w:after="100"/>
              <w:jc w:val="center"/>
              <w:rPr>
                <w:bCs/>
                <w:i/>
              </w:rPr>
            </w:pPr>
            <w:r w:rsidRPr="00FC2EA5">
              <w:t>Télécopie :</w:t>
            </w:r>
          </w:p>
        </w:tc>
        <w:tc>
          <w:tcPr>
            <w:tcW w:w="3060" w:type="dxa"/>
            <w:gridSpan w:val="3"/>
            <w:shd w:val="clear" w:color="auto" w:fill="auto"/>
          </w:tcPr>
          <w:p w14:paraId="1CDBD6B3" w14:textId="77777777" w:rsidR="00791E07" w:rsidRPr="00FC2EA5" w:rsidRDefault="00791E07" w:rsidP="00C776F8">
            <w:pPr>
              <w:shd w:val="clear" w:color="auto" w:fill="FFFF66"/>
              <w:spacing w:before="100" w:after="100"/>
              <w:ind w:right="110"/>
              <w:rPr>
                <w:i/>
              </w:rPr>
            </w:pPr>
          </w:p>
        </w:tc>
      </w:tr>
      <w:tr w:rsidR="00791E07" w:rsidRPr="00FC2EA5" w14:paraId="70D0C141" w14:textId="77777777" w:rsidTr="00C776F8">
        <w:tblPrEx>
          <w:tblLook w:val="0000" w:firstRow="0" w:lastRow="0" w:firstColumn="0" w:lastColumn="0" w:noHBand="0" w:noVBand="0"/>
        </w:tblPrEx>
        <w:tc>
          <w:tcPr>
            <w:tcW w:w="2409" w:type="dxa"/>
            <w:gridSpan w:val="3"/>
            <w:shd w:val="clear" w:color="auto" w:fill="auto"/>
          </w:tcPr>
          <w:p w14:paraId="7ACA030D" w14:textId="77777777" w:rsidR="00791E07" w:rsidRPr="00FC2EA5" w:rsidRDefault="00791E07" w:rsidP="00C776F8">
            <w:pPr>
              <w:spacing w:before="100" w:after="100"/>
              <w:rPr>
                <w:bCs/>
                <w:i/>
              </w:rPr>
            </w:pPr>
            <w:r w:rsidRPr="00FC2EA5">
              <w:t>Adresse électronique :</w:t>
            </w:r>
          </w:p>
        </w:tc>
        <w:tc>
          <w:tcPr>
            <w:tcW w:w="6771" w:type="dxa"/>
            <w:gridSpan w:val="7"/>
            <w:shd w:val="clear" w:color="auto" w:fill="auto"/>
          </w:tcPr>
          <w:p w14:paraId="32E40641" w14:textId="77777777" w:rsidR="00791E07" w:rsidRPr="00FC2EA5" w:rsidRDefault="00791E07" w:rsidP="00C776F8">
            <w:pPr>
              <w:shd w:val="clear" w:color="auto" w:fill="FFFF66"/>
              <w:spacing w:before="100" w:after="100"/>
              <w:ind w:right="110"/>
              <w:rPr>
                <w:i/>
              </w:rPr>
            </w:pPr>
          </w:p>
        </w:tc>
      </w:tr>
      <w:tr w:rsidR="00791E07" w:rsidRPr="00FC2EA5" w14:paraId="1A73EB41" w14:textId="77777777" w:rsidTr="00C776F8">
        <w:tc>
          <w:tcPr>
            <w:tcW w:w="3420" w:type="dxa"/>
            <w:gridSpan w:val="5"/>
            <w:shd w:val="clear" w:color="auto" w:fill="auto"/>
            <w:vAlign w:val="center"/>
          </w:tcPr>
          <w:p w14:paraId="1392CC0F" w14:textId="77777777" w:rsidR="00791E07" w:rsidRPr="00FC2EA5" w:rsidRDefault="00791E07" w:rsidP="00C776F8">
            <w:pPr>
              <w:keepNext/>
              <w:overflowPunct w:val="0"/>
              <w:autoSpaceDE w:val="0"/>
              <w:autoSpaceDN w:val="0"/>
              <w:adjustRightInd w:val="0"/>
              <w:spacing w:before="100" w:after="100"/>
              <w:textAlignment w:val="baseline"/>
              <w:outlineLvl w:val="4"/>
              <w:rPr>
                <w:i/>
                <w:color w:val="808080"/>
              </w:rPr>
            </w:pPr>
            <w:r w:rsidRPr="00FC2EA5">
              <w:t>Immatriculée à l’INSEE sous le N° :</w:t>
            </w:r>
          </w:p>
        </w:tc>
        <w:tc>
          <w:tcPr>
            <w:tcW w:w="5760" w:type="dxa"/>
            <w:gridSpan w:val="5"/>
            <w:shd w:val="clear" w:color="auto" w:fill="auto"/>
            <w:vAlign w:val="center"/>
          </w:tcPr>
          <w:p w14:paraId="01AB0F3B" w14:textId="77777777" w:rsidR="00791E07" w:rsidRPr="00FC2EA5" w:rsidRDefault="00791E07" w:rsidP="00C776F8">
            <w:pPr>
              <w:shd w:val="clear" w:color="auto" w:fill="FFFF66"/>
              <w:spacing w:before="100" w:after="100"/>
              <w:ind w:right="110"/>
              <w:rPr>
                <w:i/>
              </w:rPr>
            </w:pPr>
          </w:p>
        </w:tc>
      </w:tr>
      <w:tr w:rsidR="00791E07" w:rsidRPr="00FC2EA5" w14:paraId="3DE98618" w14:textId="77777777" w:rsidTr="00C776F8">
        <w:tc>
          <w:tcPr>
            <w:tcW w:w="1212" w:type="dxa"/>
            <w:shd w:val="clear" w:color="auto" w:fill="auto"/>
            <w:vAlign w:val="center"/>
          </w:tcPr>
          <w:p w14:paraId="6C14E585" w14:textId="77777777" w:rsidR="00791E07" w:rsidRPr="00FC2EA5" w:rsidRDefault="00791E07" w:rsidP="00C776F8">
            <w:pPr>
              <w:keepNext/>
              <w:overflowPunct w:val="0"/>
              <w:autoSpaceDE w:val="0"/>
              <w:autoSpaceDN w:val="0"/>
              <w:adjustRightInd w:val="0"/>
              <w:spacing w:before="100" w:after="100"/>
              <w:textAlignment w:val="baseline"/>
              <w:outlineLvl w:val="4"/>
              <w:rPr>
                <w:i/>
                <w:color w:val="808080"/>
              </w:rPr>
            </w:pPr>
            <w:r w:rsidRPr="00FC2EA5">
              <w:t>N° SIRET :</w:t>
            </w:r>
          </w:p>
        </w:tc>
        <w:tc>
          <w:tcPr>
            <w:tcW w:w="5268" w:type="dxa"/>
            <w:gridSpan w:val="7"/>
            <w:shd w:val="clear" w:color="auto" w:fill="auto"/>
            <w:vAlign w:val="center"/>
          </w:tcPr>
          <w:p w14:paraId="78B6060A" w14:textId="77777777" w:rsidR="00791E07" w:rsidRPr="00FC2EA5" w:rsidRDefault="00791E07" w:rsidP="00C776F8">
            <w:pPr>
              <w:shd w:val="clear" w:color="auto" w:fill="FFFF66"/>
              <w:spacing w:before="100" w:after="100"/>
              <w:ind w:right="110"/>
              <w:rPr>
                <w:i/>
              </w:rPr>
            </w:pPr>
          </w:p>
        </w:tc>
        <w:tc>
          <w:tcPr>
            <w:tcW w:w="1336" w:type="dxa"/>
            <w:shd w:val="clear" w:color="auto" w:fill="auto"/>
            <w:vAlign w:val="center"/>
          </w:tcPr>
          <w:p w14:paraId="7A12AF08" w14:textId="77777777" w:rsidR="00791E07" w:rsidRPr="00FC2EA5" w:rsidRDefault="00791E07" w:rsidP="00C776F8">
            <w:pPr>
              <w:keepNext/>
              <w:overflowPunct w:val="0"/>
              <w:autoSpaceDE w:val="0"/>
              <w:autoSpaceDN w:val="0"/>
              <w:adjustRightInd w:val="0"/>
              <w:spacing w:before="100" w:after="100"/>
              <w:ind w:left="104"/>
              <w:textAlignment w:val="baseline"/>
              <w:outlineLvl w:val="4"/>
              <w:rPr>
                <w:i/>
              </w:rPr>
            </w:pPr>
            <w:r w:rsidRPr="00FC2EA5">
              <w:t>Code APE :</w:t>
            </w:r>
          </w:p>
        </w:tc>
        <w:tc>
          <w:tcPr>
            <w:tcW w:w="1364" w:type="dxa"/>
            <w:shd w:val="clear" w:color="auto" w:fill="auto"/>
            <w:vAlign w:val="center"/>
          </w:tcPr>
          <w:p w14:paraId="39D1BA6C" w14:textId="77777777" w:rsidR="00791E07" w:rsidRPr="00FC2EA5" w:rsidRDefault="00791E07" w:rsidP="00C776F8">
            <w:pPr>
              <w:shd w:val="clear" w:color="auto" w:fill="FFFF66"/>
              <w:spacing w:before="100" w:after="100"/>
              <w:ind w:right="110"/>
              <w:rPr>
                <w:i/>
              </w:rPr>
            </w:pPr>
          </w:p>
        </w:tc>
      </w:tr>
      <w:tr w:rsidR="00791E07" w:rsidRPr="00FC2EA5" w14:paraId="26156233" w14:textId="77777777" w:rsidTr="00C776F8">
        <w:tc>
          <w:tcPr>
            <w:tcW w:w="1440" w:type="dxa"/>
            <w:gridSpan w:val="2"/>
            <w:shd w:val="clear" w:color="auto" w:fill="auto"/>
            <w:vAlign w:val="center"/>
          </w:tcPr>
          <w:p w14:paraId="42CA1DC9" w14:textId="77777777" w:rsidR="00791E07" w:rsidRPr="00FC2EA5" w:rsidRDefault="00791E07" w:rsidP="00C776F8">
            <w:pPr>
              <w:keepNext/>
              <w:overflowPunct w:val="0"/>
              <w:autoSpaceDE w:val="0"/>
              <w:autoSpaceDN w:val="0"/>
              <w:adjustRightInd w:val="0"/>
              <w:spacing w:before="100" w:after="100"/>
              <w:textAlignment w:val="baseline"/>
              <w:outlineLvl w:val="4"/>
              <w:rPr>
                <w:i/>
                <w:color w:val="808080"/>
              </w:rPr>
            </w:pPr>
            <w:r w:rsidRPr="00FC2EA5">
              <w:t>N° RCS :</w:t>
            </w:r>
          </w:p>
        </w:tc>
        <w:tc>
          <w:tcPr>
            <w:tcW w:w="7740" w:type="dxa"/>
            <w:gridSpan w:val="8"/>
            <w:shd w:val="clear" w:color="auto" w:fill="auto"/>
            <w:vAlign w:val="center"/>
          </w:tcPr>
          <w:p w14:paraId="5EE58468" w14:textId="77777777" w:rsidR="00791E07" w:rsidRPr="00FC2EA5" w:rsidRDefault="00791E07" w:rsidP="00C776F8">
            <w:pPr>
              <w:shd w:val="clear" w:color="auto" w:fill="FFFF66"/>
              <w:spacing w:before="100" w:after="100"/>
              <w:ind w:right="110"/>
              <w:rPr>
                <w:i/>
              </w:rPr>
            </w:pPr>
          </w:p>
        </w:tc>
      </w:tr>
    </w:tbl>
    <w:p w14:paraId="1D64FEE5" w14:textId="77777777" w:rsidR="00791E07" w:rsidRPr="00FC2EA5" w:rsidRDefault="00791E07" w:rsidP="00791E07">
      <w:pPr>
        <w:tabs>
          <w:tab w:val="num" w:pos="426"/>
        </w:tabs>
        <w:spacing w:after="60"/>
        <w:jc w:val="both"/>
        <w:rPr>
          <w:i/>
        </w:rPr>
      </w:pPr>
    </w:p>
    <w:p w14:paraId="46934BCA" w14:textId="77777777" w:rsidR="00395405" w:rsidRDefault="00395405" w:rsidP="00395405">
      <w:pPr>
        <w:jc w:val="center"/>
        <w:rPr>
          <w:b/>
          <w:sz w:val="28"/>
          <w:u w:val="single"/>
        </w:rPr>
      </w:pPr>
      <w:r w:rsidRPr="00297EF2">
        <w:rPr>
          <w:b/>
          <w:sz w:val="28"/>
          <w:u w:val="single"/>
        </w:rPr>
        <w:lastRenderedPageBreak/>
        <w:t>(Page à remplir uniquement en cas de groupement)</w:t>
      </w:r>
    </w:p>
    <w:p w14:paraId="1BCF71DB" w14:textId="5CE80F10" w:rsidR="00395405" w:rsidRDefault="00395405" w:rsidP="00395405">
      <w:pPr>
        <w:jc w:val="center"/>
        <w:rPr>
          <w:b/>
          <w:sz w:val="12"/>
          <w:u w:val="single"/>
        </w:rPr>
      </w:pPr>
    </w:p>
    <w:p w14:paraId="4D96C861" w14:textId="77777777" w:rsidR="00E16DBC" w:rsidRPr="000D4372" w:rsidRDefault="00E16DBC" w:rsidP="00395405">
      <w:pPr>
        <w:jc w:val="center"/>
        <w:rPr>
          <w:b/>
          <w:sz w:val="12"/>
          <w:u w:val="single"/>
        </w:rPr>
      </w:pPr>
    </w:p>
    <w:p w14:paraId="004FA080" w14:textId="28E7BA6F" w:rsidR="00395405" w:rsidRPr="00E16DBC" w:rsidRDefault="00E16DBC" w:rsidP="00E16DBC">
      <w:pPr>
        <w:ind w:left="708" w:firstLine="708"/>
        <w:rPr>
          <w:b/>
          <w:bCs/>
        </w:rPr>
      </w:pPr>
      <w:r w:rsidRPr="00E16DBC">
        <w:fldChar w:fldCharType="begin">
          <w:ffData>
            <w:name w:val=""/>
            <w:enabled/>
            <w:calcOnExit/>
            <w:checkBox>
              <w:sizeAuto/>
              <w:default w:val="0"/>
            </w:checkBox>
          </w:ffData>
        </w:fldChar>
      </w:r>
      <w:r w:rsidRPr="00E16DBC">
        <w:instrText xml:space="preserve"> FORMCHECKBOX </w:instrText>
      </w:r>
      <w:r w:rsidR="007C6C32">
        <w:fldChar w:fldCharType="separate"/>
      </w:r>
      <w:r w:rsidRPr="00E16DBC">
        <w:fldChar w:fldCharType="end"/>
      </w:r>
      <w:r w:rsidRPr="00E16DBC">
        <w:t xml:space="preserve"> Groupement conjoint   </w:t>
      </w:r>
      <w:r>
        <w:tab/>
      </w:r>
      <w:r>
        <w:tab/>
      </w:r>
      <w:r w:rsidR="00395405" w:rsidRPr="00E16DBC">
        <w:fldChar w:fldCharType="begin">
          <w:ffData>
            <w:name w:val=""/>
            <w:enabled/>
            <w:calcOnExit/>
            <w:checkBox>
              <w:sizeAuto/>
              <w:default w:val="0"/>
            </w:checkBox>
          </w:ffData>
        </w:fldChar>
      </w:r>
      <w:r w:rsidR="00395405" w:rsidRPr="00E16DBC">
        <w:instrText xml:space="preserve"> FORMCHECKBOX </w:instrText>
      </w:r>
      <w:r w:rsidR="007C6C32">
        <w:fldChar w:fldCharType="separate"/>
      </w:r>
      <w:r w:rsidR="00395405" w:rsidRPr="00E16DBC">
        <w:fldChar w:fldCharType="end"/>
      </w:r>
      <w:r w:rsidRPr="00E16DBC">
        <w:t xml:space="preserve"> Groupement solidaire</w:t>
      </w:r>
    </w:p>
    <w:p w14:paraId="7CE84ACE" w14:textId="77777777" w:rsidR="00395405" w:rsidRDefault="00395405" w:rsidP="00395405">
      <w:pPr>
        <w:rPr>
          <w:i/>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285"/>
        <w:gridCol w:w="1335"/>
        <w:gridCol w:w="285"/>
        <w:gridCol w:w="75"/>
        <w:gridCol w:w="1336"/>
        <w:gridCol w:w="1649"/>
      </w:tblGrid>
      <w:tr w:rsidR="00395405" w:rsidRPr="00636D30" w14:paraId="40A9F602" w14:textId="77777777" w:rsidTr="004728EE">
        <w:trPr>
          <w:cantSplit/>
        </w:trPr>
        <w:tc>
          <w:tcPr>
            <w:tcW w:w="9465" w:type="dxa"/>
            <w:gridSpan w:val="12"/>
            <w:tcBorders>
              <w:top w:val="single" w:sz="4" w:space="0" w:color="auto"/>
              <w:bottom w:val="single" w:sz="4" w:space="0" w:color="auto"/>
            </w:tcBorders>
          </w:tcPr>
          <w:p w14:paraId="768AAA08" w14:textId="77777777" w:rsidR="00395405" w:rsidRPr="00636D30" w:rsidRDefault="00395405" w:rsidP="004728EE">
            <w:pPr>
              <w:spacing w:before="60" w:after="60"/>
              <w:jc w:val="center"/>
              <w:rPr>
                <w:b/>
                <w:i/>
              </w:rPr>
            </w:pPr>
            <w:r w:rsidRPr="00636D30">
              <w:rPr>
                <w:b/>
              </w:rPr>
              <w:t>MANDATAIRE</w:t>
            </w:r>
          </w:p>
        </w:tc>
      </w:tr>
      <w:tr w:rsidR="00395405" w:rsidRPr="00636D30" w14:paraId="4CEB1178" w14:textId="77777777" w:rsidTr="004728EE">
        <w:trPr>
          <w:cantSplit/>
        </w:trPr>
        <w:tc>
          <w:tcPr>
            <w:tcW w:w="9465" w:type="dxa"/>
            <w:gridSpan w:val="12"/>
            <w:tcBorders>
              <w:top w:val="single" w:sz="4" w:space="0" w:color="auto"/>
            </w:tcBorders>
          </w:tcPr>
          <w:p w14:paraId="534F835E" w14:textId="77777777" w:rsidR="00395405" w:rsidRDefault="00395405" w:rsidP="004728EE">
            <w:pPr>
              <w:rPr>
                <w:i/>
              </w:rPr>
            </w:pPr>
          </w:p>
          <w:p w14:paraId="2C6F826B" w14:textId="3BDEDB11" w:rsidR="00395405" w:rsidRPr="00636D30" w:rsidRDefault="00395405" w:rsidP="004728EE">
            <w:pPr>
              <w:rPr>
                <w:i/>
                <w:vertAlign w:val="superscript"/>
              </w:rPr>
            </w:pPr>
            <w:r>
              <w:rPr>
                <w:i/>
              </w:rPr>
              <w:fldChar w:fldCharType="begin">
                <w:ffData>
                  <w:name w:val=""/>
                  <w:enabled/>
                  <w:calcOnExit/>
                  <w:checkBox>
                    <w:sizeAuto/>
                    <w:default w:val="0"/>
                  </w:checkBox>
                </w:ffData>
              </w:fldChar>
            </w:r>
            <w:r>
              <w:rPr>
                <w:i/>
              </w:rPr>
              <w:instrText xml:space="preserve"> FORMCHECKBOX </w:instrText>
            </w:r>
            <w:r w:rsidR="007C6C32">
              <w:rPr>
                <w:i/>
              </w:rPr>
            </w:r>
            <w:r w:rsidR="007C6C32">
              <w:rPr>
                <w:i/>
              </w:rPr>
              <w:fldChar w:fldCharType="separate"/>
            </w:r>
            <w:r>
              <w:rPr>
                <w:i/>
              </w:rPr>
              <w:fldChar w:fldCharType="end"/>
            </w:r>
            <w:r w:rsidRPr="00636D30">
              <w:rPr>
                <w:vertAlign w:val="superscript"/>
              </w:rPr>
              <w:t xml:space="preserve"> 2 </w:t>
            </w:r>
            <w:r w:rsidRPr="00636D30">
              <w:rPr>
                <w:b/>
              </w:rPr>
              <w:t>agissant en mon nom personnel,</w:t>
            </w:r>
            <w:r w:rsidR="00E16DBC">
              <w:rPr>
                <w:b/>
              </w:rPr>
              <w:t xml:space="preserve"> : </w:t>
            </w:r>
            <w:r w:rsidR="00E16DBC" w:rsidRPr="00E16DBC">
              <w:rPr>
                <w:b/>
                <w:highlight w:val="yellow"/>
              </w:rPr>
              <w:t>_______</w:t>
            </w:r>
            <w:r w:rsidR="00E16DBC">
              <w:rPr>
                <w:b/>
                <w:highlight w:val="yellow"/>
              </w:rPr>
              <w:t>______</w:t>
            </w:r>
            <w:r w:rsidR="00E16DBC" w:rsidRPr="00E16DBC">
              <w:rPr>
                <w:b/>
                <w:highlight w:val="yellow"/>
              </w:rPr>
              <w:t>__________</w:t>
            </w:r>
            <w:r w:rsidR="00E16DBC">
              <w:rPr>
                <w:b/>
                <w:highlight w:val="yellow"/>
              </w:rPr>
              <w:t>__________________</w:t>
            </w:r>
            <w:r w:rsidR="00E16DBC" w:rsidRPr="00E16DBC">
              <w:rPr>
                <w:b/>
                <w:highlight w:val="yellow"/>
              </w:rPr>
              <w:t>________</w:t>
            </w:r>
          </w:p>
        </w:tc>
      </w:tr>
      <w:tr w:rsidR="00395405" w:rsidRPr="00636D30" w14:paraId="487DFCD1" w14:textId="77777777" w:rsidTr="004728EE">
        <w:tc>
          <w:tcPr>
            <w:tcW w:w="1440" w:type="dxa"/>
            <w:gridSpan w:val="2"/>
          </w:tcPr>
          <w:p w14:paraId="710A172F" w14:textId="77777777" w:rsidR="00395405" w:rsidRPr="00636D30" w:rsidRDefault="00395405" w:rsidP="004728EE">
            <w:pPr>
              <w:spacing w:before="100" w:after="100"/>
              <w:rPr>
                <w:bCs/>
                <w:i/>
              </w:rPr>
            </w:pPr>
            <w:r w:rsidRPr="00636D30">
              <w:t>Adresse :</w:t>
            </w:r>
          </w:p>
        </w:tc>
        <w:tc>
          <w:tcPr>
            <w:tcW w:w="8025" w:type="dxa"/>
            <w:gridSpan w:val="10"/>
          </w:tcPr>
          <w:p w14:paraId="2B286A2D" w14:textId="77777777" w:rsidR="00395405" w:rsidRPr="00636D30" w:rsidRDefault="00395405" w:rsidP="004728EE">
            <w:pPr>
              <w:shd w:val="clear" w:color="auto" w:fill="FFFF66"/>
              <w:spacing w:before="100" w:after="100"/>
              <w:ind w:right="110"/>
              <w:rPr>
                <w:i/>
              </w:rPr>
            </w:pPr>
          </w:p>
        </w:tc>
      </w:tr>
      <w:tr w:rsidR="00395405" w:rsidRPr="00636D30" w14:paraId="0DCE6F0E" w14:textId="77777777" w:rsidTr="004728EE">
        <w:tc>
          <w:tcPr>
            <w:tcW w:w="1440" w:type="dxa"/>
            <w:gridSpan w:val="2"/>
          </w:tcPr>
          <w:p w14:paraId="2458A7CF" w14:textId="77777777" w:rsidR="00395405" w:rsidRPr="00636D30" w:rsidRDefault="00395405" w:rsidP="004728EE">
            <w:pPr>
              <w:spacing w:before="100" w:after="100"/>
              <w:rPr>
                <w:bCs/>
                <w:i/>
              </w:rPr>
            </w:pPr>
          </w:p>
        </w:tc>
        <w:tc>
          <w:tcPr>
            <w:tcW w:w="8025" w:type="dxa"/>
            <w:gridSpan w:val="10"/>
          </w:tcPr>
          <w:p w14:paraId="782A676B" w14:textId="77777777" w:rsidR="00395405" w:rsidRPr="00636D30" w:rsidRDefault="00395405" w:rsidP="004728EE">
            <w:pPr>
              <w:shd w:val="clear" w:color="auto" w:fill="FFFF66"/>
              <w:spacing w:before="100" w:after="100"/>
              <w:ind w:right="110"/>
              <w:rPr>
                <w:i/>
              </w:rPr>
            </w:pPr>
          </w:p>
        </w:tc>
      </w:tr>
      <w:tr w:rsidR="00395405" w:rsidRPr="00636D30" w14:paraId="07E1DBDE" w14:textId="77777777" w:rsidTr="004728EE">
        <w:tc>
          <w:tcPr>
            <w:tcW w:w="1440" w:type="dxa"/>
            <w:gridSpan w:val="2"/>
          </w:tcPr>
          <w:p w14:paraId="4387373D" w14:textId="77777777" w:rsidR="00395405" w:rsidRPr="00636D30" w:rsidRDefault="00395405" w:rsidP="004728EE">
            <w:pPr>
              <w:spacing w:before="100" w:after="100"/>
              <w:rPr>
                <w:bCs/>
                <w:i/>
              </w:rPr>
            </w:pPr>
            <w:r>
              <w:t>T</w:t>
            </w:r>
            <w:r w:rsidRPr="00636D30">
              <w:t>éléphone :</w:t>
            </w:r>
          </w:p>
        </w:tc>
        <w:tc>
          <w:tcPr>
            <w:tcW w:w="3345" w:type="dxa"/>
            <w:gridSpan w:val="5"/>
          </w:tcPr>
          <w:p w14:paraId="355F001E" w14:textId="77777777" w:rsidR="00395405" w:rsidRPr="00636D30" w:rsidRDefault="00395405" w:rsidP="004728EE">
            <w:pPr>
              <w:shd w:val="clear" w:color="auto" w:fill="FFFF66"/>
              <w:spacing w:before="100" w:after="100"/>
              <w:ind w:right="110"/>
              <w:rPr>
                <w:i/>
              </w:rPr>
            </w:pPr>
          </w:p>
        </w:tc>
        <w:tc>
          <w:tcPr>
            <w:tcW w:w="1620" w:type="dxa"/>
            <w:gridSpan w:val="2"/>
          </w:tcPr>
          <w:p w14:paraId="18945A63" w14:textId="77777777" w:rsidR="00395405" w:rsidRPr="00636D30" w:rsidRDefault="00395405" w:rsidP="004728EE">
            <w:pPr>
              <w:spacing w:before="100" w:after="100"/>
              <w:jc w:val="center"/>
              <w:rPr>
                <w:bCs/>
                <w:i/>
              </w:rPr>
            </w:pPr>
            <w:r>
              <w:t>T</w:t>
            </w:r>
            <w:r w:rsidRPr="00636D30">
              <w:t>élécopie :</w:t>
            </w:r>
          </w:p>
        </w:tc>
        <w:tc>
          <w:tcPr>
            <w:tcW w:w="3060" w:type="dxa"/>
            <w:gridSpan w:val="3"/>
          </w:tcPr>
          <w:p w14:paraId="0E5C597D" w14:textId="77777777" w:rsidR="00395405" w:rsidRPr="00636D30" w:rsidRDefault="00395405" w:rsidP="004728EE">
            <w:pPr>
              <w:shd w:val="clear" w:color="auto" w:fill="FFFF66"/>
              <w:spacing w:before="100" w:after="100"/>
              <w:ind w:right="110"/>
              <w:rPr>
                <w:i/>
              </w:rPr>
            </w:pPr>
          </w:p>
        </w:tc>
      </w:tr>
      <w:tr w:rsidR="00395405" w:rsidRPr="00636D30" w14:paraId="161CA7FF" w14:textId="77777777" w:rsidTr="004728EE">
        <w:tblPrEx>
          <w:tblLook w:val="01E0" w:firstRow="1" w:lastRow="1" w:firstColumn="1" w:lastColumn="1" w:noHBand="0" w:noVBand="0"/>
        </w:tblPrEx>
        <w:tc>
          <w:tcPr>
            <w:tcW w:w="9465" w:type="dxa"/>
            <w:gridSpan w:val="12"/>
            <w:shd w:val="clear" w:color="auto" w:fill="auto"/>
            <w:vAlign w:val="center"/>
          </w:tcPr>
          <w:p w14:paraId="7EBC83C0" w14:textId="77777777" w:rsidR="00395405" w:rsidRDefault="00395405" w:rsidP="004728EE">
            <w:pPr>
              <w:spacing w:before="100" w:after="100"/>
              <w:ind w:right="110"/>
              <w:rPr>
                <w:i/>
              </w:rPr>
            </w:pPr>
          </w:p>
          <w:p w14:paraId="21174E1E" w14:textId="4B149504" w:rsidR="00395405" w:rsidRPr="00636D30" w:rsidRDefault="00395405" w:rsidP="004728EE">
            <w:pPr>
              <w:spacing w:before="100" w:after="100"/>
              <w:ind w:right="110"/>
              <w:rPr>
                <w:i/>
              </w:rPr>
            </w:pPr>
            <w:r w:rsidRPr="00636D30">
              <w:rPr>
                <w:i/>
              </w:rPr>
              <w:fldChar w:fldCharType="begin">
                <w:ffData>
                  <w:name w:val="CaseACocher1"/>
                  <w:enabled/>
                  <w:calcOnExit/>
                  <w:checkBox>
                    <w:sizeAuto/>
                    <w:default w:val="0"/>
                  </w:checkBox>
                </w:ffData>
              </w:fldChar>
            </w:r>
            <w:r w:rsidRPr="00636D30">
              <w:instrText xml:space="preserve"> FORMCHECKBOX </w:instrText>
            </w:r>
            <w:r w:rsidR="007C6C32">
              <w:rPr>
                <w:i/>
              </w:rPr>
            </w:r>
            <w:r w:rsidR="007C6C32">
              <w:rPr>
                <w:i/>
              </w:rPr>
              <w:fldChar w:fldCharType="separate"/>
            </w:r>
            <w:r w:rsidRPr="00636D30">
              <w:rPr>
                <w:i/>
              </w:rPr>
              <w:fldChar w:fldCharType="end"/>
            </w:r>
            <w:r w:rsidRPr="00636D30">
              <w:rPr>
                <w:vertAlign w:val="superscript"/>
              </w:rPr>
              <w:t xml:space="preserve"> 2</w:t>
            </w:r>
            <w:r w:rsidRPr="00636D30">
              <w:t xml:space="preserve"> </w:t>
            </w:r>
            <w:r w:rsidRPr="00636D30">
              <w:rPr>
                <w:b/>
              </w:rPr>
              <w:t>agissant pour le nom et pour le compte de l’opérateur économique</w:t>
            </w:r>
            <w:r w:rsidRPr="00636D30">
              <w:t> (intitulé complet et forme juridique de l’opérateur économique)</w:t>
            </w:r>
            <w:r w:rsidR="00E16DBC">
              <w:t xml:space="preserve"> : </w:t>
            </w:r>
            <w:r w:rsidR="00E16DBC" w:rsidRPr="00E16DBC">
              <w:rPr>
                <w:b/>
                <w:highlight w:val="yellow"/>
              </w:rPr>
              <w:t>_______</w:t>
            </w:r>
            <w:r w:rsidR="00E16DBC">
              <w:rPr>
                <w:b/>
                <w:highlight w:val="yellow"/>
              </w:rPr>
              <w:t>______</w:t>
            </w:r>
            <w:r w:rsidR="00E16DBC" w:rsidRPr="00E16DBC">
              <w:rPr>
                <w:b/>
                <w:highlight w:val="yellow"/>
              </w:rPr>
              <w:t>__________</w:t>
            </w:r>
            <w:r w:rsidR="00E16DBC">
              <w:rPr>
                <w:b/>
                <w:highlight w:val="yellow"/>
              </w:rPr>
              <w:t>__________________</w:t>
            </w:r>
            <w:r w:rsidR="00E16DBC" w:rsidRPr="00E16DBC">
              <w:rPr>
                <w:b/>
                <w:highlight w:val="yellow"/>
              </w:rPr>
              <w:t>________</w:t>
            </w:r>
          </w:p>
        </w:tc>
      </w:tr>
      <w:tr w:rsidR="00395405" w:rsidRPr="00636D30" w14:paraId="66331B0A" w14:textId="77777777" w:rsidTr="004728EE">
        <w:tblPrEx>
          <w:tblLook w:val="01E0" w:firstRow="1" w:lastRow="1" w:firstColumn="1" w:lastColumn="1" w:noHBand="0" w:noVBand="0"/>
        </w:tblPrEx>
        <w:tc>
          <w:tcPr>
            <w:tcW w:w="1440" w:type="dxa"/>
            <w:gridSpan w:val="2"/>
            <w:shd w:val="clear" w:color="auto" w:fill="auto"/>
            <w:vAlign w:val="center"/>
          </w:tcPr>
          <w:p w14:paraId="6465A5F8" w14:textId="77777777" w:rsidR="00395405" w:rsidRPr="00636D30" w:rsidRDefault="00395405" w:rsidP="004728EE">
            <w:pPr>
              <w:keepNext/>
              <w:overflowPunct w:val="0"/>
              <w:autoSpaceDE w:val="0"/>
              <w:autoSpaceDN w:val="0"/>
              <w:adjustRightInd w:val="0"/>
              <w:spacing w:before="100" w:after="100"/>
              <w:textAlignment w:val="baseline"/>
              <w:outlineLvl w:val="4"/>
              <w:rPr>
                <w:i/>
              </w:rPr>
            </w:pPr>
            <w:r w:rsidRPr="00636D30">
              <w:t>Au capital de :</w:t>
            </w:r>
          </w:p>
        </w:tc>
        <w:tc>
          <w:tcPr>
            <w:tcW w:w="8025" w:type="dxa"/>
            <w:gridSpan w:val="10"/>
            <w:shd w:val="clear" w:color="auto" w:fill="auto"/>
            <w:vAlign w:val="center"/>
          </w:tcPr>
          <w:p w14:paraId="2A9D0E1C" w14:textId="77777777" w:rsidR="00395405" w:rsidRPr="00636D30" w:rsidRDefault="00395405" w:rsidP="004728EE">
            <w:pPr>
              <w:shd w:val="clear" w:color="auto" w:fill="FFFF66"/>
              <w:spacing w:before="100" w:after="100"/>
              <w:ind w:right="110"/>
              <w:rPr>
                <w:i/>
              </w:rPr>
            </w:pPr>
          </w:p>
        </w:tc>
      </w:tr>
      <w:tr w:rsidR="00395405" w:rsidRPr="00636D30" w14:paraId="417F1ACD" w14:textId="77777777" w:rsidTr="004728EE">
        <w:tc>
          <w:tcPr>
            <w:tcW w:w="2493" w:type="dxa"/>
            <w:gridSpan w:val="4"/>
            <w:shd w:val="clear" w:color="auto" w:fill="auto"/>
          </w:tcPr>
          <w:p w14:paraId="51A14ACA" w14:textId="5D1C4B3C" w:rsidR="00395405" w:rsidRPr="00636D30" w:rsidRDefault="00773EB9" w:rsidP="004728EE">
            <w:pPr>
              <w:spacing w:before="100" w:after="100"/>
              <w:rPr>
                <w:bCs/>
                <w:i/>
              </w:rPr>
            </w:pPr>
            <w:r>
              <w:t>Adresse postale</w:t>
            </w:r>
            <w:r w:rsidRPr="00FC2EA5">
              <w:t> </w:t>
            </w:r>
            <w:r w:rsidR="00395405" w:rsidRPr="00636D30">
              <w:t>:</w:t>
            </w:r>
          </w:p>
        </w:tc>
        <w:tc>
          <w:tcPr>
            <w:tcW w:w="6972" w:type="dxa"/>
            <w:gridSpan w:val="8"/>
            <w:shd w:val="clear" w:color="auto" w:fill="auto"/>
          </w:tcPr>
          <w:p w14:paraId="33BF0066" w14:textId="77777777" w:rsidR="00395405" w:rsidRPr="00636D30" w:rsidRDefault="00395405" w:rsidP="004728EE">
            <w:pPr>
              <w:shd w:val="clear" w:color="auto" w:fill="FFFF66"/>
              <w:spacing w:before="100" w:after="100"/>
              <w:ind w:right="110"/>
              <w:jc w:val="right"/>
              <w:rPr>
                <w:i/>
              </w:rPr>
            </w:pPr>
          </w:p>
        </w:tc>
      </w:tr>
      <w:tr w:rsidR="00395405" w:rsidRPr="00636D30" w14:paraId="0B78FC2D" w14:textId="77777777" w:rsidTr="004728EE">
        <w:tc>
          <w:tcPr>
            <w:tcW w:w="2493" w:type="dxa"/>
            <w:gridSpan w:val="4"/>
            <w:shd w:val="clear" w:color="auto" w:fill="auto"/>
          </w:tcPr>
          <w:p w14:paraId="44340AD5" w14:textId="77777777" w:rsidR="00395405" w:rsidRPr="00636D30" w:rsidRDefault="00395405" w:rsidP="004728EE">
            <w:pPr>
              <w:spacing w:before="100" w:after="100"/>
              <w:rPr>
                <w:bCs/>
                <w:i/>
              </w:rPr>
            </w:pPr>
          </w:p>
        </w:tc>
        <w:tc>
          <w:tcPr>
            <w:tcW w:w="6972" w:type="dxa"/>
            <w:gridSpan w:val="8"/>
            <w:shd w:val="clear" w:color="auto" w:fill="auto"/>
          </w:tcPr>
          <w:p w14:paraId="1B90577C" w14:textId="77777777" w:rsidR="00395405" w:rsidRPr="00636D30" w:rsidRDefault="00395405" w:rsidP="004728EE">
            <w:pPr>
              <w:shd w:val="clear" w:color="auto" w:fill="FFFF66"/>
              <w:spacing w:before="100" w:after="100"/>
              <w:ind w:right="110"/>
              <w:rPr>
                <w:i/>
              </w:rPr>
            </w:pPr>
          </w:p>
        </w:tc>
      </w:tr>
      <w:tr w:rsidR="00395405" w:rsidRPr="00636D30" w14:paraId="79DCFC46" w14:textId="77777777" w:rsidTr="004728EE">
        <w:tc>
          <w:tcPr>
            <w:tcW w:w="1440" w:type="dxa"/>
            <w:gridSpan w:val="2"/>
            <w:shd w:val="clear" w:color="auto" w:fill="auto"/>
          </w:tcPr>
          <w:p w14:paraId="3B6F12CE" w14:textId="77777777" w:rsidR="00395405" w:rsidRPr="00636D30" w:rsidRDefault="00395405" w:rsidP="004728EE">
            <w:pPr>
              <w:spacing w:before="100" w:after="100"/>
              <w:rPr>
                <w:bCs/>
                <w:i/>
              </w:rPr>
            </w:pPr>
            <w:r>
              <w:t>T</w:t>
            </w:r>
            <w:r w:rsidRPr="00636D30">
              <w:t>éléphone :</w:t>
            </w:r>
          </w:p>
        </w:tc>
        <w:tc>
          <w:tcPr>
            <w:tcW w:w="3060" w:type="dxa"/>
            <w:gridSpan w:val="4"/>
            <w:shd w:val="clear" w:color="auto" w:fill="auto"/>
          </w:tcPr>
          <w:p w14:paraId="2F31351D" w14:textId="77777777" w:rsidR="00395405" w:rsidRPr="00636D30" w:rsidRDefault="00395405" w:rsidP="004728EE">
            <w:pPr>
              <w:shd w:val="clear" w:color="auto" w:fill="FFFF66"/>
              <w:spacing w:before="100" w:after="100"/>
              <w:ind w:right="110"/>
              <w:rPr>
                <w:i/>
              </w:rPr>
            </w:pPr>
          </w:p>
        </w:tc>
        <w:tc>
          <w:tcPr>
            <w:tcW w:w="1620" w:type="dxa"/>
            <w:gridSpan w:val="2"/>
            <w:shd w:val="clear" w:color="auto" w:fill="auto"/>
          </w:tcPr>
          <w:p w14:paraId="0DCF6FEE" w14:textId="77777777" w:rsidR="00395405" w:rsidRPr="00636D30" w:rsidRDefault="00395405" w:rsidP="004728EE">
            <w:pPr>
              <w:spacing w:before="100" w:after="100"/>
              <w:jc w:val="center"/>
              <w:rPr>
                <w:bCs/>
                <w:i/>
              </w:rPr>
            </w:pPr>
            <w:r>
              <w:t>T</w:t>
            </w:r>
            <w:r w:rsidRPr="00636D30">
              <w:t>élécopie :</w:t>
            </w:r>
          </w:p>
        </w:tc>
        <w:tc>
          <w:tcPr>
            <w:tcW w:w="3345" w:type="dxa"/>
            <w:gridSpan w:val="4"/>
            <w:shd w:val="clear" w:color="auto" w:fill="auto"/>
          </w:tcPr>
          <w:p w14:paraId="6A05C17E" w14:textId="77777777" w:rsidR="00395405" w:rsidRPr="00636D30" w:rsidRDefault="00395405" w:rsidP="004728EE">
            <w:pPr>
              <w:shd w:val="clear" w:color="auto" w:fill="FFFF66"/>
              <w:spacing w:before="100" w:after="100"/>
              <w:ind w:right="110"/>
              <w:rPr>
                <w:i/>
              </w:rPr>
            </w:pPr>
          </w:p>
        </w:tc>
      </w:tr>
      <w:tr w:rsidR="00395405" w:rsidRPr="00636D30" w14:paraId="4809FEED" w14:textId="77777777" w:rsidTr="004728EE">
        <w:tc>
          <w:tcPr>
            <w:tcW w:w="2409" w:type="dxa"/>
            <w:gridSpan w:val="3"/>
            <w:shd w:val="clear" w:color="auto" w:fill="auto"/>
          </w:tcPr>
          <w:p w14:paraId="2DC71326" w14:textId="77777777" w:rsidR="00395405" w:rsidRPr="00636D30" w:rsidRDefault="00395405" w:rsidP="004728EE">
            <w:pPr>
              <w:spacing w:before="100" w:after="100"/>
              <w:rPr>
                <w:bCs/>
                <w:i/>
              </w:rPr>
            </w:pPr>
            <w:r>
              <w:t>A</w:t>
            </w:r>
            <w:r w:rsidRPr="00636D30">
              <w:t>dresse électronique :</w:t>
            </w:r>
          </w:p>
        </w:tc>
        <w:tc>
          <w:tcPr>
            <w:tcW w:w="7056" w:type="dxa"/>
            <w:gridSpan w:val="9"/>
            <w:shd w:val="clear" w:color="auto" w:fill="auto"/>
          </w:tcPr>
          <w:p w14:paraId="49366D40" w14:textId="77777777" w:rsidR="00395405" w:rsidRPr="00636D30" w:rsidRDefault="00395405" w:rsidP="004728EE">
            <w:pPr>
              <w:shd w:val="clear" w:color="auto" w:fill="FFFF66"/>
              <w:spacing w:before="100" w:after="100"/>
              <w:ind w:right="110"/>
              <w:rPr>
                <w:i/>
              </w:rPr>
            </w:pPr>
          </w:p>
        </w:tc>
      </w:tr>
      <w:tr w:rsidR="00395405" w:rsidRPr="00636D30" w14:paraId="0FCBB7D7" w14:textId="77777777" w:rsidTr="004728EE">
        <w:tblPrEx>
          <w:tblLook w:val="01E0" w:firstRow="1" w:lastRow="1" w:firstColumn="1" w:lastColumn="1" w:noHBand="0" w:noVBand="0"/>
        </w:tblPrEx>
        <w:tc>
          <w:tcPr>
            <w:tcW w:w="3420" w:type="dxa"/>
            <w:gridSpan w:val="5"/>
            <w:shd w:val="clear" w:color="auto" w:fill="auto"/>
            <w:vAlign w:val="center"/>
          </w:tcPr>
          <w:p w14:paraId="4285994C" w14:textId="77777777" w:rsidR="00395405" w:rsidRPr="00636D30" w:rsidRDefault="00395405" w:rsidP="004728EE">
            <w:pPr>
              <w:keepNext/>
              <w:overflowPunct w:val="0"/>
              <w:autoSpaceDE w:val="0"/>
              <w:autoSpaceDN w:val="0"/>
              <w:adjustRightInd w:val="0"/>
              <w:spacing w:before="100" w:after="100"/>
              <w:textAlignment w:val="baseline"/>
              <w:outlineLvl w:val="4"/>
              <w:rPr>
                <w:i/>
                <w:color w:val="808080"/>
              </w:rPr>
            </w:pPr>
            <w:r w:rsidRPr="00636D30">
              <w:t>Immatriculée à l’INSEE sous le N° :</w:t>
            </w:r>
          </w:p>
        </w:tc>
        <w:tc>
          <w:tcPr>
            <w:tcW w:w="6045" w:type="dxa"/>
            <w:gridSpan w:val="7"/>
            <w:shd w:val="clear" w:color="auto" w:fill="auto"/>
            <w:vAlign w:val="center"/>
          </w:tcPr>
          <w:p w14:paraId="1A56D23A" w14:textId="77777777" w:rsidR="00395405" w:rsidRPr="00636D30" w:rsidRDefault="00395405" w:rsidP="004728EE">
            <w:pPr>
              <w:shd w:val="clear" w:color="auto" w:fill="FFFF66"/>
              <w:spacing w:before="100" w:after="100"/>
              <w:ind w:right="110"/>
              <w:rPr>
                <w:i/>
              </w:rPr>
            </w:pPr>
          </w:p>
        </w:tc>
      </w:tr>
      <w:tr w:rsidR="00395405" w:rsidRPr="00636D30" w14:paraId="51CBC503" w14:textId="77777777" w:rsidTr="004728EE">
        <w:tblPrEx>
          <w:tblLook w:val="01E0" w:firstRow="1" w:lastRow="1" w:firstColumn="1" w:lastColumn="1" w:noHBand="0" w:noVBand="0"/>
        </w:tblPrEx>
        <w:tc>
          <w:tcPr>
            <w:tcW w:w="1212" w:type="dxa"/>
            <w:shd w:val="clear" w:color="auto" w:fill="auto"/>
            <w:vAlign w:val="center"/>
          </w:tcPr>
          <w:p w14:paraId="1558727F" w14:textId="77777777" w:rsidR="00395405" w:rsidRPr="00636D30" w:rsidRDefault="00395405" w:rsidP="004728EE">
            <w:pPr>
              <w:keepNext/>
              <w:overflowPunct w:val="0"/>
              <w:autoSpaceDE w:val="0"/>
              <w:autoSpaceDN w:val="0"/>
              <w:adjustRightInd w:val="0"/>
              <w:spacing w:before="100" w:after="100"/>
              <w:textAlignment w:val="baseline"/>
              <w:outlineLvl w:val="4"/>
              <w:rPr>
                <w:i/>
                <w:color w:val="808080"/>
              </w:rPr>
            </w:pPr>
            <w:r w:rsidRPr="00636D30">
              <w:t>N° SIRET :</w:t>
            </w:r>
          </w:p>
        </w:tc>
        <w:tc>
          <w:tcPr>
            <w:tcW w:w="5268" w:type="dxa"/>
            <w:gridSpan w:val="9"/>
            <w:shd w:val="clear" w:color="auto" w:fill="auto"/>
            <w:vAlign w:val="center"/>
          </w:tcPr>
          <w:p w14:paraId="7D2D3F3C" w14:textId="77777777" w:rsidR="00395405" w:rsidRPr="00636D30" w:rsidRDefault="00395405" w:rsidP="004728EE">
            <w:pPr>
              <w:shd w:val="clear" w:color="auto" w:fill="FFFF66"/>
              <w:spacing w:before="100" w:after="100"/>
              <w:ind w:right="110"/>
              <w:rPr>
                <w:i/>
              </w:rPr>
            </w:pPr>
          </w:p>
        </w:tc>
        <w:tc>
          <w:tcPr>
            <w:tcW w:w="1336" w:type="dxa"/>
            <w:shd w:val="clear" w:color="auto" w:fill="auto"/>
            <w:vAlign w:val="center"/>
          </w:tcPr>
          <w:p w14:paraId="4BDFDD7A" w14:textId="77777777" w:rsidR="00395405" w:rsidRPr="00636D30" w:rsidRDefault="00395405" w:rsidP="004728EE">
            <w:pPr>
              <w:keepNext/>
              <w:overflowPunct w:val="0"/>
              <w:autoSpaceDE w:val="0"/>
              <w:autoSpaceDN w:val="0"/>
              <w:adjustRightInd w:val="0"/>
              <w:spacing w:before="100" w:after="100"/>
              <w:ind w:left="104"/>
              <w:textAlignment w:val="baseline"/>
              <w:outlineLvl w:val="4"/>
              <w:rPr>
                <w:i/>
              </w:rPr>
            </w:pPr>
            <w:r w:rsidRPr="00636D30">
              <w:t>Code APE :</w:t>
            </w:r>
          </w:p>
        </w:tc>
        <w:tc>
          <w:tcPr>
            <w:tcW w:w="1649" w:type="dxa"/>
            <w:shd w:val="clear" w:color="auto" w:fill="auto"/>
            <w:vAlign w:val="center"/>
          </w:tcPr>
          <w:p w14:paraId="664074C0" w14:textId="77777777" w:rsidR="00395405" w:rsidRPr="00636D30" w:rsidRDefault="00395405" w:rsidP="004728EE">
            <w:pPr>
              <w:shd w:val="clear" w:color="auto" w:fill="FFFF66"/>
              <w:spacing w:before="100" w:after="100"/>
              <w:ind w:right="110"/>
              <w:rPr>
                <w:i/>
              </w:rPr>
            </w:pPr>
          </w:p>
        </w:tc>
      </w:tr>
      <w:tr w:rsidR="00395405" w:rsidRPr="00636D30" w14:paraId="2814F967" w14:textId="77777777" w:rsidTr="004728EE">
        <w:tblPrEx>
          <w:tblLook w:val="01E0" w:firstRow="1" w:lastRow="1" w:firstColumn="1" w:lastColumn="1" w:noHBand="0" w:noVBand="0"/>
        </w:tblPrEx>
        <w:tc>
          <w:tcPr>
            <w:tcW w:w="1440" w:type="dxa"/>
            <w:gridSpan w:val="2"/>
            <w:shd w:val="clear" w:color="auto" w:fill="auto"/>
            <w:vAlign w:val="center"/>
          </w:tcPr>
          <w:p w14:paraId="1151E713" w14:textId="77777777" w:rsidR="00395405" w:rsidRPr="00636D30" w:rsidRDefault="00395405" w:rsidP="004728EE">
            <w:pPr>
              <w:keepNext/>
              <w:overflowPunct w:val="0"/>
              <w:autoSpaceDE w:val="0"/>
              <w:autoSpaceDN w:val="0"/>
              <w:adjustRightInd w:val="0"/>
              <w:spacing w:before="100" w:after="100"/>
              <w:textAlignment w:val="baseline"/>
              <w:outlineLvl w:val="4"/>
              <w:rPr>
                <w:i/>
                <w:color w:val="808080"/>
              </w:rPr>
            </w:pPr>
            <w:r w:rsidRPr="00636D30">
              <w:t>N° RCS :</w:t>
            </w:r>
          </w:p>
        </w:tc>
        <w:tc>
          <w:tcPr>
            <w:tcW w:w="8025" w:type="dxa"/>
            <w:gridSpan w:val="10"/>
            <w:shd w:val="clear" w:color="auto" w:fill="auto"/>
            <w:vAlign w:val="center"/>
          </w:tcPr>
          <w:p w14:paraId="0E1A755C" w14:textId="77777777" w:rsidR="00395405" w:rsidRPr="00636D30" w:rsidRDefault="00395405" w:rsidP="004728EE">
            <w:pPr>
              <w:shd w:val="clear" w:color="auto" w:fill="FFFF66"/>
              <w:spacing w:before="100" w:after="100"/>
              <w:ind w:right="110"/>
              <w:rPr>
                <w:i/>
              </w:rPr>
            </w:pPr>
          </w:p>
        </w:tc>
      </w:tr>
      <w:tr w:rsidR="00395405" w:rsidRPr="00636D30" w14:paraId="4BA114ED" w14:textId="77777777" w:rsidTr="004728EE">
        <w:tblPrEx>
          <w:tblLook w:val="01E0" w:firstRow="1" w:lastRow="1" w:firstColumn="1" w:lastColumn="1" w:noHBand="0" w:noVBand="0"/>
        </w:tblPrEx>
        <w:tc>
          <w:tcPr>
            <w:tcW w:w="9465" w:type="dxa"/>
            <w:gridSpan w:val="12"/>
            <w:shd w:val="clear" w:color="auto" w:fill="auto"/>
            <w:vAlign w:val="center"/>
          </w:tcPr>
          <w:p w14:paraId="47B0B9FC" w14:textId="77777777" w:rsidR="00395405" w:rsidRDefault="00395405" w:rsidP="004728EE">
            <w:pPr>
              <w:keepNext/>
              <w:overflowPunct w:val="0"/>
              <w:autoSpaceDE w:val="0"/>
              <w:autoSpaceDN w:val="0"/>
              <w:adjustRightInd w:val="0"/>
              <w:spacing w:before="100" w:after="100"/>
              <w:textAlignment w:val="baseline"/>
              <w:outlineLvl w:val="4"/>
              <w:rPr>
                <w:i/>
              </w:rPr>
            </w:pPr>
            <w:r w:rsidRPr="00636D30">
              <w:t xml:space="preserve">PME </w:t>
            </w:r>
            <w:r w:rsidRPr="00636D30">
              <w:rPr>
                <w:vertAlign w:val="superscript"/>
              </w:rPr>
              <w:t xml:space="preserve"> (</w:t>
            </w:r>
            <w:r w:rsidRPr="00636D30">
              <w:rPr>
                <w:vertAlign w:val="superscript"/>
              </w:rPr>
              <w:footnoteReference w:id="2"/>
            </w:r>
            <w:r w:rsidRPr="00636D30">
              <w:rPr>
                <w:vertAlign w:val="superscript"/>
              </w:rPr>
              <w:t>)</w:t>
            </w:r>
            <w:r w:rsidRPr="00636D30">
              <w:t xml:space="preserve"> :      </w:t>
            </w:r>
            <w:r>
              <w:rPr>
                <w:i/>
              </w:rPr>
              <w:fldChar w:fldCharType="begin">
                <w:ffData>
                  <w:name w:val=""/>
                  <w:enabled/>
                  <w:calcOnExit/>
                  <w:checkBox>
                    <w:sizeAuto/>
                    <w:default w:val="0"/>
                  </w:checkBox>
                </w:ffData>
              </w:fldChar>
            </w:r>
            <w:r>
              <w:rPr>
                <w:i/>
              </w:rPr>
              <w:instrText xml:space="preserve"> FORMCHECKBOX </w:instrText>
            </w:r>
            <w:r w:rsidR="007C6C32">
              <w:rPr>
                <w:i/>
              </w:rPr>
            </w:r>
            <w:r w:rsidR="007C6C32">
              <w:rPr>
                <w:i/>
              </w:rPr>
              <w:fldChar w:fldCharType="separate"/>
            </w:r>
            <w:r>
              <w:rPr>
                <w:i/>
              </w:rPr>
              <w:fldChar w:fldCharType="end"/>
            </w:r>
            <w:r w:rsidRPr="00636D30">
              <w:rPr>
                <w:vertAlign w:val="superscript"/>
              </w:rPr>
              <w:t xml:space="preserve"> </w:t>
            </w:r>
            <w:r w:rsidRPr="00636D30">
              <w:t xml:space="preserve"> Oui       </w:t>
            </w:r>
            <w:r w:rsidRPr="00636D30">
              <w:rPr>
                <w:i/>
              </w:rPr>
              <w:fldChar w:fldCharType="begin">
                <w:ffData>
                  <w:name w:val="CaseACocher1"/>
                  <w:enabled/>
                  <w:calcOnExit/>
                  <w:checkBox>
                    <w:sizeAuto/>
                    <w:default w:val="0"/>
                  </w:checkBox>
                </w:ffData>
              </w:fldChar>
            </w:r>
            <w:r w:rsidRPr="00636D30">
              <w:instrText xml:space="preserve"> FORMCHECKBOX </w:instrText>
            </w:r>
            <w:r w:rsidR="007C6C32">
              <w:rPr>
                <w:i/>
              </w:rPr>
            </w:r>
            <w:r w:rsidR="007C6C32">
              <w:rPr>
                <w:i/>
              </w:rPr>
              <w:fldChar w:fldCharType="separate"/>
            </w:r>
            <w:r w:rsidRPr="00636D30">
              <w:rPr>
                <w:i/>
              </w:rPr>
              <w:fldChar w:fldCharType="end"/>
            </w:r>
            <w:r w:rsidRPr="00636D30">
              <w:rPr>
                <w:vertAlign w:val="superscript"/>
              </w:rPr>
              <w:t xml:space="preserve"> </w:t>
            </w:r>
            <w:r w:rsidRPr="00636D30">
              <w:t xml:space="preserve"> Non </w:t>
            </w:r>
            <w:r w:rsidRPr="00636D30">
              <w:cr/>
            </w:r>
          </w:p>
          <w:p w14:paraId="61DBE305" w14:textId="77777777" w:rsidR="00395405" w:rsidRPr="00636D30" w:rsidRDefault="00395405" w:rsidP="004728EE">
            <w:pPr>
              <w:keepNext/>
              <w:overflowPunct w:val="0"/>
              <w:autoSpaceDE w:val="0"/>
              <w:autoSpaceDN w:val="0"/>
              <w:adjustRightInd w:val="0"/>
              <w:spacing w:before="100" w:after="100"/>
              <w:textAlignment w:val="baseline"/>
              <w:outlineLvl w:val="4"/>
              <w:rPr>
                <w:i/>
              </w:rPr>
            </w:pPr>
          </w:p>
        </w:tc>
      </w:tr>
    </w:tbl>
    <w:p w14:paraId="7DACA754" w14:textId="77777777" w:rsidR="00395405" w:rsidRDefault="00395405" w:rsidP="00395405">
      <w:pPr>
        <w:rPr>
          <w:i/>
        </w:rPr>
      </w:pPr>
    </w:p>
    <w:p w14:paraId="639C3C8C" w14:textId="77777777" w:rsidR="00395405" w:rsidRDefault="00395405" w:rsidP="00395405">
      <w:pPr>
        <w:rPr>
          <w:b/>
          <w:sz w:val="24"/>
        </w:rPr>
      </w:pPr>
      <w:r w:rsidRPr="00F0553C">
        <w:rPr>
          <w:b/>
          <w:sz w:val="24"/>
        </w:rPr>
        <w:lastRenderedPageBreak/>
        <w:t>ET</w:t>
      </w:r>
    </w:p>
    <w:p w14:paraId="7BCBAA96" w14:textId="77777777" w:rsidR="00395405" w:rsidRPr="00F0553C" w:rsidRDefault="00395405" w:rsidP="00395405">
      <w:pPr>
        <w:rPr>
          <w:b/>
          <w:i/>
          <w:sz w:val="24"/>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206"/>
        <w:gridCol w:w="2813"/>
        <w:gridCol w:w="84"/>
        <w:gridCol w:w="2007"/>
        <w:gridCol w:w="285"/>
        <w:gridCol w:w="459"/>
        <w:gridCol w:w="876"/>
        <w:gridCol w:w="285"/>
        <w:gridCol w:w="175"/>
        <w:gridCol w:w="1096"/>
      </w:tblGrid>
      <w:tr w:rsidR="00395405" w:rsidRPr="00636D30" w14:paraId="1F357A23" w14:textId="77777777" w:rsidTr="004728EE">
        <w:trPr>
          <w:cantSplit/>
        </w:trPr>
        <w:tc>
          <w:tcPr>
            <w:tcW w:w="9498" w:type="dxa"/>
            <w:gridSpan w:val="11"/>
            <w:tcBorders>
              <w:top w:val="single" w:sz="4" w:space="0" w:color="auto"/>
              <w:bottom w:val="single" w:sz="4" w:space="0" w:color="auto"/>
            </w:tcBorders>
          </w:tcPr>
          <w:p w14:paraId="4F5C33A1" w14:textId="77777777" w:rsidR="00395405" w:rsidRPr="00636D30" w:rsidRDefault="00395405" w:rsidP="004728EE">
            <w:pPr>
              <w:spacing w:before="60"/>
              <w:jc w:val="center"/>
              <w:rPr>
                <w:i/>
              </w:rPr>
            </w:pPr>
            <w:r w:rsidRPr="00636D30">
              <w:rPr>
                <w:b/>
              </w:rPr>
              <w:t xml:space="preserve">CO-TRAITANT 1 </w:t>
            </w:r>
            <w:r w:rsidRPr="00636D30">
              <w:rPr>
                <w:b/>
                <w:color w:val="FF0000"/>
                <w:vertAlign w:val="superscript"/>
              </w:rPr>
              <w:t>*</w:t>
            </w:r>
          </w:p>
        </w:tc>
      </w:tr>
      <w:tr w:rsidR="00395405" w:rsidRPr="00636D30" w14:paraId="0AE04EC7" w14:textId="77777777" w:rsidTr="004728EE">
        <w:trPr>
          <w:cantSplit/>
        </w:trPr>
        <w:tc>
          <w:tcPr>
            <w:tcW w:w="9498" w:type="dxa"/>
            <w:gridSpan w:val="11"/>
            <w:tcBorders>
              <w:top w:val="single" w:sz="4" w:space="0" w:color="auto"/>
            </w:tcBorders>
          </w:tcPr>
          <w:p w14:paraId="619B519A" w14:textId="77777777" w:rsidR="00395405" w:rsidRDefault="00395405" w:rsidP="004728EE">
            <w:pPr>
              <w:rPr>
                <w:i/>
              </w:rPr>
            </w:pPr>
          </w:p>
          <w:p w14:paraId="1E966653" w14:textId="2C4F75D2" w:rsidR="00395405" w:rsidRPr="00636D30" w:rsidRDefault="00395405" w:rsidP="004728EE">
            <w:pPr>
              <w:rPr>
                <w:b/>
                <w:bCs/>
                <w:i/>
              </w:rPr>
            </w:pPr>
            <w:r>
              <w:rPr>
                <w:i/>
              </w:rPr>
              <w:fldChar w:fldCharType="begin">
                <w:ffData>
                  <w:name w:val=""/>
                  <w:enabled/>
                  <w:calcOnExit/>
                  <w:checkBox>
                    <w:sizeAuto/>
                    <w:default w:val="0"/>
                  </w:checkBox>
                </w:ffData>
              </w:fldChar>
            </w:r>
            <w:r>
              <w:rPr>
                <w:i/>
              </w:rPr>
              <w:instrText xml:space="preserve"> FORMCHECKBOX </w:instrText>
            </w:r>
            <w:r w:rsidR="007C6C32">
              <w:rPr>
                <w:i/>
              </w:rPr>
            </w:r>
            <w:r w:rsidR="007C6C32">
              <w:rPr>
                <w:i/>
              </w:rPr>
              <w:fldChar w:fldCharType="separate"/>
            </w:r>
            <w:r>
              <w:rPr>
                <w:i/>
              </w:rPr>
              <w:fldChar w:fldCharType="end"/>
            </w:r>
            <w:r w:rsidRPr="00636D30">
              <w:rPr>
                <w:vertAlign w:val="superscript"/>
              </w:rPr>
              <w:t xml:space="preserve"> 2</w:t>
            </w:r>
            <w:r w:rsidRPr="00636D30">
              <w:rPr>
                <w:b/>
              </w:rPr>
              <w:t xml:space="preserve"> agissant pour le nom et pour le compte de l’opérateur économique (intitulé complet et forme juridique de l’opérateur économique)</w:t>
            </w:r>
            <w:r w:rsidR="00E16DBC">
              <w:rPr>
                <w:b/>
              </w:rPr>
              <w:t xml:space="preserve"> : </w:t>
            </w:r>
            <w:r w:rsidR="00E16DBC" w:rsidRPr="00E16DBC">
              <w:rPr>
                <w:b/>
                <w:highlight w:val="yellow"/>
              </w:rPr>
              <w:t>_______</w:t>
            </w:r>
            <w:r w:rsidR="00E16DBC">
              <w:rPr>
                <w:b/>
                <w:highlight w:val="yellow"/>
              </w:rPr>
              <w:t>______</w:t>
            </w:r>
            <w:r w:rsidR="00E16DBC" w:rsidRPr="00E16DBC">
              <w:rPr>
                <w:b/>
                <w:highlight w:val="yellow"/>
              </w:rPr>
              <w:t>__________</w:t>
            </w:r>
            <w:r w:rsidR="00E16DBC">
              <w:rPr>
                <w:b/>
                <w:highlight w:val="yellow"/>
              </w:rPr>
              <w:t>__________________</w:t>
            </w:r>
            <w:r w:rsidR="00E16DBC" w:rsidRPr="00E16DBC">
              <w:rPr>
                <w:b/>
                <w:highlight w:val="yellow"/>
              </w:rPr>
              <w:t>________</w:t>
            </w:r>
          </w:p>
        </w:tc>
      </w:tr>
      <w:tr w:rsidR="00395405" w:rsidRPr="00636D30" w14:paraId="29FCDA9F" w14:textId="77777777" w:rsidTr="004728EE">
        <w:tc>
          <w:tcPr>
            <w:tcW w:w="1418" w:type="dxa"/>
            <w:gridSpan w:val="2"/>
          </w:tcPr>
          <w:p w14:paraId="5A3AECDA" w14:textId="77777777" w:rsidR="00395405" w:rsidRPr="00636D30" w:rsidRDefault="00395405" w:rsidP="004728EE">
            <w:pPr>
              <w:spacing w:before="100" w:after="100"/>
              <w:rPr>
                <w:bCs/>
                <w:i/>
              </w:rPr>
            </w:pPr>
            <w:r w:rsidRPr="00636D30">
              <w:t>Adresse :</w:t>
            </w:r>
          </w:p>
        </w:tc>
        <w:tc>
          <w:tcPr>
            <w:tcW w:w="8080" w:type="dxa"/>
            <w:gridSpan w:val="9"/>
          </w:tcPr>
          <w:p w14:paraId="219D48C1" w14:textId="77777777" w:rsidR="00395405" w:rsidRPr="00636D30" w:rsidRDefault="00395405" w:rsidP="004728EE">
            <w:pPr>
              <w:shd w:val="clear" w:color="auto" w:fill="FFFF66"/>
              <w:spacing w:before="100" w:after="100"/>
              <w:ind w:right="110"/>
              <w:rPr>
                <w:i/>
              </w:rPr>
            </w:pPr>
          </w:p>
        </w:tc>
      </w:tr>
      <w:tr w:rsidR="00395405" w:rsidRPr="00636D30" w14:paraId="7F37AD0C" w14:textId="77777777" w:rsidTr="004728EE">
        <w:tc>
          <w:tcPr>
            <w:tcW w:w="1418" w:type="dxa"/>
            <w:gridSpan w:val="2"/>
          </w:tcPr>
          <w:p w14:paraId="645BDCAD" w14:textId="77777777" w:rsidR="00395405" w:rsidRPr="00636D30" w:rsidRDefault="00395405" w:rsidP="004728EE">
            <w:pPr>
              <w:spacing w:before="100" w:after="100"/>
              <w:rPr>
                <w:bCs/>
                <w:i/>
              </w:rPr>
            </w:pPr>
          </w:p>
        </w:tc>
        <w:tc>
          <w:tcPr>
            <w:tcW w:w="8080" w:type="dxa"/>
            <w:gridSpan w:val="9"/>
          </w:tcPr>
          <w:p w14:paraId="332DCDA9" w14:textId="77777777" w:rsidR="00395405" w:rsidRPr="00636D30" w:rsidRDefault="00395405" w:rsidP="004728EE">
            <w:pPr>
              <w:shd w:val="clear" w:color="auto" w:fill="FFFF66"/>
              <w:spacing w:before="100" w:after="100"/>
              <w:ind w:right="110"/>
              <w:rPr>
                <w:i/>
              </w:rPr>
            </w:pPr>
          </w:p>
        </w:tc>
      </w:tr>
      <w:tr w:rsidR="00395405" w:rsidRPr="00636D30" w14:paraId="7A63033D" w14:textId="77777777" w:rsidTr="004728EE">
        <w:tc>
          <w:tcPr>
            <w:tcW w:w="1418" w:type="dxa"/>
            <w:gridSpan w:val="2"/>
          </w:tcPr>
          <w:p w14:paraId="15F6B1B4" w14:textId="77777777" w:rsidR="00395405" w:rsidRPr="00636D30" w:rsidRDefault="00395405" w:rsidP="004728EE">
            <w:pPr>
              <w:spacing w:before="100" w:after="100"/>
              <w:rPr>
                <w:bCs/>
                <w:i/>
              </w:rPr>
            </w:pPr>
            <w:r>
              <w:t>T</w:t>
            </w:r>
            <w:r w:rsidRPr="00636D30">
              <w:t>éléphone :</w:t>
            </w:r>
          </w:p>
        </w:tc>
        <w:tc>
          <w:tcPr>
            <w:tcW w:w="5189" w:type="dxa"/>
            <w:gridSpan w:val="4"/>
          </w:tcPr>
          <w:p w14:paraId="340C021C" w14:textId="77777777" w:rsidR="00395405" w:rsidRPr="00636D30" w:rsidRDefault="00395405" w:rsidP="004728EE">
            <w:pPr>
              <w:shd w:val="clear" w:color="auto" w:fill="FFFF66"/>
              <w:spacing w:before="100" w:after="100"/>
              <w:ind w:right="110"/>
              <w:rPr>
                <w:i/>
              </w:rPr>
            </w:pPr>
          </w:p>
        </w:tc>
        <w:tc>
          <w:tcPr>
            <w:tcW w:w="1620" w:type="dxa"/>
            <w:gridSpan w:val="3"/>
          </w:tcPr>
          <w:p w14:paraId="4BB9BD18" w14:textId="77777777" w:rsidR="00395405" w:rsidRPr="00636D30" w:rsidRDefault="00395405" w:rsidP="004728EE">
            <w:pPr>
              <w:spacing w:before="100" w:after="100"/>
              <w:jc w:val="center"/>
              <w:rPr>
                <w:bCs/>
                <w:i/>
              </w:rPr>
            </w:pPr>
            <w:r>
              <w:t>T</w:t>
            </w:r>
            <w:r w:rsidRPr="00636D30">
              <w:t>élécopie :</w:t>
            </w:r>
          </w:p>
        </w:tc>
        <w:tc>
          <w:tcPr>
            <w:tcW w:w="1271" w:type="dxa"/>
            <w:gridSpan w:val="2"/>
          </w:tcPr>
          <w:p w14:paraId="2F982227" w14:textId="77777777" w:rsidR="00395405" w:rsidRPr="00636D30" w:rsidRDefault="00395405" w:rsidP="004728EE">
            <w:pPr>
              <w:shd w:val="clear" w:color="auto" w:fill="FFFF66"/>
              <w:spacing w:before="100" w:after="100"/>
              <w:ind w:right="110"/>
              <w:rPr>
                <w:i/>
              </w:rPr>
            </w:pPr>
          </w:p>
        </w:tc>
      </w:tr>
      <w:tr w:rsidR="00395405" w:rsidRPr="00636D30" w14:paraId="26C60F50" w14:textId="77777777" w:rsidTr="004728EE">
        <w:tblPrEx>
          <w:tblLook w:val="01E0" w:firstRow="1" w:lastRow="1" w:firstColumn="1" w:lastColumn="1" w:noHBand="0" w:noVBand="0"/>
        </w:tblPrEx>
        <w:tc>
          <w:tcPr>
            <w:tcW w:w="9498" w:type="dxa"/>
            <w:gridSpan w:val="11"/>
            <w:shd w:val="clear" w:color="auto" w:fill="auto"/>
            <w:vAlign w:val="center"/>
          </w:tcPr>
          <w:p w14:paraId="43802988" w14:textId="77777777" w:rsidR="00395405" w:rsidRPr="00636D30" w:rsidRDefault="00395405" w:rsidP="004728EE">
            <w:pPr>
              <w:spacing w:before="100" w:after="100"/>
              <w:ind w:right="110"/>
              <w:rPr>
                <w:i/>
              </w:rPr>
            </w:pPr>
            <w:r w:rsidRPr="00636D30">
              <w:rPr>
                <w:i/>
              </w:rPr>
              <w:fldChar w:fldCharType="begin">
                <w:ffData>
                  <w:name w:val="CaseACocher1"/>
                  <w:enabled/>
                  <w:calcOnExit/>
                  <w:checkBox>
                    <w:sizeAuto/>
                    <w:default w:val="0"/>
                  </w:checkBox>
                </w:ffData>
              </w:fldChar>
            </w:r>
            <w:r w:rsidRPr="00636D30">
              <w:instrText xml:space="preserve"> FORMCHECKBOX </w:instrText>
            </w:r>
            <w:r w:rsidR="007C6C32">
              <w:rPr>
                <w:i/>
              </w:rPr>
            </w:r>
            <w:r w:rsidR="007C6C32">
              <w:rPr>
                <w:i/>
              </w:rPr>
              <w:fldChar w:fldCharType="separate"/>
            </w:r>
            <w:r w:rsidRPr="00636D30">
              <w:rPr>
                <w:i/>
              </w:rPr>
              <w:fldChar w:fldCharType="end"/>
            </w:r>
            <w:r w:rsidRPr="00636D30">
              <w:rPr>
                <w:vertAlign w:val="superscript"/>
              </w:rPr>
              <w:t xml:space="preserve"> 2</w:t>
            </w:r>
            <w:r w:rsidRPr="00636D30">
              <w:t xml:space="preserve"> </w:t>
            </w:r>
            <w:r w:rsidRPr="00636D30">
              <w:rPr>
                <w:b/>
              </w:rPr>
              <w:t>agissant pour le nom et pour le compte de l’opérateur économique</w:t>
            </w:r>
            <w:r w:rsidRPr="00636D30">
              <w:t> (intitulé complet et forme juridique de l’opérateur économique)</w:t>
            </w:r>
          </w:p>
        </w:tc>
      </w:tr>
      <w:tr w:rsidR="00395405" w:rsidRPr="00636D30" w14:paraId="7FCB4700" w14:textId="77777777" w:rsidTr="004728EE">
        <w:tblPrEx>
          <w:tblLook w:val="01E0" w:firstRow="1" w:lastRow="1" w:firstColumn="1" w:lastColumn="1" w:noHBand="0" w:noVBand="0"/>
        </w:tblPrEx>
        <w:tc>
          <w:tcPr>
            <w:tcW w:w="1418" w:type="dxa"/>
            <w:gridSpan w:val="2"/>
            <w:shd w:val="clear" w:color="auto" w:fill="auto"/>
            <w:vAlign w:val="center"/>
          </w:tcPr>
          <w:p w14:paraId="17463FCA" w14:textId="77777777" w:rsidR="00395405" w:rsidRPr="00636D30" w:rsidRDefault="00395405" w:rsidP="004728EE">
            <w:pPr>
              <w:keepNext/>
              <w:overflowPunct w:val="0"/>
              <w:autoSpaceDE w:val="0"/>
              <w:autoSpaceDN w:val="0"/>
              <w:adjustRightInd w:val="0"/>
              <w:spacing w:before="100" w:after="100"/>
              <w:textAlignment w:val="baseline"/>
              <w:outlineLvl w:val="4"/>
              <w:rPr>
                <w:i/>
              </w:rPr>
            </w:pPr>
            <w:r w:rsidRPr="00636D30">
              <w:t>Au capital de :</w:t>
            </w:r>
          </w:p>
        </w:tc>
        <w:tc>
          <w:tcPr>
            <w:tcW w:w="8080" w:type="dxa"/>
            <w:gridSpan w:val="9"/>
            <w:shd w:val="clear" w:color="auto" w:fill="auto"/>
            <w:vAlign w:val="center"/>
          </w:tcPr>
          <w:p w14:paraId="7D09E60C" w14:textId="77777777" w:rsidR="00395405" w:rsidRPr="00636D30" w:rsidRDefault="00395405" w:rsidP="004728EE">
            <w:pPr>
              <w:shd w:val="clear" w:color="auto" w:fill="FFFF66"/>
              <w:spacing w:before="100" w:after="100"/>
              <w:ind w:right="110"/>
              <w:rPr>
                <w:i/>
              </w:rPr>
            </w:pPr>
          </w:p>
        </w:tc>
      </w:tr>
      <w:tr w:rsidR="00395405" w:rsidRPr="00636D30" w14:paraId="18586F25" w14:textId="77777777" w:rsidTr="004728EE">
        <w:tc>
          <w:tcPr>
            <w:tcW w:w="4315" w:type="dxa"/>
            <w:gridSpan w:val="4"/>
            <w:shd w:val="clear" w:color="auto" w:fill="auto"/>
          </w:tcPr>
          <w:p w14:paraId="346FD9E4" w14:textId="284B8692" w:rsidR="00395405" w:rsidRPr="00636D30" w:rsidRDefault="00773EB9" w:rsidP="004728EE">
            <w:pPr>
              <w:spacing w:before="100" w:after="100"/>
              <w:rPr>
                <w:bCs/>
                <w:i/>
              </w:rPr>
            </w:pPr>
            <w:r>
              <w:t>Adresse postale</w:t>
            </w:r>
            <w:r w:rsidRPr="00FC2EA5">
              <w:t> </w:t>
            </w:r>
            <w:r w:rsidR="00395405" w:rsidRPr="00636D30">
              <w:t>:</w:t>
            </w:r>
          </w:p>
        </w:tc>
        <w:tc>
          <w:tcPr>
            <w:tcW w:w="5183" w:type="dxa"/>
            <w:gridSpan w:val="7"/>
            <w:shd w:val="clear" w:color="auto" w:fill="auto"/>
          </w:tcPr>
          <w:p w14:paraId="4206C24A" w14:textId="77777777" w:rsidR="00395405" w:rsidRPr="00636D30" w:rsidRDefault="00395405" w:rsidP="004728EE">
            <w:pPr>
              <w:shd w:val="clear" w:color="auto" w:fill="FFFF66"/>
              <w:spacing w:before="100" w:after="100"/>
              <w:ind w:right="110"/>
              <w:jc w:val="right"/>
              <w:rPr>
                <w:i/>
              </w:rPr>
            </w:pPr>
          </w:p>
        </w:tc>
      </w:tr>
      <w:tr w:rsidR="00395405" w:rsidRPr="00636D30" w14:paraId="4859552D" w14:textId="77777777" w:rsidTr="004728EE">
        <w:tc>
          <w:tcPr>
            <w:tcW w:w="4315" w:type="dxa"/>
            <w:gridSpan w:val="4"/>
            <w:shd w:val="clear" w:color="auto" w:fill="auto"/>
          </w:tcPr>
          <w:p w14:paraId="13ACA540" w14:textId="77777777" w:rsidR="00395405" w:rsidRPr="00636D30" w:rsidRDefault="00395405" w:rsidP="004728EE">
            <w:pPr>
              <w:spacing w:before="100" w:after="100"/>
              <w:rPr>
                <w:bCs/>
                <w:i/>
              </w:rPr>
            </w:pPr>
          </w:p>
        </w:tc>
        <w:tc>
          <w:tcPr>
            <w:tcW w:w="5183" w:type="dxa"/>
            <w:gridSpan w:val="7"/>
            <w:shd w:val="clear" w:color="auto" w:fill="auto"/>
          </w:tcPr>
          <w:p w14:paraId="614C54AD" w14:textId="77777777" w:rsidR="00395405" w:rsidRPr="00636D30" w:rsidRDefault="00395405" w:rsidP="004728EE">
            <w:pPr>
              <w:shd w:val="clear" w:color="auto" w:fill="FFFF66"/>
              <w:spacing w:before="100" w:after="100"/>
              <w:ind w:right="110"/>
              <w:rPr>
                <w:i/>
              </w:rPr>
            </w:pPr>
          </w:p>
        </w:tc>
      </w:tr>
      <w:tr w:rsidR="00395405" w:rsidRPr="00636D30" w14:paraId="766BF0D7" w14:textId="77777777" w:rsidTr="004728EE">
        <w:tc>
          <w:tcPr>
            <w:tcW w:w="1418" w:type="dxa"/>
            <w:gridSpan w:val="2"/>
            <w:shd w:val="clear" w:color="auto" w:fill="auto"/>
          </w:tcPr>
          <w:p w14:paraId="26258181" w14:textId="77777777" w:rsidR="00395405" w:rsidRPr="00636D30" w:rsidRDefault="00395405" w:rsidP="004728EE">
            <w:pPr>
              <w:spacing w:before="100" w:after="100"/>
              <w:rPr>
                <w:bCs/>
                <w:i/>
              </w:rPr>
            </w:pPr>
            <w:r>
              <w:t>T</w:t>
            </w:r>
            <w:r w:rsidRPr="00636D30">
              <w:t>éléphone :</w:t>
            </w:r>
          </w:p>
        </w:tc>
        <w:tc>
          <w:tcPr>
            <w:tcW w:w="4904" w:type="dxa"/>
            <w:gridSpan w:val="3"/>
            <w:shd w:val="clear" w:color="auto" w:fill="auto"/>
          </w:tcPr>
          <w:p w14:paraId="07E609C2" w14:textId="77777777" w:rsidR="00395405" w:rsidRPr="00636D30" w:rsidRDefault="00395405" w:rsidP="004728EE">
            <w:pPr>
              <w:shd w:val="clear" w:color="auto" w:fill="FFFF66"/>
              <w:spacing w:before="100" w:after="100"/>
              <w:ind w:right="110"/>
              <w:rPr>
                <w:i/>
              </w:rPr>
            </w:pPr>
          </w:p>
        </w:tc>
        <w:tc>
          <w:tcPr>
            <w:tcW w:w="1620" w:type="dxa"/>
            <w:gridSpan w:val="3"/>
            <w:shd w:val="clear" w:color="auto" w:fill="auto"/>
          </w:tcPr>
          <w:p w14:paraId="1F110D6D" w14:textId="77777777" w:rsidR="00395405" w:rsidRPr="00636D30" w:rsidRDefault="00395405" w:rsidP="004728EE">
            <w:pPr>
              <w:spacing w:before="100" w:after="100"/>
              <w:jc w:val="center"/>
              <w:rPr>
                <w:bCs/>
                <w:i/>
              </w:rPr>
            </w:pPr>
            <w:r>
              <w:t>T</w:t>
            </w:r>
            <w:r w:rsidRPr="00636D30">
              <w:t>élécopie :</w:t>
            </w:r>
          </w:p>
        </w:tc>
        <w:tc>
          <w:tcPr>
            <w:tcW w:w="1556" w:type="dxa"/>
            <w:gridSpan w:val="3"/>
            <w:shd w:val="clear" w:color="auto" w:fill="auto"/>
          </w:tcPr>
          <w:p w14:paraId="6C3CE00B" w14:textId="77777777" w:rsidR="00395405" w:rsidRPr="00636D30" w:rsidRDefault="00395405" w:rsidP="004728EE">
            <w:pPr>
              <w:shd w:val="clear" w:color="auto" w:fill="FFFF66"/>
              <w:spacing w:before="100" w:after="100"/>
              <w:ind w:right="110"/>
              <w:rPr>
                <w:i/>
              </w:rPr>
            </w:pPr>
          </w:p>
        </w:tc>
      </w:tr>
      <w:tr w:rsidR="00395405" w:rsidRPr="00636D30" w14:paraId="3BC49C76" w14:textId="77777777" w:rsidTr="004728EE">
        <w:tc>
          <w:tcPr>
            <w:tcW w:w="4231" w:type="dxa"/>
            <w:gridSpan w:val="3"/>
            <w:shd w:val="clear" w:color="auto" w:fill="auto"/>
          </w:tcPr>
          <w:p w14:paraId="26036935" w14:textId="77777777" w:rsidR="00395405" w:rsidRPr="00636D30" w:rsidRDefault="00395405" w:rsidP="004728EE">
            <w:pPr>
              <w:spacing w:before="100" w:after="100"/>
              <w:rPr>
                <w:bCs/>
                <w:i/>
              </w:rPr>
            </w:pPr>
            <w:r>
              <w:t>A</w:t>
            </w:r>
            <w:r w:rsidRPr="00636D30">
              <w:t>dresse électronique :</w:t>
            </w:r>
          </w:p>
        </w:tc>
        <w:tc>
          <w:tcPr>
            <w:tcW w:w="5267" w:type="dxa"/>
            <w:gridSpan w:val="8"/>
            <w:shd w:val="clear" w:color="auto" w:fill="auto"/>
          </w:tcPr>
          <w:p w14:paraId="6BE7EEE4" w14:textId="77777777" w:rsidR="00395405" w:rsidRPr="00636D30" w:rsidRDefault="00395405" w:rsidP="004728EE">
            <w:pPr>
              <w:shd w:val="clear" w:color="auto" w:fill="FFFF66"/>
              <w:spacing w:before="100" w:after="100"/>
              <w:ind w:right="110"/>
              <w:rPr>
                <w:i/>
              </w:rPr>
            </w:pPr>
          </w:p>
        </w:tc>
      </w:tr>
      <w:tr w:rsidR="00395405" w:rsidRPr="00636D30" w14:paraId="4BC8582B" w14:textId="77777777" w:rsidTr="004728EE">
        <w:tc>
          <w:tcPr>
            <w:tcW w:w="4231" w:type="dxa"/>
            <w:gridSpan w:val="3"/>
            <w:tcBorders>
              <w:left w:val="single" w:sz="4" w:space="0" w:color="auto"/>
            </w:tcBorders>
            <w:shd w:val="clear" w:color="auto" w:fill="auto"/>
          </w:tcPr>
          <w:p w14:paraId="00B3299F" w14:textId="77777777" w:rsidR="00395405" w:rsidRPr="00636D30" w:rsidRDefault="00395405" w:rsidP="004728EE">
            <w:pPr>
              <w:spacing w:before="100" w:after="100"/>
              <w:rPr>
                <w:bCs/>
                <w:i/>
              </w:rPr>
            </w:pPr>
            <w:r w:rsidRPr="00636D30">
              <w:t>Immatriculée à l’INSEE sous le N° :</w:t>
            </w:r>
          </w:p>
        </w:tc>
        <w:tc>
          <w:tcPr>
            <w:tcW w:w="5267" w:type="dxa"/>
            <w:gridSpan w:val="8"/>
            <w:tcBorders>
              <w:right w:val="single" w:sz="4" w:space="0" w:color="auto"/>
            </w:tcBorders>
            <w:shd w:val="clear" w:color="auto" w:fill="auto"/>
          </w:tcPr>
          <w:p w14:paraId="74506890" w14:textId="77777777" w:rsidR="00395405" w:rsidRPr="00636D30" w:rsidRDefault="00395405" w:rsidP="004728EE">
            <w:pPr>
              <w:shd w:val="clear" w:color="auto" w:fill="FFFF66"/>
              <w:spacing w:before="100" w:after="100"/>
              <w:ind w:left="73" w:right="110" w:firstLine="142"/>
              <w:rPr>
                <w:i/>
              </w:rPr>
            </w:pPr>
          </w:p>
        </w:tc>
      </w:tr>
      <w:tr w:rsidR="00395405" w:rsidRPr="00636D30" w14:paraId="2BB9C8D5" w14:textId="77777777" w:rsidTr="004728EE">
        <w:tblPrEx>
          <w:tblLook w:val="01E0" w:firstRow="1" w:lastRow="1" w:firstColumn="1" w:lastColumn="1" w:noHBand="0" w:noVBand="0"/>
        </w:tblPrEx>
        <w:tc>
          <w:tcPr>
            <w:tcW w:w="1212" w:type="dxa"/>
            <w:shd w:val="clear" w:color="auto" w:fill="auto"/>
            <w:vAlign w:val="center"/>
          </w:tcPr>
          <w:p w14:paraId="5FEB58BD" w14:textId="77777777" w:rsidR="00395405" w:rsidRPr="00636D30" w:rsidRDefault="00395405" w:rsidP="004728EE">
            <w:pPr>
              <w:keepNext/>
              <w:overflowPunct w:val="0"/>
              <w:autoSpaceDE w:val="0"/>
              <w:autoSpaceDN w:val="0"/>
              <w:adjustRightInd w:val="0"/>
              <w:spacing w:before="100" w:after="100"/>
              <w:textAlignment w:val="baseline"/>
              <w:outlineLvl w:val="4"/>
              <w:rPr>
                <w:i/>
                <w:color w:val="808080"/>
              </w:rPr>
            </w:pPr>
            <w:r w:rsidRPr="00636D30">
              <w:t>N° SIRET :</w:t>
            </w:r>
          </w:p>
        </w:tc>
        <w:tc>
          <w:tcPr>
            <w:tcW w:w="5854" w:type="dxa"/>
            <w:gridSpan w:val="6"/>
            <w:shd w:val="clear" w:color="auto" w:fill="auto"/>
            <w:vAlign w:val="center"/>
          </w:tcPr>
          <w:p w14:paraId="62B832CF" w14:textId="77777777" w:rsidR="00395405" w:rsidRPr="00636D30" w:rsidRDefault="00395405" w:rsidP="004728EE">
            <w:pPr>
              <w:shd w:val="clear" w:color="auto" w:fill="FFFF66"/>
              <w:spacing w:before="100" w:after="100"/>
              <w:ind w:right="110"/>
              <w:rPr>
                <w:i/>
              </w:rPr>
            </w:pPr>
          </w:p>
        </w:tc>
        <w:tc>
          <w:tcPr>
            <w:tcW w:w="1336" w:type="dxa"/>
            <w:gridSpan w:val="3"/>
            <w:shd w:val="clear" w:color="auto" w:fill="auto"/>
            <w:vAlign w:val="center"/>
          </w:tcPr>
          <w:p w14:paraId="4F821B78" w14:textId="77777777" w:rsidR="00395405" w:rsidRPr="00636D30" w:rsidRDefault="00395405" w:rsidP="004728EE">
            <w:pPr>
              <w:keepNext/>
              <w:overflowPunct w:val="0"/>
              <w:autoSpaceDE w:val="0"/>
              <w:autoSpaceDN w:val="0"/>
              <w:adjustRightInd w:val="0"/>
              <w:spacing w:before="100" w:after="100"/>
              <w:ind w:left="104"/>
              <w:textAlignment w:val="baseline"/>
              <w:outlineLvl w:val="4"/>
              <w:rPr>
                <w:i/>
              </w:rPr>
            </w:pPr>
            <w:r w:rsidRPr="00636D30">
              <w:t>Code APE :</w:t>
            </w:r>
          </w:p>
        </w:tc>
        <w:tc>
          <w:tcPr>
            <w:tcW w:w="1096" w:type="dxa"/>
            <w:shd w:val="clear" w:color="auto" w:fill="auto"/>
            <w:vAlign w:val="center"/>
          </w:tcPr>
          <w:p w14:paraId="4D64B67D" w14:textId="77777777" w:rsidR="00395405" w:rsidRPr="00636D30" w:rsidRDefault="00395405" w:rsidP="004728EE">
            <w:pPr>
              <w:shd w:val="clear" w:color="auto" w:fill="FFFF66"/>
              <w:spacing w:before="100" w:after="100"/>
              <w:ind w:right="110"/>
              <w:rPr>
                <w:i/>
              </w:rPr>
            </w:pPr>
          </w:p>
        </w:tc>
      </w:tr>
      <w:tr w:rsidR="00395405" w:rsidRPr="00636D30" w14:paraId="3871F63F" w14:textId="77777777" w:rsidTr="004728EE">
        <w:tblPrEx>
          <w:tblLook w:val="01E0" w:firstRow="1" w:lastRow="1" w:firstColumn="1" w:lastColumn="1" w:noHBand="0" w:noVBand="0"/>
        </w:tblPrEx>
        <w:tc>
          <w:tcPr>
            <w:tcW w:w="1418" w:type="dxa"/>
            <w:gridSpan w:val="2"/>
            <w:shd w:val="clear" w:color="auto" w:fill="auto"/>
            <w:vAlign w:val="center"/>
          </w:tcPr>
          <w:p w14:paraId="115A4AAE" w14:textId="77777777" w:rsidR="00395405" w:rsidRPr="00636D30" w:rsidRDefault="00395405" w:rsidP="004728EE">
            <w:pPr>
              <w:keepNext/>
              <w:overflowPunct w:val="0"/>
              <w:autoSpaceDE w:val="0"/>
              <w:autoSpaceDN w:val="0"/>
              <w:adjustRightInd w:val="0"/>
              <w:spacing w:before="100" w:after="100"/>
              <w:textAlignment w:val="baseline"/>
              <w:outlineLvl w:val="4"/>
              <w:rPr>
                <w:i/>
                <w:color w:val="808080"/>
              </w:rPr>
            </w:pPr>
            <w:r w:rsidRPr="00636D30">
              <w:t>N° RCS :</w:t>
            </w:r>
          </w:p>
        </w:tc>
        <w:tc>
          <w:tcPr>
            <w:tcW w:w="8080" w:type="dxa"/>
            <w:gridSpan w:val="9"/>
            <w:shd w:val="clear" w:color="auto" w:fill="auto"/>
            <w:vAlign w:val="center"/>
          </w:tcPr>
          <w:p w14:paraId="4FEFAAA2" w14:textId="77777777" w:rsidR="00395405" w:rsidRPr="00636D30" w:rsidRDefault="00395405" w:rsidP="004728EE">
            <w:pPr>
              <w:shd w:val="clear" w:color="auto" w:fill="FFFF66"/>
              <w:spacing w:before="100" w:after="100"/>
              <w:ind w:right="110"/>
              <w:rPr>
                <w:i/>
              </w:rPr>
            </w:pPr>
          </w:p>
        </w:tc>
      </w:tr>
      <w:tr w:rsidR="00395405" w:rsidRPr="00636D30" w14:paraId="101F2B83" w14:textId="77777777" w:rsidTr="004728EE">
        <w:tblPrEx>
          <w:tblLook w:val="01E0" w:firstRow="1" w:lastRow="1" w:firstColumn="1" w:lastColumn="1" w:noHBand="0" w:noVBand="0"/>
        </w:tblPrEx>
        <w:tc>
          <w:tcPr>
            <w:tcW w:w="1418" w:type="dxa"/>
            <w:gridSpan w:val="2"/>
            <w:shd w:val="clear" w:color="auto" w:fill="auto"/>
          </w:tcPr>
          <w:p w14:paraId="0700B039" w14:textId="77777777" w:rsidR="00395405" w:rsidRPr="00636D30" w:rsidRDefault="00395405" w:rsidP="004728EE">
            <w:pPr>
              <w:rPr>
                <w:i/>
              </w:rPr>
            </w:pPr>
            <w:r w:rsidRPr="00636D30">
              <w:t xml:space="preserve"> PME</w:t>
            </w:r>
            <w:r w:rsidRPr="00636D30">
              <w:rPr>
                <w:vertAlign w:val="superscript"/>
              </w:rPr>
              <w:t xml:space="preserve"> (</w:t>
            </w:r>
            <w:r w:rsidRPr="00636D30">
              <w:rPr>
                <w:vertAlign w:val="superscript"/>
              </w:rPr>
              <w:footnoteReference w:id="3"/>
            </w:r>
            <w:r w:rsidRPr="00636D30">
              <w:rPr>
                <w:vertAlign w:val="superscript"/>
              </w:rPr>
              <w:t>)</w:t>
            </w:r>
            <w:r w:rsidRPr="00636D30">
              <w:t xml:space="preserve">:      </w:t>
            </w:r>
            <w:r w:rsidRPr="00636D30">
              <w:rPr>
                <w:i/>
              </w:rPr>
              <w:fldChar w:fldCharType="begin">
                <w:ffData>
                  <w:name w:val="CaseACocher1"/>
                  <w:enabled/>
                  <w:calcOnExit w:val="0"/>
                  <w:checkBox>
                    <w:sizeAuto/>
                    <w:default w:val="0"/>
                  </w:checkBox>
                </w:ffData>
              </w:fldChar>
            </w:r>
            <w:r w:rsidRPr="00636D30">
              <w:instrText xml:space="preserve"> FORMCHECKBOX </w:instrText>
            </w:r>
            <w:r w:rsidR="007C6C32">
              <w:rPr>
                <w:i/>
              </w:rPr>
            </w:r>
            <w:r w:rsidR="007C6C32">
              <w:rPr>
                <w:i/>
              </w:rPr>
              <w:fldChar w:fldCharType="separate"/>
            </w:r>
            <w:r w:rsidRPr="00636D30">
              <w:rPr>
                <w:i/>
              </w:rPr>
              <w:fldChar w:fldCharType="end"/>
            </w:r>
            <w:r w:rsidRPr="00636D30">
              <w:t xml:space="preserve"> Oui      </w:t>
            </w:r>
          </w:p>
        </w:tc>
        <w:tc>
          <w:tcPr>
            <w:tcW w:w="8080" w:type="dxa"/>
            <w:gridSpan w:val="9"/>
            <w:shd w:val="clear" w:color="auto" w:fill="auto"/>
          </w:tcPr>
          <w:p w14:paraId="40752C4F" w14:textId="77777777" w:rsidR="00395405" w:rsidRDefault="00395405" w:rsidP="004728EE">
            <w:pPr>
              <w:rPr>
                <w:i/>
              </w:rPr>
            </w:pPr>
            <w:r w:rsidRPr="00636D30">
              <w:t xml:space="preserve">    </w:t>
            </w:r>
            <w:r w:rsidRPr="00636D30">
              <w:rPr>
                <w:i/>
              </w:rPr>
              <w:fldChar w:fldCharType="begin">
                <w:ffData>
                  <w:name w:val="CaseACocher1"/>
                  <w:enabled/>
                  <w:calcOnExit w:val="0"/>
                  <w:checkBox>
                    <w:sizeAuto/>
                    <w:default w:val="0"/>
                  </w:checkBox>
                </w:ffData>
              </w:fldChar>
            </w:r>
            <w:r w:rsidRPr="00636D30">
              <w:instrText xml:space="preserve"> FORMCHECKBOX </w:instrText>
            </w:r>
            <w:r w:rsidR="007C6C32">
              <w:rPr>
                <w:i/>
              </w:rPr>
            </w:r>
            <w:r w:rsidR="007C6C32">
              <w:rPr>
                <w:i/>
              </w:rPr>
              <w:fldChar w:fldCharType="separate"/>
            </w:r>
            <w:r w:rsidRPr="00636D30">
              <w:rPr>
                <w:i/>
              </w:rPr>
              <w:fldChar w:fldCharType="end"/>
            </w:r>
            <w:r w:rsidRPr="00636D30">
              <w:t xml:space="preserve"> Non </w:t>
            </w:r>
          </w:p>
          <w:p w14:paraId="6A31B5FA" w14:textId="77777777" w:rsidR="00395405" w:rsidRPr="00636D30" w:rsidRDefault="00395405" w:rsidP="004728EE">
            <w:pPr>
              <w:rPr>
                <w:i/>
              </w:rPr>
            </w:pPr>
          </w:p>
        </w:tc>
      </w:tr>
    </w:tbl>
    <w:p w14:paraId="16D50574" w14:textId="77777777" w:rsidR="00395405" w:rsidRDefault="00395405" w:rsidP="00395405">
      <w:pPr>
        <w:ind w:right="110"/>
        <w:rPr>
          <w:b/>
          <w:i/>
          <w:color w:val="FF0000"/>
        </w:rPr>
      </w:pPr>
    </w:p>
    <w:p w14:paraId="053EE3D9" w14:textId="77777777" w:rsidR="00395405" w:rsidRPr="00DE035C" w:rsidRDefault="00395405" w:rsidP="00395405">
      <w:pPr>
        <w:ind w:right="110"/>
        <w:rPr>
          <w:i/>
          <w:u w:val="single"/>
        </w:rPr>
      </w:pPr>
      <w:r w:rsidRPr="00DE035C">
        <w:rPr>
          <w:color w:val="FF0000"/>
          <w:u w:val="single"/>
        </w:rPr>
        <w:t xml:space="preserve">* </w:t>
      </w:r>
      <w:r w:rsidRPr="00DE035C">
        <w:rPr>
          <w:u w:val="single"/>
        </w:rPr>
        <w:t>Cadre à recopier autant de fois que de membre(s) du groupement.</w:t>
      </w:r>
    </w:p>
    <w:p w14:paraId="1A2EF6FA" w14:textId="77777777" w:rsidR="00781AAA" w:rsidRPr="005F2D63" w:rsidRDefault="00395405" w:rsidP="00395405">
      <w:pPr>
        <w:spacing w:after="160" w:line="259" w:lineRule="auto"/>
        <w:rPr>
          <w:rFonts w:ascii="Verdana" w:eastAsia="Times New Roman" w:hAnsi="Verdana" w:cs="Arial"/>
          <w:b/>
          <w:bCs/>
          <w:sz w:val="20"/>
          <w:szCs w:val="20"/>
          <w:lang w:eastAsia="fr-FR"/>
        </w:rPr>
      </w:pPr>
      <w:r>
        <w:rPr>
          <w:rFonts w:ascii="Verdana" w:eastAsia="Times New Roman" w:hAnsi="Verdana" w:cs="Arial"/>
          <w:b/>
          <w:bCs/>
          <w:sz w:val="20"/>
          <w:szCs w:val="20"/>
          <w:lang w:eastAsia="fr-FR"/>
        </w:rPr>
        <w:br w:type="page"/>
      </w:r>
    </w:p>
    <w:tbl>
      <w:tblPr>
        <w:tblpPr w:leftFromText="141" w:rightFromText="141" w:vertAnchor="text" w:horzAnchor="margin" w:tblpY="341"/>
        <w:tblW w:w="9350" w:type="dxa"/>
        <w:shd w:val="clear" w:color="auto" w:fill="9CC2E5" w:themeFill="accent1" w:themeFillTint="99"/>
        <w:tblLook w:val="01E0" w:firstRow="1" w:lastRow="1" w:firstColumn="1" w:lastColumn="1" w:noHBand="0" w:noVBand="0"/>
      </w:tblPr>
      <w:tblGrid>
        <w:gridCol w:w="9350"/>
      </w:tblGrid>
      <w:tr w:rsidR="00395405" w:rsidRPr="00EB4CDB" w14:paraId="34F9070A" w14:textId="77777777" w:rsidTr="004728EE">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16C59530" w14:textId="77777777" w:rsidR="00395405" w:rsidRPr="00EB4CDB" w:rsidRDefault="00395405" w:rsidP="004728EE">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lastRenderedPageBreak/>
              <w:t>ARTICLE 2 - OBJET</w:t>
            </w:r>
          </w:p>
        </w:tc>
      </w:tr>
    </w:tbl>
    <w:p w14:paraId="508FD1BD" w14:textId="77777777" w:rsidR="00781AAA" w:rsidRDefault="00781AAA" w:rsidP="00781AAA">
      <w:pPr>
        <w:widowControl w:val="0"/>
        <w:autoSpaceDE w:val="0"/>
        <w:autoSpaceDN w:val="0"/>
        <w:adjustRightInd w:val="0"/>
        <w:jc w:val="both"/>
        <w:rPr>
          <w:rFonts w:ascii="Verdana" w:hAnsi="Verdana" w:cs="Trebuchet MS"/>
          <w:sz w:val="20"/>
          <w:szCs w:val="20"/>
        </w:rPr>
      </w:pPr>
    </w:p>
    <w:p w14:paraId="386E27F6" w14:textId="77777777" w:rsidR="00395405" w:rsidRDefault="00395405" w:rsidP="00781AAA">
      <w:pPr>
        <w:widowControl w:val="0"/>
        <w:autoSpaceDE w:val="0"/>
        <w:autoSpaceDN w:val="0"/>
        <w:adjustRightInd w:val="0"/>
        <w:jc w:val="both"/>
        <w:rPr>
          <w:rFonts w:ascii="Verdana" w:hAnsi="Verdana" w:cs="Trebuchet MS"/>
          <w:sz w:val="20"/>
          <w:szCs w:val="20"/>
        </w:rPr>
      </w:pPr>
    </w:p>
    <w:p w14:paraId="16AFE746" w14:textId="36D0850A" w:rsidR="00395405" w:rsidRDefault="00236C0D" w:rsidP="009D5945">
      <w:pPr>
        <w:jc w:val="both"/>
        <w:rPr>
          <w:rFonts w:cs="Helvetica"/>
        </w:rPr>
      </w:pPr>
      <w:r>
        <w:rPr>
          <w:rFonts w:cs="Helvetica"/>
        </w:rPr>
        <w:t xml:space="preserve">Le marché a pour objet la maîtrise d’œuvre de conception de l’agencement de la boutique du Musée national de la Marine de Brest. </w:t>
      </w:r>
    </w:p>
    <w:p w14:paraId="01D0EA40" w14:textId="43E53A9C" w:rsidR="002B124C" w:rsidRPr="002B124C" w:rsidRDefault="002B124C" w:rsidP="009D5945">
      <w:pPr>
        <w:jc w:val="both"/>
        <w:rPr>
          <w:rFonts w:cs="Helvetica"/>
        </w:rPr>
      </w:pPr>
      <w:r>
        <w:rPr>
          <w:rFonts w:cs="Helvetica"/>
        </w:rPr>
        <w:t xml:space="preserve">Le lieu d’exécution de la prestation est au Musée national de la Marine de Brest : </w:t>
      </w:r>
      <w:r w:rsidRPr="002B124C">
        <w:rPr>
          <w:rFonts w:cs="Helvetica"/>
        </w:rPr>
        <w:t>Château de Brest, Boulevard de la Marine, 29200 Brest.</w:t>
      </w:r>
    </w:p>
    <w:tbl>
      <w:tblPr>
        <w:tblpPr w:leftFromText="141" w:rightFromText="141" w:vertAnchor="text" w:horzAnchor="margin" w:tblpY="176"/>
        <w:tblW w:w="9350" w:type="dxa"/>
        <w:shd w:val="clear" w:color="auto" w:fill="9CC2E5" w:themeFill="accent1" w:themeFillTint="99"/>
        <w:tblLook w:val="01E0" w:firstRow="1" w:lastRow="1" w:firstColumn="1" w:lastColumn="1" w:noHBand="0" w:noVBand="0"/>
      </w:tblPr>
      <w:tblGrid>
        <w:gridCol w:w="9350"/>
      </w:tblGrid>
      <w:tr w:rsidR="00395405" w:rsidRPr="00EB4CDB" w14:paraId="6DC1BE27" w14:textId="77777777" w:rsidTr="00395405">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75483262" w14:textId="37637F65" w:rsidR="00395405" w:rsidRPr="00EB4CDB" w:rsidRDefault="00395405" w:rsidP="00A724BB">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t>ARTICLE 3 – DUR</w:t>
            </w:r>
            <w:r w:rsidR="00A724BB">
              <w:rPr>
                <w:rFonts w:asciiTheme="minorHAnsi" w:hAnsiTheme="minorHAnsi"/>
                <w:color w:val="FFFFFF"/>
                <w:sz w:val="28"/>
                <w:szCs w:val="28"/>
              </w:rPr>
              <w:t>É</w:t>
            </w:r>
            <w:r>
              <w:rPr>
                <w:rFonts w:asciiTheme="minorHAnsi" w:hAnsiTheme="minorHAnsi"/>
                <w:color w:val="FFFFFF"/>
                <w:sz w:val="28"/>
                <w:szCs w:val="28"/>
              </w:rPr>
              <w:t>E</w:t>
            </w:r>
          </w:p>
        </w:tc>
      </w:tr>
    </w:tbl>
    <w:p w14:paraId="3CA8D561" w14:textId="77777777" w:rsidR="00395405" w:rsidRPr="005F2D63" w:rsidRDefault="00395405" w:rsidP="00781AAA">
      <w:pPr>
        <w:widowControl w:val="0"/>
        <w:autoSpaceDE w:val="0"/>
        <w:autoSpaceDN w:val="0"/>
        <w:adjustRightInd w:val="0"/>
        <w:jc w:val="both"/>
        <w:rPr>
          <w:rFonts w:ascii="Verdana" w:hAnsi="Verdana" w:cs="Trebuchet MS"/>
          <w:sz w:val="20"/>
          <w:szCs w:val="20"/>
        </w:rPr>
      </w:pPr>
    </w:p>
    <w:p w14:paraId="05F02402" w14:textId="77777777" w:rsidR="003373A6" w:rsidRDefault="003373A6" w:rsidP="003373A6">
      <w:r>
        <w:t>La durée du marché est de douze (12) mois à compter de sa date de notification.</w:t>
      </w:r>
    </w:p>
    <w:tbl>
      <w:tblPr>
        <w:tblpPr w:leftFromText="141" w:rightFromText="141" w:vertAnchor="text" w:horzAnchor="margin" w:tblpY="341"/>
        <w:tblW w:w="9350" w:type="dxa"/>
        <w:shd w:val="clear" w:color="auto" w:fill="9CC2E5" w:themeFill="accent1" w:themeFillTint="99"/>
        <w:tblLook w:val="01E0" w:firstRow="1" w:lastRow="1" w:firstColumn="1" w:lastColumn="1" w:noHBand="0" w:noVBand="0"/>
      </w:tblPr>
      <w:tblGrid>
        <w:gridCol w:w="9350"/>
      </w:tblGrid>
      <w:tr w:rsidR="003F6E85" w:rsidRPr="00EB4CDB" w14:paraId="12019D04" w14:textId="77777777" w:rsidTr="00C776F8">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35798575" w14:textId="21ACBA45" w:rsidR="003F6E85" w:rsidRPr="00EB4CDB" w:rsidRDefault="003F6E85" w:rsidP="003F6E85">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t xml:space="preserve">ARTICLE 4 – </w:t>
            </w:r>
            <w:r w:rsidR="008252E8">
              <w:rPr>
                <w:rFonts w:asciiTheme="minorHAnsi" w:hAnsiTheme="minorHAnsi"/>
                <w:color w:val="FFFFFF"/>
                <w:sz w:val="28"/>
                <w:szCs w:val="28"/>
              </w:rPr>
              <w:t xml:space="preserve">FORME DU </w:t>
            </w:r>
            <w:r>
              <w:rPr>
                <w:rFonts w:asciiTheme="minorHAnsi" w:hAnsiTheme="minorHAnsi"/>
                <w:color w:val="FFFFFF"/>
                <w:sz w:val="28"/>
                <w:szCs w:val="28"/>
              </w:rPr>
              <w:t>PRIX</w:t>
            </w:r>
            <w:r w:rsidR="002D5E15">
              <w:rPr>
                <w:rFonts w:asciiTheme="minorHAnsi" w:hAnsiTheme="minorHAnsi"/>
                <w:color w:val="FFFFFF"/>
                <w:sz w:val="28"/>
                <w:szCs w:val="28"/>
              </w:rPr>
              <w:t xml:space="preserve"> ET ECHEANCIER DE PAIEMENT</w:t>
            </w:r>
          </w:p>
        </w:tc>
      </w:tr>
    </w:tbl>
    <w:p w14:paraId="62F16F2E" w14:textId="77777777" w:rsidR="003F6E85" w:rsidRDefault="003F6E85" w:rsidP="00781AAA">
      <w:pPr>
        <w:widowControl w:val="0"/>
        <w:autoSpaceDE w:val="0"/>
        <w:autoSpaceDN w:val="0"/>
        <w:adjustRightInd w:val="0"/>
        <w:jc w:val="both"/>
        <w:rPr>
          <w:rFonts w:ascii="Verdana" w:hAnsi="Verdana" w:cs="Trebuchet MS"/>
          <w:sz w:val="20"/>
          <w:szCs w:val="20"/>
        </w:rPr>
      </w:pPr>
    </w:p>
    <w:p w14:paraId="6343118C" w14:textId="77777777" w:rsidR="00EE4D82" w:rsidRDefault="00EE4D82" w:rsidP="00767DC6">
      <w:pPr>
        <w:jc w:val="both"/>
        <w:rPr>
          <w:rFonts w:cs="Helvetica"/>
        </w:rPr>
      </w:pPr>
    </w:p>
    <w:p w14:paraId="4F67AD11" w14:textId="564C50B6" w:rsidR="003138A8" w:rsidRDefault="003138A8" w:rsidP="003138A8">
      <w:pPr>
        <w:tabs>
          <w:tab w:val="left" w:pos="170"/>
          <w:tab w:val="right" w:pos="4460"/>
        </w:tabs>
        <w:spacing w:before="80"/>
        <w:jc w:val="both"/>
        <w:rPr>
          <w:rFonts w:ascii="Calibri" w:eastAsia="Calibri" w:hAnsi="Calibri" w:cs="Calibri"/>
          <w:i/>
          <w:color w:val="000000"/>
        </w:rPr>
      </w:pPr>
      <w:r>
        <w:rPr>
          <w:rFonts w:ascii="Calibri" w:eastAsia="Calibri" w:hAnsi="Calibri" w:cs="Calibri"/>
          <w:color w:val="000000"/>
        </w:rPr>
        <w:t>L’offre, exprimée en euros porte sur un prix global et forfaitaire (montant total sur toute la durée du mar</w:t>
      </w:r>
      <w:r w:rsidR="00C93487">
        <w:rPr>
          <w:rFonts w:ascii="Calibri" w:eastAsia="Calibri" w:hAnsi="Calibri" w:cs="Calibri"/>
          <w:color w:val="000000"/>
        </w:rPr>
        <w:t xml:space="preserve">ché), également indiqué dans la DPGF </w:t>
      </w:r>
      <w:r>
        <w:rPr>
          <w:rFonts w:ascii="Calibri" w:eastAsia="Calibri" w:hAnsi="Calibri" w:cs="Calibri"/>
          <w:color w:val="000000"/>
        </w:rPr>
        <w:t>du titulaire :</w:t>
      </w:r>
    </w:p>
    <w:p w14:paraId="57673CEA" w14:textId="77777777" w:rsidR="003138A8" w:rsidRDefault="003138A8" w:rsidP="003138A8">
      <w:pPr>
        <w:tabs>
          <w:tab w:val="left" w:pos="170"/>
          <w:tab w:val="right" w:pos="4460"/>
        </w:tabs>
        <w:spacing w:before="80"/>
        <w:jc w:val="both"/>
        <w:rPr>
          <w:rFonts w:ascii="Calibri" w:eastAsia="Calibri" w:hAnsi="Calibri" w:cs="Calibri"/>
          <w:b/>
          <w:i/>
          <w:color w:val="FF0000"/>
          <w:u w:val="single"/>
        </w:rPr>
      </w:pPr>
    </w:p>
    <w:p w14:paraId="2E98D1BF" w14:textId="77777777" w:rsidR="003138A8" w:rsidRDefault="003138A8" w:rsidP="003138A8">
      <w:pPr>
        <w:tabs>
          <w:tab w:val="left" w:pos="170"/>
          <w:tab w:val="right" w:pos="9000"/>
        </w:tabs>
        <w:spacing w:before="80"/>
        <w:rPr>
          <w:rFonts w:ascii="Calibri" w:eastAsia="Calibri" w:hAnsi="Calibri" w:cs="Calibri"/>
          <w:i/>
          <w:color w:val="000000"/>
          <w:highlight w:val="yellow"/>
        </w:rPr>
      </w:pPr>
      <w:r>
        <w:rPr>
          <w:rFonts w:ascii="Calibri" w:eastAsia="Calibri" w:hAnsi="Calibri" w:cs="Calibri"/>
          <w:color w:val="000000"/>
        </w:rPr>
        <w:t>Montant hors TVA :</w:t>
      </w:r>
      <w:r>
        <w:rPr>
          <w:rFonts w:ascii="Calibri" w:eastAsia="Calibri" w:hAnsi="Calibri" w:cs="Calibri"/>
          <w:color w:val="000000"/>
          <w:highlight w:val="yellow"/>
        </w:rPr>
        <w:tab/>
      </w:r>
      <w:r>
        <w:rPr>
          <w:rFonts w:ascii="Calibri" w:eastAsia="Calibri" w:hAnsi="Calibri" w:cs="Calibri"/>
          <w:b/>
          <w:color w:val="000000"/>
          <w:highlight w:val="yellow"/>
        </w:rPr>
        <w:t>€</w:t>
      </w:r>
      <w:r>
        <w:rPr>
          <w:rFonts w:ascii="Calibri" w:eastAsia="Calibri" w:hAnsi="Calibri" w:cs="Calibri"/>
          <w:color w:val="000000"/>
          <w:highlight w:val="yellow"/>
        </w:rPr>
        <w:t> ;</w:t>
      </w:r>
    </w:p>
    <w:p w14:paraId="37B36614" w14:textId="77777777" w:rsidR="003138A8" w:rsidRDefault="003138A8" w:rsidP="003138A8">
      <w:pPr>
        <w:tabs>
          <w:tab w:val="left" w:pos="170"/>
          <w:tab w:val="right" w:pos="9000"/>
        </w:tabs>
        <w:spacing w:before="80"/>
        <w:rPr>
          <w:rFonts w:ascii="Calibri" w:eastAsia="Calibri" w:hAnsi="Calibri" w:cs="Calibri"/>
          <w:i/>
          <w:color w:val="000000"/>
          <w:highlight w:val="yellow"/>
        </w:rPr>
      </w:pPr>
      <w:r>
        <w:rPr>
          <w:rFonts w:ascii="Calibri" w:eastAsia="Calibri" w:hAnsi="Calibri" w:cs="Calibri"/>
          <w:color w:val="000000"/>
        </w:rPr>
        <w:t>TVA à 20 % :</w:t>
      </w:r>
      <w:r>
        <w:rPr>
          <w:rFonts w:ascii="Calibri" w:eastAsia="Calibri" w:hAnsi="Calibri" w:cs="Calibri"/>
          <w:color w:val="000000"/>
          <w:highlight w:val="yellow"/>
        </w:rPr>
        <w:tab/>
      </w:r>
      <w:r>
        <w:rPr>
          <w:rFonts w:ascii="Calibri" w:eastAsia="Calibri" w:hAnsi="Calibri" w:cs="Calibri"/>
          <w:b/>
          <w:color w:val="000000"/>
          <w:highlight w:val="yellow"/>
        </w:rPr>
        <w:t>€</w:t>
      </w:r>
      <w:r>
        <w:rPr>
          <w:rFonts w:ascii="Calibri" w:eastAsia="Calibri" w:hAnsi="Calibri" w:cs="Calibri"/>
          <w:color w:val="000000"/>
          <w:highlight w:val="yellow"/>
        </w:rPr>
        <w:t> ;</w:t>
      </w:r>
    </w:p>
    <w:p w14:paraId="785FD0FF" w14:textId="77777777" w:rsidR="003138A8" w:rsidRDefault="003138A8" w:rsidP="003138A8">
      <w:pPr>
        <w:tabs>
          <w:tab w:val="left" w:pos="170"/>
          <w:tab w:val="right" w:pos="9000"/>
        </w:tabs>
        <w:spacing w:before="80"/>
        <w:rPr>
          <w:rFonts w:ascii="Calibri" w:eastAsia="Calibri" w:hAnsi="Calibri" w:cs="Calibri"/>
          <w:i/>
          <w:color w:val="000000"/>
          <w:highlight w:val="yellow"/>
        </w:rPr>
      </w:pPr>
      <w:r>
        <w:rPr>
          <w:rFonts w:ascii="Calibri" w:eastAsia="Calibri" w:hAnsi="Calibri" w:cs="Calibri"/>
          <w:color w:val="000000"/>
        </w:rPr>
        <w:t>Total TVA comprise :</w:t>
      </w:r>
      <w:r>
        <w:rPr>
          <w:rFonts w:ascii="Calibri" w:eastAsia="Calibri" w:hAnsi="Calibri" w:cs="Calibri"/>
          <w:color w:val="000000"/>
          <w:highlight w:val="yellow"/>
        </w:rPr>
        <w:tab/>
      </w:r>
      <w:r>
        <w:rPr>
          <w:rFonts w:ascii="Calibri" w:eastAsia="Calibri" w:hAnsi="Calibri" w:cs="Calibri"/>
          <w:b/>
          <w:color w:val="000000"/>
          <w:highlight w:val="yellow"/>
        </w:rPr>
        <w:t>€</w:t>
      </w:r>
      <w:r>
        <w:rPr>
          <w:rFonts w:ascii="Calibri" w:eastAsia="Calibri" w:hAnsi="Calibri" w:cs="Calibri"/>
          <w:color w:val="000000"/>
          <w:highlight w:val="yellow"/>
        </w:rPr>
        <w:t>,</w:t>
      </w:r>
    </w:p>
    <w:p w14:paraId="0EE1CEA3" w14:textId="1DC2502A" w:rsidR="003138A8" w:rsidRDefault="003138A8" w:rsidP="003138A8">
      <w:pPr>
        <w:spacing w:after="0"/>
        <w:rPr>
          <w:rFonts w:ascii="Calibri" w:eastAsia="Calibri" w:hAnsi="Calibri" w:cs="Calibri"/>
        </w:rPr>
      </w:pPr>
      <w:r>
        <w:rPr>
          <w:rFonts w:ascii="Calibri" w:eastAsia="Calibri" w:hAnsi="Calibri" w:cs="Calibri"/>
        </w:rPr>
        <w:t>arrêté en lettres</w:t>
      </w:r>
      <w:r>
        <w:rPr>
          <w:rFonts w:ascii="Calibri" w:eastAsia="Calibri" w:hAnsi="Calibri" w:cs="Calibri"/>
        </w:rPr>
        <w:tab/>
      </w:r>
      <w:r>
        <w:rPr>
          <w:rFonts w:ascii="Calibri" w:eastAsia="Calibri" w:hAnsi="Calibri" w:cs="Calibri"/>
          <w:highlight w:val="yellow"/>
        </w:rPr>
        <w:t>…………………………………………………………………………………………………....</w:t>
      </w:r>
    </w:p>
    <w:p w14:paraId="33C2D779" w14:textId="77777777" w:rsidR="003138A8" w:rsidRDefault="003138A8" w:rsidP="003138A8">
      <w:pPr>
        <w:spacing w:after="0"/>
        <w:rPr>
          <w:rFonts w:ascii="Calibri" w:eastAsia="Calibri" w:hAnsi="Calibri" w:cs="Calibri"/>
        </w:rPr>
      </w:pPr>
    </w:p>
    <w:p w14:paraId="5C125B2C" w14:textId="77777777" w:rsidR="003138A8" w:rsidRDefault="003138A8" w:rsidP="003138A8">
      <w:pPr>
        <w:spacing w:after="0"/>
        <w:rPr>
          <w:rFonts w:ascii="Calibri" w:eastAsia="Calibri" w:hAnsi="Calibri" w:cs="Calibri"/>
        </w:rPr>
      </w:pPr>
    </w:p>
    <w:p w14:paraId="07C0EA68" w14:textId="1993B20D" w:rsidR="003138A8" w:rsidRDefault="003138A8" w:rsidP="009D5945">
      <w:pPr>
        <w:spacing w:after="0"/>
        <w:rPr>
          <w:rFonts w:ascii="Calibri" w:eastAsia="Calibri" w:hAnsi="Calibri" w:cs="Calibri"/>
        </w:rPr>
      </w:pPr>
      <w:r>
        <w:rPr>
          <w:rFonts w:ascii="Calibri" w:eastAsia="Calibri" w:hAnsi="Calibri" w:cs="Calibri"/>
        </w:rPr>
        <w:t xml:space="preserve">Les prix sont fermes sur toute la durée du marché. </w:t>
      </w:r>
    </w:p>
    <w:p w14:paraId="65CD8CDC" w14:textId="6BECD3FD" w:rsidR="003138A8" w:rsidRDefault="003138A8" w:rsidP="00767DC6">
      <w:pPr>
        <w:jc w:val="both"/>
        <w:rPr>
          <w:rFonts w:cs="Helvetica"/>
        </w:rPr>
      </w:pPr>
    </w:p>
    <w:p w14:paraId="1C2298D4" w14:textId="26ADC572" w:rsidR="00FD30B3" w:rsidRDefault="008B292C" w:rsidP="0029714C">
      <w:pPr>
        <w:jc w:val="both"/>
        <w:rPr>
          <w:rFonts w:cs="Arial"/>
          <w:bCs/>
          <w:iCs/>
        </w:rPr>
      </w:pPr>
      <w:r w:rsidRPr="008B292C">
        <w:rPr>
          <w:rFonts w:cs="Arial"/>
          <w:bCs/>
          <w:iCs/>
        </w:rPr>
        <w:t>Le marché donne lieu à des versements à titre d’acomptes sur présentation de facture(s), à hauteur des prestations effectivement réalisées.</w:t>
      </w:r>
    </w:p>
    <w:p w14:paraId="737C607B" w14:textId="36B7C9F4" w:rsidR="009D5945" w:rsidRDefault="009D5945" w:rsidP="0029714C">
      <w:pPr>
        <w:jc w:val="both"/>
        <w:rPr>
          <w:rFonts w:cs="Arial"/>
          <w:bCs/>
          <w:iCs/>
        </w:rPr>
      </w:pPr>
      <w:r>
        <w:rPr>
          <w:rFonts w:cs="Arial"/>
          <w:bCs/>
          <w:iCs/>
        </w:rPr>
        <w:t>Les éventuels frais de déplacement engagés par le titulaire ou son sous-traitant, ou un prestataire du titulaire dans le cadre de l’exécution du marché public, sont à la charge du titulaire du marché.</w:t>
      </w:r>
    </w:p>
    <w:p w14:paraId="43CB6B82" w14:textId="6DE83A35" w:rsidR="007C6C32" w:rsidRDefault="007C6C32" w:rsidP="0029714C">
      <w:pPr>
        <w:jc w:val="both"/>
        <w:rPr>
          <w:rFonts w:cs="Arial"/>
          <w:bCs/>
          <w:iCs/>
        </w:rPr>
      </w:pPr>
    </w:p>
    <w:p w14:paraId="010DF73F" w14:textId="0FD2E642" w:rsidR="007C6C32" w:rsidRDefault="007C6C32" w:rsidP="0029714C">
      <w:pPr>
        <w:jc w:val="both"/>
        <w:rPr>
          <w:rFonts w:cs="Arial"/>
          <w:bCs/>
          <w:iCs/>
        </w:rPr>
      </w:pPr>
    </w:p>
    <w:p w14:paraId="28D83890" w14:textId="77777777" w:rsidR="007C6C32" w:rsidRDefault="007C6C32" w:rsidP="0029714C">
      <w:pPr>
        <w:jc w:val="both"/>
        <w:rPr>
          <w:rFonts w:cs="Arial"/>
          <w:bCs/>
          <w:iCs/>
        </w:rPr>
      </w:pPr>
      <w:bookmarkStart w:id="0" w:name="_GoBack"/>
      <w:bookmarkEnd w:id="0"/>
    </w:p>
    <w:p w14:paraId="103928E4" w14:textId="7914C9B1" w:rsidR="00215BFD" w:rsidRPr="009D5945" w:rsidRDefault="00215BFD" w:rsidP="0029714C">
      <w:pPr>
        <w:jc w:val="both"/>
        <w:rPr>
          <w:rFonts w:cs="Arial"/>
          <w:bCs/>
          <w:iCs/>
        </w:rPr>
      </w:pPr>
      <w:r w:rsidRPr="00215BFD">
        <w:rPr>
          <w:rFonts w:cs="Arial"/>
          <w:bCs/>
          <w:iCs/>
        </w:rPr>
        <w:lastRenderedPageBreak/>
        <w:t>Les acomptes sont versés chaque mois, au fur et à mesure de l'avancement de la mission, et dans la limite de l'échéancier ci-dessous.</w:t>
      </w:r>
    </w:p>
    <w:tbl>
      <w:tblPr>
        <w:tblW w:w="9606" w:type="dxa"/>
        <w:tblInd w:w="-108" w:type="dxa"/>
        <w:tblBorders>
          <w:top w:val="nil"/>
          <w:left w:val="nil"/>
          <w:bottom w:val="nil"/>
          <w:right w:val="nil"/>
        </w:tblBorders>
        <w:tblLayout w:type="fixed"/>
        <w:tblLook w:val="0000" w:firstRow="0" w:lastRow="0" w:firstColumn="0" w:lastColumn="0" w:noHBand="0" w:noVBand="0"/>
      </w:tblPr>
      <w:tblGrid>
        <w:gridCol w:w="2660"/>
        <w:gridCol w:w="6946"/>
      </w:tblGrid>
      <w:tr w:rsidR="00215BFD" w14:paraId="23B3CD68" w14:textId="77777777" w:rsidTr="00445D6C">
        <w:trPr>
          <w:trHeight w:val="110"/>
        </w:trPr>
        <w:tc>
          <w:tcPr>
            <w:tcW w:w="2660" w:type="dxa"/>
          </w:tcPr>
          <w:p w14:paraId="7BE278A8" w14:textId="3A7D2B8C" w:rsidR="00215BFD" w:rsidRDefault="00215BFD" w:rsidP="00445D6C">
            <w:pPr>
              <w:pStyle w:val="Default"/>
              <w:jc w:val="center"/>
              <w:rPr>
                <w:sz w:val="22"/>
                <w:szCs w:val="22"/>
              </w:rPr>
            </w:pPr>
            <w:r>
              <w:rPr>
                <w:b/>
                <w:bCs/>
                <w:sz w:val="22"/>
                <w:szCs w:val="22"/>
              </w:rPr>
              <w:t>Éléments de mission</w:t>
            </w:r>
          </w:p>
        </w:tc>
        <w:tc>
          <w:tcPr>
            <w:tcW w:w="6946" w:type="dxa"/>
          </w:tcPr>
          <w:p w14:paraId="3A3BD053" w14:textId="6EFC78A4" w:rsidR="00215BFD" w:rsidRDefault="00215BFD" w:rsidP="00445D6C">
            <w:pPr>
              <w:pStyle w:val="Default"/>
              <w:jc w:val="center"/>
              <w:rPr>
                <w:sz w:val="22"/>
                <w:szCs w:val="22"/>
              </w:rPr>
            </w:pPr>
            <w:r>
              <w:rPr>
                <w:b/>
                <w:bCs/>
                <w:sz w:val="22"/>
                <w:szCs w:val="22"/>
              </w:rPr>
              <w:t>Exigibilité de l’acompte</w:t>
            </w:r>
          </w:p>
        </w:tc>
      </w:tr>
      <w:tr w:rsidR="00215BFD" w14:paraId="2CDC77F9" w14:textId="77777777" w:rsidTr="00445D6C">
        <w:trPr>
          <w:trHeight w:val="513"/>
        </w:trPr>
        <w:tc>
          <w:tcPr>
            <w:tcW w:w="2660" w:type="dxa"/>
          </w:tcPr>
          <w:p w14:paraId="43DBCCAC" w14:textId="562F4D97" w:rsidR="00215BFD" w:rsidRDefault="00215BFD">
            <w:pPr>
              <w:pStyle w:val="Default"/>
              <w:rPr>
                <w:sz w:val="22"/>
                <w:szCs w:val="22"/>
              </w:rPr>
            </w:pPr>
            <w:r>
              <w:rPr>
                <w:b/>
                <w:bCs/>
                <w:sz w:val="22"/>
                <w:szCs w:val="22"/>
              </w:rPr>
              <w:t xml:space="preserve">ESQ </w:t>
            </w:r>
          </w:p>
        </w:tc>
        <w:tc>
          <w:tcPr>
            <w:tcW w:w="6946" w:type="dxa"/>
          </w:tcPr>
          <w:p w14:paraId="6247BDAC" w14:textId="77777777" w:rsidR="00215BFD" w:rsidRDefault="00215BFD">
            <w:pPr>
              <w:pStyle w:val="Default"/>
              <w:rPr>
                <w:sz w:val="22"/>
                <w:szCs w:val="22"/>
              </w:rPr>
            </w:pPr>
            <w:r>
              <w:rPr>
                <w:sz w:val="22"/>
                <w:szCs w:val="22"/>
              </w:rPr>
              <w:t xml:space="preserve">Les prestations incluses dans cet élément sont réglées de la manière suivante : </w:t>
            </w:r>
          </w:p>
          <w:p w14:paraId="75444B7E" w14:textId="071B8F7C" w:rsidR="00215BFD" w:rsidRDefault="00DC7AF3" w:rsidP="00445D6C">
            <w:pPr>
              <w:pStyle w:val="Default"/>
              <w:numPr>
                <w:ilvl w:val="0"/>
                <w:numId w:val="13"/>
              </w:numPr>
              <w:rPr>
                <w:sz w:val="22"/>
                <w:szCs w:val="22"/>
              </w:rPr>
            </w:pPr>
            <w:r>
              <w:rPr>
                <w:sz w:val="22"/>
                <w:szCs w:val="22"/>
              </w:rPr>
              <w:t>Après</w:t>
            </w:r>
            <w:r w:rsidR="00215BFD">
              <w:rPr>
                <w:sz w:val="22"/>
                <w:szCs w:val="22"/>
              </w:rPr>
              <w:t xml:space="preserve"> réception des élément d’esquisse : </w:t>
            </w:r>
            <w:r w:rsidR="00215BFD" w:rsidRPr="00DC7AF3">
              <w:rPr>
                <w:b/>
                <w:bCs/>
                <w:sz w:val="22"/>
                <w:szCs w:val="22"/>
              </w:rPr>
              <w:t>80,00%</w:t>
            </w:r>
            <w:r w:rsidR="00215BFD">
              <w:rPr>
                <w:b/>
                <w:bCs/>
                <w:sz w:val="22"/>
                <w:szCs w:val="22"/>
              </w:rPr>
              <w:t xml:space="preserve"> </w:t>
            </w:r>
            <w:r w:rsidR="00215BFD">
              <w:rPr>
                <w:sz w:val="22"/>
                <w:szCs w:val="22"/>
              </w:rPr>
              <w:t xml:space="preserve">; </w:t>
            </w:r>
          </w:p>
          <w:p w14:paraId="58112313" w14:textId="3861757B" w:rsidR="00215BFD" w:rsidRDefault="00DC7AF3" w:rsidP="00445D6C">
            <w:pPr>
              <w:pStyle w:val="Default"/>
              <w:numPr>
                <w:ilvl w:val="0"/>
                <w:numId w:val="13"/>
              </w:numPr>
              <w:rPr>
                <w:sz w:val="22"/>
                <w:szCs w:val="22"/>
              </w:rPr>
            </w:pPr>
            <w:r>
              <w:rPr>
                <w:sz w:val="22"/>
                <w:szCs w:val="22"/>
              </w:rPr>
              <w:t>Après</w:t>
            </w:r>
            <w:r w:rsidR="00215BFD">
              <w:rPr>
                <w:sz w:val="22"/>
                <w:szCs w:val="22"/>
              </w:rPr>
              <w:t xml:space="preserve"> l’approbation du maître d’ouvrage : </w:t>
            </w:r>
            <w:r w:rsidR="00215BFD" w:rsidRPr="00445D6C">
              <w:rPr>
                <w:b/>
                <w:sz w:val="22"/>
                <w:szCs w:val="22"/>
              </w:rPr>
              <w:t>20,00%.</w:t>
            </w:r>
            <w:r w:rsidR="00215BFD">
              <w:rPr>
                <w:sz w:val="22"/>
                <w:szCs w:val="22"/>
              </w:rPr>
              <w:t xml:space="preserve"> </w:t>
            </w:r>
          </w:p>
          <w:p w14:paraId="247B64F3" w14:textId="77777777" w:rsidR="00215BFD" w:rsidRDefault="00215BFD">
            <w:pPr>
              <w:pStyle w:val="Default"/>
              <w:rPr>
                <w:sz w:val="22"/>
                <w:szCs w:val="22"/>
              </w:rPr>
            </w:pPr>
          </w:p>
        </w:tc>
      </w:tr>
      <w:tr w:rsidR="00215BFD" w14:paraId="76C640E9" w14:textId="77777777" w:rsidTr="00445D6C">
        <w:trPr>
          <w:trHeight w:val="513"/>
        </w:trPr>
        <w:tc>
          <w:tcPr>
            <w:tcW w:w="2660" w:type="dxa"/>
          </w:tcPr>
          <w:p w14:paraId="20F3600E" w14:textId="76FA4AC7" w:rsidR="00215BFD" w:rsidRPr="00445D6C" w:rsidRDefault="00215BFD">
            <w:pPr>
              <w:pStyle w:val="Default"/>
              <w:rPr>
                <w:b/>
                <w:sz w:val="22"/>
                <w:szCs w:val="22"/>
              </w:rPr>
            </w:pPr>
            <w:r w:rsidRPr="00445D6C">
              <w:rPr>
                <w:b/>
                <w:sz w:val="22"/>
                <w:szCs w:val="22"/>
              </w:rPr>
              <w:t>AVP</w:t>
            </w:r>
          </w:p>
        </w:tc>
        <w:tc>
          <w:tcPr>
            <w:tcW w:w="6946" w:type="dxa"/>
          </w:tcPr>
          <w:p w14:paraId="33B8AF56" w14:textId="77777777" w:rsidR="00215BFD" w:rsidRDefault="00215BFD">
            <w:pPr>
              <w:pStyle w:val="Default"/>
              <w:rPr>
                <w:sz w:val="22"/>
                <w:szCs w:val="22"/>
              </w:rPr>
            </w:pPr>
            <w:r>
              <w:rPr>
                <w:sz w:val="22"/>
                <w:szCs w:val="22"/>
              </w:rPr>
              <w:t xml:space="preserve">Les prestations incluses dans cet élément sont réglées de la manière suivante : </w:t>
            </w:r>
          </w:p>
          <w:p w14:paraId="4F2B3D33" w14:textId="7AB7919E" w:rsidR="00215BFD" w:rsidRDefault="00DC7AF3" w:rsidP="00445D6C">
            <w:pPr>
              <w:pStyle w:val="Default"/>
              <w:numPr>
                <w:ilvl w:val="0"/>
                <w:numId w:val="13"/>
              </w:numPr>
              <w:rPr>
                <w:sz w:val="22"/>
                <w:szCs w:val="22"/>
              </w:rPr>
            </w:pPr>
            <w:r>
              <w:rPr>
                <w:sz w:val="22"/>
                <w:szCs w:val="22"/>
              </w:rPr>
              <w:t>A</w:t>
            </w:r>
            <w:r w:rsidR="00215BFD">
              <w:rPr>
                <w:sz w:val="22"/>
                <w:szCs w:val="22"/>
              </w:rPr>
              <w:t>près réception des études d’avant-projet</w:t>
            </w:r>
            <w:r>
              <w:t> </w:t>
            </w:r>
            <w:r w:rsidR="00215BFD">
              <w:rPr>
                <w:sz w:val="22"/>
                <w:szCs w:val="22"/>
              </w:rPr>
              <w:t xml:space="preserve">: </w:t>
            </w:r>
            <w:r w:rsidR="00215BFD" w:rsidRPr="00445D6C">
              <w:rPr>
                <w:b/>
                <w:sz w:val="22"/>
                <w:szCs w:val="22"/>
              </w:rPr>
              <w:t>80,00%</w:t>
            </w:r>
            <w:r w:rsidR="00215BFD">
              <w:rPr>
                <w:sz w:val="22"/>
                <w:szCs w:val="22"/>
              </w:rPr>
              <w:t xml:space="preserve"> ; </w:t>
            </w:r>
          </w:p>
          <w:p w14:paraId="48D7A7E4" w14:textId="354FDB86" w:rsidR="00215BFD" w:rsidRDefault="00DC7AF3" w:rsidP="00445D6C">
            <w:pPr>
              <w:pStyle w:val="Default"/>
              <w:numPr>
                <w:ilvl w:val="0"/>
                <w:numId w:val="13"/>
              </w:numPr>
              <w:rPr>
                <w:sz w:val="22"/>
                <w:szCs w:val="22"/>
              </w:rPr>
            </w:pPr>
            <w:r>
              <w:rPr>
                <w:sz w:val="22"/>
                <w:szCs w:val="22"/>
              </w:rPr>
              <w:t>A</w:t>
            </w:r>
            <w:r w:rsidR="00215BFD">
              <w:rPr>
                <w:sz w:val="22"/>
                <w:szCs w:val="22"/>
              </w:rPr>
              <w:t>près l’approbation du maître d’ouvrage</w:t>
            </w:r>
            <w:r>
              <w:rPr>
                <w:sz w:val="22"/>
                <w:szCs w:val="22"/>
              </w:rPr>
              <w:t> </w:t>
            </w:r>
            <w:r w:rsidR="00215BFD">
              <w:rPr>
                <w:sz w:val="22"/>
                <w:szCs w:val="22"/>
              </w:rPr>
              <w:t xml:space="preserve">: </w:t>
            </w:r>
            <w:r w:rsidR="00215BFD" w:rsidRPr="00445D6C">
              <w:rPr>
                <w:b/>
                <w:sz w:val="22"/>
                <w:szCs w:val="22"/>
              </w:rPr>
              <w:t>20,00%.</w:t>
            </w:r>
            <w:r w:rsidR="00215BFD">
              <w:rPr>
                <w:sz w:val="22"/>
                <w:szCs w:val="22"/>
              </w:rPr>
              <w:t xml:space="preserve"> </w:t>
            </w:r>
          </w:p>
          <w:p w14:paraId="1450B1EB" w14:textId="77777777" w:rsidR="00215BFD" w:rsidRDefault="00215BFD">
            <w:pPr>
              <w:pStyle w:val="Default"/>
              <w:rPr>
                <w:sz w:val="22"/>
                <w:szCs w:val="22"/>
              </w:rPr>
            </w:pPr>
          </w:p>
        </w:tc>
      </w:tr>
      <w:tr w:rsidR="00215BFD" w14:paraId="3A565837" w14:textId="77777777" w:rsidTr="00445D6C">
        <w:trPr>
          <w:trHeight w:val="915"/>
        </w:trPr>
        <w:tc>
          <w:tcPr>
            <w:tcW w:w="2660" w:type="dxa"/>
          </w:tcPr>
          <w:p w14:paraId="2EB521DB" w14:textId="6E51AE93" w:rsidR="00215BFD" w:rsidRDefault="00215BFD" w:rsidP="00215BFD">
            <w:pPr>
              <w:pStyle w:val="Default"/>
              <w:rPr>
                <w:sz w:val="22"/>
                <w:szCs w:val="22"/>
              </w:rPr>
            </w:pPr>
            <w:r>
              <w:rPr>
                <w:b/>
                <w:bCs/>
                <w:sz w:val="22"/>
                <w:szCs w:val="22"/>
              </w:rPr>
              <w:t xml:space="preserve">PRO DCE </w:t>
            </w:r>
          </w:p>
        </w:tc>
        <w:tc>
          <w:tcPr>
            <w:tcW w:w="6946" w:type="dxa"/>
          </w:tcPr>
          <w:p w14:paraId="75E0A818" w14:textId="77777777" w:rsidR="00215BFD" w:rsidRDefault="00215BFD">
            <w:pPr>
              <w:pStyle w:val="Default"/>
              <w:rPr>
                <w:sz w:val="22"/>
                <w:szCs w:val="22"/>
              </w:rPr>
            </w:pPr>
            <w:r>
              <w:rPr>
                <w:sz w:val="22"/>
                <w:szCs w:val="22"/>
              </w:rPr>
              <w:t xml:space="preserve">Les prestations incluses dans cet élément sont réglées de la manière suivante : </w:t>
            </w:r>
          </w:p>
          <w:p w14:paraId="61235142" w14:textId="39EA8C70" w:rsidR="00215BFD" w:rsidRDefault="00215BFD" w:rsidP="00445D6C">
            <w:pPr>
              <w:pStyle w:val="Default"/>
              <w:numPr>
                <w:ilvl w:val="0"/>
                <w:numId w:val="13"/>
              </w:numPr>
              <w:rPr>
                <w:sz w:val="22"/>
                <w:szCs w:val="22"/>
              </w:rPr>
            </w:pPr>
            <w:r>
              <w:rPr>
                <w:sz w:val="22"/>
                <w:szCs w:val="22"/>
              </w:rPr>
              <w:t xml:space="preserve">Après réception du dossier projet </w:t>
            </w:r>
            <w:r w:rsidRPr="00445D6C">
              <w:rPr>
                <w:b/>
                <w:sz w:val="22"/>
                <w:szCs w:val="22"/>
              </w:rPr>
              <w:t>50,00 %</w:t>
            </w:r>
          </w:p>
          <w:p w14:paraId="565A085F" w14:textId="45BF25C0" w:rsidR="00215BFD" w:rsidRDefault="00DC7AF3" w:rsidP="00445D6C">
            <w:pPr>
              <w:pStyle w:val="Default"/>
              <w:numPr>
                <w:ilvl w:val="0"/>
                <w:numId w:val="13"/>
              </w:numPr>
              <w:rPr>
                <w:sz w:val="22"/>
                <w:szCs w:val="22"/>
              </w:rPr>
            </w:pPr>
            <w:r>
              <w:t>A</w:t>
            </w:r>
            <w:r w:rsidRPr="00DC7AF3">
              <w:rPr>
                <w:sz w:val="22"/>
                <w:szCs w:val="22"/>
              </w:rPr>
              <w:t>près l’approbation du maître d’ouvrage</w:t>
            </w:r>
            <w:r>
              <w:rPr>
                <w:sz w:val="22"/>
                <w:szCs w:val="22"/>
              </w:rPr>
              <w:t xml:space="preserve"> </w:t>
            </w:r>
            <w:r w:rsidRPr="00445D6C">
              <w:rPr>
                <w:b/>
                <w:sz w:val="22"/>
                <w:szCs w:val="22"/>
              </w:rPr>
              <w:t>10</w:t>
            </w:r>
            <w:r>
              <w:rPr>
                <w:b/>
                <w:sz w:val="22"/>
                <w:szCs w:val="22"/>
              </w:rPr>
              <w:t>,00</w:t>
            </w:r>
            <w:r w:rsidRPr="00445D6C">
              <w:rPr>
                <w:b/>
                <w:sz w:val="22"/>
                <w:szCs w:val="22"/>
              </w:rPr>
              <w:t>%</w:t>
            </w:r>
            <w:r>
              <w:rPr>
                <w:sz w:val="22"/>
                <w:szCs w:val="22"/>
              </w:rPr>
              <w:t xml:space="preserve"> </w:t>
            </w:r>
          </w:p>
          <w:p w14:paraId="469DA33E" w14:textId="7D02EB13" w:rsidR="00215BFD" w:rsidRDefault="00DC7AF3" w:rsidP="00445D6C">
            <w:pPr>
              <w:pStyle w:val="Default"/>
              <w:numPr>
                <w:ilvl w:val="0"/>
                <w:numId w:val="13"/>
              </w:numPr>
              <w:rPr>
                <w:sz w:val="22"/>
                <w:szCs w:val="22"/>
              </w:rPr>
            </w:pPr>
            <w:r>
              <w:rPr>
                <w:sz w:val="22"/>
                <w:szCs w:val="22"/>
              </w:rPr>
              <w:t>Après</w:t>
            </w:r>
            <w:r w:rsidR="00215BFD">
              <w:rPr>
                <w:sz w:val="22"/>
                <w:szCs w:val="22"/>
              </w:rPr>
              <w:t xml:space="preserve"> réception du Dossier de Consultation des Entreprises : </w:t>
            </w:r>
            <w:r w:rsidRPr="00445D6C">
              <w:rPr>
                <w:b/>
                <w:sz w:val="22"/>
                <w:szCs w:val="22"/>
              </w:rPr>
              <w:t>3</w:t>
            </w:r>
            <w:r w:rsidR="00215BFD" w:rsidRPr="00445D6C">
              <w:rPr>
                <w:b/>
                <w:sz w:val="22"/>
                <w:szCs w:val="22"/>
              </w:rPr>
              <w:t>0,00%</w:t>
            </w:r>
            <w:r w:rsidR="00215BFD">
              <w:rPr>
                <w:sz w:val="22"/>
                <w:szCs w:val="22"/>
              </w:rPr>
              <w:t xml:space="preserve"> ; </w:t>
            </w:r>
          </w:p>
          <w:p w14:paraId="40056441" w14:textId="15F3636A" w:rsidR="00DC7AF3" w:rsidRPr="00DC7AF3" w:rsidRDefault="00DC7AF3" w:rsidP="00DC7AF3">
            <w:pPr>
              <w:pStyle w:val="Paragraphedeliste"/>
              <w:numPr>
                <w:ilvl w:val="0"/>
                <w:numId w:val="13"/>
              </w:numPr>
              <w:rPr>
                <w:rFonts w:ascii="Calibri" w:hAnsi="Calibri" w:cs="Calibri"/>
                <w:color w:val="000000"/>
              </w:rPr>
            </w:pPr>
            <w:r w:rsidRPr="00DC7AF3">
              <w:rPr>
                <w:rFonts w:ascii="Calibri" w:hAnsi="Calibri" w:cs="Calibri"/>
                <w:color w:val="000000"/>
              </w:rPr>
              <w:t xml:space="preserve">Après l’approbation du maître d’ouvrage </w:t>
            </w:r>
            <w:r w:rsidRPr="00445D6C">
              <w:rPr>
                <w:rFonts w:ascii="Calibri" w:hAnsi="Calibri" w:cs="Calibri"/>
                <w:b/>
                <w:color w:val="000000"/>
              </w:rPr>
              <w:t>10,00%</w:t>
            </w:r>
            <w:r w:rsidRPr="00DC7AF3">
              <w:rPr>
                <w:rFonts w:ascii="Calibri" w:hAnsi="Calibri" w:cs="Calibri"/>
                <w:color w:val="000000"/>
              </w:rPr>
              <w:t xml:space="preserve"> </w:t>
            </w:r>
          </w:p>
          <w:p w14:paraId="52484A47" w14:textId="77777777" w:rsidR="00215BFD" w:rsidRDefault="00215BFD" w:rsidP="00DC7AF3">
            <w:pPr>
              <w:pStyle w:val="Default"/>
              <w:rPr>
                <w:sz w:val="22"/>
                <w:szCs w:val="22"/>
              </w:rPr>
            </w:pPr>
          </w:p>
        </w:tc>
      </w:tr>
      <w:tr w:rsidR="00215BFD" w14:paraId="1896A5B1" w14:textId="77777777" w:rsidTr="00445D6C">
        <w:trPr>
          <w:trHeight w:val="244"/>
        </w:trPr>
        <w:tc>
          <w:tcPr>
            <w:tcW w:w="2660" w:type="dxa"/>
          </w:tcPr>
          <w:p w14:paraId="1D830854" w14:textId="77777777" w:rsidR="00215BFD" w:rsidRDefault="00215BFD">
            <w:pPr>
              <w:pStyle w:val="Default"/>
              <w:rPr>
                <w:sz w:val="22"/>
                <w:szCs w:val="22"/>
              </w:rPr>
            </w:pPr>
            <w:r>
              <w:rPr>
                <w:b/>
                <w:bCs/>
                <w:sz w:val="22"/>
                <w:szCs w:val="22"/>
              </w:rPr>
              <w:t xml:space="preserve">Etudes d’exécution, de synthèse et VISA </w:t>
            </w:r>
          </w:p>
        </w:tc>
        <w:tc>
          <w:tcPr>
            <w:tcW w:w="6946" w:type="dxa"/>
          </w:tcPr>
          <w:p w14:paraId="46E349E5" w14:textId="77777777" w:rsidR="00215BFD" w:rsidRDefault="00215BFD">
            <w:pPr>
              <w:pStyle w:val="Default"/>
              <w:rPr>
                <w:sz w:val="22"/>
                <w:szCs w:val="22"/>
              </w:rPr>
            </w:pPr>
            <w:r>
              <w:rPr>
                <w:sz w:val="22"/>
                <w:szCs w:val="22"/>
              </w:rPr>
              <w:t xml:space="preserve">Au prorata de l’avancement de la mission </w:t>
            </w:r>
          </w:p>
        </w:tc>
      </w:tr>
      <w:tr w:rsidR="00215BFD" w14:paraId="5915F77E" w14:textId="77777777" w:rsidTr="00445D6C">
        <w:trPr>
          <w:trHeight w:val="1050"/>
        </w:trPr>
        <w:tc>
          <w:tcPr>
            <w:tcW w:w="2660" w:type="dxa"/>
          </w:tcPr>
          <w:p w14:paraId="665F466C" w14:textId="77777777" w:rsidR="00215BFD" w:rsidRDefault="00215BFD">
            <w:pPr>
              <w:pStyle w:val="Default"/>
              <w:rPr>
                <w:sz w:val="22"/>
                <w:szCs w:val="22"/>
              </w:rPr>
            </w:pPr>
            <w:r>
              <w:rPr>
                <w:b/>
                <w:bCs/>
                <w:sz w:val="22"/>
                <w:szCs w:val="22"/>
              </w:rPr>
              <w:t xml:space="preserve">DET </w:t>
            </w:r>
          </w:p>
        </w:tc>
        <w:tc>
          <w:tcPr>
            <w:tcW w:w="6946" w:type="dxa"/>
          </w:tcPr>
          <w:p w14:paraId="701D963E" w14:textId="77777777" w:rsidR="00215BFD" w:rsidRDefault="00215BFD">
            <w:pPr>
              <w:pStyle w:val="Default"/>
              <w:rPr>
                <w:sz w:val="22"/>
                <w:szCs w:val="22"/>
              </w:rPr>
            </w:pPr>
            <w:r>
              <w:rPr>
                <w:sz w:val="22"/>
                <w:szCs w:val="22"/>
              </w:rPr>
              <w:t xml:space="preserve">Les prestations incluses dans l’élément de mission DET sont réglées comme suit : </w:t>
            </w:r>
          </w:p>
          <w:p w14:paraId="3A19AFC6" w14:textId="77777777" w:rsidR="00215BFD" w:rsidRDefault="00215BFD">
            <w:pPr>
              <w:pStyle w:val="Default"/>
              <w:rPr>
                <w:sz w:val="22"/>
                <w:szCs w:val="22"/>
              </w:rPr>
            </w:pPr>
            <w:r>
              <w:rPr>
                <w:sz w:val="22"/>
                <w:szCs w:val="22"/>
              </w:rPr>
              <w:t xml:space="preserve">• en fonction de l’avancement des travaux, sous forme d’acomptes, proportionnellement au montant des travaux effectués, depuis le début : </w:t>
            </w:r>
            <w:r>
              <w:rPr>
                <w:b/>
                <w:bCs/>
                <w:sz w:val="22"/>
                <w:szCs w:val="22"/>
              </w:rPr>
              <w:t xml:space="preserve">90,00% </w:t>
            </w:r>
            <w:r>
              <w:rPr>
                <w:sz w:val="22"/>
                <w:szCs w:val="22"/>
              </w:rPr>
              <w:t xml:space="preserve">; </w:t>
            </w:r>
          </w:p>
          <w:p w14:paraId="06792476" w14:textId="77777777" w:rsidR="00215BFD" w:rsidRDefault="00215BFD">
            <w:pPr>
              <w:pStyle w:val="Default"/>
              <w:rPr>
                <w:sz w:val="22"/>
                <w:szCs w:val="22"/>
              </w:rPr>
            </w:pPr>
            <w:r>
              <w:rPr>
                <w:sz w:val="22"/>
                <w:szCs w:val="22"/>
              </w:rPr>
              <w:t xml:space="preserve">• à la date de l’accusé de réception, par le maître d’ouvrage, du projet de décompte final et après traitement des réclamations éventuelles des entreprises : </w:t>
            </w:r>
            <w:r>
              <w:rPr>
                <w:b/>
                <w:bCs/>
                <w:sz w:val="22"/>
                <w:szCs w:val="22"/>
              </w:rPr>
              <w:t>10,00%</w:t>
            </w:r>
            <w:r>
              <w:rPr>
                <w:sz w:val="22"/>
                <w:szCs w:val="22"/>
              </w:rPr>
              <w:t xml:space="preserve">. </w:t>
            </w:r>
          </w:p>
          <w:p w14:paraId="70787B10" w14:textId="77777777" w:rsidR="00215BFD" w:rsidRDefault="00215BFD">
            <w:pPr>
              <w:pStyle w:val="Default"/>
              <w:rPr>
                <w:sz w:val="22"/>
                <w:szCs w:val="22"/>
              </w:rPr>
            </w:pPr>
          </w:p>
        </w:tc>
      </w:tr>
      <w:tr w:rsidR="00215BFD" w14:paraId="1430BF30" w14:textId="77777777" w:rsidTr="00445D6C">
        <w:trPr>
          <w:trHeight w:val="915"/>
        </w:trPr>
        <w:tc>
          <w:tcPr>
            <w:tcW w:w="2660" w:type="dxa"/>
          </w:tcPr>
          <w:p w14:paraId="3AC47F28" w14:textId="77777777" w:rsidR="00215BFD" w:rsidRDefault="00215BFD">
            <w:pPr>
              <w:pStyle w:val="Default"/>
              <w:rPr>
                <w:sz w:val="22"/>
                <w:szCs w:val="22"/>
              </w:rPr>
            </w:pPr>
            <w:r>
              <w:rPr>
                <w:b/>
                <w:bCs/>
                <w:sz w:val="22"/>
                <w:szCs w:val="22"/>
              </w:rPr>
              <w:t xml:space="preserve">AOR </w:t>
            </w:r>
          </w:p>
        </w:tc>
        <w:tc>
          <w:tcPr>
            <w:tcW w:w="6946" w:type="dxa"/>
          </w:tcPr>
          <w:p w14:paraId="1F4EE7F7" w14:textId="77777777" w:rsidR="00215BFD" w:rsidRDefault="00215BFD">
            <w:pPr>
              <w:pStyle w:val="Default"/>
              <w:rPr>
                <w:sz w:val="22"/>
                <w:szCs w:val="22"/>
              </w:rPr>
            </w:pPr>
            <w:r>
              <w:rPr>
                <w:sz w:val="22"/>
                <w:szCs w:val="22"/>
              </w:rPr>
              <w:t xml:space="preserve">Les prestations incluses dans cet élément sont réglées comme suit : </w:t>
            </w:r>
          </w:p>
          <w:p w14:paraId="3125BEAE" w14:textId="77777777" w:rsidR="00215BFD" w:rsidRDefault="00215BFD">
            <w:pPr>
              <w:pStyle w:val="Default"/>
              <w:rPr>
                <w:sz w:val="22"/>
                <w:szCs w:val="22"/>
              </w:rPr>
            </w:pPr>
            <w:r>
              <w:rPr>
                <w:sz w:val="22"/>
                <w:szCs w:val="22"/>
              </w:rPr>
              <w:t xml:space="preserve">• à l’issue des opérations préalables à la réception : à la date d’accusé de réception, par le maître d’ouvrage, du procès-verbal des opérations préalables à la réception : </w:t>
            </w:r>
            <w:r>
              <w:rPr>
                <w:b/>
                <w:bCs/>
                <w:sz w:val="22"/>
                <w:szCs w:val="22"/>
              </w:rPr>
              <w:t xml:space="preserve">10,00% </w:t>
            </w:r>
            <w:r>
              <w:rPr>
                <w:sz w:val="22"/>
                <w:szCs w:val="22"/>
              </w:rPr>
              <w:t xml:space="preserve">; </w:t>
            </w:r>
          </w:p>
          <w:p w14:paraId="1010EBC9" w14:textId="77777777" w:rsidR="00215BFD" w:rsidRDefault="00215BFD">
            <w:pPr>
              <w:pStyle w:val="Default"/>
              <w:rPr>
                <w:sz w:val="22"/>
                <w:szCs w:val="22"/>
              </w:rPr>
            </w:pPr>
            <w:r>
              <w:rPr>
                <w:sz w:val="22"/>
                <w:szCs w:val="22"/>
              </w:rPr>
              <w:t xml:space="preserve">• à la remise du Dossier des Ouvrages Exécutés : </w:t>
            </w:r>
            <w:r>
              <w:rPr>
                <w:b/>
                <w:bCs/>
                <w:sz w:val="22"/>
                <w:szCs w:val="22"/>
              </w:rPr>
              <w:t xml:space="preserve">85,00% </w:t>
            </w:r>
            <w:r>
              <w:rPr>
                <w:sz w:val="22"/>
                <w:szCs w:val="22"/>
              </w:rPr>
              <w:t xml:space="preserve">; </w:t>
            </w:r>
          </w:p>
          <w:p w14:paraId="004703B3" w14:textId="01D180BF" w:rsidR="00DC7AF3" w:rsidRDefault="00215BFD" w:rsidP="00DC7AF3">
            <w:pPr>
              <w:pStyle w:val="Default"/>
              <w:rPr>
                <w:sz w:val="22"/>
                <w:szCs w:val="22"/>
              </w:rPr>
            </w:pPr>
            <w:r>
              <w:rPr>
                <w:sz w:val="22"/>
                <w:szCs w:val="22"/>
              </w:rPr>
              <w:t xml:space="preserve">• à la fin du délai de garantie de parfait achèvement des ouvrages prévu à l’article 44-1 du CCAG applicable aux marchés de travaux ou à l’issue </w:t>
            </w:r>
            <w:r w:rsidR="00DC7AF3">
              <w:rPr>
                <w:sz w:val="22"/>
                <w:szCs w:val="22"/>
              </w:rPr>
              <w:t xml:space="preserve">de sa prolongation décidée par le maître d’ouvrage en application du 44.2 dudit CCAG : </w:t>
            </w:r>
            <w:r w:rsidR="00DC7AF3">
              <w:rPr>
                <w:b/>
                <w:bCs/>
                <w:sz w:val="22"/>
                <w:szCs w:val="22"/>
              </w:rPr>
              <w:t>5,00%</w:t>
            </w:r>
            <w:r w:rsidR="00DC7AF3">
              <w:rPr>
                <w:sz w:val="22"/>
                <w:szCs w:val="22"/>
              </w:rPr>
              <w:t xml:space="preserve">. </w:t>
            </w:r>
          </w:p>
          <w:p w14:paraId="743237F0" w14:textId="14A5E219" w:rsidR="00215BFD" w:rsidRDefault="00215BFD">
            <w:pPr>
              <w:pStyle w:val="Default"/>
              <w:rPr>
                <w:sz w:val="22"/>
                <w:szCs w:val="22"/>
              </w:rPr>
            </w:pPr>
          </w:p>
          <w:p w14:paraId="4598DBB0" w14:textId="77777777" w:rsidR="00215BFD" w:rsidRDefault="00215BFD">
            <w:pPr>
              <w:pStyle w:val="Default"/>
              <w:rPr>
                <w:sz w:val="22"/>
                <w:szCs w:val="22"/>
              </w:rPr>
            </w:pPr>
          </w:p>
        </w:tc>
      </w:tr>
    </w:tbl>
    <w:p w14:paraId="348D2774" w14:textId="61302CF2" w:rsidR="002D5E15" w:rsidRPr="009D5945" w:rsidRDefault="002D5E15" w:rsidP="0029714C">
      <w:pPr>
        <w:jc w:val="both"/>
        <w:rPr>
          <w:rFonts w:cs="Arial"/>
          <w:bCs/>
          <w:iCs/>
        </w:rPr>
      </w:pPr>
    </w:p>
    <w:tbl>
      <w:tblPr>
        <w:tblpPr w:leftFromText="141" w:rightFromText="141" w:vertAnchor="text" w:horzAnchor="margin" w:tblpY="332"/>
        <w:tblW w:w="9350" w:type="dxa"/>
        <w:shd w:val="clear" w:color="auto" w:fill="9CC2E5" w:themeFill="accent1" w:themeFillTint="99"/>
        <w:tblLook w:val="01E0" w:firstRow="1" w:lastRow="1" w:firstColumn="1" w:lastColumn="1" w:noHBand="0" w:noVBand="0"/>
      </w:tblPr>
      <w:tblGrid>
        <w:gridCol w:w="9350"/>
      </w:tblGrid>
      <w:tr w:rsidR="005A5A4D" w:rsidRPr="00EB4CDB" w14:paraId="3E2CC08A" w14:textId="77777777" w:rsidTr="005A5A4D">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56455DCF" w14:textId="77777777" w:rsidR="005A5A4D" w:rsidRPr="00EB4CDB" w:rsidRDefault="005A5A4D" w:rsidP="005A5A4D">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t>ARTICLE 5 – FACTURATION ET MODE DE REGLEMENT</w:t>
            </w:r>
          </w:p>
        </w:tc>
      </w:tr>
    </w:tbl>
    <w:p w14:paraId="71833744" w14:textId="4BACC0FB" w:rsidR="009D5945" w:rsidRDefault="009D5945" w:rsidP="00157E0B">
      <w:pPr>
        <w:widowControl w:val="0"/>
        <w:autoSpaceDE w:val="0"/>
        <w:autoSpaceDN w:val="0"/>
        <w:adjustRightInd w:val="0"/>
        <w:spacing w:after="0"/>
        <w:jc w:val="both"/>
        <w:rPr>
          <w:rFonts w:ascii="Verdana" w:hAnsi="Verdana" w:cs="Trebuchet MS"/>
          <w:sz w:val="20"/>
          <w:szCs w:val="20"/>
        </w:rPr>
      </w:pPr>
    </w:p>
    <w:p w14:paraId="3D742A19" w14:textId="77777777" w:rsidR="007817A8" w:rsidRDefault="007817A8" w:rsidP="00157E0B">
      <w:pPr>
        <w:widowControl w:val="0"/>
        <w:autoSpaceDE w:val="0"/>
        <w:autoSpaceDN w:val="0"/>
        <w:adjustRightInd w:val="0"/>
        <w:spacing w:after="0"/>
        <w:jc w:val="both"/>
        <w:rPr>
          <w:rFonts w:ascii="Verdana" w:hAnsi="Verdana" w:cs="Trebuchet MS"/>
          <w:sz w:val="20"/>
          <w:szCs w:val="20"/>
        </w:rPr>
      </w:pPr>
    </w:p>
    <w:p w14:paraId="1F0CC61A" w14:textId="77777777" w:rsidR="003F6E85" w:rsidRPr="00767DC6" w:rsidRDefault="003F6E85" w:rsidP="00157E0B">
      <w:pPr>
        <w:spacing w:after="0"/>
        <w:jc w:val="both"/>
        <w:rPr>
          <w:lang w:eastAsia="fr-FR"/>
        </w:rPr>
      </w:pPr>
      <w:bookmarkStart w:id="1" w:name="_Toc469499471"/>
      <w:r w:rsidRPr="00767DC6">
        <w:rPr>
          <w:color w:val="000000"/>
          <w:lang w:eastAsia="fr-FR"/>
        </w:rPr>
        <w:t>Après vérification des prestations réalisées et admission, celles-ci seront réglées de la façon suivante :</w:t>
      </w:r>
      <w:bookmarkEnd w:id="1"/>
      <w:r w:rsidRPr="00767DC6">
        <w:rPr>
          <w:lang w:eastAsia="fr-FR"/>
        </w:rPr>
        <w:t xml:space="preserve"> </w:t>
      </w:r>
    </w:p>
    <w:p w14:paraId="48189E86" w14:textId="77777777" w:rsidR="00157E0B" w:rsidRDefault="00157E0B" w:rsidP="00157E0B">
      <w:pPr>
        <w:spacing w:after="0"/>
        <w:jc w:val="both"/>
      </w:pPr>
    </w:p>
    <w:p w14:paraId="738654AA" w14:textId="77777777" w:rsidR="003F6E85" w:rsidRDefault="003F6E85" w:rsidP="00157E0B">
      <w:pPr>
        <w:spacing w:after="0"/>
        <w:jc w:val="both"/>
      </w:pPr>
      <w:r w:rsidRPr="00767DC6">
        <w:t>Les factures doivent être soit transmises sous forme dématérialisée au musée national de la Marine (№ de SIRET : 180 090 029 00018) sur le site Internet Chorus Pro (</w:t>
      </w:r>
      <w:hyperlink r:id="rId8" w:history="1">
        <w:r w:rsidRPr="00767DC6">
          <w:rPr>
            <w:rStyle w:val="Lienhypertexte"/>
            <w:bCs/>
          </w:rPr>
          <w:t>https://chorus-pro.gouv.fr</w:t>
        </w:r>
      </w:hyperlink>
      <w:r w:rsidRPr="00767DC6">
        <w:t>) par saisie manuelle ou par dépôt d’un fichier numérique au format “PDF” ou “XML. Cette obligation de transmission via CHORUS PRO est obligatoire pour l'ensemble des entreprises à compter du 1</w:t>
      </w:r>
      <w:r w:rsidRPr="00767DC6">
        <w:rPr>
          <w:vertAlign w:val="superscript"/>
        </w:rPr>
        <w:t>er</w:t>
      </w:r>
      <w:r w:rsidRPr="00767DC6">
        <w:t xml:space="preserve"> janvier 2020.</w:t>
      </w:r>
    </w:p>
    <w:p w14:paraId="036B03BC" w14:textId="77777777" w:rsidR="00157E0B" w:rsidRDefault="00157E0B" w:rsidP="00157E0B">
      <w:pPr>
        <w:spacing w:after="0"/>
        <w:jc w:val="both"/>
      </w:pPr>
    </w:p>
    <w:p w14:paraId="3B7AEE15" w14:textId="77777777" w:rsidR="00157E0B" w:rsidRDefault="00157E0B" w:rsidP="00157E0B">
      <w:pPr>
        <w:spacing w:after="0"/>
        <w:jc w:val="both"/>
      </w:pPr>
      <w:r>
        <w:t>Les éléments d’information permettant aux entreprises de déposer leurs factures de manière dématérialisées sur le portail CHORUS PRO :</w:t>
      </w:r>
    </w:p>
    <w:p w14:paraId="760C6A9A" w14:textId="77777777" w:rsidR="00157E0B" w:rsidRDefault="00157E0B" w:rsidP="00157E0B">
      <w:pPr>
        <w:spacing w:after="0"/>
        <w:jc w:val="both"/>
      </w:pPr>
    </w:p>
    <w:p w14:paraId="55628104" w14:textId="77777777" w:rsidR="00157E0B" w:rsidRDefault="00157E0B" w:rsidP="00D5595A">
      <w:pPr>
        <w:pStyle w:val="Paragraphedeliste"/>
        <w:numPr>
          <w:ilvl w:val="0"/>
          <w:numId w:val="10"/>
        </w:numPr>
        <w:pBdr>
          <w:top w:val="single" w:sz="4" w:space="1" w:color="auto"/>
          <w:left w:val="single" w:sz="4" w:space="4" w:color="auto"/>
          <w:bottom w:val="single" w:sz="4" w:space="1" w:color="auto"/>
          <w:right w:val="single" w:sz="4" w:space="4" w:color="auto"/>
        </w:pBdr>
        <w:spacing w:after="0"/>
        <w:jc w:val="both"/>
      </w:pPr>
      <w:r w:rsidRPr="00D5595A">
        <w:rPr>
          <w:b/>
        </w:rPr>
        <w:t>Numéro d'EJ (sans espace entre la lettre E et les chiffres) :</w:t>
      </w:r>
      <w:r>
        <w:t xml:space="preserve"> élément communiqué sur demande du titulaire. </w:t>
      </w:r>
    </w:p>
    <w:p w14:paraId="3EFC6606" w14:textId="77777777" w:rsidR="00157E0B" w:rsidRDefault="00157E0B" w:rsidP="00D5595A">
      <w:pPr>
        <w:pStyle w:val="Paragraphedeliste"/>
        <w:numPr>
          <w:ilvl w:val="0"/>
          <w:numId w:val="10"/>
        </w:numPr>
        <w:pBdr>
          <w:top w:val="single" w:sz="4" w:space="1" w:color="auto"/>
          <w:left w:val="single" w:sz="4" w:space="4" w:color="auto"/>
          <w:bottom w:val="single" w:sz="4" w:space="1" w:color="auto"/>
          <w:right w:val="single" w:sz="4" w:space="4" w:color="auto"/>
        </w:pBdr>
        <w:spacing w:after="0"/>
        <w:jc w:val="both"/>
      </w:pPr>
      <w:r w:rsidRPr="00D5595A">
        <w:rPr>
          <w:b/>
        </w:rPr>
        <w:t>Nom du département</w:t>
      </w:r>
      <w:r>
        <w:t xml:space="preserve"> :</w:t>
      </w:r>
      <w:r w:rsidRPr="00157E0B">
        <w:t xml:space="preserve"> </w:t>
      </w:r>
      <w:r>
        <w:t xml:space="preserve">élément communiqué sur demande du titulaire. </w:t>
      </w:r>
    </w:p>
    <w:p w14:paraId="73E2B969" w14:textId="77777777" w:rsidR="00157E0B" w:rsidRDefault="00157E0B" w:rsidP="00D5595A">
      <w:pPr>
        <w:pStyle w:val="Paragraphedeliste"/>
        <w:numPr>
          <w:ilvl w:val="0"/>
          <w:numId w:val="10"/>
        </w:numPr>
        <w:pBdr>
          <w:top w:val="single" w:sz="4" w:space="1" w:color="auto"/>
          <w:left w:val="single" w:sz="4" w:space="4" w:color="auto"/>
          <w:bottom w:val="single" w:sz="4" w:space="1" w:color="auto"/>
          <w:right w:val="single" w:sz="4" w:space="4" w:color="auto"/>
        </w:pBdr>
        <w:spacing w:after="0"/>
        <w:jc w:val="both"/>
        <w:rPr>
          <w:b/>
        </w:rPr>
      </w:pPr>
      <w:r w:rsidRPr="00D5595A">
        <w:rPr>
          <w:b/>
        </w:rPr>
        <w:t>Numéro de SIRET du Musée national de la marine :  18009002900018.</w:t>
      </w:r>
    </w:p>
    <w:p w14:paraId="5BEFEB0D" w14:textId="77777777" w:rsidR="003F6E85" w:rsidRPr="00767DC6" w:rsidRDefault="003F6E85" w:rsidP="00157E0B">
      <w:pPr>
        <w:spacing w:after="0"/>
        <w:jc w:val="both"/>
        <w:rPr>
          <w:lang w:eastAsia="fr-FR"/>
        </w:rPr>
      </w:pPr>
    </w:p>
    <w:p w14:paraId="1E193FF2" w14:textId="77777777" w:rsidR="003F6E85" w:rsidRPr="00767DC6" w:rsidRDefault="003F6E85" w:rsidP="00157E0B">
      <w:pPr>
        <w:autoSpaceDE w:val="0"/>
        <w:autoSpaceDN w:val="0"/>
        <w:adjustRightInd w:val="0"/>
        <w:spacing w:after="0"/>
        <w:jc w:val="both"/>
        <w:rPr>
          <w:rFonts w:cs="Arial"/>
          <w:lang w:eastAsia="fr-FR"/>
        </w:rPr>
      </w:pPr>
      <w:r w:rsidRPr="00767DC6">
        <w:rPr>
          <w:rFonts w:cs="Arial"/>
          <w:lang w:eastAsia="fr-FR"/>
        </w:rPr>
        <w:t>Le marché est financé sur le budget de l’Établissement public national du Musée national de la Marine. Le paiement se fera par mandat administratif sous 30 jours à compter de la date de réception de la facture, sous format dématérialisé. Le prestataire ne pourra émettre sa facture qu’à compter de la réalisation affective de la prestation.</w:t>
      </w:r>
    </w:p>
    <w:p w14:paraId="49B6E1CF" w14:textId="77777777" w:rsidR="003F6E85" w:rsidRPr="00767DC6" w:rsidRDefault="003F6E85" w:rsidP="00157E0B">
      <w:pPr>
        <w:autoSpaceDE w:val="0"/>
        <w:autoSpaceDN w:val="0"/>
        <w:adjustRightInd w:val="0"/>
        <w:spacing w:after="0"/>
        <w:jc w:val="both"/>
        <w:rPr>
          <w:rFonts w:cs="Arial"/>
          <w:lang w:eastAsia="fr-FR"/>
        </w:rPr>
      </w:pPr>
    </w:p>
    <w:p w14:paraId="08019333" w14:textId="77777777" w:rsidR="003F6E85" w:rsidRPr="00767DC6" w:rsidRDefault="003F6E85" w:rsidP="00157E0B">
      <w:pPr>
        <w:spacing w:after="0"/>
        <w:jc w:val="both"/>
        <w:rPr>
          <w:lang w:eastAsia="fr-FR"/>
        </w:rPr>
      </w:pPr>
      <w:bookmarkStart w:id="2" w:name="_Toc468990035"/>
      <w:bookmarkStart w:id="3" w:name="_Toc468992697"/>
      <w:r w:rsidRPr="00767DC6">
        <w:rPr>
          <w:lang w:eastAsia="fr-FR"/>
        </w:rPr>
        <w:t xml:space="preserve">Chaque facture devra impérativement indiquer les mentions obligatoires listées à l’article </w:t>
      </w:r>
      <w:r w:rsidRPr="00767DC6">
        <w:rPr>
          <w:i/>
          <w:lang w:eastAsia="fr-FR"/>
        </w:rPr>
        <w:t>242 nonies A</w:t>
      </w:r>
      <w:r w:rsidRPr="00767DC6">
        <w:rPr>
          <w:lang w:eastAsia="fr-FR"/>
        </w:rPr>
        <w:t xml:space="preserve"> du code général des impôts, notamment :</w:t>
      </w:r>
      <w:bookmarkEnd w:id="2"/>
      <w:bookmarkEnd w:id="3"/>
    </w:p>
    <w:p w14:paraId="3F78CC91" w14:textId="77777777" w:rsidR="003F6E85" w:rsidRPr="00767DC6" w:rsidRDefault="003F6E85" w:rsidP="00157E0B">
      <w:pPr>
        <w:widowControl w:val="0"/>
        <w:numPr>
          <w:ilvl w:val="0"/>
          <w:numId w:val="6"/>
        </w:numPr>
        <w:autoSpaceDE w:val="0"/>
        <w:autoSpaceDN w:val="0"/>
        <w:spacing w:after="0" w:line="240" w:lineRule="auto"/>
        <w:jc w:val="both"/>
        <w:rPr>
          <w:lang w:eastAsia="fr-FR"/>
        </w:rPr>
      </w:pPr>
      <w:bookmarkStart w:id="4" w:name="_Toc468990036"/>
      <w:bookmarkStart w:id="5" w:name="_Toc468992698"/>
      <w:r w:rsidRPr="00767DC6">
        <w:rPr>
          <w:lang w:eastAsia="fr-FR"/>
        </w:rPr>
        <w:t>le montant de la facture HT, le montant TTC et le montant de la TVA ;</w:t>
      </w:r>
      <w:bookmarkEnd w:id="4"/>
      <w:bookmarkEnd w:id="5"/>
    </w:p>
    <w:p w14:paraId="184CA3A1" w14:textId="77777777" w:rsidR="003F6E85" w:rsidRPr="00767DC6" w:rsidRDefault="003F6E85" w:rsidP="00157E0B">
      <w:pPr>
        <w:widowControl w:val="0"/>
        <w:numPr>
          <w:ilvl w:val="0"/>
          <w:numId w:val="6"/>
        </w:numPr>
        <w:autoSpaceDE w:val="0"/>
        <w:autoSpaceDN w:val="0"/>
        <w:spacing w:after="0" w:line="240" w:lineRule="auto"/>
        <w:jc w:val="both"/>
        <w:rPr>
          <w:lang w:eastAsia="fr-FR"/>
        </w:rPr>
      </w:pPr>
      <w:bookmarkStart w:id="6" w:name="_Toc468990037"/>
      <w:bookmarkStart w:id="7" w:name="_Toc468992699"/>
      <w:r w:rsidRPr="00767DC6">
        <w:rPr>
          <w:lang w:eastAsia="fr-FR"/>
        </w:rPr>
        <w:t>la date d’émission de la facture ;</w:t>
      </w:r>
      <w:bookmarkEnd w:id="6"/>
      <w:bookmarkEnd w:id="7"/>
    </w:p>
    <w:p w14:paraId="4F2E1FDE" w14:textId="77777777" w:rsidR="003F6E85" w:rsidRPr="00767DC6" w:rsidRDefault="003F6E85" w:rsidP="00157E0B">
      <w:pPr>
        <w:widowControl w:val="0"/>
        <w:numPr>
          <w:ilvl w:val="0"/>
          <w:numId w:val="6"/>
        </w:numPr>
        <w:autoSpaceDE w:val="0"/>
        <w:autoSpaceDN w:val="0"/>
        <w:adjustRightInd w:val="0"/>
        <w:spacing w:after="0" w:line="240" w:lineRule="auto"/>
        <w:jc w:val="both"/>
        <w:rPr>
          <w:rFonts w:cs="Arial"/>
          <w:lang w:eastAsia="fr-FR"/>
        </w:rPr>
      </w:pPr>
      <w:bookmarkStart w:id="8" w:name="_Toc468990038"/>
      <w:bookmarkStart w:id="9" w:name="_Toc468992700"/>
      <w:r w:rsidRPr="00767DC6">
        <w:rPr>
          <w:lang w:eastAsia="fr-FR"/>
        </w:rPr>
        <w:t xml:space="preserve">l’identification du titulaire (sa raison sociale, son adresse, ses </w:t>
      </w:r>
      <w:r w:rsidRPr="00767DC6">
        <w:t>№ </w:t>
      </w:r>
      <w:r w:rsidRPr="00767DC6">
        <w:rPr>
          <w:lang w:eastAsia="fr-FR"/>
        </w:rPr>
        <w:t xml:space="preserve">de SIRET et/ou de SIREN, son </w:t>
      </w:r>
      <w:r w:rsidRPr="00767DC6">
        <w:t>№ </w:t>
      </w:r>
      <w:r w:rsidRPr="00767DC6">
        <w:rPr>
          <w:lang w:eastAsia="fr-FR"/>
        </w:rPr>
        <w:t>de TVA intracommunautaire) ;</w:t>
      </w:r>
      <w:bookmarkEnd w:id="8"/>
      <w:bookmarkEnd w:id="9"/>
    </w:p>
    <w:p w14:paraId="37897352" w14:textId="77777777" w:rsidR="003F6E85" w:rsidRPr="00767DC6" w:rsidRDefault="003F6E85" w:rsidP="00157E0B">
      <w:pPr>
        <w:widowControl w:val="0"/>
        <w:autoSpaceDE w:val="0"/>
        <w:autoSpaceDN w:val="0"/>
        <w:adjustRightInd w:val="0"/>
        <w:spacing w:after="0"/>
        <w:ind w:left="720"/>
        <w:jc w:val="both"/>
        <w:rPr>
          <w:rFonts w:cs="Arial"/>
          <w:lang w:eastAsia="fr-FR"/>
        </w:rPr>
      </w:pPr>
    </w:p>
    <w:p w14:paraId="2F19EB4E" w14:textId="77777777" w:rsidR="003F6E85" w:rsidRPr="00767DC6" w:rsidRDefault="003F6E85" w:rsidP="00157E0B">
      <w:pPr>
        <w:spacing w:before="60" w:after="0"/>
        <w:jc w:val="both"/>
        <w:rPr>
          <w:lang w:eastAsia="fr-FR"/>
        </w:rPr>
      </w:pPr>
      <w:bookmarkStart w:id="10" w:name="_Toc468990039"/>
      <w:bookmarkStart w:id="11" w:name="_Toc468992701"/>
      <w:r w:rsidRPr="00767DC6">
        <w:rPr>
          <w:lang w:eastAsia="fr-FR"/>
        </w:rPr>
        <w:t>Outre</w:t>
      </w:r>
      <w:bookmarkEnd w:id="10"/>
      <w:bookmarkEnd w:id="11"/>
      <w:r w:rsidRPr="00767DC6">
        <w:rPr>
          <w:lang w:eastAsia="fr-FR"/>
        </w:rPr>
        <w:t xml:space="preserve"> ces mentions légales obligatoires, les factures devront répondre au minimum aux modalités suivantes :</w:t>
      </w:r>
    </w:p>
    <w:p w14:paraId="1064D300" w14:textId="77777777" w:rsidR="003F6E85" w:rsidRPr="00767DC6" w:rsidRDefault="003F6E85" w:rsidP="003F6E85">
      <w:pPr>
        <w:widowControl w:val="0"/>
        <w:numPr>
          <w:ilvl w:val="0"/>
          <w:numId w:val="6"/>
        </w:numPr>
        <w:autoSpaceDE w:val="0"/>
        <w:autoSpaceDN w:val="0"/>
        <w:spacing w:after="0" w:line="240" w:lineRule="auto"/>
        <w:jc w:val="both"/>
        <w:rPr>
          <w:lang w:eastAsia="fr-FR"/>
        </w:rPr>
      </w:pPr>
      <w:bookmarkStart w:id="12" w:name="_Toc468990040"/>
      <w:bookmarkStart w:id="13" w:name="_Toc468992702"/>
      <w:r w:rsidRPr="00767DC6">
        <w:rPr>
          <w:lang w:eastAsia="fr-FR"/>
        </w:rPr>
        <w:t>la référence du marché,</w:t>
      </w:r>
      <w:bookmarkEnd w:id="12"/>
      <w:bookmarkEnd w:id="13"/>
    </w:p>
    <w:p w14:paraId="06FF5B4E" w14:textId="77777777" w:rsidR="003F6E85" w:rsidRPr="00767DC6" w:rsidRDefault="003F6E85" w:rsidP="003F6E85">
      <w:pPr>
        <w:widowControl w:val="0"/>
        <w:numPr>
          <w:ilvl w:val="0"/>
          <w:numId w:val="6"/>
        </w:numPr>
        <w:autoSpaceDE w:val="0"/>
        <w:autoSpaceDN w:val="0"/>
        <w:spacing w:after="0" w:line="240" w:lineRule="auto"/>
        <w:jc w:val="both"/>
        <w:rPr>
          <w:lang w:eastAsia="fr-FR"/>
        </w:rPr>
      </w:pPr>
      <w:bookmarkStart w:id="14" w:name="_Toc468990041"/>
      <w:bookmarkStart w:id="15" w:name="_Toc468992703"/>
      <w:r w:rsidRPr="00767DC6">
        <w:rPr>
          <w:lang w:eastAsia="fr-FR"/>
        </w:rPr>
        <w:t>la désignation de la prestation,</w:t>
      </w:r>
      <w:bookmarkEnd w:id="14"/>
      <w:bookmarkEnd w:id="15"/>
    </w:p>
    <w:p w14:paraId="0D5E6A93" w14:textId="77777777" w:rsidR="003F6E85" w:rsidRPr="00767DC6" w:rsidRDefault="003F6E85" w:rsidP="003F6E85">
      <w:pPr>
        <w:widowControl w:val="0"/>
        <w:numPr>
          <w:ilvl w:val="0"/>
          <w:numId w:val="6"/>
        </w:numPr>
        <w:autoSpaceDE w:val="0"/>
        <w:autoSpaceDN w:val="0"/>
        <w:spacing w:after="0" w:line="240" w:lineRule="auto"/>
        <w:jc w:val="both"/>
        <w:rPr>
          <w:lang w:eastAsia="fr-FR"/>
        </w:rPr>
      </w:pPr>
      <w:bookmarkStart w:id="16" w:name="_Toc468990042"/>
      <w:bookmarkStart w:id="17" w:name="_Toc468992704"/>
      <w:r w:rsidRPr="00767DC6">
        <w:rPr>
          <w:lang w:eastAsia="fr-FR"/>
        </w:rPr>
        <w:t>la période de facturation,</w:t>
      </w:r>
      <w:bookmarkEnd w:id="16"/>
      <w:bookmarkEnd w:id="17"/>
    </w:p>
    <w:p w14:paraId="7A2B3575" w14:textId="77777777" w:rsidR="003F6E85" w:rsidRPr="00767DC6" w:rsidRDefault="003F6E85" w:rsidP="003F6E85">
      <w:pPr>
        <w:widowControl w:val="0"/>
        <w:numPr>
          <w:ilvl w:val="0"/>
          <w:numId w:val="6"/>
        </w:numPr>
        <w:autoSpaceDE w:val="0"/>
        <w:autoSpaceDN w:val="0"/>
        <w:spacing w:after="0" w:line="240" w:lineRule="auto"/>
        <w:jc w:val="both"/>
        <w:rPr>
          <w:lang w:eastAsia="fr-FR"/>
        </w:rPr>
      </w:pPr>
      <w:bookmarkStart w:id="18" w:name="_Toc468990043"/>
      <w:bookmarkStart w:id="19" w:name="_Toc468992705"/>
      <w:r w:rsidRPr="00767DC6">
        <w:rPr>
          <w:lang w:eastAsia="fr-FR"/>
        </w:rPr>
        <w:t>le relevé complet des prestations réalisées,</w:t>
      </w:r>
      <w:bookmarkEnd w:id="18"/>
      <w:bookmarkEnd w:id="19"/>
    </w:p>
    <w:p w14:paraId="66AEC236" w14:textId="77777777" w:rsidR="003F6E85" w:rsidRPr="00767DC6" w:rsidRDefault="003F6E85" w:rsidP="003F6E85">
      <w:pPr>
        <w:widowControl w:val="0"/>
        <w:numPr>
          <w:ilvl w:val="0"/>
          <w:numId w:val="6"/>
        </w:numPr>
        <w:autoSpaceDE w:val="0"/>
        <w:autoSpaceDN w:val="0"/>
        <w:spacing w:after="0" w:line="240" w:lineRule="auto"/>
        <w:jc w:val="both"/>
        <w:rPr>
          <w:lang w:eastAsia="fr-FR"/>
        </w:rPr>
      </w:pPr>
      <w:bookmarkStart w:id="20" w:name="_Toc468990044"/>
      <w:bookmarkStart w:id="21" w:name="_Toc468992706"/>
      <w:r w:rsidRPr="00767DC6">
        <w:rPr>
          <w:lang w:eastAsia="fr-FR"/>
        </w:rPr>
        <w:t>le nom et l’adresse du prestataire,</w:t>
      </w:r>
      <w:bookmarkEnd w:id="20"/>
      <w:bookmarkEnd w:id="21"/>
    </w:p>
    <w:p w14:paraId="595D836F" w14:textId="77777777" w:rsidR="003F6E85" w:rsidRPr="00767DC6" w:rsidRDefault="003F6E85" w:rsidP="003F6E85">
      <w:pPr>
        <w:widowControl w:val="0"/>
        <w:numPr>
          <w:ilvl w:val="0"/>
          <w:numId w:val="6"/>
        </w:numPr>
        <w:autoSpaceDE w:val="0"/>
        <w:autoSpaceDN w:val="0"/>
        <w:spacing w:after="0" w:line="240" w:lineRule="auto"/>
        <w:jc w:val="both"/>
        <w:rPr>
          <w:lang w:eastAsia="fr-FR"/>
        </w:rPr>
      </w:pPr>
      <w:bookmarkStart w:id="22" w:name="_Toc468990045"/>
      <w:bookmarkStart w:id="23" w:name="_Toc468992707"/>
      <w:r w:rsidRPr="00767DC6">
        <w:rPr>
          <w:lang w:eastAsia="fr-FR"/>
        </w:rPr>
        <w:t>le numéro de son compte bancaire.</w:t>
      </w:r>
      <w:bookmarkEnd w:id="22"/>
      <w:bookmarkEnd w:id="23"/>
    </w:p>
    <w:p w14:paraId="73880FCA" w14:textId="77777777" w:rsidR="003F6E85" w:rsidRPr="00767DC6" w:rsidRDefault="003F6E85" w:rsidP="003F6E85">
      <w:pPr>
        <w:autoSpaceDE w:val="0"/>
        <w:autoSpaceDN w:val="0"/>
        <w:adjustRightInd w:val="0"/>
        <w:jc w:val="both"/>
        <w:rPr>
          <w:lang w:eastAsia="fr-FR"/>
        </w:rPr>
      </w:pPr>
    </w:p>
    <w:p w14:paraId="45D2A9C0" w14:textId="77777777" w:rsidR="003F6E85" w:rsidRPr="00767DC6" w:rsidRDefault="003F6E85" w:rsidP="003F6E85">
      <w:pPr>
        <w:autoSpaceDE w:val="0"/>
        <w:autoSpaceDN w:val="0"/>
        <w:adjustRightInd w:val="0"/>
        <w:spacing w:after="60"/>
        <w:jc w:val="both"/>
        <w:rPr>
          <w:lang w:eastAsia="fr-FR"/>
        </w:rPr>
      </w:pPr>
      <w:r w:rsidRPr="00767DC6">
        <w:rPr>
          <w:lang w:eastAsia="fr-FR"/>
        </w:rPr>
        <w:t>Les factures seront déposées électroniquement sur le portail Chorus pro dans le mois suivant la fin des prestations. La fin des prestations s’entend contrôles et vérifications effectuées.</w:t>
      </w:r>
    </w:p>
    <w:p w14:paraId="3DC6FDD9" w14:textId="77777777" w:rsidR="003F6E85" w:rsidRPr="00767DC6" w:rsidRDefault="003F6E85" w:rsidP="003F6E85">
      <w:pPr>
        <w:autoSpaceDE w:val="0"/>
        <w:autoSpaceDN w:val="0"/>
        <w:adjustRightInd w:val="0"/>
        <w:spacing w:after="60"/>
        <w:jc w:val="both"/>
        <w:rPr>
          <w:lang w:eastAsia="fr-FR"/>
        </w:rPr>
      </w:pPr>
      <w:r w:rsidRPr="00767DC6">
        <w:rPr>
          <w:lang w:eastAsia="fr-FR"/>
        </w:rPr>
        <w:t xml:space="preserve">Il est spécifié que, sur chaque facture, devra apparaître la même adresse, la même raison sociale (même </w:t>
      </w:r>
      <w:r w:rsidRPr="00767DC6">
        <w:t>№ </w:t>
      </w:r>
      <w:r w:rsidRPr="00767DC6">
        <w:rPr>
          <w:lang w:eastAsia="fr-FR"/>
        </w:rPr>
        <w:t>de SIREN), le même mode de paiement et la même désignation de prestations que ceux du marché.</w:t>
      </w:r>
    </w:p>
    <w:p w14:paraId="1605322B" w14:textId="77777777" w:rsidR="003F6E85" w:rsidRPr="00767DC6" w:rsidRDefault="003F6E85" w:rsidP="003F6E85">
      <w:pPr>
        <w:autoSpaceDE w:val="0"/>
        <w:autoSpaceDN w:val="0"/>
        <w:adjustRightInd w:val="0"/>
        <w:spacing w:after="60"/>
        <w:jc w:val="both"/>
        <w:rPr>
          <w:lang w:eastAsia="fr-FR"/>
        </w:rPr>
      </w:pPr>
    </w:p>
    <w:p w14:paraId="60626845" w14:textId="77777777" w:rsidR="003F6E85" w:rsidRPr="00767DC6" w:rsidRDefault="003F6E85" w:rsidP="003F6E85">
      <w:pPr>
        <w:autoSpaceDE w:val="0"/>
        <w:autoSpaceDN w:val="0"/>
        <w:adjustRightInd w:val="0"/>
        <w:jc w:val="both"/>
        <w:rPr>
          <w:lang w:eastAsia="fr-FR"/>
        </w:rPr>
      </w:pPr>
      <w:r w:rsidRPr="00767DC6">
        <w:rPr>
          <w:lang w:eastAsia="fr-FR"/>
        </w:rPr>
        <w:t xml:space="preserve">À la réception de la facture le </w:t>
      </w:r>
      <w:r w:rsidRPr="00767DC6">
        <w:rPr>
          <w:rFonts w:cstheme="minorHAnsi"/>
          <w:lang w:eastAsia="fr-FR"/>
        </w:rPr>
        <w:t xml:space="preserve">pouvoir adjudicateur </w:t>
      </w:r>
      <w:r w:rsidRPr="00767DC6">
        <w:rPr>
          <w:lang w:eastAsia="fr-FR"/>
        </w:rPr>
        <w:t>:</w:t>
      </w:r>
    </w:p>
    <w:p w14:paraId="3A47184D" w14:textId="77777777" w:rsidR="003F6E85" w:rsidRPr="00767DC6" w:rsidRDefault="003F6E85" w:rsidP="003F6E85">
      <w:pPr>
        <w:numPr>
          <w:ilvl w:val="0"/>
          <w:numId w:val="5"/>
        </w:numPr>
        <w:autoSpaceDE w:val="0"/>
        <w:autoSpaceDN w:val="0"/>
        <w:adjustRightInd w:val="0"/>
        <w:spacing w:after="0" w:line="240" w:lineRule="auto"/>
        <w:jc w:val="both"/>
        <w:rPr>
          <w:lang w:eastAsia="fr-FR"/>
        </w:rPr>
      </w:pPr>
      <w:r w:rsidRPr="00767DC6">
        <w:rPr>
          <w:lang w:eastAsia="fr-FR"/>
        </w:rPr>
        <w:t>soit accepte la facture et procède alors au règlement ;</w:t>
      </w:r>
    </w:p>
    <w:p w14:paraId="547C17C4" w14:textId="64994D24" w:rsidR="003F6E85" w:rsidRPr="00767DC6" w:rsidRDefault="003F6E85" w:rsidP="003F6E85">
      <w:pPr>
        <w:numPr>
          <w:ilvl w:val="0"/>
          <w:numId w:val="5"/>
        </w:numPr>
        <w:autoSpaceDE w:val="0"/>
        <w:autoSpaceDN w:val="0"/>
        <w:adjustRightInd w:val="0"/>
        <w:spacing w:after="0" w:line="240" w:lineRule="auto"/>
        <w:jc w:val="both"/>
        <w:rPr>
          <w:lang w:eastAsia="fr-FR"/>
        </w:rPr>
      </w:pPr>
      <w:r w:rsidRPr="00767DC6">
        <w:rPr>
          <w:lang w:eastAsia="fr-FR"/>
        </w:rPr>
        <w:lastRenderedPageBreak/>
        <w:t xml:space="preserve">soit la rectifie et la complète éventuellement en faisant apparaître les avances à rembourser, les pénalités et les réfactions prévues au CCAP. Le montant de la somme à régler au titulaire est alors arrêté par le </w:t>
      </w:r>
      <w:r w:rsidRPr="00767DC6">
        <w:rPr>
          <w:rFonts w:cstheme="minorHAnsi"/>
          <w:lang w:eastAsia="fr-FR"/>
        </w:rPr>
        <w:t>pouvoir adjudicateur</w:t>
      </w:r>
      <w:r w:rsidRPr="00767DC6">
        <w:rPr>
          <w:lang w:eastAsia="fr-FR"/>
        </w:rPr>
        <w:t xml:space="preserve"> et est notifié au titulaire. Passé un délai de quinze (15) jours à compter de cette notification, le titulaire est réputé, par son silence, avoir accepté ce montant ; le règlement de la commande est considéré comme définitif.</w:t>
      </w:r>
    </w:p>
    <w:p w14:paraId="37A89338" w14:textId="77777777" w:rsidR="003F6E85" w:rsidRPr="00767DC6" w:rsidRDefault="003F6E85" w:rsidP="003F6E85">
      <w:pPr>
        <w:autoSpaceDE w:val="0"/>
        <w:autoSpaceDN w:val="0"/>
        <w:adjustRightInd w:val="0"/>
        <w:jc w:val="both"/>
        <w:rPr>
          <w:rFonts w:cs="Arial"/>
          <w:lang w:eastAsia="fr-FR"/>
        </w:rPr>
      </w:pPr>
    </w:p>
    <w:tbl>
      <w:tblPr>
        <w:tblpPr w:leftFromText="141" w:rightFromText="141" w:vertAnchor="text" w:horzAnchor="margin" w:tblpY="341"/>
        <w:tblW w:w="9350" w:type="dxa"/>
        <w:shd w:val="clear" w:color="auto" w:fill="9CC2E5" w:themeFill="accent1" w:themeFillTint="99"/>
        <w:tblLook w:val="01E0" w:firstRow="1" w:lastRow="1" w:firstColumn="1" w:lastColumn="1" w:noHBand="0" w:noVBand="0"/>
      </w:tblPr>
      <w:tblGrid>
        <w:gridCol w:w="9350"/>
      </w:tblGrid>
      <w:tr w:rsidR="0053220C" w:rsidRPr="00EB4CDB" w14:paraId="6CAB5BB6" w14:textId="77777777" w:rsidTr="00C776F8">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59249D17" w14:textId="18430E94" w:rsidR="0053220C" w:rsidRPr="00EB4CDB" w:rsidRDefault="008A4B8E" w:rsidP="0053220C">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t>ARTICLE 6</w:t>
            </w:r>
            <w:r w:rsidR="00A724BB">
              <w:rPr>
                <w:rFonts w:asciiTheme="minorHAnsi" w:hAnsiTheme="minorHAnsi"/>
                <w:color w:val="FFFFFF"/>
                <w:sz w:val="28"/>
                <w:szCs w:val="28"/>
              </w:rPr>
              <w:t xml:space="preserve"> – PRÉ</w:t>
            </w:r>
            <w:r w:rsidR="0053220C">
              <w:rPr>
                <w:rFonts w:asciiTheme="minorHAnsi" w:hAnsiTheme="minorHAnsi"/>
                <w:color w:val="FFFFFF"/>
                <w:sz w:val="28"/>
                <w:szCs w:val="28"/>
              </w:rPr>
              <w:t>SENTATION DE L’OFFRE</w:t>
            </w:r>
            <w:r w:rsidR="002B124C">
              <w:rPr>
                <w:rFonts w:asciiTheme="minorHAnsi" w:hAnsiTheme="minorHAnsi"/>
                <w:color w:val="FFFFFF"/>
                <w:sz w:val="28"/>
                <w:szCs w:val="28"/>
              </w:rPr>
              <w:t xml:space="preserve"> ET VISITE DU SITE</w:t>
            </w:r>
          </w:p>
        </w:tc>
      </w:tr>
    </w:tbl>
    <w:p w14:paraId="04EA4597" w14:textId="77777777" w:rsidR="0053220C" w:rsidRDefault="0053220C" w:rsidP="003F6E85">
      <w:pPr>
        <w:autoSpaceDE w:val="0"/>
        <w:autoSpaceDN w:val="0"/>
        <w:adjustRightInd w:val="0"/>
        <w:jc w:val="both"/>
        <w:rPr>
          <w:rFonts w:cs="Arial"/>
          <w:lang w:eastAsia="fr-FR"/>
        </w:rPr>
      </w:pPr>
    </w:p>
    <w:p w14:paraId="2A7C57B2" w14:textId="77777777" w:rsidR="0053220C" w:rsidRDefault="0053220C" w:rsidP="003F6E85">
      <w:pPr>
        <w:autoSpaceDE w:val="0"/>
        <w:autoSpaceDN w:val="0"/>
        <w:adjustRightInd w:val="0"/>
        <w:jc w:val="both"/>
        <w:rPr>
          <w:rFonts w:cs="Arial"/>
          <w:lang w:eastAsia="fr-FR"/>
        </w:rPr>
      </w:pPr>
    </w:p>
    <w:p w14:paraId="7F3D1716" w14:textId="77777777" w:rsidR="0053220C" w:rsidRDefault="0053220C" w:rsidP="0053220C">
      <w:pPr>
        <w:autoSpaceDE w:val="0"/>
        <w:autoSpaceDN w:val="0"/>
        <w:adjustRightInd w:val="0"/>
        <w:jc w:val="both"/>
        <w:rPr>
          <w:rFonts w:cs="Arial"/>
          <w:lang w:eastAsia="fr-FR"/>
        </w:rPr>
      </w:pPr>
      <w:r w:rsidRPr="0053220C">
        <w:rPr>
          <w:rFonts w:cs="Arial"/>
          <w:lang w:eastAsia="fr-FR"/>
        </w:rPr>
        <w:t>Les documents suivants doivent être transmis</w:t>
      </w:r>
      <w:r>
        <w:rPr>
          <w:rFonts w:cs="Arial"/>
          <w:lang w:eastAsia="fr-FR"/>
        </w:rPr>
        <w:t xml:space="preserve"> : </w:t>
      </w:r>
    </w:p>
    <w:p w14:paraId="02939970" w14:textId="16FA1968" w:rsidR="0053220C" w:rsidRDefault="00236C0D" w:rsidP="0053220C">
      <w:pPr>
        <w:jc w:val="both"/>
        <w:rPr>
          <w:rFonts w:cs="Arial"/>
          <w:lang w:eastAsia="fr-FR"/>
        </w:rPr>
      </w:pPr>
      <w:r>
        <w:rPr>
          <w:rFonts w:cs="Arial"/>
          <w:lang w:eastAsia="fr-FR"/>
        </w:rPr>
        <w:t xml:space="preserve">- </w:t>
      </w:r>
      <w:r w:rsidR="003E5670">
        <w:rPr>
          <w:rFonts w:cs="Arial"/>
          <w:lang w:eastAsia="fr-FR"/>
        </w:rPr>
        <w:t>la présente lettre de consultation complétée,</w:t>
      </w:r>
    </w:p>
    <w:p w14:paraId="13AD7171" w14:textId="13C78186" w:rsidR="003E5670" w:rsidRDefault="00C93487" w:rsidP="0053220C">
      <w:pPr>
        <w:jc w:val="both"/>
        <w:rPr>
          <w:rFonts w:cs="Arial"/>
          <w:lang w:eastAsia="fr-FR"/>
        </w:rPr>
      </w:pPr>
      <w:r>
        <w:rPr>
          <w:rFonts w:cs="Arial"/>
          <w:lang w:eastAsia="fr-FR"/>
        </w:rPr>
        <w:t>- la Décomposition du Prix Global et Forfaitaire - annexe n°1 à la présente lettre de consultation</w:t>
      </w:r>
      <w:r w:rsidR="003E5670">
        <w:rPr>
          <w:rFonts w:cs="Arial"/>
          <w:lang w:eastAsia="fr-FR"/>
        </w:rPr>
        <w:t>,</w:t>
      </w:r>
    </w:p>
    <w:p w14:paraId="4802C8A4" w14:textId="54174F0E" w:rsidR="008A4B8E" w:rsidRDefault="003E5670" w:rsidP="003E5670">
      <w:pPr>
        <w:jc w:val="both"/>
        <w:rPr>
          <w:rFonts w:cs="Arial"/>
          <w:lang w:eastAsia="fr-FR"/>
        </w:rPr>
      </w:pPr>
      <w:r>
        <w:rPr>
          <w:rFonts w:cs="Arial"/>
          <w:lang w:eastAsia="fr-FR"/>
        </w:rPr>
        <w:t xml:space="preserve">- un mémoire technique. </w:t>
      </w:r>
    </w:p>
    <w:p w14:paraId="1D40A926" w14:textId="54A5E135" w:rsidR="002B124C" w:rsidRDefault="002B124C" w:rsidP="003E5670">
      <w:pPr>
        <w:jc w:val="both"/>
        <w:rPr>
          <w:rFonts w:cs="Arial"/>
          <w:lang w:eastAsia="fr-FR"/>
        </w:rPr>
      </w:pPr>
    </w:p>
    <w:p w14:paraId="0955BA44" w14:textId="478F112C" w:rsidR="002B124C" w:rsidRPr="0010245E" w:rsidRDefault="002B124C" w:rsidP="002B124C">
      <w:pPr>
        <w:spacing w:after="5" w:line="249" w:lineRule="auto"/>
        <w:jc w:val="both"/>
      </w:pPr>
      <w:r w:rsidRPr="0010245E">
        <w:rPr>
          <w:b/>
          <w:color w:val="FF0000"/>
        </w:rPr>
        <w:t xml:space="preserve">Compte tenu des interventions sur le site, la visite des lieux est obligatoire. </w:t>
      </w:r>
    </w:p>
    <w:p w14:paraId="38D77CEC" w14:textId="77777777" w:rsidR="002B124C" w:rsidRPr="0010245E" w:rsidRDefault="002B124C" w:rsidP="002B124C">
      <w:pPr>
        <w:spacing w:after="0" w:line="259" w:lineRule="auto"/>
        <w:ind w:left="360"/>
        <w:jc w:val="both"/>
      </w:pPr>
      <w:r w:rsidRPr="0010245E">
        <w:t xml:space="preserve"> </w:t>
      </w:r>
    </w:p>
    <w:p w14:paraId="3DE048BE" w14:textId="77777777" w:rsidR="002B124C" w:rsidRPr="0010245E" w:rsidRDefault="002B124C" w:rsidP="002B124C">
      <w:pPr>
        <w:spacing w:after="5" w:line="249" w:lineRule="auto"/>
        <w:jc w:val="both"/>
        <w:rPr>
          <w:b/>
        </w:rPr>
      </w:pPr>
      <w:r w:rsidRPr="0010245E">
        <w:rPr>
          <w:b/>
        </w:rPr>
        <w:t xml:space="preserve">Une attestation de visite co-signée sera demandée pour toute réponse au présent </w:t>
      </w:r>
      <w:r>
        <w:rPr>
          <w:b/>
        </w:rPr>
        <w:t>marché public</w:t>
      </w:r>
      <w:r w:rsidRPr="0010245E">
        <w:rPr>
          <w:b/>
        </w:rPr>
        <w:t xml:space="preserve">.  </w:t>
      </w:r>
    </w:p>
    <w:p w14:paraId="60538726" w14:textId="77777777" w:rsidR="002B124C" w:rsidRPr="0010245E" w:rsidRDefault="002B124C" w:rsidP="002B124C">
      <w:pPr>
        <w:spacing w:after="5" w:line="249" w:lineRule="auto"/>
        <w:jc w:val="both"/>
        <w:rPr>
          <w:b/>
        </w:rPr>
      </w:pPr>
    </w:p>
    <w:p w14:paraId="16EB96BE" w14:textId="77777777" w:rsidR="00DC7AF3" w:rsidRDefault="00DC7AF3" w:rsidP="00DC7AF3">
      <w:pPr>
        <w:pStyle w:val="Default"/>
        <w:rPr>
          <w:sz w:val="22"/>
          <w:szCs w:val="22"/>
        </w:rPr>
      </w:pPr>
      <w:r>
        <w:rPr>
          <w:sz w:val="22"/>
          <w:szCs w:val="22"/>
        </w:rPr>
        <w:t xml:space="preserve">Les visites auront lieu sur rendez-vous aux adresses suivantes : </w:t>
      </w:r>
    </w:p>
    <w:p w14:paraId="6702AF5E" w14:textId="77777777" w:rsidR="00DC7AF3" w:rsidRDefault="00DC7AF3" w:rsidP="00DC7AF3">
      <w:pPr>
        <w:pStyle w:val="Default"/>
        <w:rPr>
          <w:sz w:val="22"/>
          <w:szCs w:val="22"/>
        </w:rPr>
      </w:pPr>
      <w:r>
        <w:rPr>
          <w:b/>
          <w:bCs/>
          <w:sz w:val="22"/>
          <w:szCs w:val="22"/>
        </w:rPr>
        <w:t xml:space="preserve">Château de Brest </w:t>
      </w:r>
    </w:p>
    <w:p w14:paraId="6D0E99C3" w14:textId="77777777" w:rsidR="00DC7AF3" w:rsidRDefault="00DC7AF3" w:rsidP="00DC7AF3">
      <w:pPr>
        <w:pStyle w:val="Default"/>
        <w:rPr>
          <w:sz w:val="22"/>
          <w:szCs w:val="22"/>
        </w:rPr>
      </w:pPr>
      <w:r>
        <w:rPr>
          <w:b/>
          <w:bCs/>
          <w:sz w:val="22"/>
          <w:szCs w:val="22"/>
        </w:rPr>
        <w:t xml:space="preserve">29 200 Brest </w:t>
      </w:r>
    </w:p>
    <w:p w14:paraId="642DCE44" w14:textId="767F73F3" w:rsidR="00DC7AF3" w:rsidRDefault="00165CEF" w:rsidP="00DC7AF3">
      <w:pPr>
        <w:pStyle w:val="Default"/>
        <w:rPr>
          <w:sz w:val="22"/>
          <w:szCs w:val="22"/>
        </w:rPr>
      </w:pPr>
      <w:r>
        <w:rPr>
          <w:sz w:val="22"/>
          <w:szCs w:val="22"/>
        </w:rPr>
        <w:t>Le mercredi 18</w:t>
      </w:r>
      <w:r w:rsidR="00DC7AF3">
        <w:rPr>
          <w:sz w:val="22"/>
          <w:szCs w:val="22"/>
        </w:rPr>
        <w:t>/1</w:t>
      </w:r>
      <w:r w:rsidR="00445D6C">
        <w:rPr>
          <w:sz w:val="22"/>
          <w:szCs w:val="22"/>
        </w:rPr>
        <w:t>2</w:t>
      </w:r>
      <w:r w:rsidR="00DC7AF3">
        <w:rPr>
          <w:sz w:val="22"/>
          <w:szCs w:val="22"/>
        </w:rPr>
        <w:t xml:space="preserve">/2024 de 14h00 à16h00 </w:t>
      </w:r>
    </w:p>
    <w:p w14:paraId="1E9DF975" w14:textId="77777777" w:rsidR="00165CEF" w:rsidRDefault="00165CEF" w:rsidP="00DC7AF3">
      <w:pPr>
        <w:pStyle w:val="Default"/>
        <w:rPr>
          <w:sz w:val="22"/>
          <w:szCs w:val="22"/>
        </w:rPr>
      </w:pPr>
    </w:p>
    <w:p w14:paraId="40FB1931" w14:textId="605C7E49" w:rsidR="00DC7AF3" w:rsidRDefault="00DC7AF3" w:rsidP="00DC7AF3">
      <w:pPr>
        <w:spacing w:after="5" w:line="249" w:lineRule="auto"/>
        <w:jc w:val="both"/>
        <w:rPr>
          <w:color w:val="0462C1"/>
        </w:rPr>
      </w:pPr>
      <w:r>
        <w:t xml:space="preserve">Demande de rendez-vous et d’accès à la préfecture à adresser à Monsieur Besselièvre </w:t>
      </w:r>
      <w:hyperlink r:id="rId9" w:history="1">
        <w:r w:rsidR="00C44ABC" w:rsidRPr="006D2A3B">
          <w:rPr>
            <w:rStyle w:val="Lienhypertexte"/>
          </w:rPr>
          <w:t>jy.besselievre@musee-marine.fr</w:t>
        </w:r>
      </w:hyperlink>
      <w:r w:rsidR="00165CEF">
        <w:rPr>
          <w:color w:val="0462C1"/>
        </w:rPr>
        <w:t xml:space="preserve">, </w:t>
      </w:r>
      <w:r w:rsidR="00165CEF" w:rsidRPr="00165CEF">
        <w:t>Madame Laurence Milin</w:t>
      </w:r>
      <w:r w:rsidR="00165CEF">
        <w:rPr>
          <w:color w:val="0462C1"/>
        </w:rPr>
        <w:t xml:space="preserve"> </w:t>
      </w:r>
      <w:hyperlink r:id="rId10" w:history="1">
        <w:r w:rsidR="00165CEF">
          <w:rPr>
            <w:rStyle w:val="Lienhypertexte"/>
          </w:rPr>
          <w:t>compta.brest@musee-marine.fr</w:t>
        </w:r>
      </w:hyperlink>
      <w:r w:rsidR="00165CEF">
        <w:rPr>
          <w:color w:val="263780"/>
        </w:rPr>
        <w:t xml:space="preserve"> </w:t>
      </w:r>
      <w:r w:rsidRPr="00445D6C">
        <w:rPr>
          <w:b/>
          <w:bCs/>
          <w:u w:val="single"/>
        </w:rPr>
        <w:t>et</w:t>
      </w:r>
      <w:r>
        <w:rPr>
          <w:b/>
          <w:bCs/>
        </w:rPr>
        <w:t xml:space="preserve"> </w:t>
      </w:r>
      <w:r>
        <w:t xml:space="preserve">Monsieur Gahéry </w:t>
      </w:r>
      <w:hyperlink r:id="rId11" w:history="1">
        <w:r w:rsidRPr="006D2A3B">
          <w:rPr>
            <w:rStyle w:val="Lienhypertexte"/>
          </w:rPr>
          <w:t>x.gahery@musee-marine.fr</w:t>
        </w:r>
      </w:hyperlink>
    </w:p>
    <w:p w14:paraId="0C11A6E2" w14:textId="5B0538A8" w:rsidR="00DC7AF3" w:rsidRDefault="00DC7AF3" w:rsidP="00DC7AF3">
      <w:pPr>
        <w:spacing w:after="5" w:line="249" w:lineRule="auto"/>
        <w:jc w:val="both"/>
        <w:rPr>
          <w:color w:val="0462C1"/>
        </w:rPr>
      </w:pPr>
      <w:r w:rsidRPr="00445D6C">
        <w:t>Accompagnée d’un copie recto verso de la pièce d’identité</w:t>
      </w:r>
      <w:r w:rsidRPr="00DC7AF3">
        <w:t xml:space="preserve"> </w:t>
      </w:r>
      <w:r w:rsidRPr="0010245E">
        <w:t>au minimum 48h à l’avance</w:t>
      </w:r>
      <w:r w:rsidR="00165CEF">
        <w:t>.</w:t>
      </w:r>
    </w:p>
    <w:p w14:paraId="3536015D" w14:textId="77777777" w:rsidR="002B124C" w:rsidRPr="00992BD4" w:rsidRDefault="002B124C" w:rsidP="002B124C">
      <w:pPr>
        <w:spacing w:after="0" w:line="259" w:lineRule="auto"/>
        <w:ind w:firstLine="345"/>
        <w:jc w:val="both"/>
      </w:pPr>
    </w:p>
    <w:p w14:paraId="4FF3FB2A" w14:textId="7185FC81" w:rsidR="002B124C" w:rsidRPr="0010245E" w:rsidRDefault="002B124C" w:rsidP="002B124C">
      <w:pPr>
        <w:jc w:val="both"/>
      </w:pPr>
      <w:r w:rsidRPr="0010245E">
        <w:t xml:space="preserve">Chaque candidat devra être muni le jour de la visite d’une pièce d’identité en cours de validité, afin de permettre l’établissement d’un laissez-passer provisoire pour accéder au site. Au cours de cette visite du site, le représentant du </w:t>
      </w:r>
      <w:r>
        <w:t>p</w:t>
      </w:r>
      <w:r w:rsidRPr="0010245E">
        <w:t>ou</w:t>
      </w:r>
      <w:r>
        <w:t>v</w:t>
      </w:r>
      <w:r w:rsidRPr="0010245E">
        <w:t xml:space="preserve">oir adjudicateur répondra à l’ensemble des questions écrites portant uniquement sur la compréhension du cahier des charges et sur les conditions de déroulement de la consultation. </w:t>
      </w:r>
    </w:p>
    <w:p w14:paraId="72AD2869" w14:textId="73F1D133" w:rsidR="002B124C" w:rsidRPr="002B124C" w:rsidRDefault="002B124C" w:rsidP="002B124C">
      <w:pPr>
        <w:jc w:val="both"/>
        <w:rPr>
          <w:b/>
        </w:rPr>
      </w:pPr>
      <w:r w:rsidRPr="0010245E">
        <w:rPr>
          <w:b/>
        </w:rPr>
        <w:t xml:space="preserve">À l’issue de cette visite, le candidat se verra remettre une attestation de visite des lieux signée qui devra obligatoirement être jointe à l’offre sous peine de nullité de celle-ci. </w:t>
      </w:r>
    </w:p>
    <w:p w14:paraId="6D00C957" w14:textId="7164F5A9" w:rsidR="002B124C" w:rsidRPr="0010245E" w:rsidRDefault="002B124C" w:rsidP="002B124C">
      <w:pPr>
        <w:jc w:val="both"/>
      </w:pPr>
      <w:r w:rsidRPr="0010245E">
        <w:t xml:space="preserve">Les entreprises qui ne se présenteront pas à cette visite ne pourront pas présenter d’offres. </w:t>
      </w:r>
    </w:p>
    <w:p w14:paraId="523905F7" w14:textId="77777777" w:rsidR="002B124C" w:rsidRPr="0010245E" w:rsidRDefault="002B124C" w:rsidP="002B124C">
      <w:pPr>
        <w:jc w:val="both"/>
      </w:pPr>
      <w:r w:rsidRPr="0010245E">
        <w:t xml:space="preserve">Le titulaire ne pourra en aucun cas faire prévaloir une méconnaissance des prestations à réaliser tant en ce qui concerne les fournitures, la mise en œuvre, que les conditions d’exécution. </w:t>
      </w:r>
    </w:p>
    <w:p w14:paraId="70A6BC34" w14:textId="49314E3A" w:rsidR="002B124C" w:rsidRDefault="002B124C" w:rsidP="002B124C">
      <w:pPr>
        <w:spacing w:after="0" w:line="259" w:lineRule="auto"/>
        <w:ind w:left="360"/>
        <w:rPr>
          <w:b/>
          <w:i/>
        </w:rPr>
      </w:pPr>
      <w:r w:rsidRPr="0010245E">
        <w:rPr>
          <w:b/>
          <w:i/>
        </w:rPr>
        <w:t xml:space="preserve"> </w:t>
      </w:r>
    </w:p>
    <w:p w14:paraId="2DD8181E" w14:textId="1646D935" w:rsidR="0053220C" w:rsidRDefault="0053220C" w:rsidP="003F6E85">
      <w:pPr>
        <w:autoSpaceDE w:val="0"/>
        <w:autoSpaceDN w:val="0"/>
        <w:adjustRightInd w:val="0"/>
        <w:jc w:val="both"/>
        <w:rPr>
          <w:rFonts w:cs="Arial"/>
          <w:lang w:eastAsia="fr-FR"/>
        </w:rPr>
      </w:pPr>
    </w:p>
    <w:p w14:paraId="37077755" w14:textId="3479D0BF" w:rsidR="00445D6C" w:rsidRDefault="00445D6C" w:rsidP="003F6E85">
      <w:pPr>
        <w:autoSpaceDE w:val="0"/>
        <w:autoSpaceDN w:val="0"/>
        <w:adjustRightInd w:val="0"/>
        <w:jc w:val="both"/>
        <w:rPr>
          <w:rFonts w:cs="Arial"/>
          <w:lang w:eastAsia="fr-FR"/>
        </w:rPr>
      </w:pPr>
    </w:p>
    <w:p w14:paraId="4049F332" w14:textId="77777777" w:rsidR="00445D6C" w:rsidRDefault="00445D6C" w:rsidP="003F6E85">
      <w:pPr>
        <w:autoSpaceDE w:val="0"/>
        <w:autoSpaceDN w:val="0"/>
        <w:adjustRightInd w:val="0"/>
        <w:jc w:val="both"/>
        <w:rPr>
          <w:rFonts w:cs="Arial"/>
          <w:lang w:eastAsia="fr-FR"/>
        </w:rPr>
      </w:pPr>
    </w:p>
    <w:tbl>
      <w:tblPr>
        <w:tblpPr w:leftFromText="141" w:rightFromText="141" w:vertAnchor="text" w:horzAnchor="margin" w:tblpY="-171"/>
        <w:tblW w:w="9350" w:type="dxa"/>
        <w:shd w:val="clear" w:color="auto" w:fill="9CC2E5" w:themeFill="accent1" w:themeFillTint="99"/>
        <w:tblLook w:val="01E0" w:firstRow="1" w:lastRow="1" w:firstColumn="1" w:lastColumn="1" w:noHBand="0" w:noVBand="0"/>
      </w:tblPr>
      <w:tblGrid>
        <w:gridCol w:w="9350"/>
      </w:tblGrid>
      <w:tr w:rsidR="008A4B8E" w:rsidRPr="00EB4CDB" w14:paraId="700940F2" w14:textId="77777777" w:rsidTr="008A4B8E">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5621F6E3" w14:textId="294C6D09" w:rsidR="008A4B8E" w:rsidRPr="00EB4CDB" w:rsidRDefault="00A724BB" w:rsidP="008A4B8E">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t>ARTICLE 7 – NÉ</w:t>
            </w:r>
            <w:r w:rsidR="008A4B8E">
              <w:rPr>
                <w:rFonts w:asciiTheme="minorHAnsi" w:hAnsiTheme="minorHAnsi"/>
                <w:color w:val="FFFFFF"/>
                <w:sz w:val="28"/>
                <w:szCs w:val="28"/>
              </w:rPr>
              <w:t>GOCIATIONS</w:t>
            </w:r>
          </w:p>
        </w:tc>
      </w:tr>
    </w:tbl>
    <w:p w14:paraId="2E0D85FE" w14:textId="77777777" w:rsidR="008A4B8E" w:rsidRPr="008A4B8E" w:rsidRDefault="008A4B8E" w:rsidP="0053220C">
      <w:pPr>
        <w:jc w:val="both"/>
        <w:rPr>
          <w:bCs/>
          <w:sz w:val="24"/>
          <w:szCs w:val="24"/>
        </w:rPr>
      </w:pPr>
    </w:p>
    <w:p w14:paraId="57DA2156" w14:textId="7837D111" w:rsidR="0053220C" w:rsidRPr="008A4B8E" w:rsidRDefault="0053220C" w:rsidP="0053220C">
      <w:pPr>
        <w:jc w:val="both"/>
        <w:rPr>
          <w:bCs/>
        </w:rPr>
      </w:pPr>
      <w:r w:rsidRPr="008A4B8E">
        <w:rPr>
          <w:bCs/>
        </w:rPr>
        <w:t xml:space="preserve">Le Musée national de la Marine </w:t>
      </w:r>
      <w:r w:rsidRPr="003E5670">
        <w:rPr>
          <w:bCs/>
        </w:rPr>
        <w:t>pourra attribuer le marché sur la base des offres initiales sans négociation ou négocier</w:t>
      </w:r>
      <w:r w:rsidRPr="003E5670">
        <w:rPr>
          <w:bCs/>
          <w:color w:val="0070C0"/>
        </w:rPr>
        <w:t xml:space="preserve"> </w:t>
      </w:r>
      <w:r w:rsidRPr="003E5670">
        <w:rPr>
          <w:bCs/>
        </w:rPr>
        <w:t>avec un ou plusieurs candidats</w:t>
      </w:r>
      <w:r w:rsidR="003E5670" w:rsidRPr="003E5670">
        <w:rPr>
          <w:bCs/>
        </w:rPr>
        <w:t>.</w:t>
      </w:r>
    </w:p>
    <w:p w14:paraId="663DC5B1" w14:textId="77777777" w:rsidR="0053220C" w:rsidRPr="008A4B8E" w:rsidRDefault="0053220C" w:rsidP="0053220C">
      <w:pPr>
        <w:jc w:val="both"/>
      </w:pPr>
      <w:r w:rsidRPr="008A4B8E">
        <w:t>A cet effet, le candidat est tenu d’indiquer, dans son offre, une adresse mail pouvant être utilisée dans le cadre de la négociation.</w:t>
      </w:r>
    </w:p>
    <w:p w14:paraId="6AD61541" w14:textId="77777777" w:rsidR="0053220C" w:rsidRPr="008A4B8E" w:rsidRDefault="0053220C" w:rsidP="0053220C">
      <w:pPr>
        <w:pStyle w:val="Marchtexte"/>
        <w:autoSpaceDE w:val="0"/>
        <w:autoSpaceDN w:val="0"/>
        <w:adjustRightInd w:val="0"/>
        <w:spacing w:before="0" w:after="0"/>
        <w:rPr>
          <w:rFonts w:asciiTheme="minorHAnsi" w:hAnsiTheme="minorHAnsi" w:cs="Tahoma"/>
          <w:sz w:val="22"/>
          <w:szCs w:val="22"/>
        </w:rPr>
      </w:pPr>
      <w:r w:rsidRPr="008A4B8E">
        <w:rPr>
          <w:rFonts w:asciiTheme="minorHAnsi" w:hAnsiTheme="minorHAnsi" w:cs="Tahoma"/>
          <w:sz w:val="22"/>
          <w:szCs w:val="22"/>
        </w:rPr>
        <w:t>Le Musée national de la Marine ne peut être tenu responsable si le candidat a communiqué une adresse erronée ou s’il n’a pas vérifié ses messages.</w:t>
      </w:r>
    </w:p>
    <w:p w14:paraId="31FA456B" w14:textId="77777777" w:rsidR="0053220C" w:rsidRPr="008A4B8E" w:rsidRDefault="0053220C" w:rsidP="003F6E85">
      <w:pPr>
        <w:autoSpaceDE w:val="0"/>
        <w:autoSpaceDN w:val="0"/>
        <w:adjustRightInd w:val="0"/>
        <w:jc w:val="both"/>
        <w:rPr>
          <w:rFonts w:cs="Arial"/>
          <w:sz w:val="24"/>
          <w:szCs w:val="24"/>
          <w:lang w:eastAsia="fr-FR"/>
        </w:rPr>
      </w:pPr>
    </w:p>
    <w:tbl>
      <w:tblPr>
        <w:tblpPr w:leftFromText="141" w:rightFromText="141" w:vertAnchor="text" w:horzAnchor="margin" w:tblpY="341"/>
        <w:tblW w:w="9350" w:type="dxa"/>
        <w:shd w:val="clear" w:color="auto" w:fill="9CC2E5" w:themeFill="accent1" w:themeFillTint="99"/>
        <w:tblLook w:val="01E0" w:firstRow="1" w:lastRow="1" w:firstColumn="1" w:lastColumn="1" w:noHBand="0" w:noVBand="0"/>
      </w:tblPr>
      <w:tblGrid>
        <w:gridCol w:w="9350"/>
      </w:tblGrid>
      <w:tr w:rsidR="0053220C" w:rsidRPr="00EB4CDB" w14:paraId="371A130A" w14:textId="77777777" w:rsidTr="00C776F8">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6945D570" w14:textId="77777777" w:rsidR="0053220C" w:rsidRPr="00EB4CDB" w:rsidRDefault="00891A28" w:rsidP="0053220C">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t>ARTICLE 8</w:t>
            </w:r>
            <w:r w:rsidR="0053220C">
              <w:rPr>
                <w:rFonts w:asciiTheme="minorHAnsi" w:hAnsiTheme="minorHAnsi"/>
                <w:color w:val="FFFFFF"/>
                <w:sz w:val="28"/>
                <w:szCs w:val="28"/>
              </w:rPr>
              <w:t xml:space="preserve"> – CRITERES DE JUGEMENT DES OFFRES</w:t>
            </w:r>
          </w:p>
        </w:tc>
      </w:tr>
    </w:tbl>
    <w:p w14:paraId="7E5928F1" w14:textId="77777777" w:rsidR="0053220C" w:rsidRDefault="0053220C" w:rsidP="003F6E85">
      <w:pPr>
        <w:autoSpaceDE w:val="0"/>
        <w:autoSpaceDN w:val="0"/>
        <w:adjustRightInd w:val="0"/>
        <w:jc w:val="both"/>
        <w:rPr>
          <w:rFonts w:cs="Arial"/>
          <w:lang w:eastAsia="fr-FR"/>
        </w:rPr>
      </w:pPr>
    </w:p>
    <w:p w14:paraId="3D849C3D" w14:textId="77777777" w:rsidR="0053220C" w:rsidRDefault="0053220C" w:rsidP="003F6E85">
      <w:pPr>
        <w:autoSpaceDE w:val="0"/>
        <w:autoSpaceDN w:val="0"/>
        <w:adjustRightInd w:val="0"/>
        <w:jc w:val="both"/>
        <w:rPr>
          <w:rFonts w:cs="Arial"/>
          <w:lang w:eastAsia="fr-FR"/>
        </w:rPr>
      </w:pPr>
    </w:p>
    <w:p w14:paraId="236A9F36" w14:textId="77777777" w:rsidR="0053220C" w:rsidRPr="00767DC6" w:rsidRDefault="0053220C" w:rsidP="0053220C">
      <w:pPr>
        <w:jc w:val="both"/>
        <w:rPr>
          <w:bCs/>
        </w:rPr>
      </w:pPr>
      <w:r w:rsidRPr="00767DC6">
        <w:rPr>
          <w:bCs/>
        </w:rPr>
        <w:t>Les offres seront jugées selon les critères suivants :</w:t>
      </w:r>
    </w:p>
    <w:p w14:paraId="4C6AA64B" w14:textId="0606537C" w:rsidR="0053220C" w:rsidRDefault="003E5670" w:rsidP="003E5670">
      <w:pPr>
        <w:pStyle w:val="Paragraphedeliste"/>
        <w:numPr>
          <w:ilvl w:val="0"/>
          <w:numId w:val="11"/>
        </w:numPr>
        <w:jc w:val="both"/>
        <w:rPr>
          <w:rFonts w:cs="Helvetica"/>
        </w:rPr>
      </w:pPr>
      <w:r>
        <w:rPr>
          <w:rFonts w:cs="Helvetica"/>
        </w:rPr>
        <w:t xml:space="preserve">Valeur technique (60%) sur la base du mémoire technique : </w:t>
      </w:r>
    </w:p>
    <w:p w14:paraId="29729D42" w14:textId="136033E9" w:rsidR="003E5670" w:rsidRDefault="003E5670" w:rsidP="003E5670">
      <w:pPr>
        <w:pStyle w:val="Paragraphedeliste"/>
        <w:numPr>
          <w:ilvl w:val="1"/>
          <w:numId w:val="11"/>
        </w:numPr>
        <w:jc w:val="both"/>
        <w:rPr>
          <w:rFonts w:cs="Helvetica"/>
        </w:rPr>
      </w:pPr>
      <w:r>
        <w:rPr>
          <w:rFonts w:cs="Helvetica"/>
        </w:rPr>
        <w:t>CV du chef de projet (10%)</w:t>
      </w:r>
    </w:p>
    <w:p w14:paraId="6CB42BC9" w14:textId="2C6EDE86" w:rsidR="003E5670" w:rsidRDefault="003E5670" w:rsidP="003E5670">
      <w:pPr>
        <w:pStyle w:val="Paragraphedeliste"/>
        <w:numPr>
          <w:ilvl w:val="1"/>
          <w:numId w:val="11"/>
        </w:numPr>
        <w:jc w:val="both"/>
        <w:rPr>
          <w:rFonts w:cs="Helvetica"/>
        </w:rPr>
      </w:pPr>
      <w:r>
        <w:rPr>
          <w:rFonts w:cs="Helvetica"/>
        </w:rPr>
        <w:t>Composition de l’équipe projet (10%)</w:t>
      </w:r>
    </w:p>
    <w:p w14:paraId="345B8F80" w14:textId="5072684D" w:rsidR="003E5670" w:rsidRDefault="003E5670" w:rsidP="003E5670">
      <w:pPr>
        <w:pStyle w:val="Paragraphedeliste"/>
        <w:numPr>
          <w:ilvl w:val="1"/>
          <w:numId w:val="11"/>
        </w:numPr>
        <w:jc w:val="both"/>
        <w:rPr>
          <w:rFonts w:cs="Helvetica"/>
        </w:rPr>
      </w:pPr>
      <w:r>
        <w:rPr>
          <w:rFonts w:cs="Helvetica"/>
        </w:rPr>
        <w:t>Trois références remarquables et similaires à l’objet du marché (20%)</w:t>
      </w:r>
    </w:p>
    <w:p w14:paraId="5018231F" w14:textId="68E62915" w:rsidR="003E5670" w:rsidRDefault="003E5670" w:rsidP="003E5670">
      <w:pPr>
        <w:pStyle w:val="Paragraphedeliste"/>
        <w:numPr>
          <w:ilvl w:val="1"/>
          <w:numId w:val="11"/>
        </w:numPr>
        <w:jc w:val="both"/>
        <w:rPr>
          <w:rFonts w:cs="Helvetica"/>
        </w:rPr>
      </w:pPr>
      <w:r>
        <w:rPr>
          <w:rFonts w:cs="Helvetica"/>
        </w:rPr>
        <w:t>Notes méthodologiques (10%)</w:t>
      </w:r>
    </w:p>
    <w:p w14:paraId="72BA1C8C" w14:textId="5948AE77" w:rsidR="003E5670" w:rsidRDefault="003E5670" w:rsidP="003E5670">
      <w:pPr>
        <w:pStyle w:val="Paragraphedeliste"/>
        <w:numPr>
          <w:ilvl w:val="1"/>
          <w:numId w:val="11"/>
        </w:numPr>
        <w:jc w:val="both"/>
        <w:rPr>
          <w:rFonts w:cs="Helvetica"/>
        </w:rPr>
      </w:pPr>
      <w:r>
        <w:rPr>
          <w:rFonts w:cs="Helvetica"/>
        </w:rPr>
        <w:t>Prise en compte des principes d’écoconception (10%)</w:t>
      </w:r>
    </w:p>
    <w:p w14:paraId="6D47A375" w14:textId="77777777" w:rsidR="003E5670" w:rsidRDefault="003E5670" w:rsidP="003E5670">
      <w:pPr>
        <w:pStyle w:val="Paragraphedeliste"/>
        <w:jc w:val="both"/>
        <w:rPr>
          <w:rFonts w:cs="Helvetica"/>
        </w:rPr>
      </w:pPr>
    </w:p>
    <w:p w14:paraId="1F257067" w14:textId="37F5855D" w:rsidR="0053220C" w:rsidRPr="001D13D2" w:rsidRDefault="003E5670" w:rsidP="004C6FC9">
      <w:pPr>
        <w:pStyle w:val="Paragraphedeliste"/>
        <w:numPr>
          <w:ilvl w:val="0"/>
          <w:numId w:val="11"/>
        </w:numPr>
        <w:autoSpaceDE w:val="0"/>
        <w:autoSpaceDN w:val="0"/>
        <w:adjustRightInd w:val="0"/>
        <w:jc w:val="both"/>
        <w:rPr>
          <w:rFonts w:cs="Arial"/>
          <w:lang w:eastAsia="fr-FR"/>
        </w:rPr>
      </w:pPr>
      <w:r w:rsidRPr="001D13D2">
        <w:rPr>
          <w:rFonts w:cs="Helvetica"/>
        </w:rPr>
        <w:t xml:space="preserve">Prix (40%) sur la base du montant indiqué dans la présente lettre de consultation. </w:t>
      </w:r>
    </w:p>
    <w:p w14:paraId="610A0A10" w14:textId="77777777" w:rsidR="001D13D2" w:rsidRPr="001D13D2" w:rsidRDefault="001D13D2" w:rsidP="001D13D2">
      <w:pPr>
        <w:pStyle w:val="Paragraphedeliste"/>
        <w:autoSpaceDE w:val="0"/>
        <w:autoSpaceDN w:val="0"/>
        <w:adjustRightInd w:val="0"/>
        <w:jc w:val="both"/>
        <w:rPr>
          <w:rFonts w:cs="Arial"/>
          <w:lang w:eastAsia="fr-FR"/>
        </w:rPr>
      </w:pPr>
    </w:p>
    <w:tbl>
      <w:tblPr>
        <w:tblpPr w:leftFromText="141" w:rightFromText="141" w:vertAnchor="text" w:horzAnchor="margin" w:tblpY="341"/>
        <w:tblW w:w="9350" w:type="dxa"/>
        <w:shd w:val="clear" w:color="auto" w:fill="9CC2E5" w:themeFill="accent1" w:themeFillTint="99"/>
        <w:tblLook w:val="01E0" w:firstRow="1" w:lastRow="1" w:firstColumn="1" w:lastColumn="1" w:noHBand="0" w:noVBand="0"/>
      </w:tblPr>
      <w:tblGrid>
        <w:gridCol w:w="9350"/>
      </w:tblGrid>
      <w:tr w:rsidR="0096130F" w:rsidRPr="00EB4CDB" w14:paraId="4E6DB47A" w14:textId="77777777" w:rsidTr="00C776F8">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7A55F38F" w14:textId="77777777" w:rsidR="0096130F" w:rsidRPr="00EB4CDB" w:rsidRDefault="0096130F" w:rsidP="0096130F">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891A28">
              <w:rPr>
                <w:rFonts w:asciiTheme="minorHAnsi" w:hAnsiTheme="minorHAnsi"/>
                <w:color w:val="FFFFFF"/>
                <w:sz w:val="28"/>
                <w:szCs w:val="28"/>
              </w:rPr>
              <w:t>9</w:t>
            </w:r>
            <w:r>
              <w:rPr>
                <w:rFonts w:asciiTheme="minorHAnsi" w:hAnsiTheme="minorHAnsi"/>
                <w:color w:val="FFFFFF"/>
                <w:sz w:val="28"/>
                <w:szCs w:val="28"/>
              </w:rPr>
              <w:t xml:space="preserve"> – PIECES CONTRACTUELLES</w:t>
            </w:r>
          </w:p>
        </w:tc>
      </w:tr>
    </w:tbl>
    <w:p w14:paraId="61B18C27" w14:textId="77777777" w:rsidR="003F6E85" w:rsidRPr="00F27E41" w:rsidRDefault="003F6E85" w:rsidP="003F6E85">
      <w:pPr>
        <w:autoSpaceDE w:val="0"/>
        <w:autoSpaceDN w:val="0"/>
        <w:adjustRightInd w:val="0"/>
        <w:jc w:val="both"/>
        <w:rPr>
          <w:rFonts w:cs="Arial"/>
          <w:lang w:eastAsia="fr-FR"/>
        </w:rPr>
      </w:pPr>
    </w:p>
    <w:p w14:paraId="735A9A38" w14:textId="77777777" w:rsidR="003F6E85" w:rsidRDefault="003F6E85" w:rsidP="00781AAA">
      <w:pPr>
        <w:widowControl w:val="0"/>
        <w:autoSpaceDE w:val="0"/>
        <w:autoSpaceDN w:val="0"/>
        <w:adjustRightInd w:val="0"/>
        <w:jc w:val="both"/>
        <w:rPr>
          <w:rFonts w:ascii="Verdana" w:hAnsi="Verdana" w:cs="Trebuchet MS"/>
          <w:sz w:val="20"/>
          <w:szCs w:val="20"/>
        </w:rPr>
      </w:pPr>
    </w:p>
    <w:p w14:paraId="75DB3F51" w14:textId="77777777" w:rsidR="00253F7E" w:rsidRPr="00CB6EDD" w:rsidRDefault="0096130F" w:rsidP="0096130F">
      <w:pPr>
        <w:jc w:val="both"/>
        <w:rPr>
          <w:rFonts w:cs="Helvetica"/>
        </w:rPr>
      </w:pPr>
      <w:r w:rsidRPr="0096130F">
        <w:rPr>
          <w:rFonts w:cs="Helvetica"/>
        </w:rPr>
        <w:t xml:space="preserve">Les pièces contractuelles du marché sont les suivantes. En cas de </w:t>
      </w:r>
      <w:r w:rsidRPr="00CB6EDD">
        <w:rPr>
          <w:rFonts w:cs="Helvetica"/>
        </w:rPr>
        <w:t>contradiction, elles prévalent dans l’ordre ci-après :</w:t>
      </w:r>
    </w:p>
    <w:p w14:paraId="7718F2B2" w14:textId="31A5813A" w:rsidR="008A4B8E" w:rsidRDefault="008A4B8E" w:rsidP="006B1EA1">
      <w:pPr>
        <w:pStyle w:val="Paragraphedeliste"/>
        <w:numPr>
          <w:ilvl w:val="0"/>
          <w:numId w:val="6"/>
        </w:numPr>
        <w:jc w:val="both"/>
        <w:rPr>
          <w:rFonts w:cs="Helvetica"/>
        </w:rPr>
      </w:pPr>
      <w:r w:rsidRPr="0048536C">
        <w:rPr>
          <w:rFonts w:cs="Helvetica"/>
        </w:rPr>
        <w:t>la lettre de consultation ;</w:t>
      </w:r>
    </w:p>
    <w:p w14:paraId="355B4B5D" w14:textId="5016F512" w:rsidR="00C93487" w:rsidRDefault="00C93487" w:rsidP="006B1EA1">
      <w:pPr>
        <w:pStyle w:val="Paragraphedeliste"/>
        <w:numPr>
          <w:ilvl w:val="0"/>
          <w:numId w:val="6"/>
        </w:numPr>
        <w:jc w:val="both"/>
        <w:rPr>
          <w:rFonts w:cs="Helvetica"/>
        </w:rPr>
      </w:pPr>
      <w:r>
        <w:rPr>
          <w:rFonts w:cs="Helvetica"/>
        </w:rPr>
        <w:t>l</w:t>
      </w:r>
      <w:r w:rsidR="007817A8">
        <w:rPr>
          <w:rFonts w:cs="Helvetica"/>
        </w:rPr>
        <w:t>’annexe 1 à la lettre de consultation, l</w:t>
      </w:r>
      <w:r>
        <w:rPr>
          <w:rFonts w:cs="Helvetica"/>
        </w:rPr>
        <w:t>a DPGF</w:t>
      </w:r>
      <w:r w:rsidR="007817A8">
        <w:rPr>
          <w:rFonts w:cs="Helvetica"/>
        </w:rPr>
        <w:t xml:space="preserve"> (Décomposition du Prix Global et Forfaitaire)</w:t>
      </w:r>
      <w:r>
        <w:rPr>
          <w:rFonts w:cs="Helvetica"/>
        </w:rPr>
        <w:t> ;</w:t>
      </w:r>
    </w:p>
    <w:p w14:paraId="4FDF0057" w14:textId="754ED967" w:rsidR="00C93487" w:rsidRPr="0048536C" w:rsidRDefault="00C93487" w:rsidP="006B1EA1">
      <w:pPr>
        <w:pStyle w:val="Paragraphedeliste"/>
        <w:numPr>
          <w:ilvl w:val="0"/>
          <w:numId w:val="6"/>
        </w:numPr>
        <w:jc w:val="both"/>
        <w:rPr>
          <w:rFonts w:cs="Helvetica"/>
        </w:rPr>
      </w:pPr>
      <w:r>
        <w:rPr>
          <w:rFonts w:cs="Helvetica"/>
        </w:rPr>
        <w:t>le CCTP </w:t>
      </w:r>
      <w:r w:rsidR="007817A8">
        <w:rPr>
          <w:rFonts w:cs="Helvetica"/>
        </w:rPr>
        <w:t xml:space="preserve"> (Cahier des Clauses Techniques Particulières)</w:t>
      </w:r>
      <w:r>
        <w:rPr>
          <w:rFonts w:cs="Helvetica"/>
        </w:rPr>
        <w:t>;</w:t>
      </w:r>
    </w:p>
    <w:p w14:paraId="132382A4" w14:textId="430BAAD5" w:rsidR="00253F7E" w:rsidRPr="0048536C" w:rsidRDefault="00253F7E" w:rsidP="00C93487">
      <w:pPr>
        <w:pStyle w:val="Paragraphedeliste"/>
        <w:numPr>
          <w:ilvl w:val="0"/>
          <w:numId w:val="6"/>
        </w:numPr>
        <w:jc w:val="both"/>
        <w:rPr>
          <w:rFonts w:cs="Helvetica"/>
        </w:rPr>
      </w:pPr>
      <w:r w:rsidRPr="0048536C">
        <w:rPr>
          <w:rFonts w:cs="Helvetica"/>
        </w:rPr>
        <w:t>le CCAG-</w:t>
      </w:r>
      <w:r w:rsidR="00C93487">
        <w:rPr>
          <w:rFonts w:cs="Helvetica"/>
        </w:rPr>
        <w:t>PI</w:t>
      </w:r>
      <w:r w:rsidR="0062529D" w:rsidRPr="0048536C">
        <w:rPr>
          <w:rFonts w:cs="Helvetica"/>
        </w:rPr>
        <w:t xml:space="preserve"> : arrêté du </w:t>
      </w:r>
      <w:r w:rsidR="00C93487">
        <w:rPr>
          <w:rFonts w:cs="Helvetica"/>
        </w:rPr>
        <w:t>3</w:t>
      </w:r>
      <w:r w:rsidR="00C93487" w:rsidRPr="00C93487">
        <w:rPr>
          <w:rFonts w:cs="Helvetica"/>
        </w:rPr>
        <w:t>0 mars 2021 portant approbation du cahier des clauses administratives générales des marchés publics de prestations intellectuelles</w:t>
      </w:r>
      <w:r w:rsidR="00C93487">
        <w:rPr>
          <w:rFonts w:cs="Helvetica"/>
        </w:rPr>
        <w:t> ;</w:t>
      </w:r>
    </w:p>
    <w:p w14:paraId="37184EBC" w14:textId="334F8EB7" w:rsidR="0048536C" w:rsidRPr="0048536C" w:rsidRDefault="0048536C" w:rsidP="0048536C">
      <w:pPr>
        <w:pStyle w:val="Paragraphedeliste"/>
        <w:numPr>
          <w:ilvl w:val="0"/>
          <w:numId w:val="6"/>
        </w:numPr>
        <w:jc w:val="both"/>
        <w:rPr>
          <w:rFonts w:cs="Helvetica"/>
        </w:rPr>
      </w:pPr>
      <w:r>
        <w:rPr>
          <w:rFonts w:cs="Helvetica"/>
        </w:rPr>
        <w:t xml:space="preserve">le mémoire technique du titulaire. </w:t>
      </w:r>
    </w:p>
    <w:p w14:paraId="327EF684" w14:textId="77777777" w:rsidR="0096130F" w:rsidRPr="00CB6EDD" w:rsidRDefault="0096130F" w:rsidP="0096130F">
      <w:pPr>
        <w:widowControl w:val="0"/>
        <w:autoSpaceDE w:val="0"/>
        <w:autoSpaceDN w:val="0"/>
        <w:adjustRightInd w:val="0"/>
        <w:jc w:val="both"/>
        <w:rPr>
          <w:rFonts w:cs="Trebuchet MS"/>
        </w:rPr>
      </w:pPr>
      <w:r w:rsidRPr="00CB6EDD">
        <w:rPr>
          <w:rFonts w:cs="Trebuchet MS"/>
        </w:rPr>
        <w:lastRenderedPageBreak/>
        <w:t>En phase d’analyse des offres, le Musée national de la marine se réserve la possibilité de demander tout renseignement complémentaire aux candidats.</w:t>
      </w:r>
    </w:p>
    <w:p w14:paraId="4BC3EF28" w14:textId="10AA24DB" w:rsidR="0096130F" w:rsidRDefault="0096130F" w:rsidP="0096130F">
      <w:pPr>
        <w:jc w:val="both"/>
        <w:rPr>
          <w:bCs/>
        </w:rPr>
      </w:pPr>
      <w:r w:rsidRPr="00CB6EDD">
        <w:rPr>
          <w:bCs/>
        </w:rPr>
        <w:t>A l’issue de la consultation, les candidats non retenus sont informés par courriel.</w:t>
      </w:r>
    </w:p>
    <w:p w14:paraId="0960B823" w14:textId="77777777" w:rsidR="00C93487" w:rsidRDefault="00C93487" w:rsidP="0096130F">
      <w:pPr>
        <w:jc w:val="both"/>
        <w:rPr>
          <w:bCs/>
        </w:rPr>
      </w:pPr>
    </w:p>
    <w:p w14:paraId="0BE2F13C" w14:textId="1C4D3535" w:rsidR="00EC4FA9" w:rsidRDefault="00EC4FA9" w:rsidP="0096130F">
      <w:pPr>
        <w:jc w:val="both"/>
        <w:rPr>
          <w:bCs/>
        </w:rPr>
      </w:pPr>
    </w:p>
    <w:tbl>
      <w:tblPr>
        <w:tblpPr w:leftFromText="141" w:rightFromText="141" w:vertAnchor="text" w:horzAnchor="margin" w:tblpY="-726"/>
        <w:tblW w:w="9350" w:type="dxa"/>
        <w:shd w:val="clear" w:color="auto" w:fill="9CC2E5" w:themeFill="accent1" w:themeFillTint="99"/>
        <w:tblLook w:val="01E0" w:firstRow="1" w:lastRow="1" w:firstColumn="1" w:lastColumn="1" w:noHBand="0" w:noVBand="0"/>
      </w:tblPr>
      <w:tblGrid>
        <w:gridCol w:w="9350"/>
      </w:tblGrid>
      <w:tr w:rsidR="00EC4FA9" w:rsidRPr="00EB4CDB" w14:paraId="2BFEF92C" w14:textId="77777777" w:rsidTr="009F57E7">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2C9D5CD4" w14:textId="3092615B" w:rsidR="00EC4FA9" w:rsidRPr="00EB4CDB" w:rsidRDefault="00EC4FA9" w:rsidP="00EC4FA9">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t>ARTICLE 10 – P</w:t>
            </w:r>
            <w:r w:rsidRPr="00EC4FA9">
              <w:rPr>
                <w:rFonts w:asciiTheme="minorHAnsi" w:hAnsiTheme="minorHAnsi"/>
                <w:color w:val="FFFFFF"/>
                <w:sz w:val="28"/>
                <w:szCs w:val="28"/>
              </w:rPr>
              <w:t>É</w:t>
            </w:r>
            <w:r>
              <w:rPr>
                <w:rFonts w:asciiTheme="minorHAnsi" w:hAnsiTheme="minorHAnsi"/>
                <w:color w:val="FFFFFF"/>
                <w:sz w:val="28"/>
                <w:szCs w:val="28"/>
              </w:rPr>
              <w:t>NALIT</w:t>
            </w:r>
            <w:r w:rsidRPr="00EC4FA9">
              <w:rPr>
                <w:rFonts w:asciiTheme="minorHAnsi" w:hAnsiTheme="minorHAnsi"/>
                <w:color w:val="FFFFFF"/>
                <w:sz w:val="28"/>
                <w:szCs w:val="28"/>
              </w:rPr>
              <w:t>É</w:t>
            </w:r>
            <w:r>
              <w:rPr>
                <w:rFonts w:asciiTheme="minorHAnsi" w:hAnsiTheme="minorHAnsi"/>
                <w:color w:val="FFFFFF"/>
                <w:sz w:val="28"/>
                <w:szCs w:val="28"/>
              </w:rPr>
              <w:t>S</w:t>
            </w:r>
          </w:p>
        </w:tc>
      </w:tr>
    </w:tbl>
    <w:p w14:paraId="27862A65" w14:textId="77777777" w:rsidR="00EC4FA9" w:rsidRDefault="00EC4FA9" w:rsidP="00EC4FA9">
      <w:pPr>
        <w:spacing w:after="0"/>
        <w:ind w:left="-3" w:right="7"/>
        <w:jc w:val="both"/>
      </w:pPr>
      <w:r>
        <w:t xml:space="preserve">Les pénalités et leur taux sont ceux fixés ci-après. </w:t>
      </w:r>
    </w:p>
    <w:p w14:paraId="61152773" w14:textId="77777777" w:rsidR="00EC4FA9" w:rsidRDefault="00EC4FA9" w:rsidP="00EC4FA9">
      <w:pPr>
        <w:spacing w:after="0" w:line="259" w:lineRule="auto"/>
        <w:jc w:val="both"/>
      </w:pPr>
      <w:r>
        <w:t xml:space="preserve"> </w:t>
      </w:r>
    </w:p>
    <w:p w14:paraId="039760EA" w14:textId="292A3A17" w:rsidR="00EC4FA9" w:rsidRDefault="00EC4FA9" w:rsidP="00EC4FA9">
      <w:pPr>
        <w:spacing w:after="0"/>
        <w:ind w:left="-3" w:right="7"/>
        <w:jc w:val="both"/>
      </w:pPr>
      <w:r>
        <w:t xml:space="preserve">Si le retard dans l’exécution des prestations était imputable à l’établissement public du musée national de la Marine ou à un cas de force majeure, le délai global d’exécution serait automatiquement prolongé d’une durée égale à ce retard. </w:t>
      </w:r>
    </w:p>
    <w:p w14:paraId="616DA754" w14:textId="77777777" w:rsidR="00EC4FA9" w:rsidRDefault="00EC4FA9" w:rsidP="00EC4FA9">
      <w:pPr>
        <w:spacing w:after="0" w:line="259" w:lineRule="auto"/>
        <w:jc w:val="both"/>
      </w:pPr>
      <w:r>
        <w:t xml:space="preserve"> </w:t>
      </w:r>
    </w:p>
    <w:p w14:paraId="46B935CE" w14:textId="77777777" w:rsidR="00EC4FA9" w:rsidRDefault="00EC4FA9" w:rsidP="00EC4FA9">
      <w:pPr>
        <w:spacing w:after="0"/>
        <w:ind w:left="-3" w:right="7"/>
        <w:jc w:val="both"/>
      </w:pPr>
      <w:r>
        <w:t xml:space="preserve">Il est expressément convenu que les pénalités prévues au présent article ont uniquement un caractère moratoire. Le titulaire reste donc intégralement redevable de la prestation dont la non réalisation donne lieu à l’application de ladite pénalité, et ne saurait se considérer comme libéré de son obligation du fait du paiement de ladite pénalité. </w:t>
      </w:r>
    </w:p>
    <w:p w14:paraId="4A51F614" w14:textId="77777777" w:rsidR="00EC4FA9" w:rsidRDefault="00EC4FA9" w:rsidP="00EC4FA9">
      <w:pPr>
        <w:spacing w:after="0" w:line="259" w:lineRule="auto"/>
        <w:jc w:val="both"/>
      </w:pPr>
      <w:r>
        <w:t xml:space="preserve"> </w:t>
      </w:r>
    </w:p>
    <w:p w14:paraId="455A39BA" w14:textId="77777777" w:rsidR="00EC4FA9" w:rsidRDefault="00EC4FA9" w:rsidP="00EC4FA9">
      <w:pPr>
        <w:spacing w:after="0"/>
        <w:ind w:left="-3" w:right="7"/>
        <w:jc w:val="both"/>
      </w:pPr>
      <w:r>
        <w:t xml:space="preserve">Il est précisé que les pénalités prévues au présent CCAP peuvent se cumuler et ne sont pas limitées. </w:t>
      </w:r>
    </w:p>
    <w:p w14:paraId="316573F5" w14:textId="77777777" w:rsidR="00EC4FA9" w:rsidRDefault="00EC4FA9" w:rsidP="00EC4FA9">
      <w:pPr>
        <w:spacing w:after="0" w:line="259" w:lineRule="auto"/>
        <w:jc w:val="both"/>
      </w:pPr>
      <w:r>
        <w:t xml:space="preserve"> </w:t>
      </w:r>
    </w:p>
    <w:p w14:paraId="1C1E3A40" w14:textId="3DF2BC4D" w:rsidR="00EC4FA9" w:rsidRDefault="00EC4FA9" w:rsidP="00EC4FA9">
      <w:pPr>
        <w:spacing w:after="0"/>
        <w:ind w:left="-3" w:right="7"/>
        <w:jc w:val="both"/>
      </w:pPr>
      <w:r>
        <w:t xml:space="preserve">Par dérogation à l’article 14.1.3 du CCAG-PI, le titulaire n’est pas automatiquement exonéré des pénalités qui ne dépasseraient pas 1 000 € HT. </w:t>
      </w:r>
    </w:p>
    <w:p w14:paraId="4EAD5E39" w14:textId="77777777" w:rsidR="00EC4FA9" w:rsidRDefault="00EC4FA9" w:rsidP="00EC4FA9">
      <w:pPr>
        <w:spacing w:after="0" w:line="259" w:lineRule="auto"/>
        <w:jc w:val="both"/>
      </w:pPr>
      <w:r>
        <w:t xml:space="preserve"> </w:t>
      </w:r>
    </w:p>
    <w:p w14:paraId="6C049AA7" w14:textId="77777777" w:rsidR="00EC4FA9" w:rsidRDefault="00EC4FA9" w:rsidP="00EC4FA9">
      <w:pPr>
        <w:spacing w:after="0"/>
        <w:ind w:left="-3" w:right="7"/>
        <w:jc w:val="both"/>
      </w:pPr>
      <w:r>
        <w:t xml:space="preserve">Le montant des pénalités dues est arrêté trimestriellement, selon les trimestres de l’année civile. Le recouvrement des pénalités s’opère par un décompte fait sur facture mensuelle due au titulaire. Le montant des pénalités dues au titre d’un mois ne peut excéder 50 % du montant de la facture mensuelle. </w:t>
      </w:r>
    </w:p>
    <w:p w14:paraId="07ADF2BB" w14:textId="77777777" w:rsidR="00EC4FA9" w:rsidRDefault="00EC4FA9" w:rsidP="00EC4FA9">
      <w:pPr>
        <w:spacing w:after="0" w:line="259" w:lineRule="auto"/>
        <w:jc w:val="both"/>
      </w:pPr>
      <w:r>
        <w:t xml:space="preserve"> </w:t>
      </w:r>
    </w:p>
    <w:p w14:paraId="37459F5D" w14:textId="77777777" w:rsidR="00EC4FA9" w:rsidRDefault="00EC4FA9" w:rsidP="00EC4FA9">
      <w:pPr>
        <w:spacing w:after="0"/>
        <w:ind w:left="-3" w:right="7"/>
        <w:jc w:val="both"/>
      </w:pPr>
      <w:r>
        <w:t xml:space="preserve">Le cas échéant, le solde de la pénalité sera reporté sur la facture mensuelle suivante. Une fois le montant des pénalités déterminé, il est procédé à leur révision. Les pénalités ne sont pas assujetties à la taxe sur la valeur ajoutée.  </w:t>
      </w:r>
    </w:p>
    <w:p w14:paraId="04FF8BCE" w14:textId="77777777" w:rsidR="00EC4FA9" w:rsidRDefault="00EC4FA9" w:rsidP="00EC4FA9">
      <w:pPr>
        <w:spacing w:after="0" w:line="259" w:lineRule="auto"/>
        <w:jc w:val="both"/>
      </w:pPr>
      <w:r>
        <w:t xml:space="preserve"> </w:t>
      </w:r>
    </w:p>
    <w:p w14:paraId="5AA30938" w14:textId="77777777" w:rsidR="00EC4FA9" w:rsidRDefault="00EC4FA9" w:rsidP="00EC4FA9">
      <w:pPr>
        <w:spacing w:after="0"/>
        <w:ind w:left="-3" w:right="7"/>
        <w:jc w:val="both"/>
      </w:pPr>
      <w:r>
        <w:t xml:space="preserve">Elles sont ensuite déduites du montant révisé TTC de la facture. </w:t>
      </w:r>
    </w:p>
    <w:p w14:paraId="3BA589B4" w14:textId="77777777" w:rsidR="00EC4FA9" w:rsidRDefault="00EC4FA9" w:rsidP="00EC4FA9">
      <w:pPr>
        <w:spacing w:after="0" w:line="259" w:lineRule="auto"/>
        <w:jc w:val="both"/>
      </w:pPr>
      <w:r>
        <w:t xml:space="preserve"> </w:t>
      </w:r>
    </w:p>
    <w:p w14:paraId="58A0887E" w14:textId="77777777" w:rsidR="00EC4FA9" w:rsidRDefault="00EC4FA9" w:rsidP="00EC4FA9">
      <w:pPr>
        <w:spacing w:after="0"/>
        <w:ind w:left="-3" w:right="7"/>
        <w:jc w:val="both"/>
      </w:pPr>
      <w:r>
        <w:t xml:space="preserve">Le cas échéant, les pénalités peuvent également être recouvrées par émission d’un ordre à recouvrer. </w:t>
      </w:r>
    </w:p>
    <w:p w14:paraId="21A13C44" w14:textId="77777777" w:rsidR="00EC4FA9" w:rsidRDefault="00EC4FA9" w:rsidP="00EC4FA9">
      <w:pPr>
        <w:spacing w:after="0" w:line="259" w:lineRule="auto"/>
        <w:jc w:val="both"/>
      </w:pPr>
      <w:r>
        <w:t xml:space="preserve"> </w:t>
      </w:r>
    </w:p>
    <w:p w14:paraId="4191C529" w14:textId="77777777" w:rsidR="00EC4FA9" w:rsidRDefault="00EC4FA9" w:rsidP="00EC4FA9">
      <w:pPr>
        <w:spacing w:after="0"/>
        <w:ind w:left="-3" w:right="7"/>
        <w:jc w:val="both"/>
      </w:pPr>
      <w:r>
        <w:t xml:space="preserve">Le cas échéant, toute mise en demeure est effectuée par lettre recommandée avec avis de réception. </w:t>
      </w:r>
    </w:p>
    <w:p w14:paraId="1045822D" w14:textId="49BC48BC" w:rsidR="00EC4FA9" w:rsidRDefault="00EC4FA9" w:rsidP="00EC4FA9">
      <w:pPr>
        <w:spacing w:after="0" w:line="259" w:lineRule="auto"/>
        <w:jc w:val="both"/>
      </w:pPr>
      <w:r>
        <w:t xml:space="preserve"> </w:t>
      </w:r>
    </w:p>
    <w:p w14:paraId="33DEA8F4" w14:textId="000478B4" w:rsidR="007A4647" w:rsidRDefault="007A4647" w:rsidP="00EC4FA9">
      <w:pPr>
        <w:spacing w:after="0" w:line="259" w:lineRule="auto"/>
        <w:jc w:val="both"/>
      </w:pPr>
    </w:p>
    <w:p w14:paraId="46973F9F" w14:textId="77777777" w:rsidR="007A4647" w:rsidRDefault="007A4647" w:rsidP="00EC4FA9">
      <w:pPr>
        <w:spacing w:after="0" w:line="259" w:lineRule="auto"/>
        <w:jc w:val="both"/>
      </w:pPr>
    </w:p>
    <w:p w14:paraId="559FA860" w14:textId="110D7418" w:rsidR="00EC4FA9" w:rsidRDefault="00EC4FA9" w:rsidP="00EC4FA9">
      <w:pPr>
        <w:spacing w:after="0"/>
        <w:ind w:left="-3" w:right="7"/>
        <w:jc w:val="both"/>
      </w:pPr>
      <w:r>
        <w:t xml:space="preserve">Les pénalités </w:t>
      </w:r>
      <w:r w:rsidR="007A4647">
        <w:t>sont</w:t>
      </w:r>
      <w:r>
        <w:t xml:space="preserve"> les suivantes : </w:t>
      </w:r>
    </w:p>
    <w:p w14:paraId="13C7E320" w14:textId="3EED6127" w:rsidR="00991120" w:rsidRPr="00445D6C" w:rsidRDefault="00991120" w:rsidP="00EC4FA9">
      <w:pPr>
        <w:spacing w:after="0" w:line="259" w:lineRule="auto"/>
        <w:jc w:val="both"/>
        <w:rPr>
          <w:b/>
          <w:u w:val="single"/>
        </w:rPr>
      </w:pPr>
      <w:r w:rsidRPr="00445D6C">
        <w:rPr>
          <w:b/>
          <w:u w:val="single"/>
        </w:rPr>
        <w:t xml:space="preserve">En phase étude (Tranche ferme) </w:t>
      </w:r>
    </w:p>
    <w:p w14:paraId="16AC1BA0" w14:textId="77777777" w:rsidR="00991120" w:rsidRDefault="00EC4FA9" w:rsidP="00EC4FA9">
      <w:pPr>
        <w:spacing w:after="0" w:line="259" w:lineRule="auto"/>
        <w:jc w:val="both"/>
      </w:pPr>
      <w:r>
        <w:t xml:space="preserve"> </w:t>
      </w:r>
    </w:p>
    <w:p w14:paraId="690B5545" w14:textId="41167C52" w:rsidR="00EC4FA9" w:rsidRDefault="00991120" w:rsidP="00EC4FA9">
      <w:pPr>
        <w:spacing w:after="0" w:line="259" w:lineRule="auto"/>
        <w:jc w:val="both"/>
      </w:pPr>
      <w:r w:rsidRPr="00991120">
        <w:lastRenderedPageBreak/>
        <w:t>En cas de retard dans la présentation de ces documents d’étude, le maître d’œuvre subit sur ses créances des pénalités dont le montant par jour</w:t>
      </w:r>
      <w:r>
        <w:t xml:space="preserve"> calendaire </w:t>
      </w:r>
      <w:r w:rsidRPr="00991120">
        <w:t xml:space="preserve">de retard constaté est fixé à </w:t>
      </w:r>
      <w:r>
        <w:t>cent euros (100,00 €) par document prévu au CCTP</w:t>
      </w:r>
    </w:p>
    <w:p w14:paraId="47707F3C" w14:textId="77777777" w:rsidR="00D85A40" w:rsidRDefault="00D85A40" w:rsidP="00EC4FA9">
      <w:pPr>
        <w:spacing w:after="0" w:line="259" w:lineRule="auto"/>
        <w:jc w:val="both"/>
      </w:pPr>
    </w:p>
    <w:p w14:paraId="39855034" w14:textId="5CF058B1" w:rsidR="00991120" w:rsidRPr="00445D6C" w:rsidRDefault="00991120" w:rsidP="00991120">
      <w:pPr>
        <w:spacing w:after="0" w:line="259" w:lineRule="auto"/>
        <w:jc w:val="both"/>
        <w:rPr>
          <w:b/>
          <w:u w:val="single"/>
        </w:rPr>
      </w:pPr>
      <w:r w:rsidRPr="00445D6C">
        <w:rPr>
          <w:b/>
          <w:u w:val="single"/>
        </w:rPr>
        <w:t>En phase Direction de l’exécution des travaux (DET) – Visa des études d’exécution des entrepreneurs (VISA)</w:t>
      </w:r>
    </w:p>
    <w:p w14:paraId="0B8760E9" w14:textId="77777777" w:rsidR="00991120" w:rsidRDefault="00991120" w:rsidP="00991120">
      <w:pPr>
        <w:spacing w:after="0" w:line="259" w:lineRule="auto"/>
        <w:jc w:val="both"/>
      </w:pPr>
    </w:p>
    <w:p w14:paraId="4A62A43F" w14:textId="77777777" w:rsidR="00991120" w:rsidRDefault="00991120" w:rsidP="00991120">
      <w:pPr>
        <w:spacing w:after="0" w:line="259" w:lineRule="auto"/>
        <w:jc w:val="both"/>
      </w:pPr>
      <w:r>
        <w:t>Le dépassement des délais fixés à l’article 11.1.3 du présent CCAP entraîne l’application des pénalités suivantes :</w:t>
      </w:r>
    </w:p>
    <w:p w14:paraId="4543D80F" w14:textId="42768208" w:rsidR="00991120" w:rsidRDefault="00991120" w:rsidP="00445D6C">
      <w:pPr>
        <w:pStyle w:val="Paragraphedeliste"/>
        <w:numPr>
          <w:ilvl w:val="0"/>
          <w:numId w:val="5"/>
        </w:numPr>
        <w:spacing w:after="0" w:line="259" w:lineRule="auto"/>
        <w:jc w:val="both"/>
      </w:pPr>
      <w:r>
        <w:t>retard dans la direction technique du chantier (visa de plans, approbation d’échantillons, diffusion de notes, comptes-rendus, ...) : cent euros (100,00 €) par jour calendaire de retard constaté ;</w:t>
      </w:r>
    </w:p>
    <w:p w14:paraId="56C482C0" w14:textId="43E71A9B" w:rsidR="00991120" w:rsidRDefault="00991120" w:rsidP="00445D6C">
      <w:pPr>
        <w:pStyle w:val="Paragraphedeliste"/>
        <w:numPr>
          <w:ilvl w:val="0"/>
          <w:numId w:val="5"/>
        </w:numPr>
        <w:spacing w:after="0" w:line="259" w:lineRule="auto"/>
        <w:jc w:val="both"/>
      </w:pPr>
      <w:r>
        <w:t>retard dans le suivi financier des contrats de travaux (avenant, réception, ...) : cent euros (100,00 €) par jour calendaire de retard constaté.</w:t>
      </w:r>
    </w:p>
    <w:p w14:paraId="2B62A6E9" w14:textId="77777777" w:rsidR="00D85A40" w:rsidRDefault="00D85A40" w:rsidP="00991120">
      <w:pPr>
        <w:spacing w:after="0" w:line="259" w:lineRule="auto"/>
        <w:jc w:val="both"/>
        <w:rPr>
          <w:b/>
          <w:u w:val="single"/>
        </w:rPr>
      </w:pPr>
    </w:p>
    <w:p w14:paraId="4BD8EEA5" w14:textId="64B5BEB9" w:rsidR="00991120" w:rsidRDefault="00D85A40" w:rsidP="00991120">
      <w:pPr>
        <w:spacing w:after="0" w:line="259" w:lineRule="auto"/>
        <w:jc w:val="both"/>
        <w:rPr>
          <w:b/>
          <w:u w:val="single"/>
        </w:rPr>
      </w:pPr>
      <w:r w:rsidRPr="00B87D47">
        <w:rPr>
          <w:b/>
          <w:u w:val="single"/>
        </w:rPr>
        <w:t xml:space="preserve">En phase </w:t>
      </w:r>
      <w:r w:rsidR="00991120" w:rsidRPr="00445D6C">
        <w:rPr>
          <w:b/>
          <w:u w:val="single"/>
        </w:rPr>
        <w:t>Dossier après travaux (DOE)</w:t>
      </w:r>
    </w:p>
    <w:p w14:paraId="67406E53" w14:textId="77777777" w:rsidR="00D85A40" w:rsidRPr="00445D6C" w:rsidRDefault="00D85A40" w:rsidP="00991120">
      <w:pPr>
        <w:spacing w:after="0" w:line="259" w:lineRule="auto"/>
        <w:jc w:val="both"/>
        <w:rPr>
          <w:b/>
          <w:u w:val="single"/>
        </w:rPr>
      </w:pPr>
    </w:p>
    <w:p w14:paraId="5C48032F" w14:textId="1F06D8BE" w:rsidR="00991120" w:rsidRDefault="00991120" w:rsidP="00991120">
      <w:pPr>
        <w:spacing w:after="0" w:line="259" w:lineRule="auto"/>
        <w:jc w:val="both"/>
      </w:pPr>
      <w:r>
        <w:t xml:space="preserve">Le dépassement </w:t>
      </w:r>
      <w:r w:rsidR="00D85A40">
        <w:t>du délai</w:t>
      </w:r>
      <w:r>
        <w:t xml:space="preserve"> </w:t>
      </w:r>
      <w:r w:rsidR="00D85A40">
        <w:t xml:space="preserve">d’un (1) mois </w:t>
      </w:r>
      <w:r>
        <w:t>entraîne l’application d’une pénalité d’un montant égal à cent euros (100,00 €) par jour calendaire de retard constaté.</w:t>
      </w:r>
    </w:p>
    <w:p w14:paraId="2C8E1450" w14:textId="77777777" w:rsidR="00D85A40" w:rsidRDefault="00D85A40" w:rsidP="00991120">
      <w:pPr>
        <w:spacing w:after="0" w:line="259" w:lineRule="auto"/>
        <w:jc w:val="both"/>
      </w:pPr>
    </w:p>
    <w:p w14:paraId="51AF1AB5" w14:textId="61AE0552" w:rsidR="00991120" w:rsidRPr="00445D6C" w:rsidRDefault="00991120" w:rsidP="00991120">
      <w:pPr>
        <w:spacing w:after="0" w:line="259" w:lineRule="auto"/>
        <w:jc w:val="both"/>
        <w:rPr>
          <w:b/>
          <w:u w:val="single"/>
        </w:rPr>
      </w:pPr>
      <w:r w:rsidRPr="00445D6C">
        <w:rPr>
          <w:b/>
          <w:u w:val="single"/>
        </w:rPr>
        <w:t>Pénalité pour retard et absence de rendez-vous</w:t>
      </w:r>
    </w:p>
    <w:p w14:paraId="6C0F06D5" w14:textId="77777777" w:rsidR="00D85A40" w:rsidRDefault="00D85A40" w:rsidP="00991120">
      <w:pPr>
        <w:spacing w:after="0" w:line="259" w:lineRule="auto"/>
        <w:jc w:val="both"/>
      </w:pPr>
    </w:p>
    <w:p w14:paraId="45A07C87" w14:textId="4922CFC3" w:rsidR="00991120" w:rsidRDefault="00991120" w:rsidP="00991120">
      <w:pPr>
        <w:spacing w:after="0" w:line="259" w:lineRule="auto"/>
        <w:jc w:val="both"/>
      </w:pPr>
      <w:r>
        <w:t>En cas de retard non justifié, supérieur à trente (30) minutes, aux rendez-vous auxquels le maître d’</w:t>
      </w:r>
      <w:r w:rsidR="00D85A40">
        <w:t>œuvre</w:t>
      </w:r>
      <w:r>
        <w:t xml:space="preserve"> est dûment convoqué par le maître d’ouvrage, celui-ci subira sur ces créances une pénalité égale à cinquante euros (50,00 €) par retard non justifié.</w:t>
      </w:r>
    </w:p>
    <w:p w14:paraId="38D61AAA" w14:textId="4879936D" w:rsidR="00991120" w:rsidRDefault="00991120" w:rsidP="00991120">
      <w:pPr>
        <w:spacing w:after="0" w:line="259" w:lineRule="auto"/>
        <w:jc w:val="both"/>
      </w:pPr>
      <w:r>
        <w:t>En cas d’absence non motivée aux rendez-vous auxquels le maître d’</w:t>
      </w:r>
      <w:r w:rsidR="00D85A40">
        <w:t>œuvre</w:t>
      </w:r>
      <w:r>
        <w:t xml:space="preserve"> est dûment convoqué par le maître d’ouvrage, celui-ci subira sur ces créances une pénalité égale à cent euros (100,00 €) par absence constatée.</w:t>
      </w:r>
    </w:p>
    <w:p w14:paraId="08C9BA83" w14:textId="77777777" w:rsidR="00991120" w:rsidRDefault="00991120" w:rsidP="00991120">
      <w:pPr>
        <w:spacing w:after="0" w:line="259" w:lineRule="auto"/>
        <w:jc w:val="both"/>
      </w:pPr>
      <w:r>
        <w:t>Cette pénalité est applicable en phase « études » comme en phase « travaux ».</w:t>
      </w:r>
    </w:p>
    <w:p w14:paraId="0936C01E" w14:textId="0346B011" w:rsidR="00EC4FA9" w:rsidRDefault="00EC4FA9" w:rsidP="00EC4FA9">
      <w:pPr>
        <w:spacing w:after="0" w:line="259" w:lineRule="auto"/>
        <w:jc w:val="both"/>
      </w:pPr>
    </w:p>
    <w:p w14:paraId="1475064F" w14:textId="31927DE5" w:rsidR="00EC4FA9" w:rsidRDefault="00EC4FA9" w:rsidP="00EC4FA9">
      <w:pPr>
        <w:ind w:left="-3" w:right="7"/>
        <w:jc w:val="both"/>
      </w:pPr>
      <w:r>
        <w:t xml:space="preserve">Les retenues et pénalités sont opérées sans préjudice de tout autre recours contre l’entreprise pour indemniser le </w:t>
      </w:r>
      <w:r w:rsidR="007A4647">
        <w:t>pouvoir adjudicateur</w:t>
      </w:r>
      <w:r>
        <w:t xml:space="preserve"> des manquements de l’entreprise à son contrat</w:t>
      </w:r>
      <w:r w:rsidR="007A4647">
        <w:t>.</w:t>
      </w:r>
    </w:p>
    <w:p w14:paraId="48F63A6F" w14:textId="4C2B7690" w:rsidR="00EC4FA9" w:rsidRDefault="00EC4FA9" w:rsidP="007A4647">
      <w:pPr>
        <w:spacing w:after="2" w:line="259" w:lineRule="auto"/>
        <w:jc w:val="both"/>
        <w:rPr>
          <w:bCs/>
        </w:rPr>
      </w:pPr>
      <w:r>
        <w:t xml:space="preserve"> </w:t>
      </w:r>
    </w:p>
    <w:p w14:paraId="2BD86422" w14:textId="77777777" w:rsidR="00EC4FA9" w:rsidRPr="00CB6EDD" w:rsidRDefault="00EC4FA9" w:rsidP="0096130F">
      <w:pPr>
        <w:jc w:val="both"/>
        <w:rPr>
          <w:bCs/>
        </w:rPr>
      </w:pPr>
    </w:p>
    <w:p w14:paraId="6CFB458C" w14:textId="77777777" w:rsidR="0096130F" w:rsidRPr="00767DC6" w:rsidRDefault="0096130F" w:rsidP="0096130F">
      <w:pPr>
        <w:jc w:val="both"/>
        <w:rPr>
          <w:rFonts w:cs="Tunga"/>
        </w:rPr>
      </w:pPr>
    </w:p>
    <w:tbl>
      <w:tblPr>
        <w:tblpPr w:leftFromText="141" w:rightFromText="141" w:vertAnchor="text" w:horzAnchor="margin" w:tblpY="-726"/>
        <w:tblW w:w="9350" w:type="dxa"/>
        <w:shd w:val="clear" w:color="auto" w:fill="9CC2E5" w:themeFill="accent1" w:themeFillTint="99"/>
        <w:tblLook w:val="01E0" w:firstRow="1" w:lastRow="1" w:firstColumn="1" w:lastColumn="1" w:noHBand="0" w:noVBand="0"/>
      </w:tblPr>
      <w:tblGrid>
        <w:gridCol w:w="9350"/>
      </w:tblGrid>
      <w:tr w:rsidR="008E63EF" w:rsidRPr="00EB4CDB" w14:paraId="0FF4D2C9" w14:textId="77777777" w:rsidTr="008E63EF">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7EA80C82" w14:textId="3BEFEA6D" w:rsidR="008E63EF" w:rsidRPr="00EB4CDB" w:rsidRDefault="008E63EF" w:rsidP="00891A28">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EC4FA9">
              <w:rPr>
                <w:rFonts w:asciiTheme="minorHAnsi" w:hAnsiTheme="minorHAnsi"/>
                <w:color w:val="FFFFFF"/>
                <w:sz w:val="28"/>
                <w:szCs w:val="28"/>
              </w:rPr>
              <w:t>11</w:t>
            </w:r>
            <w:r>
              <w:rPr>
                <w:rFonts w:asciiTheme="minorHAnsi" w:hAnsiTheme="minorHAnsi"/>
                <w:color w:val="FFFFFF"/>
                <w:sz w:val="28"/>
                <w:szCs w:val="28"/>
              </w:rPr>
              <w:t xml:space="preserve"> – CONDITIONS D’ATTRIBUTION DU MARCH</w:t>
            </w:r>
            <w:r w:rsidR="00EC4FA9" w:rsidRPr="00EC4FA9">
              <w:rPr>
                <w:rFonts w:asciiTheme="minorHAnsi" w:hAnsiTheme="minorHAnsi"/>
                <w:color w:val="FFFFFF"/>
                <w:sz w:val="28"/>
                <w:szCs w:val="28"/>
              </w:rPr>
              <w:t>É</w:t>
            </w:r>
          </w:p>
        </w:tc>
      </w:tr>
    </w:tbl>
    <w:p w14:paraId="3E4730BA" w14:textId="77777777" w:rsidR="0096130F" w:rsidRPr="00767DC6" w:rsidRDefault="0096130F" w:rsidP="0096130F">
      <w:pPr>
        <w:jc w:val="both"/>
        <w:rPr>
          <w:rFonts w:cs="Tunga"/>
        </w:rPr>
      </w:pPr>
      <w:r w:rsidRPr="00767DC6">
        <w:rPr>
          <w:rFonts w:cs="Tunga"/>
        </w:rPr>
        <w:t>Le prestataire s’engage à fournir :</w:t>
      </w:r>
    </w:p>
    <w:p w14:paraId="4C2522E4" w14:textId="77777777" w:rsidR="007D3CAB" w:rsidRPr="007D3CAB" w:rsidRDefault="007D3CAB" w:rsidP="007D3CAB">
      <w:pPr>
        <w:pStyle w:val="Paragraphedeliste"/>
        <w:numPr>
          <w:ilvl w:val="0"/>
          <w:numId w:val="7"/>
        </w:numPr>
        <w:rPr>
          <w:rFonts w:cs="Tunga"/>
        </w:rPr>
      </w:pPr>
      <w:r>
        <w:rPr>
          <w:rFonts w:cs="Tunga"/>
        </w:rPr>
        <w:t>U</w:t>
      </w:r>
      <w:r w:rsidRPr="007D3CAB">
        <w:rPr>
          <w:rFonts w:cs="Tunga"/>
        </w:rPr>
        <w:t>ne déclaration sur l’honneur qu’elle n’entre pas dans un des motifs d’exclusion de la procédure mentionnés à ces articles,</w:t>
      </w:r>
    </w:p>
    <w:p w14:paraId="47B85E11" w14:textId="77777777" w:rsidR="0096130F" w:rsidRPr="00767DC6" w:rsidRDefault="0096130F" w:rsidP="00BB04C3">
      <w:pPr>
        <w:numPr>
          <w:ilvl w:val="0"/>
          <w:numId w:val="7"/>
        </w:numPr>
        <w:autoSpaceDE w:val="0"/>
        <w:autoSpaceDN w:val="0"/>
        <w:adjustRightInd w:val="0"/>
        <w:spacing w:after="0" w:line="240" w:lineRule="auto"/>
        <w:jc w:val="both"/>
        <w:rPr>
          <w:rFonts w:cs="Tunga"/>
        </w:rPr>
      </w:pPr>
      <w:r w:rsidRPr="00767DC6">
        <w:rPr>
          <w:rFonts w:cs="Tunga"/>
        </w:rPr>
        <w:t>Le certificat attestant de la régularité de la situation de l'employeur au regard de l'obligation d'emploi des travailleurs handicapés prévue aux articles L. 5212-2 à L.</w:t>
      </w:r>
      <w:r w:rsidR="00447A63" w:rsidRPr="00767DC6">
        <w:rPr>
          <w:rFonts w:cs="Tunga"/>
        </w:rPr>
        <w:t xml:space="preserve"> 5212-5 du code du travail ;</w:t>
      </w:r>
    </w:p>
    <w:p w14:paraId="06FD98D5" w14:textId="77777777" w:rsidR="00447A63" w:rsidRPr="00767DC6" w:rsidRDefault="00447A63" w:rsidP="00447A63">
      <w:pPr>
        <w:autoSpaceDE w:val="0"/>
        <w:autoSpaceDN w:val="0"/>
        <w:adjustRightInd w:val="0"/>
        <w:spacing w:after="0" w:line="240" w:lineRule="auto"/>
        <w:ind w:left="570"/>
        <w:jc w:val="both"/>
        <w:rPr>
          <w:rFonts w:cs="Tunga"/>
        </w:rPr>
      </w:pPr>
    </w:p>
    <w:p w14:paraId="49DCD103" w14:textId="0E22C180" w:rsidR="00447A63" w:rsidRDefault="0096130F" w:rsidP="0093025C">
      <w:pPr>
        <w:numPr>
          <w:ilvl w:val="0"/>
          <w:numId w:val="7"/>
        </w:numPr>
        <w:spacing w:after="0" w:line="240" w:lineRule="auto"/>
        <w:jc w:val="both"/>
        <w:rPr>
          <w:rFonts w:cs="Tunga"/>
        </w:rPr>
      </w:pPr>
      <w:r w:rsidRPr="00767DC6">
        <w:rPr>
          <w:rFonts w:cs="Tunga"/>
        </w:rPr>
        <w:t xml:space="preserve">Les documents mentionnés à l’article D. 8222-5 du code du travail, </w:t>
      </w:r>
      <w:r w:rsidRPr="00767DC6">
        <w:rPr>
          <w:rFonts w:cs="Tunga"/>
          <w:u w:val="single"/>
        </w:rPr>
        <w:t>tous les six mois jusqu’à la fin de l’exécution du marché</w:t>
      </w:r>
      <w:r w:rsidRPr="00767DC6">
        <w:rPr>
          <w:rFonts w:cs="Tunga"/>
        </w:rPr>
        <w:t xml:space="preserve">, ainsi qu’une attestation d’assurance en cours de validité, et les </w:t>
      </w:r>
      <w:r w:rsidRPr="00767DC6">
        <w:rPr>
          <w:rFonts w:cs="Tunga"/>
        </w:rPr>
        <w:lastRenderedPageBreak/>
        <w:t xml:space="preserve">attestations et certificats délivrés par les administrations et organismes compétents prouvant que les obligations fiscales </w:t>
      </w:r>
      <w:r w:rsidR="00447A63" w:rsidRPr="00767DC6">
        <w:rPr>
          <w:rFonts w:cs="Tunga"/>
        </w:rPr>
        <w:t xml:space="preserve">et sociales ont été satisfaites ; </w:t>
      </w:r>
    </w:p>
    <w:p w14:paraId="374B2B52" w14:textId="77777777" w:rsidR="009E0F01" w:rsidRDefault="009E0F01" w:rsidP="009E0F01">
      <w:pPr>
        <w:pStyle w:val="Paragraphedeliste"/>
        <w:rPr>
          <w:rFonts w:cs="Tunga"/>
        </w:rPr>
      </w:pPr>
    </w:p>
    <w:p w14:paraId="59C9AA5A" w14:textId="77777777" w:rsidR="009E0F01" w:rsidRPr="009E0F01" w:rsidRDefault="009E0F01" w:rsidP="009E0F01">
      <w:pPr>
        <w:pStyle w:val="Paragraphedeliste"/>
        <w:numPr>
          <w:ilvl w:val="0"/>
          <w:numId w:val="7"/>
        </w:numPr>
        <w:spacing w:after="0" w:line="240" w:lineRule="auto"/>
        <w:jc w:val="both"/>
      </w:pPr>
      <w:r w:rsidRPr="00A160C3">
        <w:t xml:space="preserve">une attestation d’assurance en cours de validité, et les attestations et certificats délivrés par les administrations et organismes compétents prouvant que vos obligations fiscales et sociales ont été satisfaites </w:t>
      </w:r>
      <w:r w:rsidRPr="00A160C3">
        <w:rPr>
          <w:u w:val="single"/>
        </w:rPr>
        <w:t>ou</w:t>
      </w:r>
      <w:r w:rsidRPr="00A160C3">
        <w:t xml:space="preserve"> l’éta</w:t>
      </w:r>
      <w:r w:rsidR="00C17E09">
        <w:t>t annuel des certificats reçus ;</w:t>
      </w:r>
    </w:p>
    <w:p w14:paraId="28991610" w14:textId="77777777" w:rsidR="0096130F" w:rsidRPr="00767DC6" w:rsidRDefault="0096130F" w:rsidP="00447A63">
      <w:pPr>
        <w:spacing w:after="0" w:line="240" w:lineRule="auto"/>
        <w:jc w:val="both"/>
        <w:rPr>
          <w:rFonts w:cs="Tunga"/>
        </w:rPr>
      </w:pPr>
    </w:p>
    <w:p w14:paraId="13F035B6" w14:textId="77777777" w:rsidR="0096130F" w:rsidRPr="00767DC6" w:rsidRDefault="0096130F" w:rsidP="0096130F">
      <w:pPr>
        <w:numPr>
          <w:ilvl w:val="0"/>
          <w:numId w:val="7"/>
        </w:numPr>
        <w:spacing w:after="0" w:line="240" w:lineRule="auto"/>
        <w:jc w:val="both"/>
        <w:rPr>
          <w:rFonts w:cs="Tunga"/>
        </w:rPr>
      </w:pPr>
      <w:r w:rsidRPr="00767DC6">
        <w:rPr>
          <w:rFonts w:cs="Tunga"/>
        </w:rPr>
        <w:t xml:space="preserve">Dans le cas de l’emploi des salariés étrangers, le titulaire s’engage également à adresser au Musée national de la Marine, </w:t>
      </w:r>
      <w:r w:rsidRPr="00767DC6">
        <w:rPr>
          <w:rFonts w:cs="Tunga"/>
          <w:u w:val="single"/>
        </w:rPr>
        <w:t>tous les 6 mois jusqu’à la fin de l’exécution du marché</w:t>
      </w:r>
      <w:r w:rsidRPr="00767DC6">
        <w:rPr>
          <w:rFonts w:cs="Tunga"/>
        </w:rPr>
        <w:t>, la liste nominative de ses salariés soumis à autorisation de travail en application de l’article D</w:t>
      </w:r>
      <w:r w:rsidR="00447A63" w:rsidRPr="00767DC6">
        <w:rPr>
          <w:rFonts w:cs="Tunga"/>
        </w:rPr>
        <w:t xml:space="preserve">. </w:t>
      </w:r>
      <w:r w:rsidRPr="00767DC6">
        <w:rPr>
          <w:rFonts w:cs="Tunga"/>
        </w:rPr>
        <w:t>8254-2 du code du travail.</w:t>
      </w:r>
    </w:p>
    <w:p w14:paraId="01494F0D" w14:textId="77777777" w:rsidR="0096130F" w:rsidRPr="00767DC6" w:rsidRDefault="0096130F" w:rsidP="0096130F">
      <w:pPr>
        <w:jc w:val="both"/>
        <w:rPr>
          <w:rFonts w:cs="Tunga"/>
        </w:rPr>
      </w:pPr>
    </w:p>
    <w:p w14:paraId="3DF25301" w14:textId="0184A3E4" w:rsidR="00FF0E71" w:rsidRDefault="0096130F" w:rsidP="00FF0E71">
      <w:pPr>
        <w:jc w:val="both"/>
        <w:rPr>
          <w:rFonts w:cs="Tunga"/>
        </w:rPr>
      </w:pPr>
      <w:r w:rsidRPr="00767DC6">
        <w:rPr>
          <w:rFonts w:cs="Tunga"/>
        </w:rPr>
        <w:t>Ces pièces devront être envoyées par courriel au Musée national de la Marine.</w:t>
      </w:r>
    </w:p>
    <w:p w14:paraId="58900EB6" w14:textId="77777777" w:rsidR="00EC4FA9" w:rsidRPr="00767DC6" w:rsidRDefault="00EC4FA9" w:rsidP="00FF0E71">
      <w:pPr>
        <w:jc w:val="both"/>
      </w:pPr>
    </w:p>
    <w:p w14:paraId="08643EE6" w14:textId="77777777" w:rsidR="00EC4FA9" w:rsidRDefault="00EC4FA9" w:rsidP="00FF0E71">
      <w:pPr>
        <w:rPr>
          <w:b/>
          <w:bCs/>
        </w:rPr>
      </w:pPr>
    </w:p>
    <w:tbl>
      <w:tblPr>
        <w:tblpPr w:leftFromText="141" w:rightFromText="141" w:vertAnchor="text" w:horzAnchor="margin" w:tblpY="-726"/>
        <w:tblW w:w="9350" w:type="dxa"/>
        <w:shd w:val="clear" w:color="auto" w:fill="9CC2E5" w:themeFill="accent1" w:themeFillTint="99"/>
        <w:tblLook w:val="01E0" w:firstRow="1" w:lastRow="1" w:firstColumn="1" w:lastColumn="1" w:noHBand="0" w:noVBand="0"/>
      </w:tblPr>
      <w:tblGrid>
        <w:gridCol w:w="9350"/>
      </w:tblGrid>
      <w:tr w:rsidR="00EC4FA9" w:rsidRPr="00EB4CDB" w14:paraId="550D7D16" w14:textId="77777777" w:rsidTr="009F57E7">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08CDAA5E" w14:textId="33D21C70" w:rsidR="00EC4FA9" w:rsidRPr="00EB4CDB" w:rsidRDefault="00EC4FA9" w:rsidP="009F57E7">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t xml:space="preserve">ARTICLE 12 – </w:t>
            </w:r>
            <w:r>
              <w:t xml:space="preserve"> </w:t>
            </w:r>
            <w:r w:rsidRPr="00EC4FA9">
              <w:rPr>
                <w:rFonts w:asciiTheme="minorHAnsi" w:hAnsiTheme="minorHAnsi"/>
                <w:color w:val="FFFFFF"/>
                <w:sz w:val="28"/>
                <w:szCs w:val="28"/>
              </w:rPr>
              <w:t>DÉROGATIONS AUX DOCUMENTS GÉNÉRAUX</w:t>
            </w:r>
          </w:p>
        </w:tc>
      </w:tr>
    </w:tbl>
    <w:p w14:paraId="7DF4BE9A" w14:textId="064C449D" w:rsidR="00EC4FA9" w:rsidRDefault="00EC4FA9" w:rsidP="00EC4FA9">
      <w:pPr>
        <w:ind w:left="-3" w:right="7"/>
      </w:pPr>
      <w:r>
        <w:t xml:space="preserve">L’article 10 de la présente lettre de consultation déroge à l’article 14.1.3 du CCAG-PI. </w:t>
      </w:r>
    </w:p>
    <w:p w14:paraId="146728DB" w14:textId="410DAD78" w:rsidR="00FF0E71" w:rsidRDefault="00FF0E71" w:rsidP="00FF0E71">
      <w:pPr>
        <w:rPr>
          <w:b/>
          <w:bCs/>
        </w:rPr>
      </w:pPr>
    </w:p>
    <w:p w14:paraId="6D21FFA8" w14:textId="77777777" w:rsidR="00EC4FA9" w:rsidRPr="00767DC6" w:rsidRDefault="00EC4FA9" w:rsidP="00FF0E71"/>
    <w:p w14:paraId="2B949E88" w14:textId="77777777" w:rsidR="00EC4FA9" w:rsidRDefault="00EC4FA9">
      <w:r>
        <w:rPr>
          <w:b/>
          <w:bCs/>
        </w:rPr>
        <w:br w:type="page"/>
      </w:r>
    </w:p>
    <w:tbl>
      <w:tblPr>
        <w:tblpPr w:leftFromText="141" w:rightFromText="141" w:vertAnchor="text" w:horzAnchor="margin" w:tblpY="-171"/>
        <w:tblW w:w="9350" w:type="dxa"/>
        <w:shd w:val="clear" w:color="auto" w:fill="9CC2E5" w:themeFill="accent1" w:themeFillTint="99"/>
        <w:tblLook w:val="01E0" w:firstRow="1" w:lastRow="1" w:firstColumn="1" w:lastColumn="1" w:noHBand="0" w:noVBand="0"/>
      </w:tblPr>
      <w:tblGrid>
        <w:gridCol w:w="9350"/>
      </w:tblGrid>
      <w:tr w:rsidR="00FF0E71" w:rsidRPr="00EB4CDB" w14:paraId="409CD24C" w14:textId="77777777" w:rsidTr="00DC5DF9">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549704B7" w14:textId="3141277C" w:rsidR="00FF0E71" w:rsidRPr="00EB4CDB" w:rsidRDefault="00FF0E71" w:rsidP="00EC4FA9">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lastRenderedPageBreak/>
              <w:t>ARTICLE 1</w:t>
            </w:r>
            <w:r w:rsidR="00EC4FA9">
              <w:rPr>
                <w:rFonts w:asciiTheme="minorHAnsi" w:hAnsiTheme="minorHAnsi"/>
                <w:color w:val="FFFFFF"/>
                <w:sz w:val="28"/>
                <w:szCs w:val="28"/>
              </w:rPr>
              <w:t>3</w:t>
            </w:r>
            <w:r>
              <w:rPr>
                <w:rFonts w:asciiTheme="minorHAnsi" w:hAnsiTheme="minorHAnsi"/>
                <w:color w:val="FFFFFF"/>
                <w:sz w:val="28"/>
                <w:szCs w:val="28"/>
              </w:rPr>
              <w:t xml:space="preserve"> – SIGNATURE DE L’OP</w:t>
            </w:r>
            <w:r w:rsidR="00A724BB">
              <w:rPr>
                <w:rFonts w:asciiTheme="minorHAnsi" w:hAnsiTheme="minorHAnsi"/>
                <w:color w:val="FFFFFF"/>
                <w:sz w:val="28"/>
                <w:szCs w:val="28"/>
              </w:rPr>
              <w:t>ÉRATEUR É</w:t>
            </w:r>
            <w:r>
              <w:rPr>
                <w:rFonts w:asciiTheme="minorHAnsi" w:hAnsiTheme="minorHAnsi"/>
                <w:color w:val="FFFFFF"/>
                <w:sz w:val="28"/>
                <w:szCs w:val="28"/>
              </w:rPr>
              <w:t>CONOMIQUE</w:t>
            </w:r>
          </w:p>
        </w:tc>
      </w:tr>
    </w:tbl>
    <w:p w14:paraId="5B3C8413" w14:textId="77777777" w:rsidR="00FF0E71" w:rsidRDefault="00FF0E71" w:rsidP="00FF0E71">
      <w:pPr>
        <w:jc w:val="center"/>
        <w:rPr>
          <w:rFonts w:ascii="Verdana" w:hAnsi="Verdana"/>
          <w:sz w:val="20"/>
          <w:szCs w:val="20"/>
        </w:rPr>
      </w:pPr>
    </w:p>
    <w:p w14:paraId="3BA3BE45" w14:textId="77777777" w:rsidR="00FF0E71" w:rsidRPr="00767DC6" w:rsidRDefault="00FF0E71" w:rsidP="00FF0E71">
      <w:pPr>
        <w:jc w:val="center"/>
      </w:pPr>
    </w:p>
    <w:p w14:paraId="13C73017" w14:textId="77777777" w:rsidR="00FF0E71" w:rsidRPr="00767DC6" w:rsidRDefault="00FF0E71" w:rsidP="00FF0E71">
      <w:pPr>
        <w:jc w:val="center"/>
      </w:pPr>
      <w:r w:rsidRPr="00767DC6">
        <w:t>Fait en un seul original</w:t>
      </w:r>
    </w:p>
    <w:p w14:paraId="5B8C9FB8" w14:textId="77777777" w:rsidR="00FF0E71" w:rsidRPr="00767DC6" w:rsidRDefault="00FF0E71" w:rsidP="00FF0E71">
      <w:pPr>
        <w:jc w:val="center"/>
      </w:pPr>
      <w:r w:rsidRPr="00767DC6">
        <w:t>à :</w:t>
      </w:r>
      <w:r w:rsidRPr="00767DC6">
        <w:tab/>
      </w:r>
      <w:r w:rsidRPr="00767DC6">
        <w:tab/>
        <w:t>, le</w:t>
      </w:r>
    </w:p>
    <w:p w14:paraId="3CD84CFB" w14:textId="77777777" w:rsidR="00FF0E71" w:rsidRPr="00767DC6" w:rsidRDefault="00FF0E71" w:rsidP="00FF0E71">
      <w:pPr>
        <w:jc w:val="center"/>
      </w:pPr>
    </w:p>
    <w:p w14:paraId="510E0BAE" w14:textId="33BE1F9F" w:rsidR="00FF0E71" w:rsidRPr="00767DC6" w:rsidRDefault="00FF0E71" w:rsidP="00FF0E71">
      <w:pPr>
        <w:jc w:val="center"/>
      </w:pPr>
      <w:r w:rsidRPr="00767DC6">
        <w:t xml:space="preserve">Le </w:t>
      </w:r>
      <w:r w:rsidR="00373038">
        <w:t xml:space="preserve">nom du </w:t>
      </w:r>
      <w:r w:rsidRPr="00767DC6">
        <w:t>signataire du marché</w:t>
      </w:r>
    </w:p>
    <w:p w14:paraId="22E2EB87" w14:textId="77777777" w:rsidR="00FF0E71" w:rsidRPr="00767DC6" w:rsidRDefault="00FF0E71" w:rsidP="00FF0E71">
      <w:pPr>
        <w:jc w:val="center"/>
      </w:pPr>
      <w:r w:rsidRPr="00767DC6">
        <w:t>Cachet et signature</w:t>
      </w:r>
    </w:p>
    <w:p w14:paraId="7672614C" w14:textId="77777777" w:rsidR="00FF0E71" w:rsidRPr="00767DC6" w:rsidRDefault="00FF0E71" w:rsidP="00FF0E71">
      <w:pPr>
        <w:jc w:val="center"/>
      </w:pPr>
    </w:p>
    <w:p w14:paraId="1D0B96D9" w14:textId="77777777" w:rsidR="00FF0E71" w:rsidRPr="00767DC6" w:rsidRDefault="00FF0E71" w:rsidP="00FF0E71">
      <w:pPr>
        <w:jc w:val="center"/>
      </w:pPr>
      <w:r w:rsidRPr="00767DC6">
        <w:t>précédés de la mention manuscrite : « lu et approuvé »</w:t>
      </w:r>
    </w:p>
    <w:p w14:paraId="60A6CE95" w14:textId="77777777" w:rsidR="00FF0E71" w:rsidRPr="00767DC6" w:rsidRDefault="00FF0E71" w:rsidP="00FF0E71">
      <w:pPr>
        <w:spacing w:after="160" w:line="259" w:lineRule="auto"/>
      </w:pPr>
    </w:p>
    <w:p w14:paraId="7A501C77" w14:textId="77777777" w:rsidR="00FF0E71" w:rsidRPr="00767DC6" w:rsidRDefault="00FF0E71" w:rsidP="00FF0E71">
      <w:r w:rsidRPr="00767DC6">
        <w:rPr>
          <w:b/>
          <w:bCs/>
        </w:rPr>
        <w:br w:type="page"/>
      </w:r>
    </w:p>
    <w:tbl>
      <w:tblPr>
        <w:tblpPr w:leftFromText="141" w:rightFromText="141" w:vertAnchor="text" w:horzAnchor="margin" w:tblpY="-171"/>
        <w:tblW w:w="9350" w:type="dxa"/>
        <w:shd w:val="clear" w:color="auto" w:fill="9CC2E5" w:themeFill="accent1" w:themeFillTint="99"/>
        <w:tblLook w:val="01E0" w:firstRow="1" w:lastRow="1" w:firstColumn="1" w:lastColumn="1" w:noHBand="0" w:noVBand="0"/>
      </w:tblPr>
      <w:tblGrid>
        <w:gridCol w:w="9350"/>
      </w:tblGrid>
      <w:tr w:rsidR="00FF0E71" w:rsidRPr="00EB4CDB" w14:paraId="1B8F04EB" w14:textId="77777777" w:rsidTr="00DC5DF9">
        <w:tc>
          <w:tcPr>
            <w:tcW w:w="935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6E610879" w14:textId="6934EAE5" w:rsidR="00FF0E71" w:rsidRPr="00EB4CDB" w:rsidRDefault="00FF0E71" w:rsidP="00EC4FA9">
            <w:pPr>
              <w:pStyle w:val="Stylesommaire18ptGrasCentr"/>
              <w:rPr>
                <w:rFonts w:asciiTheme="minorHAnsi" w:hAnsiTheme="minorHAnsi"/>
                <w:b w:val="0"/>
                <w:bCs w:val="0"/>
                <w:caps/>
                <w:color w:val="FFFFFF"/>
                <w:sz w:val="28"/>
                <w:szCs w:val="28"/>
              </w:rPr>
            </w:pPr>
            <w:r>
              <w:rPr>
                <w:rFonts w:asciiTheme="minorHAnsi" w:hAnsiTheme="minorHAnsi"/>
                <w:color w:val="FFFFFF"/>
                <w:sz w:val="28"/>
                <w:szCs w:val="28"/>
              </w:rPr>
              <w:lastRenderedPageBreak/>
              <w:t>ARTICLE 1</w:t>
            </w:r>
            <w:r w:rsidR="00EC4FA9">
              <w:rPr>
                <w:rFonts w:asciiTheme="minorHAnsi" w:hAnsiTheme="minorHAnsi"/>
                <w:color w:val="FFFFFF"/>
                <w:sz w:val="28"/>
                <w:szCs w:val="28"/>
              </w:rPr>
              <w:t>4</w:t>
            </w:r>
            <w:r>
              <w:rPr>
                <w:rFonts w:asciiTheme="minorHAnsi" w:hAnsiTheme="minorHAnsi"/>
                <w:color w:val="FFFFFF"/>
                <w:sz w:val="28"/>
                <w:szCs w:val="28"/>
              </w:rPr>
              <w:t xml:space="preserve"> – SIGNATURE DU MARCH</w:t>
            </w:r>
            <w:r w:rsidR="00A724BB">
              <w:rPr>
                <w:rFonts w:asciiTheme="minorHAnsi" w:hAnsiTheme="minorHAnsi"/>
                <w:color w:val="FFFFFF"/>
                <w:sz w:val="28"/>
                <w:szCs w:val="28"/>
              </w:rPr>
              <w:t>É</w:t>
            </w:r>
          </w:p>
        </w:tc>
      </w:tr>
    </w:tbl>
    <w:p w14:paraId="58BC61B1" w14:textId="77777777" w:rsidR="00FF0E71" w:rsidRDefault="00FF0E71" w:rsidP="00FF0E71"/>
    <w:p w14:paraId="4DFCB797" w14:textId="77777777" w:rsidR="00FF0E71" w:rsidRDefault="00FF0E71" w:rsidP="00FF0E71"/>
    <w:p w14:paraId="731BF218" w14:textId="77777777" w:rsidR="00FF0E71" w:rsidRPr="00767DC6" w:rsidRDefault="00FF0E71" w:rsidP="00FF0E71">
      <w:pPr>
        <w:jc w:val="both"/>
      </w:pPr>
    </w:p>
    <w:p w14:paraId="1223858C" w14:textId="4BEA81EB" w:rsidR="00FF0E71" w:rsidRPr="00767DC6" w:rsidRDefault="002E731E" w:rsidP="00FF0E71">
      <w:pPr>
        <w:pStyle w:val="Textemodles"/>
        <w:spacing w:before="240" w:after="0" w:line="240" w:lineRule="exact"/>
        <w:jc w:val="center"/>
        <w:rPr>
          <w:rFonts w:asciiTheme="minorHAnsi" w:hAnsiTheme="minorHAnsi"/>
          <w:sz w:val="22"/>
          <w:szCs w:val="22"/>
        </w:rPr>
      </w:pPr>
      <w:r>
        <w:rPr>
          <w:rFonts w:asciiTheme="minorHAnsi" w:hAnsiTheme="minorHAnsi"/>
          <w:sz w:val="22"/>
          <w:szCs w:val="22"/>
        </w:rPr>
        <w:t>L’</w:t>
      </w:r>
      <w:r w:rsidR="00FF0E71" w:rsidRPr="00767DC6">
        <w:rPr>
          <w:rFonts w:asciiTheme="minorHAnsi" w:hAnsiTheme="minorHAnsi"/>
          <w:sz w:val="22"/>
          <w:szCs w:val="22"/>
        </w:rPr>
        <w:t>offre est acceptée</w:t>
      </w:r>
    </w:p>
    <w:p w14:paraId="77C70507" w14:textId="77777777" w:rsidR="00FF0E71" w:rsidRPr="00767DC6" w:rsidRDefault="00FF0E71" w:rsidP="00FF0E71">
      <w:pPr>
        <w:pStyle w:val="Textemodles"/>
        <w:spacing w:before="240" w:after="0" w:line="240" w:lineRule="exact"/>
        <w:jc w:val="center"/>
        <w:rPr>
          <w:rFonts w:asciiTheme="minorHAnsi" w:hAnsiTheme="minorHAnsi"/>
          <w:sz w:val="22"/>
          <w:szCs w:val="22"/>
        </w:rPr>
      </w:pPr>
      <w:r w:rsidRPr="00767DC6">
        <w:rPr>
          <w:rFonts w:asciiTheme="minorHAnsi" w:hAnsiTheme="minorHAnsi"/>
          <w:sz w:val="22"/>
          <w:szCs w:val="22"/>
        </w:rPr>
        <w:t>Paris, Le…………</w:t>
      </w:r>
    </w:p>
    <w:p w14:paraId="2918CE16" w14:textId="77777777" w:rsidR="00FF0E71" w:rsidRPr="00767DC6" w:rsidRDefault="00FF0E71" w:rsidP="00FF0E71">
      <w:pPr>
        <w:pStyle w:val="Textemodles"/>
        <w:spacing w:before="240" w:after="0" w:line="240" w:lineRule="exact"/>
        <w:jc w:val="center"/>
        <w:rPr>
          <w:rFonts w:asciiTheme="minorHAnsi" w:hAnsiTheme="minorHAnsi"/>
          <w:sz w:val="22"/>
          <w:szCs w:val="22"/>
        </w:rPr>
      </w:pPr>
      <w:r w:rsidRPr="00767DC6">
        <w:rPr>
          <w:rFonts w:asciiTheme="minorHAnsi" w:hAnsiTheme="minorHAnsi"/>
          <w:sz w:val="22"/>
          <w:szCs w:val="22"/>
        </w:rPr>
        <w:t>Le représentant du pouvoir adjudicateur</w:t>
      </w:r>
    </w:p>
    <w:p w14:paraId="37A6F53D" w14:textId="77777777" w:rsidR="00FF0E71" w:rsidRPr="00767DC6" w:rsidRDefault="00FF0E71" w:rsidP="00FF0E71">
      <w:pPr>
        <w:spacing w:after="0" w:line="240" w:lineRule="auto"/>
        <w:jc w:val="both"/>
        <w:rPr>
          <w:rFonts w:eastAsia="Times New Roman" w:cs="Times New Roman"/>
          <w:b/>
          <w:bCs/>
          <w:lang w:eastAsia="fr-FR"/>
        </w:rPr>
      </w:pPr>
    </w:p>
    <w:p w14:paraId="54D0921F" w14:textId="0863C378" w:rsidR="007E676C" w:rsidRDefault="007E676C" w:rsidP="00707369"/>
    <w:sectPr w:rsidR="007E676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BCC92" w14:textId="77777777" w:rsidR="009857F2" w:rsidRDefault="009857F2" w:rsidP="00E72C18">
      <w:pPr>
        <w:spacing w:after="0" w:line="240" w:lineRule="auto"/>
      </w:pPr>
      <w:r>
        <w:separator/>
      </w:r>
    </w:p>
  </w:endnote>
  <w:endnote w:type="continuationSeparator" w:id="0">
    <w:p w14:paraId="6A383183" w14:textId="77777777" w:rsidR="009857F2" w:rsidRDefault="009857F2" w:rsidP="00E72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Pro Light">
    <w:altName w:val="Segoe UI"/>
    <w:panose1 w:val="00000000000000000000"/>
    <w:charset w:val="00"/>
    <w:family w:val="swiss"/>
    <w:notTrueType/>
    <w:pitch w:val="variable"/>
    <w:sig w:usb0="00000001" w:usb1="00000000" w:usb2="00000000" w:usb3="00000000" w:csb0="0000009B" w:csb1="00000000"/>
  </w:font>
  <w:font w:name="Arial Unicode MS">
    <w:panose1 w:val="020B0604020202020204"/>
    <w:charset w:val="80"/>
    <w:family w:val="swiss"/>
    <w:pitch w:val="variable"/>
    <w:sig w:usb0="F7FFAEFF" w:usb1="F9DFFFFF" w:usb2="0000007F" w:usb3="00000000" w:csb0="003F01FF" w:csb1="00000000"/>
  </w:font>
  <w:font w:name="Helvetica">
    <w:panose1 w:val="020B0604020202020204"/>
    <w:charset w:val="00"/>
    <w:family w:val="swiss"/>
    <w:pitch w:val="variable"/>
    <w:sig w:usb0="E0002AFF" w:usb1="C0007843" w:usb2="00000009" w:usb3="00000000" w:csb0="000001FF" w:csb1="00000000"/>
  </w:font>
  <w:font w:name="Tunga">
    <w:panose1 w:val="00000400000000000000"/>
    <w:charset w:val="00"/>
    <w:family w:val="swiss"/>
    <w:pitch w:val="variable"/>
    <w:sig w:usb0="004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B79CB" w14:textId="63E1E90B" w:rsidR="00614A00" w:rsidRDefault="00E72C18">
    <w:pPr>
      <w:pStyle w:val="Pieddepage"/>
    </w:pPr>
    <w:r>
      <w:t xml:space="preserve">Lettre de </w:t>
    </w:r>
    <w:r w:rsidRPr="00236C0D">
      <w:t>consultation – Marché n°</w:t>
    </w:r>
    <w:r w:rsidR="00236C0D" w:rsidRPr="00236C0D">
      <w:t>24CD10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2795B" w14:textId="77777777" w:rsidR="009857F2" w:rsidRDefault="009857F2" w:rsidP="00E72C18">
      <w:pPr>
        <w:spacing w:after="0" w:line="240" w:lineRule="auto"/>
      </w:pPr>
      <w:r>
        <w:separator/>
      </w:r>
    </w:p>
  </w:footnote>
  <w:footnote w:type="continuationSeparator" w:id="0">
    <w:p w14:paraId="284784D8" w14:textId="77777777" w:rsidR="009857F2" w:rsidRDefault="009857F2" w:rsidP="00E72C18">
      <w:pPr>
        <w:spacing w:after="0" w:line="240" w:lineRule="auto"/>
      </w:pPr>
      <w:r>
        <w:continuationSeparator/>
      </w:r>
    </w:p>
  </w:footnote>
  <w:footnote w:id="1">
    <w:p w14:paraId="78D7140D" w14:textId="77777777" w:rsidR="00791E07" w:rsidRPr="004B5381" w:rsidRDefault="00791E07" w:rsidP="00791E07">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3D247FBE" w14:textId="77777777" w:rsidR="00395405" w:rsidRPr="00870047" w:rsidRDefault="00395405" w:rsidP="00395405">
      <w:pPr>
        <w:spacing w:before="120"/>
        <w:ind w:right="-428"/>
        <w:jc w:val="both"/>
        <w:rPr>
          <w:rFonts w:ascii="Times New Roman" w:hAnsi="Times New Roman" w:cs="Times New Roman"/>
          <w:b/>
          <w:bCs/>
          <w:i/>
          <w:sz w:val="18"/>
          <w:szCs w:val="18"/>
        </w:rPr>
      </w:pPr>
      <w:r w:rsidRPr="00870047">
        <w:rPr>
          <w:rFonts w:ascii="Times New Roman" w:hAnsi="Times New Roman" w:cs="Times New Roman"/>
          <w:sz w:val="18"/>
          <w:szCs w:val="18"/>
          <w:vertAlign w:val="superscript"/>
        </w:rPr>
        <w:t xml:space="preserve">3 </w:t>
      </w:r>
      <w:r w:rsidRPr="00870047">
        <w:rPr>
          <w:rFonts w:ascii="Times New Roman" w:hAnsi="Times New Roman" w:cs="Times New Roman"/>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3C4577F6" w14:textId="77777777" w:rsidR="00395405" w:rsidRPr="00AF2F55" w:rsidRDefault="00395405" w:rsidP="00395405">
      <w:pPr>
        <w:pStyle w:val="Notedebasdepage"/>
        <w:rPr>
          <w:rFonts w:cs="Tahoma"/>
          <w:sz w:val="18"/>
          <w:szCs w:val="18"/>
        </w:rPr>
      </w:pPr>
    </w:p>
  </w:footnote>
  <w:footnote w:id="3">
    <w:p w14:paraId="5017ED56" w14:textId="77777777" w:rsidR="00395405" w:rsidRPr="008C01F4" w:rsidRDefault="00395405" w:rsidP="00395405">
      <w:pPr>
        <w:spacing w:before="120"/>
        <w:ind w:right="-428"/>
        <w:jc w:val="both"/>
        <w:rPr>
          <w:b/>
          <w:bCs/>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40F8D555" w14:textId="77777777" w:rsidR="00395405" w:rsidRPr="00AF2F55" w:rsidRDefault="00395405" w:rsidP="00395405">
      <w:pPr>
        <w:pStyle w:val="Notedebasdepage"/>
        <w:rPr>
          <w:rFonts w:cs="Tahoma"/>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C4C6A"/>
    <w:multiLevelType w:val="hybridMultilevel"/>
    <w:tmpl w:val="651E9BBE"/>
    <w:lvl w:ilvl="0" w:tplc="092E84C8">
      <w:start w:val="1"/>
      <w:numFmt w:val="bullet"/>
      <w:lvlText w:val=""/>
      <w:lvlJc w:val="center"/>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E41DA0"/>
    <w:multiLevelType w:val="hybridMultilevel"/>
    <w:tmpl w:val="7764B844"/>
    <w:lvl w:ilvl="0" w:tplc="69CE8F18">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BC4599"/>
    <w:multiLevelType w:val="hybridMultilevel"/>
    <w:tmpl w:val="5EE02654"/>
    <w:lvl w:ilvl="0" w:tplc="B81CC1E4">
      <w:start w:val="1"/>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99477D9"/>
    <w:multiLevelType w:val="hybridMultilevel"/>
    <w:tmpl w:val="20FA8CBE"/>
    <w:lvl w:ilvl="0" w:tplc="72DCD568">
      <w:start w:val="2"/>
      <w:numFmt w:val="bullet"/>
      <w:lvlText w:val="-"/>
      <w:lvlJc w:val="left"/>
      <w:pPr>
        <w:tabs>
          <w:tab w:val="num" w:pos="570"/>
        </w:tabs>
        <w:ind w:left="570" w:hanging="360"/>
      </w:pPr>
      <w:rPr>
        <w:rFonts w:ascii="Gill Sans MT Pro Light" w:eastAsia="Arial Unicode MS" w:hAnsi="Gill Sans MT Pro Light" w:cs="Helvetica" w:hint="default"/>
      </w:rPr>
    </w:lvl>
    <w:lvl w:ilvl="1" w:tplc="72DCD568">
      <w:start w:val="2"/>
      <w:numFmt w:val="bullet"/>
      <w:lvlText w:val="-"/>
      <w:lvlJc w:val="left"/>
      <w:pPr>
        <w:tabs>
          <w:tab w:val="num" w:pos="1290"/>
        </w:tabs>
        <w:ind w:left="1290" w:hanging="360"/>
      </w:pPr>
      <w:rPr>
        <w:rFonts w:ascii="Gill Sans MT Pro Light" w:eastAsia="Arial Unicode MS" w:hAnsi="Gill Sans MT Pro Light" w:cs="Helvetica" w:hint="default"/>
      </w:rPr>
    </w:lvl>
    <w:lvl w:ilvl="2" w:tplc="040C0005" w:tentative="1">
      <w:start w:val="1"/>
      <w:numFmt w:val="bullet"/>
      <w:lvlText w:val=""/>
      <w:lvlJc w:val="left"/>
      <w:pPr>
        <w:tabs>
          <w:tab w:val="num" w:pos="2010"/>
        </w:tabs>
        <w:ind w:left="2010" w:hanging="360"/>
      </w:pPr>
      <w:rPr>
        <w:rFonts w:ascii="Wingdings" w:hAnsi="Wingdings" w:hint="default"/>
      </w:rPr>
    </w:lvl>
    <w:lvl w:ilvl="3" w:tplc="040C0001" w:tentative="1">
      <w:start w:val="1"/>
      <w:numFmt w:val="bullet"/>
      <w:lvlText w:val=""/>
      <w:lvlJc w:val="left"/>
      <w:pPr>
        <w:tabs>
          <w:tab w:val="num" w:pos="2730"/>
        </w:tabs>
        <w:ind w:left="2730" w:hanging="360"/>
      </w:pPr>
      <w:rPr>
        <w:rFonts w:ascii="Symbol" w:hAnsi="Symbol" w:hint="default"/>
      </w:rPr>
    </w:lvl>
    <w:lvl w:ilvl="4" w:tplc="040C0003" w:tentative="1">
      <w:start w:val="1"/>
      <w:numFmt w:val="bullet"/>
      <w:lvlText w:val="o"/>
      <w:lvlJc w:val="left"/>
      <w:pPr>
        <w:tabs>
          <w:tab w:val="num" w:pos="3450"/>
        </w:tabs>
        <w:ind w:left="3450" w:hanging="360"/>
      </w:pPr>
      <w:rPr>
        <w:rFonts w:ascii="Courier New" w:hAnsi="Courier New" w:cs="Courier New" w:hint="default"/>
      </w:rPr>
    </w:lvl>
    <w:lvl w:ilvl="5" w:tplc="040C0005" w:tentative="1">
      <w:start w:val="1"/>
      <w:numFmt w:val="bullet"/>
      <w:lvlText w:val=""/>
      <w:lvlJc w:val="left"/>
      <w:pPr>
        <w:tabs>
          <w:tab w:val="num" w:pos="4170"/>
        </w:tabs>
        <w:ind w:left="4170" w:hanging="360"/>
      </w:pPr>
      <w:rPr>
        <w:rFonts w:ascii="Wingdings" w:hAnsi="Wingdings" w:hint="default"/>
      </w:rPr>
    </w:lvl>
    <w:lvl w:ilvl="6" w:tplc="040C0001" w:tentative="1">
      <w:start w:val="1"/>
      <w:numFmt w:val="bullet"/>
      <w:lvlText w:val=""/>
      <w:lvlJc w:val="left"/>
      <w:pPr>
        <w:tabs>
          <w:tab w:val="num" w:pos="4890"/>
        </w:tabs>
        <w:ind w:left="4890" w:hanging="360"/>
      </w:pPr>
      <w:rPr>
        <w:rFonts w:ascii="Symbol" w:hAnsi="Symbol" w:hint="default"/>
      </w:rPr>
    </w:lvl>
    <w:lvl w:ilvl="7" w:tplc="040C0003" w:tentative="1">
      <w:start w:val="1"/>
      <w:numFmt w:val="bullet"/>
      <w:lvlText w:val="o"/>
      <w:lvlJc w:val="left"/>
      <w:pPr>
        <w:tabs>
          <w:tab w:val="num" w:pos="5610"/>
        </w:tabs>
        <w:ind w:left="5610" w:hanging="360"/>
      </w:pPr>
      <w:rPr>
        <w:rFonts w:ascii="Courier New" w:hAnsi="Courier New" w:cs="Courier New" w:hint="default"/>
      </w:rPr>
    </w:lvl>
    <w:lvl w:ilvl="8" w:tplc="040C0005" w:tentative="1">
      <w:start w:val="1"/>
      <w:numFmt w:val="bullet"/>
      <w:lvlText w:val=""/>
      <w:lvlJc w:val="left"/>
      <w:pPr>
        <w:tabs>
          <w:tab w:val="num" w:pos="6330"/>
        </w:tabs>
        <w:ind w:left="6330" w:hanging="360"/>
      </w:pPr>
      <w:rPr>
        <w:rFonts w:ascii="Wingdings" w:hAnsi="Wingdings" w:hint="default"/>
      </w:rPr>
    </w:lvl>
  </w:abstractNum>
  <w:abstractNum w:abstractNumId="4" w15:restartNumberingAfterBreak="0">
    <w:nsid w:val="1E305326"/>
    <w:multiLevelType w:val="hybridMultilevel"/>
    <w:tmpl w:val="CF4AE39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3028AC"/>
    <w:multiLevelType w:val="hybridMultilevel"/>
    <w:tmpl w:val="0BE4734C"/>
    <w:lvl w:ilvl="0" w:tplc="9180443C">
      <w:start w:val="2"/>
      <w:numFmt w:val="bullet"/>
      <w:lvlText w:val="-"/>
      <w:lvlJc w:val="left"/>
      <w:pPr>
        <w:tabs>
          <w:tab w:val="num" w:pos="1080"/>
        </w:tabs>
        <w:ind w:left="1080" w:hanging="360"/>
      </w:pPr>
      <w:rPr>
        <w:rFonts w:ascii="Times New Roman" w:eastAsia="Times New Roman" w:hAnsi="Times New Roman" w:cs="Times New Roman" w:hint="default"/>
      </w:rPr>
    </w:lvl>
    <w:lvl w:ilvl="1" w:tplc="040C000B">
      <w:start w:val="1"/>
      <w:numFmt w:val="bullet"/>
      <w:lvlText w:val=""/>
      <w:lvlJc w:val="left"/>
      <w:pPr>
        <w:tabs>
          <w:tab w:val="num" w:pos="1800"/>
        </w:tabs>
        <w:ind w:left="1800" w:hanging="360"/>
      </w:pPr>
      <w:rPr>
        <w:rFonts w:ascii="Wingdings" w:hAnsi="Wingdings" w:cs="Times New Roman" w:hint="default"/>
      </w:rPr>
    </w:lvl>
    <w:lvl w:ilvl="2" w:tplc="040C0005">
      <w:start w:val="1"/>
      <w:numFmt w:val="bullet"/>
      <w:lvlText w:val=""/>
      <w:lvlJc w:val="left"/>
      <w:pPr>
        <w:tabs>
          <w:tab w:val="num" w:pos="2520"/>
        </w:tabs>
        <w:ind w:left="2520" w:hanging="360"/>
      </w:pPr>
      <w:rPr>
        <w:rFonts w:ascii="Wingdings" w:hAnsi="Wingdings" w:cs="Times New Roman" w:hint="default"/>
      </w:rPr>
    </w:lvl>
    <w:lvl w:ilvl="3" w:tplc="040C0001">
      <w:start w:val="1"/>
      <w:numFmt w:val="bullet"/>
      <w:lvlText w:val=""/>
      <w:lvlJc w:val="left"/>
      <w:pPr>
        <w:tabs>
          <w:tab w:val="num" w:pos="3240"/>
        </w:tabs>
        <w:ind w:left="3240" w:hanging="360"/>
      </w:pPr>
      <w:rPr>
        <w:rFonts w:ascii="Symbol" w:hAnsi="Symbol" w:cs="Times New Roman"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Times New Roman" w:hint="default"/>
      </w:rPr>
    </w:lvl>
    <w:lvl w:ilvl="6" w:tplc="040C0001">
      <w:start w:val="1"/>
      <w:numFmt w:val="bullet"/>
      <w:lvlText w:val=""/>
      <w:lvlJc w:val="left"/>
      <w:pPr>
        <w:tabs>
          <w:tab w:val="num" w:pos="5400"/>
        </w:tabs>
        <w:ind w:left="5400" w:hanging="360"/>
      </w:pPr>
      <w:rPr>
        <w:rFonts w:ascii="Symbol" w:hAnsi="Symbol" w:cs="Times New Roman"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Times New Roman" w:hint="default"/>
      </w:rPr>
    </w:lvl>
  </w:abstractNum>
  <w:abstractNum w:abstractNumId="6" w15:restartNumberingAfterBreak="0">
    <w:nsid w:val="28544ED2"/>
    <w:multiLevelType w:val="hybridMultilevel"/>
    <w:tmpl w:val="36DCF990"/>
    <w:lvl w:ilvl="0" w:tplc="69CE8F18">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C052E7"/>
    <w:multiLevelType w:val="hybridMultilevel"/>
    <w:tmpl w:val="4904A686"/>
    <w:lvl w:ilvl="0" w:tplc="6212D2F4">
      <w:numFmt w:val="bullet"/>
      <w:lvlText w:val="-"/>
      <w:lvlJc w:val="left"/>
      <w:pPr>
        <w:tabs>
          <w:tab w:val="num" w:pos="720"/>
        </w:tabs>
        <w:ind w:left="720" w:hanging="360"/>
      </w:pPr>
      <w:rPr>
        <w:rFonts w:ascii="Arial" w:eastAsia="Times New Roman" w:hAnsi="Arial" w:cs="Arial" w:hint="default"/>
      </w:rPr>
    </w:lvl>
    <w:lvl w:ilvl="1" w:tplc="13BC8434">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F413A4"/>
    <w:multiLevelType w:val="hybridMultilevel"/>
    <w:tmpl w:val="3CD2B896"/>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3AE46A9B"/>
    <w:multiLevelType w:val="hybridMultilevel"/>
    <w:tmpl w:val="A74817D4"/>
    <w:lvl w:ilvl="0" w:tplc="69CE8F18">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1CD13F5"/>
    <w:multiLevelType w:val="hybridMultilevel"/>
    <w:tmpl w:val="AE70A806"/>
    <w:lvl w:ilvl="0" w:tplc="69CE8F18">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2" w15:restartNumberingAfterBreak="0">
    <w:nsid w:val="4C2E3528"/>
    <w:multiLevelType w:val="hybridMultilevel"/>
    <w:tmpl w:val="DA6E36D6"/>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6AC1B2A"/>
    <w:multiLevelType w:val="hybridMultilevel"/>
    <w:tmpl w:val="AB6838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4C45A08"/>
    <w:multiLevelType w:val="hybridMultilevel"/>
    <w:tmpl w:val="00864F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7C0603"/>
    <w:multiLevelType w:val="hybridMultilevel"/>
    <w:tmpl w:val="48DEC814"/>
    <w:lvl w:ilvl="0" w:tplc="4DDE966C">
      <w:start w:val="3"/>
      <w:numFmt w:val="bullet"/>
      <w:lvlText w:val="-"/>
      <w:lvlJc w:val="left"/>
      <w:pPr>
        <w:ind w:left="1068" w:hanging="360"/>
      </w:pPr>
      <w:rPr>
        <w:rFonts w:ascii="Calibri" w:eastAsia="Times New Roman" w:hAnsi="Calibri" w:cs="Tunga"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4"/>
  </w:num>
  <w:num w:numId="2">
    <w:abstractNumId w:val="2"/>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7"/>
  </w:num>
  <w:num w:numId="7">
    <w:abstractNumId w:val="3"/>
  </w:num>
  <w:num w:numId="8">
    <w:abstractNumId w:val="15"/>
  </w:num>
  <w:num w:numId="9">
    <w:abstractNumId w:val="11"/>
  </w:num>
  <w:num w:numId="10">
    <w:abstractNumId w:val="0"/>
  </w:num>
  <w:num w:numId="11">
    <w:abstractNumId w:val="12"/>
  </w:num>
  <w:num w:numId="12">
    <w:abstractNumId w:val="13"/>
  </w:num>
  <w:num w:numId="13">
    <w:abstractNumId w:val="9"/>
  </w:num>
  <w:num w:numId="14">
    <w:abstractNumId w:val="1"/>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AAA"/>
    <w:rsid w:val="00157E0B"/>
    <w:rsid w:val="00165CEF"/>
    <w:rsid w:val="001A07B9"/>
    <w:rsid w:val="001D13D2"/>
    <w:rsid w:val="00215BFD"/>
    <w:rsid w:val="00230AD5"/>
    <w:rsid w:val="00236C0D"/>
    <w:rsid w:val="00253F7E"/>
    <w:rsid w:val="0029714C"/>
    <w:rsid w:val="002B124C"/>
    <w:rsid w:val="002C5582"/>
    <w:rsid w:val="002D5E15"/>
    <w:rsid w:val="002E731E"/>
    <w:rsid w:val="003138A8"/>
    <w:rsid w:val="003373A6"/>
    <w:rsid w:val="00342E20"/>
    <w:rsid w:val="00373038"/>
    <w:rsid w:val="00395405"/>
    <w:rsid w:val="003D72EB"/>
    <w:rsid w:val="003E5670"/>
    <w:rsid w:val="003F6E85"/>
    <w:rsid w:val="00433C1C"/>
    <w:rsid w:val="00445D6C"/>
    <w:rsid w:val="00447A63"/>
    <w:rsid w:val="00470376"/>
    <w:rsid w:val="0048536C"/>
    <w:rsid w:val="004E57B3"/>
    <w:rsid w:val="0053220C"/>
    <w:rsid w:val="005A5A4D"/>
    <w:rsid w:val="0062529D"/>
    <w:rsid w:val="00641626"/>
    <w:rsid w:val="00692559"/>
    <w:rsid w:val="006D4C91"/>
    <w:rsid w:val="00707369"/>
    <w:rsid w:val="00767DC6"/>
    <w:rsid w:val="00772CC1"/>
    <w:rsid w:val="00773EB9"/>
    <w:rsid w:val="007817A8"/>
    <w:rsid w:val="00781AAA"/>
    <w:rsid w:val="007862F7"/>
    <w:rsid w:val="00791E07"/>
    <w:rsid w:val="007A4647"/>
    <w:rsid w:val="007C6C32"/>
    <w:rsid w:val="007D3CAB"/>
    <w:rsid w:val="007E676C"/>
    <w:rsid w:val="008252E8"/>
    <w:rsid w:val="008675D6"/>
    <w:rsid w:val="008768F8"/>
    <w:rsid w:val="00891A28"/>
    <w:rsid w:val="00895F49"/>
    <w:rsid w:val="008A4B8E"/>
    <w:rsid w:val="008B292C"/>
    <w:rsid w:val="008E63EF"/>
    <w:rsid w:val="00912C03"/>
    <w:rsid w:val="00952C71"/>
    <w:rsid w:val="0096130F"/>
    <w:rsid w:val="009857F2"/>
    <w:rsid w:val="00991120"/>
    <w:rsid w:val="009D5945"/>
    <w:rsid w:val="009E0F01"/>
    <w:rsid w:val="00A130E9"/>
    <w:rsid w:val="00A724BB"/>
    <w:rsid w:val="00A87042"/>
    <w:rsid w:val="00B17B1F"/>
    <w:rsid w:val="00C17E09"/>
    <w:rsid w:val="00C44ABC"/>
    <w:rsid w:val="00C93487"/>
    <w:rsid w:val="00CB6EDD"/>
    <w:rsid w:val="00D5595A"/>
    <w:rsid w:val="00D85A40"/>
    <w:rsid w:val="00DC7AF3"/>
    <w:rsid w:val="00E16DBC"/>
    <w:rsid w:val="00E5602C"/>
    <w:rsid w:val="00E72C18"/>
    <w:rsid w:val="00EC2FC8"/>
    <w:rsid w:val="00EC4FA9"/>
    <w:rsid w:val="00EE4D82"/>
    <w:rsid w:val="00F10BA4"/>
    <w:rsid w:val="00F1597D"/>
    <w:rsid w:val="00F46A62"/>
    <w:rsid w:val="00FC2EA5"/>
    <w:rsid w:val="00FD30B3"/>
    <w:rsid w:val="00FF0E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509DAFFB"/>
  <w15:chartTrackingRefBased/>
  <w15:docId w15:val="{08026FD0-C9D9-4A0B-BDF7-5822C14DD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AAA"/>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81AAA"/>
    <w:pPr>
      <w:ind w:left="720"/>
      <w:contextualSpacing/>
    </w:pPr>
  </w:style>
  <w:style w:type="paragraph" w:customStyle="1" w:styleId="Marchtexte">
    <w:name w:val="Marché texte"/>
    <w:rsid w:val="00781AAA"/>
    <w:pPr>
      <w:spacing w:before="60" w:after="60" w:line="240" w:lineRule="auto"/>
      <w:jc w:val="both"/>
    </w:pPr>
    <w:rPr>
      <w:rFonts w:ascii="Times New Roman" w:eastAsia="Times New Roman" w:hAnsi="Times New Roman" w:cs="Times New Roman"/>
      <w:sz w:val="20"/>
      <w:szCs w:val="20"/>
      <w:lang w:eastAsia="fr-FR"/>
    </w:rPr>
  </w:style>
  <w:style w:type="paragraph" w:styleId="En-tte">
    <w:name w:val="header"/>
    <w:basedOn w:val="Normal"/>
    <w:link w:val="En-tteCar"/>
    <w:uiPriority w:val="99"/>
    <w:unhideWhenUsed/>
    <w:rsid w:val="00781AAA"/>
    <w:pPr>
      <w:tabs>
        <w:tab w:val="center" w:pos="4536"/>
        <w:tab w:val="right" w:pos="9072"/>
      </w:tabs>
      <w:spacing w:after="0" w:line="240" w:lineRule="auto"/>
    </w:pPr>
  </w:style>
  <w:style w:type="character" w:customStyle="1" w:styleId="En-tteCar">
    <w:name w:val="En-tête Car"/>
    <w:basedOn w:val="Policepardfaut"/>
    <w:link w:val="En-tte"/>
    <w:uiPriority w:val="99"/>
    <w:rsid w:val="00781AAA"/>
  </w:style>
  <w:style w:type="paragraph" w:styleId="Pieddepage">
    <w:name w:val="footer"/>
    <w:basedOn w:val="Normal"/>
    <w:link w:val="PieddepageCar"/>
    <w:uiPriority w:val="99"/>
    <w:unhideWhenUsed/>
    <w:rsid w:val="00781A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81AAA"/>
  </w:style>
  <w:style w:type="character" w:styleId="Numrodepage">
    <w:name w:val="page number"/>
    <w:basedOn w:val="Policepardfaut"/>
    <w:semiHidden/>
    <w:rsid w:val="00781AAA"/>
  </w:style>
  <w:style w:type="paragraph" w:customStyle="1" w:styleId="Stylesommaire18ptGrasCentr">
    <w:name w:val="Style sommaire + 18 pt Gras Centré"/>
    <w:basedOn w:val="Normal"/>
    <w:rsid w:val="00772CC1"/>
    <w:pPr>
      <w:keepLines/>
      <w:tabs>
        <w:tab w:val="left" w:pos="284"/>
      </w:tabs>
      <w:overflowPunct w:val="0"/>
      <w:autoSpaceDE w:val="0"/>
      <w:autoSpaceDN w:val="0"/>
      <w:adjustRightInd w:val="0"/>
      <w:spacing w:before="60" w:after="60" w:line="240" w:lineRule="auto"/>
      <w:jc w:val="center"/>
      <w:textAlignment w:val="baseline"/>
    </w:pPr>
    <w:rPr>
      <w:rFonts w:ascii="Calibri" w:eastAsia="Times New Roman" w:hAnsi="Calibri" w:cs="Times New Roman"/>
      <w:b/>
      <w:bCs/>
      <w:sz w:val="36"/>
      <w:szCs w:val="20"/>
      <w:lang w:eastAsia="fr-FR"/>
    </w:rPr>
  </w:style>
  <w:style w:type="paragraph" w:styleId="Corpsdetexte">
    <w:name w:val="Body Text"/>
    <w:basedOn w:val="Normal"/>
    <w:link w:val="CorpsdetexteCar"/>
    <w:uiPriority w:val="1"/>
    <w:qFormat/>
    <w:rsid w:val="00772CC1"/>
    <w:pPr>
      <w:widowControl w:val="0"/>
      <w:autoSpaceDE w:val="0"/>
      <w:autoSpaceDN w:val="0"/>
      <w:spacing w:after="0" w:line="240" w:lineRule="auto"/>
    </w:pPr>
    <w:rPr>
      <w:rFonts w:ascii="Arial" w:eastAsia="Arial" w:hAnsi="Arial" w:cs="Arial"/>
      <w:sz w:val="20"/>
      <w:szCs w:val="20"/>
      <w:lang w:val="en-US"/>
    </w:rPr>
  </w:style>
  <w:style w:type="character" w:customStyle="1" w:styleId="CorpsdetexteCar">
    <w:name w:val="Corps de texte Car"/>
    <w:basedOn w:val="Policepardfaut"/>
    <w:link w:val="Corpsdetexte"/>
    <w:uiPriority w:val="1"/>
    <w:rsid w:val="00772CC1"/>
    <w:rPr>
      <w:rFonts w:ascii="Arial" w:eastAsia="Arial" w:hAnsi="Arial" w:cs="Arial"/>
      <w:sz w:val="20"/>
      <w:szCs w:val="20"/>
      <w:lang w:val="en-US"/>
    </w:rPr>
  </w:style>
  <w:style w:type="paragraph" w:styleId="Notedebasdepage">
    <w:name w:val="footnote text"/>
    <w:basedOn w:val="Normal"/>
    <w:link w:val="NotedebasdepageCar"/>
    <w:semiHidden/>
    <w:rsid w:val="00791E07"/>
    <w:pPr>
      <w:autoSpaceDE w:val="0"/>
      <w:autoSpaceDN w:val="0"/>
      <w:spacing w:before="80" w:after="0" w:line="250" w:lineRule="exact"/>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791E07"/>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91E07"/>
    <w:rPr>
      <w:rFonts w:cs="Times New Roman"/>
      <w:vertAlign w:val="superscript"/>
    </w:rPr>
  </w:style>
  <w:style w:type="character" w:styleId="Lienhypertexte">
    <w:name w:val="Hyperlink"/>
    <w:uiPriority w:val="99"/>
    <w:rsid w:val="003F6E85"/>
    <w:rPr>
      <w:color w:val="0000FF"/>
      <w:u w:val="single"/>
    </w:rPr>
  </w:style>
  <w:style w:type="paragraph" w:customStyle="1" w:styleId="Textemodles">
    <w:name w:val="Texte modèles"/>
    <w:basedOn w:val="Normal"/>
    <w:rsid w:val="0096130F"/>
    <w:pPr>
      <w:tabs>
        <w:tab w:val="right" w:leader="dot" w:pos="9356"/>
      </w:tabs>
      <w:autoSpaceDE w:val="0"/>
      <w:autoSpaceDN w:val="0"/>
      <w:spacing w:before="80" w:after="480" w:line="250" w:lineRule="exact"/>
      <w:jc w:val="both"/>
    </w:pPr>
    <w:rPr>
      <w:rFonts w:ascii="Times New Roman" w:eastAsia="Times New Roman" w:hAnsi="Times New Roman" w:cs="Times New Roman"/>
      <w:sz w:val="18"/>
      <w:szCs w:val="18"/>
      <w:lang w:eastAsia="fr-FR"/>
    </w:rPr>
  </w:style>
  <w:style w:type="paragraph" w:customStyle="1" w:styleId="puce">
    <w:name w:val="puce"/>
    <w:basedOn w:val="Normal"/>
    <w:rsid w:val="00395405"/>
    <w:pPr>
      <w:numPr>
        <w:numId w:val="9"/>
      </w:numPr>
      <w:tabs>
        <w:tab w:val="clear" w:pos="360"/>
        <w:tab w:val="left" w:pos="170"/>
        <w:tab w:val="left" w:leader="dot" w:pos="9356"/>
      </w:tabs>
      <w:autoSpaceDE w:val="0"/>
      <w:autoSpaceDN w:val="0"/>
      <w:spacing w:before="80" w:after="0" w:line="250" w:lineRule="exact"/>
      <w:jc w:val="both"/>
    </w:pPr>
    <w:rPr>
      <w:rFonts w:ascii="Times New Roman" w:eastAsia="Times New Roman" w:hAnsi="Times New Roman" w:cs="Times New Roman"/>
      <w:sz w:val="18"/>
      <w:szCs w:val="18"/>
      <w:lang w:eastAsia="fr-FR"/>
    </w:rPr>
  </w:style>
  <w:style w:type="character" w:customStyle="1" w:styleId="Aucun">
    <w:name w:val="Aucun"/>
    <w:rsid w:val="00230AD5"/>
    <w:rPr>
      <w:lang w:val="fr-FR"/>
    </w:rPr>
  </w:style>
  <w:style w:type="paragraph" w:customStyle="1" w:styleId="CorpsA">
    <w:name w:val="Corps A"/>
    <w:rsid w:val="00230AD5"/>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fr-FR"/>
      <w14:textOutline w14:w="12700" w14:cap="flat" w14:cmpd="sng" w14:algn="ctr">
        <w14:noFill/>
        <w14:prstDash w14:val="solid"/>
        <w14:miter w14:lim="400000"/>
      </w14:textOutline>
    </w:rPr>
  </w:style>
  <w:style w:type="character" w:styleId="Marquedecommentaire">
    <w:name w:val="annotation reference"/>
    <w:basedOn w:val="Policepardfaut"/>
    <w:uiPriority w:val="99"/>
    <w:semiHidden/>
    <w:unhideWhenUsed/>
    <w:rsid w:val="00EE4D82"/>
    <w:rPr>
      <w:sz w:val="16"/>
      <w:szCs w:val="16"/>
    </w:rPr>
  </w:style>
  <w:style w:type="paragraph" w:styleId="Commentaire">
    <w:name w:val="annotation text"/>
    <w:basedOn w:val="Normal"/>
    <w:link w:val="CommentaireCar"/>
    <w:uiPriority w:val="99"/>
    <w:semiHidden/>
    <w:unhideWhenUsed/>
    <w:rsid w:val="00EE4D82"/>
    <w:pPr>
      <w:spacing w:line="240" w:lineRule="auto"/>
    </w:pPr>
    <w:rPr>
      <w:sz w:val="20"/>
      <w:szCs w:val="20"/>
    </w:rPr>
  </w:style>
  <w:style w:type="character" w:customStyle="1" w:styleId="CommentaireCar">
    <w:name w:val="Commentaire Car"/>
    <w:basedOn w:val="Policepardfaut"/>
    <w:link w:val="Commentaire"/>
    <w:uiPriority w:val="99"/>
    <w:semiHidden/>
    <w:rsid w:val="00EE4D82"/>
    <w:rPr>
      <w:sz w:val="20"/>
      <w:szCs w:val="20"/>
    </w:rPr>
  </w:style>
  <w:style w:type="paragraph" w:styleId="Objetducommentaire">
    <w:name w:val="annotation subject"/>
    <w:basedOn w:val="Commentaire"/>
    <w:next w:val="Commentaire"/>
    <w:link w:val="ObjetducommentaireCar"/>
    <w:uiPriority w:val="99"/>
    <w:semiHidden/>
    <w:unhideWhenUsed/>
    <w:rsid w:val="00EE4D82"/>
    <w:rPr>
      <w:b/>
      <w:bCs/>
    </w:rPr>
  </w:style>
  <w:style w:type="character" w:customStyle="1" w:styleId="ObjetducommentaireCar">
    <w:name w:val="Objet du commentaire Car"/>
    <w:basedOn w:val="CommentaireCar"/>
    <w:link w:val="Objetducommentaire"/>
    <w:uiPriority w:val="99"/>
    <w:semiHidden/>
    <w:rsid w:val="00EE4D82"/>
    <w:rPr>
      <w:b/>
      <w:bCs/>
      <w:sz w:val="20"/>
      <w:szCs w:val="20"/>
    </w:rPr>
  </w:style>
  <w:style w:type="paragraph" w:styleId="Textedebulles">
    <w:name w:val="Balloon Text"/>
    <w:basedOn w:val="Normal"/>
    <w:link w:val="TextedebullesCar"/>
    <w:uiPriority w:val="99"/>
    <w:semiHidden/>
    <w:unhideWhenUsed/>
    <w:rsid w:val="00EE4D8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4D82"/>
    <w:rPr>
      <w:rFonts w:ascii="Segoe UI" w:hAnsi="Segoe UI" w:cs="Segoe UI"/>
      <w:sz w:val="18"/>
      <w:szCs w:val="18"/>
    </w:rPr>
  </w:style>
  <w:style w:type="paragraph" w:styleId="Corpsdetexte3">
    <w:name w:val="Body Text 3"/>
    <w:basedOn w:val="Normal"/>
    <w:link w:val="Corpsdetexte3Car"/>
    <w:uiPriority w:val="99"/>
    <w:semiHidden/>
    <w:unhideWhenUsed/>
    <w:rsid w:val="0029714C"/>
    <w:pPr>
      <w:spacing w:after="120"/>
    </w:pPr>
    <w:rPr>
      <w:sz w:val="16"/>
      <w:szCs w:val="16"/>
    </w:rPr>
  </w:style>
  <w:style w:type="character" w:customStyle="1" w:styleId="Corpsdetexte3Car">
    <w:name w:val="Corps de texte 3 Car"/>
    <w:basedOn w:val="Policepardfaut"/>
    <w:link w:val="Corpsdetexte3"/>
    <w:uiPriority w:val="99"/>
    <w:semiHidden/>
    <w:rsid w:val="0029714C"/>
    <w:rPr>
      <w:sz w:val="16"/>
      <w:szCs w:val="16"/>
    </w:rPr>
  </w:style>
  <w:style w:type="paragraph" w:customStyle="1" w:styleId="Textecourant">
    <w:name w:val="Texte courant"/>
    <w:basedOn w:val="Normal"/>
    <w:rsid w:val="0029714C"/>
    <w:pPr>
      <w:tabs>
        <w:tab w:val="left" w:pos="170"/>
        <w:tab w:val="right" w:pos="4460"/>
      </w:tabs>
      <w:autoSpaceDE w:val="0"/>
      <w:autoSpaceDN w:val="0"/>
      <w:spacing w:before="80" w:after="0" w:line="250" w:lineRule="exact"/>
      <w:jc w:val="both"/>
    </w:pPr>
    <w:rPr>
      <w:rFonts w:ascii="Times New Roman" w:eastAsia="Times New Roman" w:hAnsi="Times New Roman" w:cs="Times New Roman"/>
      <w:noProof/>
      <w:sz w:val="18"/>
      <w:szCs w:val="18"/>
      <w:lang w:val="en-US" w:eastAsia="fr-FR"/>
    </w:rPr>
  </w:style>
  <w:style w:type="table" w:customStyle="1" w:styleId="TableGrid">
    <w:name w:val="TableGrid"/>
    <w:rsid w:val="00EC4FA9"/>
    <w:pPr>
      <w:spacing w:after="0" w:line="240" w:lineRule="auto"/>
    </w:pPr>
    <w:rPr>
      <w:rFonts w:eastAsiaTheme="minorEastAsia"/>
      <w:lang w:eastAsia="fr-FR"/>
    </w:rPr>
    <w:tblPr>
      <w:tblCellMar>
        <w:top w:w="0" w:type="dxa"/>
        <w:left w:w="0" w:type="dxa"/>
        <w:bottom w:w="0" w:type="dxa"/>
        <w:right w:w="0" w:type="dxa"/>
      </w:tblCellMar>
    </w:tblPr>
  </w:style>
  <w:style w:type="paragraph" w:customStyle="1" w:styleId="Default">
    <w:name w:val="Default"/>
    <w:rsid w:val="00215BF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265">
      <w:bodyDiv w:val="1"/>
      <w:marLeft w:val="0"/>
      <w:marRight w:val="0"/>
      <w:marTop w:val="0"/>
      <w:marBottom w:val="0"/>
      <w:divBdr>
        <w:top w:val="none" w:sz="0" w:space="0" w:color="auto"/>
        <w:left w:val="none" w:sz="0" w:space="0" w:color="auto"/>
        <w:bottom w:val="none" w:sz="0" w:space="0" w:color="auto"/>
        <w:right w:val="none" w:sz="0" w:space="0" w:color="auto"/>
      </w:divBdr>
    </w:div>
    <w:div w:id="85616139">
      <w:bodyDiv w:val="1"/>
      <w:marLeft w:val="0"/>
      <w:marRight w:val="0"/>
      <w:marTop w:val="0"/>
      <w:marBottom w:val="0"/>
      <w:divBdr>
        <w:top w:val="none" w:sz="0" w:space="0" w:color="auto"/>
        <w:left w:val="none" w:sz="0" w:space="0" w:color="auto"/>
        <w:bottom w:val="none" w:sz="0" w:space="0" w:color="auto"/>
        <w:right w:val="none" w:sz="0" w:space="0" w:color="auto"/>
      </w:divBdr>
    </w:div>
    <w:div w:id="193542963">
      <w:bodyDiv w:val="1"/>
      <w:marLeft w:val="0"/>
      <w:marRight w:val="0"/>
      <w:marTop w:val="0"/>
      <w:marBottom w:val="0"/>
      <w:divBdr>
        <w:top w:val="none" w:sz="0" w:space="0" w:color="auto"/>
        <w:left w:val="none" w:sz="0" w:space="0" w:color="auto"/>
        <w:bottom w:val="none" w:sz="0" w:space="0" w:color="auto"/>
        <w:right w:val="none" w:sz="0" w:space="0" w:color="auto"/>
      </w:divBdr>
    </w:div>
    <w:div w:id="460463906">
      <w:bodyDiv w:val="1"/>
      <w:marLeft w:val="0"/>
      <w:marRight w:val="0"/>
      <w:marTop w:val="0"/>
      <w:marBottom w:val="0"/>
      <w:divBdr>
        <w:top w:val="none" w:sz="0" w:space="0" w:color="auto"/>
        <w:left w:val="none" w:sz="0" w:space="0" w:color="auto"/>
        <w:bottom w:val="none" w:sz="0" w:space="0" w:color="auto"/>
        <w:right w:val="none" w:sz="0" w:space="0" w:color="auto"/>
      </w:divBdr>
    </w:div>
    <w:div w:id="1750694347">
      <w:bodyDiv w:val="1"/>
      <w:marLeft w:val="0"/>
      <w:marRight w:val="0"/>
      <w:marTop w:val="0"/>
      <w:marBottom w:val="0"/>
      <w:divBdr>
        <w:top w:val="none" w:sz="0" w:space="0" w:color="auto"/>
        <w:left w:val="none" w:sz="0" w:space="0" w:color="auto"/>
        <w:bottom w:val="none" w:sz="0" w:space="0" w:color="auto"/>
        <w:right w:val="none" w:sz="0" w:space="0" w:color="auto"/>
      </w:divBdr>
    </w:div>
    <w:div w:id="2068721277">
      <w:bodyDiv w:val="1"/>
      <w:marLeft w:val="0"/>
      <w:marRight w:val="0"/>
      <w:marTop w:val="0"/>
      <w:marBottom w:val="0"/>
      <w:divBdr>
        <w:top w:val="none" w:sz="0" w:space="0" w:color="auto"/>
        <w:left w:val="none" w:sz="0" w:space="0" w:color="auto"/>
        <w:bottom w:val="none" w:sz="0" w:space="0" w:color="auto"/>
        <w:right w:val="none" w:sz="0" w:space="0" w:color="auto"/>
      </w:divBdr>
    </w:div>
    <w:div w:id="2105420168">
      <w:bodyDiv w:val="1"/>
      <w:marLeft w:val="0"/>
      <w:marRight w:val="0"/>
      <w:marTop w:val="0"/>
      <w:marBottom w:val="0"/>
      <w:divBdr>
        <w:top w:val="none" w:sz="0" w:space="0" w:color="auto"/>
        <w:left w:val="none" w:sz="0" w:space="0" w:color="auto"/>
        <w:bottom w:val="none" w:sz="0" w:space="0" w:color="auto"/>
        <w:right w:val="none" w:sz="0" w:space="0" w:color="auto"/>
      </w:divBdr>
    </w:div>
    <w:div w:id="213367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gahery@musee-marine.fr" TargetMode="External"/><Relationship Id="rId5" Type="http://schemas.openxmlformats.org/officeDocument/2006/relationships/footnotes" Target="footnotes.xml"/><Relationship Id="rId10" Type="http://schemas.openxmlformats.org/officeDocument/2006/relationships/hyperlink" Target="mailto:compta.brest@musee-marine.fr" TargetMode="External"/><Relationship Id="rId4" Type="http://schemas.openxmlformats.org/officeDocument/2006/relationships/webSettings" Target="webSettings.xml"/><Relationship Id="rId9" Type="http://schemas.openxmlformats.org/officeDocument/2006/relationships/hyperlink" Target="mailto:jy.besselievre@musee-marine.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14</Pages>
  <Words>2708</Words>
  <Characters>14898</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AYDIN Ceren</dc:creator>
  <cp:keywords/>
  <dc:description/>
  <cp:lastModifiedBy>AYDIN Ceren</cp:lastModifiedBy>
  <cp:revision>9</cp:revision>
  <dcterms:created xsi:type="dcterms:W3CDTF">2024-11-20T15:07:00Z</dcterms:created>
  <dcterms:modified xsi:type="dcterms:W3CDTF">2024-12-03T15:14:00Z</dcterms:modified>
</cp:coreProperties>
</file>