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457F3" w14:textId="40241F46" w:rsidR="00BE2043" w:rsidRDefault="003F2C1D" w:rsidP="00752E98">
      <w:pPr>
        <w:overflowPunct/>
        <w:autoSpaceDE/>
        <w:autoSpaceDN/>
        <w:adjustRightInd/>
        <w:jc w:val="right"/>
        <w:textAlignment w:val="auto"/>
        <w:rPr>
          <w:rFonts w:ascii="Arial" w:hAnsi="Arial" w:cs="Arial"/>
          <w:b/>
          <w14:cntxtAlts/>
        </w:rPr>
      </w:pPr>
      <w:bookmarkStart w:id="0" w:name="_Hlk181700591"/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1" locked="0" layoutInCell="1" allowOverlap="1" wp14:anchorId="44D09493" wp14:editId="45E78B2A">
            <wp:simplePos x="0" y="0"/>
            <wp:positionH relativeFrom="column">
              <wp:posOffset>-452120</wp:posOffset>
            </wp:positionH>
            <wp:positionV relativeFrom="paragraph">
              <wp:posOffset>-268605</wp:posOffset>
            </wp:positionV>
            <wp:extent cx="2647950" cy="1162050"/>
            <wp:effectExtent l="0" t="0" r="0" b="0"/>
            <wp:wrapNone/>
            <wp:docPr id="1409887574" name="Image 1" descr="Une image contenant texte, Police, logo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887574" name="Image 1" descr="Une image contenant texte, Police, logo, capture d’écran&#10;&#10;Description générée automatiquement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8BF6F5" w14:textId="519AC881" w:rsidR="00752E98" w:rsidRPr="00396A5B" w:rsidRDefault="00752E98" w:rsidP="00752E98">
      <w:pPr>
        <w:overflowPunct/>
        <w:autoSpaceDE/>
        <w:autoSpaceDN/>
        <w:adjustRightInd/>
        <w:jc w:val="right"/>
        <w:textAlignment w:val="auto"/>
        <w:rPr>
          <w:rFonts w:ascii="Arial" w:hAnsi="Arial" w:cs="Arial"/>
          <w:b/>
          <w:sz w:val="22"/>
          <w:szCs w:val="22"/>
          <w14:cntxtAlts/>
        </w:rPr>
      </w:pPr>
      <w:r w:rsidRPr="00396A5B">
        <w:rPr>
          <w:rFonts w:ascii="Arial" w:hAnsi="Arial" w:cs="Arial"/>
          <w:b/>
          <w:sz w:val="22"/>
          <w:szCs w:val="22"/>
          <w14:cntxtAlts/>
        </w:rPr>
        <w:t>Ministère</w:t>
      </w:r>
      <w:r w:rsidR="0061547F" w:rsidRPr="00396A5B">
        <w:rPr>
          <w:rFonts w:ascii="Arial" w:hAnsi="Arial" w:cs="Arial"/>
          <w:b/>
          <w:sz w:val="22"/>
          <w:szCs w:val="22"/>
          <w14:cntxtAlts/>
        </w:rPr>
        <w:t xml:space="preserve"> d</w:t>
      </w:r>
      <w:r w:rsidRPr="00396A5B">
        <w:rPr>
          <w:rFonts w:ascii="Arial" w:hAnsi="Arial" w:cs="Arial"/>
          <w:b/>
          <w:sz w:val="22"/>
          <w:szCs w:val="22"/>
          <w14:cntxtAlts/>
        </w:rPr>
        <w:t>e l’Enseignement</w:t>
      </w:r>
      <w:r w:rsidR="003F2C1D">
        <w:rPr>
          <w:rFonts w:ascii="Arial" w:hAnsi="Arial" w:cs="Arial"/>
          <w:b/>
          <w:sz w:val="22"/>
          <w:szCs w:val="22"/>
          <w14:cntxtAlts/>
        </w:rPr>
        <w:br/>
      </w:r>
      <w:r w:rsidRPr="00396A5B">
        <w:rPr>
          <w:rFonts w:ascii="Arial" w:hAnsi="Arial" w:cs="Arial"/>
          <w:b/>
          <w:sz w:val="22"/>
          <w:szCs w:val="22"/>
          <w14:cntxtAlts/>
        </w:rPr>
        <w:t>Supérieur</w:t>
      </w:r>
      <w:r w:rsidR="00BE2043" w:rsidRPr="00396A5B">
        <w:rPr>
          <w:rFonts w:ascii="Arial" w:hAnsi="Arial" w:cs="Arial"/>
          <w:b/>
          <w:sz w:val="22"/>
          <w:szCs w:val="22"/>
          <w14:cntxtAlts/>
        </w:rPr>
        <w:t xml:space="preserve"> </w:t>
      </w:r>
      <w:r w:rsidR="0061547F" w:rsidRPr="00396A5B">
        <w:rPr>
          <w:rFonts w:ascii="Arial" w:hAnsi="Arial" w:cs="Arial"/>
          <w:b/>
          <w:sz w:val="22"/>
          <w:szCs w:val="22"/>
          <w14:cntxtAlts/>
        </w:rPr>
        <w:t>e</w:t>
      </w:r>
      <w:r w:rsidR="003530BC" w:rsidRPr="00396A5B">
        <w:rPr>
          <w:rFonts w:ascii="Arial" w:hAnsi="Arial" w:cs="Arial"/>
          <w:b/>
          <w:sz w:val="22"/>
          <w:szCs w:val="22"/>
          <w14:cntxtAlts/>
        </w:rPr>
        <w:t>t</w:t>
      </w:r>
      <w:r w:rsidRPr="00396A5B">
        <w:rPr>
          <w:rFonts w:ascii="Arial" w:hAnsi="Arial" w:cs="Arial"/>
          <w:b/>
          <w:sz w:val="22"/>
          <w:szCs w:val="22"/>
          <w14:cntxtAlts/>
        </w:rPr>
        <w:t xml:space="preserve"> de la Recherche</w:t>
      </w:r>
    </w:p>
    <w:p w14:paraId="528E083E" w14:textId="77777777" w:rsidR="00752E98" w:rsidRPr="0094543C" w:rsidRDefault="00752E98" w:rsidP="00752E98">
      <w:pPr>
        <w:overflowPunct/>
        <w:autoSpaceDE/>
        <w:autoSpaceDN/>
        <w:adjustRightInd/>
        <w:textAlignment w:val="auto"/>
        <w:rPr>
          <w:rFonts w:ascii="Arial" w:hAnsi="Arial" w:cs="Arial"/>
          <w14:cntxtAlts/>
        </w:rPr>
      </w:pPr>
    </w:p>
    <w:p w14:paraId="6F4A6721" w14:textId="4F29A436" w:rsidR="00752E98" w:rsidRPr="00396A5B" w:rsidRDefault="00752E98" w:rsidP="00416DCB">
      <w:pPr>
        <w:overflowPunct/>
        <w:autoSpaceDE/>
        <w:autoSpaceDN/>
        <w:adjustRightInd/>
        <w:jc w:val="right"/>
        <w:textAlignment w:val="auto"/>
        <w:rPr>
          <w:rFonts w:ascii="Arial" w:hAnsi="Arial" w:cs="Arial"/>
          <w:b/>
          <w:sz w:val="22"/>
          <w:szCs w:val="22"/>
          <w14:cntxtAlts/>
        </w:rPr>
      </w:pPr>
      <w:r w:rsidRPr="00396A5B">
        <w:rPr>
          <w:rFonts w:ascii="Arial" w:hAnsi="Arial" w:cs="Arial"/>
          <w:b/>
          <w:sz w:val="22"/>
          <w:szCs w:val="22"/>
          <w14:cntxtAlts/>
        </w:rPr>
        <w:t>C</w:t>
      </w:r>
      <w:r w:rsidR="003F2C1D">
        <w:rPr>
          <w:rFonts w:ascii="Arial" w:hAnsi="Arial" w:cs="Arial"/>
          <w:b/>
          <w:sz w:val="22"/>
          <w:szCs w:val="22"/>
          <w14:cntxtAlts/>
        </w:rPr>
        <w:t xml:space="preserve">rous </w:t>
      </w:r>
      <w:r w:rsidRPr="00396A5B">
        <w:rPr>
          <w:rFonts w:ascii="Arial" w:hAnsi="Arial" w:cs="Arial"/>
          <w:b/>
          <w:sz w:val="22"/>
          <w:szCs w:val="22"/>
          <w14:cntxtAlts/>
        </w:rPr>
        <w:t>de Montpellier</w:t>
      </w:r>
      <w:r w:rsidR="0061547F" w:rsidRPr="00396A5B">
        <w:rPr>
          <w:rFonts w:ascii="Arial" w:hAnsi="Arial" w:cs="Arial"/>
          <w:b/>
          <w:sz w:val="22"/>
          <w:szCs w:val="22"/>
          <w14:cntxtAlts/>
        </w:rPr>
        <w:t xml:space="preserve"> - Occitanie</w:t>
      </w:r>
    </w:p>
    <w:bookmarkEnd w:id="0"/>
    <w:p w14:paraId="14634C43" w14:textId="77777777" w:rsidR="00752E98" w:rsidRPr="0094543C" w:rsidRDefault="00752E98" w:rsidP="00752E98">
      <w:pPr>
        <w:overflowPunct/>
        <w:autoSpaceDE/>
        <w:autoSpaceDN/>
        <w:adjustRightInd/>
        <w:textAlignment w:val="auto"/>
        <w:rPr>
          <w:rFonts w:ascii="Arial" w:hAnsi="Arial" w:cs="Arial"/>
          <w14:cntxtAlts/>
        </w:rPr>
      </w:pPr>
    </w:p>
    <w:p w14:paraId="40714FC7" w14:textId="77777777" w:rsidR="00752E98" w:rsidRDefault="00752E98" w:rsidP="00752E98">
      <w:pPr>
        <w:overflowPunct/>
        <w:autoSpaceDE/>
        <w:autoSpaceDN/>
        <w:adjustRightInd/>
        <w:textAlignment w:val="auto"/>
        <w:rPr>
          <w:rFonts w:ascii="Arial" w:hAnsi="Arial" w:cs="Arial"/>
          <w14:cntxtAlts/>
        </w:rPr>
      </w:pPr>
    </w:p>
    <w:p w14:paraId="4EDB4FF6" w14:textId="77777777" w:rsidR="003F2C1D" w:rsidRPr="0094543C" w:rsidRDefault="003F2C1D" w:rsidP="00752E98">
      <w:pPr>
        <w:overflowPunct/>
        <w:autoSpaceDE/>
        <w:autoSpaceDN/>
        <w:adjustRightInd/>
        <w:textAlignment w:val="auto"/>
        <w:rPr>
          <w:rFonts w:ascii="Arial" w:hAnsi="Arial" w:cs="Arial"/>
          <w14:cntxtAlts/>
        </w:rPr>
      </w:pPr>
    </w:p>
    <w:p w14:paraId="64111A23" w14:textId="1699B7B8" w:rsidR="0092197E" w:rsidRPr="00396A5B" w:rsidRDefault="00411976" w:rsidP="00752E98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Cs/>
          <w:sz w:val="28"/>
          <w:szCs w:val="28"/>
          <w14:cntxtAlts/>
        </w:rPr>
      </w:pPr>
      <w:r w:rsidRPr="00396A5B">
        <w:rPr>
          <w:rFonts w:ascii="Arial" w:hAnsi="Arial" w:cs="Arial"/>
          <w:b/>
          <w:sz w:val="28"/>
          <w:szCs w:val="28"/>
          <w14:cntxtAlts/>
        </w:rPr>
        <w:t>CADRE DE REPONSES TECHNIQUES</w:t>
      </w:r>
    </w:p>
    <w:p w14:paraId="4A5C182E" w14:textId="4B9CAE3B" w:rsidR="0092197E" w:rsidRPr="00396A5B" w:rsidRDefault="00411976" w:rsidP="00752E98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Cs/>
          <w:sz w:val="24"/>
          <w:szCs w:val="24"/>
          <w14:cntxtAlts/>
        </w:rPr>
      </w:pPr>
      <w:proofErr w:type="gramStart"/>
      <w:r w:rsidRPr="00396A5B">
        <w:rPr>
          <w:rFonts w:ascii="Arial" w:hAnsi="Arial" w:cs="Arial"/>
          <w:b/>
          <w:sz w:val="24"/>
          <w:szCs w:val="24"/>
          <w14:cntxtAlts/>
        </w:rPr>
        <w:t>annexe</w:t>
      </w:r>
      <w:proofErr w:type="gramEnd"/>
      <w:r w:rsidRPr="00396A5B">
        <w:rPr>
          <w:rFonts w:ascii="Arial" w:hAnsi="Arial" w:cs="Arial"/>
          <w:b/>
          <w:sz w:val="24"/>
          <w:szCs w:val="24"/>
          <w14:cntxtAlts/>
        </w:rPr>
        <w:t xml:space="preserve"> 2 à l’acte d’engagement</w:t>
      </w:r>
    </w:p>
    <w:p w14:paraId="1BF9A130" w14:textId="77777777" w:rsidR="0092197E" w:rsidRPr="0094543C" w:rsidRDefault="0092197E" w:rsidP="00752E98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  <w14:cntxtAlt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3CA8" w:rsidRPr="0094543C" w14:paraId="0F42D35B" w14:textId="77777777" w:rsidTr="005C3CA8">
        <w:tc>
          <w:tcPr>
            <w:tcW w:w="9062" w:type="dxa"/>
          </w:tcPr>
          <w:p w14:paraId="09304A92" w14:textId="0DF2598A" w:rsidR="005C3CA8" w:rsidRPr="00396A5B" w:rsidRDefault="005C3CA8" w:rsidP="00396A5B">
            <w:pPr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bCs/>
                <w:sz w:val="24"/>
                <w:szCs w:val="24"/>
                <w14:cntxtAlts/>
              </w:rPr>
            </w:pPr>
            <w:bookmarkStart w:id="1" w:name="_Hlk181700852"/>
            <w:r w:rsidRPr="00396A5B">
              <w:rPr>
                <w:rFonts w:ascii="Arial" w:hAnsi="Arial" w:cs="Arial"/>
                <w:b/>
                <w:bCs/>
                <w:sz w:val="24"/>
                <w:szCs w:val="24"/>
                <w14:cntxtAlts/>
              </w:rPr>
              <w:t xml:space="preserve">Marché </w:t>
            </w:r>
            <w:r w:rsidR="00BE2043" w:rsidRPr="00396A5B">
              <w:rPr>
                <w:rFonts w:ascii="Arial" w:hAnsi="Arial" w:cs="Arial"/>
                <w:b/>
                <w:bCs/>
                <w:sz w:val="24"/>
                <w:szCs w:val="24"/>
                <w14:cntxtAlts/>
              </w:rPr>
              <w:t>à procédure adaptée de fourniture et service :</w:t>
            </w:r>
          </w:p>
          <w:p w14:paraId="2A0680CF" w14:textId="3DCACA9A" w:rsidR="005C3CA8" w:rsidRPr="0094543C" w:rsidRDefault="005C3CA8" w:rsidP="00396A5B">
            <w:pPr>
              <w:overflowPunct/>
              <w:autoSpaceDE/>
              <w:autoSpaceDN/>
              <w:adjustRightInd/>
              <w:spacing w:before="240" w:after="120" w:line="300" w:lineRule="exact"/>
              <w:jc w:val="center"/>
              <w:textAlignment w:val="auto"/>
              <w:rPr>
                <w:rFonts w:ascii="Arial" w:hAnsi="Arial" w:cs="Arial"/>
                <w:b/>
                <w:sz w:val="28"/>
                <w:szCs w:val="28"/>
                <w14:cntxtAlts/>
              </w:rPr>
            </w:pPr>
            <w:r w:rsidRPr="0094543C">
              <w:rPr>
                <w:rFonts w:ascii="Arial" w:hAnsi="Arial" w:cs="Arial"/>
                <w:b/>
                <w:sz w:val="28"/>
                <w:szCs w:val="28"/>
                <w14:cntxtAlts/>
              </w:rPr>
              <w:t>Dispositifs d’Alerte pour Travailleurs Isolés</w:t>
            </w:r>
            <w:r w:rsidR="006533C7">
              <w:rPr>
                <w:rFonts w:ascii="Arial" w:hAnsi="Arial" w:cs="Arial"/>
                <w:b/>
                <w:sz w:val="28"/>
                <w:szCs w:val="28"/>
                <w14:cntxtAlts/>
              </w:rPr>
              <w:br/>
            </w:r>
            <w:r w:rsidR="00BE2043">
              <w:rPr>
                <w:rFonts w:ascii="Arial" w:hAnsi="Arial" w:cs="Arial"/>
                <w:b/>
                <w:sz w:val="28"/>
                <w:szCs w:val="28"/>
                <w14:cntxtAlts/>
              </w:rPr>
              <w:t xml:space="preserve">du Crous de Montpellier-Occitanie </w:t>
            </w:r>
            <w:r w:rsidR="006533C7">
              <w:rPr>
                <w:rFonts w:ascii="Arial" w:hAnsi="Arial" w:cs="Arial"/>
                <w:b/>
                <w:sz w:val="28"/>
                <w:szCs w:val="28"/>
                <w14:cntxtAlts/>
              </w:rPr>
              <w:br/>
            </w:r>
            <w:r w:rsidR="00BE2043">
              <w:rPr>
                <w:rFonts w:ascii="Arial" w:hAnsi="Arial" w:cs="Arial"/>
                <w:b/>
                <w:sz w:val="28"/>
                <w:szCs w:val="28"/>
                <w14:cntxtAlts/>
              </w:rPr>
              <w:t>sur les sites du Crous</w:t>
            </w:r>
            <w:r w:rsidRPr="0094543C">
              <w:rPr>
                <w:rFonts w:ascii="Arial" w:hAnsi="Arial" w:cs="Arial"/>
                <w:b/>
                <w:sz w:val="28"/>
                <w:szCs w:val="28"/>
                <w14:cntxtAlts/>
              </w:rPr>
              <w:t xml:space="preserve"> de Montpellier, Nîmes</w:t>
            </w:r>
            <w:r w:rsidR="00BE2043">
              <w:rPr>
                <w:rFonts w:ascii="Arial" w:hAnsi="Arial" w:cs="Arial"/>
                <w:b/>
                <w:sz w:val="28"/>
                <w:szCs w:val="28"/>
                <w14:cntxtAlts/>
              </w:rPr>
              <w:t xml:space="preserve"> et</w:t>
            </w:r>
            <w:r w:rsidRPr="0094543C">
              <w:rPr>
                <w:rFonts w:ascii="Arial" w:hAnsi="Arial" w:cs="Arial"/>
                <w:b/>
                <w:sz w:val="28"/>
                <w:szCs w:val="28"/>
                <w14:cntxtAlts/>
              </w:rPr>
              <w:t xml:space="preserve"> Perpignan</w:t>
            </w:r>
          </w:p>
          <w:p w14:paraId="7476DE80" w14:textId="56884304" w:rsidR="005C3CA8" w:rsidRPr="0094543C" w:rsidRDefault="005C3CA8" w:rsidP="00396A5B">
            <w:pPr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sz w:val="21"/>
                <w:szCs w:val="21"/>
                <w14:cntxtAlts/>
              </w:rPr>
            </w:pPr>
            <w:r w:rsidRPr="0094543C">
              <w:rPr>
                <w:rFonts w:ascii="Arial" w:hAnsi="Arial" w:cs="Arial"/>
                <w:b/>
                <w:sz w:val="28"/>
                <w:szCs w:val="28"/>
                <w14:cntxtAlts/>
              </w:rPr>
              <w:t>N° 24111</w:t>
            </w:r>
          </w:p>
        </w:tc>
      </w:tr>
    </w:tbl>
    <w:p w14:paraId="70BE5B9F" w14:textId="77777777" w:rsidR="005C3CA8" w:rsidRPr="0094543C" w:rsidRDefault="005C3CA8" w:rsidP="005C3CA8">
      <w:pPr>
        <w:overflowPunct/>
        <w:autoSpaceDE/>
        <w:autoSpaceDN/>
        <w:adjustRightInd/>
        <w:spacing w:before="120" w:after="120"/>
        <w:textAlignment w:val="auto"/>
        <w:rPr>
          <w:rFonts w:ascii="Arial" w:hAnsi="Arial" w:cs="Arial"/>
          <w:sz w:val="21"/>
          <w:szCs w:val="21"/>
          <w14:cntxtAlt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197E" w:rsidRPr="0094543C" w14:paraId="2FCADF7B" w14:textId="77777777" w:rsidTr="0092197E">
        <w:tc>
          <w:tcPr>
            <w:tcW w:w="9062" w:type="dxa"/>
          </w:tcPr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846"/>
            </w:tblGrid>
            <w:tr w:rsidR="0092197E" w:rsidRPr="0094543C" w14:paraId="7B3A37DE" w14:textId="77777777" w:rsidTr="0092197E">
              <w:trPr>
                <w:trHeight w:val="144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bookmarkEnd w:id="1"/>
                <w:p w14:paraId="19DD8CAF" w14:textId="77777777" w:rsidR="00411976" w:rsidRPr="00411976" w:rsidRDefault="00411976" w:rsidP="00411976">
                  <w:pPr>
                    <w:spacing w:before="120" w:after="120"/>
                    <w:rPr>
                      <w:rFonts w:ascii="Arial" w:hAnsi="Arial" w:cs="Arial"/>
                      <w:b/>
                      <w:bCs/>
                      <w:color w:val="C00000"/>
                      <w:sz w:val="21"/>
                      <w:szCs w:val="21"/>
                    </w:rPr>
                  </w:pPr>
                  <w:r w:rsidRPr="00411976">
                    <w:rPr>
                      <w:rFonts w:ascii="Arial" w:hAnsi="Arial" w:cs="Arial"/>
                      <w:b/>
                      <w:bCs/>
                      <w:color w:val="C00000"/>
                      <w:sz w:val="21"/>
                      <w:szCs w:val="21"/>
                    </w:rPr>
                    <w:t>Le candidat au présent marché doit obligatoirement fournir les renseignements demandés.</w:t>
                  </w:r>
                </w:p>
                <w:p w14:paraId="636AD63C" w14:textId="77777777" w:rsidR="00411976" w:rsidRPr="00411976" w:rsidRDefault="00411976" w:rsidP="00411976">
                  <w:pPr>
                    <w:pStyle w:val="Corpsdetexte"/>
                    <w:rPr>
                      <w:sz w:val="21"/>
                      <w:szCs w:val="21"/>
                    </w:rPr>
                  </w:pPr>
                  <w:r w:rsidRPr="00411976">
                    <w:rPr>
                      <w:sz w:val="21"/>
                      <w:szCs w:val="21"/>
                    </w:rPr>
                    <w:t xml:space="preserve">Le candidat peut rajouter des lignes et des pages et y annexer des documents séparés mais doit respecter scrupuleusement le cadre de réponse ci-dessous. </w:t>
                  </w:r>
                </w:p>
                <w:p w14:paraId="14A9B2A3" w14:textId="77777777" w:rsidR="00411976" w:rsidRPr="00411976" w:rsidRDefault="00411976" w:rsidP="00411976">
                  <w:pPr>
                    <w:pStyle w:val="Corpsdetexte"/>
                    <w:rPr>
                      <w:sz w:val="21"/>
                      <w:szCs w:val="21"/>
                    </w:rPr>
                  </w:pPr>
                  <w:r w:rsidRPr="00411976">
                    <w:rPr>
                      <w:sz w:val="21"/>
                      <w:szCs w:val="21"/>
                    </w:rPr>
                    <w:t>Il est rappelé que la valeur technique et qualitative de l’offre proposée par le candidat sera notamment appréciée à partir des réponses au questionnaire suivant.</w:t>
                  </w:r>
                </w:p>
                <w:p w14:paraId="2D8FA859" w14:textId="4D36CDD6" w:rsidR="0092197E" w:rsidRPr="00411976" w:rsidRDefault="00411976" w:rsidP="00411976">
                  <w:pPr>
                    <w:overflowPunct/>
                    <w:autoSpaceDE/>
                    <w:autoSpaceDN/>
                    <w:adjustRightInd/>
                    <w:spacing w:before="120" w:after="120"/>
                    <w:textAlignment w:val="auto"/>
                    <w:rPr>
                      <w:rFonts w:ascii="Arial" w:hAnsi="Arial" w:cs="Arial"/>
                      <w:sz w:val="21"/>
                      <w:szCs w:val="21"/>
                      <w14:cntxtAlts/>
                    </w:rPr>
                  </w:pPr>
                  <w:r w:rsidRPr="00411976">
                    <w:rPr>
                      <w:rFonts w:ascii="Arial" w:hAnsi="Arial" w:cs="Arial"/>
                      <w:sz w:val="21"/>
                      <w:szCs w:val="21"/>
                    </w:rPr>
                    <w:t>Le candidat pourra appuyer ses déclarations par les justificatifs qu’il estimera appropriés.</w:t>
                  </w:r>
                </w:p>
              </w:tc>
            </w:tr>
          </w:tbl>
          <w:p w14:paraId="1426CE73" w14:textId="77777777" w:rsidR="0092197E" w:rsidRPr="0094543C" w:rsidRDefault="0092197E" w:rsidP="00DE5A8A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="Arial" w:hAnsi="Arial" w:cs="Arial"/>
                <w:sz w:val="21"/>
                <w:szCs w:val="21"/>
                <w14:cntxtAlts/>
              </w:rPr>
            </w:pPr>
          </w:p>
        </w:tc>
      </w:tr>
    </w:tbl>
    <w:p w14:paraId="47DBD725" w14:textId="77777777" w:rsidR="0092197E" w:rsidRPr="0094543C" w:rsidRDefault="0092197E" w:rsidP="00DE5A8A">
      <w:pPr>
        <w:overflowPunct/>
        <w:autoSpaceDE/>
        <w:autoSpaceDN/>
        <w:adjustRightInd/>
        <w:spacing w:before="120" w:after="120"/>
        <w:textAlignment w:val="auto"/>
        <w:rPr>
          <w:rFonts w:ascii="Arial" w:hAnsi="Arial" w:cs="Arial"/>
          <w:sz w:val="21"/>
          <w:szCs w:val="21"/>
          <w14:cntxtAlts/>
        </w:rPr>
      </w:pPr>
    </w:p>
    <w:p w14:paraId="4892624B" w14:textId="127488FB" w:rsidR="0010615C" w:rsidRPr="0094543C" w:rsidRDefault="000121FF" w:rsidP="00F0468F">
      <w:pPr>
        <w:spacing w:before="120" w:after="120"/>
        <w:rPr>
          <w:rFonts w:ascii="Arial" w:hAnsi="Arial" w:cs="Arial"/>
          <w:bCs/>
          <w:sz w:val="22"/>
          <w:szCs w:val="16"/>
          <w14:cntxtAlts/>
        </w:rPr>
      </w:pPr>
      <w:r w:rsidRPr="00F0468F">
        <w:rPr>
          <w:rFonts w:ascii="Arial" w:hAnsi="Arial" w:cs="Arial"/>
          <w:b/>
          <w:sz w:val="22"/>
          <w:szCs w:val="16"/>
          <w14:cntxtAlts/>
        </w:rPr>
        <w:t>Sommaire</w:t>
      </w:r>
      <w:r w:rsidR="00F0468F">
        <w:rPr>
          <w:rFonts w:ascii="Arial" w:hAnsi="Arial" w:cs="Arial"/>
          <w:b/>
          <w:sz w:val="22"/>
          <w:szCs w:val="16"/>
          <w14:cntxtAlts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0615C" w:rsidRPr="0094543C" w14:paraId="7795F1BF" w14:textId="77777777" w:rsidTr="0010615C">
        <w:tc>
          <w:tcPr>
            <w:tcW w:w="9062" w:type="dxa"/>
          </w:tcPr>
          <w:p w14:paraId="464EF573" w14:textId="66D57631" w:rsidR="006328FD" w:rsidRDefault="0010615C">
            <w:pPr>
              <w:pStyle w:val="TM1"/>
              <w:tabs>
                <w:tab w:val="left" w:pos="600"/>
              </w:tabs>
              <w:rPr>
                <w:rFonts w:asciiTheme="minorHAnsi" w:eastAsiaTheme="minorEastAsia" w:hAnsiTheme="minorHAnsi" w:cstheme="minorBidi"/>
                <w:b w:val="0"/>
                <w:kern w:val="2"/>
                <w:sz w:val="24"/>
                <w:szCs w:val="24"/>
                <w14:ligatures w14:val="standardContextual"/>
              </w:rPr>
            </w:pPr>
            <w:r w:rsidRPr="0094543C">
              <w:rPr>
                <w:rFonts w:asciiTheme="minorHAnsi" w:hAnsiTheme="minorHAnsi" w:cstheme="minorHAnsi"/>
                <w:bCs/>
                <w:sz w:val="22"/>
                <w:szCs w:val="16"/>
                <w14:cntxtAlts/>
              </w:rPr>
              <w:fldChar w:fldCharType="begin"/>
            </w:r>
            <w:r w:rsidRPr="0094543C">
              <w:rPr>
                <w:rFonts w:asciiTheme="minorHAnsi" w:hAnsiTheme="minorHAnsi" w:cstheme="minorHAnsi"/>
                <w:bCs/>
                <w:sz w:val="22"/>
                <w:szCs w:val="16"/>
                <w14:cntxtAlts/>
              </w:rPr>
              <w:instrText xml:space="preserve"> TOC \o "1-3" \h \z \u </w:instrText>
            </w:r>
            <w:r w:rsidRPr="0094543C">
              <w:rPr>
                <w:rFonts w:asciiTheme="minorHAnsi" w:hAnsiTheme="minorHAnsi" w:cstheme="minorHAnsi"/>
                <w:bCs/>
                <w:sz w:val="22"/>
                <w:szCs w:val="16"/>
                <w14:cntxtAlts/>
              </w:rPr>
              <w:fldChar w:fldCharType="separate"/>
            </w:r>
            <w:hyperlink w:anchor="_Toc181709264" w:history="1">
              <w:r w:rsidR="006328FD" w:rsidRPr="0098199E">
                <w:rPr>
                  <w:rStyle w:val="Lienhypertexte"/>
                </w:rPr>
                <w:t>0.</w:t>
              </w:r>
              <w:r w:rsidR="006328FD">
                <w:rPr>
                  <w:rFonts w:asciiTheme="minorHAnsi" w:eastAsiaTheme="minorEastAsia" w:hAnsiTheme="minorHAnsi" w:cstheme="minorBidi"/>
                  <w:b w:val="0"/>
                  <w:kern w:val="2"/>
                  <w:sz w:val="24"/>
                  <w:szCs w:val="24"/>
                  <w14:ligatures w14:val="standardContextual"/>
                </w:rPr>
                <w:tab/>
              </w:r>
              <w:r w:rsidR="006328FD" w:rsidRPr="0098199E">
                <w:rPr>
                  <w:rStyle w:val="Lienhypertexte"/>
                </w:rPr>
                <w:t>Présentation du candidat</w:t>
              </w:r>
              <w:r w:rsidR="006328FD">
                <w:rPr>
                  <w:webHidden/>
                </w:rPr>
                <w:tab/>
              </w:r>
              <w:r w:rsidR="006328FD">
                <w:rPr>
                  <w:webHidden/>
                </w:rPr>
                <w:fldChar w:fldCharType="begin"/>
              </w:r>
              <w:r w:rsidR="006328FD">
                <w:rPr>
                  <w:webHidden/>
                </w:rPr>
                <w:instrText xml:space="preserve"> PAGEREF _Toc181709264 \h </w:instrText>
              </w:r>
              <w:r w:rsidR="006328FD">
                <w:rPr>
                  <w:webHidden/>
                </w:rPr>
              </w:r>
              <w:r w:rsidR="006328FD">
                <w:rPr>
                  <w:webHidden/>
                </w:rPr>
                <w:fldChar w:fldCharType="separate"/>
              </w:r>
              <w:r w:rsidR="001C3830">
                <w:rPr>
                  <w:webHidden/>
                </w:rPr>
                <w:t>2</w:t>
              </w:r>
              <w:r w:rsidR="006328FD">
                <w:rPr>
                  <w:webHidden/>
                </w:rPr>
                <w:fldChar w:fldCharType="end"/>
              </w:r>
            </w:hyperlink>
          </w:p>
          <w:p w14:paraId="5E2B0DD9" w14:textId="230D21C4" w:rsidR="006328FD" w:rsidRDefault="003F2C1D">
            <w:pPr>
              <w:pStyle w:val="TM1"/>
              <w:tabs>
                <w:tab w:val="left" w:pos="600"/>
              </w:tabs>
              <w:rPr>
                <w:rFonts w:asciiTheme="minorHAnsi" w:eastAsiaTheme="minorEastAsia" w:hAnsiTheme="minorHAnsi" w:cstheme="minorBidi"/>
                <w:b w:val="0"/>
                <w:kern w:val="2"/>
                <w:sz w:val="24"/>
                <w:szCs w:val="24"/>
                <w14:ligatures w14:val="standardContextual"/>
              </w:rPr>
            </w:pPr>
            <w:hyperlink w:anchor="_Toc181709265" w:history="1">
              <w:r w:rsidR="006328FD" w:rsidRPr="0098199E">
                <w:rPr>
                  <w:rStyle w:val="Lienhypertexte"/>
                </w:rPr>
                <w:t>1.</w:t>
              </w:r>
              <w:r w:rsidR="006328FD">
                <w:rPr>
                  <w:rFonts w:asciiTheme="minorHAnsi" w:eastAsiaTheme="minorEastAsia" w:hAnsiTheme="minorHAnsi" w:cstheme="minorBidi"/>
                  <w:b w:val="0"/>
                  <w:kern w:val="2"/>
                  <w:sz w:val="24"/>
                  <w:szCs w:val="24"/>
                  <w14:ligatures w14:val="standardContextual"/>
                </w:rPr>
                <w:tab/>
              </w:r>
              <w:r w:rsidR="006328FD" w:rsidRPr="0098199E">
                <w:rPr>
                  <w:rStyle w:val="Lienhypertexte"/>
                </w:rPr>
                <w:t>Moyens dédiés à l’exécution du marché (note/10)</w:t>
              </w:r>
              <w:r w:rsidR="006328FD">
                <w:rPr>
                  <w:webHidden/>
                </w:rPr>
                <w:tab/>
              </w:r>
              <w:r w:rsidR="006328FD">
                <w:rPr>
                  <w:webHidden/>
                </w:rPr>
                <w:fldChar w:fldCharType="begin"/>
              </w:r>
              <w:r w:rsidR="006328FD">
                <w:rPr>
                  <w:webHidden/>
                </w:rPr>
                <w:instrText xml:space="preserve"> PAGEREF _Toc181709265 \h </w:instrText>
              </w:r>
              <w:r w:rsidR="006328FD">
                <w:rPr>
                  <w:webHidden/>
                </w:rPr>
              </w:r>
              <w:r w:rsidR="006328FD">
                <w:rPr>
                  <w:webHidden/>
                </w:rPr>
                <w:fldChar w:fldCharType="separate"/>
              </w:r>
              <w:r w:rsidR="001C3830">
                <w:rPr>
                  <w:webHidden/>
                </w:rPr>
                <w:t>2</w:t>
              </w:r>
              <w:r w:rsidR="006328FD">
                <w:rPr>
                  <w:webHidden/>
                </w:rPr>
                <w:fldChar w:fldCharType="end"/>
              </w:r>
            </w:hyperlink>
          </w:p>
          <w:p w14:paraId="34BF2C34" w14:textId="130E5B1A" w:rsidR="006328FD" w:rsidRDefault="003F2C1D">
            <w:pPr>
              <w:pStyle w:val="TM2"/>
              <w:rPr>
                <w:rFonts w:eastAsiaTheme="minorEastAsia" w:cstheme="minorBidi"/>
                <w:iCs w:val="0"/>
                <w:kern w:val="2"/>
                <w:sz w:val="24"/>
                <w:szCs w:val="24"/>
                <w14:ligatures w14:val="standardContextual"/>
              </w:rPr>
            </w:pPr>
            <w:hyperlink w:anchor="_Toc181709266" w:history="1">
              <w:r w:rsidR="006328FD" w:rsidRPr="0098199E">
                <w:rPr>
                  <w:rStyle w:val="Lienhypertexte"/>
                  <w14:cntxtAlts/>
                </w:rPr>
                <w:t>1.1 Moyens humains dédiés à l’exécution du marché :</w:t>
              </w:r>
              <w:r w:rsidR="006328FD">
                <w:rPr>
                  <w:webHidden/>
                </w:rPr>
                <w:tab/>
              </w:r>
              <w:r w:rsidR="006328FD">
                <w:rPr>
                  <w:webHidden/>
                </w:rPr>
                <w:fldChar w:fldCharType="begin"/>
              </w:r>
              <w:r w:rsidR="006328FD">
                <w:rPr>
                  <w:webHidden/>
                </w:rPr>
                <w:instrText xml:space="preserve"> PAGEREF _Toc181709266 \h </w:instrText>
              </w:r>
              <w:r w:rsidR="006328FD">
                <w:rPr>
                  <w:webHidden/>
                </w:rPr>
              </w:r>
              <w:r w:rsidR="006328FD">
                <w:rPr>
                  <w:webHidden/>
                </w:rPr>
                <w:fldChar w:fldCharType="separate"/>
              </w:r>
              <w:r w:rsidR="001C3830">
                <w:rPr>
                  <w:webHidden/>
                </w:rPr>
                <w:t>2</w:t>
              </w:r>
              <w:r w:rsidR="006328FD">
                <w:rPr>
                  <w:webHidden/>
                </w:rPr>
                <w:fldChar w:fldCharType="end"/>
              </w:r>
            </w:hyperlink>
          </w:p>
          <w:p w14:paraId="250F8FB9" w14:textId="5E1BB94C" w:rsidR="006328FD" w:rsidRDefault="003F2C1D">
            <w:pPr>
              <w:pStyle w:val="TM2"/>
              <w:rPr>
                <w:rFonts w:eastAsiaTheme="minorEastAsia" w:cstheme="minorBidi"/>
                <w:iCs w:val="0"/>
                <w:kern w:val="2"/>
                <w:sz w:val="24"/>
                <w:szCs w:val="24"/>
                <w14:ligatures w14:val="standardContextual"/>
              </w:rPr>
            </w:pPr>
            <w:hyperlink w:anchor="_Toc181709267" w:history="1">
              <w:r w:rsidR="006328FD" w:rsidRPr="0098199E">
                <w:rPr>
                  <w:rStyle w:val="Lienhypertexte"/>
                  <w14:cntxtAlts/>
                </w:rPr>
                <w:t>1.2 Moyens matériels dédiés à l’exécution du marché :</w:t>
              </w:r>
              <w:r w:rsidR="006328FD">
                <w:rPr>
                  <w:webHidden/>
                </w:rPr>
                <w:tab/>
              </w:r>
              <w:r w:rsidR="006328FD">
                <w:rPr>
                  <w:webHidden/>
                </w:rPr>
                <w:fldChar w:fldCharType="begin"/>
              </w:r>
              <w:r w:rsidR="006328FD">
                <w:rPr>
                  <w:webHidden/>
                </w:rPr>
                <w:instrText xml:space="preserve"> PAGEREF _Toc181709267 \h </w:instrText>
              </w:r>
              <w:r w:rsidR="006328FD">
                <w:rPr>
                  <w:webHidden/>
                </w:rPr>
              </w:r>
              <w:r w:rsidR="006328FD">
                <w:rPr>
                  <w:webHidden/>
                </w:rPr>
                <w:fldChar w:fldCharType="separate"/>
              </w:r>
              <w:r w:rsidR="001C3830">
                <w:rPr>
                  <w:webHidden/>
                </w:rPr>
                <w:t>2</w:t>
              </w:r>
              <w:r w:rsidR="006328FD">
                <w:rPr>
                  <w:webHidden/>
                </w:rPr>
                <w:fldChar w:fldCharType="end"/>
              </w:r>
            </w:hyperlink>
          </w:p>
          <w:p w14:paraId="610974F6" w14:textId="7122171D" w:rsidR="006328FD" w:rsidRDefault="003F2C1D">
            <w:pPr>
              <w:pStyle w:val="TM1"/>
              <w:tabs>
                <w:tab w:val="left" w:pos="600"/>
              </w:tabs>
              <w:rPr>
                <w:rFonts w:asciiTheme="minorHAnsi" w:eastAsiaTheme="minorEastAsia" w:hAnsiTheme="minorHAnsi" w:cstheme="minorBidi"/>
                <w:b w:val="0"/>
                <w:kern w:val="2"/>
                <w:sz w:val="24"/>
                <w:szCs w:val="24"/>
                <w14:ligatures w14:val="standardContextual"/>
              </w:rPr>
            </w:pPr>
            <w:hyperlink w:anchor="_Toc181709268" w:history="1">
              <w:r w:rsidR="006328FD" w:rsidRPr="0098199E">
                <w:rPr>
                  <w:rStyle w:val="Lienhypertexte"/>
                </w:rPr>
                <w:t>2.</w:t>
              </w:r>
              <w:r w:rsidR="006328FD">
                <w:rPr>
                  <w:rFonts w:asciiTheme="minorHAnsi" w:eastAsiaTheme="minorEastAsia" w:hAnsiTheme="minorHAnsi" w:cstheme="minorBidi"/>
                  <w:b w:val="0"/>
                  <w:kern w:val="2"/>
                  <w:sz w:val="24"/>
                  <w:szCs w:val="24"/>
                  <w14:ligatures w14:val="standardContextual"/>
                </w:rPr>
                <w:tab/>
              </w:r>
              <w:r w:rsidR="006328FD" w:rsidRPr="0098199E">
                <w:rPr>
                  <w:rStyle w:val="Lienhypertexte"/>
                </w:rPr>
                <w:t>Offre technique (note/40)</w:t>
              </w:r>
              <w:r w:rsidR="006328FD">
                <w:rPr>
                  <w:webHidden/>
                </w:rPr>
                <w:tab/>
              </w:r>
              <w:r w:rsidR="006328FD">
                <w:rPr>
                  <w:webHidden/>
                </w:rPr>
                <w:fldChar w:fldCharType="begin"/>
              </w:r>
              <w:r w:rsidR="006328FD">
                <w:rPr>
                  <w:webHidden/>
                </w:rPr>
                <w:instrText xml:space="preserve"> PAGEREF _Toc181709268 \h </w:instrText>
              </w:r>
              <w:r w:rsidR="006328FD">
                <w:rPr>
                  <w:webHidden/>
                </w:rPr>
              </w:r>
              <w:r w:rsidR="006328FD">
                <w:rPr>
                  <w:webHidden/>
                </w:rPr>
                <w:fldChar w:fldCharType="separate"/>
              </w:r>
              <w:r w:rsidR="001C3830">
                <w:rPr>
                  <w:webHidden/>
                </w:rPr>
                <w:t>3</w:t>
              </w:r>
              <w:r w:rsidR="006328FD">
                <w:rPr>
                  <w:webHidden/>
                </w:rPr>
                <w:fldChar w:fldCharType="end"/>
              </w:r>
            </w:hyperlink>
          </w:p>
          <w:p w14:paraId="42D8E985" w14:textId="2C08A29D" w:rsidR="006328FD" w:rsidRDefault="003F2C1D">
            <w:pPr>
              <w:pStyle w:val="TM2"/>
              <w:rPr>
                <w:rFonts w:eastAsiaTheme="minorEastAsia" w:cstheme="minorBidi"/>
                <w:iCs w:val="0"/>
                <w:kern w:val="2"/>
                <w:sz w:val="24"/>
                <w:szCs w:val="24"/>
                <w14:ligatures w14:val="standardContextual"/>
              </w:rPr>
            </w:pPr>
            <w:hyperlink w:anchor="_Toc181709269" w:history="1">
              <w:r w:rsidR="006328FD" w:rsidRPr="0098199E">
                <w:rPr>
                  <w:rStyle w:val="Lienhypertexte"/>
                  <w14:cntxtAlts/>
                </w:rPr>
                <w:t>2.1 Fonctionnalités permettant de limiter les déclenchements intempestifs (article 2.3 du CCTP)</w:t>
              </w:r>
              <w:r w:rsidR="006328FD">
                <w:rPr>
                  <w:webHidden/>
                </w:rPr>
                <w:tab/>
              </w:r>
              <w:r w:rsidR="006328FD">
                <w:rPr>
                  <w:webHidden/>
                </w:rPr>
                <w:fldChar w:fldCharType="begin"/>
              </w:r>
              <w:r w:rsidR="006328FD">
                <w:rPr>
                  <w:webHidden/>
                </w:rPr>
                <w:instrText xml:space="preserve"> PAGEREF _Toc181709269 \h </w:instrText>
              </w:r>
              <w:r w:rsidR="006328FD">
                <w:rPr>
                  <w:webHidden/>
                </w:rPr>
              </w:r>
              <w:r w:rsidR="006328FD">
                <w:rPr>
                  <w:webHidden/>
                </w:rPr>
                <w:fldChar w:fldCharType="separate"/>
              </w:r>
              <w:r w:rsidR="001C3830">
                <w:rPr>
                  <w:webHidden/>
                </w:rPr>
                <w:t>3</w:t>
              </w:r>
              <w:r w:rsidR="006328FD">
                <w:rPr>
                  <w:webHidden/>
                </w:rPr>
                <w:fldChar w:fldCharType="end"/>
              </w:r>
            </w:hyperlink>
          </w:p>
          <w:p w14:paraId="1683593A" w14:textId="2D401DF9" w:rsidR="006328FD" w:rsidRDefault="003F2C1D">
            <w:pPr>
              <w:pStyle w:val="TM2"/>
              <w:rPr>
                <w:rFonts w:eastAsiaTheme="minorEastAsia" w:cstheme="minorBidi"/>
                <w:iCs w:val="0"/>
                <w:kern w:val="2"/>
                <w:sz w:val="24"/>
                <w:szCs w:val="24"/>
                <w14:ligatures w14:val="standardContextual"/>
              </w:rPr>
            </w:pPr>
            <w:hyperlink w:anchor="_Toc181709270" w:history="1">
              <w:r w:rsidR="006328FD" w:rsidRPr="0098199E">
                <w:rPr>
                  <w:rStyle w:val="Lienhypertexte"/>
                  <w14:cntxtAlts/>
                </w:rPr>
                <w:t>2.2 Ergonomie de l'application de supervision</w:t>
              </w:r>
              <w:r w:rsidR="006328FD">
                <w:rPr>
                  <w:webHidden/>
                </w:rPr>
                <w:tab/>
              </w:r>
              <w:r w:rsidR="006328FD">
                <w:rPr>
                  <w:webHidden/>
                </w:rPr>
                <w:fldChar w:fldCharType="begin"/>
              </w:r>
              <w:r w:rsidR="006328FD">
                <w:rPr>
                  <w:webHidden/>
                </w:rPr>
                <w:instrText xml:space="preserve"> PAGEREF _Toc181709270 \h </w:instrText>
              </w:r>
              <w:r w:rsidR="006328FD">
                <w:rPr>
                  <w:webHidden/>
                </w:rPr>
              </w:r>
              <w:r w:rsidR="006328FD">
                <w:rPr>
                  <w:webHidden/>
                </w:rPr>
                <w:fldChar w:fldCharType="separate"/>
              </w:r>
              <w:r w:rsidR="001C3830">
                <w:rPr>
                  <w:webHidden/>
                </w:rPr>
                <w:t>3</w:t>
              </w:r>
              <w:r w:rsidR="006328FD">
                <w:rPr>
                  <w:webHidden/>
                </w:rPr>
                <w:fldChar w:fldCharType="end"/>
              </w:r>
            </w:hyperlink>
          </w:p>
          <w:p w14:paraId="4802CB9B" w14:textId="6ADAC3FB" w:rsidR="006328FD" w:rsidRDefault="003F2C1D">
            <w:pPr>
              <w:pStyle w:val="TM2"/>
              <w:rPr>
                <w:rFonts w:eastAsiaTheme="minorEastAsia" w:cstheme="minorBidi"/>
                <w:iCs w:val="0"/>
                <w:kern w:val="2"/>
                <w:sz w:val="24"/>
                <w:szCs w:val="24"/>
                <w14:ligatures w14:val="standardContextual"/>
              </w:rPr>
            </w:pPr>
            <w:hyperlink w:anchor="_Toc181709271" w:history="1">
              <w:r w:rsidR="006328FD" w:rsidRPr="0098199E">
                <w:rPr>
                  <w:rStyle w:val="Lienhypertexte"/>
                  <w14:cntxtAlts/>
                </w:rPr>
                <w:t>2.3 Procédure de traitement des alertes DATI dans le cadre de la télésurveillance</w:t>
              </w:r>
              <w:r w:rsidR="006328FD">
                <w:rPr>
                  <w:webHidden/>
                </w:rPr>
                <w:tab/>
              </w:r>
              <w:r w:rsidR="006328FD">
                <w:rPr>
                  <w:webHidden/>
                </w:rPr>
                <w:fldChar w:fldCharType="begin"/>
              </w:r>
              <w:r w:rsidR="006328FD">
                <w:rPr>
                  <w:webHidden/>
                </w:rPr>
                <w:instrText xml:space="preserve"> PAGEREF _Toc181709271 \h </w:instrText>
              </w:r>
              <w:r w:rsidR="006328FD">
                <w:rPr>
                  <w:webHidden/>
                </w:rPr>
              </w:r>
              <w:r w:rsidR="006328FD">
                <w:rPr>
                  <w:webHidden/>
                </w:rPr>
                <w:fldChar w:fldCharType="separate"/>
              </w:r>
              <w:r w:rsidR="001C3830">
                <w:rPr>
                  <w:webHidden/>
                </w:rPr>
                <w:t>3</w:t>
              </w:r>
              <w:r w:rsidR="006328FD">
                <w:rPr>
                  <w:webHidden/>
                </w:rPr>
                <w:fldChar w:fldCharType="end"/>
              </w:r>
            </w:hyperlink>
          </w:p>
          <w:p w14:paraId="2E49C25D" w14:textId="6455EDFC" w:rsidR="006328FD" w:rsidRDefault="003F2C1D">
            <w:pPr>
              <w:pStyle w:val="TM2"/>
              <w:rPr>
                <w:rFonts w:eastAsiaTheme="minorEastAsia" w:cstheme="minorBidi"/>
                <w:iCs w:val="0"/>
                <w:kern w:val="2"/>
                <w:sz w:val="24"/>
                <w:szCs w:val="24"/>
                <w14:ligatures w14:val="standardContextual"/>
              </w:rPr>
            </w:pPr>
            <w:hyperlink w:anchor="_Toc181709272" w:history="1">
              <w:r w:rsidR="006328FD" w:rsidRPr="0098199E">
                <w:rPr>
                  <w:rStyle w:val="Lienhypertexte"/>
                  <w14:cntxtAlts/>
                </w:rPr>
                <w:t>2.4 Accompagnement à la mise en place de la solution</w:t>
              </w:r>
              <w:r w:rsidR="006328FD">
                <w:rPr>
                  <w:webHidden/>
                </w:rPr>
                <w:tab/>
              </w:r>
              <w:r w:rsidR="006328FD">
                <w:rPr>
                  <w:webHidden/>
                </w:rPr>
                <w:fldChar w:fldCharType="begin"/>
              </w:r>
              <w:r w:rsidR="006328FD">
                <w:rPr>
                  <w:webHidden/>
                </w:rPr>
                <w:instrText xml:space="preserve"> PAGEREF _Toc181709272 \h </w:instrText>
              </w:r>
              <w:r w:rsidR="006328FD">
                <w:rPr>
                  <w:webHidden/>
                </w:rPr>
              </w:r>
              <w:r w:rsidR="006328FD">
                <w:rPr>
                  <w:webHidden/>
                </w:rPr>
                <w:fldChar w:fldCharType="separate"/>
              </w:r>
              <w:r w:rsidR="001C3830">
                <w:rPr>
                  <w:webHidden/>
                </w:rPr>
                <w:t>3</w:t>
              </w:r>
              <w:r w:rsidR="006328FD">
                <w:rPr>
                  <w:webHidden/>
                </w:rPr>
                <w:fldChar w:fldCharType="end"/>
              </w:r>
            </w:hyperlink>
          </w:p>
          <w:p w14:paraId="5EB24772" w14:textId="0B4259DF" w:rsidR="006328FD" w:rsidRDefault="003F2C1D">
            <w:pPr>
              <w:pStyle w:val="TM1"/>
              <w:tabs>
                <w:tab w:val="left" w:pos="600"/>
              </w:tabs>
              <w:rPr>
                <w:rFonts w:asciiTheme="minorHAnsi" w:eastAsiaTheme="minorEastAsia" w:hAnsiTheme="minorHAnsi" w:cstheme="minorBidi"/>
                <w:b w:val="0"/>
                <w:kern w:val="2"/>
                <w:sz w:val="24"/>
                <w:szCs w:val="24"/>
                <w14:ligatures w14:val="standardContextual"/>
              </w:rPr>
            </w:pPr>
            <w:hyperlink w:anchor="_Toc181709273" w:history="1">
              <w:r w:rsidR="006328FD" w:rsidRPr="0098199E">
                <w:rPr>
                  <w:rStyle w:val="Lienhypertexte"/>
                </w:rPr>
                <w:t>3.</w:t>
              </w:r>
              <w:r w:rsidR="006328FD">
                <w:rPr>
                  <w:rFonts w:asciiTheme="minorHAnsi" w:eastAsiaTheme="minorEastAsia" w:hAnsiTheme="minorHAnsi" w:cstheme="minorBidi"/>
                  <w:b w:val="0"/>
                  <w:kern w:val="2"/>
                  <w:sz w:val="24"/>
                  <w:szCs w:val="24"/>
                  <w14:ligatures w14:val="standardContextual"/>
                </w:rPr>
                <w:tab/>
              </w:r>
              <w:r w:rsidR="006328FD" w:rsidRPr="0098199E">
                <w:rPr>
                  <w:rStyle w:val="Lienhypertexte"/>
                </w:rPr>
                <w:t>Développement durable (note/10)</w:t>
              </w:r>
              <w:r w:rsidR="006328FD">
                <w:rPr>
                  <w:webHidden/>
                </w:rPr>
                <w:tab/>
              </w:r>
              <w:r w:rsidR="006328FD">
                <w:rPr>
                  <w:webHidden/>
                </w:rPr>
                <w:fldChar w:fldCharType="begin"/>
              </w:r>
              <w:r w:rsidR="006328FD">
                <w:rPr>
                  <w:webHidden/>
                </w:rPr>
                <w:instrText xml:space="preserve"> PAGEREF _Toc181709273 \h </w:instrText>
              </w:r>
              <w:r w:rsidR="006328FD">
                <w:rPr>
                  <w:webHidden/>
                </w:rPr>
              </w:r>
              <w:r w:rsidR="006328FD">
                <w:rPr>
                  <w:webHidden/>
                </w:rPr>
                <w:fldChar w:fldCharType="separate"/>
              </w:r>
              <w:r w:rsidR="001C3830">
                <w:rPr>
                  <w:webHidden/>
                </w:rPr>
                <w:t>4</w:t>
              </w:r>
              <w:r w:rsidR="006328FD">
                <w:rPr>
                  <w:webHidden/>
                </w:rPr>
                <w:fldChar w:fldCharType="end"/>
              </w:r>
            </w:hyperlink>
          </w:p>
          <w:p w14:paraId="786BBC33" w14:textId="0E5AA5FD" w:rsidR="006328FD" w:rsidRDefault="003F2C1D">
            <w:pPr>
              <w:pStyle w:val="TM2"/>
              <w:rPr>
                <w:rFonts w:eastAsiaTheme="minorEastAsia" w:cstheme="minorBidi"/>
                <w:iCs w:val="0"/>
                <w:kern w:val="2"/>
                <w:sz w:val="24"/>
                <w:szCs w:val="24"/>
                <w14:ligatures w14:val="standardContextual"/>
              </w:rPr>
            </w:pPr>
            <w:hyperlink w:anchor="_Toc181709274" w:history="1">
              <w:r w:rsidR="006328FD" w:rsidRPr="0098199E">
                <w:rPr>
                  <w:rStyle w:val="Lienhypertexte"/>
                  <w14:cntxtAlts/>
                </w:rPr>
                <w:t>3.1 Responsabilité sociale</w:t>
              </w:r>
              <w:r w:rsidR="006328FD">
                <w:rPr>
                  <w:webHidden/>
                </w:rPr>
                <w:tab/>
              </w:r>
              <w:r w:rsidR="006328FD">
                <w:rPr>
                  <w:webHidden/>
                </w:rPr>
                <w:fldChar w:fldCharType="begin"/>
              </w:r>
              <w:r w:rsidR="006328FD">
                <w:rPr>
                  <w:webHidden/>
                </w:rPr>
                <w:instrText xml:space="preserve"> PAGEREF _Toc181709274 \h </w:instrText>
              </w:r>
              <w:r w:rsidR="006328FD">
                <w:rPr>
                  <w:webHidden/>
                </w:rPr>
              </w:r>
              <w:r w:rsidR="006328FD">
                <w:rPr>
                  <w:webHidden/>
                </w:rPr>
                <w:fldChar w:fldCharType="separate"/>
              </w:r>
              <w:r w:rsidR="001C3830">
                <w:rPr>
                  <w:webHidden/>
                </w:rPr>
                <w:t>4</w:t>
              </w:r>
              <w:r w:rsidR="006328FD">
                <w:rPr>
                  <w:webHidden/>
                </w:rPr>
                <w:fldChar w:fldCharType="end"/>
              </w:r>
            </w:hyperlink>
          </w:p>
          <w:p w14:paraId="581FDDEC" w14:textId="4D644B25" w:rsidR="006328FD" w:rsidRDefault="003F2C1D">
            <w:pPr>
              <w:pStyle w:val="TM2"/>
              <w:rPr>
                <w:rFonts w:eastAsiaTheme="minorEastAsia" w:cstheme="minorBidi"/>
                <w:iCs w:val="0"/>
                <w:kern w:val="2"/>
                <w:sz w:val="24"/>
                <w:szCs w:val="24"/>
                <w14:ligatures w14:val="standardContextual"/>
              </w:rPr>
            </w:pPr>
            <w:hyperlink w:anchor="_Toc181709275" w:history="1">
              <w:r w:rsidR="006328FD" w:rsidRPr="0098199E">
                <w:rPr>
                  <w:rStyle w:val="Lienhypertexte"/>
                  <w14:cntxtAlts/>
                </w:rPr>
                <w:t>3.2 Mesures environnementales</w:t>
              </w:r>
              <w:r w:rsidR="006328FD">
                <w:rPr>
                  <w:webHidden/>
                </w:rPr>
                <w:tab/>
              </w:r>
              <w:r w:rsidR="006328FD">
                <w:rPr>
                  <w:webHidden/>
                </w:rPr>
                <w:fldChar w:fldCharType="begin"/>
              </w:r>
              <w:r w:rsidR="006328FD">
                <w:rPr>
                  <w:webHidden/>
                </w:rPr>
                <w:instrText xml:space="preserve"> PAGEREF _Toc181709275 \h </w:instrText>
              </w:r>
              <w:r w:rsidR="006328FD">
                <w:rPr>
                  <w:webHidden/>
                </w:rPr>
              </w:r>
              <w:r w:rsidR="006328FD">
                <w:rPr>
                  <w:webHidden/>
                </w:rPr>
                <w:fldChar w:fldCharType="separate"/>
              </w:r>
              <w:r w:rsidR="001C3830">
                <w:rPr>
                  <w:webHidden/>
                </w:rPr>
                <w:t>4</w:t>
              </w:r>
              <w:r w:rsidR="006328FD">
                <w:rPr>
                  <w:webHidden/>
                </w:rPr>
                <w:fldChar w:fldCharType="end"/>
              </w:r>
            </w:hyperlink>
          </w:p>
          <w:p w14:paraId="072D800C" w14:textId="59918811" w:rsidR="0010615C" w:rsidRPr="006328FD" w:rsidRDefault="0010615C" w:rsidP="006328FD">
            <w:pPr>
              <w:spacing w:line="100" w:lineRule="exact"/>
              <w:rPr>
                <w:rFonts w:asciiTheme="minorHAnsi" w:hAnsiTheme="minorHAnsi" w:cstheme="minorHAnsi"/>
                <w:bCs/>
                <w:sz w:val="10"/>
                <w:szCs w:val="10"/>
                <w14:cntxtAlts/>
              </w:rPr>
            </w:pPr>
            <w:r w:rsidRPr="0094543C">
              <w:rPr>
                <w:rFonts w:asciiTheme="minorHAnsi" w:hAnsiTheme="minorHAnsi" w:cstheme="minorHAnsi"/>
                <w:bCs/>
                <w:sz w:val="22"/>
                <w:szCs w:val="16"/>
                <w14:cntxtAlts/>
              </w:rPr>
              <w:fldChar w:fldCharType="end"/>
            </w:r>
          </w:p>
        </w:tc>
      </w:tr>
    </w:tbl>
    <w:p w14:paraId="266CF954" w14:textId="77777777" w:rsidR="0010615C" w:rsidRPr="0094543C" w:rsidRDefault="0010615C" w:rsidP="000121FF">
      <w:pPr>
        <w:rPr>
          <w:rFonts w:ascii="Arial" w:hAnsi="Arial" w:cs="Arial"/>
          <w:bCs/>
          <w:sz w:val="22"/>
          <w:szCs w:val="16"/>
          <w14:cntxtAlts/>
        </w:rPr>
      </w:pPr>
    </w:p>
    <w:p w14:paraId="1A163F62" w14:textId="1DF83E8A" w:rsidR="009F59BE" w:rsidRPr="0094543C" w:rsidRDefault="009F59BE" w:rsidP="000121FF">
      <w:pPr>
        <w:ind w:right="-1114"/>
        <w:rPr>
          <w:rFonts w:ascii="Arial" w:hAnsi="Arial" w:cs="Arial"/>
          <w:b/>
          <w:sz w:val="22"/>
          <w14:cntxtAlts/>
        </w:rPr>
      </w:pPr>
      <w:r w:rsidRPr="0094543C">
        <w:rPr>
          <w:rFonts w:ascii="Arial" w:hAnsi="Arial" w:cs="Arial"/>
          <w:b/>
          <w:sz w:val="22"/>
          <w14:cntxtAlts/>
        </w:rPr>
        <w:br w:type="page"/>
      </w:r>
    </w:p>
    <w:p w14:paraId="1B78F2FE" w14:textId="3E9317BA" w:rsidR="00D22056" w:rsidRPr="00107177" w:rsidRDefault="002C1C63" w:rsidP="00CE23FC">
      <w:pPr>
        <w:pStyle w:val="Titre1"/>
      </w:pPr>
      <w:bookmarkStart w:id="2" w:name="_Toc181709264"/>
      <w:r w:rsidRPr="00107177">
        <w:lastRenderedPageBreak/>
        <w:t xml:space="preserve">Présentation du </w:t>
      </w:r>
      <w:r w:rsidR="00CE23FC">
        <w:t>candidat</w:t>
      </w:r>
      <w:bookmarkEnd w:id="2"/>
    </w:p>
    <w:p w14:paraId="3E68D0D0" w14:textId="164894C9" w:rsidR="00D561E0" w:rsidRPr="004E1D66" w:rsidRDefault="00411976" w:rsidP="004E1D66">
      <w:pPr>
        <w:tabs>
          <w:tab w:val="right" w:leader="dot" w:pos="9809"/>
        </w:tabs>
        <w:spacing w:before="120" w:after="120"/>
        <w:rPr>
          <w:rFonts w:ascii="Arial" w:hAnsi="Arial" w:cs="Arial"/>
          <w:u w:val="single"/>
        </w:rPr>
      </w:pPr>
      <w:r w:rsidRPr="004E1D66">
        <w:rPr>
          <w:rFonts w:ascii="Arial" w:hAnsi="Arial" w:cs="Arial"/>
          <w:u w:val="single"/>
        </w:rPr>
        <w:t>Renseignements</w:t>
      </w:r>
      <w:r w:rsidR="004E1D66">
        <w:rPr>
          <w:rFonts w:ascii="Arial" w:hAnsi="Arial" w:cs="Arial"/>
          <w:u w:val="single"/>
        </w:rPr>
        <w:t> :</w:t>
      </w:r>
    </w:p>
    <w:p w14:paraId="02D370F7" w14:textId="77777777" w:rsidR="00411976" w:rsidRDefault="00411976" w:rsidP="00411976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Dénomination sociale et nom commercial</w:t>
      </w:r>
      <w:r w:rsidRPr="008A1B43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</w:p>
    <w:p w14:paraId="0269150A" w14:textId="1458E319" w:rsidR="004E1D66" w:rsidRDefault="004E1D66" w:rsidP="00411976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490860A" w14:textId="77777777" w:rsidR="00411976" w:rsidRDefault="00411976" w:rsidP="00411976">
      <w:pPr>
        <w:tabs>
          <w:tab w:val="right" w:leader="dot" w:pos="4536"/>
          <w:tab w:val="left" w:pos="4820"/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Type juridique (SA, SARL) 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Code APE (activité principale) :</w:t>
      </w:r>
      <w:r>
        <w:rPr>
          <w:rFonts w:ascii="Arial" w:hAnsi="Arial" w:cs="Arial"/>
        </w:rPr>
        <w:tab/>
      </w:r>
    </w:p>
    <w:p w14:paraId="37D0B294" w14:textId="1027B8E4" w:rsidR="00411976" w:rsidRDefault="00411976" w:rsidP="00411976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 w:rsidRPr="008A1B43">
        <w:rPr>
          <w:rFonts w:ascii="Arial" w:hAnsi="Arial" w:cs="Arial"/>
        </w:rPr>
        <w:t xml:space="preserve">Adresse </w:t>
      </w:r>
      <w:r>
        <w:rPr>
          <w:rFonts w:ascii="Arial" w:hAnsi="Arial" w:cs="Arial"/>
        </w:rPr>
        <w:t xml:space="preserve">postale, </w:t>
      </w:r>
      <w:r w:rsidR="004E1D66">
        <w:rPr>
          <w:rFonts w:ascii="Arial" w:hAnsi="Arial" w:cs="Arial"/>
        </w:rPr>
        <w:t>courriel</w:t>
      </w:r>
      <w:r>
        <w:rPr>
          <w:rFonts w:ascii="Arial" w:hAnsi="Arial" w:cs="Arial"/>
        </w:rPr>
        <w:t xml:space="preserve"> et téléphone</w:t>
      </w:r>
      <w:r w:rsidRPr="008A1B43">
        <w:rPr>
          <w:rFonts w:ascii="Arial" w:hAnsi="Arial" w:cs="Arial"/>
        </w:rPr>
        <w:t> :</w:t>
      </w:r>
      <w:r w:rsidRPr="008A1B43">
        <w:rPr>
          <w:rFonts w:ascii="Arial" w:hAnsi="Arial" w:cs="Arial"/>
        </w:rPr>
        <w:tab/>
      </w:r>
    </w:p>
    <w:p w14:paraId="3ACCD7FD" w14:textId="5F86EB56" w:rsidR="004E1D66" w:rsidRDefault="004E1D66" w:rsidP="00411976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17DBDF8" w14:textId="0ECE47C9" w:rsidR="00411976" w:rsidRPr="008A1B43" w:rsidRDefault="00411976" w:rsidP="00411976">
      <w:pPr>
        <w:tabs>
          <w:tab w:val="right" w:leader="dot" w:pos="963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Présentation </w:t>
      </w:r>
      <w:r w:rsidR="004E1D66">
        <w:rPr>
          <w:rFonts w:ascii="Arial" w:hAnsi="Arial" w:cs="Arial"/>
        </w:rPr>
        <w:t xml:space="preserve">succincte </w:t>
      </w:r>
      <w:r>
        <w:rPr>
          <w:rFonts w:ascii="Arial" w:hAnsi="Arial" w:cs="Arial"/>
        </w:rPr>
        <w:t>de la structure (nombre de salariés, activités principales, localisations</w:t>
      </w:r>
      <w:r w:rsidR="004E1D66">
        <w:rPr>
          <w:rFonts w:ascii="Arial" w:hAnsi="Arial" w:cs="Arial"/>
        </w:rPr>
        <w:t>…</w:t>
      </w:r>
      <w:r>
        <w:rPr>
          <w:rFonts w:ascii="Arial" w:hAnsi="Arial" w:cs="Arial"/>
        </w:rPr>
        <w:t>)</w:t>
      </w:r>
      <w:r w:rsidRPr="008A1B43">
        <w:rPr>
          <w:rFonts w:ascii="Arial" w:hAnsi="Arial" w:cs="Arial"/>
        </w:rPr>
        <w:t xml:space="preserve"> :</w:t>
      </w:r>
    </w:p>
    <w:p w14:paraId="49105182" w14:textId="77777777" w:rsidR="00411976" w:rsidRDefault="00411976" w:rsidP="00411976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E1C746A" w14:textId="77777777" w:rsidR="00411976" w:rsidRDefault="00411976" w:rsidP="00411976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A042245" w14:textId="55149811" w:rsidR="008E25CB" w:rsidRPr="004E1D66" w:rsidRDefault="00411976" w:rsidP="004E1D66">
      <w:pPr>
        <w:tabs>
          <w:tab w:val="right" w:leader="dot" w:pos="9809"/>
        </w:tabs>
        <w:spacing w:before="120" w:after="120"/>
        <w:rPr>
          <w:rFonts w:ascii="Arial" w:hAnsi="Arial" w:cs="Arial"/>
          <w:u w:val="single"/>
        </w:rPr>
      </w:pPr>
      <w:r w:rsidRPr="004E1D66">
        <w:rPr>
          <w:rFonts w:ascii="Arial" w:hAnsi="Arial" w:cs="Arial"/>
          <w:u w:val="single"/>
        </w:rPr>
        <w:t>Contacts</w:t>
      </w:r>
      <w:r w:rsidR="004E1D66">
        <w:rPr>
          <w:rFonts w:ascii="Arial" w:hAnsi="Arial" w:cs="Arial"/>
          <w:u w:val="single"/>
        </w:rPr>
        <w:t> :</w:t>
      </w:r>
    </w:p>
    <w:p w14:paraId="4CEB5C76" w14:textId="59DC4BFD" w:rsidR="00411976" w:rsidRDefault="00411976" w:rsidP="00411976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 w:rsidRPr="00411976">
        <w:rPr>
          <w:rFonts w:ascii="Arial" w:hAnsi="Arial" w:cs="Arial"/>
        </w:rPr>
        <w:t>Correspondant pour les questions techniques et commerciales</w:t>
      </w:r>
      <w:r>
        <w:rPr>
          <w:rFonts w:ascii="Arial" w:hAnsi="Arial" w:cs="Arial"/>
        </w:rPr>
        <w:t xml:space="preserve"> (nom, fonction, courriel, téléphone)</w:t>
      </w:r>
      <w:r w:rsidRPr="00411976"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7A44C20E" w14:textId="3AD59251" w:rsidR="00411976" w:rsidRPr="00411976" w:rsidRDefault="00411976" w:rsidP="00411976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1F3A71A" w14:textId="0F091FA7" w:rsidR="00411976" w:rsidRDefault="00411976" w:rsidP="00411976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 w:rsidRPr="00411976">
        <w:rPr>
          <w:rFonts w:ascii="Arial" w:hAnsi="Arial" w:cs="Arial"/>
        </w:rPr>
        <w:t>Correspondant pour les questions administratives</w:t>
      </w:r>
      <w:r>
        <w:rPr>
          <w:rFonts w:ascii="Arial" w:hAnsi="Arial" w:cs="Arial"/>
        </w:rPr>
        <w:t xml:space="preserve"> (nom, fonction, courriel, téléphone)</w:t>
      </w:r>
      <w:r w:rsidRPr="00411976">
        <w:rPr>
          <w:rFonts w:ascii="Arial" w:hAnsi="Arial" w:cs="Arial"/>
        </w:rPr>
        <w:t xml:space="preserve"> : </w:t>
      </w:r>
      <w:r>
        <w:rPr>
          <w:rFonts w:ascii="Arial" w:hAnsi="Arial" w:cs="Arial"/>
        </w:rPr>
        <w:tab/>
      </w:r>
    </w:p>
    <w:p w14:paraId="71EB3323" w14:textId="6715AD30" w:rsidR="00411976" w:rsidRDefault="00411976" w:rsidP="00411976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6684467" w14:textId="1DADB250" w:rsidR="00AB477A" w:rsidRPr="00725DE8" w:rsidRDefault="00AB477A" w:rsidP="00725DE8">
      <w:pPr>
        <w:tabs>
          <w:tab w:val="right" w:leader="dot" w:pos="9809"/>
        </w:tabs>
        <w:spacing w:before="120" w:after="120"/>
        <w:rPr>
          <w:rFonts w:ascii="Arial" w:hAnsi="Arial" w:cs="Arial"/>
          <w:u w:val="single"/>
        </w:rPr>
      </w:pPr>
      <w:r w:rsidRPr="00725DE8">
        <w:rPr>
          <w:rFonts w:ascii="Arial" w:hAnsi="Arial" w:cs="Arial"/>
          <w:u w:val="single"/>
        </w:rPr>
        <w:t>Capacités économiques</w:t>
      </w:r>
    </w:p>
    <w:p w14:paraId="50C03A9C" w14:textId="0B1A50F2" w:rsidR="00FE3A25" w:rsidRDefault="00FE3A25" w:rsidP="00FE3A25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 w:rsidRPr="00D32E32">
        <w:rPr>
          <w:rFonts w:ascii="Arial" w:hAnsi="Arial" w:cs="Arial"/>
        </w:rPr>
        <w:t xml:space="preserve">Références </w:t>
      </w:r>
      <w:r w:rsidR="00C8427B">
        <w:rPr>
          <w:rFonts w:ascii="Arial" w:hAnsi="Arial" w:cs="Arial"/>
        </w:rPr>
        <w:t xml:space="preserve">succinctes </w:t>
      </w:r>
      <w:r>
        <w:rPr>
          <w:rFonts w:ascii="Arial" w:hAnsi="Arial" w:cs="Arial"/>
        </w:rPr>
        <w:t xml:space="preserve">de 3 </w:t>
      </w:r>
      <w:r w:rsidRPr="00D32E32">
        <w:rPr>
          <w:rFonts w:ascii="Arial" w:hAnsi="Arial" w:cs="Arial"/>
        </w:rPr>
        <w:t xml:space="preserve">clients </w:t>
      </w:r>
      <w:r>
        <w:rPr>
          <w:rFonts w:ascii="Arial" w:hAnsi="Arial" w:cs="Arial"/>
        </w:rPr>
        <w:t>principaux en</w:t>
      </w:r>
      <w:r w:rsidRPr="00D32E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prestations DATI</w:t>
      </w:r>
      <w:r w:rsidRPr="00D32E32">
        <w:rPr>
          <w:rFonts w:ascii="Arial" w:hAnsi="Arial" w:cs="Arial"/>
        </w:rPr>
        <w:t xml:space="preserve"> (</w:t>
      </w:r>
      <w:r w:rsidR="00C8427B">
        <w:rPr>
          <w:rFonts w:ascii="Arial" w:hAnsi="Arial" w:cs="Arial"/>
        </w:rPr>
        <w:t xml:space="preserve">objet du contrat, </w:t>
      </w:r>
      <w:r>
        <w:rPr>
          <w:rFonts w:ascii="Arial" w:hAnsi="Arial" w:cs="Arial"/>
        </w:rPr>
        <w:t>année</w:t>
      </w:r>
      <w:r w:rsidR="00C8427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, </w:t>
      </w:r>
      <w:r w:rsidRPr="00D32E32">
        <w:rPr>
          <w:rFonts w:ascii="Arial" w:hAnsi="Arial" w:cs="Arial"/>
        </w:rPr>
        <w:t>nom</w:t>
      </w:r>
      <w:r w:rsidR="00C8427B">
        <w:rPr>
          <w:rFonts w:ascii="Arial" w:hAnsi="Arial" w:cs="Arial"/>
        </w:rPr>
        <w:t xml:space="preserve"> du client</w:t>
      </w:r>
      <w:r w:rsidRPr="00D32E32">
        <w:rPr>
          <w:rFonts w:ascii="Arial" w:hAnsi="Arial" w:cs="Arial"/>
        </w:rPr>
        <w:t>, montant</w:t>
      </w:r>
      <w:r>
        <w:rPr>
          <w:rFonts w:ascii="Arial" w:hAnsi="Arial" w:cs="Arial"/>
        </w:rPr>
        <w:t xml:space="preserve"> annuel</w:t>
      </w:r>
      <w:r w:rsidRPr="00D32E32">
        <w:rPr>
          <w:rFonts w:ascii="Arial" w:hAnsi="Arial" w:cs="Arial"/>
        </w:rPr>
        <w:t>)</w:t>
      </w:r>
      <w:r w:rsidR="00091BC1"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7995458A" w14:textId="77777777" w:rsidR="00FE3A25" w:rsidRDefault="00FE3A25" w:rsidP="00FE3A25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E99BB49" w14:textId="77777777" w:rsidR="00FE3A25" w:rsidRDefault="00FE3A25" w:rsidP="00FE3A25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AB2DEFA" w14:textId="77777777" w:rsidR="00FE3A25" w:rsidRPr="00D32E32" w:rsidRDefault="00FE3A25" w:rsidP="00FE3A25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B20CF3F" w14:textId="1F17DAAB" w:rsidR="00FE3A25" w:rsidRDefault="00FE3A25" w:rsidP="00FE3A25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 w:rsidRPr="00D32E32">
        <w:rPr>
          <w:rFonts w:ascii="Arial" w:hAnsi="Arial" w:cs="Arial"/>
        </w:rPr>
        <w:t>Chiffre d’affaires</w:t>
      </w:r>
      <w:r>
        <w:rPr>
          <w:rFonts w:ascii="Arial" w:hAnsi="Arial" w:cs="Arial"/>
        </w:rPr>
        <w:t xml:space="preserve"> spécifique aux prestations DATI </w:t>
      </w:r>
      <w:r w:rsidRPr="00D32E32">
        <w:rPr>
          <w:rFonts w:ascii="Arial" w:hAnsi="Arial" w:cs="Arial"/>
        </w:rPr>
        <w:t xml:space="preserve">sur </w:t>
      </w:r>
      <w:r w:rsidR="00091BC1">
        <w:rPr>
          <w:rFonts w:ascii="Arial" w:hAnsi="Arial" w:cs="Arial"/>
        </w:rPr>
        <w:t>les trois dernières années :</w:t>
      </w:r>
      <w:r w:rsidRPr="00D32E32">
        <w:rPr>
          <w:rFonts w:ascii="Arial" w:hAnsi="Arial" w:cs="Arial"/>
        </w:rPr>
        <w:t xml:space="preserve"> </w:t>
      </w:r>
      <w:r w:rsidRPr="00D32E32">
        <w:rPr>
          <w:rFonts w:ascii="Arial" w:hAnsi="Arial" w:cs="Arial"/>
        </w:rPr>
        <w:tab/>
      </w:r>
    </w:p>
    <w:p w14:paraId="06EC563E" w14:textId="14BB8718" w:rsidR="00AB477A" w:rsidRDefault="00FE3A25" w:rsidP="00FE3A25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16DE576" w14:textId="56C62E57" w:rsidR="00725DE8" w:rsidRPr="00AB477A" w:rsidRDefault="00725DE8" w:rsidP="00CE23FC">
      <w:pPr>
        <w:pStyle w:val="Titre1"/>
      </w:pPr>
      <w:bookmarkStart w:id="3" w:name="_Toc181709265"/>
      <w:r>
        <w:t xml:space="preserve">Moyens </w:t>
      </w:r>
      <w:r w:rsidR="00C175D9">
        <w:t>dédiés à</w:t>
      </w:r>
      <w:r>
        <w:t xml:space="preserve"> l’exécution du marché (note/</w:t>
      </w:r>
      <w:r w:rsidR="006328FD">
        <w:t>1</w:t>
      </w:r>
      <w:r>
        <w:t>0)</w:t>
      </w:r>
      <w:bookmarkEnd w:id="3"/>
    </w:p>
    <w:p w14:paraId="659DDAE2" w14:textId="7B17CD7D" w:rsidR="006328FD" w:rsidRPr="006328FD" w:rsidRDefault="006328FD" w:rsidP="006328FD">
      <w:pPr>
        <w:pStyle w:val="Titre2"/>
        <w:ind w:left="284" w:hanging="284"/>
        <w:rPr>
          <w14:cntxtAlts/>
        </w:rPr>
      </w:pPr>
      <w:bookmarkStart w:id="4" w:name="_Toc181709266"/>
      <w:r w:rsidRPr="006328FD">
        <w:rPr>
          <w14:cntxtAlts/>
        </w:rPr>
        <w:t>Moyens</w:t>
      </w:r>
      <w:r w:rsidR="004E1D66" w:rsidRPr="006328FD">
        <w:rPr>
          <w14:cntxtAlts/>
        </w:rPr>
        <w:t xml:space="preserve"> humains dédiés à l’exécution du marché</w:t>
      </w:r>
      <w:r w:rsidRPr="006328FD">
        <w:rPr>
          <w14:cntxtAlts/>
        </w:rPr>
        <w:t> :</w:t>
      </w:r>
      <w:bookmarkEnd w:id="4"/>
    </w:p>
    <w:p w14:paraId="488EA363" w14:textId="42814DDF" w:rsidR="00C175D9" w:rsidRDefault="006328FD" w:rsidP="00FE3A25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(Le candidat précise les </w:t>
      </w:r>
      <w:r w:rsidR="00C8427B">
        <w:rPr>
          <w:rFonts w:ascii="Arial" w:hAnsi="Arial" w:cs="Arial"/>
        </w:rPr>
        <w:t>effectifs, compétences et qualifications</w:t>
      </w:r>
      <w:r>
        <w:rPr>
          <w:rFonts w:ascii="Arial" w:hAnsi="Arial" w:cs="Arial"/>
        </w:rPr>
        <w:t xml:space="preserve">, </w:t>
      </w:r>
      <w:r w:rsidR="00460088">
        <w:rPr>
          <w:rFonts w:ascii="Arial" w:hAnsi="Arial" w:cs="Arial"/>
        </w:rPr>
        <w:t>fourni</w:t>
      </w:r>
      <w:r>
        <w:rPr>
          <w:rFonts w:ascii="Arial" w:hAnsi="Arial" w:cs="Arial"/>
        </w:rPr>
        <w:t>t</w:t>
      </w:r>
      <w:r w:rsidR="00460088">
        <w:rPr>
          <w:rFonts w:ascii="Arial" w:hAnsi="Arial" w:cs="Arial"/>
        </w:rPr>
        <w:t xml:space="preserve"> un organigramme et des justificatifs de compétences)</w:t>
      </w:r>
    </w:p>
    <w:p w14:paraId="6D8B867A" w14:textId="1CB2DD80" w:rsidR="004E1D66" w:rsidRDefault="004E1D66" w:rsidP="00FE3A25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A77C27A" w14:textId="708B8AA6" w:rsidR="004E1D66" w:rsidRDefault="004E1D66" w:rsidP="00FE3A25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4B232D5" w14:textId="53550A44" w:rsidR="00C8427B" w:rsidRDefault="00C8427B" w:rsidP="00FE3A25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2E9CA55" w14:textId="77777777" w:rsidR="00C8427B" w:rsidRDefault="00C8427B" w:rsidP="00C8427B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7388E72" w14:textId="49C73A63" w:rsidR="006328FD" w:rsidRPr="006328FD" w:rsidRDefault="004E1D66" w:rsidP="006328FD">
      <w:pPr>
        <w:pStyle w:val="Titre2"/>
        <w:ind w:left="284" w:hanging="284"/>
        <w:rPr>
          <w14:cntxtAlts/>
        </w:rPr>
      </w:pPr>
      <w:bookmarkStart w:id="5" w:name="_Toc181709267"/>
      <w:r w:rsidRPr="006328FD">
        <w:rPr>
          <w14:cntxtAlts/>
        </w:rPr>
        <w:t>Moyens matériels dédiés à l’exécution du march</w:t>
      </w:r>
      <w:r w:rsidR="006328FD" w:rsidRPr="006328FD">
        <w:rPr>
          <w14:cntxtAlts/>
        </w:rPr>
        <w:t>é :</w:t>
      </w:r>
      <w:bookmarkEnd w:id="5"/>
    </w:p>
    <w:p w14:paraId="6B0AD226" w14:textId="1B7899A1" w:rsidR="004E1D66" w:rsidRDefault="006328FD" w:rsidP="00C175D9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(Le candidat précise les </w:t>
      </w:r>
      <w:r w:rsidR="00460088">
        <w:rPr>
          <w:rFonts w:ascii="Arial" w:hAnsi="Arial" w:cs="Arial"/>
        </w:rPr>
        <w:t>moyens informatique</w:t>
      </w:r>
      <w:r>
        <w:rPr>
          <w:rFonts w:ascii="Arial" w:hAnsi="Arial" w:cs="Arial"/>
        </w:rPr>
        <w:t>s, les</w:t>
      </w:r>
      <w:r w:rsidR="00460088">
        <w:rPr>
          <w:rFonts w:ascii="Arial" w:hAnsi="Arial" w:cs="Arial"/>
        </w:rPr>
        <w:t xml:space="preserve"> outils</w:t>
      </w:r>
      <w:r>
        <w:rPr>
          <w:rFonts w:ascii="Arial" w:hAnsi="Arial" w:cs="Arial"/>
        </w:rPr>
        <w:t xml:space="preserve"> et les locaux dont il dispose pour garantir la bonne exécution du marché)</w:t>
      </w:r>
    </w:p>
    <w:p w14:paraId="41F8A8CA" w14:textId="77777777" w:rsidR="00C175D9" w:rsidRDefault="00C175D9" w:rsidP="00C175D9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5AEB1D5" w14:textId="79E913DD" w:rsidR="004E1D66" w:rsidRDefault="004E1D66" w:rsidP="00FE3A25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A1C4C70" w14:textId="20902351" w:rsidR="004E1D66" w:rsidRDefault="004E1D66" w:rsidP="00FE3A25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3629250" w14:textId="2793EDCB" w:rsidR="00C8427B" w:rsidRDefault="00C8427B" w:rsidP="00FE3A25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DA8AF31" w14:textId="726C47E9" w:rsidR="002C1C63" w:rsidRPr="00ED1EA3" w:rsidRDefault="002C1C63" w:rsidP="00CE23FC">
      <w:pPr>
        <w:pStyle w:val="Titre1"/>
      </w:pPr>
      <w:bookmarkStart w:id="6" w:name="_Toc181709268"/>
      <w:r w:rsidRPr="00ED1EA3">
        <w:lastRenderedPageBreak/>
        <w:t>Offre technique</w:t>
      </w:r>
      <w:r w:rsidR="00725DE8" w:rsidRPr="00ED1EA3">
        <w:t xml:space="preserve"> (note/</w:t>
      </w:r>
      <w:r w:rsidR="006328FD">
        <w:t>4</w:t>
      </w:r>
      <w:r w:rsidR="00725DE8" w:rsidRPr="00ED1EA3">
        <w:t>0)</w:t>
      </w:r>
      <w:bookmarkEnd w:id="6"/>
    </w:p>
    <w:p w14:paraId="188C0FAF" w14:textId="19BFAC1A" w:rsidR="002C1C63" w:rsidRPr="00ED1EA3" w:rsidRDefault="002C1C63" w:rsidP="00C8427B">
      <w:pPr>
        <w:pStyle w:val="Titre2"/>
        <w:ind w:left="284" w:hanging="284"/>
        <w:rPr>
          <w14:cntxtAlts/>
        </w:rPr>
      </w:pPr>
      <w:bookmarkStart w:id="7" w:name="_Toc181709269"/>
      <w:r w:rsidRPr="00ED1EA3">
        <w:rPr>
          <w14:cntxtAlts/>
        </w:rPr>
        <w:t>Fonctionnalités permettant de limiter les déclenchements intempestifs (article 2.3 du CCTP)</w:t>
      </w:r>
      <w:bookmarkEnd w:id="7"/>
    </w:p>
    <w:p w14:paraId="5A742AF3" w14:textId="35A0806C" w:rsidR="002C1C63" w:rsidRDefault="002C1C63" w:rsidP="002C1C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D5C90BD" w14:textId="43297AC7" w:rsidR="002C1C63" w:rsidRDefault="002C1C63" w:rsidP="002C1C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77FCA2F" w14:textId="1C7C1D41" w:rsidR="006328FD" w:rsidRDefault="006328FD" w:rsidP="002C1C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4490B17" w14:textId="213B3E16" w:rsidR="00F42439" w:rsidRDefault="00F42439" w:rsidP="002C1C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6121E43" w14:textId="601FF03E" w:rsidR="00F42439" w:rsidRDefault="00F42439" w:rsidP="002C1C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5A35CDC" w14:textId="072E2D0E" w:rsidR="00ED1EA3" w:rsidRDefault="00ED1EA3" w:rsidP="002C1C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A089EA9" w14:textId="17BB9602" w:rsidR="006328FD" w:rsidRPr="002C1C63" w:rsidRDefault="006328FD" w:rsidP="002C1C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0426F2F" w14:textId="3B9639F7" w:rsidR="002C1C63" w:rsidRPr="00ED1EA3" w:rsidRDefault="002C1C63" w:rsidP="00C8427B">
      <w:pPr>
        <w:pStyle w:val="Titre2"/>
        <w:ind w:left="284" w:hanging="284"/>
        <w:rPr>
          <w14:cntxtAlts/>
        </w:rPr>
      </w:pPr>
      <w:bookmarkStart w:id="8" w:name="_Toc181709270"/>
      <w:r w:rsidRPr="00ED1EA3">
        <w:rPr>
          <w14:cntxtAlts/>
        </w:rPr>
        <w:t>Ergonomie de l'application de supervision</w:t>
      </w:r>
      <w:bookmarkEnd w:id="8"/>
    </w:p>
    <w:p w14:paraId="4E937C5E" w14:textId="0B170C1A" w:rsidR="002C1C63" w:rsidRDefault="002C1C63" w:rsidP="002C1C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2D01E04" w14:textId="551C2B23" w:rsidR="002C1C63" w:rsidRDefault="002C1C63" w:rsidP="002C1C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79FB5FF" w14:textId="5515CCAE" w:rsidR="006328FD" w:rsidRDefault="006328FD" w:rsidP="002C1C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91A6172" w14:textId="64194581" w:rsidR="00F42439" w:rsidRDefault="00F42439" w:rsidP="002C1C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774AE0F" w14:textId="52467533" w:rsidR="00F42439" w:rsidRDefault="00F42439" w:rsidP="002C1C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DCBFBDE" w14:textId="558A3822" w:rsidR="006328FD" w:rsidRDefault="006328FD" w:rsidP="002C1C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0E2C45C" w14:textId="230787BD" w:rsidR="00ED1EA3" w:rsidRDefault="00ED1EA3" w:rsidP="002C1C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83C5AB7" w14:textId="5CF1053A" w:rsidR="00ED1EA3" w:rsidRPr="00ED1EA3" w:rsidRDefault="00ED1EA3" w:rsidP="00ED1EA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 w:rsidRPr="00ED1EA3">
        <w:rPr>
          <w:rFonts w:ascii="Arial" w:hAnsi="Arial" w:cs="Arial"/>
        </w:rPr>
        <w:t>Des identifiants seront communiqués au CROUS pour évaluation</w:t>
      </w:r>
      <w:r>
        <w:rPr>
          <w:rFonts w:ascii="Arial" w:hAnsi="Arial" w:cs="Arial"/>
        </w:rPr>
        <w:t> :</w:t>
      </w:r>
    </w:p>
    <w:p w14:paraId="7E70ED00" w14:textId="6F364CE1" w:rsidR="00ED1EA3" w:rsidRPr="00ED1EA3" w:rsidRDefault="00ED1EA3" w:rsidP="00ED1EA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 w:rsidRPr="00ED1EA3">
        <w:rPr>
          <w:rFonts w:ascii="Arial" w:hAnsi="Arial" w:cs="Arial"/>
        </w:rPr>
        <w:t>Adresse de l’application de supervision :</w:t>
      </w:r>
      <w:r>
        <w:rPr>
          <w:rFonts w:ascii="Arial" w:hAnsi="Arial" w:cs="Arial"/>
        </w:rPr>
        <w:tab/>
      </w:r>
    </w:p>
    <w:p w14:paraId="4D4126FD" w14:textId="1130530B" w:rsidR="00ED1EA3" w:rsidRPr="00ED1EA3" w:rsidRDefault="00ED1EA3" w:rsidP="00ED1EA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 w:rsidRPr="00ED1EA3">
        <w:rPr>
          <w:rFonts w:ascii="Arial" w:hAnsi="Arial" w:cs="Arial"/>
        </w:rPr>
        <w:t>Login :</w:t>
      </w:r>
      <w:r>
        <w:rPr>
          <w:rFonts w:ascii="Arial" w:hAnsi="Arial" w:cs="Arial"/>
        </w:rPr>
        <w:tab/>
      </w:r>
    </w:p>
    <w:p w14:paraId="578199D7" w14:textId="05EE97DA" w:rsidR="00ED1EA3" w:rsidRPr="00ED1EA3" w:rsidRDefault="00ED1EA3" w:rsidP="00ED1EA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 w:rsidRPr="00ED1EA3">
        <w:rPr>
          <w:rFonts w:ascii="Arial" w:hAnsi="Arial" w:cs="Arial"/>
        </w:rPr>
        <w:t>Mot de passe :</w:t>
      </w:r>
      <w:r>
        <w:rPr>
          <w:rFonts w:ascii="Arial" w:hAnsi="Arial" w:cs="Arial"/>
        </w:rPr>
        <w:tab/>
      </w:r>
    </w:p>
    <w:p w14:paraId="022AAB99" w14:textId="0A98C37A" w:rsidR="00ED1EA3" w:rsidRPr="00ED1EA3" w:rsidRDefault="00ED1EA3" w:rsidP="00ED1EA3">
      <w:pPr>
        <w:pStyle w:val="Titre2"/>
        <w:ind w:left="284" w:hanging="284"/>
        <w:rPr>
          <w14:cntxtAlts/>
        </w:rPr>
      </w:pPr>
      <w:bookmarkStart w:id="9" w:name="_Toc181709271"/>
      <w:r w:rsidRPr="00ED1EA3">
        <w:rPr>
          <w14:cntxtAlts/>
        </w:rPr>
        <w:t>Procédure de traitement des alertes DATI dans le cadre de la télésurveillance</w:t>
      </w:r>
      <w:bookmarkEnd w:id="9"/>
    </w:p>
    <w:p w14:paraId="121CA4AA" w14:textId="77777777" w:rsidR="00C8427B" w:rsidRDefault="00C8427B" w:rsidP="00C8427B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5007716" w14:textId="7A829DA3" w:rsidR="000A0691" w:rsidRDefault="000A0691" w:rsidP="00C8427B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8F89C85" w14:textId="2499888A" w:rsidR="00F42439" w:rsidRDefault="00F42439" w:rsidP="00C8427B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6FA0334" w14:textId="7059D713" w:rsidR="006328FD" w:rsidRDefault="006328FD" w:rsidP="00C8427B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F7023A8" w14:textId="6C14BF37" w:rsidR="006328FD" w:rsidRDefault="006328FD" w:rsidP="00C8427B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9BACA8A" w14:textId="0DF8F78A" w:rsidR="00F42439" w:rsidRDefault="00F42439" w:rsidP="00C8427B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9BBCE83" w14:textId="14EE69DC" w:rsidR="00ED1EA3" w:rsidRDefault="00ED1EA3" w:rsidP="00C8427B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7BB6561" w14:textId="69A30AB3" w:rsidR="00ED1EA3" w:rsidRPr="00ED1EA3" w:rsidRDefault="00ED1EA3" w:rsidP="00ED1EA3">
      <w:pPr>
        <w:pStyle w:val="Titre2"/>
        <w:ind w:left="284" w:hanging="284"/>
        <w:rPr>
          <w14:cntxtAlts/>
        </w:rPr>
      </w:pPr>
      <w:bookmarkStart w:id="10" w:name="_Toc181709272"/>
      <w:r w:rsidRPr="00ED1EA3">
        <w:rPr>
          <w14:cntxtAlts/>
        </w:rPr>
        <w:t>Accompagnement à la mise en place de la solution</w:t>
      </w:r>
      <w:bookmarkEnd w:id="10"/>
    </w:p>
    <w:p w14:paraId="6F5686BE" w14:textId="77777777" w:rsidR="00F42439" w:rsidRDefault="00F42439" w:rsidP="00F42439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32579FE" w14:textId="2FC5DE70" w:rsidR="00F42439" w:rsidRDefault="00F42439" w:rsidP="00F42439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A4CC762" w14:textId="0E89B5E0" w:rsidR="006328FD" w:rsidRDefault="006328FD" w:rsidP="00F42439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D6B0164" w14:textId="3D213D6F" w:rsidR="006328FD" w:rsidRDefault="006328FD" w:rsidP="00F42439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126AA1" w14:textId="7E916D57" w:rsidR="00F42439" w:rsidRDefault="00F42439" w:rsidP="00F42439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E8274D8" w14:textId="4DC9606E" w:rsidR="00F42439" w:rsidRDefault="00F42439" w:rsidP="00F42439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D2619E4" w14:textId="29BBFC4C" w:rsidR="00F42439" w:rsidRDefault="00F42439" w:rsidP="00F42439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059DC10" w14:textId="26086907" w:rsidR="0047771A" w:rsidRPr="0094543C" w:rsidRDefault="003427EA" w:rsidP="00CE23FC">
      <w:pPr>
        <w:pStyle w:val="Titre1"/>
      </w:pPr>
      <w:bookmarkStart w:id="11" w:name="_Toc181709273"/>
      <w:r>
        <w:lastRenderedPageBreak/>
        <w:t>Développement durable</w:t>
      </w:r>
      <w:r w:rsidR="00725DE8">
        <w:t xml:space="preserve"> (note/10)</w:t>
      </w:r>
      <w:bookmarkEnd w:id="11"/>
    </w:p>
    <w:p w14:paraId="07A23625" w14:textId="74FCD7D0" w:rsidR="00821B44" w:rsidRPr="00107177" w:rsidRDefault="00411976" w:rsidP="00197E20">
      <w:pPr>
        <w:pStyle w:val="Titre2"/>
        <w:ind w:left="284" w:hanging="284"/>
        <w:rPr>
          <w:color w:val="C00000"/>
          <w14:cntxtAlts/>
        </w:rPr>
      </w:pPr>
      <w:bookmarkStart w:id="12" w:name="_Toc181709274"/>
      <w:r w:rsidRPr="00107177">
        <w:rPr>
          <w:color w:val="C00000"/>
          <w14:cntxtAlts/>
        </w:rPr>
        <w:t>Responsabilité sociale</w:t>
      </w:r>
      <w:bookmarkEnd w:id="12"/>
    </w:p>
    <w:p w14:paraId="5AE61A7E" w14:textId="54C73DD1" w:rsidR="00411976" w:rsidRDefault="00411976" w:rsidP="00AB477A">
      <w:pPr>
        <w:tabs>
          <w:tab w:val="right" w:leader="dot" w:pos="9809"/>
        </w:tabs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candidat </w:t>
      </w:r>
      <w:r w:rsidR="003427EA">
        <w:rPr>
          <w:rFonts w:ascii="Arial" w:hAnsi="Arial" w:cs="Arial"/>
        </w:rPr>
        <w:t>démontre</w:t>
      </w:r>
      <w:r>
        <w:rPr>
          <w:rFonts w:ascii="Arial" w:hAnsi="Arial" w:cs="Arial"/>
        </w:rPr>
        <w:t xml:space="preserve"> </w:t>
      </w:r>
      <w:r w:rsidR="00B80163">
        <w:rPr>
          <w:rFonts w:ascii="Arial" w:hAnsi="Arial" w:cs="Arial"/>
        </w:rPr>
        <w:t xml:space="preserve">quelques-uns de </w:t>
      </w:r>
      <w:r>
        <w:rPr>
          <w:rFonts w:ascii="Arial" w:hAnsi="Arial" w:cs="Arial"/>
        </w:rPr>
        <w:t xml:space="preserve">ses engagements en matière de responsabilité sociale </w:t>
      </w:r>
      <w:r w:rsidR="00B80163">
        <w:rPr>
          <w:rFonts w:ascii="Arial" w:hAnsi="Arial" w:cs="Arial"/>
        </w:rPr>
        <w:t xml:space="preserve">tels que : </w:t>
      </w:r>
      <w:r w:rsidR="000A0691">
        <w:rPr>
          <w:rFonts w:ascii="Arial" w:hAnsi="Arial" w:cs="Arial"/>
        </w:rPr>
        <w:t xml:space="preserve">achat équitable, </w:t>
      </w:r>
      <w:r w:rsidR="00B80163">
        <w:rPr>
          <w:rFonts w:ascii="Arial" w:hAnsi="Arial" w:cs="Arial"/>
        </w:rPr>
        <w:t>politique</w:t>
      </w:r>
      <w:r w:rsidR="00E845FC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 xml:space="preserve">formation du personnel, </w:t>
      </w:r>
      <w:r w:rsidR="00E845FC">
        <w:rPr>
          <w:rFonts w:ascii="Arial" w:hAnsi="Arial" w:cs="Arial"/>
        </w:rPr>
        <w:t xml:space="preserve">mesures de </w:t>
      </w:r>
      <w:r>
        <w:rPr>
          <w:rFonts w:ascii="Arial" w:hAnsi="Arial" w:cs="Arial"/>
        </w:rPr>
        <w:t xml:space="preserve">dialogue social, </w:t>
      </w:r>
      <w:r w:rsidR="00B80163">
        <w:rPr>
          <w:rFonts w:ascii="Arial" w:hAnsi="Arial" w:cs="Arial"/>
        </w:rPr>
        <w:t>indicateurs de bien-être (</w:t>
      </w:r>
      <w:r w:rsidR="00E845FC">
        <w:rPr>
          <w:rFonts w:ascii="Arial" w:hAnsi="Arial" w:cs="Arial"/>
        </w:rPr>
        <w:t>taux d’</w:t>
      </w:r>
      <w:r w:rsidR="00B80163">
        <w:rPr>
          <w:rFonts w:ascii="Arial" w:hAnsi="Arial" w:cs="Arial"/>
        </w:rPr>
        <w:t>absentéisme</w:t>
      </w:r>
      <w:r>
        <w:rPr>
          <w:rFonts w:ascii="Arial" w:hAnsi="Arial" w:cs="Arial"/>
        </w:rPr>
        <w:t>,</w:t>
      </w:r>
      <w:r w:rsidR="00B80163">
        <w:rPr>
          <w:rFonts w:ascii="Arial" w:hAnsi="Arial" w:cs="Arial"/>
        </w:rPr>
        <w:t xml:space="preserve"> taux de maladies professionnelles/accidents du travail, taux de rotation du personnel),</w:t>
      </w:r>
      <w:r>
        <w:rPr>
          <w:rFonts w:ascii="Arial" w:hAnsi="Arial" w:cs="Arial"/>
        </w:rPr>
        <w:t xml:space="preserve"> </w:t>
      </w:r>
      <w:r w:rsidR="00AB477A">
        <w:rPr>
          <w:rFonts w:ascii="Arial" w:hAnsi="Arial" w:cs="Arial"/>
        </w:rPr>
        <w:t xml:space="preserve">contribution </w:t>
      </w:r>
      <w:r w:rsidR="000A0691">
        <w:rPr>
          <w:rFonts w:ascii="Arial" w:hAnsi="Arial" w:cs="Arial"/>
        </w:rPr>
        <w:t>au développement de</w:t>
      </w:r>
      <w:r w:rsidR="00AB477A">
        <w:rPr>
          <w:rFonts w:ascii="Arial" w:hAnsi="Arial" w:cs="Arial"/>
        </w:rPr>
        <w:t xml:space="preserve"> l’économie locale</w:t>
      </w:r>
      <w:r w:rsidR="003427EA">
        <w:rPr>
          <w:rFonts w:ascii="Arial" w:hAnsi="Arial" w:cs="Arial"/>
        </w:rPr>
        <w:t xml:space="preserve"> et à l’</w:t>
      </w:r>
      <w:r w:rsidR="000A0691">
        <w:rPr>
          <w:rFonts w:ascii="Arial" w:hAnsi="Arial" w:cs="Arial"/>
        </w:rPr>
        <w:t>emploi de personnes défavorisés</w:t>
      </w:r>
      <w:r w:rsidR="00AB477A">
        <w:rPr>
          <w:rFonts w:ascii="Arial" w:hAnsi="Arial" w:cs="Arial"/>
        </w:rPr>
        <w:t>…</w:t>
      </w:r>
      <w:r w:rsidR="000C1327">
        <w:rPr>
          <w:rFonts w:ascii="Arial" w:hAnsi="Arial" w:cs="Arial"/>
        </w:rPr>
        <w:t> :</w:t>
      </w:r>
    </w:p>
    <w:p w14:paraId="1B413325" w14:textId="77777777" w:rsidR="00AB477A" w:rsidRPr="00411976" w:rsidRDefault="00AB477A" w:rsidP="00AB477A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F53C804" w14:textId="77777777" w:rsidR="00AB477A" w:rsidRPr="00411976" w:rsidRDefault="00AB477A" w:rsidP="00AB477A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C2D166C" w14:textId="77777777" w:rsidR="00AB477A" w:rsidRDefault="00AB477A" w:rsidP="00AB477A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F5BE2A9" w14:textId="77777777" w:rsidR="00B80163" w:rsidRPr="00411976" w:rsidRDefault="00B80163" w:rsidP="00B801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31360DB" w14:textId="77777777" w:rsidR="00B80163" w:rsidRPr="00411976" w:rsidRDefault="00B80163" w:rsidP="00B801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8D47B93" w14:textId="7B8C5B15" w:rsidR="008E25CB" w:rsidRPr="00C8427B" w:rsidRDefault="00AB477A" w:rsidP="0047771A">
      <w:pPr>
        <w:pStyle w:val="Titre2"/>
        <w:ind w:left="284" w:hanging="284"/>
        <w:rPr>
          <w:color w:val="C00000"/>
          <w14:cntxtAlts/>
        </w:rPr>
      </w:pPr>
      <w:bookmarkStart w:id="13" w:name="_Toc181709275"/>
      <w:bookmarkStart w:id="14" w:name="_Toc61842189"/>
      <w:bookmarkStart w:id="15" w:name="_Toc61842483"/>
      <w:bookmarkStart w:id="16" w:name="_Toc61843113"/>
      <w:bookmarkStart w:id="17" w:name="_Toc61843391"/>
      <w:r w:rsidRPr="00C8427B">
        <w:rPr>
          <w:color w:val="C00000"/>
          <w14:cntxtAlts/>
        </w:rPr>
        <w:t xml:space="preserve">Mesures </w:t>
      </w:r>
      <w:r w:rsidR="00E845FC">
        <w:rPr>
          <w:color w:val="C00000"/>
          <w14:cntxtAlts/>
        </w:rPr>
        <w:t>environnementales</w:t>
      </w:r>
      <w:bookmarkEnd w:id="13"/>
    </w:p>
    <w:p w14:paraId="45EC0015" w14:textId="3B15D409" w:rsidR="000C1327" w:rsidRDefault="00B80163" w:rsidP="000C1327">
      <w:pPr>
        <w:tabs>
          <w:tab w:val="right" w:leader="dot" w:pos="9809"/>
        </w:tabs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candidat </w:t>
      </w:r>
      <w:r w:rsidR="003427EA">
        <w:rPr>
          <w:rFonts w:ascii="Arial" w:hAnsi="Arial" w:cs="Arial"/>
        </w:rPr>
        <w:t>démontre</w:t>
      </w:r>
      <w:r>
        <w:rPr>
          <w:rFonts w:ascii="Arial" w:hAnsi="Arial" w:cs="Arial"/>
        </w:rPr>
        <w:t xml:space="preserve"> quelques-uns de ses engagements en matière environnementale</w:t>
      </w:r>
      <w:r w:rsidR="000C1327">
        <w:rPr>
          <w:rFonts w:ascii="Arial" w:hAnsi="Arial" w:cs="Arial"/>
        </w:rPr>
        <w:t xml:space="preserve"> relatifs aux DATI</w:t>
      </w:r>
      <w:r>
        <w:rPr>
          <w:rFonts w:ascii="Arial" w:hAnsi="Arial" w:cs="Arial"/>
        </w:rPr>
        <w:t xml:space="preserve"> tels que : </w:t>
      </w:r>
      <w:r w:rsidR="000A0691">
        <w:rPr>
          <w:rFonts w:ascii="Arial" w:hAnsi="Arial" w:cs="Arial"/>
        </w:rPr>
        <w:t xml:space="preserve">durabilité des DATI, </w:t>
      </w:r>
      <w:r w:rsidR="000C1327">
        <w:rPr>
          <w:rFonts w:ascii="Arial" w:hAnsi="Arial" w:cs="Arial"/>
        </w:rPr>
        <w:t>achats responsables (choix des fournisseurs écoresponsables</w:t>
      </w:r>
      <w:r w:rsidR="003427EA">
        <w:rPr>
          <w:rFonts w:ascii="Arial" w:hAnsi="Arial" w:cs="Arial"/>
        </w:rPr>
        <w:t>, de partenaires de l’économie circulaire, choix</w:t>
      </w:r>
      <w:r w:rsidR="000C1327">
        <w:rPr>
          <w:rFonts w:ascii="Arial" w:hAnsi="Arial" w:cs="Arial"/>
        </w:rPr>
        <w:t xml:space="preserve"> des matériaux les moins polluants), économie des ressources (énergie</w:t>
      </w:r>
      <w:r w:rsidR="00ED1EA3">
        <w:rPr>
          <w:rFonts w:ascii="Arial" w:hAnsi="Arial" w:cs="Arial"/>
        </w:rPr>
        <w:t xml:space="preserve"> et matériaux</w:t>
      </w:r>
      <w:r w:rsidR="000C1327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t>u</w:t>
      </w:r>
      <w:r w:rsidR="00E845FC">
        <w:rPr>
          <w:rFonts w:ascii="Arial" w:hAnsi="Arial" w:cs="Arial"/>
        </w:rPr>
        <w:t xml:space="preserve">tilisation de matériaux recyclés, </w:t>
      </w:r>
      <w:r w:rsidR="000C1327">
        <w:rPr>
          <w:rFonts w:ascii="Arial" w:hAnsi="Arial" w:cs="Arial"/>
        </w:rPr>
        <w:t xml:space="preserve">gestion des déchets plastiques et informatiques et </w:t>
      </w:r>
      <w:r w:rsidR="00E845FC">
        <w:rPr>
          <w:rFonts w:ascii="Arial" w:hAnsi="Arial" w:cs="Arial"/>
        </w:rPr>
        <w:t>recyclage de</w:t>
      </w:r>
      <w:r w:rsidR="000C1327">
        <w:rPr>
          <w:rFonts w:ascii="Arial" w:hAnsi="Arial" w:cs="Arial"/>
        </w:rPr>
        <w:t xml:space="preserve"> ce</w:t>
      </w:r>
      <w:r w:rsidR="00E845FC">
        <w:rPr>
          <w:rFonts w:ascii="Arial" w:hAnsi="Arial" w:cs="Arial"/>
        </w:rPr>
        <w:t xml:space="preserve">s </w:t>
      </w:r>
      <w:r w:rsidR="000C1327">
        <w:rPr>
          <w:rFonts w:ascii="Arial" w:hAnsi="Arial" w:cs="Arial"/>
        </w:rPr>
        <w:t>matériaux… :</w:t>
      </w:r>
    </w:p>
    <w:p w14:paraId="3E2EEF61" w14:textId="77777777" w:rsidR="004E1D66" w:rsidRPr="00411976" w:rsidRDefault="004E1D66" w:rsidP="004E1D66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9A240B8" w14:textId="77777777" w:rsidR="004E1D66" w:rsidRDefault="004E1D66" w:rsidP="004E1D66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C5DC20C" w14:textId="77777777" w:rsidR="00B80163" w:rsidRPr="00411976" w:rsidRDefault="00B80163" w:rsidP="00B801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3EA0FA3" w14:textId="77777777" w:rsidR="00B80163" w:rsidRPr="00411976" w:rsidRDefault="00B80163" w:rsidP="00B801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977AE3C" w14:textId="77777777" w:rsidR="00B80163" w:rsidRPr="00411976" w:rsidRDefault="00B80163" w:rsidP="00B801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F643D96" w14:textId="0485EAB4" w:rsidR="00B80163" w:rsidRPr="00411976" w:rsidRDefault="00B80163" w:rsidP="00B80163">
      <w:pPr>
        <w:tabs>
          <w:tab w:val="right" w:leader="dot" w:pos="9809"/>
        </w:tabs>
        <w:spacing w:before="120" w:after="120"/>
        <w:rPr>
          <w:rFonts w:ascii="Arial" w:hAnsi="Arial" w:cs="Arial"/>
        </w:rPr>
      </w:pPr>
    </w:p>
    <w:bookmarkEnd w:id="14"/>
    <w:bookmarkEnd w:id="15"/>
    <w:bookmarkEnd w:id="16"/>
    <w:bookmarkEnd w:id="17"/>
    <w:sectPr w:rsidR="00B80163" w:rsidRPr="00411976" w:rsidSect="00BE20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1417" w:bottom="1135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B14F0" w14:textId="77777777" w:rsidR="00562C47" w:rsidRDefault="00562C47" w:rsidP="00834A18">
      <w:r>
        <w:separator/>
      </w:r>
    </w:p>
  </w:endnote>
  <w:endnote w:type="continuationSeparator" w:id="0">
    <w:p w14:paraId="5E542C46" w14:textId="77777777" w:rsidR="00562C47" w:rsidRDefault="00562C47" w:rsidP="0083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F7400" w14:textId="77777777" w:rsidR="001C3830" w:rsidRDefault="001C383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EDFEB" w14:textId="77777777" w:rsidR="0092197E" w:rsidRPr="0092197E" w:rsidRDefault="0092197E" w:rsidP="0092197E">
    <w:pPr>
      <w:pStyle w:val="Pieddepage"/>
      <w:pBdr>
        <w:top w:val="single" w:sz="2" w:space="1" w:color="7F7F7F" w:themeColor="text1" w:themeTint="80"/>
      </w:pBdr>
      <w:tabs>
        <w:tab w:val="clear" w:pos="4536"/>
        <w:tab w:val="center" w:pos="5103"/>
      </w:tabs>
      <w:spacing w:line="100" w:lineRule="exact"/>
      <w:jc w:val="both"/>
      <w:rPr>
        <w:rFonts w:ascii="Arial" w:hAnsi="Arial" w:cs="Arial"/>
        <w:sz w:val="10"/>
        <w:szCs w:val="10"/>
      </w:rPr>
    </w:pPr>
  </w:p>
  <w:p w14:paraId="76155224" w14:textId="5D0D562C" w:rsidR="0077433D" w:rsidRPr="0092197E" w:rsidRDefault="0092197E" w:rsidP="0092197E">
    <w:pPr>
      <w:pStyle w:val="Pieddepage"/>
      <w:tabs>
        <w:tab w:val="clear" w:pos="4536"/>
        <w:tab w:val="center" w:pos="5103"/>
      </w:tabs>
      <w:jc w:val="right"/>
      <w:rPr>
        <w:rFonts w:ascii="Arial" w:hAnsi="Arial" w:cs="Arial"/>
        <w:sz w:val="18"/>
        <w:szCs w:val="18"/>
      </w:rPr>
    </w:pPr>
    <w:r w:rsidRPr="0092197E">
      <w:rPr>
        <w:rFonts w:ascii="Arial" w:hAnsi="Arial" w:cs="Arial"/>
        <w:sz w:val="18"/>
        <w:szCs w:val="18"/>
      </w:rPr>
      <w:t>Crous de Montpellier-Occitanie</w:t>
    </w:r>
    <w:r w:rsidRPr="0092197E">
      <w:rPr>
        <w:rFonts w:ascii="Arial" w:hAnsi="Arial" w:cs="Arial"/>
        <w:sz w:val="18"/>
        <w:szCs w:val="18"/>
      </w:rPr>
      <w:tab/>
      <w:t>RC</w:t>
    </w:r>
    <w:r w:rsidR="001C3830">
      <w:rPr>
        <w:rFonts w:ascii="Arial" w:hAnsi="Arial" w:cs="Arial"/>
        <w:sz w:val="18"/>
        <w:szCs w:val="18"/>
      </w:rPr>
      <w:t xml:space="preserve"> marché</w:t>
    </w:r>
    <w:r w:rsidRPr="0092197E">
      <w:rPr>
        <w:rFonts w:ascii="Arial" w:hAnsi="Arial" w:cs="Arial"/>
        <w:sz w:val="18"/>
        <w:szCs w:val="18"/>
      </w:rPr>
      <w:t xml:space="preserve"> DATI 2025/2029</w:t>
    </w:r>
    <w:r w:rsidRPr="0092197E">
      <w:rPr>
        <w:rFonts w:ascii="Arial" w:hAnsi="Arial" w:cs="Arial"/>
        <w:sz w:val="18"/>
        <w:szCs w:val="18"/>
      </w:rPr>
      <w:tab/>
      <w:t xml:space="preserve">page </w:t>
    </w:r>
    <w:sdt>
      <w:sdtPr>
        <w:rPr>
          <w:rFonts w:ascii="Arial" w:hAnsi="Arial" w:cs="Arial"/>
          <w:sz w:val="18"/>
          <w:szCs w:val="18"/>
        </w:rPr>
        <w:id w:val="1862923254"/>
        <w:docPartObj>
          <w:docPartGallery w:val="Page Numbers (Bottom of Page)"/>
          <w:docPartUnique/>
        </w:docPartObj>
      </w:sdtPr>
      <w:sdtEndPr/>
      <w:sdtContent>
        <w:r w:rsidRPr="0092197E">
          <w:rPr>
            <w:rFonts w:ascii="Arial" w:hAnsi="Arial" w:cs="Arial"/>
            <w:sz w:val="18"/>
            <w:szCs w:val="18"/>
          </w:rPr>
          <w:fldChar w:fldCharType="begin"/>
        </w:r>
        <w:r w:rsidRPr="0092197E">
          <w:rPr>
            <w:rFonts w:ascii="Arial" w:hAnsi="Arial" w:cs="Arial"/>
            <w:sz w:val="18"/>
            <w:szCs w:val="18"/>
          </w:rPr>
          <w:instrText>PAGE   \* MERGEFORMAT</w:instrText>
        </w:r>
        <w:r w:rsidRPr="0092197E">
          <w:rPr>
            <w:rFonts w:ascii="Arial" w:hAnsi="Arial" w:cs="Arial"/>
            <w:sz w:val="18"/>
            <w:szCs w:val="18"/>
          </w:rPr>
          <w:fldChar w:fldCharType="separate"/>
        </w:r>
        <w:r w:rsidRPr="0092197E">
          <w:rPr>
            <w:rFonts w:ascii="Arial" w:hAnsi="Arial" w:cs="Arial"/>
            <w:sz w:val="18"/>
            <w:szCs w:val="18"/>
          </w:rPr>
          <w:t>1</w:t>
        </w:r>
        <w:r w:rsidRPr="0092197E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DD96D" w14:textId="77777777" w:rsidR="001C3830" w:rsidRDefault="001C38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A8839" w14:textId="77777777" w:rsidR="00562C47" w:rsidRDefault="00562C47" w:rsidP="00834A18">
      <w:r>
        <w:separator/>
      </w:r>
    </w:p>
  </w:footnote>
  <w:footnote w:type="continuationSeparator" w:id="0">
    <w:p w14:paraId="74B104A2" w14:textId="77777777" w:rsidR="00562C47" w:rsidRDefault="00562C47" w:rsidP="00834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BB94" w14:textId="77777777" w:rsidR="001C3830" w:rsidRDefault="001C383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2B496" w14:textId="77777777" w:rsidR="001C3830" w:rsidRDefault="001C383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FA82D" w14:textId="77777777" w:rsidR="001C3830" w:rsidRDefault="001C383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F199CE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8B6BC2"/>
    <w:multiLevelType w:val="hybridMultilevel"/>
    <w:tmpl w:val="6AC202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01835"/>
    <w:multiLevelType w:val="hybridMultilevel"/>
    <w:tmpl w:val="C9C2C51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B3EA6"/>
    <w:multiLevelType w:val="hybridMultilevel"/>
    <w:tmpl w:val="5D2829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1445CD"/>
    <w:multiLevelType w:val="hybridMultilevel"/>
    <w:tmpl w:val="074A0500"/>
    <w:lvl w:ilvl="0" w:tplc="BA12BC2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84FAF"/>
    <w:multiLevelType w:val="multilevel"/>
    <w:tmpl w:val="1C1E1F84"/>
    <w:lvl w:ilvl="0"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9F8B25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746211CD"/>
    <w:multiLevelType w:val="hybridMultilevel"/>
    <w:tmpl w:val="26CA5F7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B565E"/>
    <w:multiLevelType w:val="hybridMultilevel"/>
    <w:tmpl w:val="EBD27F2A"/>
    <w:lvl w:ilvl="0" w:tplc="0D503C8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5A3106"/>
    <w:multiLevelType w:val="multilevel"/>
    <w:tmpl w:val="F80A1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E33AFE"/>
    <w:multiLevelType w:val="hybridMultilevel"/>
    <w:tmpl w:val="B6FC7088"/>
    <w:lvl w:ilvl="0" w:tplc="BA12BC2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768635">
    <w:abstractNumId w:val="1"/>
  </w:num>
  <w:num w:numId="2" w16cid:durableId="1410418868">
    <w:abstractNumId w:val="9"/>
  </w:num>
  <w:num w:numId="3" w16cid:durableId="1014646672">
    <w:abstractNumId w:val="7"/>
  </w:num>
  <w:num w:numId="4" w16cid:durableId="1014190760">
    <w:abstractNumId w:val="8"/>
  </w:num>
  <w:num w:numId="5" w16cid:durableId="290091271">
    <w:abstractNumId w:val="5"/>
  </w:num>
  <w:num w:numId="6" w16cid:durableId="1320773500">
    <w:abstractNumId w:val="3"/>
  </w:num>
  <w:num w:numId="7" w16cid:durableId="1490100955">
    <w:abstractNumId w:val="4"/>
  </w:num>
  <w:num w:numId="8" w16cid:durableId="627277007">
    <w:abstractNumId w:val="5"/>
  </w:num>
  <w:num w:numId="9" w16cid:durableId="1727603470">
    <w:abstractNumId w:val="5"/>
  </w:num>
  <w:num w:numId="10" w16cid:durableId="1344212636">
    <w:abstractNumId w:val="5"/>
  </w:num>
  <w:num w:numId="11" w16cid:durableId="89816118">
    <w:abstractNumId w:val="5"/>
  </w:num>
  <w:num w:numId="12" w16cid:durableId="1505432865">
    <w:abstractNumId w:val="5"/>
  </w:num>
  <w:num w:numId="13" w16cid:durableId="904527886">
    <w:abstractNumId w:val="0"/>
  </w:num>
  <w:num w:numId="14" w16cid:durableId="611202801">
    <w:abstractNumId w:val="10"/>
  </w:num>
  <w:num w:numId="15" w16cid:durableId="249236794">
    <w:abstractNumId w:val="2"/>
  </w:num>
  <w:num w:numId="16" w16cid:durableId="1374766480">
    <w:abstractNumId w:val="5"/>
  </w:num>
  <w:num w:numId="17" w16cid:durableId="221065584">
    <w:abstractNumId w:val="5"/>
  </w:num>
  <w:num w:numId="18" w16cid:durableId="1969503455">
    <w:abstractNumId w:val="6"/>
  </w:num>
  <w:num w:numId="19" w16cid:durableId="502663938">
    <w:abstractNumId w:val="5"/>
  </w:num>
  <w:num w:numId="20" w16cid:durableId="422259219">
    <w:abstractNumId w:val="5"/>
  </w:num>
  <w:num w:numId="21" w16cid:durableId="1018700844">
    <w:abstractNumId w:val="5"/>
  </w:num>
  <w:num w:numId="22" w16cid:durableId="594284444">
    <w:abstractNumId w:val="5"/>
  </w:num>
  <w:num w:numId="23" w16cid:durableId="1108352025">
    <w:abstractNumId w:val="5"/>
  </w:num>
  <w:num w:numId="24" w16cid:durableId="1987933455">
    <w:abstractNumId w:val="5"/>
  </w:num>
  <w:num w:numId="25" w16cid:durableId="1570068906">
    <w:abstractNumId w:val="5"/>
  </w:num>
  <w:num w:numId="26" w16cid:durableId="585962668">
    <w:abstractNumId w:val="5"/>
  </w:num>
  <w:num w:numId="27" w16cid:durableId="1565800272">
    <w:abstractNumId w:val="5"/>
  </w:num>
  <w:num w:numId="28" w16cid:durableId="1595481110">
    <w:abstractNumId w:val="5"/>
  </w:num>
  <w:num w:numId="29" w16cid:durableId="2069987159">
    <w:abstractNumId w:val="5"/>
  </w:num>
  <w:num w:numId="30" w16cid:durableId="914628380">
    <w:abstractNumId w:val="5"/>
  </w:num>
  <w:num w:numId="31" w16cid:durableId="189034188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E98"/>
    <w:rsid w:val="000121FF"/>
    <w:rsid w:val="0002361B"/>
    <w:rsid w:val="00023A1C"/>
    <w:rsid w:val="0002464E"/>
    <w:rsid w:val="000263C3"/>
    <w:rsid w:val="00030D79"/>
    <w:rsid w:val="00053F7D"/>
    <w:rsid w:val="0005679C"/>
    <w:rsid w:val="0008265B"/>
    <w:rsid w:val="00091BC1"/>
    <w:rsid w:val="000A0691"/>
    <w:rsid w:val="000A7582"/>
    <w:rsid w:val="000B6BF0"/>
    <w:rsid w:val="000C1327"/>
    <w:rsid w:val="000D013D"/>
    <w:rsid w:val="000E2E91"/>
    <w:rsid w:val="000F339E"/>
    <w:rsid w:val="00103CF0"/>
    <w:rsid w:val="0010615C"/>
    <w:rsid w:val="00107177"/>
    <w:rsid w:val="001353FE"/>
    <w:rsid w:val="0013709B"/>
    <w:rsid w:val="0016293B"/>
    <w:rsid w:val="00197E20"/>
    <w:rsid w:val="001C3830"/>
    <w:rsid w:val="001D60CC"/>
    <w:rsid w:val="002154F8"/>
    <w:rsid w:val="00231115"/>
    <w:rsid w:val="00256493"/>
    <w:rsid w:val="00292EF4"/>
    <w:rsid w:val="002A087A"/>
    <w:rsid w:val="002A64D6"/>
    <w:rsid w:val="002B5272"/>
    <w:rsid w:val="002C1C63"/>
    <w:rsid w:val="002C6243"/>
    <w:rsid w:val="002F547E"/>
    <w:rsid w:val="002F7A11"/>
    <w:rsid w:val="003427EA"/>
    <w:rsid w:val="003530BC"/>
    <w:rsid w:val="00354AD6"/>
    <w:rsid w:val="0036492A"/>
    <w:rsid w:val="0037319A"/>
    <w:rsid w:val="00391038"/>
    <w:rsid w:val="00396A5B"/>
    <w:rsid w:val="003B76B8"/>
    <w:rsid w:val="003F2710"/>
    <w:rsid w:val="003F2C1D"/>
    <w:rsid w:val="00407C1B"/>
    <w:rsid w:val="00411976"/>
    <w:rsid w:val="00416DCB"/>
    <w:rsid w:val="00443458"/>
    <w:rsid w:val="00457F12"/>
    <w:rsid w:val="00460088"/>
    <w:rsid w:val="00466172"/>
    <w:rsid w:val="0047771A"/>
    <w:rsid w:val="00486DE0"/>
    <w:rsid w:val="00487DA0"/>
    <w:rsid w:val="004A6CBA"/>
    <w:rsid w:val="004E1D66"/>
    <w:rsid w:val="004F55FA"/>
    <w:rsid w:val="00504B62"/>
    <w:rsid w:val="00520040"/>
    <w:rsid w:val="0052568B"/>
    <w:rsid w:val="00536406"/>
    <w:rsid w:val="00544D8E"/>
    <w:rsid w:val="005560A6"/>
    <w:rsid w:val="00562C47"/>
    <w:rsid w:val="005848C0"/>
    <w:rsid w:val="00593571"/>
    <w:rsid w:val="005A4A35"/>
    <w:rsid w:val="005B543D"/>
    <w:rsid w:val="005B67C7"/>
    <w:rsid w:val="005B7A38"/>
    <w:rsid w:val="005C35B2"/>
    <w:rsid w:val="005C3CA8"/>
    <w:rsid w:val="005E1DCA"/>
    <w:rsid w:val="005F1F88"/>
    <w:rsid w:val="005F5EF0"/>
    <w:rsid w:val="0060021D"/>
    <w:rsid w:val="0061547F"/>
    <w:rsid w:val="00620B2A"/>
    <w:rsid w:val="00627D3E"/>
    <w:rsid w:val="006328FD"/>
    <w:rsid w:val="006533C7"/>
    <w:rsid w:val="00666CEF"/>
    <w:rsid w:val="00671942"/>
    <w:rsid w:val="006836E2"/>
    <w:rsid w:val="006A0189"/>
    <w:rsid w:val="006A19CF"/>
    <w:rsid w:val="006B3CA2"/>
    <w:rsid w:val="006B4230"/>
    <w:rsid w:val="006C6DED"/>
    <w:rsid w:val="006D6DFF"/>
    <w:rsid w:val="006E0D23"/>
    <w:rsid w:val="007072E4"/>
    <w:rsid w:val="00725DE8"/>
    <w:rsid w:val="0073222B"/>
    <w:rsid w:val="00740A38"/>
    <w:rsid w:val="00745DEC"/>
    <w:rsid w:val="00752E98"/>
    <w:rsid w:val="0077433D"/>
    <w:rsid w:val="00787B10"/>
    <w:rsid w:val="007C0A40"/>
    <w:rsid w:val="007F0B4B"/>
    <w:rsid w:val="00821B44"/>
    <w:rsid w:val="00834A18"/>
    <w:rsid w:val="00841785"/>
    <w:rsid w:val="0084401C"/>
    <w:rsid w:val="00856CF1"/>
    <w:rsid w:val="00863835"/>
    <w:rsid w:val="008B78E7"/>
    <w:rsid w:val="008C11BF"/>
    <w:rsid w:val="008D3B00"/>
    <w:rsid w:val="008E25CB"/>
    <w:rsid w:val="0092197E"/>
    <w:rsid w:val="00925286"/>
    <w:rsid w:val="00934FEC"/>
    <w:rsid w:val="00935000"/>
    <w:rsid w:val="00936954"/>
    <w:rsid w:val="00940505"/>
    <w:rsid w:val="0094543C"/>
    <w:rsid w:val="00985E1E"/>
    <w:rsid w:val="009A60EF"/>
    <w:rsid w:val="009B6A77"/>
    <w:rsid w:val="009E11C3"/>
    <w:rsid w:val="009F59BE"/>
    <w:rsid w:val="00A454A9"/>
    <w:rsid w:val="00A56CFE"/>
    <w:rsid w:val="00A70C0F"/>
    <w:rsid w:val="00A7645B"/>
    <w:rsid w:val="00AB477A"/>
    <w:rsid w:val="00AC35C4"/>
    <w:rsid w:val="00AF75D9"/>
    <w:rsid w:val="00B155C1"/>
    <w:rsid w:val="00B35B93"/>
    <w:rsid w:val="00B367E6"/>
    <w:rsid w:val="00B63492"/>
    <w:rsid w:val="00B80163"/>
    <w:rsid w:val="00B8662F"/>
    <w:rsid w:val="00BA3E3B"/>
    <w:rsid w:val="00BB7AFE"/>
    <w:rsid w:val="00BD0200"/>
    <w:rsid w:val="00BD5B12"/>
    <w:rsid w:val="00BE0414"/>
    <w:rsid w:val="00BE2043"/>
    <w:rsid w:val="00C175D9"/>
    <w:rsid w:val="00C201AB"/>
    <w:rsid w:val="00C26DA3"/>
    <w:rsid w:val="00C40E84"/>
    <w:rsid w:val="00C4252C"/>
    <w:rsid w:val="00C71BA1"/>
    <w:rsid w:val="00C83ACF"/>
    <w:rsid w:val="00C8427B"/>
    <w:rsid w:val="00C93ACC"/>
    <w:rsid w:val="00CA1F82"/>
    <w:rsid w:val="00CA6E71"/>
    <w:rsid w:val="00CD26D2"/>
    <w:rsid w:val="00CE12F0"/>
    <w:rsid w:val="00CE23FC"/>
    <w:rsid w:val="00CF1566"/>
    <w:rsid w:val="00CF3140"/>
    <w:rsid w:val="00CF5DD8"/>
    <w:rsid w:val="00D02E81"/>
    <w:rsid w:val="00D22056"/>
    <w:rsid w:val="00D34E90"/>
    <w:rsid w:val="00D3589E"/>
    <w:rsid w:val="00D561E0"/>
    <w:rsid w:val="00D662CF"/>
    <w:rsid w:val="00DA5DDA"/>
    <w:rsid w:val="00DC0C54"/>
    <w:rsid w:val="00DE5A8A"/>
    <w:rsid w:val="00DE6665"/>
    <w:rsid w:val="00E01B14"/>
    <w:rsid w:val="00E23AE6"/>
    <w:rsid w:val="00E244AF"/>
    <w:rsid w:val="00E33410"/>
    <w:rsid w:val="00E72A51"/>
    <w:rsid w:val="00E845FC"/>
    <w:rsid w:val="00E916B3"/>
    <w:rsid w:val="00ED1EA3"/>
    <w:rsid w:val="00ED2E39"/>
    <w:rsid w:val="00EE3D1D"/>
    <w:rsid w:val="00F0468F"/>
    <w:rsid w:val="00F05308"/>
    <w:rsid w:val="00F145AA"/>
    <w:rsid w:val="00F3632F"/>
    <w:rsid w:val="00F42439"/>
    <w:rsid w:val="00F61C12"/>
    <w:rsid w:val="00F621BB"/>
    <w:rsid w:val="00F8167E"/>
    <w:rsid w:val="00F82ABC"/>
    <w:rsid w:val="00FB2E63"/>
    <w:rsid w:val="00FE3A25"/>
    <w:rsid w:val="00FF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7FC468C"/>
  <w15:chartTrackingRefBased/>
  <w15:docId w15:val="{6886A580-D5D5-4E8E-A6E5-8749F9CFB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E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CE23FC"/>
    <w:pPr>
      <w:keepNext/>
      <w:numPr>
        <w:numId w:val="5"/>
      </w:numPr>
      <w:shd w:val="clear" w:color="auto" w:fill="D9D9D9" w:themeFill="background1" w:themeFillShade="D9"/>
      <w:overflowPunct/>
      <w:autoSpaceDE/>
      <w:autoSpaceDN/>
      <w:adjustRightInd/>
      <w:spacing w:before="480" w:after="240"/>
      <w:textAlignment w:val="auto"/>
      <w:outlineLvl w:val="0"/>
    </w:pPr>
    <w:rPr>
      <w:rFonts w:ascii="Arial" w:hAnsi="Arial" w:cs="Arial"/>
      <w:b/>
      <w:bCs/>
      <w:color w:val="C00000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7177"/>
    <w:pPr>
      <w:keepNext/>
      <w:keepLines/>
      <w:numPr>
        <w:ilvl w:val="1"/>
        <w:numId w:val="5"/>
      </w:numPr>
      <w:spacing w:before="360" w:after="240"/>
      <w:outlineLvl w:val="1"/>
    </w:pPr>
    <w:rPr>
      <w:rFonts w:ascii="Arial" w:eastAsiaTheme="majorEastAsia" w:hAnsi="Arial" w:cs="Arial"/>
      <w:bCs/>
      <w:sz w:val="21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54AD6"/>
    <w:pPr>
      <w:keepNext/>
      <w:keepLines/>
      <w:numPr>
        <w:ilvl w:val="2"/>
        <w:numId w:val="5"/>
      </w:numPr>
      <w:spacing w:before="40"/>
      <w:outlineLvl w:val="2"/>
    </w:pPr>
    <w:rPr>
      <w:rFonts w:ascii="Arial" w:eastAsiaTheme="majorEastAsia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22056"/>
    <w:pPr>
      <w:keepNext/>
      <w:keepLines/>
      <w:numPr>
        <w:ilvl w:val="3"/>
        <w:numId w:val="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rsid w:val="0010615C"/>
    <w:pPr>
      <w:tabs>
        <w:tab w:val="right" w:leader="dot" w:pos="9062"/>
      </w:tabs>
      <w:spacing w:before="60" w:after="20"/>
    </w:pPr>
    <w:rPr>
      <w:rFonts w:ascii="Arial" w:hAnsi="Arial" w:cs="Arial"/>
      <w:b/>
      <w:noProof/>
      <w:sz w:val="18"/>
    </w:rPr>
  </w:style>
  <w:style w:type="character" w:customStyle="1" w:styleId="Titre1Car">
    <w:name w:val="Titre 1 Car"/>
    <w:basedOn w:val="Policepardfaut"/>
    <w:link w:val="Titre1"/>
    <w:rsid w:val="00CE23FC"/>
    <w:rPr>
      <w:rFonts w:ascii="Arial" w:eastAsia="Times New Roman" w:hAnsi="Arial" w:cs="Arial"/>
      <w:b/>
      <w:bCs/>
      <w:color w:val="C00000"/>
      <w:sz w:val="24"/>
      <w:szCs w:val="24"/>
      <w:shd w:val="clear" w:color="auto" w:fill="D9D9D9" w:themeFill="background1" w:themeFillShade="D9"/>
      <w:lang w:eastAsia="fr-FR"/>
    </w:rPr>
  </w:style>
  <w:style w:type="character" w:styleId="Lienhypertexte">
    <w:name w:val="Hyperlink"/>
    <w:uiPriority w:val="99"/>
    <w:rsid w:val="009B6A77"/>
    <w:rPr>
      <w:color w:val="0000FF"/>
      <w:u w:val="single"/>
    </w:rPr>
  </w:style>
  <w:style w:type="paragraph" w:customStyle="1" w:styleId="Default">
    <w:name w:val="Default"/>
    <w:rsid w:val="007F0B4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rsid w:val="008E25CB"/>
    <w:pPr>
      <w:overflowPunct/>
      <w:autoSpaceDE/>
      <w:autoSpaceDN/>
      <w:adjustRightInd/>
      <w:spacing w:before="120" w:after="120"/>
      <w:jc w:val="both"/>
      <w:textAlignment w:val="auto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uiPriority w:val="99"/>
    <w:rsid w:val="008E25CB"/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C83ACF"/>
    <w:pPr>
      <w:ind w:left="708"/>
    </w:pPr>
  </w:style>
  <w:style w:type="paragraph" w:customStyle="1" w:styleId="Normal2">
    <w:name w:val="Normal2"/>
    <w:basedOn w:val="Normal"/>
    <w:rsid w:val="00E23AE6"/>
    <w:pPr>
      <w:keepLines/>
      <w:tabs>
        <w:tab w:val="left" w:pos="567"/>
        <w:tab w:val="left" w:pos="851"/>
        <w:tab w:val="left" w:pos="1134"/>
      </w:tabs>
      <w:overflowPunct/>
      <w:autoSpaceDE/>
      <w:autoSpaceDN/>
      <w:adjustRightInd/>
      <w:ind w:left="284" w:firstLine="284"/>
      <w:jc w:val="both"/>
      <w:textAlignment w:val="auto"/>
    </w:pPr>
    <w:rPr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55C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55C1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34A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34A1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34A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34A18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5C3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10615C"/>
    <w:pPr>
      <w:tabs>
        <w:tab w:val="right" w:leader="dot" w:pos="9062"/>
      </w:tabs>
      <w:ind w:left="113"/>
    </w:pPr>
    <w:rPr>
      <w:rFonts w:asciiTheme="minorHAnsi" w:hAnsiTheme="minorHAnsi" w:cstheme="minorHAnsi"/>
      <w:iCs/>
      <w:noProof/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08265B"/>
    <w:pPr>
      <w:tabs>
        <w:tab w:val="right" w:leader="dot" w:pos="9062"/>
      </w:tabs>
      <w:ind w:left="340"/>
    </w:pPr>
    <w:rPr>
      <w:rFonts w:asciiTheme="minorHAnsi" w:hAnsiTheme="minorHAnsi" w:cstheme="minorHAnsi"/>
      <w:bCs/>
      <w:noProof/>
      <w:sz w:val="18"/>
    </w:rPr>
  </w:style>
  <w:style w:type="paragraph" w:styleId="TM4">
    <w:name w:val="toc 4"/>
    <w:basedOn w:val="Normal"/>
    <w:next w:val="Normal"/>
    <w:autoRedefine/>
    <w:uiPriority w:val="39"/>
    <w:unhideWhenUsed/>
    <w:rsid w:val="00536406"/>
    <w:pPr>
      <w:ind w:left="600"/>
    </w:pPr>
    <w:rPr>
      <w:rFonts w:asciiTheme="minorHAnsi" w:hAnsiTheme="minorHAnsi" w:cstheme="minorHAnsi"/>
    </w:rPr>
  </w:style>
  <w:style w:type="paragraph" w:styleId="TM5">
    <w:name w:val="toc 5"/>
    <w:basedOn w:val="Normal"/>
    <w:next w:val="Normal"/>
    <w:autoRedefine/>
    <w:uiPriority w:val="39"/>
    <w:unhideWhenUsed/>
    <w:rsid w:val="00536406"/>
    <w:pPr>
      <w:ind w:left="800"/>
    </w:pPr>
    <w:rPr>
      <w:rFonts w:asciiTheme="minorHAnsi" w:hAnsiTheme="minorHAnsi" w:cs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536406"/>
    <w:pPr>
      <w:ind w:left="1000"/>
    </w:pPr>
    <w:rPr>
      <w:rFonts w:asciiTheme="minorHAnsi" w:hAnsiTheme="minorHAnsi" w:cs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536406"/>
    <w:pPr>
      <w:ind w:left="1200"/>
    </w:pPr>
    <w:rPr>
      <w:rFonts w:asciiTheme="minorHAnsi" w:hAnsiTheme="minorHAnsi" w:cs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536406"/>
    <w:pPr>
      <w:ind w:left="1400"/>
    </w:pPr>
    <w:rPr>
      <w:rFonts w:asciiTheme="minorHAnsi" w:hAnsiTheme="minorHAnsi" w:cs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536406"/>
    <w:pPr>
      <w:ind w:left="1600"/>
    </w:pPr>
    <w:rPr>
      <w:rFonts w:asciiTheme="minorHAnsi" w:hAnsiTheme="minorHAnsi" w:cstheme="minorHAnsi"/>
    </w:rPr>
  </w:style>
  <w:style w:type="character" w:styleId="Mentionnonrsolue">
    <w:name w:val="Unresolved Mention"/>
    <w:basedOn w:val="Policepardfaut"/>
    <w:uiPriority w:val="99"/>
    <w:semiHidden/>
    <w:unhideWhenUsed/>
    <w:rsid w:val="004F55FA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107177"/>
    <w:rPr>
      <w:rFonts w:ascii="Arial" w:eastAsiaTheme="majorEastAsia" w:hAnsi="Arial" w:cs="Arial"/>
      <w:bCs/>
      <w:sz w:val="21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354AD6"/>
    <w:rPr>
      <w:rFonts w:ascii="Arial" w:eastAsiaTheme="majorEastAsia" w:hAnsi="Arial" w:cs="Arial"/>
      <w:b/>
      <w:bCs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D22056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4A6C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3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8FA5305545974DB9E0EBB0E9FD56C3" ma:contentTypeVersion="21" ma:contentTypeDescription="Crée un document." ma:contentTypeScope="" ma:versionID="ea7c24f65b17abec438756a0af414c1d">
  <xsd:schema xmlns:xsd="http://www.w3.org/2001/XMLSchema" xmlns:xs="http://www.w3.org/2001/XMLSchema" xmlns:p="http://schemas.microsoft.com/office/2006/metadata/properties" xmlns:ns2="5d5af012-f797-49aa-9fca-eed1c7945e56" xmlns:ns3="339dd787-159b-460e-931a-78a0a6df7f09" targetNamespace="http://schemas.microsoft.com/office/2006/metadata/properties" ma:root="true" ma:fieldsID="1508bf3f9d7fa87228b3b10f6381c76c" ns2:_="" ns3:_="">
    <xsd:import namespace="5d5af012-f797-49aa-9fca-eed1c7945e56"/>
    <xsd:import namespace="339dd787-159b-460e-931a-78a0a6df7f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" minOccurs="0"/>
                <xsd:element ref="ns2:Personn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af012-f797-49aa-9fca-eed1c7945e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8a576e95-a7ec-48ea-8f39-56a96ef4cd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5" nillable="true" ma:displayName="Date" ma:format="DateOnly" ma:internalName="Date">
      <xsd:simpleType>
        <xsd:restriction base="dms:DateTime"/>
      </xsd:simpleType>
    </xsd:element>
    <xsd:element name="Personne" ma:index="26" nillable="true" ma:displayName="Personne" ma:format="Dropdown" ma:list="UserInfo" ma:SharePointGroup="0" ma:internalName="Personn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dd787-159b-460e-931a-78a0a6df7f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f3cb52a-b204-4f45-81e0-94acb5f71436}" ma:internalName="TaxCatchAll" ma:showField="CatchAllData" ma:web="339dd787-159b-460e-931a-78a0a6df7f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d5af012-f797-49aa-9fca-eed1c7945e56" xsi:nil="true"/>
    <Personne xmlns="5d5af012-f797-49aa-9fca-eed1c7945e56">
      <UserInfo>
        <DisplayName/>
        <AccountId xsi:nil="true"/>
        <AccountType/>
      </UserInfo>
    </Personne>
    <lcf76f155ced4ddcb4097134ff3c332f xmlns="5d5af012-f797-49aa-9fca-eed1c7945e56">
      <Terms xmlns="http://schemas.microsoft.com/office/infopath/2007/PartnerControls"/>
    </lcf76f155ced4ddcb4097134ff3c332f>
    <Date xmlns="5d5af012-f797-49aa-9fca-eed1c7945e56" xsi:nil="true"/>
    <TaxCatchAll xmlns="339dd787-159b-460e-931a-78a0a6df7f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96D05-DD39-4AE2-A361-076F9BBAB1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5af012-f797-49aa-9fca-eed1c7945e56"/>
    <ds:schemaRef ds:uri="339dd787-159b-460e-931a-78a0a6df7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E47865-D213-4431-994F-90FA7C2C0F5F}">
  <ds:schemaRefs>
    <ds:schemaRef ds:uri="http://schemas.microsoft.com/office/2006/metadata/properties"/>
    <ds:schemaRef ds:uri="http://schemas.microsoft.com/office/infopath/2007/PartnerControls"/>
    <ds:schemaRef ds:uri="5d5af012-f797-49aa-9fca-eed1c7945e56"/>
    <ds:schemaRef ds:uri="339dd787-159b-460e-931a-78a0a6df7f09"/>
  </ds:schemaRefs>
</ds:datastoreItem>
</file>

<file path=customXml/itemProps3.xml><?xml version="1.0" encoding="utf-8"?>
<ds:datastoreItem xmlns:ds="http://schemas.openxmlformats.org/officeDocument/2006/customXml" ds:itemID="{EB30F19C-D181-4440-BCD8-92EEAA9423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C6400B-1509-4DDA-89D6-BF265E67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1696</TotalTime>
  <Pages>4</Pages>
  <Words>746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Cros Julien</dc:creator>
  <cp:keywords/>
  <dc:description/>
  <cp:lastModifiedBy>Grau Beatrice</cp:lastModifiedBy>
  <cp:revision>106</cp:revision>
  <cp:lastPrinted>2024-11-06T07:55:00Z</cp:lastPrinted>
  <dcterms:created xsi:type="dcterms:W3CDTF">2018-02-09T09:30:00Z</dcterms:created>
  <dcterms:modified xsi:type="dcterms:W3CDTF">2024-11-07T14:24:00Z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0x010100868FA5305545974DB9E0EBB0E9FD56C3</vt:lpwstr>
  </property>
</Properties>
</file>