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375AC" w14:textId="35264AFA" w:rsidR="00FC0097" w:rsidRPr="00165EED" w:rsidRDefault="00086AD0" w:rsidP="00086AD0">
      <w:pPr>
        <w:tabs>
          <w:tab w:val="left" w:pos="7485"/>
        </w:tabs>
        <w:rPr>
          <w:rFonts w:ascii="Arial" w:hAnsi="Arial" w:cs="Arial"/>
          <w:b/>
          <w:color w:val="FF0000"/>
          <w:sz w:val="22"/>
          <w:szCs w:val="22"/>
        </w:rPr>
      </w:pPr>
      <w:r w:rsidRPr="00165EED">
        <w:rPr>
          <w:rFonts w:ascii="Arial" w:hAnsi="Arial" w:cs="Arial"/>
          <w:b/>
          <w:color w:val="FF0000"/>
          <w:sz w:val="22"/>
          <w:szCs w:val="22"/>
        </w:rPr>
        <w:t xml:space="preserve">                                                                                                    </w:t>
      </w:r>
    </w:p>
    <w:p w14:paraId="4B963EEB" w14:textId="77777777" w:rsidR="00FC0097" w:rsidRPr="000D38C9" w:rsidRDefault="00FC0097">
      <w:pPr>
        <w:rPr>
          <w:rFonts w:ascii="Arial" w:hAnsi="Arial" w:cs="Arial"/>
          <w:sz w:val="22"/>
          <w:szCs w:val="22"/>
        </w:rPr>
      </w:pPr>
    </w:p>
    <w:p w14:paraId="0D21290D" w14:textId="77777777" w:rsidR="00482E32" w:rsidRPr="00482E32" w:rsidRDefault="00482E32" w:rsidP="00482E32">
      <w:pPr>
        <w:jc w:val="right"/>
        <w:rPr>
          <w:rFonts w:ascii="Arial" w:hAnsi="Arial" w:cs="Arial"/>
          <w:b/>
          <w:color w:val="FF0000"/>
          <w:sz w:val="22"/>
          <w:szCs w:val="22"/>
        </w:rPr>
      </w:pPr>
      <w:r w:rsidRPr="00482E32">
        <w:rPr>
          <w:rFonts w:ascii="Arial" w:hAnsi="Arial" w:cs="Arial"/>
          <w:b/>
          <w:color w:val="FF0000"/>
          <w:sz w:val="22"/>
          <w:szCs w:val="22"/>
        </w:rPr>
        <w:t>MARCHE RESERVE</w:t>
      </w:r>
    </w:p>
    <w:p w14:paraId="40A55781" w14:textId="77777777" w:rsidR="00482E32" w:rsidRDefault="00482E32" w:rsidP="00482E32">
      <w:pPr>
        <w:jc w:val="right"/>
        <w:rPr>
          <w:rFonts w:ascii="Arial" w:hAnsi="Arial" w:cs="Arial"/>
          <w:b/>
          <w:sz w:val="22"/>
          <w:szCs w:val="22"/>
        </w:rPr>
      </w:pPr>
    </w:p>
    <w:p w14:paraId="7A25DFA3" w14:textId="77777777" w:rsidR="00482E32" w:rsidRDefault="00482E32" w:rsidP="00630B6D">
      <w:pPr>
        <w:jc w:val="center"/>
        <w:rPr>
          <w:rFonts w:ascii="Arial" w:hAnsi="Arial" w:cs="Arial"/>
          <w:b/>
          <w:sz w:val="22"/>
          <w:szCs w:val="22"/>
        </w:rPr>
      </w:pPr>
    </w:p>
    <w:p w14:paraId="3EF4F21E" w14:textId="221AD338" w:rsidR="00086AD0" w:rsidRPr="00630B6D" w:rsidRDefault="000A59CE" w:rsidP="00630B6D">
      <w:pPr>
        <w:jc w:val="center"/>
        <w:rPr>
          <w:rFonts w:ascii="Arial" w:hAnsi="Arial" w:cs="Arial"/>
          <w:b/>
          <w:sz w:val="22"/>
          <w:szCs w:val="22"/>
        </w:rPr>
      </w:pPr>
      <w:r w:rsidRPr="00630B6D">
        <w:rPr>
          <w:rFonts w:ascii="Arial" w:hAnsi="Arial" w:cs="Arial"/>
          <w:b/>
          <w:sz w:val="22"/>
          <w:szCs w:val="22"/>
        </w:rPr>
        <w:t xml:space="preserve">PROJET </w:t>
      </w:r>
      <w:r w:rsidR="00086AD0">
        <w:rPr>
          <w:rFonts w:ascii="Arial" w:hAnsi="Arial" w:cs="Arial"/>
          <w:b/>
          <w:sz w:val="22"/>
          <w:szCs w:val="22"/>
        </w:rPr>
        <w:t xml:space="preserve">D’ACCORD-CADRE </w:t>
      </w:r>
      <w:r w:rsidR="00165EED">
        <w:rPr>
          <w:rFonts w:ascii="Arial" w:hAnsi="Arial" w:cs="Arial"/>
          <w:b/>
          <w:sz w:val="22"/>
          <w:szCs w:val="22"/>
        </w:rPr>
        <w:t>N°B24-0225</w:t>
      </w:r>
      <w:r w:rsidR="00CD7B69">
        <w:rPr>
          <w:rFonts w:ascii="Arial" w:hAnsi="Arial" w:cs="Arial"/>
          <w:b/>
          <w:sz w:val="22"/>
          <w:szCs w:val="22"/>
        </w:rPr>
        <w:t>6</w:t>
      </w:r>
      <w:r w:rsidR="00165EED">
        <w:rPr>
          <w:rFonts w:ascii="Arial" w:hAnsi="Arial" w:cs="Arial"/>
          <w:b/>
          <w:sz w:val="22"/>
          <w:szCs w:val="22"/>
        </w:rPr>
        <w:t>-FL</w:t>
      </w:r>
    </w:p>
    <w:p w14:paraId="4E15C0DA" w14:textId="77777777" w:rsidR="00165EED" w:rsidRDefault="00165EED" w:rsidP="00086AD0">
      <w:pPr>
        <w:jc w:val="center"/>
        <w:rPr>
          <w:rFonts w:ascii="Arial" w:hAnsi="Arial" w:cs="Arial"/>
          <w:sz w:val="22"/>
          <w:szCs w:val="22"/>
        </w:rPr>
      </w:pPr>
    </w:p>
    <w:p w14:paraId="47616ED7" w14:textId="04556147" w:rsidR="00086AD0" w:rsidRPr="00086AD0" w:rsidRDefault="00086AD0" w:rsidP="00CD7B69">
      <w:pPr>
        <w:jc w:val="center"/>
        <w:rPr>
          <w:rFonts w:ascii="Arial" w:hAnsi="Arial" w:cs="Arial"/>
          <w:sz w:val="22"/>
          <w:szCs w:val="22"/>
        </w:rPr>
      </w:pPr>
      <w:r w:rsidRPr="00086AD0">
        <w:rPr>
          <w:rFonts w:ascii="Arial" w:hAnsi="Arial" w:cs="Arial"/>
          <w:sz w:val="22"/>
          <w:szCs w:val="22"/>
        </w:rPr>
        <w:t xml:space="preserve">Prestations de </w:t>
      </w:r>
      <w:r w:rsidR="00CD7B69">
        <w:rPr>
          <w:rFonts w:ascii="Arial" w:hAnsi="Arial" w:cs="Arial"/>
          <w:sz w:val="22"/>
          <w:szCs w:val="22"/>
        </w:rPr>
        <w:t xml:space="preserve">reprographie </w:t>
      </w:r>
      <w:r w:rsidR="00165EED">
        <w:rPr>
          <w:rFonts w:ascii="Arial" w:hAnsi="Arial" w:cs="Arial"/>
          <w:sz w:val="22"/>
          <w:szCs w:val="22"/>
        </w:rPr>
        <w:t>du CEA Grenoble</w:t>
      </w:r>
      <w:r w:rsidR="003F1533">
        <w:rPr>
          <w:rFonts w:ascii="Arial" w:hAnsi="Arial" w:cs="Arial"/>
          <w:sz w:val="22"/>
          <w:szCs w:val="22"/>
        </w:rPr>
        <w:t xml:space="preserve"> </w:t>
      </w:r>
    </w:p>
    <w:p w14:paraId="1446ADA1" w14:textId="77777777" w:rsidR="00FC0097" w:rsidRPr="00630B6D" w:rsidRDefault="00FC0097" w:rsidP="00086AD0">
      <w:pPr>
        <w:jc w:val="center"/>
        <w:rPr>
          <w:rFonts w:ascii="Arial" w:hAnsi="Arial" w:cs="Arial"/>
          <w:sz w:val="22"/>
          <w:szCs w:val="22"/>
        </w:rPr>
      </w:pPr>
    </w:p>
    <w:p w14:paraId="767FBC2C" w14:textId="77777777" w:rsidR="00FC0097" w:rsidRPr="00630B6D" w:rsidRDefault="00FC0097" w:rsidP="00630B6D">
      <w:pPr>
        <w:rPr>
          <w:rFonts w:ascii="Arial" w:hAnsi="Arial" w:cs="Arial"/>
          <w:sz w:val="22"/>
          <w:szCs w:val="22"/>
        </w:rPr>
      </w:pPr>
    </w:p>
    <w:p w14:paraId="73E4ADAF" w14:textId="77777777" w:rsidR="001228F8" w:rsidRDefault="001228F8"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78771F">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78771F">
      <w:pPr>
        <w:jc w:val="both"/>
        <w:rPr>
          <w:rFonts w:ascii="Arial" w:hAnsi="Arial" w:cs="Arial"/>
          <w:sz w:val="22"/>
          <w:szCs w:val="22"/>
        </w:rPr>
      </w:pPr>
      <w:r w:rsidRPr="00630B6D">
        <w:rPr>
          <w:rFonts w:ascii="Arial" w:hAnsi="Arial" w:cs="Arial"/>
          <w:sz w:val="22"/>
          <w:szCs w:val="22"/>
        </w:rPr>
        <w:t>dont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78771F">
      <w:pPr>
        <w:jc w:val="both"/>
        <w:rPr>
          <w:rFonts w:ascii="Arial" w:hAnsi="Arial" w:cs="Arial"/>
          <w:sz w:val="22"/>
          <w:szCs w:val="22"/>
        </w:rPr>
      </w:pPr>
      <w:r w:rsidRPr="00630B6D">
        <w:rPr>
          <w:rFonts w:ascii="Arial" w:hAnsi="Arial" w:cs="Arial"/>
          <w:sz w:val="22"/>
          <w:szCs w:val="22"/>
        </w:rPr>
        <w:t>immatriculé au Registre du Commerce et des Sociétés de Paris sous le numéro R.C.S PARIS B 775 685 019</w:t>
      </w:r>
    </w:p>
    <w:p w14:paraId="19EC2B31" w14:textId="5CD81641" w:rsidR="00FC0097" w:rsidRPr="00630B6D" w:rsidRDefault="00FC0097" w:rsidP="0078771F">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représenté par Monsieur</w:t>
      </w:r>
      <w:r w:rsidR="00086AD0">
        <w:rPr>
          <w:rFonts w:ascii="Arial" w:hAnsi="Arial" w:cs="Arial"/>
          <w:color w:val="000000"/>
          <w:sz w:val="22"/>
          <w:szCs w:val="22"/>
        </w:rPr>
        <w:t xml:space="preserve"> </w:t>
      </w:r>
      <w:r w:rsidR="002F0564">
        <w:rPr>
          <w:rFonts w:ascii="Arial" w:hAnsi="Arial" w:cs="Arial"/>
          <w:color w:val="000000"/>
          <w:sz w:val="22"/>
          <w:szCs w:val="22"/>
        </w:rPr>
        <w:t>Bruno FEIGNIER</w:t>
      </w:r>
      <w:r w:rsidRPr="00630B6D">
        <w:rPr>
          <w:rFonts w:ascii="Arial" w:hAnsi="Arial" w:cs="Arial"/>
          <w:sz w:val="22"/>
          <w:szCs w:val="22"/>
        </w:rPr>
        <w:t xml:space="preserve">, agissant en qualité de </w:t>
      </w:r>
      <w:r w:rsidR="00086AD0">
        <w:rPr>
          <w:rFonts w:ascii="Arial" w:hAnsi="Arial" w:cs="Arial"/>
          <w:sz w:val="22"/>
          <w:szCs w:val="22"/>
        </w:rPr>
        <w:t>Directeur du CEA Grenoble,</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 xml:space="preserve">ci-après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r w:rsidRPr="00630B6D">
        <w:rPr>
          <w:rFonts w:ascii="Arial" w:hAnsi="Arial" w:cs="Arial"/>
          <w:b/>
          <w:sz w:val="22"/>
          <w:szCs w:val="22"/>
        </w:rPr>
        <w:t>d'une part,</w:t>
      </w:r>
    </w:p>
    <w:p w14:paraId="7DE645D0" w14:textId="77777777" w:rsidR="00FC0097" w:rsidRPr="00630B6D" w:rsidRDefault="00FC0097" w:rsidP="00630B6D">
      <w:pPr>
        <w:rPr>
          <w:rFonts w:ascii="Arial" w:hAnsi="Arial" w:cs="Arial"/>
          <w:sz w:val="22"/>
          <w:szCs w:val="22"/>
        </w:rPr>
      </w:pPr>
    </w:p>
    <w:p w14:paraId="06114503" w14:textId="77777777" w:rsidR="00FC0097" w:rsidRPr="00630B6D" w:rsidRDefault="00FC0097" w:rsidP="00630B6D">
      <w:pPr>
        <w:jc w:val="cente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57BABD89" w14:textId="77777777" w:rsidR="00FC0097" w:rsidRPr="00630B6D" w:rsidRDefault="00FC0097" w:rsidP="00630B6D">
      <w:pPr>
        <w:rPr>
          <w:rFonts w:ascii="Arial" w:hAnsi="Arial" w:cs="Arial"/>
          <w:sz w:val="22"/>
          <w:szCs w:val="22"/>
        </w:rPr>
      </w:pPr>
    </w:p>
    <w:p w14:paraId="2B4D9D6A" w14:textId="77777777" w:rsidR="009E5B55" w:rsidRPr="009E5B55" w:rsidRDefault="009E5B55" w:rsidP="009E5B55">
      <w:pPr>
        <w:autoSpaceDE w:val="0"/>
        <w:autoSpaceDN w:val="0"/>
        <w:adjustRightInd w:val="0"/>
        <w:rPr>
          <w:rFonts w:ascii="Arial" w:hAnsi="Arial" w:cs="Arial"/>
          <w:b/>
          <w:sz w:val="22"/>
          <w:szCs w:val="22"/>
        </w:rPr>
      </w:pPr>
    </w:p>
    <w:p w14:paraId="7EC60EE0" w14:textId="77777777" w:rsidR="00165EED" w:rsidRPr="00875C9C" w:rsidRDefault="00165EED" w:rsidP="00165EED">
      <w:pPr>
        <w:tabs>
          <w:tab w:val="left" w:pos="1590"/>
        </w:tabs>
        <w:rPr>
          <w:rFonts w:ascii="Arial" w:hAnsi="Arial" w:cs="Arial"/>
          <w:b/>
          <w:i/>
          <w:sz w:val="22"/>
          <w:szCs w:val="22"/>
        </w:rPr>
      </w:pPr>
      <w:r w:rsidRPr="00875C9C">
        <w:rPr>
          <w:rFonts w:ascii="Arial" w:hAnsi="Arial" w:cs="Arial"/>
          <w:b/>
          <w:i/>
          <w:sz w:val="22"/>
          <w:szCs w:val="22"/>
          <w:highlight w:val="green"/>
        </w:rPr>
        <w:t>(à compléter par le soumissionnaire lors de la remise de son offre)</w:t>
      </w:r>
    </w:p>
    <w:p w14:paraId="0F359F6A" w14:textId="77777777" w:rsidR="00165EED" w:rsidRPr="00630B6D" w:rsidRDefault="00165EED" w:rsidP="00165EED">
      <w:pPr>
        <w:rPr>
          <w:rFonts w:ascii="Arial" w:hAnsi="Arial" w:cs="Arial"/>
          <w:sz w:val="22"/>
          <w:szCs w:val="22"/>
        </w:rPr>
      </w:pPr>
    </w:p>
    <w:p w14:paraId="173158B0" w14:textId="77777777" w:rsidR="00165EED" w:rsidRPr="00630B6D" w:rsidRDefault="00165EED" w:rsidP="00165EED">
      <w:pPr>
        <w:jc w:val="both"/>
        <w:rPr>
          <w:rFonts w:ascii="Arial" w:hAnsi="Arial" w:cs="Arial"/>
          <w:b/>
          <w:sz w:val="22"/>
          <w:szCs w:val="22"/>
        </w:rPr>
      </w:pPr>
      <w:r w:rsidRPr="00630B6D">
        <w:rPr>
          <w:rFonts w:ascii="Arial" w:hAnsi="Arial" w:cs="Arial"/>
          <w:b/>
          <w:sz w:val="22"/>
          <w:szCs w:val="22"/>
        </w:rPr>
        <w:t xml:space="preserve">La société </w:t>
      </w:r>
      <w:r w:rsidRPr="00630B6D">
        <w:rPr>
          <w:rFonts w:ascii="Arial" w:hAnsi="Arial" w:cs="Arial"/>
          <w:sz w:val="22"/>
          <w:szCs w:val="22"/>
        </w:rPr>
        <w:t>____________</w:t>
      </w:r>
      <w:r>
        <w:rPr>
          <w:rFonts w:ascii="Arial" w:hAnsi="Arial" w:cs="Arial"/>
          <w:sz w:val="22"/>
          <w:szCs w:val="22"/>
        </w:rPr>
        <w:t>____________</w:t>
      </w:r>
      <w:r w:rsidRPr="00630B6D">
        <w:rPr>
          <w:rFonts w:ascii="Arial" w:hAnsi="Arial" w:cs="Arial"/>
          <w:sz w:val="22"/>
          <w:szCs w:val="22"/>
        </w:rPr>
        <w:t>___,</w:t>
      </w:r>
    </w:p>
    <w:p w14:paraId="5B240DBC" w14:textId="77777777" w:rsidR="00165EED" w:rsidRPr="00630B6D" w:rsidRDefault="00165EED" w:rsidP="00165EED">
      <w:pPr>
        <w:jc w:val="both"/>
        <w:rPr>
          <w:rFonts w:ascii="Arial" w:hAnsi="Arial" w:cs="Arial"/>
          <w:sz w:val="22"/>
          <w:szCs w:val="22"/>
        </w:rPr>
      </w:pPr>
      <w:r w:rsidRPr="00630B6D">
        <w:rPr>
          <w:rFonts w:ascii="Arial" w:hAnsi="Arial" w:cs="Arial"/>
          <w:sz w:val="22"/>
          <w:szCs w:val="22"/>
        </w:rPr>
        <w:t>dont le siège social est situé _______</w:t>
      </w:r>
      <w:r>
        <w:rPr>
          <w:rFonts w:ascii="Arial" w:hAnsi="Arial" w:cs="Arial"/>
          <w:sz w:val="22"/>
          <w:szCs w:val="22"/>
        </w:rPr>
        <w:t>____________________________</w:t>
      </w:r>
      <w:r w:rsidRPr="00630B6D">
        <w:rPr>
          <w:rFonts w:ascii="Arial" w:hAnsi="Arial" w:cs="Arial"/>
          <w:sz w:val="22"/>
          <w:szCs w:val="22"/>
        </w:rPr>
        <w:t>___________,</w:t>
      </w:r>
    </w:p>
    <w:p w14:paraId="112FCF2C" w14:textId="77777777" w:rsidR="00165EED" w:rsidRPr="00630B6D" w:rsidRDefault="00165EED" w:rsidP="00165EED">
      <w:pPr>
        <w:jc w:val="both"/>
        <w:rPr>
          <w:rFonts w:ascii="Arial" w:hAnsi="Arial" w:cs="Arial"/>
          <w:sz w:val="22"/>
          <w:szCs w:val="22"/>
        </w:rPr>
      </w:pPr>
      <w:r w:rsidRPr="00630B6D">
        <w:rPr>
          <w:rFonts w:ascii="Arial" w:hAnsi="Arial" w:cs="Arial"/>
          <w:sz w:val="22"/>
          <w:szCs w:val="22"/>
        </w:rPr>
        <w:t>immatriculée au Registre du Commerce et des Sociétés de _</w:t>
      </w:r>
      <w:r>
        <w:rPr>
          <w:rFonts w:ascii="Arial" w:hAnsi="Arial" w:cs="Arial"/>
          <w:sz w:val="22"/>
          <w:szCs w:val="22"/>
        </w:rPr>
        <w:t>_____</w:t>
      </w:r>
      <w:r w:rsidRPr="00630B6D">
        <w:rPr>
          <w:rFonts w:ascii="Arial" w:hAnsi="Arial" w:cs="Arial"/>
          <w:sz w:val="22"/>
          <w:szCs w:val="22"/>
        </w:rPr>
        <w:t>___ sous le numéro R.C.S __</w:t>
      </w:r>
      <w:r>
        <w:rPr>
          <w:rFonts w:ascii="Arial" w:hAnsi="Arial" w:cs="Arial"/>
          <w:sz w:val="22"/>
          <w:szCs w:val="22"/>
        </w:rPr>
        <w:t>_________________</w:t>
      </w:r>
      <w:r w:rsidRPr="00630B6D">
        <w:rPr>
          <w:rFonts w:ascii="Arial" w:hAnsi="Arial" w:cs="Arial"/>
          <w:sz w:val="22"/>
          <w:szCs w:val="22"/>
        </w:rPr>
        <w:t>_,</w:t>
      </w:r>
    </w:p>
    <w:p w14:paraId="722B97B5" w14:textId="1B5D74DD" w:rsidR="00165EED" w:rsidRPr="00630B6D" w:rsidRDefault="00165EED" w:rsidP="00165EED">
      <w:pPr>
        <w:autoSpaceDE w:val="0"/>
        <w:autoSpaceDN w:val="0"/>
        <w:adjustRightInd w:val="0"/>
        <w:rPr>
          <w:rFonts w:ascii="Arial" w:hAnsi="Arial" w:cs="Arial"/>
          <w:color w:val="000000"/>
          <w:sz w:val="22"/>
          <w:szCs w:val="22"/>
        </w:rPr>
      </w:pPr>
      <w:r w:rsidRPr="00630B6D">
        <w:rPr>
          <w:rFonts w:ascii="Arial" w:hAnsi="Arial" w:cs="Arial"/>
          <w:color w:val="000000"/>
          <w:sz w:val="22"/>
          <w:szCs w:val="22"/>
        </w:rPr>
        <w:t>représentée par Monsieur</w:t>
      </w:r>
      <w:r>
        <w:rPr>
          <w:rFonts w:ascii="Arial" w:hAnsi="Arial" w:cs="Arial"/>
          <w:color w:val="000000"/>
          <w:sz w:val="22"/>
          <w:szCs w:val="22"/>
        </w:rPr>
        <w:t>/Madame</w:t>
      </w:r>
      <w:r w:rsidRPr="00630B6D">
        <w:rPr>
          <w:rFonts w:ascii="Arial" w:hAnsi="Arial" w:cs="Arial"/>
          <w:color w:val="000000"/>
          <w:sz w:val="22"/>
          <w:szCs w:val="22"/>
        </w:rPr>
        <w:t xml:space="preserve"> _______</w:t>
      </w:r>
      <w:r>
        <w:rPr>
          <w:rFonts w:ascii="Arial" w:hAnsi="Arial" w:cs="Arial"/>
          <w:color w:val="000000"/>
          <w:sz w:val="22"/>
          <w:szCs w:val="22"/>
        </w:rPr>
        <w:t>___________</w:t>
      </w:r>
      <w:r w:rsidRPr="00630B6D">
        <w:rPr>
          <w:rFonts w:ascii="Arial" w:hAnsi="Arial" w:cs="Arial"/>
          <w:color w:val="000000"/>
          <w:sz w:val="22"/>
          <w:szCs w:val="22"/>
        </w:rPr>
        <w:t>_____</w:t>
      </w:r>
      <w:r w:rsidRPr="00630B6D">
        <w:rPr>
          <w:rFonts w:ascii="Arial" w:hAnsi="Arial" w:cs="Arial"/>
          <w:sz w:val="22"/>
          <w:szCs w:val="22"/>
        </w:rPr>
        <w:t>, agissant en qualité de _______</w:t>
      </w:r>
      <w:r>
        <w:rPr>
          <w:rFonts w:ascii="Arial" w:hAnsi="Arial" w:cs="Arial"/>
          <w:sz w:val="22"/>
          <w:szCs w:val="22"/>
        </w:rPr>
        <w:t>_____________________</w:t>
      </w:r>
      <w:r w:rsidRPr="00630B6D">
        <w:rPr>
          <w:rFonts w:ascii="Arial" w:hAnsi="Arial" w:cs="Arial"/>
          <w:sz w:val="22"/>
          <w:szCs w:val="22"/>
        </w:rPr>
        <w:t>_________,</w:t>
      </w:r>
      <w:r w:rsidR="00CD7B69">
        <w:rPr>
          <w:rFonts w:ascii="Arial" w:hAnsi="Arial" w:cs="Arial"/>
          <w:sz w:val="22"/>
          <w:szCs w:val="22"/>
        </w:rPr>
        <w:t xml:space="preserve"> dûment habilité(e),</w:t>
      </w:r>
    </w:p>
    <w:p w14:paraId="0D67FAF6" w14:textId="77777777" w:rsidR="00165EED" w:rsidRPr="00630B6D" w:rsidRDefault="00165EED" w:rsidP="00165EED">
      <w:pPr>
        <w:autoSpaceDE w:val="0"/>
        <w:autoSpaceDN w:val="0"/>
        <w:adjustRightInd w:val="0"/>
        <w:jc w:val="both"/>
        <w:rPr>
          <w:rFonts w:ascii="Arial" w:hAnsi="Arial" w:cs="Arial"/>
          <w:color w:val="000000"/>
          <w:sz w:val="22"/>
          <w:szCs w:val="22"/>
        </w:rPr>
      </w:pPr>
    </w:p>
    <w:p w14:paraId="69135AC0" w14:textId="77777777" w:rsidR="00165EED" w:rsidRPr="00630B6D" w:rsidRDefault="00165EED" w:rsidP="00165EED">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ci-après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r w:rsidRPr="00630B6D">
        <w:rPr>
          <w:rFonts w:ascii="Arial" w:hAnsi="Arial" w:cs="Arial"/>
          <w:b/>
          <w:sz w:val="22"/>
          <w:szCs w:val="22"/>
        </w:rPr>
        <w:t>d'autre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71337F36" w14:textId="52A74950" w:rsidR="007271CD"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184059059" w:history="1">
        <w:r w:rsidR="007271CD" w:rsidRPr="00D13EB3">
          <w:rPr>
            <w:rStyle w:val="Lienhypertexte"/>
            <w:rFonts w:ascii="Arial Gras" w:hAnsi="Arial Gras"/>
            <w:noProof/>
          </w:rPr>
          <w:t>ARTICLE  1  -</w:t>
        </w:r>
        <w:r w:rsidR="007271CD" w:rsidRPr="00D13EB3">
          <w:rPr>
            <w:rStyle w:val="Lienhypertexte"/>
            <w:noProof/>
          </w:rPr>
          <w:t xml:space="preserve"> OBJET</w:t>
        </w:r>
        <w:r w:rsidR="007271CD">
          <w:rPr>
            <w:noProof/>
            <w:webHidden/>
          </w:rPr>
          <w:tab/>
        </w:r>
        <w:r w:rsidR="007271CD">
          <w:rPr>
            <w:noProof/>
            <w:webHidden/>
          </w:rPr>
          <w:fldChar w:fldCharType="begin"/>
        </w:r>
        <w:r w:rsidR="007271CD">
          <w:rPr>
            <w:noProof/>
            <w:webHidden/>
          </w:rPr>
          <w:instrText xml:space="preserve"> PAGEREF _Toc184059059 \h </w:instrText>
        </w:r>
        <w:r w:rsidR="007271CD">
          <w:rPr>
            <w:noProof/>
            <w:webHidden/>
          </w:rPr>
        </w:r>
        <w:r w:rsidR="007271CD">
          <w:rPr>
            <w:noProof/>
            <w:webHidden/>
          </w:rPr>
          <w:fldChar w:fldCharType="separate"/>
        </w:r>
        <w:r w:rsidR="007271CD">
          <w:rPr>
            <w:noProof/>
            <w:webHidden/>
          </w:rPr>
          <w:t>3</w:t>
        </w:r>
        <w:r w:rsidR="007271CD">
          <w:rPr>
            <w:noProof/>
            <w:webHidden/>
          </w:rPr>
          <w:fldChar w:fldCharType="end"/>
        </w:r>
      </w:hyperlink>
    </w:p>
    <w:p w14:paraId="5FA43A4B" w14:textId="70710A39" w:rsidR="007271CD" w:rsidRDefault="001A011F">
      <w:pPr>
        <w:pStyle w:val="TM1"/>
        <w:rPr>
          <w:rFonts w:asciiTheme="minorHAnsi" w:eastAsiaTheme="minorEastAsia" w:hAnsiTheme="minorHAnsi" w:cstheme="minorBidi"/>
          <w:b w:val="0"/>
          <w:bCs w:val="0"/>
          <w:caps w:val="0"/>
          <w:noProof/>
          <w:sz w:val="22"/>
          <w:szCs w:val="22"/>
        </w:rPr>
      </w:pPr>
      <w:hyperlink w:anchor="_Toc184059060" w:history="1">
        <w:r w:rsidR="007271CD" w:rsidRPr="00D13EB3">
          <w:rPr>
            <w:rStyle w:val="Lienhypertexte"/>
            <w:rFonts w:ascii="Arial Gras" w:hAnsi="Arial Gras"/>
            <w:noProof/>
          </w:rPr>
          <w:t>ARTICLE  2  -</w:t>
        </w:r>
        <w:r w:rsidR="007271CD" w:rsidRPr="00D13EB3">
          <w:rPr>
            <w:rStyle w:val="Lienhypertexte"/>
            <w:noProof/>
          </w:rPr>
          <w:t xml:space="preserve"> DOCUMENTS CONTRACTUELS</w:t>
        </w:r>
        <w:r w:rsidR="007271CD">
          <w:rPr>
            <w:noProof/>
            <w:webHidden/>
          </w:rPr>
          <w:tab/>
        </w:r>
        <w:r w:rsidR="007271CD">
          <w:rPr>
            <w:noProof/>
            <w:webHidden/>
          </w:rPr>
          <w:fldChar w:fldCharType="begin"/>
        </w:r>
        <w:r w:rsidR="007271CD">
          <w:rPr>
            <w:noProof/>
            <w:webHidden/>
          </w:rPr>
          <w:instrText xml:space="preserve"> PAGEREF _Toc184059060 \h </w:instrText>
        </w:r>
        <w:r w:rsidR="007271CD">
          <w:rPr>
            <w:noProof/>
            <w:webHidden/>
          </w:rPr>
        </w:r>
        <w:r w:rsidR="007271CD">
          <w:rPr>
            <w:noProof/>
            <w:webHidden/>
          </w:rPr>
          <w:fldChar w:fldCharType="separate"/>
        </w:r>
        <w:r w:rsidR="007271CD">
          <w:rPr>
            <w:noProof/>
            <w:webHidden/>
          </w:rPr>
          <w:t>3</w:t>
        </w:r>
        <w:r w:rsidR="007271CD">
          <w:rPr>
            <w:noProof/>
            <w:webHidden/>
          </w:rPr>
          <w:fldChar w:fldCharType="end"/>
        </w:r>
      </w:hyperlink>
    </w:p>
    <w:p w14:paraId="3A5D3CDE" w14:textId="01BAA6E9" w:rsidR="007271CD" w:rsidRDefault="001A011F">
      <w:pPr>
        <w:pStyle w:val="TM1"/>
        <w:rPr>
          <w:rFonts w:asciiTheme="minorHAnsi" w:eastAsiaTheme="minorEastAsia" w:hAnsiTheme="minorHAnsi" w:cstheme="minorBidi"/>
          <w:b w:val="0"/>
          <w:bCs w:val="0"/>
          <w:caps w:val="0"/>
          <w:noProof/>
          <w:sz w:val="22"/>
          <w:szCs w:val="22"/>
        </w:rPr>
      </w:pPr>
      <w:hyperlink w:anchor="_Toc184059061" w:history="1">
        <w:r w:rsidR="007271CD" w:rsidRPr="00D13EB3">
          <w:rPr>
            <w:rStyle w:val="Lienhypertexte"/>
            <w:rFonts w:ascii="Arial Gras" w:hAnsi="Arial Gras"/>
            <w:noProof/>
          </w:rPr>
          <w:t>ARTICLE  3  -</w:t>
        </w:r>
        <w:r w:rsidR="007271CD" w:rsidRPr="00D13EB3">
          <w:rPr>
            <w:rStyle w:val="Lienhypertexte"/>
            <w:noProof/>
          </w:rPr>
          <w:t xml:space="preserve"> CORRESPONDANTS</w:t>
        </w:r>
        <w:r w:rsidR="007271CD">
          <w:rPr>
            <w:noProof/>
            <w:webHidden/>
          </w:rPr>
          <w:tab/>
        </w:r>
        <w:r w:rsidR="007271CD">
          <w:rPr>
            <w:noProof/>
            <w:webHidden/>
          </w:rPr>
          <w:fldChar w:fldCharType="begin"/>
        </w:r>
        <w:r w:rsidR="007271CD">
          <w:rPr>
            <w:noProof/>
            <w:webHidden/>
          </w:rPr>
          <w:instrText xml:space="preserve"> PAGEREF _Toc184059061 \h </w:instrText>
        </w:r>
        <w:r w:rsidR="007271CD">
          <w:rPr>
            <w:noProof/>
            <w:webHidden/>
          </w:rPr>
        </w:r>
        <w:r w:rsidR="007271CD">
          <w:rPr>
            <w:noProof/>
            <w:webHidden/>
          </w:rPr>
          <w:fldChar w:fldCharType="separate"/>
        </w:r>
        <w:r w:rsidR="007271CD">
          <w:rPr>
            <w:noProof/>
            <w:webHidden/>
          </w:rPr>
          <w:t>3</w:t>
        </w:r>
        <w:r w:rsidR="007271CD">
          <w:rPr>
            <w:noProof/>
            <w:webHidden/>
          </w:rPr>
          <w:fldChar w:fldCharType="end"/>
        </w:r>
      </w:hyperlink>
    </w:p>
    <w:p w14:paraId="25F4E086" w14:textId="46C833A6" w:rsidR="007271CD" w:rsidRDefault="001A011F">
      <w:pPr>
        <w:pStyle w:val="TM1"/>
        <w:rPr>
          <w:rFonts w:asciiTheme="minorHAnsi" w:eastAsiaTheme="minorEastAsia" w:hAnsiTheme="minorHAnsi" w:cstheme="minorBidi"/>
          <w:b w:val="0"/>
          <w:bCs w:val="0"/>
          <w:caps w:val="0"/>
          <w:noProof/>
          <w:sz w:val="22"/>
          <w:szCs w:val="22"/>
        </w:rPr>
      </w:pPr>
      <w:hyperlink w:anchor="_Toc184059062" w:history="1">
        <w:r w:rsidR="007271CD" w:rsidRPr="00D13EB3">
          <w:rPr>
            <w:rStyle w:val="Lienhypertexte"/>
            <w:rFonts w:ascii="Arial Gras" w:hAnsi="Arial Gras"/>
            <w:noProof/>
          </w:rPr>
          <w:t>ARTICLE  6  -</w:t>
        </w:r>
        <w:r w:rsidR="007271CD" w:rsidRPr="00D13EB3">
          <w:rPr>
            <w:rStyle w:val="Lienhypertexte"/>
            <w:noProof/>
          </w:rPr>
          <w:t xml:space="preserve"> DEFINITION DES PRESTATIONS</w:t>
        </w:r>
        <w:r w:rsidR="007271CD">
          <w:rPr>
            <w:noProof/>
            <w:webHidden/>
          </w:rPr>
          <w:tab/>
        </w:r>
        <w:r w:rsidR="007271CD">
          <w:rPr>
            <w:noProof/>
            <w:webHidden/>
          </w:rPr>
          <w:fldChar w:fldCharType="begin"/>
        </w:r>
        <w:r w:rsidR="007271CD">
          <w:rPr>
            <w:noProof/>
            <w:webHidden/>
          </w:rPr>
          <w:instrText xml:space="preserve"> PAGEREF _Toc184059062 \h </w:instrText>
        </w:r>
        <w:r w:rsidR="007271CD">
          <w:rPr>
            <w:noProof/>
            <w:webHidden/>
          </w:rPr>
        </w:r>
        <w:r w:rsidR="007271CD">
          <w:rPr>
            <w:noProof/>
            <w:webHidden/>
          </w:rPr>
          <w:fldChar w:fldCharType="separate"/>
        </w:r>
        <w:r w:rsidR="007271CD">
          <w:rPr>
            <w:noProof/>
            <w:webHidden/>
          </w:rPr>
          <w:t>5</w:t>
        </w:r>
        <w:r w:rsidR="007271CD">
          <w:rPr>
            <w:noProof/>
            <w:webHidden/>
          </w:rPr>
          <w:fldChar w:fldCharType="end"/>
        </w:r>
      </w:hyperlink>
    </w:p>
    <w:p w14:paraId="3E564048" w14:textId="54FDF31E" w:rsidR="007271CD" w:rsidRDefault="001A011F">
      <w:pPr>
        <w:pStyle w:val="TM1"/>
        <w:rPr>
          <w:rFonts w:asciiTheme="minorHAnsi" w:eastAsiaTheme="minorEastAsia" w:hAnsiTheme="minorHAnsi" w:cstheme="minorBidi"/>
          <w:b w:val="0"/>
          <w:bCs w:val="0"/>
          <w:caps w:val="0"/>
          <w:noProof/>
          <w:sz w:val="22"/>
          <w:szCs w:val="22"/>
        </w:rPr>
      </w:pPr>
      <w:hyperlink w:anchor="_Toc184059063" w:history="1">
        <w:r w:rsidR="007271CD" w:rsidRPr="00D13EB3">
          <w:rPr>
            <w:rStyle w:val="Lienhypertexte"/>
            <w:rFonts w:ascii="Arial Gras" w:hAnsi="Arial Gras"/>
            <w:noProof/>
          </w:rPr>
          <w:t>ARTICLE  7  -</w:t>
        </w:r>
        <w:r w:rsidR="007271CD" w:rsidRPr="00D13EB3">
          <w:rPr>
            <w:rStyle w:val="Lienhypertexte"/>
            <w:noProof/>
          </w:rPr>
          <w:t xml:space="preserve"> MODALITES DE MISE EN ŒUVRE DE L’ACCORD-CADRE</w:t>
        </w:r>
        <w:r w:rsidR="007271CD">
          <w:rPr>
            <w:noProof/>
            <w:webHidden/>
          </w:rPr>
          <w:tab/>
        </w:r>
        <w:r w:rsidR="007271CD">
          <w:rPr>
            <w:noProof/>
            <w:webHidden/>
          </w:rPr>
          <w:fldChar w:fldCharType="begin"/>
        </w:r>
        <w:r w:rsidR="007271CD">
          <w:rPr>
            <w:noProof/>
            <w:webHidden/>
          </w:rPr>
          <w:instrText xml:space="preserve"> PAGEREF _Toc184059063 \h </w:instrText>
        </w:r>
        <w:r w:rsidR="007271CD">
          <w:rPr>
            <w:noProof/>
            <w:webHidden/>
          </w:rPr>
        </w:r>
        <w:r w:rsidR="007271CD">
          <w:rPr>
            <w:noProof/>
            <w:webHidden/>
          </w:rPr>
          <w:fldChar w:fldCharType="separate"/>
        </w:r>
        <w:r w:rsidR="007271CD">
          <w:rPr>
            <w:noProof/>
            <w:webHidden/>
          </w:rPr>
          <w:t>6</w:t>
        </w:r>
        <w:r w:rsidR="007271CD">
          <w:rPr>
            <w:noProof/>
            <w:webHidden/>
          </w:rPr>
          <w:fldChar w:fldCharType="end"/>
        </w:r>
      </w:hyperlink>
    </w:p>
    <w:p w14:paraId="0DECEE90" w14:textId="6E99A791" w:rsidR="007271CD" w:rsidRDefault="001A011F">
      <w:pPr>
        <w:pStyle w:val="TM1"/>
        <w:rPr>
          <w:rFonts w:asciiTheme="minorHAnsi" w:eastAsiaTheme="minorEastAsia" w:hAnsiTheme="minorHAnsi" w:cstheme="minorBidi"/>
          <w:b w:val="0"/>
          <w:bCs w:val="0"/>
          <w:caps w:val="0"/>
          <w:noProof/>
          <w:sz w:val="22"/>
          <w:szCs w:val="22"/>
        </w:rPr>
      </w:pPr>
      <w:hyperlink w:anchor="_Toc184059064" w:history="1">
        <w:r w:rsidR="007271CD" w:rsidRPr="00D13EB3">
          <w:rPr>
            <w:rStyle w:val="Lienhypertexte"/>
            <w:rFonts w:ascii="Arial Gras" w:hAnsi="Arial Gras"/>
            <w:noProof/>
          </w:rPr>
          <w:t>ARTICLE  8  -</w:t>
        </w:r>
        <w:r w:rsidR="007271CD" w:rsidRPr="00D13EB3">
          <w:rPr>
            <w:rStyle w:val="Lienhypertexte"/>
            <w:noProof/>
          </w:rPr>
          <w:t xml:space="preserve"> CONDITIONS D'EXECUTION</w:t>
        </w:r>
        <w:r w:rsidR="007271CD">
          <w:rPr>
            <w:noProof/>
            <w:webHidden/>
          </w:rPr>
          <w:tab/>
        </w:r>
        <w:r w:rsidR="007271CD">
          <w:rPr>
            <w:noProof/>
            <w:webHidden/>
          </w:rPr>
          <w:fldChar w:fldCharType="begin"/>
        </w:r>
        <w:r w:rsidR="007271CD">
          <w:rPr>
            <w:noProof/>
            <w:webHidden/>
          </w:rPr>
          <w:instrText xml:space="preserve"> PAGEREF _Toc184059064 \h </w:instrText>
        </w:r>
        <w:r w:rsidR="007271CD">
          <w:rPr>
            <w:noProof/>
            <w:webHidden/>
          </w:rPr>
        </w:r>
        <w:r w:rsidR="007271CD">
          <w:rPr>
            <w:noProof/>
            <w:webHidden/>
          </w:rPr>
          <w:fldChar w:fldCharType="separate"/>
        </w:r>
        <w:r w:rsidR="007271CD">
          <w:rPr>
            <w:noProof/>
            <w:webHidden/>
          </w:rPr>
          <w:t>7</w:t>
        </w:r>
        <w:r w:rsidR="007271CD">
          <w:rPr>
            <w:noProof/>
            <w:webHidden/>
          </w:rPr>
          <w:fldChar w:fldCharType="end"/>
        </w:r>
      </w:hyperlink>
    </w:p>
    <w:p w14:paraId="5588CD13" w14:textId="21A3BB4C" w:rsidR="007271CD" w:rsidRDefault="001A011F">
      <w:pPr>
        <w:pStyle w:val="TM1"/>
        <w:rPr>
          <w:rFonts w:asciiTheme="minorHAnsi" w:eastAsiaTheme="minorEastAsia" w:hAnsiTheme="minorHAnsi" w:cstheme="minorBidi"/>
          <w:b w:val="0"/>
          <w:bCs w:val="0"/>
          <w:caps w:val="0"/>
          <w:noProof/>
          <w:sz w:val="22"/>
          <w:szCs w:val="22"/>
        </w:rPr>
      </w:pPr>
      <w:hyperlink w:anchor="_Toc184059065" w:history="1">
        <w:r w:rsidR="007271CD" w:rsidRPr="00D13EB3">
          <w:rPr>
            <w:rStyle w:val="Lienhypertexte"/>
            <w:rFonts w:ascii="Arial Gras" w:hAnsi="Arial Gras"/>
            <w:noProof/>
          </w:rPr>
          <w:t>ARTICLE  9  -</w:t>
        </w:r>
        <w:r w:rsidR="007271CD" w:rsidRPr="00D13EB3">
          <w:rPr>
            <w:rStyle w:val="Lienhypertexte"/>
            <w:noProof/>
          </w:rPr>
          <w:t xml:space="preserve"> OBLIGATIONS DU TITULAIRE</w:t>
        </w:r>
        <w:r w:rsidR="007271CD">
          <w:rPr>
            <w:noProof/>
            <w:webHidden/>
          </w:rPr>
          <w:tab/>
        </w:r>
        <w:r w:rsidR="007271CD">
          <w:rPr>
            <w:noProof/>
            <w:webHidden/>
          </w:rPr>
          <w:fldChar w:fldCharType="begin"/>
        </w:r>
        <w:r w:rsidR="007271CD">
          <w:rPr>
            <w:noProof/>
            <w:webHidden/>
          </w:rPr>
          <w:instrText xml:space="preserve"> PAGEREF _Toc184059065 \h </w:instrText>
        </w:r>
        <w:r w:rsidR="007271CD">
          <w:rPr>
            <w:noProof/>
            <w:webHidden/>
          </w:rPr>
        </w:r>
        <w:r w:rsidR="007271CD">
          <w:rPr>
            <w:noProof/>
            <w:webHidden/>
          </w:rPr>
          <w:fldChar w:fldCharType="separate"/>
        </w:r>
        <w:r w:rsidR="007271CD">
          <w:rPr>
            <w:noProof/>
            <w:webHidden/>
          </w:rPr>
          <w:t>8</w:t>
        </w:r>
        <w:r w:rsidR="007271CD">
          <w:rPr>
            <w:noProof/>
            <w:webHidden/>
          </w:rPr>
          <w:fldChar w:fldCharType="end"/>
        </w:r>
      </w:hyperlink>
    </w:p>
    <w:p w14:paraId="7C3025AB" w14:textId="67944649" w:rsidR="007271CD" w:rsidRDefault="001A011F">
      <w:pPr>
        <w:pStyle w:val="TM1"/>
        <w:rPr>
          <w:rFonts w:asciiTheme="minorHAnsi" w:eastAsiaTheme="minorEastAsia" w:hAnsiTheme="minorHAnsi" w:cstheme="minorBidi"/>
          <w:b w:val="0"/>
          <w:bCs w:val="0"/>
          <w:caps w:val="0"/>
          <w:noProof/>
          <w:sz w:val="22"/>
          <w:szCs w:val="22"/>
        </w:rPr>
      </w:pPr>
      <w:hyperlink w:anchor="_Toc184059066" w:history="1">
        <w:r w:rsidR="007271CD" w:rsidRPr="00D13EB3">
          <w:rPr>
            <w:rStyle w:val="Lienhypertexte"/>
            <w:rFonts w:ascii="Arial Gras" w:hAnsi="Arial Gras"/>
            <w:noProof/>
          </w:rPr>
          <w:t>ARTICLE  10  -</w:t>
        </w:r>
        <w:r w:rsidR="007271CD" w:rsidRPr="00D13EB3">
          <w:rPr>
            <w:rStyle w:val="Lienhypertexte"/>
            <w:noProof/>
          </w:rPr>
          <w:t xml:space="preserve"> DISPOSITIONS RELATIVES A L'EXECUTION DU MARCHE</w:t>
        </w:r>
        <w:r w:rsidR="007271CD">
          <w:rPr>
            <w:noProof/>
            <w:webHidden/>
          </w:rPr>
          <w:tab/>
        </w:r>
        <w:r w:rsidR="007271CD">
          <w:rPr>
            <w:noProof/>
            <w:webHidden/>
          </w:rPr>
          <w:fldChar w:fldCharType="begin"/>
        </w:r>
        <w:r w:rsidR="007271CD">
          <w:rPr>
            <w:noProof/>
            <w:webHidden/>
          </w:rPr>
          <w:instrText xml:space="preserve"> PAGEREF _Toc184059066 \h </w:instrText>
        </w:r>
        <w:r w:rsidR="007271CD">
          <w:rPr>
            <w:noProof/>
            <w:webHidden/>
          </w:rPr>
        </w:r>
        <w:r w:rsidR="007271CD">
          <w:rPr>
            <w:noProof/>
            <w:webHidden/>
          </w:rPr>
          <w:fldChar w:fldCharType="separate"/>
        </w:r>
        <w:r w:rsidR="007271CD">
          <w:rPr>
            <w:noProof/>
            <w:webHidden/>
          </w:rPr>
          <w:t>9</w:t>
        </w:r>
        <w:r w:rsidR="007271CD">
          <w:rPr>
            <w:noProof/>
            <w:webHidden/>
          </w:rPr>
          <w:fldChar w:fldCharType="end"/>
        </w:r>
      </w:hyperlink>
    </w:p>
    <w:p w14:paraId="5E22142B" w14:textId="0223DD4D" w:rsidR="007271CD" w:rsidRDefault="001A011F">
      <w:pPr>
        <w:pStyle w:val="TM1"/>
        <w:rPr>
          <w:rFonts w:asciiTheme="minorHAnsi" w:eastAsiaTheme="minorEastAsia" w:hAnsiTheme="minorHAnsi" w:cstheme="minorBidi"/>
          <w:b w:val="0"/>
          <w:bCs w:val="0"/>
          <w:caps w:val="0"/>
          <w:noProof/>
          <w:sz w:val="22"/>
          <w:szCs w:val="22"/>
        </w:rPr>
      </w:pPr>
      <w:hyperlink w:anchor="_Toc184059067" w:history="1">
        <w:r w:rsidR="007271CD" w:rsidRPr="00D13EB3">
          <w:rPr>
            <w:rStyle w:val="Lienhypertexte"/>
            <w:rFonts w:ascii="Arial Gras" w:hAnsi="Arial Gras"/>
            <w:noProof/>
          </w:rPr>
          <w:t>ARTICLE  11  -</w:t>
        </w:r>
        <w:r w:rsidR="007271CD" w:rsidRPr="00D13EB3">
          <w:rPr>
            <w:rStyle w:val="Lienhypertexte"/>
            <w:noProof/>
          </w:rPr>
          <w:t xml:space="preserve"> REMISE DE DOCUMENTS</w:t>
        </w:r>
        <w:r w:rsidR="007271CD">
          <w:rPr>
            <w:noProof/>
            <w:webHidden/>
          </w:rPr>
          <w:tab/>
        </w:r>
        <w:r w:rsidR="007271CD">
          <w:rPr>
            <w:noProof/>
            <w:webHidden/>
          </w:rPr>
          <w:fldChar w:fldCharType="begin"/>
        </w:r>
        <w:r w:rsidR="007271CD">
          <w:rPr>
            <w:noProof/>
            <w:webHidden/>
          </w:rPr>
          <w:instrText xml:space="preserve"> PAGEREF _Toc184059067 \h </w:instrText>
        </w:r>
        <w:r w:rsidR="007271CD">
          <w:rPr>
            <w:noProof/>
            <w:webHidden/>
          </w:rPr>
        </w:r>
        <w:r w:rsidR="007271CD">
          <w:rPr>
            <w:noProof/>
            <w:webHidden/>
          </w:rPr>
          <w:fldChar w:fldCharType="separate"/>
        </w:r>
        <w:r w:rsidR="007271CD">
          <w:rPr>
            <w:noProof/>
            <w:webHidden/>
          </w:rPr>
          <w:t>10</w:t>
        </w:r>
        <w:r w:rsidR="007271CD">
          <w:rPr>
            <w:noProof/>
            <w:webHidden/>
          </w:rPr>
          <w:fldChar w:fldCharType="end"/>
        </w:r>
      </w:hyperlink>
    </w:p>
    <w:p w14:paraId="5C6CA9FC" w14:textId="205EFB07" w:rsidR="007271CD" w:rsidRDefault="001A011F">
      <w:pPr>
        <w:pStyle w:val="TM1"/>
        <w:rPr>
          <w:rFonts w:asciiTheme="minorHAnsi" w:eastAsiaTheme="minorEastAsia" w:hAnsiTheme="minorHAnsi" w:cstheme="minorBidi"/>
          <w:b w:val="0"/>
          <w:bCs w:val="0"/>
          <w:caps w:val="0"/>
          <w:noProof/>
          <w:sz w:val="22"/>
          <w:szCs w:val="22"/>
        </w:rPr>
      </w:pPr>
      <w:hyperlink w:anchor="_Toc184059068" w:history="1">
        <w:r w:rsidR="007271CD" w:rsidRPr="00D13EB3">
          <w:rPr>
            <w:rStyle w:val="Lienhypertexte"/>
            <w:rFonts w:ascii="Arial Gras" w:hAnsi="Arial Gras"/>
            <w:noProof/>
          </w:rPr>
          <w:t>ARTICLE  12  -</w:t>
        </w:r>
        <w:r w:rsidR="007271CD" w:rsidRPr="00D13EB3">
          <w:rPr>
            <w:rStyle w:val="Lienhypertexte"/>
            <w:noProof/>
          </w:rPr>
          <w:t xml:space="preserve"> RECEPTION DES PRESTATIONS</w:t>
        </w:r>
        <w:r w:rsidR="007271CD">
          <w:rPr>
            <w:noProof/>
            <w:webHidden/>
          </w:rPr>
          <w:tab/>
        </w:r>
        <w:r w:rsidR="007271CD">
          <w:rPr>
            <w:noProof/>
            <w:webHidden/>
          </w:rPr>
          <w:fldChar w:fldCharType="begin"/>
        </w:r>
        <w:r w:rsidR="007271CD">
          <w:rPr>
            <w:noProof/>
            <w:webHidden/>
          </w:rPr>
          <w:instrText xml:space="preserve"> PAGEREF _Toc184059068 \h </w:instrText>
        </w:r>
        <w:r w:rsidR="007271CD">
          <w:rPr>
            <w:noProof/>
            <w:webHidden/>
          </w:rPr>
        </w:r>
        <w:r w:rsidR="007271CD">
          <w:rPr>
            <w:noProof/>
            <w:webHidden/>
          </w:rPr>
          <w:fldChar w:fldCharType="separate"/>
        </w:r>
        <w:r w:rsidR="007271CD">
          <w:rPr>
            <w:noProof/>
            <w:webHidden/>
          </w:rPr>
          <w:t>11</w:t>
        </w:r>
        <w:r w:rsidR="007271CD">
          <w:rPr>
            <w:noProof/>
            <w:webHidden/>
          </w:rPr>
          <w:fldChar w:fldCharType="end"/>
        </w:r>
      </w:hyperlink>
    </w:p>
    <w:p w14:paraId="4FC205C2" w14:textId="3DFABE8F" w:rsidR="007271CD" w:rsidRDefault="001A011F">
      <w:pPr>
        <w:pStyle w:val="TM1"/>
        <w:rPr>
          <w:rFonts w:asciiTheme="minorHAnsi" w:eastAsiaTheme="minorEastAsia" w:hAnsiTheme="minorHAnsi" w:cstheme="minorBidi"/>
          <w:b w:val="0"/>
          <w:bCs w:val="0"/>
          <w:caps w:val="0"/>
          <w:noProof/>
          <w:sz w:val="22"/>
          <w:szCs w:val="22"/>
        </w:rPr>
      </w:pPr>
      <w:hyperlink w:anchor="_Toc184059069" w:history="1">
        <w:r w:rsidR="007271CD" w:rsidRPr="00D13EB3">
          <w:rPr>
            <w:rStyle w:val="Lienhypertexte"/>
            <w:rFonts w:ascii="Arial Gras" w:hAnsi="Arial Gras"/>
            <w:noProof/>
          </w:rPr>
          <w:t>ARTICLE  13  -</w:t>
        </w:r>
        <w:r w:rsidR="007271CD" w:rsidRPr="00D13EB3">
          <w:rPr>
            <w:rStyle w:val="Lienhypertexte"/>
            <w:noProof/>
          </w:rPr>
          <w:t xml:space="preserve"> GARANTIES</w:t>
        </w:r>
        <w:r w:rsidR="007271CD">
          <w:rPr>
            <w:noProof/>
            <w:webHidden/>
          </w:rPr>
          <w:tab/>
        </w:r>
        <w:r w:rsidR="007271CD">
          <w:rPr>
            <w:noProof/>
            <w:webHidden/>
          </w:rPr>
          <w:fldChar w:fldCharType="begin"/>
        </w:r>
        <w:r w:rsidR="007271CD">
          <w:rPr>
            <w:noProof/>
            <w:webHidden/>
          </w:rPr>
          <w:instrText xml:space="preserve"> PAGEREF _Toc184059069 \h </w:instrText>
        </w:r>
        <w:r w:rsidR="007271CD">
          <w:rPr>
            <w:noProof/>
            <w:webHidden/>
          </w:rPr>
        </w:r>
        <w:r w:rsidR="007271CD">
          <w:rPr>
            <w:noProof/>
            <w:webHidden/>
          </w:rPr>
          <w:fldChar w:fldCharType="separate"/>
        </w:r>
        <w:r w:rsidR="007271CD">
          <w:rPr>
            <w:noProof/>
            <w:webHidden/>
          </w:rPr>
          <w:t>11</w:t>
        </w:r>
        <w:r w:rsidR="007271CD">
          <w:rPr>
            <w:noProof/>
            <w:webHidden/>
          </w:rPr>
          <w:fldChar w:fldCharType="end"/>
        </w:r>
      </w:hyperlink>
    </w:p>
    <w:p w14:paraId="6163BBD1" w14:textId="171C6723" w:rsidR="007271CD" w:rsidRDefault="001A011F">
      <w:pPr>
        <w:pStyle w:val="TM1"/>
        <w:rPr>
          <w:rFonts w:asciiTheme="minorHAnsi" w:eastAsiaTheme="minorEastAsia" w:hAnsiTheme="minorHAnsi" w:cstheme="minorBidi"/>
          <w:b w:val="0"/>
          <w:bCs w:val="0"/>
          <w:caps w:val="0"/>
          <w:noProof/>
          <w:sz w:val="22"/>
          <w:szCs w:val="22"/>
        </w:rPr>
      </w:pPr>
      <w:hyperlink w:anchor="_Toc184059070" w:history="1">
        <w:r w:rsidR="007271CD" w:rsidRPr="00D13EB3">
          <w:rPr>
            <w:rStyle w:val="Lienhypertexte"/>
            <w:rFonts w:ascii="Arial Gras" w:hAnsi="Arial Gras"/>
            <w:noProof/>
          </w:rPr>
          <w:t>ARTICLE  14  -</w:t>
        </w:r>
        <w:r w:rsidR="007271CD" w:rsidRPr="00D13EB3">
          <w:rPr>
            <w:rStyle w:val="Lienhypertexte"/>
            <w:noProof/>
          </w:rPr>
          <w:t xml:space="preserve"> ASSURANCES</w:t>
        </w:r>
        <w:r w:rsidR="007271CD">
          <w:rPr>
            <w:noProof/>
            <w:webHidden/>
          </w:rPr>
          <w:tab/>
        </w:r>
        <w:r w:rsidR="007271CD">
          <w:rPr>
            <w:noProof/>
            <w:webHidden/>
          </w:rPr>
          <w:fldChar w:fldCharType="begin"/>
        </w:r>
        <w:r w:rsidR="007271CD">
          <w:rPr>
            <w:noProof/>
            <w:webHidden/>
          </w:rPr>
          <w:instrText xml:space="preserve"> PAGEREF _Toc184059070 \h </w:instrText>
        </w:r>
        <w:r w:rsidR="007271CD">
          <w:rPr>
            <w:noProof/>
            <w:webHidden/>
          </w:rPr>
        </w:r>
        <w:r w:rsidR="007271CD">
          <w:rPr>
            <w:noProof/>
            <w:webHidden/>
          </w:rPr>
          <w:fldChar w:fldCharType="separate"/>
        </w:r>
        <w:r w:rsidR="007271CD">
          <w:rPr>
            <w:noProof/>
            <w:webHidden/>
          </w:rPr>
          <w:t>11</w:t>
        </w:r>
        <w:r w:rsidR="007271CD">
          <w:rPr>
            <w:noProof/>
            <w:webHidden/>
          </w:rPr>
          <w:fldChar w:fldCharType="end"/>
        </w:r>
      </w:hyperlink>
    </w:p>
    <w:p w14:paraId="4A2920AF" w14:textId="2CDDB182" w:rsidR="007271CD" w:rsidRDefault="001A011F">
      <w:pPr>
        <w:pStyle w:val="TM1"/>
        <w:rPr>
          <w:rFonts w:asciiTheme="minorHAnsi" w:eastAsiaTheme="minorEastAsia" w:hAnsiTheme="minorHAnsi" w:cstheme="minorBidi"/>
          <w:b w:val="0"/>
          <w:bCs w:val="0"/>
          <w:caps w:val="0"/>
          <w:noProof/>
          <w:sz w:val="22"/>
          <w:szCs w:val="22"/>
        </w:rPr>
      </w:pPr>
      <w:hyperlink w:anchor="_Toc184059071" w:history="1">
        <w:r w:rsidR="007271CD" w:rsidRPr="00D13EB3">
          <w:rPr>
            <w:rStyle w:val="Lienhypertexte"/>
            <w:rFonts w:ascii="Arial Gras" w:hAnsi="Arial Gras"/>
            <w:noProof/>
          </w:rPr>
          <w:t>ARTICLE  15  -</w:t>
        </w:r>
        <w:r w:rsidR="007271CD" w:rsidRPr="00D13EB3">
          <w:rPr>
            <w:rStyle w:val="Lienhypertexte"/>
            <w:noProof/>
          </w:rPr>
          <w:t xml:space="preserve"> MONTANT</w:t>
        </w:r>
        <w:r w:rsidR="007271CD">
          <w:rPr>
            <w:noProof/>
            <w:webHidden/>
          </w:rPr>
          <w:tab/>
        </w:r>
        <w:r w:rsidR="007271CD">
          <w:rPr>
            <w:noProof/>
            <w:webHidden/>
          </w:rPr>
          <w:fldChar w:fldCharType="begin"/>
        </w:r>
        <w:r w:rsidR="007271CD">
          <w:rPr>
            <w:noProof/>
            <w:webHidden/>
          </w:rPr>
          <w:instrText xml:space="preserve"> PAGEREF _Toc184059071 \h </w:instrText>
        </w:r>
        <w:r w:rsidR="007271CD">
          <w:rPr>
            <w:noProof/>
            <w:webHidden/>
          </w:rPr>
        </w:r>
        <w:r w:rsidR="007271CD">
          <w:rPr>
            <w:noProof/>
            <w:webHidden/>
          </w:rPr>
          <w:fldChar w:fldCharType="separate"/>
        </w:r>
        <w:r w:rsidR="007271CD">
          <w:rPr>
            <w:noProof/>
            <w:webHidden/>
          </w:rPr>
          <w:t>12</w:t>
        </w:r>
        <w:r w:rsidR="007271CD">
          <w:rPr>
            <w:noProof/>
            <w:webHidden/>
          </w:rPr>
          <w:fldChar w:fldCharType="end"/>
        </w:r>
      </w:hyperlink>
    </w:p>
    <w:p w14:paraId="26D7B8A9" w14:textId="622E6C1E" w:rsidR="007271CD" w:rsidRDefault="001A011F">
      <w:pPr>
        <w:pStyle w:val="TM1"/>
        <w:rPr>
          <w:rFonts w:asciiTheme="minorHAnsi" w:eastAsiaTheme="minorEastAsia" w:hAnsiTheme="minorHAnsi" w:cstheme="minorBidi"/>
          <w:b w:val="0"/>
          <w:bCs w:val="0"/>
          <w:caps w:val="0"/>
          <w:noProof/>
          <w:sz w:val="22"/>
          <w:szCs w:val="22"/>
        </w:rPr>
      </w:pPr>
      <w:hyperlink w:anchor="_Toc184059072" w:history="1">
        <w:r w:rsidR="007271CD" w:rsidRPr="00D13EB3">
          <w:rPr>
            <w:rStyle w:val="Lienhypertexte"/>
            <w:rFonts w:ascii="Arial Gras" w:hAnsi="Arial Gras"/>
            <w:noProof/>
          </w:rPr>
          <w:t>ARTICLE  16  -</w:t>
        </w:r>
        <w:r w:rsidR="007271CD" w:rsidRPr="00D13EB3">
          <w:rPr>
            <w:rStyle w:val="Lienhypertexte"/>
            <w:noProof/>
          </w:rPr>
          <w:t xml:space="preserve"> REVISION DES PRIX</w:t>
        </w:r>
        <w:r w:rsidR="007271CD">
          <w:rPr>
            <w:noProof/>
            <w:webHidden/>
          </w:rPr>
          <w:tab/>
        </w:r>
        <w:r w:rsidR="007271CD">
          <w:rPr>
            <w:noProof/>
            <w:webHidden/>
          </w:rPr>
          <w:fldChar w:fldCharType="begin"/>
        </w:r>
        <w:r w:rsidR="007271CD">
          <w:rPr>
            <w:noProof/>
            <w:webHidden/>
          </w:rPr>
          <w:instrText xml:space="preserve"> PAGEREF _Toc184059072 \h </w:instrText>
        </w:r>
        <w:r w:rsidR="007271CD">
          <w:rPr>
            <w:noProof/>
            <w:webHidden/>
          </w:rPr>
        </w:r>
        <w:r w:rsidR="007271CD">
          <w:rPr>
            <w:noProof/>
            <w:webHidden/>
          </w:rPr>
          <w:fldChar w:fldCharType="separate"/>
        </w:r>
        <w:r w:rsidR="007271CD">
          <w:rPr>
            <w:noProof/>
            <w:webHidden/>
          </w:rPr>
          <w:t>12</w:t>
        </w:r>
        <w:r w:rsidR="007271CD">
          <w:rPr>
            <w:noProof/>
            <w:webHidden/>
          </w:rPr>
          <w:fldChar w:fldCharType="end"/>
        </w:r>
      </w:hyperlink>
    </w:p>
    <w:p w14:paraId="3CD3F221" w14:textId="2AE9FD6A" w:rsidR="007271CD" w:rsidRDefault="001A011F">
      <w:pPr>
        <w:pStyle w:val="TM1"/>
        <w:rPr>
          <w:rFonts w:asciiTheme="minorHAnsi" w:eastAsiaTheme="minorEastAsia" w:hAnsiTheme="minorHAnsi" w:cstheme="minorBidi"/>
          <w:b w:val="0"/>
          <w:bCs w:val="0"/>
          <w:caps w:val="0"/>
          <w:noProof/>
          <w:sz w:val="22"/>
          <w:szCs w:val="22"/>
        </w:rPr>
      </w:pPr>
      <w:hyperlink w:anchor="_Toc184059073" w:history="1">
        <w:r w:rsidR="007271CD" w:rsidRPr="00D13EB3">
          <w:rPr>
            <w:rStyle w:val="Lienhypertexte"/>
            <w:rFonts w:ascii="Arial Gras" w:hAnsi="Arial Gras"/>
            <w:noProof/>
          </w:rPr>
          <w:t>ARTICLE  17  -</w:t>
        </w:r>
        <w:r w:rsidR="007271CD" w:rsidRPr="00D13EB3">
          <w:rPr>
            <w:rStyle w:val="Lienhypertexte"/>
            <w:noProof/>
          </w:rPr>
          <w:t xml:space="preserve"> RESILIATION</w:t>
        </w:r>
        <w:r w:rsidR="007271CD">
          <w:rPr>
            <w:noProof/>
            <w:webHidden/>
          </w:rPr>
          <w:tab/>
        </w:r>
        <w:r w:rsidR="007271CD">
          <w:rPr>
            <w:noProof/>
            <w:webHidden/>
          </w:rPr>
          <w:fldChar w:fldCharType="begin"/>
        </w:r>
        <w:r w:rsidR="007271CD">
          <w:rPr>
            <w:noProof/>
            <w:webHidden/>
          </w:rPr>
          <w:instrText xml:space="preserve"> PAGEREF _Toc184059073 \h </w:instrText>
        </w:r>
        <w:r w:rsidR="007271CD">
          <w:rPr>
            <w:noProof/>
            <w:webHidden/>
          </w:rPr>
        </w:r>
        <w:r w:rsidR="007271CD">
          <w:rPr>
            <w:noProof/>
            <w:webHidden/>
          </w:rPr>
          <w:fldChar w:fldCharType="separate"/>
        </w:r>
        <w:r w:rsidR="007271CD">
          <w:rPr>
            <w:noProof/>
            <w:webHidden/>
          </w:rPr>
          <w:t>13</w:t>
        </w:r>
        <w:r w:rsidR="007271CD">
          <w:rPr>
            <w:noProof/>
            <w:webHidden/>
          </w:rPr>
          <w:fldChar w:fldCharType="end"/>
        </w:r>
      </w:hyperlink>
    </w:p>
    <w:p w14:paraId="29FCA173" w14:textId="1FC1BD4C" w:rsidR="007271CD" w:rsidRDefault="001A011F">
      <w:pPr>
        <w:pStyle w:val="TM1"/>
        <w:rPr>
          <w:rFonts w:asciiTheme="minorHAnsi" w:eastAsiaTheme="minorEastAsia" w:hAnsiTheme="minorHAnsi" w:cstheme="minorBidi"/>
          <w:b w:val="0"/>
          <w:bCs w:val="0"/>
          <w:caps w:val="0"/>
          <w:noProof/>
          <w:sz w:val="22"/>
          <w:szCs w:val="22"/>
        </w:rPr>
      </w:pPr>
      <w:hyperlink w:anchor="_Toc184059074" w:history="1">
        <w:r w:rsidR="007271CD" w:rsidRPr="00D13EB3">
          <w:rPr>
            <w:rStyle w:val="Lienhypertexte"/>
            <w:rFonts w:ascii="Arial Gras" w:hAnsi="Arial Gras"/>
            <w:noProof/>
          </w:rPr>
          <w:t>ARTICLE  18  -</w:t>
        </w:r>
        <w:r w:rsidR="007271CD" w:rsidRPr="00D13EB3">
          <w:rPr>
            <w:rStyle w:val="Lienhypertexte"/>
            <w:noProof/>
          </w:rPr>
          <w:t xml:space="preserve"> PENALITES</w:t>
        </w:r>
        <w:r w:rsidR="007271CD">
          <w:rPr>
            <w:noProof/>
            <w:webHidden/>
          </w:rPr>
          <w:tab/>
        </w:r>
        <w:r w:rsidR="007271CD">
          <w:rPr>
            <w:noProof/>
            <w:webHidden/>
          </w:rPr>
          <w:fldChar w:fldCharType="begin"/>
        </w:r>
        <w:r w:rsidR="007271CD">
          <w:rPr>
            <w:noProof/>
            <w:webHidden/>
          </w:rPr>
          <w:instrText xml:space="preserve"> PAGEREF _Toc184059074 \h </w:instrText>
        </w:r>
        <w:r w:rsidR="007271CD">
          <w:rPr>
            <w:noProof/>
            <w:webHidden/>
          </w:rPr>
        </w:r>
        <w:r w:rsidR="007271CD">
          <w:rPr>
            <w:noProof/>
            <w:webHidden/>
          </w:rPr>
          <w:fldChar w:fldCharType="separate"/>
        </w:r>
        <w:r w:rsidR="007271CD">
          <w:rPr>
            <w:noProof/>
            <w:webHidden/>
          </w:rPr>
          <w:t>13</w:t>
        </w:r>
        <w:r w:rsidR="007271CD">
          <w:rPr>
            <w:noProof/>
            <w:webHidden/>
          </w:rPr>
          <w:fldChar w:fldCharType="end"/>
        </w:r>
      </w:hyperlink>
    </w:p>
    <w:p w14:paraId="5BCA7ADD" w14:textId="0775A723" w:rsidR="007271CD" w:rsidRDefault="001A011F">
      <w:pPr>
        <w:pStyle w:val="TM1"/>
        <w:rPr>
          <w:rFonts w:asciiTheme="minorHAnsi" w:eastAsiaTheme="minorEastAsia" w:hAnsiTheme="minorHAnsi" w:cstheme="minorBidi"/>
          <w:b w:val="0"/>
          <w:bCs w:val="0"/>
          <w:caps w:val="0"/>
          <w:noProof/>
          <w:sz w:val="22"/>
          <w:szCs w:val="22"/>
        </w:rPr>
      </w:pPr>
      <w:hyperlink w:anchor="_Toc184059075" w:history="1">
        <w:r w:rsidR="007271CD" w:rsidRPr="00D13EB3">
          <w:rPr>
            <w:rStyle w:val="Lienhypertexte"/>
            <w:rFonts w:ascii="Arial Gras" w:hAnsi="Arial Gras"/>
            <w:noProof/>
          </w:rPr>
          <w:t>ARTICLE  19  -</w:t>
        </w:r>
        <w:r w:rsidR="007271CD" w:rsidRPr="00D13EB3">
          <w:rPr>
            <w:rStyle w:val="Lienhypertexte"/>
            <w:noProof/>
          </w:rPr>
          <w:t xml:space="preserve"> FACTURATION- REGLEMENT</w:t>
        </w:r>
        <w:r w:rsidR="007271CD">
          <w:rPr>
            <w:noProof/>
            <w:webHidden/>
          </w:rPr>
          <w:tab/>
        </w:r>
        <w:r w:rsidR="007271CD">
          <w:rPr>
            <w:noProof/>
            <w:webHidden/>
          </w:rPr>
          <w:fldChar w:fldCharType="begin"/>
        </w:r>
        <w:r w:rsidR="007271CD">
          <w:rPr>
            <w:noProof/>
            <w:webHidden/>
          </w:rPr>
          <w:instrText xml:space="preserve"> PAGEREF _Toc184059075 \h </w:instrText>
        </w:r>
        <w:r w:rsidR="007271CD">
          <w:rPr>
            <w:noProof/>
            <w:webHidden/>
          </w:rPr>
        </w:r>
        <w:r w:rsidR="007271CD">
          <w:rPr>
            <w:noProof/>
            <w:webHidden/>
          </w:rPr>
          <w:fldChar w:fldCharType="separate"/>
        </w:r>
        <w:r w:rsidR="007271CD">
          <w:rPr>
            <w:noProof/>
            <w:webHidden/>
          </w:rPr>
          <w:t>14</w:t>
        </w:r>
        <w:r w:rsidR="007271CD">
          <w:rPr>
            <w:noProof/>
            <w:webHidden/>
          </w:rPr>
          <w:fldChar w:fldCharType="end"/>
        </w:r>
      </w:hyperlink>
    </w:p>
    <w:p w14:paraId="01D85212" w14:textId="4696F2CD" w:rsidR="007271CD" w:rsidRDefault="001A011F">
      <w:pPr>
        <w:pStyle w:val="TM1"/>
        <w:rPr>
          <w:rFonts w:asciiTheme="minorHAnsi" w:eastAsiaTheme="minorEastAsia" w:hAnsiTheme="minorHAnsi" w:cstheme="minorBidi"/>
          <w:b w:val="0"/>
          <w:bCs w:val="0"/>
          <w:caps w:val="0"/>
          <w:noProof/>
          <w:sz w:val="22"/>
          <w:szCs w:val="22"/>
        </w:rPr>
      </w:pPr>
      <w:hyperlink w:anchor="_Toc184059076" w:history="1">
        <w:r w:rsidR="007271CD" w:rsidRPr="00D13EB3">
          <w:rPr>
            <w:rStyle w:val="Lienhypertexte"/>
            <w:rFonts w:ascii="Arial Gras" w:hAnsi="Arial Gras"/>
            <w:noProof/>
          </w:rPr>
          <w:t>ARTICLE  20  -</w:t>
        </w:r>
        <w:r w:rsidR="007271CD" w:rsidRPr="00D13EB3">
          <w:rPr>
            <w:rStyle w:val="Lienhypertexte"/>
            <w:noProof/>
          </w:rPr>
          <w:t xml:space="preserve"> REGIME FISCAL</w:t>
        </w:r>
        <w:r w:rsidR="007271CD">
          <w:rPr>
            <w:noProof/>
            <w:webHidden/>
          </w:rPr>
          <w:tab/>
        </w:r>
        <w:r w:rsidR="007271CD">
          <w:rPr>
            <w:noProof/>
            <w:webHidden/>
          </w:rPr>
          <w:fldChar w:fldCharType="begin"/>
        </w:r>
        <w:r w:rsidR="007271CD">
          <w:rPr>
            <w:noProof/>
            <w:webHidden/>
          </w:rPr>
          <w:instrText xml:space="preserve"> PAGEREF _Toc184059076 \h </w:instrText>
        </w:r>
        <w:r w:rsidR="007271CD">
          <w:rPr>
            <w:noProof/>
            <w:webHidden/>
          </w:rPr>
        </w:r>
        <w:r w:rsidR="007271CD">
          <w:rPr>
            <w:noProof/>
            <w:webHidden/>
          </w:rPr>
          <w:fldChar w:fldCharType="separate"/>
        </w:r>
        <w:r w:rsidR="007271CD">
          <w:rPr>
            <w:noProof/>
            <w:webHidden/>
          </w:rPr>
          <w:t>15</w:t>
        </w:r>
        <w:r w:rsidR="007271CD">
          <w:rPr>
            <w:noProof/>
            <w:webHidden/>
          </w:rPr>
          <w:fldChar w:fldCharType="end"/>
        </w:r>
      </w:hyperlink>
    </w:p>
    <w:p w14:paraId="62D13196" w14:textId="4EB2C230" w:rsidR="007271CD" w:rsidRDefault="001A011F">
      <w:pPr>
        <w:pStyle w:val="TM1"/>
        <w:rPr>
          <w:rFonts w:asciiTheme="minorHAnsi" w:eastAsiaTheme="minorEastAsia" w:hAnsiTheme="minorHAnsi" w:cstheme="minorBidi"/>
          <w:b w:val="0"/>
          <w:bCs w:val="0"/>
          <w:caps w:val="0"/>
          <w:noProof/>
          <w:sz w:val="22"/>
          <w:szCs w:val="22"/>
        </w:rPr>
      </w:pPr>
      <w:hyperlink w:anchor="_Toc184059077" w:history="1">
        <w:r w:rsidR="007271CD" w:rsidRPr="00D13EB3">
          <w:rPr>
            <w:rStyle w:val="Lienhypertexte"/>
            <w:rFonts w:ascii="Arial Gras" w:hAnsi="Arial Gras"/>
            <w:noProof/>
          </w:rPr>
          <w:t>ARTICLE  21  -</w:t>
        </w:r>
        <w:r w:rsidR="007271CD" w:rsidRPr="00D13EB3">
          <w:rPr>
            <w:rStyle w:val="Lienhypertexte"/>
            <w:noProof/>
          </w:rPr>
          <w:t xml:space="preserve"> JURIDICTION COMPETENTE</w:t>
        </w:r>
        <w:r w:rsidR="007271CD">
          <w:rPr>
            <w:noProof/>
            <w:webHidden/>
          </w:rPr>
          <w:tab/>
        </w:r>
        <w:r w:rsidR="007271CD">
          <w:rPr>
            <w:noProof/>
            <w:webHidden/>
          </w:rPr>
          <w:fldChar w:fldCharType="begin"/>
        </w:r>
        <w:r w:rsidR="007271CD">
          <w:rPr>
            <w:noProof/>
            <w:webHidden/>
          </w:rPr>
          <w:instrText xml:space="preserve"> PAGEREF _Toc184059077 \h </w:instrText>
        </w:r>
        <w:r w:rsidR="007271CD">
          <w:rPr>
            <w:noProof/>
            <w:webHidden/>
          </w:rPr>
        </w:r>
        <w:r w:rsidR="007271CD">
          <w:rPr>
            <w:noProof/>
            <w:webHidden/>
          </w:rPr>
          <w:fldChar w:fldCharType="separate"/>
        </w:r>
        <w:r w:rsidR="007271CD">
          <w:rPr>
            <w:noProof/>
            <w:webHidden/>
          </w:rPr>
          <w:t>15</w:t>
        </w:r>
        <w:r w:rsidR="007271CD">
          <w:rPr>
            <w:noProof/>
            <w:webHidden/>
          </w:rPr>
          <w:fldChar w:fldCharType="end"/>
        </w:r>
      </w:hyperlink>
    </w:p>
    <w:p w14:paraId="0E68386A" w14:textId="3C012E55" w:rsidR="007271CD" w:rsidRDefault="001A011F">
      <w:pPr>
        <w:pStyle w:val="TM1"/>
        <w:rPr>
          <w:rFonts w:asciiTheme="minorHAnsi" w:eastAsiaTheme="minorEastAsia" w:hAnsiTheme="minorHAnsi" w:cstheme="minorBidi"/>
          <w:b w:val="0"/>
          <w:bCs w:val="0"/>
          <w:caps w:val="0"/>
          <w:noProof/>
          <w:sz w:val="22"/>
          <w:szCs w:val="22"/>
        </w:rPr>
      </w:pPr>
      <w:hyperlink w:anchor="_Toc184059078" w:history="1">
        <w:r w:rsidR="007271CD" w:rsidRPr="00D13EB3">
          <w:rPr>
            <w:rStyle w:val="Lienhypertexte"/>
            <w:rFonts w:ascii="Arial Gras" w:hAnsi="Arial Gras"/>
            <w:noProof/>
          </w:rPr>
          <w:t>ARTICLE  22  -</w:t>
        </w:r>
        <w:r w:rsidR="007271CD" w:rsidRPr="00D13EB3">
          <w:rPr>
            <w:rStyle w:val="Lienhypertexte"/>
            <w:noProof/>
          </w:rPr>
          <w:t xml:space="preserve"> CONCLUSION DU MARCHE</w:t>
        </w:r>
        <w:r w:rsidR="007271CD">
          <w:rPr>
            <w:noProof/>
            <w:webHidden/>
          </w:rPr>
          <w:tab/>
        </w:r>
        <w:r w:rsidR="007271CD">
          <w:rPr>
            <w:noProof/>
            <w:webHidden/>
          </w:rPr>
          <w:fldChar w:fldCharType="begin"/>
        </w:r>
        <w:r w:rsidR="007271CD">
          <w:rPr>
            <w:noProof/>
            <w:webHidden/>
          </w:rPr>
          <w:instrText xml:space="preserve"> PAGEREF _Toc184059078 \h </w:instrText>
        </w:r>
        <w:r w:rsidR="007271CD">
          <w:rPr>
            <w:noProof/>
            <w:webHidden/>
          </w:rPr>
        </w:r>
        <w:r w:rsidR="007271CD">
          <w:rPr>
            <w:noProof/>
            <w:webHidden/>
          </w:rPr>
          <w:fldChar w:fldCharType="separate"/>
        </w:r>
        <w:r w:rsidR="007271CD">
          <w:rPr>
            <w:noProof/>
            <w:webHidden/>
          </w:rPr>
          <w:t>15</w:t>
        </w:r>
        <w:r w:rsidR="007271CD">
          <w:rPr>
            <w:noProof/>
            <w:webHidden/>
          </w:rPr>
          <w:fldChar w:fldCharType="end"/>
        </w:r>
      </w:hyperlink>
    </w:p>
    <w:p w14:paraId="6455957D" w14:textId="4BD62418" w:rsidR="00F83037" w:rsidRPr="000D38C9" w:rsidRDefault="00630B6D" w:rsidP="00630B6D">
      <w:pPr>
        <w:pStyle w:val="TM1"/>
      </w:pPr>
      <w:r>
        <w:rPr>
          <w:color w:val="800000"/>
        </w:rPr>
        <w:fldChar w:fldCharType="end"/>
      </w:r>
      <w:r w:rsidR="00FC0097" w:rsidRPr="000D38C9">
        <w:br w:type="page"/>
      </w:r>
      <w:bookmarkStart w:id="5" w:name="_Toc181506682"/>
    </w:p>
    <w:p w14:paraId="4254C0E4" w14:textId="77777777" w:rsidR="00F83037" w:rsidRPr="0058136B" w:rsidRDefault="00F83037" w:rsidP="0058136B">
      <w:pPr>
        <w:jc w:val="both"/>
        <w:rPr>
          <w:rFonts w:ascii="Arial" w:hAnsi="Arial" w:cs="Arial"/>
          <w:sz w:val="22"/>
          <w:szCs w:val="22"/>
        </w:rPr>
      </w:pPr>
    </w:p>
    <w:p w14:paraId="4878B48F" w14:textId="471A76F9" w:rsidR="00772269" w:rsidRPr="00636425" w:rsidRDefault="00772269" w:rsidP="0058136B">
      <w:pPr>
        <w:pStyle w:val="Titre1"/>
        <w:jc w:val="both"/>
        <w:rPr>
          <w:rFonts w:ascii="Arial" w:hAnsi="Arial" w:cs="Arial"/>
          <w:sz w:val="22"/>
          <w:szCs w:val="22"/>
        </w:rPr>
      </w:pPr>
      <w:bookmarkStart w:id="6" w:name="_Toc184059059"/>
      <w:r w:rsidRPr="00636425">
        <w:rPr>
          <w:rFonts w:ascii="Arial" w:hAnsi="Arial" w:cs="Arial"/>
          <w:sz w:val="22"/>
          <w:szCs w:val="22"/>
        </w:rPr>
        <w:t>OBJET</w:t>
      </w:r>
      <w:bookmarkEnd w:id="5"/>
      <w:bookmarkEnd w:id="6"/>
    </w:p>
    <w:p w14:paraId="40D6071F" w14:textId="77777777" w:rsidR="0058136B" w:rsidRPr="00636425" w:rsidRDefault="0058136B" w:rsidP="0058136B">
      <w:pPr>
        <w:spacing w:line="240" w:lineRule="atLeast"/>
        <w:jc w:val="both"/>
        <w:rPr>
          <w:rFonts w:ascii="Arial" w:hAnsi="Arial" w:cs="Arial"/>
          <w:sz w:val="22"/>
          <w:szCs w:val="22"/>
        </w:rPr>
      </w:pPr>
    </w:p>
    <w:p w14:paraId="5B4B47A4" w14:textId="41737FFF" w:rsidR="00772269" w:rsidRPr="00636425" w:rsidRDefault="00772269" w:rsidP="0058136B">
      <w:pPr>
        <w:spacing w:line="240" w:lineRule="atLeast"/>
        <w:jc w:val="both"/>
        <w:rPr>
          <w:rFonts w:ascii="Arial" w:hAnsi="Arial" w:cs="Arial"/>
          <w:sz w:val="22"/>
          <w:szCs w:val="22"/>
        </w:rPr>
      </w:pPr>
      <w:r w:rsidRPr="00636425">
        <w:rPr>
          <w:rFonts w:ascii="Arial" w:hAnsi="Arial" w:cs="Arial"/>
          <w:sz w:val="22"/>
          <w:szCs w:val="22"/>
        </w:rPr>
        <w:t xml:space="preserve">Le présent </w:t>
      </w:r>
      <w:r w:rsidR="00086AD0" w:rsidRPr="00636425">
        <w:rPr>
          <w:rFonts w:ascii="Arial" w:hAnsi="Arial" w:cs="Arial"/>
          <w:sz w:val="22"/>
          <w:szCs w:val="22"/>
        </w:rPr>
        <w:t>accord-cadre</w:t>
      </w:r>
      <w:r w:rsidR="004312DC" w:rsidRPr="00636425">
        <w:rPr>
          <w:rFonts w:ascii="Arial" w:hAnsi="Arial" w:cs="Arial"/>
          <w:sz w:val="22"/>
          <w:szCs w:val="22"/>
        </w:rPr>
        <w:t xml:space="preserve"> mono-attributaire </w:t>
      </w:r>
      <w:r w:rsidRPr="00636425">
        <w:rPr>
          <w:rFonts w:ascii="Arial" w:hAnsi="Arial" w:cs="Arial"/>
          <w:sz w:val="22"/>
          <w:szCs w:val="22"/>
        </w:rPr>
        <w:t>a pour objet de fixer les conditions selon lesquelles le CEA confie au Titulaire, qui accepte</w:t>
      </w:r>
      <w:r w:rsidR="007271CD">
        <w:rPr>
          <w:rFonts w:ascii="Arial" w:hAnsi="Arial" w:cs="Arial"/>
          <w:sz w:val="22"/>
          <w:szCs w:val="22"/>
        </w:rPr>
        <w:t>,</w:t>
      </w:r>
      <w:r w:rsidR="00086AD0" w:rsidRPr="00636425">
        <w:rPr>
          <w:rFonts w:ascii="Arial" w:hAnsi="Arial" w:cs="Arial"/>
          <w:sz w:val="22"/>
          <w:szCs w:val="22"/>
        </w:rPr>
        <w:t xml:space="preserve"> les prestations </w:t>
      </w:r>
      <w:r w:rsidR="00482E32" w:rsidRPr="00636425">
        <w:rPr>
          <w:rFonts w:ascii="Arial" w:hAnsi="Arial" w:cs="Arial"/>
          <w:sz w:val="22"/>
          <w:szCs w:val="22"/>
        </w:rPr>
        <w:t>de reprographie pour le CEA Grenoble (site de Grenoble, site de l’INES situé au Bourget du Lac et les différentes PRTT-Plateformes régionales de transfert technologique implantées en France)</w:t>
      </w:r>
      <w:r w:rsidRPr="00636425">
        <w:rPr>
          <w:rFonts w:ascii="Arial" w:hAnsi="Arial" w:cs="Arial"/>
          <w:sz w:val="22"/>
          <w:szCs w:val="22"/>
        </w:rPr>
        <w:t>, ci-après dénommées « les Prestations ».</w:t>
      </w:r>
    </w:p>
    <w:p w14:paraId="72084F58" w14:textId="11641F7A" w:rsidR="00772269" w:rsidRPr="00636425" w:rsidRDefault="00772269" w:rsidP="0058136B">
      <w:pPr>
        <w:autoSpaceDE w:val="0"/>
        <w:autoSpaceDN w:val="0"/>
        <w:adjustRightInd w:val="0"/>
        <w:jc w:val="both"/>
        <w:rPr>
          <w:rFonts w:ascii="Arial" w:hAnsi="Arial" w:cs="Arial"/>
          <w:sz w:val="22"/>
          <w:szCs w:val="22"/>
        </w:rPr>
      </w:pPr>
    </w:p>
    <w:p w14:paraId="491844CA" w14:textId="25F2A4A7" w:rsidR="00975A40" w:rsidRDefault="00975A40" w:rsidP="0058136B">
      <w:pPr>
        <w:autoSpaceDE w:val="0"/>
        <w:autoSpaceDN w:val="0"/>
        <w:adjustRightInd w:val="0"/>
        <w:jc w:val="both"/>
        <w:rPr>
          <w:rFonts w:ascii="Arial" w:hAnsi="Arial" w:cs="Arial"/>
          <w:sz w:val="22"/>
          <w:szCs w:val="22"/>
        </w:rPr>
      </w:pPr>
      <w:r w:rsidRPr="00636425">
        <w:rPr>
          <w:rFonts w:ascii="Arial" w:hAnsi="Arial" w:cs="Arial"/>
          <w:sz w:val="22"/>
          <w:szCs w:val="22"/>
        </w:rPr>
        <w:t xml:space="preserve">Les Prestations </w:t>
      </w:r>
      <w:r w:rsidR="002A0C86" w:rsidRPr="00636425">
        <w:rPr>
          <w:rFonts w:ascii="Arial" w:hAnsi="Arial" w:cs="Arial"/>
          <w:sz w:val="22"/>
          <w:szCs w:val="22"/>
        </w:rPr>
        <w:t>de l’</w:t>
      </w:r>
      <w:r w:rsidR="002A0C86" w:rsidRPr="00636425">
        <w:rPr>
          <w:rFonts w:ascii="Arial" w:hAnsi="Arial" w:cs="Arial"/>
          <w:color w:val="000000"/>
          <w:sz w:val="22"/>
          <w:szCs w:val="22"/>
        </w:rPr>
        <w:t>accord-cadre</w:t>
      </w:r>
      <w:r w:rsidR="001A1814" w:rsidRPr="00636425">
        <w:rPr>
          <w:rFonts w:ascii="Arial" w:hAnsi="Arial" w:cs="Arial"/>
          <w:sz w:val="22"/>
          <w:szCs w:val="22"/>
        </w:rPr>
        <w:t xml:space="preserve"> relèvent d’une obligation</w:t>
      </w:r>
      <w:r w:rsidR="001A1814" w:rsidRPr="00BD56B9">
        <w:rPr>
          <w:rFonts w:ascii="Arial" w:hAnsi="Arial" w:cs="Arial"/>
          <w:sz w:val="22"/>
          <w:szCs w:val="22"/>
        </w:rPr>
        <w:t xml:space="preserve"> de résultat.</w:t>
      </w:r>
    </w:p>
    <w:p w14:paraId="68A36BAA" w14:textId="4B3FE669" w:rsidR="00B37EEB" w:rsidRDefault="00B37EEB" w:rsidP="00874CAB">
      <w:pPr>
        <w:spacing w:line="240" w:lineRule="atLeast"/>
        <w:jc w:val="both"/>
        <w:rPr>
          <w:rFonts w:ascii="Arial" w:hAnsi="Arial" w:cs="Arial"/>
          <w:sz w:val="22"/>
          <w:szCs w:val="22"/>
        </w:rPr>
      </w:pPr>
    </w:p>
    <w:p w14:paraId="2A3E1F1F" w14:textId="4B50E598" w:rsidR="00874CAB" w:rsidRPr="00874CAB" w:rsidRDefault="00874CAB" w:rsidP="00874CAB">
      <w:pPr>
        <w:spacing w:line="240" w:lineRule="atLeast"/>
        <w:jc w:val="both"/>
        <w:rPr>
          <w:rFonts w:ascii="Arial" w:hAnsi="Arial" w:cs="Arial"/>
          <w:sz w:val="22"/>
          <w:szCs w:val="22"/>
        </w:rPr>
      </w:pPr>
      <w:r w:rsidRPr="00874CAB">
        <w:rPr>
          <w:rFonts w:ascii="Arial" w:hAnsi="Arial" w:cs="Arial"/>
          <w:sz w:val="22"/>
          <w:szCs w:val="22"/>
        </w:rPr>
        <w:t>Conformément à l’article L.2113-12 du Code de la commande publique, l’accord-cadre</w:t>
      </w:r>
      <w:r>
        <w:rPr>
          <w:rFonts w:ascii="Arial" w:hAnsi="Arial" w:cs="Arial"/>
          <w:sz w:val="22"/>
          <w:szCs w:val="22"/>
        </w:rPr>
        <w:t xml:space="preserve"> </w:t>
      </w:r>
      <w:r w:rsidRPr="00874CAB">
        <w:rPr>
          <w:rFonts w:ascii="Arial" w:hAnsi="Arial" w:cs="Arial"/>
          <w:sz w:val="22"/>
          <w:szCs w:val="22"/>
        </w:rPr>
        <w:t>est réservé à des entreprises adaptées mentionnées à l'article L. 5213-13 du code du travail, à des établissements et services d’aide par le travail mentionnés à l'article L. 344-2 du code de l'action sociale et des familles ainsi qu’à des structures équivalentes, dès lors que ces structures emploient une proportion minimale, fixée par voie réglementaire, de travailleurs handicapés qui, en raison de la nature ou de la gravité de leurs déficiences, ne peuvent exercer une activité professionnelle dans des conditions normales.</w:t>
      </w:r>
    </w:p>
    <w:p w14:paraId="7996D1C7" w14:textId="77777777" w:rsidR="00874CAB" w:rsidRPr="00B37EEB" w:rsidRDefault="00874CAB" w:rsidP="00B37EEB">
      <w:pPr>
        <w:autoSpaceDE w:val="0"/>
        <w:autoSpaceDN w:val="0"/>
        <w:adjustRightInd w:val="0"/>
        <w:jc w:val="both"/>
        <w:rPr>
          <w:rFonts w:ascii="Arial" w:hAnsi="Arial" w:cs="Arial"/>
          <w:color w:val="000000"/>
          <w:sz w:val="22"/>
          <w:szCs w:val="22"/>
        </w:rPr>
      </w:pPr>
    </w:p>
    <w:p w14:paraId="43D8CAF8" w14:textId="77777777" w:rsidR="00772269" w:rsidRPr="00BD56B9"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BD56B9" w:rsidRDefault="00772269" w:rsidP="0058136B">
      <w:pPr>
        <w:pStyle w:val="Titre1"/>
        <w:jc w:val="both"/>
        <w:rPr>
          <w:rFonts w:ascii="Arial" w:hAnsi="Arial" w:cs="Arial"/>
          <w:bCs w:val="0"/>
          <w:sz w:val="22"/>
          <w:szCs w:val="22"/>
        </w:rPr>
      </w:pPr>
      <w:bookmarkStart w:id="7" w:name="_Toc181506683"/>
      <w:bookmarkStart w:id="8" w:name="_Toc184059060"/>
      <w:r w:rsidRPr="00BD56B9">
        <w:rPr>
          <w:rFonts w:ascii="Arial" w:hAnsi="Arial" w:cs="Arial"/>
          <w:bCs w:val="0"/>
          <w:sz w:val="22"/>
          <w:szCs w:val="22"/>
        </w:rPr>
        <w:t>DOCUMENTS CONTRACTUELS</w:t>
      </w:r>
      <w:bookmarkEnd w:id="7"/>
      <w:bookmarkEnd w:id="8"/>
    </w:p>
    <w:p w14:paraId="6DDC182F" w14:textId="77777777" w:rsidR="0058136B" w:rsidRPr="00BD56B9" w:rsidRDefault="0058136B" w:rsidP="0058136B">
      <w:pPr>
        <w:spacing w:line="240" w:lineRule="atLeast"/>
        <w:jc w:val="both"/>
        <w:rPr>
          <w:rFonts w:ascii="Arial" w:hAnsi="Arial" w:cs="Arial"/>
          <w:b/>
          <w:sz w:val="22"/>
          <w:szCs w:val="22"/>
        </w:rPr>
      </w:pPr>
    </w:p>
    <w:p w14:paraId="3EDEDA1E" w14:textId="01A915AA" w:rsidR="00FC0097" w:rsidRPr="00BD56B9" w:rsidRDefault="00FC0097" w:rsidP="0058136B">
      <w:pPr>
        <w:spacing w:line="240" w:lineRule="atLeast"/>
        <w:jc w:val="both"/>
        <w:rPr>
          <w:rFonts w:ascii="Arial" w:hAnsi="Arial" w:cs="Arial"/>
          <w:sz w:val="22"/>
          <w:szCs w:val="22"/>
        </w:rPr>
      </w:pPr>
      <w:r w:rsidRPr="00BD56B9">
        <w:rPr>
          <w:rFonts w:ascii="Arial" w:hAnsi="Arial" w:cs="Arial"/>
          <w:b/>
          <w:sz w:val="22"/>
          <w:szCs w:val="22"/>
        </w:rPr>
        <w:t>2.1 -</w:t>
      </w:r>
      <w:r w:rsidRPr="00BD56B9">
        <w:rPr>
          <w:rFonts w:ascii="Arial" w:hAnsi="Arial" w:cs="Arial"/>
          <w:sz w:val="22"/>
          <w:szCs w:val="22"/>
        </w:rPr>
        <w:t xml:space="preserve"> Dans la mesure où leurs dispositions ne sont pas contraires à celles du présent </w:t>
      </w:r>
      <w:r w:rsidR="002A0C86">
        <w:rPr>
          <w:rFonts w:ascii="Arial" w:hAnsi="Arial" w:cs="Arial"/>
          <w:sz w:val="22"/>
          <w:szCs w:val="22"/>
        </w:rPr>
        <w:t xml:space="preserve">accord-cadre </w:t>
      </w:r>
      <w:r w:rsidRPr="00BD56B9">
        <w:rPr>
          <w:rFonts w:ascii="Arial" w:hAnsi="Arial" w:cs="Arial"/>
          <w:sz w:val="22"/>
          <w:szCs w:val="22"/>
        </w:rPr>
        <w:t>et de ses annexes lesquelles prévalent, les documents ci-après sont applicables par ordre de priorité décroissante :</w:t>
      </w:r>
    </w:p>
    <w:p w14:paraId="0B6BDD9D" w14:textId="6FA05D90" w:rsidR="0047362D" w:rsidRPr="00BD56B9" w:rsidRDefault="0047362D" w:rsidP="003047EC">
      <w:pPr>
        <w:pStyle w:val="Paragraphedeliste"/>
        <w:numPr>
          <w:ilvl w:val="0"/>
          <w:numId w:val="12"/>
        </w:numPr>
        <w:spacing w:before="120" w:line="240" w:lineRule="auto"/>
        <w:ind w:left="357" w:hanging="357"/>
        <w:contextualSpacing w:val="0"/>
        <w:rPr>
          <w:rFonts w:cs="Arial"/>
          <w:sz w:val="22"/>
          <w:szCs w:val="22"/>
        </w:rPr>
      </w:pPr>
      <w:r w:rsidRPr="00BD56B9">
        <w:rPr>
          <w:rFonts w:cs="Arial"/>
          <w:sz w:val="22"/>
          <w:szCs w:val="22"/>
        </w:rPr>
        <w:t>les prescriptions de Sécurité et leurs annexes (référentiels correspondants) ;</w:t>
      </w:r>
    </w:p>
    <w:p w14:paraId="0C8C659E" w14:textId="70FFE30C" w:rsidR="00165EED" w:rsidRPr="00636425" w:rsidRDefault="0047362D" w:rsidP="003047EC">
      <w:pPr>
        <w:pStyle w:val="Paragraphedeliste"/>
        <w:numPr>
          <w:ilvl w:val="0"/>
          <w:numId w:val="12"/>
        </w:numPr>
        <w:spacing w:before="120" w:line="240" w:lineRule="auto"/>
        <w:ind w:left="357" w:hanging="357"/>
        <w:contextualSpacing w:val="0"/>
        <w:rPr>
          <w:rFonts w:cs="Arial"/>
          <w:sz w:val="22"/>
          <w:szCs w:val="22"/>
        </w:rPr>
      </w:pPr>
      <w:r w:rsidRPr="00BD56B9">
        <w:rPr>
          <w:rFonts w:cs="Arial"/>
          <w:sz w:val="22"/>
          <w:szCs w:val="22"/>
        </w:rPr>
        <w:t xml:space="preserve">le </w:t>
      </w:r>
      <w:r w:rsidRPr="0091554E">
        <w:rPr>
          <w:rFonts w:cs="Arial"/>
          <w:sz w:val="22"/>
          <w:szCs w:val="22"/>
        </w:rPr>
        <w:t xml:space="preserve">dossier </w:t>
      </w:r>
      <w:r w:rsidRPr="00636425">
        <w:rPr>
          <w:rFonts w:cs="Arial"/>
          <w:sz w:val="22"/>
          <w:szCs w:val="22"/>
        </w:rPr>
        <w:t xml:space="preserve">de consultation référencé </w:t>
      </w:r>
      <w:r w:rsidR="00C9273A" w:rsidRPr="00636425">
        <w:rPr>
          <w:rFonts w:cs="Arial"/>
          <w:sz w:val="22"/>
          <w:szCs w:val="22"/>
        </w:rPr>
        <w:t>B2</w:t>
      </w:r>
      <w:r w:rsidR="00165EED" w:rsidRPr="00636425">
        <w:rPr>
          <w:rFonts w:cs="Arial"/>
          <w:sz w:val="22"/>
          <w:szCs w:val="22"/>
        </w:rPr>
        <w:t>4-0225</w:t>
      </w:r>
      <w:r w:rsidR="007271CD">
        <w:rPr>
          <w:rFonts w:cs="Arial"/>
          <w:sz w:val="22"/>
          <w:szCs w:val="22"/>
        </w:rPr>
        <w:t>6</w:t>
      </w:r>
      <w:r w:rsidR="00165EED" w:rsidRPr="00636425">
        <w:rPr>
          <w:rFonts w:cs="Arial"/>
          <w:sz w:val="22"/>
          <w:szCs w:val="22"/>
        </w:rPr>
        <w:t>-FL</w:t>
      </w:r>
      <w:r w:rsidR="00086AD0" w:rsidRPr="00636425">
        <w:rPr>
          <w:rFonts w:cs="Arial"/>
          <w:sz w:val="22"/>
          <w:szCs w:val="22"/>
        </w:rPr>
        <w:t xml:space="preserve"> </w:t>
      </w:r>
      <w:r w:rsidRPr="00636425">
        <w:rPr>
          <w:rFonts w:cs="Arial"/>
          <w:sz w:val="22"/>
          <w:szCs w:val="22"/>
        </w:rPr>
        <w:t xml:space="preserve">avec, faisant partie intégrante, les prescriptions techniques </w:t>
      </w:r>
      <w:r w:rsidR="002A0C86" w:rsidRPr="00636425">
        <w:rPr>
          <w:rFonts w:cs="Arial"/>
          <w:sz w:val="22"/>
          <w:szCs w:val="22"/>
        </w:rPr>
        <w:t>de l’accord-cadre</w:t>
      </w:r>
      <w:r w:rsidRPr="00636425">
        <w:rPr>
          <w:rFonts w:cs="Arial"/>
          <w:sz w:val="22"/>
          <w:szCs w:val="22"/>
        </w:rPr>
        <w:t xml:space="preserve"> et leurs annexes </w:t>
      </w:r>
      <w:r w:rsidR="00165EED" w:rsidRPr="00636425">
        <w:rPr>
          <w:rFonts w:cs="Arial"/>
          <w:sz w:val="22"/>
          <w:szCs w:val="22"/>
        </w:rPr>
        <w:t xml:space="preserve">(le cahier des charges </w:t>
      </w:r>
      <w:r w:rsidR="0091554E" w:rsidRPr="00636425">
        <w:rPr>
          <w:rFonts w:cs="Arial"/>
          <w:sz w:val="22"/>
          <w:szCs w:val="22"/>
        </w:rPr>
        <w:t xml:space="preserve">DG-CEAGRE-DPEI-SLE-24-11-002394 indice 0 du 22/09/24 </w:t>
      </w:r>
      <w:r w:rsidR="00165EED" w:rsidRPr="00636425">
        <w:rPr>
          <w:rFonts w:cs="Arial"/>
          <w:sz w:val="22"/>
          <w:szCs w:val="22"/>
        </w:rPr>
        <w:t>et ses annexes),</w:t>
      </w:r>
    </w:p>
    <w:p w14:paraId="569C34CB" w14:textId="0222CFD9" w:rsidR="000131E1" w:rsidRPr="0091554E" w:rsidRDefault="000131E1" w:rsidP="003047EC">
      <w:pPr>
        <w:pStyle w:val="Paragraphedeliste"/>
        <w:numPr>
          <w:ilvl w:val="0"/>
          <w:numId w:val="12"/>
        </w:numPr>
        <w:spacing w:before="120" w:line="240" w:lineRule="auto"/>
        <w:ind w:left="357" w:hanging="357"/>
        <w:contextualSpacing w:val="0"/>
        <w:rPr>
          <w:rFonts w:cs="Arial"/>
          <w:sz w:val="22"/>
          <w:szCs w:val="22"/>
        </w:rPr>
      </w:pPr>
      <w:r w:rsidRPr="00636425">
        <w:rPr>
          <w:rFonts w:cs="Arial"/>
          <w:sz w:val="22"/>
          <w:szCs w:val="22"/>
        </w:rPr>
        <w:t>les règles applicables aux Entreprises Extérieures (Titulaires ou sous-traitants de marchés), indice A</w:t>
      </w:r>
      <w:r w:rsidR="00B9392E" w:rsidRPr="00636425">
        <w:rPr>
          <w:rFonts w:cs="Arial"/>
          <w:sz w:val="22"/>
          <w:szCs w:val="22"/>
        </w:rPr>
        <w:t xml:space="preserve"> et le règlement intérieur</w:t>
      </w:r>
      <w:r w:rsidR="00B9392E" w:rsidRPr="0091554E">
        <w:rPr>
          <w:rFonts w:cs="Arial"/>
          <w:sz w:val="22"/>
          <w:szCs w:val="22"/>
        </w:rPr>
        <w:t xml:space="preserve"> </w:t>
      </w:r>
      <w:r w:rsidRPr="0091554E">
        <w:rPr>
          <w:rFonts w:cs="Arial"/>
          <w:sz w:val="22"/>
          <w:szCs w:val="22"/>
        </w:rPr>
        <w:t>;</w:t>
      </w:r>
    </w:p>
    <w:p w14:paraId="41A22F94" w14:textId="0037BAE1" w:rsidR="0047362D" w:rsidRPr="009E5B55" w:rsidRDefault="0047362D" w:rsidP="003047EC">
      <w:pPr>
        <w:pStyle w:val="Paragraphedeliste"/>
        <w:numPr>
          <w:ilvl w:val="0"/>
          <w:numId w:val="12"/>
        </w:numPr>
        <w:spacing w:before="120" w:line="240" w:lineRule="auto"/>
        <w:ind w:left="357" w:hanging="357"/>
        <w:contextualSpacing w:val="0"/>
        <w:rPr>
          <w:rFonts w:cs="Arial"/>
          <w:sz w:val="22"/>
          <w:szCs w:val="22"/>
        </w:rPr>
      </w:pPr>
      <w:r w:rsidRPr="00BD56B9">
        <w:rPr>
          <w:rFonts w:cs="Arial"/>
          <w:sz w:val="22"/>
          <w:szCs w:val="22"/>
        </w:rPr>
        <w:t>les Conditions Générales</w:t>
      </w:r>
      <w:r w:rsidRPr="009E5B55">
        <w:rPr>
          <w:rFonts w:cs="Arial"/>
          <w:sz w:val="22"/>
          <w:szCs w:val="22"/>
        </w:rPr>
        <w:t xml:space="preserve"> d’Achat (CGA) du CEA (édition de </w:t>
      </w:r>
      <w:r w:rsidR="00165EED" w:rsidRPr="00165EED">
        <w:rPr>
          <w:rFonts w:cs="Arial"/>
          <w:sz w:val="22"/>
          <w:szCs w:val="22"/>
        </w:rPr>
        <w:t>janvier 2022</w:t>
      </w:r>
      <w:r w:rsidRPr="009E5B55">
        <w:rPr>
          <w:rFonts w:cs="Arial"/>
          <w:sz w:val="22"/>
          <w:szCs w:val="22"/>
        </w:rPr>
        <w:t>) ;</w:t>
      </w:r>
    </w:p>
    <w:p w14:paraId="060826D2" w14:textId="278810FA" w:rsidR="0047362D" w:rsidRPr="009E5B55" w:rsidRDefault="00C91B9C" w:rsidP="003047EC">
      <w:pPr>
        <w:pStyle w:val="Paragraphedeliste"/>
        <w:numPr>
          <w:ilvl w:val="0"/>
          <w:numId w:val="12"/>
        </w:numPr>
        <w:spacing w:before="120" w:line="240" w:lineRule="auto"/>
        <w:ind w:left="357" w:hanging="357"/>
        <w:contextualSpacing w:val="0"/>
        <w:rPr>
          <w:rFonts w:cs="Arial"/>
          <w:sz w:val="22"/>
          <w:szCs w:val="22"/>
        </w:rPr>
      </w:pPr>
      <w:r w:rsidRPr="009E5B55">
        <w:rPr>
          <w:rFonts w:cs="Arial"/>
          <w:sz w:val="22"/>
          <w:szCs w:val="22"/>
        </w:rPr>
        <w:t xml:space="preserve">le </w:t>
      </w:r>
      <w:r w:rsidR="002D446E" w:rsidRPr="009E5B55">
        <w:rPr>
          <w:rFonts w:cs="Arial"/>
          <w:sz w:val="22"/>
          <w:szCs w:val="22"/>
        </w:rPr>
        <w:t>C</w:t>
      </w:r>
      <w:r w:rsidRPr="009E5B55">
        <w:rPr>
          <w:rFonts w:cs="Arial"/>
          <w:sz w:val="22"/>
          <w:szCs w:val="22"/>
        </w:rPr>
        <w:t xml:space="preserve">ahier des </w:t>
      </w:r>
      <w:r w:rsidR="002D446E" w:rsidRPr="009E5B55">
        <w:rPr>
          <w:rFonts w:cs="Arial"/>
          <w:sz w:val="22"/>
          <w:szCs w:val="22"/>
        </w:rPr>
        <w:t>C</w:t>
      </w:r>
      <w:r w:rsidRPr="009E5B55">
        <w:rPr>
          <w:rFonts w:cs="Arial"/>
          <w:sz w:val="22"/>
          <w:szCs w:val="22"/>
        </w:rPr>
        <w:t xml:space="preserve">lauses </w:t>
      </w:r>
      <w:r w:rsidR="002D446E" w:rsidRPr="009E5B55">
        <w:rPr>
          <w:rFonts w:cs="Arial"/>
          <w:sz w:val="22"/>
          <w:szCs w:val="22"/>
        </w:rPr>
        <w:t>S</w:t>
      </w:r>
      <w:r w:rsidRPr="009E5B55">
        <w:rPr>
          <w:rFonts w:cs="Arial"/>
          <w:sz w:val="22"/>
          <w:szCs w:val="22"/>
        </w:rPr>
        <w:t xml:space="preserve">ociales </w:t>
      </w:r>
      <w:r w:rsidR="002D446E" w:rsidRPr="009E5B55">
        <w:rPr>
          <w:rFonts w:cs="Arial"/>
          <w:sz w:val="22"/>
          <w:szCs w:val="22"/>
        </w:rPr>
        <w:t>P</w:t>
      </w:r>
      <w:r w:rsidRPr="009E5B55">
        <w:rPr>
          <w:rFonts w:cs="Arial"/>
          <w:sz w:val="22"/>
          <w:szCs w:val="22"/>
        </w:rPr>
        <w:t>articulières (C2SP) </w:t>
      </w:r>
      <w:r w:rsidR="00F339DF" w:rsidRPr="009E5B55">
        <w:rPr>
          <w:rFonts w:cs="Arial"/>
          <w:sz w:val="22"/>
          <w:szCs w:val="22"/>
        </w:rPr>
        <w:t>;</w:t>
      </w:r>
    </w:p>
    <w:p w14:paraId="01C608E8" w14:textId="3A8C335E" w:rsidR="0047362D" w:rsidRPr="009E5B55" w:rsidRDefault="0047362D" w:rsidP="003047EC">
      <w:pPr>
        <w:pStyle w:val="Paragraphedeliste"/>
        <w:numPr>
          <w:ilvl w:val="0"/>
          <w:numId w:val="12"/>
        </w:numPr>
        <w:spacing w:before="120" w:line="240" w:lineRule="auto"/>
        <w:ind w:left="357" w:hanging="357"/>
        <w:contextualSpacing w:val="0"/>
        <w:rPr>
          <w:rFonts w:cs="Arial"/>
          <w:sz w:val="22"/>
          <w:szCs w:val="22"/>
        </w:rPr>
      </w:pPr>
      <w:r w:rsidRPr="009E5B55">
        <w:rPr>
          <w:rFonts w:cs="Arial"/>
          <w:sz w:val="22"/>
          <w:szCs w:val="22"/>
        </w:rPr>
        <w:t>les documents normatifs (normes, documents techniques unifiés, etc.) ;</w:t>
      </w:r>
    </w:p>
    <w:p w14:paraId="081562D1" w14:textId="77777777" w:rsidR="00165EED" w:rsidRPr="0058136B" w:rsidRDefault="00165EED" w:rsidP="003047EC">
      <w:pPr>
        <w:pStyle w:val="Paragraphedeliste"/>
        <w:numPr>
          <w:ilvl w:val="0"/>
          <w:numId w:val="12"/>
        </w:numPr>
        <w:spacing w:before="120" w:line="240" w:lineRule="auto"/>
        <w:ind w:left="357" w:hanging="357"/>
        <w:contextualSpacing w:val="0"/>
        <w:rPr>
          <w:rFonts w:cs="Arial"/>
          <w:sz w:val="22"/>
          <w:szCs w:val="22"/>
        </w:rPr>
      </w:pPr>
      <w:r w:rsidRPr="0058136B">
        <w:rPr>
          <w:rFonts w:cs="Arial"/>
          <w:sz w:val="22"/>
          <w:szCs w:val="22"/>
        </w:rPr>
        <w:t>l'offre du Titulaire référencée _______</w:t>
      </w:r>
      <w:r>
        <w:rPr>
          <w:rFonts w:cs="Arial"/>
          <w:sz w:val="22"/>
          <w:szCs w:val="22"/>
        </w:rPr>
        <w:t>_______</w:t>
      </w:r>
      <w:r w:rsidRPr="0058136B">
        <w:rPr>
          <w:rFonts w:cs="Arial"/>
          <w:sz w:val="22"/>
          <w:szCs w:val="22"/>
        </w:rPr>
        <w:t>____ du ____________, à titre supplétif.</w:t>
      </w:r>
    </w:p>
    <w:p w14:paraId="377C9DAE" w14:textId="77777777" w:rsidR="00165EED" w:rsidRDefault="00165EED" w:rsidP="00165EED">
      <w:pPr>
        <w:spacing w:line="240" w:lineRule="atLeast"/>
        <w:jc w:val="both"/>
        <w:rPr>
          <w:rFonts w:ascii="Arial" w:hAnsi="Arial" w:cs="Arial"/>
          <w:b/>
          <w:i/>
          <w:color w:val="FF0000"/>
          <w:sz w:val="22"/>
          <w:szCs w:val="22"/>
        </w:rPr>
      </w:pPr>
    </w:p>
    <w:p w14:paraId="42B9E711" w14:textId="77777777" w:rsidR="00165EED" w:rsidRPr="00875C9C" w:rsidRDefault="00165EED" w:rsidP="00165EED">
      <w:pPr>
        <w:tabs>
          <w:tab w:val="left" w:pos="1590"/>
        </w:tabs>
        <w:rPr>
          <w:rFonts w:ascii="Arial" w:hAnsi="Arial" w:cs="Arial"/>
          <w:b/>
          <w:i/>
          <w:sz w:val="22"/>
          <w:szCs w:val="22"/>
        </w:rPr>
      </w:pPr>
      <w:r w:rsidRPr="00875C9C">
        <w:rPr>
          <w:rFonts w:ascii="Arial" w:hAnsi="Arial" w:cs="Arial"/>
          <w:b/>
          <w:i/>
          <w:sz w:val="22"/>
          <w:szCs w:val="22"/>
          <w:highlight w:val="green"/>
        </w:rPr>
        <w:t>(à compléter par le soumissionnaire lors de la remise de son offre)</w:t>
      </w:r>
    </w:p>
    <w:p w14:paraId="1476E9AF" w14:textId="77777777" w:rsidR="00FC0097" w:rsidRPr="009E5B55" w:rsidRDefault="00FC0097" w:rsidP="0058136B">
      <w:pPr>
        <w:spacing w:line="240" w:lineRule="atLeast"/>
        <w:jc w:val="both"/>
        <w:rPr>
          <w:rFonts w:ascii="Arial" w:hAnsi="Arial" w:cs="Arial"/>
          <w:sz w:val="22"/>
          <w:szCs w:val="22"/>
        </w:rPr>
      </w:pPr>
    </w:p>
    <w:p w14:paraId="30EF9C64" w14:textId="77777777" w:rsidR="009F0DAA" w:rsidRPr="009E5B55" w:rsidRDefault="00FC0097" w:rsidP="0058136B">
      <w:pPr>
        <w:spacing w:line="240" w:lineRule="atLeast"/>
        <w:jc w:val="both"/>
        <w:rPr>
          <w:rFonts w:ascii="Arial" w:hAnsi="Arial" w:cs="Arial"/>
          <w:sz w:val="22"/>
          <w:szCs w:val="22"/>
        </w:rPr>
      </w:pPr>
      <w:r w:rsidRPr="009E5B55">
        <w:rPr>
          <w:rFonts w:ascii="Arial" w:hAnsi="Arial" w:cs="Arial"/>
          <w:sz w:val="22"/>
          <w:szCs w:val="22"/>
        </w:rPr>
        <w:t xml:space="preserve">Le Titulaire reconnaît expressément avoir pris connaissance et accepté les documents ci-dessus. Les conditions générales </w:t>
      </w:r>
      <w:r w:rsidRPr="009E5B55">
        <w:rPr>
          <w:rFonts w:ascii="Arial" w:hAnsi="Arial" w:cs="Arial"/>
          <w:bCs/>
          <w:sz w:val="22"/>
          <w:szCs w:val="22"/>
        </w:rPr>
        <w:t>de vente</w:t>
      </w:r>
      <w:r w:rsidRPr="009E5B55">
        <w:rPr>
          <w:rFonts w:ascii="Arial" w:hAnsi="Arial" w:cs="Arial"/>
          <w:sz w:val="22"/>
          <w:szCs w:val="22"/>
        </w:rPr>
        <w:t xml:space="preserve"> du Titulaire, hormis celles issues de dispositions légales impératives, sont inopposables quelle qu'en soit la forme.</w:t>
      </w:r>
      <w:bookmarkStart w:id="9" w:name="_Toc116899426"/>
      <w:bookmarkStart w:id="10" w:name="_Toc116899761"/>
      <w:bookmarkStart w:id="11" w:name="_Toc116899789"/>
      <w:bookmarkStart w:id="12" w:name="_Toc116900013"/>
    </w:p>
    <w:p w14:paraId="734F7C8B" w14:textId="77777777" w:rsidR="00FC0097" w:rsidRPr="009E5B55" w:rsidRDefault="00FC0097" w:rsidP="0058136B">
      <w:pPr>
        <w:spacing w:line="240" w:lineRule="atLeast"/>
        <w:jc w:val="both"/>
        <w:rPr>
          <w:rFonts w:ascii="Arial" w:hAnsi="Arial" w:cs="Arial"/>
          <w:sz w:val="22"/>
          <w:szCs w:val="22"/>
        </w:rPr>
      </w:pPr>
    </w:p>
    <w:p w14:paraId="38CF79E9" w14:textId="26F17A85" w:rsidR="00AE3343" w:rsidRPr="00BD56B9" w:rsidRDefault="00FC0097" w:rsidP="000B612F">
      <w:pPr>
        <w:spacing w:line="240" w:lineRule="atLeast"/>
        <w:jc w:val="both"/>
        <w:rPr>
          <w:rFonts w:ascii="Arial" w:hAnsi="Arial" w:cs="Arial"/>
          <w:sz w:val="22"/>
          <w:szCs w:val="22"/>
        </w:rPr>
      </w:pPr>
      <w:r w:rsidRPr="00636425">
        <w:rPr>
          <w:rFonts w:ascii="Arial" w:hAnsi="Arial" w:cs="Arial"/>
          <w:b/>
          <w:sz w:val="22"/>
          <w:szCs w:val="22"/>
        </w:rPr>
        <w:t>2.2</w:t>
      </w:r>
      <w:r w:rsidRPr="00636425">
        <w:rPr>
          <w:rFonts w:ascii="Arial" w:hAnsi="Arial" w:cs="Arial"/>
          <w:sz w:val="22"/>
          <w:szCs w:val="22"/>
        </w:rPr>
        <w:t xml:space="preserve"> </w:t>
      </w:r>
      <w:r w:rsidR="000B612F" w:rsidRPr="00636425">
        <w:rPr>
          <w:rFonts w:ascii="Arial" w:hAnsi="Arial" w:cs="Arial"/>
          <w:sz w:val="22"/>
          <w:szCs w:val="22"/>
        </w:rPr>
        <w:t>-</w:t>
      </w:r>
      <w:r w:rsidRPr="00636425">
        <w:rPr>
          <w:rFonts w:ascii="Arial" w:hAnsi="Arial" w:cs="Arial"/>
          <w:sz w:val="22"/>
          <w:szCs w:val="22"/>
        </w:rPr>
        <w:t xml:space="preserve"> L</w:t>
      </w:r>
      <w:r w:rsidR="00947E4E" w:rsidRPr="00636425">
        <w:rPr>
          <w:rFonts w:ascii="Arial" w:hAnsi="Arial" w:cs="Arial"/>
          <w:sz w:val="22"/>
          <w:szCs w:val="22"/>
        </w:rPr>
        <w:t xml:space="preserve">es </w:t>
      </w:r>
      <w:r w:rsidRPr="00636425">
        <w:rPr>
          <w:rFonts w:ascii="Arial" w:hAnsi="Arial" w:cs="Arial"/>
          <w:sz w:val="22"/>
          <w:szCs w:val="22"/>
        </w:rPr>
        <w:t>annexe</w:t>
      </w:r>
      <w:r w:rsidR="00947E4E" w:rsidRPr="00636425">
        <w:rPr>
          <w:rFonts w:ascii="Arial" w:hAnsi="Arial" w:cs="Arial"/>
          <w:sz w:val="22"/>
          <w:szCs w:val="22"/>
        </w:rPr>
        <w:t>s</w:t>
      </w:r>
      <w:r w:rsidRPr="00636425">
        <w:rPr>
          <w:rFonts w:ascii="Arial" w:hAnsi="Arial" w:cs="Arial"/>
          <w:sz w:val="22"/>
          <w:szCs w:val="22"/>
        </w:rPr>
        <w:t xml:space="preserve"> n°1 « Demand</w:t>
      </w:r>
      <w:r w:rsidR="001A3D1E" w:rsidRPr="00636425">
        <w:rPr>
          <w:rFonts w:ascii="Arial" w:hAnsi="Arial" w:cs="Arial"/>
          <w:sz w:val="22"/>
          <w:szCs w:val="22"/>
        </w:rPr>
        <w:t>e d'acceptation d'un sous-</w:t>
      </w:r>
      <w:r w:rsidRPr="00636425">
        <w:rPr>
          <w:rFonts w:ascii="Arial" w:hAnsi="Arial" w:cs="Arial"/>
          <w:sz w:val="22"/>
          <w:szCs w:val="22"/>
        </w:rPr>
        <w:t>traitant »</w:t>
      </w:r>
      <w:r w:rsidR="00532E64" w:rsidRPr="00636425">
        <w:rPr>
          <w:rFonts w:ascii="Arial" w:hAnsi="Arial" w:cs="Arial"/>
          <w:sz w:val="22"/>
          <w:szCs w:val="22"/>
        </w:rPr>
        <w:t>, n°</w:t>
      </w:r>
      <w:r w:rsidR="00086AD0" w:rsidRPr="00636425">
        <w:rPr>
          <w:rFonts w:ascii="Arial" w:hAnsi="Arial" w:cs="Arial"/>
          <w:sz w:val="22"/>
          <w:szCs w:val="22"/>
        </w:rPr>
        <w:t>2</w:t>
      </w:r>
      <w:r w:rsidR="00532E64" w:rsidRPr="00636425">
        <w:rPr>
          <w:rFonts w:ascii="Arial" w:hAnsi="Arial" w:cs="Arial"/>
          <w:sz w:val="22"/>
          <w:szCs w:val="22"/>
        </w:rPr>
        <w:t xml:space="preserve"> « Bordereau de prix unitaires »</w:t>
      </w:r>
      <w:r w:rsidR="00636425" w:rsidRPr="00636425">
        <w:rPr>
          <w:rFonts w:ascii="Arial" w:hAnsi="Arial" w:cs="Arial"/>
          <w:sz w:val="22"/>
          <w:szCs w:val="22"/>
        </w:rPr>
        <w:t xml:space="preserve"> et</w:t>
      </w:r>
      <w:r w:rsidR="00E966EB" w:rsidRPr="00636425">
        <w:rPr>
          <w:rFonts w:ascii="Arial" w:hAnsi="Arial" w:cs="Arial"/>
          <w:sz w:val="22"/>
          <w:szCs w:val="22"/>
        </w:rPr>
        <w:t xml:space="preserve"> </w:t>
      </w:r>
      <w:r w:rsidR="000B612F" w:rsidRPr="00636425">
        <w:rPr>
          <w:rFonts w:ascii="Arial" w:hAnsi="Arial" w:cs="Arial"/>
          <w:sz w:val="22"/>
          <w:szCs w:val="22"/>
        </w:rPr>
        <w:t xml:space="preserve">n°3 </w:t>
      </w:r>
      <w:r w:rsidR="000B612F" w:rsidRPr="00636425">
        <w:rPr>
          <w:rFonts w:ascii="Arial" w:hAnsi="Arial" w:cs="Arial"/>
          <w:b/>
          <w:sz w:val="22"/>
          <w:szCs w:val="22"/>
        </w:rPr>
        <w:t>« </w:t>
      </w:r>
      <w:r w:rsidR="000B612F" w:rsidRPr="00636425">
        <w:rPr>
          <w:rFonts w:ascii="Arial" w:hAnsi="Arial" w:cs="Arial"/>
          <w:sz w:val="22"/>
          <w:szCs w:val="22"/>
        </w:rPr>
        <w:t xml:space="preserve">Traitement des données à caractère personnel » </w:t>
      </w:r>
      <w:r w:rsidR="0047362D" w:rsidRPr="00636425">
        <w:rPr>
          <w:rFonts w:ascii="Arial" w:hAnsi="Arial" w:cs="Arial"/>
          <w:sz w:val="22"/>
          <w:szCs w:val="22"/>
        </w:rPr>
        <w:t>f</w:t>
      </w:r>
      <w:r w:rsidR="00947E4E" w:rsidRPr="00636425">
        <w:rPr>
          <w:rFonts w:ascii="Arial" w:hAnsi="Arial" w:cs="Arial"/>
          <w:sz w:val="22"/>
          <w:szCs w:val="22"/>
        </w:rPr>
        <w:t>on</w:t>
      </w:r>
      <w:r w:rsidR="0047362D" w:rsidRPr="00636425">
        <w:rPr>
          <w:rFonts w:ascii="Arial" w:hAnsi="Arial" w:cs="Arial"/>
          <w:sz w:val="22"/>
          <w:szCs w:val="22"/>
        </w:rPr>
        <w:t xml:space="preserve">t </w:t>
      </w:r>
      <w:r w:rsidRPr="00636425">
        <w:rPr>
          <w:rFonts w:ascii="Arial" w:hAnsi="Arial" w:cs="Arial"/>
          <w:sz w:val="22"/>
          <w:szCs w:val="22"/>
        </w:rPr>
        <w:t xml:space="preserve">partie intégrante du présent </w:t>
      </w:r>
      <w:r w:rsidR="002A0C86" w:rsidRPr="00636425">
        <w:rPr>
          <w:rFonts w:ascii="Arial" w:hAnsi="Arial" w:cs="Arial"/>
          <w:sz w:val="22"/>
          <w:szCs w:val="22"/>
        </w:rPr>
        <w:t>accord-cadre</w:t>
      </w:r>
      <w:r w:rsidRPr="00636425">
        <w:rPr>
          <w:rFonts w:ascii="Arial" w:hAnsi="Arial" w:cs="Arial"/>
          <w:sz w:val="22"/>
          <w:szCs w:val="22"/>
        </w:rPr>
        <w:t>.</w:t>
      </w:r>
    </w:p>
    <w:p w14:paraId="6F4B8788" w14:textId="77777777" w:rsidR="000B612F" w:rsidRPr="00BD56B9" w:rsidRDefault="000B612F" w:rsidP="0058136B">
      <w:pPr>
        <w:spacing w:line="240" w:lineRule="atLeast"/>
        <w:jc w:val="both"/>
        <w:rPr>
          <w:rFonts w:ascii="Arial" w:hAnsi="Arial" w:cs="Arial"/>
          <w:sz w:val="22"/>
          <w:szCs w:val="22"/>
        </w:rPr>
      </w:pPr>
    </w:p>
    <w:p w14:paraId="0A84BF1B" w14:textId="77777777" w:rsidR="003966A9" w:rsidRPr="00BD56B9" w:rsidRDefault="003966A9" w:rsidP="0058136B">
      <w:pPr>
        <w:spacing w:line="240" w:lineRule="atLeast"/>
        <w:jc w:val="both"/>
        <w:rPr>
          <w:rFonts w:ascii="Arial" w:hAnsi="Arial" w:cs="Arial"/>
          <w:sz w:val="22"/>
          <w:szCs w:val="22"/>
        </w:rPr>
      </w:pPr>
    </w:p>
    <w:p w14:paraId="21A43205" w14:textId="463572B8" w:rsidR="00FC0097" w:rsidRPr="00BD56B9" w:rsidRDefault="00FC0097" w:rsidP="0058136B">
      <w:pPr>
        <w:pStyle w:val="Titre1"/>
        <w:jc w:val="both"/>
        <w:rPr>
          <w:rFonts w:ascii="Arial" w:hAnsi="Arial" w:cs="Arial"/>
          <w:bCs w:val="0"/>
          <w:sz w:val="22"/>
          <w:szCs w:val="22"/>
        </w:rPr>
      </w:pPr>
      <w:bookmarkStart w:id="13" w:name="_Toc184059061"/>
      <w:bookmarkEnd w:id="9"/>
      <w:bookmarkEnd w:id="10"/>
      <w:bookmarkEnd w:id="11"/>
      <w:bookmarkEnd w:id="12"/>
      <w:r w:rsidRPr="00BD56B9">
        <w:rPr>
          <w:rFonts w:ascii="Arial" w:hAnsi="Arial" w:cs="Arial"/>
          <w:bCs w:val="0"/>
          <w:sz w:val="22"/>
          <w:szCs w:val="22"/>
        </w:rPr>
        <w:t>CORRESPONDANTS</w:t>
      </w:r>
      <w:bookmarkEnd w:id="13"/>
    </w:p>
    <w:p w14:paraId="2F98C0CE" w14:textId="77777777" w:rsidR="0058136B" w:rsidRPr="00BD56B9"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07892562" w:rsidR="009E680A" w:rsidRPr="00BD56B9"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BD56B9">
        <w:rPr>
          <w:rFonts w:ascii="Arial" w:hAnsi="Arial" w:cs="Arial"/>
          <w:sz w:val="22"/>
          <w:szCs w:val="22"/>
          <w:u w:val="none"/>
        </w:rPr>
        <w:t>Correspondant</w:t>
      </w:r>
      <w:r w:rsidR="00B90A3A">
        <w:rPr>
          <w:rFonts w:ascii="Arial" w:hAnsi="Arial" w:cs="Arial"/>
          <w:sz w:val="22"/>
          <w:szCs w:val="22"/>
          <w:u w:val="none"/>
        </w:rPr>
        <w:t>es</w:t>
      </w:r>
      <w:r w:rsidRPr="00BD56B9">
        <w:rPr>
          <w:rFonts w:ascii="Arial" w:hAnsi="Arial" w:cs="Arial"/>
          <w:sz w:val="22"/>
          <w:szCs w:val="22"/>
          <w:u w:val="none"/>
        </w:rPr>
        <w:t xml:space="preserve"> technique</w:t>
      </w:r>
      <w:r w:rsidR="00B90A3A">
        <w:rPr>
          <w:rFonts w:ascii="Arial" w:hAnsi="Arial" w:cs="Arial"/>
          <w:sz w:val="22"/>
          <w:szCs w:val="22"/>
          <w:u w:val="none"/>
        </w:rPr>
        <w:t>s</w:t>
      </w:r>
      <w:r w:rsidRPr="00BD56B9">
        <w:rPr>
          <w:rFonts w:ascii="Arial" w:hAnsi="Arial" w:cs="Arial"/>
          <w:sz w:val="22"/>
          <w:szCs w:val="22"/>
          <w:u w:val="none"/>
        </w:rPr>
        <w:t xml:space="preserve"> du CEA</w:t>
      </w:r>
    </w:p>
    <w:p w14:paraId="7A67658A" w14:textId="3E7A2350" w:rsidR="00EC05DF" w:rsidRDefault="008D344D" w:rsidP="00EC05DF">
      <w:pPr>
        <w:autoSpaceDE w:val="0"/>
        <w:autoSpaceDN w:val="0"/>
        <w:adjustRightInd w:val="0"/>
        <w:jc w:val="both"/>
        <w:rPr>
          <w:rStyle w:val="Lienhypertexte"/>
          <w:rFonts w:ascii="Arial" w:hAnsi="Arial" w:cs="Arial"/>
          <w:sz w:val="22"/>
          <w:szCs w:val="22"/>
        </w:rPr>
      </w:pPr>
      <w:r>
        <w:rPr>
          <w:rFonts w:ascii="Arial" w:hAnsi="Arial" w:cs="Arial"/>
          <w:color w:val="000000"/>
          <w:sz w:val="22"/>
          <w:szCs w:val="22"/>
        </w:rPr>
        <w:t xml:space="preserve">Mme Véronique TILLET - </w:t>
      </w:r>
      <w:r w:rsidR="00584770" w:rsidRPr="00EC05DF">
        <w:rPr>
          <w:rFonts w:ascii="Arial" w:hAnsi="Arial" w:cs="Arial"/>
          <w:color w:val="000000"/>
          <w:sz w:val="22"/>
          <w:szCs w:val="22"/>
        </w:rPr>
        <w:t xml:space="preserve">Service Logistique et Environnement </w:t>
      </w:r>
      <w:r>
        <w:rPr>
          <w:rFonts w:ascii="Arial" w:hAnsi="Arial" w:cs="Arial"/>
          <w:color w:val="000000"/>
          <w:sz w:val="22"/>
          <w:szCs w:val="22"/>
        </w:rPr>
        <w:t>- Tél. : 04.38.78.02.38 -</w:t>
      </w:r>
      <w:r w:rsidR="00EC05DF" w:rsidRPr="00EC05DF">
        <w:rPr>
          <w:rFonts w:ascii="Arial" w:hAnsi="Arial" w:cs="Arial"/>
          <w:color w:val="000000"/>
          <w:sz w:val="22"/>
          <w:szCs w:val="22"/>
        </w:rPr>
        <w:t xml:space="preserve"> </w:t>
      </w:r>
      <w:hyperlink r:id="rId8" w:history="1">
        <w:r w:rsidR="00EC05DF" w:rsidRPr="00EC05DF">
          <w:rPr>
            <w:rStyle w:val="Lienhypertexte"/>
            <w:rFonts w:ascii="Arial" w:hAnsi="Arial" w:cs="Arial"/>
            <w:sz w:val="22"/>
            <w:szCs w:val="22"/>
          </w:rPr>
          <w:t>veronique.tillet@cea.fr</w:t>
        </w:r>
      </w:hyperlink>
    </w:p>
    <w:p w14:paraId="5A0289A5" w14:textId="5BC402D3" w:rsidR="008D344D" w:rsidRPr="00EC05DF" w:rsidRDefault="008D344D" w:rsidP="00EC05DF">
      <w:pPr>
        <w:autoSpaceDE w:val="0"/>
        <w:autoSpaceDN w:val="0"/>
        <w:adjustRightInd w:val="0"/>
        <w:jc w:val="both"/>
        <w:rPr>
          <w:rFonts w:ascii="Arial" w:hAnsi="Arial" w:cs="Arial"/>
          <w:color w:val="000000"/>
          <w:sz w:val="22"/>
          <w:szCs w:val="22"/>
        </w:rPr>
      </w:pPr>
      <w:r w:rsidRPr="008D344D">
        <w:rPr>
          <w:rFonts w:ascii="Arial" w:hAnsi="Arial" w:cs="Arial"/>
          <w:color w:val="000000"/>
          <w:sz w:val="22"/>
          <w:szCs w:val="22"/>
        </w:rPr>
        <w:lastRenderedPageBreak/>
        <w:t xml:space="preserve">Mme Sandrine FACHIN - </w:t>
      </w:r>
      <w:r w:rsidRPr="00EC05DF">
        <w:rPr>
          <w:rFonts w:ascii="Arial" w:hAnsi="Arial" w:cs="Arial"/>
          <w:color w:val="000000"/>
          <w:sz w:val="22"/>
          <w:szCs w:val="22"/>
        </w:rPr>
        <w:t xml:space="preserve">Service Logistique et Environnement </w:t>
      </w:r>
      <w:r>
        <w:rPr>
          <w:rFonts w:ascii="Arial" w:hAnsi="Arial" w:cs="Arial"/>
          <w:color w:val="000000"/>
          <w:sz w:val="22"/>
          <w:szCs w:val="22"/>
        </w:rPr>
        <w:t xml:space="preserve">- Tél. : </w:t>
      </w:r>
      <w:r w:rsidR="007271CD" w:rsidRPr="008D344D">
        <w:rPr>
          <w:rFonts w:ascii="Arial" w:hAnsi="Arial" w:cs="Arial"/>
          <w:color w:val="000000"/>
          <w:sz w:val="22"/>
          <w:szCs w:val="22"/>
        </w:rPr>
        <w:t>0</w:t>
      </w:r>
      <w:r w:rsidR="007271CD">
        <w:rPr>
          <w:rFonts w:ascii="Arial" w:hAnsi="Arial" w:cs="Arial"/>
          <w:color w:val="000000"/>
          <w:sz w:val="22"/>
          <w:szCs w:val="22"/>
        </w:rPr>
        <w:t xml:space="preserve">4.38.78.48.13 </w:t>
      </w:r>
      <w:r>
        <w:rPr>
          <w:rFonts w:ascii="Arial" w:hAnsi="Arial" w:cs="Arial"/>
          <w:color w:val="000000"/>
          <w:sz w:val="22"/>
          <w:szCs w:val="22"/>
        </w:rPr>
        <w:t>-</w:t>
      </w:r>
      <w:r w:rsidRPr="00EC05DF">
        <w:rPr>
          <w:rFonts w:ascii="Arial" w:hAnsi="Arial" w:cs="Arial"/>
          <w:color w:val="000000"/>
          <w:sz w:val="22"/>
          <w:szCs w:val="22"/>
        </w:rPr>
        <w:t xml:space="preserve"> </w:t>
      </w:r>
      <w:hyperlink r:id="rId9" w:history="1">
        <w:r w:rsidRPr="00D3240A">
          <w:rPr>
            <w:rStyle w:val="Lienhypertexte"/>
            <w:rFonts w:ascii="Arial" w:hAnsi="Arial" w:cs="Arial"/>
            <w:sz w:val="22"/>
            <w:szCs w:val="22"/>
          </w:rPr>
          <w:t>sandrine.fachin@cea.fr</w:t>
        </w:r>
      </w:hyperlink>
    </w:p>
    <w:p w14:paraId="579A4000" w14:textId="77777777" w:rsidR="003606FE" w:rsidRPr="00BD56B9" w:rsidRDefault="003606FE" w:rsidP="003606FE">
      <w:pPr>
        <w:autoSpaceDE w:val="0"/>
        <w:autoSpaceDN w:val="0"/>
        <w:adjustRightInd w:val="0"/>
        <w:jc w:val="both"/>
        <w:rPr>
          <w:rFonts w:ascii="Arial" w:hAnsi="Arial" w:cs="Arial"/>
          <w:color w:val="000000"/>
          <w:sz w:val="22"/>
          <w:szCs w:val="22"/>
        </w:rPr>
      </w:pPr>
    </w:p>
    <w:p w14:paraId="45FE30F0" w14:textId="50F3B0A7" w:rsidR="009E680A" w:rsidRPr="00BD56B9"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BD56B9">
        <w:rPr>
          <w:rFonts w:ascii="Arial" w:hAnsi="Arial" w:cs="Arial"/>
          <w:sz w:val="22"/>
          <w:szCs w:val="22"/>
          <w:u w:val="none"/>
        </w:rPr>
        <w:t>Correspondant</w:t>
      </w:r>
      <w:r w:rsidR="001D7552" w:rsidRPr="00BD56B9">
        <w:rPr>
          <w:rFonts w:ascii="Arial" w:hAnsi="Arial" w:cs="Arial"/>
          <w:sz w:val="22"/>
          <w:szCs w:val="22"/>
          <w:u w:val="none"/>
        </w:rPr>
        <w:t>es</w:t>
      </w:r>
      <w:r w:rsidRPr="00BD56B9">
        <w:rPr>
          <w:rFonts w:ascii="Arial" w:hAnsi="Arial" w:cs="Arial"/>
          <w:sz w:val="22"/>
          <w:szCs w:val="22"/>
          <w:u w:val="none"/>
        </w:rPr>
        <w:t xml:space="preserve"> commercial</w:t>
      </w:r>
      <w:r w:rsidR="001D7552" w:rsidRPr="00BD56B9">
        <w:rPr>
          <w:rFonts w:ascii="Arial" w:hAnsi="Arial" w:cs="Arial"/>
          <w:sz w:val="22"/>
          <w:szCs w:val="22"/>
          <w:u w:val="none"/>
        </w:rPr>
        <w:t>es</w:t>
      </w:r>
      <w:r w:rsidRPr="00BD56B9">
        <w:rPr>
          <w:rFonts w:ascii="Arial" w:hAnsi="Arial" w:cs="Arial"/>
          <w:sz w:val="22"/>
          <w:szCs w:val="22"/>
          <w:u w:val="none"/>
        </w:rPr>
        <w:t xml:space="preserve"> du CEA</w:t>
      </w:r>
    </w:p>
    <w:p w14:paraId="7721E60E" w14:textId="77777777" w:rsidR="000B612F" w:rsidRPr="00BD56B9" w:rsidRDefault="000B612F" w:rsidP="000B612F">
      <w:pPr>
        <w:autoSpaceDE w:val="0"/>
        <w:autoSpaceDN w:val="0"/>
        <w:adjustRightInd w:val="0"/>
        <w:jc w:val="both"/>
        <w:rPr>
          <w:rStyle w:val="Lienhypertexte"/>
          <w:rFonts w:ascii="Arial" w:hAnsi="Arial" w:cs="Arial"/>
          <w:sz w:val="22"/>
          <w:szCs w:val="22"/>
        </w:rPr>
      </w:pPr>
      <w:r w:rsidRPr="00BD56B9">
        <w:rPr>
          <w:rFonts w:ascii="Arial" w:hAnsi="Arial" w:cs="Arial"/>
          <w:color w:val="000000"/>
          <w:sz w:val="22"/>
          <w:szCs w:val="22"/>
        </w:rPr>
        <w:t xml:space="preserve">Mme Florence LARUE – Service des Marchés et Achats - Tél. : 04.38.78.33.06 – Email : </w:t>
      </w:r>
      <w:hyperlink r:id="rId10" w:history="1">
        <w:r w:rsidRPr="00BD56B9">
          <w:rPr>
            <w:rStyle w:val="Lienhypertexte"/>
            <w:rFonts w:ascii="Arial" w:hAnsi="Arial" w:cs="Arial"/>
            <w:sz w:val="22"/>
            <w:szCs w:val="22"/>
          </w:rPr>
          <w:t>florence.larue@cea.fr</w:t>
        </w:r>
      </w:hyperlink>
    </w:p>
    <w:p w14:paraId="6A839621" w14:textId="77777777" w:rsidR="000B612F" w:rsidRPr="000B612F" w:rsidRDefault="000B612F" w:rsidP="000B612F">
      <w:pPr>
        <w:autoSpaceDE w:val="0"/>
        <w:autoSpaceDN w:val="0"/>
        <w:adjustRightInd w:val="0"/>
        <w:jc w:val="both"/>
        <w:rPr>
          <w:rFonts w:ascii="Arial" w:hAnsi="Arial" w:cs="Arial"/>
          <w:color w:val="000000"/>
          <w:sz w:val="22"/>
          <w:szCs w:val="22"/>
        </w:rPr>
      </w:pPr>
      <w:r w:rsidRPr="00BD56B9">
        <w:rPr>
          <w:rFonts w:ascii="Arial" w:hAnsi="Arial" w:cs="Arial"/>
          <w:color w:val="000000"/>
          <w:sz w:val="22"/>
          <w:szCs w:val="22"/>
        </w:rPr>
        <w:t xml:space="preserve">Isabelle BOREL - Service des Marchés et Achats – Tél. : 04.38.78.13.36 - E-mail : </w:t>
      </w:r>
      <w:hyperlink r:id="rId11" w:history="1">
        <w:r w:rsidRPr="00BD56B9">
          <w:rPr>
            <w:rStyle w:val="Lienhypertexte"/>
            <w:rFonts w:ascii="Arial" w:hAnsi="Arial" w:cs="Arial"/>
            <w:sz w:val="22"/>
            <w:szCs w:val="22"/>
          </w:rPr>
          <w:t>isabelle.borel@cea.fr</w:t>
        </w:r>
      </w:hyperlink>
      <w:r w:rsidRPr="000B612F">
        <w:rPr>
          <w:rFonts w:ascii="Arial" w:hAnsi="Arial" w:cs="Arial"/>
          <w:color w:val="000000"/>
          <w:sz w:val="22"/>
          <w:szCs w:val="22"/>
        </w:rPr>
        <w:t xml:space="preserve"> </w:t>
      </w:r>
    </w:p>
    <w:p w14:paraId="74F02945" w14:textId="77777777" w:rsidR="0078771F" w:rsidRPr="0058136B" w:rsidRDefault="0078771F" w:rsidP="003606FE">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5B866753" w14:textId="77777777" w:rsidR="000B612F" w:rsidRPr="009F3B7C" w:rsidRDefault="000B612F" w:rsidP="000B612F">
      <w:pPr>
        <w:autoSpaceDE w:val="0"/>
        <w:autoSpaceDN w:val="0"/>
        <w:adjustRightInd w:val="0"/>
        <w:jc w:val="both"/>
        <w:rPr>
          <w:rFonts w:ascii="Arial" w:hAnsi="Arial" w:cs="Arial"/>
          <w:bCs/>
          <w:sz w:val="22"/>
          <w:szCs w:val="22"/>
        </w:rPr>
      </w:pPr>
      <w:r w:rsidRPr="009F3B7C">
        <w:rPr>
          <w:rFonts w:ascii="Arial" w:hAnsi="Arial" w:cs="Arial"/>
          <w:bCs/>
          <w:sz w:val="22"/>
          <w:szCs w:val="22"/>
        </w:rPr>
        <w:t xml:space="preserve">Comptabilité fournisseur : Tél : 01 69 08 47 50 - Email : </w:t>
      </w:r>
      <w:hyperlink r:id="rId12" w:history="1">
        <w:r w:rsidRPr="009F3B7C">
          <w:rPr>
            <w:rStyle w:val="Lienhypertexte"/>
            <w:rFonts w:ascii="Arial" w:hAnsi="Arial" w:cs="Arial"/>
            <w:bCs/>
            <w:iCs/>
            <w:sz w:val="22"/>
            <w:szCs w:val="22"/>
          </w:rPr>
          <w:t>S3C-Fournisseur_GRE@cea.fr</w:t>
        </w:r>
      </w:hyperlink>
    </w:p>
    <w:p w14:paraId="4E36C1E1" w14:textId="77777777" w:rsidR="000B612F" w:rsidRDefault="000B612F" w:rsidP="000B612F">
      <w:pPr>
        <w:autoSpaceDE w:val="0"/>
        <w:autoSpaceDN w:val="0"/>
        <w:adjustRightInd w:val="0"/>
        <w:jc w:val="both"/>
        <w:rPr>
          <w:rFonts w:ascii="Arial" w:hAnsi="Arial" w:cs="Arial"/>
          <w:bCs/>
          <w:sz w:val="22"/>
          <w:szCs w:val="22"/>
        </w:rPr>
      </w:pPr>
      <w:r w:rsidRPr="009F3B7C">
        <w:rPr>
          <w:rFonts w:ascii="Arial" w:hAnsi="Arial" w:cs="Arial"/>
          <w:bCs/>
          <w:sz w:val="22"/>
          <w:szCs w:val="22"/>
        </w:rPr>
        <w:t>et</w:t>
      </w:r>
      <w:r w:rsidRPr="009F3B7C">
        <w:t xml:space="preserve"> </w:t>
      </w:r>
      <w:hyperlink r:id="rId13" w:history="1">
        <w:r w:rsidRPr="009F3B7C">
          <w:rPr>
            <w:rStyle w:val="Lienhypertexte"/>
            <w:rFonts w:ascii="Arial" w:hAnsi="Arial" w:cs="Arial"/>
            <w:bCs/>
            <w:sz w:val="22"/>
            <w:szCs w:val="22"/>
          </w:rPr>
          <w:t>RELANCES@cea.fr</w:t>
        </w:r>
      </w:hyperlink>
    </w:p>
    <w:p w14:paraId="174C03C8" w14:textId="77777777" w:rsidR="002D1D6E" w:rsidRPr="0058136B" w:rsidRDefault="002D1D6E" w:rsidP="002D1D6E">
      <w:pPr>
        <w:autoSpaceDE w:val="0"/>
        <w:autoSpaceDN w:val="0"/>
        <w:adjustRightInd w:val="0"/>
        <w:jc w:val="both"/>
        <w:rPr>
          <w:rFonts w:ascii="Arial" w:hAnsi="Arial" w:cs="Arial"/>
          <w:color w:val="000000"/>
          <w:sz w:val="22"/>
          <w:szCs w:val="22"/>
        </w:rPr>
      </w:pPr>
    </w:p>
    <w:p w14:paraId="4D206388" w14:textId="77777777" w:rsidR="00FA4309" w:rsidRPr="0058136B" w:rsidRDefault="00FA4309" w:rsidP="003047EC">
      <w:pPr>
        <w:pStyle w:val="Titre2"/>
        <w:keepNext w:val="0"/>
        <w:numPr>
          <w:ilvl w:val="1"/>
          <w:numId w:val="17"/>
        </w:numPr>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 du Titulaire</w:t>
      </w:r>
    </w:p>
    <w:p w14:paraId="6E974773" w14:textId="394AFEBB" w:rsidR="00FA4309" w:rsidRDefault="00FA4309" w:rsidP="00FA4309">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M.</w:t>
      </w:r>
      <w:r>
        <w:rPr>
          <w:rFonts w:ascii="Arial" w:hAnsi="Arial" w:cs="Arial"/>
          <w:color w:val="000000"/>
          <w:sz w:val="22"/>
          <w:szCs w:val="22"/>
        </w:rPr>
        <w:t>/Mme</w:t>
      </w:r>
      <w:r w:rsidRPr="0058136B">
        <w:rPr>
          <w:rFonts w:ascii="Arial" w:hAnsi="Arial" w:cs="Arial"/>
          <w:color w:val="000000"/>
          <w:sz w:val="22"/>
          <w:szCs w:val="22"/>
        </w:rPr>
        <w:t>__________ Tél : ___</w:t>
      </w:r>
      <w:r>
        <w:rPr>
          <w:rFonts w:ascii="Arial" w:hAnsi="Arial" w:cs="Arial"/>
          <w:color w:val="000000"/>
          <w:sz w:val="22"/>
          <w:szCs w:val="22"/>
        </w:rPr>
        <w:t>___</w:t>
      </w:r>
      <w:r w:rsidRPr="0058136B">
        <w:rPr>
          <w:rFonts w:ascii="Arial" w:hAnsi="Arial" w:cs="Arial"/>
          <w:color w:val="000000"/>
          <w:sz w:val="22"/>
          <w:szCs w:val="22"/>
        </w:rPr>
        <w:t xml:space="preserve">__________ </w:t>
      </w:r>
      <w:r>
        <w:rPr>
          <w:rFonts w:ascii="Arial" w:hAnsi="Arial" w:cs="Arial"/>
          <w:color w:val="000000"/>
          <w:sz w:val="22"/>
          <w:szCs w:val="22"/>
        </w:rPr>
        <w:t xml:space="preserve">-  </w:t>
      </w:r>
      <w:r w:rsidRPr="0058136B">
        <w:rPr>
          <w:rFonts w:ascii="Arial" w:hAnsi="Arial" w:cs="Arial"/>
          <w:color w:val="000000"/>
          <w:sz w:val="22"/>
          <w:szCs w:val="22"/>
        </w:rPr>
        <w:t xml:space="preserve">Email : </w:t>
      </w:r>
      <w:r>
        <w:rPr>
          <w:rFonts w:ascii="Arial" w:hAnsi="Arial" w:cs="Arial"/>
          <w:color w:val="000000"/>
          <w:sz w:val="22"/>
          <w:szCs w:val="22"/>
        </w:rPr>
        <w:t>____________________________</w:t>
      </w:r>
      <w:r w:rsidRPr="0058136B">
        <w:rPr>
          <w:rFonts w:ascii="Arial" w:hAnsi="Arial" w:cs="Arial"/>
          <w:color w:val="000000"/>
          <w:sz w:val="22"/>
          <w:szCs w:val="22"/>
        </w:rPr>
        <w:t>_____________________</w:t>
      </w:r>
      <w:r>
        <w:rPr>
          <w:rFonts w:ascii="Arial" w:hAnsi="Arial" w:cs="Arial"/>
          <w:color w:val="000000"/>
          <w:sz w:val="22"/>
          <w:szCs w:val="22"/>
        </w:rPr>
        <w:t>_________</w:t>
      </w:r>
      <w:r w:rsidRPr="0058136B">
        <w:rPr>
          <w:rFonts w:ascii="Arial" w:hAnsi="Arial" w:cs="Arial"/>
          <w:color w:val="000000"/>
          <w:sz w:val="22"/>
          <w:szCs w:val="22"/>
        </w:rPr>
        <w:t>_</w:t>
      </w:r>
    </w:p>
    <w:p w14:paraId="3C9CE7F6" w14:textId="77777777" w:rsidR="00FA4309" w:rsidRPr="0058136B" w:rsidRDefault="00FA4309" w:rsidP="00FA4309">
      <w:pPr>
        <w:autoSpaceDE w:val="0"/>
        <w:autoSpaceDN w:val="0"/>
        <w:adjustRightInd w:val="0"/>
        <w:jc w:val="both"/>
        <w:rPr>
          <w:rFonts w:ascii="Arial" w:hAnsi="Arial" w:cs="Arial"/>
          <w:sz w:val="22"/>
          <w:szCs w:val="22"/>
        </w:rPr>
      </w:pPr>
    </w:p>
    <w:p w14:paraId="6A7B9278" w14:textId="77777777" w:rsidR="00FA4309" w:rsidRDefault="00FA4309" w:rsidP="00FA4309">
      <w:pPr>
        <w:tabs>
          <w:tab w:val="left" w:pos="1590"/>
        </w:tabs>
        <w:rPr>
          <w:rFonts w:ascii="Arial" w:hAnsi="Arial" w:cs="Arial"/>
          <w:b/>
          <w:i/>
          <w:sz w:val="22"/>
          <w:szCs w:val="22"/>
        </w:rPr>
      </w:pPr>
      <w:r w:rsidRPr="00875C9C">
        <w:rPr>
          <w:rFonts w:ascii="Arial" w:hAnsi="Arial" w:cs="Arial"/>
          <w:b/>
          <w:i/>
          <w:sz w:val="22"/>
          <w:szCs w:val="22"/>
          <w:highlight w:val="green"/>
        </w:rPr>
        <w:t>(à compléter par le soumissionnaire lors de la remise de son offre)</w:t>
      </w:r>
    </w:p>
    <w:p w14:paraId="21AEF816" w14:textId="77777777" w:rsidR="00FA4309" w:rsidRPr="00875C9C" w:rsidRDefault="00FA4309" w:rsidP="00FA4309">
      <w:pPr>
        <w:tabs>
          <w:tab w:val="left" w:pos="1590"/>
        </w:tabs>
        <w:rPr>
          <w:rFonts w:ascii="Arial" w:hAnsi="Arial" w:cs="Arial"/>
          <w:b/>
          <w:i/>
          <w:sz w:val="22"/>
          <w:szCs w:val="22"/>
        </w:rPr>
      </w:pPr>
    </w:p>
    <w:p w14:paraId="50702C72" w14:textId="77777777" w:rsidR="00FA4309" w:rsidRPr="0058136B" w:rsidRDefault="00FA4309" w:rsidP="00FA4309">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désigne un responsable qui est le seul interlocuteur du CEA pour la réalisation des Prestations.</w:t>
      </w:r>
    </w:p>
    <w:p w14:paraId="7A66040D" w14:textId="77777777" w:rsidR="00FA4309" w:rsidRPr="0058136B" w:rsidRDefault="00FA4309" w:rsidP="00FA4309">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36B6637B" w14:textId="77777777" w:rsidR="00FA4309" w:rsidRPr="0058136B" w:rsidRDefault="00FA4309" w:rsidP="003047EC">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d’encadrer le personnel du Titulaire et de définir les tâches qu’il doit accomplir,</w:t>
      </w:r>
    </w:p>
    <w:p w14:paraId="0E1329CC" w14:textId="77777777" w:rsidR="00FA4309" w:rsidRPr="0058136B" w:rsidRDefault="00FA4309" w:rsidP="003047EC">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de faire respecter les consignes de sécurité,</w:t>
      </w:r>
    </w:p>
    <w:p w14:paraId="10372EDC" w14:textId="77777777" w:rsidR="00FA4309" w:rsidRPr="0058136B" w:rsidRDefault="00FA4309" w:rsidP="003047EC">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d’assurer les relations avec le CEA,</w:t>
      </w:r>
    </w:p>
    <w:p w14:paraId="300D66CB" w14:textId="77777777" w:rsidR="00FA4309" w:rsidRPr="0058136B" w:rsidRDefault="00FA4309" w:rsidP="003047EC">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de former le personnel au poste de travail. La traçabilité de cette formation est établie et tenue à la disposition du CEA,</w:t>
      </w:r>
    </w:p>
    <w:p w14:paraId="0D2D4E6B" w14:textId="77777777" w:rsidR="00FA4309" w:rsidRDefault="00FA4309" w:rsidP="003047EC">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d'appliquer la législation spécifique aux installations confiées au Titulaire.</w:t>
      </w:r>
    </w:p>
    <w:p w14:paraId="1E261C17" w14:textId="77777777" w:rsidR="00FA4309" w:rsidRDefault="00FA4309" w:rsidP="00FA4309">
      <w:pPr>
        <w:autoSpaceDE w:val="0"/>
        <w:autoSpaceDN w:val="0"/>
        <w:adjustRightInd w:val="0"/>
        <w:rPr>
          <w:rFonts w:cs="Arial"/>
          <w:color w:val="000000"/>
          <w:sz w:val="22"/>
          <w:szCs w:val="22"/>
        </w:rPr>
      </w:pPr>
    </w:p>
    <w:p w14:paraId="782EB9A0" w14:textId="5EACABC3" w:rsidR="00FA4309" w:rsidRDefault="00FA4309" w:rsidP="00FA4309">
      <w:pPr>
        <w:tabs>
          <w:tab w:val="left" w:pos="1590"/>
        </w:tabs>
        <w:rPr>
          <w:rFonts w:ascii="Arial" w:hAnsi="Arial" w:cs="Arial"/>
          <w:color w:val="000000"/>
          <w:sz w:val="22"/>
          <w:szCs w:val="22"/>
        </w:rPr>
      </w:pPr>
      <w:r w:rsidRPr="0058136B">
        <w:rPr>
          <w:rFonts w:ascii="Arial" w:hAnsi="Arial" w:cs="Arial"/>
          <w:color w:val="000000"/>
          <w:sz w:val="22"/>
          <w:szCs w:val="22"/>
        </w:rPr>
        <w:t>M.</w:t>
      </w:r>
      <w:r>
        <w:rPr>
          <w:rFonts w:ascii="Arial" w:hAnsi="Arial" w:cs="Arial"/>
          <w:color w:val="000000"/>
          <w:sz w:val="22"/>
          <w:szCs w:val="22"/>
        </w:rPr>
        <w:t>/Mme</w:t>
      </w:r>
      <w:r w:rsidRPr="0058136B">
        <w:rPr>
          <w:rFonts w:ascii="Arial" w:hAnsi="Arial" w:cs="Arial"/>
          <w:color w:val="000000"/>
          <w:sz w:val="22"/>
          <w:szCs w:val="22"/>
        </w:rPr>
        <w:t xml:space="preserve">__________ Tél : _____________ </w:t>
      </w:r>
      <w:r>
        <w:rPr>
          <w:rFonts w:ascii="Arial" w:hAnsi="Arial" w:cs="Arial"/>
          <w:color w:val="000000"/>
          <w:sz w:val="22"/>
          <w:szCs w:val="22"/>
        </w:rPr>
        <w:t xml:space="preserve">-  </w:t>
      </w:r>
      <w:r w:rsidRPr="0058136B">
        <w:rPr>
          <w:rFonts w:ascii="Arial" w:hAnsi="Arial" w:cs="Arial"/>
          <w:color w:val="000000"/>
          <w:sz w:val="22"/>
          <w:szCs w:val="22"/>
        </w:rPr>
        <w:t>Email :</w:t>
      </w:r>
      <w:r>
        <w:rPr>
          <w:rFonts w:ascii="Arial" w:hAnsi="Arial" w:cs="Arial"/>
          <w:color w:val="000000"/>
          <w:sz w:val="22"/>
          <w:szCs w:val="22"/>
        </w:rPr>
        <w:t xml:space="preserve"> _____________________________</w:t>
      </w:r>
    </w:p>
    <w:p w14:paraId="0A6D6F8B" w14:textId="06B5DFC0" w:rsidR="00FA4309" w:rsidRPr="006950A5" w:rsidRDefault="00FA4309" w:rsidP="00FA4309">
      <w:pPr>
        <w:tabs>
          <w:tab w:val="left" w:pos="1590"/>
        </w:tabs>
        <w:rPr>
          <w:rFonts w:ascii="Arial" w:hAnsi="Arial" w:cs="Arial"/>
          <w:b/>
          <w:i/>
          <w:sz w:val="22"/>
          <w:szCs w:val="22"/>
        </w:rPr>
      </w:pPr>
      <w:r w:rsidRPr="00875C9C">
        <w:rPr>
          <w:rFonts w:ascii="Arial" w:hAnsi="Arial" w:cs="Arial"/>
          <w:b/>
          <w:i/>
          <w:sz w:val="22"/>
          <w:szCs w:val="22"/>
          <w:highlight w:val="green"/>
        </w:rPr>
        <w:t>(à compléter par le soumissionnaire lors de la remise de son offre)</w:t>
      </w:r>
    </w:p>
    <w:p w14:paraId="235CD9B3" w14:textId="77777777" w:rsidR="00FA4309" w:rsidRPr="0058136B" w:rsidRDefault="00FA4309" w:rsidP="00FA4309">
      <w:pPr>
        <w:autoSpaceDE w:val="0"/>
        <w:autoSpaceDN w:val="0"/>
        <w:adjustRightInd w:val="0"/>
        <w:jc w:val="both"/>
        <w:rPr>
          <w:rFonts w:ascii="Arial" w:hAnsi="Arial" w:cs="Arial"/>
          <w:color w:val="000000"/>
          <w:sz w:val="22"/>
          <w:szCs w:val="22"/>
        </w:rPr>
      </w:pPr>
    </w:p>
    <w:p w14:paraId="3C187654" w14:textId="05443238" w:rsidR="00FA4309" w:rsidRDefault="00FA4309" w:rsidP="00FA4309">
      <w:pPr>
        <w:autoSpaceDE w:val="0"/>
        <w:autoSpaceDN w:val="0"/>
        <w:adjustRightInd w:val="0"/>
        <w:jc w:val="both"/>
        <w:rPr>
          <w:rFonts w:ascii="Arial" w:hAnsi="Arial" w:cs="Arial"/>
          <w:color w:val="000000"/>
          <w:sz w:val="22"/>
          <w:szCs w:val="22"/>
        </w:rPr>
      </w:pPr>
      <w:r w:rsidRPr="00F663D7">
        <w:rPr>
          <w:rFonts w:ascii="Arial" w:hAnsi="Arial" w:cs="Arial"/>
          <w:color w:val="000000"/>
          <w:sz w:val="22"/>
          <w:szCs w:val="22"/>
        </w:rPr>
        <w:t>Le Titulaire doit faire connaître par courrier, le nom de ce responsable et celui de son remplaçant.</w:t>
      </w:r>
    </w:p>
    <w:p w14:paraId="24475381" w14:textId="0B093311" w:rsidR="00741756" w:rsidRDefault="00741756" w:rsidP="00FA4309">
      <w:pPr>
        <w:autoSpaceDE w:val="0"/>
        <w:autoSpaceDN w:val="0"/>
        <w:adjustRightInd w:val="0"/>
        <w:jc w:val="both"/>
        <w:rPr>
          <w:rFonts w:ascii="Arial" w:hAnsi="Arial" w:cs="Arial"/>
          <w:color w:val="000000"/>
          <w:sz w:val="22"/>
          <w:szCs w:val="22"/>
        </w:rPr>
      </w:pPr>
    </w:p>
    <w:p w14:paraId="7AF8C8F9" w14:textId="77777777" w:rsidR="00AF13FA" w:rsidRDefault="00AF13FA" w:rsidP="00FA4309">
      <w:pPr>
        <w:autoSpaceDE w:val="0"/>
        <w:autoSpaceDN w:val="0"/>
        <w:adjustRightInd w:val="0"/>
        <w:jc w:val="both"/>
        <w:rPr>
          <w:rFonts w:ascii="Arial" w:hAnsi="Arial" w:cs="Arial"/>
          <w:color w:val="000000"/>
          <w:sz w:val="22"/>
          <w:szCs w:val="22"/>
        </w:rPr>
      </w:pPr>
    </w:p>
    <w:p w14:paraId="516061DF" w14:textId="1FF4F6A3" w:rsidR="00741756" w:rsidRDefault="00741756" w:rsidP="00741756">
      <w:pPr>
        <w:keepNext/>
        <w:numPr>
          <w:ilvl w:val="0"/>
          <w:numId w:val="8"/>
        </w:numPr>
        <w:tabs>
          <w:tab w:val="left" w:pos="4980"/>
        </w:tabs>
        <w:spacing w:line="240" w:lineRule="exact"/>
        <w:jc w:val="both"/>
        <w:outlineLvl w:val="1"/>
        <w:rPr>
          <w:rFonts w:ascii="Arial" w:hAnsi="Arial" w:cs="Arial"/>
          <w:b/>
          <w:bCs/>
          <w:sz w:val="22"/>
          <w:szCs w:val="22"/>
          <w:u w:val="single"/>
        </w:rPr>
      </w:pPr>
      <w:r>
        <w:rPr>
          <w:rFonts w:ascii="Arial" w:hAnsi="Arial" w:cs="Arial"/>
          <w:b/>
          <w:bCs/>
          <w:sz w:val="22"/>
          <w:szCs w:val="22"/>
          <w:u w:val="single"/>
        </w:rPr>
        <w:t>FORME DE L’ACCORD-CADRE</w:t>
      </w:r>
    </w:p>
    <w:p w14:paraId="7997963A" w14:textId="77777777" w:rsidR="00741756" w:rsidRPr="001C60DF" w:rsidRDefault="00741756" w:rsidP="00741756">
      <w:pPr>
        <w:keepNext/>
        <w:tabs>
          <w:tab w:val="left" w:pos="4980"/>
        </w:tabs>
        <w:spacing w:line="240" w:lineRule="exact"/>
        <w:jc w:val="both"/>
        <w:outlineLvl w:val="1"/>
        <w:rPr>
          <w:rFonts w:ascii="Arial" w:hAnsi="Arial" w:cs="Arial"/>
          <w:b/>
          <w:bCs/>
          <w:sz w:val="22"/>
          <w:szCs w:val="22"/>
          <w:u w:val="single"/>
        </w:rPr>
      </w:pPr>
    </w:p>
    <w:p w14:paraId="19208D84" w14:textId="77777777" w:rsidR="00AF13FA" w:rsidRPr="00E442CE" w:rsidRDefault="00741756" w:rsidP="00741756">
      <w:pPr>
        <w:autoSpaceDE w:val="0"/>
        <w:autoSpaceDN w:val="0"/>
        <w:adjustRightInd w:val="0"/>
        <w:jc w:val="both"/>
        <w:rPr>
          <w:rFonts w:ascii="Arial" w:hAnsi="Arial" w:cs="Arial"/>
          <w:color w:val="000000"/>
          <w:sz w:val="22"/>
          <w:szCs w:val="22"/>
        </w:rPr>
      </w:pPr>
      <w:r w:rsidRPr="00E442CE">
        <w:rPr>
          <w:rFonts w:ascii="Arial" w:hAnsi="Arial" w:cs="Arial"/>
          <w:color w:val="000000"/>
          <w:sz w:val="22"/>
          <w:szCs w:val="22"/>
        </w:rPr>
        <w:t>Le présent accord-cadre est un accord-cadre mono-attributaire.</w:t>
      </w:r>
    </w:p>
    <w:p w14:paraId="53BD27D5" w14:textId="77777777" w:rsidR="00AF13FA" w:rsidRPr="00E442CE" w:rsidRDefault="00AF13FA" w:rsidP="00741756">
      <w:pPr>
        <w:autoSpaceDE w:val="0"/>
        <w:autoSpaceDN w:val="0"/>
        <w:adjustRightInd w:val="0"/>
        <w:jc w:val="both"/>
        <w:rPr>
          <w:rFonts w:ascii="Arial" w:hAnsi="Arial" w:cs="Arial"/>
          <w:color w:val="000000"/>
          <w:sz w:val="22"/>
          <w:szCs w:val="22"/>
        </w:rPr>
      </w:pPr>
    </w:p>
    <w:p w14:paraId="398E28C8" w14:textId="48194A88" w:rsidR="00AF13FA" w:rsidRPr="00FF2841" w:rsidRDefault="00AF13FA" w:rsidP="00E442CE">
      <w:pPr>
        <w:autoSpaceDE w:val="0"/>
        <w:autoSpaceDN w:val="0"/>
        <w:adjustRightInd w:val="0"/>
        <w:jc w:val="both"/>
        <w:rPr>
          <w:rFonts w:ascii="Arial" w:hAnsi="Arial" w:cs="Arial"/>
          <w:color w:val="000000"/>
          <w:sz w:val="22"/>
          <w:szCs w:val="22"/>
        </w:rPr>
      </w:pPr>
      <w:r w:rsidRPr="00E442CE">
        <w:rPr>
          <w:rFonts w:ascii="Arial" w:hAnsi="Arial" w:cs="Arial"/>
          <w:color w:val="000000"/>
          <w:sz w:val="22"/>
          <w:szCs w:val="22"/>
        </w:rPr>
        <w:t>Il s’exécute en partie par l'émission de bons de commande (pour les Bordereaux de Prix Unitaires définis dans l’annexe n°2 du projet d’accord-cadre) conformément aux articles R. 2162-13 et R.2162-14 du Code de la Commande Publique, et en partie par la conclusion de marchés subséquents</w:t>
      </w:r>
      <w:r w:rsidR="00E442CE" w:rsidRPr="00E442CE">
        <w:rPr>
          <w:rFonts w:ascii="Arial" w:hAnsi="Arial" w:cs="Arial"/>
          <w:color w:val="000000"/>
          <w:sz w:val="22"/>
          <w:szCs w:val="22"/>
        </w:rPr>
        <w:t xml:space="preserve"> (pour les nouveaux besoins qui apparaissent au cours de la durée de validité du présent accord-cadre)</w:t>
      </w:r>
      <w:r w:rsidRPr="00E442CE">
        <w:rPr>
          <w:rFonts w:ascii="Arial" w:hAnsi="Arial" w:cs="Arial"/>
          <w:color w:val="000000"/>
          <w:sz w:val="22"/>
          <w:szCs w:val="22"/>
        </w:rPr>
        <w:t xml:space="preserve"> conformément aux articles R.2162-7 et R. 2162-9 du Code de la Commande </w:t>
      </w:r>
      <w:r w:rsidRPr="00FF2841">
        <w:rPr>
          <w:rFonts w:ascii="Arial" w:hAnsi="Arial" w:cs="Arial"/>
          <w:color w:val="000000"/>
          <w:sz w:val="22"/>
          <w:szCs w:val="22"/>
        </w:rPr>
        <w:t>Publique.</w:t>
      </w:r>
    </w:p>
    <w:p w14:paraId="30FD503A" w14:textId="77777777" w:rsidR="00AF13FA" w:rsidRPr="00FF2841" w:rsidRDefault="00AF13FA" w:rsidP="00741756">
      <w:pPr>
        <w:autoSpaceDE w:val="0"/>
        <w:autoSpaceDN w:val="0"/>
        <w:adjustRightInd w:val="0"/>
        <w:jc w:val="both"/>
        <w:rPr>
          <w:rFonts w:ascii="Arial" w:hAnsi="Arial" w:cs="Arial"/>
          <w:color w:val="000000"/>
          <w:sz w:val="22"/>
          <w:szCs w:val="22"/>
        </w:rPr>
      </w:pPr>
    </w:p>
    <w:p w14:paraId="416CBA86" w14:textId="7B5639A2" w:rsidR="00741756" w:rsidRPr="00FF2841" w:rsidRDefault="00741756" w:rsidP="00741756">
      <w:pPr>
        <w:autoSpaceDE w:val="0"/>
        <w:autoSpaceDN w:val="0"/>
        <w:adjustRightInd w:val="0"/>
        <w:jc w:val="both"/>
        <w:rPr>
          <w:rFonts w:ascii="Arial" w:hAnsi="Arial" w:cs="Arial"/>
          <w:color w:val="000000"/>
          <w:sz w:val="22"/>
          <w:szCs w:val="22"/>
        </w:rPr>
      </w:pPr>
      <w:r w:rsidRPr="00FF2841">
        <w:rPr>
          <w:rFonts w:ascii="Arial" w:hAnsi="Arial" w:cs="Arial"/>
          <w:color w:val="000000"/>
          <w:sz w:val="22"/>
          <w:szCs w:val="22"/>
        </w:rPr>
        <w:t xml:space="preserve">Le présent accord-cadre est conclu sans minimum et avec un maximum fixé à </w:t>
      </w:r>
      <w:r w:rsidR="00104082" w:rsidRPr="00FF2841">
        <w:rPr>
          <w:rFonts w:ascii="Arial" w:hAnsi="Arial" w:cs="Arial"/>
          <w:b/>
          <w:color w:val="000000"/>
          <w:sz w:val="22"/>
          <w:szCs w:val="22"/>
        </w:rPr>
        <w:t>9</w:t>
      </w:r>
      <w:r w:rsidRPr="00FF2841">
        <w:rPr>
          <w:rFonts w:ascii="Arial" w:hAnsi="Arial" w:cs="Arial"/>
          <w:b/>
          <w:color w:val="000000"/>
          <w:sz w:val="22"/>
          <w:szCs w:val="22"/>
        </w:rPr>
        <w:t>00 000 € HT</w:t>
      </w:r>
      <w:r w:rsidRPr="00FF2841">
        <w:rPr>
          <w:rFonts w:ascii="Arial" w:hAnsi="Arial" w:cs="Arial"/>
          <w:color w:val="000000"/>
          <w:sz w:val="22"/>
          <w:szCs w:val="22"/>
        </w:rPr>
        <w:t xml:space="preserve"> pour toute la durée de l’accord-cadre, tranche optionnelle </w:t>
      </w:r>
      <w:r w:rsidR="00AF13FA" w:rsidRPr="00FF2841">
        <w:rPr>
          <w:rFonts w:ascii="Arial" w:hAnsi="Arial" w:cs="Arial"/>
          <w:color w:val="000000"/>
          <w:sz w:val="22"/>
          <w:szCs w:val="22"/>
        </w:rPr>
        <w:t xml:space="preserve">de prolongation </w:t>
      </w:r>
      <w:r w:rsidRPr="00FF2841">
        <w:rPr>
          <w:rFonts w:ascii="Arial" w:hAnsi="Arial" w:cs="Arial"/>
          <w:color w:val="000000"/>
          <w:sz w:val="22"/>
          <w:szCs w:val="22"/>
        </w:rPr>
        <w:t>comprise.</w:t>
      </w:r>
    </w:p>
    <w:p w14:paraId="27FC4325" w14:textId="4B518347" w:rsidR="00741756" w:rsidRPr="00FF2841" w:rsidRDefault="00741756" w:rsidP="00FA4309">
      <w:pPr>
        <w:autoSpaceDE w:val="0"/>
        <w:autoSpaceDN w:val="0"/>
        <w:adjustRightInd w:val="0"/>
        <w:jc w:val="both"/>
        <w:rPr>
          <w:rFonts w:ascii="Arial" w:hAnsi="Arial" w:cs="Arial"/>
          <w:color w:val="000000"/>
          <w:sz w:val="22"/>
          <w:szCs w:val="22"/>
        </w:rPr>
      </w:pPr>
    </w:p>
    <w:p w14:paraId="33849393" w14:textId="77777777" w:rsidR="00210F57" w:rsidRPr="00FF2841" w:rsidRDefault="00210F57" w:rsidP="0058136B">
      <w:pPr>
        <w:jc w:val="both"/>
        <w:rPr>
          <w:rFonts w:ascii="Arial" w:hAnsi="Arial" w:cs="Arial"/>
          <w:sz w:val="22"/>
          <w:szCs w:val="22"/>
        </w:rPr>
      </w:pPr>
    </w:p>
    <w:p w14:paraId="20E690D1" w14:textId="050F06D0" w:rsidR="00210F57" w:rsidRPr="00FF2841" w:rsidRDefault="00210F57" w:rsidP="006B6D78">
      <w:pPr>
        <w:keepNext/>
        <w:numPr>
          <w:ilvl w:val="0"/>
          <w:numId w:val="8"/>
        </w:numPr>
        <w:tabs>
          <w:tab w:val="left" w:pos="4980"/>
        </w:tabs>
        <w:spacing w:line="240" w:lineRule="exact"/>
        <w:jc w:val="both"/>
        <w:outlineLvl w:val="1"/>
        <w:rPr>
          <w:rFonts w:ascii="Arial" w:hAnsi="Arial" w:cs="Arial"/>
          <w:b/>
          <w:bCs/>
          <w:sz w:val="22"/>
          <w:szCs w:val="22"/>
          <w:u w:val="single"/>
        </w:rPr>
      </w:pPr>
      <w:bookmarkStart w:id="14" w:name="_Toc431476843"/>
      <w:bookmarkStart w:id="15" w:name="_Toc459191372"/>
      <w:bookmarkStart w:id="16" w:name="_Toc480456302"/>
      <w:r w:rsidRPr="00FF2841">
        <w:rPr>
          <w:rFonts w:ascii="Arial" w:hAnsi="Arial" w:cs="Arial"/>
          <w:b/>
          <w:bCs/>
          <w:sz w:val="22"/>
          <w:szCs w:val="22"/>
          <w:u w:val="single"/>
        </w:rPr>
        <w:t xml:space="preserve">DUREE </w:t>
      </w:r>
      <w:bookmarkEnd w:id="14"/>
      <w:bookmarkEnd w:id="15"/>
      <w:bookmarkEnd w:id="16"/>
      <w:r w:rsidR="00261CD5" w:rsidRPr="00FF2841">
        <w:rPr>
          <w:rFonts w:ascii="Arial" w:hAnsi="Arial" w:cs="Arial"/>
          <w:b/>
          <w:bCs/>
          <w:sz w:val="22"/>
          <w:szCs w:val="22"/>
          <w:u w:val="single"/>
        </w:rPr>
        <w:t xml:space="preserve">ET </w:t>
      </w:r>
      <w:r w:rsidR="001C60DF" w:rsidRPr="00FF2841">
        <w:rPr>
          <w:rFonts w:ascii="Arial" w:hAnsi="Arial" w:cs="Arial"/>
          <w:b/>
          <w:bCs/>
          <w:sz w:val="22"/>
          <w:szCs w:val="22"/>
          <w:u w:val="single"/>
        </w:rPr>
        <w:t>DELAIS</w:t>
      </w:r>
    </w:p>
    <w:p w14:paraId="209CFB2E" w14:textId="77777777" w:rsidR="001C60DF" w:rsidRPr="00FF2841" w:rsidRDefault="001C60DF" w:rsidP="001C60DF">
      <w:pPr>
        <w:keepNext/>
        <w:tabs>
          <w:tab w:val="left" w:pos="4980"/>
        </w:tabs>
        <w:spacing w:line="240" w:lineRule="exact"/>
        <w:jc w:val="both"/>
        <w:outlineLvl w:val="1"/>
        <w:rPr>
          <w:rFonts w:ascii="Arial" w:hAnsi="Arial" w:cs="Arial"/>
          <w:b/>
          <w:bCs/>
          <w:sz w:val="22"/>
          <w:szCs w:val="22"/>
          <w:u w:val="single"/>
        </w:rPr>
      </w:pPr>
    </w:p>
    <w:p w14:paraId="484E5747" w14:textId="54C5408B" w:rsidR="00210F57" w:rsidRPr="00FF2841" w:rsidRDefault="00210F57" w:rsidP="003047EC">
      <w:pPr>
        <w:keepNext/>
        <w:numPr>
          <w:ilvl w:val="1"/>
          <w:numId w:val="8"/>
        </w:numPr>
        <w:tabs>
          <w:tab w:val="left" w:pos="6946"/>
        </w:tabs>
        <w:ind w:hanging="851"/>
        <w:jc w:val="both"/>
        <w:outlineLvl w:val="1"/>
        <w:rPr>
          <w:rFonts w:ascii="Arial" w:hAnsi="Arial" w:cs="Arial"/>
          <w:b/>
          <w:sz w:val="22"/>
          <w:szCs w:val="22"/>
        </w:rPr>
      </w:pPr>
      <w:bookmarkStart w:id="17" w:name="_Toc304466198"/>
      <w:bookmarkStart w:id="18" w:name="_Toc306969600"/>
      <w:bookmarkStart w:id="19" w:name="_Toc431476844"/>
      <w:bookmarkStart w:id="20" w:name="_Toc450723687"/>
      <w:bookmarkStart w:id="21" w:name="_Toc451429706"/>
      <w:bookmarkStart w:id="22" w:name="_Toc459191373"/>
      <w:bookmarkStart w:id="23" w:name="_Toc480383729"/>
      <w:bookmarkStart w:id="24" w:name="_Toc480454563"/>
      <w:bookmarkStart w:id="25" w:name="_Toc480456303"/>
      <w:r w:rsidRPr="00FF2841">
        <w:rPr>
          <w:rFonts w:ascii="Arial" w:hAnsi="Arial" w:cs="Arial"/>
          <w:b/>
          <w:sz w:val="22"/>
          <w:szCs w:val="22"/>
        </w:rPr>
        <w:t>Durée</w:t>
      </w:r>
      <w:bookmarkEnd w:id="17"/>
      <w:bookmarkEnd w:id="18"/>
      <w:bookmarkEnd w:id="19"/>
      <w:bookmarkEnd w:id="20"/>
      <w:bookmarkEnd w:id="21"/>
      <w:bookmarkEnd w:id="22"/>
      <w:bookmarkEnd w:id="23"/>
      <w:bookmarkEnd w:id="24"/>
      <w:bookmarkEnd w:id="25"/>
    </w:p>
    <w:p w14:paraId="772A1EE7" w14:textId="77777777" w:rsidR="001C60DF" w:rsidRPr="00FF2841" w:rsidRDefault="001C60DF" w:rsidP="001C60DF">
      <w:pPr>
        <w:keepNext/>
        <w:tabs>
          <w:tab w:val="left" w:pos="6946"/>
        </w:tabs>
        <w:ind w:left="851"/>
        <w:jc w:val="both"/>
        <w:outlineLvl w:val="1"/>
        <w:rPr>
          <w:rFonts w:ascii="Arial" w:hAnsi="Arial" w:cs="Arial"/>
          <w:b/>
          <w:sz w:val="22"/>
          <w:szCs w:val="22"/>
        </w:rPr>
      </w:pPr>
    </w:p>
    <w:p w14:paraId="6FFC947A" w14:textId="5E053897" w:rsidR="003606FE" w:rsidRPr="00BD56B9" w:rsidRDefault="00210F57" w:rsidP="003606FE">
      <w:pPr>
        <w:autoSpaceDE w:val="0"/>
        <w:autoSpaceDN w:val="0"/>
        <w:adjustRightInd w:val="0"/>
        <w:jc w:val="both"/>
        <w:rPr>
          <w:rFonts w:ascii="Arial" w:hAnsi="Arial" w:cs="Arial"/>
          <w:b/>
          <w:color w:val="000000"/>
          <w:sz w:val="22"/>
          <w:szCs w:val="22"/>
        </w:rPr>
      </w:pPr>
      <w:r w:rsidRPr="00FF2841">
        <w:rPr>
          <w:rFonts w:ascii="Arial" w:hAnsi="Arial" w:cs="Arial"/>
          <w:color w:val="000000"/>
          <w:sz w:val="22"/>
          <w:szCs w:val="22"/>
        </w:rPr>
        <w:t xml:space="preserve">Le présent </w:t>
      </w:r>
      <w:r w:rsidR="002A0C86" w:rsidRPr="00FF2841">
        <w:rPr>
          <w:rFonts w:ascii="Arial" w:hAnsi="Arial" w:cs="Arial"/>
          <w:color w:val="000000"/>
          <w:sz w:val="22"/>
          <w:szCs w:val="22"/>
        </w:rPr>
        <w:t xml:space="preserve">accord-cadre </w:t>
      </w:r>
      <w:r w:rsidRPr="00FF2841">
        <w:rPr>
          <w:rFonts w:ascii="Arial" w:hAnsi="Arial" w:cs="Arial"/>
          <w:color w:val="000000"/>
          <w:sz w:val="22"/>
          <w:szCs w:val="22"/>
        </w:rPr>
        <w:t xml:space="preserve">est conclu pour une durée de </w:t>
      </w:r>
      <w:r w:rsidR="003606FE" w:rsidRPr="00FF2841">
        <w:rPr>
          <w:rFonts w:ascii="Arial" w:hAnsi="Arial" w:cs="Arial"/>
          <w:color w:val="000000"/>
          <w:sz w:val="22"/>
          <w:szCs w:val="22"/>
        </w:rPr>
        <w:t xml:space="preserve">trois (3) ans à compter </w:t>
      </w:r>
      <w:r w:rsidR="003606FE" w:rsidRPr="00FF2841">
        <w:rPr>
          <w:rFonts w:ascii="Arial" w:hAnsi="Arial" w:cs="Arial"/>
          <w:b/>
          <w:color w:val="000000"/>
          <w:sz w:val="22"/>
          <w:szCs w:val="22"/>
        </w:rPr>
        <w:t>du</w:t>
      </w:r>
      <w:r w:rsidR="0049541D" w:rsidRPr="00FF2841">
        <w:rPr>
          <w:rFonts w:ascii="Arial" w:hAnsi="Arial" w:cs="Arial"/>
          <w:b/>
          <w:color w:val="000000"/>
          <w:sz w:val="22"/>
          <w:szCs w:val="22"/>
        </w:rPr>
        <w:t xml:space="preserve"> </w:t>
      </w:r>
      <w:r w:rsidR="00EC05DF" w:rsidRPr="00FF2841">
        <w:rPr>
          <w:rFonts w:ascii="Arial" w:hAnsi="Arial" w:cs="Arial"/>
          <w:b/>
          <w:color w:val="000000"/>
          <w:sz w:val="22"/>
          <w:szCs w:val="22"/>
        </w:rPr>
        <w:t>1er</w:t>
      </w:r>
      <w:r w:rsidR="002F0564" w:rsidRPr="00FF2841">
        <w:rPr>
          <w:rFonts w:ascii="Arial" w:hAnsi="Arial" w:cs="Arial"/>
          <w:b/>
          <w:color w:val="000000"/>
          <w:sz w:val="22"/>
          <w:szCs w:val="22"/>
        </w:rPr>
        <w:t xml:space="preserve"> </w:t>
      </w:r>
      <w:r w:rsidR="00E3350C" w:rsidRPr="00FF2841">
        <w:rPr>
          <w:rFonts w:ascii="Arial" w:hAnsi="Arial" w:cs="Arial"/>
          <w:b/>
          <w:color w:val="000000"/>
          <w:sz w:val="22"/>
          <w:szCs w:val="22"/>
        </w:rPr>
        <w:t>mai</w:t>
      </w:r>
      <w:r w:rsidR="0049541D" w:rsidRPr="00FF2841">
        <w:rPr>
          <w:rFonts w:ascii="Arial" w:hAnsi="Arial" w:cs="Arial"/>
          <w:b/>
          <w:color w:val="000000"/>
          <w:sz w:val="22"/>
          <w:szCs w:val="22"/>
        </w:rPr>
        <w:t xml:space="preserve"> 202</w:t>
      </w:r>
      <w:r w:rsidR="00B7787C" w:rsidRPr="00FF2841">
        <w:rPr>
          <w:rFonts w:ascii="Arial" w:hAnsi="Arial" w:cs="Arial"/>
          <w:b/>
          <w:color w:val="000000"/>
          <w:sz w:val="22"/>
          <w:szCs w:val="22"/>
        </w:rPr>
        <w:t>5</w:t>
      </w:r>
      <w:r w:rsidR="003606FE" w:rsidRPr="00FF2841">
        <w:rPr>
          <w:rFonts w:ascii="Arial" w:hAnsi="Arial" w:cs="Arial"/>
          <w:b/>
          <w:color w:val="000000"/>
          <w:sz w:val="22"/>
          <w:szCs w:val="22"/>
        </w:rPr>
        <w:t>, soit jusqu’au</w:t>
      </w:r>
      <w:r w:rsidR="0049541D" w:rsidRPr="00FF2841">
        <w:rPr>
          <w:rFonts w:ascii="Arial" w:hAnsi="Arial" w:cs="Arial"/>
          <w:b/>
          <w:color w:val="000000"/>
          <w:sz w:val="22"/>
          <w:szCs w:val="22"/>
        </w:rPr>
        <w:t xml:space="preserve"> </w:t>
      </w:r>
      <w:r w:rsidR="00EC05DF" w:rsidRPr="00FF2841">
        <w:rPr>
          <w:rFonts w:ascii="Arial" w:hAnsi="Arial" w:cs="Arial"/>
          <w:b/>
          <w:color w:val="000000"/>
          <w:sz w:val="22"/>
          <w:szCs w:val="22"/>
        </w:rPr>
        <w:t xml:space="preserve">30 </w:t>
      </w:r>
      <w:r w:rsidR="00E3350C" w:rsidRPr="00FF2841">
        <w:rPr>
          <w:rFonts w:ascii="Arial" w:hAnsi="Arial" w:cs="Arial"/>
          <w:b/>
          <w:color w:val="000000"/>
          <w:sz w:val="22"/>
          <w:szCs w:val="22"/>
        </w:rPr>
        <w:t>avril</w:t>
      </w:r>
      <w:r w:rsidR="0049541D" w:rsidRPr="00FF2841">
        <w:rPr>
          <w:rFonts w:ascii="Arial" w:hAnsi="Arial" w:cs="Arial"/>
          <w:b/>
          <w:color w:val="000000"/>
          <w:sz w:val="22"/>
          <w:szCs w:val="22"/>
        </w:rPr>
        <w:t xml:space="preserve"> 202</w:t>
      </w:r>
      <w:r w:rsidR="00B7787C" w:rsidRPr="00FF2841">
        <w:rPr>
          <w:rFonts w:ascii="Arial" w:hAnsi="Arial" w:cs="Arial"/>
          <w:b/>
          <w:color w:val="000000"/>
          <w:sz w:val="22"/>
          <w:szCs w:val="22"/>
        </w:rPr>
        <w:t>8</w:t>
      </w:r>
      <w:r w:rsidR="003606FE" w:rsidRPr="00FF2841">
        <w:rPr>
          <w:rFonts w:ascii="Arial" w:hAnsi="Arial" w:cs="Arial"/>
          <w:b/>
          <w:color w:val="000000"/>
          <w:sz w:val="22"/>
          <w:szCs w:val="22"/>
        </w:rPr>
        <w:t>.</w:t>
      </w:r>
      <w:r w:rsidR="00DF7482" w:rsidRPr="00BD56B9">
        <w:rPr>
          <w:rFonts w:ascii="Arial" w:hAnsi="Arial" w:cs="Arial"/>
          <w:b/>
          <w:color w:val="000000"/>
          <w:sz w:val="22"/>
          <w:szCs w:val="22"/>
        </w:rPr>
        <w:t xml:space="preserve"> </w:t>
      </w:r>
    </w:p>
    <w:p w14:paraId="53F5B38F" w14:textId="71AABF87" w:rsidR="00210F57" w:rsidRPr="00BD56B9" w:rsidRDefault="00210F57" w:rsidP="0058136B">
      <w:pPr>
        <w:autoSpaceDE w:val="0"/>
        <w:autoSpaceDN w:val="0"/>
        <w:adjustRightInd w:val="0"/>
        <w:jc w:val="both"/>
        <w:rPr>
          <w:rFonts w:ascii="Arial" w:hAnsi="Arial" w:cs="Arial"/>
          <w:color w:val="000000"/>
          <w:sz w:val="22"/>
          <w:szCs w:val="22"/>
        </w:rPr>
      </w:pPr>
      <w:r w:rsidRPr="00BD56B9">
        <w:rPr>
          <w:rFonts w:ascii="Arial" w:hAnsi="Arial" w:cs="Arial"/>
          <w:color w:val="000000"/>
          <w:sz w:val="22"/>
          <w:szCs w:val="22"/>
        </w:rPr>
        <w:t xml:space="preserve">Il comprend </w:t>
      </w:r>
      <w:r w:rsidR="001D7552" w:rsidRPr="00BD56B9">
        <w:rPr>
          <w:rFonts w:ascii="Arial" w:hAnsi="Arial" w:cs="Arial"/>
          <w:color w:val="000000"/>
          <w:sz w:val="22"/>
          <w:szCs w:val="22"/>
        </w:rPr>
        <w:t xml:space="preserve">la </w:t>
      </w:r>
      <w:r w:rsidRPr="00BD56B9">
        <w:rPr>
          <w:rFonts w:ascii="Arial" w:hAnsi="Arial" w:cs="Arial"/>
          <w:color w:val="000000"/>
          <w:sz w:val="22"/>
          <w:szCs w:val="22"/>
        </w:rPr>
        <w:t>tranche optionnelle suivante :</w:t>
      </w:r>
    </w:p>
    <w:p w14:paraId="4A848804" w14:textId="20083075" w:rsidR="00210F57" w:rsidRPr="00BD56B9" w:rsidRDefault="003606FE" w:rsidP="003047EC">
      <w:pPr>
        <w:pStyle w:val="Paragraphedeliste"/>
        <w:numPr>
          <w:ilvl w:val="0"/>
          <w:numId w:val="12"/>
        </w:numPr>
        <w:autoSpaceDE w:val="0"/>
        <w:autoSpaceDN w:val="0"/>
        <w:adjustRightInd w:val="0"/>
        <w:rPr>
          <w:rFonts w:cs="Arial"/>
          <w:color w:val="000000"/>
          <w:sz w:val="22"/>
          <w:szCs w:val="22"/>
        </w:rPr>
      </w:pPr>
      <w:r w:rsidRPr="00BD56B9">
        <w:rPr>
          <w:rFonts w:cs="Arial"/>
          <w:color w:val="000000"/>
          <w:sz w:val="22"/>
          <w:szCs w:val="22"/>
        </w:rPr>
        <w:lastRenderedPageBreak/>
        <w:t xml:space="preserve">Tranche optionnelle n°1 : prolongation des Prestations pour une durée </w:t>
      </w:r>
      <w:r w:rsidR="0078771F" w:rsidRPr="00BD56B9">
        <w:rPr>
          <w:rFonts w:cs="Arial"/>
          <w:color w:val="000000"/>
          <w:sz w:val="22"/>
          <w:szCs w:val="22"/>
        </w:rPr>
        <w:t>d’un (1) an, soit</w:t>
      </w:r>
      <w:r w:rsidRPr="00BD56B9">
        <w:rPr>
          <w:rFonts w:cs="Arial"/>
          <w:color w:val="000000"/>
          <w:sz w:val="22"/>
          <w:szCs w:val="22"/>
        </w:rPr>
        <w:t xml:space="preserve"> </w:t>
      </w:r>
      <w:r w:rsidRPr="00BD56B9">
        <w:rPr>
          <w:rFonts w:cs="Arial"/>
          <w:b/>
          <w:color w:val="000000"/>
          <w:sz w:val="22"/>
          <w:szCs w:val="22"/>
        </w:rPr>
        <w:t>du</w:t>
      </w:r>
      <w:r w:rsidR="0049541D" w:rsidRPr="00BD56B9">
        <w:rPr>
          <w:rFonts w:cs="Arial"/>
          <w:b/>
          <w:color w:val="000000"/>
          <w:sz w:val="22"/>
          <w:szCs w:val="22"/>
        </w:rPr>
        <w:t xml:space="preserve"> </w:t>
      </w:r>
      <w:r w:rsidR="00C92C21" w:rsidRPr="00BD56B9">
        <w:rPr>
          <w:rFonts w:cs="Arial"/>
          <w:b/>
          <w:color w:val="000000"/>
          <w:sz w:val="22"/>
          <w:szCs w:val="22"/>
        </w:rPr>
        <w:t>1</w:t>
      </w:r>
      <w:r w:rsidR="00EC05DF" w:rsidRPr="00EC05DF">
        <w:rPr>
          <w:rFonts w:cs="Arial"/>
          <w:b/>
          <w:color w:val="000000"/>
          <w:sz w:val="22"/>
          <w:szCs w:val="22"/>
          <w:vertAlign w:val="superscript"/>
        </w:rPr>
        <w:t>er</w:t>
      </w:r>
      <w:r w:rsidR="00EC05DF">
        <w:rPr>
          <w:rFonts w:cs="Arial"/>
          <w:b/>
          <w:color w:val="000000"/>
          <w:sz w:val="22"/>
          <w:szCs w:val="22"/>
        </w:rPr>
        <w:t xml:space="preserve"> </w:t>
      </w:r>
      <w:r w:rsidR="00E3350C">
        <w:rPr>
          <w:rFonts w:cs="Arial"/>
          <w:b/>
          <w:color w:val="000000"/>
          <w:sz w:val="22"/>
          <w:szCs w:val="22"/>
        </w:rPr>
        <w:t xml:space="preserve">mai </w:t>
      </w:r>
      <w:r w:rsidR="0049541D" w:rsidRPr="00BD56B9">
        <w:rPr>
          <w:rFonts w:cs="Arial"/>
          <w:b/>
          <w:color w:val="000000"/>
          <w:sz w:val="22"/>
          <w:szCs w:val="22"/>
        </w:rPr>
        <w:t>202</w:t>
      </w:r>
      <w:r w:rsidR="00B7787C" w:rsidRPr="00BD56B9">
        <w:rPr>
          <w:rFonts w:cs="Arial"/>
          <w:b/>
          <w:color w:val="000000"/>
          <w:sz w:val="22"/>
          <w:szCs w:val="22"/>
        </w:rPr>
        <w:t>8</w:t>
      </w:r>
      <w:r w:rsidR="0078771F" w:rsidRPr="00BD56B9">
        <w:rPr>
          <w:rFonts w:cs="Arial"/>
          <w:b/>
          <w:color w:val="000000"/>
          <w:sz w:val="22"/>
          <w:szCs w:val="22"/>
        </w:rPr>
        <w:t xml:space="preserve"> </w:t>
      </w:r>
      <w:r w:rsidRPr="00BD56B9">
        <w:rPr>
          <w:rFonts w:cs="Arial"/>
          <w:b/>
          <w:color w:val="000000"/>
          <w:sz w:val="22"/>
          <w:szCs w:val="22"/>
        </w:rPr>
        <w:t>au</w:t>
      </w:r>
      <w:r w:rsidR="0049541D" w:rsidRPr="00BD56B9">
        <w:rPr>
          <w:rFonts w:cs="Arial"/>
          <w:b/>
          <w:color w:val="000000"/>
          <w:sz w:val="22"/>
          <w:szCs w:val="22"/>
        </w:rPr>
        <w:t xml:space="preserve"> </w:t>
      </w:r>
      <w:r w:rsidR="00EC05DF">
        <w:rPr>
          <w:rFonts w:cs="Arial"/>
          <w:b/>
          <w:color w:val="000000"/>
          <w:sz w:val="22"/>
          <w:szCs w:val="22"/>
        </w:rPr>
        <w:t xml:space="preserve">30 </w:t>
      </w:r>
      <w:r w:rsidR="00E3350C">
        <w:rPr>
          <w:rFonts w:cs="Arial"/>
          <w:b/>
          <w:color w:val="000000"/>
          <w:sz w:val="22"/>
          <w:szCs w:val="22"/>
        </w:rPr>
        <w:t>avril</w:t>
      </w:r>
      <w:r w:rsidR="0049541D" w:rsidRPr="00BD56B9">
        <w:rPr>
          <w:rFonts w:cs="Arial"/>
          <w:b/>
          <w:color w:val="000000"/>
          <w:sz w:val="22"/>
          <w:szCs w:val="22"/>
        </w:rPr>
        <w:t xml:space="preserve"> 202</w:t>
      </w:r>
      <w:r w:rsidR="00B7787C" w:rsidRPr="00BD56B9">
        <w:rPr>
          <w:rFonts w:cs="Arial"/>
          <w:b/>
          <w:color w:val="000000"/>
          <w:sz w:val="22"/>
          <w:szCs w:val="22"/>
        </w:rPr>
        <w:t>9</w:t>
      </w:r>
      <w:r w:rsidRPr="00BD56B9">
        <w:rPr>
          <w:rFonts w:cs="Arial"/>
          <w:color w:val="000000"/>
          <w:sz w:val="22"/>
          <w:szCs w:val="22"/>
        </w:rPr>
        <w:t>.</w:t>
      </w:r>
    </w:p>
    <w:p w14:paraId="5962EA94" w14:textId="77777777" w:rsidR="00210F57" w:rsidRPr="00BD56B9" w:rsidRDefault="00210F57" w:rsidP="0058136B">
      <w:pPr>
        <w:autoSpaceDE w:val="0"/>
        <w:autoSpaceDN w:val="0"/>
        <w:adjustRightInd w:val="0"/>
        <w:jc w:val="both"/>
        <w:rPr>
          <w:rFonts w:ascii="Arial" w:hAnsi="Arial" w:cs="Arial"/>
          <w:color w:val="FF6600"/>
          <w:sz w:val="22"/>
          <w:szCs w:val="22"/>
        </w:rPr>
      </w:pPr>
    </w:p>
    <w:p w14:paraId="42CE0389" w14:textId="2AADCFD5" w:rsidR="00210F57" w:rsidRPr="00BD56B9" w:rsidRDefault="00210F57" w:rsidP="0058136B">
      <w:pPr>
        <w:autoSpaceDE w:val="0"/>
        <w:autoSpaceDN w:val="0"/>
        <w:adjustRightInd w:val="0"/>
        <w:jc w:val="both"/>
        <w:rPr>
          <w:rFonts w:ascii="Arial" w:hAnsi="Arial" w:cs="Arial"/>
          <w:color w:val="000000"/>
          <w:sz w:val="22"/>
          <w:szCs w:val="22"/>
        </w:rPr>
      </w:pPr>
      <w:r w:rsidRPr="00BD56B9">
        <w:rPr>
          <w:rFonts w:ascii="Arial" w:hAnsi="Arial" w:cs="Arial"/>
          <w:color w:val="000000"/>
          <w:sz w:val="22"/>
          <w:szCs w:val="22"/>
        </w:rPr>
        <w:t>Le CEA affermit la</w:t>
      </w:r>
      <w:r w:rsidR="00107CE4" w:rsidRPr="00BD56B9">
        <w:rPr>
          <w:rFonts w:ascii="Arial" w:hAnsi="Arial" w:cs="Arial"/>
          <w:color w:val="000000"/>
          <w:sz w:val="22"/>
          <w:szCs w:val="22"/>
        </w:rPr>
        <w:t xml:space="preserve"> </w:t>
      </w:r>
      <w:r w:rsidRPr="00BD56B9">
        <w:rPr>
          <w:rFonts w:ascii="Arial" w:hAnsi="Arial" w:cs="Arial"/>
          <w:color w:val="000000"/>
          <w:sz w:val="22"/>
          <w:szCs w:val="22"/>
        </w:rPr>
        <w:t>tranche</w:t>
      </w:r>
      <w:r w:rsidR="00107CE4" w:rsidRPr="00BD56B9">
        <w:rPr>
          <w:rFonts w:ascii="Arial" w:hAnsi="Arial" w:cs="Arial"/>
          <w:color w:val="000000"/>
          <w:sz w:val="22"/>
          <w:szCs w:val="22"/>
        </w:rPr>
        <w:t xml:space="preserve"> </w:t>
      </w:r>
      <w:r w:rsidRPr="00BD56B9">
        <w:rPr>
          <w:rFonts w:ascii="Arial" w:hAnsi="Arial" w:cs="Arial"/>
          <w:color w:val="000000"/>
          <w:sz w:val="22"/>
          <w:szCs w:val="22"/>
        </w:rPr>
        <w:t xml:space="preserve">optionnelle, si besoin, par lettre recommandée avec demande d’accusé réception dans un délai d’au moins </w:t>
      </w:r>
      <w:r w:rsidR="00B7787C" w:rsidRPr="00BD56B9">
        <w:rPr>
          <w:rFonts w:ascii="Arial" w:hAnsi="Arial" w:cs="Arial"/>
          <w:color w:val="000000"/>
          <w:sz w:val="22"/>
          <w:szCs w:val="22"/>
        </w:rPr>
        <w:t xml:space="preserve">quatre </w:t>
      </w:r>
      <w:r w:rsidRPr="00BD56B9">
        <w:rPr>
          <w:rFonts w:ascii="Arial" w:hAnsi="Arial" w:cs="Arial"/>
          <w:color w:val="000000"/>
          <w:sz w:val="22"/>
          <w:szCs w:val="22"/>
        </w:rPr>
        <w:t>(</w:t>
      </w:r>
      <w:r w:rsidR="00B7787C" w:rsidRPr="00BD56B9">
        <w:rPr>
          <w:rFonts w:ascii="Arial" w:hAnsi="Arial" w:cs="Arial"/>
          <w:color w:val="000000"/>
          <w:sz w:val="22"/>
          <w:szCs w:val="22"/>
        </w:rPr>
        <w:t>4</w:t>
      </w:r>
      <w:r w:rsidRPr="00BD56B9">
        <w:rPr>
          <w:rFonts w:ascii="Arial" w:hAnsi="Arial" w:cs="Arial"/>
          <w:color w:val="000000"/>
          <w:sz w:val="22"/>
          <w:szCs w:val="22"/>
        </w:rPr>
        <w:t xml:space="preserve">) mois avant le terme </w:t>
      </w:r>
      <w:r w:rsidR="002A0C86">
        <w:rPr>
          <w:rFonts w:ascii="Arial" w:hAnsi="Arial" w:cs="Arial"/>
          <w:color w:val="000000"/>
          <w:sz w:val="22"/>
          <w:szCs w:val="22"/>
        </w:rPr>
        <w:t>de l’</w:t>
      </w:r>
      <w:r w:rsidR="002A0C86" w:rsidRPr="002A0C86">
        <w:rPr>
          <w:rFonts w:ascii="Arial" w:hAnsi="Arial" w:cs="Arial"/>
          <w:color w:val="000000"/>
          <w:sz w:val="22"/>
          <w:szCs w:val="22"/>
        </w:rPr>
        <w:t>accord-cadre</w:t>
      </w:r>
      <w:r w:rsidRPr="00BD56B9">
        <w:rPr>
          <w:rFonts w:ascii="Arial" w:hAnsi="Arial" w:cs="Arial"/>
          <w:color w:val="000000"/>
          <w:sz w:val="22"/>
          <w:szCs w:val="22"/>
        </w:rPr>
        <w:t>.</w:t>
      </w:r>
    </w:p>
    <w:p w14:paraId="746A7B74" w14:textId="705417FF" w:rsidR="00210F57" w:rsidRPr="00BD56B9" w:rsidRDefault="00210F57" w:rsidP="0058136B">
      <w:pPr>
        <w:autoSpaceDE w:val="0"/>
        <w:autoSpaceDN w:val="0"/>
        <w:adjustRightInd w:val="0"/>
        <w:jc w:val="both"/>
        <w:rPr>
          <w:rFonts w:ascii="Arial" w:hAnsi="Arial" w:cs="Arial"/>
          <w:color w:val="000000"/>
          <w:sz w:val="22"/>
          <w:szCs w:val="22"/>
        </w:rPr>
      </w:pPr>
      <w:r w:rsidRPr="00BD56B9">
        <w:rPr>
          <w:rFonts w:ascii="Arial" w:hAnsi="Arial" w:cs="Arial"/>
          <w:color w:val="000000"/>
          <w:sz w:val="22"/>
          <w:szCs w:val="22"/>
        </w:rPr>
        <w:t>Le non-affermissement de la tranche</w:t>
      </w:r>
      <w:r w:rsidR="00107CE4" w:rsidRPr="00BD56B9">
        <w:rPr>
          <w:rFonts w:ascii="Arial" w:hAnsi="Arial" w:cs="Arial"/>
          <w:color w:val="000000"/>
          <w:sz w:val="22"/>
          <w:szCs w:val="22"/>
        </w:rPr>
        <w:t xml:space="preserve"> </w:t>
      </w:r>
      <w:r w:rsidRPr="00BD56B9">
        <w:rPr>
          <w:rFonts w:ascii="Arial" w:hAnsi="Arial" w:cs="Arial"/>
          <w:color w:val="000000"/>
          <w:sz w:val="22"/>
          <w:szCs w:val="22"/>
        </w:rPr>
        <w:t>optionnelle</w:t>
      </w:r>
      <w:r w:rsidR="00107CE4" w:rsidRPr="00BD56B9">
        <w:rPr>
          <w:rFonts w:ascii="Arial" w:hAnsi="Arial" w:cs="Arial"/>
          <w:color w:val="000000"/>
          <w:sz w:val="22"/>
          <w:szCs w:val="22"/>
        </w:rPr>
        <w:t xml:space="preserve"> </w:t>
      </w:r>
      <w:r w:rsidRPr="00BD56B9">
        <w:rPr>
          <w:rFonts w:ascii="Arial" w:hAnsi="Arial" w:cs="Arial"/>
          <w:color w:val="000000"/>
          <w:sz w:val="22"/>
          <w:szCs w:val="22"/>
        </w:rPr>
        <w:t>ne donne lieu à aucune indemnité au profit du Titulaire.</w:t>
      </w:r>
    </w:p>
    <w:p w14:paraId="3005B589" w14:textId="4EB32F61" w:rsidR="001C60DF" w:rsidRPr="001C60DF" w:rsidRDefault="001C60DF" w:rsidP="001C60DF">
      <w:pPr>
        <w:pStyle w:val="Titre1"/>
        <w:numPr>
          <w:ilvl w:val="0"/>
          <w:numId w:val="0"/>
        </w:numPr>
        <w:jc w:val="both"/>
        <w:rPr>
          <w:rFonts w:ascii="Arial" w:hAnsi="Arial" w:cs="Arial"/>
          <w:sz w:val="22"/>
          <w:szCs w:val="22"/>
        </w:rPr>
      </w:pPr>
    </w:p>
    <w:p w14:paraId="52F942E4" w14:textId="77777777" w:rsidR="001C60DF" w:rsidRPr="00006BEE" w:rsidRDefault="001C60DF" w:rsidP="001C60DF">
      <w:pPr>
        <w:keepNext/>
        <w:numPr>
          <w:ilvl w:val="1"/>
          <w:numId w:val="8"/>
        </w:numPr>
        <w:tabs>
          <w:tab w:val="left" w:pos="6946"/>
        </w:tabs>
        <w:ind w:hanging="851"/>
        <w:jc w:val="both"/>
        <w:outlineLvl w:val="1"/>
        <w:rPr>
          <w:rFonts w:cs="Arial"/>
          <w:szCs w:val="22"/>
        </w:rPr>
      </w:pPr>
      <w:bookmarkStart w:id="26" w:name="_Toc464574998"/>
      <w:bookmarkStart w:id="27" w:name="_Toc58754192"/>
      <w:r w:rsidRPr="001C60DF">
        <w:rPr>
          <w:rFonts w:ascii="Arial" w:hAnsi="Arial" w:cs="Arial"/>
          <w:b/>
          <w:sz w:val="22"/>
          <w:szCs w:val="22"/>
        </w:rPr>
        <w:t>Délais</w:t>
      </w:r>
      <w:bookmarkEnd w:id="26"/>
      <w:bookmarkEnd w:id="27"/>
    </w:p>
    <w:p w14:paraId="3F87F560" w14:textId="77777777" w:rsidR="001C60DF" w:rsidRPr="001C60DF" w:rsidRDefault="001C60DF" w:rsidP="001C60DF">
      <w:pPr>
        <w:autoSpaceDE w:val="0"/>
        <w:autoSpaceDN w:val="0"/>
        <w:adjustRightInd w:val="0"/>
        <w:jc w:val="both"/>
        <w:rPr>
          <w:rFonts w:ascii="Arial" w:hAnsi="Arial" w:cs="Arial"/>
          <w:color w:val="000000"/>
          <w:sz w:val="22"/>
          <w:szCs w:val="22"/>
        </w:rPr>
      </w:pPr>
    </w:p>
    <w:p w14:paraId="5DDD47D4" w14:textId="77777777" w:rsidR="001C60DF" w:rsidRPr="001C60DF" w:rsidRDefault="001C60DF" w:rsidP="001C60DF">
      <w:pPr>
        <w:autoSpaceDE w:val="0"/>
        <w:autoSpaceDN w:val="0"/>
        <w:adjustRightInd w:val="0"/>
        <w:jc w:val="both"/>
        <w:rPr>
          <w:rFonts w:ascii="Arial" w:hAnsi="Arial" w:cs="Arial"/>
          <w:color w:val="000000"/>
          <w:sz w:val="22"/>
          <w:szCs w:val="22"/>
        </w:rPr>
      </w:pPr>
      <w:r w:rsidRPr="001C60DF">
        <w:rPr>
          <w:rFonts w:ascii="Arial" w:hAnsi="Arial" w:cs="Arial"/>
          <w:color w:val="000000"/>
          <w:sz w:val="22"/>
          <w:szCs w:val="22"/>
        </w:rPr>
        <w:t>Il est précisé que la date de la demande de prestations de reprographie par le CEA définie ci-après débute à partir de la réception par le Titulaire :</w:t>
      </w:r>
    </w:p>
    <w:p w14:paraId="0D1975B2" w14:textId="77777777" w:rsidR="001C60DF" w:rsidRPr="001C60DF" w:rsidRDefault="001C60DF" w:rsidP="001C60DF">
      <w:pPr>
        <w:pStyle w:val="Paragraphedeliste"/>
        <w:numPr>
          <w:ilvl w:val="0"/>
          <w:numId w:val="1"/>
        </w:numPr>
        <w:autoSpaceDE w:val="0"/>
        <w:autoSpaceDN w:val="0"/>
        <w:adjustRightInd w:val="0"/>
        <w:rPr>
          <w:rFonts w:cs="Arial"/>
          <w:color w:val="000000"/>
          <w:sz w:val="22"/>
          <w:szCs w:val="22"/>
        </w:rPr>
      </w:pPr>
      <w:r w:rsidRPr="001C60DF">
        <w:rPr>
          <w:rFonts w:cs="Arial"/>
          <w:color w:val="000000"/>
          <w:sz w:val="22"/>
          <w:szCs w:val="22"/>
        </w:rPr>
        <w:t>du formulaire « Demande de reprographie » complété,</w:t>
      </w:r>
    </w:p>
    <w:p w14:paraId="24C4F3CD" w14:textId="77777777" w:rsidR="001C60DF" w:rsidRPr="001C60DF" w:rsidRDefault="001C60DF" w:rsidP="001C60DF">
      <w:pPr>
        <w:pStyle w:val="Paragraphedeliste"/>
        <w:numPr>
          <w:ilvl w:val="0"/>
          <w:numId w:val="1"/>
        </w:numPr>
        <w:autoSpaceDE w:val="0"/>
        <w:autoSpaceDN w:val="0"/>
        <w:adjustRightInd w:val="0"/>
        <w:rPr>
          <w:rFonts w:cs="Arial"/>
          <w:color w:val="000000"/>
          <w:sz w:val="22"/>
          <w:szCs w:val="22"/>
        </w:rPr>
      </w:pPr>
      <w:r w:rsidRPr="001C60DF">
        <w:rPr>
          <w:rFonts w:cs="Arial"/>
          <w:color w:val="000000"/>
          <w:sz w:val="22"/>
          <w:szCs w:val="22"/>
        </w:rPr>
        <w:t>et des éléments joints à la demande de reprographie objets de la prestation, le cas échéant (documents, CD ROM ou tout autre support).</w:t>
      </w:r>
    </w:p>
    <w:p w14:paraId="0F599E64" w14:textId="77777777" w:rsidR="00B0414D" w:rsidRDefault="00B0414D" w:rsidP="00B0414D">
      <w:pPr>
        <w:autoSpaceDE w:val="0"/>
        <w:autoSpaceDN w:val="0"/>
        <w:adjustRightInd w:val="0"/>
        <w:jc w:val="both"/>
        <w:rPr>
          <w:rFonts w:ascii="Arial" w:hAnsi="Arial" w:cs="Arial"/>
          <w:color w:val="000000"/>
          <w:sz w:val="22"/>
          <w:szCs w:val="22"/>
        </w:rPr>
      </w:pPr>
    </w:p>
    <w:p w14:paraId="32C9B38D" w14:textId="0E06E04B" w:rsidR="001C60DF" w:rsidRPr="00B0414D" w:rsidRDefault="00B0414D" w:rsidP="00B0414D">
      <w:pPr>
        <w:autoSpaceDE w:val="0"/>
        <w:autoSpaceDN w:val="0"/>
        <w:adjustRightInd w:val="0"/>
        <w:jc w:val="both"/>
        <w:rPr>
          <w:rFonts w:ascii="Arial" w:hAnsi="Arial" w:cs="Arial"/>
          <w:color w:val="000000"/>
          <w:sz w:val="22"/>
          <w:szCs w:val="22"/>
        </w:rPr>
      </w:pPr>
      <w:r w:rsidRPr="00B0414D">
        <w:rPr>
          <w:rFonts w:ascii="Arial" w:hAnsi="Arial" w:cs="Arial"/>
          <w:color w:val="000000"/>
          <w:sz w:val="22"/>
          <w:szCs w:val="22"/>
        </w:rPr>
        <w:t>Les délais sont en jours ouvrés</w:t>
      </w:r>
      <w:r w:rsidR="00C37EE6">
        <w:rPr>
          <w:rFonts w:ascii="Arial" w:hAnsi="Arial" w:cs="Arial"/>
          <w:color w:val="000000"/>
          <w:sz w:val="22"/>
          <w:szCs w:val="22"/>
        </w:rPr>
        <w:t xml:space="preserve"> du lundi au vendredi</w:t>
      </w:r>
      <w:r w:rsidRPr="00B0414D">
        <w:rPr>
          <w:rFonts w:ascii="Arial" w:hAnsi="Arial" w:cs="Arial"/>
          <w:color w:val="000000"/>
          <w:sz w:val="22"/>
          <w:szCs w:val="22"/>
        </w:rPr>
        <w:t>, sur la plage HCT</w:t>
      </w:r>
      <w:r>
        <w:rPr>
          <w:rFonts w:ascii="Arial" w:hAnsi="Arial" w:cs="Arial"/>
          <w:color w:val="000000"/>
          <w:sz w:val="22"/>
          <w:szCs w:val="22"/>
        </w:rPr>
        <w:t xml:space="preserve"> </w:t>
      </w:r>
      <w:r w:rsidRPr="00B0414D">
        <w:rPr>
          <w:rFonts w:ascii="Arial" w:hAnsi="Arial" w:cs="Arial"/>
          <w:color w:val="000000"/>
          <w:sz w:val="22"/>
          <w:szCs w:val="22"/>
        </w:rPr>
        <w:t>(Horaire Collectif de Travail : de 7h55 à 16h35).</w:t>
      </w:r>
    </w:p>
    <w:p w14:paraId="5E32A0FA" w14:textId="77777777" w:rsidR="00B0414D" w:rsidRDefault="00B0414D" w:rsidP="001C60DF">
      <w:pPr>
        <w:autoSpaceDE w:val="0"/>
        <w:autoSpaceDN w:val="0"/>
        <w:adjustRightInd w:val="0"/>
        <w:jc w:val="both"/>
        <w:rPr>
          <w:rFonts w:ascii="Arial" w:hAnsi="Arial" w:cs="Arial"/>
          <w:color w:val="000000"/>
          <w:sz w:val="22"/>
          <w:szCs w:val="22"/>
        </w:rPr>
      </w:pPr>
    </w:p>
    <w:p w14:paraId="7EF9E4E9" w14:textId="4CABDFD9" w:rsidR="001C60DF" w:rsidRPr="001C60DF" w:rsidRDefault="001C60DF" w:rsidP="001C60DF">
      <w:pPr>
        <w:autoSpaceDE w:val="0"/>
        <w:autoSpaceDN w:val="0"/>
        <w:adjustRightInd w:val="0"/>
        <w:jc w:val="both"/>
        <w:rPr>
          <w:rFonts w:ascii="Arial" w:hAnsi="Arial" w:cs="Arial"/>
          <w:color w:val="000000"/>
          <w:sz w:val="22"/>
          <w:szCs w:val="22"/>
        </w:rPr>
      </w:pPr>
      <w:r w:rsidRPr="001C60DF">
        <w:rPr>
          <w:rFonts w:ascii="Arial" w:hAnsi="Arial" w:cs="Arial"/>
          <w:color w:val="000000"/>
          <w:sz w:val="22"/>
          <w:szCs w:val="22"/>
        </w:rPr>
        <w:t xml:space="preserve">Pour le site de Grenoble, le Titulaire devra respecter les délais de réalisation des prestations indiqués </w:t>
      </w:r>
      <w:r w:rsidR="00B0414D">
        <w:rPr>
          <w:rFonts w:ascii="Arial" w:hAnsi="Arial" w:cs="Arial"/>
          <w:color w:val="000000"/>
          <w:sz w:val="22"/>
          <w:szCs w:val="22"/>
        </w:rPr>
        <w:t xml:space="preserve">à l’article 6.10 du </w:t>
      </w:r>
      <w:r w:rsidRPr="001C60DF">
        <w:rPr>
          <w:rFonts w:ascii="Arial" w:hAnsi="Arial" w:cs="Arial"/>
          <w:color w:val="000000"/>
          <w:sz w:val="22"/>
          <w:szCs w:val="22"/>
        </w:rPr>
        <w:t>cahier des charges, et notamment :</w:t>
      </w:r>
    </w:p>
    <w:p w14:paraId="31E039E9" w14:textId="3B06A853" w:rsidR="00B0414D" w:rsidRPr="001C60DF" w:rsidRDefault="00B0414D" w:rsidP="00B0414D">
      <w:pPr>
        <w:pStyle w:val="Paragraphedeliste"/>
        <w:numPr>
          <w:ilvl w:val="0"/>
          <w:numId w:val="1"/>
        </w:numPr>
        <w:autoSpaceDE w:val="0"/>
        <w:autoSpaceDN w:val="0"/>
        <w:adjustRightInd w:val="0"/>
        <w:rPr>
          <w:rFonts w:cs="Arial"/>
          <w:color w:val="000000"/>
          <w:sz w:val="22"/>
          <w:szCs w:val="22"/>
        </w:rPr>
      </w:pPr>
      <w:r w:rsidRPr="001C60DF">
        <w:rPr>
          <w:rFonts w:cs="Arial"/>
          <w:color w:val="000000"/>
          <w:sz w:val="22"/>
          <w:szCs w:val="22"/>
        </w:rPr>
        <w:t xml:space="preserve">livraison d’un « bon à tirer » dans le service du Demandeur : </w:t>
      </w:r>
      <w:r w:rsidR="00962040">
        <w:rPr>
          <w:rFonts w:cs="Arial"/>
          <w:b/>
          <w:color w:val="000000"/>
          <w:sz w:val="22"/>
          <w:szCs w:val="22"/>
        </w:rPr>
        <w:t>24 heures</w:t>
      </w:r>
      <w:r w:rsidRPr="001C60DF">
        <w:rPr>
          <w:rFonts w:cs="Arial"/>
          <w:b/>
          <w:color w:val="000000"/>
          <w:sz w:val="22"/>
          <w:szCs w:val="22"/>
        </w:rPr>
        <w:t xml:space="preserve"> ouvré</w:t>
      </w:r>
      <w:r w:rsidR="00962040">
        <w:rPr>
          <w:rFonts w:cs="Arial"/>
          <w:b/>
          <w:color w:val="000000"/>
          <w:sz w:val="22"/>
          <w:szCs w:val="22"/>
        </w:rPr>
        <w:t>es</w:t>
      </w:r>
      <w:r w:rsidRPr="001C60DF">
        <w:rPr>
          <w:rFonts w:cs="Arial"/>
          <w:color w:val="000000"/>
          <w:sz w:val="22"/>
          <w:szCs w:val="22"/>
        </w:rPr>
        <w:t xml:space="preserve"> à compter de la date de la demande de prestations par le CEA,</w:t>
      </w:r>
    </w:p>
    <w:p w14:paraId="53CFC3CB" w14:textId="6A5F97AD" w:rsidR="001C60DF" w:rsidRPr="001C60DF" w:rsidRDefault="001C60DF" w:rsidP="001C60DF">
      <w:pPr>
        <w:pStyle w:val="Paragraphedeliste"/>
        <w:numPr>
          <w:ilvl w:val="0"/>
          <w:numId w:val="1"/>
        </w:numPr>
        <w:autoSpaceDE w:val="0"/>
        <w:autoSpaceDN w:val="0"/>
        <w:adjustRightInd w:val="0"/>
        <w:rPr>
          <w:rFonts w:cs="Arial"/>
          <w:color w:val="000000"/>
          <w:sz w:val="22"/>
          <w:szCs w:val="22"/>
        </w:rPr>
      </w:pPr>
      <w:r w:rsidRPr="001C60DF">
        <w:rPr>
          <w:rFonts w:cs="Arial"/>
          <w:color w:val="000000"/>
          <w:sz w:val="22"/>
          <w:szCs w:val="22"/>
        </w:rPr>
        <w:t xml:space="preserve">livraison d’une thèse dans le service du Demandeur : </w:t>
      </w:r>
      <w:r w:rsidR="00962040">
        <w:rPr>
          <w:rFonts w:cs="Arial"/>
          <w:b/>
          <w:color w:val="000000"/>
          <w:sz w:val="22"/>
          <w:szCs w:val="22"/>
        </w:rPr>
        <w:t>72 heures</w:t>
      </w:r>
      <w:r w:rsidRPr="001C60DF">
        <w:rPr>
          <w:rFonts w:cs="Arial"/>
          <w:b/>
          <w:color w:val="000000"/>
          <w:sz w:val="22"/>
          <w:szCs w:val="22"/>
        </w:rPr>
        <w:t xml:space="preserve"> ouvré</w:t>
      </w:r>
      <w:r w:rsidR="00962040">
        <w:rPr>
          <w:rFonts w:cs="Arial"/>
          <w:b/>
          <w:color w:val="000000"/>
          <w:sz w:val="22"/>
          <w:szCs w:val="22"/>
        </w:rPr>
        <w:t>e</w:t>
      </w:r>
      <w:r w:rsidRPr="001C60DF">
        <w:rPr>
          <w:rFonts w:cs="Arial"/>
          <w:b/>
          <w:color w:val="000000"/>
          <w:sz w:val="22"/>
          <w:szCs w:val="22"/>
        </w:rPr>
        <w:t>s</w:t>
      </w:r>
      <w:r w:rsidRPr="001C60DF">
        <w:rPr>
          <w:rFonts w:cs="Arial"/>
          <w:color w:val="000000"/>
          <w:sz w:val="22"/>
          <w:szCs w:val="22"/>
        </w:rPr>
        <w:t xml:space="preserve"> à compter de la date de la demande de prestations par le CEA, dont </w:t>
      </w:r>
      <w:r w:rsidR="00962040">
        <w:rPr>
          <w:rFonts w:cs="Arial"/>
          <w:b/>
          <w:color w:val="000000"/>
          <w:sz w:val="22"/>
          <w:szCs w:val="22"/>
        </w:rPr>
        <w:t>24 heures</w:t>
      </w:r>
      <w:r w:rsidR="00962040" w:rsidRPr="001C60DF">
        <w:rPr>
          <w:rFonts w:cs="Arial"/>
          <w:b/>
          <w:color w:val="000000"/>
          <w:sz w:val="22"/>
          <w:szCs w:val="22"/>
        </w:rPr>
        <w:t xml:space="preserve"> </w:t>
      </w:r>
      <w:r w:rsidRPr="001C60DF">
        <w:rPr>
          <w:rFonts w:cs="Arial"/>
          <w:b/>
          <w:color w:val="000000"/>
          <w:sz w:val="22"/>
          <w:szCs w:val="22"/>
        </w:rPr>
        <w:t>ouvré</w:t>
      </w:r>
      <w:r w:rsidR="00962040">
        <w:rPr>
          <w:rFonts w:cs="Arial"/>
          <w:b/>
          <w:color w:val="000000"/>
          <w:sz w:val="22"/>
          <w:szCs w:val="22"/>
        </w:rPr>
        <w:t>es</w:t>
      </w:r>
      <w:r w:rsidRPr="001C60DF">
        <w:rPr>
          <w:rFonts w:cs="Arial"/>
          <w:color w:val="000000"/>
          <w:sz w:val="22"/>
          <w:szCs w:val="22"/>
        </w:rPr>
        <w:t xml:space="preserve"> à compter de la date de la demande de prestations par le CEA pour la livraison de l’exemplaire qui servira de « bon à tirer »,</w:t>
      </w:r>
    </w:p>
    <w:p w14:paraId="054BEC79" w14:textId="34A3CF1F" w:rsidR="007271CD" w:rsidRPr="001C60DF" w:rsidRDefault="001C60DF" w:rsidP="007271CD">
      <w:pPr>
        <w:pStyle w:val="Paragraphedeliste"/>
        <w:numPr>
          <w:ilvl w:val="0"/>
          <w:numId w:val="1"/>
        </w:numPr>
        <w:autoSpaceDE w:val="0"/>
        <w:autoSpaceDN w:val="0"/>
        <w:adjustRightInd w:val="0"/>
        <w:rPr>
          <w:rFonts w:cs="Arial"/>
          <w:color w:val="000000"/>
          <w:sz w:val="22"/>
          <w:szCs w:val="22"/>
        </w:rPr>
      </w:pPr>
      <w:r w:rsidRPr="001C60DF">
        <w:rPr>
          <w:rFonts w:cs="Arial"/>
          <w:color w:val="000000"/>
          <w:sz w:val="22"/>
          <w:szCs w:val="22"/>
        </w:rPr>
        <w:t xml:space="preserve">livraison d’un poster dans le service du Demandeur : </w:t>
      </w:r>
      <w:r w:rsidR="007271CD">
        <w:rPr>
          <w:rFonts w:cs="Arial"/>
          <w:b/>
          <w:color w:val="000000"/>
          <w:sz w:val="22"/>
          <w:szCs w:val="22"/>
        </w:rPr>
        <w:t xml:space="preserve">48 </w:t>
      </w:r>
      <w:r w:rsidR="00962040">
        <w:rPr>
          <w:rFonts w:cs="Arial"/>
          <w:b/>
          <w:color w:val="000000"/>
          <w:sz w:val="22"/>
          <w:szCs w:val="22"/>
        </w:rPr>
        <w:t>heures</w:t>
      </w:r>
      <w:r w:rsidR="00962040" w:rsidRPr="001C60DF">
        <w:rPr>
          <w:rFonts w:cs="Arial"/>
          <w:b/>
          <w:color w:val="000000"/>
          <w:sz w:val="22"/>
          <w:szCs w:val="22"/>
        </w:rPr>
        <w:t xml:space="preserve"> ouvré</w:t>
      </w:r>
      <w:r w:rsidR="00962040">
        <w:rPr>
          <w:rFonts w:cs="Arial"/>
          <w:b/>
          <w:color w:val="000000"/>
          <w:sz w:val="22"/>
          <w:szCs w:val="22"/>
        </w:rPr>
        <w:t>es</w:t>
      </w:r>
      <w:r w:rsidR="00962040" w:rsidRPr="001C60DF">
        <w:rPr>
          <w:rFonts w:cs="Arial"/>
          <w:color w:val="000000"/>
          <w:sz w:val="22"/>
          <w:szCs w:val="22"/>
        </w:rPr>
        <w:t xml:space="preserve"> </w:t>
      </w:r>
      <w:r w:rsidRPr="001C60DF">
        <w:rPr>
          <w:rFonts w:cs="Arial"/>
          <w:color w:val="000000"/>
          <w:sz w:val="22"/>
          <w:szCs w:val="22"/>
        </w:rPr>
        <w:t>à compter de la date de la demande de prestations par le CEA,</w:t>
      </w:r>
      <w:r w:rsidR="007271CD" w:rsidRPr="007271CD">
        <w:rPr>
          <w:rFonts w:cs="Arial"/>
          <w:color w:val="000000"/>
          <w:sz w:val="22"/>
          <w:szCs w:val="22"/>
        </w:rPr>
        <w:t xml:space="preserve"> </w:t>
      </w:r>
      <w:r w:rsidR="007271CD" w:rsidRPr="001C60DF">
        <w:rPr>
          <w:rFonts w:cs="Arial"/>
          <w:color w:val="000000"/>
          <w:sz w:val="22"/>
          <w:szCs w:val="22"/>
        </w:rPr>
        <w:t xml:space="preserve">dont </w:t>
      </w:r>
      <w:r w:rsidR="007271CD">
        <w:rPr>
          <w:rFonts w:cs="Arial"/>
          <w:b/>
          <w:color w:val="000000"/>
          <w:sz w:val="22"/>
          <w:szCs w:val="22"/>
        </w:rPr>
        <w:t>24 heures</w:t>
      </w:r>
      <w:r w:rsidR="007271CD" w:rsidRPr="001C60DF">
        <w:rPr>
          <w:rFonts w:cs="Arial"/>
          <w:b/>
          <w:color w:val="000000"/>
          <w:sz w:val="22"/>
          <w:szCs w:val="22"/>
        </w:rPr>
        <w:t xml:space="preserve"> ouvré</w:t>
      </w:r>
      <w:r w:rsidR="007271CD">
        <w:rPr>
          <w:rFonts w:cs="Arial"/>
          <w:b/>
          <w:color w:val="000000"/>
          <w:sz w:val="22"/>
          <w:szCs w:val="22"/>
        </w:rPr>
        <w:t>es</w:t>
      </w:r>
      <w:r w:rsidR="007271CD" w:rsidRPr="001C60DF">
        <w:rPr>
          <w:rFonts w:cs="Arial"/>
          <w:color w:val="000000"/>
          <w:sz w:val="22"/>
          <w:szCs w:val="22"/>
        </w:rPr>
        <w:t xml:space="preserve"> à compter de la date de la demande de prestations par le CEA pour la livraison de l’exemplaire qui servira de « bon à tirer »,</w:t>
      </w:r>
    </w:p>
    <w:p w14:paraId="00B93511" w14:textId="0B4DB135" w:rsidR="007271CD" w:rsidRPr="001C60DF" w:rsidRDefault="001C60DF" w:rsidP="007271CD">
      <w:pPr>
        <w:pStyle w:val="Paragraphedeliste"/>
        <w:numPr>
          <w:ilvl w:val="0"/>
          <w:numId w:val="1"/>
        </w:numPr>
        <w:autoSpaceDE w:val="0"/>
        <w:autoSpaceDN w:val="0"/>
        <w:adjustRightInd w:val="0"/>
        <w:rPr>
          <w:rFonts w:cs="Arial"/>
          <w:color w:val="000000"/>
          <w:sz w:val="22"/>
          <w:szCs w:val="22"/>
        </w:rPr>
      </w:pPr>
      <w:r w:rsidRPr="001C60DF">
        <w:rPr>
          <w:rFonts w:cs="Arial"/>
          <w:color w:val="000000"/>
          <w:sz w:val="22"/>
          <w:szCs w:val="22"/>
        </w:rPr>
        <w:t xml:space="preserve">livraison de cartes de visite dans le service du Demandeur : </w:t>
      </w:r>
      <w:r w:rsidR="007271CD">
        <w:rPr>
          <w:rFonts w:cs="Arial"/>
          <w:b/>
          <w:color w:val="000000"/>
          <w:sz w:val="22"/>
          <w:szCs w:val="22"/>
        </w:rPr>
        <w:t>72</w:t>
      </w:r>
      <w:r w:rsidR="00962040">
        <w:rPr>
          <w:rFonts w:cs="Arial"/>
          <w:b/>
          <w:color w:val="000000"/>
          <w:sz w:val="22"/>
          <w:szCs w:val="22"/>
        </w:rPr>
        <w:t xml:space="preserve"> heures</w:t>
      </w:r>
      <w:r w:rsidR="00962040" w:rsidRPr="001C60DF">
        <w:rPr>
          <w:rFonts w:cs="Arial"/>
          <w:b/>
          <w:color w:val="000000"/>
          <w:sz w:val="22"/>
          <w:szCs w:val="22"/>
        </w:rPr>
        <w:t xml:space="preserve"> ouvré</w:t>
      </w:r>
      <w:r w:rsidR="00962040">
        <w:rPr>
          <w:rFonts w:cs="Arial"/>
          <w:b/>
          <w:color w:val="000000"/>
          <w:sz w:val="22"/>
          <w:szCs w:val="22"/>
        </w:rPr>
        <w:t>es</w:t>
      </w:r>
      <w:r w:rsidR="00962040" w:rsidRPr="001C60DF">
        <w:rPr>
          <w:rFonts w:cs="Arial"/>
          <w:color w:val="000000"/>
          <w:sz w:val="22"/>
          <w:szCs w:val="22"/>
        </w:rPr>
        <w:t xml:space="preserve"> </w:t>
      </w:r>
      <w:r w:rsidRPr="001C60DF">
        <w:rPr>
          <w:rFonts w:cs="Arial"/>
          <w:color w:val="000000"/>
          <w:sz w:val="22"/>
          <w:szCs w:val="22"/>
        </w:rPr>
        <w:t>à compter de la date de la demande de prestations par le CEA,</w:t>
      </w:r>
      <w:r w:rsidR="007271CD" w:rsidRPr="007271CD">
        <w:rPr>
          <w:rFonts w:cs="Arial"/>
          <w:color w:val="000000"/>
          <w:sz w:val="22"/>
          <w:szCs w:val="22"/>
        </w:rPr>
        <w:t xml:space="preserve"> </w:t>
      </w:r>
      <w:r w:rsidR="007271CD" w:rsidRPr="001C60DF">
        <w:rPr>
          <w:rFonts w:cs="Arial"/>
          <w:color w:val="000000"/>
          <w:sz w:val="22"/>
          <w:szCs w:val="22"/>
        </w:rPr>
        <w:t xml:space="preserve">dont </w:t>
      </w:r>
      <w:r w:rsidR="007271CD">
        <w:rPr>
          <w:rFonts w:cs="Arial"/>
          <w:b/>
          <w:color w:val="000000"/>
          <w:sz w:val="22"/>
          <w:szCs w:val="22"/>
        </w:rPr>
        <w:t>24 heures</w:t>
      </w:r>
      <w:r w:rsidR="007271CD" w:rsidRPr="001C60DF">
        <w:rPr>
          <w:rFonts w:cs="Arial"/>
          <w:b/>
          <w:color w:val="000000"/>
          <w:sz w:val="22"/>
          <w:szCs w:val="22"/>
        </w:rPr>
        <w:t xml:space="preserve"> ouvré</w:t>
      </w:r>
      <w:r w:rsidR="007271CD">
        <w:rPr>
          <w:rFonts w:cs="Arial"/>
          <w:b/>
          <w:color w:val="000000"/>
          <w:sz w:val="22"/>
          <w:szCs w:val="22"/>
        </w:rPr>
        <w:t>es</w:t>
      </w:r>
      <w:r w:rsidR="007271CD" w:rsidRPr="001C60DF">
        <w:rPr>
          <w:rFonts w:cs="Arial"/>
          <w:color w:val="000000"/>
          <w:sz w:val="22"/>
          <w:szCs w:val="22"/>
        </w:rPr>
        <w:t xml:space="preserve"> à compter de la date de la demande de prestations par le CEA pour la livraison de l’exemplaire qui servira de « bon à tirer »,</w:t>
      </w:r>
    </w:p>
    <w:p w14:paraId="7B1C4369" w14:textId="77777777" w:rsidR="001C60DF" w:rsidRPr="001C60DF" w:rsidRDefault="001C60DF" w:rsidP="001C60DF">
      <w:pPr>
        <w:pStyle w:val="Paragraphedeliste"/>
        <w:numPr>
          <w:ilvl w:val="0"/>
          <w:numId w:val="1"/>
        </w:numPr>
        <w:autoSpaceDE w:val="0"/>
        <w:autoSpaceDN w:val="0"/>
        <w:adjustRightInd w:val="0"/>
        <w:rPr>
          <w:rFonts w:cs="Arial"/>
          <w:color w:val="000000"/>
          <w:sz w:val="22"/>
          <w:szCs w:val="22"/>
        </w:rPr>
      </w:pPr>
      <w:r w:rsidRPr="001C60DF">
        <w:rPr>
          <w:rFonts w:cs="Arial"/>
          <w:color w:val="000000"/>
          <w:sz w:val="22"/>
          <w:szCs w:val="22"/>
        </w:rPr>
        <w:t xml:space="preserve">livraison de travaux urgents : </w:t>
      </w:r>
      <w:r w:rsidRPr="001C60DF">
        <w:rPr>
          <w:rFonts w:cs="Arial"/>
          <w:b/>
          <w:color w:val="000000"/>
          <w:sz w:val="22"/>
          <w:szCs w:val="22"/>
        </w:rPr>
        <w:t>4 heures ouvrées</w:t>
      </w:r>
      <w:r w:rsidRPr="001C60DF">
        <w:rPr>
          <w:rFonts w:cs="Arial"/>
          <w:color w:val="000000"/>
          <w:sz w:val="22"/>
          <w:szCs w:val="22"/>
        </w:rPr>
        <w:t xml:space="preserve"> à compter de la date de la demande de prestations par le CEA.</w:t>
      </w:r>
    </w:p>
    <w:p w14:paraId="06531719" w14:textId="77777777" w:rsidR="001C60DF" w:rsidRPr="001C60DF" w:rsidRDefault="001C60DF" w:rsidP="001C60DF">
      <w:pPr>
        <w:pStyle w:val="Paragraphedeliste"/>
        <w:autoSpaceDE w:val="0"/>
        <w:autoSpaceDN w:val="0"/>
        <w:adjustRightInd w:val="0"/>
        <w:ind w:left="927"/>
        <w:rPr>
          <w:rFonts w:cs="Arial"/>
          <w:color w:val="000000"/>
          <w:sz w:val="22"/>
          <w:szCs w:val="22"/>
        </w:rPr>
      </w:pPr>
    </w:p>
    <w:p w14:paraId="3CA9C89D" w14:textId="0EB5B005" w:rsidR="001C60DF" w:rsidRPr="001C60DF" w:rsidRDefault="001C60DF" w:rsidP="001C60DF">
      <w:pPr>
        <w:autoSpaceDE w:val="0"/>
        <w:autoSpaceDN w:val="0"/>
        <w:adjustRightInd w:val="0"/>
        <w:jc w:val="both"/>
        <w:rPr>
          <w:rFonts w:ascii="Arial" w:hAnsi="Arial" w:cs="Arial"/>
          <w:color w:val="000000"/>
          <w:sz w:val="22"/>
          <w:szCs w:val="22"/>
        </w:rPr>
      </w:pPr>
      <w:r w:rsidRPr="001C60DF">
        <w:rPr>
          <w:rFonts w:ascii="Arial" w:hAnsi="Arial" w:cs="Arial"/>
          <w:color w:val="000000"/>
          <w:sz w:val="22"/>
          <w:szCs w:val="22"/>
        </w:rPr>
        <w:t>Les délais des autres prestations seront définis d’un commun accord entre les parties</w:t>
      </w:r>
      <w:r w:rsidR="00633557">
        <w:rPr>
          <w:rFonts w:ascii="Arial" w:hAnsi="Arial" w:cs="Arial"/>
          <w:color w:val="000000"/>
          <w:sz w:val="22"/>
          <w:szCs w:val="22"/>
        </w:rPr>
        <w:t xml:space="preserve"> et sont indiqués sur le formulaire de demande de reprographie</w:t>
      </w:r>
      <w:r w:rsidRPr="001C60DF">
        <w:rPr>
          <w:rFonts w:ascii="Arial" w:hAnsi="Arial" w:cs="Arial"/>
          <w:color w:val="000000"/>
          <w:sz w:val="22"/>
          <w:szCs w:val="22"/>
        </w:rPr>
        <w:t>.</w:t>
      </w:r>
    </w:p>
    <w:p w14:paraId="58820128" w14:textId="77777777" w:rsidR="001C60DF" w:rsidRPr="001C60DF" w:rsidRDefault="001C60DF" w:rsidP="001C60DF">
      <w:pPr>
        <w:autoSpaceDE w:val="0"/>
        <w:autoSpaceDN w:val="0"/>
        <w:adjustRightInd w:val="0"/>
        <w:jc w:val="both"/>
        <w:rPr>
          <w:rFonts w:ascii="Arial" w:hAnsi="Arial" w:cs="Arial"/>
          <w:color w:val="000000"/>
          <w:sz w:val="22"/>
          <w:szCs w:val="22"/>
        </w:rPr>
      </w:pPr>
    </w:p>
    <w:p w14:paraId="0E73385F" w14:textId="337489C7" w:rsidR="001C60DF" w:rsidRPr="001C60DF" w:rsidRDefault="001C60DF" w:rsidP="001C60DF">
      <w:pPr>
        <w:autoSpaceDE w:val="0"/>
        <w:autoSpaceDN w:val="0"/>
        <w:adjustRightInd w:val="0"/>
        <w:jc w:val="both"/>
        <w:rPr>
          <w:rFonts w:ascii="Arial" w:hAnsi="Arial" w:cs="Arial"/>
          <w:color w:val="000000"/>
          <w:sz w:val="22"/>
          <w:szCs w:val="22"/>
        </w:rPr>
      </w:pPr>
      <w:r w:rsidRPr="001C60DF">
        <w:rPr>
          <w:rFonts w:ascii="Arial" w:hAnsi="Arial" w:cs="Arial"/>
          <w:color w:val="000000"/>
          <w:sz w:val="22"/>
          <w:szCs w:val="22"/>
        </w:rPr>
        <w:t xml:space="preserve">Pour le site de l’INES et des PRTT, le délai </w:t>
      </w:r>
      <w:r w:rsidR="00B0414D">
        <w:rPr>
          <w:rFonts w:ascii="Arial" w:hAnsi="Arial" w:cs="Arial"/>
          <w:color w:val="000000"/>
          <w:sz w:val="22"/>
          <w:szCs w:val="22"/>
        </w:rPr>
        <w:t xml:space="preserve">minimal </w:t>
      </w:r>
      <w:r w:rsidRPr="001C60DF">
        <w:rPr>
          <w:rFonts w:ascii="Arial" w:hAnsi="Arial" w:cs="Arial"/>
          <w:color w:val="000000"/>
          <w:sz w:val="22"/>
          <w:szCs w:val="22"/>
        </w:rPr>
        <w:t xml:space="preserve">de réalisation des prestations est de </w:t>
      </w:r>
      <w:r w:rsidRPr="001C60DF">
        <w:rPr>
          <w:rFonts w:ascii="Arial" w:hAnsi="Arial" w:cs="Arial"/>
          <w:b/>
          <w:color w:val="000000"/>
          <w:sz w:val="22"/>
          <w:szCs w:val="22"/>
        </w:rPr>
        <w:t>5 jours ouvrés</w:t>
      </w:r>
      <w:r w:rsidRPr="001C60DF">
        <w:rPr>
          <w:rFonts w:ascii="Arial" w:hAnsi="Arial" w:cs="Arial"/>
          <w:color w:val="000000"/>
          <w:sz w:val="22"/>
          <w:szCs w:val="22"/>
        </w:rPr>
        <w:t xml:space="preserve"> à compter de la date de la demande de prestations du CEA, livraison incluse, tel qu’indiqué </w:t>
      </w:r>
      <w:r w:rsidR="00B0414D">
        <w:rPr>
          <w:rFonts w:ascii="Arial" w:hAnsi="Arial" w:cs="Arial"/>
          <w:color w:val="000000"/>
          <w:sz w:val="22"/>
          <w:szCs w:val="22"/>
        </w:rPr>
        <w:t>à l’article 6.10.2 du</w:t>
      </w:r>
      <w:r w:rsidRPr="001C60DF">
        <w:rPr>
          <w:rFonts w:ascii="Arial" w:hAnsi="Arial" w:cs="Arial"/>
          <w:color w:val="000000"/>
          <w:sz w:val="22"/>
          <w:szCs w:val="22"/>
        </w:rPr>
        <w:t xml:space="preserve"> cahier des charges.</w:t>
      </w:r>
    </w:p>
    <w:p w14:paraId="75464A02" w14:textId="77777777" w:rsidR="001C60DF" w:rsidRPr="001C60DF" w:rsidRDefault="001C60DF" w:rsidP="001C60DF">
      <w:pPr>
        <w:autoSpaceDE w:val="0"/>
        <w:autoSpaceDN w:val="0"/>
        <w:adjustRightInd w:val="0"/>
        <w:jc w:val="both"/>
        <w:rPr>
          <w:rFonts w:ascii="Arial" w:hAnsi="Arial" w:cs="Arial"/>
          <w:color w:val="000000"/>
          <w:sz w:val="22"/>
          <w:szCs w:val="22"/>
        </w:rPr>
      </w:pPr>
    </w:p>
    <w:p w14:paraId="24922318" w14:textId="04636FC5" w:rsidR="001C60DF" w:rsidRPr="001C60DF" w:rsidRDefault="001C60DF" w:rsidP="001C60DF">
      <w:pPr>
        <w:autoSpaceDE w:val="0"/>
        <w:autoSpaceDN w:val="0"/>
        <w:adjustRightInd w:val="0"/>
        <w:jc w:val="both"/>
        <w:rPr>
          <w:rFonts w:ascii="Arial" w:hAnsi="Arial" w:cs="Arial"/>
          <w:color w:val="000000"/>
          <w:sz w:val="22"/>
          <w:szCs w:val="22"/>
        </w:rPr>
      </w:pPr>
      <w:r w:rsidRPr="001C60DF">
        <w:rPr>
          <w:rFonts w:ascii="Arial" w:hAnsi="Arial" w:cs="Arial"/>
          <w:color w:val="000000"/>
          <w:sz w:val="22"/>
          <w:szCs w:val="22"/>
        </w:rPr>
        <w:t xml:space="preserve">En cas d’écart signifié au Titulaire et notamment en ce qui concerne la qualité des travaux demandés, le Titulaire s’engage à se mettre en conformité </w:t>
      </w:r>
      <w:r w:rsidRPr="001C60DF">
        <w:rPr>
          <w:rFonts w:ascii="Arial" w:hAnsi="Arial" w:cs="Arial"/>
          <w:b/>
          <w:color w:val="000000"/>
          <w:sz w:val="22"/>
          <w:szCs w:val="22"/>
        </w:rPr>
        <w:t xml:space="preserve">sous 24 heures ouvrées, </w:t>
      </w:r>
      <w:r w:rsidRPr="001C60DF">
        <w:rPr>
          <w:rFonts w:ascii="Arial" w:hAnsi="Arial" w:cs="Arial"/>
          <w:color w:val="000000"/>
          <w:sz w:val="22"/>
          <w:szCs w:val="22"/>
        </w:rPr>
        <w:t>la livraison du document étant incluse</w:t>
      </w:r>
      <w:r w:rsidR="00C37EE6">
        <w:rPr>
          <w:rFonts w:ascii="Arial" w:hAnsi="Arial" w:cs="Arial"/>
          <w:color w:val="000000"/>
          <w:sz w:val="22"/>
          <w:szCs w:val="22"/>
        </w:rPr>
        <w:t xml:space="preserve"> </w:t>
      </w:r>
      <w:r w:rsidR="00C37EE6" w:rsidRPr="00636425">
        <w:rPr>
          <w:rFonts w:ascii="Arial" w:hAnsi="Arial" w:cs="Arial"/>
          <w:color w:val="000000"/>
          <w:sz w:val="22"/>
          <w:szCs w:val="22"/>
        </w:rPr>
        <w:t>(pour le site de Grenoble). Pour les autres sites, le délai de 24 heures ouvrées s’applique mais ne comprend pas les délais de livraison.</w:t>
      </w:r>
      <w:r w:rsidRPr="001C60DF">
        <w:rPr>
          <w:rFonts w:ascii="Arial" w:hAnsi="Arial" w:cs="Arial"/>
          <w:color w:val="000000"/>
          <w:sz w:val="22"/>
          <w:szCs w:val="22"/>
        </w:rPr>
        <w:t xml:space="preserve"> </w:t>
      </w:r>
    </w:p>
    <w:p w14:paraId="5826ADE2" w14:textId="1F467FA9" w:rsidR="009549AE" w:rsidRDefault="009549AE">
      <w:r>
        <w:br w:type="page"/>
      </w:r>
    </w:p>
    <w:p w14:paraId="6E9C2705" w14:textId="77777777" w:rsidR="001C60DF" w:rsidRPr="001C60DF" w:rsidRDefault="001C60DF" w:rsidP="001C60DF"/>
    <w:p w14:paraId="63358CC6" w14:textId="77777777" w:rsidR="00FC0097" w:rsidRPr="00E77D7D"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186675DA" w14:textId="4DEF2D13" w:rsidR="00FC0097" w:rsidRDefault="009F0DAA" w:rsidP="0058136B">
      <w:pPr>
        <w:pStyle w:val="Titre1"/>
        <w:jc w:val="both"/>
        <w:rPr>
          <w:rFonts w:ascii="Arial" w:hAnsi="Arial" w:cs="Arial"/>
          <w:sz w:val="22"/>
          <w:szCs w:val="22"/>
        </w:rPr>
      </w:pPr>
      <w:bookmarkStart w:id="28" w:name="_Toc184059062"/>
      <w:r w:rsidRPr="00E77D7D">
        <w:rPr>
          <w:rFonts w:ascii="Arial" w:hAnsi="Arial" w:cs="Arial"/>
          <w:sz w:val="22"/>
          <w:szCs w:val="22"/>
        </w:rPr>
        <w:t>DEFINITION DES PRESTATIONS</w:t>
      </w:r>
      <w:bookmarkEnd w:id="28"/>
    </w:p>
    <w:p w14:paraId="6BA11661" w14:textId="77777777" w:rsidR="00E21EE6" w:rsidRPr="00E21EE6" w:rsidRDefault="00E21EE6" w:rsidP="00E21EE6"/>
    <w:p w14:paraId="2D05BD33" w14:textId="77777777" w:rsidR="0045547E" w:rsidRPr="0045547E" w:rsidRDefault="0045547E" w:rsidP="0045547E">
      <w:pPr>
        <w:autoSpaceDE w:val="0"/>
        <w:autoSpaceDN w:val="0"/>
        <w:adjustRightInd w:val="0"/>
        <w:jc w:val="both"/>
        <w:rPr>
          <w:rFonts w:ascii="Arial" w:hAnsi="Arial" w:cs="Arial"/>
          <w:color w:val="000000"/>
          <w:sz w:val="22"/>
          <w:szCs w:val="22"/>
        </w:rPr>
      </w:pPr>
      <w:bookmarkStart w:id="29" w:name="_Toc417631894"/>
      <w:r w:rsidRPr="0045547E">
        <w:rPr>
          <w:rFonts w:ascii="Arial" w:hAnsi="Arial" w:cs="Arial"/>
          <w:color w:val="000000"/>
          <w:sz w:val="22"/>
          <w:szCs w:val="22"/>
        </w:rPr>
        <w:t xml:space="preserve">Les Prestations précisément décrites au cahier des charges précité à l'article 2 du présent accord-cadre consistent à réaliser les prestations de reprographie pour le CEA Grenoble (site de Grenoble, site de l’INES situé au Bourget du Lac et les différentes PRTT-Plateformes régionales de transfert technologique implantées en France). </w:t>
      </w:r>
    </w:p>
    <w:p w14:paraId="50382126" w14:textId="77777777" w:rsidR="0045547E" w:rsidRPr="0045547E" w:rsidRDefault="0045547E" w:rsidP="0045547E">
      <w:pPr>
        <w:autoSpaceDE w:val="0"/>
        <w:autoSpaceDN w:val="0"/>
        <w:adjustRightInd w:val="0"/>
        <w:jc w:val="both"/>
        <w:rPr>
          <w:rFonts w:ascii="Arial" w:hAnsi="Arial" w:cs="Arial"/>
          <w:color w:val="000000"/>
          <w:sz w:val="22"/>
          <w:szCs w:val="22"/>
        </w:rPr>
      </w:pPr>
    </w:p>
    <w:p w14:paraId="145C7D8F" w14:textId="642E70F3" w:rsidR="0045547E" w:rsidRPr="0045547E" w:rsidRDefault="0045547E" w:rsidP="0045547E">
      <w:pPr>
        <w:autoSpaceDE w:val="0"/>
        <w:autoSpaceDN w:val="0"/>
        <w:adjustRightInd w:val="0"/>
        <w:jc w:val="both"/>
        <w:rPr>
          <w:rFonts w:ascii="Arial" w:hAnsi="Arial" w:cs="Arial"/>
          <w:color w:val="000000"/>
          <w:sz w:val="22"/>
          <w:szCs w:val="22"/>
        </w:rPr>
      </w:pPr>
      <w:r w:rsidRPr="00636425">
        <w:rPr>
          <w:rFonts w:ascii="Arial" w:hAnsi="Arial" w:cs="Arial"/>
          <w:color w:val="000000"/>
          <w:sz w:val="22"/>
          <w:szCs w:val="22"/>
        </w:rPr>
        <w:t xml:space="preserve">Les Prestations s’exécutent sur la base du Bordereau de Prix Unitaires joint en annexe </w:t>
      </w:r>
      <w:r w:rsidR="00633557" w:rsidRPr="00636425">
        <w:rPr>
          <w:rFonts w:ascii="Arial" w:hAnsi="Arial" w:cs="Arial"/>
          <w:color w:val="000000"/>
          <w:sz w:val="22"/>
          <w:szCs w:val="22"/>
        </w:rPr>
        <w:t>2</w:t>
      </w:r>
      <w:r w:rsidRPr="00636425">
        <w:rPr>
          <w:rFonts w:ascii="Arial" w:hAnsi="Arial" w:cs="Arial"/>
          <w:color w:val="000000"/>
          <w:sz w:val="22"/>
          <w:szCs w:val="22"/>
        </w:rPr>
        <w:t>.</w:t>
      </w:r>
    </w:p>
    <w:p w14:paraId="3B4986C1" w14:textId="77777777" w:rsidR="0045547E" w:rsidRPr="0045547E" w:rsidRDefault="0045547E" w:rsidP="0045547E">
      <w:pPr>
        <w:autoSpaceDE w:val="0"/>
        <w:autoSpaceDN w:val="0"/>
        <w:adjustRightInd w:val="0"/>
        <w:jc w:val="both"/>
        <w:rPr>
          <w:rFonts w:ascii="Arial" w:hAnsi="Arial" w:cs="Arial"/>
          <w:color w:val="000000"/>
          <w:sz w:val="22"/>
          <w:szCs w:val="22"/>
        </w:rPr>
      </w:pPr>
    </w:p>
    <w:p w14:paraId="0EC36F9C" w14:textId="77777777" w:rsidR="0045547E" w:rsidRPr="0045547E" w:rsidRDefault="0045547E" w:rsidP="0045547E">
      <w:pPr>
        <w:autoSpaceDE w:val="0"/>
        <w:autoSpaceDN w:val="0"/>
        <w:adjustRightInd w:val="0"/>
        <w:jc w:val="both"/>
        <w:rPr>
          <w:rFonts w:ascii="Arial" w:hAnsi="Arial" w:cs="Arial"/>
          <w:color w:val="000000"/>
          <w:sz w:val="22"/>
          <w:szCs w:val="22"/>
        </w:rPr>
      </w:pPr>
      <w:r w:rsidRPr="0045547E">
        <w:rPr>
          <w:rFonts w:ascii="Arial" w:hAnsi="Arial" w:cs="Arial"/>
          <w:color w:val="000000"/>
          <w:sz w:val="22"/>
          <w:szCs w:val="22"/>
        </w:rPr>
        <w:t>Le Titulaire s'engage à réaliser l'ensemble des Prestations conformément au cahier des charges susvisé. Le Titulaire ne doit en aucun cas entreprendre des prestations en dehors de celles définies dans le cahier des charges, sans l'accord préalable écrit du CEA.</w:t>
      </w:r>
    </w:p>
    <w:p w14:paraId="7A9D70CF" w14:textId="77777777" w:rsidR="0045547E" w:rsidRPr="0045547E" w:rsidRDefault="0045547E" w:rsidP="0045547E">
      <w:pPr>
        <w:autoSpaceDE w:val="0"/>
        <w:autoSpaceDN w:val="0"/>
        <w:adjustRightInd w:val="0"/>
        <w:jc w:val="both"/>
        <w:rPr>
          <w:rFonts w:ascii="Arial" w:hAnsi="Arial" w:cs="Arial"/>
          <w:color w:val="000000"/>
          <w:sz w:val="22"/>
          <w:szCs w:val="22"/>
        </w:rPr>
      </w:pPr>
    </w:p>
    <w:p w14:paraId="04FDBDCC" w14:textId="4DEBD00C" w:rsidR="0045547E" w:rsidRPr="0045547E" w:rsidRDefault="0045547E" w:rsidP="0045547E">
      <w:pPr>
        <w:autoSpaceDE w:val="0"/>
        <w:autoSpaceDN w:val="0"/>
        <w:adjustRightInd w:val="0"/>
        <w:jc w:val="both"/>
        <w:rPr>
          <w:rFonts w:ascii="Arial" w:hAnsi="Arial" w:cs="Arial"/>
          <w:color w:val="000000"/>
          <w:sz w:val="22"/>
          <w:szCs w:val="22"/>
        </w:rPr>
      </w:pPr>
      <w:r w:rsidRPr="0045547E">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6A994B2D" w14:textId="6AA6694C" w:rsidR="0045547E" w:rsidRPr="0045547E" w:rsidRDefault="0045547E" w:rsidP="0045547E">
      <w:pPr>
        <w:autoSpaceDE w:val="0"/>
        <w:autoSpaceDN w:val="0"/>
        <w:adjustRightInd w:val="0"/>
        <w:jc w:val="both"/>
        <w:rPr>
          <w:rFonts w:ascii="Arial" w:hAnsi="Arial" w:cs="Arial"/>
          <w:color w:val="000000"/>
          <w:sz w:val="22"/>
          <w:szCs w:val="22"/>
        </w:rPr>
      </w:pPr>
    </w:p>
    <w:p w14:paraId="0D22739C" w14:textId="48E316F2" w:rsidR="0045547E" w:rsidRPr="0045547E" w:rsidRDefault="0045547E" w:rsidP="0045547E">
      <w:pPr>
        <w:autoSpaceDE w:val="0"/>
        <w:autoSpaceDN w:val="0"/>
        <w:adjustRightInd w:val="0"/>
        <w:jc w:val="both"/>
        <w:rPr>
          <w:rFonts w:ascii="Arial" w:hAnsi="Arial" w:cs="Arial"/>
          <w:color w:val="000000"/>
          <w:sz w:val="22"/>
          <w:szCs w:val="22"/>
        </w:rPr>
      </w:pPr>
    </w:p>
    <w:p w14:paraId="3B3CDA30" w14:textId="77777777" w:rsidR="0045547E" w:rsidRPr="0045547E" w:rsidRDefault="0045547E" w:rsidP="0045547E">
      <w:pPr>
        <w:pStyle w:val="Titre1"/>
        <w:jc w:val="both"/>
        <w:rPr>
          <w:rFonts w:ascii="Arial" w:hAnsi="Arial" w:cs="Arial"/>
          <w:sz w:val="22"/>
          <w:szCs w:val="22"/>
        </w:rPr>
      </w:pPr>
      <w:bookmarkStart w:id="30" w:name="_Toc236808261"/>
      <w:bookmarkStart w:id="31" w:name="_Toc43378862"/>
      <w:bookmarkStart w:id="32" w:name="_Toc58754194"/>
      <w:bookmarkStart w:id="33" w:name="_Toc184059063"/>
      <w:r w:rsidRPr="0045547E">
        <w:rPr>
          <w:rFonts w:ascii="Arial" w:hAnsi="Arial" w:cs="Arial"/>
          <w:sz w:val="22"/>
          <w:szCs w:val="22"/>
        </w:rPr>
        <w:t>MODALITES DE MISE EN ŒUVRE DE L’ACCORD-CADRE</w:t>
      </w:r>
      <w:bookmarkEnd w:id="30"/>
      <w:bookmarkEnd w:id="31"/>
      <w:bookmarkEnd w:id="32"/>
      <w:bookmarkEnd w:id="33"/>
    </w:p>
    <w:p w14:paraId="288B29B9" w14:textId="77777777" w:rsidR="0045547E" w:rsidRPr="0045547E" w:rsidRDefault="0045547E" w:rsidP="0045547E">
      <w:pPr>
        <w:autoSpaceDE w:val="0"/>
        <w:autoSpaceDN w:val="0"/>
        <w:adjustRightInd w:val="0"/>
        <w:jc w:val="both"/>
        <w:rPr>
          <w:rFonts w:ascii="Arial" w:hAnsi="Arial" w:cs="Arial"/>
          <w:color w:val="FF6600"/>
          <w:sz w:val="22"/>
          <w:szCs w:val="22"/>
        </w:rPr>
      </w:pPr>
    </w:p>
    <w:p w14:paraId="70080741" w14:textId="57DA1A1B" w:rsidR="00B63705" w:rsidRDefault="00B63705" w:rsidP="0045547E">
      <w:pPr>
        <w:jc w:val="both"/>
        <w:rPr>
          <w:rFonts w:ascii="Arial" w:hAnsi="Arial" w:cs="Arial"/>
          <w:sz w:val="22"/>
          <w:szCs w:val="22"/>
        </w:rPr>
      </w:pPr>
      <w:r>
        <w:rPr>
          <w:rFonts w:ascii="Arial" w:hAnsi="Arial" w:cs="Arial"/>
          <w:b/>
          <w:sz w:val="22"/>
          <w:szCs w:val="22"/>
        </w:rPr>
        <w:t>7</w:t>
      </w:r>
      <w:r w:rsidR="0045547E" w:rsidRPr="0045547E">
        <w:rPr>
          <w:rFonts w:ascii="Arial" w:hAnsi="Arial" w:cs="Arial"/>
          <w:b/>
          <w:sz w:val="22"/>
          <w:szCs w:val="22"/>
        </w:rPr>
        <w:t xml:space="preserve">.1 </w:t>
      </w:r>
      <w:r>
        <w:rPr>
          <w:rFonts w:ascii="Arial" w:hAnsi="Arial" w:cs="Arial"/>
          <w:b/>
          <w:sz w:val="22"/>
          <w:szCs w:val="22"/>
        </w:rPr>
        <w:t>- Modalités de mise en œuvre des bons de commande</w:t>
      </w:r>
    </w:p>
    <w:p w14:paraId="5AA51F7C" w14:textId="77777777" w:rsidR="00B63705" w:rsidRDefault="00B63705" w:rsidP="0045547E">
      <w:pPr>
        <w:jc w:val="both"/>
        <w:rPr>
          <w:rFonts w:ascii="Arial" w:hAnsi="Arial" w:cs="Arial"/>
          <w:sz w:val="22"/>
          <w:szCs w:val="22"/>
        </w:rPr>
      </w:pPr>
    </w:p>
    <w:p w14:paraId="7DCC6037" w14:textId="6D6B0D89" w:rsidR="0045547E" w:rsidRDefault="0045547E" w:rsidP="0045547E">
      <w:pPr>
        <w:jc w:val="both"/>
        <w:rPr>
          <w:rFonts w:ascii="Arial" w:hAnsi="Arial" w:cs="Arial"/>
          <w:sz w:val="22"/>
          <w:szCs w:val="22"/>
        </w:rPr>
      </w:pPr>
      <w:r w:rsidRPr="0045547E">
        <w:rPr>
          <w:rFonts w:ascii="Arial" w:hAnsi="Arial" w:cs="Arial"/>
          <w:sz w:val="22"/>
          <w:szCs w:val="22"/>
        </w:rPr>
        <w:t xml:space="preserve">Chaque demande de </w:t>
      </w:r>
      <w:r>
        <w:rPr>
          <w:rFonts w:ascii="Arial" w:hAnsi="Arial" w:cs="Arial"/>
          <w:sz w:val="22"/>
          <w:szCs w:val="22"/>
        </w:rPr>
        <w:t>prestation</w:t>
      </w:r>
      <w:r w:rsidRPr="0045547E">
        <w:rPr>
          <w:rFonts w:ascii="Arial" w:hAnsi="Arial" w:cs="Arial"/>
          <w:sz w:val="22"/>
          <w:szCs w:val="22"/>
        </w:rPr>
        <w:t xml:space="preserve"> est matérialisée par un bon de </w:t>
      </w:r>
      <w:r w:rsidR="004D4CDC">
        <w:rPr>
          <w:rFonts w:ascii="Arial" w:hAnsi="Arial" w:cs="Arial"/>
          <w:sz w:val="22"/>
          <w:szCs w:val="22"/>
        </w:rPr>
        <w:t>commande</w:t>
      </w:r>
      <w:r w:rsidR="00633557">
        <w:rPr>
          <w:rFonts w:ascii="Arial" w:hAnsi="Arial" w:cs="Arial"/>
          <w:sz w:val="22"/>
          <w:szCs w:val="22"/>
        </w:rPr>
        <w:t xml:space="preserve"> (intitulé formulaire de demande de reprographie)</w:t>
      </w:r>
      <w:r w:rsidR="004D4CDC">
        <w:rPr>
          <w:rFonts w:ascii="Arial" w:hAnsi="Arial" w:cs="Arial"/>
          <w:sz w:val="22"/>
          <w:szCs w:val="22"/>
        </w:rPr>
        <w:t xml:space="preserve"> </w:t>
      </w:r>
      <w:r w:rsidRPr="0045547E">
        <w:rPr>
          <w:rFonts w:ascii="Arial" w:hAnsi="Arial" w:cs="Arial"/>
          <w:sz w:val="22"/>
          <w:szCs w:val="22"/>
        </w:rPr>
        <w:t xml:space="preserve">que le CEA adresse au Titulaire. Ce dernier contient les informations définies à l’article </w:t>
      </w:r>
      <w:r>
        <w:rPr>
          <w:rFonts w:ascii="Arial" w:hAnsi="Arial" w:cs="Arial"/>
          <w:sz w:val="22"/>
          <w:szCs w:val="22"/>
        </w:rPr>
        <w:t>6.4</w:t>
      </w:r>
      <w:r w:rsidRPr="0045547E">
        <w:rPr>
          <w:rFonts w:ascii="Arial" w:hAnsi="Arial" w:cs="Arial"/>
          <w:sz w:val="22"/>
          <w:szCs w:val="22"/>
        </w:rPr>
        <w:t xml:space="preserve"> du cahier des charges, et notamment :</w:t>
      </w:r>
    </w:p>
    <w:p w14:paraId="24941F29" w14:textId="77777777" w:rsidR="0045547E" w:rsidRPr="0045547E" w:rsidRDefault="0045547E" w:rsidP="0045547E">
      <w:pPr>
        <w:jc w:val="both"/>
        <w:rPr>
          <w:rFonts w:ascii="Arial" w:hAnsi="Arial" w:cs="Arial"/>
          <w:sz w:val="22"/>
          <w:szCs w:val="22"/>
        </w:rPr>
      </w:pPr>
      <w:r w:rsidRPr="0045547E">
        <w:rPr>
          <w:rFonts w:ascii="Arial" w:hAnsi="Arial" w:cs="Arial"/>
          <w:sz w:val="22"/>
          <w:szCs w:val="22"/>
        </w:rPr>
        <w:t>- les informations sur le demandeur CEA (nom, prénom, coordonnées, unité utilisatrice),</w:t>
      </w:r>
    </w:p>
    <w:p w14:paraId="617C2110" w14:textId="22B6C035" w:rsidR="0045547E" w:rsidRPr="0045547E" w:rsidRDefault="0045547E" w:rsidP="0045547E">
      <w:pPr>
        <w:jc w:val="both"/>
        <w:rPr>
          <w:rFonts w:ascii="Arial" w:hAnsi="Arial" w:cs="Arial"/>
          <w:sz w:val="22"/>
          <w:szCs w:val="22"/>
        </w:rPr>
      </w:pPr>
      <w:r w:rsidRPr="0045547E">
        <w:rPr>
          <w:rFonts w:ascii="Arial" w:hAnsi="Arial" w:cs="Arial"/>
          <w:sz w:val="22"/>
          <w:szCs w:val="22"/>
        </w:rPr>
        <w:t xml:space="preserve">- </w:t>
      </w:r>
      <w:r w:rsidRPr="004D4CDC">
        <w:rPr>
          <w:rFonts w:ascii="Arial" w:hAnsi="Arial" w:cs="Arial"/>
          <w:sz w:val="22"/>
          <w:szCs w:val="22"/>
        </w:rPr>
        <w:t>les prestations demandées par l’unité utilisatrice,</w:t>
      </w:r>
    </w:p>
    <w:p w14:paraId="720D535A" w14:textId="2B7D7F32" w:rsidR="0045547E" w:rsidRPr="0045547E" w:rsidRDefault="0045547E" w:rsidP="0045547E">
      <w:pPr>
        <w:jc w:val="both"/>
        <w:rPr>
          <w:rFonts w:ascii="Arial" w:hAnsi="Arial" w:cs="Arial"/>
          <w:sz w:val="22"/>
          <w:szCs w:val="22"/>
        </w:rPr>
      </w:pPr>
      <w:r w:rsidRPr="0045547E">
        <w:rPr>
          <w:rFonts w:ascii="Arial" w:hAnsi="Arial" w:cs="Arial"/>
          <w:sz w:val="22"/>
          <w:szCs w:val="22"/>
        </w:rPr>
        <w:t>- la n</w:t>
      </w:r>
      <w:r>
        <w:rPr>
          <w:rFonts w:ascii="Arial" w:hAnsi="Arial" w:cs="Arial"/>
          <w:sz w:val="22"/>
          <w:szCs w:val="22"/>
        </w:rPr>
        <w:t>ature des fichiers transmis,</w:t>
      </w:r>
    </w:p>
    <w:p w14:paraId="04439D28" w14:textId="77777777" w:rsidR="0045547E" w:rsidRPr="001A011F" w:rsidRDefault="0045547E" w:rsidP="0045547E">
      <w:pPr>
        <w:jc w:val="both"/>
        <w:rPr>
          <w:rFonts w:ascii="Arial" w:hAnsi="Arial" w:cs="Arial"/>
          <w:sz w:val="22"/>
          <w:szCs w:val="22"/>
        </w:rPr>
      </w:pPr>
      <w:r w:rsidRPr="0045547E">
        <w:rPr>
          <w:rFonts w:ascii="Arial" w:hAnsi="Arial" w:cs="Arial"/>
          <w:sz w:val="22"/>
          <w:szCs w:val="22"/>
        </w:rPr>
        <w:t xml:space="preserve">- le lieu </w:t>
      </w:r>
      <w:r w:rsidRPr="001A011F">
        <w:rPr>
          <w:rFonts w:ascii="Arial" w:hAnsi="Arial" w:cs="Arial"/>
          <w:sz w:val="22"/>
          <w:szCs w:val="22"/>
        </w:rPr>
        <w:t xml:space="preserve">précis de livraison des prestations (bâtiment, pièce), </w:t>
      </w:r>
    </w:p>
    <w:p w14:paraId="30F0CBF1" w14:textId="42CFFF04" w:rsidR="0045547E" w:rsidRPr="00FF2841" w:rsidRDefault="0045547E" w:rsidP="0045547E">
      <w:pPr>
        <w:jc w:val="both"/>
        <w:rPr>
          <w:rFonts w:ascii="Arial" w:hAnsi="Arial" w:cs="Arial"/>
          <w:sz w:val="22"/>
          <w:szCs w:val="22"/>
        </w:rPr>
      </w:pPr>
      <w:r w:rsidRPr="00FF2841">
        <w:rPr>
          <w:rFonts w:ascii="Arial" w:hAnsi="Arial" w:cs="Arial"/>
          <w:sz w:val="22"/>
          <w:szCs w:val="22"/>
        </w:rPr>
        <w:t xml:space="preserve">- le délai </w:t>
      </w:r>
      <w:r w:rsidR="004D4CDC" w:rsidRPr="00FF2841">
        <w:rPr>
          <w:rFonts w:ascii="Arial" w:hAnsi="Arial" w:cs="Arial"/>
          <w:sz w:val="22"/>
          <w:szCs w:val="22"/>
        </w:rPr>
        <w:t>de réalisation des prestations</w:t>
      </w:r>
      <w:r w:rsidRPr="00FF2841">
        <w:rPr>
          <w:rFonts w:ascii="Arial" w:hAnsi="Arial" w:cs="Arial"/>
          <w:sz w:val="22"/>
          <w:szCs w:val="22"/>
        </w:rPr>
        <w:t xml:space="preserve"> tels que défini à l’article 4 du présent </w:t>
      </w:r>
      <w:r w:rsidR="004D4CDC" w:rsidRPr="00FF2841">
        <w:rPr>
          <w:rFonts w:ascii="Arial" w:hAnsi="Arial" w:cs="Arial"/>
          <w:sz w:val="22"/>
          <w:szCs w:val="22"/>
        </w:rPr>
        <w:t>accord-cadre</w:t>
      </w:r>
      <w:r w:rsidRPr="00FF2841">
        <w:rPr>
          <w:rFonts w:ascii="Arial" w:hAnsi="Arial" w:cs="Arial"/>
          <w:sz w:val="22"/>
          <w:szCs w:val="22"/>
        </w:rPr>
        <w:t>,</w:t>
      </w:r>
    </w:p>
    <w:p w14:paraId="20CCB02C" w14:textId="488564E3" w:rsidR="0045547E" w:rsidRPr="001A011F" w:rsidRDefault="0045547E" w:rsidP="004D4CDC">
      <w:pPr>
        <w:jc w:val="both"/>
        <w:rPr>
          <w:rFonts w:ascii="Arial" w:hAnsi="Arial" w:cs="Arial"/>
          <w:sz w:val="22"/>
          <w:szCs w:val="22"/>
        </w:rPr>
      </w:pPr>
      <w:r w:rsidRPr="00FF2841">
        <w:rPr>
          <w:rFonts w:ascii="Arial" w:hAnsi="Arial" w:cs="Arial"/>
          <w:sz w:val="22"/>
          <w:szCs w:val="22"/>
        </w:rPr>
        <w:t xml:space="preserve">- le montant des prestations, décomposé </w:t>
      </w:r>
      <w:r w:rsidR="004D4CDC" w:rsidRPr="00FF2841">
        <w:rPr>
          <w:rFonts w:ascii="Arial" w:hAnsi="Arial" w:cs="Arial"/>
          <w:sz w:val="22"/>
          <w:szCs w:val="22"/>
        </w:rPr>
        <w:t>suivant le Bordereau de Prix Unitaires joint en annexe n°</w:t>
      </w:r>
      <w:r w:rsidR="00B63705" w:rsidRPr="001A011F">
        <w:rPr>
          <w:rFonts w:ascii="Arial" w:hAnsi="Arial" w:cs="Arial"/>
          <w:sz w:val="22"/>
          <w:szCs w:val="22"/>
        </w:rPr>
        <w:t>2</w:t>
      </w:r>
      <w:r w:rsidRPr="001A011F">
        <w:rPr>
          <w:rFonts w:ascii="Arial" w:hAnsi="Arial" w:cs="Arial"/>
          <w:sz w:val="22"/>
          <w:szCs w:val="22"/>
        </w:rPr>
        <w:t xml:space="preserve">, </w:t>
      </w:r>
    </w:p>
    <w:p w14:paraId="678F56BB" w14:textId="4E2B1D04" w:rsidR="0045547E" w:rsidRPr="00FF2841" w:rsidRDefault="0045547E" w:rsidP="0045547E">
      <w:pPr>
        <w:jc w:val="both"/>
        <w:rPr>
          <w:rFonts w:ascii="Arial" w:hAnsi="Arial" w:cs="Arial"/>
          <w:sz w:val="22"/>
          <w:szCs w:val="22"/>
        </w:rPr>
      </w:pPr>
      <w:r w:rsidRPr="00FF2841">
        <w:rPr>
          <w:rFonts w:ascii="Arial" w:hAnsi="Arial" w:cs="Arial"/>
          <w:sz w:val="22"/>
          <w:szCs w:val="22"/>
        </w:rPr>
        <w:t>- les imputations utilisées (</w:t>
      </w:r>
      <w:r w:rsidR="004D4CDC" w:rsidRPr="00FF2841">
        <w:rPr>
          <w:rFonts w:ascii="Arial" w:hAnsi="Arial" w:cs="Arial"/>
          <w:sz w:val="22"/>
          <w:szCs w:val="22"/>
        </w:rPr>
        <w:t>données financières, signature).</w:t>
      </w:r>
    </w:p>
    <w:p w14:paraId="00FF4078" w14:textId="77777777" w:rsidR="0045547E" w:rsidRPr="00FF2841" w:rsidRDefault="0045547E" w:rsidP="0045547E">
      <w:pPr>
        <w:rPr>
          <w:rFonts w:ascii="Arial" w:hAnsi="Arial" w:cs="Arial"/>
          <w:sz w:val="22"/>
          <w:szCs w:val="22"/>
        </w:rPr>
      </w:pPr>
    </w:p>
    <w:p w14:paraId="5B58EAB9" w14:textId="2F2D615E" w:rsidR="0045547E" w:rsidRPr="0045547E" w:rsidRDefault="0045547E" w:rsidP="0045547E">
      <w:pPr>
        <w:jc w:val="both"/>
        <w:rPr>
          <w:rFonts w:ascii="Arial" w:hAnsi="Arial" w:cs="Arial"/>
          <w:sz w:val="22"/>
          <w:szCs w:val="22"/>
        </w:rPr>
      </w:pPr>
      <w:r w:rsidRPr="00FF2841">
        <w:rPr>
          <w:rFonts w:ascii="Arial" w:hAnsi="Arial" w:cs="Arial"/>
          <w:sz w:val="22"/>
          <w:szCs w:val="22"/>
        </w:rPr>
        <w:t xml:space="preserve">A réception </w:t>
      </w:r>
      <w:r w:rsidR="002E3B99" w:rsidRPr="00FF2841">
        <w:rPr>
          <w:rFonts w:ascii="Arial" w:hAnsi="Arial" w:cs="Arial"/>
          <w:sz w:val="22"/>
          <w:szCs w:val="22"/>
        </w:rPr>
        <w:t>du bon de commande</w:t>
      </w:r>
      <w:r w:rsidRPr="0045547E">
        <w:rPr>
          <w:rFonts w:ascii="Arial" w:hAnsi="Arial" w:cs="Arial"/>
          <w:sz w:val="22"/>
          <w:szCs w:val="22"/>
        </w:rPr>
        <w:t xml:space="preserve"> du CEA, le Titulaire transmet en retour </w:t>
      </w:r>
      <w:r w:rsidR="002B6CD5">
        <w:rPr>
          <w:rFonts w:ascii="Arial" w:hAnsi="Arial" w:cs="Arial"/>
          <w:sz w:val="22"/>
          <w:szCs w:val="22"/>
        </w:rPr>
        <w:t>le</w:t>
      </w:r>
      <w:r w:rsidRPr="0045547E">
        <w:rPr>
          <w:rFonts w:ascii="Arial" w:hAnsi="Arial" w:cs="Arial"/>
          <w:sz w:val="22"/>
          <w:szCs w:val="22"/>
        </w:rPr>
        <w:t xml:space="preserve"> </w:t>
      </w:r>
      <w:r w:rsidR="004D4CDC">
        <w:rPr>
          <w:rFonts w:ascii="Arial" w:hAnsi="Arial" w:cs="Arial"/>
          <w:sz w:val="22"/>
          <w:szCs w:val="22"/>
        </w:rPr>
        <w:t>formulaire</w:t>
      </w:r>
      <w:r w:rsidR="002B6CD5">
        <w:rPr>
          <w:rFonts w:ascii="Arial" w:hAnsi="Arial" w:cs="Arial"/>
          <w:sz w:val="22"/>
          <w:szCs w:val="22"/>
        </w:rPr>
        <w:t xml:space="preserve"> de demande de reprographie</w:t>
      </w:r>
      <w:r w:rsidRPr="0045547E">
        <w:rPr>
          <w:rFonts w:ascii="Arial" w:hAnsi="Arial" w:cs="Arial"/>
          <w:sz w:val="22"/>
          <w:szCs w:val="22"/>
        </w:rPr>
        <w:t xml:space="preserve"> détaillé indiquant</w:t>
      </w:r>
      <w:r w:rsidR="004D4CDC">
        <w:rPr>
          <w:rFonts w:ascii="Arial" w:hAnsi="Arial" w:cs="Arial"/>
          <w:sz w:val="22"/>
          <w:szCs w:val="22"/>
        </w:rPr>
        <w:t xml:space="preserve"> </w:t>
      </w:r>
      <w:r w:rsidRPr="0045547E">
        <w:rPr>
          <w:rFonts w:ascii="Arial" w:hAnsi="Arial" w:cs="Arial"/>
          <w:sz w:val="22"/>
          <w:szCs w:val="22"/>
        </w:rPr>
        <w:t xml:space="preserve">: </w:t>
      </w:r>
    </w:p>
    <w:p w14:paraId="7D319EB6" w14:textId="4F139F49" w:rsidR="0045547E" w:rsidRPr="0045547E" w:rsidRDefault="0045547E" w:rsidP="0045547E">
      <w:pPr>
        <w:jc w:val="both"/>
        <w:rPr>
          <w:rFonts w:ascii="Arial" w:hAnsi="Arial" w:cs="Arial"/>
          <w:sz w:val="22"/>
          <w:szCs w:val="22"/>
        </w:rPr>
      </w:pPr>
      <w:r w:rsidRPr="0045547E">
        <w:rPr>
          <w:rFonts w:ascii="Arial" w:hAnsi="Arial" w:cs="Arial"/>
          <w:sz w:val="22"/>
          <w:szCs w:val="22"/>
        </w:rPr>
        <w:t xml:space="preserve">-  la référence du bon de </w:t>
      </w:r>
      <w:r w:rsidR="004D4CDC">
        <w:rPr>
          <w:rFonts w:ascii="Arial" w:hAnsi="Arial" w:cs="Arial"/>
          <w:sz w:val="22"/>
          <w:szCs w:val="22"/>
        </w:rPr>
        <w:t>commande,</w:t>
      </w:r>
    </w:p>
    <w:p w14:paraId="73A299CF" w14:textId="77777777" w:rsidR="0045547E" w:rsidRPr="0045547E" w:rsidRDefault="0045547E" w:rsidP="0045547E">
      <w:pPr>
        <w:jc w:val="both"/>
        <w:rPr>
          <w:rFonts w:ascii="Arial" w:hAnsi="Arial" w:cs="Arial"/>
          <w:sz w:val="22"/>
          <w:szCs w:val="22"/>
        </w:rPr>
      </w:pPr>
      <w:r w:rsidRPr="0045547E">
        <w:rPr>
          <w:rFonts w:ascii="Arial" w:hAnsi="Arial" w:cs="Arial"/>
          <w:sz w:val="22"/>
          <w:szCs w:val="22"/>
        </w:rPr>
        <w:t>- la durée d’exécution de la prestation et la date de remise de la prestation dans le service du Demandeur,</w:t>
      </w:r>
    </w:p>
    <w:p w14:paraId="3FF39768" w14:textId="375F942D" w:rsidR="0045547E" w:rsidRPr="0045547E" w:rsidRDefault="0045547E" w:rsidP="0045547E">
      <w:pPr>
        <w:ind w:left="180" w:hanging="180"/>
        <w:jc w:val="both"/>
        <w:rPr>
          <w:rFonts w:ascii="Arial" w:hAnsi="Arial" w:cs="Arial"/>
          <w:sz w:val="22"/>
          <w:szCs w:val="22"/>
        </w:rPr>
      </w:pPr>
      <w:r w:rsidRPr="0045547E">
        <w:rPr>
          <w:rFonts w:ascii="Arial" w:hAnsi="Arial" w:cs="Arial"/>
          <w:sz w:val="22"/>
          <w:szCs w:val="22"/>
        </w:rPr>
        <w:t>- le montant forfaitaire décomposé suivant le Bordereau de Prix Unitaires joint en annexe n°</w:t>
      </w:r>
      <w:r w:rsidR="002B6CD5">
        <w:rPr>
          <w:rFonts w:ascii="Arial" w:hAnsi="Arial" w:cs="Arial"/>
          <w:sz w:val="22"/>
          <w:szCs w:val="22"/>
        </w:rPr>
        <w:t>2</w:t>
      </w:r>
      <w:r w:rsidRPr="0045547E">
        <w:rPr>
          <w:rFonts w:ascii="Arial" w:hAnsi="Arial" w:cs="Arial"/>
          <w:sz w:val="22"/>
          <w:szCs w:val="22"/>
        </w:rPr>
        <w:t xml:space="preserve"> (désignation, prix unitaire et quantité).</w:t>
      </w:r>
    </w:p>
    <w:p w14:paraId="7F043856" w14:textId="77777777" w:rsidR="0045547E" w:rsidRPr="0045547E" w:rsidRDefault="0045547E" w:rsidP="0045547E">
      <w:pPr>
        <w:ind w:left="180" w:hanging="180"/>
        <w:jc w:val="both"/>
        <w:rPr>
          <w:rFonts w:ascii="Arial" w:hAnsi="Arial" w:cs="Arial"/>
          <w:sz w:val="22"/>
          <w:szCs w:val="22"/>
        </w:rPr>
      </w:pPr>
    </w:p>
    <w:p w14:paraId="5FF226FD" w14:textId="775B9107" w:rsidR="0045547E" w:rsidRPr="0045547E" w:rsidRDefault="0045547E" w:rsidP="0045547E">
      <w:pPr>
        <w:jc w:val="both"/>
        <w:rPr>
          <w:rFonts w:ascii="Arial" w:hAnsi="Arial" w:cs="Arial"/>
          <w:sz w:val="22"/>
          <w:szCs w:val="22"/>
        </w:rPr>
      </w:pPr>
      <w:r w:rsidRPr="0045547E">
        <w:rPr>
          <w:rFonts w:ascii="Arial" w:hAnsi="Arial" w:cs="Arial"/>
          <w:sz w:val="22"/>
          <w:szCs w:val="22"/>
        </w:rPr>
        <w:t xml:space="preserve">Chaque poste du </w:t>
      </w:r>
      <w:r w:rsidR="004D4CDC">
        <w:rPr>
          <w:rFonts w:ascii="Arial" w:hAnsi="Arial" w:cs="Arial"/>
          <w:sz w:val="22"/>
          <w:szCs w:val="22"/>
        </w:rPr>
        <w:t>formulaire</w:t>
      </w:r>
      <w:r w:rsidRPr="0045547E">
        <w:rPr>
          <w:rFonts w:ascii="Arial" w:hAnsi="Arial" w:cs="Arial"/>
          <w:sz w:val="22"/>
          <w:szCs w:val="22"/>
        </w:rPr>
        <w:t xml:space="preserve"> doit faire référence à la ligne correspondante du Bordereau de Prix Unitaires et mentionner les quantités mises en œuvre.</w:t>
      </w:r>
    </w:p>
    <w:p w14:paraId="67CE998A" w14:textId="77777777" w:rsidR="0045547E" w:rsidRPr="0045547E" w:rsidRDefault="0045547E" w:rsidP="0045547E">
      <w:pPr>
        <w:jc w:val="both"/>
        <w:rPr>
          <w:rFonts w:ascii="Arial" w:hAnsi="Arial" w:cs="Arial"/>
          <w:sz w:val="22"/>
          <w:szCs w:val="22"/>
        </w:rPr>
      </w:pPr>
    </w:p>
    <w:p w14:paraId="7BE536F8" w14:textId="2EFDF30E" w:rsidR="0045547E" w:rsidRPr="0045547E" w:rsidRDefault="00B63705" w:rsidP="0045547E">
      <w:pPr>
        <w:jc w:val="both"/>
        <w:rPr>
          <w:rFonts w:ascii="Arial" w:hAnsi="Arial" w:cs="Arial"/>
          <w:sz w:val="22"/>
          <w:szCs w:val="22"/>
        </w:rPr>
      </w:pPr>
      <w:r>
        <w:rPr>
          <w:rFonts w:ascii="Arial" w:hAnsi="Arial" w:cs="Arial"/>
          <w:b/>
          <w:sz w:val="22"/>
          <w:szCs w:val="22"/>
        </w:rPr>
        <w:t>7</w:t>
      </w:r>
      <w:r w:rsidR="0045547E" w:rsidRPr="0045547E">
        <w:rPr>
          <w:rFonts w:ascii="Arial" w:hAnsi="Arial" w:cs="Arial"/>
          <w:b/>
          <w:sz w:val="22"/>
          <w:szCs w:val="22"/>
        </w:rPr>
        <w:t>.2 -</w:t>
      </w:r>
      <w:r w:rsidR="0045547E" w:rsidRPr="0045547E">
        <w:rPr>
          <w:rFonts w:ascii="Arial" w:hAnsi="Arial" w:cs="Arial"/>
          <w:sz w:val="22"/>
          <w:szCs w:val="22"/>
        </w:rPr>
        <w:t xml:space="preserve"> Les </w:t>
      </w:r>
      <w:r w:rsidR="002E3B99">
        <w:rPr>
          <w:rFonts w:ascii="Arial" w:hAnsi="Arial" w:cs="Arial"/>
          <w:sz w:val="22"/>
          <w:szCs w:val="22"/>
        </w:rPr>
        <w:t>bons de commande</w:t>
      </w:r>
      <w:r w:rsidR="0045547E" w:rsidRPr="0045547E">
        <w:rPr>
          <w:rFonts w:ascii="Arial" w:hAnsi="Arial" w:cs="Arial"/>
          <w:sz w:val="22"/>
          <w:szCs w:val="22"/>
        </w:rPr>
        <w:t xml:space="preserve"> font l’objet d’une confirmation écrite du CEA valant acceptation </w:t>
      </w:r>
      <w:r w:rsidR="004D4CDC">
        <w:rPr>
          <w:rFonts w:ascii="Arial" w:hAnsi="Arial" w:cs="Arial"/>
          <w:sz w:val="22"/>
          <w:szCs w:val="22"/>
        </w:rPr>
        <w:t>du formulaire présenté</w:t>
      </w:r>
      <w:r w:rsidR="0045547E" w:rsidRPr="0045547E">
        <w:rPr>
          <w:rFonts w:ascii="Arial" w:hAnsi="Arial" w:cs="Arial"/>
          <w:sz w:val="22"/>
          <w:szCs w:val="22"/>
        </w:rPr>
        <w:t xml:space="preserve"> par le Titulaire. Le Titulaire ne peut procéder à l’exécution des prestations qu’après avoir reçu une confirmation écrite du CEA.</w:t>
      </w:r>
    </w:p>
    <w:p w14:paraId="237AC141" w14:textId="77777777" w:rsidR="0045547E" w:rsidRPr="0045547E" w:rsidRDefault="0045547E" w:rsidP="0045547E">
      <w:pPr>
        <w:jc w:val="both"/>
        <w:rPr>
          <w:rFonts w:ascii="Arial" w:hAnsi="Arial" w:cs="Arial"/>
          <w:sz w:val="22"/>
          <w:szCs w:val="22"/>
        </w:rPr>
      </w:pPr>
    </w:p>
    <w:p w14:paraId="3754A983" w14:textId="5EE0DCAB" w:rsidR="0045547E" w:rsidRPr="0045547E" w:rsidRDefault="00B63705" w:rsidP="0045547E">
      <w:pPr>
        <w:jc w:val="both"/>
        <w:rPr>
          <w:rFonts w:ascii="Arial" w:hAnsi="Arial" w:cs="Arial"/>
          <w:sz w:val="22"/>
          <w:szCs w:val="22"/>
        </w:rPr>
      </w:pPr>
      <w:r>
        <w:rPr>
          <w:rFonts w:ascii="Arial" w:hAnsi="Arial" w:cs="Arial"/>
          <w:b/>
          <w:sz w:val="22"/>
          <w:szCs w:val="22"/>
        </w:rPr>
        <w:t>7</w:t>
      </w:r>
      <w:r w:rsidR="0045547E" w:rsidRPr="0045547E">
        <w:rPr>
          <w:rFonts w:ascii="Arial" w:hAnsi="Arial" w:cs="Arial"/>
          <w:b/>
          <w:sz w:val="22"/>
          <w:szCs w:val="22"/>
        </w:rPr>
        <w:t xml:space="preserve">.3 - </w:t>
      </w:r>
      <w:r w:rsidR="0045547E" w:rsidRPr="0045547E">
        <w:rPr>
          <w:rFonts w:ascii="Arial" w:hAnsi="Arial" w:cs="Arial"/>
          <w:sz w:val="22"/>
          <w:szCs w:val="22"/>
        </w:rPr>
        <w:t xml:space="preserve">Les </w:t>
      </w:r>
      <w:r w:rsidR="002E3B99">
        <w:rPr>
          <w:rFonts w:ascii="Arial" w:hAnsi="Arial" w:cs="Arial"/>
          <w:sz w:val="22"/>
          <w:szCs w:val="22"/>
        </w:rPr>
        <w:t xml:space="preserve">bons de commande </w:t>
      </w:r>
      <w:r w:rsidR="0045547E" w:rsidRPr="0045547E">
        <w:rPr>
          <w:rFonts w:ascii="Arial" w:hAnsi="Arial" w:cs="Arial"/>
          <w:sz w:val="22"/>
          <w:szCs w:val="22"/>
        </w:rPr>
        <w:t>et les supports attachés sont récupérés par le Titulaire par voie dématérialisée</w:t>
      </w:r>
      <w:r w:rsidR="004D4CDC">
        <w:rPr>
          <w:rFonts w:ascii="Arial" w:hAnsi="Arial" w:cs="Arial"/>
          <w:sz w:val="22"/>
          <w:szCs w:val="22"/>
        </w:rPr>
        <w:t xml:space="preserve"> ou éventuellement sur le site du CEA Grenoble</w:t>
      </w:r>
      <w:r w:rsidR="0045547E" w:rsidRPr="0045547E">
        <w:rPr>
          <w:rFonts w:ascii="Arial" w:hAnsi="Arial" w:cs="Arial"/>
          <w:sz w:val="22"/>
          <w:szCs w:val="22"/>
        </w:rPr>
        <w:t>.</w:t>
      </w:r>
    </w:p>
    <w:p w14:paraId="45F7EAB2" w14:textId="5A557F98" w:rsidR="0045547E" w:rsidRPr="0045547E" w:rsidRDefault="0045547E" w:rsidP="0045547E">
      <w:pPr>
        <w:jc w:val="both"/>
        <w:rPr>
          <w:rFonts w:ascii="Arial" w:hAnsi="Arial" w:cs="Arial"/>
          <w:sz w:val="22"/>
          <w:szCs w:val="22"/>
        </w:rPr>
      </w:pPr>
      <w:r w:rsidRPr="0045547E">
        <w:rPr>
          <w:rFonts w:ascii="Arial" w:hAnsi="Arial" w:cs="Arial"/>
          <w:sz w:val="22"/>
          <w:szCs w:val="22"/>
        </w:rPr>
        <w:t>Les travaux sont ensuite livrés directement au sein des différents services</w:t>
      </w:r>
      <w:r w:rsidR="00E7135A">
        <w:rPr>
          <w:rFonts w:ascii="Arial" w:hAnsi="Arial" w:cs="Arial"/>
          <w:sz w:val="22"/>
          <w:szCs w:val="22"/>
        </w:rPr>
        <w:t xml:space="preserve"> du CEA. Un bon de livraison « T</w:t>
      </w:r>
      <w:r w:rsidRPr="0045547E">
        <w:rPr>
          <w:rFonts w:ascii="Arial" w:hAnsi="Arial" w:cs="Arial"/>
          <w:sz w:val="22"/>
          <w:szCs w:val="22"/>
        </w:rPr>
        <w:t>ravaux de reprographie » est établi par le Titulaire.</w:t>
      </w:r>
    </w:p>
    <w:p w14:paraId="52F37BEA" w14:textId="77777777" w:rsidR="0045547E" w:rsidRPr="0045547E" w:rsidRDefault="0045547E" w:rsidP="0045547E">
      <w:pPr>
        <w:jc w:val="both"/>
        <w:rPr>
          <w:rFonts w:ascii="Arial" w:hAnsi="Arial" w:cs="Arial"/>
          <w:sz w:val="22"/>
          <w:szCs w:val="22"/>
        </w:rPr>
      </w:pPr>
      <w:r w:rsidRPr="0045547E">
        <w:rPr>
          <w:rFonts w:ascii="Arial" w:hAnsi="Arial" w:cs="Arial"/>
          <w:sz w:val="22"/>
          <w:szCs w:val="22"/>
        </w:rPr>
        <w:lastRenderedPageBreak/>
        <w:t>Le Titulaire a également en charge l’emballage des travaux. Ce dernier doit être suffisant pour éviter toute dégradation au cours du transport, de la manutention voire du stockage.</w:t>
      </w:r>
    </w:p>
    <w:p w14:paraId="61E5A443" w14:textId="77777777" w:rsidR="0045547E" w:rsidRPr="0045547E" w:rsidRDefault="0045547E" w:rsidP="0045547E">
      <w:pPr>
        <w:jc w:val="both"/>
        <w:rPr>
          <w:rFonts w:ascii="Arial" w:hAnsi="Arial" w:cs="Arial"/>
          <w:sz w:val="22"/>
          <w:szCs w:val="22"/>
        </w:rPr>
      </w:pPr>
    </w:p>
    <w:p w14:paraId="41DB7987" w14:textId="18A2B8D0" w:rsidR="0045547E" w:rsidRPr="0045547E" w:rsidRDefault="00B63705" w:rsidP="0045547E">
      <w:pPr>
        <w:jc w:val="both"/>
        <w:rPr>
          <w:rFonts w:ascii="Arial" w:hAnsi="Arial" w:cs="Arial"/>
          <w:sz w:val="22"/>
          <w:szCs w:val="22"/>
        </w:rPr>
      </w:pPr>
      <w:r>
        <w:rPr>
          <w:rFonts w:ascii="Arial" w:hAnsi="Arial" w:cs="Arial"/>
          <w:b/>
          <w:sz w:val="22"/>
          <w:szCs w:val="22"/>
        </w:rPr>
        <w:t>7.4</w:t>
      </w:r>
      <w:r w:rsidR="0045547E" w:rsidRPr="0045547E">
        <w:rPr>
          <w:rFonts w:ascii="Arial" w:hAnsi="Arial" w:cs="Arial"/>
          <w:b/>
          <w:sz w:val="22"/>
          <w:szCs w:val="22"/>
        </w:rPr>
        <w:t xml:space="preserve"> -</w:t>
      </w:r>
      <w:r w:rsidR="0045547E" w:rsidRPr="0045547E">
        <w:rPr>
          <w:rFonts w:ascii="Arial" w:hAnsi="Arial" w:cs="Arial"/>
          <w:sz w:val="22"/>
          <w:szCs w:val="22"/>
        </w:rPr>
        <w:t xml:space="preserve"> Pour les </w:t>
      </w:r>
      <w:r w:rsidR="002E3B99">
        <w:rPr>
          <w:rFonts w:ascii="Arial" w:hAnsi="Arial" w:cs="Arial"/>
          <w:sz w:val="22"/>
          <w:szCs w:val="22"/>
        </w:rPr>
        <w:t>prestations</w:t>
      </w:r>
      <w:r w:rsidR="0045547E" w:rsidRPr="0045547E">
        <w:rPr>
          <w:rFonts w:ascii="Arial" w:hAnsi="Arial" w:cs="Arial"/>
          <w:sz w:val="22"/>
          <w:szCs w:val="22"/>
        </w:rPr>
        <w:t xml:space="preserve"> sur le site du CEA Grenoble à caractère urgent, le Titulaire doit intervenir et livrer le CEA </w:t>
      </w:r>
      <w:r w:rsidR="0045547E" w:rsidRPr="0045547E">
        <w:rPr>
          <w:rFonts w:ascii="Arial" w:hAnsi="Arial" w:cs="Arial"/>
          <w:b/>
          <w:sz w:val="22"/>
          <w:szCs w:val="22"/>
        </w:rPr>
        <w:t>dans les 4 heures</w:t>
      </w:r>
      <w:r w:rsidR="0045547E" w:rsidRPr="0045547E">
        <w:rPr>
          <w:rFonts w:ascii="Arial" w:hAnsi="Arial" w:cs="Arial"/>
          <w:sz w:val="22"/>
          <w:szCs w:val="22"/>
        </w:rPr>
        <w:t xml:space="preserve"> </w:t>
      </w:r>
      <w:r w:rsidR="0045547E" w:rsidRPr="0045547E">
        <w:rPr>
          <w:rFonts w:ascii="Arial" w:hAnsi="Arial" w:cs="Arial"/>
          <w:b/>
          <w:sz w:val="22"/>
          <w:szCs w:val="22"/>
        </w:rPr>
        <w:t xml:space="preserve">ouvrées </w:t>
      </w:r>
      <w:r w:rsidR="0045547E" w:rsidRPr="0045547E">
        <w:rPr>
          <w:rFonts w:ascii="Arial" w:hAnsi="Arial" w:cs="Arial"/>
          <w:sz w:val="22"/>
          <w:szCs w:val="22"/>
        </w:rPr>
        <w:t xml:space="preserve">à compter de la date de réception </w:t>
      </w:r>
      <w:r w:rsidR="002E3B99">
        <w:rPr>
          <w:rFonts w:ascii="Arial" w:hAnsi="Arial" w:cs="Arial"/>
          <w:sz w:val="22"/>
          <w:szCs w:val="22"/>
        </w:rPr>
        <w:t>du bon de commande</w:t>
      </w:r>
      <w:r w:rsidR="0045547E" w:rsidRPr="0045547E">
        <w:rPr>
          <w:rFonts w:ascii="Arial" w:hAnsi="Arial" w:cs="Arial"/>
          <w:sz w:val="22"/>
          <w:szCs w:val="22"/>
        </w:rPr>
        <w:t xml:space="preserve"> du CEA (transmise par email) et indiquant explicitement « URGENT ». </w:t>
      </w:r>
      <w:r w:rsidR="002F6867" w:rsidRPr="00636425">
        <w:rPr>
          <w:rFonts w:ascii="Arial" w:hAnsi="Arial" w:cs="Arial"/>
          <w:sz w:val="22"/>
          <w:szCs w:val="22"/>
        </w:rPr>
        <w:t>Cet envoi doit être accompagné d’un entretien téléphonique avec le titulaire.</w:t>
      </w:r>
    </w:p>
    <w:p w14:paraId="1BD20C0F" w14:textId="4C7331FD" w:rsidR="0045547E" w:rsidRPr="0045547E" w:rsidRDefault="0045547E" w:rsidP="0045547E">
      <w:pPr>
        <w:jc w:val="both"/>
        <w:rPr>
          <w:rFonts w:ascii="Arial" w:hAnsi="Arial" w:cs="Arial"/>
          <w:sz w:val="22"/>
          <w:szCs w:val="22"/>
        </w:rPr>
      </w:pPr>
      <w:r w:rsidRPr="0045547E">
        <w:rPr>
          <w:rFonts w:ascii="Arial" w:hAnsi="Arial" w:cs="Arial"/>
          <w:sz w:val="22"/>
          <w:szCs w:val="22"/>
        </w:rPr>
        <w:t xml:space="preserve">Cette demande est ensuite régularisée par un bon de </w:t>
      </w:r>
      <w:r w:rsidR="002E3B99">
        <w:rPr>
          <w:rFonts w:ascii="Arial" w:hAnsi="Arial" w:cs="Arial"/>
          <w:sz w:val="22"/>
          <w:szCs w:val="22"/>
        </w:rPr>
        <w:t>commande</w:t>
      </w:r>
      <w:r w:rsidRPr="0045547E">
        <w:rPr>
          <w:rFonts w:ascii="Arial" w:hAnsi="Arial" w:cs="Arial"/>
          <w:sz w:val="22"/>
          <w:szCs w:val="22"/>
        </w:rPr>
        <w:t xml:space="preserve"> émis conformément</w:t>
      </w:r>
      <w:r w:rsidR="00E7135A">
        <w:rPr>
          <w:rFonts w:ascii="Arial" w:hAnsi="Arial" w:cs="Arial"/>
          <w:sz w:val="22"/>
          <w:szCs w:val="22"/>
        </w:rPr>
        <w:t xml:space="preserve"> aux dispositions de l’article 7</w:t>
      </w:r>
      <w:r w:rsidRPr="0045547E">
        <w:rPr>
          <w:rFonts w:ascii="Arial" w:hAnsi="Arial" w:cs="Arial"/>
          <w:sz w:val="22"/>
          <w:szCs w:val="22"/>
        </w:rPr>
        <w:t>.1.</w:t>
      </w:r>
    </w:p>
    <w:p w14:paraId="64255105" w14:textId="77777777" w:rsidR="0045547E" w:rsidRPr="0045547E" w:rsidRDefault="0045547E" w:rsidP="0045547E">
      <w:pPr>
        <w:rPr>
          <w:rFonts w:ascii="Arial" w:hAnsi="Arial" w:cs="Arial"/>
          <w:sz w:val="22"/>
          <w:szCs w:val="22"/>
        </w:rPr>
      </w:pPr>
    </w:p>
    <w:p w14:paraId="15EB12E6" w14:textId="5085B90F" w:rsidR="0045547E" w:rsidRPr="00B63705" w:rsidRDefault="00B63705" w:rsidP="0045547E">
      <w:pPr>
        <w:jc w:val="both"/>
        <w:rPr>
          <w:rFonts w:ascii="Arial" w:hAnsi="Arial" w:cs="Arial"/>
          <w:sz w:val="22"/>
          <w:szCs w:val="22"/>
        </w:rPr>
      </w:pPr>
      <w:r w:rsidRPr="00B63705">
        <w:rPr>
          <w:rFonts w:ascii="Arial" w:hAnsi="Arial" w:cs="Arial"/>
          <w:b/>
          <w:sz w:val="22"/>
          <w:szCs w:val="22"/>
        </w:rPr>
        <w:t>7.5</w:t>
      </w:r>
      <w:r w:rsidR="0045547E" w:rsidRPr="00B63705">
        <w:rPr>
          <w:rFonts w:ascii="Arial" w:hAnsi="Arial" w:cs="Arial"/>
          <w:b/>
          <w:sz w:val="22"/>
          <w:szCs w:val="22"/>
        </w:rPr>
        <w:t xml:space="preserve"> -</w:t>
      </w:r>
      <w:r w:rsidR="0045547E" w:rsidRPr="00B63705">
        <w:rPr>
          <w:rFonts w:ascii="Arial" w:hAnsi="Arial" w:cs="Arial"/>
          <w:sz w:val="22"/>
          <w:szCs w:val="22"/>
        </w:rPr>
        <w:t xml:space="preserve"> Le Titulaire doit utiliser les postes du Bordereau de Prix</w:t>
      </w:r>
      <w:r w:rsidRPr="00B63705">
        <w:rPr>
          <w:rFonts w:ascii="Arial" w:hAnsi="Arial" w:cs="Arial"/>
          <w:sz w:val="22"/>
          <w:szCs w:val="22"/>
        </w:rPr>
        <w:t xml:space="preserve"> Unitaires définis en annexe n°2</w:t>
      </w:r>
      <w:r w:rsidR="0045547E" w:rsidRPr="00B63705">
        <w:rPr>
          <w:rFonts w:ascii="Arial" w:hAnsi="Arial" w:cs="Arial"/>
          <w:sz w:val="22"/>
          <w:szCs w:val="22"/>
        </w:rPr>
        <w:t xml:space="preserve">. Toute utilisation des prestations non référencées au Bordereau de Prix Unitaires doit être </w:t>
      </w:r>
      <w:r w:rsidR="00E7135A">
        <w:rPr>
          <w:rFonts w:ascii="Arial" w:hAnsi="Arial" w:cs="Arial"/>
          <w:sz w:val="22"/>
          <w:szCs w:val="22"/>
        </w:rPr>
        <w:t xml:space="preserve">dûment </w:t>
      </w:r>
      <w:r w:rsidR="0045547E" w:rsidRPr="00B63705">
        <w:rPr>
          <w:rFonts w:ascii="Arial" w:hAnsi="Arial" w:cs="Arial"/>
          <w:sz w:val="22"/>
          <w:szCs w:val="22"/>
        </w:rPr>
        <w:t>justifiée et soum</w:t>
      </w:r>
      <w:r w:rsidR="00E7135A">
        <w:rPr>
          <w:rFonts w:ascii="Arial" w:hAnsi="Arial" w:cs="Arial"/>
          <w:sz w:val="22"/>
          <w:szCs w:val="22"/>
        </w:rPr>
        <w:t>ise à l’accord préalable du CEA dans les conditions précisées à l’article 7.7.</w:t>
      </w:r>
    </w:p>
    <w:p w14:paraId="7640B3E7" w14:textId="77777777" w:rsidR="0045547E" w:rsidRPr="0045547E" w:rsidRDefault="0045547E" w:rsidP="0045547E">
      <w:pPr>
        <w:jc w:val="both"/>
        <w:rPr>
          <w:rFonts w:ascii="Arial" w:hAnsi="Arial" w:cs="Arial"/>
          <w:sz w:val="22"/>
          <w:szCs w:val="22"/>
        </w:rPr>
      </w:pPr>
    </w:p>
    <w:p w14:paraId="2B42A785" w14:textId="7756663A" w:rsidR="0045547E" w:rsidRPr="0045547E" w:rsidRDefault="00B63705" w:rsidP="0045547E">
      <w:pPr>
        <w:jc w:val="both"/>
        <w:rPr>
          <w:rFonts w:ascii="Arial" w:hAnsi="Arial" w:cs="Arial"/>
          <w:sz w:val="22"/>
          <w:szCs w:val="22"/>
        </w:rPr>
      </w:pPr>
      <w:r>
        <w:rPr>
          <w:rFonts w:ascii="Arial" w:hAnsi="Arial" w:cs="Arial"/>
          <w:b/>
          <w:sz w:val="22"/>
          <w:szCs w:val="22"/>
        </w:rPr>
        <w:t>7.6</w:t>
      </w:r>
      <w:r w:rsidR="0045547E" w:rsidRPr="0045547E">
        <w:rPr>
          <w:rFonts w:ascii="Arial" w:hAnsi="Arial" w:cs="Arial"/>
          <w:b/>
          <w:sz w:val="22"/>
          <w:szCs w:val="22"/>
        </w:rPr>
        <w:t xml:space="preserve"> -</w:t>
      </w:r>
      <w:r w:rsidR="0045547E" w:rsidRPr="0045547E">
        <w:rPr>
          <w:rFonts w:ascii="Arial" w:hAnsi="Arial" w:cs="Arial"/>
          <w:sz w:val="22"/>
          <w:szCs w:val="22"/>
        </w:rPr>
        <w:t xml:space="preserve"> Le Titulaire est tenu d’informer le CEA des évolutions ou des problèmes concernant les fournitures spécifiées au Bordereau de Prix Unitaires (modification de référence, arrêt de fabrication, anomalies récurrentes, délais d’approvisionnement anormaux) afin de permettre les mises à jour nécessaires de ce dernier.</w:t>
      </w:r>
    </w:p>
    <w:p w14:paraId="5644BEFC" w14:textId="79FAA99B" w:rsidR="00562CA2" w:rsidRDefault="00562CA2" w:rsidP="0045547E">
      <w:pPr>
        <w:jc w:val="both"/>
        <w:rPr>
          <w:rFonts w:ascii="Arial" w:hAnsi="Arial" w:cs="Arial"/>
          <w:sz w:val="22"/>
          <w:szCs w:val="22"/>
        </w:rPr>
      </w:pPr>
      <w:r w:rsidRPr="00562CA2">
        <w:rPr>
          <w:rFonts w:ascii="Arial" w:hAnsi="Arial" w:cs="Arial"/>
          <w:sz w:val="22"/>
          <w:szCs w:val="22"/>
        </w:rPr>
        <w:t>Toute demande de modification (et notamment du Bordereau de Prix Unitaires) doit faire l’objet d’un avenant au présent accord-cadre.</w:t>
      </w:r>
    </w:p>
    <w:p w14:paraId="4B7459DA" w14:textId="77777777" w:rsidR="00562CA2" w:rsidRDefault="00562CA2" w:rsidP="0045547E">
      <w:pPr>
        <w:jc w:val="both"/>
        <w:rPr>
          <w:rFonts w:ascii="Arial" w:hAnsi="Arial" w:cs="Arial"/>
          <w:sz w:val="22"/>
          <w:szCs w:val="22"/>
        </w:rPr>
      </w:pPr>
    </w:p>
    <w:p w14:paraId="2FD1AD0B" w14:textId="584E5D81" w:rsidR="00562CA2" w:rsidRDefault="00562CA2" w:rsidP="0045547E">
      <w:pPr>
        <w:jc w:val="both"/>
        <w:rPr>
          <w:rFonts w:ascii="Arial" w:hAnsi="Arial" w:cs="Arial"/>
          <w:sz w:val="22"/>
          <w:szCs w:val="22"/>
        </w:rPr>
      </w:pPr>
    </w:p>
    <w:p w14:paraId="7D5E11C3" w14:textId="1B1839CC" w:rsidR="00B63705" w:rsidRDefault="00B63705" w:rsidP="00B63705">
      <w:pPr>
        <w:jc w:val="both"/>
        <w:rPr>
          <w:rFonts w:ascii="Arial" w:hAnsi="Arial" w:cs="Arial"/>
          <w:sz w:val="22"/>
          <w:szCs w:val="22"/>
        </w:rPr>
      </w:pPr>
      <w:r>
        <w:rPr>
          <w:rFonts w:ascii="Arial" w:hAnsi="Arial" w:cs="Arial"/>
          <w:b/>
          <w:sz w:val="22"/>
          <w:szCs w:val="22"/>
        </w:rPr>
        <w:t>7.7</w:t>
      </w:r>
      <w:r w:rsidRPr="0045547E">
        <w:rPr>
          <w:rFonts w:ascii="Arial" w:hAnsi="Arial" w:cs="Arial"/>
          <w:b/>
          <w:sz w:val="22"/>
          <w:szCs w:val="22"/>
        </w:rPr>
        <w:t xml:space="preserve"> </w:t>
      </w:r>
      <w:r>
        <w:rPr>
          <w:rFonts w:ascii="Arial" w:hAnsi="Arial" w:cs="Arial"/>
          <w:b/>
          <w:sz w:val="22"/>
          <w:szCs w:val="22"/>
        </w:rPr>
        <w:t>- Modalités de mise en œuvre des marchés subséquents</w:t>
      </w:r>
    </w:p>
    <w:p w14:paraId="0F048CC2" w14:textId="35A7D76D" w:rsidR="00B63705" w:rsidRDefault="00B63705" w:rsidP="0045547E">
      <w:pPr>
        <w:jc w:val="both"/>
        <w:rPr>
          <w:rFonts w:ascii="Arial" w:hAnsi="Arial" w:cs="Arial"/>
          <w:sz w:val="22"/>
          <w:szCs w:val="22"/>
        </w:rPr>
      </w:pPr>
    </w:p>
    <w:p w14:paraId="5B9C3768" w14:textId="77777777" w:rsidR="00F33B30" w:rsidRDefault="000C221B" w:rsidP="000C221B">
      <w:pPr>
        <w:jc w:val="both"/>
        <w:rPr>
          <w:rFonts w:ascii="Arial" w:hAnsi="Arial" w:cs="Arial"/>
          <w:sz w:val="22"/>
          <w:szCs w:val="22"/>
        </w:rPr>
      </w:pPr>
      <w:r w:rsidRPr="000C221B">
        <w:rPr>
          <w:rFonts w:ascii="Arial" w:hAnsi="Arial" w:cs="Arial"/>
          <w:sz w:val="22"/>
          <w:szCs w:val="22"/>
        </w:rPr>
        <w:t xml:space="preserve">En cas de nouveau besoin concernant </w:t>
      </w:r>
      <w:r>
        <w:rPr>
          <w:rFonts w:ascii="Arial" w:hAnsi="Arial" w:cs="Arial"/>
          <w:sz w:val="22"/>
          <w:szCs w:val="22"/>
        </w:rPr>
        <w:t>des prestations de reprographie</w:t>
      </w:r>
      <w:r w:rsidRPr="000C221B">
        <w:rPr>
          <w:rFonts w:ascii="Arial" w:hAnsi="Arial" w:cs="Arial"/>
          <w:sz w:val="22"/>
          <w:szCs w:val="22"/>
        </w:rPr>
        <w:t xml:space="preserve">, le CEA adresse </w:t>
      </w:r>
      <w:r>
        <w:rPr>
          <w:rFonts w:ascii="Arial" w:hAnsi="Arial" w:cs="Arial"/>
          <w:sz w:val="22"/>
          <w:szCs w:val="22"/>
        </w:rPr>
        <w:t xml:space="preserve">par email </w:t>
      </w:r>
      <w:r w:rsidRPr="000C221B">
        <w:rPr>
          <w:rFonts w:ascii="Arial" w:hAnsi="Arial" w:cs="Arial"/>
          <w:sz w:val="22"/>
          <w:szCs w:val="22"/>
        </w:rPr>
        <w:t>au Titulaire un</w:t>
      </w:r>
      <w:r>
        <w:rPr>
          <w:rFonts w:ascii="Arial" w:hAnsi="Arial" w:cs="Arial"/>
          <w:sz w:val="22"/>
          <w:szCs w:val="22"/>
        </w:rPr>
        <w:t xml:space="preserve"> formulaire de demande de reprographie comprenant les informations demandées au §7.1</w:t>
      </w:r>
      <w:r w:rsidR="00F33B30">
        <w:rPr>
          <w:rFonts w:ascii="Arial" w:hAnsi="Arial" w:cs="Arial"/>
          <w:sz w:val="22"/>
          <w:szCs w:val="22"/>
        </w:rPr>
        <w:t xml:space="preserve"> ainsi que </w:t>
      </w:r>
      <w:r w:rsidRPr="000C221B">
        <w:rPr>
          <w:rFonts w:ascii="Arial" w:hAnsi="Arial" w:cs="Arial"/>
          <w:sz w:val="22"/>
          <w:szCs w:val="22"/>
        </w:rPr>
        <w:t xml:space="preserve">les caractéristiques techniques </w:t>
      </w:r>
      <w:r>
        <w:rPr>
          <w:rFonts w:ascii="Arial" w:hAnsi="Arial" w:cs="Arial"/>
          <w:sz w:val="22"/>
          <w:szCs w:val="22"/>
        </w:rPr>
        <w:t>des prestations demandées</w:t>
      </w:r>
      <w:r w:rsidR="004036BE">
        <w:rPr>
          <w:rFonts w:ascii="Arial" w:hAnsi="Arial" w:cs="Arial"/>
          <w:sz w:val="22"/>
          <w:szCs w:val="22"/>
        </w:rPr>
        <w:t>.</w:t>
      </w:r>
    </w:p>
    <w:p w14:paraId="78A85D56" w14:textId="6F172EC5" w:rsidR="000C221B" w:rsidRDefault="004036BE" w:rsidP="000C221B">
      <w:pPr>
        <w:jc w:val="both"/>
        <w:rPr>
          <w:rFonts w:ascii="Arial" w:hAnsi="Arial" w:cs="Arial"/>
          <w:sz w:val="22"/>
          <w:szCs w:val="22"/>
        </w:rPr>
      </w:pPr>
      <w:r>
        <w:rPr>
          <w:rFonts w:ascii="Arial" w:hAnsi="Arial" w:cs="Arial"/>
          <w:sz w:val="22"/>
          <w:szCs w:val="22"/>
        </w:rPr>
        <w:t>Le Titulaire transmet en retour au CEA, dans un délai</w:t>
      </w:r>
      <w:r w:rsidR="002F6867">
        <w:rPr>
          <w:rFonts w:ascii="Arial" w:hAnsi="Arial" w:cs="Arial"/>
          <w:sz w:val="22"/>
          <w:szCs w:val="22"/>
        </w:rPr>
        <w:t xml:space="preserve"> maximum</w:t>
      </w:r>
      <w:r>
        <w:rPr>
          <w:rFonts w:ascii="Arial" w:hAnsi="Arial" w:cs="Arial"/>
          <w:sz w:val="22"/>
          <w:szCs w:val="22"/>
        </w:rPr>
        <w:t xml:space="preserve"> de </w:t>
      </w:r>
      <w:r w:rsidR="004A69B5" w:rsidRPr="004A69B5">
        <w:rPr>
          <w:rFonts w:ascii="Arial" w:hAnsi="Arial" w:cs="Arial"/>
          <w:b/>
          <w:sz w:val="22"/>
          <w:szCs w:val="22"/>
        </w:rPr>
        <w:t xml:space="preserve">deux </w:t>
      </w:r>
      <w:r w:rsidRPr="004A69B5">
        <w:rPr>
          <w:rFonts w:ascii="Arial" w:hAnsi="Arial" w:cs="Arial"/>
          <w:b/>
          <w:sz w:val="22"/>
          <w:szCs w:val="22"/>
        </w:rPr>
        <w:t>jour</w:t>
      </w:r>
      <w:r w:rsidR="004A69B5" w:rsidRPr="004A69B5">
        <w:rPr>
          <w:rFonts w:ascii="Arial" w:hAnsi="Arial" w:cs="Arial"/>
          <w:b/>
          <w:sz w:val="22"/>
          <w:szCs w:val="22"/>
        </w:rPr>
        <w:t>s</w:t>
      </w:r>
      <w:r w:rsidRPr="004A69B5">
        <w:rPr>
          <w:rFonts w:ascii="Arial" w:hAnsi="Arial" w:cs="Arial"/>
          <w:b/>
          <w:sz w:val="22"/>
          <w:szCs w:val="22"/>
        </w:rPr>
        <w:t xml:space="preserve"> ouvré</w:t>
      </w:r>
      <w:r w:rsidR="004A69B5" w:rsidRPr="004A69B5">
        <w:rPr>
          <w:rFonts w:ascii="Arial" w:hAnsi="Arial" w:cs="Arial"/>
          <w:b/>
          <w:sz w:val="22"/>
          <w:szCs w:val="22"/>
        </w:rPr>
        <w:t>s</w:t>
      </w:r>
      <w:r>
        <w:rPr>
          <w:rFonts w:ascii="Arial" w:hAnsi="Arial" w:cs="Arial"/>
          <w:sz w:val="22"/>
          <w:szCs w:val="22"/>
        </w:rPr>
        <w:t xml:space="preserve"> à compter de la demande du CEA, </w:t>
      </w:r>
      <w:r w:rsidR="00562CA2">
        <w:rPr>
          <w:rFonts w:ascii="Arial" w:hAnsi="Arial" w:cs="Arial"/>
          <w:sz w:val="22"/>
          <w:szCs w:val="22"/>
        </w:rPr>
        <w:t xml:space="preserve">le formulaire de demande de reprographie complété par les caractéristiques </w:t>
      </w:r>
      <w:r w:rsidR="00F33B30">
        <w:rPr>
          <w:rFonts w:ascii="Arial" w:hAnsi="Arial" w:cs="Arial"/>
          <w:sz w:val="22"/>
          <w:szCs w:val="22"/>
        </w:rPr>
        <w:t>technique</w:t>
      </w:r>
      <w:r w:rsidR="00562CA2">
        <w:rPr>
          <w:rFonts w:ascii="Arial" w:hAnsi="Arial" w:cs="Arial"/>
          <w:sz w:val="22"/>
          <w:szCs w:val="22"/>
        </w:rPr>
        <w:t>s</w:t>
      </w:r>
      <w:r w:rsidR="005279DE">
        <w:rPr>
          <w:rFonts w:ascii="Arial" w:hAnsi="Arial" w:cs="Arial"/>
          <w:sz w:val="22"/>
          <w:szCs w:val="22"/>
        </w:rPr>
        <w:t xml:space="preserve">, </w:t>
      </w:r>
      <w:r w:rsidR="001343E3">
        <w:rPr>
          <w:rFonts w:ascii="Arial" w:hAnsi="Arial" w:cs="Arial"/>
          <w:sz w:val="22"/>
          <w:szCs w:val="22"/>
        </w:rPr>
        <w:t>le délai et le prix des prestati</w:t>
      </w:r>
      <w:r w:rsidR="00F33B30">
        <w:rPr>
          <w:rFonts w:ascii="Arial" w:hAnsi="Arial" w:cs="Arial"/>
          <w:sz w:val="22"/>
          <w:szCs w:val="22"/>
        </w:rPr>
        <w:t>ons demandées</w:t>
      </w:r>
      <w:r w:rsidR="00562CA2">
        <w:rPr>
          <w:rFonts w:ascii="Arial" w:hAnsi="Arial" w:cs="Arial"/>
          <w:sz w:val="22"/>
          <w:szCs w:val="22"/>
        </w:rPr>
        <w:t>.</w:t>
      </w:r>
    </w:p>
    <w:p w14:paraId="515BEC8A" w14:textId="3AAE5C5F" w:rsidR="00F33B30" w:rsidRDefault="000C221B" w:rsidP="004036BE">
      <w:pPr>
        <w:jc w:val="both"/>
        <w:rPr>
          <w:rFonts w:ascii="Arial" w:hAnsi="Arial" w:cs="Arial"/>
          <w:sz w:val="22"/>
          <w:szCs w:val="22"/>
        </w:rPr>
      </w:pPr>
      <w:r w:rsidRPr="004036BE">
        <w:rPr>
          <w:rFonts w:ascii="Arial" w:hAnsi="Arial" w:cs="Arial"/>
          <w:sz w:val="22"/>
          <w:szCs w:val="22"/>
        </w:rPr>
        <w:t>Dans le cas où l’offre du Titulaire est retenue</w:t>
      </w:r>
      <w:r w:rsidR="00F33B30">
        <w:rPr>
          <w:rFonts w:ascii="Arial" w:hAnsi="Arial" w:cs="Arial"/>
          <w:sz w:val="22"/>
          <w:szCs w:val="22"/>
        </w:rPr>
        <w:t xml:space="preserve"> par le CEA</w:t>
      </w:r>
      <w:r w:rsidRPr="004036BE">
        <w:rPr>
          <w:rFonts w:ascii="Arial" w:hAnsi="Arial" w:cs="Arial"/>
          <w:sz w:val="22"/>
          <w:szCs w:val="22"/>
        </w:rPr>
        <w:t xml:space="preserve">, un marché subséquent au présent accord-cadre est conclu </w:t>
      </w:r>
      <w:r w:rsidR="00F33B30">
        <w:rPr>
          <w:rFonts w:ascii="Arial" w:hAnsi="Arial" w:cs="Arial"/>
          <w:sz w:val="22"/>
          <w:szCs w:val="22"/>
        </w:rPr>
        <w:t>sous la forme suivante :</w:t>
      </w:r>
      <w:r w:rsidR="00562CA2">
        <w:rPr>
          <w:rFonts w:ascii="Arial" w:hAnsi="Arial" w:cs="Arial"/>
          <w:sz w:val="22"/>
          <w:szCs w:val="22"/>
        </w:rPr>
        <w:t xml:space="preserve"> le CEA renvoie au titulaire le formulaire de demande de reprographie signé.</w:t>
      </w:r>
    </w:p>
    <w:p w14:paraId="079A22E7" w14:textId="6362B298" w:rsidR="00562CA2" w:rsidRDefault="00562CA2" w:rsidP="004036BE">
      <w:pPr>
        <w:jc w:val="both"/>
        <w:rPr>
          <w:rFonts w:ascii="Arial" w:hAnsi="Arial" w:cs="Arial"/>
          <w:sz w:val="22"/>
          <w:szCs w:val="22"/>
        </w:rPr>
      </w:pPr>
    </w:p>
    <w:p w14:paraId="1D635F01" w14:textId="69F58E2E" w:rsidR="005279DE" w:rsidRDefault="00562CA2" w:rsidP="005279DE">
      <w:pPr>
        <w:jc w:val="both"/>
        <w:rPr>
          <w:rFonts w:ascii="Arial" w:hAnsi="Arial" w:cs="Arial"/>
          <w:sz w:val="22"/>
          <w:szCs w:val="22"/>
        </w:rPr>
      </w:pPr>
      <w:r>
        <w:rPr>
          <w:rFonts w:ascii="Arial" w:hAnsi="Arial" w:cs="Arial"/>
          <w:sz w:val="22"/>
          <w:szCs w:val="22"/>
        </w:rPr>
        <w:t xml:space="preserve">Dans le cas où une prestation </w:t>
      </w:r>
      <w:r w:rsidR="001343E3">
        <w:rPr>
          <w:rFonts w:ascii="Arial" w:hAnsi="Arial" w:cs="Arial"/>
          <w:sz w:val="22"/>
          <w:szCs w:val="22"/>
        </w:rPr>
        <w:t>est identifiée comme</w:t>
      </w:r>
      <w:r>
        <w:rPr>
          <w:rFonts w:ascii="Arial" w:hAnsi="Arial" w:cs="Arial"/>
          <w:sz w:val="22"/>
          <w:szCs w:val="22"/>
        </w:rPr>
        <w:t xml:space="preserve"> récurrente, elle f</w:t>
      </w:r>
      <w:r w:rsidR="001343E3">
        <w:rPr>
          <w:rFonts w:ascii="Arial" w:hAnsi="Arial" w:cs="Arial"/>
          <w:sz w:val="22"/>
          <w:szCs w:val="22"/>
        </w:rPr>
        <w:t>era</w:t>
      </w:r>
      <w:r>
        <w:rPr>
          <w:rFonts w:ascii="Arial" w:hAnsi="Arial" w:cs="Arial"/>
          <w:sz w:val="22"/>
          <w:szCs w:val="22"/>
        </w:rPr>
        <w:t xml:space="preserve"> l’objet </w:t>
      </w:r>
      <w:r w:rsidRPr="0045547E">
        <w:rPr>
          <w:rFonts w:ascii="Arial" w:hAnsi="Arial" w:cs="Arial"/>
          <w:sz w:val="22"/>
          <w:szCs w:val="22"/>
        </w:rPr>
        <w:t xml:space="preserve">d’un référencement (désignation, </w:t>
      </w:r>
      <w:r>
        <w:rPr>
          <w:rFonts w:ascii="Arial" w:hAnsi="Arial" w:cs="Arial"/>
          <w:sz w:val="22"/>
          <w:szCs w:val="22"/>
        </w:rPr>
        <w:t xml:space="preserve">caractéristiques, </w:t>
      </w:r>
      <w:r w:rsidRPr="0045547E">
        <w:rPr>
          <w:rFonts w:ascii="Arial" w:hAnsi="Arial" w:cs="Arial"/>
          <w:sz w:val="22"/>
          <w:szCs w:val="22"/>
        </w:rPr>
        <w:t xml:space="preserve">prix) afin d’être intégré au Bordereau de Prix Unitaires par le CEA </w:t>
      </w:r>
      <w:r w:rsidR="005279DE">
        <w:rPr>
          <w:rFonts w:ascii="Arial" w:hAnsi="Arial" w:cs="Arial"/>
          <w:sz w:val="22"/>
          <w:szCs w:val="22"/>
        </w:rPr>
        <w:t xml:space="preserve">pour être </w:t>
      </w:r>
      <w:r w:rsidRPr="0045547E">
        <w:rPr>
          <w:rFonts w:ascii="Arial" w:hAnsi="Arial" w:cs="Arial"/>
          <w:sz w:val="22"/>
          <w:szCs w:val="22"/>
        </w:rPr>
        <w:t>utilisé</w:t>
      </w:r>
      <w:r w:rsidR="005279DE">
        <w:rPr>
          <w:rFonts w:ascii="Arial" w:hAnsi="Arial" w:cs="Arial"/>
          <w:sz w:val="22"/>
          <w:szCs w:val="22"/>
        </w:rPr>
        <w:t>e</w:t>
      </w:r>
      <w:r w:rsidRPr="0045547E">
        <w:rPr>
          <w:rFonts w:ascii="Arial" w:hAnsi="Arial" w:cs="Arial"/>
          <w:sz w:val="22"/>
          <w:szCs w:val="22"/>
        </w:rPr>
        <w:t xml:space="preserve"> dans </w:t>
      </w:r>
      <w:r>
        <w:rPr>
          <w:rFonts w:ascii="Arial" w:hAnsi="Arial" w:cs="Arial"/>
          <w:sz w:val="22"/>
          <w:szCs w:val="22"/>
        </w:rPr>
        <w:t xml:space="preserve">les demandes de </w:t>
      </w:r>
      <w:r w:rsidR="005279DE">
        <w:rPr>
          <w:rFonts w:ascii="Arial" w:hAnsi="Arial" w:cs="Arial"/>
          <w:sz w:val="22"/>
          <w:szCs w:val="22"/>
        </w:rPr>
        <w:t>prestations de reprographie</w:t>
      </w:r>
      <w:r w:rsidRPr="0045547E">
        <w:rPr>
          <w:rFonts w:ascii="Arial" w:hAnsi="Arial" w:cs="Arial"/>
          <w:sz w:val="22"/>
          <w:szCs w:val="22"/>
        </w:rPr>
        <w:t xml:space="preserve"> ultérieur</w:t>
      </w:r>
      <w:r>
        <w:rPr>
          <w:rFonts w:ascii="Arial" w:hAnsi="Arial" w:cs="Arial"/>
          <w:sz w:val="22"/>
          <w:szCs w:val="22"/>
        </w:rPr>
        <w:t>e</w:t>
      </w:r>
      <w:r w:rsidRPr="0045547E">
        <w:rPr>
          <w:rFonts w:ascii="Arial" w:hAnsi="Arial" w:cs="Arial"/>
          <w:sz w:val="22"/>
          <w:szCs w:val="22"/>
        </w:rPr>
        <w:t>s.</w:t>
      </w:r>
      <w:r w:rsidR="005279DE">
        <w:rPr>
          <w:rFonts w:ascii="Arial" w:hAnsi="Arial" w:cs="Arial"/>
          <w:sz w:val="22"/>
          <w:szCs w:val="22"/>
        </w:rPr>
        <w:t xml:space="preserve"> Cette modification</w:t>
      </w:r>
      <w:r w:rsidR="005279DE" w:rsidRPr="00562CA2">
        <w:rPr>
          <w:rFonts w:ascii="Arial" w:hAnsi="Arial" w:cs="Arial"/>
          <w:sz w:val="22"/>
          <w:szCs w:val="22"/>
        </w:rPr>
        <w:t xml:space="preserve"> </w:t>
      </w:r>
      <w:r w:rsidR="005279DE">
        <w:rPr>
          <w:rFonts w:ascii="Arial" w:hAnsi="Arial" w:cs="Arial"/>
          <w:sz w:val="22"/>
          <w:szCs w:val="22"/>
        </w:rPr>
        <w:t xml:space="preserve">du Bordereau de Prix Unitaires </w:t>
      </w:r>
      <w:r w:rsidR="005279DE" w:rsidRPr="00562CA2">
        <w:rPr>
          <w:rFonts w:ascii="Arial" w:hAnsi="Arial" w:cs="Arial"/>
          <w:sz w:val="22"/>
          <w:szCs w:val="22"/>
        </w:rPr>
        <w:t>doit faire l’objet d’un avenant au présent accord-cadre.</w:t>
      </w:r>
    </w:p>
    <w:p w14:paraId="53066C98" w14:textId="2A2D9B6E" w:rsidR="004D4CDC" w:rsidRDefault="004D4CDC" w:rsidP="0045547E">
      <w:pPr>
        <w:jc w:val="both"/>
        <w:rPr>
          <w:rFonts w:ascii="Arial" w:hAnsi="Arial" w:cs="Arial"/>
          <w:sz w:val="22"/>
          <w:szCs w:val="22"/>
        </w:rPr>
      </w:pPr>
    </w:p>
    <w:p w14:paraId="302DA096" w14:textId="1F2DFF8C" w:rsidR="002E3B99" w:rsidRDefault="00B63705" w:rsidP="002E3B99">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7.8</w:t>
      </w:r>
      <w:r w:rsidR="000C221B">
        <w:rPr>
          <w:rFonts w:ascii="Arial" w:hAnsi="Arial" w:cs="Arial"/>
          <w:b/>
          <w:color w:val="000000"/>
          <w:sz w:val="22"/>
          <w:szCs w:val="22"/>
        </w:rPr>
        <w:t xml:space="preserve"> - </w:t>
      </w:r>
      <w:r w:rsidR="002E3B99" w:rsidRPr="002E3B99">
        <w:rPr>
          <w:rFonts w:ascii="Arial" w:hAnsi="Arial" w:cs="Arial"/>
          <w:b/>
          <w:color w:val="000000"/>
          <w:sz w:val="22"/>
          <w:szCs w:val="22"/>
        </w:rPr>
        <w:t xml:space="preserve">Le CEA ne s’engage sur </w:t>
      </w:r>
      <w:r w:rsidR="000C221B">
        <w:rPr>
          <w:rFonts w:ascii="Arial" w:hAnsi="Arial" w:cs="Arial"/>
          <w:b/>
          <w:color w:val="000000"/>
          <w:sz w:val="22"/>
          <w:szCs w:val="22"/>
        </w:rPr>
        <w:t xml:space="preserve">aucun </w:t>
      </w:r>
      <w:r w:rsidR="002E3B99" w:rsidRPr="002E3B99">
        <w:rPr>
          <w:rFonts w:ascii="Arial" w:hAnsi="Arial" w:cs="Arial"/>
          <w:b/>
          <w:color w:val="000000"/>
          <w:sz w:val="22"/>
          <w:szCs w:val="22"/>
        </w:rPr>
        <w:t>montant de bons de commande</w:t>
      </w:r>
      <w:r w:rsidR="00AF13FA">
        <w:rPr>
          <w:rFonts w:ascii="Arial" w:hAnsi="Arial" w:cs="Arial"/>
          <w:b/>
          <w:color w:val="000000"/>
          <w:sz w:val="22"/>
          <w:szCs w:val="22"/>
        </w:rPr>
        <w:t xml:space="preserve"> ou de marchés subséquents</w:t>
      </w:r>
      <w:r w:rsidR="002E3B99" w:rsidRPr="002E3B99">
        <w:rPr>
          <w:rFonts w:ascii="Arial" w:hAnsi="Arial" w:cs="Arial"/>
          <w:b/>
          <w:color w:val="000000"/>
          <w:sz w:val="22"/>
          <w:szCs w:val="22"/>
        </w:rPr>
        <w:t xml:space="preserve"> pen</w:t>
      </w:r>
      <w:r w:rsidR="00AF13FA">
        <w:rPr>
          <w:rFonts w:ascii="Arial" w:hAnsi="Arial" w:cs="Arial"/>
          <w:b/>
          <w:color w:val="000000"/>
          <w:sz w:val="22"/>
          <w:szCs w:val="22"/>
        </w:rPr>
        <w:t>dant la durée du présent accord-</w:t>
      </w:r>
      <w:r w:rsidR="002E3B99" w:rsidRPr="002E3B99">
        <w:rPr>
          <w:rFonts w:ascii="Arial" w:hAnsi="Arial" w:cs="Arial"/>
          <w:b/>
          <w:color w:val="000000"/>
          <w:sz w:val="22"/>
          <w:szCs w:val="22"/>
        </w:rPr>
        <w:t>cadre, le Titulaire ne peut donc prétendre à aucune indemnisation à ce titre.</w:t>
      </w:r>
    </w:p>
    <w:p w14:paraId="3A70C527" w14:textId="27CAD4F9" w:rsidR="000C221B" w:rsidRDefault="000C221B" w:rsidP="000C221B">
      <w:pPr>
        <w:autoSpaceDE w:val="0"/>
        <w:autoSpaceDN w:val="0"/>
        <w:adjustRightInd w:val="0"/>
        <w:jc w:val="both"/>
        <w:rPr>
          <w:rFonts w:ascii="Arial" w:hAnsi="Arial" w:cs="Arial"/>
          <w:b/>
          <w:color w:val="000000"/>
          <w:sz w:val="22"/>
          <w:szCs w:val="22"/>
        </w:rPr>
      </w:pPr>
      <w:r w:rsidRPr="000C221B">
        <w:rPr>
          <w:rFonts w:ascii="Arial" w:hAnsi="Arial" w:cs="Arial"/>
          <w:b/>
          <w:color w:val="000000"/>
          <w:sz w:val="22"/>
          <w:szCs w:val="22"/>
        </w:rPr>
        <w:t>Les quantités indiquées au cahier des charges sont données à titre indicatif et ne constituent pas un engagement de commande de la part du CEA. Le Titulaire ne peut prétendre à aucune indemnité pour le cas où ces quantités ne sont pas atteintes.</w:t>
      </w:r>
    </w:p>
    <w:p w14:paraId="72D46AAD" w14:textId="4F84D5DA" w:rsidR="000C221B" w:rsidRPr="000C221B" w:rsidRDefault="000C221B" w:rsidP="000C221B">
      <w:pPr>
        <w:autoSpaceDE w:val="0"/>
        <w:autoSpaceDN w:val="0"/>
        <w:adjustRightInd w:val="0"/>
        <w:jc w:val="both"/>
        <w:rPr>
          <w:rFonts w:ascii="Arial" w:hAnsi="Arial" w:cs="Arial"/>
          <w:color w:val="000000"/>
          <w:sz w:val="22"/>
          <w:szCs w:val="22"/>
        </w:rPr>
      </w:pPr>
      <w:r w:rsidRPr="000C221B">
        <w:rPr>
          <w:rFonts w:ascii="Arial" w:hAnsi="Arial" w:cs="Arial"/>
          <w:color w:val="000000"/>
          <w:sz w:val="22"/>
          <w:szCs w:val="22"/>
        </w:rPr>
        <w:t>Le Titulaire ne peut pas imposer de minimum de quantités à commander par bon de commande, il est tenu de livrer sans supplément de prix les références demandées, quelles que soient la quantité commandée.</w:t>
      </w:r>
    </w:p>
    <w:p w14:paraId="7461CB5D" w14:textId="07789F07" w:rsidR="002E3B99" w:rsidRDefault="002E3B99" w:rsidP="002E3B99">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Le Titulaire s’engage à honorer l’ensemble des </w:t>
      </w:r>
      <w:r>
        <w:rPr>
          <w:rFonts w:ascii="Arial" w:hAnsi="Arial" w:cs="Arial"/>
          <w:color w:val="000000"/>
          <w:sz w:val="22"/>
          <w:szCs w:val="22"/>
        </w:rPr>
        <w:t>bons de commande</w:t>
      </w:r>
      <w:r w:rsidR="00AF13FA">
        <w:rPr>
          <w:rFonts w:ascii="Arial" w:hAnsi="Arial" w:cs="Arial"/>
          <w:color w:val="000000"/>
          <w:sz w:val="22"/>
          <w:szCs w:val="22"/>
        </w:rPr>
        <w:t xml:space="preserve"> ou </w:t>
      </w:r>
      <w:r w:rsidR="00AF13FA" w:rsidRPr="00AF13FA">
        <w:rPr>
          <w:rFonts w:ascii="Arial" w:hAnsi="Arial" w:cs="Arial"/>
          <w:color w:val="000000"/>
          <w:sz w:val="22"/>
          <w:szCs w:val="22"/>
        </w:rPr>
        <w:t xml:space="preserve">marchés subséquents </w:t>
      </w:r>
      <w:r w:rsidRPr="00E77D7D">
        <w:rPr>
          <w:rFonts w:ascii="Arial" w:hAnsi="Arial" w:cs="Arial"/>
          <w:color w:val="000000"/>
          <w:sz w:val="22"/>
          <w:szCs w:val="22"/>
        </w:rPr>
        <w:t xml:space="preserve">émis par le CEA pendant la durée de l’accord-cadre, même si le délai </w:t>
      </w:r>
      <w:r w:rsidRPr="00E966EB">
        <w:rPr>
          <w:rFonts w:ascii="Arial" w:hAnsi="Arial" w:cs="Arial"/>
          <w:color w:val="000000"/>
          <w:sz w:val="22"/>
          <w:szCs w:val="22"/>
        </w:rPr>
        <w:t xml:space="preserve">d’exécution des bons </w:t>
      </w:r>
      <w:r>
        <w:rPr>
          <w:rFonts w:ascii="Arial" w:hAnsi="Arial" w:cs="Arial"/>
          <w:color w:val="000000"/>
          <w:sz w:val="22"/>
          <w:szCs w:val="22"/>
        </w:rPr>
        <w:t>de commande</w:t>
      </w:r>
      <w:r w:rsidR="00AF13FA">
        <w:rPr>
          <w:rFonts w:ascii="Arial" w:hAnsi="Arial" w:cs="Arial"/>
          <w:color w:val="000000"/>
          <w:sz w:val="22"/>
          <w:szCs w:val="22"/>
        </w:rPr>
        <w:t xml:space="preserve"> ou</w:t>
      </w:r>
      <w:r w:rsidR="00AF13FA" w:rsidRPr="00AF13FA">
        <w:rPr>
          <w:rFonts w:ascii="Arial" w:hAnsi="Arial" w:cs="Arial"/>
          <w:b/>
          <w:color w:val="000000"/>
          <w:sz w:val="22"/>
          <w:szCs w:val="22"/>
        </w:rPr>
        <w:t xml:space="preserve"> </w:t>
      </w:r>
      <w:r w:rsidR="00AF13FA" w:rsidRPr="00AF13FA">
        <w:rPr>
          <w:rFonts w:ascii="Arial" w:hAnsi="Arial" w:cs="Arial"/>
          <w:color w:val="000000"/>
          <w:sz w:val="22"/>
          <w:szCs w:val="22"/>
        </w:rPr>
        <w:t>marchés subséquents</w:t>
      </w:r>
      <w:r>
        <w:rPr>
          <w:rFonts w:ascii="Arial" w:hAnsi="Arial" w:cs="Arial"/>
          <w:color w:val="000000"/>
          <w:sz w:val="22"/>
          <w:szCs w:val="22"/>
        </w:rPr>
        <w:t xml:space="preserve"> </w:t>
      </w:r>
      <w:r w:rsidRPr="00E966EB">
        <w:rPr>
          <w:rFonts w:ascii="Arial" w:hAnsi="Arial" w:cs="Arial"/>
          <w:color w:val="000000"/>
          <w:sz w:val="22"/>
          <w:szCs w:val="22"/>
        </w:rPr>
        <w:t>va au-delà de la date de fin de l’accord-cadre</w:t>
      </w:r>
      <w:r>
        <w:rPr>
          <w:rFonts w:ascii="Arial" w:hAnsi="Arial" w:cs="Arial"/>
          <w:color w:val="000000"/>
          <w:sz w:val="22"/>
          <w:szCs w:val="22"/>
        </w:rPr>
        <w:t>.</w:t>
      </w:r>
    </w:p>
    <w:p w14:paraId="39799082" w14:textId="0B787DC8" w:rsidR="003F1533" w:rsidRDefault="003F1533">
      <w:pPr>
        <w:rPr>
          <w:rFonts w:ascii="Arial" w:hAnsi="Arial" w:cs="Arial"/>
          <w:color w:val="000000"/>
          <w:sz w:val="22"/>
          <w:szCs w:val="22"/>
        </w:rPr>
      </w:pPr>
      <w:r>
        <w:rPr>
          <w:rFonts w:ascii="Arial" w:hAnsi="Arial" w:cs="Arial"/>
          <w:color w:val="000000"/>
          <w:sz w:val="22"/>
          <w:szCs w:val="22"/>
        </w:rPr>
        <w:br w:type="page"/>
      </w:r>
    </w:p>
    <w:p w14:paraId="287E0F5D" w14:textId="77777777" w:rsidR="000C221B" w:rsidRDefault="000C221B" w:rsidP="002E3B99">
      <w:pPr>
        <w:autoSpaceDE w:val="0"/>
        <w:autoSpaceDN w:val="0"/>
        <w:adjustRightInd w:val="0"/>
        <w:jc w:val="both"/>
        <w:rPr>
          <w:rFonts w:ascii="Arial" w:hAnsi="Arial" w:cs="Arial"/>
          <w:color w:val="000000"/>
          <w:sz w:val="22"/>
          <w:szCs w:val="22"/>
        </w:rPr>
      </w:pPr>
    </w:p>
    <w:bookmarkEnd w:id="29"/>
    <w:p w14:paraId="47D18CC5" w14:textId="77777777" w:rsidR="00B237A7" w:rsidRPr="00E77D7D" w:rsidRDefault="00B237A7" w:rsidP="00B237A7">
      <w:pPr>
        <w:rPr>
          <w:rFonts w:ascii="Arial" w:hAnsi="Arial" w:cs="Arial"/>
          <w:color w:val="000000"/>
          <w:sz w:val="22"/>
          <w:szCs w:val="22"/>
        </w:rPr>
      </w:pPr>
    </w:p>
    <w:p w14:paraId="507A195A" w14:textId="444CE054" w:rsidR="009F0DAA" w:rsidRDefault="009F0DAA" w:rsidP="0058136B">
      <w:pPr>
        <w:pStyle w:val="Titre1"/>
        <w:jc w:val="both"/>
        <w:rPr>
          <w:rFonts w:ascii="Arial" w:hAnsi="Arial" w:cs="Arial"/>
          <w:sz w:val="22"/>
          <w:szCs w:val="22"/>
        </w:rPr>
      </w:pPr>
      <w:bookmarkStart w:id="34" w:name="_Toc184059064"/>
      <w:r w:rsidRPr="00E77D7D">
        <w:rPr>
          <w:rFonts w:ascii="Arial" w:hAnsi="Arial" w:cs="Arial"/>
          <w:sz w:val="22"/>
          <w:szCs w:val="22"/>
        </w:rPr>
        <w:t>CONDITIONS D'EXECUTION</w:t>
      </w:r>
      <w:bookmarkEnd w:id="34"/>
    </w:p>
    <w:p w14:paraId="5446CE8E" w14:textId="7DCE2247" w:rsidR="00260C41" w:rsidRDefault="00260C41" w:rsidP="00260C41"/>
    <w:p w14:paraId="5EDD7842" w14:textId="77777777" w:rsidR="00260C41" w:rsidRPr="00260C41" w:rsidRDefault="00260C41" w:rsidP="00260C41">
      <w:pPr>
        <w:pStyle w:val="Titre2"/>
        <w:keepNext w:val="0"/>
        <w:tabs>
          <w:tab w:val="clear" w:pos="1134"/>
          <w:tab w:val="clear" w:pos="6946"/>
          <w:tab w:val="left" w:pos="4980"/>
        </w:tabs>
        <w:spacing w:line="240" w:lineRule="exact"/>
        <w:rPr>
          <w:rFonts w:ascii="Arial" w:hAnsi="Arial" w:cs="Arial"/>
          <w:sz w:val="22"/>
          <w:szCs w:val="22"/>
          <w:u w:val="none"/>
        </w:rPr>
      </w:pPr>
      <w:bookmarkStart w:id="35" w:name="_Toc58754198"/>
      <w:r w:rsidRPr="00260C41">
        <w:rPr>
          <w:rFonts w:ascii="Arial" w:hAnsi="Arial" w:cs="Arial"/>
          <w:sz w:val="22"/>
          <w:szCs w:val="22"/>
          <w:u w:val="none"/>
        </w:rPr>
        <w:t>Mise à disposition de fichiers ou programmes informatiques ou documents</w:t>
      </w:r>
      <w:bookmarkEnd w:id="35"/>
    </w:p>
    <w:p w14:paraId="36C84039" w14:textId="77777777" w:rsidR="002B1914" w:rsidRPr="0058136B" w:rsidRDefault="002B1914" w:rsidP="002B191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Dans le cadre des Prestations confiées au Titulaire et pour leur bonne exécution, le CEA peut mettre à la disposition du Titulaire des fichiers informatiques de données, des programmes informatiques, sous quelque forme que ce soit (codes sources, codes objets, codes exécutables)</w:t>
      </w:r>
      <w:r>
        <w:rPr>
          <w:rFonts w:ascii="Arial" w:hAnsi="Arial" w:cs="Arial"/>
          <w:color w:val="000000"/>
          <w:sz w:val="22"/>
          <w:szCs w:val="22"/>
        </w:rPr>
        <w:t>, des documents</w:t>
      </w:r>
      <w:r w:rsidRPr="0058136B">
        <w:rPr>
          <w:rFonts w:ascii="Arial" w:hAnsi="Arial" w:cs="Arial"/>
          <w:color w:val="000000"/>
          <w:sz w:val="22"/>
          <w:szCs w:val="22"/>
        </w:rPr>
        <w:t>.</w:t>
      </w:r>
    </w:p>
    <w:p w14:paraId="388448AE" w14:textId="77777777" w:rsidR="002B1914" w:rsidRPr="0058136B" w:rsidRDefault="002B1914" w:rsidP="002B191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de convention expresse que le CEA est et reste propriétaire des ensembles mis à la disposition du Titulaire. Les données contenues dans ces fichiers ou programmes </w:t>
      </w:r>
      <w:r>
        <w:rPr>
          <w:rFonts w:ascii="Arial" w:hAnsi="Arial" w:cs="Arial"/>
          <w:color w:val="000000"/>
          <w:sz w:val="22"/>
          <w:szCs w:val="22"/>
        </w:rPr>
        <w:t xml:space="preserve">ou documents </w:t>
      </w:r>
      <w:r w:rsidRPr="0058136B">
        <w:rPr>
          <w:rFonts w:ascii="Arial" w:hAnsi="Arial" w:cs="Arial"/>
          <w:color w:val="000000"/>
          <w:sz w:val="22"/>
          <w:szCs w:val="22"/>
        </w:rPr>
        <w:t>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r>
        <w:rPr>
          <w:rFonts w:ascii="Arial" w:hAnsi="Arial" w:cs="Arial"/>
          <w:color w:val="000000"/>
          <w:sz w:val="22"/>
          <w:szCs w:val="22"/>
        </w:rPr>
        <w:t xml:space="preserve"> ou documents</w:t>
      </w:r>
      <w:r w:rsidRPr="0058136B">
        <w:rPr>
          <w:rFonts w:ascii="Arial" w:hAnsi="Arial" w:cs="Arial"/>
          <w:color w:val="000000"/>
          <w:sz w:val="22"/>
          <w:szCs w:val="22"/>
        </w:rPr>
        <w:t>.</w:t>
      </w:r>
    </w:p>
    <w:p w14:paraId="7EFE158F" w14:textId="77777777" w:rsidR="002B1914" w:rsidRDefault="002B1914" w:rsidP="002B191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conséquence, le Titulaire doit s'obliger à prendre toutes mesures tendant à assurer le secret le plus absolu sur les données communiquées. Il ne peut communiquer les éléments relatifs à celles-ci qu'aux membres de son personnel appelés à travailler pour exécuter les Prestations considérées. A l'issue des Prestations, le Titulaire doit restituer sans délais les fichiers ou programmes </w:t>
      </w:r>
      <w:r>
        <w:rPr>
          <w:rFonts w:ascii="Arial" w:hAnsi="Arial" w:cs="Arial"/>
          <w:color w:val="000000"/>
          <w:sz w:val="22"/>
          <w:szCs w:val="22"/>
        </w:rPr>
        <w:t xml:space="preserve">ou documents </w:t>
      </w:r>
      <w:r w:rsidRPr="0058136B">
        <w:rPr>
          <w:rFonts w:ascii="Arial" w:hAnsi="Arial" w:cs="Arial"/>
          <w:color w:val="000000"/>
          <w:sz w:val="22"/>
          <w:szCs w:val="22"/>
        </w:rPr>
        <w:t>au CEA, ainsi que les données concernées et n'en conserver aucune trace.</w:t>
      </w:r>
    </w:p>
    <w:p w14:paraId="748DF8BF" w14:textId="76002BCE" w:rsidR="002B1914" w:rsidRPr="0058136B" w:rsidRDefault="002B1914" w:rsidP="002B1914">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La restitution des fichiers ou programmes </w:t>
      </w:r>
      <w:r>
        <w:rPr>
          <w:rFonts w:ascii="Arial" w:hAnsi="Arial" w:cs="Arial"/>
          <w:color w:val="000000"/>
          <w:sz w:val="22"/>
          <w:szCs w:val="22"/>
        </w:rPr>
        <w:t xml:space="preserve">ou </w:t>
      </w:r>
      <w:r w:rsidRPr="0058136B">
        <w:rPr>
          <w:rFonts w:ascii="Arial" w:hAnsi="Arial" w:cs="Arial"/>
          <w:color w:val="000000"/>
          <w:sz w:val="22"/>
          <w:szCs w:val="22"/>
        </w:rPr>
        <w:t>documents est une condition de la Réception des Prestations par le CEA</w:t>
      </w:r>
      <w:r>
        <w:rPr>
          <w:rFonts w:ascii="Arial" w:hAnsi="Arial" w:cs="Arial"/>
          <w:color w:val="000000"/>
          <w:sz w:val="22"/>
          <w:szCs w:val="22"/>
        </w:rPr>
        <w:t>.</w:t>
      </w:r>
    </w:p>
    <w:p w14:paraId="5AF219F6" w14:textId="77777777" w:rsidR="00585241" w:rsidRPr="00E77D7D" w:rsidRDefault="00585241" w:rsidP="0058136B">
      <w:pPr>
        <w:autoSpaceDE w:val="0"/>
        <w:autoSpaceDN w:val="0"/>
        <w:adjustRightInd w:val="0"/>
        <w:jc w:val="both"/>
        <w:rPr>
          <w:rFonts w:ascii="Arial" w:hAnsi="Arial" w:cs="Arial"/>
          <w:color w:val="000000"/>
          <w:sz w:val="22"/>
          <w:szCs w:val="22"/>
        </w:rPr>
      </w:pPr>
    </w:p>
    <w:p w14:paraId="0E61F45C" w14:textId="2DA09349" w:rsidR="00E17B75" w:rsidRPr="00E77D7D" w:rsidRDefault="004D4F41" w:rsidP="00537AF8">
      <w:pPr>
        <w:pStyle w:val="Titre2"/>
        <w:keepNext w:val="0"/>
        <w:tabs>
          <w:tab w:val="clear" w:pos="1134"/>
          <w:tab w:val="clear" w:pos="6946"/>
          <w:tab w:val="left" w:pos="4980"/>
        </w:tabs>
        <w:spacing w:line="240" w:lineRule="exact"/>
        <w:rPr>
          <w:rFonts w:ascii="Arial" w:hAnsi="Arial" w:cs="Arial"/>
          <w:sz w:val="22"/>
          <w:szCs w:val="22"/>
          <w:u w:val="none"/>
        </w:rPr>
      </w:pPr>
      <w:r w:rsidRPr="00E77D7D">
        <w:rPr>
          <w:rFonts w:ascii="Arial" w:hAnsi="Arial" w:cs="Arial"/>
          <w:sz w:val="22"/>
          <w:szCs w:val="22"/>
          <w:u w:val="none"/>
        </w:rPr>
        <w:t xml:space="preserve">Accès au Centre et aux </w:t>
      </w:r>
      <w:r w:rsidR="00A76DE3" w:rsidRPr="00E77D7D">
        <w:rPr>
          <w:rFonts w:ascii="Arial" w:hAnsi="Arial" w:cs="Arial"/>
          <w:sz w:val="22"/>
          <w:szCs w:val="22"/>
          <w:u w:val="none"/>
        </w:rPr>
        <w:t xml:space="preserve">Installations </w:t>
      </w:r>
      <w:r w:rsidR="00E17B75" w:rsidRPr="00E77D7D">
        <w:rPr>
          <w:rFonts w:ascii="Arial" w:hAnsi="Arial" w:cs="Arial"/>
          <w:sz w:val="22"/>
          <w:szCs w:val="22"/>
          <w:u w:val="none"/>
        </w:rPr>
        <w:t>et organisation du Titulaire</w:t>
      </w:r>
    </w:p>
    <w:p w14:paraId="063E9FBE" w14:textId="11A31C69" w:rsidR="003E7413" w:rsidRDefault="003E7413" w:rsidP="003E7413">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et aux Installations sont définies dans les </w:t>
      </w:r>
      <w:r w:rsidRPr="0058136B">
        <w:rPr>
          <w:rFonts w:ascii="Arial" w:hAnsi="Arial" w:cs="Arial"/>
          <w:sz w:val="22"/>
          <w:szCs w:val="22"/>
        </w:rPr>
        <w:t xml:space="preserve">règles applicables aux Entreprises Extérieures visées à l’article 2 du présent </w:t>
      </w:r>
      <w:r w:rsidR="002A0C86" w:rsidRPr="002A0C86">
        <w:rPr>
          <w:rFonts w:ascii="Arial" w:hAnsi="Arial" w:cs="Arial"/>
          <w:color w:val="000000"/>
          <w:sz w:val="22"/>
          <w:szCs w:val="22"/>
        </w:rPr>
        <w:t>accord-cadre</w:t>
      </w:r>
      <w:r w:rsidRPr="0058136B">
        <w:rPr>
          <w:rFonts w:ascii="Arial" w:hAnsi="Arial" w:cs="Arial"/>
          <w:sz w:val="22"/>
          <w:szCs w:val="22"/>
        </w:rPr>
        <w:t>, complétées par les dispositions du cahier des charges le cas échéant.</w:t>
      </w:r>
    </w:p>
    <w:p w14:paraId="5A69E4D1" w14:textId="77777777" w:rsidR="003E7413" w:rsidRDefault="003E7413" w:rsidP="003E7413">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F6EAF9B" w14:textId="43BD2CE5" w:rsidR="003E7413" w:rsidRPr="0048139D" w:rsidRDefault="003E7413" w:rsidP="003E7413">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 xml:space="preserve">En début de chaque année, le CEA Grenoble fait connaître au Titulaire les dates de </w:t>
      </w:r>
      <w:r w:rsidRPr="0048139D">
        <w:rPr>
          <w:rFonts w:ascii="Arial" w:hAnsi="Arial" w:cs="Arial"/>
          <w:color w:val="000000"/>
          <w:sz w:val="22"/>
          <w:szCs w:val="22"/>
        </w:rPr>
        <w:t>fermeture du Centre (environ 8 à 10 jours par an en plus des jours fériés</w:t>
      </w:r>
      <w:r w:rsidR="001A011F">
        <w:rPr>
          <w:rFonts w:ascii="Arial" w:hAnsi="Arial" w:cs="Arial"/>
          <w:color w:val="000000"/>
          <w:sz w:val="22"/>
          <w:szCs w:val="22"/>
        </w:rPr>
        <w:t>)</w:t>
      </w:r>
      <w:r w:rsidRPr="0048139D">
        <w:rPr>
          <w:rFonts w:ascii="Arial" w:hAnsi="Arial" w:cs="Arial"/>
          <w:color w:val="000000"/>
          <w:sz w:val="22"/>
          <w:szCs w:val="22"/>
        </w:rPr>
        <w:t xml:space="preserve">. </w:t>
      </w:r>
    </w:p>
    <w:p w14:paraId="6453B828" w14:textId="0D32FB14" w:rsidR="003E7413" w:rsidRDefault="00260C41" w:rsidP="003E7413">
      <w:pPr>
        <w:autoSpaceDE w:val="0"/>
        <w:autoSpaceDN w:val="0"/>
        <w:adjustRightInd w:val="0"/>
        <w:jc w:val="both"/>
        <w:rPr>
          <w:rFonts w:ascii="Arial" w:hAnsi="Arial" w:cs="Arial"/>
          <w:color w:val="000000"/>
          <w:sz w:val="22"/>
          <w:szCs w:val="22"/>
        </w:rPr>
      </w:pPr>
      <w:r>
        <w:rPr>
          <w:rFonts w:ascii="Arial" w:hAnsi="Arial" w:cs="Arial"/>
          <w:color w:val="000000"/>
          <w:sz w:val="22"/>
          <w:szCs w:val="22"/>
        </w:rPr>
        <w:t>A titre d’exemple, p</w:t>
      </w:r>
      <w:r w:rsidR="003E7413" w:rsidRPr="0048139D">
        <w:rPr>
          <w:rFonts w:ascii="Arial" w:hAnsi="Arial" w:cs="Arial"/>
          <w:color w:val="000000"/>
          <w:sz w:val="22"/>
          <w:szCs w:val="22"/>
        </w:rPr>
        <w:t>our l’année 202</w:t>
      </w:r>
      <w:r w:rsidR="001A011F">
        <w:rPr>
          <w:rFonts w:ascii="Arial" w:hAnsi="Arial" w:cs="Arial"/>
          <w:color w:val="000000"/>
          <w:sz w:val="22"/>
          <w:szCs w:val="22"/>
        </w:rPr>
        <w:t>5</w:t>
      </w:r>
      <w:r w:rsidR="003E7413" w:rsidRPr="0048139D">
        <w:rPr>
          <w:rFonts w:ascii="Arial" w:hAnsi="Arial" w:cs="Arial"/>
          <w:color w:val="000000"/>
          <w:sz w:val="22"/>
          <w:szCs w:val="22"/>
        </w:rPr>
        <w:t xml:space="preserve">, </w:t>
      </w:r>
      <w:r w:rsidR="001A011F">
        <w:rPr>
          <w:rFonts w:ascii="Arial" w:hAnsi="Arial" w:cs="Arial"/>
          <w:color w:val="000000"/>
          <w:sz w:val="22"/>
          <w:szCs w:val="22"/>
        </w:rPr>
        <w:t>les jours de fermeture sont les 2, 9 et 30 mai, le 10 novembre, les 24, 26, 29, 30 et 31 décembre.</w:t>
      </w:r>
    </w:p>
    <w:p w14:paraId="19B3BCE5" w14:textId="77777777" w:rsidR="003E7413" w:rsidRPr="0058136B" w:rsidRDefault="003E7413" w:rsidP="003E741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349328FC" w14:textId="77777777" w:rsidR="00E966EB" w:rsidRPr="00E77D7D" w:rsidRDefault="00E966EB" w:rsidP="0058136B">
      <w:pPr>
        <w:autoSpaceDE w:val="0"/>
        <w:autoSpaceDN w:val="0"/>
        <w:adjustRightInd w:val="0"/>
        <w:jc w:val="both"/>
        <w:rPr>
          <w:rFonts w:ascii="Arial" w:hAnsi="Arial" w:cs="Arial"/>
          <w:b/>
          <w:bCs/>
          <w:color w:val="000000"/>
          <w:sz w:val="22"/>
          <w:szCs w:val="22"/>
          <w:u w:val="single"/>
        </w:rPr>
      </w:pPr>
    </w:p>
    <w:p w14:paraId="6308DA96" w14:textId="77777777" w:rsidR="001476C5" w:rsidRPr="00E77D7D" w:rsidRDefault="001476C5" w:rsidP="0058136B">
      <w:pPr>
        <w:autoSpaceDE w:val="0"/>
        <w:autoSpaceDN w:val="0"/>
        <w:adjustRightInd w:val="0"/>
        <w:jc w:val="both"/>
        <w:rPr>
          <w:rFonts w:ascii="Arial" w:hAnsi="Arial" w:cs="Arial"/>
          <w:color w:val="000000"/>
          <w:sz w:val="22"/>
          <w:szCs w:val="22"/>
        </w:rPr>
      </w:pPr>
    </w:p>
    <w:p w14:paraId="1D420341" w14:textId="3A6C3531" w:rsidR="00FC0097" w:rsidRPr="00E77D7D" w:rsidRDefault="00FC0097" w:rsidP="0058136B">
      <w:pPr>
        <w:pStyle w:val="Titre1"/>
        <w:jc w:val="both"/>
        <w:rPr>
          <w:rFonts w:ascii="Arial" w:hAnsi="Arial" w:cs="Arial"/>
          <w:bCs w:val="0"/>
          <w:sz w:val="22"/>
          <w:szCs w:val="22"/>
        </w:rPr>
      </w:pPr>
      <w:bookmarkStart w:id="36" w:name="_Toc184059065"/>
      <w:r w:rsidRPr="00E77D7D">
        <w:rPr>
          <w:rFonts w:ascii="Arial" w:hAnsi="Arial" w:cs="Arial"/>
          <w:sz w:val="22"/>
          <w:szCs w:val="22"/>
        </w:rPr>
        <w:t>OBLIGATIONS</w:t>
      </w:r>
      <w:r w:rsidRPr="00E77D7D">
        <w:rPr>
          <w:rFonts w:ascii="Arial" w:hAnsi="Arial" w:cs="Arial"/>
          <w:bCs w:val="0"/>
          <w:sz w:val="22"/>
          <w:szCs w:val="22"/>
        </w:rPr>
        <w:t xml:space="preserve"> DU TITULAIRE</w:t>
      </w:r>
      <w:bookmarkEnd w:id="36"/>
    </w:p>
    <w:p w14:paraId="6A9C8EBE" w14:textId="77777777" w:rsidR="009E680A" w:rsidRPr="00E77D7D" w:rsidRDefault="009E680A" w:rsidP="0058136B">
      <w:pPr>
        <w:autoSpaceDE w:val="0"/>
        <w:autoSpaceDN w:val="0"/>
        <w:adjustRightInd w:val="0"/>
        <w:jc w:val="both"/>
        <w:rPr>
          <w:rFonts w:ascii="Arial" w:hAnsi="Arial" w:cs="Arial"/>
          <w:b/>
          <w:color w:val="000000"/>
          <w:sz w:val="22"/>
          <w:szCs w:val="22"/>
        </w:rPr>
      </w:pPr>
    </w:p>
    <w:p w14:paraId="06B120B0" w14:textId="5E4B79B5" w:rsidR="008C0A61" w:rsidRPr="002B1914" w:rsidRDefault="008C0A61" w:rsidP="002B1914">
      <w:pPr>
        <w:pStyle w:val="Titre2"/>
        <w:keepNext w:val="0"/>
        <w:tabs>
          <w:tab w:val="clear" w:pos="1134"/>
          <w:tab w:val="clear" w:pos="6946"/>
          <w:tab w:val="left" w:pos="4980"/>
        </w:tabs>
        <w:spacing w:line="240" w:lineRule="exact"/>
        <w:rPr>
          <w:rFonts w:ascii="Arial" w:hAnsi="Arial" w:cs="Arial"/>
          <w:sz w:val="22"/>
          <w:szCs w:val="22"/>
          <w:u w:val="none"/>
        </w:rPr>
      </w:pPr>
      <w:r w:rsidRPr="002B1914">
        <w:rPr>
          <w:rFonts w:ascii="Arial" w:hAnsi="Arial" w:cs="Arial"/>
          <w:sz w:val="22"/>
          <w:szCs w:val="22"/>
          <w:u w:val="none"/>
        </w:rPr>
        <w:t xml:space="preserve">Respect par le Titulaire de la réglementation fiscale et sociale </w:t>
      </w:r>
    </w:p>
    <w:p w14:paraId="40DE8545" w14:textId="77777777" w:rsidR="003E7413" w:rsidRPr="0058136B" w:rsidRDefault="003E7413" w:rsidP="003E741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 :</w:t>
      </w:r>
    </w:p>
    <w:p w14:paraId="33AB8BA6" w14:textId="5AD692F2" w:rsidR="003E7413" w:rsidRPr="0058136B" w:rsidRDefault="003E7413" w:rsidP="003047EC">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 xml:space="preserve">lors de la conclusion du présent </w:t>
      </w:r>
      <w:r w:rsidR="002A0C86" w:rsidRPr="002A0C86">
        <w:rPr>
          <w:rFonts w:cs="Arial"/>
          <w:color w:val="000000"/>
          <w:sz w:val="22"/>
          <w:szCs w:val="22"/>
        </w:rPr>
        <w:t>accord-cadre</w:t>
      </w:r>
      <w:r w:rsidRPr="0058136B">
        <w:rPr>
          <w:rFonts w:cs="Arial"/>
          <w:color w:val="000000"/>
          <w:sz w:val="22"/>
          <w:szCs w:val="22"/>
        </w:rPr>
        <w:t xml:space="preserve"> et tous les six mois à compter de sa </w:t>
      </w:r>
      <w:r>
        <w:rPr>
          <w:rFonts w:cs="Arial"/>
          <w:color w:val="000000"/>
          <w:sz w:val="22"/>
          <w:szCs w:val="22"/>
        </w:rPr>
        <w:t>notification</w:t>
      </w:r>
      <w:r w:rsidRPr="0058136B">
        <w:rPr>
          <w:rFonts w:cs="Arial"/>
          <w:color w:val="000000"/>
          <w:sz w:val="22"/>
          <w:szCs w:val="22"/>
        </w:rPr>
        <w:t>,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57192224" w14:textId="77777777" w:rsidR="003E7413" w:rsidRPr="0058136B" w:rsidRDefault="003E7413" w:rsidP="003047EC">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 xml:space="preserve">les attestations et certificats délivrés par les administrations et organismes compétents prouvant que le candidat a satisfait à ses obligations fiscales et sociales (arrêté </w:t>
      </w:r>
      <w:r>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74FCBF7D" w14:textId="20B45F21" w:rsidR="003E7413" w:rsidRPr="0058136B" w:rsidRDefault="003E7413" w:rsidP="003E741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s'assurer lors de la conclusion </w:t>
      </w:r>
      <w:r w:rsidR="002A0C86">
        <w:rPr>
          <w:rFonts w:ascii="Arial" w:hAnsi="Arial" w:cs="Arial"/>
          <w:color w:val="000000"/>
          <w:sz w:val="22"/>
          <w:szCs w:val="22"/>
        </w:rPr>
        <w:t>de l’</w:t>
      </w:r>
      <w:r w:rsidR="002A0C86" w:rsidRPr="002A0C86">
        <w:rPr>
          <w:rFonts w:ascii="Arial" w:hAnsi="Arial" w:cs="Arial"/>
          <w:color w:val="000000"/>
          <w:sz w:val="22"/>
          <w:szCs w:val="22"/>
        </w:rPr>
        <w:t>accord-cadre</w:t>
      </w:r>
      <w:r w:rsidRPr="0058136B">
        <w:rPr>
          <w:rFonts w:ascii="Arial" w:hAnsi="Arial" w:cs="Arial"/>
          <w:color w:val="000000"/>
          <w:sz w:val="22"/>
          <w:szCs w:val="22"/>
        </w:rPr>
        <w:t>, et tout au long de son exécution, que ses fournisseurs et sous-traitants se conforment également à ces dispositions.</w:t>
      </w:r>
    </w:p>
    <w:p w14:paraId="1F4B133A" w14:textId="77777777" w:rsidR="003E7413" w:rsidRPr="0058136B" w:rsidRDefault="003E7413" w:rsidP="003E7413">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encourt des pénalités s'il ne les respecte pas (cf. article 21.1 des Conditions générales d'achat du CEA).</w:t>
      </w:r>
    </w:p>
    <w:p w14:paraId="5B83D0EC" w14:textId="77777777" w:rsidR="0064062F" w:rsidRPr="00E77D7D" w:rsidRDefault="0064062F" w:rsidP="0058136B">
      <w:pPr>
        <w:autoSpaceDE w:val="0"/>
        <w:autoSpaceDN w:val="0"/>
        <w:adjustRightInd w:val="0"/>
        <w:jc w:val="both"/>
        <w:rPr>
          <w:rFonts w:ascii="Arial" w:hAnsi="Arial" w:cs="Arial"/>
          <w:bCs/>
          <w:color w:val="000000"/>
          <w:sz w:val="22"/>
          <w:szCs w:val="22"/>
          <w:u w:val="single"/>
        </w:rPr>
      </w:pPr>
    </w:p>
    <w:p w14:paraId="6AF2DA01" w14:textId="1D5D673F" w:rsidR="0064062F" w:rsidRPr="002B1914" w:rsidRDefault="0064062F" w:rsidP="002B1914">
      <w:pPr>
        <w:pStyle w:val="Titre2"/>
        <w:keepNext w:val="0"/>
        <w:tabs>
          <w:tab w:val="clear" w:pos="1134"/>
          <w:tab w:val="clear" w:pos="6946"/>
          <w:tab w:val="left" w:pos="4980"/>
        </w:tabs>
        <w:spacing w:line="240" w:lineRule="exact"/>
        <w:rPr>
          <w:rFonts w:ascii="Arial" w:hAnsi="Arial" w:cs="Arial"/>
          <w:sz w:val="22"/>
          <w:szCs w:val="22"/>
          <w:u w:val="none"/>
        </w:rPr>
      </w:pPr>
      <w:r w:rsidRPr="002B1914">
        <w:rPr>
          <w:rFonts w:ascii="Arial" w:hAnsi="Arial" w:cs="Arial"/>
          <w:sz w:val="22"/>
          <w:szCs w:val="22"/>
          <w:u w:val="none"/>
        </w:rPr>
        <w:t xml:space="preserve"> Respect par le Titulaire </w:t>
      </w:r>
      <w:r w:rsidR="00337419" w:rsidRPr="002B1914">
        <w:rPr>
          <w:rFonts w:ascii="Arial" w:hAnsi="Arial" w:cs="Arial"/>
          <w:sz w:val="22"/>
          <w:szCs w:val="22"/>
          <w:u w:val="none"/>
        </w:rPr>
        <w:t>de l’accord-cadre</w:t>
      </w:r>
      <w:r w:rsidRPr="002B1914">
        <w:rPr>
          <w:rFonts w:ascii="Arial" w:hAnsi="Arial" w:cs="Arial"/>
          <w:sz w:val="22"/>
          <w:szCs w:val="22"/>
          <w:u w:val="none"/>
        </w:rPr>
        <w:t xml:space="preserve"> de la réglementation en matière de détachement transnational de salariés</w:t>
      </w:r>
    </w:p>
    <w:p w14:paraId="01A24444" w14:textId="77777777" w:rsidR="0064062F" w:rsidRPr="00E77D7D" w:rsidRDefault="0064062F"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49218765" w14:textId="7E17B040" w:rsidR="0064062F" w:rsidRPr="00E77D7D" w:rsidRDefault="0064062F" w:rsidP="003047EC">
      <w:pPr>
        <w:pStyle w:val="Paragraphedeliste"/>
        <w:numPr>
          <w:ilvl w:val="0"/>
          <w:numId w:val="12"/>
        </w:numPr>
        <w:autoSpaceDE w:val="0"/>
        <w:autoSpaceDN w:val="0"/>
        <w:adjustRightInd w:val="0"/>
        <w:rPr>
          <w:rFonts w:cs="Arial"/>
          <w:color w:val="000000"/>
          <w:sz w:val="22"/>
          <w:szCs w:val="22"/>
        </w:rPr>
      </w:pPr>
      <w:r w:rsidRPr="00E77D7D">
        <w:rPr>
          <w:rFonts w:cs="Arial"/>
          <w:color w:val="000000"/>
          <w:sz w:val="22"/>
          <w:szCs w:val="22"/>
        </w:rPr>
        <w:t>une copie de la déclaration de détachement effectuée sur le téléservice « SIPSI » du Ministère chargé du travail ;</w:t>
      </w:r>
    </w:p>
    <w:p w14:paraId="26540B5B" w14:textId="160186D4" w:rsidR="0064062F" w:rsidRDefault="0064062F" w:rsidP="003047EC">
      <w:pPr>
        <w:pStyle w:val="Paragraphedeliste"/>
        <w:numPr>
          <w:ilvl w:val="0"/>
          <w:numId w:val="12"/>
        </w:numPr>
        <w:autoSpaceDE w:val="0"/>
        <w:autoSpaceDN w:val="0"/>
        <w:adjustRightInd w:val="0"/>
        <w:rPr>
          <w:rFonts w:cs="Arial"/>
          <w:color w:val="000000"/>
          <w:sz w:val="22"/>
          <w:szCs w:val="22"/>
        </w:rPr>
      </w:pPr>
      <w:r w:rsidRPr="00E77D7D">
        <w:rPr>
          <w:rFonts w:cs="Arial"/>
          <w:color w:val="000000"/>
          <w:sz w:val="22"/>
          <w:szCs w:val="22"/>
        </w:rPr>
        <w:t>une copie du document désignant le représentant mentionné à l'article R. 1263-2-1 du code du travail.</w:t>
      </w:r>
    </w:p>
    <w:p w14:paraId="198D8BA4" w14:textId="4B1A8F2C" w:rsidR="00E966EB" w:rsidRPr="00661526" w:rsidRDefault="00E966EB" w:rsidP="00661526">
      <w:pPr>
        <w:autoSpaceDE w:val="0"/>
        <w:autoSpaceDN w:val="0"/>
        <w:adjustRightInd w:val="0"/>
        <w:rPr>
          <w:rFonts w:cs="Arial"/>
          <w:color w:val="000000"/>
          <w:sz w:val="22"/>
          <w:szCs w:val="22"/>
        </w:rPr>
      </w:pPr>
    </w:p>
    <w:p w14:paraId="74A15C1C" w14:textId="51D725CD" w:rsidR="003E7413" w:rsidRPr="00BD56B9" w:rsidRDefault="003E7413" w:rsidP="00661526">
      <w:pPr>
        <w:pStyle w:val="Titre2"/>
        <w:keepNext w:val="0"/>
        <w:tabs>
          <w:tab w:val="clear" w:pos="1134"/>
          <w:tab w:val="clear" w:pos="6946"/>
          <w:tab w:val="left" w:pos="4980"/>
        </w:tabs>
        <w:spacing w:line="240" w:lineRule="exact"/>
        <w:rPr>
          <w:rFonts w:ascii="Arial" w:hAnsi="Arial" w:cs="Arial"/>
          <w:sz w:val="22"/>
          <w:szCs w:val="22"/>
          <w:u w:val="none"/>
        </w:rPr>
      </w:pPr>
      <w:r w:rsidRPr="00BD56B9">
        <w:rPr>
          <w:rFonts w:ascii="Arial" w:hAnsi="Arial" w:cs="Arial"/>
          <w:sz w:val="22"/>
          <w:szCs w:val="22"/>
          <w:u w:val="none"/>
        </w:rPr>
        <w:t xml:space="preserve">Traitement des données à caractère personnel </w:t>
      </w:r>
    </w:p>
    <w:p w14:paraId="6D578A11" w14:textId="51F99A21" w:rsidR="003E7413" w:rsidRDefault="003E7413" w:rsidP="003E7413">
      <w:pPr>
        <w:jc w:val="both"/>
        <w:rPr>
          <w:rFonts w:ascii="Arial" w:hAnsi="Arial" w:cs="Arial"/>
          <w:iCs/>
          <w:sz w:val="22"/>
          <w:szCs w:val="22"/>
        </w:rPr>
      </w:pPr>
      <w:r w:rsidRPr="00BD56B9">
        <w:rPr>
          <w:rFonts w:ascii="Arial" w:hAnsi="Arial" w:cs="Arial"/>
          <w:iCs/>
          <w:sz w:val="22"/>
          <w:szCs w:val="22"/>
        </w:rPr>
        <w:t>Le Titulaire et le CEA s’engagent à respecter les dispositions figurant à l’annexe n°3 encadrant les traitements des données à caractère personnel.</w:t>
      </w:r>
    </w:p>
    <w:p w14:paraId="0912E04A" w14:textId="77777777" w:rsidR="00953577" w:rsidRPr="00E77D7D" w:rsidRDefault="00953577" w:rsidP="00953577">
      <w:pPr>
        <w:jc w:val="both"/>
        <w:rPr>
          <w:rFonts w:ascii="Arial" w:hAnsi="Arial" w:cs="Arial"/>
          <w:iCs/>
          <w:sz w:val="22"/>
          <w:szCs w:val="22"/>
        </w:rPr>
      </w:pPr>
    </w:p>
    <w:p w14:paraId="460A909A" w14:textId="66E22F1D" w:rsidR="00E17B75" w:rsidRPr="00E77D7D"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E77D7D">
        <w:rPr>
          <w:rFonts w:ascii="Arial" w:hAnsi="Arial" w:cs="Arial"/>
          <w:sz w:val="22"/>
          <w:szCs w:val="22"/>
          <w:u w:val="none"/>
        </w:rPr>
        <w:t>Sous-traitance</w:t>
      </w:r>
    </w:p>
    <w:p w14:paraId="09DB38D9" w14:textId="065E8480" w:rsidR="00E17B75" w:rsidRPr="00E77D7D" w:rsidRDefault="00E17B75"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Le Titulaire ne peut pas sous-traiter l'intégralité </w:t>
      </w:r>
      <w:r w:rsidR="009B13CB" w:rsidRPr="00E77D7D">
        <w:rPr>
          <w:rFonts w:ascii="Arial" w:hAnsi="Arial" w:cs="Arial"/>
          <w:color w:val="000000"/>
          <w:sz w:val="22"/>
          <w:szCs w:val="22"/>
        </w:rPr>
        <w:t>de l’accord-cadre</w:t>
      </w:r>
      <w:r w:rsidRPr="00E77D7D">
        <w:rPr>
          <w:rFonts w:ascii="Arial" w:hAnsi="Arial" w:cs="Arial"/>
          <w:color w:val="000000"/>
          <w:sz w:val="22"/>
          <w:szCs w:val="22"/>
        </w:rPr>
        <w:t>.</w:t>
      </w:r>
    </w:p>
    <w:p w14:paraId="3A2084EB" w14:textId="2FF76483" w:rsidR="00E17B75" w:rsidRPr="00E77D7D" w:rsidRDefault="00E17B75"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Si le Titulaire sous-traite une partie des Prestations prévues dans le cadre du présent </w:t>
      </w:r>
      <w:r w:rsidR="009B13CB" w:rsidRPr="00E77D7D">
        <w:rPr>
          <w:rFonts w:ascii="Arial" w:hAnsi="Arial" w:cs="Arial"/>
          <w:color w:val="000000"/>
          <w:sz w:val="22"/>
          <w:szCs w:val="22"/>
        </w:rPr>
        <w:t>accord-cadre</w:t>
      </w:r>
      <w:r w:rsidRPr="00E77D7D">
        <w:rPr>
          <w:rFonts w:ascii="Arial" w:hAnsi="Arial" w:cs="Arial"/>
          <w:color w:val="000000"/>
          <w:sz w:val="22"/>
          <w:szCs w:val="22"/>
        </w:rPr>
        <w:t xml:space="preserve">, il doit remettre au CEA une demande d'acceptation de sous-traitant. Le Titulaire ne peut présenter à l'acceptation du CEA que des entreprises répondant aux conditions fixées </w:t>
      </w:r>
      <w:r w:rsidR="00743FEB" w:rsidRPr="00E77D7D">
        <w:rPr>
          <w:rFonts w:ascii="Arial" w:hAnsi="Arial" w:cs="Arial"/>
          <w:color w:val="000000"/>
          <w:sz w:val="22"/>
          <w:szCs w:val="22"/>
        </w:rPr>
        <w:t>à l’article 7 des Conditions Générales d’Achat du CEA</w:t>
      </w:r>
      <w:r w:rsidRPr="00E77D7D">
        <w:rPr>
          <w:rFonts w:ascii="Arial" w:hAnsi="Arial" w:cs="Arial"/>
          <w:color w:val="000000"/>
          <w:sz w:val="22"/>
          <w:szCs w:val="22"/>
        </w:rPr>
        <w:t>.</w:t>
      </w:r>
    </w:p>
    <w:p w14:paraId="0C980C08" w14:textId="66810C97" w:rsidR="00E17B75" w:rsidRPr="00E77D7D" w:rsidRDefault="00E17B75"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Le Titulaire doit remplir l'imprimé de demande d'acceptation de sous-traitant selon le modèle joint au présent </w:t>
      </w:r>
      <w:r w:rsidR="009B13CB" w:rsidRPr="00E77D7D">
        <w:rPr>
          <w:rFonts w:ascii="Arial" w:hAnsi="Arial" w:cs="Arial"/>
          <w:color w:val="000000"/>
          <w:sz w:val="22"/>
          <w:szCs w:val="22"/>
        </w:rPr>
        <w:t xml:space="preserve">accord-cadre </w:t>
      </w:r>
      <w:r w:rsidRPr="00E77D7D">
        <w:rPr>
          <w:rFonts w:ascii="Arial" w:hAnsi="Arial" w:cs="Arial"/>
          <w:color w:val="000000"/>
          <w:sz w:val="22"/>
          <w:szCs w:val="22"/>
        </w:rPr>
        <w:t>et le transmettre au correspondant commercial du CEA, Service Achats.</w:t>
      </w:r>
    </w:p>
    <w:p w14:paraId="58DA081B" w14:textId="3509691B" w:rsidR="00064704" w:rsidRDefault="00E17B75"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Le Titulaire est tenu de faire respecter ses obligations con</w:t>
      </w:r>
      <w:r w:rsidR="00195EA7" w:rsidRPr="00E77D7D">
        <w:rPr>
          <w:rFonts w:ascii="Arial" w:hAnsi="Arial" w:cs="Arial"/>
          <w:color w:val="000000"/>
          <w:sz w:val="22"/>
          <w:szCs w:val="22"/>
        </w:rPr>
        <w:t xml:space="preserve">tractuelles nées du présent </w:t>
      </w:r>
      <w:r w:rsidR="009B13CB" w:rsidRPr="00E77D7D">
        <w:rPr>
          <w:rFonts w:ascii="Arial" w:hAnsi="Arial" w:cs="Arial"/>
          <w:color w:val="000000"/>
          <w:sz w:val="22"/>
          <w:szCs w:val="22"/>
        </w:rPr>
        <w:t>accord-cadre</w:t>
      </w:r>
      <w:r w:rsidRPr="00E77D7D">
        <w:rPr>
          <w:rFonts w:ascii="Arial" w:hAnsi="Arial" w:cs="Arial"/>
          <w:color w:val="000000"/>
          <w:sz w:val="22"/>
          <w:szCs w:val="22"/>
        </w:rPr>
        <w:t xml:space="preserve"> par son (ou ses) sous-traitant(s).</w:t>
      </w:r>
    </w:p>
    <w:p w14:paraId="0C302E48" w14:textId="0DF4144D" w:rsidR="002B1914" w:rsidRPr="002B1914" w:rsidRDefault="002B1914" w:rsidP="002B1914">
      <w:pPr>
        <w:autoSpaceDE w:val="0"/>
        <w:autoSpaceDN w:val="0"/>
        <w:adjustRightInd w:val="0"/>
        <w:jc w:val="both"/>
        <w:rPr>
          <w:rFonts w:ascii="Arial" w:hAnsi="Arial" w:cs="Arial"/>
          <w:color w:val="000000"/>
          <w:sz w:val="22"/>
          <w:szCs w:val="22"/>
        </w:rPr>
      </w:pPr>
      <w:r w:rsidRPr="002B1914">
        <w:rPr>
          <w:rFonts w:ascii="Arial" w:hAnsi="Arial" w:cs="Arial"/>
          <w:color w:val="000000"/>
          <w:sz w:val="22"/>
          <w:szCs w:val="22"/>
        </w:rPr>
        <w:t>Les sous-traitants d</w:t>
      </w:r>
      <w:r w:rsidR="00874CAB">
        <w:rPr>
          <w:rFonts w:ascii="Arial" w:hAnsi="Arial" w:cs="Arial"/>
          <w:color w:val="000000"/>
          <w:sz w:val="22"/>
          <w:szCs w:val="22"/>
        </w:rPr>
        <w:t>oivent</w:t>
      </w:r>
      <w:r w:rsidRPr="002B1914">
        <w:rPr>
          <w:rFonts w:ascii="Arial" w:hAnsi="Arial" w:cs="Arial"/>
          <w:color w:val="000000"/>
          <w:sz w:val="22"/>
          <w:szCs w:val="22"/>
        </w:rPr>
        <w:t>, dans le cadre du marché réservé, être des entreprises adaptées mentionnées à l'article</w:t>
      </w:r>
      <w:r w:rsidR="00874CAB">
        <w:rPr>
          <w:rFonts w:ascii="Arial" w:hAnsi="Arial" w:cs="Arial"/>
          <w:color w:val="000000"/>
          <w:sz w:val="22"/>
          <w:szCs w:val="22"/>
        </w:rPr>
        <w:t xml:space="preserve"> L. 521313 du code du travail,</w:t>
      </w:r>
      <w:r w:rsidRPr="002B1914">
        <w:rPr>
          <w:rFonts w:ascii="Arial" w:hAnsi="Arial" w:cs="Arial"/>
          <w:color w:val="000000"/>
          <w:sz w:val="22"/>
          <w:szCs w:val="22"/>
        </w:rPr>
        <w:t xml:space="preserve"> des établissements et </w:t>
      </w:r>
      <w:r w:rsidR="00874CAB">
        <w:rPr>
          <w:rFonts w:ascii="Arial" w:hAnsi="Arial" w:cs="Arial"/>
          <w:color w:val="000000"/>
          <w:sz w:val="22"/>
          <w:szCs w:val="22"/>
        </w:rPr>
        <w:t xml:space="preserve">services d’aide par le travail </w:t>
      </w:r>
      <w:r w:rsidRPr="002B1914">
        <w:rPr>
          <w:rFonts w:ascii="Arial" w:hAnsi="Arial" w:cs="Arial"/>
          <w:color w:val="000000"/>
          <w:sz w:val="22"/>
          <w:szCs w:val="22"/>
        </w:rPr>
        <w:t>mentionnés à l'article L. 3442 du code de l'acti</w:t>
      </w:r>
      <w:r w:rsidR="00874CAB">
        <w:rPr>
          <w:rFonts w:ascii="Arial" w:hAnsi="Arial" w:cs="Arial"/>
          <w:color w:val="000000"/>
          <w:sz w:val="22"/>
          <w:szCs w:val="22"/>
        </w:rPr>
        <w:t xml:space="preserve">on sociale et des familles ou </w:t>
      </w:r>
      <w:r w:rsidRPr="002B1914">
        <w:rPr>
          <w:rFonts w:ascii="Arial" w:hAnsi="Arial" w:cs="Arial"/>
          <w:color w:val="000000"/>
          <w:sz w:val="22"/>
          <w:szCs w:val="22"/>
        </w:rPr>
        <w:t>des structures équivalentes.</w:t>
      </w:r>
    </w:p>
    <w:p w14:paraId="3894CFCB" w14:textId="42536C8E" w:rsidR="00195EA7" w:rsidRPr="00E77D7D" w:rsidRDefault="00195EA7" w:rsidP="0058136B">
      <w:pPr>
        <w:autoSpaceDE w:val="0"/>
        <w:autoSpaceDN w:val="0"/>
        <w:adjustRightInd w:val="0"/>
        <w:jc w:val="both"/>
        <w:rPr>
          <w:rFonts w:ascii="Arial" w:hAnsi="Arial" w:cs="Arial"/>
          <w:color w:val="000000"/>
          <w:sz w:val="22"/>
          <w:szCs w:val="22"/>
        </w:rPr>
      </w:pPr>
    </w:p>
    <w:p w14:paraId="7E649F4D" w14:textId="767862CB" w:rsidR="00E17B75" w:rsidRPr="00E77D7D"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E77D7D">
        <w:rPr>
          <w:rFonts w:ascii="Arial" w:hAnsi="Arial" w:cs="Arial"/>
          <w:sz w:val="22"/>
          <w:szCs w:val="22"/>
          <w:u w:val="none"/>
        </w:rPr>
        <w:t>Confidentialité</w:t>
      </w:r>
    </w:p>
    <w:p w14:paraId="3FD1DE07" w14:textId="4F4458C5" w:rsidR="00E17B75" w:rsidRPr="003E7413" w:rsidRDefault="00743FEB" w:rsidP="0058136B">
      <w:pPr>
        <w:autoSpaceDE w:val="0"/>
        <w:autoSpaceDN w:val="0"/>
        <w:adjustRightInd w:val="0"/>
        <w:jc w:val="both"/>
        <w:rPr>
          <w:rFonts w:ascii="Arial" w:hAnsi="Arial" w:cs="Arial"/>
          <w:sz w:val="22"/>
          <w:szCs w:val="22"/>
        </w:rPr>
      </w:pPr>
      <w:r w:rsidRPr="00E77D7D">
        <w:rPr>
          <w:rFonts w:ascii="Arial" w:hAnsi="Arial" w:cs="Arial"/>
          <w:color w:val="000000"/>
          <w:sz w:val="22"/>
          <w:szCs w:val="22"/>
        </w:rPr>
        <w:t xml:space="preserve">Les obligations en matière de confidentialité sont régies par l’article 11 des Conditions </w:t>
      </w:r>
      <w:r w:rsidRPr="003E7413">
        <w:rPr>
          <w:rFonts w:ascii="Arial" w:hAnsi="Arial" w:cs="Arial"/>
          <w:sz w:val="22"/>
          <w:szCs w:val="22"/>
        </w:rPr>
        <w:t>Générales d’Achat du CEA</w:t>
      </w:r>
      <w:r w:rsidR="00BD261B" w:rsidRPr="003E7413">
        <w:rPr>
          <w:rFonts w:ascii="Arial" w:hAnsi="Arial" w:cs="Arial"/>
          <w:sz w:val="22"/>
          <w:szCs w:val="22"/>
        </w:rPr>
        <w:t xml:space="preserve"> et l’article 6 du présent accord-cadre</w:t>
      </w:r>
      <w:r w:rsidR="009A3D16" w:rsidRPr="003E7413">
        <w:rPr>
          <w:rFonts w:ascii="Arial" w:hAnsi="Arial" w:cs="Arial"/>
          <w:sz w:val="22"/>
          <w:szCs w:val="22"/>
        </w:rPr>
        <w:t>.</w:t>
      </w:r>
    </w:p>
    <w:p w14:paraId="0C0E6798" w14:textId="77CBB457" w:rsidR="003E7413" w:rsidRPr="003E7413" w:rsidRDefault="003E7413" w:rsidP="0058136B">
      <w:pPr>
        <w:autoSpaceDE w:val="0"/>
        <w:autoSpaceDN w:val="0"/>
        <w:adjustRightInd w:val="0"/>
        <w:jc w:val="both"/>
        <w:rPr>
          <w:rFonts w:ascii="Arial" w:hAnsi="Arial" w:cs="Arial"/>
          <w:sz w:val="22"/>
          <w:szCs w:val="22"/>
        </w:rPr>
      </w:pPr>
    </w:p>
    <w:p w14:paraId="3B96D71E" w14:textId="77777777" w:rsidR="003E7413" w:rsidRPr="003E7413" w:rsidRDefault="003E7413" w:rsidP="003E7413">
      <w:pPr>
        <w:pStyle w:val="Titre2"/>
        <w:keepNext w:val="0"/>
        <w:tabs>
          <w:tab w:val="clear" w:pos="1134"/>
          <w:tab w:val="clear" w:pos="6946"/>
          <w:tab w:val="left" w:pos="4980"/>
        </w:tabs>
        <w:spacing w:line="240" w:lineRule="exact"/>
        <w:rPr>
          <w:rFonts w:ascii="Arial" w:hAnsi="Arial" w:cs="Arial"/>
          <w:sz w:val="22"/>
          <w:szCs w:val="22"/>
          <w:u w:val="none"/>
        </w:rPr>
      </w:pPr>
      <w:r w:rsidRPr="003E7413">
        <w:rPr>
          <w:rFonts w:ascii="Arial" w:hAnsi="Arial" w:cs="Arial"/>
          <w:sz w:val="22"/>
          <w:szCs w:val="22"/>
          <w:u w:val="none"/>
        </w:rPr>
        <w:t>Zone à Faibles Emissions</w:t>
      </w:r>
    </w:p>
    <w:p w14:paraId="24C7734A" w14:textId="0D773416" w:rsidR="003E7413" w:rsidRPr="003E7413" w:rsidRDefault="003E7413" w:rsidP="003E7413">
      <w:pPr>
        <w:autoSpaceDE w:val="0"/>
        <w:autoSpaceDN w:val="0"/>
        <w:adjustRightInd w:val="0"/>
        <w:jc w:val="both"/>
        <w:rPr>
          <w:rFonts w:ascii="Arial" w:hAnsi="Arial" w:cs="Arial"/>
          <w:sz w:val="22"/>
          <w:szCs w:val="22"/>
        </w:rPr>
      </w:pPr>
      <w:r w:rsidRPr="003E7413">
        <w:rPr>
          <w:rFonts w:ascii="Arial" w:hAnsi="Arial" w:cs="Arial"/>
          <w:sz w:val="22"/>
          <w:szCs w:val="22"/>
        </w:rPr>
        <w:t>Le CEA Grenoble étant situé dans une Zone à Faibles Emissions (ZFE) pour les véhicules utilitaires légers et poids lourds, le Titulaire, son personnel et ses sous-traitants éventuels doivent se conformer à la réglementation au vigueur</w:t>
      </w:r>
      <w:r>
        <w:rPr>
          <w:rFonts w:ascii="Arial" w:hAnsi="Arial" w:cs="Arial"/>
          <w:sz w:val="22"/>
          <w:szCs w:val="22"/>
        </w:rPr>
        <w:t>.</w:t>
      </w:r>
    </w:p>
    <w:p w14:paraId="5CD2579E" w14:textId="77777777" w:rsidR="003E7413" w:rsidRPr="00E77D7D" w:rsidRDefault="003E7413" w:rsidP="0058136B">
      <w:pPr>
        <w:autoSpaceDE w:val="0"/>
        <w:autoSpaceDN w:val="0"/>
        <w:adjustRightInd w:val="0"/>
        <w:jc w:val="both"/>
        <w:rPr>
          <w:rFonts w:ascii="Arial" w:hAnsi="Arial" w:cs="Arial"/>
          <w:color w:val="000000"/>
          <w:sz w:val="22"/>
          <w:szCs w:val="22"/>
        </w:rPr>
      </w:pPr>
    </w:p>
    <w:p w14:paraId="2D2A6696" w14:textId="77777777" w:rsidR="00356390" w:rsidRPr="00E77D7D"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E77D7D" w:rsidRDefault="002B0641" w:rsidP="0058136B">
      <w:pPr>
        <w:pStyle w:val="Titre1"/>
        <w:jc w:val="both"/>
        <w:rPr>
          <w:rFonts w:ascii="Arial" w:hAnsi="Arial" w:cs="Arial"/>
          <w:b w:val="0"/>
          <w:bCs w:val="0"/>
          <w:color w:val="000000"/>
          <w:sz w:val="22"/>
          <w:szCs w:val="22"/>
        </w:rPr>
      </w:pPr>
      <w:bookmarkStart w:id="37" w:name="_Toc190568036"/>
      <w:bookmarkStart w:id="38" w:name="_Toc190568087"/>
      <w:bookmarkStart w:id="39" w:name="_Toc190568165"/>
      <w:bookmarkStart w:id="40" w:name="_Toc190568210"/>
      <w:bookmarkStart w:id="41" w:name="_Toc190568228"/>
      <w:bookmarkStart w:id="42" w:name="_Toc184059066"/>
      <w:r w:rsidRPr="00E77D7D">
        <w:rPr>
          <w:rFonts w:ascii="Arial" w:hAnsi="Arial" w:cs="Arial"/>
          <w:sz w:val="22"/>
          <w:szCs w:val="22"/>
        </w:rPr>
        <w:t>DISPOSITIONS RELATIVES A L'EXECUTION DU MARCHE</w:t>
      </w:r>
      <w:bookmarkEnd w:id="37"/>
      <w:bookmarkEnd w:id="38"/>
      <w:bookmarkEnd w:id="39"/>
      <w:bookmarkEnd w:id="40"/>
      <w:bookmarkEnd w:id="41"/>
      <w:bookmarkEnd w:id="42"/>
    </w:p>
    <w:p w14:paraId="116CBAA9" w14:textId="77777777" w:rsidR="002B0641" w:rsidRPr="00E77D7D" w:rsidRDefault="002B0641" w:rsidP="0058136B">
      <w:pPr>
        <w:autoSpaceDE w:val="0"/>
        <w:autoSpaceDN w:val="0"/>
        <w:adjustRightInd w:val="0"/>
        <w:ind w:left="-180"/>
        <w:jc w:val="both"/>
        <w:rPr>
          <w:rFonts w:ascii="Arial" w:hAnsi="Arial" w:cs="Arial"/>
          <w:color w:val="000000"/>
          <w:sz w:val="22"/>
          <w:szCs w:val="22"/>
        </w:rPr>
      </w:pPr>
    </w:p>
    <w:p w14:paraId="134199EC" w14:textId="5FAD7FD3" w:rsidR="002B0641" w:rsidRPr="00E77D7D"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E77D7D">
        <w:rPr>
          <w:rFonts w:ascii="Arial" w:hAnsi="Arial" w:cs="Arial"/>
          <w:sz w:val="22"/>
          <w:szCs w:val="22"/>
          <w:u w:val="none"/>
        </w:rPr>
        <w:t>Dispositions générales</w:t>
      </w:r>
    </w:p>
    <w:p w14:paraId="536D016F" w14:textId="77777777" w:rsidR="002B0641" w:rsidRPr="00E77D7D" w:rsidRDefault="002B0641"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7DCD2CC" w14:textId="77777777" w:rsidR="002B0641" w:rsidRPr="00E77D7D" w:rsidRDefault="002B0641"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Les Prestations doivent être exécutées conformément aux règles de l'art.</w:t>
      </w:r>
    </w:p>
    <w:p w14:paraId="0D8F9CED" w14:textId="77777777" w:rsidR="002B0641" w:rsidRPr="00E77D7D" w:rsidRDefault="002B0641"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983E825" w14:textId="77777777" w:rsidR="002B0641" w:rsidRPr="00E77D7D" w:rsidRDefault="002B0641"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En outre, le Titulaire supporte les conséquences pécuniaires des dommages qui seraient dus à une mauvaise exécution de ses obligations.</w:t>
      </w:r>
    </w:p>
    <w:p w14:paraId="346DA830" w14:textId="77777777" w:rsidR="002B0641" w:rsidRPr="00E77D7D" w:rsidRDefault="002B0641" w:rsidP="0058136B">
      <w:pPr>
        <w:autoSpaceDE w:val="0"/>
        <w:autoSpaceDN w:val="0"/>
        <w:adjustRightInd w:val="0"/>
        <w:jc w:val="both"/>
        <w:rPr>
          <w:rFonts w:ascii="Arial" w:hAnsi="Arial" w:cs="Arial"/>
          <w:b/>
          <w:color w:val="000000"/>
          <w:sz w:val="22"/>
          <w:szCs w:val="22"/>
        </w:rPr>
      </w:pPr>
    </w:p>
    <w:p w14:paraId="6DD9FD9F" w14:textId="49F5CA2E" w:rsidR="002B0641" w:rsidRPr="00E77D7D"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E77D7D">
        <w:rPr>
          <w:rFonts w:ascii="Arial" w:hAnsi="Arial" w:cs="Arial"/>
          <w:sz w:val="22"/>
          <w:szCs w:val="22"/>
          <w:u w:val="none"/>
        </w:rPr>
        <w:t>Obligation de conseil et d'information</w:t>
      </w:r>
    </w:p>
    <w:p w14:paraId="5DC4904B" w14:textId="77777777" w:rsidR="002B0641" w:rsidRPr="00E77D7D" w:rsidRDefault="002B0641"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Le Titulaire est expressément tenu au fur et à mesure de l'exécution des Prestations, au devoir de conseil et d'information le plus étendu lequel consiste notamment à informer complètement le CEA sur les conséquences des différentes décisions qu'il peut être </w:t>
      </w:r>
      <w:r w:rsidRPr="00E77D7D">
        <w:rPr>
          <w:rFonts w:ascii="Arial" w:hAnsi="Arial" w:cs="Arial"/>
          <w:color w:val="000000"/>
          <w:sz w:val="22"/>
          <w:szCs w:val="22"/>
        </w:rPr>
        <w:lastRenderedPageBreak/>
        <w:t>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75EF02FA" w14:textId="77777777" w:rsidR="00A30670" w:rsidRPr="00E77D7D" w:rsidRDefault="00A30670" w:rsidP="0058136B">
      <w:pPr>
        <w:autoSpaceDE w:val="0"/>
        <w:autoSpaceDN w:val="0"/>
        <w:adjustRightInd w:val="0"/>
        <w:jc w:val="both"/>
        <w:rPr>
          <w:rFonts w:ascii="Arial" w:hAnsi="Arial" w:cs="Arial"/>
          <w:b/>
          <w:color w:val="000000"/>
          <w:sz w:val="22"/>
          <w:szCs w:val="22"/>
        </w:rPr>
      </w:pPr>
    </w:p>
    <w:p w14:paraId="053DE435" w14:textId="39B37EDA" w:rsidR="002B0641" w:rsidRPr="00BD56B9" w:rsidRDefault="002B0641" w:rsidP="009E5B55">
      <w:pPr>
        <w:pStyle w:val="Titre2"/>
        <w:keepNext w:val="0"/>
        <w:tabs>
          <w:tab w:val="clear" w:pos="1134"/>
          <w:tab w:val="clear" w:pos="6946"/>
          <w:tab w:val="left" w:pos="4980"/>
        </w:tabs>
        <w:spacing w:line="240" w:lineRule="exact"/>
        <w:rPr>
          <w:rFonts w:ascii="Arial" w:hAnsi="Arial" w:cs="Arial"/>
          <w:sz w:val="22"/>
          <w:szCs w:val="22"/>
          <w:u w:val="none"/>
        </w:rPr>
      </w:pPr>
      <w:r w:rsidRPr="00BD56B9">
        <w:rPr>
          <w:rFonts w:ascii="Arial" w:hAnsi="Arial" w:cs="Arial"/>
          <w:sz w:val="22"/>
          <w:szCs w:val="22"/>
          <w:u w:val="none"/>
        </w:rPr>
        <w:t xml:space="preserve">Assurance de la qualité </w:t>
      </w:r>
    </w:p>
    <w:p w14:paraId="60D1B906" w14:textId="77777777" w:rsidR="00B37EEB" w:rsidRPr="00B37EEB" w:rsidRDefault="00B37EEB" w:rsidP="00B37EEB">
      <w:pPr>
        <w:autoSpaceDE w:val="0"/>
        <w:autoSpaceDN w:val="0"/>
        <w:adjustRightInd w:val="0"/>
        <w:jc w:val="both"/>
        <w:rPr>
          <w:rFonts w:ascii="Arial" w:hAnsi="Arial" w:cs="Arial"/>
          <w:color w:val="000000"/>
          <w:sz w:val="22"/>
          <w:szCs w:val="22"/>
        </w:rPr>
      </w:pPr>
      <w:r w:rsidRPr="00B37EEB">
        <w:rPr>
          <w:rFonts w:ascii="Arial" w:hAnsi="Arial" w:cs="Arial"/>
          <w:color w:val="000000"/>
          <w:sz w:val="22"/>
          <w:szCs w:val="22"/>
        </w:rPr>
        <w:t>Le Titulaire doit appliquer le système qualité décrit dans son offre.</w:t>
      </w:r>
    </w:p>
    <w:p w14:paraId="35525D55" w14:textId="77777777" w:rsidR="002B0641" w:rsidRPr="00E77D7D" w:rsidRDefault="002B0641"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Le CEA se réserve la possibilité d’effectuer les vérifications concernant le fonctionnement effectif du système qualité. A cette fin, le Titulaire doit permettre un libre accès, dans les horaires normaux, à ses installations et faciliter les audits de qualité du personnel CEA ou mandaté par le CEA.</w:t>
      </w:r>
    </w:p>
    <w:p w14:paraId="4ED829D8" w14:textId="77777777" w:rsidR="002B0641" w:rsidRPr="00E77D7D" w:rsidRDefault="002B0641"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Le Titulaire s’engage à tenir à jour le calendrier de ses actions, ainsi que l’affectation du personnel à la réalisation des Prestations, pour tenir compte des éventuelles évolutions, et assurer la traçabilité et le contrôle de l’exécution des Prestations par le CEA.</w:t>
      </w:r>
    </w:p>
    <w:p w14:paraId="55CA1A4F" w14:textId="77777777" w:rsidR="002B0641" w:rsidRPr="00E77D7D" w:rsidRDefault="002B0641" w:rsidP="0058136B">
      <w:pPr>
        <w:autoSpaceDE w:val="0"/>
        <w:autoSpaceDN w:val="0"/>
        <w:adjustRightInd w:val="0"/>
        <w:ind w:left="-180"/>
        <w:jc w:val="both"/>
        <w:rPr>
          <w:rFonts w:ascii="Arial" w:hAnsi="Arial" w:cs="Arial"/>
          <w:bCs/>
          <w:color w:val="000000"/>
          <w:sz w:val="22"/>
          <w:szCs w:val="22"/>
        </w:rPr>
      </w:pPr>
    </w:p>
    <w:p w14:paraId="4560368B" w14:textId="5626EC06" w:rsidR="002B0641" w:rsidRPr="00E77D7D"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E77D7D">
        <w:rPr>
          <w:rFonts w:ascii="Arial" w:hAnsi="Arial" w:cs="Arial"/>
          <w:sz w:val="22"/>
          <w:szCs w:val="22"/>
          <w:u w:val="none"/>
        </w:rPr>
        <w:t>Réunions</w:t>
      </w:r>
    </w:p>
    <w:p w14:paraId="4235FE08" w14:textId="77777777" w:rsidR="00741D1D" w:rsidRPr="00E77D7D" w:rsidRDefault="002B0641"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Le suivi et le contrôle des Prestations s'exercent notamment par des réunions entre le CEA et le Titulaire conformément aux prescriptions du cahier des charges.</w:t>
      </w:r>
      <w:r w:rsidR="000A3E50" w:rsidRPr="00E77D7D">
        <w:rPr>
          <w:rFonts w:ascii="Arial" w:hAnsi="Arial" w:cs="Arial"/>
          <w:color w:val="000000"/>
          <w:sz w:val="22"/>
          <w:szCs w:val="22"/>
        </w:rPr>
        <w:t xml:space="preserve"> </w:t>
      </w:r>
    </w:p>
    <w:p w14:paraId="61B6A6E2" w14:textId="0CEB7EED" w:rsidR="000A3E50" w:rsidRPr="00E77D7D" w:rsidRDefault="000A3E50"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Ces réunions permettent de traiter notamment les points suivants :</w:t>
      </w:r>
    </w:p>
    <w:p w14:paraId="372D0EC8" w14:textId="77777777" w:rsidR="000A3E50" w:rsidRPr="00E77D7D" w:rsidRDefault="000A3E50" w:rsidP="0058136B">
      <w:pPr>
        <w:numPr>
          <w:ilvl w:val="0"/>
          <w:numId w:val="2"/>
        </w:num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état d'avancement des Prestations,</w:t>
      </w:r>
    </w:p>
    <w:p w14:paraId="569CF0F6" w14:textId="77777777" w:rsidR="000A3E50" w:rsidRPr="00E77D7D" w:rsidRDefault="000A3E50" w:rsidP="0058136B">
      <w:pPr>
        <w:numPr>
          <w:ilvl w:val="0"/>
          <w:numId w:val="2"/>
        </w:num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respect des dispositions du cahier des charges,</w:t>
      </w:r>
    </w:p>
    <w:p w14:paraId="5DD4F331" w14:textId="32090BA7" w:rsidR="000A3E50" w:rsidRDefault="000A3E50" w:rsidP="0058136B">
      <w:pPr>
        <w:numPr>
          <w:ilvl w:val="0"/>
          <w:numId w:val="2"/>
        </w:num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examen des problèmes rencontrés,</w:t>
      </w:r>
    </w:p>
    <w:p w14:paraId="2010DD1D" w14:textId="5D39F98D" w:rsidR="00AA1BC5" w:rsidRPr="00E77D7D" w:rsidRDefault="0036333D" w:rsidP="0058136B">
      <w:pPr>
        <w:numPr>
          <w:ilvl w:val="0"/>
          <w:numId w:val="2"/>
        </w:numPr>
        <w:autoSpaceDE w:val="0"/>
        <w:autoSpaceDN w:val="0"/>
        <w:adjustRightInd w:val="0"/>
        <w:jc w:val="both"/>
        <w:rPr>
          <w:rFonts w:ascii="Arial" w:hAnsi="Arial" w:cs="Arial"/>
          <w:color w:val="000000"/>
          <w:sz w:val="22"/>
          <w:szCs w:val="22"/>
        </w:rPr>
      </w:pPr>
      <w:r>
        <w:rPr>
          <w:rFonts w:ascii="Arial" w:hAnsi="Arial" w:cs="Arial"/>
          <w:color w:val="000000"/>
          <w:sz w:val="22"/>
          <w:szCs w:val="22"/>
        </w:rPr>
        <w:t>en cas d’écart</w:t>
      </w:r>
      <w:r w:rsidR="00D84F81">
        <w:rPr>
          <w:rFonts w:ascii="Arial" w:hAnsi="Arial" w:cs="Arial"/>
          <w:color w:val="000000"/>
          <w:sz w:val="22"/>
          <w:szCs w:val="22"/>
        </w:rPr>
        <w:t xml:space="preserve">, </w:t>
      </w:r>
      <w:r w:rsidR="00AA1BC5">
        <w:rPr>
          <w:rFonts w:ascii="Arial" w:hAnsi="Arial" w:cs="Arial"/>
          <w:color w:val="000000"/>
          <w:sz w:val="22"/>
          <w:szCs w:val="22"/>
        </w:rPr>
        <w:t>plan</w:t>
      </w:r>
      <w:r w:rsidR="00AA1BC5" w:rsidRPr="00AA1BC5">
        <w:rPr>
          <w:rFonts w:ascii="Arial" w:hAnsi="Arial" w:cs="Arial"/>
          <w:color w:val="000000"/>
          <w:sz w:val="22"/>
          <w:szCs w:val="22"/>
        </w:rPr>
        <w:t xml:space="preserve"> d’act</w:t>
      </w:r>
      <w:r w:rsidR="00AA1BC5">
        <w:rPr>
          <w:rFonts w:ascii="Arial" w:hAnsi="Arial" w:cs="Arial"/>
          <w:color w:val="000000"/>
          <w:sz w:val="22"/>
          <w:szCs w:val="22"/>
        </w:rPr>
        <w:t>ion pour la tenue des objectifs,</w:t>
      </w:r>
    </w:p>
    <w:p w14:paraId="4D82993C" w14:textId="77777777" w:rsidR="000A3E50" w:rsidRPr="00E77D7D" w:rsidRDefault="000A3E50" w:rsidP="0058136B">
      <w:pPr>
        <w:numPr>
          <w:ilvl w:val="0"/>
          <w:numId w:val="2"/>
        </w:num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suivi budgétaire,</w:t>
      </w:r>
    </w:p>
    <w:p w14:paraId="263D64FF" w14:textId="7360E517" w:rsidR="002B0641" w:rsidRDefault="000A3E50" w:rsidP="0058136B">
      <w:pPr>
        <w:numPr>
          <w:ilvl w:val="0"/>
          <w:numId w:val="2"/>
        </w:num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suivi </w:t>
      </w:r>
      <w:r w:rsidR="003E7413">
        <w:rPr>
          <w:rFonts w:ascii="Arial" w:hAnsi="Arial" w:cs="Arial"/>
          <w:color w:val="000000"/>
          <w:sz w:val="22"/>
          <w:szCs w:val="22"/>
        </w:rPr>
        <w:t>qualité</w:t>
      </w:r>
      <w:r w:rsidRPr="00E77D7D">
        <w:rPr>
          <w:rFonts w:ascii="Arial" w:hAnsi="Arial" w:cs="Arial"/>
          <w:color w:val="000000"/>
          <w:sz w:val="22"/>
          <w:szCs w:val="22"/>
        </w:rPr>
        <w:t>.</w:t>
      </w:r>
    </w:p>
    <w:p w14:paraId="6659FBAF" w14:textId="13F65CE9" w:rsidR="00E656B6" w:rsidRPr="00A00626" w:rsidRDefault="00E656B6" w:rsidP="00E656B6">
      <w:pPr>
        <w:autoSpaceDE w:val="0"/>
        <w:autoSpaceDN w:val="0"/>
        <w:adjustRightInd w:val="0"/>
        <w:jc w:val="both"/>
        <w:rPr>
          <w:rFonts w:ascii="Arial" w:hAnsi="Arial" w:cs="Arial"/>
          <w:color w:val="000000"/>
          <w:sz w:val="22"/>
          <w:szCs w:val="22"/>
        </w:rPr>
      </w:pPr>
      <w:r w:rsidRPr="00A00626">
        <w:rPr>
          <w:rFonts w:ascii="Arial" w:hAnsi="Arial" w:cs="Arial"/>
          <w:color w:val="000000"/>
          <w:sz w:val="22"/>
          <w:szCs w:val="22"/>
        </w:rPr>
        <w:t>Le titulaire s’engage à fournir, chaque année, au CEA, le récapitulatif complet de toutes les références commandées par le CEA dans le cadre de l’accord-cadre (dénomination, quantité, prix), sous forme de fichier Excel.</w:t>
      </w:r>
    </w:p>
    <w:p w14:paraId="01D1FF03" w14:textId="7C212CB3" w:rsidR="002B0641" w:rsidRPr="00BD56B9" w:rsidRDefault="002B0641"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Chaque réunion fait </w:t>
      </w:r>
      <w:r w:rsidRPr="00BD56B9">
        <w:rPr>
          <w:rFonts w:ascii="Arial" w:hAnsi="Arial" w:cs="Arial"/>
          <w:color w:val="000000"/>
          <w:sz w:val="22"/>
          <w:szCs w:val="22"/>
        </w:rPr>
        <w:t xml:space="preserve">l’objet d’un compte rendu en double exemplaire établi par le Titulaire. Ce compte rendu est soumis, dans un délai </w:t>
      </w:r>
      <w:r w:rsidR="008E4A14" w:rsidRPr="00BD56B9">
        <w:rPr>
          <w:rFonts w:ascii="Arial" w:hAnsi="Arial" w:cs="Arial"/>
          <w:color w:val="000000"/>
          <w:sz w:val="22"/>
          <w:szCs w:val="22"/>
        </w:rPr>
        <w:t xml:space="preserve">de </w:t>
      </w:r>
      <w:r w:rsidR="003E7413" w:rsidRPr="00BD56B9">
        <w:rPr>
          <w:rFonts w:ascii="Arial" w:hAnsi="Arial" w:cs="Arial"/>
          <w:color w:val="000000"/>
          <w:sz w:val="22"/>
          <w:szCs w:val="22"/>
        </w:rPr>
        <w:t>cinq jours ouvrés</w:t>
      </w:r>
      <w:r w:rsidR="008E4A14" w:rsidRPr="00BD56B9">
        <w:rPr>
          <w:rFonts w:ascii="Arial" w:hAnsi="Arial" w:cs="Arial"/>
          <w:color w:val="000000"/>
          <w:sz w:val="22"/>
          <w:szCs w:val="22"/>
        </w:rPr>
        <w:t xml:space="preserve"> suivant </w:t>
      </w:r>
      <w:r w:rsidRPr="00BD56B9">
        <w:rPr>
          <w:rFonts w:ascii="Arial" w:hAnsi="Arial" w:cs="Arial"/>
          <w:color w:val="000000"/>
          <w:sz w:val="22"/>
          <w:szCs w:val="22"/>
        </w:rPr>
        <w:t>la date de réunion, à l’accord préalable du CEA avant diffusion.</w:t>
      </w:r>
    </w:p>
    <w:p w14:paraId="7030BE19" w14:textId="77777777" w:rsidR="002B0641" w:rsidRPr="00BD56B9" w:rsidRDefault="002B0641" w:rsidP="0058136B">
      <w:pPr>
        <w:autoSpaceDE w:val="0"/>
        <w:autoSpaceDN w:val="0"/>
        <w:adjustRightInd w:val="0"/>
        <w:ind w:left="-180"/>
        <w:jc w:val="both"/>
        <w:rPr>
          <w:rFonts w:ascii="Arial" w:hAnsi="Arial" w:cs="Arial"/>
          <w:color w:val="000000"/>
          <w:sz w:val="22"/>
          <w:szCs w:val="22"/>
        </w:rPr>
      </w:pPr>
    </w:p>
    <w:p w14:paraId="18F9C524" w14:textId="77777777" w:rsidR="000A3E50" w:rsidRPr="00BD56B9" w:rsidRDefault="000A3E50" w:rsidP="0058136B">
      <w:pPr>
        <w:autoSpaceDE w:val="0"/>
        <w:autoSpaceDN w:val="0"/>
        <w:adjustRightInd w:val="0"/>
        <w:ind w:left="-180"/>
        <w:jc w:val="both"/>
        <w:rPr>
          <w:rFonts w:ascii="Arial" w:hAnsi="Arial" w:cs="Arial"/>
          <w:color w:val="000000"/>
          <w:sz w:val="22"/>
          <w:szCs w:val="22"/>
        </w:rPr>
      </w:pPr>
    </w:p>
    <w:p w14:paraId="410CAA74" w14:textId="69ACE88A" w:rsidR="00FC0097" w:rsidRPr="00BD56B9" w:rsidRDefault="00FC0097" w:rsidP="0058136B">
      <w:pPr>
        <w:pStyle w:val="Titre1"/>
        <w:jc w:val="both"/>
        <w:rPr>
          <w:rFonts w:ascii="Arial" w:hAnsi="Arial" w:cs="Arial"/>
          <w:sz w:val="22"/>
          <w:szCs w:val="22"/>
        </w:rPr>
      </w:pPr>
      <w:bookmarkStart w:id="43" w:name="_Toc184059067"/>
      <w:r w:rsidRPr="00BD56B9">
        <w:rPr>
          <w:rFonts w:ascii="Arial" w:hAnsi="Arial" w:cs="Arial"/>
          <w:sz w:val="22"/>
          <w:szCs w:val="22"/>
        </w:rPr>
        <w:t>REMISE DE DOCUMENTS</w:t>
      </w:r>
      <w:bookmarkEnd w:id="43"/>
    </w:p>
    <w:p w14:paraId="1DF3FCB5" w14:textId="77777777" w:rsidR="00940F2C" w:rsidRPr="00E77D7D" w:rsidRDefault="00940F2C" w:rsidP="0058136B">
      <w:pPr>
        <w:autoSpaceDE w:val="0"/>
        <w:autoSpaceDN w:val="0"/>
        <w:adjustRightInd w:val="0"/>
        <w:jc w:val="both"/>
        <w:rPr>
          <w:rFonts w:ascii="Arial" w:hAnsi="Arial" w:cs="Arial"/>
          <w:color w:val="000000"/>
          <w:sz w:val="22"/>
          <w:szCs w:val="22"/>
        </w:rPr>
      </w:pPr>
    </w:p>
    <w:p w14:paraId="34327A0E" w14:textId="32FCF73D" w:rsidR="00940F2C" w:rsidRPr="00E77D7D" w:rsidRDefault="00940F2C"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Dans le cadre du présent </w:t>
      </w:r>
      <w:r w:rsidR="009B13CB" w:rsidRPr="00E77D7D">
        <w:rPr>
          <w:rFonts w:ascii="Arial" w:hAnsi="Arial" w:cs="Arial"/>
          <w:color w:val="000000"/>
          <w:sz w:val="22"/>
          <w:szCs w:val="22"/>
        </w:rPr>
        <w:t>accord-cadre</w:t>
      </w:r>
      <w:r w:rsidRPr="00E77D7D">
        <w:rPr>
          <w:rFonts w:ascii="Arial" w:hAnsi="Arial" w:cs="Arial"/>
          <w:color w:val="000000"/>
          <w:sz w:val="22"/>
          <w:szCs w:val="22"/>
        </w:rPr>
        <w:t xml:space="preserve">, le Titulaire doit remettre au CEA l'ensemble des documents exigés par le cahier des charges </w:t>
      </w:r>
      <w:r w:rsidR="009A3D16" w:rsidRPr="00E77D7D">
        <w:rPr>
          <w:rFonts w:ascii="Arial" w:hAnsi="Arial" w:cs="Arial"/>
          <w:color w:val="000000"/>
          <w:sz w:val="22"/>
          <w:szCs w:val="22"/>
        </w:rPr>
        <w:t>ci-</w:t>
      </w:r>
      <w:r w:rsidRPr="00E77D7D">
        <w:rPr>
          <w:rFonts w:ascii="Arial" w:hAnsi="Arial" w:cs="Arial"/>
          <w:color w:val="000000"/>
          <w:sz w:val="22"/>
          <w:szCs w:val="22"/>
        </w:rPr>
        <w:t>après dénommés "les Documents".</w:t>
      </w:r>
    </w:p>
    <w:p w14:paraId="0F813DCF" w14:textId="77777777" w:rsidR="00940F2C" w:rsidRPr="00E77D7D" w:rsidRDefault="00940F2C"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La remise des Documents est une condition de l</w:t>
      </w:r>
      <w:r w:rsidR="00C7057C" w:rsidRPr="00E77D7D">
        <w:rPr>
          <w:rFonts w:ascii="Arial" w:hAnsi="Arial" w:cs="Arial"/>
          <w:color w:val="000000"/>
          <w:sz w:val="22"/>
          <w:szCs w:val="22"/>
        </w:rPr>
        <w:t>a Réception</w:t>
      </w:r>
      <w:r w:rsidRPr="00E77D7D">
        <w:rPr>
          <w:rFonts w:ascii="Arial" w:hAnsi="Arial" w:cs="Arial"/>
          <w:color w:val="000000"/>
          <w:sz w:val="22"/>
          <w:szCs w:val="22"/>
        </w:rPr>
        <w:t xml:space="preserve"> des Prestations par le CEA.</w:t>
      </w:r>
    </w:p>
    <w:p w14:paraId="6C2CF60E" w14:textId="77777777" w:rsidR="00940F2C" w:rsidRPr="00E77D7D" w:rsidRDefault="00940F2C"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Les </w:t>
      </w:r>
      <w:r w:rsidR="00C7057C" w:rsidRPr="00E77D7D">
        <w:rPr>
          <w:rFonts w:ascii="Arial" w:hAnsi="Arial" w:cs="Arial"/>
          <w:color w:val="000000"/>
          <w:sz w:val="22"/>
          <w:szCs w:val="22"/>
        </w:rPr>
        <w:t xml:space="preserve">documents </w:t>
      </w:r>
      <w:r w:rsidRPr="00E77D7D">
        <w:rPr>
          <w:rFonts w:ascii="Arial" w:hAnsi="Arial" w:cs="Arial"/>
          <w:color w:val="000000"/>
          <w:sz w:val="22"/>
          <w:szCs w:val="22"/>
        </w:rPr>
        <w:t>seront remis selon les conditions définies au cahier des charges.</w:t>
      </w:r>
    </w:p>
    <w:p w14:paraId="13E85859" w14:textId="77777777" w:rsidR="00940F2C" w:rsidRPr="00E77D7D"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E77D7D"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E77D7D">
        <w:rPr>
          <w:rFonts w:ascii="Arial" w:hAnsi="Arial" w:cs="Arial"/>
          <w:sz w:val="22"/>
          <w:szCs w:val="22"/>
          <w:u w:val="none"/>
        </w:rPr>
        <w:t xml:space="preserve">Format des </w:t>
      </w:r>
      <w:r w:rsidR="00C7057C" w:rsidRPr="00E77D7D">
        <w:rPr>
          <w:rFonts w:ascii="Arial" w:hAnsi="Arial" w:cs="Arial"/>
          <w:sz w:val="22"/>
          <w:szCs w:val="22"/>
          <w:u w:val="none"/>
        </w:rPr>
        <w:t xml:space="preserve">documents </w:t>
      </w:r>
      <w:r w:rsidRPr="00E77D7D">
        <w:rPr>
          <w:rFonts w:ascii="Arial" w:hAnsi="Arial" w:cs="Arial"/>
          <w:sz w:val="22"/>
          <w:szCs w:val="22"/>
          <w:u w:val="none"/>
        </w:rPr>
        <w:t>remis</w:t>
      </w:r>
    </w:p>
    <w:p w14:paraId="2B56D016" w14:textId="77777777" w:rsidR="00940F2C" w:rsidRPr="00E77D7D" w:rsidRDefault="00940F2C"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Tous les </w:t>
      </w:r>
      <w:r w:rsidR="00C7057C" w:rsidRPr="00E77D7D">
        <w:rPr>
          <w:rFonts w:ascii="Arial" w:hAnsi="Arial" w:cs="Arial"/>
          <w:color w:val="000000"/>
          <w:sz w:val="22"/>
          <w:szCs w:val="22"/>
        </w:rPr>
        <w:t xml:space="preserve">documents </w:t>
      </w:r>
      <w:r w:rsidRPr="00E77D7D">
        <w:rPr>
          <w:rFonts w:ascii="Arial" w:hAnsi="Arial" w:cs="Arial"/>
          <w:color w:val="000000"/>
          <w:sz w:val="22"/>
          <w:szCs w:val="22"/>
        </w:rPr>
        <w:t>remis par le Titulaire au CEA sont réalisés aux formats suivants (ou strictement compatibles) :</w:t>
      </w:r>
    </w:p>
    <w:p w14:paraId="1D2D6E5F" w14:textId="6F15C901" w:rsidR="00012EBB" w:rsidRPr="00E77D7D" w:rsidRDefault="00012EBB" w:rsidP="003047EC">
      <w:pPr>
        <w:pStyle w:val="Paragraphedeliste"/>
        <w:numPr>
          <w:ilvl w:val="0"/>
          <w:numId w:val="10"/>
        </w:numPr>
        <w:autoSpaceDE w:val="0"/>
        <w:autoSpaceDN w:val="0"/>
        <w:adjustRightInd w:val="0"/>
        <w:rPr>
          <w:rFonts w:cs="Arial"/>
          <w:color w:val="000000"/>
          <w:sz w:val="22"/>
          <w:szCs w:val="22"/>
        </w:rPr>
      </w:pPr>
      <w:r w:rsidRPr="00E77D7D">
        <w:rPr>
          <w:rFonts w:cs="Arial"/>
          <w:color w:val="000000"/>
          <w:sz w:val="22"/>
          <w:szCs w:val="22"/>
        </w:rPr>
        <w:t>Microsoft WORD (.docx) pour les documents de type texte,</w:t>
      </w:r>
    </w:p>
    <w:p w14:paraId="72F001B5" w14:textId="52EB6089" w:rsidR="00012EBB" w:rsidRPr="00E77D7D" w:rsidRDefault="00012EBB" w:rsidP="003047EC">
      <w:pPr>
        <w:pStyle w:val="Paragraphedeliste"/>
        <w:numPr>
          <w:ilvl w:val="0"/>
          <w:numId w:val="10"/>
        </w:numPr>
        <w:autoSpaceDE w:val="0"/>
        <w:autoSpaceDN w:val="0"/>
        <w:adjustRightInd w:val="0"/>
        <w:rPr>
          <w:rFonts w:cs="Arial"/>
          <w:color w:val="000000"/>
          <w:sz w:val="22"/>
          <w:szCs w:val="22"/>
        </w:rPr>
      </w:pPr>
      <w:r w:rsidRPr="00E77D7D">
        <w:rPr>
          <w:rFonts w:cs="Arial"/>
          <w:color w:val="000000"/>
          <w:sz w:val="22"/>
          <w:szCs w:val="22"/>
        </w:rPr>
        <w:t>Microsoft EXCEL (.xlsx) pour les documents de type tableau de chiffres,</w:t>
      </w:r>
    </w:p>
    <w:p w14:paraId="7C7E7CBA" w14:textId="74439B24" w:rsidR="00012EBB" w:rsidRPr="00E77D7D" w:rsidRDefault="00012EBB" w:rsidP="003047EC">
      <w:pPr>
        <w:pStyle w:val="Paragraphedeliste"/>
        <w:numPr>
          <w:ilvl w:val="0"/>
          <w:numId w:val="10"/>
        </w:numPr>
        <w:autoSpaceDE w:val="0"/>
        <w:autoSpaceDN w:val="0"/>
        <w:adjustRightInd w:val="0"/>
        <w:rPr>
          <w:rFonts w:cs="Arial"/>
          <w:color w:val="000000"/>
          <w:sz w:val="22"/>
          <w:szCs w:val="22"/>
        </w:rPr>
      </w:pPr>
      <w:r w:rsidRPr="00E77D7D">
        <w:rPr>
          <w:rFonts w:cs="Arial"/>
          <w:color w:val="000000"/>
          <w:sz w:val="22"/>
          <w:szCs w:val="22"/>
        </w:rPr>
        <w:t>Microsoft POWERPOINT (.pptx),</w:t>
      </w:r>
    </w:p>
    <w:p w14:paraId="1B83F511" w14:textId="1B11D5E2" w:rsidR="00012EBB" w:rsidRPr="00E77D7D" w:rsidRDefault="00012EBB" w:rsidP="003047EC">
      <w:pPr>
        <w:pStyle w:val="Paragraphedeliste"/>
        <w:numPr>
          <w:ilvl w:val="0"/>
          <w:numId w:val="10"/>
        </w:numPr>
        <w:autoSpaceDE w:val="0"/>
        <w:autoSpaceDN w:val="0"/>
        <w:adjustRightInd w:val="0"/>
        <w:rPr>
          <w:rFonts w:cs="Arial"/>
          <w:color w:val="000000"/>
          <w:sz w:val="22"/>
          <w:szCs w:val="22"/>
        </w:rPr>
      </w:pPr>
      <w:r w:rsidRPr="00E77D7D">
        <w:rPr>
          <w:rFonts w:cs="Arial"/>
          <w:color w:val="000000"/>
          <w:sz w:val="22"/>
          <w:szCs w:val="22"/>
        </w:rPr>
        <w:t>Microsoft PROJECT sous WINDOWS (.mpp) pour les documents de type planning,</w:t>
      </w:r>
    </w:p>
    <w:p w14:paraId="305D4CA4" w14:textId="21CAC95D" w:rsidR="00012EBB" w:rsidRPr="00E77D7D" w:rsidRDefault="00012EBB" w:rsidP="003047EC">
      <w:pPr>
        <w:pStyle w:val="Paragraphedeliste"/>
        <w:numPr>
          <w:ilvl w:val="0"/>
          <w:numId w:val="10"/>
        </w:numPr>
        <w:autoSpaceDE w:val="0"/>
        <w:autoSpaceDN w:val="0"/>
        <w:adjustRightInd w:val="0"/>
        <w:rPr>
          <w:rFonts w:cs="Arial"/>
          <w:color w:val="000000"/>
          <w:sz w:val="22"/>
          <w:szCs w:val="22"/>
        </w:rPr>
      </w:pPr>
      <w:r w:rsidRPr="00E77D7D">
        <w:rPr>
          <w:rFonts w:cs="Arial"/>
          <w:color w:val="000000"/>
          <w:sz w:val="22"/>
          <w:szCs w:val="22"/>
        </w:rPr>
        <w:t>AUTOCAD (.dwg) et PDF (.pdf) pour les documents dessinés.</w:t>
      </w:r>
    </w:p>
    <w:p w14:paraId="624EE17E" w14:textId="77777777" w:rsidR="00940F2C" w:rsidRPr="00E77D7D"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rPr>
      </w:pPr>
    </w:p>
    <w:p w14:paraId="072D813C" w14:textId="4BE78621" w:rsidR="00940F2C" w:rsidRPr="00E77D7D"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E77D7D">
        <w:rPr>
          <w:rFonts w:ascii="Arial" w:hAnsi="Arial" w:cs="Arial"/>
          <w:sz w:val="22"/>
          <w:szCs w:val="22"/>
          <w:u w:val="none"/>
        </w:rPr>
        <w:t xml:space="preserve">Propriété des </w:t>
      </w:r>
      <w:r w:rsidR="00C53DA6" w:rsidRPr="00E77D7D">
        <w:rPr>
          <w:rFonts w:ascii="Arial" w:hAnsi="Arial" w:cs="Arial"/>
          <w:sz w:val="22"/>
          <w:szCs w:val="22"/>
          <w:u w:val="none"/>
        </w:rPr>
        <w:t>Résultats</w:t>
      </w:r>
    </w:p>
    <w:p w14:paraId="2258BA92" w14:textId="06AD2BFC" w:rsidR="005C4908" w:rsidRPr="00E77D7D" w:rsidRDefault="00940F2C" w:rsidP="0058136B">
      <w:pPr>
        <w:autoSpaceDE w:val="0"/>
        <w:autoSpaceDN w:val="0"/>
        <w:adjustRightInd w:val="0"/>
        <w:jc w:val="both"/>
        <w:rPr>
          <w:rFonts w:ascii="Arial" w:hAnsi="Arial" w:cs="Arial"/>
          <w:sz w:val="22"/>
          <w:szCs w:val="22"/>
        </w:rPr>
      </w:pPr>
      <w:r w:rsidRPr="00E77D7D">
        <w:rPr>
          <w:rFonts w:ascii="Arial" w:hAnsi="Arial" w:cs="Arial"/>
          <w:color w:val="000000"/>
          <w:sz w:val="22"/>
          <w:szCs w:val="22"/>
        </w:rPr>
        <w:t>Les droits de propriété intellectuelle et</w:t>
      </w:r>
      <w:r w:rsidR="005C4908" w:rsidRPr="00E77D7D">
        <w:rPr>
          <w:rFonts w:ascii="Arial" w:hAnsi="Arial" w:cs="Arial"/>
          <w:color w:val="000000"/>
          <w:sz w:val="22"/>
          <w:szCs w:val="22"/>
        </w:rPr>
        <w:t> /ou le savoir-faire afférents aux Résultats</w:t>
      </w:r>
      <w:r w:rsidRPr="00E77D7D">
        <w:rPr>
          <w:rFonts w:ascii="Arial" w:hAnsi="Arial" w:cs="Arial"/>
          <w:color w:val="000000"/>
          <w:sz w:val="22"/>
          <w:szCs w:val="22"/>
        </w:rPr>
        <w:t xml:space="preserve"> </w:t>
      </w:r>
      <w:r w:rsidR="00391B75" w:rsidRPr="00E77D7D">
        <w:rPr>
          <w:rFonts w:ascii="Arial" w:hAnsi="Arial" w:cs="Arial"/>
          <w:color w:val="000000"/>
          <w:sz w:val="22"/>
          <w:szCs w:val="22"/>
        </w:rPr>
        <w:t>résultant</w:t>
      </w:r>
      <w:r w:rsidRPr="00E77D7D">
        <w:rPr>
          <w:rFonts w:ascii="Arial" w:hAnsi="Arial" w:cs="Arial"/>
          <w:color w:val="000000"/>
          <w:sz w:val="22"/>
          <w:szCs w:val="22"/>
        </w:rPr>
        <w:t xml:space="preserve"> de l'exécution du </w:t>
      </w:r>
      <w:r w:rsidR="00391B75" w:rsidRPr="00E77D7D">
        <w:rPr>
          <w:rFonts w:ascii="Arial" w:hAnsi="Arial" w:cs="Arial"/>
          <w:color w:val="000000"/>
          <w:sz w:val="22"/>
          <w:szCs w:val="22"/>
        </w:rPr>
        <w:t xml:space="preserve">présent </w:t>
      </w:r>
      <w:r w:rsidR="009B13CB" w:rsidRPr="00E77D7D">
        <w:rPr>
          <w:rFonts w:ascii="Arial" w:hAnsi="Arial" w:cs="Arial"/>
          <w:color w:val="000000"/>
          <w:sz w:val="22"/>
          <w:szCs w:val="22"/>
        </w:rPr>
        <w:t>accord-cadre</w:t>
      </w:r>
      <w:r w:rsidRPr="00E77D7D">
        <w:rPr>
          <w:rFonts w:ascii="Arial" w:hAnsi="Arial" w:cs="Arial"/>
          <w:color w:val="000000"/>
          <w:sz w:val="22"/>
          <w:szCs w:val="22"/>
        </w:rPr>
        <w:t xml:space="preserve"> sont régis par les dispositions du </w:t>
      </w:r>
      <w:r w:rsidR="009A3D16" w:rsidRPr="00E77D7D">
        <w:rPr>
          <w:rFonts w:ascii="Arial" w:hAnsi="Arial" w:cs="Arial"/>
          <w:color w:val="000000"/>
          <w:sz w:val="22"/>
          <w:szCs w:val="22"/>
        </w:rPr>
        <w:t>chapitre 5 des Conditions Générales d’Achat du CEA.</w:t>
      </w:r>
    </w:p>
    <w:p w14:paraId="40FA45FC" w14:textId="77777777" w:rsidR="00940F2C" w:rsidRPr="00E77D7D"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C5BB14F" w14:textId="1C51F92A" w:rsidR="00940F2C" w:rsidRPr="00E77D7D"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E77D7D">
        <w:rPr>
          <w:rFonts w:ascii="Arial" w:hAnsi="Arial" w:cs="Arial"/>
          <w:sz w:val="22"/>
          <w:szCs w:val="22"/>
          <w:u w:val="none"/>
        </w:rPr>
        <w:t xml:space="preserve">Approbation des </w:t>
      </w:r>
      <w:r w:rsidR="007778D9" w:rsidRPr="00E77D7D">
        <w:rPr>
          <w:rFonts w:ascii="Arial" w:hAnsi="Arial" w:cs="Arial"/>
          <w:sz w:val="22"/>
          <w:szCs w:val="22"/>
          <w:u w:val="none"/>
        </w:rPr>
        <w:t>documents</w:t>
      </w:r>
    </w:p>
    <w:p w14:paraId="6126B157" w14:textId="77777777" w:rsidR="00157A7E" w:rsidRPr="00E77D7D" w:rsidRDefault="00157A7E"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Tous les </w:t>
      </w:r>
      <w:r w:rsidR="007778D9" w:rsidRPr="00E77D7D">
        <w:rPr>
          <w:rFonts w:ascii="Arial" w:hAnsi="Arial" w:cs="Arial"/>
          <w:color w:val="000000"/>
          <w:sz w:val="22"/>
          <w:szCs w:val="22"/>
        </w:rPr>
        <w:t xml:space="preserve">documents </w:t>
      </w:r>
      <w:r w:rsidRPr="00E77D7D">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E77D7D">
        <w:rPr>
          <w:rFonts w:ascii="Arial" w:hAnsi="Arial" w:cs="Arial"/>
          <w:color w:val="000000"/>
          <w:sz w:val="22"/>
          <w:szCs w:val="22"/>
        </w:rPr>
        <w:t>D</w:t>
      </w:r>
      <w:r w:rsidRPr="00E77D7D">
        <w:rPr>
          <w:rFonts w:ascii="Arial" w:hAnsi="Arial" w:cs="Arial"/>
          <w:color w:val="000000"/>
          <w:sz w:val="22"/>
          <w:szCs w:val="22"/>
        </w:rPr>
        <w:t>ocuments.</w:t>
      </w:r>
    </w:p>
    <w:p w14:paraId="32B851EA" w14:textId="77777777" w:rsidR="00157A7E" w:rsidRPr="00E77D7D" w:rsidRDefault="00157A7E" w:rsidP="0058136B">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lastRenderedPageBreak/>
        <w:t xml:space="preserve">Il est précisé que tous les </w:t>
      </w:r>
      <w:r w:rsidR="007778D9" w:rsidRPr="00E77D7D">
        <w:rPr>
          <w:rFonts w:ascii="Arial" w:hAnsi="Arial" w:cs="Arial"/>
          <w:color w:val="000000"/>
          <w:sz w:val="22"/>
          <w:szCs w:val="22"/>
        </w:rPr>
        <w:t xml:space="preserve">documents </w:t>
      </w:r>
      <w:r w:rsidRPr="00E77D7D">
        <w:rPr>
          <w:rFonts w:ascii="Arial" w:hAnsi="Arial" w:cs="Arial"/>
          <w:color w:val="000000"/>
          <w:sz w:val="22"/>
          <w:szCs w:val="22"/>
        </w:rPr>
        <w:t xml:space="preserve">doivent être remis au CEA par le Titulaire au fur à mesure de l'exécution des </w:t>
      </w:r>
      <w:r w:rsidR="009D4A3B" w:rsidRPr="00E77D7D">
        <w:rPr>
          <w:rFonts w:ascii="Arial" w:hAnsi="Arial" w:cs="Arial"/>
          <w:color w:val="000000"/>
          <w:sz w:val="22"/>
          <w:szCs w:val="22"/>
        </w:rPr>
        <w:t>Prestations</w:t>
      </w:r>
      <w:r w:rsidRPr="00E77D7D">
        <w:rPr>
          <w:rFonts w:ascii="Arial" w:hAnsi="Arial" w:cs="Arial"/>
          <w:color w:val="000000"/>
          <w:sz w:val="22"/>
          <w:szCs w:val="22"/>
        </w:rPr>
        <w:t xml:space="preserve"> et en tenant compte des délais de validation du CEA.</w:t>
      </w:r>
    </w:p>
    <w:p w14:paraId="6C0FC5EF" w14:textId="65380FC5" w:rsidR="00940F2C" w:rsidRPr="00E77D7D" w:rsidRDefault="00157A7E" w:rsidP="0058136B">
      <w:pPr>
        <w:autoSpaceDE w:val="0"/>
        <w:autoSpaceDN w:val="0"/>
        <w:adjustRightInd w:val="0"/>
        <w:jc w:val="both"/>
        <w:rPr>
          <w:rFonts w:ascii="Arial" w:hAnsi="Arial" w:cs="Arial"/>
          <w:b/>
          <w:color w:val="000000"/>
          <w:sz w:val="22"/>
          <w:szCs w:val="22"/>
        </w:rPr>
      </w:pPr>
      <w:r w:rsidRPr="00E77D7D">
        <w:rPr>
          <w:rFonts w:ascii="Arial" w:hAnsi="Arial" w:cs="Arial"/>
          <w:color w:val="000000"/>
          <w:sz w:val="22"/>
          <w:szCs w:val="22"/>
        </w:rPr>
        <w:t xml:space="preserve">Les différents </w:t>
      </w:r>
      <w:r w:rsidR="007778D9" w:rsidRPr="00E77D7D">
        <w:rPr>
          <w:rFonts w:ascii="Arial" w:hAnsi="Arial" w:cs="Arial"/>
          <w:color w:val="000000"/>
          <w:sz w:val="22"/>
          <w:szCs w:val="22"/>
        </w:rPr>
        <w:t xml:space="preserve">documents </w:t>
      </w:r>
      <w:r w:rsidRPr="00E77D7D">
        <w:rPr>
          <w:rFonts w:ascii="Arial" w:hAnsi="Arial" w:cs="Arial"/>
          <w:color w:val="000000"/>
          <w:sz w:val="22"/>
          <w:szCs w:val="22"/>
        </w:rPr>
        <w:t xml:space="preserve">à remettre au cours de l'exécution des </w:t>
      </w:r>
      <w:r w:rsidR="009D4A3B" w:rsidRPr="00E77D7D">
        <w:rPr>
          <w:rFonts w:ascii="Arial" w:hAnsi="Arial" w:cs="Arial"/>
          <w:color w:val="000000"/>
          <w:sz w:val="22"/>
          <w:szCs w:val="22"/>
        </w:rPr>
        <w:t>Prestations</w:t>
      </w:r>
      <w:r w:rsidRPr="00E77D7D">
        <w:rPr>
          <w:rFonts w:ascii="Arial" w:hAnsi="Arial" w:cs="Arial"/>
          <w:color w:val="000000"/>
          <w:sz w:val="22"/>
          <w:szCs w:val="22"/>
        </w:rPr>
        <w:t xml:space="preserve"> font l'objet d'une </w:t>
      </w:r>
      <w:r w:rsidR="00B6076D" w:rsidRPr="00E77D7D">
        <w:rPr>
          <w:rFonts w:ascii="Arial" w:hAnsi="Arial" w:cs="Arial"/>
          <w:color w:val="000000"/>
          <w:sz w:val="22"/>
          <w:szCs w:val="22"/>
        </w:rPr>
        <w:t xml:space="preserve">approbation </w:t>
      </w:r>
      <w:r w:rsidR="00A50845" w:rsidRPr="00E77D7D">
        <w:rPr>
          <w:rFonts w:ascii="Arial" w:hAnsi="Arial" w:cs="Arial"/>
          <w:color w:val="000000"/>
          <w:sz w:val="22"/>
          <w:szCs w:val="22"/>
        </w:rPr>
        <w:t>par le CEA</w:t>
      </w:r>
      <w:r w:rsidR="00B6076D" w:rsidRPr="00E77D7D">
        <w:rPr>
          <w:rFonts w:ascii="Arial" w:hAnsi="Arial" w:cs="Arial"/>
          <w:color w:val="000000"/>
          <w:sz w:val="22"/>
          <w:szCs w:val="22"/>
        </w:rPr>
        <w:t>.</w:t>
      </w:r>
    </w:p>
    <w:p w14:paraId="34296087" w14:textId="6668D8CA" w:rsidR="000A3E50" w:rsidRDefault="000A3E50"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F51BDE2" w14:textId="77777777" w:rsidR="001A011F" w:rsidRPr="001A011F" w:rsidRDefault="001A011F" w:rsidP="001A011F"/>
    <w:p w14:paraId="11A836D5" w14:textId="2E2340CA" w:rsidR="000A3E50" w:rsidRPr="00E77D7D" w:rsidRDefault="009102D6" w:rsidP="0058136B">
      <w:pPr>
        <w:pStyle w:val="Titre1"/>
        <w:jc w:val="both"/>
        <w:rPr>
          <w:rFonts w:ascii="Arial" w:hAnsi="Arial" w:cs="Arial"/>
          <w:sz w:val="22"/>
          <w:szCs w:val="22"/>
        </w:rPr>
      </w:pPr>
      <w:bookmarkStart w:id="44" w:name="_Toc190568038"/>
      <w:bookmarkStart w:id="45" w:name="_Toc190568089"/>
      <w:bookmarkStart w:id="46" w:name="_Toc190568167"/>
      <w:bookmarkStart w:id="47" w:name="_Toc190568212"/>
      <w:bookmarkStart w:id="48" w:name="_Toc190568230"/>
      <w:bookmarkStart w:id="49" w:name="_Toc184059068"/>
      <w:r w:rsidRPr="00E77D7D">
        <w:rPr>
          <w:rFonts w:ascii="Arial" w:hAnsi="Arial" w:cs="Arial"/>
          <w:sz w:val="22"/>
          <w:szCs w:val="22"/>
        </w:rPr>
        <w:t xml:space="preserve">RECEPTION </w:t>
      </w:r>
      <w:r w:rsidR="000A3E50" w:rsidRPr="00E77D7D">
        <w:rPr>
          <w:rFonts w:ascii="Arial" w:hAnsi="Arial" w:cs="Arial"/>
          <w:sz w:val="22"/>
          <w:szCs w:val="22"/>
        </w:rPr>
        <w:t>DES PRESTATIONS</w:t>
      </w:r>
      <w:bookmarkEnd w:id="44"/>
      <w:bookmarkEnd w:id="45"/>
      <w:bookmarkEnd w:id="46"/>
      <w:bookmarkEnd w:id="47"/>
      <w:bookmarkEnd w:id="48"/>
      <w:bookmarkEnd w:id="49"/>
    </w:p>
    <w:p w14:paraId="7D4C51D5" w14:textId="77777777" w:rsidR="000A3E50" w:rsidRPr="00E77D7D" w:rsidRDefault="000A3E50" w:rsidP="0058136B">
      <w:pPr>
        <w:autoSpaceDE w:val="0"/>
        <w:autoSpaceDN w:val="0"/>
        <w:adjustRightInd w:val="0"/>
        <w:jc w:val="both"/>
        <w:rPr>
          <w:rFonts w:ascii="Arial" w:hAnsi="Arial" w:cs="Arial"/>
          <w:sz w:val="22"/>
          <w:szCs w:val="22"/>
        </w:rPr>
      </w:pPr>
    </w:p>
    <w:p w14:paraId="18EF198E" w14:textId="77777777" w:rsidR="0002097B" w:rsidRPr="0002097B" w:rsidRDefault="0002097B" w:rsidP="0002097B">
      <w:pPr>
        <w:autoSpaceDE w:val="0"/>
        <w:autoSpaceDN w:val="0"/>
        <w:adjustRightInd w:val="0"/>
        <w:jc w:val="both"/>
        <w:rPr>
          <w:rFonts w:ascii="Arial" w:hAnsi="Arial" w:cs="Arial"/>
          <w:color w:val="000000"/>
          <w:sz w:val="22"/>
          <w:szCs w:val="22"/>
        </w:rPr>
      </w:pPr>
      <w:r w:rsidRPr="0002097B">
        <w:rPr>
          <w:rFonts w:ascii="Arial" w:hAnsi="Arial" w:cs="Arial"/>
          <w:color w:val="000000"/>
          <w:sz w:val="22"/>
          <w:szCs w:val="22"/>
        </w:rPr>
        <w:t>Les Prestations font l’objet d’une procédure de vérification et de Réception par le CEA, qui donne lieu à l’établissement d'un procès-verbal signé contradictoirement.</w:t>
      </w:r>
    </w:p>
    <w:p w14:paraId="212AB5F6" w14:textId="77777777" w:rsidR="008E4A14" w:rsidRPr="00E77D7D" w:rsidRDefault="008E4A14" w:rsidP="008E4A14">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Le Titulaire doit avoir remis au CEA l’ensemble des documents et ces derniers doivent avoir été approuvés sans réserve par le CEA.</w:t>
      </w:r>
    </w:p>
    <w:p w14:paraId="45F4B779" w14:textId="3E9916AC" w:rsidR="0002097B" w:rsidRDefault="0002097B" w:rsidP="0002097B">
      <w:pPr>
        <w:autoSpaceDE w:val="0"/>
        <w:autoSpaceDN w:val="0"/>
        <w:adjustRightInd w:val="0"/>
        <w:jc w:val="both"/>
        <w:rPr>
          <w:rFonts w:ascii="Arial" w:hAnsi="Arial" w:cs="Arial"/>
          <w:color w:val="000000"/>
          <w:sz w:val="22"/>
          <w:szCs w:val="22"/>
        </w:rPr>
      </w:pPr>
      <w:r w:rsidRPr="0002097B">
        <w:rPr>
          <w:rFonts w:ascii="Arial" w:hAnsi="Arial" w:cs="Arial"/>
          <w:color w:val="000000"/>
          <w:sz w:val="22"/>
          <w:szCs w:val="22"/>
        </w:rPr>
        <w:t>La date de signature du procès-verbal de Réception des Prestations est le point de départ de la garantie.</w:t>
      </w:r>
    </w:p>
    <w:p w14:paraId="1207891F" w14:textId="29C60C54" w:rsidR="0002097B" w:rsidRDefault="0002097B" w:rsidP="0002097B">
      <w:pPr>
        <w:autoSpaceDE w:val="0"/>
        <w:autoSpaceDN w:val="0"/>
        <w:adjustRightInd w:val="0"/>
        <w:jc w:val="both"/>
        <w:rPr>
          <w:rFonts w:ascii="Arial" w:hAnsi="Arial" w:cs="Arial"/>
          <w:color w:val="000000"/>
          <w:sz w:val="22"/>
          <w:szCs w:val="22"/>
        </w:rPr>
      </w:pPr>
    </w:p>
    <w:p w14:paraId="157DF26C" w14:textId="77777777" w:rsidR="0002097B" w:rsidRPr="00D21F87" w:rsidRDefault="0002097B" w:rsidP="0002097B">
      <w:pPr>
        <w:autoSpaceDE w:val="0"/>
        <w:autoSpaceDN w:val="0"/>
        <w:adjustRightInd w:val="0"/>
        <w:jc w:val="both"/>
        <w:rPr>
          <w:rFonts w:cs="Arial"/>
          <w:szCs w:val="22"/>
        </w:rPr>
      </w:pPr>
    </w:p>
    <w:p w14:paraId="1BC9D2A2" w14:textId="77777777" w:rsidR="0002097B" w:rsidRPr="0002097B" w:rsidRDefault="0002097B" w:rsidP="0002097B">
      <w:pPr>
        <w:pStyle w:val="Titre1"/>
        <w:jc w:val="both"/>
        <w:rPr>
          <w:rFonts w:ascii="Arial" w:hAnsi="Arial" w:cs="Arial"/>
          <w:sz w:val="22"/>
          <w:szCs w:val="22"/>
        </w:rPr>
      </w:pPr>
      <w:r w:rsidRPr="0002097B">
        <w:rPr>
          <w:rFonts w:ascii="Arial" w:hAnsi="Arial" w:cs="Arial"/>
          <w:sz w:val="22"/>
          <w:szCs w:val="22"/>
        </w:rPr>
        <w:t xml:space="preserve"> </w:t>
      </w:r>
      <w:bookmarkStart w:id="50" w:name="_Toc58754204"/>
      <w:bookmarkStart w:id="51" w:name="_Toc184059069"/>
      <w:r w:rsidRPr="0002097B">
        <w:rPr>
          <w:rFonts w:ascii="Arial" w:hAnsi="Arial" w:cs="Arial"/>
          <w:sz w:val="22"/>
          <w:szCs w:val="22"/>
        </w:rPr>
        <w:t>GARANTIES</w:t>
      </w:r>
      <w:bookmarkEnd w:id="50"/>
      <w:bookmarkEnd w:id="51"/>
    </w:p>
    <w:p w14:paraId="28A24993" w14:textId="77777777" w:rsidR="0002097B" w:rsidRPr="0023090F" w:rsidRDefault="0002097B" w:rsidP="0002097B"/>
    <w:p w14:paraId="74ED5322" w14:textId="77777777" w:rsidR="0002097B" w:rsidRPr="0002097B" w:rsidRDefault="0002097B" w:rsidP="0002097B">
      <w:pPr>
        <w:autoSpaceDE w:val="0"/>
        <w:autoSpaceDN w:val="0"/>
        <w:adjustRightInd w:val="0"/>
        <w:jc w:val="both"/>
        <w:rPr>
          <w:rFonts w:ascii="Arial" w:hAnsi="Arial" w:cs="Arial"/>
          <w:color w:val="000000"/>
          <w:sz w:val="22"/>
          <w:szCs w:val="22"/>
        </w:rPr>
      </w:pPr>
      <w:r w:rsidRPr="0002097B">
        <w:rPr>
          <w:rFonts w:ascii="Arial" w:hAnsi="Arial" w:cs="Arial"/>
          <w:color w:val="000000"/>
          <w:sz w:val="22"/>
          <w:szCs w:val="22"/>
        </w:rPr>
        <w:t>Pendant un délai de six (6) mois à compter de la date de livraison des prestations au sein des différentes unités du CEA, le Titulaire s’engage à corriger toute erreur de son fait, sans préjudice de toute indemnité qui pourrait être allouée au CEA, conformément aux Conditions Générales d’Achat du CEA.</w:t>
      </w:r>
    </w:p>
    <w:p w14:paraId="4F9B2B2C" w14:textId="77777777" w:rsidR="0002097B" w:rsidRPr="0002097B" w:rsidRDefault="0002097B" w:rsidP="0002097B">
      <w:pPr>
        <w:autoSpaceDE w:val="0"/>
        <w:autoSpaceDN w:val="0"/>
        <w:adjustRightInd w:val="0"/>
        <w:jc w:val="both"/>
        <w:rPr>
          <w:rFonts w:ascii="Arial" w:hAnsi="Arial" w:cs="Arial"/>
          <w:color w:val="000000"/>
          <w:sz w:val="22"/>
          <w:szCs w:val="22"/>
        </w:rPr>
      </w:pPr>
      <w:r w:rsidRPr="0002097B">
        <w:rPr>
          <w:rFonts w:ascii="Arial" w:hAnsi="Arial" w:cs="Arial"/>
          <w:color w:val="000000"/>
          <w:sz w:val="22"/>
          <w:szCs w:val="22"/>
        </w:rPr>
        <w:t>Pendant ce délai de garantie, tous les frais de fourniture, de main d'œuvre et de déplacement du personnel sont à la charge du Titulaire.</w:t>
      </w:r>
    </w:p>
    <w:p w14:paraId="0ED41F83" w14:textId="6C49BFCB" w:rsidR="0002097B" w:rsidRPr="0002097B" w:rsidRDefault="0002097B" w:rsidP="0002097B">
      <w:pPr>
        <w:autoSpaceDE w:val="0"/>
        <w:autoSpaceDN w:val="0"/>
        <w:adjustRightInd w:val="0"/>
        <w:jc w:val="both"/>
        <w:rPr>
          <w:rFonts w:ascii="Arial" w:hAnsi="Arial" w:cs="Arial"/>
          <w:color w:val="000000"/>
          <w:sz w:val="22"/>
          <w:szCs w:val="22"/>
        </w:rPr>
      </w:pPr>
      <w:r w:rsidRPr="0002097B">
        <w:rPr>
          <w:rFonts w:ascii="Arial" w:hAnsi="Arial" w:cs="Arial"/>
          <w:color w:val="000000"/>
          <w:sz w:val="22"/>
          <w:szCs w:val="22"/>
        </w:rPr>
        <w:t>Si le Titulaire ne respecte pas l’obligation ci-dessus, le CEA se réserve le droit de faire corriger ou exécuter les Prestations par un tiers aux frais et risques du Titulaire, sans que ce dernier ne puisse opposer la confidentialité de ses résultats ou une limitation quelconque découlant de droits de propriété intellectuelle ou afférents au savoir-faire</w:t>
      </w:r>
      <w:r>
        <w:rPr>
          <w:rFonts w:ascii="Arial" w:hAnsi="Arial" w:cs="Arial"/>
          <w:color w:val="000000"/>
          <w:sz w:val="22"/>
          <w:szCs w:val="22"/>
        </w:rPr>
        <w:t>.</w:t>
      </w:r>
    </w:p>
    <w:p w14:paraId="45695D76" w14:textId="0EBC83E0" w:rsidR="000A3E50" w:rsidRPr="00E77D7D" w:rsidRDefault="000A3E50" w:rsidP="0058136B">
      <w:pPr>
        <w:autoSpaceDE w:val="0"/>
        <w:autoSpaceDN w:val="0"/>
        <w:adjustRightInd w:val="0"/>
        <w:jc w:val="both"/>
        <w:rPr>
          <w:rFonts w:ascii="Arial" w:hAnsi="Arial" w:cs="Arial"/>
          <w:b/>
          <w:bCs/>
          <w:color w:val="000000"/>
          <w:sz w:val="22"/>
          <w:szCs w:val="22"/>
          <w:u w:val="single"/>
        </w:rPr>
      </w:pPr>
    </w:p>
    <w:p w14:paraId="04E79F97" w14:textId="77777777" w:rsidR="000A3E50" w:rsidRPr="00E77D7D" w:rsidRDefault="000A3E50"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E77D7D" w:rsidRDefault="000A3E50" w:rsidP="0058136B">
      <w:pPr>
        <w:pStyle w:val="Titre1"/>
        <w:jc w:val="both"/>
        <w:rPr>
          <w:rFonts w:ascii="Arial" w:hAnsi="Arial" w:cs="Arial"/>
          <w:sz w:val="22"/>
          <w:szCs w:val="22"/>
        </w:rPr>
      </w:pPr>
      <w:bookmarkStart w:id="52" w:name="_Toc190568040"/>
      <w:bookmarkStart w:id="53" w:name="_Toc190568091"/>
      <w:bookmarkStart w:id="54" w:name="_Toc190568169"/>
      <w:bookmarkStart w:id="55" w:name="_Toc190568214"/>
      <w:bookmarkStart w:id="56" w:name="_Toc190568232"/>
      <w:bookmarkStart w:id="57" w:name="_Toc184059070"/>
      <w:r w:rsidRPr="00E77D7D">
        <w:rPr>
          <w:rFonts w:ascii="Arial" w:hAnsi="Arial" w:cs="Arial"/>
          <w:sz w:val="22"/>
          <w:szCs w:val="22"/>
        </w:rPr>
        <w:t>ASSURANCES</w:t>
      </w:r>
      <w:bookmarkEnd w:id="52"/>
      <w:bookmarkEnd w:id="53"/>
      <w:bookmarkEnd w:id="54"/>
      <w:bookmarkEnd w:id="55"/>
      <w:bookmarkEnd w:id="56"/>
      <w:bookmarkEnd w:id="57"/>
    </w:p>
    <w:p w14:paraId="31F07AAE" w14:textId="77777777" w:rsidR="000A3E50" w:rsidRPr="00E77D7D" w:rsidRDefault="000A3E50" w:rsidP="0058136B">
      <w:pPr>
        <w:autoSpaceDE w:val="0"/>
        <w:autoSpaceDN w:val="0"/>
        <w:adjustRightInd w:val="0"/>
        <w:ind w:left="-180"/>
        <w:jc w:val="both"/>
        <w:rPr>
          <w:rFonts w:ascii="Arial" w:hAnsi="Arial" w:cs="Arial"/>
          <w:color w:val="000000"/>
          <w:sz w:val="22"/>
          <w:szCs w:val="22"/>
        </w:rPr>
      </w:pPr>
    </w:p>
    <w:p w14:paraId="4BF5B8E6" w14:textId="63363D97" w:rsidR="00661526" w:rsidRPr="00661526" w:rsidRDefault="00661526" w:rsidP="00661526">
      <w:pPr>
        <w:autoSpaceDE w:val="0"/>
        <w:autoSpaceDN w:val="0"/>
        <w:adjustRightInd w:val="0"/>
        <w:jc w:val="both"/>
        <w:rPr>
          <w:rFonts w:ascii="Arial" w:hAnsi="Arial" w:cs="Arial"/>
          <w:color w:val="000000"/>
          <w:sz w:val="22"/>
          <w:szCs w:val="22"/>
        </w:rPr>
      </w:pPr>
      <w:bookmarkStart w:id="58" w:name="_Toc202155065"/>
      <w:bookmarkStart w:id="59" w:name="_Toc202155067"/>
      <w:bookmarkStart w:id="60" w:name="_Toc202155070"/>
      <w:bookmarkStart w:id="61" w:name="_Toc202155072"/>
      <w:bookmarkStart w:id="62" w:name="_Toc202155073"/>
      <w:bookmarkEnd w:id="58"/>
      <w:bookmarkEnd w:id="59"/>
      <w:bookmarkEnd w:id="60"/>
      <w:bookmarkEnd w:id="61"/>
      <w:bookmarkEnd w:id="62"/>
      <w:r w:rsidRPr="0058136B">
        <w:rPr>
          <w:rFonts w:ascii="Arial" w:hAnsi="Arial" w:cs="Arial"/>
          <w:color w:val="000000"/>
          <w:sz w:val="22"/>
          <w:szCs w:val="22"/>
        </w:rPr>
        <w:t xml:space="preserve">Les </w:t>
      </w:r>
      <w:r w:rsidRPr="00661526">
        <w:rPr>
          <w:rFonts w:ascii="Arial" w:hAnsi="Arial" w:cs="Arial"/>
          <w:color w:val="000000"/>
          <w:sz w:val="22"/>
          <w:szCs w:val="22"/>
        </w:rPr>
        <w:t xml:space="preserve">obligations du Titulaire en matière d’assurance, qui s’appliquent à l'occasion de la prestation faisant l'objet du présent </w:t>
      </w:r>
      <w:r w:rsidR="002A0C86" w:rsidRPr="002A0C86">
        <w:rPr>
          <w:rFonts w:ascii="Arial" w:hAnsi="Arial" w:cs="Arial"/>
          <w:color w:val="000000"/>
          <w:sz w:val="22"/>
          <w:szCs w:val="22"/>
        </w:rPr>
        <w:t>accord-cadre</w:t>
      </w:r>
      <w:r w:rsidRPr="00661526">
        <w:rPr>
          <w:rFonts w:ascii="Arial" w:hAnsi="Arial" w:cs="Arial"/>
          <w:color w:val="000000"/>
          <w:sz w:val="22"/>
          <w:szCs w:val="22"/>
        </w:rPr>
        <w:t xml:space="preserve">, sont régies par les dispositions du chapitre 12 des Conditions Générales d’Achat du CEA. </w:t>
      </w:r>
    </w:p>
    <w:p w14:paraId="2CC31ED5" w14:textId="77777777" w:rsidR="00661526" w:rsidRPr="00661526" w:rsidRDefault="00661526" w:rsidP="00661526">
      <w:pPr>
        <w:autoSpaceDE w:val="0"/>
        <w:autoSpaceDN w:val="0"/>
        <w:adjustRightInd w:val="0"/>
        <w:jc w:val="both"/>
        <w:rPr>
          <w:rFonts w:ascii="Arial" w:hAnsi="Arial" w:cs="Arial"/>
          <w:color w:val="000000"/>
          <w:sz w:val="22"/>
          <w:szCs w:val="22"/>
        </w:rPr>
      </w:pPr>
      <w:r w:rsidRPr="00661526">
        <w:rPr>
          <w:rFonts w:ascii="Arial" w:hAnsi="Arial" w:cs="Arial"/>
          <w:color w:val="000000"/>
          <w:sz w:val="22"/>
          <w:szCs w:val="22"/>
        </w:rPr>
        <w:t>Les dispositions de l’article 38.2 du chapitre précité sont complétées comme suit.</w:t>
      </w:r>
    </w:p>
    <w:p w14:paraId="54828B99" w14:textId="77777777" w:rsidR="00661526" w:rsidRPr="00661526" w:rsidRDefault="00661526" w:rsidP="00661526">
      <w:pPr>
        <w:jc w:val="both"/>
        <w:rPr>
          <w:rFonts w:ascii="Arial" w:hAnsi="Arial" w:cs="Arial"/>
          <w:sz w:val="22"/>
          <w:szCs w:val="22"/>
        </w:rPr>
      </w:pPr>
    </w:p>
    <w:p w14:paraId="2F324B98" w14:textId="77777777" w:rsidR="00661526" w:rsidRPr="00661526" w:rsidRDefault="00661526" w:rsidP="000473FB">
      <w:pPr>
        <w:jc w:val="both"/>
        <w:rPr>
          <w:rFonts w:ascii="Arial" w:hAnsi="Arial" w:cs="Arial"/>
          <w:b/>
          <w:sz w:val="22"/>
          <w:szCs w:val="22"/>
        </w:rPr>
      </w:pPr>
      <w:r w:rsidRPr="00661526">
        <w:rPr>
          <w:rFonts w:ascii="Arial" w:hAnsi="Arial" w:cs="Arial"/>
          <w:b/>
          <w:sz w:val="22"/>
          <w:szCs w:val="22"/>
        </w:rPr>
        <w:t>Site CEA de Grenoble hors pôle MINATEC</w:t>
      </w:r>
    </w:p>
    <w:p w14:paraId="378AC5FC" w14:textId="77777777" w:rsidR="00661526" w:rsidRPr="00661526" w:rsidRDefault="00661526" w:rsidP="00661526">
      <w:pPr>
        <w:autoSpaceDE w:val="0"/>
        <w:autoSpaceDN w:val="0"/>
        <w:adjustRightInd w:val="0"/>
        <w:jc w:val="both"/>
        <w:rPr>
          <w:rFonts w:ascii="Arial" w:hAnsi="Arial" w:cs="Arial"/>
          <w:color w:val="000000"/>
          <w:sz w:val="22"/>
          <w:szCs w:val="22"/>
        </w:rPr>
      </w:pPr>
      <w:r w:rsidRPr="00661526">
        <w:rPr>
          <w:rFonts w:ascii="Arial" w:hAnsi="Arial" w:cs="Arial"/>
          <w:color w:val="000000"/>
          <w:sz w:val="22"/>
          <w:szCs w:val="22"/>
        </w:rPr>
        <w:t>Le Titulaire est informé, sans que soit créée la moindre obligation contractuelle du CEA à son égard, de la souscription pour son compte, par le CEA, des garanties définies dans les termes et limites d’une police multirisque, couvrant,  jusqu’à 120 000 000 € par sinistre et par année d’assurance, les biens immobiliers et mobiliers du CEA contre les risques incendie, foudre, explosions, dommages électriques, effondrement, évènements naturels, catastrophes naturelles, dégâts des eaux, grèves, émeutes, mouvements populaires, actes de terrorisme, sabotage, fuite de liquide, fumées, fuite de gaz, gel, choc d’un véhicule, appareils de navigation aérienne, mur du son, accident de criticité, contamination radioactive, irradiation et frais d’assainissement et/ou de décontamination.</w:t>
      </w:r>
    </w:p>
    <w:p w14:paraId="61DA1E20" w14:textId="77777777" w:rsidR="00661526" w:rsidRPr="00661526" w:rsidRDefault="00661526" w:rsidP="00661526">
      <w:pPr>
        <w:autoSpaceDE w:val="0"/>
        <w:autoSpaceDN w:val="0"/>
        <w:adjustRightInd w:val="0"/>
        <w:jc w:val="both"/>
        <w:rPr>
          <w:rFonts w:ascii="Arial" w:hAnsi="Arial" w:cs="Arial"/>
          <w:color w:val="000000"/>
          <w:sz w:val="22"/>
          <w:szCs w:val="22"/>
        </w:rPr>
      </w:pPr>
    </w:p>
    <w:p w14:paraId="07C299B4" w14:textId="77777777" w:rsidR="00661526" w:rsidRPr="00661526" w:rsidRDefault="00661526" w:rsidP="00661526">
      <w:pPr>
        <w:autoSpaceDE w:val="0"/>
        <w:autoSpaceDN w:val="0"/>
        <w:adjustRightInd w:val="0"/>
        <w:jc w:val="both"/>
        <w:rPr>
          <w:rFonts w:ascii="Arial" w:hAnsi="Arial" w:cs="Arial"/>
          <w:color w:val="000000"/>
          <w:sz w:val="22"/>
          <w:szCs w:val="22"/>
        </w:rPr>
      </w:pPr>
      <w:r w:rsidRPr="00661526">
        <w:rPr>
          <w:rFonts w:ascii="Arial" w:hAnsi="Arial" w:cs="Arial"/>
          <w:color w:val="000000"/>
          <w:sz w:val="22"/>
          <w:szCs w:val="22"/>
        </w:rPr>
        <w:t>Le Titulaire est informé qu’aux termes de ladite police, les assureurs du CEA renoncent à tous recours à l’encontre de toutes personnes présentes sur un site CEA à sa demande et avec son autorisation.</w:t>
      </w:r>
    </w:p>
    <w:p w14:paraId="4F8F4D54" w14:textId="77777777" w:rsidR="00661526" w:rsidRPr="00661526" w:rsidRDefault="00661526" w:rsidP="00661526">
      <w:pPr>
        <w:autoSpaceDE w:val="0"/>
        <w:autoSpaceDN w:val="0"/>
        <w:adjustRightInd w:val="0"/>
        <w:jc w:val="both"/>
        <w:rPr>
          <w:rFonts w:ascii="Arial" w:hAnsi="Arial" w:cs="Arial"/>
          <w:color w:val="000000"/>
          <w:sz w:val="22"/>
          <w:szCs w:val="22"/>
        </w:rPr>
      </w:pPr>
    </w:p>
    <w:p w14:paraId="47967F89" w14:textId="77777777" w:rsidR="00661526" w:rsidRPr="00661526" w:rsidRDefault="00661526" w:rsidP="00661526">
      <w:pPr>
        <w:autoSpaceDE w:val="0"/>
        <w:autoSpaceDN w:val="0"/>
        <w:adjustRightInd w:val="0"/>
        <w:jc w:val="both"/>
        <w:rPr>
          <w:rFonts w:ascii="Arial" w:hAnsi="Arial" w:cs="Arial"/>
          <w:color w:val="000000"/>
          <w:sz w:val="22"/>
          <w:szCs w:val="22"/>
        </w:rPr>
      </w:pPr>
      <w:r w:rsidRPr="00661526">
        <w:rPr>
          <w:rFonts w:ascii="Arial" w:hAnsi="Arial" w:cs="Arial"/>
          <w:color w:val="000000"/>
          <w:sz w:val="22"/>
          <w:szCs w:val="22"/>
        </w:rPr>
        <w:t xml:space="preserve">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w:t>
      </w:r>
      <w:r w:rsidRPr="00661526">
        <w:rPr>
          <w:rFonts w:ascii="Arial" w:hAnsi="Arial" w:cs="Arial"/>
          <w:color w:val="000000"/>
          <w:sz w:val="22"/>
          <w:szCs w:val="22"/>
        </w:rPr>
        <w:lastRenderedPageBreak/>
        <w:t>500 000 € par sinistre pour les dommages de nature conventionnelle et à 10 000 000 € par sinistre pour les dommages de nature nucléaire.</w:t>
      </w:r>
      <w:r w:rsidRPr="00661526">
        <w:rPr>
          <w:rFonts w:ascii="Arial" w:hAnsi="Arial" w:cs="Arial"/>
          <w:color w:val="000000"/>
          <w:sz w:val="22"/>
        </w:rPr>
        <w:t xml:space="preserve"> S’agissant du bâtiment 41, la franchise pour les dommages de nature nucléaire s’élève à 50 000 000 € par sinistre.</w:t>
      </w:r>
    </w:p>
    <w:p w14:paraId="73A77372" w14:textId="77777777" w:rsidR="00661526" w:rsidRPr="00661526" w:rsidRDefault="00661526" w:rsidP="00661526">
      <w:pPr>
        <w:autoSpaceDE w:val="0"/>
        <w:autoSpaceDN w:val="0"/>
        <w:adjustRightInd w:val="0"/>
        <w:jc w:val="both"/>
        <w:rPr>
          <w:rFonts w:ascii="Arial" w:hAnsi="Arial" w:cs="Arial"/>
          <w:color w:val="000000"/>
          <w:sz w:val="22"/>
          <w:szCs w:val="22"/>
        </w:rPr>
      </w:pPr>
    </w:p>
    <w:p w14:paraId="7A04E3F5" w14:textId="77777777" w:rsidR="00661526" w:rsidRPr="00661526" w:rsidRDefault="00661526" w:rsidP="00661526">
      <w:pPr>
        <w:autoSpaceDE w:val="0"/>
        <w:autoSpaceDN w:val="0"/>
        <w:adjustRightInd w:val="0"/>
        <w:jc w:val="both"/>
        <w:rPr>
          <w:rFonts w:ascii="Arial" w:hAnsi="Arial" w:cs="Arial"/>
          <w:color w:val="000000"/>
          <w:sz w:val="22"/>
          <w:szCs w:val="22"/>
        </w:rPr>
      </w:pPr>
      <w:r w:rsidRPr="00661526">
        <w:rPr>
          <w:rFonts w:ascii="Arial" w:hAnsi="Arial" w:cs="Arial"/>
          <w:color w:val="000000"/>
          <w:sz w:val="22"/>
          <w:szCs w:val="22"/>
        </w:rPr>
        <w:t>Cette police comporte des conditions générales, particulières et spéciales de garantie et des franchises variables en fonction de l’état du marché de l’assurance. Ces conditions sont susceptibles d’être modifiées, sans que le Titulaire puisse se prévaloir ni se plaindre de cette modification. Il lui appartient de ce chef de s’informer périodiquement d’éventuelles modifications.</w:t>
      </w:r>
    </w:p>
    <w:p w14:paraId="28AA1E79" w14:textId="77777777" w:rsidR="00661526" w:rsidRPr="00661526" w:rsidRDefault="00661526" w:rsidP="00661526">
      <w:pPr>
        <w:jc w:val="both"/>
        <w:rPr>
          <w:rFonts w:ascii="Arial" w:hAnsi="Arial" w:cs="Arial"/>
          <w:sz w:val="22"/>
          <w:szCs w:val="22"/>
        </w:rPr>
      </w:pPr>
    </w:p>
    <w:p w14:paraId="215FD429" w14:textId="77777777" w:rsidR="00661526" w:rsidRPr="00661526" w:rsidRDefault="00661526" w:rsidP="000473FB">
      <w:pPr>
        <w:jc w:val="both"/>
        <w:rPr>
          <w:rFonts w:ascii="Arial" w:hAnsi="Arial" w:cs="Arial"/>
          <w:b/>
          <w:sz w:val="22"/>
          <w:szCs w:val="22"/>
        </w:rPr>
      </w:pPr>
      <w:r w:rsidRPr="00661526">
        <w:rPr>
          <w:rFonts w:ascii="Arial" w:hAnsi="Arial" w:cs="Arial"/>
          <w:b/>
          <w:sz w:val="22"/>
          <w:szCs w:val="22"/>
        </w:rPr>
        <w:t>Pôle MINATEC</w:t>
      </w:r>
    </w:p>
    <w:p w14:paraId="745AF851" w14:textId="77777777" w:rsidR="00661526" w:rsidRPr="0058136B" w:rsidRDefault="00661526" w:rsidP="00661526">
      <w:pPr>
        <w:autoSpaceDE w:val="0"/>
        <w:autoSpaceDN w:val="0"/>
        <w:adjustRightInd w:val="0"/>
        <w:jc w:val="both"/>
        <w:rPr>
          <w:rFonts w:ascii="Arial" w:hAnsi="Arial" w:cs="Arial"/>
          <w:color w:val="000000"/>
          <w:sz w:val="22"/>
          <w:szCs w:val="22"/>
        </w:rPr>
      </w:pPr>
      <w:r w:rsidRPr="00661526">
        <w:rPr>
          <w:rFonts w:ascii="Arial" w:hAnsi="Arial" w:cs="Arial"/>
          <w:color w:val="000000"/>
          <w:sz w:val="22"/>
          <w:szCs w:val="22"/>
        </w:rPr>
        <w:t>Le Titulaire est informé, sans que</w:t>
      </w:r>
      <w:r w:rsidRPr="0058136B">
        <w:rPr>
          <w:rFonts w:ascii="Arial" w:hAnsi="Arial" w:cs="Arial"/>
          <w:color w:val="000000"/>
          <w:sz w:val="22"/>
          <w:szCs w:val="22"/>
        </w:rPr>
        <w:t xml:space="preserve"> soit créée la moindre obligation contractuelle du CEA à son égard, de la souscription par le CEA des garanties définies dans les termes et limites d’une police multirisque, couvrant, jusqu’à 140 000 000 € par sinistre et par année d’assurance, les biens immobiliers et mobiliers faisant partie du pôle MINATEC, à savoir notamment le Bâtiment des objets communicants (BOC), le Bâtiment des composants avancés (BCA), le Bâtiments des hautes technologies (BHT) la Maison des micro et nanotechnologie (MMNT), le Dispositif de fonction technique (DFT), le Bâtiment des Industries Intégratives (B2I) et le Centre de Conception Logiciel (CCL) contre les risques incendie, foudre, explosions, dommages électriques, effondrement, événements naturels, catastrophes naturelles, dégâts des eaux, grèves, émeutes, mouvements populaires, actes de terrorisme, sabotage, fuite de liquide, fumées, fuite de gaz, choc d’un véhicule, appareils de navigation aérienne, mur du son, contamination radioactive.</w:t>
      </w:r>
    </w:p>
    <w:p w14:paraId="60F529F1" w14:textId="77777777" w:rsidR="00661526" w:rsidRPr="0058136B" w:rsidRDefault="00661526" w:rsidP="00661526">
      <w:pPr>
        <w:autoSpaceDE w:val="0"/>
        <w:autoSpaceDN w:val="0"/>
        <w:adjustRightInd w:val="0"/>
        <w:jc w:val="both"/>
        <w:rPr>
          <w:rFonts w:ascii="Arial" w:hAnsi="Arial" w:cs="Arial"/>
          <w:color w:val="000000"/>
          <w:sz w:val="22"/>
          <w:szCs w:val="22"/>
        </w:rPr>
      </w:pPr>
    </w:p>
    <w:p w14:paraId="3856FFC2" w14:textId="77777777" w:rsidR="00661526" w:rsidRPr="0058136B" w:rsidRDefault="00661526" w:rsidP="00661526">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est informé de ce qu’aux termes de ladite police les assureurs du CEA renoncent à tous recours à son encontre, et contre ses assureurs, du chef des préjudices indemnisés de manière effective au titre de la police d’assurance garantissant les risques mentionnés ci-dessus. </w:t>
      </w:r>
    </w:p>
    <w:p w14:paraId="7C9E7CF4" w14:textId="77777777" w:rsidR="00661526" w:rsidRPr="0058136B" w:rsidRDefault="00661526" w:rsidP="00661526">
      <w:pPr>
        <w:autoSpaceDE w:val="0"/>
        <w:autoSpaceDN w:val="0"/>
        <w:adjustRightInd w:val="0"/>
        <w:jc w:val="both"/>
        <w:rPr>
          <w:rFonts w:ascii="Arial" w:hAnsi="Arial" w:cs="Arial"/>
          <w:color w:val="000000"/>
          <w:sz w:val="22"/>
          <w:szCs w:val="22"/>
        </w:rPr>
      </w:pPr>
    </w:p>
    <w:p w14:paraId="672CA7C8" w14:textId="77777777" w:rsidR="00661526" w:rsidRPr="0058136B" w:rsidRDefault="00661526" w:rsidP="00661526">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150 000 € par sinistre.</w:t>
      </w:r>
    </w:p>
    <w:p w14:paraId="372D8956" w14:textId="77777777" w:rsidR="00661526" w:rsidRPr="0058136B" w:rsidRDefault="00661526" w:rsidP="00661526">
      <w:pPr>
        <w:jc w:val="both"/>
        <w:rPr>
          <w:rFonts w:ascii="Arial" w:hAnsi="Arial" w:cs="Arial"/>
          <w:sz w:val="22"/>
          <w:szCs w:val="22"/>
        </w:rPr>
      </w:pPr>
    </w:p>
    <w:p w14:paraId="68FA6E5F" w14:textId="77777777" w:rsidR="00661526" w:rsidRPr="0058136B" w:rsidRDefault="00661526" w:rsidP="00661526">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Cette police d’assurance comporte des conditions générales, particulières et spéciales de garantie, des plafonds de garantie et des franchises variables en fonction de l’état du marché de l’assurance. Ces conditions sont susceptibles d’être modifiées sans que le Titulaire puisse se prévaloir ni se plaindre de cette modification. Il lui appartient de s’informer périodiquement d’éventuelles évolutions.</w:t>
      </w:r>
    </w:p>
    <w:p w14:paraId="6A693C88" w14:textId="4A606E93" w:rsidR="00EC09B0" w:rsidRPr="00E77D7D" w:rsidRDefault="00EC09B0" w:rsidP="00B77B28">
      <w:pPr>
        <w:autoSpaceDE w:val="0"/>
        <w:autoSpaceDN w:val="0"/>
        <w:adjustRightInd w:val="0"/>
        <w:jc w:val="both"/>
        <w:rPr>
          <w:rFonts w:ascii="Arial" w:hAnsi="Arial" w:cs="Arial"/>
          <w:b/>
          <w:bCs/>
          <w:color w:val="000000"/>
          <w:sz w:val="22"/>
          <w:szCs w:val="22"/>
          <w:u w:val="single"/>
        </w:rPr>
      </w:pPr>
    </w:p>
    <w:p w14:paraId="62442F41" w14:textId="77777777" w:rsidR="000A3E50" w:rsidRPr="00E77D7D" w:rsidRDefault="000A3E50" w:rsidP="0058136B">
      <w:pPr>
        <w:autoSpaceDE w:val="0"/>
        <w:autoSpaceDN w:val="0"/>
        <w:adjustRightInd w:val="0"/>
        <w:ind w:left="-180"/>
        <w:jc w:val="both"/>
        <w:rPr>
          <w:rFonts w:ascii="Arial" w:hAnsi="Arial" w:cs="Arial"/>
          <w:b/>
          <w:sz w:val="22"/>
          <w:szCs w:val="22"/>
          <w:u w:val="single"/>
        </w:rPr>
      </w:pPr>
    </w:p>
    <w:p w14:paraId="6CD5C87F" w14:textId="556EBCAB" w:rsidR="000A3E50" w:rsidRPr="00E77D7D" w:rsidRDefault="001A1814" w:rsidP="0058136B">
      <w:pPr>
        <w:pStyle w:val="Titre1"/>
        <w:jc w:val="both"/>
        <w:rPr>
          <w:rFonts w:ascii="Arial" w:hAnsi="Arial" w:cs="Arial"/>
          <w:sz w:val="22"/>
          <w:szCs w:val="22"/>
        </w:rPr>
      </w:pPr>
      <w:bookmarkStart w:id="63" w:name="_Toc184059071"/>
      <w:r w:rsidRPr="00E77D7D">
        <w:rPr>
          <w:rFonts w:ascii="Arial" w:hAnsi="Arial" w:cs="Arial"/>
          <w:sz w:val="22"/>
          <w:szCs w:val="22"/>
        </w:rPr>
        <w:t>MONTANT</w:t>
      </w:r>
      <w:bookmarkEnd w:id="63"/>
    </w:p>
    <w:p w14:paraId="1C466263" w14:textId="5433BFB1" w:rsidR="008E4A14" w:rsidRPr="00E77D7D" w:rsidRDefault="008E4A14" w:rsidP="0048139D">
      <w:pPr>
        <w:autoSpaceDE w:val="0"/>
        <w:autoSpaceDN w:val="0"/>
        <w:adjustRightInd w:val="0"/>
        <w:jc w:val="both"/>
        <w:rPr>
          <w:rFonts w:ascii="Arial" w:hAnsi="Arial" w:cs="Arial"/>
          <w:color w:val="000000"/>
          <w:sz w:val="22"/>
          <w:szCs w:val="22"/>
        </w:rPr>
      </w:pPr>
      <w:r w:rsidRPr="00E77D7D">
        <w:rPr>
          <w:rFonts w:ascii="Arial" w:hAnsi="Arial" w:cs="Arial"/>
          <w:b/>
          <w:color w:val="000000"/>
          <w:sz w:val="22"/>
          <w:szCs w:val="22"/>
        </w:rPr>
        <w:t xml:space="preserve"> </w:t>
      </w:r>
    </w:p>
    <w:p w14:paraId="6079A1F3" w14:textId="077FA549" w:rsidR="000A3E50" w:rsidRPr="00636425" w:rsidRDefault="008E4A14" w:rsidP="008E4A14">
      <w:pPr>
        <w:autoSpaceDE w:val="0"/>
        <w:autoSpaceDN w:val="0"/>
        <w:adjustRightInd w:val="0"/>
        <w:jc w:val="both"/>
        <w:rPr>
          <w:rFonts w:ascii="Arial" w:hAnsi="Arial" w:cs="Arial"/>
          <w:color w:val="000000"/>
          <w:sz w:val="22"/>
          <w:szCs w:val="22"/>
        </w:rPr>
      </w:pPr>
      <w:r w:rsidRPr="00E77D7D">
        <w:rPr>
          <w:rFonts w:ascii="Arial" w:hAnsi="Arial" w:cs="Arial"/>
          <w:color w:val="000000"/>
          <w:sz w:val="22"/>
          <w:szCs w:val="22"/>
        </w:rPr>
        <w:t xml:space="preserve">Les Prestations confiées au Titulaire sont rémunérées suivants les </w:t>
      </w:r>
      <w:r w:rsidR="0002097B">
        <w:rPr>
          <w:rFonts w:ascii="Arial" w:hAnsi="Arial" w:cs="Arial"/>
          <w:color w:val="000000"/>
          <w:sz w:val="22"/>
          <w:szCs w:val="22"/>
        </w:rPr>
        <w:t>prix fixés au Bordereau de Prix Unitaires en annexe n°</w:t>
      </w:r>
      <w:r w:rsidR="007271CD">
        <w:rPr>
          <w:rFonts w:ascii="Arial" w:hAnsi="Arial" w:cs="Arial"/>
          <w:color w:val="000000"/>
          <w:sz w:val="22"/>
          <w:szCs w:val="22"/>
        </w:rPr>
        <w:t xml:space="preserve">2 </w:t>
      </w:r>
      <w:r w:rsidR="0002097B" w:rsidRPr="00636425">
        <w:rPr>
          <w:rFonts w:ascii="Arial" w:hAnsi="Arial" w:cs="Arial"/>
          <w:color w:val="000000"/>
          <w:sz w:val="22"/>
          <w:szCs w:val="22"/>
        </w:rPr>
        <w:t>de l’accord-cadre</w:t>
      </w:r>
      <w:r w:rsidR="00E656B6" w:rsidRPr="00636425">
        <w:rPr>
          <w:rFonts w:ascii="Arial" w:hAnsi="Arial" w:cs="Arial"/>
          <w:color w:val="000000"/>
          <w:sz w:val="22"/>
          <w:szCs w:val="22"/>
        </w:rPr>
        <w:t xml:space="preserve"> ou dans les marchés subséquents</w:t>
      </w:r>
      <w:r w:rsidRPr="00636425">
        <w:rPr>
          <w:rFonts w:ascii="Arial" w:hAnsi="Arial" w:cs="Arial"/>
          <w:color w:val="000000"/>
          <w:sz w:val="22"/>
          <w:szCs w:val="22"/>
        </w:rPr>
        <w:t>.</w:t>
      </w:r>
    </w:p>
    <w:p w14:paraId="6A26B5B9" w14:textId="0812465D" w:rsidR="00E656B6" w:rsidRPr="00636425" w:rsidRDefault="00E656B6" w:rsidP="008E4A14">
      <w:pPr>
        <w:autoSpaceDE w:val="0"/>
        <w:autoSpaceDN w:val="0"/>
        <w:adjustRightInd w:val="0"/>
        <w:jc w:val="both"/>
        <w:rPr>
          <w:rFonts w:ascii="Arial" w:hAnsi="Arial" w:cs="Arial"/>
          <w:color w:val="000000"/>
          <w:sz w:val="22"/>
          <w:szCs w:val="22"/>
        </w:rPr>
      </w:pPr>
    </w:p>
    <w:p w14:paraId="0AA46B96" w14:textId="23A7A1A1" w:rsidR="00531430" w:rsidRPr="00636425" w:rsidRDefault="00531430" w:rsidP="00531430">
      <w:pPr>
        <w:autoSpaceDE w:val="0"/>
        <w:autoSpaceDN w:val="0"/>
        <w:adjustRightInd w:val="0"/>
        <w:jc w:val="both"/>
        <w:rPr>
          <w:rFonts w:ascii="Arial" w:hAnsi="Arial" w:cs="Arial"/>
          <w:sz w:val="22"/>
          <w:szCs w:val="22"/>
        </w:rPr>
      </w:pPr>
      <w:r w:rsidRPr="00636425">
        <w:rPr>
          <w:rFonts w:ascii="Arial" w:hAnsi="Arial" w:cs="Arial"/>
          <w:sz w:val="22"/>
          <w:szCs w:val="22"/>
        </w:rPr>
        <w:t>Les prix comprennent toutes les sujétions afférentes aux prestations, et notamment</w:t>
      </w:r>
      <w:r w:rsidR="000473FB" w:rsidRPr="00636425">
        <w:rPr>
          <w:rFonts w:ascii="Arial" w:hAnsi="Arial" w:cs="Arial"/>
          <w:sz w:val="22"/>
          <w:szCs w:val="22"/>
        </w:rPr>
        <w:t xml:space="preserve"> les fournitures et l’emballage des documents. Les frais de </w:t>
      </w:r>
      <w:r w:rsidRPr="00636425">
        <w:rPr>
          <w:rFonts w:ascii="Arial" w:hAnsi="Arial" w:cs="Arial"/>
          <w:sz w:val="22"/>
          <w:szCs w:val="22"/>
        </w:rPr>
        <w:t>livraison</w:t>
      </w:r>
      <w:r w:rsidR="000473FB" w:rsidRPr="00636425">
        <w:rPr>
          <w:rFonts w:ascii="Arial" w:hAnsi="Arial" w:cs="Arial"/>
          <w:sz w:val="22"/>
          <w:szCs w:val="22"/>
        </w:rPr>
        <w:t xml:space="preserve"> sont compris dans les prix unitaires pour les livraisons sur</w:t>
      </w:r>
      <w:r w:rsidRPr="00636425">
        <w:rPr>
          <w:rFonts w:ascii="Arial" w:hAnsi="Arial" w:cs="Arial"/>
          <w:sz w:val="22"/>
          <w:szCs w:val="22"/>
        </w:rPr>
        <w:t xml:space="preserve"> le</w:t>
      </w:r>
      <w:r w:rsidR="00A00626" w:rsidRPr="00636425">
        <w:rPr>
          <w:rFonts w:ascii="Arial" w:hAnsi="Arial" w:cs="Arial"/>
          <w:sz w:val="22"/>
          <w:szCs w:val="22"/>
        </w:rPr>
        <w:t xml:space="preserve"> site de</w:t>
      </w:r>
      <w:r w:rsidRPr="00636425">
        <w:rPr>
          <w:rFonts w:ascii="Arial" w:hAnsi="Arial" w:cs="Arial"/>
          <w:sz w:val="22"/>
          <w:szCs w:val="22"/>
        </w:rPr>
        <w:t xml:space="preserve"> CEA Grenoble</w:t>
      </w:r>
      <w:r w:rsidR="000473FB" w:rsidRPr="00636425">
        <w:rPr>
          <w:rFonts w:ascii="Arial" w:hAnsi="Arial" w:cs="Arial"/>
          <w:sz w:val="22"/>
          <w:szCs w:val="22"/>
        </w:rPr>
        <w:t xml:space="preserve"> uniquement</w:t>
      </w:r>
      <w:r w:rsidRPr="00636425">
        <w:rPr>
          <w:rFonts w:ascii="Arial" w:hAnsi="Arial" w:cs="Arial"/>
          <w:sz w:val="22"/>
          <w:szCs w:val="22"/>
        </w:rPr>
        <w:t>.</w:t>
      </w:r>
    </w:p>
    <w:p w14:paraId="4764653D" w14:textId="77777777" w:rsidR="00031DEA" w:rsidRPr="00636425" w:rsidRDefault="00031DEA" w:rsidP="008E4A14">
      <w:pPr>
        <w:autoSpaceDE w:val="0"/>
        <w:autoSpaceDN w:val="0"/>
        <w:adjustRightInd w:val="0"/>
        <w:jc w:val="both"/>
        <w:rPr>
          <w:rFonts w:ascii="Arial" w:hAnsi="Arial" w:cs="Arial"/>
          <w:color w:val="000000"/>
          <w:sz w:val="22"/>
          <w:szCs w:val="22"/>
        </w:rPr>
      </w:pPr>
    </w:p>
    <w:p w14:paraId="3E019364" w14:textId="285E27A5" w:rsidR="00031DEA" w:rsidRPr="00636425" w:rsidRDefault="00031DEA" w:rsidP="00031DEA">
      <w:pPr>
        <w:autoSpaceDE w:val="0"/>
        <w:autoSpaceDN w:val="0"/>
        <w:adjustRightInd w:val="0"/>
        <w:jc w:val="both"/>
        <w:rPr>
          <w:rFonts w:ascii="Arial" w:hAnsi="Arial" w:cs="Arial"/>
          <w:b/>
          <w:sz w:val="22"/>
          <w:szCs w:val="22"/>
        </w:rPr>
      </w:pPr>
      <w:r w:rsidRPr="00636425">
        <w:rPr>
          <w:rFonts w:ascii="Arial" w:hAnsi="Arial" w:cs="Arial"/>
          <w:b/>
          <w:sz w:val="22"/>
          <w:szCs w:val="22"/>
        </w:rPr>
        <w:t>Le montant maximum de l’accord-cadre</w:t>
      </w:r>
      <w:r w:rsidR="00D03C0D">
        <w:rPr>
          <w:rFonts w:ascii="Arial" w:hAnsi="Arial" w:cs="Arial"/>
          <w:b/>
          <w:sz w:val="22"/>
          <w:szCs w:val="22"/>
        </w:rPr>
        <w:t xml:space="preserve"> (y compris les marchés subséquents)</w:t>
      </w:r>
      <w:r w:rsidR="00E656B6" w:rsidRPr="00636425">
        <w:rPr>
          <w:rFonts w:ascii="Arial" w:hAnsi="Arial" w:cs="Arial"/>
          <w:b/>
          <w:sz w:val="22"/>
          <w:szCs w:val="22"/>
        </w:rPr>
        <w:t xml:space="preserve"> </w:t>
      </w:r>
      <w:r w:rsidR="00E656B6" w:rsidRPr="00636425">
        <w:rPr>
          <w:rFonts w:ascii="Arial" w:hAnsi="Arial" w:cs="Arial"/>
          <w:b/>
          <w:color w:val="000000"/>
          <w:sz w:val="22"/>
          <w:szCs w:val="22"/>
        </w:rPr>
        <w:t>pour toute la durée de l’accord-cadre</w:t>
      </w:r>
      <w:r w:rsidR="00E656B6" w:rsidRPr="00636425">
        <w:rPr>
          <w:rFonts w:ascii="Arial" w:hAnsi="Arial" w:cs="Arial"/>
          <w:b/>
          <w:sz w:val="22"/>
          <w:szCs w:val="22"/>
        </w:rPr>
        <w:t xml:space="preserve">, </w:t>
      </w:r>
      <w:r w:rsidR="0002097B" w:rsidRPr="00636425">
        <w:rPr>
          <w:rFonts w:ascii="Arial" w:hAnsi="Arial" w:cs="Arial"/>
          <w:b/>
          <w:sz w:val="22"/>
          <w:szCs w:val="22"/>
        </w:rPr>
        <w:t>tranche optionnelle de prolongation comprise,</w:t>
      </w:r>
      <w:r w:rsidRPr="00636425">
        <w:rPr>
          <w:rFonts w:ascii="Arial" w:hAnsi="Arial" w:cs="Arial"/>
          <w:b/>
          <w:sz w:val="22"/>
          <w:szCs w:val="22"/>
        </w:rPr>
        <w:t xml:space="preserve"> </w:t>
      </w:r>
      <w:r w:rsidR="001D7552" w:rsidRPr="00636425">
        <w:rPr>
          <w:rFonts w:ascii="Arial" w:hAnsi="Arial" w:cs="Arial"/>
          <w:b/>
          <w:sz w:val="22"/>
          <w:szCs w:val="22"/>
        </w:rPr>
        <w:t>est plafonné à</w:t>
      </w:r>
      <w:r w:rsidRPr="00636425">
        <w:rPr>
          <w:rFonts w:ascii="Arial" w:hAnsi="Arial" w:cs="Arial"/>
          <w:b/>
          <w:sz w:val="22"/>
          <w:szCs w:val="22"/>
        </w:rPr>
        <w:t xml:space="preserve"> </w:t>
      </w:r>
      <w:r w:rsidR="00A00626" w:rsidRPr="00636425">
        <w:rPr>
          <w:rFonts w:ascii="Arial" w:hAnsi="Arial" w:cs="Arial"/>
          <w:b/>
          <w:sz w:val="22"/>
          <w:szCs w:val="22"/>
        </w:rPr>
        <w:t>9</w:t>
      </w:r>
      <w:r w:rsidRPr="00636425">
        <w:rPr>
          <w:rFonts w:ascii="Arial" w:hAnsi="Arial" w:cs="Arial"/>
          <w:b/>
          <w:sz w:val="22"/>
          <w:szCs w:val="22"/>
        </w:rPr>
        <w:t>00 000 € HT (</w:t>
      </w:r>
      <w:r w:rsidR="00A00626" w:rsidRPr="00636425">
        <w:rPr>
          <w:rFonts w:ascii="Arial" w:hAnsi="Arial" w:cs="Arial"/>
          <w:b/>
          <w:sz w:val="22"/>
          <w:szCs w:val="22"/>
        </w:rPr>
        <w:t>neuf</w:t>
      </w:r>
      <w:r w:rsidR="0002097B" w:rsidRPr="00636425">
        <w:rPr>
          <w:rFonts w:ascii="Arial" w:hAnsi="Arial" w:cs="Arial"/>
          <w:b/>
          <w:sz w:val="22"/>
          <w:szCs w:val="22"/>
        </w:rPr>
        <w:t xml:space="preserve"> </w:t>
      </w:r>
      <w:r w:rsidRPr="00636425">
        <w:rPr>
          <w:rFonts w:ascii="Arial" w:hAnsi="Arial" w:cs="Arial"/>
          <w:b/>
          <w:sz w:val="22"/>
          <w:szCs w:val="22"/>
        </w:rPr>
        <w:t>cent mille euros hors taxes).</w:t>
      </w:r>
    </w:p>
    <w:p w14:paraId="448B4AAA" w14:textId="77777777" w:rsidR="0002097B" w:rsidRPr="00636425" w:rsidRDefault="0002097B" w:rsidP="00031DEA">
      <w:pPr>
        <w:autoSpaceDE w:val="0"/>
        <w:autoSpaceDN w:val="0"/>
        <w:adjustRightInd w:val="0"/>
        <w:jc w:val="both"/>
        <w:rPr>
          <w:rFonts w:ascii="Arial" w:hAnsi="Arial" w:cs="Arial"/>
          <w:b/>
          <w:sz w:val="22"/>
          <w:szCs w:val="22"/>
        </w:rPr>
      </w:pPr>
    </w:p>
    <w:p w14:paraId="5D803141" w14:textId="407FB25D" w:rsidR="00031DEA" w:rsidRDefault="00031DEA" w:rsidP="00031DEA">
      <w:pPr>
        <w:autoSpaceDE w:val="0"/>
        <w:autoSpaceDN w:val="0"/>
        <w:adjustRightInd w:val="0"/>
        <w:jc w:val="both"/>
        <w:rPr>
          <w:rFonts w:ascii="Arial" w:hAnsi="Arial" w:cs="Arial"/>
          <w:sz w:val="22"/>
          <w:szCs w:val="22"/>
        </w:rPr>
      </w:pPr>
      <w:r w:rsidRPr="00636425">
        <w:rPr>
          <w:rFonts w:ascii="Arial" w:hAnsi="Arial" w:cs="Arial"/>
          <w:sz w:val="22"/>
          <w:szCs w:val="22"/>
        </w:rPr>
        <w:lastRenderedPageBreak/>
        <w:t xml:space="preserve">Le CEA ne s’engage sur aucun montant minimum de </w:t>
      </w:r>
      <w:r w:rsidR="00C231FB" w:rsidRPr="00636425">
        <w:rPr>
          <w:rFonts w:ascii="Arial" w:hAnsi="Arial" w:cs="Arial"/>
          <w:color w:val="000000"/>
          <w:sz w:val="22"/>
          <w:szCs w:val="22"/>
        </w:rPr>
        <w:t>bons de commande</w:t>
      </w:r>
      <w:r w:rsidR="00E656B6" w:rsidRPr="00636425">
        <w:rPr>
          <w:rFonts w:ascii="Arial" w:hAnsi="Arial" w:cs="Arial"/>
          <w:color w:val="000000"/>
          <w:sz w:val="22"/>
          <w:szCs w:val="22"/>
        </w:rPr>
        <w:t xml:space="preserve"> ou de montant de marché subséquent</w:t>
      </w:r>
      <w:r w:rsidR="00C231FB" w:rsidRPr="00636425">
        <w:rPr>
          <w:rFonts w:ascii="Arial" w:hAnsi="Arial" w:cs="Arial"/>
          <w:color w:val="000000"/>
          <w:sz w:val="22"/>
          <w:szCs w:val="22"/>
        </w:rPr>
        <w:t xml:space="preserve"> </w:t>
      </w:r>
      <w:r w:rsidRPr="00636425">
        <w:rPr>
          <w:rFonts w:ascii="Arial" w:hAnsi="Arial" w:cs="Arial"/>
          <w:sz w:val="22"/>
          <w:szCs w:val="22"/>
        </w:rPr>
        <w:t>émis au titre du présent accord-cadre. Le Titulaire ne peut prétendre à aucune indemnisation à ce titre.</w:t>
      </w:r>
    </w:p>
    <w:p w14:paraId="19EE60DC" w14:textId="77777777" w:rsidR="00031DEA" w:rsidRPr="00E77D7D" w:rsidRDefault="00031DEA" w:rsidP="00031DEA">
      <w:pPr>
        <w:autoSpaceDE w:val="0"/>
        <w:autoSpaceDN w:val="0"/>
        <w:adjustRightInd w:val="0"/>
        <w:jc w:val="both"/>
        <w:rPr>
          <w:rFonts w:ascii="Arial" w:hAnsi="Arial" w:cs="Arial"/>
          <w:sz w:val="22"/>
          <w:szCs w:val="22"/>
        </w:rPr>
      </w:pPr>
    </w:p>
    <w:p w14:paraId="0F0AF864" w14:textId="77777777" w:rsidR="00BB10BB" w:rsidRPr="00E77D7D" w:rsidRDefault="00BB10BB" w:rsidP="0058136B">
      <w:pPr>
        <w:autoSpaceDE w:val="0"/>
        <w:autoSpaceDN w:val="0"/>
        <w:adjustRightInd w:val="0"/>
        <w:jc w:val="both"/>
        <w:rPr>
          <w:rFonts w:ascii="Arial" w:hAnsi="Arial" w:cs="Arial"/>
          <w:sz w:val="22"/>
          <w:szCs w:val="22"/>
        </w:rPr>
      </w:pPr>
    </w:p>
    <w:p w14:paraId="4EAFBD9A" w14:textId="203BE901" w:rsidR="00075672" w:rsidRPr="00E77D7D" w:rsidRDefault="00075672" w:rsidP="003047EC">
      <w:pPr>
        <w:pStyle w:val="Titre1"/>
        <w:numPr>
          <w:ilvl w:val="0"/>
          <w:numId w:val="11"/>
        </w:numPr>
        <w:ind w:left="0"/>
        <w:jc w:val="both"/>
        <w:rPr>
          <w:rFonts w:ascii="Arial" w:hAnsi="Arial" w:cs="Arial"/>
          <w:sz w:val="22"/>
          <w:szCs w:val="22"/>
        </w:rPr>
      </w:pPr>
      <w:bookmarkStart w:id="64" w:name="_Toc480456360"/>
      <w:bookmarkStart w:id="65" w:name="_Toc184059072"/>
      <w:r w:rsidRPr="00E77D7D">
        <w:rPr>
          <w:rFonts w:ascii="Arial" w:hAnsi="Arial" w:cs="Arial"/>
          <w:sz w:val="22"/>
          <w:szCs w:val="22"/>
        </w:rPr>
        <w:t>REVISION DES PRIX</w:t>
      </w:r>
      <w:bookmarkEnd w:id="64"/>
      <w:bookmarkEnd w:id="65"/>
    </w:p>
    <w:p w14:paraId="4709A1E0" w14:textId="77777777" w:rsidR="00075672" w:rsidRPr="00E77D7D" w:rsidRDefault="00075672" w:rsidP="0058136B">
      <w:pPr>
        <w:widowControl w:val="0"/>
        <w:spacing w:before="8" w:line="190" w:lineRule="exact"/>
        <w:jc w:val="both"/>
        <w:rPr>
          <w:rFonts w:ascii="Arial" w:eastAsia="Calibri" w:hAnsi="Arial" w:cs="Arial"/>
          <w:sz w:val="22"/>
          <w:szCs w:val="22"/>
          <w:lang w:eastAsia="en-US"/>
        </w:rPr>
      </w:pPr>
    </w:p>
    <w:p w14:paraId="69FEC6B8" w14:textId="77777777" w:rsidR="000473FB" w:rsidRPr="000473FB" w:rsidRDefault="000473FB" w:rsidP="000473FB">
      <w:pPr>
        <w:jc w:val="both"/>
        <w:rPr>
          <w:rFonts w:ascii="Arial" w:hAnsi="Arial" w:cs="Arial"/>
          <w:sz w:val="22"/>
          <w:szCs w:val="22"/>
        </w:rPr>
      </w:pPr>
      <w:r w:rsidRPr="000473FB">
        <w:rPr>
          <w:rFonts w:ascii="Arial" w:hAnsi="Arial" w:cs="Arial"/>
          <w:sz w:val="22"/>
          <w:szCs w:val="22"/>
        </w:rPr>
        <w:t xml:space="preserve">Les prix fixés au </w:t>
      </w:r>
      <w:r w:rsidRPr="000473FB">
        <w:rPr>
          <w:rFonts w:ascii="Arial" w:hAnsi="Arial" w:cs="Arial"/>
          <w:color w:val="000000"/>
          <w:sz w:val="22"/>
          <w:szCs w:val="22"/>
        </w:rPr>
        <w:t xml:space="preserve">Bordereau de Prix Unitaires </w:t>
      </w:r>
      <w:r w:rsidRPr="000473FB">
        <w:rPr>
          <w:rFonts w:ascii="Arial" w:hAnsi="Arial" w:cs="Arial"/>
          <w:sz w:val="22"/>
          <w:szCs w:val="22"/>
        </w:rPr>
        <w:t>sont établis aux conditions économiques du mois de ___________ 2025</w:t>
      </w:r>
      <w:r w:rsidRPr="000473FB">
        <w:rPr>
          <w:rFonts w:ascii="Arial" w:hAnsi="Arial" w:cs="Arial"/>
          <w:i/>
          <w:sz w:val="22"/>
          <w:szCs w:val="22"/>
        </w:rPr>
        <w:t xml:space="preserve"> (à compléter par le CEA à l’établissement du marché avec le </w:t>
      </w:r>
      <w:r w:rsidRPr="000473FB">
        <w:rPr>
          <w:rFonts w:ascii="Arial" w:hAnsi="Arial" w:cs="Arial"/>
          <w:i/>
          <w:spacing w:val="-1"/>
          <w:sz w:val="22"/>
          <w:szCs w:val="22"/>
        </w:rPr>
        <w:t>mois</w:t>
      </w:r>
      <w:r w:rsidRPr="000473FB">
        <w:rPr>
          <w:rFonts w:ascii="Arial" w:hAnsi="Arial" w:cs="Arial"/>
          <w:spacing w:val="-1"/>
          <w:sz w:val="22"/>
          <w:szCs w:val="22"/>
        </w:rPr>
        <w:t xml:space="preserve"> </w:t>
      </w:r>
      <w:r w:rsidRPr="000473FB">
        <w:rPr>
          <w:rFonts w:ascii="Arial" w:hAnsi="Arial" w:cs="Arial"/>
          <w:i/>
          <w:spacing w:val="-1"/>
          <w:sz w:val="22"/>
          <w:szCs w:val="22"/>
        </w:rPr>
        <w:t>de remise de l’offre</w:t>
      </w:r>
      <w:r w:rsidRPr="000473FB">
        <w:rPr>
          <w:rFonts w:ascii="Arial" w:hAnsi="Arial" w:cs="Arial"/>
          <w:i/>
          <w:sz w:val="22"/>
          <w:szCs w:val="22"/>
        </w:rPr>
        <w:t xml:space="preserve">). </w:t>
      </w:r>
      <w:r w:rsidRPr="000473FB">
        <w:rPr>
          <w:rFonts w:ascii="Arial" w:hAnsi="Arial" w:cs="Arial"/>
          <w:sz w:val="22"/>
          <w:szCs w:val="22"/>
        </w:rPr>
        <w:t>Ils sont fermes pour la première année d’exécution.</w:t>
      </w:r>
    </w:p>
    <w:p w14:paraId="6E1A70C9" w14:textId="77777777" w:rsidR="000473FB" w:rsidRPr="000473FB" w:rsidRDefault="000473FB" w:rsidP="000473FB">
      <w:pPr>
        <w:jc w:val="both"/>
        <w:rPr>
          <w:rFonts w:ascii="Arial" w:hAnsi="Arial" w:cs="Arial"/>
          <w:sz w:val="22"/>
          <w:szCs w:val="22"/>
        </w:rPr>
      </w:pPr>
    </w:p>
    <w:p w14:paraId="0765B719" w14:textId="77777777" w:rsidR="000473FB" w:rsidRPr="000473FB" w:rsidRDefault="000473FB" w:rsidP="000473FB">
      <w:pPr>
        <w:jc w:val="both"/>
        <w:rPr>
          <w:rFonts w:ascii="Arial" w:hAnsi="Arial" w:cs="Arial"/>
          <w:sz w:val="22"/>
          <w:szCs w:val="22"/>
        </w:rPr>
      </w:pPr>
      <w:r w:rsidRPr="000473FB">
        <w:rPr>
          <w:rFonts w:ascii="Arial" w:hAnsi="Arial" w:cs="Arial"/>
          <w:sz w:val="22"/>
          <w:szCs w:val="22"/>
        </w:rPr>
        <w:t>Au-delà de la première année d’exécution, ils peuvent être révisés annuellement, à la date d’anniversaire de la prise d’effet du présent marché, à la demande du Titulaire ou du CEA, et ne doivent en aucun cas dépasser les montants obtenus par application de la formule suivante :</w:t>
      </w:r>
    </w:p>
    <w:p w14:paraId="642DF918" w14:textId="77777777" w:rsidR="000473FB" w:rsidRPr="000473FB" w:rsidRDefault="000473FB" w:rsidP="000473FB">
      <w:pPr>
        <w:jc w:val="both"/>
        <w:rPr>
          <w:rFonts w:ascii="Arial" w:hAnsi="Arial" w:cs="Arial"/>
          <w:sz w:val="22"/>
          <w:szCs w:val="22"/>
        </w:rPr>
      </w:pPr>
    </w:p>
    <w:p w14:paraId="52BA04B4" w14:textId="4408F228" w:rsidR="000473FB" w:rsidRPr="000473FB" w:rsidRDefault="000473FB" w:rsidP="000473FB">
      <w:pPr>
        <w:tabs>
          <w:tab w:val="left" w:pos="1980"/>
        </w:tabs>
        <w:autoSpaceDE w:val="0"/>
        <w:autoSpaceDN w:val="0"/>
        <w:adjustRightInd w:val="0"/>
        <w:jc w:val="center"/>
        <w:rPr>
          <w:rFonts w:ascii="Arial" w:hAnsi="Arial" w:cs="Arial"/>
          <w:color w:val="000000"/>
          <w:sz w:val="22"/>
          <w:szCs w:val="22"/>
        </w:rPr>
      </w:pPr>
      <w:r w:rsidRPr="000473FB">
        <w:rPr>
          <w:rFonts w:ascii="Arial" w:hAnsi="Arial" w:cs="Arial"/>
          <w:color w:val="000000"/>
          <w:sz w:val="22"/>
          <w:szCs w:val="22"/>
        </w:rPr>
        <w:t>P = Po [0,20 + 0,</w:t>
      </w:r>
      <w:r w:rsidR="006841A2">
        <w:rPr>
          <w:rFonts w:ascii="Arial" w:hAnsi="Arial" w:cs="Arial"/>
          <w:color w:val="000000"/>
          <w:sz w:val="22"/>
          <w:szCs w:val="22"/>
        </w:rPr>
        <w:t xml:space="preserve">80 </w:t>
      </w:r>
      <w:r w:rsidR="0002319F">
        <w:rPr>
          <w:rFonts w:ascii="Arial" w:hAnsi="Arial" w:cs="Arial"/>
          <w:color w:val="000000"/>
          <w:sz w:val="22"/>
          <w:szCs w:val="22"/>
        </w:rPr>
        <w:t>[</w:t>
      </w:r>
      <w:r w:rsidR="00752B2A">
        <w:rPr>
          <w:rFonts w:ascii="Arial" w:hAnsi="Arial" w:cs="Arial"/>
          <w:color w:val="000000"/>
          <w:sz w:val="22"/>
          <w:szCs w:val="22"/>
        </w:rPr>
        <w:t>(</w:t>
      </w:r>
      <w:r w:rsidR="0002319F">
        <w:rPr>
          <w:rFonts w:ascii="Arial" w:hAnsi="Arial" w:cs="Arial"/>
          <w:color w:val="000000"/>
          <w:sz w:val="22"/>
          <w:szCs w:val="22"/>
        </w:rPr>
        <w:t xml:space="preserve">0,80 </w:t>
      </w:r>
      <w:r w:rsidR="006841A2">
        <w:rPr>
          <w:rFonts w:ascii="Arial" w:hAnsi="Arial" w:cs="Arial"/>
          <w:color w:val="000000"/>
          <w:sz w:val="22"/>
          <w:szCs w:val="22"/>
        </w:rPr>
        <w:t xml:space="preserve">* </w:t>
      </w:r>
      <w:r w:rsidR="0002319F">
        <w:rPr>
          <w:rFonts w:ascii="Arial" w:hAnsi="Arial" w:cs="Arial"/>
          <w:color w:val="000000"/>
          <w:sz w:val="22"/>
          <w:szCs w:val="22"/>
        </w:rPr>
        <w:t>(</w:t>
      </w:r>
      <w:r w:rsidRPr="000473FB">
        <w:rPr>
          <w:rFonts w:ascii="Arial" w:hAnsi="Arial" w:cs="Arial"/>
          <w:color w:val="000000"/>
          <w:sz w:val="22"/>
          <w:szCs w:val="22"/>
        </w:rPr>
        <w:t>ICHT</w:t>
      </w:r>
      <w:r w:rsidR="001A011F">
        <w:rPr>
          <w:rFonts w:ascii="Arial" w:hAnsi="Arial" w:cs="Arial"/>
          <w:color w:val="000000"/>
          <w:sz w:val="22"/>
          <w:szCs w:val="22"/>
        </w:rPr>
        <w:t xml:space="preserve">-N </w:t>
      </w:r>
      <w:r w:rsidRPr="000473FB">
        <w:rPr>
          <w:rFonts w:ascii="Arial" w:hAnsi="Arial" w:cs="Arial"/>
          <w:color w:val="000000"/>
          <w:sz w:val="22"/>
          <w:szCs w:val="22"/>
        </w:rPr>
        <w:t>/ ICHT</w:t>
      </w:r>
      <w:r w:rsidR="001A011F">
        <w:rPr>
          <w:rFonts w:ascii="Arial" w:hAnsi="Arial" w:cs="Arial"/>
          <w:color w:val="000000"/>
          <w:sz w:val="22"/>
          <w:szCs w:val="22"/>
        </w:rPr>
        <w:t>-N</w:t>
      </w:r>
      <w:r w:rsidRPr="000473FB">
        <w:rPr>
          <w:rFonts w:ascii="Arial" w:hAnsi="Arial" w:cs="Arial"/>
          <w:color w:val="000000"/>
          <w:sz w:val="22"/>
          <w:szCs w:val="22"/>
        </w:rPr>
        <w:t>o) + 0,</w:t>
      </w:r>
      <w:r w:rsidR="006841A2">
        <w:rPr>
          <w:rFonts w:ascii="Arial" w:hAnsi="Arial" w:cs="Arial"/>
          <w:color w:val="000000"/>
          <w:sz w:val="22"/>
          <w:szCs w:val="22"/>
        </w:rPr>
        <w:t>20 *</w:t>
      </w:r>
      <w:r w:rsidRPr="000473FB">
        <w:rPr>
          <w:rFonts w:ascii="Arial" w:hAnsi="Arial" w:cs="Arial"/>
          <w:color w:val="000000"/>
          <w:sz w:val="22"/>
          <w:szCs w:val="22"/>
        </w:rPr>
        <w:t xml:space="preserve"> (PC/PCo</w:t>
      </w:r>
      <w:r w:rsidR="006841A2">
        <w:rPr>
          <w:rFonts w:ascii="Arial" w:hAnsi="Arial" w:cs="Arial"/>
          <w:color w:val="000000"/>
          <w:sz w:val="22"/>
          <w:szCs w:val="22"/>
        </w:rPr>
        <w:t>)</w:t>
      </w:r>
      <w:r w:rsidRPr="000473FB">
        <w:rPr>
          <w:rFonts w:ascii="Arial" w:hAnsi="Arial" w:cs="Arial"/>
          <w:color w:val="000000"/>
          <w:sz w:val="22"/>
          <w:szCs w:val="22"/>
        </w:rPr>
        <w:t>]</w:t>
      </w:r>
      <w:r w:rsidR="0002319F">
        <w:rPr>
          <w:rFonts w:ascii="Arial" w:hAnsi="Arial" w:cs="Arial"/>
          <w:color w:val="000000"/>
          <w:sz w:val="22"/>
          <w:szCs w:val="22"/>
        </w:rPr>
        <w:t xml:space="preserve"> ]</w:t>
      </w:r>
    </w:p>
    <w:p w14:paraId="45535850" w14:textId="77777777" w:rsidR="000473FB" w:rsidRPr="000473FB" w:rsidRDefault="000473FB" w:rsidP="000473FB">
      <w:pPr>
        <w:tabs>
          <w:tab w:val="left" w:pos="1980"/>
        </w:tabs>
        <w:autoSpaceDE w:val="0"/>
        <w:autoSpaceDN w:val="0"/>
        <w:adjustRightInd w:val="0"/>
        <w:jc w:val="center"/>
        <w:rPr>
          <w:rFonts w:ascii="Arial" w:hAnsi="Arial" w:cs="Arial"/>
          <w:color w:val="000000"/>
          <w:sz w:val="22"/>
          <w:szCs w:val="22"/>
        </w:rPr>
      </w:pPr>
    </w:p>
    <w:p w14:paraId="296FD69F" w14:textId="77777777" w:rsidR="000473FB" w:rsidRPr="000473FB" w:rsidRDefault="000473FB" w:rsidP="000473FB">
      <w:pPr>
        <w:tabs>
          <w:tab w:val="left" w:pos="1980"/>
        </w:tabs>
        <w:autoSpaceDE w:val="0"/>
        <w:autoSpaceDN w:val="0"/>
        <w:adjustRightInd w:val="0"/>
        <w:rPr>
          <w:rFonts w:ascii="Arial" w:hAnsi="Arial" w:cs="Arial"/>
          <w:color w:val="000000"/>
          <w:sz w:val="22"/>
          <w:szCs w:val="22"/>
        </w:rPr>
      </w:pPr>
      <w:r w:rsidRPr="000473FB">
        <w:rPr>
          <w:rFonts w:ascii="Arial" w:hAnsi="Arial" w:cs="Arial"/>
          <w:color w:val="000000"/>
          <w:sz w:val="22"/>
          <w:szCs w:val="22"/>
        </w:rPr>
        <w:t xml:space="preserve"> Dans laquelle :</w:t>
      </w:r>
    </w:p>
    <w:tbl>
      <w:tblPr>
        <w:tblStyle w:val="TableNormal"/>
        <w:tblW w:w="5000" w:type="pct"/>
        <w:tblLook w:val="01E0" w:firstRow="1" w:lastRow="1" w:firstColumn="1" w:lastColumn="1" w:noHBand="0" w:noVBand="0"/>
      </w:tblPr>
      <w:tblGrid>
        <w:gridCol w:w="1549"/>
        <w:gridCol w:w="6944"/>
      </w:tblGrid>
      <w:tr w:rsidR="000473FB" w:rsidRPr="000473FB" w14:paraId="2F1A0300" w14:textId="77777777" w:rsidTr="00C37EE6">
        <w:trPr>
          <w:trHeight w:hRule="exact" w:val="262"/>
        </w:trPr>
        <w:tc>
          <w:tcPr>
            <w:tcW w:w="912" w:type="pct"/>
            <w:tcBorders>
              <w:top w:val="single" w:sz="5" w:space="0" w:color="000000"/>
              <w:left w:val="single" w:sz="5" w:space="0" w:color="000000"/>
              <w:bottom w:val="single" w:sz="5" w:space="0" w:color="000000"/>
              <w:right w:val="single" w:sz="5" w:space="0" w:color="000000"/>
            </w:tcBorders>
          </w:tcPr>
          <w:p w14:paraId="42895845" w14:textId="77777777" w:rsidR="000473FB" w:rsidRPr="000473FB" w:rsidRDefault="000473FB" w:rsidP="00C37EE6">
            <w:pPr>
              <w:spacing w:line="250" w:lineRule="exact"/>
              <w:ind w:left="102"/>
              <w:jc w:val="both"/>
              <w:rPr>
                <w:rFonts w:ascii="Arial" w:hAnsi="Arial" w:cs="Arial"/>
                <w:sz w:val="22"/>
                <w:szCs w:val="22"/>
              </w:rPr>
            </w:pPr>
            <w:r w:rsidRPr="000473FB">
              <w:rPr>
                <w:rFonts w:ascii="Arial" w:hAnsi="Arial" w:cs="Arial"/>
                <w:sz w:val="22"/>
                <w:szCs w:val="22"/>
              </w:rPr>
              <w:t>P</w:t>
            </w:r>
          </w:p>
        </w:tc>
        <w:tc>
          <w:tcPr>
            <w:tcW w:w="4088" w:type="pct"/>
            <w:tcBorders>
              <w:top w:val="single" w:sz="5" w:space="0" w:color="000000"/>
              <w:left w:val="single" w:sz="5" w:space="0" w:color="000000"/>
              <w:bottom w:val="single" w:sz="5" w:space="0" w:color="000000"/>
              <w:right w:val="single" w:sz="5" w:space="0" w:color="000000"/>
            </w:tcBorders>
          </w:tcPr>
          <w:p w14:paraId="2A0C25FC" w14:textId="77777777" w:rsidR="000473FB" w:rsidRPr="000473FB" w:rsidRDefault="000473FB" w:rsidP="00C37EE6">
            <w:pPr>
              <w:spacing w:line="250" w:lineRule="exact"/>
              <w:ind w:left="102"/>
              <w:jc w:val="both"/>
              <w:rPr>
                <w:rFonts w:ascii="Arial" w:hAnsi="Arial" w:cs="Arial"/>
                <w:sz w:val="22"/>
                <w:szCs w:val="22"/>
              </w:rPr>
            </w:pPr>
            <w:r w:rsidRPr="000473FB">
              <w:rPr>
                <w:rFonts w:ascii="Arial" w:hAnsi="Arial" w:cs="Arial"/>
                <w:spacing w:val="-1"/>
                <w:sz w:val="22"/>
                <w:szCs w:val="22"/>
              </w:rPr>
              <w:t>P</w:t>
            </w:r>
            <w:r w:rsidRPr="000473FB">
              <w:rPr>
                <w:rFonts w:ascii="Arial" w:hAnsi="Arial" w:cs="Arial"/>
                <w:sz w:val="22"/>
                <w:szCs w:val="22"/>
              </w:rPr>
              <w:t>r</w:t>
            </w:r>
            <w:r w:rsidRPr="000473FB">
              <w:rPr>
                <w:rFonts w:ascii="Arial" w:hAnsi="Arial" w:cs="Arial"/>
                <w:spacing w:val="-1"/>
                <w:sz w:val="22"/>
                <w:szCs w:val="22"/>
              </w:rPr>
              <w:t>i</w:t>
            </w:r>
            <w:r w:rsidRPr="000473FB">
              <w:rPr>
                <w:rFonts w:ascii="Arial" w:hAnsi="Arial" w:cs="Arial"/>
                <w:sz w:val="22"/>
                <w:szCs w:val="22"/>
              </w:rPr>
              <w:t>x</w:t>
            </w:r>
            <w:r w:rsidRPr="000473FB">
              <w:rPr>
                <w:rFonts w:ascii="Arial" w:hAnsi="Arial" w:cs="Arial"/>
                <w:spacing w:val="-2"/>
                <w:sz w:val="22"/>
                <w:szCs w:val="22"/>
              </w:rPr>
              <w:t xml:space="preserve"> </w:t>
            </w:r>
            <w:r w:rsidRPr="000473FB">
              <w:rPr>
                <w:rFonts w:ascii="Arial" w:hAnsi="Arial" w:cs="Arial"/>
                <w:spacing w:val="1"/>
                <w:sz w:val="22"/>
                <w:szCs w:val="22"/>
              </w:rPr>
              <w:t>m</w:t>
            </w:r>
            <w:r w:rsidRPr="000473FB">
              <w:rPr>
                <w:rFonts w:ascii="Arial" w:hAnsi="Arial" w:cs="Arial"/>
                <w:spacing w:val="-1"/>
                <w:sz w:val="22"/>
                <w:szCs w:val="22"/>
              </w:rPr>
              <w:t>i</w:t>
            </w:r>
            <w:r w:rsidRPr="000473FB">
              <w:rPr>
                <w:rFonts w:ascii="Arial" w:hAnsi="Arial" w:cs="Arial"/>
                <w:sz w:val="22"/>
                <w:szCs w:val="22"/>
              </w:rPr>
              <w:t>s</w:t>
            </w:r>
            <w:r w:rsidRPr="000473FB">
              <w:rPr>
                <w:rFonts w:ascii="Arial" w:hAnsi="Arial" w:cs="Arial"/>
                <w:spacing w:val="1"/>
                <w:sz w:val="22"/>
                <w:szCs w:val="22"/>
              </w:rPr>
              <w:t xml:space="preserve"> </w:t>
            </w:r>
            <w:r w:rsidRPr="000473FB">
              <w:rPr>
                <w:rFonts w:ascii="Arial" w:hAnsi="Arial" w:cs="Arial"/>
                <w:sz w:val="22"/>
                <w:szCs w:val="22"/>
              </w:rPr>
              <w:t>à</w:t>
            </w:r>
            <w:r w:rsidRPr="000473FB">
              <w:rPr>
                <w:rFonts w:ascii="Arial" w:hAnsi="Arial" w:cs="Arial"/>
                <w:spacing w:val="-2"/>
                <w:sz w:val="22"/>
                <w:szCs w:val="22"/>
              </w:rPr>
              <w:t xml:space="preserve"> </w:t>
            </w:r>
            <w:r w:rsidRPr="000473FB">
              <w:rPr>
                <w:rFonts w:ascii="Arial" w:hAnsi="Arial" w:cs="Arial"/>
                <w:spacing w:val="1"/>
                <w:sz w:val="22"/>
                <w:szCs w:val="22"/>
              </w:rPr>
              <w:t>j</w:t>
            </w:r>
            <w:r w:rsidRPr="000473FB">
              <w:rPr>
                <w:rFonts w:ascii="Arial" w:hAnsi="Arial" w:cs="Arial"/>
                <w:spacing w:val="-1"/>
                <w:sz w:val="22"/>
                <w:szCs w:val="22"/>
              </w:rPr>
              <w:t>ou</w:t>
            </w:r>
            <w:r w:rsidRPr="000473FB">
              <w:rPr>
                <w:rFonts w:ascii="Arial" w:hAnsi="Arial" w:cs="Arial"/>
                <w:sz w:val="22"/>
                <w:szCs w:val="22"/>
              </w:rPr>
              <w:t>r</w:t>
            </w:r>
          </w:p>
        </w:tc>
      </w:tr>
      <w:tr w:rsidR="000473FB" w:rsidRPr="000473FB" w14:paraId="27363CB7" w14:textId="77777777" w:rsidTr="00C37EE6">
        <w:trPr>
          <w:trHeight w:hRule="exact" w:val="330"/>
        </w:trPr>
        <w:tc>
          <w:tcPr>
            <w:tcW w:w="912" w:type="pct"/>
            <w:tcBorders>
              <w:top w:val="single" w:sz="5" w:space="0" w:color="000000"/>
              <w:left w:val="single" w:sz="5" w:space="0" w:color="000000"/>
              <w:bottom w:val="single" w:sz="5" w:space="0" w:color="000000"/>
              <w:right w:val="single" w:sz="5" w:space="0" w:color="000000"/>
            </w:tcBorders>
          </w:tcPr>
          <w:p w14:paraId="13F1D14C" w14:textId="77777777" w:rsidR="000473FB" w:rsidRPr="000473FB" w:rsidRDefault="000473FB" w:rsidP="00C37EE6">
            <w:pPr>
              <w:spacing w:line="250" w:lineRule="exact"/>
              <w:ind w:left="102"/>
              <w:jc w:val="both"/>
              <w:rPr>
                <w:rFonts w:ascii="Arial" w:hAnsi="Arial" w:cs="Arial"/>
                <w:sz w:val="22"/>
                <w:szCs w:val="22"/>
              </w:rPr>
            </w:pPr>
            <w:r w:rsidRPr="000473FB">
              <w:rPr>
                <w:rFonts w:ascii="Arial" w:hAnsi="Arial" w:cs="Arial"/>
                <w:spacing w:val="-1"/>
                <w:sz w:val="22"/>
                <w:szCs w:val="22"/>
              </w:rPr>
              <w:t>P</w:t>
            </w:r>
            <w:r w:rsidRPr="000473FB">
              <w:rPr>
                <w:rFonts w:ascii="Arial" w:hAnsi="Arial" w:cs="Arial"/>
                <w:sz w:val="22"/>
                <w:szCs w:val="22"/>
              </w:rPr>
              <w:t>o</w:t>
            </w:r>
          </w:p>
        </w:tc>
        <w:tc>
          <w:tcPr>
            <w:tcW w:w="4088" w:type="pct"/>
            <w:tcBorders>
              <w:top w:val="single" w:sz="5" w:space="0" w:color="000000"/>
              <w:left w:val="single" w:sz="5" w:space="0" w:color="000000"/>
              <w:bottom w:val="single" w:sz="5" w:space="0" w:color="000000"/>
              <w:right w:val="single" w:sz="5" w:space="0" w:color="000000"/>
            </w:tcBorders>
          </w:tcPr>
          <w:p w14:paraId="3EF71039" w14:textId="77777777" w:rsidR="000473FB" w:rsidRPr="000473FB" w:rsidRDefault="000473FB" w:rsidP="00C37EE6">
            <w:pPr>
              <w:spacing w:before="1"/>
              <w:ind w:left="102"/>
              <w:jc w:val="both"/>
              <w:rPr>
                <w:rFonts w:ascii="Arial" w:hAnsi="Arial" w:cs="Arial"/>
                <w:sz w:val="22"/>
                <w:szCs w:val="22"/>
                <w:lang w:val="fr-FR"/>
              </w:rPr>
            </w:pPr>
            <w:r w:rsidRPr="000473FB">
              <w:rPr>
                <w:rFonts w:ascii="Arial" w:hAnsi="Arial" w:cs="Arial"/>
                <w:spacing w:val="-1"/>
                <w:sz w:val="22"/>
                <w:szCs w:val="22"/>
                <w:lang w:val="fr-FR"/>
              </w:rPr>
              <w:t>P</w:t>
            </w:r>
            <w:r w:rsidRPr="000473FB">
              <w:rPr>
                <w:rFonts w:ascii="Arial" w:hAnsi="Arial" w:cs="Arial"/>
                <w:sz w:val="22"/>
                <w:szCs w:val="22"/>
                <w:lang w:val="fr-FR"/>
              </w:rPr>
              <w:t>r</w:t>
            </w:r>
            <w:r w:rsidRPr="000473FB">
              <w:rPr>
                <w:rFonts w:ascii="Arial" w:hAnsi="Arial" w:cs="Arial"/>
                <w:spacing w:val="-1"/>
                <w:sz w:val="22"/>
                <w:szCs w:val="22"/>
                <w:lang w:val="fr-FR"/>
              </w:rPr>
              <w:t>i</w:t>
            </w:r>
            <w:r w:rsidRPr="000473FB">
              <w:rPr>
                <w:rFonts w:ascii="Arial" w:hAnsi="Arial" w:cs="Arial"/>
                <w:sz w:val="22"/>
                <w:szCs w:val="22"/>
                <w:lang w:val="fr-FR"/>
              </w:rPr>
              <w:t xml:space="preserve">x </w:t>
            </w:r>
            <w:r w:rsidRPr="000473FB">
              <w:rPr>
                <w:rFonts w:ascii="Arial" w:hAnsi="Arial" w:cs="Arial"/>
                <w:spacing w:val="-1"/>
                <w:sz w:val="22"/>
                <w:szCs w:val="22"/>
                <w:lang w:val="fr-FR"/>
              </w:rPr>
              <w:t>a</w:t>
            </w:r>
            <w:r w:rsidRPr="000473FB">
              <w:rPr>
                <w:rFonts w:ascii="Arial" w:hAnsi="Arial" w:cs="Arial"/>
                <w:spacing w:val="2"/>
                <w:sz w:val="22"/>
                <w:szCs w:val="22"/>
                <w:lang w:val="fr-FR"/>
              </w:rPr>
              <w:t>u</w:t>
            </w:r>
            <w:r w:rsidRPr="000473FB">
              <w:rPr>
                <w:rFonts w:ascii="Arial" w:hAnsi="Arial" w:cs="Arial"/>
                <w:sz w:val="22"/>
                <w:szCs w:val="22"/>
                <w:lang w:val="fr-FR"/>
              </w:rPr>
              <w:t>x c</w:t>
            </w:r>
            <w:r w:rsidRPr="000473FB">
              <w:rPr>
                <w:rFonts w:ascii="Arial" w:hAnsi="Arial" w:cs="Arial"/>
                <w:spacing w:val="-1"/>
                <w:sz w:val="22"/>
                <w:szCs w:val="22"/>
                <w:lang w:val="fr-FR"/>
              </w:rPr>
              <w:t>ondi</w:t>
            </w:r>
            <w:r w:rsidRPr="000473FB">
              <w:rPr>
                <w:rFonts w:ascii="Arial" w:hAnsi="Arial" w:cs="Arial"/>
                <w:spacing w:val="1"/>
                <w:sz w:val="22"/>
                <w:szCs w:val="22"/>
                <w:lang w:val="fr-FR"/>
              </w:rPr>
              <w:t>t</w:t>
            </w:r>
            <w:r w:rsidRPr="000473FB">
              <w:rPr>
                <w:rFonts w:ascii="Arial" w:hAnsi="Arial" w:cs="Arial"/>
                <w:spacing w:val="-1"/>
                <w:sz w:val="22"/>
                <w:szCs w:val="22"/>
                <w:lang w:val="fr-FR"/>
              </w:rPr>
              <w:t>ion</w:t>
            </w:r>
            <w:r w:rsidRPr="000473FB">
              <w:rPr>
                <w:rFonts w:ascii="Arial" w:hAnsi="Arial" w:cs="Arial"/>
                <w:sz w:val="22"/>
                <w:szCs w:val="22"/>
                <w:lang w:val="fr-FR"/>
              </w:rPr>
              <w:t xml:space="preserve">s </w:t>
            </w:r>
            <w:r w:rsidRPr="000473FB">
              <w:rPr>
                <w:rFonts w:ascii="Arial" w:hAnsi="Arial" w:cs="Arial"/>
                <w:spacing w:val="-1"/>
                <w:sz w:val="22"/>
                <w:szCs w:val="22"/>
                <w:lang w:val="fr-FR"/>
              </w:rPr>
              <w:t>é</w:t>
            </w:r>
            <w:r w:rsidRPr="000473FB">
              <w:rPr>
                <w:rFonts w:ascii="Arial" w:hAnsi="Arial" w:cs="Arial"/>
                <w:spacing w:val="2"/>
                <w:sz w:val="22"/>
                <w:szCs w:val="22"/>
                <w:lang w:val="fr-FR"/>
              </w:rPr>
              <w:t>c</w:t>
            </w:r>
            <w:r w:rsidRPr="000473FB">
              <w:rPr>
                <w:rFonts w:ascii="Arial" w:hAnsi="Arial" w:cs="Arial"/>
                <w:spacing w:val="-1"/>
                <w:sz w:val="22"/>
                <w:szCs w:val="22"/>
                <w:lang w:val="fr-FR"/>
              </w:rPr>
              <w:t>ono</w:t>
            </w:r>
            <w:r w:rsidRPr="000473FB">
              <w:rPr>
                <w:rFonts w:ascii="Arial" w:hAnsi="Arial" w:cs="Arial"/>
                <w:spacing w:val="1"/>
                <w:sz w:val="22"/>
                <w:szCs w:val="22"/>
                <w:lang w:val="fr-FR"/>
              </w:rPr>
              <w:t>m</w:t>
            </w:r>
            <w:r w:rsidRPr="000473FB">
              <w:rPr>
                <w:rFonts w:ascii="Arial" w:hAnsi="Arial" w:cs="Arial"/>
                <w:spacing w:val="-1"/>
                <w:sz w:val="22"/>
                <w:szCs w:val="22"/>
                <w:lang w:val="fr-FR"/>
              </w:rPr>
              <w:t>i</w:t>
            </w:r>
            <w:r w:rsidRPr="000473FB">
              <w:rPr>
                <w:rFonts w:ascii="Arial" w:hAnsi="Arial" w:cs="Arial"/>
                <w:spacing w:val="2"/>
                <w:sz w:val="22"/>
                <w:szCs w:val="22"/>
                <w:lang w:val="fr-FR"/>
              </w:rPr>
              <w:t>q</w:t>
            </w:r>
            <w:r w:rsidRPr="000473FB">
              <w:rPr>
                <w:rFonts w:ascii="Arial" w:hAnsi="Arial" w:cs="Arial"/>
                <w:spacing w:val="-1"/>
                <w:sz w:val="22"/>
                <w:szCs w:val="22"/>
                <w:lang w:val="fr-FR"/>
              </w:rPr>
              <w:t>u</w:t>
            </w:r>
            <w:r w:rsidRPr="000473FB">
              <w:rPr>
                <w:rFonts w:ascii="Arial" w:hAnsi="Arial" w:cs="Arial"/>
                <w:spacing w:val="-3"/>
                <w:sz w:val="22"/>
                <w:szCs w:val="22"/>
                <w:lang w:val="fr-FR"/>
              </w:rPr>
              <w:t>e</w:t>
            </w:r>
            <w:r w:rsidRPr="000473FB">
              <w:rPr>
                <w:rFonts w:ascii="Arial" w:hAnsi="Arial" w:cs="Arial"/>
                <w:sz w:val="22"/>
                <w:szCs w:val="22"/>
                <w:lang w:val="fr-FR"/>
              </w:rPr>
              <w:t>s</w:t>
            </w:r>
            <w:r w:rsidRPr="000473FB">
              <w:rPr>
                <w:rFonts w:ascii="Arial" w:hAnsi="Arial" w:cs="Arial"/>
                <w:spacing w:val="-1"/>
                <w:sz w:val="22"/>
                <w:szCs w:val="22"/>
                <w:lang w:val="fr-FR"/>
              </w:rPr>
              <w:t xml:space="preserve"> du mois de la remise de l’offre</w:t>
            </w:r>
          </w:p>
        </w:tc>
      </w:tr>
      <w:tr w:rsidR="000473FB" w:rsidRPr="000473FB" w14:paraId="3A2BC870" w14:textId="77777777" w:rsidTr="00C37EE6">
        <w:trPr>
          <w:trHeight w:hRule="exact" w:val="768"/>
        </w:trPr>
        <w:tc>
          <w:tcPr>
            <w:tcW w:w="912" w:type="pct"/>
            <w:tcBorders>
              <w:top w:val="single" w:sz="5" w:space="0" w:color="000000"/>
              <w:left w:val="single" w:sz="5" w:space="0" w:color="000000"/>
              <w:bottom w:val="single" w:sz="5" w:space="0" w:color="000000"/>
              <w:right w:val="single" w:sz="5" w:space="0" w:color="000000"/>
            </w:tcBorders>
          </w:tcPr>
          <w:p w14:paraId="66C4026F" w14:textId="00F9F4C8" w:rsidR="000473FB" w:rsidRPr="000473FB" w:rsidRDefault="00FF2841" w:rsidP="00C37EE6">
            <w:pPr>
              <w:spacing w:line="250" w:lineRule="exact"/>
              <w:ind w:left="102"/>
              <w:jc w:val="both"/>
              <w:rPr>
                <w:rFonts w:ascii="Arial" w:hAnsi="Arial" w:cs="Arial"/>
                <w:sz w:val="22"/>
                <w:szCs w:val="22"/>
              </w:rPr>
            </w:pPr>
            <w:r w:rsidRPr="000473FB">
              <w:rPr>
                <w:rFonts w:ascii="Arial" w:hAnsi="Arial" w:cs="Arial"/>
                <w:color w:val="000000"/>
                <w:sz w:val="22"/>
                <w:szCs w:val="22"/>
              </w:rPr>
              <w:t>ICHT</w:t>
            </w:r>
            <w:r>
              <w:rPr>
                <w:rFonts w:ascii="Arial" w:hAnsi="Arial" w:cs="Arial"/>
                <w:color w:val="000000"/>
                <w:sz w:val="22"/>
                <w:szCs w:val="22"/>
              </w:rPr>
              <w:t>-N</w:t>
            </w:r>
            <w:r w:rsidR="000473FB" w:rsidRPr="000473FB">
              <w:rPr>
                <w:rFonts w:ascii="Arial" w:hAnsi="Arial" w:cs="Arial"/>
                <w:sz w:val="22"/>
                <w:szCs w:val="22"/>
              </w:rPr>
              <w:t>o</w:t>
            </w:r>
          </w:p>
        </w:tc>
        <w:tc>
          <w:tcPr>
            <w:tcW w:w="4088" w:type="pct"/>
            <w:tcBorders>
              <w:top w:val="single" w:sz="5" w:space="0" w:color="000000"/>
              <w:left w:val="single" w:sz="5" w:space="0" w:color="000000"/>
              <w:bottom w:val="single" w:sz="5" w:space="0" w:color="000000"/>
              <w:right w:val="single" w:sz="5" w:space="0" w:color="000000"/>
            </w:tcBorders>
          </w:tcPr>
          <w:p w14:paraId="29C52D80" w14:textId="55BA88FE" w:rsidR="000473FB" w:rsidRDefault="000473FB" w:rsidP="00FF2841">
            <w:pPr>
              <w:spacing w:line="251" w:lineRule="exact"/>
              <w:ind w:left="102"/>
              <w:jc w:val="both"/>
              <w:rPr>
                <w:rFonts w:ascii="Arial" w:hAnsi="Arial" w:cs="Arial"/>
                <w:sz w:val="22"/>
                <w:szCs w:val="22"/>
                <w:lang w:val="fr-FR"/>
              </w:rPr>
            </w:pPr>
            <w:r w:rsidRPr="000473FB">
              <w:rPr>
                <w:rFonts w:ascii="Arial" w:hAnsi="Arial" w:cs="Arial"/>
                <w:spacing w:val="-1"/>
                <w:sz w:val="22"/>
                <w:szCs w:val="22"/>
                <w:lang w:val="fr-FR"/>
              </w:rPr>
              <w:t>Indice mensuel du coût horaire du travail pour les Services administratifs</w:t>
            </w:r>
            <w:r w:rsidR="00FF2841">
              <w:rPr>
                <w:rFonts w:ascii="Arial" w:hAnsi="Arial" w:cs="Arial"/>
                <w:spacing w:val="-1"/>
                <w:sz w:val="22"/>
                <w:szCs w:val="22"/>
                <w:lang w:val="fr-FR"/>
              </w:rPr>
              <w:t xml:space="preserve"> et </w:t>
            </w:r>
            <w:r w:rsidRPr="000473FB">
              <w:rPr>
                <w:rFonts w:ascii="Arial" w:hAnsi="Arial" w:cs="Arial"/>
                <w:spacing w:val="-1"/>
                <w:sz w:val="22"/>
                <w:szCs w:val="22"/>
                <w:lang w:val="fr-FR"/>
              </w:rPr>
              <w:t>soutien publi</w:t>
            </w:r>
            <w:r w:rsidRPr="000473FB">
              <w:rPr>
                <w:rFonts w:ascii="Arial" w:hAnsi="Arial" w:cs="Arial"/>
                <w:sz w:val="22"/>
                <w:szCs w:val="22"/>
                <w:lang w:val="fr-FR"/>
              </w:rPr>
              <w:t>é</w:t>
            </w:r>
            <w:r w:rsidRPr="000473FB">
              <w:rPr>
                <w:rFonts w:ascii="Arial" w:hAnsi="Arial" w:cs="Arial"/>
                <w:spacing w:val="41"/>
                <w:sz w:val="22"/>
                <w:szCs w:val="22"/>
                <w:lang w:val="fr-FR"/>
              </w:rPr>
              <w:t xml:space="preserve"> </w:t>
            </w:r>
            <w:r w:rsidRPr="000473FB">
              <w:rPr>
                <w:rFonts w:ascii="Arial" w:hAnsi="Arial" w:cs="Arial"/>
                <w:spacing w:val="-1"/>
                <w:sz w:val="22"/>
                <w:szCs w:val="22"/>
                <w:lang w:val="fr-FR"/>
              </w:rPr>
              <w:t>pa</w:t>
            </w:r>
            <w:r w:rsidRPr="000473FB">
              <w:rPr>
                <w:rFonts w:ascii="Arial" w:hAnsi="Arial" w:cs="Arial"/>
                <w:sz w:val="22"/>
                <w:szCs w:val="22"/>
                <w:lang w:val="fr-FR"/>
              </w:rPr>
              <w:t>r</w:t>
            </w:r>
            <w:r w:rsidRPr="000473FB">
              <w:rPr>
                <w:rFonts w:ascii="Arial" w:hAnsi="Arial" w:cs="Arial"/>
                <w:spacing w:val="42"/>
                <w:sz w:val="22"/>
                <w:szCs w:val="22"/>
                <w:lang w:val="fr-FR"/>
              </w:rPr>
              <w:t xml:space="preserve"> </w:t>
            </w:r>
            <w:r w:rsidR="00FF2841">
              <w:rPr>
                <w:rFonts w:ascii="Arial" w:hAnsi="Arial" w:cs="Arial"/>
                <w:spacing w:val="-1"/>
                <w:sz w:val="22"/>
                <w:szCs w:val="22"/>
                <w:lang w:val="fr-FR"/>
              </w:rPr>
              <w:t>le Moniteur</w:t>
            </w:r>
            <w:r w:rsidRPr="000473FB">
              <w:rPr>
                <w:rFonts w:ascii="Arial" w:hAnsi="Arial" w:cs="Arial"/>
                <w:spacing w:val="-1"/>
                <w:sz w:val="22"/>
                <w:szCs w:val="22"/>
                <w:lang w:val="fr-FR"/>
              </w:rPr>
              <w:t xml:space="preserve"> pou</w:t>
            </w:r>
            <w:r w:rsidRPr="000473FB">
              <w:rPr>
                <w:rFonts w:ascii="Arial" w:hAnsi="Arial" w:cs="Arial"/>
                <w:sz w:val="22"/>
                <w:szCs w:val="22"/>
                <w:lang w:val="fr-FR"/>
              </w:rPr>
              <w:t>r</w:t>
            </w:r>
            <w:r w:rsidRPr="000473FB">
              <w:rPr>
                <w:rFonts w:ascii="Arial" w:hAnsi="Arial" w:cs="Arial"/>
                <w:spacing w:val="-1"/>
                <w:sz w:val="22"/>
                <w:szCs w:val="22"/>
                <w:lang w:val="fr-FR"/>
              </w:rPr>
              <w:t xml:space="preserve"> l</w:t>
            </w:r>
            <w:r w:rsidRPr="000473FB">
              <w:rPr>
                <w:rFonts w:ascii="Arial" w:hAnsi="Arial" w:cs="Arial"/>
                <w:sz w:val="22"/>
                <w:szCs w:val="22"/>
                <w:lang w:val="fr-FR"/>
              </w:rPr>
              <w:t xml:space="preserve">e </w:t>
            </w:r>
            <w:r w:rsidRPr="000473FB">
              <w:rPr>
                <w:rFonts w:ascii="Arial" w:hAnsi="Arial" w:cs="Arial"/>
                <w:spacing w:val="1"/>
                <w:sz w:val="22"/>
                <w:szCs w:val="22"/>
                <w:lang w:val="fr-FR"/>
              </w:rPr>
              <w:t>m</w:t>
            </w:r>
            <w:r w:rsidRPr="000473FB">
              <w:rPr>
                <w:rFonts w:ascii="Arial" w:hAnsi="Arial" w:cs="Arial"/>
                <w:spacing w:val="-1"/>
                <w:sz w:val="22"/>
                <w:szCs w:val="22"/>
                <w:lang w:val="fr-FR"/>
              </w:rPr>
              <w:t>oi</w:t>
            </w:r>
            <w:r w:rsidRPr="000473FB">
              <w:rPr>
                <w:rFonts w:ascii="Arial" w:hAnsi="Arial" w:cs="Arial"/>
                <w:sz w:val="22"/>
                <w:szCs w:val="22"/>
                <w:lang w:val="fr-FR"/>
              </w:rPr>
              <w:t>s</w:t>
            </w:r>
            <w:r w:rsidRPr="000473FB">
              <w:rPr>
                <w:rFonts w:ascii="Arial" w:hAnsi="Arial" w:cs="Arial"/>
                <w:spacing w:val="-2"/>
                <w:sz w:val="22"/>
                <w:szCs w:val="22"/>
                <w:lang w:val="fr-FR"/>
              </w:rPr>
              <w:t xml:space="preserve"> </w:t>
            </w:r>
            <w:r w:rsidRPr="000473FB">
              <w:rPr>
                <w:rFonts w:ascii="Arial" w:hAnsi="Arial" w:cs="Arial"/>
                <w:spacing w:val="-1"/>
                <w:sz w:val="22"/>
                <w:szCs w:val="22"/>
                <w:lang w:val="fr-FR"/>
              </w:rPr>
              <w:t>d</w:t>
            </w:r>
            <w:r w:rsidRPr="000473FB">
              <w:rPr>
                <w:rFonts w:ascii="Arial" w:hAnsi="Arial" w:cs="Arial"/>
                <w:sz w:val="22"/>
                <w:szCs w:val="22"/>
                <w:lang w:val="fr-FR"/>
              </w:rPr>
              <w:t xml:space="preserve">e </w:t>
            </w:r>
            <w:r w:rsidRPr="000473FB">
              <w:rPr>
                <w:rFonts w:ascii="Arial" w:hAnsi="Arial" w:cs="Arial"/>
                <w:spacing w:val="-1"/>
                <w:sz w:val="22"/>
                <w:szCs w:val="22"/>
                <w:lang w:val="fr-FR"/>
              </w:rPr>
              <w:t>l</w:t>
            </w:r>
            <w:r w:rsidRPr="000473FB">
              <w:rPr>
                <w:rFonts w:ascii="Arial" w:hAnsi="Arial" w:cs="Arial"/>
                <w:sz w:val="22"/>
                <w:szCs w:val="22"/>
                <w:lang w:val="fr-FR"/>
              </w:rPr>
              <w:t>a</w:t>
            </w:r>
            <w:r w:rsidRPr="000473FB">
              <w:rPr>
                <w:rFonts w:ascii="Arial" w:hAnsi="Arial" w:cs="Arial"/>
                <w:spacing w:val="-2"/>
                <w:sz w:val="22"/>
                <w:szCs w:val="22"/>
                <w:lang w:val="fr-FR"/>
              </w:rPr>
              <w:t xml:space="preserve"> </w:t>
            </w:r>
            <w:r w:rsidRPr="000473FB">
              <w:rPr>
                <w:rFonts w:ascii="Arial" w:hAnsi="Arial" w:cs="Arial"/>
                <w:sz w:val="22"/>
                <w:szCs w:val="22"/>
                <w:lang w:val="fr-FR"/>
              </w:rPr>
              <w:t>r</w:t>
            </w:r>
            <w:r w:rsidRPr="000473FB">
              <w:rPr>
                <w:rFonts w:ascii="Arial" w:hAnsi="Arial" w:cs="Arial"/>
                <w:spacing w:val="-3"/>
                <w:sz w:val="22"/>
                <w:szCs w:val="22"/>
                <w:lang w:val="fr-FR"/>
              </w:rPr>
              <w:t>e</w:t>
            </w:r>
            <w:r w:rsidRPr="000473FB">
              <w:rPr>
                <w:rFonts w:ascii="Arial" w:hAnsi="Arial" w:cs="Arial"/>
                <w:spacing w:val="1"/>
                <w:sz w:val="22"/>
                <w:szCs w:val="22"/>
                <w:lang w:val="fr-FR"/>
              </w:rPr>
              <w:t>m</w:t>
            </w:r>
            <w:r w:rsidRPr="000473FB">
              <w:rPr>
                <w:rFonts w:ascii="Arial" w:hAnsi="Arial" w:cs="Arial"/>
                <w:spacing w:val="-1"/>
                <w:sz w:val="22"/>
                <w:szCs w:val="22"/>
                <w:lang w:val="fr-FR"/>
              </w:rPr>
              <w:t>i</w:t>
            </w:r>
            <w:r w:rsidRPr="000473FB">
              <w:rPr>
                <w:rFonts w:ascii="Arial" w:hAnsi="Arial" w:cs="Arial"/>
                <w:sz w:val="22"/>
                <w:szCs w:val="22"/>
                <w:lang w:val="fr-FR"/>
              </w:rPr>
              <w:t xml:space="preserve">se </w:t>
            </w:r>
            <w:r w:rsidRPr="000473FB">
              <w:rPr>
                <w:rFonts w:ascii="Arial" w:hAnsi="Arial" w:cs="Arial"/>
                <w:spacing w:val="-1"/>
                <w:sz w:val="22"/>
                <w:szCs w:val="22"/>
                <w:lang w:val="fr-FR"/>
              </w:rPr>
              <w:t>d</w:t>
            </w:r>
            <w:r w:rsidRPr="000473FB">
              <w:rPr>
                <w:rFonts w:ascii="Arial" w:hAnsi="Arial" w:cs="Arial"/>
                <w:sz w:val="22"/>
                <w:szCs w:val="22"/>
                <w:lang w:val="fr-FR"/>
              </w:rPr>
              <w:t xml:space="preserve">e </w:t>
            </w:r>
            <w:r w:rsidRPr="000473FB">
              <w:rPr>
                <w:rFonts w:ascii="Arial" w:hAnsi="Arial" w:cs="Arial"/>
                <w:spacing w:val="-4"/>
                <w:sz w:val="22"/>
                <w:szCs w:val="22"/>
                <w:lang w:val="fr-FR"/>
              </w:rPr>
              <w:t>l</w:t>
            </w:r>
            <w:r w:rsidRPr="000473FB">
              <w:rPr>
                <w:rFonts w:ascii="Arial" w:hAnsi="Arial" w:cs="Arial"/>
                <w:spacing w:val="-1"/>
                <w:sz w:val="22"/>
                <w:szCs w:val="22"/>
                <w:lang w:val="fr-FR"/>
              </w:rPr>
              <w:t>’o</w:t>
            </w:r>
            <w:r w:rsidRPr="000473FB">
              <w:rPr>
                <w:rFonts w:ascii="Arial" w:hAnsi="Arial" w:cs="Arial"/>
                <w:spacing w:val="1"/>
                <w:sz w:val="22"/>
                <w:szCs w:val="22"/>
                <w:lang w:val="fr-FR"/>
              </w:rPr>
              <w:t>f</w:t>
            </w:r>
            <w:r w:rsidRPr="000473FB">
              <w:rPr>
                <w:rFonts w:ascii="Arial" w:hAnsi="Arial" w:cs="Arial"/>
                <w:sz w:val="22"/>
                <w:szCs w:val="22"/>
                <w:lang w:val="fr-FR"/>
              </w:rPr>
              <w:t>fre</w:t>
            </w:r>
          </w:p>
          <w:p w14:paraId="05228316" w14:textId="77777777" w:rsidR="00FF2841" w:rsidRDefault="00FF2841" w:rsidP="00FF2841">
            <w:pPr>
              <w:spacing w:line="251" w:lineRule="exact"/>
              <w:ind w:left="102"/>
              <w:jc w:val="both"/>
              <w:rPr>
                <w:rFonts w:ascii="Arial" w:hAnsi="Arial" w:cs="Arial"/>
                <w:sz w:val="22"/>
                <w:szCs w:val="22"/>
                <w:lang w:val="fr-FR"/>
              </w:rPr>
            </w:pPr>
          </w:p>
          <w:p w14:paraId="089E40E2" w14:textId="6933D941" w:rsidR="00FF2841" w:rsidRPr="000473FB" w:rsidRDefault="00FF2841" w:rsidP="00FF2841">
            <w:pPr>
              <w:spacing w:line="251" w:lineRule="exact"/>
              <w:ind w:left="102"/>
              <w:jc w:val="both"/>
              <w:rPr>
                <w:rFonts w:ascii="Arial" w:hAnsi="Arial" w:cs="Arial"/>
                <w:sz w:val="22"/>
                <w:szCs w:val="22"/>
                <w:lang w:val="fr-FR"/>
              </w:rPr>
            </w:pPr>
          </w:p>
        </w:tc>
      </w:tr>
      <w:tr w:rsidR="000473FB" w:rsidRPr="000473FB" w14:paraId="4F61BAC1" w14:textId="77777777" w:rsidTr="00C37EE6">
        <w:trPr>
          <w:trHeight w:hRule="exact" w:val="264"/>
        </w:trPr>
        <w:tc>
          <w:tcPr>
            <w:tcW w:w="912" w:type="pct"/>
            <w:tcBorders>
              <w:top w:val="single" w:sz="5" w:space="0" w:color="000000"/>
              <w:left w:val="single" w:sz="5" w:space="0" w:color="000000"/>
              <w:bottom w:val="single" w:sz="5" w:space="0" w:color="000000"/>
              <w:right w:val="single" w:sz="5" w:space="0" w:color="000000"/>
            </w:tcBorders>
          </w:tcPr>
          <w:p w14:paraId="3CB53C37" w14:textId="6E0AA923" w:rsidR="000473FB" w:rsidRPr="000473FB" w:rsidRDefault="00FF2841" w:rsidP="00C37EE6">
            <w:pPr>
              <w:spacing w:line="250" w:lineRule="exact"/>
              <w:ind w:left="102"/>
              <w:jc w:val="both"/>
              <w:rPr>
                <w:rFonts w:ascii="Arial" w:hAnsi="Arial" w:cs="Arial"/>
                <w:sz w:val="22"/>
                <w:szCs w:val="22"/>
              </w:rPr>
            </w:pPr>
            <w:r w:rsidRPr="000473FB">
              <w:rPr>
                <w:rFonts w:ascii="Arial" w:hAnsi="Arial" w:cs="Arial"/>
                <w:color w:val="000000"/>
                <w:sz w:val="22"/>
                <w:szCs w:val="22"/>
              </w:rPr>
              <w:t>ICHT</w:t>
            </w:r>
            <w:r>
              <w:rPr>
                <w:rFonts w:ascii="Arial" w:hAnsi="Arial" w:cs="Arial"/>
                <w:color w:val="000000"/>
                <w:sz w:val="22"/>
                <w:szCs w:val="22"/>
              </w:rPr>
              <w:t>-N</w:t>
            </w:r>
          </w:p>
        </w:tc>
        <w:tc>
          <w:tcPr>
            <w:tcW w:w="4088" w:type="pct"/>
            <w:tcBorders>
              <w:top w:val="single" w:sz="5" w:space="0" w:color="000000"/>
              <w:left w:val="single" w:sz="5" w:space="0" w:color="000000"/>
              <w:bottom w:val="single" w:sz="5" w:space="0" w:color="000000"/>
              <w:right w:val="single" w:sz="5" w:space="0" w:color="000000"/>
            </w:tcBorders>
          </w:tcPr>
          <w:p w14:paraId="0FD3E76B" w14:textId="77777777" w:rsidR="000473FB" w:rsidRPr="000473FB" w:rsidRDefault="000473FB" w:rsidP="00C37EE6">
            <w:pPr>
              <w:spacing w:line="250" w:lineRule="exact"/>
              <w:ind w:left="102"/>
              <w:jc w:val="both"/>
              <w:rPr>
                <w:rFonts w:ascii="Arial" w:hAnsi="Arial" w:cs="Arial"/>
                <w:sz w:val="22"/>
                <w:szCs w:val="22"/>
                <w:lang w:val="fr-FR"/>
              </w:rPr>
            </w:pPr>
            <w:r w:rsidRPr="000473FB">
              <w:rPr>
                <w:rFonts w:ascii="Arial" w:hAnsi="Arial" w:cs="Arial"/>
                <w:spacing w:val="-1"/>
                <w:sz w:val="22"/>
                <w:szCs w:val="22"/>
                <w:lang w:val="fr-FR"/>
              </w:rPr>
              <w:t>De</w:t>
            </w:r>
            <w:r w:rsidRPr="000473FB">
              <w:rPr>
                <w:rFonts w:ascii="Arial" w:hAnsi="Arial" w:cs="Arial"/>
                <w:sz w:val="22"/>
                <w:szCs w:val="22"/>
                <w:lang w:val="fr-FR"/>
              </w:rPr>
              <w:t>r</w:t>
            </w:r>
            <w:r w:rsidRPr="000473FB">
              <w:rPr>
                <w:rFonts w:ascii="Arial" w:hAnsi="Arial" w:cs="Arial"/>
                <w:spacing w:val="-1"/>
                <w:sz w:val="22"/>
                <w:szCs w:val="22"/>
                <w:lang w:val="fr-FR"/>
              </w:rPr>
              <w:t>niè</w:t>
            </w:r>
            <w:r w:rsidRPr="000473FB">
              <w:rPr>
                <w:rFonts w:ascii="Arial" w:hAnsi="Arial" w:cs="Arial"/>
                <w:sz w:val="22"/>
                <w:szCs w:val="22"/>
                <w:lang w:val="fr-FR"/>
              </w:rPr>
              <w:t xml:space="preserve">re </w:t>
            </w:r>
            <w:r w:rsidRPr="000473FB">
              <w:rPr>
                <w:rFonts w:ascii="Arial" w:hAnsi="Arial" w:cs="Arial"/>
                <w:spacing w:val="-3"/>
                <w:sz w:val="22"/>
                <w:szCs w:val="22"/>
                <w:lang w:val="fr-FR"/>
              </w:rPr>
              <w:t>v</w:t>
            </w:r>
            <w:r w:rsidRPr="000473FB">
              <w:rPr>
                <w:rFonts w:ascii="Arial" w:hAnsi="Arial" w:cs="Arial"/>
                <w:spacing w:val="-1"/>
                <w:sz w:val="22"/>
                <w:szCs w:val="22"/>
                <w:lang w:val="fr-FR"/>
              </w:rPr>
              <w:t>aleu</w:t>
            </w:r>
            <w:r w:rsidRPr="000473FB">
              <w:rPr>
                <w:rFonts w:ascii="Arial" w:hAnsi="Arial" w:cs="Arial"/>
                <w:sz w:val="22"/>
                <w:szCs w:val="22"/>
                <w:lang w:val="fr-FR"/>
              </w:rPr>
              <w:t>r</w:t>
            </w:r>
            <w:r w:rsidRPr="000473FB">
              <w:rPr>
                <w:rFonts w:ascii="Arial" w:hAnsi="Arial" w:cs="Arial"/>
                <w:spacing w:val="2"/>
                <w:sz w:val="22"/>
                <w:szCs w:val="22"/>
                <w:lang w:val="fr-FR"/>
              </w:rPr>
              <w:t xml:space="preserve"> </w:t>
            </w:r>
            <w:r w:rsidRPr="000473FB">
              <w:rPr>
                <w:rFonts w:ascii="Arial" w:hAnsi="Arial" w:cs="Arial"/>
                <w:sz w:val="22"/>
                <w:szCs w:val="22"/>
                <w:lang w:val="fr-FR"/>
              </w:rPr>
              <w:t>c</w:t>
            </w:r>
            <w:r w:rsidRPr="000473FB">
              <w:rPr>
                <w:rFonts w:ascii="Arial" w:hAnsi="Arial" w:cs="Arial"/>
                <w:spacing w:val="-1"/>
                <w:sz w:val="22"/>
                <w:szCs w:val="22"/>
                <w:lang w:val="fr-FR"/>
              </w:rPr>
              <w:t>onnue</w:t>
            </w:r>
            <w:r w:rsidRPr="000473FB">
              <w:rPr>
                <w:rFonts w:ascii="Arial" w:hAnsi="Arial" w:cs="Arial"/>
                <w:spacing w:val="-4"/>
                <w:sz w:val="22"/>
                <w:szCs w:val="22"/>
                <w:lang w:val="fr-FR"/>
              </w:rPr>
              <w:t xml:space="preserve"> </w:t>
            </w:r>
            <w:r w:rsidRPr="000473FB">
              <w:rPr>
                <w:rFonts w:ascii="Arial" w:hAnsi="Arial" w:cs="Arial"/>
                <w:spacing w:val="-1"/>
                <w:sz w:val="22"/>
                <w:szCs w:val="22"/>
                <w:lang w:val="fr-FR"/>
              </w:rPr>
              <w:t>d</w:t>
            </w:r>
            <w:r w:rsidRPr="000473FB">
              <w:rPr>
                <w:rFonts w:ascii="Arial" w:hAnsi="Arial" w:cs="Arial"/>
                <w:sz w:val="22"/>
                <w:szCs w:val="22"/>
                <w:lang w:val="fr-FR"/>
              </w:rPr>
              <w:t>e ce</w:t>
            </w:r>
            <w:r w:rsidRPr="000473FB">
              <w:rPr>
                <w:rFonts w:ascii="Arial" w:hAnsi="Arial" w:cs="Arial"/>
                <w:spacing w:val="-2"/>
                <w:sz w:val="22"/>
                <w:szCs w:val="22"/>
                <w:lang w:val="fr-FR"/>
              </w:rPr>
              <w:t xml:space="preserve"> </w:t>
            </w:r>
            <w:r w:rsidRPr="000473FB">
              <w:rPr>
                <w:rFonts w:ascii="Arial" w:hAnsi="Arial" w:cs="Arial"/>
                <w:spacing w:val="1"/>
                <w:sz w:val="22"/>
                <w:szCs w:val="22"/>
                <w:lang w:val="fr-FR"/>
              </w:rPr>
              <w:t>m</w:t>
            </w:r>
            <w:r w:rsidRPr="000473FB">
              <w:rPr>
                <w:rFonts w:ascii="Arial" w:hAnsi="Arial" w:cs="Arial"/>
                <w:spacing w:val="-3"/>
                <w:sz w:val="22"/>
                <w:szCs w:val="22"/>
                <w:lang w:val="fr-FR"/>
              </w:rPr>
              <w:t>ê</w:t>
            </w:r>
            <w:r w:rsidRPr="000473FB">
              <w:rPr>
                <w:rFonts w:ascii="Arial" w:hAnsi="Arial" w:cs="Arial"/>
                <w:spacing w:val="1"/>
                <w:sz w:val="22"/>
                <w:szCs w:val="22"/>
                <w:lang w:val="fr-FR"/>
              </w:rPr>
              <w:t>m</w:t>
            </w:r>
            <w:r w:rsidRPr="000473FB">
              <w:rPr>
                <w:rFonts w:ascii="Arial" w:hAnsi="Arial" w:cs="Arial"/>
                <w:sz w:val="22"/>
                <w:szCs w:val="22"/>
                <w:lang w:val="fr-FR"/>
              </w:rPr>
              <w:t xml:space="preserve">e </w:t>
            </w:r>
            <w:r w:rsidRPr="000473FB">
              <w:rPr>
                <w:rFonts w:ascii="Arial" w:hAnsi="Arial" w:cs="Arial"/>
                <w:spacing w:val="-1"/>
                <w:sz w:val="22"/>
                <w:szCs w:val="22"/>
                <w:lang w:val="fr-FR"/>
              </w:rPr>
              <w:t>indi</w:t>
            </w:r>
            <w:r w:rsidRPr="000473FB">
              <w:rPr>
                <w:rFonts w:ascii="Arial" w:hAnsi="Arial" w:cs="Arial"/>
                <w:sz w:val="22"/>
                <w:szCs w:val="22"/>
                <w:lang w:val="fr-FR"/>
              </w:rPr>
              <w:t>ce</w:t>
            </w:r>
            <w:r w:rsidRPr="000473FB">
              <w:rPr>
                <w:rFonts w:ascii="Arial" w:hAnsi="Arial" w:cs="Arial"/>
                <w:spacing w:val="60"/>
                <w:sz w:val="22"/>
                <w:szCs w:val="22"/>
                <w:lang w:val="fr-FR"/>
              </w:rPr>
              <w:t xml:space="preserve"> </w:t>
            </w:r>
            <w:r w:rsidRPr="000473FB">
              <w:rPr>
                <w:rFonts w:ascii="Arial" w:hAnsi="Arial" w:cs="Arial"/>
                <w:sz w:val="22"/>
                <w:szCs w:val="22"/>
                <w:lang w:val="fr-FR"/>
              </w:rPr>
              <w:t xml:space="preserve">à </w:t>
            </w:r>
            <w:r w:rsidRPr="000473FB">
              <w:rPr>
                <w:rFonts w:ascii="Arial" w:hAnsi="Arial" w:cs="Arial"/>
                <w:spacing w:val="-1"/>
                <w:sz w:val="22"/>
                <w:szCs w:val="22"/>
                <w:lang w:val="fr-FR"/>
              </w:rPr>
              <w:t>l</w:t>
            </w:r>
            <w:r w:rsidRPr="000473FB">
              <w:rPr>
                <w:rFonts w:ascii="Arial" w:hAnsi="Arial" w:cs="Arial"/>
                <w:sz w:val="22"/>
                <w:szCs w:val="22"/>
                <w:lang w:val="fr-FR"/>
              </w:rPr>
              <w:t>a</w:t>
            </w:r>
            <w:r w:rsidRPr="000473FB">
              <w:rPr>
                <w:rFonts w:ascii="Arial" w:hAnsi="Arial" w:cs="Arial"/>
                <w:spacing w:val="-2"/>
                <w:sz w:val="22"/>
                <w:szCs w:val="22"/>
                <w:lang w:val="fr-FR"/>
              </w:rPr>
              <w:t xml:space="preserve"> </w:t>
            </w:r>
            <w:r w:rsidRPr="000473FB">
              <w:rPr>
                <w:rFonts w:ascii="Arial" w:hAnsi="Arial" w:cs="Arial"/>
                <w:spacing w:val="-1"/>
                <w:sz w:val="22"/>
                <w:szCs w:val="22"/>
                <w:lang w:val="fr-FR"/>
              </w:rPr>
              <w:t>da</w:t>
            </w:r>
            <w:r w:rsidRPr="000473FB">
              <w:rPr>
                <w:rFonts w:ascii="Arial" w:hAnsi="Arial" w:cs="Arial"/>
                <w:spacing w:val="1"/>
                <w:sz w:val="22"/>
                <w:szCs w:val="22"/>
                <w:lang w:val="fr-FR"/>
              </w:rPr>
              <w:t>t</w:t>
            </w:r>
            <w:r w:rsidRPr="000473FB">
              <w:rPr>
                <w:rFonts w:ascii="Arial" w:hAnsi="Arial" w:cs="Arial"/>
                <w:sz w:val="22"/>
                <w:szCs w:val="22"/>
                <w:lang w:val="fr-FR"/>
              </w:rPr>
              <w:t xml:space="preserve">e </w:t>
            </w:r>
            <w:r w:rsidRPr="000473FB">
              <w:rPr>
                <w:rFonts w:ascii="Arial" w:hAnsi="Arial" w:cs="Arial"/>
                <w:spacing w:val="-1"/>
                <w:sz w:val="22"/>
                <w:szCs w:val="22"/>
                <w:lang w:val="fr-FR"/>
              </w:rPr>
              <w:t>d</w:t>
            </w:r>
            <w:r w:rsidRPr="000473FB">
              <w:rPr>
                <w:rFonts w:ascii="Arial" w:hAnsi="Arial" w:cs="Arial"/>
                <w:sz w:val="22"/>
                <w:szCs w:val="22"/>
                <w:lang w:val="fr-FR"/>
              </w:rPr>
              <w:t>e</w:t>
            </w:r>
            <w:r w:rsidRPr="000473FB">
              <w:rPr>
                <w:rFonts w:ascii="Arial" w:hAnsi="Arial" w:cs="Arial"/>
                <w:spacing w:val="-2"/>
                <w:sz w:val="22"/>
                <w:szCs w:val="22"/>
                <w:lang w:val="fr-FR"/>
              </w:rPr>
              <w:t xml:space="preserve"> </w:t>
            </w:r>
            <w:r w:rsidRPr="000473FB">
              <w:rPr>
                <w:rFonts w:ascii="Arial" w:hAnsi="Arial" w:cs="Arial"/>
                <w:sz w:val="22"/>
                <w:szCs w:val="22"/>
                <w:lang w:val="fr-FR"/>
              </w:rPr>
              <w:t>r</w:t>
            </w:r>
            <w:r w:rsidRPr="000473FB">
              <w:rPr>
                <w:rFonts w:ascii="Arial" w:hAnsi="Arial" w:cs="Arial"/>
                <w:spacing w:val="-1"/>
                <w:sz w:val="22"/>
                <w:szCs w:val="22"/>
                <w:lang w:val="fr-FR"/>
              </w:rPr>
              <w:t>é</w:t>
            </w:r>
            <w:r w:rsidRPr="000473FB">
              <w:rPr>
                <w:rFonts w:ascii="Arial" w:hAnsi="Arial" w:cs="Arial"/>
                <w:spacing w:val="-3"/>
                <w:sz w:val="22"/>
                <w:szCs w:val="22"/>
                <w:lang w:val="fr-FR"/>
              </w:rPr>
              <w:t>v</w:t>
            </w:r>
            <w:r w:rsidRPr="000473FB">
              <w:rPr>
                <w:rFonts w:ascii="Arial" w:hAnsi="Arial" w:cs="Arial"/>
                <w:spacing w:val="-1"/>
                <w:sz w:val="22"/>
                <w:szCs w:val="22"/>
                <w:lang w:val="fr-FR"/>
              </w:rPr>
              <w:t>i</w:t>
            </w:r>
            <w:r w:rsidRPr="000473FB">
              <w:rPr>
                <w:rFonts w:ascii="Arial" w:hAnsi="Arial" w:cs="Arial"/>
                <w:sz w:val="22"/>
                <w:szCs w:val="22"/>
                <w:lang w:val="fr-FR"/>
              </w:rPr>
              <w:t>s</w:t>
            </w:r>
            <w:r w:rsidRPr="000473FB">
              <w:rPr>
                <w:rFonts w:ascii="Arial" w:hAnsi="Arial" w:cs="Arial"/>
                <w:spacing w:val="-1"/>
                <w:sz w:val="22"/>
                <w:szCs w:val="22"/>
                <w:lang w:val="fr-FR"/>
              </w:rPr>
              <w:t>io</w:t>
            </w:r>
            <w:r w:rsidRPr="000473FB">
              <w:rPr>
                <w:rFonts w:ascii="Arial" w:hAnsi="Arial" w:cs="Arial"/>
                <w:sz w:val="22"/>
                <w:szCs w:val="22"/>
                <w:lang w:val="fr-FR"/>
              </w:rPr>
              <w:t>n</w:t>
            </w:r>
          </w:p>
        </w:tc>
      </w:tr>
      <w:tr w:rsidR="000473FB" w:rsidRPr="000473FB" w14:paraId="5DBCA200" w14:textId="77777777" w:rsidTr="00C37EE6">
        <w:trPr>
          <w:trHeight w:hRule="exact" w:val="606"/>
        </w:trPr>
        <w:tc>
          <w:tcPr>
            <w:tcW w:w="912" w:type="pct"/>
            <w:tcBorders>
              <w:top w:val="single" w:sz="5" w:space="0" w:color="000000"/>
              <w:left w:val="single" w:sz="5" w:space="0" w:color="000000"/>
              <w:bottom w:val="single" w:sz="5" w:space="0" w:color="000000"/>
              <w:right w:val="single" w:sz="5" w:space="0" w:color="000000"/>
            </w:tcBorders>
          </w:tcPr>
          <w:p w14:paraId="73465181" w14:textId="77777777" w:rsidR="000473FB" w:rsidRPr="000473FB" w:rsidRDefault="000473FB" w:rsidP="00C37EE6">
            <w:pPr>
              <w:spacing w:line="250" w:lineRule="exact"/>
              <w:ind w:left="102"/>
              <w:jc w:val="both"/>
              <w:rPr>
                <w:rFonts w:ascii="Arial" w:hAnsi="Arial" w:cs="Arial"/>
                <w:spacing w:val="1"/>
                <w:sz w:val="22"/>
                <w:szCs w:val="22"/>
              </w:rPr>
            </w:pPr>
            <w:r w:rsidRPr="000473FB">
              <w:rPr>
                <w:rFonts w:ascii="Arial" w:hAnsi="Arial" w:cs="Arial"/>
                <w:spacing w:val="1"/>
                <w:sz w:val="22"/>
                <w:szCs w:val="22"/>
              </w:rPr>
              <w:t>PC</w:t>
            </w:r>
          </w:p>
        </w:tc>
        <w:tc>
          <w:tcPr>
            <w:tcW w:w="4088" w:type="pct"/>
            <w:tcBorders>
              <w:top w:val="single" w:sz="5" w:space="0" w:color="000000"/>
              <w:left w:val="single" w:sz="5" w:space="0" w:color="000000"/>
              <w:bottom w:val="single" w:sz="5" w:space="0" w:color="000000"/>
              <w:right w:val="single" w:sz="5" w:space="0" w:color="000000"/>
            </w:tcBorders>
          </w:tcPr>
          <w:p w14:paraId="6BB1C86F" w14:textId="77777777" w:rsidR="000473FB" w:rsidRPr="000473FB" w:rsidRDefault="000473FB" w:rsidP="00C37EE6">
            <w:pPr>
              <w:spacing w:line="250" w:lineRule="exact"/>
              <w:ind w:left="102"/>
              <w:jc w:val="both"/>
              <w:rPr>
                <w:rFonts w:ascii="Arial" w:hAnsi="Arial" w:cs="Arial"/>
                <w:sz w:val="22"/>
                <w:szCs w:val="22"/>
                <w:lang w:val="fr-FR"/>
              </w:rPr>
            </w:pPr>
            <w:r w:rsidRPr="000473FB">
              <w:rPr>
                <w:rFonts w:ascii="Arial" w:hAnsi="Arial" w:cs="Arial"/>
                <w:sz w:val="22"/>
                <w:szCs w:val="22"/>
                <w:lang w:val="fr-FR"/>
              </w:rPr>
              <w:t>Indice mensuel “Papier et carton” publié par le Moniteur (sous la référence 010534583)</w:t>
            </w:r>
            <w:r w:rsidRPr="000473FB">
              <w:rPr>
                <w:rFonts w:ascii="Arial" w:hAnsi="Arial" w:cs="Arial"/>
                <w:spacing w:val="-1"/>
                <w:sz w:val="22"/>
                <w:szCs w:val="22"/>
                <w:lang w:val="fr-FR"/>
              </w:rPr>
              <w:t xml:space="preserve"> pou</w:t>
            </w:r>
            <w:r w:rsidRPr="000473FB">
              <w:rPr>
                <w:rFonts w:ascii="Arial" w:hAnsi="Arial" w:cs="Arial"/>
                <w:sz w:val="22"/>
                <w:szCs w:val="22"/>
                <w:lang w:val="fr-FR"/>
              </w:rPr>
              <w:t>r</w:t>
            </w:r>
            <w:r w:rsidRPr="000473FB">
              <w:rPr>
                <w:rFonts w:ascii="Arial" w:hAnsi="Arial" w:cs="Arial"/>
                <w:spacing w:val="-1"/>
                <w:sz w:val="22"/>
                <w:szCs w:val="22"/>
                <w:lang w:val="fr-FR"/>
              </w:rPr>
              <w:t xml:space="preserve"> l</w:t>
            </w:r>
            <w:r w:rsidRPr="000473FB">
              <w:rPr>
                <w:rFonts w:ascii="Arial" w:hAnsi="Arial" w:cs="Arial"/>
                <w:sz w:val="22"/>
                <w:szCs w:val="22"/>
                <w:lang w:val="fr-FR"/>
              </w:rPr>
              <w:t xml:space="preserve">e </w:t>
            </w:r>
            <w:r w:rsidRPr="000473FB">
              <w:rPr>
                <w:rFonts w:ascii="Arial" w:hAnsi="Arial" w:cs="Arial"/>
                <w:spacing w:val="1"/>
                <w:sz w:val="22"/>
                <w:szCs w:val="22"/>
                <w:lang w:val="fr-FR"/>
              </w:rPr>
              <w:t>m</w:t>
            </w:r>
            <w:r w:rsidRPr="000473FB">
              <w:rPr>
                <w:rFonts w:ascii="Arial" w:hAnsi="Arial" w:cs="Arial"/>
                <w:spacing w:val="-1"/>
                <w:sz w:val="22"/>
                <w:szCs w:val="22"/>
                <w:lang w:val="fr-FR"/>
              </w:rPr>
              <w:t>oi</w:t>
            </w:r>
            <w:r w:rsidRPr="000473FB">
              <w:rPr>
                <w:rFonts w:ascii="Arial" w:hAnsi="Arial" w:cs="Arial"/>
                <w:sz w:val="22"/>
                <w:szCs w:val="22"/>
                <w:lang w:val="fr-FR"/>
              </w:rPr>
              <w:t>s</w:t>
            </w:r>
            <w:r w:rsidRPr="000473FB">
              <w:rPr>
                <w:rFonts w:ascii="Arial" w:hAnsi="Arial" w:cs="Arial"/>
                <w:spacing w:val="-2"/>
                <w:sz w:val="22"/>
                <w:szCs w:val="22"/>
                <w:lang w:val="fr-FR"/>
              </w:rPr>
              <w:t xml:space="preserve"> </w:t>
            </w:r>
            <w:r w:rsidRPr="000473FB">
              <w:rPr>
                <w:rFonts w:ascii="Arial" w:hAnsi="Arial" w:cs="Arial"/>
                <w:spacing w:val="-1"/>
                <w:sz w:val="22"/>
                <w:szCs w:val="22"/>
                <w:lang w:val="fr-FR"/>
              </w:rPr>
              <w:t>d</w:t>
            </w:r>
            <w:r w:rsidRPr="000473FB">
              <w:rPr>
                <w:rFonts w:ascii="Arial" w:hAnsi="Arial" w:cs="Arial"/>
                <w:sz w:val="22"/>
                <w:szCs w:val="22"/>
                <w:lang w:val="fr-FR"/>
              </w:rPr>
              <w:t xml:space="preserve">e </w:t>
            </w:r>
            <w:r w:rsidRPr="000473FB">
              <w:rPr>
                <w:rFonts w:ascii="Arial" w:hAnsi="Arial" w:cs="Arial"/>
                <w:spacing w:val="-1"/>
                <w:sz w:val="22"/>
                <w:szCs w:val="22"/>
                <w:lang w:val="fr-FR"/>
              </w:rPr>
              <w:t>l</w:t>
            </w:r>
            <w:r w:rsidRPr="000473FB">
              <w:rPr>
                <w:rFonts w:ascii="Arial" w:hAnsi="Arial" w:cs="Arial"/>
                <w:sz w:val="22"/>
                <w:szCs w:val="22"/>
                <w:lang w:val="fr-FR"/>
              </w:rPr>
              <w:t>a</w:t>
            </w:r>
            <w:r w:rsidRPr="000473FB">
              <w:rPr>
                <w:rFonts w:ascii="Arial" w:hAnsi="Arial" w:cs="Arial"/>
                <w:spacing w:val="-2"/>
                <w:sz w:val="22"/>
                <w:szCs w:val="22"/>
                <w:lang w:val="fr-FR"/>
              </w:rPr>
              <w:t xml:space="preserve"> </w:t>
            </w:r>
            <w:r w:rsidRPr="000473FB">
              <w:rPr>
                <w:rFonts w:ascii="Arial" w:hAnsi="Arial" w:cs="Arial"/>
                <w:sz w:val="22"/>
                <w:szCs w:val="22"/>
                <w:lang w:val="fr-FR"/>
              </w:rPr>
              <w:t>r</w:t>
            </w:r>
            <w:r w:rsidRPr="000473FB">
              <w:rPr>
                <w:rFonts w:ascii="Arial" w:hAnsi="Arial" w:cs="Arial"/>
                <w:spacing w:val="-3"/>
                <w:sz w:val="22"/>
                <w:szCs w:val="22"/>
                <w:lang w:val="fr-FR"/>
              </w:rPr>
              <w:t>e</w:t>
            </w:r>
            <w:r w:rsidRPr="000473FB">
              <w:rPr>
                <w:rFonts w:ascii="Arial" w:hAnsi="Arial" w:cs="Arial"/>
                <w:spacing w:val="1"/>
                <w:sz w:val="22"/>
                <w:szCs w:val="22"/>
                <w:lang w:val="fr-FR"/>
              </w:rPr>
              <w:t>m</w:t>
            </w:r>
            <w:r w:rsidRPr="000473FB">
              <w:rPr>
                <w:rFonts w:ascii="Arial" w:hAnsi="Arial" w:cs="Arial"/>
                <w:spacing w:val="-1"/>
                <w:sz w:val="22"/>
                <w:szCs w:val="22"/>
                <w:lang w:val="fr-FR"/>
              </w:rPr>
              <w:t>i</w:t>
            </w:r>
            <w:r w:rsidRPr="000473FB">
              <w:rPr>
                <w:rFonts w:ascii="Arial" w:hAnsi="Arial" w:cs="Arial"/>
                <w:sz w:val="22"/>
                <w:szCs w:val="22"/>
                <w:lang w:val="fr-FR"/>
              </w:rPr>
              <w:t xml:space="preserve">se </w:t>
            </w:r>
            <w:r w:rsidRPr="000473FB">
              <w:rPr>
                <w:rFonts w:ascii="Arial" w:hAnsi="Arial" w:cs="Arial"/>
                <w:spacing w:val="-1"/>
                <w:sz w:val="22"/>
                <w:szCs w:val="22"/>
                <w:lang w:val="fr-FR"/>
              </w:rPr>
              <w:t>d</w:t>
            </w:r>
            <w:r w:rsidRPr="000473FB">
              <w:rPr>
                <w:rFonts w:ascii="Arial" w:hAnsi="Arial" w:cs="Arial"/>
                <w:sz w:val="22"/>
                <w:szCs w:val="22"/>
                <w:lang w:val="fr-FR"/>
              </w:rPr>
              <w:t xml:space="preserve">e </w:t>
            </w:r>
            <w:r w:rsidRPr="000473FB">
              <w:rPr>
                <w:rFonts w:ascii="Arial" w:hAnsi="Arial" w:cs="Arial"/>
                <w:spacing w:val="-4"/>
                <w:sz w:val="22"/>
                <w:szCs w:val="22"/>
                <w:lang w:val="fr-FR"/>
              </w:rPr>
              <w:t>l</w:t>
            </w:r>
            <w:r w:rsidRPr="000473FB">
              <w:rPr>
                <w:rFonts w:ascii="Arial" w:hAnsi="Arial" w:cs="Arial"/>
                <w:spacing w:val="-1"/>
                <w:sz w:val="22"/>
                <w:szCs w:val="22"/>
                <w:lang w:val="fr-FR"/>
              </w:rPr>
              <w:t>’o</w:t>
            </w:r>
            <w:r w:rsidRPr="000473FB">
              <w:rPr>
                <w:rFonts w:ascii="Arial" w:hAnsi="Arial" w:cs="Arial"/>
                <w:spacing w:val="1"/>
                <w:sz w:val="22"/>
                <w:szCs w:val="22"/>
                <w:lang w:val="fr-FR"/>
              </w:rPr>
              <w:t>f</w:t>
            </w:r>
            <w:r w:rsidRPr="000473FB">
              <w:rPr>
                <w:rFonts w:ascii="Arial" w:hAnsi="Arial" w:cs="Arial"/>
                <w:sz w:val="22"/>
                <w:szCs w:val="22"/>
                <w:lang w:val="fr-FR"/>
              </w:rPr>
              <w:t>fre</w:t>
            </w:r>
          </w:p>
          <w:p w14:paraId="1E632CDB" w14:textId="77777777" w:rsidR="000473FB" w:rsidRPr="000473FB" w:rsidRDefault="000473FB" w:rsidP="00C37EE6">
            <w:pPr>
              <w:spacing w:line="250" w:lineRule="exact"/>
              <w:ind w:left="102"/>
              <w:jc w:val="both"/>
              <w:rPr>
                <w:rFonts w:ascii="Arial" w:hAnsi="Arial" w:cs="Arial"/>
                <w:spacing w:val="-1"/>
                <w:sz w:val="22"/>
                <w:szCs w:val="22"/>
              </w:rPr>
            </w:pPr>
          </w:p>
        </w:tc>
      </w:tr>
      <w:tr w:rsidR="000473FB" w:rsidRPr="000473FB" w14:paraId="613FA1FE" w14:textId="77777777" w:rsidTr="00C37EE6">
        <w:trPr>
          <w:trHeight w:hRule="exact" w:val="264"/>
        </w:trPr>
        <w:tc>
          <w:tcPr>
            <w:tcW w:w="912" w:type="pct"/>
            <w:tcBorders>
              <w:top w:val="single" w:sz="5" w:space="0" w:color="000000"/>
              <w:left w:val="single" w:sz="5" w:space="0" w:color="000000"/>
              <w:bottom w:val="single" w:sz="5" w:space="0" w:color="000000"/>
              <w:right w:val="single" w:sz="5" w:space="0" w:color="000000"/>
            </w:tcBorders>
          </w:tcPr>
          <w:p w14:paraId="289FCF0A" w14:textId="77777777" w:rsidR="000473FB" w:rsidRPr="000473FB" w:rsidRDefault="000473FB" w:rsidP="00C37EE6">
            <w:pPr>
              <w:spacing w:line="250" w:lineRule="exact"/>
              <w:ind w:left="102"/>
              <w:jc w:val="both"/>
              <w:rPr>
                <w:rFonts w:ascii="Arial" w:hAnsi="Arial" w:cs="Arial"/>
                <w:spacing w:val="1"/>
                <w:sz w:val="22"/>
                <w:szCs w:val="22"/>
              </w:rPr>
            </w:pPr>
            <w:r w:rsidRPr="000473FB">
              <w:rPr>
                <w:rFonts w:ascii="Arial" w:hAnsi="Arial" w:cs="Arial"/>
                <w:color w:val="000000"/>
                <w:sz w:val="22"/>
                <w:szCs w:val="22"/>
              </w:rPr>
              <w:t>PCo</w:t>
            </w:r>
          </w:p>
        </w:tc>
        <w:tc>
          <w:tcPr>
            <w:tcW w:w="4088" w:type="pct"/>
            <w:tcBorders>
              <w:top w:val="single" w:sz="5" w:space="0" w:color="000000"/>
              <w:left w:val="single" w:sz="5" w:space="0" w:color="000000"/>
              <w:bottom w:val="single" w:sz="5" w:space="0" w:color="000000"/>
              <w:right w:val="single" w:sz="5" w:space="0" w:color="000000"/>
            </w:tcBorders>
          </w:tcPr>
          <w:p w14:paraId="15D681D6" w14:textId="77777777" w:rsidR="000473FB" w:rsidRPr="000473FB" w:rsidRDefault="000473FB" w:rsidP="00C37EE6">
            <w:pPr>
              <w:spacing w:line="250" w:lineRule="exact"/>
              <w:ind w:left="102"/>
              <w:jc w:val="both"/>
              <w:rPr>
                <w:rFonts w:ascii="Arial" w:hAnsi="Arial" w:cs="Arial"/>
                <w:spacing w:val="-1"/>
                <w:sz w:val="22"/>
                <w:szCs w:val="22"/>
              </w:rPr>
            </w:pPr>
            <w:r w:rsidRPr="000473FB">
              <w:rPr>
                <w:rFonts w:ascii="Arial" w:hAnsi="Arial" w:cs="Arial"/>
                <w:color w:val="000000"/>
                <w:sz w:val="22"/>
                <w:szCs w:val="22"/>
              </w:rPr>
              <w:t>Dernière valeur connue de ce même indice à la date de révision</w:t>
            </w:r>
          </w:p>
        </w:tc>
      </w:tr>
    </w:tbl>
    <w:p w14:paraId="61367067" w14:textId="77777777" w:rsidR="000473FB" w:rsidRPr="000473FB" w:rsidRDefault="000473FB" w:rsidP="000473FB">
      <w:pPr>
        <w:jc w:val="both"/>
        <w:rPr>
          <w:rFonts w:ascii="Arial" w:hAnsi="Arial" w:cs="Arial"/>
          <w:sz w:val="22"/>
          <w:szCs w:val="22"/>
        </w:rPr>
      </w:pPr>
    </w:p>
    <w:p w14:paraId="0083052D" w14:textId="77777777" w:rsidR="000473FB" w:rsidRPr="000473FB" w:rsidRDefault="000473FB" w:rsidP="000473FB">
      <w:pPr>
        <w:tabs>
          <w:tab w:val="left" w:pos="1134"/>
          <w:tab w:val="left" w:pos="6946"/>
        </w:tabs>
        <w:jc w:val="both"/>
        <w:rPr>
          <w:rFonts w:ascii="Arial" w:hAnsi="Arial" w:cs="Arial"/>
          <w:sz w:val="22"/>
          <w:szCs w:val="22"/>
        </w:rPr>
      </w:pPr>
      <w:r w:rsidRPr="000473FB">
        <w:rPr>
          <w:rFonts w:ascii="Arial" w:hAnsi="Arial" w:cs="Arial"/>
          <w:sz w:val="22"/>
          <w:szCs w:val="22"/>
        </w:rPr>
        <w:t xml:space="preserve">Les prix révisés ne peuvent être applicables qu'après accord écrit </w:t>
      </w:r>
      <w:r w:rsidRPr="000473FB">
        <w:rPr>
          <w:rFonts w:ascii="Arial" w:eastAsia="Arial" w:hAnsi="Arial" w:cs="Arial"/>
          <w:sz w:val="22"/>
          <w:szCs w:val="22"/>
          <w:lang w:eastAsia="en-US"/>
        </w:rPr>
        <w:t>de l’autre partie</w:t>
      </w:r>
      <w:r w:rsidRPr="000473FB">
        <w:rPr>
          <w:rFonts w:ascii="Arial" w:hAnsi="Arial" w:cs="Arial"/>
          <w:sz w:val="22"/>
          <w:szCs w:val="22"/>
        </w:rPr>
        <w:t xml:space="preserve"> sur la proposition, donné dans le mois qui suit la date de réception de la proposition et sous réserve que la demande de révision de prix ait été adressée au cours des six premiers mois à compter de la date anniversaire de révision concernée.</w:t>
      </w:r>
    </w:p>
    <w:p w14:paraId="3D6A3616" w14:textId="77777777" w:rsidR="000473FB" w:rsidRPr="000473FB" w:rsidRDefault="000473FB" w:rsidP="000473FB">
      <w:pPr>
        <w:tabs>
          <w:tab w:val="left" w:pos="1134"/>
          <w:tab w:val="left" w:pos="6946"/>
        </w:tabs>
        <w:jc w:val="both"/>
        <w:rPr>
          <w:rFonts w:ascii="Arial" w:hAnsi="Arial" w:cs="Arial"/>
          <w:sz w:val="22"/>
          <w:szCs w:val="22"/>
        </w:rPr>
      </w:pPr>
      <w:r w:rsidRPr="000473FB">
        <w:rPr>
          <w:rFonts w:ascii="Arial" w:hAnsi="Arial" w:cs="Arial"/>
          <w:sz w:val="22"/>
          <w:szCs w:val="22"/>
        </w:rPr>
        <w:t>La révision de prix s’applique pour les Prestations réalisées à partir du mois de la réception par le CEA de la demande de révision du Titulaire et n’a donc pas d’effet rétroactif.</w:t>
      </w:r>
    </w:p>
    <w:p w14:paraId="2EA9C050" w14:textId="77777777" w:rsidR="000473FB" w:rsidRPr="000473FB" w:rsidRDefault="000473FB" w:rsidP="000473FB">
      <w:pPr>
        <w:tabs>
          <w:tab w:val="left" w:pos="1134"/>
          <w:tab w:val="left" w:pos="6946"/>
        </w:tabs>
        <w:jc w:val="both"/>
        <w:rPr>
          <w:rFonts w:ascii="Arial" w:hAnsi="Arial" w:cs="Arial"/>
          <w:sz w:val="22"/>
          <w:szCs w:val="22"/>
        </w:rPr>
      </w:pPr>
      <w:r w:rsidRPr="000473FB">
        <w:rPr>
          <w:rFonts w:ascii="Arial" w:hAnsi="Arial" w:cs="Arial"/>
          <w:sz w:val="22"/>
          <w:szCs w:val="22"/>
        </w:rPr>
        <w:t>Au cas où ces dispositions ne sont pas respectées par le Titulaire, celui-ci s'engage expressément et par avance, si le CEA lui en fait la demande, à l'application rétroactive des anciens prix et, le cas échéant, à établir les avoirs correspondants si des factures ont été effectivement payées.</w:t>
      </w:r>
    </w:p>
    <w:p w14:paraId="41438598" w14:textId="77777777" w:rsidR="000473FB" w:rsidRPr="000473FB" w:rsidRDefault="000473FB" w:rsidP="000473FB">
      <w:pPr>
        <w:widowControl w:val="0"/>
        <w:spacing w:line="239" w:lineRule="auto"/>
        <w:jc w:val="both"/>
        <w:rPr>
          <w:rFonts w:ascii="Arial" w:eastAsia="Arial" w:hAnsi="Arial" w:cs="Arial"/>
          <w:sz w:val="22"/>
          <w:szCs w:val="22"/>
          <w:lang w:eastAsia="en-US"/>
        </w:rPr>
      </w:pPr>
      <w:r w:rsidRPr="000473FB">
        <w:rPr>
          <w:rFonts w:ascii="Arial" w:eastAsia="Arial" w:hAnsi="Arial" w:cs="Arial"/>
          <w:sz w:val="22"/>
          <w:szCs w:val="22"/>
          <w:lang w:eastAsia="en-US"/>
        </w:rPr>
        <w:t>Les coefficients de révision sont arrondis au millième inférieur.</w:t>
      </w:r>
    </w:p>
    <w:p w14:paraId="717B9A2B" w14:textId="77777777" w:rsidR="00195EA7" w:rsidRPr="00195EA7" w:rsidRDefault="00195EA7" w:rsidP="00195EA7">
      <w:pPr>
        <w:widowControl w:val="0"/>
        <w:spacing w:line="239" w:lineRule="auto"/>
        <w:jc w:val="both"/>
        <w:rPr>
          <w:rFonts w:ascii="Arial" w:eastAsia="Arial" w:hAnsi="Arial" w:cs="Arial"/>
          <w:sz w:val="22"/>
          <w:szCs w:val="22"/>
          <w:lang w:eastAsia="en-US"/>
        </w:rPr>
      </w:pPr>
    </w:p>
    <w:p w14:paraId="2A8D1F5D" w14:textId="77777777"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02F8EE82" w14:textId="4EC0E119" w:rsidR="000A3E50" w:rsidRPr="0058136B" w:rsidRDefault="000A3E50" w:rsidP="0058136B">
      <w:pPr>
        <w:pStyle w:val="Titre1"/>
        <w:jc w:val="both"/>
        <w:rPr>
          <w:rFonts w:ascii="Arial" w:hAnsi="Arial" w:cs="Arial"/>
          <w:sz w:val="22"/>
          <w:szCs w:val="22"/>
        </w:rPr>
      </w:pPr>
      <w:bookmarkStart w:id="66" w:name="_Ref482881243"/>
      <w:bookmarkStart w:id="67" w:name="_Ref482881748"/>
      <w:bookmarkStart w:id="68" w:name="_Toc184059074"/>
      <w:r w:rsidRPr="0058136B">
        <w:rPr>
          <w:rFonts w:ascii="Arial" w:hAnsi="Arial" w:cs="Arial"/>
          <w:sz w:val="22"/>
          <w:szCs w:val="22"/>
        </w:rPr>
        <w:t>PENALITES</w:t>
      </w:r>
      <w:bookmarkEnd w:id="66"/>
      <w:bookmarkEnd w:id="67"/>
      <w:bookmarkEnd w:id="68"/>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6A55B836" w:rsidR="00461402"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4502BB9E" w14:textId="77777777" w:rsidR="00E966EB" w:rsidRDefault="00E966EB" w:rsidP="00EF3A39">
      <w:pPr>
        <w:jc w:val="both"/>
        <w:rPr>
          <w:rFonts w:ascii="Arial" w:hAnsi="Arial" w:cs="Arial"/>
          <w:color w:val="000000"/>
          <w:sz w:val="22"/>
          <w:szCs w:val="22"/>
        </w:rPr>
      </w:pPr>
    </w:p>
    <w:p w14:paraId="6BA81882" w14:textId="7FC5E41F" w:rsidR="003D054B" w:rsidRPr="00A14B94" w:rsidRDefault="003D054B" w:rsidP="003D054B">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 xml:space="preserve">Pénalités </w:t>
      </w:r>
    </w:p>
    <w:p w14:paraId="1F2DE703" w14:textId="02D6EDBA" w:rsidR="00EF3A39" w:rsidRDefault="00BD56B9" w:rsidP="00BD56B9">
      <w:pPr>
        <w:autoSpaceDE w:val="0"/>
        <w:autoSpaceDN w:val="0"/>
        <w:adjustRightInd w:val="0"/>
        <w:jc w:val="both"/>
        <w:rPr>
          <w:rFonts w:ascii="Arial" w:hAnsi="Arial" w:cs="Arial"/>
          <w:color w:val="000000"/>
          <w:sz w:val="22"/>
          <w:szCs w:val="22"/>
        </w:rPr>
      </w:pPr>
      <w:r w:rsidRPr="00685575">
        <w:rPr>
          <w:rFonts w:ascii="Arial" w:hAnsi="Arial" w:cs="Arial"/>
          <w:color w:val="000000"/>
          <w:sz w:val="22"/>
          <w:szCs w:val="22"/>
        </w:rPr>
        <w:t>Les manquements constatés du Titulaire sont passibles des p</w:t>
      </w:r>
      <w:r>
        <w:rPr>
          <w:rFonts w:ascii="Arial" w:hAnsi="Arial" w:cs="Arial"/>
          <w:color w:val="000000"/>
          <w:sz w:val="22"/>
          <w:szCs w:val="22"/>
        </w:rPr>
        <w:t xml:space="preserve">énalités </w:t>
      </w:r>
      <w:r w:rsidR="00123F8E">
        <w:rPr>
          <w:rFonts w:ascii="Arial" w:hAnsi="Arial" w:cs="Arial"/>
          <w:color w:val="000000"/>
          <w:sz w:val="22"/>
          <w:szCs w:val="22"/>
        </w:rPr>
        <w:t>suivantes :</w:t>
      </w:r>
    </w:p>
    <w:p w14:paraId="0A6AAAB3" w14:textId="4DFA07E6" w:rsidR="00636425" w:rsidRDefault="00636425" w:rsidP="00BD56B9">
      <w:pPr>
        <w:autoSpaceDE w:val="0"/>
        <w:autoSpaceDN w:val="0"/>
        <w:adjustRightInd w:val="0"/>
        <w:jc w:val="both"/>
        <w:rPr>
          <w:rFonts w:ascii="Arial" w:hAnsi="Arial" w:cs="Arial"/>
          <w:color w:val="000000"/>
          <w:sz w:val="22"/>
          <w:szCs w:val="22"/>
        </w:rPr>
      </w:pPr>
    </w:p>
    <w:p w14:paraId="0A0F1E55" w14:textId="3CD3EE2B" w:rsidR="00636425" w:rsidRDefault="00636425" w:rsidP="00BD56B9">
      <w:pPr>
        <w:autoSpaceDE w:val="0"/>
        <w:autoSpaceDN w:val="0"/>
        <w:adjustRightInd w:val="0"/>
        <w:jc w:val="both"/>
        <w:rPr>
          <w:rFonts w:ascii="Arial" w:hAnsi="Arial" w:cs="Arial"/>
          <w:color w:val="000000"/>
          <w:sz w:val="22"/>
          <w:szCs w:val="22"/>
        </w:rPr>
      </w:pPr>
    </w:p>
    <w:p w14:paraId="2964C775" w14:textId="177A1216" w:rsidR="00636425" w:rsidRDefault="00636425" w:rsidP="00BD56B9">
      <w:pPr>
        <w:autoSpaceDE w:val="0"/>
        <w:autoSpaceDN w:val="0"/>
        <w:adjustRightInd w:val="0"/>
        <w:jc w:val="both"/>
        <w:rPr>
          <w:rFonts w:ascii="Arial" w:hAnsi="Arial" w:cs="Arial"/>
          <w:color w:val="000000"/>
          <w:sz w:val="22"/>
          <w:szCs w:val="22"/>
        </w:rPr>
      </w:pPr>
    </w:p>
    <w:p w14:paraId="41149D40" w14:textId="496F4EFC" w:rsidR="00636425" w:rsidRDefault="00636425" w:rsidP="00BD56B9">
      <w:pPr>
        <w:autoSpaceDE w:val="0"/>
        <w:autoSpaceDN w:val="0"/>
        <w:adjustRightInd w:val="0"/>
        <w:jc w:val="both"/>
        <w:rPr>
          <w:rFonts w:ascii="Arial" w:hAnsi="Arial" w:cs="Arial"/>
          <w:color w:val="000000"/>
          <w:sz w:val="22"/>
          <w:szCs w:val="22"/>
        </w:rPr>
      </w:pPr>
    </w:p>
    <w:p w14:paraId="4E35FF13" w14:textId="77777777" w:rsidR="00636425" w:rsidRDefault="00636425" w:rsidP="00BD56B9">
      <w:pPr>
        <w:autoSpaceDE w:val="0"/>
        <w:autoSpaceDN w:val="0"/>
        <w:adjustRightInd w:val="0"/>
        <w:jc w:val="both"/>
        <w:rPr>
          <w:rFonts w:ascii="Arial" w:hAnsi="Arial" w:cs="Arial"/>
          <w:color w:val="000000"/>
          <w:sz w:val="22"/>
          <w:szCs w:val="22"/>
        </w:rPr>
      </w:pPr>
    </w:p>
    <w:p w14:paraId="6E8503D2" w14:textId="71D98695" w:rsidR="00123F8E" w:rsidRDefault="00123F8E" w:rsidP="00BD56B9">
      <w:pPr>
        <w:autoSpaceDE w:val="0"/>
        <w:autoSpaceDN w:val="0"/>
        <w:adjustRightInd w:val="0"/>
        <w:jc w:val="both"/>
        <w:rPr>
          <w:rFonts w:ascii="Arial" w:hAnsi="Arial" w:cs="Arial"/>
          <w:color w:val="000000"/>
          <w:sz w:val="22"/>
          <w:szCs w:val="22"/>
        </w:rPr>
      </w:pPr>
    </w:p>
    <w:p w14:paraId="10CAAC4F" w14:textId="76D97BA4" w:rsidR="000A3E50" w:rsidRDefault="000A3E50" w:rsidP="0058136B">
      <w:pPr>
        <w:autoSpaceDE w:val="0"/>
        <w:autoSpaceDN w:val="0"/>
        <w:adjustRightInd w:val="0"/>
        <w:jc w:val="both"/>
        <w:rPr>
          <w:rFonts w:ascii="Arial" w:hAnsi="Arial" w:cs="Arial"/>
          <w:color w:val="000000"/>
          <w:sz w:val="22"/>
          <w:szCs w:val="22"/>
        </w:rPr>
      </w:pPr>
    </w:p>
    <w:p w14:paraId="10693632" w14:textId="5FAEB510" w:rsidR="00FF2841" w:rsidRDefault="00FF2841" w:rsidP="0058136B">
      <w:pPr>
        <w:autoSpaceDE w:val="0"/>
        <w:autoSpaceDN w:val="0"/>
        <w:adjustRightInd w:val="0"/>
        <w:jc w:val="both"/>
        <w:rPr>
          <w:rFonts w:ascii="Arial" w:hAnsi="Arial" w:cs="Arial"/>
          <w:color w:val="000000"/>
          <w:sz w:val="22"/>
          <w:szCs w:val="22"/>
        </w:rPr>
      </w:pPr>
      <w:r w:rsidRPr="00FF2841">
        <w:lastRenderedPageBreak/>
        <w:drawing>
          <wp:inline distT="0" distB="0" distL="0" distR="0" wp14:anchorId="25DC0656" wp14:editId="1EE6A648">
            <wp:extent cx="5662930" cy="33604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66943" cy="3362801"/>
                    </a:xfrm>
                    <a:prstGeom prst="rect">
                      <a:avLst/>
                    </a:prstGeom>
                    <a:noFill/>
                    <a:ln>
                      <a:noFill/>
                    </a:ln>
                  </pic:spPr>
                </pic:pic>
              </a:graphicData>
            </a:graphic>
          </wp:inline>
        </w:drawing>
      </w:r>
    </w:p>
    <w:p w14:paraId="087676CA" w14:textId="77777777" w:rsidR="00FF2841" w:rsidRPr="00A14B94" w:rsidRDefault="00FF2841" w:rsidP="0058136B">
      <w:pPr>
        <w:autoSpaceDE w:val="0"/>
        <w:autoSpaceDN w:val="0"/>
        <w:adjustRightInd w:val="0"/>
        <w:jc w:val="both"/>
        <w:rPr>
          <w:rFonts w:ascii="Arial" w:hAnsi="Arial" w:cs="Arial"/>
          <w:color w:val="000000"/>
          <w:sz w:val="22"/>
          <w:szCs w:val="22"/>
        </w:rPr>
      </w:pPr>
    </w:p>
    <w:p w14:paraId="4A41147C" w14:textId="59F89DF8" w:rsidR="00852A92" w:rsidRPr="00A14B94" w:rsidRDefault="009102D6" w:rsidP="0058136B">
      <w:pPr>
        <w:pStyle w:val="Titre2"/>
        <w:keepNext w:val="0"/>
        <w:tabs>
          <w:tab w:val="clear" w:pos="1134"/>
          <w:tab w:val="clear" w:pos="6946"/>
          <w:tab w:val="left" w:pos="4980"/>
        </w:tabs>
        <w:spacing w:line="240" w:lineRule="exact"/>
        <w:rPr>
          <w:rFonts w:ascii="Arial" w:hAnsi="Arial" w:cs="Arial"/>
          <w:sz w:val="22"/>
          <w:szCs w:val="22"/>
          <w:u w:val="none"/>
        </w:rPr>
      </w:pPr>
      <w:r w:rsidRPr="00A14B94">
        <w:rPr>
          <w:rFonts w:ascii="Arial" w:hAnsi="Arial" w:cs="Arial"/>
          <w:sz w:val="22"/>
          <w:szCs w:val="22"/>
          <w:u w:val="none"/>
        </w:rPr>
        <w:t>Non-</w:t>
      </w:r>
      <w:r w:rsidR="00852A92" w:rsidRPr="00A14B94">
        <w:rPr>
          <w:rFonts w:ascii="Arial" w:hAnsi="Arial" w:cs="Arial"/>
          <w:sz w:val="22"/>
          <w:szCs w:val="22"/>
          <w:u w:val="none"/>
        </w:rPr>
        <w:t>respect d’une mise en demeure</w:t>
      </w:r>
    </w:p>
    <w:p w14:paraId="678DA052" w14:textId="0F839600" w:rsidR="000A3E50" w:rsidRPr="0058136B" w:rsidRDefault="000A3E50" w:rsidP="0058136B">
      <w:pPr>
        <w:autoSpaceDE w:val="0"/>
        <w:autoSpaceDN w:val="0"/>
        <w:adjustRightInd w:val="0"/>
        <w:jc w:val="both"/>
        <w:rPr>
          <w:rFonts w:ascii="Arial" w:hAnsi="Arial" w:cs="Arial"/>
          <w:color w:val="000000"/>
          <w:sz w:val="22"/>
          <w:szCs w:val="22"/>
        </w:rPr>
      </w:pPr>
      <w:r w:rsidRPr="00A14B94">
        <w:rPr>
          <w:rFonts w:ascii="Arial" w:hAnsi="Arial" w:cs="Arial"/>
          <w:color w:val="000000"/>
          <w:sz w:val="22"/>
          <w:szCs w:val="22"/>
        </w:rPr>
        <w:t xml:space="preserve">Par ailleurs, en dehors des cas prévus </w:t>
      </w:r>
      <w:r w:rsidR="003D054B">
        <w:rPr>
          <w:rFonts w:ascii="Arial" w:hAnsi="Arial" w:cs="Arial"/>
          <w:color w:val="000000"/>
          <w:sz w:val="22"/>
          <w:szCs w:val="22"/>
        </w:rPr>
        <w:t>à l’article</w:t>
      </w:r>
      <w:r w:rsidRPr="00A14B94">
        <w:rPr>
          <w:rFonts w:ascii="Arial" w:hAnsi="Arial" w:cs="Arial"/>
          <w:color w:val="000000"/>
          <w:sz w:val="22"/>
          <w:szCs w:val="22"/>
        </w:rPr>
        <w:t xml:space="preserve"> </w:t>
      </w:r>
      <w:r w:rsidR="009C758D" w:rsidRPr="00A14B94">
        <w:rPr>
          <w:rFonts w:ascii="Arial" w:hAnsi="Arial" w:cs="Arial"/>
          <w:color w:val="000000"/>
          <w:sz w:val="22"/>
          <w:szCs w:val="22"/>
        </w:rPr>
        <w:t>1</w:t>
      </w:r>
      <w:r w:rsidR="00FF2841">
        <w:rPr>
          <w:rFonts w:ascii="Arial" w:hAnsi="Arial" w:cs="Arial"/>
          <w:color w:val="000000"/>
          <w:sz w:val="22"/>
          <w:szCs w:val="22"/>
        </w:rPr>
        <w:t>7</w:t>
      </w:r>
      <w:r w:rsidR="003D054B">
        <w:rPr>
          <w:rFonts w:ascii="Arial" w:hAnsi="Arial" w:cs="Arial"/>
          <w:color w:val="000000"/>
          <w:sz w:val="22"/>
          <w:szCs w:val="22"/>
        </w:rPr>
        <w:t xml:space="preserve">.1, </w:t>
      </w:r>
      <w:r w:rsidRPr="00A14B94">
        <w:rPr>
          <w:rFonts w:ascii="Arial" w:hAnsi="Arial" w:cs="Arial"/>
          <w:color w:val="000000"/>
          <w:sz w:val="22"/>
          <w:szCs w:val="22"/>
        </w:rPr>
        <w:t xml:space="preserve">toutes les fois où le CEA met le Titulaire en demeure de se mettre en conformité avec ses obligations dans un délai fixé dans la mise en </w:t>
      </w:r>
      <w:r w:rsidRPr="00C11483">
        <w:rPr>
          <w:rFonts w:ascii="Arial" w:hAnsi="Arial" w:cs="Arial"/>
          <w:color w:val="000000"/>
          <w:sz w:val="22"/>
          <w:szCs w:val="22"/>
        </w:rPr>
        <w:t xml:space="preserve">demeure, et dans l'hypothèse où le Titulaire ne respecte pas ce délai, le CEA peut lui appliquer une pénalité </w:t>
      </w:r>
      <w:r w:rsidR="00F339DF" w:rsidRPr="00C11483">
        <w:rPr>
          <w:rFonts w:ascii="Arial" w:hAnsi="Arial" w:cs="Arial"/>
          <w:color w:val="000000"/>
          <w:sz w:val="22"/>
          <w:szCs w:val="22"/>
        </w:rPr>
        <w:t xml:space="preserve">de </w:t>
      </w:r>
      <w:r w:rsidR="00A00626" w:rsidRPr="00C11483">
        <w:rPr>
          <w:rFonts w:ascii="Arial" w:hAnsi="Arial" w:cs="Arial"/>
          <w:color w:val="000000"/>
          <w:sz w:val="22"/>
          <w:szCs w:val="22"/>
        </w:rPr>
        <w:t>2</w:t>
      </w:r>
      <w:r w:rsidR="002E49A9" w:rsidRPr="00C11483">
        <w:rPr>
          <w:rFonts w:ascii="Arial" w:hAnsi="Arial" w:cs="Arial"/>
          <w:color w:val="000000"/>
          <w:sz w:val="22"/>
          <w:szCs w:val="22"/>
        </w:rPr>
        <w:t xml:space="preserve">00 </w:t>
      </w:r>
      <w:r w:rsidRPr="00C11483">
        <w:rPr>
          <w:rFonts w:ascii="Arial" w:hAnsi="Arial" w:cs="Arial"/>
          <w:color w:val="000000"/>
          <w:sz w:val="22"/>
          <w:szCs w:val="22"/>
        </w:rPr>
        <w:t>euros (</w:t>
      </w:r>
      <w:r w:rsidR="00A00626" w:rsidRPr="00C11483">
        <w:rPr>
          <w:rFonts w:ascii="Arial" w:hAnsi="Arial" w:cs="Arial"/>
          <w:color w:val="000000"/>
          <w:sz w:val="22"/>
          <w:szCs w:val="22"/>
        </w:rPr>
        <w:t>deux</w:t>
      </w:r>
      <w:r w:rsidR="002E49A9" w:rsidRPr="00C11483">
        <w:rPr>
          <w:rFonts w:ascii="Arial" w:hAnsi="Arial" w:cs="Arial"/>
          <w:color w:val="000000"/>
          <w:sz w:val="22"/>
          <w:szCs w:val="22"/>
        </w:rPr>
        <w:t xml:space="preserve"> cent</w:t>
      </w:r>
      <w:r w:rsidR="00D03C0D">
        <w:rPr>
          <w:rFonts w:ascii="Arial" w:hAnsi="Arial" w:cs="Arial"/>
          <w:color w:val="000000"/>
          <w:sz w:val="22"/>
          <w:szCs w:val="22"/>
        </w:rPr>
        <w:t>s</w:t>
      </w:r>
      <w:r w:rsidR="002E49A9" w:rsidRPr="00C11483">
        <w:rPr>
          <w:rFonts w:ascii="Arial" w:hAnsi="Arial" w:cs="Arial"/>
          <w:color w:val="000000"/>
          <w:sz w:val="22"/>
          <w:szCs w:val="22"/>
        </w:rPr>
        <w:t xml:space="preserve"> </w:t>
      </w:r>
      <w:r w:rsidRPr="00C11483">
        <w:rPr>
          <w:rFonts w:ascii="Arial" w:hAnsi="Arial" w:cs="Arial"/>
          <w:color w:val="000000"/>
          <w:sz w:val="22"/>
          <w:szCs w:val="22"/>
        </w:rPr>
        <w:t xml:space="preserve">euros) par jour </w:t>
      </w:r>
      <w:r w:rsidR="006B66D7" w:rsidRPr="00C11483">
        <w:rPr>
          <w:rFonts w:ascii="Arial" w:hAnsi="Arial" w:cs="Arial"/>
          <w:color w:val="000000"/>
          <w:sz w:val="22"/>
          <w:szCs w:val="22"/>
        </w:rPr>
        <w:t>ouvré</w:t>
      </w:r>
      <w:r w:rsidRPr="00C11483">
        <w:rPr>
          <w:rFonts w:ascii="Arial" w:hAnsi="Arial" w:cs="Arial"/>
          <w:color w:val="000000"/>
          <w:sz w:val="22"/>
          <w:szCs w:val="22"/>
        </w:rPr>
        <w:t xml:space="preserve"> de retard.</w:t>
      </w:r>
    </w:p>
    <w:p w14:paraId="3F4C5935" w14:textId="77777777" w:rsidR="000A3E50" w:rsidRPr="0058136B" w:rsidRDefault="000A3E50" w:rsidP="0058136B">
      <w:pPr>
        <w:autoSpaceDE w:val="0"/>
        <w:autoSpaceDN w:val="0"/>
        <w:adjustRightInd w:val="0"/>
        <w:jc w:val="both"/>
        <w:rPr>
          <w:rFonts w:ascii="Arial" w:hAnsi="Arial" w:cs="Arial"/>
          <w:color w:val="000000"/>
          <w:sz w:val="22"/>
          <w:szCs w:val="22"/>
        </w:rPr>
      </w:pPr>
    </w:p>
    <w:p w14:paraId="6F0723E9" w14:textId="6DF80BDE" w:rsidR="00852A92" w:rsidRPr="0058136B" w:rsidRDefault="00852A92"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Application des pénalités</w:t>
      </w:r>
    </w:p>
    <w:p w14:paraId="270D9038" w14:textId="43AA0450" w:rsidR="000A3E50" w:rsidRPr="0058136B" w:rsidRDefault="000A3E50"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Il est précisé que si le CEA est amené à appliquer cinq fois sur une période de douze mois consécutifs des pénalités pour mauvaise exécution, il </w:t>
      </w:r>
      <w:r w:rsidR="00FC5C0B" w:rsidRPr="0058136B">
        <w:rPr>
          <w:rFonts w:ascii="Arial" w:hAnsi="Arial" w:cs="Arial"/>
          <w:color w:val="000000"/>
          <w:sz w:val="22"/>
          <w:szCs w:val="22"/>
        </w:rPr>
        <w:t xml:space="preserve">peut </w:t>
      </w:r>
      <w:r w:rsidRPr="0058136B">
        <w:rPr>
          <w:rFonts w:ascii="Arial" w:hAnsi="Arial" w:cs="Arial"/>
          <w:color w:val="000000"/>
          <w:sz w:val="22"/>
          <w:szCs w:val="22"/>
        </w:rPr>
        <w:t xml:space="preserve">résilier le présent </w:t>
      </w:r>
      <w:r w:rsidR="009B13CB">
        <w:rPr>
          <w:rFonts w:ascii="Arial" w:hAnsi="Arial" w:cs="Arial"/>
          <w:color w:val="000000"/>
          <w:sz w:val="22"/>
          <w:szCs w:val="22"/>
        </w:rPr>
        <w:t xml:space="preserve">accord-cadre </w:t>
      </w:r>
      <w:r w:rsidRPr="0058136B">
        <w:rPr>
          <w:rFonts w:ascii="Arial" w:hAnsi="Arial" w:cs="Arial"/>
          <w:color w:val="000000"/>
          <w:sz w:val="22"/>
          <w:szCs w:val="22"/>
        </w:rPr>
        <w:t xml:space="preserve">de plein droit, aux torts du Titulaire, sans lettre de mise en demeure préalable ou autres formalités juridiques ou judiciaires. Le Titulaire ne </w:t>
      </w:r>
      <w:r w:rsidR="00FC5C0B" w:rsidRPr="0058136B">
        <w:rPr>
          <w:rFonts w:ascii="Arial" w:hAnsi="Arial" w:cs="Arial"/>
          <w:color w:val="000000"/>
          <w:sz w:val="22"/>
          <w:szCs w:val="22"/>
        </w:rPr>
        <w:t xml:space="preserve">peut pas </w:t>
      </w:r>
      <w:r w:rsidRPr="0058136B">
        <w:rPr>
          <w:rFonts w:ascii="Arial" w:hAnsi="Arial" w:cs="Arial"/>
          <w:color w:val="000000"/>
          <w:sz w:val="22"/>
          <w:szCs w:val="22"/>
        </w:rPr>
        <w:t xml:space="preserve">prétendre au versement d'une quelconque indemnité. </w:t>
      </w:r>
    </w:p>
    <w:p w14:paraId="32635BDF"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28C8598C" w14:textId="186736FA" w:rsidR="000A3E50" w:rsidRPr="00C11483"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pénalités sont cumulatives et leur application est indépendante des autres sanctions auxquelles le retard peut donner lieu, notamment la résiliation éventuelle </w:t>
      </w:r>
      <w:r w:rsidR="009B13CB">
        <w:rPr>
          <w:rFonts w:ascii="Arial" w:hAnsi="Arial" w:cs="Arial"/>
          <w:color w:val="000000"/>
          <w:sz w:val="22"/>
          <w:szCs w:val="22"/>
        </w:rPr>
        <w:t>de l’accord-cadre</w:t>
      </w:r>
      <w:r w:rsidRPr="0058136B">
        <w:rPr>
          <w:rFonts w:ascii="Arial" w:hAnsi="Arial" w:cs="Arial"/>
          <w:color w:val="000000"/>
          <w:sz w:val="22"/>
          <w:szCs w:val="22"/>
        </w:rPr>
        <w:t xml:space="preserve">. Dans le cas de résiliation, les pénalités sont appliquées jusqu’au jour de la notification </w:t>
      </w:r>
      <w:r w:rsidRPr="00C11483">
        <w:rPr>
          <w:rFonts w:ascii="Arial" w:hAnsi="Arial" w:cs="Arial"/>
          <w:color w:val="000000"/>
          <w:sz w:val="22"/>
          <w:szCs w:val="22"/>
        </w:rPr>
        <w:t>de la décision de résiliation.</w:t>
      </w:r>
    </w:p>
    <w:p w14:paraId="29201A0A" w14:textId="77777777" w:rsidR="000A3E50" w:rsidRPr="00C11483" w:rsidRDefault="000A3E50" w:rsidP="0058136B">
      <w:pPr>
        <w:autoSpaceDE w:val="0"/>
        <w:autoSpaceDN w:val="0"/>
        <w:adjustRightInd w:val="0"/>
        <w:jc w:val="both"/>
        <w:rPr>
          <w:rFonts w:ascii="Arial" w:hAnsi="Arial" w:cs="Arial"/>
          <w:color w:val="000000"/>
          <w:sz w:val="22"/>
          <w:szCs w:val="22"/>
        </w:rPr>
      </w:pPr>
      <w:r w:rsidRPr="00C11483">
        <w:rPr>
          <w:rFonts w:ascii="Arial" w:hAnsi="Arial" w:cs="Arial"/>
          <w:color w:val="000000"/>
          <w:sz w:val="22"/>
          <w:szCs w:val="22"/>
        </w:rPr>
        <w:t>Les pénalités n’ont pas un caractère libératoire de la responsabilité du Titulaire</w:t>
      </w:r>
      <w:r w:rsidR="00E21A90" w:rsidRPr="00C11483">
        <w:rPr>
          <w:rFonts w:ascii="Arial" w:hAnsi="Arial" w:cs="Arial"/>
          <w:color w:val="000000"/>
          <w:sz w:val="22"/>
          <w:szCs w:val="22"/>
        </w:rPr>
        <w:t>.</w:t>
      </w:r>
    </w:p>
    <w:p w14:paraId="3AD54E62" w14:textId="40BCE3A5" w:rsidR="003D054B" w:rsidRPr="00123F8E" w:rsidRDefault="003D054B" w:rsidP="003D054B">
      <w:pPr>
        <w:autoSpaceDE w:val="0"/>
        <w:autoSpaceDN w:val="0"/>
        <w:adjustRightInd w:val="0"/>
        <w:jc w:val="both"/>
        <w:rPr>
          <w:rFonts w:ascii="Arial" w:hAnsi="Arial" w:cs="Arial"/>
          <w:b/>
          <w:color w:val="000000"/>
          <w:sz w:val="22"/>
          <w:szCs w:val="22"/>
        </w:rPr>
      </w:pPr>
      <w:r w:rsidRPr="00C11483">
        <w:rPr>
          <w:rFonts w:ascii="Arial" w:hAnsi="Arial" w:cs="Arial"/>
          <w:b/>
          <w:color w:val="000000"/>
          <w:sz w:val="22"/>
          <w:szCs w:val="22"/>
        </w:rPr>
        <w:t xml:space="preserve">Les pénalités sont plafonnées à 10% du montant </w:t>
      </w:r>
      <w:r w:rsidR="0046058C" w:rsidRPr="00C11483">
        <w:rPr>
          <w:rFonts w:ascii="Arial" w:hAnsi="Arial" w:cs="Arial"/>
          <w:b/>
          <w:color w:val="000000"/>
          <w:sz w:val="22"/>
          <w:szCs w:val="22"/>
        </w:rPr>
        <w:t xml:space="preserve">annuel </w:t>
      </w:r>
      <w:r w:rsidRPr="00C11483">
        <w:rPr>
          <w:rFonts w:ascii="Arial" w:hAnsi="Arial" w:cs="Arial"/>
          <w:b/>
          <w:color w:val="000000"/>
          <w:sz w:val="22"/>
          <w:szCs w:val="22"/>
        </w:rPr>
        <w:t>de l’accord-cadre.</w:t>
      </w:r>
    </w:p>
    <w:p w14:paraId="559D69B8" w14:textId="77777777" w:rsidR="00A3330B" w:rsidRPr="0058136B" w:rsidRDefault="00A3330B" w:rsidP="0058136B">
      <w:pPr>
        <w:autoSpaceDE w:val="0"/>
        <w:autoSpaceDN w:val="0"/>
        <w:adjustRightInd w:val="0"/>
        <w:jc w:val="both"/>
        <w:rPr>
          <w:rFonts w:ascii="Arial" w:hAnsi="Arial" w:cs="Arial"/>
          <w:color w:val="000000"/>
          <w:sz w:val="22"/>
          <w:szCs w:val="22"/>
        </w:rPr>
      </w:pPr>
    </w:p>
    <w:p w14:paraId="12ED8AC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DF24425" w14:textId="11F4FFEC" w:rsidR="000A3E50" w:rsidRDefault="000A3E50" w:rsidP="0058136B">
      <w:pPr>
        <w:pStyle w:val="Titre1"/>
        <w:jc w:val="both"/>
        <w:rPr>
          <w:rFonts w:ascii="Arial" w:hAnsi="Arial" w:cs="Arial"/>
          <w:sz w:val="22"/>
          <w:szCs w:val="22"/>
        </w:rPr>
      </w:pPr>
      <w:bookmarkStart w:id="69" w:name="_Toc184059075"/>
      <w:r w:rsidRPr="0058136B">
        <w:rPr>
          <w:rFonts w:ascii="Arial" w:hAnsi="Arial" w:cs="Arial"/>
          <w:sz w:val="22"/>
          <w:szCs w:val="22"/>
        </w:rPr>
        <w:t>FACTURATION- REGLEMENT</w:t>
      </w:r>
      <w:bookmarkEnd w:id="69"/>
    </w:p>
    <w:p w14:paraId="7F0AC630" w14:textId="77777777" w:rsidR="003A7BBE" w:rsidRPr="003A7BBE" w:rsidRDefault="003A7BBE" w:rsidP="003A7BBE"/>
    <w:p w14:paraId="497A4CA0" w14:textId="44DF77E8" w:rsidR="000A3E50" w:rsidRPr="0058136B" w:rsidRDefault="000A3E50"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Conditions de facturation</w:t>
      </w:r>
    </w:p>
    <w:p w14:paraId="0697FB6F" w14:textId="67082E7A" w:rsidR="000473FB" w:rsidRPr="00C11483" w:rsidRDefault="000473FB" w:rsidP="000473FB">
      <w:pPr>
        <w:autoSpaceDE w:val="0"/>
        <w:autoSpaceDN w:val="0"/>
        <w:adjustRightInd w:val="0"/>
        <w:jc w:val="both"/>
        <w:rPr>
          <w:rFonts w:ascii="Arial" w:hAnsi="Arial" w:cs="Arial"/>
          <w:color w:val="000000"/>
          <w:sz w:val="22"/>
          <w:szCs w:val="22"/>
        </w:rPr>
      </w:pPr>
      <w:r w:rsidRPr="00C11483">
        <w:rPr>
          <w:rFonts w:ascii="Arial" w:hAnsi="Arial" w:cs="Arial"/>
          <w:color w:val="000000"/>
          <w:sz w:val="22"/>
          <w:szCs w:val="22"/>
        </w:rPr>
        <w:t>Les prestations sont réalisées dans le cadre des bons de commandes ou des marchés subséquents émis par le CEA et font l’objet d’une facturation mensuelle de toutes les prestations réceptionnées le mois précédent.</w:t>
      </w:r>
    </w:p>
    <w:p w14:paraId="0F95980F" w14:textId="260177FF" w:rsidR="000473FB" w:rsidRDefault="000473FB" w:rsidP="000473FB">
      <w:pPr>
        <w:autoSpaceDE w:val="0"/>
        <w:autoSpaceDN w:val="0"/>
        <w:adjustRightInd w:val="0"/>
        <w:jc w:val="both"/>
        <w:rPr>
          <w:rFonts w:ascii="Arial" w:hAnsi="Arial" w:cs="Arial"/>
          <w:color w:val="000000"/>
          <w:sz w:val="22"/>
          <w:szCs w:val="22"/>
        </w:rPr>
      </w:pPr>
      <w:r w:rsidRPr="00C11483">
        <w:rPr>
          <w:rFonts w:ascii="Arial" w:hAnsi="Arial" w:cs="Arial"/>
          <w:color w:val="000000"/>
          <w:sz w:val="22"/>
          <w:szCs w:val="22"/>
        </w:rPr>
        <w:t>Chaque facture fait apparaître le récapitulatif des bons de commandes ou des marchés subséquents, ventilé par imputation budgétaire. Elle sera accompagnée d’un tableau de synthèse (sous format excel) où il sera repris les éléments demandés à l’article 9.2.1 du cahier des charges.</w:t>
      </w:r>
    </w:p>
    <w:p w14:paraId="21654928" w14:textId="77777777" w:rsidR="00C11483" w:rsidRPr="000473FB" w:rsidRDefault="00C11483" w:rsidP="000473FB">
      <w:pPr>
        <w:autoSpaceDE w:val="0"/>
        <w:autoSpaceDN w:val="0"/>
        <w:adjustRightInd w:val="0"/>
        <w:jc w:val="both"/>
        <w:rPr>
          <w:rFonts w:ascii="Arial" w:hAnsi="Arial" w:cs="Arial"/>
          <w:color w:val="000000"/>
          <w:sz w:val="22"/>
          <w:szCs w:val="22"/>
        </w:rPr>
      </w:pPr>
    </w:p>
    <w:p w14:paraId="287BFF8A" w14:textId="2A784132" w:rsidR="00B74489" w:rsidRDefault="00B74489" w:rsidP="0058136B">
      <w:pPr>
        <w:autoSpaceDE w:val="0"/>
        <w:autoSpaceDN w:val="0"/>
        <w:adjustRightInd w:val="0"/>
        <w:jc w:val="both"/>
        <w:rPr>
          <w:rFonts w:ascii="Arial" w:hAnsi="Arial" w:cs="Arial"/>
          <w:color w:val="000000"/>
          <w:sz w:val="22"/>
          <w:szCs w:val="22"/>
        </w:rPr>
      </w:pPr>
    </w:p>
    <w:p w14:paraId="6269D502" w14:textId="049B5F02" w:rsidR="00FF2841" w:rsidRDefault="00FF2841" w:rsidP="0058136B">
      <w:pPr>
        <w:autoSpaceDE w:val="0"/>
        <w:autoSpaceDN w:val="0"/>
        <w:adjustRightInd w:val="0"/>
        <w:jc w:val="both"/>
        <w:rPr>
          <w:rFonts w:ascii="Arial" w:hAnsi="Arial" w:cs="Arial"/>
          <w:color w:val="000000"/>
          <w:sz w:val="22"/>
          <w:szCs w:val="22"/>
        </w:rPr>
      </w:pPr>
    </w:p>
    <w:p w14:paraId="57989017" w14:textId="77777777" w:rsidR="00FF2841" w:rsidRDefault="00FF2841" w:rsidP="0058136B">
      <w:pPr>
        <w:autoSpaceDE w:val="0"/>
        <w:autoSpaceDN w:val="0"/>
        <w:adjustRightInd w:val="0"/>
        <w:jc w:val="both"/>
        <w:rPr>
          <w:rFonts w:ascii="Arial" w:hAnsi="Arial" w:cs="Arial"/>
          <w:color w:val="000000"/>
          <w:sz w:val="22"/>
          <w:szCs w:val="22"/>
        </w:rPr>
      </w:pPr>
    </w:p>
    <w:p w14:paraId="3353CA1E" w14:textId="4D129248" w:rsidR="00AC2DBF" w:rsidRDefault="00187A85" w:rsidP="00AC2DBF">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lastRenderedPageBreak/>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5C82C18D" w14:textId="77777777" w:rsidR="003A7BBE" w:rsidRPr="003A7BBE" w:rsidRDefault="003A7BBE" w:rsidP="003A7BBE"/>
    <w:p w14:paraId="787D74F6" w14:textId="77777777" w:rsidR="003A7BBE" w:rsidRDefault="003A7BBE" w:rsidP="003A7BBE">
      <w:pPr>
        <w:jc w:val="both"/>
        <w:rPr>
          <w:rFonts w:ascii="Arial" w:hAnsi="Arial" w:cs="Arial"/>
          <w:color w:val="000000"/>
          <w:sz w:val="22"/>
          <w:szCs w:val="22"/>
        </w:rPr>
      </w:pPr>
      <w:r>
        <w:rPr>
          <w:rFonts w:ascii="Arial" w:hAnsi="Arial" w:cs="Arial"/>
          <w:color w:val="000000"/>
          <w:sz w:val="22"/>
          <w:szCs w:val="22"/>
        </w:rPr>
        <w:t xml:space="preserve">Conformément aux articles L2192-1 et suivants et D2192-2 du code de la commande publique complétés par </w:t>
      </w:r>
      <w:r>
        <w:rPr>
          <w:rFonts w:ascii="Arial" w:hAnsi="Arial" w:cs="Arial"/>
          <w:sz w:val="22"/>
          <w:szCs w:val="22"/>
        </w:rPr>
        <w:t>l</w:t>
      </w:r>
      <w:r>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5"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7FFCED56" w14:textId="77777777" w:rsidR="003A7BBE" w:rsidRDefault="003A7BBE" w:rsidP="003A7BBE">
      <w:pPr>
        <w:jc w:val="both"/>
        <w:rPr>
          <w:rFonts w:ascii="Arial" w:hAnsi="Arial" w:cs="Arial"/>
          <w:color w:val="000000"/>
          <w:sz w:val="22"/>
          <w:szCs w:val="22"/>
        </w:rPr>
      </w:pPr>
    </w:p>
    <w:p w14:paraId="2529F2B5" w14:textId="63E4B620" w:rsidR="003A7BBE" w:rsidRDefault="003A7BBE" w:rsidP="003A7BBE">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w:t>
      </w:r>
      <w:r w:rsidR="002A0C86" w:rsidRPr="002A0C86">
        <w:rPr>
          <w:rFonts w:ascii="Arial" w:hAnsi="Arial" w:cs="Arial"/>
          <w:color w:val="000000"/>
          <w:sz w:val="22"/>
          <w:szCs w:val="22"/>
        </w:rPr>
        <w:t xml:space="preserve">accord-cadre </w:t>
      </w:r>
      <w:r>
        <w:rPr>
          <w:rFonts w:ascii="Arial" w:hAnsi="Arial" w:cs="Arial"/>
          <w:color w:val="000000"/>
          <w:sz w:val="22"/>
          <w:szCs w:val="22"/>
        </w:rPr>
        <w:t xml:space="preserve">doit être conforme à la réglementation relative à la facturation électronique précisée notamment par l’instruction du 22 février 2017 relative au développement de la facturation électronique et comporter en particulier les informations suivantes : </w:t>
      </w:r>
    </w:p>
    <w:p w14:paraId="167B0678" w14:textId="04D04FA0" w:rsidR="003A7BBE" w:rsidRDefault="003A7BBE" w:rsidP="003A7BBE">
      <w:pPr>
        <w:pStyle w:val="Paragraphedeliste"/>
        <w:numPr>
          <w:ilvl w:val="0"/>
          <w:numId w:val="1"/>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r w:rsidR="000473FB">
        <w:rPr>
          <w:rFonts w:cs="Arial"/>
          <w:b/>
          <w:color w:val="000000"/>
          <w:sz w:val="22"/>
          <w:szCs w:val="22"/>
        </w:rPr>
        <w:t> ;</w:t>
      </w:r>
    </w:p>
    <w:p w14:paraId="08B3E95D" w14:textId="484E2369" w:rsidR="003A7BBE" w:rsidRDefault="003A7BBE" w:rsidP="003A7BBE">
      <w:pPr>
        <w:pStyle w:val="Paragraphedeliste"/>
        <w:numPr>
          <w:ilvl w:val="0"/>
          <w:numId w:val="1"/>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3C1F4A71" w14:textId="77777777" w:rsidR="00C11483" w:rsidRDefault="003A7BBE" w:rsidP="00C11483">
      <w:pPr>
        <w:pStyle w:val="Paragraphedeliste"/>
        <w:numPr>
          <w:ilvl w:val="0"/>
          <w:numId w:val="1"/>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(n°de marché/commande SAP)</w:t>
      </w:r>
      <w:r>
        <w:rPr>
          <w:rFonts w:cs="Arial"/>
          <w:color w:val="000000"/>
          <w:sz w:val="22"/>
          <w:szCs w:val="22"/>
        </w:rPr>
        <w:t xml:space="preserve"> composé de 10 chiffres</w:t>
      </w:r>
      <w:r w:rsidR="000473FB">
        <w:rPr>
          <w:rFonts w:cs="Arial"/>
          <w:color w:val="000000"/>
          <w:sz w:val="22"/>
          <w:szCs w:val="22"/>
        </w:rPr>
        <w:t> ;</w:t>
      </w:r>
    </w:p>
    <w:p w14:paraId="37F3A88A" w14:textId="3F2EE551" w:rsidR="003A7BBE" w:rsidRPr="00C11483" w:rsidRDefault="003A7BBE" w:rsidP="00C11483">
      <w:pPr>
        <w:pStyle w:val="Paragraphedeliste"/>
        <w:numPr>
          <w:ilvl w:val="0"/>
          <w:numId w:val="1"/>
        </w:numPr>
        <w:tabs>
          <w:tab w:val="num" w:pos="207"/>
        </w:tabs>
        <w:rPr>
          <w:rFonts w:cs="Arial"/>
          <w:color w:val="000000"/>
          <w:sz w:val="22"/>
          <w:szCs w:val="22"/>
        </w:rPr>
      </w:pPr>
      <w:r w:rsidRPr="00C11483">
        <w:rPr>
          <w:rFonts w:cs="Arial"/>
          <w:color w:val="000000"/>
          <w:sz w:val="22"/>
          <w:szCs w:val="22"/>
        </w:rPr>
        <w:t>l’adresse de facturation du CEA : CEA de Saclay</w:t>
      </w:r>
      <w:r w:rsidR="00C11483" w:rsidRPr="00C11483">
        <w:rPr>
          <w:rFonts w:cs="Arial"/>
          <w:color w:val="000000"/>
          <w:sz w:val="22"/>
          <w:szCs w:val="22"/>
        </w:rPr>
        <w:t xml:space="preserve">, </w:t>
      </w:r>
      <w:r w:rsidR="00C11483">
        <w:rPr>
          <w:rFonts w:cs="Arial"/>
          <w:color w:val="000000"/>
          <w:sz w:val="22"/>
          <w:szCs w:val="22"/>
        </w:rPr>
        <w:t>S3C-</w:t>
      </w:r>
      <w:r w:rsidRPr="00C11483">
        <w:rPr>
          <w:rFonts w:cs="Arial"/>
          <w:color w:val="000000"/>
          <w:sz w:val="22"/>
          <w:szCs w:val="22"/>
        </w:rPr>
        <w:t>Comptabilité fournisseur PC 75</w:t>
      </w:r>
      <w:r w:rsidR="00C11483" w:rsidRPr="00C11483">
        <w:rPr>
          <w:rFonts w:cs="Arial"/>
          <w:color w:val="000000"/>
          <w:sz w:val="22"/>
          <w:szCs w:val="22"/>
        </w:rPr>
        <w:t xml:space="preserve">, </w:t>
      </w:r>
      <w:r w:rsidRPr="00C11483">
        <w:rPr>
          <w:rFonts w:cs="Arial"/>
          <w:color w:val="000000"/>
          <w:sz w:val="22"/>
          <w:szCs w:val="22"/>
        </w:rPr>
        <w:t>91191 GIF-SUR-YVETTE Cedex</w:t>
      </w:r>
      <w:r w:rsidR="000473FB" w:rsidRPr="00C11483">
        <w:rPr>
          <w:rFonts w:cs="Arial"/>
          <w:color w:val="000000"/>
          <w:sz w:val="22"/>
          <w:szCs w:val="22"/>
        </w:rPr>
        <w:t xml:space="preserve"> </w:t>
      </w:r>
      <w:r w:rsidR="00C11483">
        <w:rPr>
          <w:rFonts w:cs="Arial"/>
          <w:color w:val="000000"/>
          <w:sz w:val="22"/>
          <w:szCs w:val="22"/>
        </w:rPr>
        <w:t>–</w:t>
      </w:r>
      <w:r w:rsidR="000473FB" w:rsidRPr="00C11483">
        <w:rPr>
          <w:rFonts w:cs="Arial"/>
          <w:color w:val="000000"/>
          <w:sz w:val="22"/>
          <w:szCs w:val="22"/>
        </w:rPr>
        <w:t xml:space="preserve"> </w:t>
      </w:r>
      <w:r w:rsidR="00C11483">
        <w:rPr>
          <w:rFonts w:cs="Arial"/>
          <w:color w:val="000000"/>
          <w:sz w:val="22"/>
          <w:szCs w:val="22"/>
        </w:rPr>
        <w:t>France.</w:t>
      </w:r>
    </w:p>
    <w:p w14:paraId="19957CA5" w14:textId="77777777" w:rsidR="003A7BBE" w:rsidRDefault="003A7BBE" w:rsidP="003A7BBE">
      <w:pPr>
        <w:jc w:val="both"/>
        <w:rPr>
          <w:rFonts w:ascii="Arial" w:hAnsi="Arial" w:cs="Arial"/>
          <w:color w:val="000000"/>
          <w:sz w:val="22"/>
          <w:szCs w:val="22"/>
        </w:rPr>
      </w:pPr>
    </w:p>
    <w:p w14:paraId="16DB767F" w14:textId="6400B7E0" w:rsidR="003A7BBE" w:rsidRDefault="003A7BBE" w:rsidP="003A7BBE">
      <w:pPr>
        <w:jc w:val="both"/>
        <w:rPr>
          <w:rFonts w:ascii="Arial" w:hAnsi="Arial" w:cs="Arial"/>
          <w:color w:val="000000"/>
          <w:sz w:val="22"/>
          <w:szCs w:val="22"/>
        </w:rPr>
      </w:pPr>
      <w:r>
        <w:rPr>
          <w:rFonts w:ascii="Arial" w:hAnsi="Arial" w:cs="Arial"/>
          <w:color w:val="000000"/>
          <w:sz w:val="22"/>
          <w:szCs w:val="22"/>
        </w:rPr>
        <w:t xml:space="preserve">Le délai de règlement est de </w:t>
      </w:r>
      <w:r w:rsidRPr="000473FB">
        <w:rPr>
          <w:rFonts w:ascii="Arial" w:hAnsi="Arial" w:cs="Arial"/>
          <w:b/>
          <w:color w:val="000000"/>
          <w:sz w:val="22"/>
          <w:szCs w:val="22"/>
        </w:rPr>
        <w:t xml:space="preserve">30 (trente) jours à compter de la date de réception de la facture par le CEA </w:t>
      </w:r>
      <w:r>
        <w:rPr>
          <w:rFonts w:ascii="Arial" w:hAnsi="Arial" w:cs="Arial"/>
          <w:color w:val="000000"/>
          <w:sz w:val="22"/>
          <w:szCs w:val="22"/>
        </w:rPr>
        <w:t xml:space="preserve">sous réserve de l’acceptation par le CEA des prestations conformément aux conditions </w:t>
      </w:r>
      <w:r w:rsidR="002A0C86">
        <w:rPr>
          <w:rFonts w:ascii="Arial" w:hAnsi="Arial" w:cs="Arial"/>
          <w:color w:val="000000"/>
          <w:sz w:val="22"/>
          <w:szCs w:val="22"/>
        </w:rPr>
        <w:t>de l’</w:t>
      </w:r>
      <w:r w:rsidR="002A0C86" w:rsidRPr="002A0C86">
        <w:rPr>
          <w:rFonts w:ascii="Arial" w:hAnsi="Arial" w:cs="Arial"/>
          <w:color w:val="000000"/>
          <w:sz w:val="22"/>
          <w:szCs w:val="22"/>
        </w:rPr>
        <w:t>accord-cadre</w:t>
      </w:r>
      <w:r>
        <w:rPr>
          <w:rFonts w:ascii="Arial" w:hAnsi="Arial" w:cs="Arial"/>
          <w:color w:val="000000"/>
          <w:sz w:val="22"/>
          <w:szCs w:val="22"/>
        </w:rPr>
        <w:t>.</w:t>
      </w:r>
    </w:p>
    <w:p w14:paraId="31E5BF27" w14:textId="77777777" w:rsidR="003A7BBE" w:rsidRDefault="003A7BBE" w:rsidP="003A7BBE">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7FC16C66" w14:textId="77777777" w:rsidR="003A7BBE" w:rsidRDefault="003A7BBE" w:rsidP="003A7BBE">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58EF2E26" w14:textId="7122CE83" w:rsidR="003A7BBE" w:rsidRDefault="003A7BBE" w:rsidP="003A7BBE">
      <w:pPr>
        <w:jc w:val="both"/>
        <w:rPr>
          <w:rFonts w:ascii="Arial" w:hAnsi="Arial" w:cs="Arial"/>
          <w:color w:val="000000"/>
          <w:sz w:val="22"/>
          <w:szCs w:val="22"/>
        </w:rPr>
      </w:pPr>
      <w:r>
        <w:rPr>
          <w:rFonts w:ascii="Arial" w:hAnsi="Arial" w:cs="Arial"/>
          <w:color w:val="000000"/>
          <w:sz w:val="22"/>
          <w:szCs w:val="22"/>
        </w:rPr>
        <w:t xml:space="preserve">Toute facture non conforme aux termes </w:t>
      </w:r>
      <w:r w:rsidR="002A0C86">
        <w:rPr>
          <w:rFonts w:ascii="Arial" w:hAnsi="Arial" w:cs="Arial"/>
          <w:color w:val="000000"/>
          <w:sz w:val="22"/>
          <w:szCs w:val="22"/>
        </w:rPr>
        <w:t>de l’</w:t>
      </w:r>
      <w:r w:rsidR="002A0C86" w:rsidRPr="002A0C86">
        <w:rPr>
          <w:rFonts w:ascii="Arial" w:hAnsi="Arial" w:cs="Arial"/>
          <w:color w:val="000000"/>
          <w:sz w:val="22"/>
          <w:szCs w:val="22"/>
        </w:rPr>
        <w:t>accord-cadre</w:t>
      </w:r>
      <w:r>
        <w:rPr>
          <w:rFonts w:ascii="Arial" w:hAnsi="Arial" w:cs="Arial"/>
          <w:color w:val="000000"/>
          <w:sz w:val="22"/>
          <w:szCs w:val="22"/>
        </w:rPr>
        <w:t xml:space="preserve">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jc w:val="both"/>
        <w:rPr>
          <w:rFonts w:ascii="Arial" w:hAnsi="Arial" w:cs="Arial"/>
          <w:sz w:val="22"/>
          <w:szCs w:val="22"/>
        </w:rPr>
      </w:pPr>
      <w:bookmarkStart w:id="70" w:name="_Toc184059076"/>
      <w:r w:rsidRPr="0058136B">
        <w:rPr>
          <w:rFonts w:ascii="Arial" w:hAnsi="Arial" w:cs="Arial"/>
          <w:sz w:val="22"/>
          <w:szCs w:val="22"/>
        </w:rPr>
        <w:t>REGIME FISCAL</w:t>
      </w:r>
      <w:bookmarkEnd w:id="70"/>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5C47B230" w14:textId="4923F7D3" w:rsidR="003A7BBE" w:rsidRPr="009B7078" w:rsidRDefault="003A7BBE" w:rsidP="003A7BB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montant </w:t>
      </w:r>
      <w:r w:rsidR="002A0C86">
        <w:rPr>
          <w:rFonts w:ascii="Arial" w:hAnsi="Arial" w:cs="Arial"/>
          <w:color w:val="000000"/>
          <w:sz w:val="22"/>
          <w:szCs w:val="22"/>
        </w:rPr>
        <w:t>de l’</w:t>
      </w:r>
      <w:r w:rsidR="002A0C86" w:rsidRPr="002A0C86">
        <w:rPr>
          <w:rFonts w:ascii="Arial" w:hAnsi="Arial" w:cs="Arial"/>
          <w:color w:val="000000"/>
          <w:sz w:val="22"/>
          <w:szCs w:val="22"/>
        </w:rPr>
        <w:t>accord-cadre</w:t>
      </w:r>
      <w:r w:rsidRPr="0058136B">
        <w:rPr>
          <w:rFonts w:ascii="Arial" w:hAnsi="Arial" w:cs="Arial"/>
          <w:color w:val="000000"/>
          <w:sz w:val="22"/>
          <w:szCs w:val="22"/>
        </w:rPr>
        <w:t xml:space="preserve"> est assujetti à la Taxe sur la Valeur Ajoutée au taux en vigueur le jour de son fait générateur. Chaque terme de paiement sera assorti de la TVA. Le Titulaire </w:t>
      </w:r>
      <w:r w:rsidR="002A0C86">
        <w:rPr>
          <w:rFonts w:ascii="Arial" w:hAnsi="Arial" w:cs="Arial"/>
          <w:color w:val="000000"/>
          <w:sz w:val="22"/>
          <w:szCs w:val="22"/>
        </w:rPr>
        <w:t>de l’</w:t>
      </w:r>
      <w:r w:rsidR="002A0C86" w:rsidRPr="002A0C86">
        <w:rPr>
          <w:rFonts w:ascii="Arial" w:hAnsi="Arial" w:cs="Arial"/>
          <w:color w:val="000000"/>
          <w:sz w:val="22"/>
          <w:szCs w:val="22"/>
        </w:rPr>
        <w:t>accord-cadre</w:t>
      </w:r>
      <w:r w:rsidRPr="0058136B">
        <w:rPr>
          <w:rFonts w:ascii="Arial" w:hAnsi="Arial" w:cs="Arial"/>
          <w:color w:val="000000"/>
          <w:sz w:val="22"/>
          <w:szCs w:val="22"/>
        </w:rPr>
        <w:t xml:space="preserve"> s’engage à indiquer sur ses factures s’il est autorisé par l’administration fiscale à acquitter la TVA sur les débits.</w:t>
      </w:r>
    </w:p>
    <w:p w14:paraId="6844479D" w14:textId="72344498" w:rsidR="009D23B1" w:rsidRDefault="009D23B1" w:rsidP="009D23B1">
      <w:pPr>
        <w:jc w:val="both"/>
        <w:rPr>
          <w:rFonts w:ascii="Arial" w:hAnsi="Arial" w:cs="Arial"/>
          <w:sz w:val="22"/>
          <w:szCs w:val="22"/>
        </w:rPr>
      </w:pPr>
    </w:p>
    <w:p w14:paraId="5A386A09" w14:textId="77777777" w:rsidR="00FF2841" w:rsidRDefault="00FF2841" w:rsidP="009D23B1">
      <w:pPr>
        <w:jc w:val="both"/>
        <w:rPr>
          <w:rFonts w:ascii="Arial" w:hAnsi="Arial" w:cs="Arial"/>
          <w:sz w:val="22"/>
          <w:szCs w:val="22"/>
        </w:rPr>
      </w:pPr>
    </w:p>
    <w:p w14:paraId="1E7C3B89" w14:textId="61B16341" w:rsidR="009D23B1" w:rsidRDefault="009D23B1" w:rsidP="009D23B1">
      <w:pPr>
        <w:pStyle w:val="Titre1"/>
        <w:spacing w:after="120"/>
        <w:rPr>
          <w:rFonts w:ascii="Arial" w:hAnsi="Arial" w:cs="Arial"/>
        </w:rPr>
      </w:pPr>
      <w:bookmarkStart w:id="71" w:name="_Toc184059077"/>
      <w:r>
        <w:rPr>
          <w:rFonts w:ascii="Arial" w:hAnsi="Arial" w:cs="Arial"/>
        </w:rPr>
        <w:t>JURIDICTION COMPETENTE</w:t>
      </w:r>
      <w:bookmarkEnd w:id="71"/>
      <w:r>
        <w:rPr>
          <w:rFonts w:ascii="Arial" w:hAnsi="Arial" w:cs="Arial"/>
        </w:rPr>
        <w:t xml:space="preserve">  </w:t>
      </w:r>
    </w:p>
    <w:p w14:paraId="1F04C705" w14:textId="02AE016C" w:rsidR="009D23B1" w:rsidRPr="009D23B1" w:rsidRDefault="009D23B1" w:rsidP="009D23B1">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 xml:space="preserve">Tout différend pouvant survenir entre le Titulaire et le CEA, relatif au présent </w:t>
      </w:r>
      <w:r w:rsidR="009B13CB">
        <w:rPr>
          <w:rFonts w:ascii="Arial" w:hAnsi="Arial" w:cs="Arial"/>
          <w:color w:val="000000"/>
          <w:sz w:val="22"/>
          <w:szCs w:val="22"/>
        </w:rPr>
        <w:t>accord-cadre</w:t>
      </w:r>
      <w:r w:rsidRPr="009D23B1">
        <w:rPr>
          <w:rFonts w:ascii="Arial" w:hAnsi="Arial" w:cs="Arial"/>
          <w:color w:val="000000"/>
          <w:sz w:val="22"/>
          <w:szCs w:val="22"/>
        </w:rPr>
        <w:t>, est de la compétence exclusive du Tribunal administratif de Grenoble</w:t>
      </w:r>
      <w:r w:rsidR="002E49A9">
        <w:rPr>
          <w:rFonts w:ascii="Arial" w:hAnsi="Arial" w:cs="Arial"/>
          <w:color w:val="000000"/>
          <w:sz w:val="22"/>
          <w:szCs w:val="22"/>
        </w:rPr>
        <w:t>.</w:t>
      </w:r>
    </w:p>
    <w:p w14:paraId="5FD814B9" w14:textId="5F53ADAD" w:rsidR="009D23B1" w:rsidRDefault="009D23B1" w:rsidP="0058136B">
      <w:pPr>
        <w:autoSpaceDE w:val="0"/>
        <w:autoSpaceDN w:val="0"/>
        <w:adjustRightInd w:val="0"/>
        <w:jc w:val="both"/>
        <w:rPr>
          <w:rFonts w:ascii="Arial" w:hAnsi="Arial" w:cs="Arial"/>
          <w:color w:val="000000"/>
          <w:sz w:val="22"/>
          <w:szCs w:val="22"/>
          <w:highlight w:val="yellow"/>
        </w:rPr>
      </w:pPr>
    </w:p>
    <w:p w14:paraId="24E7C088" w14:textId="77777777" w:rsidR="009D23B1" w:rsidRPr="0058136B" w:rsidRDefault="009D23B1" w:rsidP="0058136B">
      <w:pPr>
        <w:autoSpaceDE w:val="0"/>
        <w:autoSpaceDN w:val="0"/>
        <w:adjustRightInd w:val="0"/>
        <w:jc w:val="both"/>
        <w:rPr>
          <w:rFonts w:ascii="Arial" w:hAnsi="Arial" w:cs="Arial"/>
          <w:color w:val="000000"/>
          <w:sz w:val="22"/>
          <w:szCs w:val="22"/>
          <w:highlight w:val="yellow"/>
        </w:rPr>
      </w:pPr>
    </w:p>
    <w:p w14:paraId="49F907B4" w14:textId="77777777" w:rsidR="00FC0097" w:rsidRPr="0058136B" w:rsidRDefault="00FC0097" w:rsidP="0058136B">
      <w:pPr>
        <w:pStyle w:val="Titre1"/>
        <w:jc w:val="both"/>
        <w:rPr>
          <w:rFonts w:ascii="Arial" w:hAnsi="Arial" w:cs="Arial"/>
          <w:sz w:val="22"/>
          <w:szCs w:val="22"/>
        </w:rPr>
      </w:pPr>
      <w:bookmarkStart w:id="72" w:name="_Toc184059078"/>
      <w:r w:rsidRPr="0058136B">
        <w:rPr>
          <w:rFonts w:ascii="Arial" w:hAnsi="Arial" w:cs="Arial"/>
          <w:sz w:val="22"/>
          <w:szCs w:val="22"/>
        </w:rPr>
        <w:t>CONCLUSION DU MARCHE</w:t>
      </w:r>
      <w:bookmarkEnd w:id="72"/>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7E29A0CA" w:rsidR="00221264"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002A0C86" w:rsidRPr="002A0C86">
        <w:rPr>
          <w:rFonts w:ascii="Arial" w:hAnsi="Arial" w:cs="Arial"/>
          <w:color w:val="000000"/>
          <w:sz w:val="22"/>
          <w:szCs w:val="22"/>
        </w:rPr>
        <w:t>accord-cadre</w:t>
      </w:r>
      <w:r w:rsidRPr="00A2335B">
        <w:rPr>
          <w:rFonts w:ascii="Arial" w:hAnsi="Arial" w:cs="Arial"/>
          <w:sz w:val="22"/>
          <w:szCs w:val="22"/>
        </w:rPr>
        <w:t xml:space="preserve"> dûment signé</w:t>
      </w:r>
      <w:r>
        <w:rPr>
          <w:rFonts w:ascii="Arial" w:hAnsi="Arial" w:cs="Arial"/>
          <w:sz w:val="22"/>
          <w:szCs w:val="22"/>
        </w:rPr>
        <w:t xml:space="preserve"> afin que le CEA procède à sa notification</w:t>
      </w:r>
      <w:r w:rsidRPr="00A2335B">
        <w:rPr>
          <w:rFonts w:ascii="Arial" w:hAnsi="Arial" w:cs="Arial"/>
          <w:sz w:val="22"/>
          <w:szCs w:val="22"/>
        </w:rPr>
        <w:t>.</w:t>
      </w:r>
    </w:p>
    <w:p w14:paraId="17D47206" w14:textId="57C4EC9C" w:rsidR="003A7BBE" w:rsidRDefault="003A7BBE" w:rsidP="00221264">
      <w:pPr>
        <w:jc w:val="both"/>
        <w:rPr>
          <w:rFonts w:ascii="Arial" w:hAnsi="Arial" w:cs="Arial"/>
          <w:sz w:val="22"/>
          <w:szCs w:val="22"/>
        </w:rPr>
      </w:pPr>
    </w:p>
    <w:p w14:paraId="38B5F1DE" w14:textId="77777777" w:rsidR="00FF2841" w:rsidRPr="00FF2841" w:rsidRDefault="00FF2841" w:rsidP="00221264">
      <w:pPr>
        <w:jc w:val="both"/>
        <w:rPr>
          <w:rFonts w:ascii="Arial" w:hAnsi="Arial" w:cs="Arial"/>
          <w:sz w:val="22"/>
          <w:szCs w:val="22"/>
        </w:rPr>
      </w:pPr>
    </w:p>
    <w:p w14:paraId="6E5D387B" w14:textId="77777777" w:rsidR="003A7BBE" w:rsidRPr="00FF2841" w:rsidRDefault="003A7BBE" w:rsidP="003A7BBE">
      <w:pPr>
        <w:autoSpaceDE w:val="0"/>
        <w:autoSpaceDN w:val="0"/>
        <w:adjustRightInd w:val="0"/>
        <w:jc w:val="both"/>
        <w:rPr>
          <w:rFonts w:ascii="Arial" w:hAnsi="Arial" w:cs="Arial"/>
          <w:b/>
          <w:sz w:val="20"/>
          <w:szCs w:val="20"/>
        </w:rPr>
      </w:pPr>
      <w:r w:rsidRPr="00FF2841">
        <w:rPr>
          <w:rFonts w:ascii="Arial" w:hAnsi="Arial" w:cs="Arial"/>
          <w:b/>
          <w:sz w:val="20"/>
          <w:szCs w:val="20"/>
        </w:rPr>
        <w:t>Fait à Grenoble en un exemplaire,</w:t>
      </w:r>
    </w:p>
    <w:p w14:paraId="5CD9594A" w14:textId="43269C51" w:rsidR="003A7BBE" w:rsidRDefault="003A7BBE" w:rsidP="003A7BBE">
      <w:pPr>
        <w:tabs>
          <w:tab w:val="left" w:pos="1134"/>
          <w:tab w:val="left" w:pos="6946"/>
        </w:tabs>
        <w:rPr>
          <w:rFonts w:ascii="Arial" w:hAnsi="Arial" w:cs="Arial"/>
          <w:b/>
          <w:color w:val="000000"/>
          <w:sz w:val="20"/>
          <w:szCs w:val="20"/>
        </w:rPr>
      </w:pPr>
      <w:r w:rsidRPr="00FF2841">
        <w:rPr>
          <w:rFonts w:ascii="Arial" w:hAnsi="Arial" w:cs="Arial"/>
          <w:b/>
          <w:color w:val="000000"/>
          <w:sz w:val="20"/>
          <w:szCs w:val="20"/>
        </w:rPr>
        <w:t xml:space="preserve">Le </w:t>
      </w:r>
    </w:p>
    <w:p w14:paraId="3B479A0E" w14:textId="77777777" w:rsidR="00FF2841" w:rsidRPr="00FF2841" w:rsidRDefault="00FF2841" w:rsidP="003A7BBE">
      <w:pPr>
        <w:tabs>
          <w:tab w:val="left" w:pos="1134"/>
          <w:tab w:val="left" w:pos="6946"/>
        </w:tabs>
        <w:rPr>
          <w:rFonts w:ascii="Arial" w:hAnsi="Arial" w:cs="Arial"/>
          <w:b/>
          <w:color w:val="000000"/>
          <w:sz w:val="20"/>
          <w:szCs w:val="20"/>
        </w:rPr>
      </w:pPr>
      <w:bookmarkStart w:id="73" w:name="_GoBack"/>
      <w:bookmarkEnd w:id="73"/>
    </w:p>
    <w:p w14:paraId="19434B0B" w14:textId="2770D03C" w:rsidR="003A7BBE" w:rsidRPr="00FF2841" w:rsidRDefault="003A7BBE" w:rsidP="003A7BBE">
      <w:pPr>
        <w:pStyle w:val="Titre8"/>
        <w:numPr>
          <w:ilvl w:val="0"/>
          <w:numId w:val="0"/>
        </w:numPr>
        <w:ind w:left="1440" w:hanging="1440"/>
        <w:rPr>
          <w:rFonts w:ascii="Arial" w:hAnsi="Arial" w:cs="Arial"/>
          <w:bCs/>
          <w:szCs w:val="22"/>
        </w:rPr>
      </w:pPr>
      <w:r w:rsidRPr="00FF2841">
        <w:rPr>
          <w:rFonts w:ascii="Arial" w:hAnsi="Arial" w:cs="Arial"/>
          <w:bCs/>
          <w:szCs w:val="22"/>
        </w:rPr>
        <w:tab/>
        <w:t>Pour le Titulaire                                                      Pour le CEA</w:t>
      </w:r>
      <w:r w:rsidRPr="00FF2841">
        <w:rPr>
          <w:rFonts w:ascii="Arial" w:hAnsi="Arial" w:cs="Arial"/>
          <w:bCs/>
          <w:szCs w:val="22"/>
        </w:rPr>
        <w:tab/>
      </w:r>
    </w:p>
    <w:p w14:paraId="45A2B2B2" w14:textId="6C50E2D9" w:rsidR="003A7BBE" w:rsidRPr="00FF2841" w:rsidRDefault="003A7BBE" w:rsidP="003A7BBE">
      <w:pPr>
        <w:rPr>
          <w:rFonts w:ascii="Arial" w:hAnsi="Arial" w:cs="Arial"/>
          <w:sz w:val="18"/>
          <w:szCs w:val="18"/>
        </w:rPr>
      </w:pPr>
      <w:r w:rsidRPr="00FF2841">
        <w:rPr>
          <w:rFonts w:ascii="Arial" w:hAnsi="Arial" w:cs="Arial"/>
          <w:bCs/>
          <w:sz w:val="22"/>
          <w:szCs w:val="22"/>
        </w:rPr>
        <w:t>(</w:t>
      </w:r>
      <w:r w:rsidRPr="00FF2841">
        <w:rPr>
          <w:rFonts w:ascii="Arial" w:hAnsi="Arial" w:cs="Arial"/>
          <w:bCs/>
          <w:sz w:val="18"/>
          <w:szCs w:val="18"/>
        </w:rPr>
        <w:t xml:space="preserve">nom du signataire et cachet de l’entreprise) </w:t>
      </w:r>
      <w:r w:rsidRPr="00FF2841">
        <w:rPr>
          <w:rFonts w:ascii="Arial" w:hAnsi="Arial" w:cs="Arial"/>
          <w:bCs/>
          <w:sz w:val="18"/>
          <w:szCs w:val="18"/>
        </w:rPr>
        <w:tab/>
      </w:r>
      <w:r w:rsidR="00FF2841">
        <w:rPr>
          <w:rFonts w:ascii="Arial" w:hAnsi="Arial" w:cs="Arial"/>
          <w:bCs/>
          <w:sz w:val="18"/>
          <w:szCs w:val="18"/>
        </w:rPr>
        <w:t xml:space="preserve">            </w:t>
      </w:r>
      <w:r w:rsidRPr="00FF2841">
        <w:rPr>
          <w:rFonts w:ascii="Arial" w:hAnsi="Arial" w:cs="Arial"/>
          <w:bCs/>
          <w:sz w:val="18"/>
          <w:szCs w:val="18"/>
        </w:rPr>
        <w:t>(nom du signataire et cachet de l’entreprise)</w:t>
      </w:r>
    </w:p>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30AF651E" w14:textId="6256A049"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footerReference w:type="default" r:id="rId16"/>
      <w:headerReference w:type="first" r:id="rId17"/>
      <w:footerReference w:type="first" r:id="rId18"/>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D67CC" w14:textId="77777777" w:rsidR="001A011F" w:rsidRDefault="001A011F">
      <w:r>
        <w:separator/>
      </w:r>
    </w:p>
  </w:endnote>
  <w:endnote w:type="continuationSeparator" w:id="0">
    <w:p w14:paraId="2B949FE2" w14:textId="77777777" w:rsidR="001A011F" w:rsidRDefault="001A0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94884" w14:textId="1D96D8FD" w:rsidR="001A011F" w:rsidRPr="00B77B28" w:rsidRDefault="001A011F" w:rsidP="00B77B28">
    <w:pPr>
      <w:pStyle w:val="En-tte"/>
      <w:pBdr>
        <w:top w:val="single" w:sz="4" w:space="1" w:color="auto"/>
        <w:left w:val="single" w:sz="4" w:space="4" w:color="auto"/>
        <w:bottom w:val="single" w:sz="4" w:space="1" w:color="auto"/>
        <w:right w:val="single" w:sz="4" w:space="4" w:color="auto"/>
      </w:pBdr>
      <w:tabs>
        <w:tab w:val="center" w:pos="3960"/>
        <w:tab w:val="center" w:pos="8100"/>
      </w:tabs>
      <w:rPr>
        <w:sz w:val="16"/>
        <w:szCs w:val="16"/>
      </w:rPr>
    </w:pPr>
    <w:r>
      <w:rPr>
        <w:sz w:val="16"/>
        <w:szCs w:val="16"/>
      </w:rPr>
      <w:tab/>
    </w:r>
    <w:r w:rsidRPr="00B77B28">
      <w:rPr>
        <w:sz w:val="16"/>
        <w:szCs w:val="16"/>
      </w:rPr>
      <w:t>Accord-cadre n°</w:t>
    </w:r>
    <w:r>
      <w:rPr>
        <w:sz w:val="16"/>
        <w:szCs w:val="16"/>
      </w:rPr>
      <w:t>B24-02256-FL</w:t>
    </w:r>
  </w:p>
  <w:p w14:paraId="7A6D1CBB" w14:textId="263B0A3E" w:rsidR="001A011F" w:rsidRPr="003606FE" w:rsidRDefault="001A011F" w:rsidP="003606FE">
    <w:pPr>
      <w:pStyle w:val="En-tte"/>
      <w:pBdr>
        <w:top w:val="single" w:sz="4" w:space="1" w:color="auto"/>
        <w:left w:val="single" w:sz="4" w:space="4" w:color="auto"/>
        <w:bottom w:val="single" w:sz="4" w:space="1" w:color="auto"/>
        <w:right w:val="single" w:sz="4" w:space="4" w:color="auto"/>
      </w:pBdr>
      <w:tabs>
        <w:tab w:val="center" w:pos="3960"/>
        <w:tab w:val="center" w:pos="8100"/>
      </w:tabs>
      <w:rPr>
        <w:b/>
        <w:sz w:val="16"/>
        <w:szCs w:val="16"/>
      </w:rPr>
    </w:pP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FF2841">
      <w:rPr>
        <w:rStyle w:val="Numrodepage"/>
        <w:noProof/>
        <w:sz w:val="16"/>
        <w:szCs w:val="16"/>
      </w:rPr>
      <w:t>15</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FF2841">
      <w:rPr>
        <w:rStyle w:val="Numrodepage"/>
        <w:noProof/>
        <w:sz w:val="16"/>
        <w:szCs w:val="16"/>
      </w:rPr>
      <w:t>15</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45686" w14:textId="77777777" w:rsidR="001A011F" w:rsidRDefault="001A011F" w:rsidP="00CD7B69">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1260E13F" wp14:editId="29ADE69C">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25682E8B" w14:textId="77777777" w:rsidR="001A011F" w:rsidRPr="00B400F2" w:rsidRDefault="001A011F" w:rsidP="00CD7B69">
    <w:pPr>
      <w:tabs>
        <w:tab w:val="center" w:pos="6873"/>
      </w:tabs>
      <w:jc w:val="both"/>
      <w:rPr>
        <w:rFonts w:eastAsia="Arial" w:cs="Arial"/>
        <w:color w:val="767171"/>
        <w:sz w:val="12"/>
      </w:rPr>
    </w:pPr>
    <w:r>
      <w:rPr>
        <w:rFonts w:eastAsia="Arial" w:cs="Arial"/>
        <w:color w:val="767171"/>
        <w:sz w:val="12"/>
      </w:rPr>
      <w:t xml:space="preserve">CEA </w:t>
    </w:r>
    <w:r>
      <w:rPr>
        <w:rFonts w:eastAsia="Arial" w:cs="Arial"/>
        <w:color w:val="767171"/>
        <w:sz w:val="12"/>
      </w:rPr>
      <w:tab/>
      <w:t>DG/CEAGRE/DPRSG/SMA</w:t>
    </w:r>
    <w:r w:rsidRPr="00B400F2">
      <w:rPr>
        <w:rFonts w:eastAsia="Arial" w:cs="Arial"/>
        <w:color w:val="767171"/>
        <w:sz w:val="12"/>
      </w:rPr>
      <w:t xml:space="preserve"> </w:t>
    </w:r>
  </w:p>
  <w:p w14:paraId="28CE5880" w14:textId="77777777" w:rsidR="001A011F" w:rsidRDefault="001A011F" w:rsidP="00CD7B69">
    <w:pPr>
      <w:tabs>
        <w:tab w:val="center" w:pos="6873"/>
      </w:tabs>
      <w:rPr>
        <w:rFonts w:eastAsia="Arial" w:cs="Arial"/>
        <w:color w:val="767171"/>
        <w:sz w:val="12"/>
      </w:rPr>
    </w:pPr>
    <w:r>
      <w:rPr>
        <w:rFonts w:eastAsia="Arial" w:cs="Arial"/>
        <w:color w:val="767171"/>
        <w:sz w:val="12"/>
      </w:rPr>
      <w:t xml:space="preserve">Centre de Grenoble 17 avenue des Martyrs 38054 GRENOBLE Cedex 9 </w:t>
    </w:r>
  </w:p>
  <w:p w14:paraId="0F25DD5A" w14:textId="77777777" w:rsidR="001A011F" w:rsidRPr="00B400F2" w:rsidRDefault="001A011F" w:rsidP="00CD7B69">
    <w:pPr>
      <w:tabs>
        <w:tab w:val="center" w:pos="6873"/>
      </w:tabs>
      <w:rPr>
        <w:rFonts w:eastAsia="Arial" w:cs="Arial"/>
        <w:color w:val="767171"/>
        <w:sz w:val="12"/>
      </w:rPr>
    </w:pPr>
    <w:r>
      <w:rPr>
        <w:rFonts w:eastAsia="Arial" w:cs="Arial"/>
        <w:color w:val="767171"/>
        <w:sz w:val="12"/>
      </w:rPr>
      <w:t>Service Marchés et Achats</w:t>
    </w:r>
    <w:r>
      <w:rPr>
        <w:rFonts w:eastAsia="Arial" w:cs="Arial"/>
        <w:color w:val="767171"/>
        <w:sz w:val="12"/>
      </w:rPr>
      <w:tab/>
    </w:r>
    <w:r w:rsidRPr="00B400F2">
      <w:rPr>
        <w:rFonts w:eastAsia="Arial" w:cs="Arial"/>
        <w:color w:val="767171"/>
        <w:sz w:val="12"/>
      </w:rPr>
      <w:t xml:space="preserve"> </w:t>
    </w:r>
  </w:p>
  <w:p w14:paraId="3AA977AC" w14:textId="77777777" w:rsidR="001A011F" w:rsidRPr="00B400F2" w:rsidRDefault="001A011F" w:rsidP="00CD7B69">
    <w:pPr>
      <w:tabs>
        <w:tab w:val="center" w:pos="6873"/>
      </w:tabs>
      <w:rPr>
        <w:rFonts w:eastAsia="Arial" w:cs="Arial"/>
        <w:color w:val="767171"/>
        <w:sz w:val="12"/>
      </w:rPr>
    </w:pPr>
    <w:r w:rsidRPr="00B400F2">
      <w:rPr>
        <w:rFonts w:eastAsia="Arial" w:cs="Arial"/>
        <w:color w:val="767171"/>
        <w:sz w:val="12"/>
      </w:rPr>
      <w:t>Établissement public à carac</w:t>
    </w:r>
    <w:r>
      <w:rPr>
        <w:rFonts w:eastAsia="Arial" w:cs="Arial"/>
        <w:color w:val="767171"/>
        <w:sz w:val="12"/>
      </w:rPr>
      <w:t xml:space="preserve">tère industriel et commercial - </w:t>
    </w:r>
    <w:r w:rsidRPr="00B400F2">
      <w:rPr>
        <w:rFonts w:eastAsia="Arial" w:cs="Arial"/>
        <w:color w:val="767171"/>
        <w:sz w:val="12"/>
      </w:rPr>
      <w:t xml:space="preserve">RCS Paris B 775 685 019 </w:t>
    </w:r>
  </w:p>
  <w:p w14:paraId="4412166E" w14:textId="77777777" w:rsidR="001A011F" w:rsidRPr="00583DFD" w:rsidRDefault="001A011F"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6F074" w14:textId="77777777" w:rsidR="001A011F" w:rsidRDefault="001A011F">
      <w:r>
        <w:separator/>
      </w:r>
    </w:p>
  </w:footnote>
  <w:footnote w:type="continuationSeparator" w:id="0">
    <w:p w14:paraId="11AACC83" w14:textId="77777777" w:rsidR="001A011F" w:rsidRDefault="001A0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3EC5B" w14:textId="43582311" w:rsidR="001A011F" w:rsidRDefault="001A011F">
    <w:pPr>
      <w:pStyle w:val="En-tte"/>
    </w:pPr>
    <w:r>
      <w:rPr>
        <w:noProof/>
      </w:rPr>
      <w:drawing>
        <wp:anchor distT="0" distB="0" distL="114300" distR="114300" simplePos="0" relativeHeight="251659264" behindDoc="0" locked="0" layoutInCell="1" allowOverlap="1" wp14:anchorId="27460D35" wp14:editId="070789AB">
          <wp:simplePos x="0" y="0"/>
          <wp:positionH relativeFrom="leftMargin">
            <wp:align>right</wp:align>
          </wp:positionH>
          <wp:positionV relativeFrom="paragraph">
            <wp:posOffset>233680</wp:posOffset>
          </wp:positionV>
          <wp:extent cx="942975" cy="942975"/>
          <wp:effectExtent l="0" t="0" r="9525" b="9525"/>
          <wp:wrapNone/>
          <wp:docPr id="9" name="Image 9" descr="C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E987F0A"/>
    <w:multiLevelType w:val="hybridMultilevel"/>
    <w:tmpl w:val="58064990"/>
    <w:lvl w:ilvl="0" w:tplc="2A36B698">
      <w:numFmt w:val="bullet"/>
      <w:lvlText w:val="-"/>
      <w:lvlJc w:val="left"/>
      <w:pPr>
        <w:ind w:left="720" w:hanging="360"/>
      </w:pPr>
      <w:rPr>
        <w:rFonts w:ascii="Cambria" w:eastAsiaTheme="minorEastAsia" w:hAnsi="Cambr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181F4C"/>
    <w:multiLevelType w:val="hybridMultilevel"/>
    <w:tmpl w:val="F06E50B0"/>
    <w:lvl w:ilvl="0" w:tplc="359C2AB6">
      <w:start w:val="5"/>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753A4"/>
    <w:multiLevelType w:val="hybridMultilevel"/>
    <w:tmpl w:val="089EE7B0"/>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715BE2"/>
    <w:multiLevelType w:val="hybridMultilevel"/>
    <w:tmpl w:val="68F4DE68"/>
    <w:lvl w:ilvl="0" w:tplc="DCFE8712">
      <w:start w:val="1"/>
      <w:numFmt w:val="decimal"/>
      <w:lvlText w:val="%1."/>
      <w:lvlJc w:val="left"/>
      <w:pPr>
        <w:ind w:left="360" w:hanging="360"/>
      </w:pPr>
      <w:rPr>
        <w:rFonts w:cs="Times New Roman"/>
        <w:color w:val="auto"/>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5"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48D13656"/>
    <w:multiLevelType w:val="hybridMultilevel"/>
    <w:tmpl w:val="5E1A5FC4"/>
    <w:lvl w:ilvl="0" w:tplc="BD387F74">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BB32A7"/>
    <w:multiLevelType w:val="hybridMultilevel"/>
    <w:tmpl w:val="461AB1E0"/>
    <w:lvl w:ilvl="0" w:tplc="130045F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7"/>
  </w:num>
  <w:num w:numId="2">
    <w:abstractNumId w:val="11"/>
  </w:num>
  <w:num w:numId="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
    <w:abstractNumId w:val="12"/>
  </w:num>
  <w:num w:numId="5">
    <w:abstractNumId w:val="1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9">
    <w:abstractNumId w:val="0"/>
  </w:num>
  <w:num w:numId="10">
    <w:abstractNumId w:val="6"/>
  </w:num>
  <w:num w:numId="11">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2">
    <w:abstractNumId w:val="5"/>
  </w:num>
  <w:num w:numId="13">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4">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5">
    <w:abstractNumId w:val="7"/>
  </w:num>
  <w:num w:numId="16">
    <w:abstractNumId w:val="3"/>
  </w:num>
  <w:num w:numId="17">
    <w:abstractNumId w:val="14"/>
    <w:lvlOverride w:ilvl="0">
      <w:lvl w:ilvl="0">
        <w:start w:val="1"/>
        <w:numFmt w:val="decimal"/>
        <w:pStyle w:val="Titre1"/>
        <w:suff w:val="nothing"/>
        <w:lvlText w:val="ARTICLE  %1  - "/>
        <w:lvlJc w:val="left"/>
        <w:pPr>
          <w:ind w:left="5671"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8">
    <w:abstractNumId w:val="9"/>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1">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13"/>
  </w:num>
  <w:num w:numId="2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4">
    <w:abstractNumId w:val="2"/>
  </w:num>
  <w:num w:numId="25">
    <w:abstractNumId w:val="10"/>
  </w:num>
  <w:num w:numId="26">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8">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9">
    <w:abstractNumId w:val="1"/>
  </w:num>
  <w:num w:numId="30">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66"/>
    <w:rsid w:val="00000B1A"/>
    <w:rsid w:val="00011C89"/>
    <w:rsid w:val="00012EBB"/>
    <w:rsid w:val="000131E1"/>
    <w:rsid w:val="00013E6A"/>
    <w:rsid w:val="00014E7A"/>
    <w:rsid w:val="000151BD"/>
    <w:rsid w:val="000157DE"/>
    <w:rsid w:val="00017C99"/>
    <w:rsid w:val="0002097B"/>
    <w:rsid w:val="0002319F"/>
    <w:rsid w:val="00023BB5"/>
    <w:rsid w:val="000306BA"/>
    <w:rsid w:val="000311CC"/>
    <w:rsid w:val="00031DEA"/>
    <w:rsid w:val="00045D4C"/>
    <w:rsid w:val="000473FB"/>
    <w:rsid w:val="00062D7A"/>
    <w:rsid w:val="00064704"/>
    <w:rsid w:val="00075672"/>
    <w:rsid w:val="00076526"/>
    <w:rsid w:val="00083973"/>
    <w:rsid w:val="00083DD2"/>
    <w:rsid w:val="00086AD0"/>
    <w:rsid w:val="00094D1B"/>
    <w:rsid w:val="000A02CC"/>
    <w:rsid w:val="000A3E50"/>
    <w:rsid w:val="000A59CE"/>
    <w:rsid w:val="000A5F42"/>
    <w:rsid w:val="000B20B2"/>
    <w:rsid w:val="000B612F"/>
    <w:rsid w:val="000C221B"/>
    <w:rsid w:val="000C67C7"/>
    <w:rsid w:val="000D38C9"/>
    <w:rsid w:val="000D3F1B"/>
    <w:rsid w:val="000D4AF3"/>
    <w:rsid w:val="000D7618"/>
    <w:rsid w:val="000F259F"/>
    <w:rsid w:val="000F4189"/>
    <w:rsid w:val="00100098"/>
    <w:rsid w:val="00102DC8"/>
    <w:rsid w:val="00104082"/>
    <w:rsid w:val="00105C4F"/>
    <w:rsid w:val="00107CE4"/>
    <w:rsid w:val="00107ED6"/>
    <w:rsid w:val="001129D5"/>
    <w:rsid w:val="0011305B"/>
    <w:rsid w:val="0011321A"/>
    <w:rsid w:val="001138D4"/>
    <w:rsid w:val="001228F8"/>
    <w:rsid w:val="00122DFD"/>
    <w:rsid w:val="00123F8E"/>
    <w:rsid w:val="00124174"/>
    <w:rsid w:val="001343E3"/>
    <w:rsid w:val="001344A5"/>
    <w:rsid w:val="001476C5"/>
    <w:rsid w:val="00157A7E"/>
    <w:rsid w:val="00161026"/>
    <w:rsid w:val="00165EED"/>
    <w:rsid w:val="00171A21"/>
    <w:rsid w:val="0017243A"/>
    <w:rsid w:val="00180C66"/>
    <w:rsid w:val="00181DD1"/>
    <w:rsid w:val="00187A85"/>
    <w:rsid w:val="00193D8A"/>
    <w:rsid w:val="00195EA7"/>
    <w:rsid w:val="001A011F"/>
    <w:rsid w:val="001A11C3"/>
    <w:rsid w:val="001A1814"/>
    <w:rsid w:val="001A3D1E"/>
    <w:rsid w:val="001A5B4B"/>
    <w:rsid w:val="001A69B9"/>
    <w:rsid w:val="001A6C1D"/>
    <w:rsid w:val="001B6912"/>
    <w:rsid w:val="001C020A"/>
    <w:rsid w:val="001C2CB2"/>
    <w:rsid w:val="001C2CD1"/>
    <w:rsid w:val="001C4D77"/>
    <w:rsid w:val="001C5198"/>
    <w:rsid w:val="001C57AB"/>
    <w:rsid w:val="001C60DF"/>
    <w:rsid w:val="001C6842"/>
    <w:rsid w:val="001D3118"/>
    <w:rsid w:val="001D6EFA"/>
    <w:rsid w:val="001D7552"/>
    <w:rsid w:val="001E093E"/>
    <w:rsid w:val="001E4926"/>
    <w:rsid w:val="001F1A0A"/>
    <w:rsid w:val="001F218A"/>
    <w:rsid w:val="001F3618"/>
    <w:rsid w:val="001F386B"/>
    <w:rsid w:val="001F56F4"/>
    <w:rsid w:val="00200CEA"/>
    <w:rsid w:val="002039F7"/>
    <w:rsid w:val="00204FDA"/>
    <w:rsid w:val="00207920"/>
    <w:rsid w:val="00210F57"/>
    <w:rsid w:val="00215639"/>
    <w:rsid w:val="00221264"/>
    <w:rsid w:val="00237201"/>
    <w:rsid w:val="00240342"/>
    <w:rsid w:val="002460B3"/>
    <w:rsid w:val="00253C10"/>
    <w:rsid w:val="00260200"/>
    <w:rsid w:val="00260C41"/>
    <w:rsid w:val="00261CD5"/>
    <w:rsid w:val="00264CFE"/>
    <w:rsid w:val="00265329"/>
    <w:rsid w:val="00266057"/>
    <w:rsid w:val="00272B46"/>
    <w:rsid w:val="00274B1B"/>
    <w:rsid w:val="00274E05"/>
    <w:rsid w:val="00274F71"/>
    <w:rsid w:val="0027721A"/>
    <w:rsid w:val="00284467"/>
    <w:rsid w:val="002919A6"/>
    <w:rsid w:val="00295BCD"/>
    <w:rsid w:val="002A0C86"/>
    <w:rsid w:val="002A6057"/>
    <w:rsid w:val="002B0641"/>
    <w:rsid w:val="002B1914"/>
    <w:rsid w:val="002B50E8"/>
    <w:rsid w:val="002B6CD5"/>
    <w:rsid w:val="002C4226"/>
    <w:rsid w:val="002D1D6E"/>
    <w:rsid w:val="002D446E"/>
    <w:rsid w:val="002D623E"/>
    <w:rsid w:val="002E3B99"/>
    <w:rsid w:val="002E3FF1"/>
    <w:rsid w:val="002E49A9"/>
    <w:rsid w:val="002E71A0"/>
    <w:rsid w:val="002F0564"/>
    <w:rsid w:val="002F1551"/>
    <w:rsid w:val="002F6867"/>
    <w:rsid w:val="003047EC"/>
    <w:rsid w:val="003221F2"/>
    <w:rsid w:val="00324389"/>
    <w:rsid w:val="00337076"/>
    <w:rsid w:val="00337419"/>
    <w:rsid w:val="00356390"/>
    <w:rsid w:val="003606FE"/>
    <w:rsid w:val="00360F0A"/>
    <w:rsid w:val="0036132D"/>
    <w:rsid w:val="0036333D"/>
    <w:rsid w:val="00363482"/>
    <w:rsid w:val="0036503E"/>
    <w:rsid w:val="00371387"/>
    <w:rsid w:val="00386E2B"/>
    <w:rsid w:val="003875E6"/>
    <w:rsid w:val="00391B75"/>
    <w:rsid w:val="00394454"/>
    <w:rsid w:val="00395834"/>
    <w:rsid w:val="003966A9"/>
    <w:rsid w:val="003A1661"/>
    <w:rsid w:val="003A7BBE"/>
    <w:rsid w:val="003B2822"/>
    <w:rsid w:val="003C2224"/>
    <w:rsid w:val="003D054B"/>
    <w:rsid w:val="003D2E3E"/>
    <w:rsid w:val="003E5EAD"/>
    <w:rsid w:val="003E6E82"/>
    <w:rsid w:val="003E7413"/>
    <w:rsid w:val="003F1533"/>
    <w:rsid w:val="003F3924"/>
    <w:rsid w:val="003F6124"/>
    <w:rsid w:val="00400A02"/>
    <w:rsid w:val="004036BE"/>
    <w:rsid w:val="00403EA7"/>
    <w:rsid w:val="0040463B"/>
    <w:rsid w:val="0041281E"/>
    <w:rsid w:val="0041405F"/>
    <w:rsid w:val="00414147"/>
    <w:rsid w:val="00420C31"/>
    <w:rsid w:val="004222CE"/>
    <w:rsid w:val="0042420F"/>
    <w:rsid w:val="00426490"/>
    <w:rsid w:val="004312DC"/>
    <w:rsid w:val="00437022"/>
    <w:rsid w:val="00440B2E"/>
    <w:rsid w:val="00442B1D"/>
    <w:rsid w:val="004454BF"/>
    <w:rsid w:val="00451178"/>
    <w:rsid w:val="00454DD6"/>
    <w:rsid w:val="0045547E"/>
    <w:rsid w:val="0046058C"/>
    <w:rsid w:val="00461402"/>
    <w:rsid w:val="00463F76"/>
    <w:rsid w:val="004661EC"/>
    <w:rsid w:val="00470C2B"/>
    <w:rsid w:val="0047362D"/>
    <w:rsid w:val="0048139D"/>
    <w:rsid w:val="0048269F"/>
    <w:rsid w:val="00482E32"/>
    <w:rsid w:val="00485B32"/>
    <w:rsid w:val="00492544"/>
    <w:rsid w:val="0049541D"/>
    <w:rsid w:val="004A2366"/>
    <w:rsid w:val="004A27EC"/>
    <w:rsid w:val="004A69B5"/>
    <w:rsid w:val="004B2EB1"/>
    <w:rsid w:val="004B4460"/>
    <w:rsid w:val="004B60E7"/>
    <w:rsid w:val="004C7FDD"/>
    <w:rsid w:val="004D2821"/>
    <w:rsid w:val="004D4BB1"/>
    <w:rsid w:val="004D4CDC"/>
    <w:rsid w:val="004D4F41"/>
    <w:rsid w:val="004E2957"/>
    <w:rsid w:val="004E6C76"/>
    <w:rsid w:val="004E7B4A"/>
    <w:rsid w:val="004F28B6"/>
    <w:rsid w:val="004F6B7B"/>
    <w:rsid w:val="004F706A"/>
    <w:rsid w:val="00506B13"/>
    <w:rsid w:val="00515F2F"/>
    <w:rsid w:val="005266D8"/>
    <w:rsid w:val="005279DE"/>
    <w:rsid w:val="00531430"/>
    <w:rsid w:val="00532E64"/>
    <w:rsid w:val="00534F2B"/>
    <w:rsid w:val="005356E4"/>
    <w:rsid w:val="00537AF8"/>
    <w:rsid w:val="00545EB1"/>
    <w:rsid w:val="005527E2"/>
    <w:rsid w:val="005533A5"/>
    <w:rsid w:val="00555728"/>
    <w:rsid w:val="00561197"/>
    <w:rsid w:val="00562CA2"/>
    <w:rsid w:val="0056344B"/>
    <w:rsid w:val="005642BD"/>
    <w:rsid w:val="0056464C"/>
    <w:rsid w:val="00564703"/>
    <w:rsid w:val="005664CF"/>
    <w:rsid w:val="005741D2"/>
    <w:rsid w:val="00575122"/>
    <w:rsid w:val="00580F22"/>
    <w:rsid w:val="0058136B"/>
    <w:rsid w:val="005820A0"/>
    <w:rsid w:val="00582856"/>
    <w:rsid w:val="00584770"/>
    <w:rsid w:val="00584C73"/>
    <w:rsid w:val="00585241"/>
    <w:rsid w:val="0058639C"/>
    <w:rsid w:val="0058766E"/>
    <w:rsid w:val="005943EA"/>
    <w:rsid w:val="005948A2"/>
    <w:rsid w:val="005A3FCA"/>
    <w:rsid w:val="005A4BE1"/>
    <w:rsid w:val="005A5758"/>
    <w:rsid w:val="005B3023"/>
    <w:rsid w:val="005B340C"/>
    <w:rsid w:val="005B6294"/>
    <w:rsid w:val="005B7F9D"/>
    <w:rsid w:val="005C2E97"/>
    <w:rsid w:val="005C4908"/>
    <w:rsid w:val="005D2737"/>
    <w:rsid w:val="005D4C41"/>
    <w:rsid w:val="005D787C"/>
    <w:rsid w:val="005E04FF"/>
    <w:rsid w:val="005E5966"/>
    <w:rsid w:val="005F0D33"/>
    <w:rsid w:val="005F2FC7"/>
    <w:rsid w:val="005F774C"/>
    <w:rsid w:val="0060427A"/>
    <w:rsid w:val="0061159E"/>
    <w:rsid w:val="00613595"/>
    <w:rsid w:val="0061456F"/>
    <w:rsid w:val="0061631B"/>
    <w:rsid w:val="00630B6D"/>
    <w:rsid w:val="00631FB2"/>
    <w:rsid w:val="0063302E"/>
    <w:rsid w:val="00633557"/>
    <w:rsid w:val="006339A3"/>
    <w:rsid w:val="00636425"/>
    <w:rsid w:val="0064062F"/>
    <w:rsid w:val="006453A0"/>
    <w:rsid w:val="006539B1"/>
    <w:rsid w:val="006544CD"/>
    <w:rsid w:val="00661526"/>
    <w:rsid w:val="00671A8A"/>
    <w:rsid w:val="00680560"/>
    <w:rsid w:val="006841A2"/>
    <w:rsid w:val="006878B7"/>
    <w:rsid w:val="00696683"/>
    <w:rsid w:val="006A43C7"/>
    <w:rsid w:val="006A45D2"/>
    <w:rsid w:val="006A7CEB"/>
    <w:rsid w:val="006B1B2D"/>
    <w:rsid w:val="006B66D7"/>
    <w:rsid w:val="006B6D78"/>
    <w:rsid w:val="006C1A7B"/>
    <w:rsid w:val="006D5B91"/>
    <w:rsid w:val="006D714E"/>
    <w:rsid w:val="006E1C3F"/>
    <w:rsid w:val="006E59D7"/>
    <w:rsid w:val="006E5CE6"/>
    <w:rsid w:val="006E6271"/>
    <w:rsid w:val="006F2181"/>
    <w:rsid w:val="00710785"/>
    <w:rsid w:val="00713689"/>
    <w:rsid w:val="00717F4B"/>
    <w:rsid w:val="00724A33"/>
    <w:rsid w:val="00725158"/>
    <w:rsid w:val="007271CD"/>
    <w:rsid w:val="00730857"/>
    <w:rsid w:val="00741756"/>
    <w:rsid w:val="00741D1D"/>
    <w:rsid w:val="0074209D"/>
    <w:rsid w:val="00743FEB"/>
    <w:rsid w:val="00745997"/>
    <w:rsid w:val="00746C9C"/>
    <w:rsid w:val="00752B2A"/>
    <w:rsid w:val="007566E3"/>
    <w:rsid w:val="00764F53"/>
    <w:rsid w:val="00767C41"/>
    <w:rsid w:val="00772269"/>
    <w:rsid w:val="007747FE"/>
    <w:rsid w:val="007778D9"/>
    <w:rsid w:val="00784333"/>
    <w:rsid w:val="0078771F"/>
    <w:rsid w:val="00794907"/>
    <w:rsid w:val="007A1D5A"/>
    <w:rsid w:val="007A7E7F"/>
    <w:rsid w:val="007B17DF"/>
    <w:rsid w:val="007B2AA0"/>
    <w:rsid w:val="007B374D"/>
    <w:rsid w:val="007B6424"/>
    <w:rsid w:val="007C27CD"/>
    <w:rsid w:val="007C3793"/>
    <w:rsid w:val="007D00D7"/>
    <w:rsid w:val="007D2221"/>
    <w:rsid w:val="007F5015"/>
    <w:rsid w:val="008006C4"/>
    <w:rsid w:val="0080190E"/>
    <w:rsid w:val="00807B27"/>
    <w:rsid w:val="008137DF"/>
    <w:rsid w:val="00817386"/>
    <w:rsid w:val="00832237"/>
    <w:rsid w:val="008349A9"/>
    <w:rsid w:val="00835D9A"/>
    <w:rsid w:val="00840616"/>
    <w:rsid w:val="008427B5"/>
    <w:rsid w:val="00842F44"/>
    <w:rsid w:val="00852A92"/>
    <w:rsid w:val="00857DE0"/>
    <w:rsid w:val="00871C77"/>
    <w:rsid w:val="00874CAB"/>
    <w:rsid w:val="0088571F"/>
    <w:rsid w:val="00895F53"/>
    <w:rsid w:val="008A6322"/>
    <w:rsid w:val="008B2A35"/>
    <w:rsid w:val="008B4935"/>
    <w:rsid w:val="008B5F06"/>
    <w:rsid w:val="008B6A23"/>
    <w:rsid w:val="008C0A61"/>
    <w:rsid w:val="008C5573"/>
    <w:rsid w:val="008D344D"/>
    <w:rsid w:val="008D4280"/>
    <w:rsid w:val="008D5383"/>
    <w:rsid w:val="008E2AC6"/>
    <w:rsid w:val="008E4A14"/>
    <w:rsid w:val="008F15C4"/>
    <w:rsid w:val="008F7CD1"/>
    <w:rsid w:val="009039AC"/>
    <w:rsid w:val="009102D6"/>
    <w:rsid w:val="009112F5"/>
    <w:rsid w:val="0091554E"/>
    <w:rsid w:val="00916947"/>
    <w:rsid w:val="00917A49"/>
    <w:rsid w:val="009324C5"/>
    <w:rsid w:val="00940F2C"/>
    <w:rsid w:val="00947E4E"/>
    <w:rsid w:val="0095075E"/>
    <w:rsid w:val="00953577"/>
    <w:rsid w:val="009549AE"/>
    <w:rsid w:val="009578C4"/>
    <w:rsid w:val="00962040"/>
    <w:rsid w:val="00972970"/>
    <w:rsid w:val="00974755"/>
    <w:rsid w:val="00975A40"/>
    <w:rsid w:val="00975F58"/>
    <w:rsid w:val="00983F20"/>
    <w:rsid w:val="009A09E6"/>
    <w:rsid w:val="009A1804"/>
    <w:rsid w:val="009A3D16"/>
    <w:rsid w:val="009B13CB"/>
    <w:rsid w:val="009B1423"/>
    <w:rsid w:val="009B292A"/>
    <w:rsid w:val="009B7078"/>
    <w:rsid w:val="009C0EA3"/>
    <w:rsid w:val="009C1431"/>
    <w:rsid w:val="009C2A10"/>
    <w:rsid w:val="009C54B6"/>
    <w:rsid w:val="009C758D"/>
    <w:rsid w:val="009D23B1"/>
    <w:rsid w:val="009D4A3B"/>
    <w:rsid w:val="009E0A1C"/>
    <w:rsid w:val="009E3816"/>
    <w:rsid w:val="009E56D2"/>
    <w:rsid w:val="009E5B55"/>
    <w:rsid w:val="009E680A"/>
    <w:rsid w:val="009F0DAA"/>
    <w:rsid w:val="009F1757"/>
    <w:rsid w:val="009F259B"/>
    <w:rsid w:val="009F275A"/>
    <w:rsid w:val="00A00626"/>
    <w:rsid w:val="00A0579F"/>
    <w:rsid w:val="00A108A6"/>
    <w:rsid w:val="00A119A9"/>
    <w:rsid w:val="00A14B94"/>
    <w:rsid w:val="00A30670"/>
    <w:rsid w:val="00A3330B"/>
    <w:rsid w:val="00A338B9"/>
    <w:rsid w:val="00A353E8"/>
    <w:rsid w:val="00A35C22"/>
    <w:rsid w:val="00A40F35"/>
    <w:rsid w:val="00A50845"/>
    <w:rsid w:val="00A54192"/>
    <w:rsid w:val="00A61A10"/>
    <w:rsid w:val="00A61B46"/>
    <w:rsid w:val="00A76DE3"/>
    <w:rsid w:val="00A8273A"/>
    <w:rsid w:val="00A83845"/>
    <w:rsid w:val="00A9445B"/>
    <w:rsid w:val="00A9513E"/>
    <w:rsid w:val="00A95CE1"/>
    <w:rsid w:val="00AA1BC5"/>
    <w:rsid w:val="00AA7536"/>
    <w:rsid w:val="00AB3ADE"/>
    <w:rsid w:val="00AB68FB"/>
    <w:rsid w:val="00AC2DBF"/>
    <w:rsid w:val="00AC5726"/>
    <w:rsid w:val="00AC71B1"/>
    <w:rsid w:val="00AC7C02"/>
    <w:rsid w:val="00AE2AFB"/>
    <w:rsid w:val="00AE3343"/>
    <w:rsid w:val="00AE6E4C"/>
    <w:rsid w:val="00AF13FA"/>
    <w:rsid w:val="00AF5A61"/>
    <w:rsid w:val="00B00C8A"/>
    <w:rsid w:val="00B0414D"/>
    <w:rsid w:val="00B209E7"/>
    <w:rsid w:val="00B2343B"/>
    <w:rsid w:val="00B237A7"/>
    <w:rsid w:val="00B23814"/>
    <w:rsid w:val="00B24A9F"/>
    <w:rsid w:val="00B26D8E"/>
    <w:rsid w:val="00B35EA3"/>
    <w:rsid w:val="00B37EEB"/>
    <w:rsid w:val="00B518F0"/>
    <w:rsid w:val="00B6076D"/>
    <w:rsid w:val="00B63705"/>
    <w:rsid w:val="00B7065B"/>
    <w:rsid w:val="00B74489"/>
    <w:rsid w:val="00B757D9"/>
    <w:rsid w:val="00B765E6"/>
    <w:rsid w:val="00B7787C"/>
    <w:rsid w:val="00B77B28"/>
    <w:rsid w:val="00B82321"/>
    <w:rsid w:val="00B83259"/>
    <w:rsid w:val="00B861EE"/>
    <w:rsid w:val="00B86B61"/>
    <w:rsid w:val="00B87CE4"/>
    <w:rsid w:val="00B90A3A"/>
    <w:rsid w:val="00B9392E"/>
    <w:rsid w:val="00BA188A"/>
    <w:rsid w:val="00BA4621"/>
    <w:rsid w:val="00BA47B1"/>
    <w:rsid w:val="00BA5B22"/>
    <w:rsid w:val="00BB10BB"/>
    <w:rsid w:val="00BC6045"/>
    <w:rsid w:val="00BD2194"/>
    <w:rsid w:val="00BD261B"/>
    <w:rsid w:val="00BD56B9"/>
    <w:rsid w:val="00BE150D"/>
    <w:rsid w:val="00BE69C3"/>
    <w:rsid w:val="00BE6A7D"/>
    <w:rsid w:val="00BF2839"/>
    <w:rsid w:val="00BF3009"/>
    <w:rsid w:val="00BF6AAF"/>
    <w:rsid w:val="00C036AF"/>
    <w:rsid w:val="00C050FD"/>
    <w:rsid w:val="00C11483"/>
    <w:rsid w:val="00C21D80"/>
    <w:rsid w:val="00C231FB"/>
    <w:rsid w:val="00C27010"/>
    <w:rsid w:val="00C317D9"/>
    <w:rsid w:val="00C3386C"/>
    <w:rsid w:val="00C3641A"/>
    <w:rsid w:val="00C37EE6"/>
    <w:rsid w:val="00C41C63"/>
    <w:rsid w:val="00C449A8"/>
    <w:rsid w:val="00C4558F"/>
    <w:rsid w:val="00C51E91"/>
    <w:rsid w:val="00C53994"/>
    <w:rsid w:val="00C53DA6"/>
    <w:rsid w:val="00C7057C"/>
    <w:rsid w:val="00C7651B"/>
    <w:rsid w:val="00C77603"/>
    <w:rsid w:val="00C81490"/>
    <w:rsid w:val="00C82869"/>
    <w:rsid w:val="00C91B9C"/>
    <w:rsid w:val="00C924BA"/>
    <w:rsid w:val="00C9273A"/>
    <w:rsid w:val="00C92C21"/>
    <w:rsid w:val="00C9461F"/>
    <w:rsid w:val="00CB3260"/>
    <w:rsid w:val="00CB355A"/>
    <w:rsid w:val="00CC744D"/>
    <w:rsid w:val="00CD5771"/>
    <w:rsid w:val="00CD7B69"/>
    <w:rsid w:val="00CE3012"/>
    <w:rsid w:val="00CE563C"/>
    <w:rsid w:val="00CE71E3"/>
    <w:rsid w:val="00CF3719"/>
    <w:rsid w:val="00D02A08"/>
    <w:rsid w:val="00D03C0D"/>
    <w:rsid w:val="00D04E78"/>
    <w:rsid w:val="00D06EAC"/>
    <w:rsid w:val="00D107D4"/>
    <w:rsid w:val="00D15B1D"/>
    <w:rsid w:val="00D20E62"/>
    <w:rsid w:val="00D35562"/>
    <w:rsid w:val="00D40A94"/>
    <w:rsid w:val="00D4120F"/>
    <w:rsid w:val="00D45328"/>
    <w:rsid w:val="00D614B0"/>
    <w:rsid w:val="00D63608"/>
    <w:rsid w:val="00D63AE2"/>
    <w:rsid w:val="00D6441A"/>
    <w:rsid w:val="00D82E72"/>
    <w:rsid w:val="00D84F81"/>
    <w:rsid w:val="00D96FB5"/>
    <w:rsid w:val="00D97D63"/>
    <w:rsid w:val="00DA2CCC"/>
    <w:rsid w:val="00DA4A44"/>
    <w:rsid w:val="00DA5F35"/>
    <w:rsid w:val="00DA691B"/>
    <w:rsid w:val="00DB5028"/>
    <w:rsid w:val="00DC151F"/>
    <w:rsid w:val="00DD065F"/>
    <w:rsid w:val="00DD3DDA"/>
    <w:rsid w:val="00DD6E09"/>
    <w:rsid w:val="00DE4A41"/>
    <w:rsid w:val="00DE5CD3"/>
    <w:rsid w:val="00DF7482"/>
    <w:rsid w:val="00E000F1"/>
    <w:rsid w:val="00E03586"/>
    <w:rsid w:val="00E12A37"/>
    <w:rsid w:val="00E17B75"/>
    <w:rsid w:val="00E21A90"/>
    <w:rsid w:val="00E21EE6"/>
    <w:rsid w:val="00E221BF"/>
    <w:rsid w:val="00E304D5"/>
    <w:rsid w:val="00E3350C"/>
    <w:rsid w:val="00E34D83"/>
    <w:rsid w:val="00E442CE"/>
    <w:rsid w:val="00E447F5"/>
    <w:rsid w:val="00E50C61"/>
    <w:rsid w:val="00E547D2"/>
    <w:rsid w:val="00E656B6"/>
    <w:rsid w:val="00E67F5E"/>
    <w:rsid w:val="00E70BB4"/>
    <w:rsid w:val="00E7135A"/>
    <w:rsid w:val="00E756AD"/>
    <w:rsid w:val="00E77D7D"/>
    <w:rsid w:val="00E80CA6"/>
    <w:rsid w:val="00E81062"/>
    <w:rsid w:val="00E8557E"/>
    <w:rsid w:val="00E966EB"/>
    <w:rsid w:val="00E96ADB"/>
    <w:rsid w:val="00EA4FFC"/>
    <w:rsid w:val="00EB276C"/>
    <w:rsid w:val="00EB3C41"/>
    <w:rsid w:val="00EC05DF"/>
    <w:rsid w:val="00EC09B0"/>
    <w:rsid w:val="00ED5861"/>
    <w:rsid w:val="00EE030B"/>
    <w:rsid w:val="00EE6C37"/>
    <w:rsid w:val="00EF02CB"/>
    <w:rsid w:val="00EF0EF3"/>
    <w:rsid w:val="00EF34ED"/>
    <w:rsid w:val="00EF3A39"/>
    <w:rsid w:val="00EF5AD6"/>
    <w:rsid w:val="00F01800"/>
    <w:rsid w:val="00F047C9"/>
    <w:rsid w:val="00F07318"/>
    <w:rsid w:val="00F12568"/>
    <w:rsid w:val="00F339DF"/>
    <w:rsid w:val="00F33B30"/>
    <w:rsid w:val="00F37725"/>
    <w:rsid w:val="00F45C55"/>
    <w:rsid w:val="00F507D0"/>
    <w:rsid w:val="00F51169"/>
    <w:rsid w:val="00F64297"/>
    <w:rsid w:val="00F70671"/>
    <w:rsid w:val="00F70B7E"/>
    <w:rsid w:val="00F81280"/>
    <w:rsid w:val="00F81728"/>
    <w:rsid w:val="00F83037"/>
    <w:rsid w:val="00F86289"/>
    <w:rsid w:val="00F9259A"/>
    <w:rsid w:val="00FA025A"/>
    <w:rsid w:val="00FA0266"/>
    <w:rsid w:val="00FA4309"/>
    <w:rsid w:val="00FB15A6"/>
    <w:rsid w:val="00FC0097"/>
    <w:rsid w:val="00FC5C0B"/>
    <w:rsid w:val="00FD5574"/>
    <w:rsid w:val="00FE7784"/>
    <w:rsid w:val="00FE7B26"/>
    <w:rsid w:val="00FF113B"/>
    <w:rsid w:val="00FF28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9"/>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numbering" w:customStyle="1" w:styleId="Style12">
    <w:name w:val="Style12"/>
    <w:rsid w:val="00207920"/>
  </w:style>
  <w:style w:type="character" w:customStyle="1" w:styleId="ParagraphedelisteCar">
    <w:name w:val="Paragraphe de liste Car"/>
    <w:basedOn w:val="Policepardfaut"/>
    <w:link w:val="Paragraphedeliste"/>
    <w:uiPriority w:val="99"/>
    <w:locked/>
    <w:rsid w:val="00165EED"/>
    <w:rPr>
      <w:rFonts w:ascii="Arial" w:hAnsi="Arial"/>
      <w:szCs w:val="24"/>
    </w:rPr>
  </w:style>
  <w:style w:type="character" w:customStyle="1" w:styleId="Titre2Car">
    <w:name w:val="Titre 2 Car"/>
    <w:link w:val="Titre2"/>
    <w:rsid w:val="00FA4309"/>
    <w:rPr>
      <w:rFonts w:ascii="Futura" w:hAnsi="Futura"/>
      <w:b/>
      <w:sz w:val="24"/>
      <w:u w:val="single"/>
    </w:rPr>
  </w:style>
  <w:style w:type="paragraph" w:customStyle="1" w:styleId="Default">
    <w:name w:val="Default"/>
    <w:rsid w:val="00E21EE6"/>
    <w:pPr>
      <w:autoSpaceDE w:val="0"/>
      <w:autoSpaceDN w:val="0"/>
      <w:adjustRightInd w:val="0"/>
    </w:pPr>
    <w:rPr>
      <w:rFonts w:eastAsiaTheme="minorHAnsi"/>
      <w:color w:val="000000"/>
      <w:sz w:val="24"/>
      <w:szCs w:val="24"/>
      <w:lang w:eastAsia="en-US"/>
    </w:rPr>
  </w:style>
  <w:style w:type="character" w:customStyle="1" w:styleId="CommentaireCar">
    <w:name w:val="Commentaire Car"/>
    <w:basedOn w:val="Policepardfaut"/>
    <w:link w:val="Commentaire"/>
    <w:rsid w:val="00E21EE6"/>
  </w:style>
  <w:style w:type="character" w:customStyle="1" w:styleId="AucunA">
    <w:name w:val="Aucun A"/>
    <w:rsid w:val="00CD7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153643685">
      <w:bodyDiv w:val="1"/>
      <w:marLeft w:val="0"/>
      <w:marRight w:val="0"/>
      <w:marTop w:val="0"/>
      <w:marBottom w:val="0"/>
      <w:divBdr>
        <w:top w:val="none" w:sz="0" w:space="0" w:color="auto"/>
        <w:left w:val="none" w:sz="0" w:space="0" w:color="auto"/>
        <w:bottom w:val="none" w:sz="0" w:space="0" w:color="auto"/>
        <w:right w:val="none" w:sz="0" w:space="0" w:color="auto"/>
      </w:divBdr>
    </w:div>
    <w:div w:id="223494602">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527259498">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69653814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54814343">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45702049">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onique.tillet@cea.fr" TargetMode="External"/><Relationship Id="rId13" Type="http://schemas.openxmlformats.org/officeDocument/2006/relationships/hyperlink" Target="mailto:RELANCES@cea.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abelle.borel@cea.fr"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mailto:florence.larue@ce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ndrine.fachin@cea.fr" TargetMode="External"/><Relationship Id="rId14"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4BE8A-549B-41EF-81B1-1A484EF28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15</Pages>
  <Words>6389</Words>
  <Characters>35567</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41873</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LARUE Florence</cp:lastModifiedBy>
  <cp:revision>7</cp:revision>
  <cp:lastPrinted>2021-03-24T13:08:00Z</cp:lastPrinted>
  <dcterms:created xsi:type="dcterms:W3CDTF">2024-12-02T16:38:00Z</dcterms:created>
  <dcterms:modified xsi:type="dcterms:W3CDTF">2024-12-03T14:18:00Z</dcterms:modified>
</cp:coreProperties>
</file>