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3B3" w:rsidRDefault="007143B3" w:rsidP="007143B3">
      <w:pPr>
        <w:pStyle w:val="Titre1"/>
        <w:numPr>
          <w:ilvl w:val="0"/>
          <w:numId w:val="0"/>
        </w:numPr>
        <w:spacing w:before="0"/>
        <w:jc w:val="center"/>
      </w:pPr>
      <w:bookmarkStart w:id="0" w:name="_Toc102639480"/>
      <w:r w:rsidRPr="000A338C">
        <w:t xml:space="preserve">Trame du </w:t>
      </w:r>
      <w:bookmarkEnd w:id="0"/>
      <w:r>
        <w:t>SOGED</w:t>
      </w:r>
    </w:p>
    <w:p w:rsidR="007143B3" w:rsidRPr="007143B3" w:rsidRDefault="007143B3" w:rsidP="007143B3">
      <w:pPr>
        <w:jc w:val="center"/>
        <w:rPr>
          <w:rFonts w:ascii="Marianne" w:eastAsia="Times New Roman" w:hAnsi="Marianne" w:cs="Times New Roman"/>
          <w:b/>
          <w:caps/>
          <w:sz w:val="24"/>
          <w:szCs w:val="20"/>
          <w:lang w:eastAsia="fr-FR"/>
        </w:rPr>
      </w:pPr>
      <w:r w:rsidRPr="007143B3">
        <w:rPr>
          <w:rFonts w:ascii="Marianne" w:eastAsia="Times New Roman" w:hAnsi="Marianne" w:cs="Times New Roman"/>
          <w:b/>
          <w:caps/>
          <w:sz w:val="24"/>
          <w:szCs w:val="20"/>
          <w:lang w:eastAsia="fr-FR"/>
        </w:rPr>
        <w:t>Schéma d’Organisation et de Gestion des Déchets</w:t>
      </w:r>
    </w:p>
    <w:p w:rsidR="00C41FF8" w:rsidRDefault="00C41FF8" w:rsidP="00C41FF8"/>
    <w:p w:rsidR="00C41FF8" w:rsidRDefault="00C41FF8" w:rsidP="00C41FF8"/>
    <w:p w:rsidR="00C41FF8" w:rsidRDefault="00C41FF8" w:rsidP="00C41FF8">
      <w:r>
        <w:t>Nom de l’entreprise :</w:t>
      </w:r>
    </w:p>
    <w:p w:rsidR="00C41FF8" w:rsidRDefault="00C41FF8" w:rsidP="00C41FF8">
      <w:r>
        <w:t>Adresse de l’entreprise :</w:t>
      </w:r>
    </w:p>
    <w:p w:rsidR="00C41FF8" w:rsidRDefault="00C41FF8" w:rsidP="00C41FF8"/>
    <w:p w:rsidR="00C41FF8" w:rsidRDefault="00C41FF8" w:rsidP="00C41FF8">
      <w:r>
        <w:t xml:space="preserve">Lieu </w:t>
      </w:r>
      <w:r w:rsidR="00134397">
        <w:t>d’intervention</w:t>
      </w:r>
      <w:r>
        <w:t> :</w:t>
      </w:r>
      <w:r w:rsidR="00134397">
        <w:t xml:space="preserve"> </w:t>
      </w:r>
      <w:proofErr w:type="spellStart"/>
      <w:r w:rsidR="00134397" w:rsidRPr="00134397">
        <w:rPr>
          <w:b/>
        </w:rPr>
        <w:t>BdD</w:t>
      </w:r>
      <w:proofErr w:type="spellEnd"/>
      <w:r w:rsidR="00134397" w:rsidRPr="00134397">
        <w:rPr>
          <w:b/>
        </w:rPr>
        <w:t xml:space="preserve"> Bourges-Avord</w:t>
      </w:r>
    </w:p>
    <w:p w:rsidR="00C41FF8" w:rsidRDefault="00C41FF8" w:rsidP="00C41FF8">
      <w:r>
        <w:t xml:space="preserve">Dénomination </w:t>
      </w:r>
      <w:r w:rsidR="00134397">
        <w:t>des prestations</w:t>
      </w:r>
      <w:r>
        <w:t> :</w:t>
      </w:r>
      <w:r w:rsidR="00134397">
        <w:t xml:space="preserve"> </w:t>
      </w:r>
      <w:r w:rsidR="00134397" w:rsidRPr="00134397">
        <w:rPr>
          <w:b/>
        </w:rPr>
        <w:t>Maintien en condition opérationnelle des stations de distribution de carburant</w:t>
      </w:r>
    </w:p>
    <w:p w:rsidR="00C41FF8" w:rsidRDefault="00C41FF8" w:rsidP="00C41FF8"/>
    <w:tbl>
      <w:tblPr>
        <w:tblpPr w:leftFromText="141" w:rightFromText="141" w:vertAnchor="text" w:horzAnchor="margin" w:tblpXSpec="center" w:tblpY="-27"/>
        <w:tblW w:w="1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9"/>
        <w:gridCol w:w="5704"/>
      </w:tblGrid>
      <w:tr w:rsidR="00C41FF8" w:rsidRPr="00911081" w:rsidTr="003F049B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11081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911081">
              <w:rPr>
                <w:rFonts w:ascii="Arial" w:hAnsi="Arial" w:cs="Tahoma"/>
                <w:b/>
                <w:bCs/>
                <w:sz w:val="28"/>
                <w:szCs w:val="28"/>
              </w:rPr>
              <w:t>Organisation interne de l’entreprise</w:t>
            </w:r>
          </w:p>
        </w:tc>
      </w:tr>
      <w:tr w:rsidR="00C41FF8" w:rsidRPr="00911081" w:rsidTr="0088182E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11081" w:rsidRDefault="00C41FF8" w:rsidP="003F049B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b/>
                <w:i/>
                <w:sz w:val="18"/>
                <w:szCs w:val="18"/>
              </w:rPr>
              <w:t>Précisez l’organisation interne de l’entreprise prévue</w:t>
            </w:r>
          </w:p>
          <w:p w:rsidR="00C41FF8" w:rsidRPr="00911081" w:rsidRDefault="00CD51FA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Responsable</w:t>
            </w:r>
            <w:r w:rsidR="00C41FF8" w:rsidRPr="00911081">
              <w:rPr>
                <w:rFonts w:ascii="Arial" w:hAnsi="Arial"/>
                <w:i/>
                <w:sz w:val="18"/>
                <w:szCs w:val="18"/>
              </w:rPr>
              <w:t xml:space="preserve"> de la gestion e</w:t>
            </w:r>
            <w:r>
              <w:rPr>
                <w:rFonts w:ascii="Arial" w:hAnsi="Arial"/>
                <w:i/>
                <w:sz w:val="18"/>
                <w:szCs w:val="18"/>
              </w:rPr>
              <w:t>t traçabilité des déchets, etc.</w:t>
            </w:r>
          </w:p>
          <w:p w:rsidR="00C41FF8" w:rsidRPr="00911081" w:rsidRDefault="00CD51FA" w:rsidP="00CD51F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Modalités pratiques</w:t>
            </w: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>Rappel sur</w:t>
            </w:r>
            <w:r w:rsidR="00CD51FA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 la</w:t>
            </w: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 traçabilité:</w:t>
            </w: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>Chaque déchet doit faire l'objet d'un bordereau de suiv</w:t>
            </w:r>
            <w:r>
              <w:rPr>
                <w:rFonts w:ascii="Arial" w:hAnsi="Arial"/>
                <w:i/>
                <w:sz w:val="18"/>
                <w:szCs w:val="18"/>
              </w:rPr>
              <w:t>i établ</w:t>
            </w:r>
            <w:r w:rsidRPr="00911081">
              <w:rPr>
                <w:rFonts w:ascii="Arial" w:hAnsi="Arial"/>
                <w:i/>
                <w:sz w:val="18"/>
                <w:szCs w:val="18"/>
              </w:rPr>
              <w:t>i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sur le site </w:t>
            </w:r>
            <w:proofErr w:type="spellStart"/>
            <w:r>
              <w:rPr>
                <w:rFonts w:ascii="Arial" w:hAnsi="Arial"/>
                <w:i/>
                <w:sz w:val="18"/>
                <w:szCs w:val="18"/>
              </w:rPr>
              <w:t>TrackDéchets</w:t>
            </w:r>
            <w:proofErr w:type="spellEnd"/>
            <w:r w:rsidRPr="00911081">
              <w:rPr>
                <w:rFonts w:ascii="Arial" w:hAnsi="Arial"/>
                <w:i/>
                <w:sz w:val="18"/>
                <w:szCs w:val="18"/>
              </w:rPr>
              <w:t>.</w:t>
            </w: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:rsidR="00C41FF8" w:rsidRDefault="0088182E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hyperlink r:id="rId5" w:history="1">
              <w:r w:rsidR="00C41FF8" w:rsidRPr="00956B66">
                <w:rPr>
                  <w:rStyle w:val="Lienhypertexte"/>
                  <w:rFonts w:ascii="Arial" w:hAnsi="Arial"/>
                  <w:i/>
                  <w:sz w:val="18"/>
                  <w:szCs w:val="18"/>
                </w:rPr>
                <w:t>Lien vers modèle de bilan de gestion de déchets</w:t>
              </w:r>
            </w:hyperlink>
          </w:p>
          <w:p w:rsidR="00C41FF8" w:rsidRPr="00956B66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56B66">
              <w:rPr>
                <w:rFonts w:ascii="Arial" w:hAnsi="Arial"/>
                <w:i/>
                <w:sz w:val="18"/>
                <w:szCs w:val="18"/>
              </w:rPr>
              <w:t>http://optigede.ademe.fr/sites/default/files</w:t>
            </w:r>
          </w:p>
          <w:p w:rsidR="00C41FF8" w:rsidRPr="00956B66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56B66">
              <w:rPr>
                <w:rFonts w:ascii="Arial" w:hAnsi="Arial"/>
                <w:i/>
                <w:sz w:val="18"/>
                <w:szCs w:val="18"/>
              </w:rPr>
              <w:t>/fichiers/Tableur_bilan_dechets_batiment_SOGED_ADEME.xlsx</w:t>
            </w:r>
          </w:p>
          <w:p w:rsidR="00C41FF8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Lien vers </w:t>
            </w:r>
            <w:r>
              <w:rPr>
                <w:rFonts w:ascii="Arial" w:hAnsi="Arial"/>
                <w:i/>
                <w:sz w:val="18"/>
                <w:szCs w:val="18"/>
                <w:u w:val="single"/>
              </w:rPr>
              <w:t>signalétique « déchets »</w:t>
            </w: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  <w:hyperlink r:id="rId6" w:history="1">
              <w:r w:rsidR="00C41FF8" w:rsidRPr="000A5470">
                <w:rPr>
                  <w:rStyle w:val="Lienhypertexte"/>
                  <w:rFonts w:ascii="Arial" w:hAnsi="Arial"/>
                  <w:i/>
                  <w:sz w:val="18"/>
                </w:rPr>
                <w:t>http://www.dechets-chantier.ffbatiment.fr/pictos-dechets.html</w:t>
              </w:r>
            </w:hyperlink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88182E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Pr="0088182E" w:rsidRDefault="0088182E" w:rsidP="0088182E">
            <w:pPr>
              <w:jc w:val="center"/>
              <w:rPr>
                <w:rFonts w:ascii="Arial" w:hAnsi="Arial"/>
                <w:i/>
                <w:color w:val="0563C1" w:themeColor="hyperlink"/>
                <w:sz w:val="18"/>
                <w:u w:val="single"/>
              </w:rPr>
            </w:pPr>
          </w:p>
        </w:tc>
        <w:tc>
          <w:tcPr>
            <w:tcW w:w="5704" w:type="dxa"/>
            <w:shd w:val="clear" w:color="auto" w:fill="auto"/>
          </w:tcPr>
          <w:p w:rsidR="00C41FF8" w:rsidRPr="00911081" w:rsidRDefault="00C41FF8" w:rsidP="0088182E">
            <w:pPr>
              <w:rPr>
                <w:rFonts w:ascii="Arial" w:hAnsi="Arial" w:cs="Tahoma"/>
                <w:bCs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sz w:val="18"/>
                <w:szCs w:val="18"/>
              </w:rPr>
              <w:t>Un « 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référent déchets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 » 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est désigné au sein de l’entreprise pour être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 l’interlocuteur 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de l’acheteur.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 </w:t>
            </w:r>
          </w:p>
          <w:p w:rsidR="00C41FF8" w:rsidRPr="00911081" w:rsidRDefault="00C41FF8" w:rsidP="0088182E">
            <w:pPr>
              <w:rPr>
                <w:rFonts w:ascii="Arial" w:hAnsi="Arial" w:cs="Tahoma"/>
                <w:bCs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Il se charge, tout au long 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de l’exécution du marché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>, de contrôler la bonne application des consignes.</w:t>
            </w:r>
          </w:p>
          <w:p w:rsidR="00C41FF8" w:rsidRPr="00911081" w:rsidRDefault="00C41FF8" w:rsidP="0088182E">
            <w:p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ab/>
              <w:t>Nom :</w:t>
            </w:r>
          </w:p>
          <w:p w:rsidR="00C41FF8" w:rsidRPr="00911081" w:rsidRDefault="00C41FF8" w:rsidP="0088182E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Prénom :</w:t>
            </w:r>
          </w:p>
          <w:p w:rsidR="00C41FF8" w:rsidRPr="00911081" w:rsidRDefault="00C41FF8" w:rsidP="0088182E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Fonction :</w:t>
            </w:r>
          </w:p>
          <w:p w:rsidR="00C41FF8" w:rsidRPr="00911081" w:rsidRDefault="00C41FF8" w:rsidP="0088182E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Tél. : </w:t>
            </w:r>
          </w:p>
          <w:p w:rsidR="00C41FF8" w:rsidRDefault="00C41FF8" w:rsidP="0088182E">
            <w:pPr>
              <w:rPr>
                <w:rFonts w:ascii="Arial" w:hAnsi="Arial"/>
                <w:sz w:val="18"/>
                <w:szCs w:val="18"/>
              </w:rPr>
            </w:pPr>
          </w:p>
          <w:p w:rsidR="00C41FF8" w:rsidRPr="000E6606" w:rsidRDefault="00C41FF8" w:rsidP="0088182E">
            <w:pPr>
              <w:rPr>
                <w:rFonts w:ascii="Arial" w:hAnsi="Arial"/>
                <w:sz w:val="18"/>
                <w:szCs w:val="18"/>
              </w:rPr>
            </w:pPr>
            <w:r w:rsidRPr="000E6606">
              <w:rPr>
                <w:rFonts w:ascii="Arial" w:hAnsi="Arial"/>
                <w:sz w:val="18"/>
                <w:szCs w:val="18"/>
              </w:rPr>
              <w:t xml:space="preserve">Le </w:t>
            </w:r>
            <w:r w:rsidR="00CD51FA">
              <w:rPr>
                <w:rFonts w:ascii="Arial" w:hAnsi="Arial"/>
                <w:sz w:val="18"/>
                <w:szCs w:val="18"/>
              </w:rPr>
              <w:t>référent déchets</w:t>
            </w:r>
            <w:r w:rsidRPr="000E6606">
              <w:rPr>
                <w:rFonts w:ascii="Arial" w:hAnsi="Arial"/>
                <w:sz w:val="18"/>
                <w:szCs w:val="18"/>
              </w:rPr>
              <w:t xml:space="preserve"> </w:t>
            </w:r>
            <w:r w:rsidR="00CD51FA">
              <w:rPr>
                <w:rFonts w:ascii="Arial" w:hAnsi="Arial"/>
                <w:sz w:val="18"/>
                <w:szCs w:val="18"/>
              </w:rPr>
              <w:t>est</w:t>
            </w:r>
            <w:r>
              <w:rPr>
                <w:rFonts w:ascii="Arial" w:hAnsi="Arial"/>
                <w:sz w:val="18"/>
                <w:szCs w:val="18"/>
              </w:rPr>
              <w:t xml:space="preserve"> responsable de l’établissement d’un bilan de gestion des déc</w:t>
            </w:r>
            <w:r w:rsidR="00CD51FA">
              <w:rPr>
                <w:rFonts w:ascii="Arial" w:hAnsi="Arial"/>
                <w:sz w:val="18"/>
                <w:szCs w:val="18"/>
              </w:rPr>
              <w:t>hets, sur la base des BSD émis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C41FF8" w:rsidRPr="00911081" w:rsidRDefault="00C41FF8" w:rsidP="0088182E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C41FF8" w:rsidRPr="00957D1B" w:rsidTr="003F049B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57D1B" w:rsidRDefault="00C41FF8" w:rsidP="00CD51FA">
            <w:pPr>
              <w:jc w:val="center"/>
              <w:rPr>
                <w:rFonts w:ascii="Arial" w:hAnsi="Arial" w:cs="Tahoma"/>
                <w:bCs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</w:t>
            </w:r>
            <w:r w:rsidRPr="00F46CB8">
              <w:rPr>
                <w:rFonts w:ascii="Arial" w:hAnsi="Arial" w:cs="Tahoma"/>
                <w:b/>
                <w:bCs/>
                <w:sz w:val="28"/>
                <w:szCs w:val="28"/>
              </w:rPr>
              <w:t xml:space="preserve">ctions de sensibilisation des </w:t>
            </w:r>
            <w:r w:rsidR="00CD51FA">
              <w:rPr>
                <w:rFonts w:ascii="Arial" w:hAnsi="Arial" w:cs="Tahoma"/>
                <w:b/>
                <w:bCs/>
                <w:sz w:val="28"/>
                <w:szCs w:val="28"/>
              </w:rPr>
              <w:t>techniciens</w:t>
            </w:r>
            <w:r w:rsidRPr="00F46CB8">
              <w:rPr>
                <w:rFonts w:ascii="Arial" w:hAnsi="Arial" w:cs="Tahoma"/>
                <w:b/>
                <w:bCs/>
                <w:sz w:val="28"/>
                <w:szCs w:val="28"/>
              </w:rPr>
              <w:t> </w:t>
            </w:r>
          </w:p>
        </w:tc>
      </w:tr>
      <w:tr w:rsidR="00C41FF8" w:rsidRPr="00957D1B" w:rsidTr="003F049B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CD51FA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Complétez les actions mises en place (un quart d’heure de 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>sensibilisation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, information en salle, etc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>.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).</w:t>
            </w:r>
          </w:p>
          <w:p w:rsidR="0088182E" w:rsidRDefault="0088182E" w:rsidP="00CD51FA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</w:p>
          <w:p w:rsidR="0088182E" w:rsidRPr="007A6642" w:rsidRDefault="0088182E" w:rsidP="0088182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4" w:type="dxa"/>
            <w:shd w:val="clear" w:color="auto" w:fill="auto"/>
            <w:vAlign w:val="center"/>
          </w:tcPr>
          <w:p w:rsidR="00C41FF8" w:rsidRPr="00957D1B" w:rsidRDefault="00C41FF8" w:rsidP="003F049B">
            <w:pPr>
              <w:rPr>
                <w:rFonts w:ascii="Arial" w:hAnsi="Arial" w:cs="Tahoma"/>
                <w:bCs/>
              </w:rPr>
            </w:pPr>
          </w:p>
        </w:tc>
      </w:tr>
      <w:tr w:rsidR="00C41FF8" w:rsidTr="003F049B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533FBF">
              <w:rPr>
                <w:rFonts w:ascii="Arial" w:hAnsi="Arial" w:cs="Tahoma"/>
                <w:b/>
                <w:bCs/>
                <w:sz w:val="28"/>
                <w:szCs w:val="28"/>
              </w:rPr>
              <w:t>Actions de prévention mises en place</w:t>
            </w:r>
          </w:p>
        </w:tc>
      </w:tr>
      <w:tr w:rsidR="00C41FF8" w:rsidTr="003F049B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1FA" w:rsidRDefault="00C41FF8" w:rsidP="003F049B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Listez les actions visant à limiter la production des déchets 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dans le cadre du marché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et/ou 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à réduire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leur dangerosité </w:t>
            </w:r>
          </w:p>
          <w:p w:rsidR="00C41FF8" w:rsidRPr="007A6642" w:rsidRDefault="00C41FF8" w:rsidP="003F049B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(</w:t>
            </w:r>
            <w:proofErr w:type="gramStart"/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exemple</w:t>
            </w:r>
            <w:proofErr w:type="gramEnd"/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 :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limitation de l’utilisation de produits dangereux, 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etc.)</w:t>
            </w:r>
          </w:p>
          <w:p w:rsidR="00C41FF8" w:rsidRPr="007A6642" w:rsidRDefault="00C41FF8" w:rsidP="003F049B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</w:p>
          <w:p w:rsidR="00C41FF8" w:rsidRPr="009F5362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F5362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Lien vers </w:t>
            </w:r>
            <w:r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des </w:t>
            </w:r>
            <w:r w:rsidRPr="009F5362">
              <w:rPr>
                <w:rFonts w:ascii="Arial" w:hAnsi="Arial"/>
                <w:i/>
                <w:sz w:val="18"/>
                <w:szCs w:val="18"/>
                <w:u w:val="single"/>
              </w:rPr>
              <w:t>exemples d’actions et retour d’expérience de leur mise en œuvre :</w:t>
            </w:r>
          </w:p>
          <w:p w:rsidR="00C41FF8" w:rsidRDefault="0088182E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  <w:hyperlink r:id="rId7" w:history="1">
              <w:r w:rsidR="00C41FF8" w:rsidRPr="009F5362">
                <w:rPr>
                  <w:rStyle w:val="Lienhypertexte"/>
                  <w:rFonts w:ascii="Arial" w:hAnsi="Arial" w:cs="Tahoma"/>
                  <w:bCs/>
                  <w:i/>
                  <w:sz w:val="18"/>
                  <w:szCs w:val="18"/>
                </w:rPr>
                <w:t>http://optigede.ademe.fr/dechets-btp-prevention</w:t>
              </w:r>
            </w:hyperlink>
            <w:r w:rsidR="00C41FF8" w:rsidRPr="009F5362">
              <w:rPr>
                <w:rFonts w:ascii="Arial" w:hAnsi="Arial" w:cs="Tahoma"/>
                <w:bCs/>
                <w:sz w:val="28"/>
                <w:szCs w:val="28"/>
              </w:rPr>
              <w:t xml:space="preserve"> </w:t>
            </w:r>
          </w:p>
          <w:p w:rsidR="0088182E" w:rsidRDefault="0088182E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  <w:p w:rsidR="0088182E" w:rsidRDefault="0088182E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  <w:p w:rsidR="0088182E" w:rsidRDefault="0088182E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  <w:p w:rsidR="0088182E" w:rsidRPr="009F5362" w:rsidRDefault="0088182E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</w:tc>
        <w:tc>
          <w:tcPr>
            <w:tcW w:w="5704" w:type="dxa"/>
            <w:shd w:val="clear" w:color="auto" w:fill="auto"/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</w:p>
        </w:tc>
      </w:tr>
    </w:tbl>
    <w:p w:rsidR="00C41FF8" w:rsidRDefault="00C41FF8"/>
    <w:tbl>
      <w:tblPr>
        <w:tblpPr w:leftFromText="141" w:rightFromText="141" w:vertAnchor="text" w:horzAnchor="margin" w:tblpXSpec="center" w:tblpY="-27"/>
        <w:tblW w:w="1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9"/>
        <w:gridCol w:w="1649"/>
        <w:gridCol w:w="2011"/>
        <w:gridCol w:w="626"/>
        <w:gridCol w:w="989"/>
        <w:gridCol w:w="1442"/>
        <w:gridCol w:w="2647"/>
      </w:tblGrid>
      <w:tr w:rsidR="00C41FF8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Gestion des déchets</w:t>
            </w:r>
          </w:p>
        </w:tc>
      </w:tr>
      <w:tr w:rsidR="00C41FF8" w:rsidRPr="006662AC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6662AC" w:rsidRDefault="00C41FF8" w:rsidP="00134397">
            <w:pPr>
              <w:jc w:val="center"/>
              <w:rPr>
                <w:rFonts w:ascii="Arial" w:hAnsi="Arial" w:cs="Tahoma"/>
                <w:bCs/>
                <w:sz w:val="18"/>
                <w:szCs w:val="18"/>
              </w:rPr>
            </w:pPr>
            <w:r w:rsidRPr="006662AC">
              <w:rPr>
                <w:rFonts w:ascii="Arial" w:hAnsi="Arial" w:cs="Tahoma"/>
                <w:bCs/>
                <w:sz w:val="18"/>
                <w:szCs w:val="18"/>
              </w:rPr>
              <w:t xml:space="preserve">L’ensemble des déchets qui seront produits </w:t>
            </w:r>
            <w:r w:rsidR="00134397">
              <w:rPr>
                <w:rFonts w:ascii="Arial" w:hAnsi="Arial" w:cs="Tahoma"/>
                <w:bCs/>
                <w:sz w:val="18"/>
                <w:szCs w:val="18"/>
              </w:rPr>
              <w:t>dans le cadre des prestations objet du marché</w:t>
            </w:r>
            <w:r w:rsidRPr="006662AC">
              <w:rPr>
                <w:rFonts w:ascii="Arial" w:hAnsi="Arial" w:cs="Tahoma"/>
                <w:bCs/>
                <w:sz w:val="18"/>
                <w:szCs w:val="18"/>
              </w:rPr>
              <w:t xml:space="preserve"> doivent être précisés dans le tableau ci-dessous, qu’ils soient triés ou gérés en mélange (y compris tout venant)</w:t>
            </w:r>
            <w:r>
              <w:rPr>
                <w:rFonts w:ascii="Arial" w:hAnsi="Arial" w:cs="Tahoma"/>
                <w:bCs/>
                <w:sz w:val="18"/>
                <w:szCs w:val="18"/>
              </w:rPr>
              <w:t xml:space="preserve"> °</w:t>
            </w:r>
          </w:p>
        </w:tc>
      </w:tr>
      <w:tr w:rsidR="00C41FF8" w:rsidRPr="00874810" w:rsidTr="003F049B">
        <w:trPr>
          <w:trHeight w:val="845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TYPE DE D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CHETS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QUANTIT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 xml:space="preserve"> ESTIM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z w:val="18"/>
              </w:rPr>
              <w:t xml:space="preserve"> °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FILI</w:t>
            </w:r>
            <w:r>
              <w:rPr>
                <w:rFonts w:ascii="Arial" w:hAnsi="Arial"/>
                <w:b/>
                <w:sz w:val="18"/>
              </w:rPr>
              <w:t>È</w:t>
            </w:r>
            <w:r w:rsidRPr="00874810">
              <w:rPr>
                <w:rFonts w:ascii="Arial" w:hAnsi="Arial"/>
                <w:b/>
                <w:sz w:val="18"/>
              </w:rPr>
              <w:t xml:space="preserve">RE </w:t>
            </w:r>
            <w:r>
              <w:rPr>
                <w:rFonts w:ascii="Arial" w:hAnsi="Arial"/>
                <w:b/>
                <w:sz w:val="18"/>
              </w:rPr>
              <w:t>DE GESTION °°°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TYPE DE TRAITEMENT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MOYENS UTILIS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S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/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JUSTIFICATIF</w:t>
            </w:r>
          </w:p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Moyens de contrôle et de traçabilité</w:t>
            </w:r>
          </w:p>
        </w:tc>
      </w:tr>
      <w:tr w:rsidR="00C41FF8" w:rsidRPr="008E009D" w:rsidTr="003F049B">
        <w:trPr>
          <w:trHeight w:val="842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Précisez la nature des déchets que vous avez décidé de trier</w:t>
            </w:r>
            <w:r>
              <w:rPr>
                <w:rFonts w:ascii="Arial" w:hAnsi="Arial"/>
                <w:i/>
                <w:sz w:val="16"/>
                <w:szCs w:val="16"/>
              </w:rPr>
              <w:t xml:space="preserve"> et ceux qui seront gérés en mélange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CD51FA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Évaluez les quantités de déchets de votre </w:t>
            </w:r>
            <w:r w:rsidR="00CD51FA">
              <w:rPr>
                <w:rFonts w:ascii="Arial" w:hAnsi="Arial"/>
                <w:i/>
                <w:sz w:val="16"/>
                <w:szCs w:val="16"/>
              </w:rPr>
              <w:t>prestation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rFonts w:ascii="Arial" w:hAnsi="Arial"/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Indiquez les coordonnées </w:t>
            </w:r>
          </w:p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des filières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Précisez </w:t>
            </w:r>
            <w:r w:rsidRPr="008E009D">
              <w:rPr>
                <w:rFonts w:ascii="Arial" w:hAnsi="Arial"/>
                <w:i/>
                <w:sz w:val="16"/>
                <w:szCs w:val="16"/>
              </w:rPr>
              <w:br/>
              <w:t xml:space="preserve">le devenir </w:t>
            </w:r>
            <w:r w:rsidRPr="008E009D">
              <w:rPr>
                <w:rFonts w:ascii="Arial" w:hAnsi="Arial"/>
                <w:i/>
                <w:sz w:val="16"/>
                <w:szCs w:val="16"/>
              </w:rPr>
              <w:br/>
              <w:t>des déchets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Précisez le matériel utilisé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rFonts w:ascii="Arial" w:hAnsi="Arial"/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Indique quel justificatif </w:t>
            </w:r>
          </w:p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vous pouvez produire concernant le dispositif mis en place</w:t>
            </w:r>
          </w:p>
        </w:tc>
      </w:tr>
      <w:tr w:rsidR="00C41FF8" w:rsidRPr="00874810" w:rsidTr="003F049B">
        <w:trPr>
          <w:trHeight w:val="1134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  <w:r>
              <w:rPr>
                <w:rFonts w:ascii="Arial" w:hAnsi="Arial"/>
                <w:sz w:val="18"/>
              </w:rPr>
              <w:t>d</w:t>
            </w:r>
            <w:r w:rsidRPr="00874810">
              <w:rPr>
                <w:rFonts w:ascii="Arial" w:hAnsi="Arial"/>
                <w:sz w:val="18"/>
              </w:rPr>
              <w:t xml:space="preserve">échets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i</w:t>
            </w:r>
            <w:r w:rsidRPr="00874810">
              <w:rPr>
                <w:rFonts w:ascii="Arial" w:hAnsi="Arial"/>
                <w:sz w:val="18"/>
              </w:rPr>
              <w:t>nertes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Concassage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sur site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Utilisation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sur place</w:t>
            </w:r>
            <w:r>
              <w:rPr>
                <w:rFonts w:ascii="Arial" w:hAnsi="Arial"/>
                <w:sz w:val="18"/>
              </w:rPr>
              <w:t xml:space="preserve"> une fois concassés / criblés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Type et puissance du concasseur, crible, etc.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Tonnage concassé sur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le site (n° compteur)</w:t>
            </w:r>
          </w:p>
        </w:tc>
      </w:tr>
      <w:tr w:rsidR="00C41FF8" w:rsidRPr="00874810" w:rsidTr="003F049B">
        <w:trPr>
          <w:trHeight w:val="1418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b</w:t>
            </w:r>
            <w:r w:rsidRPr="00874810">
              <w:rPr>
                <w:rFonts w:ascii="Arial" w:hAnsi="Arial"/>
                <w:sz w:val="18"/>
              </w:rPr>
              <w:t>ois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40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Entreprise X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Valorisation sous forme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 xml:space="preserve">de panneaux </w:t>
            </w:r>
            <w:r>
              <w:rPr>
                <w:rFonts w:ascii="Arial" w:hAnsi="Arial"/>
                <w:sz w:val="18"/>
              </w:rPr>
              <w:br/>
              <w:t xml:space="preserve">de </w:t>
            </w:r>
            <w:r w:rsidRPr="00874810">
              <w:rPr>
                <w:rFonts w:ascii="Arial" w:hAnsi="Arial"/>
                <w:sz w:val="18"/>
              </w:rPr>
              <w:t>particules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Benne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>de 12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Bordereau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de suivi de déchets industriels banals</w:t>
            </w:r>
          </w:p>
        </w:tc>
      </w:tr>
      <w:tr w:rsidR="00C41FF8" w:rsidRPr="00874810" w:rsidTr="003F049B">
        <w:trPr>
          <w:trHeight w:val="1337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  <w:r>
              <w:rPr>
                <w:rFonts w:ascii="Arial" w:hAnsi="Arial"/>
                <w:sz w:val="18"/>
              </w:rPr>
              <w:t>e</w:t>
            </w:r>
            <w:r w:rsidRPr="00874810">
              <w:rPr>
                <w:rFonts w:ascii="Arial" w:hAnsi="Arial"/>
                <w:sz w:val="18"/>
              </w:rPr>
              <w:t xml:space="preserve">mballages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de peinture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3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Entreprise Y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Valorisation sous forme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>de combustible de substitution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Palette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Bordereau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de suivi de déchets dangereux (rappel : document obligatoire) </w:t>
            </w:r>
          </w:p>
        </w:tc>
      </w:tr>
      <w:tr w:rsidR="00C41FF8" w:rsidRPr="00874810" w:rsidTr="003F049B">
        <w:trPr>
          <w:trHeight w:val="1337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 Un </w:t>
            </w:r>
            <w:r w:rsidRPr="00710218">
              <w:rPr>
                <w:rFonts w:ascii="Arial" w:hAnsi="Arial"/>
                <w:b/>
                <w:sz w:val="18"/>
              </w:rPr>
              <w:t>fascicule d’aide à la gestion des différents types de déchets de chantier</w:t>
            </w:r>
            <w:r>
              <w:rPr>
                <w:rFonts w:ascii="Arial" w:hAnsi="Arial"/>
                <w:sz w:val="18"/>
              </w:rPr>
              <w:t xml:space="preserve"> est disponible sur le site de l’ADEME : </w:t>
            </w:r>
            <w:hyperlink r:id="rId8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http://www2.ademe.fr/servlet/getDoc?cid=96&amp;m=3&amp;id=83624&amp;p1=00&amp;p2=02&amp;ref=17597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Pour aller plus loin : </w:t>
            </w:r>
            <w:r w:rsidRPr="00710218">
              <w:rPr>
                <w:rFonts w:ascii="Arial" w:hAnsi="Arial"/>
                <w:b/>
                <w:sz w:val="18"/>
              </w:rPr>
              <w:t xml:space="preserve">guide ADEME « prévenir et gérer les déchets de chantiers » </w:t>
            </w:r>
            <w:r>
              <w:rPr>
                <w:rFonts w:ascii="Arial" w:hAnsi="Arial"/>
                <w:sz w:val="18"/>
              </w:rPr>
              <w:t xml:space="preserve">(2009) </w:t>
            </w:r>
            <w:hyperlink r:id="rId9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http://www2.ademe.fr/servlet/getDoc?cid=96&amp;m=3&amp;id=61920&amp;p1=00&amp;p2=05&amp;ref=17597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°° </w:t>
            </w:r>
            <w:r>
              <w:t xml:space="preserve"> </w:t>
            </w:r>
            <w:r w:rsidRPr="00710218">
              <w:rPr>
                <w:rFonts w:ascii="Arial" w:hAnsi="Arial"/>
                <w:sz w:val="18"/>
              </w:rPr>
              <w:t>Lien vers des outils de calcul et d’estimation</w:t>
            </w:r>
            <w:r>
              <w:rPr>
                <w:rFonts w:ascii="Arial" w:hAnsi="Arial"/>
                <w:sz w:val="18"/>
              </w:rPr>
              <w:t xml:space="preserve"> </w:t>
            </w:r>
            <w:hyperlink r:id="rId10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http://optigede.ademe.fr/tri-sur-les-chantiers</w:t>
              </w:r>
            </w:hyperlink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°°° Pour localiser les prestataires de collecte et les installations de gestion des déchets de chantiers, consultez : </w:t>
            </w:r>
            <w:r>
              <w:t xml:space="preserve"> </w:t>
            </w:r>
            <w:hyperlink r:id="rId11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http://www.dechets-chantier.ffbatiment.fr/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Les déchèteries des collectivités ouvertes aux professionnels sont localisables sur </w:t>
            </w:r>
            <w:hyperlink r:id="rId12" w:anchor="table-annuaire" w:history="1">
              <w:r>
                <w:rPr>
                  <w:rStyle w:val="Lienhypertexte"/>
                  <w:rFonts w:ascii="Arial" w:hAnsi="Arial"/>
                  <w:sz w:val="18"/>
                </w:rPr>
                <w:t>http://www.sinoe.org/filtres/index/thematique#table-annuaire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Pr="00874810" w:rsidRDefault="0088182E" w:rsidP="003F049B">
            <w:pPr>
              <w:rPr>
                <w:rFonts w:ascii="Arial" w:hAnsi="Arial"/>
                <w:sz w:val="18"/>
              </w:rPr>
            </w:pPr>
            <w:bookmarkStart w:id="1" w:name="_GoBack"/>
            <w:bookmarkEnd w:id="1"/>
          </w:p>
        </w:tc>
      </w:tr>
      <w:tr w:rsidR="00C41FF8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Autres dispositions</w:t>
            </w:r>
          </w:p>
        </w:tc>
      </w:tr>
      <w:tr w:rsidR="00C41FF8" w:rsidTr="003F049B">
        <w:trPr>
          <w:trHeight w:val="1337"/>
        </w:trPr>
        <w:tc>
          <w:tcPr>
            <w:tcW w:w="597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Détaillez ici les autres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actions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>prévues.</w:t>
            </w:r>
          </w:p>
          <w:p w:rsidR="00C41FF8" w:rsidRDefault="00C41FF8" w:rsidP="003F049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78" w:type="dxa"/>
            <w:gridSpan w:val="3"/>
            <w:shd w:val="clear" w:color="auto" w:fill="auto"/>
            <w:vAlign w:val="center"/>
          </w:tcPr>
          <w:p w:rsidR="00C41FF8" w:rsidRDefault="00C41FF8" w:rsidP="003F049B">
            <w:pPr>
              <w:rPr>
                <w:rFonts w:ascii="Arial" w:hAnsi="Arial"/>
                <w:sz w:val="18"/>
              </w:rPr>
            </w:pPr>
          </w:p>
        </w:tc>
      </w:tr>
    </w:tbl>
    <w:p w:rsidR="00C41FF8" w:rsidRDefault="00C41FF8"/>
    <w:p w:rsidR="00C41FF8" w:rsidRDefault="00C41FF8"/>
    <w:tbl>
      <w:tblPr>
        <w:tblpPr w:leftFromText="141" w:rightFromText="141" w:vertAnchor="text" w:horzAnchor="margin" w:tblpXSpec="center" w:tblpY="-27"/>
        <w:tblW w:w="1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53"/>
      </w:tblGrid>
      <w:tr w:rsidR="00C41FF8" w:rsidRPr="00530D7E" w:rsidTr="003F049B">
        <w:trPr>
          <w:trHeight w:val="1337"/>
        </w:trPr>
        <w:tc>
          <w:tcPr>
            <w:tcW w:w="11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6662AC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Gestion des a</w:t>
            </w:r>
            <w:r w:rsidRPr="006662AC">
              <w:rPr>
                <w:rFonts w:ascii="Arial" w:hAnsi="Arial" w:cs="Tahoma"/>
                <w:b/>
                <w:bCs/>
                <w:sz w:val="28"/>
                <w:szCs w:val="28"/>
              </w:rPr>
              <w:t>utres nuisances</w:t>
            </w:r>
          </w:p>
        </w:tc>
      </w:tr>
      <w:tr w:rsidR="00C41FF8" w:rsidRPr="00530D7E" w:rsidTr="007143B3">
        <w:trPr>
          <w:trHeight w:val="343"/>
        </w:trPr>
        <w:tc>
          <w:tcPr>
            <w:tcW w:w="11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11081" w:rsidRDefault="007143B3" w:rsidP="007143B3">
            <w:pPr>
              <w:jc w:val="both"/>
              <w:rPr>
                <w:rFonts w:ascii="Arial" w:hAnsi="Arial" w:cs="Tahoma"/>
                <w:b/>
                <w:bCs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Complétez le tableau suivant :</w:t>
            </w:r>
          </w:p>
        </w:tc>
      </w:tr>
      <w:tr w:rsidR="007143B3" w:rsidRPr="00530D7E" w:rsidTr="007143B3">
        <w:trPr>
          <w:trHeight w:val="547"/>
        </w:trPr>
        <w:tc>
          <w:tcPr>
            <w:tcW w:w="11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43B3" w:rsidRPr="00874810" w:rsidRDefault="007143B3" w:rsidP="007143B3">
            <w:pPr>
              <w:widowControl w:val="0"/>
              <w:ind w:left="123"/>
              <w:rPr>
                <w:rFonts w:ascii="Tahoma" w:hAnsi="Tahoma" w:cs="Tahoma"/>
                <w:sz w:val="18"/>
                <w:szCs w:val="18"/>
              </w:rPr>
            </w:pPr>
            <w:r w:rsidRPr="00874810">
              <w:rPr>
                <w:rFonts w:ascii="Arial" w:hAnsi="Arial" w:cs="Tahoma"/>
                <w:b/>
                <w:bCs/>
                <w:sz w:val="18"/>
                <w:szCs w:val="18"/>
              </w:rPr>
              <w:t>TH</w:t>
            </w:r>
            <w:r>
              <w:rPr>
                <w:rFonts w:ascii="Arial" w:hAnsi="Arial" w:cs="Tahoma"/>
                <w:b/>
                <w:bCs/>
                <w:sz w:val="18"/>
                <w:szCs w:val="18"/>
              </w:rPr>
              <w:t>È</w:t>
            </w:r>
            <w:r w:rsidRPr="00874810">
              <w:rPr>
                <w:rFonts w:ascii="Arial" w:hAnsi="Arial" w:cs="Tahoma"/>
                <w:b/>
                <w:bCs/>
                <w:sz w:val="18"/>
                <w:szCs w:val="18"/>
              </w:rPr>
              <w:t>ME : PROTECTION SOLS, EAU</w:t>
            </w:r>
          </w:p>
        </w:tc>
      </w:tr>
    </w:tbl>
    <w:tbl>
      <w:tblPr>
        <w:tblpPr w:leftFromText="141" w:rightFromText="141" w:vertAnchor="text" w:horzAnchor="margin" w:tblpXSpec="center" w:tblpY="-12803"/>
        <w:tblOverlap w:val="never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7"/>
        <w:gridCol w:w="335"/>
        <w:gridCol w:w="1284"/>
        <w:gridCol w:w="1620"/>
        <w:gridCol w:w="393"/>
        <w:gridCol w:w="1621"/>
        <w:gridCol w:w="136"/>
        <w:gridCol w:w="1621"/>
        <w:gridCol w:w="1818"/>
        <w:gridCol w:w="87"/>
      </w:tblGrid>
      <w:tr w:rsidR="007143B3" w:rsidRPr="00874810" w:rsidTr="007143B3">
        <w:trPr>
          <w:trHeight w:val="1014"/>
        </w:trPr>
        <w:tc>
          <w:tcPr>
            <w:tcW w:w="2137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Fuite d’hydrocarbures</w:t>
            </w:r>
          </w:p>
        </w:tc>
        <w:tc>
          <w:tcPr>
            <w:tcW w:w="1619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kern w:val="28"/>
                <w:sz w:val="18"/>
                <w:szCs w:val="18"/>
              </w:rPr>
            </w:pPr>
          </w:p>
        </w:tc>
        <w:tc>
          <w:tcPr>
            <w:tcW w:w="1757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kern w:val="28"/>
                <w:sz w:val="18"/>
                <w:szCs w:val="18"/>
              </w:rPr>
            </w:pPr>
          </w:p>
        </w:tc>
        <w:tc>
          <w:tcPr>
            <w:tcW w:w="3526" w:type="dxa"/>
            <w:gridSpan w:val="3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43B3" w:rsidRPr="00874810" w:rsidTr="007143B3">
        <w:trPr>
          <w:trHeight w:val="1014"/>
        </w:trPr>
        <w:tc>
          <w:tcPr>
            <w:tcW w:w="2137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  <w:r w:rsidRPr="00874810">
              <w:rPr>
                <w:rFonts w:ascii="Tahoma" w:hAnsi="Tahoma" w:cs="Tahoma"/>
                <w:sz w:val="18"/>
                <w:szCs w:val="18"/>
              </w:rPr>
              <w:t xml:space="preserve">Nettoyage des cuves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</w:p>
        </w:tc>
        <w:tc>
          <w:tcPr>
            <w:tcW w:w="1619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kern w:val="28"/>
                <w:sz w:val="18"/>
                <w:szCs w:val="18"/>
              </w:rPr>
            </w:pPr>
          </w:p>
        </w:tc>
        <w:tc>
          <w:tcPr>
            <w:tcW w:w="1757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kern w:val="28"/>
                <w:sz w:val="18"/>
                <w:szCs w:val="18"/>
              </w:rPr>
            </w:pPr>
          </w:p>
        </w:tc>
        <w:tc>
          <w:tcPr>
            <w:tcW w:w="3526" w:type="dxa"/>
            <w:gridSpan w:val="3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43B3" w:rsidRPr="00874810" w:rsidTr="007143B3">
        <w:trPr>
          <w:trHeight w:val="1014"/>
        </w:trPr>
        <w:tc>
          <w:tcPr>
            <w:tcW w:w="2137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  <w:r w:rsidRPr="00874810">
              <w:rPr>
                <w:rFonts w:ascii="Tahoma" w:hAnsi="Tahoma" w:cs="Tahoma"/>
                <w:sz w:val="18"/>
                <w:szCs w:val="18"/>
              </w:rPr>
              <w:t xml:space="preserve">Utilisation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874810">
              <w:rPr>
                <w:rFonts w:ascii="Tahoma" w:hAnsi="Tahoma" w:cs="Tahoma"/>
                <w:sz w:val="18"/>
                <w:szCs w:val="18"/>
              </w:rPr>
              <w:t xml:space="preserve">de solvants </w:t>
            </w:r>
          </w:p>
        </w:tc>
        <w:tc>
          <w:tcPr>
            <w:tcW w:w="1619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kern w:val="28"/>
                <w:sz w:val="18"/>
                <w:szCs w:val="18"/>
              </w:rPr>
            </w:pPr>
          </w:p>
        </w:tc>
        <w:tc>
          <w:tcPr>
            <w:tcW w:w="1757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kern w:val="28"/>
                <w:sz w:val="18"/>
                <w:szCs w:val="18"/>
              </w:rPr>
            </w:pPr>
            <w:r>
              <w:rPr>
                <w:rFonts w:ascii="Tahoma" w:hAnsi="Tahoma" w:cs="Tahoma"/>
                <w:kern w:val="28"/>
                <w:sz w:val="18"/>
                <w:szCs w:val="18"/>
              </w:rPr>
              <w:t xml:space="preserve"> </w:t>
            </w:r>
          </w:p>
        </w:tc>
        <w:tc>
          <w:tcPr>
            <w:tcW w:w="3526" w:type="dxa"/>
            <w:gridSpan w:val="3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43B3" w:rsidRPr="00874810" w:rsidTr="007143B3">
        <w:trPr>
          <w:trHeight w:val="1014"/>
        </w:trPr>
        <w:tc>
          <w:tcPr>
            <w:tcW w:w="2137" w:type="dxa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1619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kern w:val="28"/>
                <w:sz w:val="18"/>
                <w:szCs w:val="18"/>
              </w:rPr>
            </w:pPr>
          </w:p>
        </w:tc>
        <w:tc>
          <w:tcPr>
            <w:tcW w:w="1757" w:type="dxa"/>
            <w:gridSpan w:val="2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kern w:val="28"/>
                <w:sz w:val="18"/>
                <w:szCs w:val="18"/>
              </w:rPr>
            </w:pPr>
          </w:p>
        </w:tc>
        <w:tc>
          <w:tcPr>
            <w:tcW w:w="3526" w:type="dxa"/>
            <w:gridSpan w:val="3"/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ind w:left="113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143B3" w:rsidRPr="00874810" w:rsidTr="007143B3">
        <w:trPr>
          <w:gridAfter w:val="1"/>
          <w:wAfter w:w="87" w:type="dxa"/>
          <w:trHeight w:val="1014"/>
        </w:trPr>
        <w:tc>
          <w:tcPr>
            <w:tcW w:w="2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rPr>
                <w:rFonts w:ascii="Tahoma" w:hAnsi="Tahoma" w:cs="Tahoma"/>
                <w:kern w:val="28"/>
                <w:sz w:val="18"/>
                <w:szCs w:val="18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rPr>
                <w:rFonts w:ascii="Tahoma" w:hAnsi="Tahoma" w:cs="Tahoma"/>
                <w:kern w:val="28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7143B3" w:rsidRPr="00874810" w:rsidRDefault="007143B3" w:rsidP="007143B3">
            <w:pPr>
              <w:widowControl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</w:p>
    <w:p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  <w:r w:rsidRPr="006662AC">
        <w:rPr>
          <w:rFonts w:ascii="TimesNewRomanPSMT" w:cs="TimesNewRomanPSMT"/>
          <w:sz w:val="24"/>
          <w:szCs w:val="24"/>
        </w:rPr>
        <w:t>Nom de la personne ayant renseign</w:t>
      </w:r>
      <w:r w:rsidRPr="006662AC">
        <w:rPr>
          <w:rFonts w:ascii="TimesNewRomanPSMT" w:cs="TimesNewRomanPSMT"/>
          <w:sz w:val="24"/>
          <w:szCs w:val="24"/>
        </w:rPr>
        <w:t>é</w:t>
      </w:r>
      <w:r w:rsidRPr="006662AC">
        <w:rPr>
          <w:rFonts w:ascii="TimesNewRomanPSMT" w:cs="TimesNewRomanPSMT"/>
          <w:sz w:val="24"/>
          <w:szCs w:val="24"/>
        </w:rPr>
        <w:t xml:space="preserve"> le SO</w:t>
      </w:r>
      <w:r>
        <w:rPr>
          <w:rFonts w:ascii="TimesNewRomanPSMT" w:cs="TimesNewRomanPSMT"/>
          <w:sz w:val="24"/>
          <w:szCs w:val="24"/>
        </w:rPr>
        <w:t>G</w:t>
      </w:r>
      <w:r w:rsidRPr="006662AC">
        <w:rPr>
          <w:rFonts w:ascii="TimesNewRomanPSMT" w:cs="TimesNewRomanPSMT"/>
          <w:sz w:val="24"/>
          <w:szCs w:val="24"/>
        </w:rPr>
        <w:t>ED</w:t>
      </w:r>
    </w:p>
    <w:p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  <w:r>
        <w:rPr>
          <w:rFonts w:ascii="TimesNewRomanPSMT" w:cs="TimesNewRomanPSMT"/>
          <w:sz w:val="24"/>
          <w:szCs w:val="24"/>
        </w:rPr>
        <w:t>Cachet et visa de l</w:t>
      </w:r>
      <w:r>
        <w:rPr>
          <w:rFonts w:ascii="TimesNewRomanPSMT" w:cs="TimesNewRomanPSMT" w:hint="cs"/>
          <w:sz w:val="24"/>
          <w:szCs w:val="24"/>
        </w:rPr>
        <w:t>’</w:t>
      </w:r>
      <w:r>
        <w:rPr>
          <w:rFonts w:ascii="TimesNewRomanPSMT" w:cs="TimesNewRomanPSMT"/>
          <w:sz w:val="24"/>
          <w:szCs w:val="24"/>
        </w:rPr>
        <w:t>entreprise</w:t>
      </w:r>
    </w:p>
    <w:p w:rsidR="00C41FF8" w:rsidRDefault="00C41FF8"/>
    <w:sectPr w:rsidR="00C41FF8" w:rsidSect="00C41FF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F4F"/>
    <w:multiLevelType w:val="hybridMultilevel"/>
    <w:tmpl w:val="73E815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45892"/>
    <w:multiLevelType w:val="multilevel"/>
    <w:tmpl w:val="5CF48E9C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F8"/>
    <w:rsid w:val="00134397"/>
    <w:rsid w:val="006B1528"/>
    <w:rsid w:val="007143B3"/>
    <w:rsid w:val="0088182E"/>
    <w:rsid w:val="009B1450"/>
    <w:rsid w:val="00BC4A6C"/>
    <w:rsid w:val="00C41FF8"/>
    <w:rsid w:val="00CD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154B"/>
  <w15:chartTrackingRefBased/>
  <w15:docId w15:val="{AA2D6D72-5593-4F56-9C56-04FB7446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FF8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7143B3"/>
    <w:pPr>
      <w:keepNext/>
      <w:numPr>
        <w:numId w:val="2"/>
      </w:numPr>
      <w:spacing w:before="600" w:after="240"/>
      <w:jc w:val="both"/>
      <w:outlineLvl w:val="0"/>
    </w:pPr>
    <w:rPr>
      <w:rFonts w:ascii="Marianne" w:eastAsia="Times New Roman" w:hAnsi="Marianne" w:cs="Times New Roman"/>
      <w:b/>
      <w:caps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7143B3"/>
    <w:pPr>
      <w:keepNext/>
      <w:numPr>
        <w:ilvl w:val="1"/>
        <w:numId w:val="2"/>
      </w:numPr>
      <w:spacing w:before="360" w:after="240"/>
      <w:ind w:left="0"/>
      <w:jc w:val="both"/>
      <w:outlineLvl w:val="1"/>
    </w:pPr>
    <w:rPr>
      <w:rFonts w:ascii="Marianne" w:eastAsia="Times New Roman" w:hAnsi="Marianne" w:cs="Times New Roman"/>
      <w:b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qFormat/>
    <w:rsid w:val="007143B3"/>
    <w:pPr>
      <w:keepNext/>
      <w:numPr>
        <w:ilvl w:val="2"/>
        <w:numId w:val="2"/>
      </w:numPr>
      <w:spacing w:before="360" w:after="240"/>
      <w:ind w:left="0"/>
      <w:jc w:val="both"/>
      <w:outlineLvl w:val="2"/>
    </w:pPr>
    <w:rPr>
      <w:rFonts w:ascii="Marianne" w:eastAsia="Times New Roman" w:hAnsi="Marianne" w:cs="Times New Roman"/>
      <w:sz w:val="24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qFormat/>
    <w:rsid w:val="007143B3"/>
    <w:pPr>
      <w:keepNext/>
      <w:numPr>
        <w:ilvl w:val="3"/>
        <w:numId w:val="2"/>
      </w:numPr>
      <w:spacing w:before="240" w:after="120"/>
      <w:ind w:left="0"/>
      <w:jc w:val="both"/>
      <w:outlineLvl w:val="3"/>
    </w:pPr>
    <w:rPr>
      <w:rFonts w:ascii="Marianne" w:eastAsia="Times New Roman" w:hAnsi="Marianne" w:cs="Times New Roman"/>
      <w:i/>
      <w:sz w:val="24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uiPriority w:val="9"/>
    <w:qFormat/>
    <w:rsid w:val="007143B3"/>
    <w:pPr>
      <w:keepNext/>
      <w:numPr>
        <w:ilvl w:val="4"/>
        <w:numId w:val="2"/>
      </w:numPr>
      <w:spacing w:before="240" w:after="120"/>
      <w:ind w:left="0"/>
      <w:jc w:val="both"/>
      <w:outlineLvl w:val="4"/>
    </w:pPr>
    <w:rPr>
      <w:rFonts w:ascii="Marianne" w:eastAsia="Times New Roman" w:hAnsi="Marianne" w:cs="Times New Roman"/>
      <w:i/>
      <w:sz w:val="24"/>
      <w:szCs w:val="20"/>
      <w:lang w:eastAsia="fr-FR"/>
    </w:rPr>
  </w:style>
  <w:style w:type="paragraph" w:styleId="Titre6">
    <w:name w:val="heading 6"/>
    <w:basedOn w:val="Normal"/>
    <w:next w:val="Normal"/>
    <w:link w:val="Titre6Car"/>
    <w:uiPriority w:val="9"/>
    <w:qFormat/>
    <w:rsid w:val="007143B3"/>
    <w:pPr>
      <w:keepNext/>
      <w:numPr>
        <w:ilvl w:val="5"/>
        <w:numId w:val="2"/>
      </w:numPr>
      <w:spacing w:before="60" w:after="60"/>
      <w:ind w:left="0"/>
      <w:jc w:val="both"/>
      <w:outlineLvl w:val="5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"/>
    <w:qFormat/>
    <w:rsid w:val="007143B3"/>
    <w:pPr>
      <w:numPr>
        <w:ilvl w:val="6"/>
        <w:numId w:val="2"/>
      </w:numPr>
      <w:spacing w:before="240" w:after="60"/>
      <w:ind w:left="0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7143B3"/>
    <w:pPr>
      <w:numPr>
        <w:ilvl w:val="7"/>
        <w:numId w:val="2"/>
      </w:numPr>
      <w:spacing w:before="240" w:after="60"/>
      <w:ind w:left="0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"/>
    <w:qFormat/>
    <w:rsid w:val="007143B3"/>
    <w:pPr>
      <w:numPr>
        <w:ilvl w:val="8"/>
        <w:numId w:val="2"/>
      </w:numPr>
      <w:spacing w:before="240" w:after="60"/>
      <w:ind w:left="0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1FF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1FF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143B3"/>
    <w:rPr>
      <w:rFonts w:ascii="Marianne" w:eastAsia="Times New Roman" w:hAnsi="Marianne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143B3"/>
    <w:rPr>
      <w:rFonts w:ascii="Marianne" w:eastAsia="Times New Roman" w:hAnsi="Marianne" w:cs="Times New Roman"/>
      <w:b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143B3"/>
    <w:rPr>
      <w:rFonts w:ascii="Marianne" w:eastAsia="Times New Roman" w:hAnsi="Marianne" w:cs="Times New Roman"/>
      <w:sz w:val="24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143B3"/>
    <w:rPr>
      <w:rFonts w:ascii="Marianne" w:eastAsia="Times New Roman" w:hAnsi="Marianne" w:cs="Times New Roman"/>
      <w:i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7143B3"/>
    <w:rPr>
      <w:rFonts w:ascii="Marianne" w:eastAsia="Times New Roman" w:hAnsi="Marianne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7143B3"/>
    <w:rPr>
      <w:rFonts w:ascii="Marianne" w:eastAsia="Times New Roman" w:hAnsi="Marianne" w:cs="Times New Roman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7143B3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7143B3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7143B3"/>
    <w:rPr>
      <w:rFonts w:ascii="Arial" w:eastAsia="Times New Roman" w:hAnsi="Arial" w:cs="Times New Roman"/>
      <w:i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ademe.fr/servlet/getDoc?cid=96&amp;m=3&amp;id=83624&amp;p1=00&amp;p2=02&amp;ref=1759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ptigede.ademe.fr/dechets-btp-prevention" TargetMode="External"/><Relationship Id="rId12" Type="http://schemas.openxmlformats.org/officeDocument/2006/relationships/hyperlink" Target="http://www.sinoe.org/filtres/index/thematiq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chets-chantier.ffbatiment.fr/pictos-dechets.html" TargetMode="External"/><Relationship Id="rId11" Type="http://schemas.openxmlformats.org/officeDocument/2006/relationships/hyperlink" Target="http://www.dechets-chantier.ffbatiment.fr/" TargetMode="External"/><Relationship Id="rId5" Type="http://schemas.openxmlformats.org/officeDocument/2006/relationships/hyperlink" Target="http://optigede.ademe.fr/sites/default/files/fichiers/Tableur_bilan_dechets_batiment_SOGED_ADEME.xlsx" TargetMode="External"/><Relationship Id="rId10" Type="http://schemas.openxmlformats.org/officeDocument/2006/relationships/hyperlink" Target="http://optigede.ademe.fr/tri-sur-les-chanti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2.ademe.fr/servlet/getDoc?cid=96&amp;m=3&amp;id=61920&amp;p1=00&amp;p2=05&amp;ref=175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725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CASSIERE Patrice INGE CIVI DEFE</dc:creator>
  <cp:keywords/>
  <dc:description/>
  <cp:lastModifiedBy>CHARTON Céline ING TRAV PUBL ETAT</cp:lastModifiedBy>
  <cp:revision>6</cp:revision>
  <dcterms:created xsi:type="dcterms:W3CDTF">2024-04-04T10:55:00Z</dcterms:created>
  <dcterms:modified xsi:type="dcterms:W3CDTF">2024-10-15T14:23:00Z</dcterms:modified>
</cp:coreProperties>
</file>