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05E7" w:rsidRDefault="00FC05E7" w:rsidP="005650AC">
      <w:pPr>
        <w:tabs>
          <w:tab w:val="left" w:pos="567"/>
        </w:tabs>
        <w:rPr>
          <w:szCs w:val="36"/>
        </w:rPr>
      </w:pPr>
    </w:p>
    <w:p w:rsidR="000A1DAE" w:rsidRDefault="000A1DAE" w:rsidP="005650AC">
      <w:pPr>
        <w:tabs>
          <w:tab w:val="left" w:pos="567"/>
        </w:tabs>
        <w:rPr>
          <w:szCs w:val="36"/>
        </w:rPr>
      </w:pPr>
    </w:p>
    <w:p w:rsidR="000A1DAE" w:rsidRDefault="000A1DAE" w:rsidP="000A1DAE">
      <w:pPr>
        <w:tabs>
          <w:tab w:val="left" w:pos="567"/>
        </w:tabs>
        <w:ind w:right="990"/>
        <w:jc w:val="both"/>
        <w:rPr>
          <w:szCs w:val="36"/>
        </w:rPr>
      </w:pPr>
    </w:p>
    <w:p w:rsidR="000A1DAE" w:rsidRPr="000A1DAE" w:rsidRDefault="000A1DAE" w:rsidP="000A1DAE">
      <w:pPr>
        <w:ind w:right="990"/>
        <w:jc w:val="both"/>
        <w:rPr>
          <w:b/>
          <w:szCs w:val="36"/>
          <w:u w:val="single"/>
        </w:rPr>
      </w:pPr>
      <w:r w:rsidRPr="000A1DAE">
        <w:rPr>
          <w:b/>
          <w:szCs w:val="36"/>
          <w:u w:val="single"/>
        </w:rPr>
        <w:t xml:space="preserve">Préalable : </w:t>
      </w:r>
    </w:p>
    <w:p w:rsidR="000A1DAE" w:rsidRPr="000A1DAE" w:rsidRDefault="000A1DAE" w:rsidP="000A1DAE">
      <w:pPr>
        <w:ind w:right="990"/>
        <w:jc w:val="both"/>
        <w:rPr>
          <w:szCs w:val="36"/>
        </w:rPr>
      </w:pPr>
      <w:r>
        <w:rPr>
          <w:szCs w:val="36"/>
        </w:rPr>
        <w:t xml:space="preserve">La connexion informatique est réputée inclue dans l’offre de prix du titulaire. </w:t>
      </w:r>
      <w:r w:rsidRPr="000A1DAE">
        <w:rPr>
          <w:szCs w:val="36"/>
        </w:rPr>
        <w:t>Un devis devra être établit par la société CGM Labs, fournisseur du logiciel Molis.</w:t>
      </w:r>
    </w:p>
    <w:p w:rsidR="000A1DAE" w:rsidRPr="000A1DAE" w:rsidRDefault="000A1DAE" w:rsidP="000A1DAE">
      <w:pPr>
        <w:ind w:right="990"/>
        <w:jc w:val="both"/>
        <w:rPr>
          <w:szCs w:val="36"/>
        </w:rPr>
      </w:pPr>
      <w:r w:rsidRPr="000A1DAE">
        <w:rPr>
          <w:szCs w:val="36"/>
        </w:rPr>
        <w:t xml:space="preserve">Ce devis devra prendre en compte les coûts des licences et des prestations nécessaires pour la prise en charge des connexions de l’équipement au système informatique. Les coûts de maintenance seront indiqués. </w:t>
      </w:r>
    </w:p>
    <w:p w:rsidR="000A1DAE" w:rsidRPr="000A1DAE" w:rsidRDefault="000A1DAE" w:rsidP="000A1DAE">
      <w:pPr>
        <w:ind w:right="990"/>
        <w:jc w:val="both"/>
        <w:rPr>
          <w:szCs w:val="36"/>
        </w:rPr>
      </w:pPr>
      <w:r w:rsidRPr="000A1DAE">
        <w:rPr>
          <w:szCs w:val="36"/>
        </w:rPr>
        <w:t>Le candidat prendra en charge le devis dans son offre sauf le coût de maintenance des licences</w:t>
      </w:r>
    </w:p>
    <w:p w:rsidR="000A1DAE" w:rsidRPr="000A1DAE" w:rsidRDefault="000A1DAE" w:rsidP="000A1DAE">
      <w:pPr>
        <w:ind w:right="990"/>
        <w:jc w:val="both"/>
        <w:rPr>
          <w:szCs w:val="36"/>
        </w:rPr>
      </w:pPr>
      <w:r w:rsidRPr="000A1DAE">
        <w:rPr>
          <w:szCs w:val="36"/>
        </w:rPr>
        <w:t>La demande de devis devra être faite auprès de Christophe Mattei (christophe.mattei@cgm.com) accompagnée des documents suivants :</w:t>
      </w:r>
    </w:p>
    <w:p w:rsidR="000A1DAE" w:rsidRPr="000A1DAE" w:rsidRDefault="000A1DAE" w:rsidP="000A1DAE">
      <w:pPr>
        <w:pStyle w:val="Paragraphedeliste"/>
        <w:numPr>
          <w:ilvl w:val="0"/>
          <w:numId w:val="12"/>
        </w:numPr>
        <w:ind w:right="990"/>
        <w:jc w:val="both"/>
        <w:rPr>
          <w:szCs w:val="36"/>
        </w:rPr>
      </w:pPr>
      <w:r w:rsidRPr="000A1DAE">
        <w:rPr>
          <w:szCs w:val="36"/>
        </w:rPr>
        <w:t xml:space="preserve">Spécifications techniques d’interface du </w:t>
      </w:r>
      <w:bookmarkStart w:id="0" w:name="_GoBack"/>
      <w:bookmarkEnd w:id="0"/>
      <w:r w:rsidRPr="000A1DAE">
        <w:rPr>
          <w:szCs w:val="36"/>
        </w:rPr>
        <w:t xml:space="preserve"> système informatique de l’équipement</w:t>
      </w:r>
    </w:p>
    <w:p w:rsidR="000A1DAE" w:rsidRPr="000A1DAE" w:rsidRDefault="000A1DAE" w:rsidP="000A1DAE">
      <w:pPr>
        <w:pStyle w:val="Paragraphedeliste"/>
        <w:numPr>
          <w:ilvl w:val="0"/>
          <w:numId w:val="12"/>
        </w:numPr>
        <w:ind w:right="990"/>
        <w:jc w:val="both"/>
        <w:rPr>
          <w:szCs w:val="36"/>
        </w:rPr>
      </w:pPr>
      <w:r w:rsidRPr="000A1DAE">
        <w:rPr>
          <w:szCs w:val="36"/>
        </w:rPr>
        <w:t>La présente annexe</w:t>
      </w:r>
    </w:p>
    <w:p w:rsidR="000A1DAE" w:rsidRPr="000A1DAE" w:rsidRDefault="000A1DAE" w:rsidP="000A1DAE">
      <w:pPr>
        <w:pStyle w:val="Paragraphedeliste"/>
        <w:numPr>
          <w:ilvl w:val="0"/>
          <w:numId w:val="12"/>
        </w:numPr>
        <w:ind w:right="990"/>
        <w:jc w:val="both"/>
        <w:rPr>
          <w:szCs w:val="36"/>
        </w:rPr>
      </w:pPr>
      <w:r w:rsidRPr="000A1DAE">
        <w:rPr>
          <w:szCs w:val="36"/>
        </w:rPr>
        <w:t>Le mémoire technique rédigé par le candidat indiquant les choix d’implémentation de la solution informatique ; notamment avec les précisions sur les implémentations à réaliser coté Molis</w:t>
      </w:r>
    </w:p>
    <w:p w:rsidR="000A1DAE" w:rsidRPr="000A1DAE" w:rsidRDefault="000A1DAE" w:rsidP="000A1DAE">
      <w:pPr>
        <w:pStyle w:val="Paragraphedeliste"/>
        <w:numPr>
          <w:ilvl w:val="0"/>
          <w:numId w:val="12"/>
        </w:numPr>
        <w:ind w:right="990"/>
        <w:jc w:val="both"/>
        <w:rPr>
          <w:szCs w:val="36"/>
        </w:rPr>
      </w:pPr>
      <w:r w:rsidRPr="000A1DAE">
        <w:rPr>
          <w:szCs w:val="36"/>
        </w:rPr>
        <w:t>Le candidat annexera le devis CGM ainsi que l’ensemble des documents listés ci-dessus à son offre.</w:t>
      </w:r>
    </w:p>
    <w:p w:rsidR="000A1DAE" w:rsidRDefault="000A1DAE" w:rsidP="005650AC">
      <w:pPr>
        <w:tabs>
          <w:tab w:val="left" w:pos="567"/>
        </w:tabs>
        <w:rPr>
          <w:szCs w:val="36"/>
        </w:rPr>
      </w:pPr>
    </w:p>
    <w:p w:rsidR="00FC05E7" w:rsidRDefault="00FC05E7" w:rsidP="005650AC">
      <w:pPr>
        <w:pStyle w:val="Titre1"/>
        <w:tabs>
          <w:tab w:val="left" w:pos="567"/>
        </w:tabs>
        <w:ind w:right="849"/>
      </w:pPr>
      <w:bookmarkStart w:id="1" w:name="_Toc332905410"/>
      <w:r>
        <w:t>Description générale de l’interface</w:t>
      </w:r>
    </w:p>
    <w:p w:rsidR="00FC05E7" w:rsidRDefault="00FC05E7" w:rsidP="005650AC">
      <w:pPr>
        <w:tabs>
          <w:tab w:val="left" w:pos="567"/>
        </w:tabs>
        <w:ind w:right="849"/>
      </w:pPr>
    </w:p>
    <w:p w:rsidR="00FC05E7" w:rsidRDefault="00FC05E7" w:rsidP="005650AC">
      <w:pPr>
        <w:tabs>
          <w:tab w:val="left" w:pos="567"/>
        </w:tabs>
        <w:ind w:right="849"/>
      </w:pPr>
      <w:r>
        <w:t>Ce document décrit l’interface entre le logiciel permettant le pilotage du séquençage et Molis.</w:t>
      </w:r>
    </w:p>
    <w:p w:rsidR="00FC05E7" w:rsidRDefault="00FC05E7" w:rsidP="005650AC">
      <w:pPr>
        <w:tabs>
          <w:tab w:val="left" w:pos="567"/>
        </w:tabs>
        <w:ind w:right="849"/>
      </w:pPr>
    </w:p>
    <w:p w:rsidR="00FC05E7" w:rsidRDefault="00FC05E7" w:rsidP="005650AC">
      <w:pPr>
        <w:tabs>
          <w:tab w:val="left" w:pos="567"/>
        </w:tabs>
        <w:ind w:right="849"/>
      </w:pPr>
      <w:r>
        <w:t>Le logiciel permettra de rendre les résultats des haplotypes sur les différents loci pour le laboratoire des HLA</w:t>
      </w:r>
      <w:r w:rsidR="00173662">
        <w:t>.</w:t>
      </w:r>
    </w:p>
    <w:p w:rsidR="00FC05E7" w:rsidRDefault="00FC05E7" w:rsidP="005650AC">
      <w:pPr>
        <w:tabs>
          <w:tab w:val="left" w:pos="567"/>
        </w:tabs>
        <w:ind w:right="849"/>
      </w:pPr>
    </w:p>
    <w:p w:rsidR="00FC05E7" w:rsidRDefault="00FC05E7" w:rsidP="005650AC">
      <w:pPr>
        <w:tabs>
          <w:tab w:val="left" w:pos="567"/>
        </w:tabs>
        <w:ind w:right="849"/>
      </w:pPr>
      <w:r>
        <w:t>Pour chaque locus, on a donc à rendre :</w:t>
      </w:r>
    </w:p>
    <w:p w:rsidR="00FC05E7" w:rsidRDefault="00FC05E7" w:rsidP="005650AC">
      <w:pPr>
        <w:tabs>
          <w:tab w:val="left" w:pos="567"/>
        </w:tabs>
        <w:ind w:right="849"/>
      </w:pPr>
    </w:p>
    <w:p w:rsidR="00FC05E7" w:rsidRDefault="00FC05E7" w:rsidP="005650AC">
      <w:pPr>
        <w:pStyle w:val="Paragraphedeliste"/>
        <w:numPr>
          <w:ilvl w:val="0"/>
          <w:numId w:val="8"/>
        </w:numPr>
        <w:tabs>
          <w:tab w:val="left" w:pos="567"/>
        </w:tabs>
        <w:ind w:right="849"/>
      </w:pPr>
      <w:r>
        <w:t>Les 2 haplotypes sous format bio</w:t>
      </w:r>
      <w:r w:rsidR="005650AC">
        <w:t xml:space="preserve">logie moléculaire, </w:t>
      </w:r>
      <w:r>
        <w:t>et sérologie</w:t>
      </w:r>
    </w:p>
    <w:p w:rsidR="00FC05E7" w:rsidRDefault="00FC05E7" w:rsidP="005650AC">
      <w:pPr>
        <w:pStyle w:val="Paragraphedeliste"/>
        <w:numPr>
          <w:ilvl w:val="0"/>
          <w:numId w:val="8"/>
        </w:numPr>
        <w:tabs>
          <w:tab w:val="left" w:pos="567"/>
        </w:tabs>
        <w:ind w:right="849"/>
      </w:pPr>
      <w:r>
        <w:t>Les ambiguités</w:t>
      </w:r>
      <w:r w:rsidR="005650AC">
        <w:t xml:space="preserve"> de typage</w:t>
      </w:r>
    </w:p>
    <w:p w:rsidR="00FC05E7" w:rsidRDefault="00FC05E7" w:rsidP="005650AC">
      <w:pPr>
        <w:tabs>
          <w:tab w:val="left" w:pos="567"/>
        </w:tabs>
        <w:ind w:right="849"/>
      </w:pPr>
    </w:p>
    <w:p w:rsidR="00FC05E7" w:rsidRDefault="00FC05E7" w:rsidP="005650AC">
      <w:pPr>
        <w:tabs>
          <w:tab w:val="left" w:pos="567"/>
        </w:tabs>
        <w:ind w:right="849"/>
      </w:pPr>
      <w:r>
        <w:t>On va donc avoir pour chaque locus coté Molis :</w:t>
      </w:r>
    </w:p>
    <w:p w:rsidR="00FC05E7" w:rsidRDefault="00FC05E7" w:rsidP="005650AC">
      <w:pPr>
        <w:tabs>
          <w:tab w:val="left" w:pos="567"/>
        </w:tabs>
        <w:ind w:right="849"/>
      </w:pPr>
    </w:p>
    <w:p w:rsidR="00FC05E7" w:rsidRDefault="00FC05E7" w:rsidP="005650AC">
      <w:pPr>
        <w:pStyle w:val="Paragraphedeliste"/>
        <w:numPr>
          <w:ilvl w:val="0"/>
          <w:numId w:val="8"/>
        </w:numPr>
        <w:tabs>
          <w:tab w:val="left" w:pos="567"/>
        </w:tabs>
        <w:ind w:right="849"/>
      </w:pPr>
      <w:r>
        <w:t>Une analyse haplotype 1, avec en résultat le résultat biomol et le résultat interprété en sérologie</w:t>
      </w:r>
    </w:p>
    <w:p w:rsidR="00FC05E7" w:rsidRDefault="00FC05E7" w:rsidP="005650AC">
      <w:pPr>
        <w:pStyle w:val="Paragraphedeliste"/>
        <w:numPr>
          <w:ilvl w:val="0"/>
          <w:numId w:val="8"/>
        </w:numPr>
        <w:tabs>
          <w:tab w:val="left" w:pos="567"/>
        </w:tabs>
        <w:ind w:right="849"/>
      </w:pPr>
      <w:r>
        <w:t>Une analyse haplotype 2, avec en résultat le résultat biomol et le résultat interprété en sérologie</w:t>
      </w:r>
    </w:p>
    <w:p w:rsidR="00FC05E7" w:rsidRDefault="00FC05E7" w:rsidP="005650AC">
      <w:pPr>
        <w:pStyle w:val="Paragraphedeliste"/>
        <w:numPr>
          <w:ilvl w:val="0"/>
          <w:numId w:val="8"/>
        </w:numPr>
        <w:tabs>
          <w:tab w:val="left" w:pos="567"/>
        </w:tabs>
        <w:ind w:right="849"/>
      </w:pPr>
      <w:r>
        <w:t>Eventuellement, une analyse ambiguité, non imprimable ni diffusable sur serveurs qui contient l’ensemble des ambiguités détectées pour aide au biologiste en validation</w:t>
      </w:r>
    </w:p>
    <w:p w:rsidR="00FC05E7" w:rsidRDefault="00FC05E7" w:rsidP="005650AC">
      <w:pPr>
        <w:tabs>
          <w:tab w:val="left" w:pos="567"/>
        </w:tabs>
        <w:ind w:right="849"/>
      </w:pPr>
    </w:p>
    <w:p w:rsidR="00FC05E7" w:rsidRDefault="00FC05E7" w:rsidP="005650AC">
      <w:pPr>
        <w:tabs>
          <w:tab w:val="left" w:pos="567"/>
        </w:tabs>
        <w:ind w:right="849"/>
      </w:pPr>
      <w:r>
        <w:t>Le logiciel génèrera un fichier XML de l’ensemble des patients du RUN de séquençage.</w:t>
      </w:r>
    </w:p>
    <w:p w:rsidR="00FC05E7" w:rsidRDefault="00FC05E7" w:rsidP="005650AC">
      <w:pPr>
        <w:tabs>
          <w:tab w:val="left" w:pos="567"/>
        </w:tabs>
        <w:ind w:right="849"/>
      </w:pPr>
    </w:p>
    <w:p w:rsidR="00FC05E7" w:rsidRDefault="00FC05E7" w:rsidP="005650AC">
      <w:pPr>
        <w:tabs>
          <w:tab w:val="left" w:pos="567"/>
        </w:tabs>
        <w:ind w:right="849"/>
      </w:pPr>
      <w:r>
        <w:t>Ce fichier contient de façon hiérarchique :</w:t>
      </w:r>
    </w:p>
    <w:p w:rsidR="00FC05E7" w:rsidRDefault="00FC05E7" w:rsidP="005650AC">
      <w:pPr>
        <w:tabs>
          <w:tab w:val="left" w:pos="567"/>
        </w:tabs>
        <w:ind w:right="849"/>
      </w:pPr>
    </w:p>
    <w:p w:rsidR="00FC05E7" w:rsidRDefault="00FC05E7" w:rsidP="005650AC">
      <w:pPr>
        <w:pStyle w:val="Paragraphedeliste"/>
        <w:numPr>
          <w:ilvl w:val="0"/>
          <w:numId w:val="8"/>
        </w:numPr>
        <w:tabs>
          <w:tab w:val="left" w:pos="567"/>
        </w:tabs>
        <w:ind w:right="849"/>
      </w:pPr>
      <w:r>
        <w:t>Un code « sample_id » qui contient le numéro échantillon Molis. Pour ce code :</w:t>
      </w:r>
    </w:p>
    <w:p w:rsidR="00FC05E7" w:rsidRDefault="00FC05E7" w:rsidP="005650AC">
      <w:pPr>
        <w:pStyle w:val="Paragraphedeliste"/>
        <w:numPr>
          <w:ilvl w:val="1"/>
          <w:numId w:val="8"/>
        </w:numPr>
        <w:tabs>
          <w:tab w:val="left" w:pos="567"/>
        </w:tabs>
        <w:ind w:right="849"/>
      </w:pPr>
      <w:r>
        <w:t>Un code property name locus name = « ….. » qui contient le locus, c’est-à-dire vers quelles analyses pointer. Pour chaque locus :</w:t>
      </w:r>
    </w:p>
    <w:p w:rsidR="00FC05E7" w:rsidRDefault="00FC05E7" w:rsidP="005650AC">
      <w:pPr>
        <w:pStyle w:val="Paragraphedeliste"/>
        <w:numPr>
          <w:ilvl w:val="2"/>
          <w:numId w:val="8"/>
        </w:numPr>
        <w:tabs>
          <w:tab w:val="left" w:pos="567"/>
        </w:tabs>
        <w:ind w:right="849"/>
      </w:pPr>
      <w:r>
        <w:t>Un code haplotype1 et un code haplotype2 pour chacune des analyses correspondante</w:t>
      </w:r>
    </w:p>
    <w:p w:rsidR="00FC05E7" w:rsidRDefault="00FC05E7" w:rsidP="005650AC">
      <w:pPr>
        <w:pStyle w:val="Paragraphedeliste"/>
        <w:numPr>
          <w:ilvl w:val="2"/>
          <w:numId w:val="8"/>
        </w:numPr>
        <w:tabs>
          <w:tab w:val="left" w:pos="567"/>
        </w:tabs>
        <w:ind w:right="849"/>
      </w:pPr>
      <w:r>
        <w:t>Des codes ambiguit</w:t>
      </w:r>
      <w:r w:rsidR="00BE6FEB">
        <w:t>é</w:t>
      </w:r>
      <w:r>
        <w:t xml:space="preserve"> à concaténer dans l’analyse correspondante au locus et séparés par des –</w:t>
      </w:r>
    </w:p>
    <w:p w:rsidR="00FC05E7" w:rsidRDefault="00FC05E7" w:rsidP="005650AC">
      <w:pPr>
        <w:tabs>
          <w:tab w:val="left" w:pos="567"/>
        </w:tabs>
      </w:pPr>
    </w:p>
    <w:p w:rsidR="00FC05E7" w:rsidRDefault="00FC05E7" w:rsidP="005650AC">
      <w:pPr>
        <w:tabs>
          <w:tab w:val="left" w:pos="567"/>
        </w:tabs>
      </w:pPr>
      <w:r>
        <w:t>La page suivante montre un exemple.</w:t>
      </w:r>
    </w:p>
    <w:p w:rsidR="00FC05E7" w:rsidRDefault="00FC05E7" w:rsidP="005650AC">
      <w:pPr>
        <w:tabs>
          <w:tab w:val="left" w:pos="567"/>
        </w:tabs>
      </w:pPr>
      <w:r>
        <w:br w:type="page"/>
      </w:r>
    </w:p>
    <w:p w:rsidR="00FC05E7" w:rsidRDefault="00FC05E7" w:rsidP="005650AC">
      <w:pPr>
        <w:tabs>
          <w:tab w:val="left" w:pos="567"/>
        </w:tabs>
      </w:pPr>
    </w:p>
    <w:p w:rsidR="00FC05E7" w:rsidRDefault="00FC05E7" w:rsidP="005650AC">
      <w:pPr>
        <w:tabs>
          <w:tab w:val="left" w:pos="567"/>
        </w:tabs>
      </w:pPr>
      <w:r>
        <w:t>Le sample ID et le locus name :</w:t>
      </w:r>
    </w:p>
    <w:p w:rsidR="00FC05E7" w:rsidRDefault="00FC05E7" w:rsidP="005650AC">
      <w:pPr>
        <w:tabs>
          <w:tab w:val="left" w:pos="567"/>
        </w:tabs>
      </w:pPr>
    </w:p>
    <w:p w:rsidR="00FC05E7" w:rsidRDefault="00FC05E7" w:rsidP="005650AC">
      <w:pPr>
        <w:tabs>
          <w:tab w:val="left" w:pos="567"/>
        </w:tabs>
      </w:pPr>
      <w:r>
        <w:drawing>
          <wp:inline distT="0" distB="0" distL="0" distR="0" wp14:anchorId="72D581A7" wp14:editId="03DBC5FA">
            <wp:extent cx="5915025" cy="28384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15025" cy="2838450"/>
                    </a:xfrm>
                    <a:prstGeom prst="rect">
                      <a:avLst/>
                    </a:prstGeom>
                  </pic:spPr>
                </pic:pic>
              </a:graphicData>
            </a:graphic>
          </wp:inline>
        </w:drawing>
      </w:r>
    </w:p>
    <w:p w:rsidR="00FC05E7" w:rsidRDefault="00FC05E7" w:rsidP="005650AC">
      <w:pPr>
        <w:tabs>
          <w:tab w:val="left" w:pos="567"/>
        </w:tabs>
      </w:pPr>
    </w:p>
    <w:p w:rsidR="00FC05E7" w:rsidRDefault="00FC05E7" w:rsidP="005650AC">
      <w:pPr>
        <w:tabs>
          <w:tab w:val="left" w:pos="567"/>
        </w:tabs>
      </w:pPr>
    </w:p>
    <w:p w:rsidR="00FC05E7" w:rsidRDefault="00FC05E7" w:rsidP="005650AC">
      <w:pPr>
        <w:tabs>
          <w:tab w:val="left" w:pos="567"/>
        </w:tabs>
      </w:pPr>
      <w:r>
        <w:t>Le 1</w:t>
      </w:r>
      <w:r w:rsidRPr="009362BB">
        <w:rPr>
          <w:vertAlign w:val="superscript"/>
        </w:rPr>
        <w:t>er</w:t>
      </w:r>
      <w:r>
        <w:t xml:space="preserve"> haplotype :</w:t>
      </w:r>
    </w:p>
    <w:p w:rsidR="00FC05E7" w:rsidRDefault="00FC05E7" w:rsidP="005650AC">
      <w:pPr>
        <w:tabs>
          <w:tab w:val="left" w:pos="567"/>
        </w:tabs>
      </w:pPr>
    </w:p>
    <w:p w:rsidR="00FC05E7" w:rsidRDefault="00FC05E7" w:rsidP="005650AC">
      <w:pPr>
        <w:tabs>
          <w:tab w:val="left" w:pos="567"/>
        </w:tabs>
      </w:pPr>
      <w:r>
        <w:drawing>
          <wp:inline distT="0" distB="0" distL="0" distR="0" wp14:anchorId="2146C749" wp14:editId="33580F97">
            <wp:extent cx="6362700" cy="271462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62700" cy="2714625"/>
                    </a:xfrm>
                    <a:prstGeom prst="rect">
                      <a:avLst/>
                    </a:prstGeom>
                  </pic:spPr>
                </pic:pic>
              </a:graphicData>
            </a:graphic>
          </wp:inline>
        </w:drawing>
      </w:r>
    </w:p>
    <w:p w:rsidR="00FC05E7" w:rsidRDefault="00FC05E7" w:rsidP="005650AC">
      <w:pPr>
        <w:tabs>
          <w:tab w:val="left" w:pos="567"/>
        </w:tabs>
      </w:pPr>
    </w:p>
    <w:p w:rsidR="00FC05E7" w:rsidRDefault="00FC05E7" w:rsidP="005650AC">
      <w:pPr>
        <w:tabs>
          <w:tab w:val="left" w:pos="567"/>
        </w:tabs>
        <w:ind w:right="1132"/>
      </w:pPr>
      <w:r>
        <w:t>Le 2eme haplotype</w:t>
      </w:r>
    </w:p>
    <w:p w:rsidR="00FC05E7" w:rsidRDefault="00FC05E7" w:rsidP="005650AC">
      <w:pPr>
        <w:tabs>
          <w:tab w:val="left" w:pos="567"/>
        </w:tabs>
      </w:pPr>
    </w:p>
    <w:p w:rsidR="00FC05E7" w:rsidRDefault="00FC05E7" w:rsidP="005650AC">
      <w:pPr>
        <w:tabs>
          <w:tab w:val="left" w:pos="567"/>
        </w:tabs>
      </w:pPr>
      <w:r>
        <w:drawing>
          <wp:inline distT="0" distB="0" distL="0" distR="0" wp14:anchorId="545AE60D" wp14:editId="3E386487">
            <wp:extent cx="4457700" cy="6477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57700" cy="647700"/>
                    </a:xfrm>
                    <a:prstGeom prst="rect">
                      <a:avLst/>
                    </a:prstGeom>
                  </pic:spPr>
                </pic:pic>
              </a:graphicData>
            </a:graphic>
          </wp:inline>
        </w:drawing>
      </w:r>
    </w:p>
    <w:p w:rsidR="00FC05E7" w:rsidRDefault="00FC05E7" w:rsidP="005650AC">
      <w:pPr>
        <w:tabs>
          <w:tab w:val="left" w:pos="567"/>
        </w:tabs>
      </w:pPr>
    </w:p>
    <w:p w:rsidR="00FC05E7" w:rsidRDefault="00FC05E7" w:rsidP="005650AC">
      <w:pPr>
        <w:tabs>
          <w:tab w:val="left" w:pos="567"/>
        </w:tabs>
      </w:pPr>
      <w:r>
        <w:t>2 ambiguités à concaténer :</w:t>
      </w:r>
    </w:p>
    <w:p w:rsidR="00FC05E7" w:rsidRDefault="00FC05E7" w:rsidP="005650AC">
      <w:pPr>
        <w:tabs>
          <w:tab w:val="left" w:pos="567"/>
        </w:tabs>
      </w:pPr>
    </w:p>
    <w:p w:rsidR="00FC05E7" w:rsidRDefault="00FC05E7" w:rsidP="005650AC">
      <w:pPr>
        <w:tabs>
          <w:tab w:val="left" w:pos="567"/>
        </w:tabs>
      </w:pPr>
      <w:r>
        <w:drawing>
          <wp:inline distT="0" distB="0" distL="0" distR="0" wp14:anchorId="147566C9" wp14:editId="76F4FB64">
            <wp:extent cx="5953125" cy="6381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53125" cy="638175"/>
                    </a:xfrm>
                    <a:prstGeom prst="rect">
                      <a:avLst/>
                    </a:prstGeom>
                  </pic:spPr>
                </pic:pic>
              </a:graphicData>
            </a:graphic>
          </wp:inline>
        </w:drawing>
      </w:r>
    </w:p>
    <w:p w:rsidR="00FC05E7" w:rsidRDefault="00FC05E7" w:rsidP="005650AC">
      <w:pPr>
        <w:tabs>
          <w:tab w:val="left" w:pos="567"/>
        </w:tabs>
      </w:pPr>
    </w:p>
    <w:p w:rsidR="00FC05E7" w:rsidRDefault="00FC05E7" w:rsidP="005650AC">
      <w:pPr>
        <w:tabs>
          <w:tab w:val="left" w:pos="567"/>
        </w:tabs>
        <w:ind w:right="1132"/>
      </w:pPr>
      <w:r>
        <w:t>Le logiciel emetteur des r</w:t>
      </w:r>
      <w:r w:rsidR="00BE6FEB">
        <w:t>é</w:t>
      </w:r>
      <w:r>
        <w:t xml:space="preserve">sultats devra donc pouvoir emmetre ainsi les resultats des 2 haplotypes , de leurs </w:t>
      </w:r>
      <w:r w:rsidR="00BE6FEB">
        <w:t>é</w:t>
      </w:r>
      <w:r>
        <w:t>quivalents serologique</w:t>
      </w:r>
      <w:r w:rsidR="005650AC">
        <w:t>s</w:t>
      </w:r>
      <w:r>
        <w:t xml:space="preserve"> et des ambiguités de typage eventuellement de ma</w:t>
      </w:r>
      <w:r w:rsidR="00BE6FEB">
        <w:t>niè</w:t>
      </w:r>
      <w:r>
        <w:t>re compatible.</w:t>
      </w:r>
    </w:p>
    <w:p w:rsidR="00173662" w:rsidRDefault="00173662" w:rsidP="005650AC">
      <w:pPr>
        <w:tabs>
          <w:tab w:val="left" w:pos="567"/>
        </w:tabs>
        <w:ind w:right="1132"/>
      </w:pPr>
    </w:p>
    <w:p w:rsidR="00173662" w:rsidRDefault="00173662" w:rsidP="005650AC">
      <w:pPr>
        <w:tabs>
          <w:tab w:val="left" w:pos="567"/>
        </w:tabs>
        <w:ind w:right="1132"/>
      </w:pPr>
    </w:p>
    <w:p w:rsidR="00173662" w:rsidRDefault="00173662" w:rsidP="005650AC">
      <w:pPr>
        <w:tabs>
          <w:tab w:val="left" w:pos="567"/>
        </w:tabs>
        <w:ind w:right="1132"/>
      </w:pPr>
    </w:p>
    <w:p w:rsidR="00173662" w:rsidRPr="00F22E0C" w:rsidRDefault="00173662" w:rsidP="005650AC">
      <w:pPr>
        <w:tabs>
          <w:tab w:val="left" w:pos="567"/>
        </w:tabs>
        <w:ind w:right="1132"/>
      </w:pPr>
    </w:p>
    <w:p w:rsidR="00FC05E7" w:rsidRDefault="00FC05E7" w:rsidP="005650AC">
      <w:pPr>
        <w:pStyle w:val="Titre1"/>
        <w:tabs>
          <w:tab w:val="left" w:pos="567"/>
        </w:tabs>
      </w:pPr>
      <w:bookmarkStart w:id="2" w:name="_Toc332965952"/>
      <w:r>
        <w:t>Paramétrage global</w:t>
      </w:r>
      <w:bookmarkEnd w:id="1"/>
      <w:bookmarkEnd w:id="2"/>
      <w:r>
        <w:t xml:space="preserve"> actuel</w:t>
      </w:r>
    </w:p>
    <w:p w:rsidR="00FC05E7" w:rsidRDefault="00FC05E7" w:rsidP="005650AC">
      <w:pPr>
        <w:tabs>
          <w:tab w:val="left" w:pos="567"/>
        </w:tabs>
      </w:pPr>
    </w:p>
    <w:tbl>
      <w:tblPr>
        <w:tblpPr w:leftFromText="141" w:rightFromText="141" w:vertAnchor="text" w:horzAnchor="margin" w:tblpXSpec="right" w:tblpY="4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68"/>
      </w:tblGrid>
      <w:tr w:rsidR="00FC05E7" w:rsidTr="009530E1">
        <w:tc>
          <w:tcPr>
            <w:tcW w:w="1668" w:type="dxa"/>
            <w:shd w:val="clear" w:color="auto" w:fill="FFFF00"/>
          </w:tcPr>
          <w:p w:rsidR="00FC05E7" w:rsidRDefault="00FC05E7" w:rsidP="005650AC">
            <w:pPr>
              <w:tabs>
                <w:tab w:val="left" w:pos="567"/>
              </w:tabs>
            </w:pPr>
            <w:bookmarkStart w:id="3" w:name="_Toc332905411"/>
            <w:bookmarkStart w:id="4" w:name="_Toc332965953"/>
            <w:r>
              <w:t>CGM + DSIO</w:t>
            </w:r>
          </w:p>
        </w:tc>
      </w:tr>
    </w:tbl>
    <w:p w:rsidR="00FC05E7" w:rsidRDefault="00FC05E7" w:rsidP="005650AC">
      <w:pPr>
        <w:pStyle w:val="Titre2"/>
        <w:tabs>
          <w:tab w:val="left" w:pos="567"/>
        </w:tabs>
      </w:pPr>
      <w:r>
        <w:t>Paramétrage technique</w:t>
      </w:r>
      <w:bookmarkEnd w:id="3"/>
      <w:bookmarkEnd w:id="4"/>
    </w:p>
    <w:p w:rsidR="00FC05E7" w:rsidRDefault="00FC05E7" w:rsidP="005650AC">
      <w:pPr>
        <w:tabs>
          <w:tab w:val="left" w:pos="567"/>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724"/>
      </w:tblGrid>
      <w:tr w:rsidR="00FC05E7" w:rsidTr="009530E1">
        <w:tc>
          <w:tcPr>
            <w:tcW w:w="3085" w:type="dxa"/>
            <w:tcBorders>
              <w:right w:val="nil"/>
            </w:tcBorders>
            <w:shd w:val="clear" w:color="auto" w:fill="auto"/>
          </w:tcPr>
          <w:p w:rsidR="00FC05E7" w:rsidRDefault="00FC05E7" w:rsidP="005650AC">
            <w:pPr>
              <w:tabs>
                <w:tab w:val="left" w:pos="567"/>
              </w:tabs>
            </w:pPr>
            <w:r>
              <w:t>Mode de fonctionnement</w:t>
            </w:r>
          </w:p>
        </w:tc>
        <w:tc>
          <w:tcPr>
            <w:tcW w:w="7724" w:type="dxa"/>
            <w:tcBorders>
              <w:left w:val="nil"/>
            </w:tcBorders>
            <w:shd w:val="clear" w:color="auto" w:fill="auto"/>
          </w:tcPr>
          <w:p w:rsidR="00FC05E7" w:rsidRDefault="00FC05E7" w:rsidP="005650AC">
            <w:pPr>
              <w:tabs>
                <w:tab w:val="left" w:pos="567"/>
              </w:tabs>
            </w:pPr>
            <w:r w:rsidRPr="009355B4">
              <w:rPr>
                <w:rFonts w:ascii="MS Gothic" w:eastAsia="MS Gothic" w:hAnsi="MS Gothic" w:hint="eastAsia"/>
              </w:rPr>
              <w:t>☐</w:t>
            </w:r>
            <w:r>
              <w:t xml:space="preserve">Interrogatif     </w:t>
            </w:r>
            <w:r w:rsidRPr="009355B4">
              <w:rPr>
                <w:rFonts w:ascii="MS Gothic" w:eastAsia="MS Gothic" w:hAnsi="MS Gothic" w:hint="eastAsia"/>
              </w:rPr>
              <w:t>☐</w:t>
            </w:r>
            <w:r>
              <w:t xml:space="preserve"> Téléchargement (unidirectionnelle résultats)</w:t>
            </w:r>
          </w:p>
        </w:tc>
      </w:tr>
      <w:tr w:rsidR="00FC05E7" w:rsidTr="009530E1">
        <w:tc>
          <w:tcPr>
            <w:tcW w:w="3085" w:type="dxa"/>
            <w:vMerge w:val="restart"/>
            <w:tcBorders>
              <w:right w:val="nil"/>
            </w:tcBorders>
            <w:shd w:val="clear" w:color="auto" w:fill="auto"/>
          </w:tcPr>
          <w:p w:rsidR="00FC05E7" w:rsidRDefault="00FC05E7" w:rsidP="005650AC">
            <w:pPr>
              <w:tabs>
                <w:tab w:val="left" w:pos="567"/>
              </w:tabs>
            </w:pPr>
            <w:r>
              <w:t>Communication avec Molis</w:t>
            </w:r>
          </w:p>
        </w:tc>
        <w:tc>
          <w:tcPr>
            <w:tcW w:w="7724" w:type="dxa"/>
            <w:tcBorders>
              <w:left w:val="nil"/>
            </w:tcBorders>
            <w:shd w:val="clear" w:color="auto" w:fill="auto"/>
          </w:tcPr>
          <w:p w:rsidR="00FC05E7" w:rsidRDefault="00FC05E7" w:rsidP="005650AC">
            <w:pPr>
              <w:tabs>
                <w:tab w:val="left" w:pos="567"/>
              </w:tabs>
            </w:pPr>
            <w:bookmarkStart w:id="5" w:name="CaseACocher1"/>
            <w:r w:rsidRPr="009355B4">
              <w:rPr>
                <w:rFonts w:ascii="MS Gothic" w:eastAsia="MS Gothic" w:hAnsi="MS Gothic" w:hint="eastAsia"/>
              </w:rPr>
              <w:t>☐</w:t>
            </w:r>
            <w:bookmarkEnd w:id="5"/>
            <w:r>
              <w:t xml:space="preserve"> RS232 Nom réseau de la platine : …………………………..</w:t>
            </w:r>
          </w:p>
        </w:tc>
      </w:tr>
      <w:tr w:rsidR="00FC05E7" w:rsidTr="009530E1">
        <w:tc>
          <w:tcPr>
            <w:tcW w:w="3085" w:type="dxa"/>
            <w:vMerge/>
            <w:tcBorders>
              <w:right w:val="nil"/>
            </w:tcBorders>
            <w:shd w:val="clear" w:color="auto" w:fill="auto"/>
          </w:tcPr>
          <w:p w:rsidR="00FC05E7" w:rsidRDefault="00FC05E7" w:rsidP="005650AC">
            <w:pPr>
              <w:tabs>
                <w:tab w:val="left" w:pos="567"/>
              </w:tabs>
            </w:pPr>
          </w:p>
        </w:tc>
        <w:tc>
          <w:tcPr>
            <w:tcW w:w="7724" w:type="dxa"/>
            <w:tcBorders>
              <w:left w:val="nil"/>
            </w:tcBorders>
            <w:shd w:val="clear" w:color="auto" w:fill="auto"/>
          </w:tcPr>
          <w:p w:rsidR="00FC05E7" w:rsidRDefault="00FC05E7" w:rsidP="005650AC">
            <w:pPr>
              <w:tabs>
                <w:tab w:val="left" w:pos="567"/>
              </w:tabs>
            </w:pPr>
            <w:r w:rsidRPr="009355B4">
              <w:rPr>
                <w:rFonts w:ascii="MS Gothic" w:eastAsia="MS Gothic" w:hAnsi="MS Gothic" w:hint="eastAsia"/>
              </w:rPr>
              <w:t>☐</w:t>
            </w:r>
            <w:r>
              <w:t xml:space="preserve"> Réseau TCP/IP     Appelant : </w:t>
            </w:r>
            <w:r w:rsidRPr="009355B4">
              <w:rPr>
                <w:rFonts w:ascii="MS Gothic" w:eastAsia="MS Gothic" w:hAnsi="MS Gothic" w:hint="eastAsia"/>
              </w:rPr>
              <w:t>☐</w:t>
            </w:r>
            <w:r>
              <w:t xml:space="preserve">Molis     </w:t>
            </w:r>
            <w:r w:rsidRPr="009355B4">
              <w:rPr>
                <w:rFonts w:ascii="MS Gothic" w:eastAsia="MS Gothic" w:hAnsi="MS Gothic" w:hint="eastAsia"/>
              </w:rPr>
              <w:t>☐</w:t>
            </w:r>
            <w:r>
              <w:t xml:space="preserve"> Équipement</w:t>
            </w:r>
          </w:p>
        </w:tc>
      </w:tr>
      <w:tr w:rsidR="00FC05E7" w:rsidTr="009530E1">
        <w:tc>
          <w:tcPr>
            <w:tcW w:w="3085" w:type="dxa"/>
            <w:vMerge/>
            <w:tcBorders>
              <w:right w:val="nil"/>
            </w:tcBorders>
            <w:shd w:val="clear" w:color="auto" w:fill="auto"/>
          </w:tcPr>
          <w:p w:rsidR="00FC05E7" w:rsidRDefault="00FC05E7" w:rsidP="005650AC">
            <w:pPr>
              <w:tabs>
                <w:tab w:val="left" w:pos="567"/>
              </w:tabs>
            </w:pPr>
          </w:p>
        </w:tc>
        <w:tc>
          <w:tcPr>
            <w:tcW w:w="7724" w:type="dxa"/>
            <w:tcBorders>
              <w:left w:val="nil"/>
            </w:tcBorders>
            <w:shd w:val="clear" w:color="auto" w:fill="auto"/>
          </w:tcPr>
          <w:p w:rsidR="00FC05E7" w:rsidRDefault="00FC05E7" w:rsidP="005650AC">
            <w:pPr>
              <w:tabs>
                <w:tab w:val="left" w:pos="567"/>
              </w:tabs>
            </w:pPr>
            <w:r>
              <w:rPr>
                <w:rFonts w:ascii="MS Gothic" w:eastAsia="MS Gothic" w:hAnsi="MS Gothic" w:hint="eastAsia"/>
              </w:rPr>
              <w:t>x</w:t>
            </w:r>
            <w:r>
              <w:t xml:space="preserve"> Fichier Préciser : FTP serveur MiaFora client</w:t>
            </w:r>
          </w:p>
        </w:tc>
      </w:tr>
    </w:tbl>
    <w:p w:rsidR="00FC05E7" w:rsidRPr="008C588D" w:rsidRDefault="00FC05E7" w:rsidP="005650AC">
      <w:pPr>
        <w:tabs>
          <w:tab w:val="left" w:pos="567"/>
        </w:tabs>
        <w:rPr>
          <w:sz w:val="18"/>
          <w:szCs w:val="18"/>
        </w:rPr>
      </w:pPr>
      <w:r w:rsidRPr="008C588D">
        <w:rPr>
          <w:sz w:val="18"/>
          <w:szCs w:val="18"/>
        </w:rPr>
        <w:t xml:space="preserve">Mode de fonctionnement : </w:t>
      </w:r>
    </w:p>
    <w:p w:rsidR="00FC05E7" w:rsidRPr="008C588D" w:rsidRDefault="00FC05E7" w:rsidP="005650AC">
      <w:pPr>
        <w:numPr>
          <w:ilvl w:val="0"/>
          <w:numId w:val="4"/>
        </w:numPr>
        <w:tabs>
          <w:tab w:val="left" w:pos="567"/>
        </w:tabs>
        <w:rPr>
          <w:sz w:val="18"/>
          <w:szCs w:val="18"/>
        </w:rPr>
      </w:pPr>
      <w:r w:rsidRPr="008C588D">
        <w:rPr>
          <w:sz w:val="18"/>
          <w:szCs w:val="18"/>
        </w:rPr>
        <w:t>interrogatif  (interrogation de Molis lors de la pose du tube)</w:t>
      </w:r>
    </w:p>
    <w:p w:rsidR="00FC05E7" w:rsidRPr="008C588D" w:rsidRDefault="00FC05E7" w:rsidP="005650AC">
      <w:pPr>
        <w:numPr>
          <w:ilvl w:val="0"/>
          <w:numId w:val="4"/>
        </w:numPr>
        <w:tabs>
          <w:tab w:val="left" w:pos="567"/>
        </w:tabs>
        <w:rPr>
          <w:sz w:val="18"/>
          <w:szCs w:val="18"/>
        </w:rPr>
      </w:pPr>
      <w:r w:rsidRPr="008C588D">
        <w:rPr>
          <w:sz w:val="18"/>
          <w:szCs w:val="18"/>
        </w:rPr>
        <w:t>téléchargement</w:t>
      </w:r>
      <w:r>
        <w:rPr>
          <w:sz w:val="18"/>
          <w:szCs w:val="18"/>
        </w:rPr>
        <w:t xml:space="preserve"> (l’equipement</w:t>
      </w:r>
      <w:r w:rsidRPr="008C588D">
        <w:rPr>
          <w:sz w:val="18"/>
          <w:szCs w:val="18"/>
        </w:rPr>
        <w:t xml:space="preserve"> connait la demande dès son routage dans Molis)</w:t>
      </w:r>
    </w:p>
    <w:p w:rsidR="00FC05E7" w:rsidRDefault="00FC05E7" w:rsidP="005650AC">
      <w:pPr>
        <w:tabs>
          <w:tab w:val="left" w:pos="567"/>
        </w:tabs>
      </w:pPr>
    </w:p>
    <w:tbl>
      <w:tblPr>
        <w:tblpPr w:leftFromText="141" w:rightFromText="141" w:vertAnchor="text" w:horzAnchor="margin" w:tblpXSpec="right"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68"/>
      </w:tblGrid>
      <w:tr w:rsidR="00FC05E7" w:rsidTr="009530E1">
        <w:tc>
          <w:tcPr>
            <w:tcW w:w="1668" w:type="dxa"/>
            <w:shd w:val="clear" w:color="auto" w:fill="FFFF00"/>
          </w:tcPr>
          <w:p w:rsidR="00FC05E7" w:rsidRDefault="00FC05E7" w:rsidP="005650AC">
            <w:pPr>
              <w:tabs>
                <w:tab w:val="left" w:pos="567"/>
              </w:tabs>
            </w:pPr>
            <w:bookmarkStart w:id="6" w:name="_Toc332905412"/>
            <w:bookmarkStart w:id="7" w:name="_Toc332965954"/>
            <w:r>
              <w:t>Cellule info.</w:t>
            </w:r>
          </w:p>
        </w:tc>
      </w:tr>
    </w:tbl>
    <w:p w:rsidR="00FC05E7" w:rsidRDefault="00FC05E7" w:rsidP="005650AC">
      <w:pPr>
        <w:pStyle w:val="Titre2"/>
        <w:tabs>
          <w:tab w:val="left" w:pos="567"/>
        </w:tabs>
      </w:pPr>
      <w:r>
        <w:t>Paramétrage Molis</w:t>
      </w:r>
      <w:bookmarkEnd w:id="6"/>
      <w:bookmarkEnd w:id="7"/>
      <w:r>
        <w:t xml:space="preserve"> actuel</w:t>
      </w:r>
    </w:p>
    <w:p w:rsidR="00FC05E7" w:rsidRDefault="00FC05E7" w:rsidP="005650AC">
      <w:pPr>
        <w:tabs>
          <w:tab w:val="left" w:pos="567"/>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5528"/>
      </w:tblGrid>
      <w:tr w:rsidR="00FC05E7" w:rsidTr="009530E1">
        <w:tc>
          <w:tcPr>
            <w:tcW w:w="2802" w:type="dxa"/>
            <w:tcBorders>
              <w:right w:val="nil"/>
            </w:tcBorders>
            <w:shd w:val="clear" w:color="auto" w:fill="auto"/>
          </w:tcPr>
          <w:p w:rsidR="00FC05E7" w:rsidRDefault="00FC05E7" w:rsidP="005650AC">
            <w:pPr>
              <w:tabs>
                <w:tab w:val="left" w:pos="567"/>
              </w:tabs>
            </w:pPr>
            <w:r>
              <w:t>Poste de travail</w:t>
            </w:r>
          </w:p>
        </w:tc>
        <w:tc>
          <w:tcPr>
            <w:tcW w:w="5528" w:type="dxa"/>
            <w:tcBorders>
              <w:left w:val="nil"/>
            </w:tcBorders>
            <w:shd w:val="clear" w:color="auto" w:fill="auto"/>
          </w:tcPr>
          <w:p w:rsidR="00FC05E7" w:rsidRDefault="00FC05E7" w:rsidP="005650AC">
            <w:pPr>
              <w:tabs>
                <w:tab w:val="left" w:pos="567"/>
              </w:tabs>
            </w:pPr>
          </w:p>
        </w:tc>
      </w:tr>
      <w:tr w:rsidR="00FC05E7" w:rsidTr="009530E1">
        <w:tc>
          <w:tcPr>
            <w:tcW w:w="2802" w:type="dxa"/>
            <w:tcBorders>
              <w:right w:val="nil"/>
            </w:tcBorders>
            <w:shd w:val="clear" w:color="auto" w:fill="auto"/>
          </w:tcPr>
          <w:p w:rsidR="00FC05E7" w:rsidRDefault="00FC05E7" w:rsidP="005650AC">
            <w:pPr>
              <w:tabs>
                <w:tab w:val="left" w:pos="567"/>
              </w:tabs>
            </w:pPr>
            <w:r>
              <w:t>Sous-système exécutant</w:t>
            </w:r>
          </w:p>
        </w:tc>
        <w:tc>
          <w:tcPr>
            <w:tcW w:w="5528" w:type="dxa"/>
            <w:tcBorders>
              <w:left w:val="nil"/>
            </w:tcBorders>
            <w:shd w:val="clear" w:color="auto" w:fill="auto"/>
          </w:tcPr>
          <w:p w:rsidR="00FC05E7" w:rsidRDefault="00FC05E7" w:rsidP="005650AC">
            <w:pPr>
              <w:tabs>
                <w:tab w:val="left" w:pos="567"/>
              </w:tabs>
            </w:pPr>
          </w:p>
        </w:tc>
      </w:tr>
      <w:tr w:rsidR="00FC05E7" w:rsidTr="009530E1">
        <w:tc>
          <w:tcPr>
            <w:tcW w:w="2802" w:type="dxa"/>
            <w:tcBorders>
              <w:right w:val="nil"/>
            </w:tcBorders>
            <w:shd w:val="clear" w:color="auto" w:fill="auto"/>
          </w:tcPr>
          <w:p w:rsidR="00FC05E7" w:rsidRDefault="00FC05E7" w:rsidP="005650AC">
            <w:pPr>
              <w:tabs>
                <w:tab w:val="left" w:pos="567"/>
              </w:tabs>
            </w:pPr>
            <w:r>
              <w:t>Type de connexion</w:t>
            </w:r>
          </w:p>
        </w:tc>
        <w:tc>
          <w:tcPr>
            <w:tcW w:w="5528" w:type="dxa"/>
            <w:tcBorders>
              <w:left w:val="nil"/>
            </w:tcBorders>
            <w:shd w:val="clear" w:color="auto" w:fill="auto"/>
          </w:tcPr>
          <w:p w:rsidR="00FC05E7" w:rsidRDefault="00FC05E7" w:rsidP="005650AC">
            <w:pPr>
              <w:tabs>
                <w:tab w:val="left" w:pos="567"/>
              </w:tabs>
            </w:pPr>
            <w:r w:rsidRPr="009355B4">
              <w:rPr>
                <w:rFonts w:ascii="MS Gothic" w:eastAsia="MS Gothic" w:hAnsi="MS Gothic" w:hint="eastAsia"/>
              </w:rPr>
              <w:t>☐</w:t>
            </w:r>
            <w:r>
              <w:t xml:space="preserve">Demandes     </w:t>
            </w:r>
            <w:r>
              <w:rPr>
                <w:rFonts w:ascii="MS Gothic" w:eastAsia="MS Gothic" w:hAnsi="MS Gothic" w:hint="eastAsia"/>
              </w:rPr>
              <w:t>X</w:t>
            </w:r>
            <w:r>
              <w:t xml:space="preserve"> Résultats</w:t>
            </w:r>
            <w:r>
              <w:tab/>
            </w:r>
            <w:r w:rsidRPr="009355B4">
              <w:rPr>
                <w:rFonts w:ascii="MS Gothic" w:eastAsia="MS Gothic" w:hAnsi="MS Gothic" w:hint="eastAsia"/>
              </w:rPr>
              <w:t>☐</w:t>
            </w:r>
            <w:r>
              <w:t xml:space="preserve"> CQ</w:t>
            </w:r>
          </w:p>
        </w:tc>
      </w:tr>
    </w:tbl>
    <w:p w:rsidR="00FC05E7" w:rsidRPr="0003754E" w:rsidRDefault="00FC05E7" w:rsidP="005650AC">
      <w:pPr>
        <w:tabs>
          <w:tab w:val="left" w:pos="567"/>
        </w:tabs>
        <w:rPr>
          <w:sz w:val="18"/>
          <w:szCs w:val="18"/>
        </w:rPr>
      </w:pPr>
      <w:r>
        <w:rPr>
          <w:sz w:val="18"/>
          <w:szCs w:val="18"/>
        </w:rPr>
        <w:t>Type de connexion : indiquez si l’équipement rapatrie les demandes de molis et / ou télécharge les résultats vers Molis</w:t>
      </w:r>
    </w:p>
    <w:p w:rsidR="00FC05E7" w:rsidRDefault="00FC05E7" w:rsidP="005650AC">
      <w:pPr>
        <w:tabs>
          <w:tab w:val="left" w:pos="567"/>
        </w:tabs>
      </w:pPr>
    </w:p>
    <w:p w:rsidR="00FC05E7" w:rsidRDefault="00FC05E7" w:rsidP="005650AC">
      <w:pPr>
        <w:pStyle w:val="Titre1"/>
        <w:tabs>
          <w:tab w:val="left" w:pos="567"/>
        </w:tabs>
      </w:pPr>
      <w:bookmarkStart w:id="8" w:name="_Toc332905413"/>
      <w:bookmarkStart w:id="9" w:name="_Toc332965955"/>
      <w:r>
        <w:t>Gestion des demandes</w:t>
      </w:r>
      <w:bookmarkEnd w:id="8"/>
      <w:bookmarkEnd w:id="9"/>
    </w:p>
    <w:tbl>
      <w:tblPr>
        <w:tblpPr w:leftFromText="141" w:rightFromText="141" w:vertAnchor="text" w:horzAnchor="margin" w:tblpXSpec="right"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47"/>
      </w:tblGrid>
      <w:tr w:rsidR="00FC05E7" w:rsidTr="005650AC">
        <w:trPr>
          <w:trHeight w:val="394"/>
        </w:trPr>
        <w:tc>
          <w:tcPr>
            <w:tcW w:w="1303" w:type="dxa"/>
            <w:shd w:val="clear" w:color="auto" w:fill="FFFF00"/>
          </w:tcPr>
          <w:p w:rsidR="00FC05E7" w:rsidRDefault="00FC05E7" w:rsidP="005650AC">
            <w:pPr>
              <w:tabs>
                <w:tab w:val="left" w:pos="567"/>
              </w:tabs>
              <w:ind w:right="846" w:firstLine="58"/>
            </w:pPr>
            <w:r>
              <w:t>Référent labo</w:t>
            </w:r>
          </w:p>
        </w:tc>
      </w:tr>
    </w:tbl>
    <w:p w:rsidR="00FC05E7" w:rsidRDefault="00FC05E7" w:rsidP="005650AC">
      <w:pPr>
        <w:tabs>
          <w:tab w:val="left" w:pos="567"/>
        </w:tabs>
      </w:pPr>
    </w:p>
    <w:p w:rsidR="00FC05E7" w:rsidRDefault="00FC05E7" w:rsidP="005650AC">
      <w:pPr>
        <w:pStyle w:val="Titre2"/>
        <w:tabs>
          <w:tab w:val="left" w:pos="567"/>
        </w:tabs>
      </w:pPr>
      <w:bookmarkStart w:id="10" w:name="_Toc332905414"/>
      <w:bookmarkStart w:id="11" w:name="_Toc332965956"/>
      <w:r>
        <w:t>Validation technique</w:t>
      </w:r>
      <w:bookmarkEnd w:id="10"/>
      <w:bookmarkEnd w:id="11"/>
    </w:p>
    <w:p w:rsidR="00FC05E7" w:rsidRDefault="00FC05E7" w:rsidP="005650AC">
      <w:pPr>
        <w:tabs>
          <w:tab w:val="left" w:pos="567"/>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8291"/>
      </w:tblGrid>
      <w:tr w:rsidR="00FC05E7" w:rsidTr="009530E1">
        <w:tc>
          <w:tcPr>
            <w:tcW w:w="2518" w:type="dxa"/>
            <w:vMerge w:val="restart"/>
            <w:shd w:val="clear" w:color="auto" w:fill="auto"/>
          </w:tcPr>
          <w:p w:rsidR="00FC05E7" w:rsidRDefault="00FC05E7" w:rsidP="005650AC">
            <w:pPr>
              <w:tabs>
                <w:tab w:val="left" w:pos="567"/>
              </w:tabs>
            </w:pPr>
            <w:r>
              <w:t xml:space="preserve">Validation technique </w:t>
            </w:r>
          </w:p>
        </w:tc>
        <w:tc>
          <w:tcPr>
            <w:tcW w:w="8291" w:type="dxa"/>
            <w:shd w:val="clear" w:color="auto" w:fill="auto"/>
          </w:tcPr>
          <w:p w:rsidR="00FC05E7" w:rsidRDefault="00FC05E7" w:rsidP="005650AC">
            <w:pPr>
              <w:tabs>
                <w:tab w:val="left" w:pos="567"/>
              </w:tabs>
            </w:pPr>
            <w:r>
              <w:t xml:space="preserve"> </w:t>
            </w:r>
            <w:r w:rsidRPr="009355B4">
              <w:rPr>
                <w:rFonts w:ascii="MS Gothic" w:eastAsia="MS Gothic" w:hAnsi="MS Gothic" w:hint="eastAsia"/>
              </w:rPr>
              <w:t>☐</w:t>
            </w:r>
            <w:r>
              <w:t xml:space="preserve">Molis     </w:t>
            </w:r>
          </w:p>
        </w:tc>
      </w:tr>
      <w:tr w:rsidR="00FC05E7" w:rsidTr="009530E1">
        <w:tc>
          <w:tcPr>
            <w:tcW w:w="2518" w:type="dxa"/>
            <w:vMerge/>
            <w:shd w:val="clear" w:color="auto" w:fill="auto"/>
          </w:tcPr>
          <w:p w:rsidR="00FC05E7" w:rsidRDefault="00FC05E7" w:rsidP="005650AC">
            <w:pPr>
              <w:tabs>
                <w:tab w:val="left" w:pos="567"/>
              </w:tabs>
            </w:pPr>
          </w:p>
        </w:tc>
        <w:tc>
          <w:tcPr>
            <w:tcW w:w="8291" w:type="dxa"/>
            <w:shd w:val="clear" w:color="auto" w:fill="auto"/>
          </w:tcPr>
          <w:p w:rsidR="00FC05E7" w:rsidRDefault="00FC05E7" w:rsidP="005650AC">
            <w:pPr>
              <w:tabs>
                <w:tab w:val="left" w:pos="567"/>
              </w:tabs>
            </w:pPr>
            <w:r>
              <w:t xml:space="preserve"> </w:t>
            </w:r>
            <w:r>
              <w:rPr>
                <w:rFonts w:ascii="MS Gothic" w:eastAsia="MS Gothic" w:hAnsi="MS Gothic" w:hint="eastAsia"/>
              </w:rPr>
              <w:t>X</w:t>
            </w:r>
            <w:r>
              <w:t xml:space="preserve"> Equipement – Statut du résultat :  </w:t>
            </w:r>
            <w:r>
              <w:rPr>
                <w:rFonts w:ascii="MS Gothic" w:eastAsia="MS Gothic" w:hAnsi="MS Gothic" w:hint="eastAsia"/>
              </w:rPr>
              <w:t>X</w:t>
            </w:r>
            <w:r>
              <w:t xml:space="preserve"> Forcé en 2    </w:t>
            </w:r>
            <w:r w:rsidRPr="009355B4">
              <w:rPr>
                <w:rFonts w:ascii="MS Gothic" w:eastAsia="MS Gothic" w:hAnsi="MS Gothic" w:hint="eastAsia"/>
              </w:rPr>
              <w:t>☐</w:t>
            </w:r>
            <w:r>
              <w:t xml:space="preserve"> Laisser molis gérer</w:t>
            </w:r>
          </w:p>
        </w:tc>
      </w:tr>
    </w:tbl>
    <w:p w:rsidR="00FC05E7" w:rsidRDefault="00FC05E7" w:rsidP="005650AC">
      <w:pPr>
        <w:tabs>
          <w:tab w:val="left" w:pos="567"/>
        </w:tabs>
      </w:pPr>
    </w:p>
    <w:p w:rsidR="00FC05E7" w:rsidRDefault="00FC05E7" w:rsidP="005650AC">
      <w:pPr>
        <w:tabs>
          <w:tab w:val="left" w:pos="567"/>
        </w:tabs>
      </w:pPr>
      <w:r>
        <w:t>Spécificités :</w:t>
      </w:r>
    </w:p>
    <w:p w:rsidR="00FC05E7" w:rsidRDefault="00FC05E7" w:rsidP="005650AC">
      <w:pPr>
        <w:tabs>
          <w:tab w:val="left" w:pos="567"/>
        </w:tabs>
      </w:pPr>
      <w:r>
        <w:t>…………………………………………………………………………………………………………</w:t>
      </w:r>
    </w:p>
    <w:p w:rsidR="00FC05E7" w:rsidRDefault="00FC05E7" w:rsidP="005650AC">
      <w:pPr>
        <w:pStyle w:val="Titre2"/>
        <w:tabs>
          <w:tab w:val="left" w:pos="567"/>
        </w:tabs>
      </w:pPr>
      <w:bookmarkStart w:id="12" w:name="_Toc332905415"/>
      <w:bookmarkStart w:id="13" w:name="_Toc332965957"/>
      <w:r>
        <w:t>Rerun et dilution</w:t>
      </w:r>
      <w:bookmarkEnd w:id="12"/>
      <w:bookmarkEnd w:id="13"/>
    </w:p>
    <w:p w:rsidR="00FC05E7" w:rsidRDefault="00FC05E7" w:rsidP="005650AC">
      <w:pPr>
        <w:tabs>
          <w:tab w:val="left" w:pos="567"/>
        </w:tabs>
      </w:pPr>
      <w:r>
        <w:t>Sans objet</w:t>
      </w:r>
    </w:p>
    <w:p w:rsidR="00FC05E7" w:rsidRDefault="00FC05E7" w:rsidP="005650AC">
      <w:pPr>
        <w:tabs>
          <w:tab w:val="left" w:pos="567"/>
        </w:tabs>
      </w:pPr>
      <w:r>
        <w:br w:type="page"/>
      </w:r>
    </w:p>
    <w:p w:rsidR="00FC05E7" w:rsidRDefault="00FC05E7" w:rsidP="005650AC">
      <w:pPr>
        <w:pStyle w:val="Titre1"/>
        <w:tabs>
          <w:tab w:val="left" w:pos="567"/>
        </w:tabs>
      </w:pPr>
      <w:bookmarkStart w:id="14" w:name="_Toc332965958"/>
      <w:r>
        <w:lastRenderedPageBreak/>
        <w:t>Gestion des analyses</w:t>
      </w:r>
      <w:bookmarkEnd w:id="14"/>
    </w:p>
    <w:tbl>
      <w:tblPr>
        <w:tblpPr w:leftFromText="141" w:rightFromText="141" w:vertAnchor="text" w:horzAnchor="margin" w:tblpXSpec="right"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68"/>
      </w:tblGrid>
      <w:tr w:rsidR="00FC05E7" w:rsidTr="009530E1">
        <w:tc>
          <w:tcPr>
            <w:tcW w:w="1668" w:type="dxa"/>
            <w:shd w:val="clear" w:color="auto" w:fill="FFFF00"/>
          </w:tcPr>
          <w:p w:rsidR="00FC05E7" w:rsidRDefault="00FC05E7" w:rsidP="005650AC">
            <w:pPr>
              <w:tabs>
                <w:tab w:val="left" w:pos="567"/>
              </w:tabs>
            </w:pPr>
            <w:r>
              <w:t>Référent labo</w:t>
            </w:r>
          </w:p>
        </w:tc>
      </w:tr>
    </w:tbl>
    <w:p w:rsidR="00FC05E7" w:rsidRDefault="00FC05E7" w:rsidP="005650AC">
      <w:pPr>
        <w:tabs>
          <w:tab w:val="left" w:pos="567"/>
        </w:tabs>
      </w:pPr>
    </w:p>
    <w:p w:rsidR="00FC05E7" w:rsidRDefault="00FC05E7" w:rsidP="005650AC">
      <w:pPr>
        <w:pStyle w:val="Titre2"/>
        <w:tabs>
          <w:tab w:val="left" w:pos="567"/>
        </w:tabs>
      </w:pPr>
      <w:bookmarkStart w:id="15" w:name="_Toc332965959"/>
      <w:r>
        <w:t>Paramètres généraux</w:t>
      </w:r>
      <w:bookmarkEnd w:id="15"/>
      <w:r>
        <w:t xml:space="preserve"> actuels des analyses molis</w:t>
      </w:r>
    </w:p>
    <w:p w:rsidR="00FC05E7" w:rsidRDefault="00FC05E7" w:rsidP="005650AC">
      <w:pPr>
        <w:tabs>
          <w:tab w:val="left" w:pos="567"/>
        </w:tabs>
      </w:pPr>
    </w:p>
    <w:p w:rsidR="00FC05E7" w:rsidRPr="00F76E0D" w:rsidRDefault="00FC05E7" w:rsidP="005650AC">
      <w:pPr>
        <w:tabs>
          <w:tab w:val="left" w:pos="567"/>
        </w:tabs>
      </w:pP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ayout w:type="fixed"/>
        <w:tblLook w:val="04A0" w:firstRow="1" w:lastRow="0" w:firstColumn="1" w:lastColumn="0" w:noHBand="0" w:noVBand="1"/>
      </w:tblPr>
      <w:tblGrid>
        <w:gridCol w:w="1526"/>
        <w:gridCol w:w="2126"/>
        <w:gridCol w:w="1559"/>
        <w:gridCol w:w="1701"/>
        <w:gridCol w:w="2578"/>
      </w:tblGrid>
      <w:tr w:rsidR="00FC05E7" w:rsidTr="00FC05E7">
        <w:tc>
          <w:tcPr>
            <w:tcW w:w="1526" w:type="dxa"/>
            <w:shd w:val="solid" w:color="000080" w:fill="FFFFFF"/>
          </w:tcPr>
          <w:p w:rsidR="00FC05E7" w:rsidRPr="00F96818" w:rsidRDefault="00FC05E7" w:rsidP="005650AC">
            <w:pPr>
              <w:tabs>
                <w:tab w:val="left" w:pos="567"/>
              </w:tabs>
              <w:rPr>
                <w:b/>
                <w:color w:val="FFFFFF"/>
              </w:rPr>
            </w:pPr>
            <w:r w:rsidRPr="00F96818">
              <w:rPr>
                <w:b/>
                <w:color w:val="FFFFFF"/>
              </w:rPr>
              <w:t>Code Molis</w:t>
            </w:r>
          </w:p>
        </w:tc>
        <w:tc>
          <w:tcPr>
            <w:tcW w:w="2126" w:type="dxa"/>
            <w:shd w:val="solid" w:color="000080" w:fill="FFFFFF"/>
          </w:tcPr>
          <w:p w:rsidR="00FC05E7" w:rsidRPr="00F96818" w:rsidRDefault="00FC05E7" w:rsidP="005650AC">
            <w:pPr>
              <w:tabs>
                <w:tab w:val="left" w:pos="567"/>
              </w:tabs>
              <w:rPr>
                <w:b/>
                <w:bCs/>
                <w:color w:val="FFFFFF"/>
              </w:rPr>
            </w:pPr>
            <w:r w:rsidRPr="00F96818">
              <w:rPr>
                <w:b/>
                <w:bCs/>
                <w:color w:val="FFFFFF"/>
              </w:rPr>
              <w:t xml:space="preserve">Code </w:t>
            </w:r>
            <w:r>
              <w:rPr>
                <w:b/>
                <w:bCs/>
                <w:color w:val="FFFFFF"/>
              </w:rPr>
              <w:t>equipement</w:t>
            </w:r>
          </w:p>
        </w:tc>
        <w:tc>
          <w:tcPr>
            <w:tcW w:w="1559" w:type="dxa"/>
            <w:shd w:val="solid" w:color="000080" w:fill="FFFFFF"/>
          </w:tcPr>
          <w:p w:rsidR="00FC05E7" w:rsidRPr="00F96818" w:rsidRDefault="00FC05E7" w:rsidP="005650AC">
            <w:pPr>
              <w:tabs>
                <w:tab w:val="left" w:pos="567"/>
              </w:tabs>
              <w:rPr>
                <w:b/>
                <w:bCs/>
                <w:color w:val="FFFFFF"/>
              </w:rPr>
            </w:pPr>
            <w:r w:rsidRPr="00F96818">
              <w:rPr>
                <w:b/>
                <w:bCs/>
                <w:color w:val="FFFFFF"/>
              </w:rPr>
              <w:t>Tube / Prél.</w:t>
            </w:r>
          </w:p>
        </w:tc>
        <w:tc>
          <w:tcPr>
            <w:tcW w:w="1701" w:type="dxa"/>
            <w:shd w:val="solid" w:color="000080" w:fill="FFFFFF"/>
          </w:tcPr>
          <w:p w:rsidR="00FC05E7" w:rsidRPr="00F96818" w:rsidRDefault="00FC05E7" w:rsidP="005650AC">
            <w:pPr>
              <w:tabs>
                <w:tab w:val="left" w:pos="567"/>
              </w:tabs>
              <w:rPr>
                <w:b/>
                <w:bCs/>
                <w:color w:val="FFFFFF"/>
              </w:rPr>
            </w:pPr>
            <w:r w:rsidRPr="00F96818">
              <w:rPr>
                <w:b/>
                <w:bCs/>
                <w:color w:val="FFFFFF"/>
              </w:rPr>
              <w:t>Autocréation</w:t>
            </w:r>
          </w:p>
        </w:tc>
        <w:tc>
          <w:tcPr>
            <w:tcW w:w="2578" w:type="dxa"/>
            <w:shd w:val="solid" w:color="000080" w:fill="FFFFFF"/>
          </w:tcPr>
          <w:p w:rsidR="00FC05E7" w:rsidRPr="00F96818" w:rsidRDefault="00FC05E7" w:rsidP="005650AC">
            <w:pPr>
              <w:tabs>
                <w:tab w:val="left" w:pos="567"/>
              </w:tabs>
              <w:rPr>
                <w:b/>
                <w:bCs/>
                <w:color w:val="FFFFFF"/>
              </w:rPr>
            </w:pPr>
            <w:r w:rsidRPr="00F96818">
              <w:rPr>
                <w:b/>
                <w:bCs/>
                <w:color w:val="FFFFFF"/>
              </w:rPr>
              <w:t>Commentaire</w:t>
            </w:r>
          </w:p>
        </w:tc>
      </w:tr>
      <w:tr w:rsidR="00FC05E7" w:rsidTr="00FC05E7">
        <w:tc>
          <w:tcPr>
            <w:tcW w:w="1526" w:type="dxa"/>
            <w:shd w:val="clear" w:color="auto" w:fill="auto"/>
          </w:tcPr>
          <w:p w:rsidR="00FC05E7" w:rsidRDefault="00FC05E7" w:rsidP="005650AC">
            <w:pPr>
              <w:tabs>
                <w:tab w:val="left" w:pos="567"/>
              </w:tabs>
            </w:pPr>
          </w:p>
          <w:p w:rsidR="00FC05E7" w:rsidRDefault="00FC05E7" w:rsidP="005650AC">
            <w:pPr>
              <w:tabs>
                <w:tab w:val="left" w:pos="567"/>
              </w:tabs>
            </w:pPr>
          </w:p>
          <w:p w:rsidR="00FC05E7" w:rsidRPr="008210A0" w:rsidRDefault="00FC05E7" w:rsidP="005650AC">
            <w:pPr>
              <w:tabs>
                <w:tab w:val="left" w:pos="567"/>
              </w:tabs>
              <w:rPr>
                <w:sz w:val="16"/>
                <w:szCs w:val="16"/>
              </w:rPr>
            </w:pPr>
          </w:p>
          <w:p w:rsidR="00FC05E7" w:rsidRPr="008210A0" w:rsidRDefault="00FC05E7" w:rsidP="005650AC">
            <w:pPr>
              <w:tabs>
                <w:tab w:val="left" w:pos="567"/>
              </w:tabs>
              <w:rPr>
                <w:sz w:val="16"/>
                <w:szCs w:val="16"/>
              </w:rPr>
            </w:pPr>
            <w:r w:rsidRPr="008210A0">
              <w:rPr>
                <w:sz w:val="16"/>
                <w:szCs w:val="16"/>
              </w:rPr>
              <w:t>JNA1</w:t>
            </w:r>
          </w:p>
          <w:p w:rsidR="00FC05E7" w:rsidRPr="008210A0" w:rsidRDefault="00FC05E7" w:rsidP="005650AC">
            <w:pPr>
              <w:tabs>
                <w:tab w:val="left" w:pos="567"/>
              </w:tabs>
              <w:rPr>
                <w:sz w:val="16"/>
                <w:szCs w:val="16"/>
              </w:rPr>
            </w:pPr>
            <w:r w:rsidRPr="008210A0">
              <w:rPr>
                <w:sz w:val="16"/>
                <w:szCs w:val="16"/>
              </w:rPr>
              <w:t>JNA2</w:t>
            </w:r>
          </w:p>
          <w:p w:rsidR="00FC05E7" w:rsidRPr="008210A0" w:rsidRDefault="00FC05E7" w:rsidP="005650AC">
            <w:pPr>
              <w:tabs>
                <w:tab w:val="left" w:pos="567"/>
              </w:tabs>
              <w:rPr>
                <w:sz w:val="16"/>
                <w:szCs w:val="16"/>
              </w:rPr>
            </w:pPr>
            <w:r w:rsidRPr="008210A0">
              <w:rPr>
                <w:sz w:val="16"/>
                <w:szCs w:val="16"/>
              </w:rPr>
              <w:t>JNB1</w:t>
            </w:r>
          </w:p>
          <w:p w:rsidR="00FC05E7" w:rsidRPr="008210A0" w:rsidRDefault="00FC05E7" w:rsidP="005650AC">
            <w:pPr>
              <w:tabs>
                <w:tab w:val="left" w:pos="567"/>
              </w:tabs>
              <w:rPr>
                <w:sz w:val="16"/>
                <w:szCs w:val="16"/>
              </w:rPr>
            </w:pPr>
            <w:r w:rsidRPr="008210A0">
              <w:rPr>
                <w:sz w:val="16"/>
                <w:szCs w:val="16"/>
              </w:rPr>
              <w:t>JNB2</w:t>
            </w:r>
          </w:p>
          <w:p w:rsidR="00FC05E7" w:rsidRPr="008210A0" w:rsidRDefault="00FC05E7" w:rsidP="005650AC">
            <w:pPr>
              <w:tabs>
                <w:tab w:val="left" w:pos="567"/>
              </w:tabs>
              <w:rPr>
                <w:sz w:val="16"/>
                <w:szCs w:val="16"/>
              </w:rPr>
            </w:pPr>
            <w:r w:rsidRPr="008210A0">
              <w:rPr>
                <w:sz w:val="16"/>
                <w:szCs w:val="16"/>
              </w:rPr>
              <w:t>JNC1</w:t>
            </w:r>
          </w:p>
          <w:p w:rsidR="00FC05E7" w:rsidRPr="008210A0" w:rsidRDefault="00FC05E7" w:rsidP="005650AC">
            <w:pPr>
              <w:tabs>
                <w:tab w:val="left" w:pos="567"/>
              </w:tabs>
              <w:rPr>
                <w:sz w:val="16"/>
                <w:szCs w:val="16"/>
              </w:rPr>
            </w:pPr>
            <w:r w:rsidRPr="008210A0">
              <w:rPr>
                <w:sz w:val="16"/>
                <w:szCs w:val="16"/>
              </w:rPr>
              <w:t>JNC2</w:t>
            </w:r>
          </w:p>
          <w:p w:rsidR="00FC05E7" w:rsidRPr="008210A0" w:rsidRDefault="00FC05E7" w:rsidP="005650AC">
            <w:pPr>
              <w:tabs>
                <w:tab w:val="left" w:pos="567"/>
              </w:tabs>
              <w:rPr>
                <w:sz w:val="16"/>
                <w:szCs w:val="16"/>
              </w:rPr>
            </w:pPr>
            <w:r w:rsidRPr="008210A0">
              <w:rPr>
                <w:sz w:val="16"/>
                <w:szCs w:val="16"/>
              </w:rPr>
              <w:t>JNR11</w:t>
            </w:r>
          </w:p>
          <w:p w:rsidR="00FC05E7" w:rsidRPr="008210A0" w:rsidRDefault="00FC05E7" w:rsidP="005650AC">
            <w:pPr>
              <w:tabs>
                <w:tab w:val="left" w:pos="567"/>
              </w:tabs>
              <w:rPr>
                <w:sz w:val="16"/>
                <w:szCs w:val="16"/>
              </w:rPr>
            </w:pPr>
            <w:r w:rsidRPr="008210A0">
              <w:rPr>
                <w:sz w:val="16"/>
                <w:szCs w:val="16"/>
              </w:rPr>
              <w:t>JNR12</w:t>
            </w:r>
          </w:p>
          <w:p w:rsidR="00FC05E7" w:rsidRPr="008210A0" w:rsidRDefault="00FC05E7" w:rsidP="005650AC">
            <w:pPr>
              <w:tabs>
                <w:tab w:val="left" w:pos="567"/>
              </w:tabs>
              <w:rPr>
                <w:sz w:val="16"/>
                <w:szCs w:val="16"/>
              </w:rPr>
            </w:pPr>
            <w:r w:rsidRPr="008210A0">
              <w:rPr>
                <w:sz w:val="16"/>
                <w:szCs w:val="16"/>
              </w:rPr>
              <w:t>JNDR11</w:t>
            </w:r>
          </w:p>
          <w:p w:rsidR="00FC05E7" w:rsidRPr="008210A0" w:rsidRDefault="00FC05E7" w:rsidP="005650AC">
            <w:pPr>
              <w:tabs>
                <w:tab w:val="left" w:pos="567"/>
              </w:tabs>
              <w:rPr>
                <w:sz w:val="16"/>
                <w:szCs w:val="16"/>
              </w:rPr>
            </w:pPr>
            <w:r w:rsidRPr="008210A0">
              <w:rPr>
                <w:sz w:val="16"/>
                <w:szCs w:val="16"/>
              </w:rPr>
              <w:t>JNDR12</w:t>
            </w:r>
          </w:p>
          <w:p w:rsidR="00FC05E7" w:rsidRPr="008210A0" w:rsidRDefault="00FC05E7" w:rsidP="005650AC">
            <w:pPr>
              <w:tabs>
                <w:tab w:val="left" w:pos="567"/>
              </w:tabs>
              <w:rPr>
                <w:sz w:val="16"/>
                <w:szCs w:val="16"/>
              </w:rPr>
            </w:pPr>
            <w:r w:rsidRPr="008210A0">
              <w:rPr>
                <w:sz w:val="16"/>
                <w:szCs w:val="16"/>
              </w:rPr>
              <w:t>JNPA1</w:t>
            </w:r>
          </w:p>
          <w:p w:rsidR="00FC05E7" w:rsidRPr="008210A0" w:rsidRDefault="00FC05E7" w:rsidP="005650AC">
            <w:pPr>
              <w:tabs>
                <w:tab w:val="left" w:pos="567"/>
              </w:tabs>
              <w:rPr>
                <w:sz w:val="16"/>
                <w:szCs w:val="16"/>
              </w:rPr>
            </w:pPr>
            <w:r w:rsidRPr="008210A0">
              <w:rPr>
                <w:sz w:val="16"/>
                <w:szCs w:val="16"/>
              </w:rPr>
              <w:t>JNPA2</w:t>
            </w:r>
          </w:p>
          <w:p w:rsidR="00FC05E7" w:rsidRPr="008210A0" w:rsidRDefault="00FC05E7" w:rsidP="005650AC">
            <w:pPr>
              <w:tabs>
                <w:tab w:val="left" w:pos="567"/>
              </w:tabs>
              <w:rPr>
                <w:sz w:val="16"/>
                <w:szCs w:val="16"/>
              </w:rPr>
            </w:pPr>
            <w:r w:rsidRPr="008210A0">
              <w:rPr>
                <w:sz w:val="16"/>
                <w:szCs w:val="16"/>
              </w:rPr>
              <w:t>JNPB1</w:t>
            </w:r>
          </w:p>
          <w:p w:rsidR="00FC05E7" w:rsidRPr="008210A0" w:rsidRDefault="00FC05E7" w:rsidP="005650AC">
            <w:pPr>
              <w:tabs>
                <w:tab w:val="left" w:pos="567"/>
              </w:tabs>
              <w:rPr>
                <w:sz w:val="16"/>
                <w:szCs w:val="16"/>
              </w:rPr>
            </w:pPr>
            <w:r w:rsidRPr="008210A0">
              <w:rPr>
                <w:sz w:val="16"/>
                <w:szCs w:val="16"/>
              </w:rPr>
              <w:t>JNPB2</w:t>
            </w:r>
          </w:p>
          <w:p w:rsidR="00FC05E7" w:rsidRPr="008210A0" w:rsidRDefault="00FC05E7" w:rsidP="005650AC">
            <w:pPr>
              <w:tabs>
                <w:tab w:val="left" w:pos="567"/>
              </w:tabs>
              <w:rPr>
                <w:sz w:val="16"/>
                <w:szCs w:val="16"/>
              </w:rPr>
            </w:pPr>
            <w:r w:rsidRPr="008210A0">
              <w:rPr>
                <w:sz w:val="16"/>
                <w:szCs w:val="16"/>
              </w:rPr>
              <w:t>JNQA1</w:t>
            </w:r>
          </w:p>
          <w:p w:rsidR="00FC05E7" w:rsidRPr="008210A0" w:rsidRDefault="00FC05E7" w:rsidP="005650AC">
            <w:pPr>
              <w:tabs>
                <w:tab w:val="left" w:pos="567"/>
              </w:tabs>
              <w:rPr>
                <w:sz w:val="16"/>
                <w:szCs w:val="16"/>
              </w:rPr>
            </w:pPr>
            <w:r w:rsidRPr="008210A0">
              <w:rPr>
                <w:sz w:val="16"/>
                <w:szCs w:val="16"/>
              </w:rPr>
              <w:t>JNQA2</w:t>
            </w:r>
          </w:p>
          <w:p w:rsidR="00FC05E7" w:rsidRPr="008210A0" w:rsidRDefault="00FC05E7" w:rsidP="005650AC">
            <w:pPr>
              <w:tabs>
                <w:tab w:val="left" w:pos="567"/>
              </w:tabs>
              <w:rPr>
                <w:sz w:val="16"/>
                <w:szCs w:val="16"/>
              </w:rPr>
            </w:pPr>
            <w:r w:rsidRPr="008210A0">
              <w:rPr>
                <w:sz w:val="16"/>
                <w:szCs w:val="16"/>
              </w:rPr>
              <w:t>JNQB1</w:t>
            </w:r>
          </w:p>
          <w:p w:rsidR="00FC05E7" w:rsidRPr="008210A0" w:rsidRDefault="00FC05E7" w:rsidP="005650AC">
            <w:pPr>
              <w:tabs>
                <w:tab w:val="left" w:pos="567"/>
              </w:tabs>
              <w:rPr>
                <w:sz w:val="16"/>
                <w:szCs w:val="16"/>
              </w:rPr>
            </w:pPr>
            <w:r w:rsidRPr="008210A0">
              <w:rPr>
                <w:sz w:val="16"/>
                <w:szCs w:val="16"/>
              </w:rPr>
              <w:t>JNQB2</w:t>
            </w:r>
          </w:p>
          <w:p w:rsidR="00FC05E7" w:rsidRPr="008210A0" w:rsidRDefault="00FC05E7" w:rsidP="005650AC">
            <w:pPr>
              <w:tabs>
                <w:tab w:val="left" w:pos="567"/>
              </w:tabs>
              <w:rPr>
                <w:sz w:val="16"/>
                <w:szCs w:val="16"/>
              </w:rPr>
            </w:pPr>
            <w:r w:rsidRPr="008210A0">
              <w:rPr>
                <w:sz w:val="16"/>
                <w:szCs w:val="16"/>
              </w:rPr>
              <w:t>JNR31</w:t>
            </w:r>
          </w:p>
          <w:p w:rsidR="00FC05E7" w:rsidRPr="008210A0" w:rsidRDefault="00FC05E7" w:rsidP="005650AC">
            <w:pPr>
              <w:tabs>
                <w:tab w:val="left" w:pos="567"/>
              </w:tabs>
              <w:rPr>
                <w:sz w:val="16"/>
                <w:szCs w:val="16"/>
              </w:rPr>
            </w:pPr>
            <w:r w:rsidRPr="008210A0">
              <w:rPr>
                <w:sz w:val="16"/>
                <w:szCs w:val="16"/>
              </w:rPr>
              <w:t>JNR32</w:t>
            </w:r>
          </w:p>
          <w:p w:rsidR="00FC05E7" w:rsidRPr="008210A0" w:rsidRDefault="00FC05E7" w:rsidP="005650AC">
            <w:pPr>
              <w:tabs>
                <w:tab w:val="left" w:pos="567"/>
              </w:tabs>
              <w:rPr>
                <w:sz w:val="16"/>
                <w:szCs w:val="16"/>
              </w:rPr>
            </w:pPr>
            <w:r w:rsidRPr="008210A0">
              <w:rPr>
                <w:sz w:val="16"/>
                <w:szCs w:val="16"/>
              </w:rPr>
              <w:t>JNR41</w:t>
            </w:r>
          </w:p>
          <w:p w:rsidR="00FC05E7" w:rsidRPr="008210A0" w:rsidRDefault="00FC05E7" w:rsidP="005650AC">
            <w:pPr>
              <w:tabs>
                <w:tab w:val="left" w:pos="567"/>
              </w:tabs>
              <w:rPr>
                <w:sz w:val="16"/>
                <w:szCs w:val="16"/>
              </w:rPr>
            </w:pPr>
            <w:r w:rsidRPr="008210A0">
              <w:rPr>
                <w:sz w:val="16"/>
                <w:szCs w:val="16"/>
              </w:rPr>
              <w:t>JNR42</w:t>
            </w:r>
          </w:p>
          <w:p w:rsidR="00FC05E7" w:rsidRPr="008210A0" w:rsidRDefault="00FC05E7" w:rsidP="005650AC">
            <w:pPr>
              <w:tabs>
                <w:tab w:val="left" w:pos="567"/>
              </w:tabs>
              <w:rPr>
                <w:sz w:val="16"/>
                <w:szCs w:val="16"/>
              </w:rPr>
            </w:pPr>
            <w:r w:rsidRPr="008210A0">
              <w:rPr>
                <w:sz w:val="16"/>
                <w:szCs w:val="16"/>
              </w:rPr>
              <w:t>JNR51</w:t>
            </w:r>
          </w:p>
          <w:p w:rsidR="00FC05E7" w:rsidRPr="008210A0" w:rsidRDefault="00FC05E7" w:rsidP="005650AC">
            <w:pPr>
              <w:tabs>
                <w:tab w:val="left" w:pos="567"/>
              </w:tabs>
              <w:rPr>
                <w:sz w:val="16"/>
                <w:szCs w:val="16"/>
              </w:rPr>
            </w:pPr>
            <w:r w:rsidRPr="008210A0">
              <w:rPr>
                <w:sz w:val="16"/>
                <w:szCs w:val="16"/>
              </w:rPr>
              <w:t>JNR52</w:t>
            </w:r>
          </w:p>
          <w:p w:rsidR="00FC05E7" w:rsidRDefault="00FC05E7" w:rsidP="005650AC">
            <w:pPr>
              <w:tabs>
                <w:tab w:val="left" w:pos="567"/>
              </w:tabs>
            </w:pPr>
          </w:p>
          <w:p w:rsidR="00FC05E7" w:rsidRDefault="00FC05E7" w:rsidP="005650AC">
            <w:pPr>
              <w:tabs>
                <w:tab w:val="left" w:pos="567"/>
              </w:tabs>
            </w:pPr>
            <w:r>
              <w:t>A chaque analyse ci-dessus est associée une analyse pour recevoir le résultat sérologique equivalent</w:t>
            </w:r>
          </w:p>
        </w:tc>
        <w:tc>
          <w:tcPr>
            <w:tcW w:w="2126" w:type="dxa"/>
            <w:shd w:val="clear" w:color="auto" w:fill="auto"/>
          </w:tcPr>
          <w:p w:rsidR="00FC05E7" w:rsidRPr="00F96818" w:rsidRDefault="00FC05E7" w:rsidP="005650AC">
            <w:pPr>
              <w:tabs>
                <w:tab w:val="left" w:pos="567"/>
              </w:tabs>
              <w:rPr>
                <w:b/>
                <w:bCs/>
              </w:rPr>
            </w:pPr>
            <w:r>
              <w:rPr>
                <w:b/>
                <w:bCs/>
              </w:rPr>
              <w:t>Voir description en chapitre 1</w:t>
            </w:r>
          </w:p>
        </w:tc>
        <w:tc>
          <w:tcPr>
            <w:tcW w:w="1559" w:type="dxa"/>
            <w:shd w:val="clear" w:color="auto" w:fill="auto"/>
          </w:tcPr>
          <w:p w:rsidR="00FC05E7" w:rsidRPr="00F96818" w:rsidRDefault="00FC05E7" w:rsidP="005650AC">
            <w:pPr>
              <w:tabs>
                <w:tab w:val="left" w:pos="567"/>
              </w:tabs>
              <w:rPr>
                <w:b/>
                <w:bCs/>
              </w:rPr>
            </w:pPr>
            <w:r>
              <w:rPr>
                <w:b/>
                <w:bCs/>
              </w:rPr>
              <w:t>EDTA</w:t>
            </w:r>
          </w:p>
        </w:tc>
        <w:tc>
          <w:tcPr>
            <w:tcW w:w="1701" w:type="dxa"/>
            <w:shd w:val="clear" w:color="auto" w:fill="auto"/>
          </w:tcPr>
          <w:p w:rsidR="00FC05E7" w:rsidRPr="00F96818" w:rsidRDefault="00FC05E7" w:rsidP="005650AC">
            <w:pPr>
              <w:tabs>
                <w:tab w:val="left" w:pos="567"/>
              </w:tabs>
              <w:rPr>
                <w:b/>
                <w:bCs/>
              </w:rPr>
            </w:pPr>
            <w:r>
              <w:rPr>
                <w:b/>
                <w:bCs/>
              </w:rPr>
              <w:t>Oui actuellement : ajustable selon le format et le mode d’export</w:t>
            </w:r>
          </w:p>
        </w:tc>
        <w:tc>
          <w:tcPr>
            <w:tcW w:w="2578" w:type="dxa"/>
            <w:shd w:val="clear" w:color="auto" w:fill="auto"/>
          </w:tcPr>
          <w:p w:rsidR="00FC05E7" w:rsidRPr="00F96818" w:rsidRDefault="00FC05E7" w:rsidP="005650AC">
            <w:pPr>
              <w:tabs>
                <w:tab w:val="left" w:pos="567"/>
              </w:tabs>
              <w:rPr>
                <w:b/>
                <w:bCs/>
              </w:rPr>
            </w:pPr>
            <w:r>
              <w:rPr>
                <w:b/>
                <w:bCs/>
              </w:rPr>
              <w:t>A voir selon ce qui est envoyé par le logiciel d’interprétation des résultats</w:t>
            </w:r>
          </w:p>
        </w:tc>
      </w:tr>
      <w:tr w:rsidR="00FC05E7" w:rsidTr="00FC05E7">
        <w:tc>
          <w:tcPr>
            <w:tcW w:w="1526" w:type="dxa"/>
            <w:shd w:val="clear" w:color="auto" w:fill="auto"/>
          </w:tcPr>
          <w:p w:rsidR="00FC05E7" w:rsidRDefault="00FC05E7" w:rsidP="005650AC">
            <w:pPr>
              <w:tabs>
                <w:tab w:val="left" w:pos="567"/>
              </w:tabs>
            </w:pPr>
          </w:p>
        </w:tc>
        <w:tc>
          <w:tcPr>
            <w:tcW w:w="2126" w:type="dxa"/>
            <w:shd w:val="clear" w:color="auto" w:fill="auto"/>
          </w:tcPr>
          <w:p w:rsidR="00FC05E7" w:rsidRPr="00F96818" w:rsidRDefault="00FC05E7" w:rsidP="005650AC">
            <w:pPr>
              <w:tabs>
                <w:tab w:val="left" w:pos="567"/>
              </w:tabs>
              <w:rPr>
                <w:b/>
                <w:bCs/>
              </w:rPr>
            </w:pPr>
          </w:p>
        </w:tc>
        <w:tc>
          <w:tcPr>
            <w:tcW w:w="1559" w:type="dxa"/>
            <w:shd w:val="clear" w:color="auto" w:fill="auto"/>
          </w:tcPr>
          <w:p w:rsidR="00FC05E7" w:rsidRPr="00F96818" w:rsidRDefault="00FC05E7" w:rsidP="005650AC">
            <w:pPr>
              <w:tabs>
                <w:tab w:val="left" w:pos="567"/>
              </w:tabs>
              <w:rPr>
                <w:b/>
                <w:bCs/>
              </w:rPr>
            </w:pPr>
          </w:p>
        </w:tc>
        <w:tc>
          <w:tcPr>
            <w:tcW w:w="1701" w:type="dxa"/>
            <w:shd w:val="clear" w:color="auto" w:fill="auto"/>
          </w:tcPr>
          <w:p w:rsidR="00FC05E7" w:rsidRPr="00F96818" w:rsidRDefault="00FC05E7" w:rsidP="005650AC">
            <w:pPr>
              <w:tabs>
                <w:tab w:val="left" w:pos="567"/>
              </w:tabs>
              <w:rPr>
                <w:b/>
                <w:bCs/>
              </w:rPr>
            </w:pPr>
          </w:p>
        </w:tc>
        <w:tc>
          <w:tcPr>
            <w:tcW w:w="2578" w:type="dxa"/>
            <w:shd w:val="clear" w:color="auto" w:fill="auto"/>
          </w:tcPr>
          <w:p w:rsidR="00FC05E7" w:rsidRPr="00F96818" w:rsidRDefault="00FC05E7" w:rsidP="005650AC">
            <w:pPr>
              <w:tabs>
                <w:tab w:val="left" w:pos="567"/>
              </w:tabs>
              <w:rPr>
                <w:b/>
                <w:bCs/>
              </w:rPr>
            </w:pPr>
          </w:p>
        </w:tc>
      </w:tr>
      <w:tr w:rsidR="00FC05E7" w:rsidTr="00FC05E7">
        <w:tc>
          <w:tcPr>
            <w:tcW w:w="1526" w:type="dxa"/>
            <w:shd w:val="clear" w:color="auto" w:fill="auto"/>
          </w:tcPr>
          <w:p w:rsidR="00FC05E7" w:rsidRDefault="00FC05E7" w:rsidP="005650AC">
            <w:pPr>
              <w:tabs>
                <w:tab w:val="left" w:pos="567"/>
              </w:tabs>
            </w:pPr>
          </w:p>
        </w:tc>
        <w:tc>
          <w:tcPr>
            <w:tcW w:w="2126" w:type="dxa"/>
            <w:shd w:val="clear" w:color="auto" w:fill="auto"/>
          </w:tcPr>
          <w:p w:rsidR="00FC05E7" w:rsidRPr="00F96818" w:rsidRDefault="00FC05E7" w:rsidP="005650AC">
            <w:pPr>
              <w:tabs>
                <w:tab w:val="left" w:pos="567"/>
              </w:tabs>
              <w:rPr>
                <w:b/>
                <w:bCs/>
              </w:rPr>
            </w:pPr>
          </w:p>
        </w:tc>
        <w:tc>
          <w:tcPr>
            <w:tcW w:w="1559" w:type="dxa"/>
            <w:shd w:val="clear" w:color="auto" w:fill="auto"/>
          </w:tcPr>
          <w:p w:rsidR="00FC05E7" w:rsidRPr="00F96818" w:rsidRDefault="00FC05E7" w:rsidP="005650AC">
            <w:pPr>
              <w:tabs>
                <w:tab w:val="left" w:pos="567"/>
              </w:tabs>
              <w:rPr>
                <w:b/>
                <w:bCs/>
              </w:rPr>
            </w:pPr>
          </w:p>
        </w:tc>
        <w:tc>
          <w:tcPr>
            <w:tcW w:w="1701" w:type="dxa"/>
            <w:shd w:val="clear" w:color="auto" w:fill="auto"/>
          </w:tcPr>
          <w:p w:rsidR="00FC05E7" w:rsidRPr="00F96818" w:rsidRDefault="00FC05E7" w:rsidP="005650AC">
            <w:pPr>
              <w:tabs>
                <w:tab w:val="left" w:pos="567"/>
              </w:tabs>
              <w:rPr>
                <w:b/>
                <w:bCs/>
              </w:rPr>
            </w:pPr>
          </w:p>
        </w:tc>
        <w:tc>
          <w:tcPr>
            <w:tcW w:w="2578" w:type="dxa"/>
            <w:shd w:val="clear" w:color="auto" w:fill="auto"/>
          </w:tcPr>
          <w:p w:rsidR="00FC05E7" w:rsidRPr="00F96818" w:rsidRDefault="00FC05E7" w:rsidP="005650AC">
            <w:pPr>
              <w:tabs>
                <w:tab w:val="left" w:pos="567"/>
              </w:tabs>
              <w:rPr>
                <w:b/>
                <w:bCs/>
              </w:rPr>
            </w:pPr>
          </w:p>
        </w:tc>
      </w:tr>
      <w:tr w:rsidR="00FC05E7" w:rsidTr="00FC05E7">
        <w:tc>
          <w:tcPr>
            <w:tcW w:w="1526" w:type="dxa"/>
            <w:shd w:val="clear" w:color="auto" w:fill="auto"/>
          </w:tcPr>
          <w:p w:rsidR="00FC05E7" w:rsidRDefault="00FC05E7" w:rsidP="005650AC">
            <w:pPr>
              <w:tabs>
                <w:tab w:val="left" w:pos="567"/>
              </w:tabs>
            </w:pPr>
          </w:p>
        </w:tc>
        <w:tc>
          <w:tcPr>
            <w:tcW w:w="2126" w:type="dxa"/>
            <w:shd w:val="clear" w:color="auto" w:fill="auto"/>
          </w:tcPr>
          <w:p w:rsidR="00FC05E7" w:rsidRPr="00F96818" w:rsidRDefault="00FC05E7" w:rsidP="005650AC">
            <w:pPr>
              <w:tabs>
                <w:tab w:val="left" w:pos="567"/>
              </w:tabs>
              <w:rPr>
                <w:b/>
                <w:bCs/>
              </w:rPr>
            </w:pPr>
          </w:p>
        </w:tc>
        <w:tc>
          <w:tcPr>
            <w:tcW w:w="1559" w:type="dxa"/>
            <w:shd w:val="clear" w:color="auto" w:fill="auto"/>
          </w:tcPr>
          <w:p w:rsidR="00FC05E7" w:rsidRPr="00F96818" w:rsidRDefault="00FC05E7" w:rsidP="005650AC">
            <w:pPr>
              <w:tabs>
                <w:tab w:val="left" w:pos="567"/>
              </w:tabs>
              <w:rPr>
                <w:b/>
                <w:bCs/>
              </w:rPr>
            </w:pPr>
          </w:p>
        </w:tc>
        <w:tc>
          <w:tcPr>
            <w:tcW w:w="1701" w:type="dxa"/>
            <w:shd w:val="clear" w:color="auto" w:fill="auto"/>
          </w:tcPr>
          <w:p w:rsidR="00FC05E7" w:rsidRPr="00F96818" w:rsidRDefault="00FC05E7" w:rsidP="005650AC">
            <w:pPr>
              <w:tabs>
                <w:tab w:val="left" w:pos="567"/>
              </w:tabs>
              <w:rPr>
                <w:b/>
                <w:bCs/>
              </w:rPr>
            </w:pPr>
          </w:p>
        </w:tc>
        <w:tc>
          <w:tcPr>
            <w:tcW w:w="2578" w:type="dxa"/>
            <w:shd w:val="clear" w:color="auto" w:fill="auto"/>
          </w:tcPr>
          <w:p w:rsidR="00FC05E7" w:rsidRPr="00F96818" w:rsidRDefault="00FC05E7" w:rsidP="005650AC">
            <w:pPr>
              <w:tabs>
                <w:tab w:val="left" w:pos="567"/>
              </w:tabs>
              <w:rPr>
                <w:b/>
                <w:bCs/>
              </w:rPr>
            </w:pPr>
          </w:p>
        </w:tc>
      </w:tr>
      <w:tr w:rsidR="00FC05E7" w:rsidTr="00FC05E7">
        <w:tc>
          <w:tcPr>
            <w:tcW w:w="1526" w:type="dxa"/>
            <w:shd w:val="clear" w:color="auto" w:fill="auto"/>
          </w:tcPr>
          <w:p w:rsidR="00FC05E7" w:rsidRDefault="00FC05E7" w:rsidP="005650AC">
            <w:pPr>
              <w:tabs>
                <w:tab w:val="left" w:pos="567"/>
              </w:tabs>
            </w:pPr>
          </w:p>
        </w:tc>
        <w:tc>
          <w:tcPr>
            <w:tcW w:w="2126" w:type="dxa"/>
            <w:shd w:val="clear" w:color="auto" w:fill="auto"/>
          </w:tcPr>
          <w:p w:rsidR="00FC05E7" w:rsidRPr="00F96818" w:rsidRDefault="00FC05E7" w:rsidP="005650AC">
            <w:pPr>
              <w:tabs>
                <w:tab w:val="left" w:pos="567"/>
              </w:tabs>
              <w:rPr>
                <w:b/>
                <w:bCs/>
              </w:rPr>
            </w:pPr>
          </w:p>
        </w:tc>
        <w:tc>
          <w:tcPr>
            <w:tcW w:w="1559" w:type="dxa"/>
            <w:shd w:val="clear" w:color="auto" w:fill="auto"/>
          </w:tcPr>
          <w:p w:rsidR="00FC05E7" w:rsidRPr="00F96818" w:rsidRDefault="00FC05E7" w:rsidP="005650AC">
            <w:pPr>
              <w:tabs>
                <w:tab w:val="left" w:pos="567"/>
              </w:tabs>
              <w:rPr>
                <w:b/>
                <w:bCs/>
              </w:rPr>
            </w:pPr>
          </w:p>
        </w:tc>
        <w:tc>
          <w:tcPr>
            <w:tcW w:w="1701" w:type="dxa"/>
            <w:shd w:val="clear" w:color="auto" w:fill="auto"/>
          </w:tcPr>
          <w:p w:rsidR="00FC05E7" w:rsidRPr="00F96818" w:rsidRDefault="00FC05E7" w:rsidP="005650AC">
            <w:pPr>
              <w:tabs>
                <w:tab w:val="left" w:pos="567"/>
              </w:tabs>
              <w:rPr>
                <w:b/>
                <w:bCs/>
              </w:rPr>
            </w:pPr>
          </w:p>
        </w:tc>
        <w:tc>
          <w:tcPr>
            <w:tcW w:w="2578" w:type="dxa"/>
            <w:shd w:val="clear" w:color="auto" w:fill="auto"/>
          </w:tcPr>
          <w:p w:rsidR="00FC05E7" w:rsidRPr="00F96818" w:rsidRDefault="00FC05E7" w:rsidP="005650AC">
            <w:pPr>
              <w:tabs>
                <w:tab w:val="left" w:pos="567"/>
              </w:tabs>
              <w:rPr>
                <w:b/>
                <w:bCs/>
              </w:rPr>
            </w:pPr>
          </w:p>
        </w:tc>
      </w:tr>
    </w:tbl>
    <w:p w:rsidR="00FC05E7" w:rsidRDefault="00FC05E7" w:rsidP="005650AC">
      <w:pPr>
        <w:tabs>
          <w:tab w:val="left" w:pos="567"/>
        </w:tabs>
        <w:ind w:right="849"/>
        <w:jc w:val="both"/>
      </w:pPr>
    </w:p>
    <w:p w:rsidR="00FC05E7" w:rsidRDefault="00FC05E7" w:rsidP="005650AC">
      <w:pPr>
        <w:tabs>
          <w:tab w:val="left" w:pos="567"/>
        </w:tabs>
        <w:ind w:right="849"/>
        <w:jc w:val="both"/>
        <w:rPr>
          <w:sz w:val="20"/>
          <w:szCs w:val="20"/>
        </w:rPr>
      </w:pPr>
    </w:p>
    <w:p w:rsidR="00FC05E7" w:rsidRDefault="00FC05E7" w:rsidP="005650AC">
      <w:pPr>
        <w:pStyle w:val="Titre2"/>
        <w:tabs>
          <w:tab w:val="left" w:pos="567"/>
        </w:tabs>
        <w:ind w:right="849"/>
        <w:jc w:val="both"/>
      </w:pPr>
      <w:bookmarkStart w:id="16" w:name="_Toc332965960"/>
      <w:r>
        <w:t>Limites de mesure et transformation d’unité</w:t>
      </w:r>
      <w:bookmarkEnd w:id="16"/>
    </w:p>
    <w:p w:rsidR="00FC05E7" w:rsidRDefault="00FC05E7" w:rsidP="005650AC">
      <w:pPr>
        <w:tabs>
          <w:tab w:val="left" w:pos="567"/>
        </w:tabs>
        <w:ind w:right="849"/>
        <w:jc w:val="both"/>
      </w:pPr>
    </w:p>
    <w:p w:rsidR="00FC05E7" w:rsidRDefault="00FC05E7" w:rsidP="00BE6FEB">
      <w:pPr>
        <w:tabs>
          <w:tab w:val="left" w:pos="567"/>
        </w:tabs>
        <w:ind w:right="849"/>
        <w:jc w:val="both"/>
      </w:pPr>
      <w:r>
        <w:lastRenderedPageBreak/>
        <w:t>Sans objet</w:t>
      </w:r>
    </w:p>
    <w:p w:rsidR="00FC05E7" w:rsidRDefault="00FC05E7" w:rsidP="00BE6FEB">
      <w:pPr>
        <w:tabs>
          <w:tab w:val="left" w:pos="567"/>
        </w:tabs>
        <w:ind w:right="849"/>
        <w:jc w:val="both"/>
        <w:rPr>
          <w:sz w:val="20"/>
          <w:szCs w:val="20"/>
        </w:rPr>
      </w:pPr>
    </w:p>
    <w:p w:rsidR="00FC05E7" w:rsidRPr="00AA5C3C" w:rsidRDefault="00FC05E7" w:rsidP="00BE6FEB">
      <w:pPr>
        <w:tabs>
          <w:tab w:val="left" w:pos="567"/>
        </w:tabs>
        <w:ind w:right="849"/>
        <w:jc w:val="both"/>
        <w:rPr>
          <w:sz w:val="20"/>
          <w:szCs w:val="20"/>
        </w:rPr>
      </w:pPr>
    </w:p>
    <w:p w:rsidR="00FC05E7" w:rsidRDefault="00FC05E7" w:rsidP="00BE6FEB">
      <w:pPr>
        <w:tabs>
          <w:tab w:val="left" w:pos="567"/>
        </w:tabs>
        <w:ind w:right="849"/>
        <w:jc w:val="both"/>
      </w:pPr>
    </w:p>
    <w:p w:rsidR="00FC05E7" w:rsidRPr="00205676" w:rsidRDefault="00FC05E7" w:rsidP="00BE6FEB">
      <w:pPr>
        <w:tabs>
          <w:tab w:val="left" w:pos="567"/>
        </w:tabs>
        <w:ind w:right="849"/>
        <w:jc w:val="both"/>
        <w:rPr>
          <w:b/>
          <w:i/>
          <w:sz w:val="22"/>
          <w:szCs w:val="20"/>
        </w:rPr>
      </w:pPr>
      <w:bookmarkStart w:id="17" w:name="_Toc332965961"/>
      <w:r w:rsidRPr="00205676">
        <w:rPr>
          <w:b/>
          <w:i/>
          <w:sz w:val="28"/>
        </w:rPr>
        <w:t>Traitements spécifiques</w:t>
      </w:r>
      <w:bookmarkEnd w:id="17"/>
    </w:p>
    <w:p w:rsidR="00FC05E7" w:rsidRDefault="00FC05E7" w:rsidP="00BE6FEB">
      <w:pPr>
        <w:tabs>
          <w:tab w:val="left" w:pos="567"/>
        </w:tabs>
        <w:ind w:right="849"/>
        <w:jc w:val="both"/>
      </w:pPr>
    </w:p>
    <w:p w:rsidR="00FC05E7" w:rsidRPr="002A66BD" w:rsidRDefault="00FC05E7" w:rsidP="00BE6FEB">
      <w:pPr>
        <w:tabs>
          <w:tab w:val="left" w:pos="567"/>
        </w:tabs>
        <w:ind w:right="849"/>
        <w:jc w:val="both"/>
        <w:rPr>
          <w:u w:val="single"/>
        </w:rPr>
      </w:pPr>
      <w:r w:rsidRPr="002A66BD">
        <w:rPr>
          <w:u w:val="single"/>
        </w:rPr>
        <w:t>Détermination des analyses à alimenter</w:t>
      </w:r>
    </w:p>
    <w:p w:rsidR="00FC05E7" w:rsidRDefault="00FC05E7" w:rsidP="00BE6FEB">
      <w:pPr>
        <w:tabs>
          <w:tab w:val="left" w:pos="567"/>
        </w:tabs>
        <w:ind w:right="849"/>
        <w:jc w:val="both"/>
      </w:pPr>
    </w:p>
    <w:p w:rsidR="00FC05E7" w:rsidRDefault="00FC05E7" w:rsidP="00BE6FEB">
      <w:pPr>
        <w:tabs>
          <w:tab w:val="left" w:pos="567"/>
        </w:tabs>
        <w:ind w:right="849"/>
        <w:jc w:val="both"/>
      </w:pPr>
      <w:r>
        <w:t>Les codes analyses à alimenter en résultatsont déterminés de façon dynamique en fonction :</w:t>
      </w:r>
    </w:p>
    <w:p w:rsidR="00FC05E7" w:rsidRDefault="00FC05E7" w:rsidP="00BE6FEB">
      <w:pPr>
        <w:pStyle w:val="Paragraphedeliste"/>
        <w:numPr>
          <w:ilvl w:val="0"/>
          <w:numId w:val="8"/>
        </w:numPr>
        <w:tabs>
          <w:tab w:val="left" w:pos="567"/>
        </w:tabs>
        <w:ind w:right="849"/>
        <w:jc w:val="both"/>
      </w:pPr>
      <w:r>
        <w:t>Du nom du locus</w:t>
      </w:r>
    </w:p>
    <w:p w:rsidR="00FC05E7" w:rsidRDefault="00FC05E7" w:rsidP="00BE6FEB">
      <w:pPr>
        <w:pStyle w:val="Paragraphedeliste"/>
        <w:numPr>
          <w:ilvl w:val="0"/>
          <w:numId w:val="8"/>
        </w:numPr>
        <w:tabs>
          <w:tab w:val="left" w:pos="567"/>
        </w:tabs>
        <w:ind w:right="849"/>
        <w:jc w:val="both"/>
      </w:pPr>
      <w:r>
        <w:t>Du type d’analyse : haplotype 1 ou 2, ambiguité</w:t>
      </w:r>
    </w:p>
    <w:p w:rsidR="00FC05E7" w:rsidRDefault="00FC05E7" w:rsidP="00BE6FEB">
      <w:pPr>
        <w:tabs>
          <w:tab w:val="left" w:pos="567"/>
        </w:tabs>
        <w:ind w:right="849"/>
        <w:jc w:val="both"/>
      </w:pPr>
    </w:p>
    <w:p w:rsidR="00FC05E7" w:rsidRDefault="00FC05E7" w:rsidP="00BE6FEB">
      <w:pPr>
        <w:tabs>
          <w:tab w:val="left" w:pos="567"/>
        </w:tabs>
        <w:ind w:right="849"/>
        <w:jc w:val="both"/>
      </w:pPr>
      <w:r>
        <w:t>Le nom de l’analyse est déterminé de la façon suivante :</w:t>
      </w:r>
    </w:p>
    <w:p w:rsidR="00FC05E7" w:rsidRDefault="00FC05E7" w:rsidP="00BE6FEB">
      <w:pPr>
        <w:pStyle w:val="Paragraphedeliste"/>
        <w:numPr>
          <w:ilvl w:val="0"/>
          <w:numId w:val="8"/>
        </w:numPr>
        <w:tabs>
          <w:tab w:val="left" w:pos="567"/>
        </w:tabs>
        <w:ind w:right="849"/>
        <w:jc w:val="both"/>
      </w:pPr>
      <w:r>
        <w:t>JNx</w:t>
      </w:r>
    </w:p>
    <w:p w:rsidR="00FC05E7" w:rsidRPr="00423C16" w:rsidRDefault="00FC05E7" w:rsidP="00BE6FEB">
      <w:pPr>
        <w:pStyle w:val="Paragraphedeliste"/>
        <w:numPr>
          <w:ilvl w:val="0"/>
          <w:numId w:val="8"/>
        </w:numPr>
        <w:tabs>
          <w:tab w:val="left" w:pos="567"/>
        </w:tabs>
        <w:ind w:right="849"/>
        <w:jc w:val="both"/>
        <w:rPr>
          <w:lang w:val="en-US"/>
        </w:rPr>
      </w:pPr>
      <w:r w:rsidRPr="00423C16">
        <w:rPr>
          <w:lang w:val="en-US"/>
        </w:rPr>
        <w:t>Locus : A,B, C, R1 (DRB1), QB (DQB1), PA (DPA1), R3 (DRB3),  R4 (DRB4),  R5 (DRB5)</w:t>
      </w:r>
    </w:p>
    <w:p w:rsidR="00FC05E7" w:rsidRDefault="00FC05E7" w:rsidP="00BE6FEB">
      <w:pPr>
        <w:pStyle w:val="Paragraphedeliste"/>
        <w:numPr>
          <w:ilvl w:val="0"/>
          <w:numId w:val="8"/>
        </w:numPr>
        <w:tabs>
          <w:tab w:val="left" w:pos="567"/>
        </w:tabs>
        <w:ind w:right="849"/>
        <w:jc w:val="both"/>
      </w:pPr>
      <w:r>
        <w:t>Le numéro d’haplotype 1 ou 2</w:t>
      </w:r>
    </w:p>
    <w:p w:rsidR="00FC05E7" w:rsidRDefault="00FC05E7" w:rsidP="00BE6FEB">
      <w:pPr>
        <w:tabs>
          <w:tab w:val="left" w:pos="567"/>
        </w:tabs>
        <w:ind w:right="849"/>
        <w:jc w:val="both"/>
      </w:pPr>
    </w:p>
    <w:p w:rsidR="00FC05E7" w:rsidRDefault="00FC05E7" w:rsidP="00BE6FEB">
      <w:pPr>
        <w:tabs>
          <w:tab w:val="left" w:pos="567"/>
        </w:tabs>
        <w:ind w:right="849"/>
        <w:jc w:val="both"/>
      </w:pPr>
      <w:r>
        <w:t xml:space="preserve">Exemple : JNR31 pour haplotype 1 du locus DRB3  </w:t>
      </w:r>
    </w:p>
    <w:p w:rsidR="00FC05E7" w:rsidRDefault="00FC05E7" w:rsidP="00BE6FEB">
      <w:pPr>
        <w:tabs>
          <w:tab w:val="left" w:pos="567"/>
        </w:tabs>
        <w:ind w:right="849"/>
        <w:jc w:val="both"/>
      </w:pPr>
      <w:r>
        <w:t>L’intégration des resultats DRB3* DRB4* DRB5* pourront etre transmis en autocreation d’analyse pour palier au probeleme de meur presence non systematique dans les resultats, selon le résultat de DRB1*. SI pas d’autocreation possible, un système devra êre mis au point pour que leur transmission se fasse uniuqment dans les cas opportuns</w:t>
      </w:r>
    </w:p>
    <w:p w:rsidR="00FC05E7" w:rsidRDefault="00FC05E7" w:rsidP="00BE6FEB">
      <w:pPr>
        <w:tabs>
          <w:tab w:val="left" w:pos="567"/>
        </w:tabs>
        <w:ind w:right="849"/>
        <w:jc w:val="both"/>
      </w:pPr>
    </w:p>
    <w:p w:rsidR="00FC05E7" w:rsidRPr="002A66BD" w:rsidRDefault="00FC05E7" w:rsidP="00BE6FEB">
      <w:pPr>
        <w:tabs>
          <w:tab w:val="left" w:pos="567"/>
        </w:tabs>
        <w:ind w:right="849"/>
        <w:jc w:val="both"/>
        <w:rPr>
          <w:u w:val="single"/>
        </w:rPr>
      </w:pPr>
      <w:r w:rsidRPr="002A66BD">
        <w:rPr>
          <w:u w:val="single"/>
        </w:rPr>
        <w:t>Interprétation du résultat en sérologie</w:t>
      </w:r>
    </w:p>
    <w:p w:rsidR="00FC05E7" w:rsidRDefault="00FC05E7" w:rsidP="00BE6FEB">
      <w:pPr>
        <w:tabs>
          <w:tab w:val="left" w:pos="567"/>
        </w:tabs>
        <w:ind w:right="849"/>
        <w:jc w:val="both"/>
      </w:pPr>
    </w:p>
    <w:p w:rsidR="00FC05E7" w:rsidRDefault="00FC05E7" w:rsidP="00BE6FEB">
      <w:pPr>
        <w:tabs>
          <w:tab w:val="left" w:pos="567"/>
        </w:tabs>
        <w:ind w:right="849"/>
        <w:jc w:val="both"/>
      </w:pPr>
      <w:r>
        <w:t>Le résultat des haplotypes 1 et 2 est donné en codage biomol</w:t>
      </w:r>
    </w:p>
    <w:p w:rsidR="00FC05E7" w:rsidRDefault="00FC05E7" w:rsidP="00BE6FEB">
      <w:pPr>
        <w:tabs>
          <w:tab w:val="left" w:pos="567"/>
        </w:tabs>
        <w:ind w:right="849"/>
        <w:jc w:val="both"/>
      </w:pPr>
      <w:r>
        <w:t>Un fichier CSV, dont une mise à jour annuelle sera faite par le laboratoire (exemple : dépôt sur un répertoire online du serveur Molis), permet de déterminer pour un résultat biomol son équivalent sérologie.</w:t>
      </w:r>
    </w:p>
    <w:p w:rsidR="00FC05E7" w:rsidRDefault="00FC05E7" w:rsidP="00BE6FEB">
      <w:pPr>
        <w:tabs>
          <w:tab w:val="left" w:pos="567"/>
        </w:tabs>
        <w:ind w:right="849"/>
        <w:jc w:val="both"/>
      </w:pPr>
      <w:r>
        <w:t>Ce fichier contient de nombreuses lignes (environ 21.000 à ce jour, en progression de 1000/an).</w:t>
      </w:r>
    </w:p>
    <w:p w:rsidR="00FC05E7" w:rsidRDefault="00FC05E7" w:rsidP="005650AC">
      <w:pPr>
        <w:tabs>
          <w:tab w:val="left" w:pos="567"/>
        </w:tabs>
        <w:ind w:right="849"/>
        <w:jc w:val="both"/>
      </w:pPr>
    </w:p>
    <w:p w:rsidR="00FC05E7" w:rsidRDefault="00FC05E7" w:rsidP="005650AC">
      <w:pPr>
        <w:tabs>
          <w:tab w:val="left" w:pos="567"/>
        </w:tabs>
      </w:pPr>
    </w:p>
    <w:p w:rsidR="00FC05E7" w:rsidRDefault="00FC05E7" w:rsidP="005650AC">
      <w:pPr>
        <w:tabs>
          <w:tab w:val="left" w:pos="567"/>
        </w:tabs>
      </w:pPr>
      <w:r>
        <w:t xml:space="preserve">Le fichier CSV contient 2 colonnes : </w:t>
      </w:r>
    </w:p>
    <w:p w:rsidR="005650AC" w:rsidRDefault="005650AC" w:rsidP="005650AC">
      <w:pPr>
        <w:pStyle w:val="Paragraphedeliste"/>
        <w:tabs>
          <w:tab w:val="left" w:pos="567"/>
        </w:tabs>
        <w:ind w:left="709" w:right="990"/>
      </w:pPr>
    </w:p>
    <w:p w:rsidR="00FC05E7" w:rsidRDefault="00FC05E7" w:rsidP="005650AC">
      <w:pPr>
        <w:pStyle w:val="Paragraphedeliste"/>
        <w:numPr>
          <w:ilvl w:val="0"/>
          <w:numId w:val="10"/>
        </w:numPr>
        <w:tabs>
          <w:tab w:val="left" w:pos="567"/>
        </w:tabs>
        <w:ind w:left="709" w:hanging="425"/>
      </w:pPr>
      <w:r>
        <w:t>le résultat de l’haplotype</w:t>
      </w:r>
    </w:p>
    <w:p w:rsidR="00FC05E7" w:rsidRDefault="00FC05E7" w:rsidP="005650AC">
      <w:pPr>
        <w:pStyle w:val="Paragraphedeliste"/>
        <w:numPr>
          <w:ilvl w:val="0"/>
          <w:numId w:val="10"/>
        </w:numPr>
        <w:tabs>
          <w:tab w:val="left" w:pos="567"/>
        </w:tabs>
        <w:ind w:left="709" w:hanging="425"/>
      </w:pPr>
      <w:r>
        <w:t>l’équivalent sérologique.</w:t>
      </w:r>
    </w:p>
    <w:p w:rsidR="00FC05E7" w:rsidRDefault="00FC05E7" w:rsidP="005650AC">
      <w:pPr>
        <w:tabs>
          <w:tab w:val="left" w:pos="567"/>
        </w:tabs>
      </w:pPr>
    </w:p>
    <w:p w:rsidR="00FC05E7" w:rsidRPr="00393DEB" w:rsidRDefault="00FC05E7" w:rsidP="005650AC">
      <w:pPr>
        <w:tabs>
          <w:tab w:val="left" w:pos="567"/>
        </w:tabs>
        <w:rPr>
          <w:u w:val="single"/>
        </w:rPr>
      </w:pPr>
      <w:r w:rsidRPr="00393DEB">
        <w:rPr>
          <w:u w:val="single"/>
        </w:rPr>
        <w:t>Analyses Locus identiques :</w:t>
      </w:r>
    </w:p>
    <w:p w:rsidR="00FC05E7" w:rsidRDefault="00FC05E7" w:rsidP="005650AC">
      <w:pPr>
        <w:tabs>
          <w:tab w:val="left" w:pos="567"/>
        </w:tabs>
      </w:pPr>
    </w:p>
    <w:p w:rsidR="00FC05E7" w:rsidRDefault="00FC05E7" w:rsidP="005650AC">
      <w:pPr>
        <w:tabs>
          <w:tab w:val="left" w:pos="567"/>
        </w:tabs>
        <w:ind w:right="565"/>
      </w:pPr>
      <w:r>
        <w:t>Dans le cas où le résultat des 2 haplotypes est identique pour un locus donné, il faut remplacer le résultat de l’haplotype 2 par un tiret (-).</w:t>
      </w:r>
    </w:p>
    <w:p w:rsidR="00FC05E7" w:rsidRDefault="00FC05E7" w:rsidP="005650AC">
      <w:pPr>
        <w:tabs>
          <w:tab w:val="left" w:pos="567"/>
        </w:tabs>
        <w:ind w:right="565"/>
      </w:pPr>
      <w:r>
        <w:t>Dans le cas où le résultat ne donne qu’un haplotype (Cas de DRB3*, DRB4*, DRB5*), l’emploi du « / » permettra de ne pas rendre le deuxieme haplotype pour ces locis</w:t>
      </w:r>
    </w:p>
    <w:p w:rsidR="00FC05E7" w:rsidRDefault="00FC05E7" w:rsidP="005650AC">
      <w:pPr>
        <w:tabs>
          <w:tab w:val="left" w:pos="567"/>
        </w:tabs>
        <w:ind w:right="565"/>
      </w:pPr>
    </w:p>
    <w:p w:rsidR="00FC05E7" w:rsidRDefault="00FC05E7" w:rsidP="005650AC">
      <w:pPr>
        <w:tabs>
          <w:tab w:val="left" w:pos="567"/>
        </w:tabs>
        <w:ind w:right="565"/>
      </w:pPr>
      <w:r>
        <w:t xml:space="preserve">Exemple : </w:t>
      </w:r>
    </w:p>
    <w:p w:rsidR="00FC05E7" w:rsidRDefault="00FC05E7" w:rsidP="005650AC">
      <w:pPr>
        <w:tabs>
          <w:tab w:val="left" w:pos="567"/>
        </w:tabs>
        <w:ind w:right="565"/>
      </w:pPr>
      <w:r>
        <w:t>Si JNA1 et JNA2 ont des résultats égaux, alors mettre «-» dans le résultat de JNA2. Si JNR51 existe sans JNR52, alors « / » sera résulté dans JNR52.</w:t>
      </w:r>
    </w:p>
    <w:p w:rsidR="00FC05E7" w:rsidRDefault="00FC05E7" w:rsidP="005650AC">
      <w:pPr>
        <w:tabs>
          <w:tab w:val="left" w:pos="567"/>
        </w:tabs>
        <w:ind w:right="565"/>
      </w:pPr>
    </w:p>
    <w:p w:rsidR="00FC05E7" w:rsidRDefault="00FC05E7" w:rsidP="005650AC">
      <w:pPr>
        <w:tabs>
          <w:tab w:val="left" w:pos="567"/>
        </w:tabs>
        <w:ind w:right="565"/>
      </w:pPr>
    </w:p>
    <w:p w:rsidR="00FC05E7" w:rsidRDefault="00FC05E7" w:rsidP="005650AC">
      <w:pPr>
        <w:tabs>
          <w:tab w:val="left" w:pos="567"/>
        </w:tabs>
        <w:ind w:right="565"/>
      </w:pPr>
      <w:r>
        <w:t>A faire par cellule info en LFR sur les paires d’analyses concernées.</w:t>
      </w:r>
    </w:p>
    <w:p w:rsidR="00FC05E7" w:rsidRDefault="00FC05E7" w:rsidP="005650AC">
      <w:pPr>
        <w:tabs>
          <w:tab w:val="left" w:pos="567"/>
        </w:tabs>
      </w:pPr>
    </w:p>
    <w:p w:rsidR="00FC05E7" w:rsidRPr="00927726" w:rsidRDefault="00FC05E7" w:rsidP="005650AC">
      <w:pPr>
        <w:tabs>
          <w:tab w:val="left" w:pos="567"/>
        </w:tabs>
      </w:pPr>
    </w:p>
    <w:p w:rsidR="00393DEB" w:rsidRPr="00FC05E7" w:rsidRDefault="00393DEB" w:rsidP="005650AC">
      <w:pPr>
        <w:tabs>
          <w:tab w:val="left" w:pos="567"/>
        </w:tabs>
      </w:pPr>
    </w:p>
    <w:sectPr w:rsidR="00393DEB" w:rsidRPr="00FC05E7" w:rsidSect="005650AC">
      <w:headerReference w:type="default" r:id="rId15"/>
      <w:footerReference w:type="default" r:id="rId16"/>
      <w:pgSz w:w="11906" w:h="16838"/>
      <w:pgMar w:top="1418" w:right="0"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11B" w:rsidRDefault="008C011B">
      <w:r>
        <w:separator/>
      </w:r>
    </w:p>
  </w:endnote>
  <w:endnote w:type="continuationSeparator" w:id="0">
    <w:p w:rsidR="008C011B" w:rsidRDefault="008C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D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4546"/>
      <w:gridCol w:w="2273"/>
      <w:gridCol w:w="3340"/>
    </w:tblGrid>
    <w:tr w:rsidR="00396055" w:rsidRPr="005D52A2">
      <w:trPr>
        <w:cantSplit/>
        <w:trHeight w:val="753"/>
      </w:trPr>
      <w:tc>
        <w:tcPr>
          <w:tcW w:w="4546" w:type="dxa"/>
        </w:tcPr>
        <w:p w:rsidR="00396055" w:rsidRPr="005D52A2" w:rsidRDefault="00396055" w:rsidP="00F07435">
          <w:pPr>
            <w:pStyle w:val="Pieddepage"/>
            <w:tabs>
              <w:tab w:val="clear" w:pos="4536"/>
              <w:tab w:val="left" w:pos="5104"/>
              <w:tab w:val="right" w:pos="10206"/>
            </w:tabs>
            <w:spacing w:before="240"/>
            <w:rPr>
              <w:rFonts w:ascii="Arial" w:hAnsi="Arial" w:cs="Arial"/>
              <w:color w:val="0000FF"/>
              <w:sz w:val="16"/>
              <w:szCs w:val="16"/>
            </w:rPr>
          </w:pPr>
          <w:r w:rsidRPr="005D52A2">
            <w:rPr>
              <w:rFonts w:ascii="Arial" w:hAnsi="Arial" w:cs="Arial"/>
              <w:bCs/>
              <w:color w:val="0000FF"/>
              <w:sz w:val="16"/>
              <w:szCs w:val="16"/>
            </w:rPr>
            <w:fldChar w:fldCharType="begin"/>
          </w:r>
          <w:r w:rsidRPr="005D52A2">
            <w:rPr>
              <w:rFonts w:ascii="Arial" w:hAnsi="Arial" w:cs="Arial"/>
              <w:bCs/>
              <w:color w:val="0000FF"/>
              <w:sz w:val="16"/>
              <w:szCs w:val="16"/>
            </w:rPr>
            <w:instrText xml:space="preserve"> FILENAME  \* MERGEFORMAT </w:instrText>
          </w:r>
          <w:r w:rsidRPr="005D52A2">
            <w:rPr>
              <w:rFonts w:ascii="Arial" w:hAnsi="Arial" w:cs="Arial"/>
              <w:bCs/>
              <w:color w:val="0000FF"/>
              <w:sz w:val="16"/>
              <w:szCs w:val="16"/>
            </w:rPr>
            <w:fldChar w:fldCharType="separate"/>
          </w:r>
          <w:r>
            <w:rPr>
              <w:rFonts w:ascii="Arial" w:hAnsi="Arial" w:cs="Arial"/>
              <w:bCs/>
              <w:color w:val="0000FF"/>
              <w:sz w:val="16"/>
              <w:szCs w:val="16"/>
            </w:rPr>
            <w:t>Document1</w:t>
          </w:r>
          <w:r w:rsidRPr="005D52A2">
            <w:rPr>
              <w:rFonts w:ascii="Arial" w:hAnsi="Arial" w:cs="Arial"/>
              <w:bCs/>
              <w:color w:val="0000FF"/>
              <w:sz w:val="16"/>
              <w:szCs w:val="16"/>
            </w:rPr>
            <w:fldChar w:fldCharType="end"/>
          </w:r>
        </w:p>
      </w:tc>
      <w:tc>
        <w:tcPr>
          <w:tcW w:w="2273" w:type="dxa"/>
        </w:tcPr>
        <w:p w:rsidR="00396055" w:rsidRPr="005D52A2" w:rsidRDefault="00396055" w:rsidP="00F07435">
          <w:pPr>
            <w:pStyle w:val="Pieddepage"/>
            <w:tabs>
              <w:tab w:val="clear" w:pos="4536"/>
              <w:tab w:val="left" w:pos="5104"/>
              <w:tab w:val="right" w:pos="10206"/>
            </w:tabs>
            <w:spacing w:before="240"/>
            <w:jc w:val="center"/>
            <w:rPr>
              <w:rFonts w:ascii="Arial" w:hAnsi="Arial" w:cs="Arial"/>
              <w:color w:val="0000FF"/>
              <w:sz w:val="16"/>
              <w:szCs w:val="16"/>
            </w:rPr>
          </w:pPr>
          <w:r w:rsidRPr="005D52A2">
            <w:rPr>
              <w:rFonts w:ascii="Arial" w:hAnsi="Arial" w:cs="Arial"/>
              <w:color w:val="0000FF"/>
              <w:sz w:val="16"/>
              <w:szCs w:val="16"/>
            </w:rPr>
            <w:t xml:space="preserve">Document </w:t>
          </w:r>
          <w:r>
            <w:rPr>
              <w:rFonts w:ascii="Arial" w:hAnsi="Arial" w:cs="Arial"/>
              <w:color w:val="0000FF"/>
              <w:sz w:val="16"/>
              <w:szCs w:val="16"/>
            </w:rPr>
            <w:t>C</w:t>
          </w:r>
          <w:r w:rsidRPr="005D52A2">
            <w:rPr>
              <w:rFonts w:ascii="Arial" w:hAnsi="Arial" w:cs="Arial"/>
              <w:color w:val="0000FF"/>
              <w:sz w:val="16"/>
              <w:szCs w:val="16"/>
            </w:rPr>
            <w:t>ellule Informatique de la Biologie</w:t>
          </w:r>
          <w:r w:rsidRPr="005D52A2">
            <w:rPr>
              <w:rFonts w:ascii="Arial" w:hAnsi="Arial" w:cs="Arial"/>
              <w:color w:val="0000FF"/>
              <w:sz w:val="16"/>
              <w:szCs w:val="16"/>
            </w:rPr>
            <w:br/>
            <w:t xml:space="preserve"> </w:t>
          </w:r>
          <w:r w:rsidRPr="005D52A2">
            <w:rPr>
              <w:rFonts w:ascii="Arial" w:hAnsi="Arial" w:cs="Arial"/>
              <w:color w:val="0000FF"/>
              <w:sz w:val="16"/>
              <w:szCs w:val="16"/>
            </w:rPr>
            <w:fldChar w:fldCharType="begin"/>
          </w:r>
          <w:r w:rsidRPr="005D52A2">
            <w:rPr>
              <w:rFonts w:ascii="Arial" w:hAnsi="Arial" w:cs="Arial"/>
              <w:color w:val="0000FF"/>
              <w:sz w:val="16"/>
              <w:szCs w:val="16"/>
            </w:rPr>
            <w:instrText xml:space="preserve"> KEYWORDS  \* MERGEFORMAT </w:instrText>
          </w:r>
          <w:r w:rsidRPr="005D52A2">
            <w:rPr>
              <w:rFonts w:ascii="Arial" w:hAnsi="Arial" w:cs="Arial"/>
              <w:color w:val="0000FF"/>
              <w:sz w:val="16"/>
              <w:szCs w:val="16"/>
            </w:rPr>
            <w:fldChar w:fldCharType="end"/>
          </w:r>
        </w:p>
      </w:tc>
      <w:tc>
        <w:tcPr>
          <w:tcW w:w="3340" w:type="dxa"/>
        </w:tcPr>
        <w:p w:rsidR="00396055" w:rsidRPr="005D52A2" w:rsidRDefault="00396055" w:rsidP="00F07435">
          <w:pPr>
            <w:pStyle w:val="Pieddepage"/>
            <w:tabs>
              <w:tab w:val="clear" w:pos="4536"/>
              <w:tab w:val="left" w:pos="5104"/>
              <w:tab w:val="right" w:pos="10206"/>
            </w:tabs>
            <w:spacing w:before="240"/>
            <w:jc w:val="right"/>
            <w:rPr>
              <w:rFonts w:ascii="Arial" w:hAnsi="Arial" w:cs="Arial"/>
              <w:color w:val="0000FF"/>
              <w:sz w:val="16"/>
              <w:szCs w:val="16"/>
            </w:rPr>
          </w:pPr>
          <w:r w:rsidRPr="005D52A2">
            <w:rPr>
              <w:rFonts w:ascii="Arial" w:hAnsi="Arial" w:cs="Arial"/>
              <w:color w:val="0000FF"/>
              <w:sz w:val="16"/>
              <w:szCs w:val="16"/>
            </w:rPr>
            <w:t xml:space="preserve">Page: </w:t>
          </w:r>
          <w:r w:rsidRPr="005D52A2">
            <w:rPr>
              <w:rFonts w:ascii="Arial" w:hAnsi="Arial" w:cs="Arial"/>
              <w:color w:val="0000FF"/>
              <w:sz w:val="16"/>
              <w:szCs w:val="16"/>
            </w:rPr>
            <w:fldChar w:fldCharType="begin"/>
          </w:r>
          <w:r w:rsidRPr="005D52A2">
            <w:rPr>
              <w:rFonts w:ascii="Arial" w:hAnsi="Arial" w:cs="Arial"/>
              <w:color w:val="0000FF"/>
              <w:sz w:val="16"/>
              <w:szCs w:val="16"/>
            </w:rPr>
            <w:instrText xml:space="preserve"> PAGE  \* MERGEFORMAT </w:instrText>
          </w:r>
          <w:r w:rsidRPr="005D52A2">
            <w:rPr>
              <w:rFonts w:ascii="Arial" w:hAnsi="Arial" w:cs="Arial"/>
              <w:color w:val="0000FF"/>
              <w:sz w:val="16"/>
              <w:szCs w:val="16"/>
            </w:rPr>
            <w:fldChar w:fldCharType="separate"/>
          </w:r>
          <w:r w:rsidR="00173662">
            <w:rPr>
              <w:rFonts w:ascii="Arial" w:hAnsi="Arial" w:cs="Arial"/>
              <w:color w:val="0000FF"/>
              <w:sz w:val="16"/>
              <w:szCs w:val="16"/>
            </w:rPr>
            <w:t>1</w:t>
          </w:r>
          <w:r w:rsidRPr="005D52A2">
            <w:rPr>
              <w:rFonts w:ascii="Arial" w:hAnsi="Arial" w:cs="Arial"/>
              <w:color w:val="0000FF"/>
              <w:sz w:val="16"/>
              <w:szCs w:val="16"/>
            </w:rPr>
            <w:fldChar w:fldCharType="end"/>
          </w:r>
          <w:r w:rsidRPr="005D52A2">
            <w:rPr>
              <w:rFonts w:ascii="Arial" w:hAnsi="Arial" w:cs="Arial"/>
              <w:color w:val="0000FF"/>
              <w:sz w:val="16"/>
              <w:szCs w:val="16"/>
            </w:rPr>
            <w:t>/</w:t>
          </w:r>
          <w:r w:rsidRPr="005D52A2">
            <w:rPr>
              <w:rFonts w:ascii="Arial" w:hAnsi="Arial" w:cs="Arial"/>
              <w:color w:val="0000FF"/>
              <w:sz w:val="16"/>
              <w:szCs w:val="16"/>
            </w:rPr>
            <w:fldChar w:fldCharType="begin"/>
          </w:r>
          <w:r w:rsidRPr="005D52A2">
            <w:rPr>
              <w:rFonts w:ascii="Arial" w:hAnsi="Arial" w:cs="Arial"/>
              <w:color w:val="0000FF"/>
              <w:sz w:val="16"/>
              <w:szCs w:val="16"/>
            </w:rPr>
            <w:instrText xml:space="preserve"> NUMPAGES  \* MERGEFORMAT </w:instrText>
          </w:r>
          <w:r w:rsidRPr="005D52A2">
            <w:rPr>
              <w:rFonts w:ascii="Arial" w:hAnsi="Arial" w:cs="Arial"/>
              <w:color w:val="0000FF"/>
              <w:sz w:val="16"/>
              <w:szCs w:val="16"/>
            </w:rPr>
            <w:fldChar w:fldCharType="separate"/>
          </w:r>
          <w:r w:rsidR="00173662">
            <w:rPr>
              <w:rFonts w:ascii="Arial" w:hAnsi="Arial" w:cs="Arial"/>
              <w:color w:val="0000FF"/>
              <w:sz w:val="16"/>
              <w:szCs w:val="16"/>
            </w:rPr>
            <w:t>7</w:t>
          </w:r>
          <w:r w:rsidRPr="005D52A2">
            <w:rPr>
              <w:rFonts w:ascii="Arial" w:hAnsi="Arial" w:cs="Arial"/>
              <w:color w:val="0000FF"/>
              <w:sz w:val="16"/>
              <w:szCs w:val="16"/>
            </w:rPr>
            <w:fldChar w:fldCharType="end"/>
          </w:r>
        </w:p>
      </w:tc>
    </w:tr>
  </w:tbl>
  <w:p w:rsidR="00396055" w:rsidRDefault="00396055" w:rsidP="00F074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11B" w:rsidRDefault="008C011B">
      <w:r>
        <w:separator/>
      </w:r>
    </w:p>
  </w:footnote>
  <w:footnote w:type="continuationSeparator" w:id="0">
    <w:p w:rsidR="008C011B" w:rsidRDefault="008C0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722" w:type="dxa"/>
      <w:tblLayout w:type="fixed"/>
      <w:tblCellMar>
        <w:left w:w="70" w:type="dxa"/>
        <w:right w:w="70" w:type="dxa"/>
      </w:tblCellMar>
      <w:tblLook w:val="0000" w:firstRow="0" w:lastRow="0" w:firstColumn="0" w:lastColumn="0" w:noHBand="0" w:noVBand="0"/>
    </w:tblPr>
    <w:tblGrid>
      <w:gridCol w:w="2410"/>
      <w:gridCol w:w="5301"/>
      <w:gridCol w:w="2779"/>
    </w:tblGrid>
    <w:tr w:rsidR="000A1DAE" w:rsidTr="00AA5EB7">
      <w:trPr>
        <w:cantSplit/>
        <w:trHeight w:val="708"/>
      </w:trPr>
      <w:tc>
        <w:tcPr>
          <w:tcW w:w="2410" w:type="dxa"/>
          <w:tcBorders>
            <w:top w:val="single" w:sz="12" w:space="0" w:color="auto"/>
            <w:left w:val="single" w:sz="12" w:space="0" w:color="auto"/>
            <w:bottom w:val="single" w:sz="12" w:space="0" w:color="auto"/>
            <w:right w:val="single" w:sz="6" w:space="0" w:color="auto"/>
          </w:tcBorders>
        </w:tcPr>
        <w:p w:rsidR="000A1DAE" w:rsidRDefault="000A1DAE" w:rsidP="000A1DAE">
          <w:pPr>
            <w:pStyle w:val="En-tte"/>
            <w:tabs>
              <w:tab w:val="right" w:pos="9200"/>
              <w:tab w:val="left" w:pos="9356"/>
            </w:tabs>
            <w:ind w:left="-647" w:right="-960" w:firstLine="647"/>
            <w:rPr>
              <w:rFonts w:ascii="Book Antiqua" w:hAnsi="Book Antiqua"/>
              <w:sz w:val="18"/>
            </w:rPr>
          </w:pPr>
          <w:r>
            <w:drawing>
              <wp:inline distT="0" distB="0" distL="0" distR="0" wp14:anchorId="1007EBA6" wp14:editId="1AE801D8">
                <wp:extent cx="1441450" cy="614680"/>
                <wp:effectExtent l="0" t="0" r="6350" b="0"/>
                <wp:docPr id="106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614680"/>
                        </a:xfrm>
                        <a:prstGeom prst="rect">
                          <a:avLst/>
                        </a:prstGeom>
                        <a:noFill/>
                        <a:ln>
                          <a:noFill/>
                        </a:ln>
                        <a:extLst/>
                      </pic:spPr>
                    </pic:pic>
                  </a:graphicData>
                </a:graphic>
              </wp:inline>
            </w:drawing>
          </w:r>
          <w:r>
            <w:rPr>
              <w:rFonts w:ascii="Book Antiqua" w:hAnsi="Book Antiqua"/>
              <w:sz w:val="18"/>
            </w:rPr>
            <w:drawing>
              <wp:anchor distT="0" distB="0" distL="114300" distR="114300" simplePos="0" relativeHeight="251659264" behindDoc="1" locked="0" layoutInCell="1" allowOverlap="1" wp14:anchorId="519B7A55" wp14:editId="54B0F7ED">
                <wp:simplePos x="0" y="0"/>
                <wp:positionH relativeFrom="column">
                  <wp:posOffset>149225</wp:posOffset>
                </wp:positionH>
                <wp:positionV relativeFrom="paragraph">
                  <wp:posOffset>-50165</wp:posOffset>
                </wp:positionV>
                <wp:extent cx="1200150" cy="55753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5575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01" w:type="dxa"/>
          <w:tcBorders>
            <w:top w:val="single" w:sz="12" w:space="0" w:color="auto"/>
            <w:left w:val="single" w:sz="6" w:space="0" w:color="auto"/>
            <w:bottom w:val="single" w:sz="12" w:space="0" w:color="auto"/>
            <w:right w:val="single" w:sz="6" w:space="0" w:color="auto"/>
          </w:tcBorders>
          <w:vAlign w:val="center"/>
        </w:tcPr>
        <w:p w:rsidR="000A1DAE" w:rsidRDefault="000A1DAE" w:rsidP="000A1DAE">
          <w:pPr>
            <w:pStyle w:val="En-tte"/>
            <w:tabs>
              <w:tab w:val="right" w:pos="9200"/>
            </w:tabs>
            <w:ind w:left="62"/>
            <w:jc w:val="center"/>
            <w:rPr>
              <w:rFonts w:ascii="Arial Rounded MT Bold" w:hAnsi="Arial Rounded MT Bold" w:cs="Arial"/>
              <w:b/>
              <w:sz w:val="28"/>
              <w:szCs w:val="28"/>
            </w:rPr>
          </w:pPr>
          <w:r>
            <w:rPr>
              <w:rFonts w:ascii="Arial Rounded MT Bold" w:hAnsi="Arial Rounded MT Bold" w:cs="Arial"/>
              <w:b/>
              <w:sz w:val="28"/>
              <w:szCs w:val="28"/>
            </w:rPr>
            <w:t xml:space="preserve">CCTP Annexe </w:t>
          </w:r>
          <w:r>
            <w:rPr>
              <w:rFonts w:ascii="Arial Rounded MT Bold" w:hAnsi="Arial Rounded MT Bold" w:cs="Arial"/>
              <w:b/>
              <w:sz w:val="28"/>
              <w:szCs w:val="28"/>
            </w:rPr>
            <w:t>4</w:t>
          </w:r>
          <w:r>
            <w:rPr>
              <w:rFonts w:ascii="Arial Rounded MT Bold" w:hAnsi="Arial Rounded MT Bold" w:cs="Arial"/>
              <w:b/>
              <w:sz w:val="28"/>
              <w:szCs w:val="28"/>
            </w:rPr>
            <w:t xml:space="preserve"> – </w:t>
          </w:r>
          <w:r>
            <w:rPr>
              <w:rFonts w:ascii="Arial Rounded MT Bold" w:hAnsi="Arial Rounded MT Bold" w:cs="Arial"/>
              <w:b/>
              <w:sz w:val="28"/>
              <w:szCs w:val="28"/>
            </w:rPr>
            <w:t>Cahiers des charges de la connexion informatique</w:t>
          </w:r>
        </w:p>
        <w:p w:rsidR="000A1DAE" w:rsidRPr="00201D1A" w:rsidRDefault="000A1DAE" w:rsidP="000A1DAE">
          <w:pPr>
            <w:pStyle w:val="En-tte"/>
            <w:tabs>
              <w:tab w:val="right" w:pos="9200"/>
            </w:tabs>
            <w:ind w:left="62"/>
            <w:jc w:val="center"/>
            <w:rPr>
              <w:rFonts w:ascii="Arial Rounded MT Bold" w:hAnsi="Arial Rounded MT Bold" w:cs="Arial"/>
              <w:b/>
              <w:sz w:val="28"/>
              <w:szCs w:val="28"/>
            </w:rPr>
          </w:pPr>
        </w:p>
      </w:tc>
      <w:tc>
        <w:tcPr>
          <w:tcW w:w="2779" w:type="dxa"/>
          <w:tcBorders>
            <w:top w:val="single" w:sz="12" w:space="0" w:color="auto"/>
            <w:left w:val="single" w:sz="6" w:space="0" w:color="auto"/>
            <w:bottom w:val="single" w:sz="12" w:space="0" w:color="auto"/>
            <w:right w:val="single" w:sz="12" w:space="0" w:color="auto"/>
          </w:tcBorders>
          <w:vAlign w:val="center"/>
        </w:tcPr>
        <w:p w:rsidR="000A1DAE" w:rsidRPr="003E67FF" w:rsidRDefault="000A1DAE" w:rsidP="000A1DAE">
          <w:pPr>
            <w:jc w:val="center"/>
            <w:rPr>
              <w:rFonts w:ascii="Arial" w:hAnsi="Arial" w:cs="Arial"/>
              <w:i/>
              <w:sz w:val="16"/>
              <w:szCs w:val="16"/>
            </w:rPr>
          </w:pPr>
          <w:r w:rsidRPr="00201D1A">
            <w:rPr>
              <w:rFonts w:ascii="Arial Rounded MT Bold" w:hAnsi="Arial Rounded MT Bold" w:cs="Arial"/>
              <w:b/>
              <w:sz w:val="28"/>
              <w:szCs w:val="28"/>
            </w:rPr>
            <w:t>AO HLA 2025 Typage par NGS</w:t>
          </w:r>
        </w:p>
        <w:p w:rsidR="000A1DAE" w:rsidRDefault="000A1DAE" w:rsidP="000A1DAE">
          <w:pPr>
            <w:pStyle w:val="En-tte"/>
            <w:tabs>
              <w:tab w:val="right" w:pos="9200"/>
            </w:tabs>
            <w:jc w:val="center"/>
            <w:rPr>
              <w:sz w:val="16"/>
              <w:szCs w:val="16"/>
            </w:rPr>
          </w:pPr>
        </w:p>
        <w:p w:rsidR="000A1DAE" w:rsidRPr="007702AB" w:rsidRDefault="000A1DAE" w:rsidP="000A1DAE">
          <w:pPr>
            <w:pStyle w:val="En-tte"/>
            <w:tabs>
              <w:tab w:val="right" w:pos="9200"/>
            </w:tabs>
            <w:jc w:val="right"/>
            <w:rPr>
              <w:snapToGrid w:val="0"/>
              <w:sz w:val="16"/>
              <w:szCs w:val="16"/>
            </w:rPr>
          </w:pPr>
          <w:r>
            <w:rPr>
              <w:snapToGrid w:val="0"/>
              <w:sz w:val="16"/>
              <w:szCs w:val="16"/>
            </w:rPr>
            <w:t xml:space="preserve">Page </w:t>
          </w:r>
          <w:r>
            <w:rPr>
              <w:snapToGrid w:val="0"/>
              <w:sz w:val="16"/>
              <w:szCs w:val="16"/>
            </w:rPr>
            <w:fldChar w:fldCharType="begin"/>
          </w:r>
          <w:r>
            <w:rPr>
              <w:snapToGrid w:val="0"/>
              <w:sz w:val="16"/>
              <w:szCs w:val="16"/>
            </w:rPr>
            <w:instrText xml:space="preserve"> PAGE </w:instrText>
          </w:r>
          <w:r>
            <w:rPr>
              <w:snapToGrid w:val="0"/>
              <w:sz w:val="16"/>
              <w:szCs w:val="16"/>
            </w:rPr>
            <w:fldChar w:fldCharType="separate"/>
          </w:r>
          <w:r>
            <w:rPr>
              <w:snapToGrid w:val="0"/>
              <w:sz w:val="16"/>
              <w:szCs w:val="16"/>
            </w:rPr>
            <w:t>1</w:t>
          </w:r>
          <w:r>
            <w:rPr>
              <w:snapToGrid w:val="0"/>
              <w:sz w:val="16"/>
              <w:szCs w:val="16"/>
            </w:rPr>
            <w:fldChar w:fldCharType="end"/>
          </w:r>
          <w:r>
            <w:rPr>
              <w:snapToGrid w:val="0"/>
              <w:sz w:val="16"/>
              <w:szCs w:val="16"/>
            </w:rPr>
            <w:t xml:space="preserve"> sur  5 </w:t>
          </w:r>
        </w:p>
      </w:tc>
    </w:tr>
  </w:tbl>
  <w:p w:rsidR="00396055" w:rsidRPr="000A1DAE" w:rsidRDefault="00396055" w:rsidP="000A1D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3644D"/>
    <w:multiLevelType w:val="hybridMultilevel"/>
    <w:tmpl w:val="45A2E6A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4AD659D"/>
    <w:multiLevelType w:val="hybridMultilevel"/>
    <w:tmpl w:val="0FF46090"/>
    <w:lvl w:ilvl="0" w:tplc="B73ACC1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2746184"/>
    <w:multiLevelType w:val="hybridMultilevel"/>
    <w:tmpl w:val="F92CD5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D3DD7"/>
    <w:multiLevelType w:val="hybridMultilevel"/>
    <w:tmpl w:val="C1C08CC6"/>
    <w:lvl w:ilvl="0" w:tplc="7E6A34F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2F5793"/>
    <w:multiLevelType w:val="hybridMultilevel"/>
    <w:tmpl w:val="EDF8EE1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33DD535B"/>
    <w:multiLevelType w:val="hybridMultilevel"/>
    <w:tmpl w:val="9F1C9A5C"/>
    <w:lvl w:ilvl="0" w:tplc="6D3CF16E">
      <w:start w:val="1"/>
      <w:numFmt w:val="decimal"/>
      <w:pStyle w:val="Titre1"/>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E82111"/>
    <w:multiLevelType w:val="hybridMultilevel"/>
    <w:tmpl w:val="9E78F9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4314D4"/>
    <w:multiLevelType w:val="hybridMultilevel"/>
    <w:tmpl w:val="A13038A8"/>
    <w:lvl w:ilvl="0" w:tplc="FAF64F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9A1C26"/>
    <w:multiLevelType w:val="hybridMultilevel"/>
    <w:tmpl w:val="029C61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F97F31"/>
    <w:multiLevelType w:val="hybridMultilevel"/>
    <w:tmpl w:val="84F4F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A7972"/>
    <w:multiLevelType w:val="hybridMultilevel"/>
    <w:tmpl w:val="3D52BE26"/>
    <w:lvl w:ilvl="0" w:tplc="433A549C">
      <w:numFmt w:val="bullet"/>
      <w:lvlText w:val="-"/>
      <w:lvlJc w:val="left"/>
      <w:pPr>
        <w:ind w:left="1080" w:hanging="360"/>
      </w:pPr>
      <w:rPr>
        <w:rFonts w:ascii="Calibri" w:eastAsia="Calibri" w:hAnsi="Calibri"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7C0A6674"/>
    <w:multiLevelType w:val="hybridMultilevel"/>
    <w:tmpl w:val="68783EFA"/>
    <w:lvl w:ilvl="0" w:tplc="2BE202B6">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8"/>
  </w:num>
  <w:num w:numId="4">
    <w:abstractNumId w:val="7"/>
  </w:num>
  <w:num w:numId="5">
    <w:abstractNumId w:val="5"/>
  </w:num>
  <w:num w:numId="6">
    <w:abstractNumId w:val="1"/>
  </w:num>
  <w:num w:numId="7">
    <w:abstractNumId w:val="6"/>
  </w:num>
  <w:num w:numId="8">
    <w:abstractNumId w:val="3"/>
  </w:num>
  <w:num w:numId="9">
    <w:abstractNumId w:val="11"/>
  </w:num>
  <w:num w:numId="10">
    <w:abstractNumId w:val="0"/>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8C4"/>
    <w:rsid w:val="000240F9"/>
    <w:rsid w:val="000363BA"/>
    <w:rsid w:val="0003754E"/>
    <w:rsid w:val="00051D41"/>
    <w:rsid w:val="00074D64"/>
    <w:rsid w:val="000A1DAE"/>
    <w:rsid w:val="000A2E27"/>
    <w:rsid w:val="000A3E38"/>
    <w:rsid w:val="000C4518"/>
    <w:rsid w:val="000C49D6"/>
    <w:rsid w:val="000D5137"/>
    <w:rsid w:val="000D7646"/>
    <w:rsid w:val="000F6BFE"/>
    <w:rsid w:val="0010779A"/>
    <w:rsid w:val="00140B96"/>
    <w:rsid w:val="00153695"/>
    <w:rsid w:val="00173662"/>
    <w:rsid w:val="001B049E"/>
    <w:rsid w:val="00205676"/>
    <w:rsid w:val="002122B0"/>
    <w:rsid w:val="00220A95"/>
    <w:rsid w:val="002441AB"/>
    <w:rsid w:val="00252ACA"/>
    <w:rsid w:val="002A66BD"/>
    <w:rsid w:val="002B78C4"/>
    <w:rsid w:val="00304EAD"/>
    <w:rsid w:val="00326AAB"/>
    <w:rsid w:val="003449E0"/>
    <w:rsid w:val="0034578E"/>
    <w:rsid w:val="003578F7"/>
    <w:rsid w:val="00364AD3"/>
    <w:rsid w:val="00393DEB"/>
    <w:rsid w:val="00396055"/>
    <w:rsid w:val="003A2C90"/>
    <w:rsid w:val="003E539B"/>
    <w:rsid w:val="00423C16"/>
    <w:rsid w:val="004377DD"/>
    <w:rsid w:val="004428B9"/>
    <w:rsid w:val="00475B55"/>
    <w:rsid w:val="004B73F8"/>
    <w:rsid w:val="00525F8F"/>
    <w:rsid w:val="005650AC"/>
    <w:rsid w:val="00571A67"/>
    <w:rsid w:val="00571CE6"/>
    <w:rsid w:val="00581F31"/>
    <w:rsid w:val="0058233C"/>
    <w:rsid w:val="005B5D13"/>
    <w:rsid w:val="005B73F9"/>
    <w:rsid w:val="005D52A2"/>
    <w:rsid w:val="005F36FF"/>
    <w:rsid w:val="0060037F"/>
    <w:rsid w:val="00600385"/>
    <w:rsid w:val="00646058"/>
    <w:rsid w:val="00647E64"/>
    <w:rsid w:val="006730C2"/>
    <w:rsid w:val="0067370D"/>
    <w:rsid w:val="00680BC7"/>
    <w:rsid w:val="00687002"/>
    <w:rsid w:val="0069714B"/>
    <w:rsid w:val="006C0FB0"/>
    <w:rsid w:val="006E6558"/>
    <w:rsid w:val="007100C5"/>
    <w:rsid w:val="00724726"/>
    <w:rsid w:val="00754F41"/>
    <w:rsid w:val="00755CC7"/>
    <w:rsid w:val="0075681B"/>
    <w:rsid w:val="00770737"/>
    <w:rsid w:val="00772EAB"/>
    <w:rsid w:val="007D061A"/>
    <w:rsid w:val="00822038"/>
    <w:rsid w:val="0083500D"/>
    <w:rsid w:val="008438F6"/>
    <w:rsid w:val="00881FDB"/>
    <w:rsid w:val="008871FF"/>
    <w:rsid w:val="008B1FCA"/>
    <w:rsid w:val="008C011B"/>
    <w:rsid w:val="008C588D"/>
    <w:rsid w:val="008C7D47"/>
    <w:rsid w:val="008E71C9"/>
    <w:rsid w:val="009113AA"/>
    <w:rsid w:val="00927726"/>
    <w:rsid w:val="009355B4"/>
    <w:rsid w:val="009362BB"/>
    <w:rsid w:val="00936525"/>
    <w:rsid w:val="00956052"/>
    <w:rsid w:val="00975C37"/>
    <w:rsid w:val="009853F6"/>
    <w:rsid w:val="0098615D"/>
    <w:rsid w:val="009B65CB"/>
    <w:rsid w:val="009C58F2"/>
    <w:rsid w:val="009F563F"/>
    <w:rsid w:val="009F655D"/>
    <w:rsid w:val="00A028C2"/>
    <w:rsid w:val="00A063AC"/>
    <w:rsid w:val="00A1188B"/>
    <w:rsid w:val="00A25FA0"/>
    <w:rsid w:val="00A26D59"/>
    <w:rsid w:val="00A401E6"/>
    <w:rsid w:val="00A4035D"/>
    <w:rsid w:val="00A75046"/>
    <w:rsid w:val="00A77986"/>
    <w:rsid w:val="00A8360B"/>
    <w:rsid w:val="00AA12D5"/>
    <w:rsid w:val="00AA5C3C"/>
    <w:rsid w:val="00AC317C"/>
    <w:rsid w:val="00AD0182"/>
    <w:rsid w:val="00AE5FC7"/>
    <w:rsid w:val="00AF1BFA"/>
    <w:rsid w:val="00B50B07"/>
    <w:rsid w:val="00B71B77"/>
    <w:rsid w:val="00B77BCD"/>
    <w:rsid w:val="00B967A2"/>
    <w:rsid w:val="00BC4627"/>
    <w:rsid w:val="00BE6FEB"/>
    <w:rsid w:val="00C0192C"/>
    <w:rsid w:val="00C176CD"/>
    <w:rsid w:val="00C2378D"/>
    <w:rsid w:val="00C3052B"/>
    <w:rsid w:val="00C41417"/>
    <w:rsid w:val="00C67180"/>
    <w:rsid w:val="00C82787"/>
    <w:rsid w:val="00C9620F"/>
    <w:rsid w:val="00CA728F"/>
    <w:rsid w:val="00CE47FA"/>
    <w:rsid w:val="00CF2F20"/>
    <w:rsid w:val="00D04621"/>
    <w:rsid w:val="00D0518F"/>
    <w:rsid w:val="00D17C84"/>
    <w:rsid w:val="00D508C4"/>
    <w:rsid w:val="00D56381"/>
    <w:rsid w:val="00D830D3"/>
    <w:rsid w:val="00DA455E"/>
    <w:rsid w:val="00DA5E17"/>
    <w:rsid w:val="00DB6437"/>
    <w:rsid w:val="00DB6739"/>
    <w:rsid w:val="00DD45D3"/>
    <w:rsid w:val="00E42F99"/>
    <w:rsid w:val="00E4440F"/>
    <w:rsid w:val="00E7743C"/>
    <w:rsid w:val="00E82FB5"/>
    <w:rsid w:val="00E86B08"/>
    <w:rsid w:val="00E91CFE"/>
    <w:rsid w:val="00EA2BE2"/>
    <w:rsid w:val="00EA667E"/>
    <w:rsid w:val="00EC0D68"/>
    <w:rsid w:val="00EC1877"/>
    <w:rsid w:val="00EC449C"/>
    <w:rsid w:val="00EE29EE"/>
    <w:rsid w:val="00F07435"/>
    <w:rsid w:val="00F22E0C"/>
    <w:rsid w:val="00F24D1B"/>
    <w:rsid w:val="00F36524"/>
    <w:rsid w:val="00F40741"/>
    <w:rsid w:val="00F503F0"/>
    <w:rsid w:val="00F522E9"/>
    <w:rsid w:val="00F53CA6"/>
    <w:rsid w:val="00F76E0D"/>
    <w:rsid w:val="00F96818"/>
    <w:rsid w:val="00FC05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92DA1DD"/>
  <w15:docId w15:val="{E606315A-EFC8-478F-B943-9A6C5DFC3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24D1B"/>
    <w:rPr>
      <w:noProof/>
      <w:sz w:val="24"/>
      <w:szCs w:val="24"/>
    </w:rPr>
  </w:style>
  <w:style w:type="paragraph" w:styleId="Titre1">
    <w:name w:val="heading 1"/>
    <w:basedOn w:val="Normal"/>
    <w:next w:val="Normal"/>
    <w:link w:val="Titre1Car"/>
    <w:qFormat/>
    <w:rsid w:val="00F24D1B"/>
    <w:pPr>
      <w:keepNext/>
      <w:numPr>
        <w:numId w:val="5"/>
      </w:numPr>
      <w:spacing w:before="240" w:after="60"/>
      <w:outlineLvl w:val="0"/>
    </w:pPr>
    <w:rPr>
      <w:rFonts w:ascii="Arial" w:hAnsi="Arial" w:cs="Arial"/>
      <w:b/>
      <w:bCs/>
      <w:kern w:val="32"/>
      <w:sz w:val="32"/>
      <w:szCs w:val="32"/>
    </w:rPr>
  </w:style>
  <w:style w:type="paragraph" w:styleId="Titre2">
    <w:name w:val="heading 2"/>
    <w:basedOn w:val="Normal"/>
    <w:next w:val="Normal"/>
    <w:link w:val="Titre2Car"/>
    <w:unhideWhenUsed/>
    <w:qFormat/>
    <w:rsid w:val="00F24D1B"/>
    <w:pPr>
      <w:keepNext/>
      <w:spacing w:before="240" w:after="60"/>
      <w:outlineLvl w:val="1"/>
    </w:pPr>
    <w:rPr>
      <w:rFonts w:ascii="Cambria"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ogoEDS">
    <w:name w:val="Logo EDS"/>
    <w:rsid w:val="00936525"/>
    <w:pPr>
      <w:tabs>
        <w:tab w:val="center" w:pos="4536"/>
        <w:tab w:val="right" w:pos="9072"/>
      </w:tabs>
      <w:jc w:val="right"/>
    </w:pPr>
    <w:rPr>
      <w:rFonts w:ascii="EDS" w:hAnsi="EDS"/>
      <w:noProof/>
      <w:color w:val="0000FF"/>
      <w:sz w:val="52"/>
      <w:szCs w:val="52"/>
    </w:rPr>
  </w:style>
  <w:style w:type="paragraph" w:customStyle="1" w:styleId="TitreDocument">
    <w:name w:val="Titre Document"/>
    <w:rsid w:val="00936525"/>
    <w:pPr>
      <w:tabs>
        <w:tab w:val="left" w:pos="850"/>
        <w:tab w:val="right" w:pos="9921"/>
      </w:tabs>
      <w:spacing w:after="360"/>
    </w:pPr>
    <w:rPr>
      <w:noProof/>
      <w:color w:val="0000FF"/>
      <w:sz w:val="52"/>
      <w:szCs w:val="52"/>
    </w:rPr>
  </w:style>
  <w:style w:type="paragraph" w:styleId="En-tte">
    <w:name w:val="header"/>
    <w:basedOn w:val="Normal"/>
    <w:link w:val="En-tteCar"/>
    <w:uiPriority w:val="99"/>
    <w:rsid w:val="00936525"/>
    <w:pPr>
      <w:tabs>
        <w:tab w:val="center" w:pos="4536"/>
        <w:tab w:val="right" w:pos="9072"/>
      </w:tabs>
    </w:pPr>
  </w:style>
  <w:style w:type="paragraph" w:styleId="Pieddepage">
    <w:name w:val="footer"/>
    <w:basedOn w:val="Normal"/>
    <w:rsid w:val="00936525"/>
    <w:pPr>
      <w:tabs>
        <w:tab w:val="center" w:pos="4536"/>
        <w:tab w:val="right" w:pos="9072"/>
      </w:tabs>
    </w:pPr>
  </w:style>
  <w:style w:type="character" w:styleId="Numrodepage">
    <w:name w:val="page number"/>
    <w:basedOn w:val="Policepardfaut"/>
    <w:rsid w:val="00936525"/>
  </w:style>
  <w:style w:type="character" w:styleId="Lienhypertexte">
    <w:name w:val="Hyperlink"/>
    <w:uiPriority w:val="99"/>
    <w:rsid w:val="00A25FA0"/>
    <w:rPr>
      <w:color w:val="0000FF"/>
      <w:u w:val="single"/>
    </w:rPr>
  </w:style>
  <w:style w:type="character" w:styleId="lev">
    <w:name w:val="Strong"/>
    <w:qFormat/>
    <w:rsid w:val="00A25FA0"/>
    <w:rPr>
      <w:b/>
      <w:bCs/>
    </w:rPr>
  </w:style>
  <w:style w:type="character" w:styleId="Accentuation">
    <w:name w:val="Emphasis"/>
    <w:qFormat/>
    <w:rsid w:val="009F563F"/>
    <w:rPr>
      <w:i/>
      <w:iCs/>
    </w:rPr>
  </w:style>
  <w:style w:type="table" w:styleId="Grilledutableau">
    <w:name w:val="Table Grid"/>
    <w:basedOn w:val="TableauNormal"/>
    <w:rsid w:val="00D04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9F655D"/>
    <w:pPr>
      <w:keepLines/>
      <w:spacing w:before="480" w:after="0" w:line="276" w:lineRule="auto"/>
      <w:outlineLvl w:val="9"/>
    </w:pPr>
    <w:rPr>
      <w:rFonts w:ascii="Cambria" w:hAnsi="Cambria" w:cs="Times New Roman"/>
      <w:noProof w:val="0"/>
      <w:color w:val="365F91"/>
      <w:kern w:val="0"/>
      <w:sz w:val="28"/>
      <w:szCs w:val="28"/>
    </w:rPr>
  </w:style>
  <w:style w:type="paragraph" w:styleId="TM1">
    <w:name w:val="toc 1"/>
    <w:basedOn w:val="Normal"/>
    <w:next w:val="Normal"/>
    <w:autoRedefine/>
    <w:uiPriority w:val="39"/>
    <w:rsid w:val="00A401E6"/>
  </w:style>
  <w:style w:type="character" w:customStyle="1" w:styleId="Titre2Car">
    <w:name w:val="Titre 2 Car"/>
    <w:link w:val="Titre2"/>
    <w:rsid w:val="00F24D1B"/>
    <w:rPr>
      <w:rFonts w:ascii="Cambria" w:eastAsia="Times New Roman" w:hAnsi="Cambria" w:cs="Times New Roman"/>
      <w:b/>
      <w:bCs/>
      <w:i/>
      <w:iCs/>
      <w:noProof/>
      <w:sz w:val="28"/>
      <w:szCs w:val="28"/>
    </w:rPr>
  </w:style>
  <w:style w:type="paragraph" w:styleId="TM2">
    <w:name w:val="toc 2"/>
    <w:basedOn w:val="Normal"/>
    <w:next w:val="Normal"/>
    <w:autoRedefine/>
    <w:uiPriority w:val="39"/>
    <w:rsid w:val="00F76E0D"/>
    <w:pPr>
      <w:ind w:left="240"/>
    </w:pPr>
  </w:style>
  <w:style w:type="table" w:styleId="Colonnesdetableau3">
    <w:name w:val="Table Columns 3"/>
    <w:basedOn w:val="TableauNormal"/>
    <w:rsid w:val="005B73F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styleId="Textedebulles">
    <w:name w:val="Balloon Text"/>
    <w:basedOn w:val="Normal"/>
    <w:link w:val="TextedebullesCar"/>
    <w:rsid w:val="000363BA"/>
    <w:rPr>
      <w:rFonts w:ascii="Tahoma" w:hAnsi="Tahoma" w:cs="Tahoma"/>
      <w:sz w:val="16"/>
      <w:szCs w:val="16"/>
    </w:rPr>
  </w:style>
  <w:style w:type="character" w:customStyle="1" w:styleId="TextedebullesCar">
    <w:name w:val="Texte de bulles Car"/>
    <w:link w:val="Textedebulles"/>
    <w:rsid w:val="000363BA"/>
    <w:rPr>
      <w:rFonts w:ascii="Tahoma" w:hAnsi="Tahoma" w:cs="Tahoma"/>
      <w:noProof/>
      <w:sz w:val="16"/>
      <w:szCs w:val="16"/>
    </w:rPr>
  </w:style>
  <w:style w:type="paragraph" w:styleId="Paragraphedeliste">
    <w:name w:val="List Paragraph"/>
    <w:basedOn w:val="Normal"/>
    <w:uiPriority w:val="34"/>
    <w:qFormat/>
    <w:rsid w:val="00A75046"/>
    <w:pPr>
      <w:ind w:left="720"/>
      <w:contextualSpacing/>
    </w:pPr>
  </w:style>
  <w:style w:type="character" w:customStyle="1" w:styleId="Titre1Car">
    <w:name w:val="Titre 1 Car"/>
    <w:basedOn w:val="Policepardfaut"/>
    <w:link w:val="Titre1"/>
    <w:rsid w:val="00EA2BE2"/>
    <w:rPr>
      <w:rFonts w:ascii="Arial" w:hAnsi="Arial" w:cs="Arial"/>
      <w:b/>
      <w:bCs/>
      <w:noProof/>
      <w:kern w:val="32"/>
      <w:sz w:val="32"/>
      <w:szCs w:val="32"/>
    </w:rPr>
  </w:style>
  <w:style w:type="character" w:customStyle="1" w:styleId="En-tteCar">
    <w:name w:val="En-tête Car"/>
    <w:basedOn w:val="Policepardfaut"/>
    <w:link w:val="En-tte"/>
    <w:uiPriority w:val="99"/>
    <w:rsid w:val="000A1DAE"/>
    <w:rPr>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97753">
      <w:bodyDiv w:val="1"/>
      <w:marLeft w:val="0"/>
      <w:marRight w:val="0"/>
      <w:marTop w:val="0"/>
      <w:marBottom w:val="0"/>
      <w:divBdr>
        <w:top w:val="none" w:sz="0" w:space="0" w:color="auto"/>
        <w:left w:val="none" w:sz="0" w:space="0" w:color="auto"/>
        <w:bottom w:val="none" w:sz="0" w:space="0" w:color="auto"/>
        <w:right w:val="none" w:sz="0" w:space="0" w:color="auto"/>
      </w:divBdr>
      <w:divsChild>
        <w:div w:id="616260325">
          <w:marLeft w:val="0"/>
          <w:marRight w:val="0"/>
          <w:marTop w:val="0"/>
          <w:marBottom w:val="0"/>
          <w:divBdr>
            <w:top w:val="none" w:sz="0" w:space="0" w:color="auto"/>
            <w:left w:val="none" w:sz="0" w:space="0" w:color="auto"/>
            <w:bottom w:val="none" w:sz="0" w:space="0" w:color="auto"/>
            <w:right w:val="none" w:sz="0" w:space="0" w:color="auto"/>
          </w:divBdr>
          <w:divsChild>
            <w:div w:id="186439650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6931926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603144821">
                      <w:marLeft w:val="0"/>
                      <w:marRight w:val="0"/>
                      <w:marTop w:val="0"/>
                      <w:marBottom w:val="0"/>
                      <w:divBdr>
                        <w:top w:val="none" w:sz="0" w:space="0" w:color="auto"/>
                        <w:left w:val="none" w:sz="0" w:space="0" w:color="auto"/>
                        <w:bottom w:val="none" w:sz="0" w:space="0" w:color="auto"/>
                        <w:right w:val="none" w:sz="0" w:space="0" w:color="auto"/>
                      </w:divBdr>
                      <w:divsChild>
                        <w:div w:id="261843592">
                          <w:marLeft w:val="0"/>
                          <w:marRight w:val="0"/>
                          <w:marTop w:val="0"/>
                          <w:marBottom w:val="0"/>
                          <w:divBdr>
                            <w:top w:val="none" w:sz="0" w:space="0" w:color="auto"/>
                            <w:left w:val="none" w:sz="0" w:space="0" w:color="auto"/>
                            <w:bottom w:val="none" w:sz="0" w:space="0" w:color="auto"/>
                            <w:right w:val="none" w:sz="0" w:space="0" w:color="auto"/>
                          </w:divBdr>
                        </w:div>
                        <w:div w:id="336277650">
                          <w:marLeft w:val="0"/>
                          <w:marRight w:val="0"/>
                          <w:marTop w:val="0"/>
                          <w:marBottom w:val="0"/>
                          <w:divBdr>
                            <w:top w:val="none" w:sz="0" w:space="0" w:color="auto"/>
                            <w:left w:val="none" w:sz="0" w:space="0" w:color="auto"/>
                            <w:bottom w:val="none" w:sz="0" w:space="0" w:color="auto"/>
                            <w:right w:val="none" w:sz="0" w:space="0" w:color="auto"/>
                          </w:divBdr>
                        </w:div>
                        <w:div w:id="389547948">
                          <w:marLeft w:val="0"/>
                          <w:marRight w:val="0"/>
                          <w:marTop w:val="0"/>
                          <w:marBottom w:val="0"/>
                          <w:divBdr>
                            <w:top w:val="none" w:sz="0" w:space="0" w:color="auto"/>
                            <w:left w:val="none" w:sz="0" w:space="0" w:color="auto"/>
                            <w:bottom w:val="none" w:sz="0" w:space="0" w:color="auto"/>
                            <w:right w:val="none" w:sz="0" w:space="0" w:color="auto"/>
                          </w:divBdr>
                        </w:div>
                        <w:div w:id="489558989">
                          <w:marLeft w:val="0"/>
                          <w:marRight w:val="0"/>
                          <w:marTop w:val="0"/>
                          <w:marBottom w:val="0"/>
                          <w:divBdr>
                            <w:top w:val="none" w:sz="0" w:space="0" w:color="auto"/>
                            <w:left w:val="none" w:sz="0" w:space="0" w:color="auto"/>
                            <w:bottom w:val="none" w:sz="0" w:space="0" w:color="auto"/>
                            <w:right w:val="none" w:sz="0" w:space="0" w:color="auto"/>
                          </w:divBdr>
                        </w:div>
                        <w:div w:id="520974042">
                          <w:marLeft w:val="0"/>
                          <w:marRight w:val="0"/>
                          <w:marTop w:val="0"/>
                          <w:marBottom w:val="0"/>
                          <w:divBdr>
                            <w:top w:val="none" w:sz="0" w:space="0" w:color="auto"/>
                            <w:left w:val="none" w:sz="0" w:space="0" w:color="auto"/>
                            <w:bottom w:val="none" w:sz="0" w:space="0" w:color="auto"/>
                            <w:right w:val="none" w:sz="0" w:space="0" w:color="auto"/>
                          </w:divBdr>
                        </w:div>
                        <w:div w:id="531964681">
                          <w:marLeft w:val="0"/>
                          <w:marRight w:val="0"/>
                          <w:marTop w:val="0"/>
                          <w:marBottom w:val="0"/>
                          <w:divBdr>
                            <w:top w:val="none" w:sz="0" w:space="0" w:color="auto"/>
                            <w:left w:val="none" w:sz="0" w:space="0" w:color="auto"/>
                            <w:bottom w:val="none" w:sz="0" w:space="0" w:color="auto"/>
                            <w:right w:val="none" w:sz="0" w:space="0" w:color="auto"/>
                          </w:divBdr>
                        </w:div>
                        <w:div w:id="559898953">
                          <w:marLeft w:val="0"/>
                          <w:marRight w:val="0"/>
                          <w:marTop w:val="0"/>
                          <w:marBottom w:val="0"/>
                          <w:divBdr>
                            <w:top w:val="none" w:sz="0" w:space="0" w:color="auto"/>
                            <w:left w:val="none" w:sz="0" w:space="0" w:color="auto"/>
                            <w:bottom w:val="none" w:sz="0" w:space="0" w:color="auto"/>
                            <w:right w:val="none" w:sz="0" w:space="0" w:color="auto"/>
                          </w:divBdr>
                        </w:div>
                        <w:div w:id="822892286">
                          <w:marLeft w:val="0"/>
                          <w:marRight w:val="0"/>
                          <w:marTop w:val="0"/>
                          <w:marBottom w:val="0"/>
                          <w:divBdr>
                            <w:top w:val="none" w:sz="0" w:space="0" w:color="auto"/>
                            <w:left w:val="none" w:sz="0" w:space="0" w:color="auto"/>
                            <w:bottom w:val="none" w:sz="0" w:space="0" w:color="auto"/>
                            <w:right w:val="none" w:sz="0" w:space="0" w:color="auto"/>
                          </w:divBdr>
                        </w:div>
                        <w:div w:id="831146445">
                          <w:marLeft w:val="0"/>
                          <w:marRight w:val="0"/>
                          <w:marTop w:val="0"/>
                          <w:marBottom w:val="0"/>
                          <w:divBdr>
                            <w:top w:val="none" w:sz="0" w:space="0" w:color="auto"/>
                            <w:left w:val="none" w:sz="0" w:space="0" w:color="auto"/>
                            <w:bottom w:val="none" w:sz="0" w:space="0" w:color="auto"/>
                            <w:right w:val="none" w:sz="0" w:space="0" w:color="auto"/>
                          </w:divBdr>
                        </w:div>
                        <w:div w:id="886183799">
                          <w:marLeft w:val="0"/>
                          <w:marRight w:val="0"/>
                          <w:marTop w:val="0"/>
                          <w:marBottom w:val="0"/>
                          <w:divBdr>
                            <w:top w:val="none" w:sz="0" w:space="0" w:color="auto"/>
                            <w:left w:val="none" w:sz="0" w:space="0" w:color="auto"/>
                            <w:bottom w:val="none" w:sz="0" w:space="0" w:color="auto"/>
                            <w:right w:val="none" w:sz="0" w:space="0" w:color="auto"/>
                          </w:divBdr>
                        </w:div>
                        <w:div w:id="937444604">
                          <w:marLeft w:val="0"/>
                          <w:marRight w:val="0"/>
                          <w:marTop w:val="0"/>
                          <w:marBottom w:val="0"/>
                          <w:divBdr>
                            <w:top w:val="none" w:sz="0" w:space="0" w:color="auto"/>
                            <w:left w:val="none" w:sz="0" w:space="0" w:color="auto"/>
                            <w:bottom w:val="none" w:sz="0" w:space="0" w:color="auto"/>
                            <w:right w:val="none" w:sz="0" w:space="0" w:color="auto"/>
                          </w:divBdr>
                        </w:div>
                        <w:div w:id="981422900">
                          <w:marLeft w:val="0"/>
                          <w:marRight w:val="0"/>
                          <w:marTop w:val="0"/>
                          <w:marBottom w:val="0"/>
                          <w:divBdr>
                            <w:top w:val="none" w:sz="0" w:space="0" w:color="auto"/>
                            <w:left w:val="none" w:sz="0" w:space="0" w:color="auto"/>
                            <w:bottom w:val="none" w:sz="0" w:space="0" w:color="auto"/>
                            <w:right w:val="none" w:sz="0" w:space="0" w:color="auto"/>
                          </w:divBdr>
                        </w:div>
                        <w:div w:id="1276055296">
                          <w:marLeft w:val="0"/>
                          <w:marRight w:val="0"/>
                          <w:marTop w:val="0"/>
                          <w:marBottom w:val="0"/>
                          <w:divBdr>
                            <w:top w:val="none" w:sz="0" w:space="0" w:color="auto"/>
                            <w:left w:val="none" w:sz="0" w:space="0" w:color="auto"/>
                            <w:bottom w:val="none" w:sz="0" w:space="0" w:color="auto"/>
                            <w:right w:val="none" w:sz="0" w:space="0" w:color="auto"/>
                          </w:divBdr>
                        </w:div>
                        <w:div w:id="1304459930">
                          <w:marLeft w:val="0"/>
                          <w:marRight w:val="0"/>
                          <w:marTop w:val="0"/>
                          <w:marBottom w:val="0"/>
                          <w:divBdr>
                            <w:top w:val="none" w:sz="0" w:space="0" w:color="auto"/>
                            <w:left w:val="none" w:sz="0" w:space="0" w:color="auto"/>
                            <w:bottom w:val="none" w:sz="0" w:space="0" w:color="auto"/>
                            <w:right w:val="none" w:sz="0" w:space="0" w:color="auto"/>
                          </w:divBdr>
                        </w:div>
                        <w:div w:id="1316953245">
                          <w:marLeft w:val="0"/>
                          <w:marRight w:val="0"/>
                          <w:marTop w:val="0"/>
                          <w:marBottom w:val="0"/>
                          <w:divBdr>
                            <w:top w:val="none" w:sz="0" w:space="0" w:color="auto"/>
                            <w:left w:val="none" w:sz="0" w:space="0" w:color="auto"/>
                            <w:bottom w:val="none" w:sz="0" w:space="0" w:color="auto"/>
                            <w:right w:val="none" w:sz="0" w:space="0" w:color="auto"/>
                          </w:divBdr>
                        </w:div>
                        <w:div w:id="1478230478">
                          <w:marLeft w:val="0"/>
                          <w:marRight w:val="0"/>
                          <w:marTop w:val="0"/>
                          <w:marBottom w:val="0"/>
                          <w:divBdr>
                            <w:top w:val="none" w:sz="0" w:space="0" w:color="auto"/>
                            <w:left w:val="none" w:sz="0" w:space="0" w:color="auto"/>
                            <w:bottom w:val="none" w:sz="0" w:space="0" w:color="auto"/>
                            <w:right w:val="none" w:sz="0" w:space="0" w:color="auto"/>
                          </w:divBdr>
                        </w:div>
                        <w:div w:id="1668633717">
                          <w:marLeft w:val="0"/>
                          <w:marRight w:val="0"/>
                          <w:marTop w:val="0"/>
                          <w:marBottom w:val="0"/>
                          <w:divBdr>
                            <w:top w:val="none" w:sz="0" w:space="0" w:color="auto"/>
                            <w:left w:val="none" w:sz="0" w:space="0" w:color="auto"/>
                            <w:bottom w:val="none" w:sz="0" w:space="0" w:color="auto"/>
                            <w:right w:val="none" w:sz="0" w:space="0" w:color="auto"/>
                          </w:divBdr>
                        </w:div>
                        <w:div w:id="1703313232">
                          <w:marLeft w:val="0"/>
                          <w:marRight w:val="0"/>
                          <w:marTop w:val="0"/>
                          <w:marBottom w:val="0"/>
                          <w:divBdr>
                            <w:top w:val="none" w:sz="0" w:space="0" w:color="auto"/>
                            <w:left w:val="none" w:sz="0" w:space="0" w:color="auto"/>
                            <w:bottom w:val="none" w:sz="0" w:space="0" w:color="auto"/>
                            <w:right w:val="none" w:sz="0" w:space="0" w:color="auto"/>
                          </w:divBdr>
                        </w:div>
                        <w:div w:id="1768110656">
                          <w:marLeft w:val="0"/>
                          <w:marRight w:val="0"/>
                          <w:marTop w:val="0"/>
                          <w:marBottom w:val="0"/>
                          <w:divBdr>
                            <w:top w:val="none" w:sz="0" w:space="0" w:color="auto"/>
                            <w:left w:val="none" w:sz="0" w:space="0" w:color="auto"/>
                            <w:bottom w:val="none" w:sz="0" w:space="0" w:color="auto"/>
                            <w:right w:val="none" w:sz="0" w:space="0" w:color="auto"/>
                          </w:divBdr>
                        </w:div>
                        <w:div w:id="212226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334924">
      <w:bodyDiv w:val="1"/>
      <w:marLeft w:val="0"/>
      <w:marRight w:val="0"/>
      <w:marTop w:val="0"/>
      <w:marBottom w:val="0"/>
      <w:divBdr>
        <w:top w:val="none" w:sz="0" w:space="0" w:color="auto"/>
        <w:left w:val="none" w:sz="0" w:space="0" w:color="auto"/>
        <w:bottom w:val="none" w:sz="0" w:space="0" w:color="auto"/>
        <w:right w:val="none" w:sz="0" w:space="0" w:color="auto"/>
      </w:divBdr>
    </w:div>
    <w:div w:id="803617155">
      <w:bodyDiv w:val="1"/>
      <w:marLeft w:val="0"/>
      <w:marRight w:val="0"/>
      <w:marTop w:val="0"/>
      <w:marBottom w:val="0"/>
      <w:divBdr>
        <w:top w:val="none" w:sz="0" w:space="0" w:color="auto"/>
        <w:left w:val="none" w:sz="0" w:space="0" w:color="auto"/>
        <w:bottom w:val="none" w:sz="0" w:space="0" w:color="auto"/>
        <w:right w:val="none" w:sz="0" w:space="0" w:color="auto"/>
      </w:divBdr>
      <w:divsChild>
        <w:div w:id="837114257">
          <w:marLeft w:val="0"/>
          <w:marRight w:val="0"/>
          <w:marTop w:val="0"/>
          <w:marBottom w:val="0"/>
          <w:divBdr>
            <w:top w:val="none" w:sz="0" w:space="0" w:color="auto"/>
            <w:left w:val="none" w:sz="0" w:space="0" w:color="auto"/>
            <w:bottom w:val="none" w:sz="0" w:space="0" w:color="auto"/>
            <w:right w:val="none" w:sz="0" w:space="0" w:color="auto"/>
          </w:divBdr>
          <w:divsChild>
            <w:div w:id="405882563">
              <w:marLeft w:val="0"/>
              <w:marRight w:val="0"/>
              <w:marTop w:val="0"/>
              <w:marBottom w:val="0"/>
              <w:divBdr>
                <w:top w:val="none" w:sz="0" w:space="0" w:color="auto"/>
                <w:left w:val="none" w:sz="0" w:space="0" w:color="auto"/>
                <w:bottom w:val="none" w:sz="0" w:space="0" w:color="auto"/>
                <w:right w:val="none" w:sz="0" w:space="0" w:color="auto"/>
              </w:divBdr>
            </w:div>
            <w:div w:id="509956166">
              <w:marLeft w:val="0"/>
              <w:marRight w:val="0"/>
              <w:marTop w:val="0"/>
              <w:marBottom w:val="0"/>
              <w:divBdr>
                <w:top w:val="none" w:sz="0" w:space="0" w:color="auto"/>
                <w:left w:val="none" w:sz="0" w:space="0" w:color="auto"/>
                <w:bottom w:val="none" w:sz="0" w:space="0" w:color="auto"/>
                <w:right w:val="none" w:sz="0" w:space="0" w:color="auto"/>
              </w:divBdr>
            </w:div>
            <w:div w:id="755051767">
              <w:marLeft w:val="0"/>
              <w:marRight w:val="0"/>
              <w:marTop w:val="0"/>
              <w:marBottom w:val="0"/>
              <w:divBdr>
                <w:top w:val="none" w:sz="0" w:space="0" w:color="auto"/>
                <w:left w:val="none" w:sz="0" w:space="0" w:color="auto"/>
                <w:bottom w:val="none" w:sz="0" w:space="0" w:color="auto"/>
                <w:right w:val="none" w:sz="0" w:space="0" w:color="auto"/>
              </w:divBdr>
            </w:div>
            <w:div w:id="1148590873">
              <w:marLeft w:val="0"/>
              <w:marRight w:val="0"/>
              <w:marTop w:val="0"/>
              <w:marBottom w:val="0"/>
              <w:divBdr>
                <w:top w:val="none" w:sz="0" w:space="0" w:color="auto"/>
                <w:left w:val="none" w:sz="0" w:space="0" w:color="auto"/>
                <w:bottom w:val="none" w:sz="0" w:space="0" w:color="auto"/>
                <w:right w:val="none" w:sz="0" w:space="0" w:color="auto"/>
              </w:divBdr>
            </w:div>
            <w:div w:id="1155993586">
              <w:marLeft w:val="0"/>
              <w:marRight w:val="0"/>
              <w:marTop w:val="0"/>
              <w:marBottom w:val="0"/>
              <w:divBdr>
                <w:top w:val="none" w:sz="0" w:space="0" w:color="auto"/>
                <w:left w:val="none" w:sz="0" w:space="0" w:color="auto"/>
                <w:bottom w:val="none" w:sz="0" w:space="0" w:color="auto"/>
                <w:right w:val="none" w:sz="0" w:space="0" w:color="auto"/>
              </w:divBdr>
            </w:div>
            <w:div w:id="1303122058">
              <w:marLeft w:val="0"/>
              <w:marRight w:val="0"/>
              <w:marTop w:val="0"/>
              <w:marBottom w:val="0"/>
              <w:divBdr>
                <w:top w:val="none" w:sz="0" w:space="0" w:color="auto"/>
                <w:left w:val="none" w:sz="0" w:space="0" w:color="auto"/>
                <w:bottom w:val="none" w:sz="0" w:space="0" w:color="auto"/>
                <w:right w:val="none" w:sz="0" w:space="0" w:color="auto"/>
              </w:divBdr>
            </w:div>
            <w:div w:id="1323856204">
              <w:marLeft w:val="0"/>
              <w:marRight w:val="0"/>
              <w:marTop w:val="0"/>
              <w:marBottom w:val="0"/>
              <w:divBdr>
                <w:top w:val="none" w:sz="0" w:space="0" w:color="auto"/>
                <w:left w:val="none" w:sz="0" w:space="0" w:color="auto"/>
                <w:bottom w:val="none" w:sz="0" w:space="0" w:color="auto"/>
                <w:right w:val="none" w:sz="0" w:space="0" w:color="auto"/>
              </w:divBdr>
            </w:div>
            <w:div w:id="207462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14144">
      <w:bodyDiv w:val="1"/>
      <w:marLeft w:val="0"/>
      <w:marRight w:val="0"/>
      <w:marTop w:val="0"/>
      <w:marBottom w:val="0"/>
      <w:divBdr>
        <w:top w:val="none" w:sz="0" w:space="0" w:color="auto"/>
        <w:left w:val="none" w:sz="0" w:space="0" w:color="auto"/>
        <w:bottom w:val="none" w:sz="0" w:space="0" w:color="auto"/>
        <w:right w:val="none" w:sz="0" w:space="0" w:color="auto"/>
      </w:divBdr>
      <w:divsChild>
        <w:div w:id="2139640773">
          <w:marLeft w:val="0"/>
          <w:marRight w:val="0"/>
          <w:marTop w:val="0"/>
          <w:marBottom w:val="0"/>
          <w:divBdr>
            <w:top w:val="none" w:sz="0" w:space="0" w:color="auto"/>
            <w:left w:val="none" w:sz="0" w:space="0" w:color="auto"/>
            <w:bottom w:val="none" w:sz="0" w:space="0" w:color="auto"/>
            <w:right w:val="none" w:sz="0" w:space="0" w:color="auto"/>
          </w:divBdr>
          <w:divsChild>
            <w:div w:id="962493816">
              <w:marLeft w:val="0"/>
              <w:marRight w:val="0"/>
              <w:marTop w:val="0"/>
              <w:marBottom w:val="0"/>
              <w:divBdr>
                <w:top w:val="none" w:sz="0" w:space="0" w:color="auto"/>
                <w:left w:val="none" w:sz="0" w:space="0" w:color="auto"/>
                <w:bottom w:val="none" w:sz="0" w:space="0" w:color="auto"/>
                <w:right w:val="none" w:sz="0" w:space="0" w:color="auto"/>
              </w:divBdr>
            </w:div>
            <w:div w:id="1398700275">
              <w:marLeft w:val="0"/>
              <w:marRight w:val="0"/>
              <w:marTop w:val="0"/>
              <w:marBottom w:val="0"/>
              <w:divBdr>
                <w:top w:val="none" w:sz="0" w:space="0" w:color="auto"/>
                <w:left w:val="none" w:sz="0" w:space="0" w:color="auto"/>
                <w:bottom w:val="none" w:sz="0" w:space="0" w:color="auto"/>
                <w:right w:val="none" w:sz="0" w:space="0" w:color="auto"/>
              </w:divBdr>
            </w:div>
            <w:div w:id="176753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E9DAD3DD69D14D88C37249E9477528" ma:contentTypeVersion="1" ma:contentTypeDescription="Crée un document." ma:contentTypeScope="" ma:versionID="a32f6744ecee589cf1e7a97d442378ce">
  <xsd:schema xmlns:xsd="http://www.w3.org/2001/XMLSchema" xmlns:xs="http://www.w3.org/2001/XMLSchema" xmlns:p="http://schemas.microsoft.com/office/2006/metadata/properties" xmlns:ns2="2dfeeb3c-2d72-4012-93f4-d0529e02ee8b" targetNamespace="http://schemas.microsoft.com/office/2006/metadata/properties" ma:root="true" ma:fieldsID="662c352509868ae6fba1cdcf19c4f2e4" ns2:_="">
    <xsd:import namespace="2dfeeb3c-2d72-4012-93f4-d0529e02ee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feeb3c-2d72-4012-93f4-d0529e02ee8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C6BE1-14FC-49D2-8AC9-7D1703182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feeb3c-2d72-4012-93f4-d0529e02ee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B5804E-F283-41C2-B738-828CCF4B8743}">
  <ds:schemaRefs>
    <ds:schemaRef ds:uri="http://schemas.microsoft.com/sharepoint/v3/contenttype/forms"/>
  </ds:schemaRefs>
</ds:datastoreItem>
</file>

<file path=customXml/itemProps3.xml><?xml version="1.0" encoding="utf-8"?>
<ds:datastoreItem xmlns:ds="http://schemas.openxmlformats.org/officeDocument/2006/customXml" ds:itemID="{98853336-BE9C-4795-BC41-7E5A806A11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4E8DF7-0734-429B-9B51-02BBF953A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980</Words>
  <Characters>5225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1</vt:lpstr>
    </vt:vector>
  </TitlesOfParts>
  <Company>EDS</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Thierry GUILLOT</dc:creator>
  <cp:lastModifiedBy>DOGNY Benoit</cp:lastModifiedBy>
  <cp:revision>6</cp:revision>
  <cp:lastPrinted>2007-01-29T16:38:00Z</cp:lastPrinted>
  <dcterms:created xsi:type="dcterms:W3CDTF">2024-11-19T07:03:00Z</dcterms:created>
  <dcterms:modified xsi:type="dcterms:W3CDTF">2024-11-21T07:53:00Z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0x01010071E9DAD3DD69D14D88C37249E9477528</vt:lpwstr>
  </property>
</Properties>
</file>