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EBA" w:rsidRDefault="00D755FE" w:rsidP="00EC058E">
      <w:pPr>
        <w:rPr>
          <w:rFonts w:ascii="Arial" w:hAnsi="Arial" w:cs="Arial"/>
          <w:b/>
        </w:rPr>
      </w:pPr>
      <w:r>
        <w:rPr>
          <w:rFonts w:ascii="Arial" w:hAnsi="Arial" w:cs="Arial"/>
          <w:b/>
        </w:rPr>
        <w:t xml:space="preserve"> </w:t>
      </w:r>
      <w:r w:rsidR="00094820" w:rsidRPr="0029350A">
        <w:rPr>
          <w:rFonts w:ascii="Arial" w:hAnsi="Arial" w:cs="Arial"/>
          <w:b/>
        </w:rPr>
        <w:tab/>
      </w:r>
      <w:r w:rsidR="00094820" w:rsidRPr="0029350A">
        <w:rPr>
          <w:rFonts w:ascii="Arial" w:hAnsi="Arial" w:cs="Arial"/>
          <w:b/>
        </w:rPr>
        <w:tab/>
      </w:r>
      <w:r w:rsidR="00094820" w:rsidRPr="0029350A">
        <w:rPr>
          <w:rFonts w:ascii="Arial" w:hAnsi="Arial" w:cs="Arial"/>
          <w:b/>
        </w:rPr>
        <w:tab/>
      </w:r>
      <w:r w:rsidR="00094820" w:rsidRPr="0029350A">
        <w:rPr>
          <w:rFonts w:ascii="Arial" w:hAnsi="Arial" w:cs="Arial"/>
          <w:b/>
        </w:rPr>
        <w:tab/>
      </w:r>
      <w:r w:rsidR="00094820" w:rsidRPr="0029350A">
        <w:rPr>
          <w:rFonts w:ascii="Arial" w:hAnsi="Arial" w:cs="Arial"/>
          <w:b/>
        </w:rPr>
        <w:tab/>
      </w:r>
    </w:p>
    <w:p w:rsidR="00C546FA" w:rsidRPr="0029350A" w:rsidRDefault="00C546FA" w:rsidP="00EC058E">
      <w:pPr>
        <w:rPr>
          <w:rFonts w:ascii="Arial" w:hAnsi="Arial" w:cs="Arial"/>
          <w:b/>
        </w:rPr>
      </w:pPr>
    </w:p>
    <w:p w:rsidR="00C01EBA" w:rsidRPr="0029350A" w:rsidRDefault="00C01EBA" w:rsidP="00EC058E">
      <w:pPr>
        <w:rPr>
          <w:rFonts w:ascii="Arial" w:hAnsi="Arial" w:cs="Arial"/>
          <w:b/>
        </w:rPr>
      </w:pPr>
    </w:p>
    <w:p w:rsidR="00B16BD4" w:rsidRPr="0029350A" w:rsidRDefault="00B16BD4" w:rsidP="00EC058E">
      <w:pPr>
        <w:rPr>
          <w:rFonts w:ascii="Arial" w:hAnsi="Arial" w:cs="Arial"/>
          <w:b/>
        </w:rPr>
      </w:pPr>
    </w:p>
    <w:p w:rsidR="00C546FA" w:rsidRPr="00BA25C7" w:rsidRDefault="00C546FA" w:rsidP="00C546FA">
      <w:pPr>
        <w:autoSpaceDE w:val="0"/>
        <w:autoSpaceDN w:val="0"/>
        <w:adjustRightInd w:val="0"/>
        <w:jc w:val="center"/>
        <w:rPr>
          <w:rFonts w:asciiTheme="minorHAnsi" w:hAnsiTheme="minorHAnsi" w:cstheme="minorHAnsi"/>
          <w:b/>
        </w:rPr>
      </w:pPr>
      <w:r w:rsidRPr="00BA25C7">
        <w:rPr>
          <w:rFonts w:asciiTheme="minorHAnsi" w:hAnsiTheme="minorHAnsi" w:cstheme="minorHAnsi"/>
          <w:b/>
        </w:rPr>
        <w:t xml:space="preserve">- MARCHE </w:t>
      </w:r>
      <w:r w:rsidR="000509C6" w:rsidRPr="00BA25C7">
        <w:rPr>
          <w:rFonts w:asciiTheme="minorHAnsi" w:hAnsiTheme="minorHAnsi" w:cstheme="minorHAnsi"/>
          <w:b/>
        </w:rPr>
        <w:t xml:space="preserve">PUBLIC </w:t>
      </w:r>
      <w:r w:rsidRPr="00BA25C7">
        <w:rPr>
          <w:rFonts w:asciiTheme="minorHAnsi" w:hAnsiTheme="minorHAnsi" w:cstheme="minorHAnsi"/>
          <w:b/>
        </w:rPr>
        <w:t>DE TRAVAUX-</w:t>
      </w:r>
    </w:p>
    <w:p w:rsidR="00B16BD4" w:rsidRPr="00BA25C7" w:rsidRDefault="00B16BD4" w:rsidP="00EC058E">
      <w:pPr>
        <w:rPr>
          <w:rFonts w:ascii="Arial" w:hAnsi="Arial" w:cs="Arial"/>
          <w:b/>
        </w:rPr>
      </w:pPr>
    </w:p>
    <w:p w:rsidR="00B16BD4" w:rsidRPr="00BA25C7" w:rsidRDefault="00B16BD4" w:rsidP="00B16BD4">
      <w:pPr>
        <w:autoSpaceDE w:val="0"/>
        <w:autoSpaceDN w:val="0"/>
        <w:adjustRightInd w:val="0"/>
        <w:rPr>
          <w:rFonts w:ascii="Arial" w:hAnsi="Arial" w:cs="Arial"/>
          <w:sz w:val="28"/>
          <w:szCs w:val="28"/>
        </w:rPr>
      </w:pPr>
    </w:p>
    <w:p w:rsidR="00B16BD4" w:rsidRPr="00BA25C7" w:rsidRDefault="00B16BD4" w:rsidP="00B16BD4">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sz w:val="44"/>
          <w:szCs w:val="44"/>
        </w:rPr>
      </w:pPr>
      <w:r w:rsidRPr="00BA25C7">
        <w:rPr>
          <w:rFonts w:ascii="Arial" w:hAnsi="Arial" w:cs="Arial"/>
          <w:sz w:val="44"/>
          <w:szCs w:val="44"/>
        </w:rPr>
        <w:t>Cahier Des Clauses Administratives Particulières</w:t>
      </w:r>
    </w:p>
    <w:p w:rsidR="00B16BD4" w:rsidRPr="00BA25C7" w:rsidRDefault="00B16BD4" w:rsidP="00B16BD4">
      <w:pPr>
        <w:autoSpaceDE w:val="0"/>
        <w:autoSpaceDN w:val="0"/>
        <w:adjustRightInd w:val="0"/>
        <w:rPr>
          <w:rFonts w:ascii="Arial" w:hAnsi="Arial" w:cs="Arial"/>
          <w:sz w:val="28"/>
          <w:szCs w:val="28"/>
        </w:rPr>
      </w:pPr>
    </w:p>
    <w:p w:rsidR="00B16BD4" w:rsidRPr="00BA25C7" w:rsidRDefault="00B16BD4" w:rsidP="00B16BD4">
      <w:pPr>
        <w:autoSpaceDE w:val="0"/>
        <w:autoSpaceDN w:val="0"/>
        <w:adjustRightInd w:val="0"/>
        <w:rPr>
          <w:rFonts w:ascii="Arial" w:hAnsi="Arial" w:cs="Arial"/>
          <w:b/>
          <w:sz w:val="32"/>
          <w:szCs w:val="32"/>
        </w:rPr>
      </w:pPr>
    </w:p>
    <w:p w:rsidR="00B16BD4" w:rsidRPr="00BA25C7" w:rsidRDefault="00B16BD4" w:rsidP="00B16BD4">
      <w:pPr>
        <w:autoSpaceDE w:val="0"/>
        <w:autoSpaceDN w:val="0"/>
        <w:adjustRightInd w:val="0"/>
        <w:rPr>
          <w:rFonts w:ascii="Arial" w:hAnsi="Arial" w:cs="Arial"/>
          <w:b/>
          <w:sz w:val="32"/>
          <w:szCs w:val="32"/>
        </w:rPr>
      </w:pPr>
    </w:p>
    <w:p w:rsidR="00B16BD4" w:rsidRPr="00BA25C7" w:rsidRDefault="00B16BD4" w:rsidP="00B16BD4">
      <w:pPr>
        <w:autoSpaceDE w:val="0"/>
        <w:autoSpaceDN w:val="0"/>
        <w:adjustRightInd w:val="0"/>
        <w:rPr>
          <w:rFonts w:ascii="Arial" w:hAnsi="Arial" w:cs="Arial"/>
          <w:sz w:val="28"/>
          <w:szCs w:val="28"/>
        </w:rPr>
      </w:pPr>
    </w:p>
    <w:p w:rsidR="00DA4F1B" w:rsidRPr="00BA25C7" w:rsidRDefault="00DA4F1B" w:rsidP="00A41D9A">
      <w:pPr>
        <w:pBdr>
          <w:top w:val="single" w:sz="4" w:space="1" w:color="auto"/>
          <w:left w:val="single" w:sz="4" w:space="24" w:color="auto"/>
          <w:bottom w:val="single" w:sz="4" w:space="1" w:color="auto"/>
          <w:right w:val="single" w:sz="4" w:space="4" w:color="auto"/>
        </w:pBdr>
        <w:autoSpaceDE w:val="0"/>
        <w:autoSpaceDN w:val="0"/>
        <w:adjustRightInd w:val="0"/>
        <w:ind w:left="360"/>
        <w:jc w:val="center"/>
        <w:rPr>
          <w:rFonts w:ascii="Arial" w:hAnsi="Arial" w:cs="Arial"/>
          <w:b/>
          <w:bCs/>
        </w:rPr>
      </w:pPr>
    </w:p>
    <w:p w:rsidR="00A41D9A" w:rsidRPr="00BA25C7" w:rsidRDefault="00606501" w:rsidP="00A41D9A">
      <w:pPr>
        <w:pBdr>
          <w:top w:val="single" w:sz="4" w:space="1" w:color="auto"/>
          <w:left w:val="single" w:sz="4" w:space="24" w:color="auto"/>
          <w:bottom w:val="single" w:sz="4" w:space="1" w:color="auto"/>
          <w:right w:val="single" w:sz="4" w:space="4" w:color="auto"/>
        </w:pBdr>
        <w:autoSpaceDE w:val="0"/>
        <w:autoSpaceDN w:val="0"/>
        <w:adjustRightInd w:val="0"/>
        <w:ind w:left="360"/>
        <w:jc w:val="center"/>
        <w:rPr>
          <w:rFonts w:ascii="Arial" w:hAnsi="Arial" w:cs="Arial"/>
          <w:b/>
          <w:bCs/>
        </w:rPr>
      </w:pPr>
      <w:r w:rsidRPr="00BA25C7">
        <w:rPr>
          <w:rFonts w:ascii="Arial" w:hAnsi="Arial" w:cs="Arial"/>
          <w:b/>
          <w:bCs/>
        </w:rPr>
        <w:t>MARCHE A PROCEDURE ADAPTEE</w:t>
      </w:r>
    </w:p>
    <w:p w:rsidR="00A41D9A" w:rsidRPr="00A075CA" w:rsidRDefault="00A41D9A" w:rsidP="00A41D9A">
      <w:pPr>
        <w:pBdr>
          <w:top w:val="single" w:sz="4" w:space="1" w:color="auto"/>
          <w:left w:val="single" w:sz="4" w:space="24" w:color="auto"/>
          <w:bottom w:val="single" w:sz="4" w:space="1" w:color="auto"/>
          <w:right w:val="single" w:sz="4" w:space="4" w:color="auto"/>
        </w:pBdr>
        <w:autoSpaceDE w:val="0"/>
        <w:autoSpaceDN w:val="0"/>
        <w:adjustRightInd w:val="0"/>
        <w:ind w:left="360"/>
        <w:jc w:val="center"/>
        <w:rPr>
          <w:rFonts w:ascii="Arial" w:hAnsi="Arial" w:cs="Arial"/>
          <w:b/>
          <w:bCs/>
        </w:rPr>
      </w:pPr>
    </w:p>
    <w:p w:rsidR="00117A47" w:rsidRDefault="00606501" w:rsidP="006A7688">
      <w:pPr>
        <w:pBdr>
          <w:top w:val="single" w:sz="4" w:space="1" w:color="auto"/>
          <w:left w:val="single" w:sz="4" w:space="24" w:color="auto"/>
          <w:bottom w:val="single" w:sz="4" w:space="1" w:color="auto"/>
          <w:right w:val="single" w:sz="4" w:space="4" w:color="auto"/>
        </w:pBdr>
        <w:autoSpaceDE w:val="0"/>
        <w:autoSpaceDN w:val="0"/>
        <w:adjustRightInd w:val="0"/>
        <w:ind w:left="360"/>
        <w:jc w:val="center"/>
        <w:rPr>
          <w:rFonts w:ascii="Arial" w:hAnsi="Arial" w:cs="Arial"/>
          <w:b/>
          <w:bCs/>
        </w:rPr>
      </w:pPr>
      <w:r w:rsidRPr="00BA25C7">
        <w:rPr>
          <w:rFonts w:ascii="Arial" w:hAnsi="Arial" w:cs="Arial"/>
          <w:b/>
          <w:bCs/>
        </w:rPr>
        <w:t xml:space="preserve">En application </w:t>
      </w:r>
      <w:r w:rsidR="00F30185" w:rsidRPr="00BA25C7">
        <w:rPr>
          <w:rFonts w:ascii="Arial" w:hAnsi="Arial" w:cs="Arial"/>
          <w:b/>
          <w:bCs/>
        </w:rPr>
        <w:t>de</w:t>
      </w:r>
      <w:r w:rsidR="00C62DB8" w:rsidRPr="00BA25C7">
        <w:rPr>
          <w:rFonts w:ascii="Arial" w:hAnsi="Arial" w:cs="Arial"/>
          <w:b/>
          <w:bCs/>
        </w:rPr>
        <w:t>s articles L.</w:t>
      </w:r>
      <w:r w:rsidR="00AF122E">
        <w:rPr>
          <w:rFonts w:ascii="Arial" w:hAnsi="Arial" w:cs="Arial"/>
          <w:b/>
          <w:bCs/>
        </w:rPr>
        <w:t xml:space="preserve"> </w:t>
      </w:r>
      <w:r w:rsidR="00C62DB8" w:rsidRPr="00BA25C7">
        <w:rPr>
          <w:rFonts w:ascii="Arial" w:hAnsi="Arial" w:cs="Arial"/>
          <w:b/>
          <w:bCs/>
        </w:rPr>
        <w:t>2123-1,</w:t>
      </w:r>
      <w:r w:rsidR="006A7688" w:rsidRPr="00BA25C7">
        <w:rPr>
          <w:rFonts w:ascii="Arial" w:hAnsi="Arial" w:cs="Arial"/>
          <w:b/>
          <w:bCs/>
        </w:rPr>
        <w:t xml:space="preserve"> R.</w:t>
      </w:r>
      <w:r w:rsidR="00AF122E">
        <w:rPr>
          <w:rFonts w:ascii="Arial" w:hAnsi="Arial" w:cs="Arial"/>
          <w:b/>
          <w:bCs/>
        </w:rPr>
        <w:t xml:space="preserve"> </w:t>
      </w:r>
      <w:r w:rsidR="006A7688" w:rsidRPr="00BA25C7">
        <w:rPr>
          <w:rFonts w:ascii="Arial" w:hAnsi="Arial" w:cs="Arial"/>
          <w:b/>
          <w:bCs/>
        </w:rPr>
        <w:t>212</w:t>
      </w:r>
      <w:r w:rsidR="00F30185" w:rsidRPr="00BA25C7">
        <w:rPr>
          <w:rFonts w:ascii="Arial" w:hAnsi="Arial" w:cs="Arial"/>
          <w:b/>
          <w:bCs/>
        </w:rPr>
        <w:t>3</w:t>
      </w:r>
      <w:r w:rsidR="006A7688" w:rsidRPr="00BA25C7">
        <w:rPr>
          <w:rFonts w:ascii="Arial" w:hAnsi="Arial" w:cs="Arial"/>
          <w:b/>
          <w:bCs/>
        </w:rPr>
        <w:t>-1</w:t>
      </w:r>
      <w:r w:rsidR="00702C50">
        <w:rPr>
          <w:rFonts w:ascii="Arial" w:hAnsi="Arial" w:cs="Arial"/>
          <w:b/>
          <w:bCs/>
        </w:rPr>
        <w:t xml:space="preserve"> 1°</w:t>
      </w:r>
      <w:r w:rsidR="006A7688" w:rsidRPr="00BA25C7">
        <w:rPr>
          <w:rFonts w:ascii="Arial" w:hAnsi="Arial" w:cs="Arial"/>
          <w:b/>
          <w:bCs/>
        </w:rPr>
        <w:t xml:space="preserve"> </w:t>
      </w:r>
      <w:r w:rsidR="00F30185" w:rsidRPr="00BA25C7">
        <w:rPr>
          <w:rFonts w:ascii="Arial" w:hAnsi="Arial" w:cs="Arial"/>
          <w:b/>
          <w:bCs/>
        </w:rPr>
        <w:t>et R</w:t>
      </w:r>
      <w:r w:rsidR="00B7678B" w:rsidRPr="00BA25C7">
        <w:rPr>
          <w:rFonts w:ascii="Arial" w:hAnsi="Arial" w:cs="Arial"/>
          <w:b/>
          <w:bCs/>
        </w:rPr>
        <w:t>.</w:t>
      </w:r>
      <w:r w:rsidR="00AF122E">
        <w:rPr>
          <w:rFonts w:ascii="Arial" w:hAnsi="Arial" w:cs="Arial"/>
          <w:b/>
          <w:bCs/>
        </w:rPr>
        <w:t xml:space="preserve"> </w:t>
      </w:r>
      <w:r w:rsidR="00B7678B" w:rsidRPr="00BA25C7">
        <w:rPr>
          <w:rFonts w:ascii="Arial" w:hAnsi="Arial" w:cs="Arial"/>
          <w:b/>
          <w:bCs/>
        </w:rPr>
        <w:t>2123</w:t>
      </w:r>
      <w:r w:rsidR="00F30185" w:rsidRPr="00BA25C7">
        <w:rPr>
          <w:rFonts w:ascii="Arial" w:hAnsi="Arial" w:cs="Arial"/>
          <w:b/>
          <w:bCs/>
        </w:rPr>
        <w:t>-4</w:t>
      </w:r>
    </w:p>
    <w:p w:rsidR="00A41D9A" w:rsidRPr="00BA25C7" w:rsidRDefault="00F30185" w:rsidP="006A7688">
      <w:pPr>
        <w:pBdr>
          <w:top w:val="single" w:sz="4" w:space="1" w:color="auto"/>
          <w:left w:val="single" w:sz="4" w:space="24" w:color="auto"/>
          <w:bottom w:val="single" w:sz="4" w:space="1" w:color="auto"/>
          <w:right w:val="single" w:sz="4" w:space="4" w:color="auto"/>
        </w:pBdr>
        <w:autoSpaceDE w:val="0"/>
        <w:autoSpaceDN w:val="0"/>
        <w:adjustRightInd w:val="0"/>
        <w:ind w:left="360"/>
        <w:jc w:val="center"/>
        <w:rPr>
          <w:rFonts w:ascii="Arial" w:hAnsi="Arial" w:cs="Arial"/>
          <w:b/>
          <w:bCs/>
        </w:rPr>
      </w:pPr>
      <w:r w:rsidRPr="00BA25C7">
        <w:rPr>
          <w:rFonts w:ascii="Arial" w:hAnsi="Arial" w:cs="Arial"/>
          <w:b/>
          <w:bCs/>
        </w:rPr>
        <w:t xml:space="preserve"> </w:t>
      </w:r>
      <w:proofErr w:type="gramStart"/>
      <w:r w:rsidR="004F22EB" w:rsidRPr="00BA25C7">
        <w:rPr>
          <w:rFonts w:ascii="Arial" w:hAnsi="Arial" w:cs="Arial"/>
          <w:b/>
          <w:bCs/>
        </w:rPr>
        <w:t>du</w:t>
      </w:r>
      <w:proofErr w:type="gramEnd"/>
      <w:r w:rsidR="004F22EB" w:rsidRPr="00BA25C7">
        <w:rPr>
          <w:rFonts w:ascii="Arial" w:hAnsi="Arial" w:cs="Arial"/>
          <w:b/>
          <w:bCs/>
        </w:rPr>
        <w:t xml:space="preserve"> code de la commande publique</w:t>
      </w:r>
      <w:r w:rsidR="00C62DB8" w:rsidRPr="00BA25C7">
        <w:rPr>
          <w:rFonts w:ascii="Arial" w:hAnsi="Arial" w:cs="Arial"/>
          <w:b/>
          <w:bCs/>
        </w:rPr>
        <w:t>.</w:t>
      </w:r>
    </w:p>
    <w:p w:rsidR="00C62DB8" w:rsidRPr="00BA25C7" w:rsidRDefault="0018265E" w:rsidP="006A7688">
      <w:pPr>
        <w:pBdr>
          <w:top w:val="single" w:sz="4" w:space="1" w:color="auto"/>
          <w:left w:val="single" w:sz="4" w:space="24" w:color="auto"/>
          <w:bottom w:val="single" w:sz="4" w:space="1" w:color="auto"/>
          <w:right w:val="single" w:sz="4" w:space="4" w:color="auto"/>
        </w:pBdr>
        <w:autoSpaceDE w:val="0"/>
        <w:autoSpaceDN w:val="0"/>
        <w:adjustRightInd w:val="0"/>
        <w:ind w:left="360"/>
        <w:jc w:val="center"/>
        <w:rPr>
          <w:rFonts w:ascii="Arial" w:hAnsi="Arial" w:cs="Arial"/>
          <w:b/>
          <w:bCs/>
        </w:rPr>
      </w:pPr>
      <w:r w:rsidRPr="00BA25C7">
        <w:rPr>
          <w:rFonts w:ascii="Arial" w:hAnsi="Arial" w:cs="Arial"/>
          <w:b/>
          <w:szCs w:val="22"/>
        </w:rPr>
        <w:t>Il suit les dispositions de l</w:t>
      </w:r>
      <w:r w:rsidR="00C62DB8" w:rsidRPr="00BA25C7">
        <w:rPr>
          <w:rFonts w:ascii="Arial" w:hAnsi="Arial" w:cs="Arial"/>
          <w:b/>
          <w:szCs w:val="22"/>
        </w:rPr>
        <w:t>’arrêté du 19 juillet 2018 portant règlement</w:t>
      </w:r>
      <w:r w:rsidR="002B46B1">
        <w:rPr>
          <w:rFonts w:ascii="Arial" w:hAnsi="Arial" w:cs="Arial"/>
          <w:b/>
          <w:szCs w:val="22"/>
        </w:rPr>
        <w:t>ation</w:t>
      </w:r>
      <w:r w:rsidR="00C62DB8" w:rsidRPr="00BA25C7">
        <w:rPr>
          <w:rFonts w:ascii="Arial" w:hAnsi="Arial" w:cs="Arial"/>
          <w:b/>
          <w:szCs w:val="22"/>
        </w:rPr>
        <w:t xml:space="preserve"> sur les marchés </w:t>
      </w:r>
      <w:r w:rsidR="002B46B1">
        <w:rPr>
          <w:rFonts w:ascii="Arial" w:hAnsi="Arial" w:cs="Arial"/>
          <w:b/>
          <w:szCs w:val="22"/>
        </w:rPr>
        <w:t xml:space="preserve">publics des </w:t>
      </w:r>
      <w:r w:rsidRPr="00BA25C7">
        <w:rPr>
          <w:rFonts w:ascii="Arial" w:hAnsi="Arial" w:cs="Arial"/>
          <w:b/>
          <w:szCs w:val="22"/>
        </w:rPr>
        <w:t>Organisme de Sécurité Sociale.</w:t>
      </w:r>
    </w:p>
    <w:p w:rsidR="00A41D9A" w:rsidRPr="00BA25C7" w:rsidRDefault="00A41D9A" w:rsidP="00A41D9A">
      <w:pPr>
        <w:pBdr>
          <w:top w:val="single" w:sz="4" w:space="1" w:color="auto"/>
          <w:left w:val="single" w:sz="4" w:space="24" w:color="auto"/>
          <w:bottom w:val="single" w:sz="4" w:space="1" w:color="auto"/>
          <w:right w:val="single" w:sz="4" w:space="4" w:color="auto"/>
        </w:pBdr>
        <w:autoSpaceDE w:val="0"/>
        <w:autoSpaceDN w:val="0"/>
        <w:adjustRightInd w:val="0"/>
        <w:ind w:left="360"/>
        <w:jc w:val="center"/>
        <w:rPr>
          <w:rFonts w:ascii="Arial" w:hAnsi="Arial" w:cs="Arial"/>
          <w:b/>
          <w:bCs/>
        </w:rPr>
      </w:pPr>
    </w:p>
    <w:p w:rsidR="00B16BD4" w:rsidRPr="00BA25C7" w:rsidRDefault="00B16BD4" w:rsidP="00B16BD4">
      <w:pPr>
        <w:autoSpaceDE w:val="0"/>
        <w:autoSpaceDN w:val="0"/>
        <w:adjustRightInd w:val="0"/>
        <w:rPr>
          <w:rFonts w:ascii="Arial" w:hAnsi="Arial" w:cs="Arial"/>
          <w:sz w:val="28"/>
          <w:szCs w:val="28"/>
        </w:rPr>
      </w:pPr>
    </w:p>
    <w:p w:rsidR="00B16BD4" w:rsidRPr="00BA25C7" w:rsidRDefault="00B16BD4" w:rsidP="00B16BD4">
      <w:pPr>
        <w:autoSpaceDE w:val="0"/>
        <w:autoSpaceDN w:val="0"/>
        <w:adjustRightInd w:val="0"/>
        <w:jc w:val="center"/>
        <w:rPr>
          <w:rFonts w:ascii="Arial" w:hAnsi="Arial" w:cs="Arial"/>
          <w:b/>
          <w:i/>
          <w:sz w:val="32"/>
          <w:szCs w:val="32"/>
          <w:u w:val="single"/>
        </w:rPr>
      </w:pPr>
    </w:p>
    <w:p w:rsidR="00B16BD4" w:rsidRDefault="00B16BD4" w:rsidP="00B16BD4">
      <w:pPr>
        <w:autoSpaceDE w:val="0"/>
        <w:autoSpaceDN w:val="0"/>
        <w:adjustRightInd w:val="0"/>
        <w:jc w:val="center"/>
        <w:rPr>
          <w:rFonts w:ascii="Arial" w:hAnsi="Arial" w:cs="Arial"/>
          <w:b/>
          <w:i/>
          <w:sz w:val="32"/>
          <w:szCs w:val="32"/>
          <w:u w:val="single"/>
        </w:rPr>
      </w:pPr>
    </w:p>
    <w:p w:rsidR="00C546D4" w:rsidRDefault="00C546D4" w:rsidP="00B16BD4">
      <w:pPr>
        <w:autoSpaceDE w:val="0"/>
        <w:autoSpaceDN w:val="0"/>
        <w:adjustRightInd w:val="0"/>
        <w:jc w:val="center"/>
        <w:rPr>
          <w:rFonts w:ascii="Arial" w:hAnsi="Arial" w:cs="Arial"/>
          <w:b/>
          <w:i/>
          <w:sz w:val="32"/>
          <w:szCs w:val="32"/>
          <w:u w:val="single"/>
        </w:rPr>
      </w:pPr>
    </w:p>
    <w:p w:rsidR="00C546D4" w:rsidRDefault="00017370" w:rsidP="00B16BD4">
      <w:pPr>
        <w:autoSpaceDE w:val="0"/>
        <w:autoSpaceDN w:val="0"/>
        <w:adjustRightInd w:val="0"/>
        <w:jc w:val="center"/>
        <w:rPr>
          <w:rFonts w:ascii="Arial" w:hAnsi="Arial" w:cs="Arial"/>
          <w:b/>
          <w:i/>
          <w:sz w:val="32"/>
          <w:szCs w:val="32"/>
          <w:u w:val="single"/>
        </w:rPr>
      </w:pPr>
      <w:r>
        <w:rPr>
          <w:rFonts w:ascii="Arial" w:hAnsi="Arial" w:cs="Arial"/>
          <w:b/>
          <w:i/>
          <w:sz w:val="32"/>
          <w:szCs w:val="32"/>
          <w:u w:val="single"/>
        </w:rPr>
        <w:t>RENOVATION D</w:t>
      </w:r>
      <w:r w:rsidR="00A87280">
        <w:rPr>
          <w:rFonts w:ascii="Arial" w:hAnsi="Arial" w:cs="Arial"/>
          <w:b/>
          <w:i/>
          <w:sz w:val="32"/>
          <w:szCs w:val="32"/>
          <w:u w:val="single"/>
        </w:rPr>
        <w:t>U SYSTEME DE CLIMATISATION SUR DEUX SITES DE LA CPAM DE L’HERAULT : FRONTIGNAN ET LUNEL</w:t>
      </w:r>
    </w:p>
    <w:p w:rsidR="00C546D4" w:rsidRDefault="00C546D4" w:rsidP="00B16BD4">
      <w:pPr>
        <w:autoSpaceDE w:val="0"/>
        <w:autoSpaceDN w:val="0"/>
        <w:adjustRightInd w:val="0"/>
        <w:jc w:val="center"/>
        <w:rPr>
          <w:rFonts w:ascii="Arial" w:hAnsi="Arial" w:cs="Arial"/>
          <w:b/>
          <w:i/>
          <w:sz w:val="32"/>
          <w:szCs w:val="32"/>
          <w:u w:val="single"/>
        </w:rPr>
      </w:pPr>
    </w:p>
    <w:p w:rsidR="00C546D4" w:rsidRDefault="00C546D4" w:rsidP="00B16BD4">
      <w:pPr>
        <w:autoSpaceDE w:val="0"/>
        <w:autoSpaceDN w:val="0"/>
        <w:adjustRightInd w:val="0"/>
        <w:jc w:val="center"/>
        <w:rPr>
          <w:rFonts w:ascii="Arial" w:hAnsi="Arial" w:cs="Arial"/>
          <w:b/>
          <w:i/>
          <w:sz w:val="32"/>
          <w:szCs w:val="32"/>
          <w:u w:val="single"/>
        </w:rPr>
      </w:pPr>
    </w:p>
    <w:p w:rsidR="00C546D4" w:rsidRDefault="00C546D4" w:rsidP="00B16BD4">
      <w:pPr>
        <w:autoSpaceDE w:val="0"/>
        <w:autoSpaceDN w:val="0"/>
        <w:adjustRightInd w:val="0"/>
        <w:jc w:val="center"/>
        <w:rPr>
          <w:rFonts w:ascii="Arial" w:hAnsi="Arial" w:cs="Arial"/>
          <w:b/>
          <w:i/>
          <w:sz w:val="32"/>
          <w:szCs w:val="32"/>
          <w:u w:val="single"/>
        </w:rPr>
      </w:pPr>
    </w:p>
    <w:p w:rsidR="00C546D4" w:rsidRPr="00BA25C7" w:rsidRDefault="00C546D4" w:rsidP="00B16BD4">
      <w:pPr>
        <w:autoSpaceDE w:val="0"/>
        <w:autoSpaceDN w:val="0"/>
        <w:adjustRightInd w:val="0"/>
        <w:jc w:val="center"/>
        <w:rPr>
          <w:rFonts w:ascii="Arial" w:hAnsi="Arial" w:cs="Arial"/>
          <w:b/>
          <w:i/>
          <w:sz w:val="32"/>
          <w:szCs w:val="32"/>
          <w:u w:val="single"/>
        </w:rPr>
      </w:pPr>
    </w:p>
    <w:p w:rsidR="00B16BD4" w:rsidRPr="00BA25C7" w:rsidRDefault="00B16BD4" w:rsidP="00B16BD4">
      <w:pPr>
        <w:autoSpaceDE w:val="0"/>
        <w:autoSpaceDN w:val="0"/>
        <w:adjustRightInd w:val="0"/>
        <w:jc w:val="center"/>
        <w:rPr>
          <w:rFonts w:ascii="Arial" w:hAnsi="Arial" w:cs="Arial"/>
          <w:b/>
          <w:i/>
          <w:sz w:val="32"/>
          <w:szCs w:val="32"/>
          <w:u w:val="single"/>
        </w:rPr>
      </w:pPr>
    </w:p>
    <w:p w:rsidR="00B16BD4" w:rsidRPr="00BA25C7" w:rsidRDefault="00B16BD4" w:rsidP="00B16BD4">
      <w:pPr>
        <w:autoSpaceDE w:val="0"/>
        <w:autoSpaceDN w:val="0"/>
        <w:adjustRightInd w:val="0"/>
        <w:jc w:val="center"/>
        <w:rPr>
          <w:rFonts w:ascii="Arial" w:hAnsi="Arial" w:cs="Arial"/>
          <w:b/>
          <w:i/>
          <w:sz w:val="32"/>
          <w:szCs w:val="32"/>
          <w:u w:val="single"/>
        </w:rPr>
      </w:pPr>
    </w:p>
    <w:p w:rsidR="00B16BD4" w:rsidRPr="00BA25C7" w:rsidRDefault="00B16BD4" w:rsidP="00B16BD4">
      <w:pPr>
        <w:autoSpaceDE w:val="0"/>
        <w:autoSpaceDN w:val="0"/>
        <w:adjustRightInd w:val="0"/>
        <w:rPr>
          <w:rFonts w:ascii="Arial" w:hAnsi="Arial" w:cs="Arial"/>
          <w:sz w:val="28"/>
          <w:szCs w:val="28"/>
        </w:rPr>
      </w:pPr>
    </w:p>
    <w:p w:rsidR="00C01EBA" w:rsidRPr="00BA25C7" w:rsidRDefault="00EC058E" w:rsidP="007B64B2">
      <w:pPr>
        <w:jc w:val="center"/>
        <w:rPr>
          <w:rFonts w:ascii="Arial" w:hAnsi="Arial" w:cs="Arial"/>
          <w:i/>
          <w:sz w:val="20"/>
          <w:szCs w:val="20"/>
        </w:rPr>
      </w:pPr>
      <w:r w:rsidRPr="00BA25C7">
        <w:rPr>
          <w:rFonts w:ascii="Arial" w:hAnsi="Arial" w:cs="Arial"/>
          <w:i/>
          <w:sz w:val="20"/>
          <w:szCs w:val="20"/>
        </w:rPr>
        <w:t>SEUL L’EXEMPLAIRE DETENU PAR LA CPAM DE L’HERAULT FERA FOI.</w:t>
      </w:r>
    </w:p>
    <w:p w:rsidR="00C01EBA" w:rsidRPr="00BA25C7" w:rsidRDefault="00C01EBA" w:rsidP="00EC058E">
      <w:pPr>
        <w:rPr>
          <w:rFonts w:ascii="Arial" w:hAnsi="Arial" w:cs="Arial"/>
          <w:b/>
        </w:rPr>
      </w:pPr>
    </w:p>
    <w:p w:rsidR="00F602B8" w:rsidRPr="00BA25C7" w:rsidRDefault="00F602B8" w:rsidP="00EC058E">
      <w:pPr>
        <w:rPr>
          <w:rFonts w:ascii="Arial" w:hAnsi="Arial" w:cs="Arial"/>
          <w:b/>
        </w:rPr>
      </w:pPr>
    </w:p>
    <w:p w:rsidR="00F602B8" w:rsidRPr="00BA25C7" w:rsidRDefault="00F602B8" w:rsidP="00EC058E">
      <w:pPr>
        <w:rPr>
          <w:rFonts w:ascii="Arial" w:hAnsi="Arial" w:cs="Arial"/>
          <w:b/>
        </w:rPr>
      </w:pPr>
    </w:p>
    <w:p w:rsidR="004F2A2D" w:rsidRPr="00444FF5" w:rsidRDefault="004F2A2D" w:rsidP="008005CA">
      <w:pPr>
        <w:autoSpaceDE w:val="0"/>
        <w:autoSpaceDN w:val="0"/>
        <w:adjustRightInd w:val="0"/>
        <w:rPr>
          <w:rFonts w:ascii="Arial" w:hAnsi="Arial" w:cs="Arial"/>
          <w:b/>
          <w:u w:val="single"/>
        </w:rPr>
      </w:pPr>
      <w:r w:rsidRPr="00BA25C7">
        <w:rPr>
          <w:rFonts w:ascii="Arial" w:hAnsi="Arial" w:cs="Arial"/>
          <w:b/>
          <w:u w:val="single"/>
        </w:rPr>
        <w:br w:type="page"/>
      </w:r>
      <w:r w:rsidRPr="00444FF5">
        <w:rPr>
          <w:rFonts w:ascii="Arial" w:hAnsi="Arial" w:cs="Arial"/>
          <w:b/>
          <w:u w:val="single"/>
        </w:rPr>
        <w:lastRenderedPageBreak/>
        <w:t>SOMMAIRE</w:t>
      </w:r>
    </w:p>
    <w:bookmarkStart w:id="0" w:name="_GoBack"/>
    <w:bookmarkEnd w:id="0"/>
    <w:p w:rsidR="00A47F40" w:rsidRDefault="009F4421">
      <w:pPr>
        <w:pStyle w:val="TM1"/>
        <w:rPr>
          <w:rFonts w:asciiTheme="minorHAnsi" w:eastAsiaTheme="minorEastAsia" w:hAnsiTheme="minorHAnsi" w:cstheme="minorBidi"/>
          <w:b w:val="0"/>
          <w:bCs w:val="0"/>
          <w:caps w:val="0"/>
          <w:sz w:val="22"/>
          <w:szCs w:val="22"/>
        </w:rPr>
      </w:pPr>
      <w:r w:rsidRPr="00444FF5">
        <w:rPr>
          <w:sz w:val="16"/>
          <w:szCs w:val="16"/>
        </w:rPr>
        <w:fldChar w:fldCharType="begin"/>
      </w:r>
      <w:r w:rsidRPr="00444FF5">
        <w:rPr>
          <w:sz w:val="16"/>
          <w:szCs w:val="16"/>
        </w:rPr>
        <w:instrText xml:space="preserve"> TOC \o "1-3" \h \z \u </w:instrText>
      </w:r>
      <w:r w:rsidRPr="00444FF5">
        <w:rPr>
          <w:sz w:val="16"/>
          <w:szCs w:val="16"/>
        </w:rPr>
        <w:fldChar w:fldCharType="separate"/>
      </w:r>
      <w:hyperlink w:anchor="_Toc184044775" w:history="1">
        <w:r w:rsidR="00A47F40" w:rsidRPr="008A2294">
          <w:rPr>
            <w:rStyle w:val="Lienhypertexte"/>
          </w:rPr>
          <w:t>1</w:t>
        </w:r>
        <w:r w:rsidR="00A47F40">
          <w:rPr>
            <w:rFonts w:asciiTheme="minorHAnsi" w:eastAsiaTheme="minorEastAsia" w:hAnsiTheme="minorHAnsi" w:cstheme="minorBidi"/>
            <w:b w:val="0"/>
            <w:bCs w:val="0"/>
            <w:caps w:val="0"/>
            <w:sz w:val="22"/>
            <w:szCs w:val="22"/>
          </w:rPr>
          <w:tab/>
        </w:r>
        <w:r w:rsidR="00A47F40" w:rsidRPr="008A2294">
          <w:rPr>
            <w:rStyle w:val="Lienhypertexte"/>
          </w:rPr>
          <w:t>PREAMBULE</w:t>
        </w:r>
        <w:r w:rsidR="00A47F40">
          <w:rPr>
            <w:webHidden/>
          </w:rPr>
          <w:tab/>
        </w:r>
        <w:r w:rsidR="00A47F40">
          <w:rPr>
            <w:webHidden/>
          </w:rPr>
          <w:fldChar w:fldCharType="begin"/>
        </w:r>
        <w:r w:rsidR="00A47F40">
          <w:rPr>
            <w:webHidden/>
          </w:rPr>
          <w:instrText xml:space="preserve"> PAGEREF _Toc184044775 \h </w:instrText>
        </w:r>
        <w:r w:rsidR="00A47F40">
          <w:rPr>
            <w:webHidden/>
          </w:rPr>
        </w:r>
        <w:r w:rsidR="00A47F40">
          <w:rPr>
            <w:webHidden/>
          </w:rPr>
          <w:fldChar w:fldCharType="separate"/>
        </w:r>
        <w:r w:rsidR="00A47F40">
          <w:rPr>
            <w:webHidden/>
          </w:rPr>
          <w:t>4</w:t>
        </w:r>
        <w:r w:rsidR="00A47F40">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76" w:history="1">
        <w:r w:rsidRPr="008A2294">
          <w:rPr>
            <w:rStyle w:val="Lienhypertexte"/>
          </w:rPr>
          <w:t>1.1</w:t>
        </w:r>
        <w:r>
          <w:rPr>
            <w:rFonts w:asciiTheme="minorHAnsi" w:eastAsiaTheme="minorEastAsia" w:hAnsiTheme="minorHAnsi" w:cstheme="minorBidi"/>
            <w:b w:val="0"/>
            <w:smallCaps w:val="0"/>
            <w:szCs w:val="22"/>
          </w:rPr>
          <w:tab/>
        </w:r>
        <w:r w:rsidRPr="008A2294">
          <w:rPr>
            <w:rStyle w:val="Lienhypertexte"/>
          </w:rPr>
          <w:t>LES PARTIES CONTRACTANTES</w:t>
        </w:r>
        <w:r>
          <w:rPr>
            <w:webHidden/>
          </w:rPr>
          <w:tab/>
        </w:r>
        <w:r>
          <w:rPr>
            <w:webHidden/>
          </w:rPr>
          <w:fldChar w:fldCharType="begin"/>
        </w:r>
        <w:r>
          <w:rPr>
            <w:webHidden/>
          </w:rPr>
          <w:instrText xml:space="preserve"> PAGEREF _Toc184044776 \h </w:instrText>
        </w:r>
        <w:r>
          <w:rPr>
            <w:webHidden/>
          </w:rPr>
        </w:r>
        <w:r>
          <w:rPr>
            <w:webHidden/>
          </w:rPr>
          <w:fldChar w:fldCharType="separate"/>
        </w:r>
        <w:r>
          <w:rPr>
            <w:webHidden/>
          </w:rPr>
          <w:t>4</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77" w:history="1">
        <w:r w:rsidRPr="008A2294">
          <w:rPr>
            <w:rStyle w:val="Lienhypertexte"/>
          </w:rPr>
          <w:t>1.2</w:t>
        </w:r>
        <w:r>
          <w:rPr>
            <w:rFonts w:asciiTheme="minorHAnsi" w:eastAsiaTheme="minorEastAsia" w:hAnsiTheme="minorHAnsi" w:cstheme="minorBidi"/>
            <w:b w:val="0"/>
            <w:smallCaps w:val="0"/>
            <w:szCs w:val="22"/>
          </w:rPr>
          <w:tab/>
        </w:r>
        <w:r w:rsidRPr="008A2294">
          <w:rPr>
            <w:rStyle w:val="Lienhypertexte"/>
          </w:rPr>
          <w:t>LES PIECES CONSTITUTIVES DU MARCHE</w:t>
        </w:r>
        <w:r>
          <w:rPr>
            <w:webHidden/>
          </w:rPr>
          <w:tab/>
        </w:r>
        <w:r>
          <w:rPr>
            <w:webHidden/>
          </w:rPr>
          <w:fldChar w:fldCharType="begin"/>
        </w:r>
        <w:r>
          <w:rPr>
            <w:webHidden/>
          </w:rPr>
          <w:instrText xml:space="preserve"> PAGEREF _Toc184044777 \h </w:instrText>
        </w:r>
        <w:r>
          <w:rPr>
            <w:webHidden/>
          </w:rPr>
        </w:r>
        <w:r>
          <w:rPr>
            <w:webHidden/>
          </w:rPr>
          <w:fldChar w:fldCharType="separate"/>
        </w:r>
        <w:r>
          <w:rPr>
            <w:webHidden/>
          </w:rPr>
          <w:t>4</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778" w:history="1">
        <w:r w:rsidRPr="008A2294">
          <w:rPr>
            <w:rStyle w:val="Lienhypertexte"/>
          </w:rPr>
          <w:t>2</w:t>
        </w:r>
        <w:r>
          <w:rPr>
            <w:rFonts w:asciiTheme="minorHAnsi" w:eastAsiaTheme="minorEastAsia" w:hAnsiTheme="minorHAnsi" w:cstheme="minorBidi"/>
            <w:b w:val="0"/>
            <w:bCs w:val="0"/>
            <w:caps w:val="0"/>
            <w:sz w:val="22"/>
            <w:szCs w:val="22"/>
          </w:rPr>
          <w:tab/>
        </w:r>
        <w:r w:rsidRPr="008A2294">
          <w:rPr>
            <w:rStyle w:val="Lienhypertexte"/>
          </w:rPr>
          <w:t>OBJET DU MARCHE – DISPOSITIONS GENERALES</w:t>
        </w:r>
        <w:r>
          <w:rPr>
            <w:webHidden/>
          </w:rPr>
          <w:tab/>
        </w:r>
        <w:r>
          <w:rPr>
            <w:webHidden/>
          </w:rPr>
          <w:fldChar w:fldCharType="begin"/>
        </w:r>
        <w:r>
          <w:rPr>
            <w:webHidden/>
          </w:rPr>
          <w:instrText xml:space="preserve"> PAGEREF _Toc184044778 \h </w:instrText>
        </w:r>
        <w:r>
          <w:rPr>
            <w:webHidden/>
          </w:rPr>
        </w:r>
        <w:r>
          <w:rPr>
            <w:webHidden/>
          </w:rPr>
          <w:fldChar w:fldCharType="separate"/>
        </w:r>
        <w:r>
          <w:rPr>
            <w:webHidden/>
          </w:rPr>
          <w:t>5</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79" w:history="1">
        <w:r w:rsidRPr="008A2294">
          <w:rPr>
            <w:rStyle w:val="Lienhypertexte"/>
          </w:rPr>
          <w:t>2.1</w:t>
        </w:r>
        <w:r>
          <w:rPr>
            <w:rFonts w:asciiTheme="minorHAnsi" w:eastAsiaTheme="minorEastAsia" w:hAnsiTheme="minorHAnsi" w:cstheme="minorBidi"/>
            <w:b w:val="0"/>
            <w:smallCaps w:val="0"/>
            <w:szCs w:val="22"/>
          </w:rPr>
          <w:tab/>
        </w:r>
        <w:r w:rsidRPr="008A2294">
          <w:rPr>
            <w:rStyle w:val="Lienhypertexte"/>
          </w:rPr>
          <w:t>OBJET</w:t>
        </w:r>
        <w:r>
          <w:rPr>
            <w:webHidden/>
          </w:rPr>
          <w:tab/>
        </w:r>
        <w:r>
          <w:rPr>
            <w:webHidden/>
          </w:rPr>
          <w:fldChar w:fldCharType="begin"/>
        </w:r>
        <w:r>
          <w:rPr>
            <w:webHidden/>
          </w:rPr>
          <w:instrText xml:space="preserve"> PAGEREF _Toc184044779 \h </w:instrText>
        </w:r>
        <w:r>
          <w:rPr>
            <w:webHidden/>
          </w:rPr>
        </w:r>
        <w:r>
          <w:rPr>
            <w:webHidden/>
          </w:rPr>
          <w:fldChar w:fldCharType="separate"/>
        </w:r>
        <w:r>
          <w:rPr>
            <w:webHidden/>
          </w:rPr>
          <w:t>5</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80" w:history="1">
        <w:r w:rsidRPr="008A2294">
          <w:rPr>
            <w:rStyle w:val="Lienhypertexte"/>
          </w:rPr>
          <w:t>2.2</w:t>
        </w:r>
        <w:r>
          <w:rPr>
            <w:rFonts w:asciiTheme="minorHAnsi" w:eastAsiaTheme="minorEastAsia" w:hAnsiTheme="minorHAnsi" w:cstheme="minorBidi"/>
            <w:b w:val="0"/>
            <w:smallCaps w:val="0"/>
            <w:szCs w:val="22"/>
          </w:rPr>
          <w:tab/>
        </w:r>
        <w:r w:rsidRPr="008A2294">
          <w:rPr>
            <w:rStyle w:val="Lienhypertexte"/>
          </w:rPr>
          <w:t>FORME ET DEVOLUTION DU MARCHE</w:t>
        </w:r>
        <w:r>
          <w:rPr>
            <w:webHidden/>
          </w:rPr>
          <w:tab/>
        </w:r>
        <w:r>
          <w:rPr>
            <w:webHidden/>
          </w:rPr>
          <w:fldChar w:fldCharType="begin"/>
        </w:r>
        <w:r>
          <w:rPr>
            <w:webHidden/>
          </w:rPr>
          <w:instrText xml:space="preserve"> PAGEREF _Toc184044780 \h </w:instrText>
        </w:r>
        <w:r>
          <w:rPr>
            <w:webHidden/>
          </w:rPr>
        </w:r>
        <w:r>
          <w:rPr>
            <w:webHidden/>
          </w:rPr>
          <w:fldChar w:fldCharType="separate"/>
        </w:r>
        <w:r>
          <w:rPr>
            <w:webHidden/>
          </w:rPr>
          <w:t>5</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81" w:history="1">
        <w:r w:rsidRPr="008A2294">
          <w:rPr>
            <w:rStyle w:val="Lienhypertexte"/>
          </w:rPr>
          <w:t>2.3</w:t>
        </w:r>
        <w:r>
          <w:rPr>
            <w:rFonts w:asciiTheme="minorHAnsi" w:eastAsiaTheme="minorEastAsia" w:hAnsiTheme="minorHAnsi" w:cstheme="minorBidi"/>
            <w:b w:val="0"/>
            <w:smallCaps w:val="0"/>
            <w:szCs w:val="22"/>
          </w:rPr>
          <w:tab/>
        </w:r>
        <w:r w:rsidRPr="008A2294">
          <w:rPr>
            <w:rStyle w:val="Lienhypertexte"/>
          </w:rPr>
          <w:t>DUREE DU MARCHE – DELAIS D’EXCUTION</w:t>
        </w:r>
        <w:r>
          <w:rPr>
            <w:webHidden/>
          </w:rPr>
          <w:tab/>
        </w:r>
        <w:r>
          <w:rPr>
            <w:webHidden/>
          </w:rPr>
          <w:fldChar w:fldCharType="begin"/>
        </w:r>
        <w:r>
          <w:rPr>
            <w:webHidden/>
          </w:rPr>
          <w:instrText xml:space="preserve"> PAGEREF _Toc184044781 \h </w:instrText>
        </w:r>
        <w:r>
          <w:rPr>
            <w:webHidden/>
          </w:rPr>
        </w:r>
        <w:r>
          <w:rPr>
            <w:webHidden/>
          </w:rPr>
          <w:fldChar w:fldCharType="separate"/>
        </w:r>
        <w:r>
          <w:rPr>
            <w:webHidden/>
          </w:rPr>
          <w:t>6</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82" w:history="1">
        <w:r w:rsidRPr="008A2294">
          <w:rPr>
            <w:rStyle w:val="Lienhypertexte"/>
          </w:rPr>
          <w:t>2.4</w:t>
        </w:r>
        <w:r>
          <w:rPr>
            <w:rFonts w:asciiTheme="minorHAnsi" w:eastAsiaTheme="minorEastAsia" w:hAnsiTheme="minorHAnsi" w:cstheme="minorBidi"/>
            <w:b w:val="0"/>
            <w:smallCaps w:val="0"/>
            <w:szCs w:val="22"/>
          </w:rPr>
          <w:tab/>
        </w:r>
        <w:r w:rsidRPr="008A2294">
          <w:rPr>
            <w:rStyle w:val="Lienhypertexte"/>
          </w:rPr>
          <w:t>VARIANTES</w:t>
        </w:r>
        <w:r>
          <w:rPr>
            <w:webHidden/>
          </w:rPr>
          <w:tab/>
        </w:r>
        <w:r>
          <w:rPr>
            <w:webHidden/>
          </w:rPr>
          <w:fldChar w:fldCharType="begin"/>
        </w:r>
        <w:r>
          <w:rPr>
            <w:webHidden/>
          </w:rPr>
          <w:instrText xml:space="preserve"> PAGEREF _Toc184044782 \h </w:instrText>
        </w:r>
        <w:r>
          <w:rPr>
            <w:webHidden/>
          </w:rPr>
        </w:r>
        <w:r>
          <w:rPr>
            <w:webHidden/>
          </w:rPr>
          <w:fldChar w:fldCharType="separate"/>
        </w:r>
        <w:r>
          <w:rPr>
            <w:webHidden/>
          </w:rPr>
          <w:t>6</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83" w:history="1">
        <w:r w:rsidRPr="008A2294">
          <w:rPr>
            <w:rStyle w:val="Lienhypertexte"/>
          </w:rPr>
          <w:t>2.5</w:t>
        </w:r>
        <w:r>
          <w:rPr>
            <w:rFonts w:asciiTheme="minorHAnsi" w:eastAsiaTheme="minorEastAsia" w:hAnsiTheme="minorHAnsi" w:cstheme="minorBidi"/>
            <w:b w:val="0"/>
            <w:smallCaps w:val="0"/>
            <w:szCs w:val="22"/>
          </w:rPr>
          <w:tab/>
        </w:r>
        <w:r w:rsidRPr="008A2294">
          <w:rPr>
            <w:rStyle w:val="Lienhypertexte"/>
          </w:rPr>
          <w:t>TRAVAUX SIMILAIRES</w:t>
        </w:r>
        <w:r>
          <w:rPr>
            <w:webHidden/>
          </w:rPr>
          <w:tab/>
        </w:r>
        <w:r>
          <w:rPr>
            <w:webHidden/>
          </w:rPr>
          <w:fldChar w:fldCharType="begin"/>
        </w:r>
        <w:r>
          <w:rPr>
            <w:webHidden/>
          </w:rPr>
          <w:instrText xml:space="preserve"> PAGEREF _Toc184044783 \h </w:instrText>
        </w:r>
        <w:r>
          <w:rPr>
            <w:webHidden/>
          </w:rPr>
        </w:r>
        <w:r>
          <w:rPr>
            <w:webHidden/>
          </w:rPr>
          <w:fldChar w:fldCharType="separate"/>
        </w:r>
        <w:r>
          <w:rPr>
            <w:webHidden/>
          </w:rPr>
          <w:t>6</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84" w:history="1">
        <w:r w:rsidRPr="008A2294">
          <w:rPr>
            <w:rStyle w:val="Lienhypertexte"/>
          </w:rPr>
          <w:t>2.6</w:t>
        </w:r>
        <w:r>
          <w:rPr>
            <w:rFonts w:asciiTheme="minorHAnsi" w:eastAsiaTheme="minorEastAsia" w:hAnsiTheme="minorHAnsi" w:cstheme="minorBidi"/>
            <w:b w:val="0"/>
            <w:smallCaps w:val="0"/>
            <w:szCs w:val="22"/>
          </w:rPr>
          <w:tab/>
        </w:r>
        <w:r w:rsidRPr="008A2294">
          <w:rPr>
            <w:rStyle w:val="Lienhypertexte"/>
          </w:rPr>
          <w:t>CO-TRAITANCE</w:t>
        </w:r>
        <w:r>
          <w:rPr>
            <w:webHidden/>
          </w:rPr>
          <w:tab/>
        </w:r>
        <w:r>
          <w:rPr>
            <w:webHidden/>
          </w:rPr>
          <w:fldChar w:fldCharType="begin"/>
        </w:r>
        <w:r>
          <w:rPr>
            <w:webHidden/>
          </w:rPr>
          <w:instrText xml:space="preserve"> PAGEREF _Toc184044784 \h </w:instrText>
        </w:r>
        <w:r>
          <w:rPr>
            <w:webHidden/>
          </w:rPr>
        </w:r>
        <w:r>
          <w:rPr>
            <w:webHidden/>
          </w:rPr>
          <w:fldChar w:fldCharType="separate"/>
        </w:r>
        <w:r>
          <w:rPr>
            <w:webHidden/>
          </w:rPr>
          <w:t>7</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85" w:history="1">
        <w:r w:rsidRPr="008A2294">
          <w:rPr>
            <w:rStyle w:val="Lienhypertexte"/>
          </w:rPr>
          <w:t>2.7</w:t>
        </w:r>
        <w:r>
          <w:rPr>
            <w:rFonts w:asciiTheme="minorHAnsi" w:eastAsiaTheme="minorEastAsia" w:hAnsiTheme="minorHAnsi" w:cstheme="minorBidi"/>
            <w:b w:val="0"/>
            <w:smallCaps w:val="0"/>
            <w:szCs w:val="22"/>
          </w:rPr>
          <w:tab/>
        </w:r>
        <w:r w:rsidRPr="008A2294">
          <w:rPr>
            <w:rStyle w:val="Lienhypertexte"/>
          </w:rPr>
          <w:t>SOUS-TRAITANCE</w:t>
        </w:r>
        <w:r>
          <w:rPr>
            <w:webHidden/>
          </w:rPr>
          <w:tab/>
        </w:r>
        <w:r>
          <w:rPr>
            <w:webHidden/>
          </w:rPr>
          <w:fldChar w:fldCharType="begin"/>
        </w:r>
        <w:r>
          <w:rPr>
            <w:webHidden/>
          </w:rPr>
          <w:instrText xml:space="preserve"> PAGEREF _Toc184044785 \h </w:instrText>
        </w:r>
        <w:r>
          <w:rPr>
            <w:webHidden/>
          </w:rPr>
        </w:r>
        <w:r>
          <w:rPr>
            <w:webHidden/>
          </w:rPr>
          <w:fldChar w:fldCharType="separate"/>
        </w:r>
        <w:r>
          <w:rPr>
            <w:webHidden/>
          </w:rPr>
          <w:t>7</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786" w:history="1">
        <w:r w:rsidRPr="008A2294">
          <w:rPr>
            <w:rStyle w:val="Lienhypertexte"/>
          </w:rPr>
          <w:t>3</w:t>
        </w:r>
        <w:r>
          <w:rPr>
            <w:rFonts w:asciiTheme="minorHAnsi" w:eastAsiaTheme="minorEastAsia" w:hAnsiTheme="minorHAnsi" w:cstheme="minorBidi"/>
            <w:b w:val="0"/>
            <w:bCs w:val="0"/>
            <w:caps w:val="0"/>
            <w:sz w:val="22"/>
            <w:szCs w:val="22"/>
          </w:rPr>
          <w:tab/>
        </w:r>
        <w:r w:rsidRPr="008A2294">
          <w:rPr>
            <w:rStyle w:val="Lienhypertexte"/>
          </w:rPr>
          <w:t>EXECUTION DES PRESTATIONS</w:t>
        </w:r>
        <w:r>
          <w:rPr>
            <w:webHidden/>
          </w:rPr>
          <w:tab/>
        </w:r>
        <w:r>
          <w:rPr>
            <w:webHidden/>
          </w:rPr>
          <w:fldChar w:fldCharType="begin"/>
        </w:r>
        <w:r>
          <w:rPr>
            <w:webHidden/>
          </w:rPr>
          <w:instrText xml:space="preserve"> PAGEREF _Toc184044786 \h </w:instrText>
        </w:r>
        <w:r>
          <w:rPr>
            <w:webHidden/>
          </w:rPr>
        </w:r>
        <w:r>
          <w:rPr>
            <w:webHidden/>
          </w:rPr>
          <w:fldChar w:fldCharType="separate"/>
        </w:r>
        <w:r>
          <w:rPr>
            <w:webHidden/>
          </w:rPr>
          <w:t>8</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87" w:history="1">
        <w:r w:rsidRPr="008A2294">
          <w:rPr>
            <w:rStyle w:val="Lienhypertexte"/>
          </w:rPr>
          <w:t>3.1</w:t>
        </w:r>
        <w:r>
          <w:rPr>
            <w:rFonts w:asciiTheme="minorHAnsi" w:eastAsiaTheme="minorEastAsia" w:hAnsiTheme="minorHAnsi" w:cstheme="minorBidi"/>
            <w:b w:val="0"/>
            <w:smallCaps w:val="0"/>
            <w:szCs w:val="22"/>
          </w:rPr>
          <w:tab/>
        </w:r>
        <w:r w:rsidRPr="008A2294">
          <w:rPr>
            <w:rStyle w:val="Lienhypertexte"/>
          </w:rPr>
          <w:t>ORGANISATION DU CHANTIER</w:t>
        </w:r>
        <w:r>
          <w:rPr>
            <w:webHidden/>
          </w:rPr>
          <w:tab/>
        </w:r>
        <w:r>
          <w:rPr>
            <w:webHidden/>
          </w:rPr>
          <w:fldChar w:fldCharType="begin"/>
        </w:r>
        <w:r>
          <w:rPr>
            <w:webHidden/>
          </w:rPr>
          <w:instrText xml:space="preserve"> PAGEREF _Toc184044787 \h </w:instrText>
        </w:r>
        <w:r>
          <w:rPr>
            <w:webHidden/>
          </w:rPr>
        </w:r>
        <w:r>
          <w:rPr>
            <w:webHidden/>
          </w:rPr>
          <w:fldChar w:fldCharType="separate"/>
        </w:r>
        <w:r>
          <w:rPr>
            <w:webHidden/>
          </w:rPr>
          <w:t>8</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788" w:history="1">
        <w:r w:rsidRPr="008A2294">
          <w:rPr>
            <w:rStyle w:val="Lienhypertexte"/>
          </w:rPr>
          <w:t>3.1.1</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Le stockage des matériaux et des équipements</w:t>
        </w:r>
        <w:r>
          <w:rPr>
            <w:webHidden/>
          </w:rPr>
          <w:tab/>
        </w:r>
        <w:r>
          <w:rPr>
            <w:webHidden/>
          </w:rPr>
          <w:fldChar w:fldCharType="begin"/>
        </w:r>
        <w:r>
          <w:rPr>
            <w:webHidden/>
          </w:rPr>
          <w:instrText xml:space="preserve"> PAGEREF _Toc184044788 \h </w:instrText>
        </w:r>
        <w:r>
          <w:rPr>
            <w:webHidden/>
          </w:rPr>
        </w:r>
        <w:r>
          <w:rPr>
            <w:webHidden/>
          </w:rPr>
          <w:fldChar w:fldCharType="separate"/>
        </w:r>
        <w:r>
          <w:rPr>
            <w:webHidden/>
          </w:rPr>
          <w:t>8</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789" w:history="1">
        <w:r w:rsidRPr="008A2294">
          <w:rPr>
            <w:rStyle w:val="Lienhypertexte"/>
          </w:rPr>
          <w:t>3.1.2</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Le nettoyage du chantier</w:t>
        </w:r>
        <w:r>
          <w:rPr>
            <w:webHidden/>
          </w:rPr>
          <w:tab/>
        </w:r>
        <w:r>
          <w:rPr>
            <w:webHidden/>
          </w:rPr>
          <w:fldChar w:fldCharType="begin"/>
        </w:r>
        <w:r>
          <w:rPr>
            <w:webHidden/>
          </w:rPr>
          <w:instrText xml:space="preserve"> PAGEREF _Toc184044789 \h </w:instrText>
        </w:r>
        <w:r>
          <w:rPr>
            <w:webHidden/>
          </w:rPr>
        </w:r>
        <w:r>
          <w:rPr>
            <w:webHidden/>
          </w:rPr>
          <w:fldChar w:fldCharType="separate"/>
        </w:r>
        <w:r>
          <w:rPr>
            <w:webHidden/>
          </w:rPr>
          <w:t>8</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790" w:history="1">
        <w:r w:rsidRPr="008A2294">
          <w:rPr>
            <w:rStyle w:val="Lienhypertexte"/>
          </w:rPr>
          <w:t>3.1.3</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Le repliement des installations de chantier et la remise en état des lieux</w:t>
        </w:r>
        <w:r>
          <w:rPr>
            <w:webHidden/>
          </w:rPr>
          <w:tab/>
        </w:r>
        <w:r>
          <w:rPr>
            <w:webHidden/>
          </w:rPr>
          <w:fldChar w:fldCharType="begin"/>
        </w:r>
        <w:r>
          <w:rPr>
            <w:webHidden/>
          </w:rPr>
          <w:instrText xml:space="preserve"> PAGEREF _Toc184044790 \h </w:instrText>
        </w:r>
        <w:r>
          <w:rPr>
            <w:webHidden/>
          </w:rPr>
        </w:r>
        <w:r>
          <w:rPr>
            <w:webHidden/>
          </w:rPr>
          <w:fldChar w:fldCharType="separate"/>
        </w:r>
        <w:r>
          <w:rPr>
            <w:webHidden/>
          </w:rPr>
          <w:t>9</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791" w:history="1">
        <w:r w:rsidRPr="008A2294">
          <w:rPr>
            <w:rStyle w:val="Lienhypertexte"/>
          </w:rPr>
          <w:t>3.1.4</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Les réparations</w:t>
        </w:r>
        <w:r>
          <w:rPr>
            <w:webHidden/>
          </w:rPr>
          <w:tab/>
        </w:r>
        <w:r>
          <w:rPr>
            <w:webHidden/>
          </w:rPr>
          <w:fldChar w:fldCharType="begin"/>
        </w:r>
        <w:r>
          <w:rPr>
            <w:webHidden/>
          </w:rPr>
          <w:instrText xml:space="preserve"> PAGEREF _Toc184044791 \h </w:instrText>
        </w:r>
        <w:r>
          <w:rPr>
            <w:webHidden/>
          </w:rPr>
        </w:r>
        <w:r>
          <w:rPr>
            <w:webHidden/>
          </w:rPr>
          <w:fldChar w:fldCharType="separate"/>
        </w:r>
        <w:r>
          <w:rPr>
            <w:webHidden/>
          </w:rPr>
          <w:t>9</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92" w:history="1">
        <w:r w:rsidRPr="008A2294">
          <w:rPr>
            <w:rStyle w:val="Lienhypertexte"/>
          </w:rPr>
          <w:t>3.2</w:t>
        </w:r>
        <w:r>
          <w:rPr>
            <w:rFonts w:asciiTheme="minorHAnsi" w:eastAsiaTheme="minorEastAsia" w:hAnsiTheme="minorHAnsi" w:cstheme="minorBidi"/>
            <w:b w:val="0"/>
            <w:smallCaps w:val="0"/>
            <w:szCs w:val="22"/>
          </w:rPr>
          <w:tab/>
        </w:r>
        <w:r w:rsidRPr="008A2294">
          <w:rPr>
            <w:rStyle w:val="Lienhypertexte"/>
          </w:rPr>
          <w:t>SECURITE ET HYGIENE SUR LE CHANTIER</w:t>
        </w:r>
        <w:r>
          <w:rPr>
            <w:webHidden/>
          </w:rPr>
          <w:tab/>
        </w:r>
        <w:r>
          <w:rPr>
            <w:webHidden/>
          </w:rPr>
          <w:fldChar w:fldCharType="begin"/>
        </w:r>
        <w:r>
          <w:rPr>
            <w:webHidden/>
          </w:rPr>
          <w:instrText xml:space="preserve"> PAGEREF _Toc184044792 \h </w:instrText>
        </w:r>
        <w:r>
          <w:rPr>
            <w:webHidden/>
          </w:rPr>
        </w:r>
        <w:r>
          <w:rPr>
            <w:webHidden/>
          </w:rPr>
          <w:fldChar w:fldCharType="separate"/>
        </w:r>
        <w:r>
          <w:rPr>
            <w:webHidden/>
          </w:rPr>
          <w:t>9</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93" w:history="1">
        <w:r w:rsidRPr="008A2294">
          <w:rPr>
            <w:rStyle w:val="Lienhypertexte"/>
          </w:rPr>
          <w:t>3.3</w:t>
        </w:r>
        <w:r>
          <w:rPr>
            <w:rFonts w:asciiTheme="minorHAnsi" w:eastAsiaTheme="minorEastAsia" w:hAnsiTheme="minorHAnsi" w:cstheme="minorBidi"/>
            <w:b w:val="0"/>
            <w:smallCaps w:val="0"/>
            <w:szCs w:val="22"/>
          </w:rPr>
          <w:tab/>
        </w:r>
        <w:r w:rsidRPr="008A2294">
          <w:rPr>
            <w:rStyle w:val="Lienhypertexte"/>
          </w:rPr>
          <w:t>PERIODE DE PREPARATION</w:t>
        </w:r>
        <w:r>
          <w:rPr>
            <w:webHidden/>
          </w:rPr>
          <w:tab/>
        </w:r>
        <w:r>
          <w:rPr>
            <w:webHidden/>
          </w:rPr>
          <w:fldChar w:fldCharType="begin"/>
        </w:r>
        <w:r>
          <w:rPr>
            <w:webHidden/>
          </w:rPr>
          <w:instrText xml:space="preserve"> PAGEREF _Toc184044793 \h </w:instrText>
        </w:r>
        <w:r>
          <w:rPr>
            <w:webHidden/>
          </w:rPr>
        </w:r>
        <w:r>
          <w:rPr>
            <w:webHidden/>
          </w:rPr>
          <w:fldChar w:fldCharType="separate"/>
        </w:r>
        <w:r>
          <w:rPr>
            <w:webHidden/>
          </w:rPr>
          <w:t>9</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94" w:history="1">
        <w:r w:rsidRPr="008A2294">
          <w:rPr>
            <w:rStyle w:val="Lienhypertexte"/>
          </w:rPr>
          <w:t>3.4</w:t>
        </w:r>
        <w:r>
          <w:rPr>
            <w:rFonts w:asciiTheme="minorHAnsi" w:eastAsiaTheme="minorEastAsia" w:hAnsiTheme="minorHAnsi" w:cstheme="minorBidi"/>
            <w:b w:val="0"/>
            <w:smallCaps w:val="0"/>
            <w:szCs w:val="22"/>
          </w:rPr>
          <w:tab/>
        </w:r>
        <w:r w:rsidRPr="008A2294">
          <w:rPr>
            <w:rStyle w:val="Lienhypertexte"/>
          </w:rPr>
          <w:t>CONFORMITE DES PRODUITS ET DES TRAVAUX</w:t>
        </w:r>
        <w:r>
          <w:rPr>
            <w:webHidden/>
          </w:rPr>
          <w:tab/>
        </w:r>
        <w:r>
          <w:rPr>
            <w:webHidden/>
          </w:rPr>
          <w:fldChar w:fldCharType="begin"/>
        </w:r>
        <w:r>
          <w:rPr>
            <w:webHidden/>
          </w:rPr>
          <w:instrText xml:space="preserve"> PAGEREF _Toc184044794 \h </w:instrText>
        </w:r>
        <w:r>
          <w:rPr>
            <w:webHidden/>
          </w:rPr>
        </w:r>
        <w:r>
          <w:rPr>
            <w:webHidden/>
          </w:rPr>
          <w:fldChar w:fldCharType="separate"/>
        </w:r>
        <w:r>
          <w:rPr>
            <w:webHidden/>
          </w:rPr>
          <w:t>10</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95" w:history="1">
        <w:r w:rsidRPr="008A2294">
          <w:rPr>
            <w:rStyle w:val="Lienhypertexte"/>
          </w:rPr>
          <w:t>3.5</w:t>
        </w:r>
        <w:r>
          <w:rPr>
            <w:rFonts w:asciiTheme="minorHAnsi" w:eastAsiaTheme="minorEastAsia" w:hAnsiTheme="minorHAnsi" w:cstheme="minorBidi"/>
            <w:b w:val="0"/>
            <w:smallCaps w:val="0"/>
            <w:szCs w:val="22"/>
          </w:rPr>
          <w:tab/>
        </w:r>
        <w:r w:rsidRPr="008A2294">
          <w:rPr>
            <w:rStyle w:val="Lienhypertexte"/>
          </w:rPr>
          <w:t>VERIFICATION ET RECEPTION</w:t>
        </w:r>
        <w:r>
          <w:rPr>
            <w:webHidden/>
          </w:rPr>
          <w:tab/>
        </w:r>
        <w:r>
          <w:rPr>
            <w:webHidden/>
          </w:rPr>
          <w:fldChar w:fldCharType="begin"/>
        </w:r>
        <w:r>
          <w:rPr>
            <w:webHidden/>
          </w:rPr>
          <w:instrText xml:space="preserve"> PAGEREF _Toc184044795 \h </w:instrText>
        </w:r>
        <w:r>
          <w:rPr>
            <w:webHidden/>
          </w:rPr>
        </w:r>
        <w:r>
          <w:rPr>
            <w:webHidden/>
          </w:rPr>
          <w:fldChar w:fldCharType="separate"/>
        </w:r>
        <w:r>
          <w:rPr>
            <w:webHidden/>
          </w:rPr>
          <w:t>10</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796" w:history="1">
        <w:r w:rsidRPr="008A2294">
          <w:rPr>
            <w:rStyle w:val="Lienhypertexte"/>
          </w:rPr>
          <w:t>3.6</w:t>
        </w:r>
        <w:r>
          <w:rPr>
            <w:rFonts w:asciiTheme="minorHAnsi" w:eastAsiaTheme="minorEastAsia" w:hAnsiTheme="minorHAnsi" w:cstheme="minorBidi"/>
            <w:b w:val="0"/>
            <w:smallCaps w:val="0"/>
            <w:szCs w:val="22"/>
          </w:rPr>
          <w:tab/>
        </w:r>
        <w:r w:rsidRPr="008A2294">
          <w:rPr>
            <w:rStyle w:val="Lienhypertexte"/>
          </w:rPr>
          <w:t>GARANTIES</w:t>
        </w:r>
        <w:r>
          <w:rPr>
            <w:webHidden/>
          </w:rPr>
          <w:tab/>
        </w:r>
        <w:r>
          <w:rPr>
            <w:webHidden/>
          </w:rPr>
          <w:fldChar w:fldCharType="begin"/>
        </w:r>
        <w:r>
          <w:rPr>
            <w:webHidden/>
          </w:rPr>
          <w:instrText xml:space="preserve"> PAGEREF _Toc184044796 \h </w:instrText>
        </w:r>
        <w:r>
          <w:rPr>
            <w:webHidden/>
          </w:rPr>
        </w:r>
        <w:r>
          <w:rPr>
            <w:webHidden/>
          </w:rPr>
          <w:fldChar w:fldCharType="separate"/>
        </w:r>
        <w:r>
          <w:rPr>
            <w:webHidden/>
          </w:rPr>
          <w:t>11</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797" w:history="1">
        <w:r w:rsidRPr="008A2294">
          <w:rPr>
            <w:rStyle w:val="Lienhypertexte"/>
          </w:rPr>
          <w:t>3.6.1</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La garantie de parfait achèvement</w:t>
        </w:r>
        <w:r>
          <w:rPr>
            <w:webHidden/>
          </w:rPr>
          <w:tab/>
        </w:r>
        <w:r>
          <w:rPr>
            <w:webHidden/>
          </w:rPr>
          <w:fldChar w:fldCharType="begin"/>
        </w:r>
        <w:r>
          <w:rPr>
            <w:webHidden/>
          </w:rPr>
          <w:instrText xml:space="preserve"> PAGEREF _Toc184044797 \h </w:instrText>
        </w:r>
        <w:r>
          <w:rPr>
            <w:webHidden/>
          </w:rPr>
        </w:r>
        <w:r>
          <w:rPr>
            <w:webHidden/>
          </w:rPr>
          <w:fldChar w:fldCharType="separate"/>
        </w:r>
        <w:r>
          <w:rPr>
            <w:webHidden/>
          </w:rPr>
          <w:t>11</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798" w:history="1">
        <w:r w:rsidRPr="008A2294">
          <w:rPr>
            <w:rStyle w:val="Lienhypertexte"/>
          </w:rPr>
          <w:t>3.6.2</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La garantie de bon fonctionnement</w:t>
        </w:r>
        <w:r>
          <w:rPr>
            <w:webHidden/>
          </w:rPr>
          <w:tab/>
        </w:r>
        <w:r>
          <w:rPr>
            <w:webHidden/>
          </w:rPr>
          <w:fldChar w:fldCharType="begin"/>
        </w:r>
        <w:r>
          <w:rPr>
            <w:webHidden/>
          </w:rPr>
          <w:instrText xml:space="preserve"> PAGEREF _Toc184044798 \h </w:instrText>
        </w:r>
        <w:r>
          <w:rPr>
            <w:webHidden/>
          </w:rPr>
        </w:r>
        <w:r>
          <w:rPr>
            <w:webHidden/>
          </w:rPr>
          <w:fldChar w:fldCharType="separate"/>
        </w:r>
        <w:r>
          <w:rPr>
            <w:webHidden/>
          </w:rPr>
          <w:t>11</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799" w:history="1">
        <w:r w:rsidRPr="008A2294">
          <w:rPr>
            <w:rStyle w:val="Lienhypertexte"/>
          </w:rPr>
          <w:t>3.6.3</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La garantie décennale</w:t>
        </w:r>
        <w:r>
          <w:rPr>
            <w:webHidden/>
          </w:rPr>
          <w:tab/>
        </w:r>
        <w:r>
          <w:rPr>
            <w:webHidden/>
          </w:rPr>
          <w:fldChar w:fldCharType="begin"/>
        </w:r>
        <w:r>
          <w:rPr>
            <w:webHidden/>
          </w:rPr>
          <w:instrText xml:space="preserve"> PAGEREF _Toc184044799 \h </w:instrText>
        </w:r>
        <w:r>
          <w:rPr>
            <w:webHidden/>
          </w:rPr>
        </w:r>
        <w:r>
          <w:rPr>
            <w:webHidden/>
          </w:rPr>
          <w:fldChar w:fldCharType="separate"/>
        </w:r>
        <w:r>
          <w:rPr>
            <w:webHidden/>
          </w:rPr>
          <w:t>11</w:t>
        </w:r>
        <w:r>
          <w:rPr>
            <w:webHidden/>
          </w:rPr>
          <w:fldChar w:fldCharType="end"/>
        </w:r>
      </w:hyperlink>
    </w:p>
    <w:p w:rsidR="00A47F40" w:rsidRDefault="00A47F40">
      <w:pPr>
        <w:pStyle w:val="TM3"/>
        <w:rPr>
          <w:rFonts w:asciiTheme="minorHAnsi" w:eastAsiaTheme="minorEastAsia" w:hAnsiTheme="minorHAnsi" w:cstheme="minorBidi"/>
          <w:iCs w:val="0"/>
          <w:szCs w:val="22"/>
          <w14:scene3d>
            <w14:camera w14:prst="orthographicFront"/>
            <w14:lightRig w14:rig="threePt" w14:dir="t">
              <w14:rot w14:lat="0" w14:lon="0" w14:rev="0"/>
            </w14:lightRig>
          </w14:scene3d>
        </w:rPr>
      </w:pPr>
      <w:hyperlink w:anchor="_Toc184044800" w:history="1">
        <w:r w:rsidRPr="008A2294">
          <w:rPr>
            <w:rStyle w:val="Lienhypertexte"/>
          </w:rPr>
          <w:t>3.6.4</w:t>
        </w:r>
        <w:r>
          <w:rPr>
            <w:rFonts w:asciiTheme="minorHAnsi" w:eastAsiaTheme="minorEastAsia" w:hAnsiTheme="minorHAnsi" w:cstheme="minorBidi"/>
            <w:iCs w:val="0"/>
            <w:szCs w:val="22"/>
            <w14:scene3d>
              <w14:camera w14:prst="orthographicFront"/>
              <w14:lightRig w14:rig="threePt" w14:dir="t">
                <w14:rot w14:lat="0" w14:lon="0" w14:rev="0"/>
              </w14:lightRig>
            </w14:scene3d>
          </w:rPr>
          <w:tab/>
        </w:r>
        <w:r w:rsidRPr="008A2294">
          <w:rPr>
            <w:rStyle w:val="Lienhypertexte"/>
          </w:rPr>
          <w:t>La garantie particulière de fonctionnement des installations techniques</w:t>
        </w:r>
        <w:r>
          <w:rPr>
            <w:webHidden/>
          </w:rPr>
          <w:tab/>
        </w:r>
        <w:r>
          <w:rPr>
            <w:webHidden/>
          </w:rPr>
          <w:fldChar w:fldCharType="begin"/>
        </w:r>
        <w:r>
          <w:rPr>
            <w:webHidden/>
          </w:rPr>
          <w:instrText xml:space="preserve"> PAGEREF _Toc184044800 \h </w:instrText>
        </w:r>
        <w:r>
          <w:rPr>
            <w:webHidden/>
          </w:rPr>
        </w:r>
        <w:r>
          <w:rPr>
            <w:webHidden/>
          </w:rPr>
          <w:fldChar w:fldCharType="separate"/>
        </w:r>
        <w:r>
          <w:rPr>
            <w:webHidden/>
          </w:rPr>
          <w:t>12</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01" w:history="1">
        <w:r w:rsidRPr="008A2294">
          <w:rPr>
            <w:rStyle w:val="Lienhypertexte"/>
          </w:rPr>
          <w:t>4</w:t>
        </w:r>
        <w:r>
          <w:rPr>
            <w:rFonts w:asciiTheme="minorHAnsi" w:eastAsiaTheme="minorEastAsia" w:hAnsiTheme="minorHAnsi" w:cstheme="minorBidi"/>
            <w:b w:val="0"/>
            <w:bCs w:val="0"/>
            <w:caps w:val="0"/>
            <w:sz w:val="22"/>
            <w:szCs w:val="22"/>
          </w:rPr>
          <w:tab/>
        </w:r>
        <w:r w:rsidRPr="008A2294">
          <w:rPr>
            <w:rStyle w:val="Lienhypertexte"/>
          </w:rPr>
          <w:t>AVANCE</w:t>
        </w:r>
        <w:r>
          <w:rPr>
            <w:webHidden/>
          </w:rPr>
          <w:tab/>
        </w:r>
        <w:r>
          <w:rPr>
            <w:webHidden/>
          </w:rPr>
          <w:fldChar w:fldCharType="begin"/>
        </w:r>
        <w:r>
          <w:rPr>
            <w:webHidden/>
          </w:rPr>
          <w:instrText xml:space="preserve"> PAGEREF _Toc184044801 \h </w:instrText>
        </w:r>
        <w:r>
          <w:rPr>
            <w:webHidden/>
          </w:rPr>
        </w:r>
        <w:r>
          <w:rPr>
            <w:webHidden/>
          </w:rPr>
          <w:fldChar w:fldCharType="separate"/>
        </w:r>
        <w:r>
          <w:rPr>
            <w:webHidden/>
          </w:rPr>
          <w:t>12</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02" w:history="1">
        <w:r w:rsidRPr="008A2294">
          <w:rPr>
            <w:rStyle w:val="Lienhypertexte"/>
          </w:rPr>
          <w:t>5</w:t>
        </w:r>
        <w:r>
          <w:rPr>
            <w:rFonts w:asciiTheme="minorHAnsi" w:eastAsiaTheme="minorEastAsia" w:hAnsiTheme="minorHAnsi" w:cstheme="minorBidi"/>
            <w:b w:val="0"/>
            <w:bCs w:val="0"/>
            <w:caps w:val="0"/>
            <w:sz w:val="22"/>
            <w:szCs w:val="22"/>
          </w:rPr>
          <w:tab/>
        </w:r>
        <w:r w:rsidRPr="008A2294">
          <w:rPr>
            <w:rStyle w:val="Lienhypertexte"/>
          </w:rPr>
          <w:t>PRIX</w:t>
        </w:r>
        <w:r>
          <w:rPr>
            <w:webHidden/>
          </w:rPr>
          <w:tab/>
        </w:r>
        <w:r>
          <w:rPr>
            <w:webHidden/>
          </w:rPr>
          <w:fldChar w:fldCharType="begin"/>
        </w:r>
        <w:r>
          <w:rPr>
            <w:webHidden/>
          </w:rPr>
          <w:instrText xml:space="preserve"> PAGEREF _Toc184044802 \h </w:instrText>
        </w:r>
        <w:r>
          <w:rPr>
            <w:webHidden/>
          </w:rPr>
        </w:r>
        <w:r>
          <w:rPr>
            <w:webHidden/>
          </w:rPr>
          <w:fldChar w:fldCharType="separate"/>
        </w:r>
        <w:r>
          <w:rPr>
            <w:webHidden/>
          </w:rPr>
          <w:t>13</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03" w:history="1">
        <w:r w:rsidRPr="008A2294">
          <w:rPr>
            <w:rStyle w:val="Lienhypertexte"/>
          </w:rPr>
          <w:t>5.1</w:t>
        </w:r>
        <w:r>
          <w:rPr>
            <w:rFonts w:asciiTheme="minorHAnsi" w:eastAsiaTheme="minorEastAsia" w:hAnsiTheme="minorHAnsi" w:cstheme="minorBidi"/>
            <w:b w:val="0"/>
            <w:smallCaps w:val="0"/>
            <w:szCs w:val="22"/>
          </w:rPr>
          <w:tab/>
        </w:r>
        <w:r w:rsidRPr="008A2294">
          <w:rPr>
            <w:rStyle w:val="Lienhypertexte"/>
          </w:rPr>
          <w:t>CONTENU</w:t>
        </w:r>
        <w:r>
          <w:rPr>
            <w:webHidden/>
          </w:rPr>
          <w:tab/>
        </w:r>
        <w:r>
          <w:rPr>
            <w:webHidden/>
          </w:rPr>
          <w:fldChar w:fldCharType="begin"/>
        </w:r>
        <w:r>
          <w:rPr>
            <w:webHidden/>
          </w:rPr>
          <w:instrText xml:space="preserve"> PAGEREF _Toc184044803 \h </w:instrText>
        </w:r>
        <w:r>
          <w:rPr>
            <w:webHidden/>
          </w:rPr>
        </w:r>
        <w:r>
          <w:rPr>
            <w:webHidden/>
          </w:rPr>
          <w:fldChar w:fldCharType="separate"/>
        </w:r>
        <w:r>
          <w:rPr>
            <w:webHidden/>
          </w:rPr>
          <w:t>13</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04" w:history="1">
        <w:r w:rsidRPr="008A2294">
          <w:rPr>
            <w:rStyle w:val="Lienhypertexte"/>
          </w:rPr>
          <w:t>5.2</w:t>
        </w:r>
        <w:r>
          <w:rPr>
            <w:rFonts w:asciiTheme="minorHAnsi" w:eastAsiaTheme="minorEastAsia" w:hAnsiTheme="minorHAnsi" w:cstheme="minorBidi"/>
            <w:b w:val="0"/>
            <w:smallCaps w:val="0"/>
            <w:szCs w:val="22"/>
          </w:rPr>
          <w:tab/>
        </w:r>
        <w:r w:rsidRPr="008A2294">
          <w:rPr>
            <w:rStyle w:val="Lienhypertexte"/>
          </w:rPr>
          <w:t>REVISION DES PRIX</w:t>
        </w:r>
        <w:r>
          <w:rPr>
            <w:webHidden/>
          </w:rPr>
          <w:tab/>
        </w:r>
        <w:r>
          <w:rPr>
            <w:webHidden/>
          </w:rPr>
          <w:fldChar w:fldCharType="begin"/>
        </w:r>
        <w:r>
          <w:rPr>
            <w:webHidden/>
          </w:rPr>
          <w:instrText xml:space="preserve"> PAGEREF _Toc184044804 \h </w:instrText>
        </w:r>
        <w:r>
          <w:rPr>
            <w:webHidden/>
          </w:rPr>
        </w:r>
        <w:r>
          <w:rPr>
            <w:webHidden/>
          </w:rPr>
          <w:fldChar w:fldCharType="separate"/>
        </w:r>
        <w:r>
          <w:rPr>
            <w:webHidden/>
          </w:rPr>
          <w:t>13</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05" w:history="1">
        <w:r w:rsidRPr="008A2294">
          <w:rPr>
            <w:rStyle w:val="Lienhypertexte"/>
          </w:rPr>
          <w:t>5.3</w:t>
        </w:r>
        <w:r>
          <w:rPr>
            <w:rFonts w:asciiTheme="minorHAnsi" w:eastAsiaTheme="minorEastAsia" w:hAnsiTheme="minorHAnsi" w:cstheme="minorBidi"/>
            <w:b w:val="0"/>
            <w:smallCaps w:val="0"/>
            <w:szCs w:val="22"/>
          </w:rPr>
          <w:tab/>
        </w:r>
        <w:r w:rsidRPr="008A2294">
          <w:rPr>
            <w:rStyle w:val="Lienhypertexte"/>
          </w:rPr>
          <w:t>REVISIONS PROVISOIRES</w:t>
        </w:r>
        <w:r>
          <w:rPr>
            <w:webHidden/>
          </w:rPr>
          <w:tab/>
        </w:r>
        <w:r>
          <w:rPr>
            <w:webHidden/>
          </w:rPr>
          <w:fldChar w:fldCharType="begin"/>
        </w:r>
        <w:r>
          <w:rPr>
            <w:webHidden/>
          </w:rPr>
          <w:instrText xml:space="preserve"> PAGEREF _Toc184044805 \h </w:instrText>
        </w:r>
        <w:r>
          <w:rPr>
            <w:webHidden/>
          </w:rPr>
        </w:r>
        <w:r>
          <w:rPr>
            <w:webHidden/>
          </w:rPr>
          <w:fldChar w:fldCharType="separate"/>
        </w:r>
        <w:r>
          <w:rPr>
            <w:webHidden/>
          </w:rPr>
          <w:t>14</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06" w:history="1">
        <w:r w:rsidRPr="008A2294">
          <w:rPr>
            <w:rStyle w:val="Lienhypertexte"/>
          </w:rPr>
          <w:t>6</w:t>
        </w:r>
        <w:r>
          <w:rPr>
            <w:rFonts w:asciiTheme="minorHAnsi" w:eastAsiaTheme="minorEastAsia" w:hAnsiTheme="minorHAnsi" w:cstheme="minorBidi"/>
            <w:b w:val="0"/>
            <w:bCs w:val="0"/>
            <w:caps w:val="0"/>
            <w:sz w:val="22"/>
            <w:szCs w:val="22"/>
          </w:rPr>
          <w:tab/>
        </w:r>
        <w:r w:rsidRPr="008A2294">
          <w:rPr>
            <w:rStyle w:val="Lienhypertexte"/>
          </w:rPr>
          <w:t>ACOMPTES ET DEMANDES DE PAIEMENT</w:t>
        </w:r>
        <w:r>
          <w:rPr>
            <w:webHidden/>
          </w:rPr>
          <w:tab/>
        </w:r>
        <w:r>
          <w:rPr>
            <w:webHidden/>
          </w:rPr>
          <w:fldChar w:fldCharType="begin"/>
        </w:r>
        <w:r>
          <w:rPr>
            <w:webHidden/>
          </w:rPr>
          <w:instrText xml:space="preserve"> PAGEREF _Toc184044806 \h </w:instrText>
        </w:r>
        <w:r>
          <w:rPr>
            <w:webHidden/>
          </w:rPr>
        </w:r>
        <w:r>
          <w:rPr>
            <w:webHidden/>
          </w:rPr>
          <w:fldChar w:fldCharType="separate"/>
        </w:r>
        <w:r>
          <w:rPr>
            <w:webHidden/>
          </w:rPr>
          <w:t>14</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07" w:history="1">
        <w:r w:rsidRPr="008A2294">
          <w:rPr>
            <w:rStyle w:val="Lienhypertexte"/>
          </w:rPr>
          <w:t>7</w:t>
        </w:r>
        <w:r>
          <w:rPr>
            <w:rFonts w:asciiTheme="minorHAnsi" w:eastAsiaTheme="minorEastAsia" w:hAnsiTheme="minorHAnsi" w:cstheme="minorBidi"/>
            <w:b w:val="0"/>
            <w:bCs w:val="0"/>
            <w:caps w:val="0"/>
            <w:sz w:val="22"/>
            <w:szCs w:val="22"/>
          </w:rPr>
          <w:tab/>
        </w:r>
        <w:r w:rsidRPr="008A2294">
          <w:rPr>
            <w:rStyle w:val="Lienhypertexte"/>
          </w:rPr>
          <w:t>REGLEMENTS – INTERETS MORATOIRES</w:t>
        </w:r>
        <w:r>
          <w:rPr>
            <w:webHidden/>
          </w:rPr>
          <w:tab/>
        </w:r>
        <w:r>
          <w:rPr>
            <w:webHidden/>
          </w:rPr>
          <w:fldChar w:fldCharType="begin"/>
        </w:r>
        <w:r>
          <w:rPr>
            <w:webHidden/>
          </w:rPr>
          <w:instrText xml:space="preserve"> PAGEREF _Toc184044807 \h </w:instrText>
        </w:r>
        <w:r>
          <w:rPr>
            <w:webHidden/>
          </w:rPr>
        </w:r>
        <w:r>
          <w:rPr>
            <w:webHidden/>
          </w:rPr>
          <w:fldChar w:fldCharType="separate"/>
        </w:r>
        <w:r>
          <w:rPr>
            <w:webHidden/>
          </w:rPr>
          <w:t>15</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08" w:history="1">
        <w:r w:rsidRPr="008A2294">
          <w:rPr>
            <w:rStyle w:val="Lienhypertexte"/>
          </w:rPr>
          <w:t>8</w:t>
        </w:r>
        <w:r>
          <w:rPr>
            <w:rFonts w:asciiTheme="minorHAnsi" w:eastAsiaTheme="minorEastAsia" w:hAnsiTheme="minorHAnsi" w:cstheme="minorBidi"/>
            <w:b w:val="0"/>
            <w:bCs w:val="0"/>
            <w:caps w:val="0"/>
            <w:sz w:val="22"/>
            <w:szCs w:val="22"/>
          </w:rPr>
          <w:tab/>
        </w:r>
        <w:r w:rsidRPr="008A2294">
          <w:rPr>
            <w:rStyle w:val="Lienhypertexte"/>
          </w:rPr>
          <w:t>RETENUE DE GARANTIE</w:t>
        </w:r>
        <w:r>
          <w:rPr>
            <w:webHidden/>
          </w:rPr>
          <w:tab/>
        </w:r>
        <w:r>
          <w:rPr>
            <w:webHidden/>
          </w:rPr>
          <w:fldChar w:fldCharType="begin"/>
        </w:r>
        <w:r>
          <w:rPr>
            <w:webHidden/>
          </w:rPr>
          <w:instrText xml:space="preserve"> PAGEREF _Toc184044808 \h </w:instrText>
        </w:r>
        <w:r>
          <w:rPr>
            <w:webHidden/>
          </w:rPr>
        </w:r>
        <w:r>
          <w:rPr>
            <w:webHidden/>
          </w:rPr>
          <w:fldChar w:fldCharType="separate"/>
        </w:r>
        <w:r>
          <w:rPr>
            <w:webHidden/>
          </w:rPr>
          <w:t>15</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09" w:history="1">
        <w:r w:rsidRPr="008A2294">
          <w:rPr>
            <w:rStyle w:val="Lienhypertexte"/>
          </w:rPr>
          <w:t>9</w:t>
        </w:r>
        <w:r>
          <w:rPr>
            <w:rFonts w:asciiTheme="minorHAnsi" w:eastAsiaTheme="minorEastAsia" w:hAnsiTheme="minorHAnsi" w:cstheme="minorBidi"/>
            <w:b w:val="0"/>
            <w:bCs w:val="0"/>
            <w:caps w:val="0"/>
            <w:sz w:val="22"/>
            <w:szCs w:val="22"/>
          </w:rPr>
          <w:tab/>
        </w:r>
        <w:r w:rsidRPr="008A2294">
          <w:rPr>
            <w:rStyle w:val="Lienhypertexte"/>
          </w:rPr>
          <w:t>PENALITES</w:t>
        </w:r>
        <w:r>
          <w:rPr>
            <w:webHidden/>
          </w:rPr>
          <w:tab/>
        </w:r>
        <w:r>
          <w:rPr>
            <w:webHidden/>
          </w:rPr>
          <w:fldChar w:fldCharType="begin"/>
        </w:r>
        <w:r>
          <w:rPr>
            <w:webHidden/>
          </w:rPr>
          <w:instrText xml:space="preserve"> PAGEREF _Toc184044809 \h </w:instrText>
        </w:r>
        <w:r>
          <w:rPr>
            <w:webHidden/>
          </w:rPr>
        </w:r>
        <w:r>
          <w:rPr>
            <w:webHidden/>
          </w:rPr>
          <w:fldChar w:fldCharType="separate"/>
        </w:r>
        <w:r>
          <w:rPr>
            <w:webHidden/>
          </w:rPr>
          <w:t>15</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10" w:history="1">
        <w:r w:rsidRPr="008A2294">
          <w:rPr>
            <w:rStyle w:val="Lienhypertexte"/>
          </w:rPr>
          <w:t>9.1</w:t>
        </w:r>
        <w:r>
          <w:rPr>
            <w:rFonts w:asciiTheme="minorHAnsi" w:eastAsiaTheme="minorEastAsia" w:hAnsiTheme="minorHAnsi" w:cstheme="minorBidi"/>
            <w:b w:val="0"/>
            <w:smallCaps w:val="0"/>
            <w:szCs w:val="22"/>
          </w:rPr>
          <w:tab/>
        </w:r>
        <w:r w:rsidRPr="008A2294">
          <w:rPr>
            <w:rStyle w:val="Lienhypertexte"/>
          </w:rPr>
          <w:t>PENALITES DE RETARD</w:t>
        </w:r>
        <w:r>
          <w:rPr>
            <w:webHidden/>
          </w:rPr>
          <w:tab/>
        </w:r>
        <w:r>
          <w:rPr>
            <w:webHidden/>
          </w:rPr>
          <w:fldChar w:fldCharType="begin"/>
        </w:r>
        <w:r>
          <w:rPr>
            <w:webHidden/>
          </w:rPr>
          <w:instrText xml:space="preserve"> PAGEREF _Toc184044810 \h </w:instrText>
        </w:r>
        <w:r>
          <w:rPr>
            <w:webHidden/>
          </w:rPr>
        </w:r>
        <w:r>
          <w:rPr>
            <w:webHidden/>
          </w:rPr>
          <w:fldChar w:fldCharType="separate"/>
        </w:r>
        <w:r>
          <w:rPr>
            <w:webHidden/>
          </w:rPr>
          <w:t>16</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11" w:history="1">
        <w:r w:rsidRPr="008A2294">
          <w:rPr>
            <w:rStyle w:val="Lienhypertexte"/>
          </w:rPr>
          <w:t>9.2</w:t>
        </w:r>
        <w:r>
          <w:rPr>
            <w:rFonts w:asciiTheme="minorHAnsi" w:eastAsiaTheme="minorEastAsia" w:hAnsiTheme="minorHAnsi" w:cstheme="minorBidi"/>
            <w:b w:val="0"/>
            <w:smallCaps w:val="0"/>
            <w:szCs w:val="22"/>
          </w:rPr>
          <w:tab/>
        </w:r>
        <w:r w:rsidRPr="008A2294">
          <w:rPr>
            <w:rStyle w:val="Lienhypertexte"/>
          </w:rPr>
          <w:t>AUTRES PENALITES</w:t>
        </w:r>
        <w:r>
          <w:rPr>
            <w:webHidden/>
          </w:rPr>
          <w:tab/>
        </w:r>
        <w:r>
          <w:rPr>
            <w:webHidden/>
          </w:rPr>
          <w:fldChar w:fldCharType="begin"/>
        </w:r>
        <w:r>
          <w:rPr>
            <w:webHidden/>
          </w:rPr>
          <w:instrText xml:space="preserve"> PAGEREF _Toc184044811 \h </w:instrText>
        </w:r>
        <w:r>
          <w:rPr>
            <w:webHidden/>
          </w:rPr>
        </w:r>
        <w:r>
          <w:rPr>
            <w:webHidden/>
          </w:rPr>
          <w:fldChar w:fldCharType="separate"/>
        </w:r>
        <w:r>
          <w:rPr>
            <w:webHidden/>
          </w:rPr>
          <w:t>16</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12" w:history="1">
        <w:r w:rsidRPr="008A2294">
          <w:rPr>
            <w:rStyle w:val="Lienhypertexte"/>
          </w:rPr>
          <w:t>10</w:t>
        </w:r>
        <w:r>
          <w:rPr>
            <w:rFonts w:asciiTheme="minorHAnsi" w:eastAsiaTheme="minorEastAsia" w:hAnsiTheme="minorHAnsi" w:cstheme="minorBidi"/>
            <w:b w:val="0"/>
            <w:bCs w:val="0"/>
            <w:caps w:val="0"/>
            <w:sz w:val="22"/>
            <w:szCs w:val="22"/>
          </w:rPr>
          <w:tab/>
        </w:r>
        <w:r w:rsidRPr="008A2294">
          <w:rPr>
            <w:rStyle w:val="Lienhypertexte"/>
          </w:rPr>
          <w:t>CONDITIONS DE RESILIATION</w:t>
        </w:r>
        <w:r>
          <w:rPr>
            <w:webHidden/>
          </w:rPr>
          <w:tab/>
        </w:r>
        <w:r>
          <w:rPr>
            <w:webHidden/>
          </w:rPr>
          <w:fldChar w:fldCharType="begin"/>
        </w:r>
        <w:r>
          <w:rPr>
            <w:webHidden/>
          </w:rPr>
          <w:instrText xml:space="preserve"> PAGEREF _Toc184044812 \h </w:instrText>
        </w:r>
        <w:r>
          <w:rPr>
            <w:webHidden/>
          </w:rPr>
        </w:r>
        <w:r>
          <w:rPr>
            <w:webHidden/>
          </w:rPr>
          <w:fldChar w:fldCharType="separate"/>
        </w:r>
        <w:r>
          <w:rPr>
            <w:webHidden/>
          </w:rPr>
          <w:t>17</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13" w:history="1">
        <w:r w:rsidRPr="008A2294">
          <w:rPr>
            <w:rStyle w:val="Lienhypertexte"/>
          </w:rPr>
          <w:t>11</w:t>
        </w:r>
        <w:r>
          <w:rPr>
            <w:rFonts w:asciiTheme="minorHAnsi" w:eastAsiaTheme="minorEastAsia" w:hAnsiTheme="minorHAnsi" w:cstheme="minorBidi"/>
            <w:b w:val="0"/>
            <w:bCs w:val="0"/>
            <w:caps w:val="0"/>
            <w:sz w:val="22"/>
            <w:szCs w:val="22"/>
          </w:rPr>
          <w:tab/>
        </w:r>
        <w:r w:rsidRPr="008A2294">
          <w:rPr>
            <w:rStyle w:val="Lienhypertexte"/>
          </w:rPr>
          <w:t>CONFIDENTIALITE</w:t>
        </w:r>
        <w:r>
          <w:rPr>
            <w:webHidden/>
          </w:rPr>
          <w:tab/>
        </w:r>
        <w:r>
          <w:rPr>
            <w:webHidden/>
          </w:rPr>
          <w:fldChar w:fldCharType="begin"/>
        </w:r>
        <w:r>
          <w:rPr>
            <w:webHidden/>
          </w:rPr>
          <w:instrText xml:space="preserve"> PAGEREF _Toc184044813 \h </w:instrText>
        </w:r>
        <w:r>
          <w:rPr>
            <w:webHidden/>
          </w:rPr>
        </w:r>
        <w:r>
          <w:rPr>
            <w:webHidden/>
          </w:rPr>
          <w:fldChar w:fldCharType="separate"/>
        </w:r>
        <w:r>
          <w:rPr>
            <w:webHidden/>
          </w:rPr>
          <w:t>17</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14" w:history="1">
        <w:r w:rsidRPr="008A2294">
          <w:rPr>
            <w:rStyle w:val="Lienhypertexte"/>
          </w:rPr>
          <w:t>12</w:t>
        </w:r>
        <w:r>
          <w:rPr>
            <w:rFonts w:asciiTheme="minorHAnsi" w:eastAsiaTheme="minorEastAsia" w:hAnsiTheme="minorHAnsi" w:cstheme="minorBidi"/>
            <w:b w:val="0"/>
            <w:bCs w:val="0"/>
            <w:caps w:val="0"/>
            <w:sz w:val="22"/>
            <w:szCs w:val="22"/>
          </w:rPr>
          <w:tab/>
        </w:r>
        <w:r w:rsidRPr="008A2294">
          <w:rPr>
            <w:rStyle w:val="Lienhypertexte"/>
          </w:rPr>
          <w:t>CLAUSES ENVIRONNEMENTALES</w:t>
        </w:r>
        <w:r>
          <w:rPr>
            <w:webHidden/>
          </w:rPr>
          <w:tab/>
        </w:r>
        <w:r>
          <w:rPr>
            <w:webHidden/>
          </w:rPr>
          <w:fldChar w:fldCharType="begin"/>
        </w:r>
        <w:r>
          <w:rPr>
            <w:webHidden/>
          </w:rPr>
          <w:instrText xml:space="preserve"> PAGEREF _Toc184044814 \h </w:instrText>
        </w:r>
        <w:r>
          <w:rPr>
            <w:webHidden/>
          </w:rPr>
        </w:r>
        <w:r>
          <w:rPr>
            <w:webHidden/>
          </w:rPr>
          <w:fldChar w:fldCharType="separate"/>
        </w:r>
        <w:r>
          <w:rPr>
            <w:webHidden/>
          </w:rPr>
          <w:t>18</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15" w:history="1">
        <w:r w:rsidRPr="008A2294">
          <w:rPr>
            <w:rStyle w:val="Lienhypertexte"/>
          </w:rPr>
          <w:t>13</w:t>
        </w:r>
        <w:r>
          <w:rPr>
            <w:rFonts w:asciiTheme="minorHAnsi" w:eastAsiaTheme="minorEastAsia" w:hAnsiTheme="minorHAnsi" w:cstheme="minorBidi"/>
            <w:b w:val="0"/>
            <w:bCs w:val="0"/>
            <w:caps w:val="0"/>
            <w:sz w:val="22"/>
            <w:szCs w:val="22"/>
          </w:rPr>
          <w:tab/>
        </w:r>
        <w:r w:rsidRPr="008A2294">
          <w:rPr>
            <w:rStyle w:val="Lienhypertexte"/>
          </w:rPr>
          <w:t>RESPONSABILITE CONTRACTUELLE ET ASSURANCE</w:t>
        </w:r>
        <w:r>
          <w:rPr>
            <w:webHidden/>
          </w:rPr>
          <w:tab/>
        </w:r>
        <w:r>
          <w:rPr>
            <w:webHidden/>
          </w:rPr>
          <w:fldChar w:fldCharType="begin"/>
        </w:r>
        <w:r>
          <w:rPr>
            <w:webHidden/>
          </w:rPr>
          <w:instrText xml:space="preserve"> PAGEREF _Toc184044815 \h </w:instrText>
        </w:r>
        <w:r>
          <w:rPr>
            <w:webHidden/>
          </w:rPr>
        </w:r>
        <w:r>
          <w:rPr>
            <w:webHidden/>
          </w:rPr>
          <w:fldChar w:fldCharType="separate"/>
        </w:r>
        <w:r>
          <w:rPr>
            <w:webHidden/>
          </w:rPr>
          <w:t>19</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16" w:history="1">
        <w:r w:rsidRPr="008A2294">
          <w:rPr>
            <w:rStyle w:val="Lienhypertexte"/>
          </w:rPr>
          <w:t>13.1</w:t>
        </w:r>
        <w:r>
          <w:rPr>
            <w:rFonts w:asciiTheme="minorHAnsi" w:eastAsiaTheme="minorEastAsia" w:hAnsiTheme="minorHAnsi" w:cstheme="minorBidi"/>
            <w:b w:val="0"/>
            <w:smallCaps w:val="0"/>
            <w:szCs w:val="22"/>
          </w:rPr>
          <w:tab/>
        </w:r>
        <w:r w:rsidRPr="008A2294">
          <w:rPr>
            <w:rStyle w:val="Lienhypertexte"/>
          </w:rPr>
          <w:t>RESPONSABILITE CONTRACTUELLE</w:t>
        </w:r>
        <w:r>
          <w:rPr>
            <w:webHidden/>
          </w:rPr>
          <w:tab/>
        </w:r>
        <w:r>
          <w:rPr>
            <w:webHidden/>
          </w:rPr>
          <w:fldChar w:fldCharType="begin"/>
        </w:r>
        <w:r>
          <w:rPr>
            <w:webHidden/>
          </w:rPr>
          <w:instrText xml:space="preserve"> PAGEREF _Toc184044816 \h </w:instrText>
        </w:r>
        <w:r>
          <w:rPr>
            <w:webHidden/>
          </w:rPr>
        </w:r>
        <w:r>
          <w:rPr>
            <w:webHidden/>
          </w:rPr>
          <w:fldChar w:fldCharType="separate"/>
        </w:r>
        <w:r>
          <w:rPr>
            <w:webHidden/>
          </w:rPr>
          <w:t>19</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17" w:history="1">
        <w:r w:rsidRPr="008A2294">
          <w:rPr>
            <w:rStyle w:val="Lienhypertexte"/>
          </w:rPr>
          <w:t>13.2</w:t>
        </w:r>
        <w:r>
          <w:rPr>
            <w:rFonts w:asciiTheme="minorHAnsi" w:eastAsiaTheme="minorEastAsia" w:hAnsiTheme="minorHAnsi" w:cstheme="minorBidi"/>
            <w:b w:val="0"/>
            <w:smallCaps w:val="0"/>
            <w:szCs w:val="22"/>
          </w:rPr>
          <w:tab/>
        </w:r>
        <w:r w:rsidRPr="008A2294">
          <w:rPr>
            <w:rStyle w:val="Lienhypertexte"/>
          </w:rPr>
          <w:t>ASSURANCES</w:t>
        </w:r>
        <w:r>
          <w:rPr>
            <w:webHidden/>
          </w:rPr>
          <w:tab/>
        </w:r>
        <w:r>
          <w:rPr>
            <w:webHidden/>
          </w:rPr>
          <w:fldChar w:fldCharType="begin"/>
        </w:r>
        <w:r>
          <w:rPr>
            <w:webHidden/>
          </w:rPr>
          <w:instrText xml:space="preserve"> PAGEREF _Toc184044817 \h </w:instrText>
        </w:r>
        <w:r>
          <w:rPr>
            <w:webHidden/>
          </w:rPr>
        </w:r>
        <w:r>
          <w:rPr>
            <w:webHidden/>
          </w:rPr>
          <w:fldChar w:fldCharType="separate"/>
        </w:r>
        <w:r>
          <w:rPr>
            <w:webHidden/>
          </w:rPr>
          <w:t>19</w:t>
        </w:r>
        <w:r>
          <w:rPr>
            <w:webHidden/>
          </w:rPr>
          <w:fldChar w:fldCharType="end"/>
        </w:r>
      </w:hyperlink>
    </w:p>
    <w:p w:rsidR="00A47F40" w:rsidRDefault="00A47F40">
      <w:pPr>
        <w:pStyle w:val="TM2"/>
        <w:rPr>
          <w:rFonts w:asciiTheme="minorHAnsi" w:eastAsiaTheme="minorEastAsia" w:hAnsiTheme="minorHAnsi" w:cstheme="minorBidi"/>
          <w:b w:val="0"/>
          <w:smallCaps w:val="0"/>
          <w:szCs w:val="22"/>
        </w:rPr>
      </w:pPr>
      <w:hyperlink w:anchor="_Toc184044818" w:history="1">
        <w:r w:rsidRPr="008A2294">
          <w:rPr>
            <w:rStyle w:val="Lienhypertexte"/>
          </w:rPr>
          <w:t>13.3</w:t>
        </w:r>
        <w:r>
          <w:rPr>
            <w:rFonts w:asciiTheme="minorHAnsi" w:eastAsiaTheme="minorEastAsia" w:hAnsiTheme="minorHAnsi" w:cstheme="minorBidi"/>
            <w:b w:val="0"/>
            <w:smallCaps w:val="0"/>
            <w:szCs w:val="22"/>
          </w:rPr>
          <w:tab/>
        </w:r>
        <w:r w:rsidRPr="008A2294">
          <w:rPr>
            <w:rStyle w:val="Lienhypertexte"/>
          </w:rPr>
          <w:t>LIMITES DE RESPONSABILITES</w:t>
        </w:r>
        <w:r>
          <w:rPr>
            <w:webHidden/>
          </w:rPr>
          <w:tab/>
        </w:r>
        <w:r>
          <w:rPr>
            <w:webHidden/>
          </w:rPr>
          <w:fldChar w:fldCharType="begin"/>
        </w:r>
        <w:r>
          <w:rPr>
            <w:webHidden/>
          </w:rPr>
          <w:instrText xml:space="preserve"> PAGEREF _Toc184044818 \h </w:instrText>
        </w:r>
        <w:r>
          <w:rPr>
            <w:webHidden/>
          </w:rPr>
        </w:r>
        <w:r>
          <w:rPr>
            <w:webHidden/>
          </w:rPr>
          <w:fldChar w:fldCharType="separate"/>
        </w:r>
        <w:r>
          <w:rPr>
            <w:webHidden/>
          </w:rPr>
          <w:t>20</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19" w:history="1">
        <w:r w:rsidRPr="008A2294">
          <w:rPr>
            <w:rStyle w:val="Lienhypertexte"/>
          </w:rPr>
          <w:t>14</w:t>
        </w:r>
        <w:r>
          <w:rPr>
            <w:rFonts w:asciiTheme="minorHAnsi" w:eastAsiaTheme="minorEastAsia" w:hAnsiTheme="minorHAnsi" w:cstheme="minorBidi"/>
            <w:b w:val="0"/>
            <w:bCs w:val="0"/>
            <w:caps w:val="0"/>
            <w:sz w:val="22"/>
            <w:szCs w:val="22"/>
          </w:rPr>
          <w:tab/>
        </w:r>
        <w:r w:rsidRPr="008A2294">
          <w:rPr>
            <w:rStyle w:val="Lienhypertexte"/>
          </w:rPr>
          <w:t>LITIGES ET ATTRIBUTIONS DE COMPETENCES</w:t>
        </w:r>
        <w:r>
          <w:rPr>
            <w:webHidden/>
          </w:rPr>
          <w:tab/>
        </w:r>
        <w:r>
          <w:rPr>
            <w:webHidden/>
          </w:rPr>
          <w:fldChar w:fldCharType="begin"/>
        </w:r>
        <w:r>
          <w:rPr>
            <w:webHidden/>
          </w:rPr>
          <w:instrText xml:space="preserve"> PAGEREF _Toc184044819 \h </w:instrText>
        </w:r>
        <w:r>
          <w:rPr>
            <w:webHidden/>
          </w:rPr>
        </w:r>
        <w:r>
          <w:rPr>
            <w:webHidden/>
          </w:rPr>
          <w:fldChar w:fldCharType="separate"/>
        </w:r>
        <w:r>
          <w:rPr>
            <w:webHidden/>
          </w:rPr>
          <w:t>20</w:t>
        </w:r>
        <w:r>
          <w:rPr>
            <w:webHidden/>
          </w:rPr>
          <w:fldChar w:fldCharType="end"/>
        </w:r>
      </w:hyperlink>
    </w:p>
    <w:p w:rsidR="00A47F40" w:rsidRDefault="00A47F40">
      <w:pPr>
        <w:pStyle w:val="TM1"/>
        <w:rPr>
          <w:rFonts w:asciiTheme="minorHAnsi" w:eastAsiaTheme="minorEastAsia" w:hAnsiTheme="minorHAnsi" w:cstheme="minorBidi"/>
          <w:b w:val="0"/>
          <w:bCs w:val="0"/>
          <w:caps w:val="0"/>
          <w:sz w:val="22"/>
          <w:szCs w:val="22"/>
        </w:rPr>
      </w:pPr>
      <w:hyperlink w:anchor="_Toc184044820" w:history="1">
        <w:r w:rsidRPr="008A2294">
          <w:rPr>
            <w:rStyle w:val="Lienhypertexte"/>
          </w:rPr>
          <w:t>15</w:t>
        </w:r>
        <w:r>
          <w:rPr>
            <w:rFonts w:asciiTheme="minorHAnsi" w:eastAsiaTheme="minorEastAsia" w:hAnsiTheme="minorHAnsi" w:cstheme="minorBidi"/>
            <w:b w:val="0"/>
            <w:bCs w:val="0"/>
            <w:caps w:val="0"/>
            <w:sz w:val="22"/>
            <w:szCs w:val="22"/>
          </w:rPr>
          <w:tab/>
        </w:r>
        <w:r w:rsidRPr="008A2294">
          <w:rPr>
            <w:rStyle w:val="Lienhypertexte"/>
          </w:rPr>
          <w:t>DEROGATIONS</w:t>
        </w:r>
        <w:r>
          <w:rPr>
            <w:webHidden/>
          </w:rPr>
          <w:tab/>
        </w:r>
        <w:r>
          <w:rPr>
            <w:webHidden/>
          </w:rPr>
          <w:fldChar w:fldCharType="begin"/>
        </w:r>
        <w:r>
          <w:rPr>
            <w:webHidden/>
          </w:rPr>
          <w:instrText xml:space="preserve"> PAGEREF _Toc184044820 \h </w:instrText>
        </w:r>
        <w:r>
          <w:rPr>
            <w:webHidden/>
          </w:rPr>
        </w:r>
        <w:r>
          <w:rPr>
            <w:webHidden/>
          </w:rPr>
          <w:fldChar w:fldCharType="separate"/>
        </w:r>
        <w:r>
          <w:rPr>
            <w:webHidden/>
          </w:rPr>
          <w:t>20</w:t>
        </w:r>
        <w:r>
          <w:rPr>
            <w:webHidden/>
          </w:rPr>
          <w:fldChar w:fldCharType="end"/>
        </w:r>
      </w:hyperlink>
    </w:p>
    <w:p w:rsidR="00444FF5" w:rsidRPr="00444FF5" w:rsidRDefault="009F4421" w:rsidP="002105CA">
      <w:pPr>
        <w:autoSpaceDE w:val="0"/>
        <w:autoSpaceDN w:val="0"/>
        <w:adjustRightInd w:val="0"/>
        <w:rPr>
          <w:rFonts w:ascii="Arial" w:hAnsi="Arial" w:cs="Arial"/>
          <w:bCs/>
          <w:caps/>
          <w:sz w:val="16"/>
          <w:szCs w:val="16"/>
          <w:u w:val="single"/>
        </w:rPr>
      </w:pPr>
      <w:r w:rsidRPr="00444FF5">
        <w:rPr>
          <w:rFonts w:ascii="Arial" w:hAnsi="Arial" w:cs="Arial"/>
          <w:bCs/>
          <w:caps/>
          <w:sz w:val="16"/>
          <w:szCs w:val="16"/>
          <w:u w:val="single"/>
        </w:rPr>
        <w:fldChar w:fldCharType="end"/>
      </w:r>
    </w:p>
    <w:p w:rsidR="00444FF5" w:rsidRDefault="00444FF5"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79406C" w:rsidRDefault="0079406C" w:rsidP="002105CA">
      <w:pPr>
        <w:autoSpaceDE w:val="0"/>
        <w:autoSpaceDN w:val="0"/>
        <w:adjustRightInd w:val="0"/>
        <w:rPr>
          <w:rFonts w:ascii="Arial" w:hAnsi="Arial" w:cs="Arial"/>
          <w:bCs/>
          <w:caps/>
          <w:sz w:val="18"/>
          <w:szCs w:val="18"/>
          <w:u w:val="single"/>
        </w:rPr>
      </w:pPr>
    </w:p>
    <w:p w:rsidR="0079406C" w:rsidRDefault="0079406C" w:rsidP="002105CA">
      <w:pPr>
        <w:autoSpaceDE w:val="0"/>
        <w:autoSpaceDN w:val="0"/>
        <w:adjustRightInd w:val="0"/>
        <w:rPr>
          <w:rFonts w:ascii="Arial" w:hAnsi="Arial" w:cs="Arial"/>
          <w:bCs/>
          <w:caps/>
          <w:sz w:val="18"/>
          <w:szCs w:val="18"/>
          <w:u w:val="single"/>
        </w:rPr>
      </w:pPr>
    </w:p>
    <w:p w:rsidR="0079406C" w:rsidRDefault="0079406C" w:rsidP="002105CA">
      <w:pPr>
        <w:autoSpaceDE w:val="0"/>
        <w:autoSpaceDN w:val="0"/>
        <w:adjustRightInd w:val="0"/>
        <w:rPr>
          <w:rFonts w:ascii="Arial" w:hAnsi="Arial" w:cs="Arial"/>
          <w:bCs/>
          <w:caps/>
          <w:sz w:val="18"/>
          <w:szCs w:val="18"/>
          <w:u w:val="single"/>
        </w:rPr>
      </w:pPr>
    </w:p>
    <w:p w:rsidR="0079406C" w:rsidRDefault="0079406C" w:rsidP="002105CA">
      <w:pPr>
        <w:autoSpaceDE w:val="0"/>
        <w:autoSpaceDN w:val="0"/>
        <w:adjustRightInd w:val="0"/>
        <w:rPr>
          <w:rFonts w:ascii="Arial" w:hAnsi="Arial" w:cs="Arial"/>
          <w:bCs/>
          <w:caps/>
          <w:sz w:val="18"/>
          <w:szCs w:val="18"/>
          <w:u w:val="single"/>
        </w:rPr>
      </w:pPr>
    </w:p>
    <w:p w:rsidR="0079406C" w:rsidRDefault="0079406C"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0975D9" w:rsidRDefault="000975D9"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3D5CB8" w:rsidRDefault="003D5CB8" w:rsidP="002105CA">
      <w:pPr>
        <w:autoSpaceDE w:val="0"/>
        <w:autoSpaceDN w:val="0"/>
        <w:adjustRightInd w:val="0"/>
        <w:rPr>
          <w:rFonts w:ascii="Arial" w:hAnsi="Arial" w:cs="Arial"/>
          <w:bCs/>
          <w:caps/>
          <w:sz w:val="18"/>
          <w:szCs w:val="18"/>
          <w:u w:val="single"/>
        </w:rPr>
      </w:pPr>
    </w:p>
    <w:p w:rsidR="00444FF5" w:rsidRDefault="00444FF5" w:rsidP="002105CA">
      <w:pPr>
        <w:autoSpaceDE w:val="0"/>
        <w:autoSpaceDN w:val="0"/>
        <w:adjustRightInd w:val="0"/>
        <w:rPr>
          <w:rFonts w:ascii="Arial" w:hAnsi="Arial" w:cs="Arial"/>
          <w:bCs/>
          <w:caps/>
          <w:sz w:val="18"/>
          <w:szCs w:val="18"/>
          <w:u w:val="single"/>
        </w:rPr>
      </w:pPr>
    </w:p>
    <w:p w:rsidR="00702C50" w:rsidRPr="00BA25C7" w:rsidRDefault="00702C50" w:rsidP="00702C50">
      <w:pPr>
        <w:pStyle w:val="Titre1"/>
      </w:pPr>
      <w:bookmarkStart w:id="1" w:name="_Toc184044775"/>
      <w:r>
        <w:lastRenderedPageBreak/>
        <w:t>PREAMBULE</w:t>
      </w:r>
      <w:bookmarkEnd w:id="1"/>
      <w:r>
        <w:t xml:space="preserve"> </w:t>
      </w:r>
      <w:r w:rsidRPr="00BA25C7">
        <w:t xml:space="preserve">                                         </w:t>
      </w:r>
    </w:p>
    <w:p w:rsidR="00702C50" w:rsidRPr="00BA25C7" w:rsidRDefault="00702C50" w:rsidP="00702C50">
      <w:pPr>
        <w:pStyle w:val="Titre2"/>
      </w:pPr>
      <w:bookmarkStart w:id="2" w:name="_Toc184044776"/>
      <w:r>
        <w:t>LES PARTIES CONTRACTANTES</w:t>
      </w:r>
      <w:bookmarkEnd w:id="2"/>
    </w:p>
    <w:p w:rsidR="00702C50" w:rsidRDefault="00702C50" w:rsidP="002105CA">
      <w:pPr>
        <w:autoSpaceDE w:val="0"/>
        <w:autoSpaceDN w:val="0"/>
        <w:adjustRightInd w:val="0"/>
        <w:rPr>
          <w:rFonts w:ascii="Arial" w:hAnsi="Arial" w:cs="Arial"/>
          <w:b/>
          <w:u w:val="single"/>
        </w:rPr>
      </w:pPr>
    </w:p>
    <w:p w:rsidR="007D3251" w:rsidRPr="0032217C" w:rsidRDefault="0032217C" w:rsidP="0032217C">
      <w:pPr>
        <w:pStyle w:val="Paragraphedeliste"/>
        <w:numPr>
          <w:ilvl w:val="0"/>
          <w:numId w:val="48"/>
        </w:numPr>
        <w:autoSpaceDE w:val="0"/>
        <w:autoSpaceDN w:val="0"/>
        <w:adjustRightInd w:val="0"/>
        <w:rPr>
          <w:rFonts w:ascii="Arial" w:hAnsi="Arial" w:cs="Arial"/>
          <w:b/>
          <w:u w:val="single"/>
        </w:rPr>
      </w:pPr>
      <w:r>
        <w:rPr>
          <w:rFonts w:ascii="Arial" w:hAnsi="Arial" w:cs="Arial"/>
          <w:b/>
          <w:u w:val="single"/>
        </w:rPr>
        <w:t xml:space="preserve">D’une part, l’acheteur </w:t>
      </w:r>
      <w:r w:rsidR="00647121">
        <w:rPr>
          <w:rFonts w:ascii="Arial" w:hAnsi="Arial" w:cs="Arial"/>
          <w:b/>
          <w:u w:val="single"/>
        </w:rPr>
        <w:t>agissant en qualité de maître d’ouvrage et de maître d’œuvre</w:t>
      </w:r>
      <w:r w:rsidR="007D3251" w:rsidRPr="0032217C">
        <w:rPr>
          <w:rFonts w:ascii="Arial" w:hAnsi="Arial" w:cs="Arial"/>
          <w:b/>
          <w:u w:val="single"/>
        </w:rPr>
        <w:t>:</w:t>
      </w:r>
    </w:p>
    <w:p w:rsidR="00703687" w:rsidRPr="00BA25C7" w:rsidRDefault="00703687" w:rsidP="00703687">
      <w:pPr>
        <w:tabs>
          <w:tab w:val="left" w:pos="540"/>
        </w:tabs>
        <w:rPr>
          <w:rFonts w:ascii="Arial" w:hAnsi="Arial" w:cs="Arial"/>
          <w:sz w:val="10"/>
          <w:szCs w:val="10"/>
        </w:rPr>
      </w:pPr>
    </w:p>
    <w:p w:rsidR="007D3251" w:rsidRPr="00BA25C7" w:rsidRDefault="0032217C" w:rsidP="007D3251">
      <w:pPr>
        <w:autoSpaceDE w:val="0"/>
        <w:autoSpaceDN w:val="0"/>
        <w:adjustRightInd w:val="0"/>
        <w:rPr>
          <w:rFonts w:ascii="Arial" w:hAnsi="Arial" w:cs="Arial"/>
        </w:rPr>
      </w:pPr>
      <w:r>
        <w:rPr>
          <w:rFonts w:ascii="Arial" w:hAnsi="Arial" w:cs="Arial"/>
        </w:rPr>
        <w:t xml:space="preserve">La </w:t>
      </w:r>
      <w:r w:rsidR="00702C50">
        <w:rPr>
          <w:rFonts w:ascii="Arial" w:hAnsi="Arial" w:cs="Arial"/>
        </w:rPr>
        <w:t>CPA</w:t>
      </w:r>
      <w:r w:rsidR="007D3251" w:rsidRPr="00BA25C7">
        <w:rPr>
          <w:rFonts w:ascii="Arial" w:hAnsi="Arial" w:cs="Arial"/>
        </w:rPr>
        <w:t>M de l’Hérault</w:t>
      </w:r>
    </w:p>
    <w:p w:rsidR="007D3251" w:rsidRPr="00BA25C7" w:rsidRDefault="007D3251" w:rsidP="007D3251">
      <w:pPr>
        <w:autoSpaceDE w:val="0"/>
        <w:autoSpaceDN w:val="0"/>
        <w:adjustRightInd w:val="0"/>
        <w:rPr>
          <w:rFonts w:ascii="Arial" w:hAnsi="Arial" w:cs="Arial"/>
        </w:rPr>
      </w:pPr>
      <w:r w:rsidRPr="00BA25C7">
        <w:rPr>
          <w:rFonts w:ascii="Arial" w:hAnsi="Arial" w:cs="Arial"/>
        </w:rPr>
        <w:t>29</w:t>
      </w:r>
      <w:r w:rsidR="00B84EA5" w:rsidRPr="00BA25C7">
        <w:rPr>
          <w:rFonts w:ascii="Arial" w:hAnsi="Arial" w:cs="Arial"/>
        </w:rPr>
        <w:t>,</w:t>
      </w:r>
      <w:r w:rsidRPr="00BA25C7">
        <w:rPr>
          <w:rFonts w:ascii="Arial" w:hAnsi="Arial" w:cs="Arial"/>
        </w:rPr>
        <w:t xml:space="preserve"> Cours Gambetta</w:t>
      </w:r>
    </w:p>
    <w:p w:rsidR="007D3251" w:rsidRDefault="007D3251" w:rsidP="007D3251">
      <w:pPr>
        <w:autoSpaceDE w:val="0"/>
        <w:autoSpaceDN w:val="0"/>
        <w:adjustRightInd w:val="0"/>
        <w:rPr>
          <w:rFonts w:ascii="Arial" w:hAnsi="Arial" w:cs="Arial"/>
        </w:rPr>
      </w:pPr>
      <w:r w:rsidRPr="00BA25C7">
        <w:rPr>
          <w:rFonts w:ascii="Arial" w:hAnsi="Arial" w:cs="Arial"/>
        </w:rPr>
        <w:t>34934 Montpellier Cedex 9</w:t>
      </w:r>
    </w:p>
    <w:p w:rsidR="00702C50" w:rsidRPr="00BA25C7" w:rsidRDefault="00702C50" w:rsidP="007D3251">
      <w:pPr>
        <w:autoSpaceDE w:val="0"/>
        <w:autoSpaceDN w:val="0"/>
        <w:adjustRightInd w:val="0"/>
        <w:rPr>
          <w:rFonts w:ascii="Arial" w:hAnsi="Arial" w:cs="Arial"/>
        </w:rPr>
      </w:pPr>
      <w:r>
        <w:rPr>
          <w:rFonts w:ascii="Arial" w:hAnsi="Arial" w:cs="Arial"/>
        </w:rPr>
        <w:t>Tel : 04.99.52.53.12</w:t>
      </w:r>
    </w:p>
    <w:p w:rsidR="007D3251" w:rsidRPr="00BA25C7" w:rsidRDefault="007D3251" w:rsidP="007D3251">
      <w:pPr>
        <w:autoSpaceDE w:val="0"/>
        <w:autoSpaceDN w:val="0"/>
        <w:adjustRightInd w:val="0"/>
        <w:rPr>
          <w:rFonts w:ascii="Arial" w:hAnsi="Arial" w:cs="Arial"/>
        </w:rPr>
      </w:pPr>
    </w:p>
    <w:p w:rsidR="007D3251" w:rsidRPr="00BA25C7" w:rsidRDefault="007D3251" w:rsidP="007D3251">
      <w:pPr>
        <w:autoSpaceDE w:val="0"/>
        <w:autoSpaceDN w:val="0"/>
        <w:adjustRightInd w:val="0"/>
        <w:rPr>
          <w:rFonts w:ascii="Arial" w:hAnsi="Arial" w:cs="Arial"/>
          <w:b/>
          <w:u w:val="single"/>
        </w:rPr>
      </w:pPr>
      <w:r w:rsidRPr="00BA25C7">
        <w:rPr>
          <w:rFonts w:ascii="Arial" w:hAnsi="Arial" w:cs="Arial"/>
          <w:b/>
          <w:u w:val="single"/>
        </w:rPr>
        <w:t>La personne signataire du présent marché :</w:t>
      </w:r>
    </w:p>
    <w:p w:rsidR="00703687" w:rsidRPr="00BA25C7" w:rsidRDefault="00703687" w:rsidP="00703687">
      <w:pPr>
        <w:tabs>
          <w:tab w:val="left" w:pos="540"/>
        </w:tabs>
        <w:rPr>
          <w:rFonts w:ascii="Arial" w:hAnsi="Arial" w:cs="Arial"/>
          <w:sz w:val="10"/>
          <w:szCs w:val="10"/>
        </w:rPr>
      </w:pPr>
    </w:p>
    <w:p w:rsidR="007D3251" w:rsidRPr="00BA25C7" w:rsidRDefault="007D3251" w:rsidP="007D3251">
      <w:pPr>
        <w:autoSpaceDE w:val="0"/>
        <w:autoSpaceDN w:val="0"/>
        <w:adjustRightInd w:val="0"/>
        <w:jc w:val="both"/>
        <w:rPr>
          <w:rFonts w:ascii="Arial" w:hAnsi="Arial" w:cs="Arial"/>
        </w:rPr>
      </w:pPr>
      <w:r w:rsidRPr="00BA25C7">
        <w:rPr>
          <w:rFonts w:ascii="Arial" w:hAnsi="Arial" w:cs="Arial"/>
        </w:rPr>
        <w:t>Monsieur le Directeur de la CPAM de l’Hérault, repré</w:t>
      </w:r>
      <w:r w:rsidR="00702C50">
        <w:rPr>
          <w:rFonts w:ascii="Arial" w:hAnsi="Arial" w:cs="Arial"/>
        </w:rPr>
        <w:t>sentant de l’acheteur</w:t>
      </w:r>
      <w:r w:rsidR="00690399" w:rsidRPr="00BA25C7">
        <w:rPr>
          <w:rFonts w:ascii="Arial" w:hAnsi="Arial" w:cs="Arial"/>
        </w:rPr>
        <w:t>.</w:t>
      </w:r>
    </w:p>
    <w:p w:rsidR="007D3251" w:rsidRPr="00BA25C7" w:rsidRDefault="007D3251" w:rsidP="007D3251">
      <w:pPr>
        <w:autoSpaceDE w:val="0"/>
        <w:autoSpaceDN w:val="0"/>
        <w:adjustRightInd w:val="0"/>
        <w:rPr>
          <w:rFonts w:ascii="Arial" w:hAnsi="Arial" w:cs="Arial"/>
        </w:rPr>
      </w:pPr>
    </w:p>
    <w:p w:rsidR="0032217C" w:rsidRPr="00FD0378" w:rsidRDefault="0032217C" w:rsidP="0032217C">
      <w:pPr>
        <w:autoSpaceDE w:val="0"/>
        <w:autoSpaceDN w:val="0"/>
        <w:adjustRightInd w:val="0"/>
        <w:jc w:val="both"/>
        <w:rPr>
          <w:rFonts w:ascii="Arial" w:hAnsi="Arial" w:cs="Arial"/>
          <w:b/>
          <w:u w:val="single"/>
        </w:rPr>
      </w:pPr>
      <w:r w:rsidRPr="00FD0378">
        <w:rPr>
          <w:rFonts w:ascii="Arial" w:hAnsi="Arial" w:cs="Arial"/>
          <w:b/>
          <w:u w:val="single"/>
        </w:rPr>
        <w:t>La personne habilitée à donner les renseignements prévus à l’article R. 2191-59 du code de la commande publique auquel renvoie l’article R. 2391-28 du même code :</w:t>
      </w:r>
    </w:p>
    <w:p w:rsidR="0032217C" w:rsidRPr="00FD0378" w:rsidRDefault="0032217C" w:rsidP="0032217C">
      <w:pPr>
        <w:autoSpaceDE w:val="0"/>
        <w:autoSpaceDN w:val="0"/>
        <w:adjustRightInd w:val="0"/>
        <w:jc w:val="both"/>
        <w:rPr>
          <w:rFonts w:ascii="Arial" w:hAnsi="Arial" w:cs="Arial"/>
        </w:rPr>
      </w:pPr>
    </w:p>
    <w:p w:rsidR="0032217C" w:rsidRPr="00FD0378" w:rsidRDefault="0032217C" w:rsidP="0032217C">
      <w:pPr>
        <w:autoSpaceDE w:val="0"/>
        <w:autoSpaceDN w:val="0"/>
        <w:adjustRightInd w:val="0"/>
        <w:jc w:val="both"/>
        <w:rPr>
          <w:rFonts w:ascii="Arial" w:hAnsi="Arial" w:cs="Arial"/>
          <w:u w:val="single"/>
        </w:rPr>
      </w:pPr>
      <w:r w:rsidRPr="00FD0378">
        <w:rPr>
          <w:rFonts w:ascii="Arial" w:hAnsi="Arial" w:cs="Arial"/>
        </w:rPr>
        <w:t>En cas de nantissements ou cessions de créances, est désigné comme comptable assignataire :</w:t>
      </w:r>
      <w:r w:rsidRPr="00FD0378">
        <w:rPr>
          <w:rFonts w:ascii="Arial" w:hAnsi="Arial" w:cs="Arial"/>
          <w:u w:val="single"/>
        </w:rPr>
        <w:t xml:space="preserve"> </w:t>
      </w:r>
    </w:p>
    <w:p w:rsidR="0032217C" w:rsidRPr="00FD0378" w:rsidRDefault="0032217C" w:rsidP="0032217C">
      <w:pPr>
        <w:autoSpaceDE w:val="0"/>
        <w:autoSpaceDN w:val="0"/>
        <w:adjustRightInd w:val="0"/>
        <w:jc w:val="both"/>
        <w:rPr>
          <w:rFonts w:ascii="Arial" w:hAnsi="Arial" w:cs="Arial"/>
        </w:rPr>
      </w:pPr>
      <w:r w:rsidRPr="00FD0378">
        <w:rPr>
          <w:rFonts w:ascii="Arial" w:hAnsi="Arial" w:cs="Arial"/>
        </w:rPr>
        <w:t>Monsieur le Directeur comptable et financier de la CPAM de l’Hérault</w:t>
      </w:r>
    </w:p>
    <w:p w:rsidR="0032217C" w:rsidRPr="00FD0378" w:rsidRDefault="0032217C" w:rsidP="0032217C">
      <w:pPr>
        <w:autoSpaceDE w:val="0"/>
        <w:autoSpaceDN w:val="0"/>
        <w:adjustRightInd w:val="0"/>
        <w:jc w:val="both"/>
        <w:rPr>
          <w:rFonts w:ascii="Arial" w:hAnsi="Arial" w:cs="Arial"/>
        </w:rPr>
      </w:pPr>
      <w:r w:rsidRPr="00FD0378">
        <w:rPr>
          <w:rFonts w:ascii="Arial" w:hAnsi="Arial" w:cs="Arial"/>
        </w:rPr>
        <w:t>29, cours Gambetta - 34934 Montpellier Cedex 9.</w:t>
      </w:r>
    </w:p>
    <w:p w:rsidR="00886F36" w:rsidRPr="00BA25C7" w:rsidRDefault="00886F36" w:rsidP="007D3251">
      <w:pPr>
        <w:autoSpaceDE w:val="0"/>
        <w:autoSpaceDN w:val="0"/>
        <w:adjustRightInd w:val="0"/>
        <w:jc w:val="both"/>
        <w:rPr>
          <w:rFonts w:ascii="Arial" w:hAnsi="Arial" w:cs="Arial"/>
        </w:rPr>
      </w:pPr>
    </w:p>
    <w:p w:rsidR="00470D2D" w:rsidRPr="00FD0378" w:rsidRDefault="00470D2D" w:rsidP="00470D2D">
      <w:pPr>
        <w:numPr>
          <w:ilvl w:val="0"/>
          <w:numId w:val="49"/>
        </w:numPr>
        <w:autoSpaceDE w:val="0"/>
        <w:autoSpaceDN w:val="0"/>
        <w:adjustRightInd w:val="0"/>
        <w:jc w:val="both"/>
        <w:rPr>
          <w:rFonts w:ascii="Arial" w:hAnsi="Arial" w:cs="Arial"/>
          <w:b/>
          <w:u w:val="single"/>
        </w:rPr>
      </w:pPr>
      <w:r w:rsidRPr="00FD0378">
        <w:rPr>
          <w:rFonts w:ascii="Arial" w:hAnsi="Arial" w:cs="Arial"/>
          <w:b/>
          <w:u w:val="single"/>
        </w:rPr>
        <w:t>D’autre part</w:t>
      </w:r>
      <w:r w:rsidRPr="00FD0378">
        <w:rPr>
          <w:rFonts w:ascii="Arial" w:hAnsi="Arial" w:cs="Arial"/>
          <w:u w:val="single"/>
        </w:rPr>
        <w:t xml:space="preserve">, </w:t>
      </w:r>
      <w:r w:rsidRPr="00FD0378">
        <w:rPr>
          <w:rFonts w:ascii="Arial" w:hAnsi="Arial" w:cs="Arial"/>
          <w:b/>
          <w:u w:val="single"/>
        </w:rPr>
        <w:t>le prestataire,</w:t>
      </w:r>
      <w:r w:rsidRPr="00FD0378">
        <w:rPr>
          <w:rFonts w:ascii="Arial" w:hAnsi="Arial" w:cs="Arial"/>
          <w:b/>
        </w:rPr>
        <w:t xml:space="preserve"> </w:t>
      </w:r>
      <w:r w:rsidRPr="00FD0378">
        <w:rPr>
          <w:rFonts w:ascii="Arial" w:hAnsi="Arial" w:cs="Arial"/>
        </w:rPr>
        <w:t>dont l’acte d’engagement aura été accepté par l’organisme, désigné dans le présent CC</w:t>
      </w:r>
      <w:r>
        <w:rPr>
          <w:rFonts w:ascii="Arial" w:hAnsi="Arial" w:cs="Arial"/>
        </w:rPr>
        <w:t>A</w:t>
      </w:r>
      <w:r w:rsidRPr="00FD0378">
        <w:rPr>
          <w:rFonts w:ascii="Arial" w:hAnsi="Arial" w:cs="Arial"/>
        </w:rPr>
        <w:t>P par l’expression « le titulaire ».</w:t>
      </w:r>
    </w:p>
    <w:p w:rsidR="009F68E0" w:rsidRPr="00BA25C7" w:rsidRDefault="009F68E0" w:rsidP="009F68E0">
      <w:pPr>
        <w:pStyle w:val="Titre2"/>
      </w:pPr>
      <w:bookmarkStart w:id="3" w:name="_Toc184044777"/>
      <w:r>
        <w:t>LES PIECES CONSTITUTIVES DU MARCHE</w:t>
      </w:r>
      <w:bookmarkEnd w:id="3"/>
    </w:p>
    <w:p w:rsidR="009E136D" w:rsidRDefault="009E136D" w:rsidP="007D3251">
      <w:pPr>
        <w:rPr>
          <w:rFonts w:ascii="Arial" w:hAnsi="Arial" w:cs="Arial"/>
          <w:u w:val="single"/>
        </w:rPr>
      </w:pPr>
    </w:p>
    <w:p w:rsidR="009E136D" w:rsidRDefault="009E136D" w:rsidP="007D3251">
      <w:pPr>
        <w:rPr>
          <w:rFonts w:ascii="Arial" w:hAnsi="Arial" w:cs="Arial"/>
        </w:rPr>
      </w:pPr>
      <w:r w:rsidRPr="009E136D">
        <w:rPr>
          <w:rFonts w:ascii="Arial" w:hAnsi="Arial" w:cs="Arial"/>
        </w:rPr>
        <w:t xml:space="preserve">Pour chaque lot, </w:t>
      </w:r>
      <w:r>
        <w:rPr>
          <w:rFonts w:ascii="Arial" w:hAnsi="Arial" w:cs="Arial"/>
        </w:rPr>
        <w:t xml:space="preserve">le marché est constitué des documents énumérés, ci-dessous. </w:t>
      </w:r>
    </w:p>
    <w:p w:rsidR="009E136D" w:rsidRPr="009E136D" w:rsidRDefault="009E136D" w:rsidP="007D3251">
      <w:pPr>
        <w:rPr>
          <w:rFonts w:ascii="Arial" w:hAnsi="Arial" w:cs="Arial"/>
        </w:rPr>
      </w:pPr>
    </w:p>
    <w:p w:rsidR="007D3251" w:rsidRPr="00BA25C7" w:rsidRDefault="009E136D" w:rsidP="007D3251">
      <w:pPr>
        <w:rPr>
          <w:rFonts w:ascii="Arial" w:hAnsi="Arial" w:cs="Arial"/>
          <w:u w:val="single"/>
        </w:rPr>
      </w:pPr>
      <w:r>
        <w:rPr>
          <w:rFonts w:ascii="Arial" w:hAnsi="Arial" w:cs="Arial"/>
          <w:u w:val="single"/>
        </w:rPr>
        <w:t xml:space="preserve">Par dérogation à l’article 4.1 du CCAG-Travaux, le marché est constitué </w:t>
      </w:r>
      <w:r w:rsidR="00D858FB">
        <w:rPr>
          <w:rFonts w:ascii="Arial" w:hAnsi="Arial" w:cs="Arial"/>
          <w:u w:val="single"/>
        </w:rPr>
        <w:t xml:space="preserve">des </w:t>
      </w:r>
      <w:r>
        <w:rPr>
          <w:rFonts w:ascii="Arial" w:hAnsi="Arial" w:cs="Arial"/>
          <w:u w:val="single"/>
        </w:rPr>
        <w:t>documents contractuels énumérés, ci-dessous, par ord</w:t>
      </w:r>
      <w:r w:rsidR="00B26A86" w:rsidRPr="00BA25C7">
        <w:rPr>
          <w:rFonts w:ascii="Arial" w:hAnsi="Arial" w:cs="Arial"/>
          <w:u w:val="single"/>
        </w:rPr>
        <w:t>re de priorité décroissante</w:t>
      </w:r>
      <w:r w:rsidR="003360AA">
        <w:rPr>
          <w:rFonts w:ascii="Arial" w:hAnsi="Arial" w:cs="Arial"/>
          <w:u w:val="single"/>
        </w:rPr>
        <w:t> :</w:t>
      </w:r>
      <w:r w:rsidR="00B26A86" w:rsidRPr="00BA25C7">
        <w:rPr>
          <w:rFonts w:ascii="Arial" w:hAnsi="Arial" w:cs="Arial"/>
          <w:u w:val="single"/>
        </w:rPr>
        <w:t xml:space="preserve"> </w:t>
      </w:r>
    </w:p>
    <w:p w:rsidR="00703687" w:rsidRPr="00BA25C7" w:rsidRDefault="00703687" w:rsidP="00703687">
      <w:pPr>
        <w:tabs>
          <w:tab w:val="left" w:pos="540"/>
        </w:tabs>
        <w:rPr>
          <w:rFonts w:ascii="Arial" w:hAnsi="Arial" w:cs="Arial"/>
          <w:sz w:val="10"/>
          <w:szCs w:val="10"/>
        </w:rPr>
      </w:pPr>
    </w:p>
    <w:p w:rsidR="007D3251" w:rsidRDefault="00D47705" w:rsidP="00475423">
      <w:pPr>
        <w:numPr>
          <w:ilvl w:val="0"/>
          <w:numId w:val="3"/>
        </w:numPr>
        <w:autoSpaceDE w:val="0"/>
        <w:autoSpaceDN w:val="0"/>
        <w:adjustRightInd w:val="0"/>
        <w:ind w:left="284" w:hanging="284"/>
        <w:jc w:val="both"/>
        <w:rPr>
          <w:rFonts w:ascii="Arial" w:hAnsi="Arial" w:cs="Arial"/>
        </w:rPr>
      </w:pPr>
      <w:r w:rsidRPr="00BA25C7">
        <w:rPr>
          <w:rFonts w:ascii="Arial" w:hAnsi="Arial" w:cs="Arial"/>
        </w:rPr>
        <w:t>L’</w:t>
      </w:r>
      <w:r w:rsidR="003360AA">
        <w:rPr>
          <w:rFonts w:ascii="Arial" w:hAnsi="Arial" w:cs="Arial"/>
        </w:rPr>
        <w:t>acte d’engagement (</w:t>
      </w:r>
      <w:r w:rsidRPr="00BA25C7">
        <w:rPr>
          <w:rFonts w:ascii="Arial" w:hAnsi="Arial" w:cs="Arial"/>
        </w:rPr>
        <w:t>ATTRI</w:t>
      </w:r>
      <w:r w:rsidR="00340FAF">
        <w:rPr>
          <w:rFonts w:ascii="Arial" w:hAnsi="Arial" w:cs="Arial"/>
        </w:rPr>
        <w:t>1</w:t>
      </w:r>
      <w:r w:rsidR="003360AA">
        <w:rPr>
          <w:rFonts w:ascii="Arial" w:hAnsi="Arial" w:cs="Arial"/>
        </w:rPr>
        <w:t xml:space="preserve">) </w:t>
      </w:r>
      <w:r w:rsidR="000E3E36">
        <w:rPr>
          <w:rFonts w:ascii="Arial" w:hAnsi="Arial" w:cs="Arial"/>
        </w:rPr>
        <w:t>et les</w:t>
      </w:r>
      <w:r w:rsidR="001820A8" w:rsidRPr="00BA25C7">
        <w:rPr>
          <w:rFonts w:ascii="Arial" w:hAnsi="Arial" w:cs="Arial"/>
        </w:rPr>
        <w:t xml:space="preserve"> </w:t>
      </w:r>
      <w:r w:rsidR="003360AA">
        <w:rPr>
          <w:rFonts w:ascii="Arial" w:hAnsi="Arial" w:cs="Arial"/>
        </w:rPr>
        <w:t xml:space="preserve">2 </w:t>
      </w:r>
      <w:r w:rsidR="009F68E0">
        <w:rPr>
          <w:rFonts w:ascii="Arial" w:hAnsi="Arial" w:cs="Arial"/>
        </w:rPr>
        <w:t>Décomposition</w:t>
      </w:r>
      <w:r w:rsidR="003360AA">
        <w:rPr>
          <w:rFonts w:ascii="Arial" w:hAnsi="Arial" w:cs="Arial"/>
        </w:rPr>
        <w:t>s</w:t>
      </w:r>
      <w:r w:rsidR="009F68E0">
        <w:rPr>
          <w:rFonts w:ascii="Arial" w:hAnsi="Arial" w:cs="Arial"/>
        </w:rPr>
        <w:t xml:space="preserve"> du P</w:t>
      </w:r>
      <w:r w:rsidR="001820A8" w:rsidRPr="00BA25C7">
        <w:rPr>
          <w:rFonts w:ascii="Arial" w:hAnsi="Arial" w:cs="Arial"/>
        </w:rPr>
        <w:t xml:space="preserve">rix </w:t>
      </w:r>
      <w:r w:rsidR="009F68E0">
        <w:rPr>
          <w:rFonts w:ascii="Arial" w:hAnsi="Arial" w:cs="Arial"/>
        </w:rPr>
        <w:t>G</w:t>
      </w:r>
      <w:r w:rsidR="001820A8" w:rsidRPr="00BA25C7">
        <w:rPr>
          <w:rFonts w:ascii="Arial" w:hAnsi="Arial" w:cs="Arial"/>
        </w:rPr>
        <w:t xml:space="preserve">lobal et </w:t>
      </w:r>
      <w:r w:rsidR="009F68E0">
        <w:rPr>
          <w:rFonts w:ascii="Arial" w:hAnsi="Arial" w:cs="Arial"/>
        </w:rPr>
        <w:t>F</w:t>
      </w:r>
      <w:r w:rsidR="001820A8" w:rsidRPr="00BA25C7">
        <w:rPr>
          <w:rFonts w:ascii="Arial" w:hAnsi="Arial" w:cs="Arial"/>
        </w:rPr>
        <w:t>orfaitaire</w:t>
      </w:r>
      <w:r w:rsidR="003360AA">
        <w:rPr>
          <w:rFonts w:ascii="Arial" w:hAnsi="Arial" w:cs="Arial"/>
        </w:rPr>
        <w:t xml:space="preserve"> (une DPGF par lot)</w:t>
      </w:r>
      <w:r w:rsidR="001820A8" w:rsidRPr="00BA25C7">
        <w:rPr>
          <w:rFonts w:ascii="Arial" w:hAnsi="Arial" w:cs="Arial"/>
        </w:rPr>
        <w:t>,</w:t>
      </w:r>
    </w:p>
    <w:p w:rsidR="004F3689" w:rsidRDefault="009F68E0" w:rsidP="004F3689">
      <w:pPr>
        <w:numPr>
          <w:ilvl w:val="0"/>
          <w:numId w:val="3"/>
        </w:numPr>
        <w:autoSpaceDE w:val="0"/>
        <w:autoSpaceDN w:val="0"/>
        <w:adjustRightInd w:val="0"/>
        <w:ind w:left="284" w:hanging="284"/>
        <w:jc w:val="both"/>
        <w:rPr>
          <w:rFonts w:ascii="Arial" w:hAnsi="Arial" w:cs="Arial"/>
        </w:rPr>
      </w:pPr>
      <w:r>
        <w:rPr>
          <w:rFonts w:ascii="Arial" w:hAnsi="Arial" w:cs="Arial"/>
        </w:rPr>
        <w:t xml:space="preserve">Le présent </w:t>
      </w:r>
      <w:r w:rsidR="003360AA">
        <w:rPr>
          <w:rFonts w:ascii="Arial" w:hAnsi="Arial" w:cs="Arial"/>
        </w:rPr>
        <w:t>Cahier des Clauses Administratives Particulières (</w:t>
      </w:r>
      <w:r w:rsidR="004F3689" w:rsidRPr="00BA25C7">
        <w:rPr>
          <w:rFonts w:ascii="Arial" w:hAnsi="Arial" w:cs="Arial"/>
        </w:rPr>
        <w:t>CCAP</w:t>
      </w:r>
      <w:r w:rsidR="003360AA">
        <w:rPr>
          <w:rFonts w:ascii="Arial" w:hAnsi="Arial" w:cs="Arial"/>
        </w:rPr>
        <w:t>) commun à tous les lots</w:t>
      </w:r>
      <w:r w:rsidR="004F3689" w:rsidRPr="00BA25C7">
        <w:rPr>
          <w:rFonts w:ascii="Arial" w:hAnsi="Arial" w:cs="Arial"/>
        </w:rPr>
        <w:t>,</w:t>
      </w:r>
    </w:p>
    <w:p w:rsidR="00FA2851" w:rsidRDefault="00FA2851" w:rsidP="00FA2851">
      <w:pPr>
        <w:numPr>
          <w:ilvl w:val="0"/>
          <w:numId w:val="3"/>
        </w:numPr>
        <w:autoSpaceDE w:val="0"/>
        <w:autoSpaceDN w:val="0"/>
        <w:adjustRightInd w:val="0"/>
        <w:ind w:left="284" w:hanging="284"/>
        <w:jc w:val="both"/>
        <w:rPr>
          <w:rFonts w:ascii="Arial" w:hAnsi="Arial" w:cs="Arial"/>
        </w:rPr>
      </w:pPr>
      <w:r w:rsidRPr="00BA25C7">
        <w:rPr>
          <w:rFonts w:ascii="Arial" w:hAnsi="Arial" w:cs="Arial"/>
        </w:rPr>
        <w:t xml:space="preserve">Le </w:t>
      </w:r>
      <w:r w:rsidR="003360AA">
        <w:rPr>
          <w:rFonts w:ascii="Arial" w:hAnsi="Arial" w:cs="Arial"/>
        </w:rPr>
        <w:t>Cahier des Clauses Techniques Particulières (</w:t>
      </w:r>
      <w:r w:rsidRPr="00BA25C7">
        <w:rPr>
          <w:rFonts w:ascii="Arial" w:hAnsi="Arial" w:cs="Arial"/>
        </w:rPr>
        <w:t>CCTP</w:t>
      </w:r>
      <w:r w:rsidR="003360AA">
        <w:rPr>
          <w:rFonts w:ascii="Arial" w:hAnsi="Arial" w:cs="Arial"/>
        </w:rPr>
        <w:t>)</w:t>
      </w:r>
      <w:r w:rsidRPr="00BA25C7">
        <w:rPr>
          <w:rFonts w:ascii="Arial" w:hAnsi="Arial" w:cs="Arial"/>
        </w:rPr>
        <w:t xml:space="preserve"> </w:t>
      </w:r>
      <w:r w:rsidR="003360AA">
        <w:rPr>
          <w:rFonts w:ascii="Arial" w:hAnsi="Arial" w:cs="Arial"/>
        </w:rPr>
        <w:t xml:space="preserve">commun à tous les lots </w:t>
      </w:r>
      <w:r w:rsidR="00F12E62">
        <w:rPr>
          <w:rFonts w:ascii="Arial" w:hAnsi="Arial" w:cs="Arial"/>
        </w:rPr>
        <w:t xml:space="preserve">et ses plans </w:t>
      </w:r>
      <w:r w:rsidR="003360AA">
        <w:rPr>
          <w:rFonts w:ascii="Arial" w:hAnsi="Arial" w:cs="Arial"/>
        </w:rPr>
        <w:t>(seul l’exemplaire détenu par la CPAM de l’Hérault fera foi)</w:t>
      </w:r>
      <w:r w:rsidR="005B0837">
        <w:rPr>
          <w:rFonts w:ascii="Arial" w:hAnsi="Arial" w:cs="Arial"/>
        </w:rPr>
        <w:t>,</w:t>
      </w:r>
    </w:p>
    <w:p w:rsidR="00AC516F" w:rsidRDefault="0079406C" w:rsidP="004F3689">
      <w:pPr>
        <w:numPr>
          <w:ilvl w:val="0"/>
          <w:numId w:val="3"/>
        </w:numPr>
        <w:autoSpaceDE w:val="0"/>
        <w:autoSpaceDN w:val="0"/>
        <w:adjustRightInd w:val="0"/>
        <w:ind w:left="284" w:hanging="284"/>
        <w:jc w:val="both"/>
        <w:rPr>
          <w:rFonts w:ascii="Arial" w:hAnsi="Arial" w:cs="Arial"/>
        </w:rPr>
      </w:pPr>
      <w:r>
        <w:rPr>
          <w:rFonts w:ascii="Arial" w:hAnsi="Arial" w:cs="Arial"/>
        </w:rPr>
        <w:t>Le CCAG-</w:t>
      </w:r>
      <w:r w:rsidR="00AC516F">
        <w:rPr>
          <w:rFonts w:ascii="Arial" w:hAnsi="Arial" w:cs="Arial"/>
        </w:rPr>
        <w:t xml:space="preserve">Travaux issu de l’arrêté du </w:t>
      </w:r>
      <w:r w:rsidR="003360AA">
        <w:rPr>
          <w:rFonts w:ascii="Arial" w:hAnsi="Arial" w:cs="Arial"/>
        </w:rPr>
        <w:t>30 mars</w:t>
      </w:r>
      <w:r w:rsidR="00F66649">
        <w:rPr>
          <w:rFonts w:ascii="Arial" w:hAnsi="Arial" w:cs="Arial"/>
        </w:rPr>
        <w:t xml:space="preserve"> 2021, sous réserve des dispositifs auquel il est dérogé par les pièces particulières visées ci-dessus.</w:t>
      </w:r>
    </w:p>
    <w:p w:rsidR="00EC603C" w:rsidRDefault="00EC603C" w:rsidP="00EC603C">
      <w:pPr>
        <w:numPr>
          <w:ilvl w:val="0"/>
          <w:numId w:val="3"/>
        </w:numPr>
        <w:autoSpaceDE w:val="0"/>
        <w:autoSpaceDN w:val="0"/>
        <w:adjustRightInd w:val="0"/>
        <w:ind w:left="284" w:hanging="284"/>
        <w:jc w:val="both"/>
        <w:rPr>
          <w:rFonts w:ascii="Arial" w:hAnsi="Arial" w:cs="Arial"/>
        </w:rPr>
      </w:pPr>
      <w:r w:rsidRPr="00BA25C7">
        <w:rPr>
          <w:rFonts w:ascii="Arial" w:hAnsi="Arial" w:cs="Arial"/>
        </w:rPr>
        <w:t>L</w:t>
      </w:r>
      <w:r w:rsidR="002653E9">
        <w:rPr>
          <w:rFonts w:ascii="Arial" w:hAnsi="Arial" w:cs="Arial"/>
        </w:rPr>
        <w:t>e cadre de réponses techniques correspondant à l’offre technique du titulaire (un par lot)</w:t>
      </w:r>
      <w:r w:rsidRPr="00BA25C7">
        <w:rPr>
          <w:rFonts w:ascii="Arial" w:hAnsi="Arial" w:cs="Arial"/>
        </w:rPr>
        <w:t>,</w:t>
      </w:r>
    </w:p>
    <w:p w:rsidR="00D223E0" w:rsidRPr="00BA25C7" w:rsidRDefault="00D223E0" w:rsidP="00D223E0">
      <w:pPr>
        <w:numPr>
          <w:ilvl w:val="0"/>
          <w:numId w:val="3"/>
        </w:numPr>
        <w:autoSpaceDE w:val="0"/>
        <w:autoSpaceDN w:val="0"/>
        <w:adjustRightInd w:val="0"/>
        <w:ind w:left="284" w:hanging="284"/>
        <w:jc w:val="both"/>
        <w:rPr>
          <w:rFonts w:ascii="Arial" w:hAnsi="Arial" w:cs="Arial"/>
        </w:rPr>
      </w:pPr>
      <w:r w:rsidRPr="00BA25C7">
        <w:rPr>
          <w:rFonts w:ascii="Arial" w:hAnsi="Arial" w:cs="Arial"/>
        </w:rPr>
        <w:t xml:space="preserve">Le planning </w:t>
      </w:r>
      <w:r w:rsidR="00F66649">
        <w:rPr>
          <w:rFonts w:ascii="Arial" w:hAnsi="Arial" w:cs="Arial"/>
        </w:rPr>
        <w:t xml:space="preserve">d’exécution </w:t>
      </w:r>
      <w:r w:rsidRPr="00BA25C7">
        <w:rPr>
          <w:rFonts w:ascii="Arial" w:hAnsi="Arial" w:cs="Arial"/>
        </w:rPr>
        <w:t>d</w:t>
      </w:r>
      <w:r>
        <w:rPr>
          <w:rFonts w:ascii="Arial" w:hAnsi="Arial" w:cs="Arial"/>
        </w:rPr>
        <w:t>es travaux</w:t>
      </w:r>
      <w:r w:rsidRPr="00BA25C7">
        <w:rPr>
          <w:rFonts w:ascii="Arial" w:hAnsi="Arial" w:cs="Arial"/>
        </w:rPr>
        <w:t>,</w:t>
      </w:r>
    </w:p>
    <w:p w:rsidR="001820A8" w:rsidRPr="00BA25C7" w:rsidRDefault="001820A8" w:rsidP="00EC603C">
      <w:pPr>
        <w:numPr>
          <w:ilvl w:val="0"/>
          <w:numId w:val="3"/>
        </w:numPr>
        <w:autoSpaceDE w:val="0"/>
        <w:autoSpaceDN w:val="0"/>
        <w:adjustRightInd w:val="0"/>
        <w:ind w:left="284" w:hanging="284"/>
        <w:jc w:val="both"/>
        <w:rPr>
          <w:rFonts w:ascii="Arial" w:hAnsi="Arial" w:cs="Arial"/>
        </w:rPr>
      </w:pPr>
      <w:r w:rsidRPr="00BA25C7">
        <w:rPr>
          <w:rFonts w:ascii="Arial" w:hAnsi="Arial" w:cs="Arial"/>
        </w:rPr>
        <w:t>Les ordres de services,</w:t>
      </w:r>
    </w:p>
    <w:p w:rsidR="007542D3" w:rsidRPr="00BA25C7" w:rsidRDefault="007542D3" w:rsidP="007542D3">
      <w:pPr>
        <w:numPr>
          <w:ilvl w:val="0"/>
          <w:numId w:val="3"/>
        </w:numPr>
        <w:autoSpaceDE w:val="0"/>
        <w:autoSpaceDN w:val="0"/>
        <w:adjustRightInd w:val="0"/>
        <w:ind w:left="284" w:hanging="284"/>
        <w:jc w:val="both"/>
        <w:rPr>
          <w:rFonts w:ascii="Arial" w:hAnsi="Arial" w:cs="Arial"/>
        </w:rPr>
      </w:pPr>
      <w:r w:rsidRPr="00BA25C7">
        <w:rPr>
          <w:rFonts w:ascii="Arial" w:hAnsi="Arial" w:cs="Arial"/>
        </w:rPr>
        <w:t>Les actes spéciaux de</w:t>
      </w:r>
      <w:r w:rsidR="009B7F92" w:rsidRPr="00BA25C7">
        <w:rPr>
          <w:rFonts w:ascii="Arial" w:hAnsi="Arial" w:cs="Arial"/>
        </w:rPr>
        <w:t xml:space="preserve"> sous-traitance et les avenants,</w:t>
      </w:r>
      <w:r w:rsidR="002653E9">
        <w:rPr>
          <w:rFonts w:ascii="Arial" w:hAnsi="Arial" w:cs="Arial"/>
        </w:rPr>
        <w:t xml:space="preserve"> postérieurs à la notification du marché,</w:t>
      </w:r>
    </w:p>
    <w:p w:rsidR="00AD6899" w:rsidRDefault="00AD6899" w:rsidP="00AD6899">
      <w:pPr>
        <w:numPr>
          <w:ilvl w:val="0"/>
          <w:numId w:val="3"/>
        </w:numPr>
        <w:tabs>
          <w:tab w:val="left" w:pos="4253"/>
        </w:tabs>
        <w:autoSpaceDE w:val="0"/>
        <w:autoSpaceDN w:val="0"/>
        <w:adjustRightInd w:val="0"/>
        <w:ind w:left="284" w:hanging="284"/>
        <w:jc w:val="both"/>
        <w:rPr>
          <w:rFonts w:ascii="Arial" w:hAnsi="Arial" w:cs="Arial"/>
        </w:rPr>
      </w:pPr>
      <w:r w:rsidRPr="00BA25C7">
        <w:rPr>
          <w:rFonts w:ascii="Arial" w:hAnsi="Arial" w:cs="Arial"/>
        </w:rPr>
        <w:t>Le livret de sécurité du prestataire,</w:t>
      </w:r>
    </w:p>
    <w:p w:rsidR="00AC516F" w:rsidRDefault="00AC516F" w:rsidP="00AC516F">
      <w:pPr>
        <w:tabs>
          <w:tab w:val="left" w:pos="4253"/>
        </w:tabs>
        <w:autoSpaceDE w:val="0"/>
        <w:autoSpaceDN w:val="0"/>
        <w:adjustRightInd w:val="0"/>
        <w:ind w:left="284"/>
        <w:jc w:val="both"/>
        <w:rPr>
          <w:rFonts w:ascii="Arial" w:hAnsi="Arial" w:cs="Arial"/>
        </w:rPr>
      </w:pPr>
    </w:p>
    <w:p w:rsidR="007D3251" w:rsidRDefault="00FA2851" w:rsidP="00AC516F">
      <w:pPr>
        <w:rPr>
          <w:rFonts w:ascii="Arial" w:hAnsi="Arial" w:cs="Arial"/>
        </w:rPr>
      </w:pPr>
      <w:r>
        <w:rPr>
          <w:rFonts w:ascii="Arial" w:hAnsi="Arial" w:cs="Arial"/>
        </w:rPr>
        <w:t xml:space="preserve">Et </w:t>
      </w:r>
      <w:r w:rsidR="003F4AD7">
        <w:rPr>
          <w:rFonts w:ascii="Arial" w:hAnsi="Arial" w:cs="Arial"/>
        </w:rPr>
        <w:t>l</w:t>
      </w:r>
      <w:r w:rsidRPr="00BA25C7">
        <w:rPr>
          <w:rFonts w:ascii="Arial" w:hAnsi="Arial" w:cs="Arial"/>
        </w:rPr>
        <w:t>’ensemble</w:t>
      </w:r>
      <w:r w:rsidR="007D3251" w:rsidRPr="00BA25C7">
        <w:rPr>
          <w:rFonts w:ascii="Arial" w:hAnsi="Arial" w:cs="Arial"/>
        </w:rPr>
        <w:t xml:space="preserve"> de la réglementation</w:t>
      </w:r>
      <w:r w:rsidR="004F2A2D" w:rsidRPr="00BA25C7">
        <w:rPr>
          <w:rFonts w:ascii="Arial" w:hAnsi="Arial" w:cs="Arial"/>
        </w:rPr>
        <w:t xml:space="preserve"> et normes</w:t>
      </w:r>
      <w:r w:rsidR="007D3251" w:rsidRPr="00BA25C7">
        <w:rPr>
          <w:rFonts w:ascii="Arial" w:hAnsi="Arial" w:cs="Arial"/>
        </w:rPr>
        <w:t xml:space="preserve"> en vigueur </w:t>
      </w:r>
      <w:r w:rsidR="004F2A2D" w:rsidRPr="00BA25C7">
        <w:rPr>
          <w:rFonts w:ascii="Arial" w:hAnsi="Arial" w:cs="Arial"/>
        </w:rPr>
        <w:t xml:space="preserve">relatives aux </w:t>
      </w:r>
      <w:r w:rsidR="00F36241">
        <w:rPr>
          <w:rFonts w:ascii="Arial" w:hAnsi="Arial" w:cs="Arial"/>
        </w:rPr>
        <w:t>travaux</w:t>
      </w:r>
      <w:r w:rsidR="009B7F92" w:rsidRPr="00BA25C7">
        <w:rPr>
          <w:rFonts w:ascii="Arial" w:hAnsi="Arial" w:cs="Arial"/>
        </w:rPr>
        <w:t>, objet du présent marché.</w:t>
      </w:r>
    </w:p>
    <w:p w:rsidR="009B7F92" w:rsidRPr="00BA25C7" w:rsidRDefault="009B7F92" w:rsidP="009B7F92">
      <w:pPr>
        <w:tabs>
          <w:tab w:val="left" w:pos="1985"/>
        </w:tabs>
        <w:ind w:left="284"/>
        <w:jc w:val="both"/>
        <w:rPr>
          <w:rFonts w:ascii="Arial" w:hAnsi="Arial" w:cs="Arial"/>
          <w:sz w:val="10"/>
          <w:szCs w:val="10"/>
        </w:rPr>
      </w:pPr>
    </w:p>
    <w:p w:rsidR="000D504F" w:rsidRPr="000D504F" w:rsidRDefault="000D504F" w:rsidP="000D504F">
      <w:pPr>
        <w:pBdr>
          <w:top w:val="single" w:sz="4" w:space="1" w:color="auto"/>
          <w:left w:val="single" w:sz="4" w:space="4" w:color="auto"/>
          <w:bottom w:val="single" w:sz="4" w:space="1" w:color="auto"/>
          <w:right w:val="single" w:sz="4" w:space="4" w:color="auto"/>
        </w:pBdr>
        <w:autoSpaceDE w:val="0"/>
        <w:autoSpaceDN w:val="0"/>
        <w:adjustRightInd w:val="0"/>
        <w:ind w:left="142" w:right="140"/>
        <w:jc w:val="both"/>
        <w:rPr>
          <w:rFonts w:ascii="Arial" w:hAnsi="Arial" w:cs="Arial"/>
          <w:bCs/>
          <w:sz w:val="22"/>
          <w:szCs w:val="22"/>
        </w:rPr>
      </w:pPr>
      <w:r w:rsidRPr="000D504F">
        <w:rPr>
          <w:rFonts w:ascii="Arial" w:hAnsi="Arial" w:cs="Arial"/>
          <w:bCs/>
          <w:sz w:val="22"/>
          <w:szCs w:val="22"/>
        </w:rPr>
        <w:t>Toute clause portée dans les conditions générales de vente du titulaire, dans les tarifs, dans toute documentation et contraire aux dispositions des pièces ci-dessus constitutives du présent marché, est réputée non écrite.</w:t>
      </w:r>
    </w:p>
    <w:p w:rsidR="00F36241" w:rsidRDefault="00F36241" w:rsidP="009B7F92">
      <w:pPr>
        <w:pBdr>
          <w:top w:val="single" w:sz="4" w:space="1" w:color="auto"/>
          <w:left w:val="single" w:sz="4" w:space="4" w:color="auto"/>
          <w:bottom w:val="single" w:sz="4" w:space="1" w:color="auto"/>
          <w:right w:val="single" w:sz="4" w:space="4" w:color="auto"/>
        </w:pBdr>
        <w:autoSpaceDE w:val="0"/>
        <w:autoSpaceDN w:val="0"/>
        <w:adjustRightInd w:val="0"/>
        <w:ind w:left="142" w:right="140"/>
        <w:jc w:val="both"/>
        <w:rPr>
          <w:rFonts w:ascii="Arial" w:hAnsi="Arial" w:cs="Arial"/>
          <w:bCs/>
          <w:sz w:val="22"/>
          <w:szCs w:val="22"/>
        </w:rPr>
      </w:pPr>
    </w:p>
    <w:p w:rsidR="007D3251" w:rsidRPr="00F36241" w:rsidRDefault="007D3251" w:rsidP="009B7F92">
      <w:pPr>
        <w:pBdr>
          <w:top w:val="single" w:sz="4" w:space="1" w:color="auto"/>
          <w:left w:val="single" w:sz="4" w:space="4" w:color="auto"/>
          <w:bottom w:val="single" w:sz="4" w:space="1" w:color="auto"/>
          <w:right w:val="single" w:sz="4" w:space="4" w:color="auto"/>
        </w:pBdr>
        <w:autoSpaceDE w:val="0"/>
        <w:autoSpaceDN w:val="0"/>
        <w:adjustRightInd w:val="0"/>
        <w:ind w:left="142" w:right="140"/>
        <w:jc w:val="both"/>
        <w:rPr>
          <w:rFonts w:ascii="Arial" w:hAnsi="Arial" w:cs="Arial"/>
          <w:bCs/>
          <w:sz w:val="22"/>
          <w:szCs w:val="22"/>
        </w:rPr>
      </w:pPr>
      <w:r w:rsidRPr="00F36241">
        <w:rPr>
          <w:rFonts w:ascii="Arial" w:hAnsi="Arial" w:cs="Arial"/>
          <w:bCs/>
          <w:sz w:val="22"/>
          <w:szCs w:val="22"/>
        </w:rPr>
        <w:t>Toute modification apportée au présent marché sera formalisée par voie d’avenant signé par les deux parties.</w:t>
      </w:r>
    </w:p>
    <w:p w:rsidR="000D504F" w:rsidRDefault="000D504F" w:rsidP="000D504F">
      <w:pPr>
        <w:pStyle w:val="Titre1"/>
        <w:numPr>
          <w:ilvl w:val="0"/>
          <w:numId w:val="0"/>
        </w:numPr>
      </w:pPr>
      <w:bookmarkStart w:id="4" w:name="_Toc358983273"/>
    </w:p>
    <w:p w:rsidR="008344A5" w:rsidRPr="00BA25C7" w:rsidRDefault="009C5EFE" w:rsidP="00F86E4F">
      <w:pPr>
        <w:pStyle w:val="Titre1"/>
      </w:pPr>
      <w:bookmarkStart w:id="5" w:name="_Toc184044778"/>
      <w:r w:rsidRPr="00BA25C7">
        <w:t xml:space="preserve">OBJET DU MARCHE – </w:t>
      </w:r>
      <w:bookmarkEnd w:id="4"/>
      <w:r w:rsidR="00FA17C9">
        <w:t>DISPOSITIONS GENERALES</w:t>
      </w:r>
      <w:bookmarkEnd w:id="5"/>
      <w:r w:rsidR="00893D56" w:rsidRPr="00BA25C7">
        <w:t xml:space="preserve">                                         </w:t>
      </w:r>
    </w:p>
    <w:p w:rsidR="009C5EFE" w:rsidRPr="00BA25C7" w:rsidRDefault="00BE5BCA" w:rsidP="00E34DC4">
      <w:pPr>
        <w:pStyle w:val="Titre2"/>
      </w:pPr>
      <w:bookmarkStart w:id="6" w:name="_Toc358983274"/>
      <w:bookmarkStart w:id="7" w:name="_Toc184044779"/>
      <w:r w:rsidRPr="00BA25C7">
        <w:t>OBJET</w:t>
      </w:r>
      <w:bookmarkEnd w:id="6"/>
      <w:bookmarkEnd w:id="7"/>
    </w:p>
    <w:p w:rsidR="00034F4B" w:rsidRDefault="00795669" w:rsidP="009B7F92">
      <w:pPr>
        <w:tabs>
          <w:tab w:val="left" w:pos="540"/>
        </w:tabs>
        <w:jc w:val="both"/>
        <w:rPr>
          <w:rFonts w:ascii="Arial" w:hAnsi="Arial" w:cs="Arial"/>
          <w:sz w:val="22"/>
          <w:szCs w:val="22"/>
        </w:rPr>
      </w:pPr>
      <w:r w:rsidRPr="00BA25C7">
        <w:rPr>
          <w:rFonts w:ascii="Arial" w:hAnsi="Arial" w:cs="Arial"/>
          <w:sz w:val="22"/>
          <w:szCs w:val="22"/>
        </w:rPr>
        <w:t xml:space="preserve">Le présent marché de travaux a pour objet </w:t>
      </w:r>
      <w:r w:rsidR="00034F4B">
        <w:rPr>
          <w:rFonts w:ascii="Arial" w:hAnsi="Arial" w:cs="Arial"/>
          <w:sz w:val="22"/>
          <w:szCs w:val="22"/>
        </w:rPr>
        <w:t xml:space="preserve">la </w:t>
      </w:r>
      <w:r w:rsidR="00B84638">
        <w:rPr>
          <w:rFonts w:ascii="Arial" w:hAnsi="Arial" w:cs="Arial"/>
          <w:sz w:val="22"/>
          <w:szCs w:val="22"/>
        </w:rPr>
        <w:t>rénovation</w:t>
      </w:r>
      <w:r w:rsidR="00034F4B">
        <w:rPr>
          <w:rFonts w:ascii="Arial" w:hAnsi="Arial" w:cs="Arial"/>
          <w:sz w:val="22"/>
          <w:szCs w:val="22"/>
        </w:rPr>
        <w:t xml:space="preserve"> du système de climatisation sur deux sites de la CPAM de l’Hérault, ci-après :</w:t>
      </w:r>
    </w:p>
    <w:p w:rsidR="009B7F92" w:rsidRDefault="00034F4B" w:rsidP="00034F4B">
      <w:pPr>
        <w:pStyle w:val="Paragraphedeliste"/>
        <w:numPr>
          <w:ilvl w:val="0"/>
          <w:numId w:val="50"/>
        </w:numPr>
        <w:tabs>
          <w:tab w:val="left" w:pos="540"/>
        </w:tabs>
        <w:jc w:val="both"/>
        <w:rPr>
          <w:rFonts w:ascii="Arial" w:hAnsi="Arial" w:cs="Arial"/>
          <w:sz w:val="22"/>
          <w:szCs w:val="22"/>
        </w:rPr>
      </w:pPr>
      <w:r>
        <w:rPr>
          <w:rFonts w:ascii="Arial" w:hAnsi="Arial" w:cs="Arial"/>
          <w:sz w:val="22"/>
          <w:szCs w:val="22"/>
        </w:rPr>
        <w:t>Frontignan – 8 quai Voltaire – 34 110 Frontignan</w:t>
      </w:r>
      <w:r w:rsidR="00271D14" w:rsidRPr="00034F4B">
        <w:rPr>
          <w:rFonts w:ascii="Arial" w:hAnsi="Arial" w:cs="Arial"/>
          <w:sz w:val="22"/>
          <w:szCs w:val="22"/>
        </w:rPr>
        <w:t>.</w:t>
      </w:r>
    </w:p>
    <w:p w:rsidR="00034F4B" w:rsidRPr="00034F4B" w:rsidRDefault="00034F4B" w:rsidP="00034F4B">
      <w:pPr>
        <w:pStyle w:val="Paragraphedeliste"/>
        <w:numPr>
          <w:ilvl w:val="0"/>
          <w:numId w:val="50"/>
        </w:numPr>
        <w:tabs>
          <w:tab w:val="left" w:pos="540"/>
        </w:tabs>
        <w:jc w:val="both"/>
        <w:rPr>
          <w:rFonts w:ascii="Arial" w:hAnsi="Arial" w:cs="Arial"/>
          <w:sz w:val="22"/>
          <w:szCs w:val="22"/>
        </w:rPr>
      </w:pPr>
      <w:r>
        <w:rPr>
          <w:rFonts w:ascii="Arial" w:hAnsi="Arial" w:cs="Arial"/>
          <w:sz w:val="22"/>
          <w:szCs w:val="22"/>
        </w:rPr>
        <w:t>Lunel – 8 rue Henri Reynaud – 34 400 Lunel.</w:t>
      </w:r>
    </w:p>
    <w:p w:rsidR="00FB2F33" w:rsidRDefault="00FB2F33" w:rsidP="009B7F92">
      <w:pPr>
        <w:tabs>
          <w:tab w:val="left" w:pos="540"/>
        </w:tabs>
        <w:jc w:val="both"/>
        <w:rPr>
          <w:rFonts w:ascii="Arial" w:hAnsi="Arial" w:cs="Arial"/>
          <w:sz w:val="22"/>
          <w:szCs w:val="22"/>
        </w:rPr>
      </w:pPr>
      <w:r w:rsidRPr="0013564C">
        <w:rPr>
          <w:rFonts w:ascii="Arial" w:hAnsi="Arial" w:cs="Arial"/>
          <w:sz w:val="22"/>
          <w:szCs w:val="22"/>
        </w:rPr>
        <w:t>Les travaux seront réalisés en site occupé.</w:t>
      </w:r>
    </w:p>
    <w:p w:rsidR="00C766D9" w:rsidRPr="00A802A1" w:rsidRDefault="00B45F48" w:rsidP="009B7F92">
      <w:pPr>
        <w:tabs>
          <w:tab w:val="left" w:pos="540"/>
        </w:tabs>
        <w:jc w:val="both"/>
        <w:rPr>
          <w:rFonts w:ascii="Arial" w:hAnsi="Arial" w:cs="Arial"/>
          <w:sz w:val="22"/>
          <w:szCs w:val="22"/>
        </w:rPr>
      </w:pPr>
      <w:r w:rsidRPr="00A802A1">
        <w:rPr>
          <w:rFonts w:ascii="Arial" w:hAnsi="Arial" w:cs="Arial"/>
          <w:sz w:val="22"/>
          <w:szCs w:val="22"/>
        </w:rPr>
        <w:t>Les deux bâtiments sont classés ERP (Etablissement Recevant du Public) 5</w:t>
      </w:r>
      <w:r w:rsidRPr="00A802A1">
        <w:rPr>
          <w:rFonts w:ascii="Arial" w:hAnsi="Arial" w:cs="Arial"/>
          <w:sz w:val="22"/>
          <w:szCs w:val="22"/>
          <w:vertAlign w:val="superscript"/>
        </w:rPr>
        <w:t>ème</w:t>
      </w:r>
      <w:r w:rsidRPr="00A802A1">
        <w:rPr>
          <w:rFonts w:ascii="Arial" w:hAnsi="Arial" w:cs="Arial"/>
          <w:sz w:val="22"/>
          <w:szCs w:val="22"/>
        </w:rPr>
        <w:t xml:space="preserve"> catégorie type W</w:t>
      </w:r>
      <w:r w:rsidR="00FB5DF6" w:rsidRPr="00A802A1">
        <w:rPr>
          <w:rFonts w:ascii="Arial" w:hAnsi="Arial" w:cs="Arial"/>
          <w:sz w:val="22"/>
          <w:szCs w:val="22"/>
        </w:rPr>
        <w:t xml:space="preserve"> (administrations, bureaux…)</w:t>
      </w:r>
      <w:r w:rsidRPr="00A802A1">
        <w:rPr>
          <w:rFonts w:ascii="Arial" w:hAnsi="Arial" w:cs="Arial"/>
          <w:sz w:val="22"/>
          <w:szCs w:val="22"/>
        </w:rPr>
        <w:t>.</w:t>
      </w:r>
      <w:r w:rsidR="00C766D9" w:rsidRPr="00A802A1">
        <w:rPr>
          <w:rFonts w:ascii="Arial" w:hAnsi="Arial" w:cs="Arial"/>
          <w:sz w:val="22"/>
          <w:szCs w:val="22"/>
        </w:rPr>
        <w:t xml:space="preserve"> </w:t>
      </w:r>
    </w:p>
    <w:p w:rsidR="00B45F48" w:rsidRPr="00A802A1" w:rsidRDefault="00261AF5" w:rsidP="009B7F92">
      <w:pPr>
        <w:tabs>
          <w:tab w:val="left" w:pos="540"/>
        </w:tabs>
        <w:jc w:val="both"/>
        <w:rPr>
          <w:rFonts w:ascii="Arial" w:hAnsi="Arial" w:cs="Arial"/>
          <w:sz w:val="22"/>
          <w:szCs w:val="22"/>
        </w:rPr>
      </w:pPr>
      <w:r>
        <w:rPr>
          <w:rFonts w:ascii="Arial" w:hAnsi="Arial" w:cs="Arial"/>
          <w:sz w:val="22"/>
          <w:szCs w:val="22"/>
        </w:rPr>
        <w:t xml:space="preserve">Ils sont équipés de chaudière </w:t>
      </w:r>
      <w:r w:rsidR="00C766D9" w:rsidRPr="00A802A1">
        <w:rPr>
          <w:rFonts w:ascii="Arial" w:hAnsi="Arial" w:cs="Arial"/>
          <w:sz w:val="22"/>
          <w:szCs w:val="22"/>
        </w:rPr>
        <w:t xml:space="preserve">gaz et d’un système de climatisation froid. Le </w:t>
      </w:r>
      <w:r>
        <w:rPr>
          <w:rFonts w:ascii="Arial" w:hAnsi="Arial" w:cs="Arial"/>
          <w:sz w:val="22"/>
          <w:szCs w:val="22"/>
        </w:rPr>
        <w:t>remplacement d</w:t>
      </w:r>
      <w:r w:rsidR="00B84638">
        <w:rPr>
          <w:rFonts w:ascii="Arial" w:hAnsi="Arial" w:cs="Arial"/>
          <w:sz w:val="22"/>
          <w:szCs w:val="22"/>
        </w:rPr>
        <w:t>es climatiseurs des 2 sites par des systèmes</w:t>
      </w:r>
      <w:r w:rsidR="00C766D9" w:rsidRPr="00A802A1">
        <w:rPr>
          <w:rFonts w:ascii="Arial" w:hAnsi="Arial" w:cs="Arial"/>
          <w:sz w:val="22"/>
          <w:szCs w:val="22"/>
        </w:rPr>
        <w:t xml:space="preserve"> réversible</w:t>
      </w:r>
      <w:r w:rsidR="00B84638">
        <w:rPr>
          <w:rFonts w:ascii="Arial" w:hAnsi="Arial" w:cs="Arial"/>
          <w:sz w:val="22"/>
          <w:szCs w:val="22"/>
        </w:rPr>
        <w:t xml:space="preserve">s </w:t>
      </w:r>
      <w:r w:rsidR="00C766D9" w:rsidRPr="00A802A1">
        <w:rPr>
          <w:rFonts w:ascii="Arial" w:hAnsi="Arial" w:cs="Arial"/>
          <w:sz w:val="22"/>
          <w:szCs w:val="22"/>
        </w:rPr>
        <w:t>vise</w:t>
      </w:r>
      <w:r w:rsidR="00B84638">
        <w:rPr>
          <w:rFonts w:ascii="Arial" w:hAnsi="Arial" w:cs="Arial"/>
          <w:sz w:val="22"/>
          <w:szCs w:val="22"/>
        </w:rPr>
        <w:t xml:space="preserve">nt </w:t>
      </w:r>
      <w:r w:rsidR="00C766D9" w:rsidRPr="00A802A1">
        <w:rPr>
          <w:rFonts w:ascii="Arial" w:hAnsi="Arial" w:cs="Arial"/>
          <w:sz w:val="22"/>
          <w:szCs w:val="22"/>
        </w:rPr>
        <w:t>à</w:t>
      </w:r>
      <w:r w:rsidR="00A802A1" w:rsidRPr="00A802A1">
        <w:rPr>
          <w:rFonts w:ascii="Arial" w:hAnsi="Arial" w:cs="Arial"/>
          <w:sz w:val="22"/>
          <w:szCs w:val="22"/>
        </w:rPr>
        <w:t xml:space="preserve"> supprime</w:t>
      </w:r>
      <w:r>
        <w:rPr>
          <w:rFonts w:ascii="Arial" w:hAnsi="Arial" w:cs="Arial"/>
          <w:sz w:val="22"/>
          <w:szCs w:val="22"/>
        </w:rPr>
        <w:t xml:space="preserve">r les chaudières </w:t>
      </w:r>
      <w:r w:rsidR="00A802A1" w:rsidRPr="00A802A1">
        <w:rPr>
          <w:rFonts w:ascii="Arial" w:hAnsi="Arial" w:cs="Arial"/>
          <w:sz w:val="22"/>
          <w:szCs w:val="22"/>
        </w:rPr>
        <w:t>gaz</w:t>
      </w:r>
      <w:r w:rsidR="00C766D9" w:rsidRPr="00A802A1">
        <w:rPr>
          <w:rFonts w:ascii="Arial" w:hAnsi="Arial" w:cs="Arial"/>
          <w:sz w:val="22"/>
          <w:szCs w:val="22"/>
        </w:rPr>
        <w:t>.</w:t>
      </w:r>
    </w:p>
    <w:p w:rsidR="009B7F92" w:rsidRPr="00896FBB" w:rsidRDefault="009B7F92" w:rsidP="009B7F92">
      <w:pPr>
        <w:tabs>
          <w:tab w:val="left" w:pos="540"/>
        </w:tabs>
        <w:jc w:val="both"/>
        <w:rPr>
          <w:rFonts w:ascii="Arial" w:hAnsi="Arial" w:cs="Arial"/>
          <w:color w:val="FF0000"/>
          <w:sz w:val="10"/>
          <w:szCs w:val="10"/>
        </w:rPr>
      </w:pPr>
    </w:p>
    <w:p w:rsidR="00BA4CDA" w:rsidRPr="00BA25C7" w:rsidRDefault="00BA4CDA" w:rsidP="009B7F92">
      <w:pPr>
        <w:tabs>
          <w:tab w:val="left" w:pos="540"/>
        </w:tabs>
        <w:jc w:val="both"/>
        <w:rPr>
          <w:rFonts w:ascii="Arial" w:hAnsi="Arial" w:cs="Arial"/>
          <w:sz w:val="10"/>
          <w:szCs w:val="10"/>
        </w:rPr>
      </w:pPr>
    </w:p>
    <w:p w:rsidR="00537180" w:rsidRPr="00BA25C7" w:rsidRDefault="00537180" w:rsidP="00E34DC4">
      <w:pPr>
        <w:pStyle w:val="Titre2"/>
      </w:pPr>
      <w:bookmarkStart w:id="8" w:name="_Toc184044780"/>
      <w:r w:rsidRPr="00BA25C7">
        <w:t xml:space="preserve">FORME </w:t>
      </w:r>
      <w:r w:rsidR="00033938">
        <w:t xml:space="preserve">ET DEVOLUTION </w:t>
      </w:r>
      <w:r w:rsidRPr="00BA25C7">
        <w:t>DU MARCHE</w:t>
      </w:r>
      <w:bookmarkEnd w:id="8"/>
    </w:p>
    <w:p w:rsidR="00B84D89" w:rsidRPr="00BA25C7" w:rsidRDefault="00B84D89" w:rsidP="002A6A1E">
      <w:pPr>
        <w:tabs>
          <w:tab w:val="left" w:pos="540"/>
        </w:tabs>
        <w:jc w:val="both"/>
        <w:rPr>
          <w:rFonts w:ascii="Arial" w:hAnsi="Arial" w:cs="Arial"/>
          <w:sz w:val="22"/>
          <w:szCs w:val="22"/>
        </w:rPr>
      </w:pPr>
      <w:r w:rsidRPr="00BA25C7">
        <w:rPr>
          <w:rFonts w:ascii="Arial" w:hAnsi="Arial" w:cs="Arial"/>
          <w:sz w:val="22"/>
          <w:szCs w:val="22"/>
        </w:rPr>
        <w:t>Le présent marché est un MAPA, en application de</w:t>
      </w:r>
      <w:r w:rsidR="00405C1C" w:rsidRPr="00BA25C7">
        <w:rPr>
          <w:rFonts w:ascii="Arial" w:hAnsi="Arial" w:cs="Arial"/>
          <w:sz w:val="22"/>
          <w:szCs w:val="22"/>
        </w:rPr>
        <w:t xml:space="preserve">s </w:t>
      </w:r>
      <w:r w:rsidRPr="00BA25C7">
        <w:rPr>
          <w:rFonts w:ascii="Arial" w:hAnsi="Arial" w:cs="Arial"/>
          <w:sz w:val="22"/>
          <w:szCs w:val="22"/>
        </w:rPr>
        <w:t>article</w:t>
      </w:r>
      <w:r w:rsidR="00405C1C" w:rsidRPr="00BA25C7">
        <w:rPr>
          <w:rFonts w:ascii="Arial" w:hAnsi="Arial" w:cs="Arial"/>
          <w:sz w:val="22"/>
          <w:szCs w:val="22"/>
        </w:rPr>
        <w:t>s</w:t>
      </w:r>
      <w:r w:rsidRPr="00BA25C7">
        <w:rPr>
          <w:rFonts w:ascii="Arial" w:hAnsi="Arial" w:cs="Arial"/>
          <w:sz w:val="22"/>
          <w:szCs w:val="22"/>
        </w:rPr>
        <w:t xml:space="preserve"> </w:t>
      </w:r>
      <w:r w:rsidR="00405C1C" w:rsidRPr="00BA25C7">
        <w:rPr>
          <w:rFonts w:ascii="Arial" w:hAnsi="Arial" w:cs="Arial"/>
          <w:sz w:val="22"/>
          <w:szCs w:val="22"/>
        </w:rPr>
        <w:t>L.</w:t>
      </w:r>
      <w:r w:rsidR="00C87D15" w:rsidRPr="00BA25C7">
        <w:rPr>
          <w:rFonts w:ascii="Arial" w:hAnsi="Arial" w:cs="Arial"/>
          <w:sz w:val="22"/>
          <w:szCs w:val="22"/>
        </w:rPr>
        <w:t xml:space="preserve"> </w:t>
      </w:r>
      <w:r w:rsidR="00405C1C" w:rsidRPr="00BA25C7">
        <w:rPr>
          <w:rFonts w:ascii="Arial" w:hAnsi="Arial" w:cs="Arial"/>
          <w:sz w:val="22"/>
          <w:szCs w:val="22"/>
        </w:rPr>
        <w:t xml:space="preserve">2123-1, </w:t>
      </w:r>
      <w:r w:rsidR="000F2840" w:rsidRPr="00BA25C7">
        <w:rPr>
          <w:rFonts w:ascii="Arial" w:hAnsi="Arial" w:cs="Arial"/>
          <w:sz w:val="22"/>
          <w:szCs w:val="22"/>
        </w:rPr>
        <w:t>R.</w:t>
      </w:r>
      <w:r w:rsidR="00C87D15" w:rsidRPr="00BA25C7">
        <w:rPr>
          <w:rFonts w:ascii="Arial" w:hAnsi="Arial" w:cs="Arial"/>
          <w:sz w:val="22"/>
          <w:szCs w:val="22"/>
        </w:rPr>
        <w:t xml:space="preserve"> </w:t>
      </w:r>
      <w:r w:rsidR="00973178" w:rsidRPr="00BA25C7">
        <w:rPr>
          <w:rFonts w:ascii="Arial" w:hAnsi="Arial" w:cs="Arial"/>
          <w:sz w:val="22"/>
          <w:szCs w:val="22"/>
        </w:rPr>
        <w:t xml:space="preserve">2123-1 </w:t>
      </w:r>
      <w:r w:rsidR="00DD399F">
        <w:rPr>
          <w:rFonts w:ascii="Arial" w:hAnsi="Arial" w:cs="Arial"/>
          <w:sz w:val="22"/>
          <w:szCs w:val="22"/>
        </w:rPr>
        <w:t xml:space="preserve">1° </w:t>
      </w:r>
      <w:r w:rsidR="00973178" w:rsidRPr="00BA25C7">
        <w:rPr>
          <w:rFonts w:ascii="Arial" w:hAnsi="Arial" w:cs="Arial"/>
          <w:sz w:val="22"/>
          <w:szCs w:val="22"/>
        </w:rPr>
        <w:t>et R.</w:t>
      </w:r>
      <w:r w:rsidR="00C87D15" w:rsidRPr="00BA25C7">
        <w:rPr>
          <w:rFonts w:ascii="Arial" w:hAnsi="Arial" w:cs="Arial"/>
          <w:sz w:val="22"/>
          <w:szCs w:val="22"/>
        </w:rPr>
        <w:t xml:space="preserve"> </w:t>
      </w:r>
      <w:r w:rsidR="00973178" w:rsidRPr="00BA25C7">
        <w:rPr>
          <w:rFonts w:ascii="Arial" w:hAnsi="Arial" w:cs="Arial"/>
          <w:sz w:val="22"/>
          <w:szCs w:val="22"/>
        </w:rPr>
        <w:t>2123-4</w:t>
      </w:r>
      <w:r w:rsidRPr="00BA25C7">
        <w:rPr>
          <w:rFonts w:ascii="Arial" w:hAnsi="Arial" w:cs="Arial"/>
          <w:sz w:val="22"/>
          <w:szCs w:val="22"/>
        </w:rPr>
        <w:t xml:space="preserve"> du </w:t>
      </w:r>
      <w:r w:rsidR="00973178" w:rsidRPr="00BA25C7">
        <w:rPr>
          <w:rFonts w:ascii="Arial" w:hAnsi="Arial" w:cs="Arial"/>
          <w:sz w:val="22"/>
          <w:szCs w:val="22"/>
        </w:rPr>
        <w:t>code de la commande publique</w:t>
      </w:r>
      <w:r w:rsidRPr="00BA25C7">
        <w:rPr>
          <w:rFonts w:ascii="Arial" w:hAnsi="Arial" w:cs="Arial"/>
          <w:sz w:val="22"/>
          <w:szCs w:val="22"/>
        </w:rPr>
        <w:t>.</w:t>
      </w:r>
    </w:p>
    <w:p w:rsidR="00F93F92" w:rsidRPr="00BA25C7" w:rsidRDefault="00F93F92" w:rsidP="00F93F92">
      <w:pPr>
        <w:pStyle w:val="Default"/>
        <w:jc w:val="both"/>
        <w:rPr>
          <w:rFonts w:ascii="Arial" w:hAnsi="Arial" w:cs="Arial"/>
          <w:sz w:val="10"/>
          <w:szCs w:val="10"/>
        </w:rPr>
      </w:pPr>
    </w:p>
    <w:p w:rsidR="005E7C82" w:rsidRDefault="005E7C82" w:rsidP="002A6A1E">
      <w:pPr>
        <w:tabs>
          <w:tab w:val="left" w:pos="540"/>
        </w:tabs>
        <w:jc w:val="both"/>
        <w:rPr>
          <w:rFonts w:ascii="Arial" w:hAnsi="Arial" w:cs="Arial"/>
          <w:sz w:val="22"/>
          <w:szCs w:val="22"/>
        </w:rPr>
      </w:pPr>
      <w:r w:rsidRPr="00BA25C7">
        <w:rPr>
          <w:rFonts w:ascii="Arial" w:hAnsi="Arial" w:cs="Arial"/>
          <w:sz w:val="22"/>
          <w:szCs w:val="22"/>
        </w:rPr>
        <w:t xml:space="preserve">Par le seul fait d’avoir soumissionné, le </w:t>
      </w:r>
      <w:r w:rsidR="007F6046">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reconnaît avoir procédé à un examen complet et détaillé des docu</w:t>
      </w:r>
      <w:r w:rsidR="00F754DB" w:rsidRPr="00BA25C7">
        <w:rPr>
          <w:rFonts w:ascii="Arial" w:hAnsi="Arial" w:cs="Arial"/>
          <w:sz w:val="22"/>
          <w:szCs w:val="22"/>
        </w:rPr>
        <w:t xml:space="preserve">ments composant </w:t>
      </w:r>
      <w:r w:rsidR="00CA1834" w:rsidRPr="00BA25C7">
        <w:rPr>
          <w:rFonts w:ascii="Arial" w:hAnsi="Arial" w:cs="Arial"/>
          <w:sz w:val="22"/>
          <w:szCs w:val="22"/>
        </w:rPr>
        <w:t>le DCE</w:t>
      </w:r>
      <w:r w:rsidRPr="00BA25C7">
        <w:rPr>
          <w:rFonts w:ascii="Arial" w:hAnsi="Arial" w:cs="Arial"/>
          <w:sz w:val="22"/>
          <w:szCs w:val="22"/>
        </w:rPr>
        <w:t xml:space="preserve"> et s’être pleinement rendu compte des contraintes et obligations dans lesquelles doivent s’effectuer les prestations, objet du marché.</w:t>
      </w:r>
      <w:r w:rsidR="00F86E4F" w:rsidRPr="00BA25C7">
        <w:rPr>
          <w:rFonts w:ascii="Arial" w:hAnsi="Arial" w:cs="Arial"/>
          <w:sz w:val="22"/>
          <w:szCs w:val="22"/>
        </w:rPr>
        <w:t xml:space="preserve"> </w:t>
      </w:r>
      <w:r w:rsidRPr="00BA25C7">
        <w:rPr>
          <w:rFonts w:ascii="Arial" w:hAnsi="Arial" w:cs="Arial"/>
          <w:sz w:val="22"/>
          <w:szCs w:val="22"/>
        </w:rPr>
        <w:t xml:space="preserve">Le </w:t>
      </w:r>
      <w:r w:rsidR="007F6046">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du marché s’engage à se conf</w:t>
      </w:r>
      <w:r w:rsidR="00D663FE" w:rsidRPr="00BA25C7">
        <w:rPr>
          <w:rFonts w:ascii="Arial" w:hAnsi="Arial" w:cs="Arial"/>
          <w:sz w:val="22"/>
          <w:szCs w:val="22"/>
        </w:rPr>
        <w:t>o</w:t>
      </w:r>
      <w:r w:rsidRPr="00BA25C7">
        <w:rPr>
          <w:rFonts w:ascii="Arial" w:hAnsi="Arial" w:cs="Arial"/>
          <w:sz w:val="22"/>
          <w:szCs w:val="22"/>
        </w:rPr>
        <w:t>rmer aux conditions fixées dans le marché. Il ne pourra élever aucune réclamation ni prétendre à quelconque indemnité du fait de l’exécution du marché.</w:t>
      </w:r>
    </w:p>
    <w:p w:rsidR="00033938" w:rsidRDefault="00033938" w:rsidP="002A6A1E">
      <w:pPr>
        <w:tabs>
          <w:tab w:val="left" w:pos="540"/>
        </w:tabs>
        <w:jc w:val="both"/>
        <w:rPr>
          <w:rFonts w:ascii="Arial" w:hAnsi="Arial" w:cs="Arial"/>
          <w:sz w:val="22"/>
          <w:szCs w:val="22"/>
        </w:rPr>
      </w:pPr>
    </w:p>
    <w:p w:rsidR="00033938" w:rsidRDefault="00033938" w:rsidP="002A6A1E">
      <w:pPr>
        <w:tabs>
          <w:tab w:val="left" w:pos="540"/>
        </w:tabs>
        <w:jc w:val="both"/>
        <w:rPr>
          <w:rFonts w:ascii="Arial" w:hAnsi="Arial" w:cs="Arial"/>
          <w:sz w:val="22"/>
          <w:szCs w:val="22"/>
        </w:rPr>
      </w:pPr>
      <w:r>
        <w:rPr>
          <w:rFonts w:ascii="Arial" w:hAnsi="Arial" w:cs="Arial"/>
          <w:sz w:val="22"/>
          <w:szCs w:val="22"/>
        </w:rPr>
        <w:t>Le marché est alloti conformément à l’article L.</w:t>
      </w:r>
      <w:r w:rsidR="00DD399F">
        <w:rPr>
          <w:rFonts w:ascii="Arial" w:hAnsi="Arial" w:cs="Arial"/>
          <w:sz w:val="22"/>
          <w:szCs w:val="22"/>
        </w:rPr>
        <w:t xml:space="preserve"> </w:t>
      </w:r>
      <w:r w:rsidR="004D5798">
        <w:rPr>
          <w:rFonts w:ascii="Arial" w:hAnsi="Arial" w:cs="Arial"/>
          <w:sz w:val="22"/>
          <w:szCs w:val="22"/>
        </w:rPr>
        <w:t>2113-10 du code de la comman</w:t>
      </w:r>
      <w:r w:rsidR="00DD399F">
        <w:rPr>
          <w:rFonts w:ascii="Arial" w:hAnsi="Arial" w:cs="Arial"/>
          <w:sz w:val="22"/>
          <w:szCs w:val="22"/>
        </w:rPr>
        <w:t>de publique ; il se compose de 2</w:t>
      </w:r>
      <w:r w:rsidR="004D5798">
        <w:rPr>
          <w:rFonts w:ascii="Arial" w:hAnsi="Arial" w:cs="Arial"/>
          <w:sz w:val="22"/>
          <w:szCs w:val="22"/>
        </w:rPr>
        <w:t xml:space="preserve"> lots :</w:t>
      </w:r>
    </w:p>
    <w:p w:rsidR="004D5798" w:rsidRDefault="004D5798" w:rsidP="002A6A1E">
      <w:pPr>
        <w:tabs>
          <w:tab w:val="left" w:pos="540"/>
        </w:tabs>
        <w:jc w:val="both"/>
        <w:rPr>
          <w:rFonts w:ascii="Arial" w:hAnsi="Arial" w:cs="Arial"/>
          <w:sz w:val="22"/>
          <w:szCs w:val="22"/>
        </w:rPr>
      </w:pPr>
    </w:p>
    <w:p w:rsidR="004D5798" w:rsidRPr="00D74932" w:rsidRDefault="004D5798" w:rsidP="00D74932">
      <w:pPr>
        <w:pStyle w:val="Paragraphedeliste"/>
        <w:numPr>
          <w:ilvl w:val="0"/>
          <w:numId w:val="46"/>
        </w:numPr>
        <w:tabs>
          <w:tab w:val="left" w:pos="540"/>
        </w:tabs>
        <w:jc w:val="both"/>
        <w:rPr>
          <w:rFonts w:ascii="Arial" w:hAnsi="Arial" w:cs="Arial"/>
          <w:sz w:val="22"/>
          <w:szCs w:val="22"/>
        </w:rPr>
      </w:pPr>
      <w:r w:rsidRPr="00D74932">
        <w:rPr>
          <w:rFonts w:ascii="Arial" w:hAnsi="Arial" w:cs="Arial"/>
          <w:sz w:val="22"/>
          <w:szCs w:val="22"/>
        </w:rPr>
        <w:t>Lot N° 1</w:t>
      </w:r>
      <w:r w:rsidR="003A1248">
        <w:rPr>
          <w:rFonts w:ascii="Arial" w:hAnsi="Arial" w:cs="Arial"/>
          <w:sz w:val="22"/>
          <w:szCs w:val="22"/>
        </w:rPr>
        <w:t xml:space="preserve"> </w:t>
      </w:r>
      <w:r w:rsidRPr="00D74932">
        <w:rPr>
          <w:rFonts w:ascii="Arial" w:hAnsi="Arial" w:cs="Arial"/>
          <w:sz w:val="22"/>
          <w:szCs w:val="22"/>
        </w:rPr>
        <w:t>:</w:t>
      </w:r>
      <w:r w:rsidR="00BA3D5D">
        <w:rPr>
          <w:rFonts w:ascii="Arial" w:hAnsi="Arial" w:cs="Arial"/>
          <w:sz w:val="22"/>
          <w:szCs w:val="22"/>
        </w:rPr>
        <w:t xml:space="preserve"> </w:t>
      </w:r>
      <w:r w:rsidR="00FF3B94">
        <w:rPr>
          <w:rFonts w:ascii="Arial" w:hAnsi="Arial" w:cs="Arial"/>
          <w:sz w:val="22"/>
          <w:szCs w:val="22"/>
        </w:rPr>
        <w:t>Rénovation</w:t>
      </w:r>
      <w:r w:rsidR="007F6046">
        <w:rPr>
          <w:rFonts w:ascii="Arial" w:hAnsi="Arial" w:cs="Arial"/>
          <w:sz w:val="22"/>
          <w:szCs w:val="22"/>
        </w:rPr>
        <w:t xml:space="preserve"> d</w:t>
      </w:r>
      <w:r w:rsidR="00FF3B94">
        <w:rPr>
          <w:rFonts w:ascii="Arial" w:hAnsi="Arial" w:cs="Arial"/>
          <w:sz w:val="22"/>
          <w:szCs w:val="22"/>
        </w:rPr>
        <w:t>u</w:t>
      </w:r>
      <w:r w:rsidR="007F6046">
        <w:rPr>
          <w:rFonts w:ascii="Arial" w:hAnsi="Arial" w:cs="Arial"/>
          <w:sz w:val="22"/>
          <w:szCs w:val="22"/>
        </w:rPr>
        <w:t xml:space="preserve"> système de climatisation sur le site de Frontignan</w:t>
      </w:r>
      <w:r w:rsidR="00DD399F">
        <w:rPr>
          <w:rFonts w:ascii="Arial" w:hAnsi="Arial" w:cs="Arial"/>
          <w:sz w:val="22"/>
          <w:szCs w:val="22"/>
        </w:rPr>
        <w:t> ;</w:t>
      </w:r>
    </w:p>
    <w:p w:rsidR="004D5798" w:rsidRPr="00D74932" w:rsidRDefault="004D5798" w:rsidP="00D74932">
      <w:pPr>
        <w:pStyle w:val="Paragraphedeliste"/>
        <w:numPr>
          <w:ilvl w:val="0"/>
          <w:numId w:val="46"/>
        </w:numPr>
        <w:tabs>
          <w:tab w:val="left" w:pos="540"/>
        </w:tabs>
        <w:jc w:val="both"/>
        <w:rPr>
          <w:rFonts w:ascii="Arial" w:hAnsi="Arial" w:cs="Arial"/>
          <w:sz w:val="22"/>
          <w:szCs w:val="22"/>
        </w:rPr>
      </w:pPr>
      <w:r w:rsidRPr="00D74932">
        <w:rPr>
          <w:rFonts w:ascii="Arial" w:hAnsi="Arial" w:cs="Arial"/>
          <w:sz w:val="22"/>
          <w:szCs w:val="22"/>
        </w:rPr>
        <w:t>Lot N° 2</w:t>
      </w:r>
      <w:r w:rsidR="00AB10DD" w:rsidRPr="00D74932">
        <w:rPr>
          <w:rFonts w:ascii="Arial" w:hAnsi="Arial" w:cs="Arial"/>
          <w:sz w:val="22"/>
          <w:szCs w:val="22"/>
        </w:rPr>
        <w:t xml:space="preserve"> </w:t>
      </w:r>
      <w:r w:rsidRPr="00D74932">
        <w:rPr>
          <w:rFonts w:ascii="Arial" w:hAnsi="Arial" w:cs="Arial"/>
          <w:sz w:val="22"/>
          <w:szCs w:val="22"/>
        </w:rPr>
        <w:t xml:space="preserve">: </w:t>
      </w:r>
      <w:r w:rsidR="00FF3B94">
        <w:rPr>
          <w:rFonts w:ascii="Arial" w:hAnsi="Arial" w:cs="Arial"/>
          <w:sz w:val="22"/>
          <w:szCs w:val="22"/>
        </w:rPr>
        <w:t>Rénovation du</w:t>
      </w:r>
      <w:r w:rsidR="007F6046">
        <w:rPr>
          <w:rFonts w:ascii="Arial" w:hAnsi="Arial" w:cs="Arial"/>
          <w:sz w:val="22"/>
          <w:szCs w:val="22"/>
        </w:rPr>
        <w:t xml:space="preserve"> système de climatisation sur le site de Lunel.</w:t>
      </w:r>
    </w:p>
    <w:p w:rsidR="00AB10DD" w:rsidRDefault="00AB10DD" w:rsidP="002A6A1E">
      <w:pPr>
        <w:tabs>
          <w:tab w:val="left" w:pos="540"/>
        </w:tabs>
        <w:jc w:val="both"/>
        <w:rPr>
          <w:rFonts w:ascii="Arial" w:hAnsi="Arial" w:cs="Arial"/>
          <w:sz w:val="22"/>
          <w:szCs w:val="22"/>
        </w:rPr>
      </w:pPr>
    </w:p>
    <w:p w:rsidR="00993EC9" w:rsidRDefault="00993EC9" w:rsidP="00993EC9">
      <w:pPr>
        <w:tabs>
          <w:tab w:val="left" w:pos="540"/>
        </w:tabs>
        <w:jc w:val="both"/>
        <w:rPr>
          <w:rFonts w:ascii="Arial" w:hAnsi="Arial" w:cs="Arial"/>
          <w:sz w:val="22"/>
          <w:szCs w:val="22"/>
        </w:rPr>
      </w:pPr>
      <w:r>
        <w:rPr>
          <w:rFonts w:ascii="Arial" w:hAnsi="Arial" w:cs="Arial"/>
          <w:sz w:val="22"/>
          <w:szCs w:val="22"/>
        </w:rPr>
        <w:t xml:space="preserve">Chaque lot constitue un marché. Chaque marché fait l’objet d’un acte d’engagement distinct. La CPAM de l’Hérault se réserve la possibilité d’attribuer un ou plusieurs lots à un même candidat. </w:t>
      </w:r>
    </w:p>
    <w:p w:rsidR="00993EC9" w:rsidRDefault="00993EC9" w:rsidP="00993EC9">
      <w:pPr>
        <w:tabs>
          <w:tab w:val="left" w:pos="540"/>
        </w:tabs>
        <w:jc w:val="both"/>
        <w:rPr>
          <w:rFonts w:ascii="Arial" w:hAnsi="Arial" w:cs="Arial"/>
          <w:sz w:val="22"/>
          <w:szCs w:val="22"/>
        </w:rPr>
      </w:pPr>
    </w:p>
    <w:p w:rsidR="00993EC9" w:rsidRDefault="00993EC9" w:rsidP="00993EC9">
      <w:pPr>
        <w:tabs>
          <w:tab w:val="left" w:pos="540"/>
        </w:tabs>
        <w:jc w:val="both"/>
        <w:rPr>
          <w:rFonts w:ascii="Arial" w:hAnsi="Arial" w:cs="Arial"/>
          <w:sz w:val="22"/>
          <w:szCs w:val="22"/>
        </w:rPr>
      </w:pPr>
      <w:r>
        <w:rPr>
          <w:rFonts w:ascii="Arial" w:hAnsi="Arial" w:cs="Arial"/>
          <w:sz w:val="22"/>
          <w:szCs w:val="22"/>
        </w:rPr>
        <w:lastRenderedPageBreak/>
        <w:t xml:space="preserve">Toutefois, conformément au </w:t>
      </w:r>
      <w:r w:rsidR="001A0BFD">
        <w:rPr>
          <w:rFonts w:ascii="Arial" w:hAnsi="Arial" w:cs="Arial"/>
          <w:sz w:val="22"/>
          <w:szCs w:val="22"/>
        </w:rPr>
        <w:t xml:space="preserve">code </w:t>
      </w:r>
      <w:r>
        <w:rPr>
          <w:rFonts w:ascii="Arial" w:hAnsi="Arial" w:cs="Arial"/>
          <w:sz w:val="22"/>
          <w:szCs w:val="22"/>
        </w:rPr>
        <w:t xml:space="preserve">de la commande publique, si plusieurs lots sont attribués à un même titulaire, il sera possible de ne signer, avec cet attributaire </w:t>
      </w:r>
      <w:r w:rsidR="00A07D55">
        <w:rPr>
          <w:rFonts w:ascii="Arial" w:hAnsi="Arial" w:cs="Arial"/>
          <w:sz w:val="22"/>
          <w:szCs w:val="22"/>
        </w:rPr>
        <w:t>qu</w:t>
      </w:r>
      <w:r>
        <w:rPr>
          <w:rFonts w:ascii="Arial" w:hAnsi="Arial" w:cs="Arial"/>
          <w:sz w:val="22"/>
          <w:szCs w:val="22"/>
        </w:rPr>
        <w:t>’un seul marché (acte d’engagement ou ATTRI1) regroupant tous ces lots.</w:t>
      </w:r>
    </w:p>
    <w:p w:rsidR="00993EC9" w:rsidRDefault="00993EC9" w:rsidP="002A6A1E">
      <w:pPr>
        <w:tabs>
          <w:tab w:val="left" w:pos="540"/>
        </w:tabs>
        <w:jc w:val="both"/>
        <w:rPr>
          <w:rFonts w:ascii="Arial" w:hAnsi="Arial" w:cs="Arial"/>
          <w:sz w:val="22"/>
          <w:szCs w:val="22"/>
        </w:rPr>
      </w:pPr>
    </w:p>
    <w:p w:rsidR="00D66B82" w:rsidRPr="00993EC9" w:rsidRDefault="00993EC9" w:rsidP="00D66B82">
      <w:pPr>
        <w:tabs>
          <w:tab w:val="left" w:pos="540"/>
        </w:tabs>
        <w:jc w:val="both"/>
        <w:rPr>
          <w:rFonts w:ascii="Arial" w:hAnsi="Arial" w:cs="Arial"/>
          <w:sz w:val="22"/>
          <w:szCs w:val="22"/>
        </w:rPr>
      </w:pPr>
      <w:r>
        <w:rPr>
          <w:rFonts w:ascii="Arial" w:hAnsi="Arial" w:cs="Arial"/>
          <w:sz w:val="22"/>
          <w:szCs w:val="22"/>
        </w:rPr>
        <w:t xml:space="preserve">En complément de l’offre, le maître d’ouvrage impose aux candidats de fournir les </w:t>
      </w:r>
      <w:r w:rsidR="00D66B82" w:rsidRPr="00993EC9">
        <w:rPr>
          <w:rFonts w:ascii="Arial" w:hAnsi="Arial" w:cs="Arial"/>
          <w:sz w:val="22"/>
          <w:szCs w:val="22"/>
          <w:u w:val="single"/>
        </w:rPr>
        <w:t>prestation</w:t>
      </w:r>
      <w:r w:rsidRPr="00993EC9">
        <w:rPr>
          <w:rFonts w:ascii="Arial" w:hAnsi="Arial" w:cs="Arial"/>
          <w:sz w:val="22"/>
          <w:szCs w:val="22"/>
          <w:u w:val="single"/>
        </w:rPr>
        <w:t>s</w:t>
      </w:r>
      <w:r w:rsidR="00D66B82" w:rsidRPr="00993EC9">
        <w:rPr>
          <w:rFonts w:ascii="Arial" w:hAnsi="Arial" w:cs="Arial"/>
          <w:sz w:val="22"/>
          <w:szCs w:val="22"/>
          <w:u w:val="single"/>
        </w:rPr>
        <w:t xml:space="preserve"> supplémentaire</w:t>
      </w:r>
      <w:r w:rsidRPr="00993EC9">
        <w:rPr>
          <w:rFonts w:ascii="Arial" w:hAnsi="Arial" w:cs="Arial"/>
          <w:sz w:val="22"/>
          <w:szCs w:val="22"/>
          <w:u w:val="single"/>
        </w:rPr>
        <w:t>s</w:t>
      </w:r>
      <w:r w:rsidR="00D66B82" w:rsidRPr="00993EC9">
        <w:rPr>
          <w:rFonts w:ascii="Arial" w:hAnsi="Arial" w:cs="Arial"/>
          <w:sz w:val="22"/>
          <w:szCs w:val="22"/>
          <w:u w:val="single"/>
        </w:rPr>
        <w:t xml:space="preserve"> éventuelle</w:t>
      </w:r>
      <w:r w:rsidRPr="00993EC9">
        <w:rPr>
          <w:rFonts w:ascii="Arial" w:hAnsi="Arial" w:cs="Arial"/>
          <w:sz w:val="22"/>
          <w:szCs w:val="22"/>
          <w:u w:val="single"/>
        </w:rPr>
        <w:t>s</w:t>
      </w:r>
      <w:r w:rsidR="00D66B82" w:rsidRPr="00993EC9">
        <w:rPr>
          <w:rFonts w:ascii="Arial" w:hAnsi="Arial" w:cs="Arial"/>
          <w:sz w:val="22"/>
          <w:szCs w:val="22"/>
          <w:u w:val="single"/>
        </w:rPr>
        <w:t xml:space="preserve"> (PSE)</w:t>
      </w:r>
      <w:r w:rsidR="00D66B82" w:rsidRPr="00993EC9">
        <w:rPr>
          <w:rFonts w:ascii="Arial" w:hAnsi="Arial" w:cs="Arial"/>
          <w:sz w:val="22"/>
          <w:szCs w:val="22"/>
        </w:rPr>
        <w:t xml:space="preserve"> </w:t>
      </w:r>
      <w:r w:rsidRPr="00993EC9">
        <w:rPr>
          <w:rFonts w:ascii="Arial" w:hAnsi="Arial" w:cs="Arial"/>
          <w:sz w:val="22"/>
          <w:szCs w:val="22"/>
        </w:rPr>
        <w:t>suivantes</w:t>
      </w:r>
      <w:r w:rsidR="00D66B82" w:rsidRPr="00993EC9">
        <w:rPr>
          <w:rFonts w:ascii="Arial" w:hAnsi="Arial" w:cs="Arial"/>
          <w:sz w:val="22"/>
          <w:szCs w:val="22"/>
        </w:rPr>
        <w:t xml:space="preserve"> : </w:t>
      </w:r>
    </w:p>
    <w:p w:rsidR="00D66B82" w:rsidRDefault="00D66B82" w:rsidP="00D66B82">
      <w:pPr>
        <w:tabs>
          <w:tab w:val="left" w:pos="540"/>
        </w:tabs>
        <w:jc w:val="both"/>
        <w:rPr>
          <w:rFonts w:ascii="Arial" w:hAnsi="Arial" w:cs="Arial"/>
          <w:sz w:val="22"/>
          <w:szCs w:val="22"/>
        </w:rPr>
      </w:pPr>
    </w:p>
    <w:p w:rsidR="00D66B82" w:rsidRDefault="00D66B82" w:rsidP="00D66B82">
      <w:pPr>
        <w:pStyle w:val="Paragraphedeliste"/>
        <w:numPr>
          <w:ilvl w:val="0"/>
          <w:numId w:val="47"/>
        </w:numPr>
        <w:tabs>
          <w:tab w:val="left" w:pos="540"/>
        </w:tabs>
        <w:jc w:val="both"/>
        <w:rPr>
          <w:rFonts w:ascii="Arial" w:hAnsi="Arial" w:cs="Arial"/>
          <w:sz w:val="22"/>
          <w:szCs w:val="22"/>
        </w:rPr>
      </w:pPr>
      <w:r>
        <w:rPr>
          <w:rFonts w:ascii="Arial" w:hAnsi="Arial" w:cs="Arial"/>
          <w:sz w:val="22"/>
          <w:szCs w:val="22"/>
        </w:rPr>
        <w:t xml:space="preserve">PSE N° 1 sur le lot N° 1 : Dépose et </w:t>
      </w:r>
      <w:r w:rsidR="003B2DE7">
        <w:rPr>
          <w:rFonts w:ascii="Arial" w:hAnsi="Arial" w:cs="Arial"/>
          <w:sz w:val="22"/>
          <w:szCs w:val="22"/>
        </w:rPr>
        <w:t>évacuation</w:t>
      </w:r>
      <w:r>
        <w:rPr>
          <w:rFonts w:ascii="Arial" w:hAnsi="Arial" w:cs="Arial"/>
          <w:sz w:val="22"/>
          <w:szCs w:val="22"/>
        </w:rPr>
        <w:t xml:space="preserve"> de la chaudière gaz sur le site de Frontignan</w:t>
      </w:r>
      <w:r w:rsidR="00993EC9">
        <w:rPr>
          <w:rFonts w:ascii="Arial" w:hAnsi="Arial" w:cs="Arial"/>
          <w:sz w:val="22"/>
          <w:szCs w:val="22"/>
        </w:rPr>
        <w:t> ;</w:t>
      </w:r>
    </w:p>
    <w:p w:rsidR="00D66B82" w:rsidRDefault="00D66B82" w:rsidP="00D66B82">
      <w:pPr>
        <w:pStyle w:val="Paragraphedeliste"/>
        <w:numPr>
          <w:ilvl w:val="0"/>
          <w:numId w:val="47"/>
        </w:numPr>
        <w:tabs>
          <w:tab w:val="left" w:pos="540"/>
        </w:tabs>
        <w:jc w:val="both"/>
        <w:rPr>
          <w:rFonts w:ascii="Arial" w:hAnsi="Arial" w:cs="Arial"/>
          <w:sz w:val="22"/>
          <w:szCs w:val="22"/>
        </w:rPr>
      </w:pPr>
      <w:r>
        <w:rPr>
          <w:rFonts w:ascii="Arial" w:hAnsi="Arial" w:cs="Arial"/>
          <w:sz w:val="22"/>
          <w:szCs w:val="22"/>
        </w:rPr>
        <w:t xml:space="preserve">PSE N° 2 sur le lot N° 2 : Dépose et </w:t>
      </w:r>
      <w:r w:rsidR="003B2DE7">
        <w:rPr>
          <w:rFonts w:ascii="Arial" w:hAnsi="Arial" w:cs="Arial"/>
          <w:sz w:val="22"/>
          <w:szCs w:val="22"/>
        </w:rPr>
        <w:t>évacuation</w:t>
      </w:r>
      <w:r>
        <w:rPr>
          <w:rFonts w:ascii="Arial" w:hAnsi="Arial" w:cs="Arial"/>
          <w:sz w:val="22"/>
          <w:szCs w:val="22"/>
        </w:rPr>
        <w:t xml:space="preserve"> de la chaudière gaz sur le site de Lunel</w:t>
      </w:r>
      <w:r w:rsidR="00993EC9">
        <w:rPr>
          <w:rFonts w:ascii="Arial" w:hAnsi="Arial" w:cs="Arial"/>
          <w:sz w:val="22"/>
          <w:szCs w:val="22"/>
        </w:rPr>
        <w:t>.</w:t>
      </w:r>
    </w:p>
    <w:p w:rsidR="00993EC9" w:rsidRDefault="00993EC9" w:rsidP="00D66B82">
      <w:pPr>
        <w:tabs>
          <w:tab w:val="left" w:pos="540"/>
        </w:tabs>
        <w:jc w:val="both"/>
        <w:rPr>
          <w:rFonts w:ascii="Arial" w:hAnsi="Arial" w:cs="Arial"/>
          <w:sz w:val="22"/>
          <w:szCs w:val="22"/>
        </w:rPr>
      </w:pPr>
    </w:p>
    <w:p w:rsidR="00993EC9" w:rsidRDefault="00993EC9" w:rsidP="00D66B82">
      <w:pPr>
        <w:tabs>
          <w:tab w:val="left" w:pos="540"/>
        </w:tabs>
        <w:jc w:val="both"/>
        <w:rPr>
          <w:rFonts w:ascii="Arial" w:hAnsi="Arial" w:cs="Arial"/>
          <w:sz w:val="22"/>
          <w:szCs w:val="22"/>
        </w:rPr>
      </w:pPr>
      <w:r>
        <w:rPr>
          <w:rFonts w:ascii="Arial" w:hAnsi="Arial" w:cs="Arial"/>
          <w:sz w:val="22"/>
          <w:szCs w:val="22"/>
        </w:rPr>
        <w:t xml:space="preserve">L’analyse des offres tiendra compte de l’offre de base et des prestations supplémentaires réunies. </w:t>
      </w:r>
    </w:p>
    <w:p w:rsidR="00993EC9" w:rsidRDefault="00993EC9" w:rsidP="00D66B82">
      <w:pPr>
        <w:tabs>
          <w:tab w:val="left" w:pos="540"/>
        </w:tabs>
        <w:jc w:val="both"/>
        <w:rPr>
          <w:rFonts w:ascii="Arial" w:hAnsi="Arial" w:cs="Arial"/>
          <w:sz w:val="22"/>
          <w:szCs w:val="22"/>
        </w:rPr>
      </w:pPr>
    </w:p>
    <w:p w:rsidR="00993EC9" w:rsidRDefault="00993EC9" w:rsidP="00D66B82">
      <w:pPr>
        <w:tabs>
          <w:tab w:val="left" w:pos="540"/>
        </w:tabs>
        <w:jc w:val="both"/>
        <w:rPr>
          <w:rFonts w:ascii="Arial" w:hAnsi="Arial" w:cs="Arial"/>
          <w:sz w:val="22"/>
          <w:szCs w:val="22"/>
        </w:rPr>
      </w:pPr>
      <w:r>
        <w:rPr>
          <w:rFonts w:ascii="Arial" w:hAnsi="Arial" w:cs="Arial"/>
          <w:sz w:val="22"/>
          <w:szCs w:val="22"/>
        </w:rPr>
        <w:t>Les PSE sont chiffrées séparément dans chaque DPGF.</w:t>
      </w:r>
    </w:p>
    <w:p w:rsidR="00993EC9" w:rsidRDefault="00993EC9" w:rsidP="00D66B82">
      <w:pPr>
        <w:tabs>
          <w:tab w:val="left" w:pos="540"/>
        </w:tabs>
        <w:jc w:val="both"/>
        <w:rPr>
          <w:rFonts w:ascii="Arial" w:hAnsi="Arial" w:cs="Arial"/>
          <w:sz w:val="22"/>
          <w:szCs w:val="22"/>
        </w:rPr>
      </w:pPr>
    </w:p>
    <w:p w:rsidR="00993EC9" w:rsidRDefault="00993EC9" w:rsidP="00D66B82">
      <w:pPr>
        <w:tabs>
          <w:tab w:val="left" w:pos="540"/>
        </w:tabs>
        <w:jc w:val="both"/>
        <w:rPr>
          <w:rFonts w:ascii="Arial" w:hAnsi="Arial" w:cs="Arial"/>
          <w:sz w:val="22"/>
          <w:szCs w:val="22"/>
        </w:rPr>
      </w:pPr>
      <w:r>
        <w:rPr>
          <w:rFonts w:ascii="Arial" w:hAnsi="Arial" w:cs="Arial"/>
          <w:sz w:val="22"/>
          <w:szCs w:val="22"/>
        </w:rPr>
        <w:t>L’absence de présentation de ces prestations dans l’offre d’un candidat rendra son offre irrégulière car incomplète et aboutira à son rejet.</w:t>
      </w:r>
    </w:p>
    <w:p w:rsidR="00993EC9" w:rsidRDefault="00993EC9" w:rsidP="00D66B82">
      <w:pPr>
        <w:tabs>
          <w:tab w:val="left" w:pos="540"/>
        </w:tabs>
        <w:jc w:val="both"/>
        <w:rPr>
          <w:rFonts w:ascii="Arial" w:hAnsi="Arial" w:cs="Arial"/>
          <w:sz w:val="22"/>
          <w:szCs w:val="22"/>
        </w:rPr>
      </w:pPr>
    </w:p>
    <w:p w:rsidR="00D66B82" w:rsidRDefault="005B7D53" w:rsidP="00D66B82">
      <w:pPr>
        <w:tabs>
          <w:tab w:val="left" w:pos="540"/>
        </w:tabs>
        <w:jc w:val="both"/>
        <w:rPr>
          <w:rFonts w:ascii="Arial" w:hAnsi="Arial" w:cs="Arial"/>
          <w:sz w:val="22"/>
          <w:szCs w:val="22"/>
        </w:rPr>
      </w:pPr>
      <w:r>
        <w:rPr>
          <w:rFonts w:ascii="Arial" w:hAnsi="Arial" w:cs="Arial"/>
          <w:sz w:val="22"/>
          <w:szCs w:val="22"/>
        </w:rPr>
        <w:t xml:space="preserve">Le maître d’ouvrage se réserve la possibilité d’accepter ou de refuser une ou plusieurs de ces prestations supplémentaires éventuelles </w:t>
      </w:r>
      <w:r w:rsidRPr="005B7D53">
        <w:rPr>
          <w:rFonts w:ascii="Arial" w:hAnsi="Arial" w:cs="Arial"/>
          <w:sz w:val="22"/>
          <w:szCs w:val="22"/>
          <w:u w:val="single"/>
        </w:rPr>
        <w:t>lors de l’attribution du marché.</w:t>
      </w:r>
      <w:r>
        <w:rPr>
          <w:rFonts w:ascii="Arial" w:hAnsi="Arial" w:cs="Arial"/>
          <w:sz w:val="22"/>
          <w:szCs w:val="22"/>
        </w:rPr>
        <w:t xml:space="preserve"> </w:t>
      </w:r>
    </w:p>
    <w:p w:rsidR="003B2DE7" w:rsidRDefault="003B2DE7" w:rsidP="003B2DE7">
      <w:pPr>
        <w:pStyle w:val="Sansinterligne"/>
        <w:rPr>
          <w:rFonts w:ascii="Arial" w:hAnsi="Arial" w:cs="Arial"/>
          <w:sz w:val="22"/>
          <w:szCs w:val="22"/>
        </w:rPr>
      </w:pPr>
    </w:p>
    <w:p w:rsidR="00537180" w:rsidRPr="00BA25C7" w:rsidRDefault="00537180" w:rsidP="00E34DC4">
      <w:pPr>
        <w:pStyle w:val="Titre2"/>
      </w:pPr>
      <w:bookmarkStart w:id="9" w:name="_Toc184044781"/>
      <w:r w:rsidRPr="00BA25C7">
        <w:t xml:space="preserve">DUREE </w:t>
      </w:r>
      <w:r w:rsidR="00DF6194">
        <w:t>DU MARCHE – DELAIS D’EXCUTION</w:t>
      </w:r>
      <w:bookmarkEnd w:id="9"/>
    </w:p>
    <w:p w:rsidR="00B546C4" w:rsidRPr="00BA25C7" w:rsidRDefault="003F5500" w:rsidP="00574B0C">
      <w:pPr>
        <w:autoSpaceDE w:val="0"/>
        <w:autoSpaceDN w:val="0"/>
        <w:adjustRightInd w:val="0"/>
        <w:jc w:val="both"/>
        <w:rPr>
          <w:rFonts w:ascii="Arial" w:hAnsi="Arial" w:cs="Arial"/>
          <w:sz w:val="22"/>
          <w:szCs w:val="22"/>
        </w:rPr>
      </w:pPr>
      <w:r w:rsidRPr="00BA25C7">
        <w:rPr>
          <w:rFonts w:ascii="Arial" w:hAnsi="Arial" w:cs="Arial"/>
          <w:color w:val="000000" w:themeColor="text1"/>
          <w:sz w:val="22"/>
          <w:szCs w:val="22"/>
        </w:rPr>
        <w:t xml:space="preserve">Le marché de travaux prendra effet à compter de sa notification et s’achèvera à la fin du délai de garantie de </w:t>
      </w:r>
      <w:r w:rsidRPr="00BA25C7">
        <w:rPr>
          <w:rFonts w:ascii="Arial" w:hAnsi="Arial" w:cs="Arial"/>
          <w:sz w:val="22"/>
          <w:szCs w:val="22"/>
        </w:rPr>
        <w:t>parfait achèvement.</w:t>
      </w:r>
      <w:r w:rsidR="00A76BF3" w:rsidRPr="00BA25C7">
        <w:rPr>
          <w:rFonts w:ascii="Arial" w:hAnsi="Arial" w:cs="Arial"/>
          <w:sz w:val="22"/>
          <w:szCs w:val="22"/>
        </w:rPr>
        <w:t xml:space="preserve"> </w:t>
      </w:r>
      <w:r w:rsidR="00DF6194">
        <w:rPr>
          <w:rFonts w:ascii="Arial" w:hAnsi="Arial" w:cs="Arial"/>
          <w:sz w:val="22"/>
          <w:szCs w:val="22"/>
        </w:rPr>
        <w:t>L’objectif est un délai de travaux de 3 mois. Dans ce délai sont inclus la période de préparation et les délais d’exécution.</w:t>
      </w:r>
      <w:r w:rsidR="004C7B59">
        <w:rPr>
          <w:rFonts w:ascii="Arial" w:hAnsi="Arial" w:cs="Arial"/>
          <w:sz w:val="22"/>
          <w:szCs w:val="22"/>
        </w:rPr>
        <w:t xml:space="preserve"> </w:t>
      </w:r>
    </w:p>
    <w:p w:rsidR="00F93F92" w:rsidRPr="00BA25C7" w:rsidRDefault="00F93F92" w:rsidP="00F93F92">
      <w:pPr>
        <w:pStyle w:val="Default"/>
        <w:jc w:val="both"/>
        <w:rPr>
          <w:rFonts w:ascii="Arial" w:hAnsi="Arial" w:cs="Arial"/>
          <w:sz w:val="10"/>
          <w:szCs w:val="10"/>
        </w:rPr>
      </w:pPr>
    </w:p>
    <w:p w:rsidR="009F759A" w:rsidRPr="00BA25C7" w:rsidRDefault="00B546C4" w:rsidP="00574B0C">
      <w:pPr>
        <w:tabs>
          <w:tab w:val="left" w:pos="540"/>
        </w:tabs>
        <w:jc w:val="both"/>
        <w:rPr>
          <w:rFonts w:ascii="Arial" w:hAnsi="Arial" w:cs="Arial"/>
          <w:color w:val="000000"/>
          <w:sz w:val="22"/>
          <w:szCs w:val="22"/>
        </w:rPr>
      </w:pPr>
      <w:r w:rsidRPr="00BA25C7">
        <w:rPr>
          <w:rFonts w:ascii="Arial" w:hAnsi="Arial" w:cs="Arial"/>
          <w:color w:val="000000"/>
          <w:sz w:val="22"/>
          <w:szCs w:val="22"/>
        </w:rPr>
        <w:t xml:space="preserve">Un planning détaillé </w:t>
      </w:r>
      <w:r w:rsidR="00676778" w:rsidRPr="00BA25C7">
        <w:rPr>
          <w:rFonts w:ascii="Arial" w:hAnsi="Arial" w:cs="Arial"/>
          <w:color w:val="000000"/>
          <w:sz w:val="22"/>
          <w:szCs w:val="22"/>
        </w:rPr>
        <w:t xml:space="preserve">définitif et contractuel </w:t>
      </w:r>
      <w:r w:rsidRPr="00BA25C7">
        <w:rPr>
          <w:rFonts w:ascii="Arial" w:hAnsi="Arial" w:cs="Arial"/>
          <w:color w:val="000000"/>
          <w:sz w:val="22"/>
          <w:szCs w:val="22"/>
        </w:rPr>
        <w:t>sera réalisé entre</w:t>
      </w:r>
      <w:r w:rsidR="006433F2">
        <w:rPr>
          <w:rFonts w:ascii="Arial" w:hAnsi="Arial" w:cs="Arial"/>
          <w:color w:val="000000"/>
          <w:sz w:val="22"/>
          <w:szCs w:val="22"/>
        </w:rPr>
        <w:t xml:space="preserve"> le</w:t>
      </w:r>
      <w:r w:rsidRPr="00BA25C7">
        <w:rPr>
          <w:rFonts w:ascii="Arial" w:hAnsi="Arial" w:cs="Arial"/>
          <w:color w:val="000000"/>
          <w:sz w:val="22"/>
          <w:szCs w:val="22"/>
        </w:rPr>
        <w:t xml:space="preserve"> </w:t>
      </w:r>
      <w:r w:rsidR="00052A56">
        <w:rPr>
          <w:rFonts w:ascii="Arial" w:hAnsi="Arial" w:cs="Arial"/>
          <w:color w:val="000000"/>
          <w:sz w:val="22"/>
          <w:szCs w:val="22"/>
        </w:rPr>
        <w:t>t</w:t>
      </w:r>
      <w:r w:rsidR="00CA0711" w:rsidRPr="00BA25C7">
        <w:rPr>
          <w:rFonts w:ascii="Arial" w:hAnsi="Arial" w:cs="Arial"/>
          <w:color w:val="000000"/>
          <w:sz w:val="22"/>
          <w:szCs w:val="22"/>
        </w:rPr>
        <w:t>itulaire</w:t>
      </w:r>
      <w:r w:rsidR="00777E2C">
        <w:rPr>
          <w:rFonts w:ascii="Arial" w:hAnsi="Arial" w:cs="Arial"/>
          <w:color w:val="000000"/>
          <w:sz w:val="22"/>
          <w:szCs w:val="22"/>
        </w:rPr>
        <w:t xml:space="preserve"> et la CPAM de l’Hérault.</w:t>
      </w:r>
    </w:p>
    <w:p w:rsidR="00F93F92" w:rsidRPr="00BA25C7" w:rsidRDefault="00F93F92" w:rsidP="00F93F92">
      <w:pPr>
        <w:pStyle w:val="Default"/>
        <w:jc w:val="both"/>
        <w:rPr>
          <w:rFonts w:ascii="Arial" w:hAnsi="Arial" w:cs="Arial"/>
          <w:sz w:val="10"/>
          <w:szCs w:val="10"/>
        </w:rPr>
      </w:pPr>
    </w:p>
    <w:p w:rsidR="00A75341" w:rsidRPr="00BA25C7" w:rsidRDefault="009F759A" w:rsidP="00574B0C">
      <w:pPr>
        <w:overflowPunct w:val="0"/>
        <w:autoSpaceDE w:val="0"/>
        <w:autoSpaceDN w:val="0"/>
        <w:adjustRightInd w:val="0"/>
        <w:jc w:val="both"/>
        <w:textAlignment w:val="baseline"/>
        <w:rPr>
          <w:rFonts w:ascii="Arial" w:hAnsi="Arial" w:cs="Arial"/>
          <w:sz w:val="22"/>
          <w:szCs w:val="22"/>
        </w:rPr>
      </w:pPr>
      <w:r w:rsidRPr="00BA25C7">
        <w:rPr>
          <w:rFonts w:ascii="Arial" w:hAnsi="Arial" w:cs="Arial"/>
          <w:color w:val="000000"/>
          <w:sz w:val="22"/>
          <w:szCs w:val="22"/>
        </w:rPr>
        <w:t xml:space="preserve">Le marché s’achèvera à l’issue de la </w:t>
      </w:r>
      <w:r w:rsidR="002E5D50" w:rsidRPr="00BA25C7">
        <w:rPr>
          <w:rFonts w:ascii="Arial" w:hAnsi="Arial" w:cs="Arial"/>
          <w:sz w:val="22"/>
          <w:szCs w:val="22"/>
        </w:rPr>
        <w:t>période</w:t>
      </w:r>
      <w:r w:rsidRPr="00BA25C7">
        <w:rPr>
          <w:rFonts w:ascii="Arial" w:hAnsi="Arial" w:cs="Arial"/>
          <w:sz w:val="22"/>
          <w:szCs w:val="22"/>
        </w:rPr>
        <w:t xml:space="preserve"> de garantie de parfait achèvement, qui est fixée, pour tous les travaux et </w:t>
      </w:r>
      <w:r w:rsidR="00777E2C" w:rsidRPr="00BA25C7">
        <w:rPr>
          <w:rFonts w:ascii="Arial" w:hAnsi="Arial" w:cs="Arial"/>
          <w:sz w:val="22"/>
          <w:szCs w:val="22"/>
        </w:rPr>
        <w:t>ouvrages, à</w:t>
      </w:r>
      <w:r w:rsidRPr="00BA25C7">
        <w:rPr>
          <w:rFonts w:ascii="Arial" w:hAnsi="Arial" w:cs="Arial"/>
          <w:sz w:val="22"/>
          <w:szCs w:val="22"/>
        </w:rPr>
        <w:t xml:space="preserve"> </w:t>
      </w:r>
      <w:r w:rsidR="002E5D50" w:rsidRPr="00BA25C7">
        <w:rPr>
          <w:rFonts w:ascii="Arial" w:hAnsi="Arial" w:cs="Arial"/>
          <w:sz w:val="22"/>
          <w:szCs w:val="22"/>
        </w:rPr>
        <w:t>un</w:t>
      </w:r>
      <w:r w:rsidRPr="00BA25C7">
        <w:rPr>
          <w:rFonts w:ascii="Arial" w:hAnsi="Arial" w:cs="Arial"/>
          <w:sz w:val="22"/>
          <w:szCs w:val="22"/>
        </w:rPr>
        <w:t xml:space="preserve"> an conformément à l’article 44-1 du CCAG-Travaux.</w:t>
      </w:r>
    </w:p>
    <w:p w:rsidR="00537180" w:rsidRPr="00BA25C7" w:rsidRDefault="00537180" w:rsidP="00E34DC4">
      <w:pPr>
        <w:pStyle w:val="Titre2"/>
      </w:pPr>
      <w:bookmarkStart w:id="10" w:name="_Toc184044782"/>
      <w:r w:rsidRPr="00BA25C7">
        <w:t>VARIANTES</w:t>
      </w:r>
      <w:bookmarkEnd w:id="10"/>
    </w:p>
    <w:p w:rsidR="006C091C" w:rsidRPr="00BA25C7" w:rsidRDefault="00EF7ADC" w:rsidP="001E730F">
      <w:pPr>
        <w:rPr>
          <w:rFonts w:ascii="Arial" w:hAnsi="Arial" w:cs="Arial"/>
          <w:color w:val="000000"/>
          <w:sz w:val="22"/>
          <w:szCs w:val="22"/>
        </w:rPr>
      </w:pPr>
      <w:r w:rsidRPr="00BA25C7">
        <w:rPr>
          <w:rFonts w:ascii="Arial" w:hAnsi="Arial" w:cs="Arial"/>
          <w:color w:val="000000"/>
          <w:sz w:val="22"/>
          <w:szCs w:val="22"/>
        </w:rPr>
        <w:t>Elles ne sont pas autorisées.</w:t>
      </w:r>
    </w:p>
    <w:p w:rsidR="006C091C" w:rsidRPr="00BA25C7" w:rsidRDefault="00412A6D" w:rsidP="00E34DC4">
      <w:pPr>
        <w:pStyle w:val="Titre2"/>
      </w:pPr>
      <w:bookmarkStart w:id="11" w:name="_Toc472668851"/>
      <w:bookmarkStart w:id="12" w:name="_Toc184044783"/>
      <w:r>
        <w:t>TRAVAUX</w:t>
      </w:r>
      <w:r w:rsidR="006C091C" w:rsidRPr="00BA25C7">
        <w:t xml:space="preserve"> SIMILAIRES</w:t>
      </w:r>
      <w:bookmarkEnd w:id="11"/>
      <w:bookmarkEnd w:id="12"/>
    </w:p>
    <w:p w:rsidR="00412A6D" w:rsidRPr="00412A6D" w:rsidRDefault="00412A6D" w:rsidP="00412A6D">
      <w:pPr>
        <w:tabs>
          <w:tab w:val="right" w:leader="dot" w:pos="9071"/>
        </w:tabs>
        <w:jc w:val="both"/>
        <w:rPr>
          <w:rFonts w:ascii="Arial" w:hAnsi="Arial" w:cs="Arial"/>
          <w:sz w:val="22"/>
          <w:szCs w:val="22"/>
        </w:rPr>
      </w:pPr>
      <w:r w:rsidRPr="00412A6D">
        <w:rPr>
          <w:rFonts w:ascii="Arial" w:hAnsi="Arial" w:cs="Arial"/>
          <w:sz w:val="22"/>
          <w:szCs w:val="22"/>
        </w:rPr>
        <w:t xml:space="preserve">Des marchés de travaux qui ont pour objet la réalisation de prestations similaires à celles du présent marché et exécutées par l’entrepreneur pourront lui être confiés en faisant application de la procédure négociée sans publicité ni mise en concurrence préalables prévue à l’article R. 2122-7 du code de la commande publique sous réserve toutefois que cette possibilité réponde aux exigences posées par ledit article, notamment que le recours à ce type de marché négocié ait été prévu dans le cadre de la procédure de passation du marché de travaux passé en premier. </w:t>
      </w:r>
    </w:p>
    <w:p w:rsidR="00412A6D" w:rsidRPr="00412A6D" w:rsidRDefault="00412A6D" w:rsidP="00412A6D">
      <w:pPr>
        <w:tabs>
          <w:tab w:val="right" w:leader="dot" w:pos="9071"/>
        </w:tabs>
        <w:jc w:val="both"/>
        <w:rPr>
          <w:rFonts w:ascii="Arial" w:hAnsi="Arial" w:cs="Arial"/>
          <w:sz w:val="22"/>
          <w:szCs w:val="22"/>
        </w:rPr>
      </w:pPr>
    </w:p>
    <w:p w:rsidR="00412A6D" w:rsidRDefault="00412A6D" w:rsidP="00412A6D">
      <w:pPr>
        <w:tabs>
          <w:tab w:val="right" w:leader="dot" w:pos="9071"/>
        </w:tabs>
        <w:jc w:val="both"/>
        <w:rPr>
          <w:rFonts w:ascii="Arial" w:hAnsi="Arial" w:cs="Arial"/>
          <w:sz w:val="22"/>
          <w:szCs w:val="22"/>
        </w:rPr>
      </w:pPr>
      <w:r w:rsidRPr="00412A6D">
        <w:rPr>
          <w:rFonts w:ascii="Arial" w:hAnsi="Arial" w:cs="Arial"/>
          <w:sz w:val="22"/>
          <w:szCs w:val="22"/>
        </w:rPr>
        <w:t>En tout état de cause, la durée pendant laquelle les nouveaux marchés pourront être conclus ne pourra pas dépasser trois ans à compter de la notification du marché initial.</w:t>
      </w:r>
    </w:p>
    <w:p w:rsidR="008634F3" w:rsidRPr="00412A6D" w:rsidRDefault="008634F3" w:rsidP="00412A6D">
      <w:pPr>
        <w:tabs>
          <w:tab w:val="right" w:leader="dot" w:pos="9071"/>
        </w:tabs>
        <w:jc w:val="both"/>
        <w:rPr>
          <w:rFonts w:ascii="Arial" w:hAnsi="Arial" w:cs="Arial"/>
          <w:sz w:val="22"/>
          <w:szCs w:val="22"/>
        </w:rPr>
      </w:pPr>
    </w:p>
    <w:p w:rsidR="006C091C" w:rsidRPr="00BA25C7" w:rsidRDefault="006C091C" w:rsidP="00E34DC4">
      <w:pPr>
        <w:pStyle w:val="Titre2"/>
      </w:pPr>
      <w:bookmarkStart w:id="13" w:name="_Toc472668853"/>
      <w:bookmarkStart w:id="14" w:name="_Toc184044784"/>
      <w:r w:rsidRPr="00BA25C7">
        <w:lastRenderedPageBreak/>
        <w:t>CO-TRAITANCE</w:t>
      </w:r>
      <w:bookmarkEnd w:id="13"/>
      <w:bookmarkEnd w:id="14"/>
      <w:r w:rsidRPr="00BA25C7">
        <w:t xml:space="preserve"> </w:t>
      </w:r>
    </w:p>
    <w:p w:rsidR="0066074D" w:rsidRPr="00BA25C7" w:rsidRDefault="006C091C" w:rsidP="003D0A2B">
      <w:pPr>
        <w:jc w:val="both"/>
        <w:rPr>
          <w:rFonts w:ascii="Arial" w:hAnsi="Arial" w:cs="Arial"/>
          <w:color w:val="000000" w:themeColor="text1"/>
          <w:sz w:val="22"/>
          <w:szCs w:val="22"/>
        </w:rPr>
      </w:pPr>
      <w:r w:rsidRPr="00BA25C7">
        <w:rPr>
          <w:rFonts w:ascii="Arial" w:hAnsi="Arial" w:cs="Arial"/>
          <w:color w:val="000000" w:themeColor="text1"/>
          <w:sz w:val="22"/>
          <w:szCs w:val="22"/>
        </w:rPr>
        <w:t xml:space="preserve">Le </w:t>
      </w:r>
      <w:r w:rsidR="00210E3F">
        <w:rPr>
          <w:rFonts w:ascii="Arial" w:hAnsi="Arial" w:cs="Arial"/>
          <w:color w:val="000000" w:themeColor="text1"/>
          <w:sz w:val="22"/>
          <w:szCs w:val="22"/>
        </w:rPr>
        <w:t>maître d’ouvrage</w:t>
      </w:r>
      <w:r w:rsidRPr="00BA25C7">
        <w:rPr>
          <w:rFonts w:ascii="Arial" w:hAnsi="Arial" w:cs="Arial"/>
          <w:color w:val="000000" w:themeColor="text1"/>
          <w:sz w:val="22"/>
          <w:szCs w:val="22"/>
        </w:rPr>
        <w:t xml:space="preserve"> n’impose pas de forme de groupement. </w:t>
      </w:r>
      <w:r w:rsidR="008629B4" w:rsidRPr="00BA25C7">
        <w:rPr>
          <w:rFonts w:ascii="Arial" w:hAnsi="Arial" w:cs="Arial"/>
          <w:color w:val="000000" w:themeColor="text1"/>
          <w:sz w:val="22"/>
          <w:szCs w:val="22"/>
        </w:rPr>
        <w:t>Les formes de groupement possibles sont celles figurant dans l’</w:t>
      </w:r>
      <w:r w:rsidR="00C17448" w:rsidRPr="00BA25C7">
        <w:rPr>
          <w:rFonts w:ascii="Arial" w:hAnsi="Arial" w:cs="Arial"/>
          <w:color w:val="000000" w:themeColor="text1"/>
          <w:sz w:val="22"/>
          <w:szCs w:val="22"/>
        </w:rPr>
        <w:t>article 3.5 du CCAG T</w:t>
      </w:r>
      <w:r w:rsidR="0066074D" w:rsidRPr="00BA25C7">
        <w:rPr>
          <w:rFonts w:ascii="Arial" w:hAnsi="Arial" w:cs="Arial"/>
          <w:color w:val="000000" w:themeColor="text1"/>
          <w:sz w:val="22"/>
          <w:szCs w:val="22"/>
        </w:rPr>
        <w:t>ravaux</w:t>
      </w:r>
      <w:r w:rsidR="001943C6" w:rsidRPr="00BA25C7">
        <w:rPr>
          <w:rFonts w:ascii="Arial" w:hAnsi="Arial" w:cs="Arial"/>
          <w:color w:val="000000" w:themeColor="text1"/>
          <w:sz w:val="22"/>
          <w:szCs w:val="22"/>
        </w:rPr>
        <w:t>.</w:t>
      </w:r>
      <w:r w:rsidR="008629B4" w:rsidRPr="00BA25C7">
        <w:rPr>
          <w:rFonts w:ascii="Arial" w:hAnsi="Arial" w:cs="Arial"/>
          <w:color w:val="000000" w:themeColor="text1"/>
          <w:sz w:val="22"/>
          <w:szCs w:val="22"/>
        </w:rPr>
        <w:t xml:space="preserve"> </w:t>
      </w:r>
    </w:p>
    <w:p w:rsidR="00EF7ADC" w:rsidRPr="00BA25C7" w:rsidRDefault="006C091C" w:rsidP="003D0A2B">
      <w:pPr>
        <w:jc w:val="both"/>
        <w:rPr>
          <w:rFonts w:ascii="Arial" w:hAnsi="Arial" w:cs="Arial"/>
          <w:color w:val="000000" w:themeColor="text1"/>
          <w:sz w:val="22"/>
          <w:szCs w:val="22"/>
        </w:rPr>
      </w:pPr>
      <w:r w:rsidRPr="00BA25C7">
        <w:rPr>
          <w:rFonts w:ascii="Arial" w:hAnsi="Arial" w:cs="Arial"/>
          <w:color w:val="000000" w:themeColor="text1"/>
          <w:sz w:val="22"/>
          <w:szCs w:val="22"/>
        </w:rPr>
        <w:t>Cependant, en cas de</w:t>
      </w:r>
      <w:r w:rsidR="008629B4" w:rsidRPr="00BA25C7">
        <w:rPr>
          <w:rFonts w:ascii="Arial" w:hAnsi="Arial" w:cs="Arial"/>
          <w:color w:val="000000" w:themeColor="text1"/>
          <w:sz w:val="22"/>
          <w:szCs w:val="22"/>
        </w:rPr>
        <w:t xml:space="preserve"> choix d’un</w:t>
      </w:r>
      <w:r w:rsidRPr="00BA25C7">
        <w:rPr>
          <w:rFonts w:ascii="Arial" w:hAnsi="Arial" w:cs="Arial"/>
          <w:color w:val="000000" w:themeColor="text1"/>
          <w:sz w:val="22"/>
          <w:szCs w:val="22"/>
        </w:rPr>
        <w:t xml:space="preserve"> groupement conjoint, le mandataire </w:t>
      </w:r>
      <w:r w:rsidR="0058426E" w:rsidRPr="00BA25C7">
        <w:rPr>
          <w:rFonts w:ascii="Arial" w:hAnsi="Arial" w:cs="Arial"/>
          <w:color w:val="000000" w:themeColor="text1"/>
          <w:sz w:val="22"/>
          <w:szCs w:val="22"/>
        </w:rPr>
        <w:t>restera</w:t>
      </w:r>
      <w:r w:rsidRPr="00BA25C7">
        <w:rPr>
          <w:rFonts w:ascii="Arial" w:hAnsi="Arial" w:cs="Arial"/>
          <w:color w:val="000000" w:themeColor="text1"/>
          <w:sz w:val="22"/>
          <w:szCs w:val="22"/>
        </w:rPr>
        <w:t xml:space="preserve"> </w:t>
      </w:r>
      <w:r w:rsidRPr="00BA25C7">
        <w:rPr>
          <w:rFonts w:ascii="Arial" w:hAnsi="Arial" w:cs="Arial"/>
          <w:i/>
          <w:color w:val="000000" w:themeColor="text1"/>
          <w:sz w:val="22"/>
          <w:szCs w:val="22"/>
        </w:rPr>
        <w:t>solidaire</w:t>
      </w:r>
      <w:r w:rsidRPr="00BA25C7">
        <w:rPr>
          <w:rFonts w:ascii="Arial" w:hAnsi="Arial" w:cs="Arial"/>
          <w:color w:val="000000" w:themeColor="text1"/>
          <w:sz w:val="22"/>
          <w:szCs w:val="22"/>
        </w:rPr>
        <w:t xml:space="preserve"> de chacun des opérateurs du groupement jusqu’à la fin du marché.</w:t>
      </w:r>
    </w:p>
    <w:p w:rsidR="00537180" w:rsidRPr="00BA25C7" w:rsidRDefault="00537180" w:rsidP="00E34DC4">
      <w:pPr>
        <w:pStyle w:val="Titre2"/>
      </w:pPr>
      <w:bookmarkStart w:id="15" w:name="_Toc184044785"/>
      <w:r w:rsidRPr="00BA25C7">
        <w:t>SOUS-TRAITANCE</w:t>
      </w:r>
      <w:bookmarkEnd w:id="15"/>
    </w:p>
    <w:p w:rsidR="00D61FA2" w:rsidRDefault="00DF33F3" w:rsidP="004107D3">
      <w:pPr>
        <w:jc w:val="both"/>
        <w:rPr>
          <w:rFonts w:ascii="Arial" w:hAnsi="Arial" w:cs="Arial"/>
          <w:sz w:val="22"/>
          <w:szCs w:val="22"/>
          <w:u w:val="single"/>
        </w:rPr>
      </w:pPr>
      <w:r w:rsidRPr="00BA25C7">
        <w:rPr>
          <w:rFonts w:ascii="Arial" w:hAnsi="Arial" w:cs="Arial"/>
          <w:sz w:val="22"/>
          <w:szCs w:val="22"/>
        </w:rPr>
        <w:t xml:space="preserve">Conformément à la loi 75-1334 </w:t>
      </w:r>
      <w:r w:rsidR="00487740" w:rsidRPr="00BA25C7">
        <w:rPr>
          <w:rFonts w:ascii="Arial" w:hAnsi="Arial" w:cs="Arial"/>
          <w:sz w:val="22"/>
          <w:szCs w:val="22"/>
        </w:rPr>
        <w:t xml:space="preserve">modifiée </w:t>
      </w:r>
      <w:r w:rsidR="006E102F">
        <w:rPr>
          <w:rFonts w:ascii="Arial" w:hAnsi="Arial" w:cs="Arial"/>
          <w:sz w:val="22"/>
          <w:szCs w:val="22"/>
        </w:rPr>
        <w:t>du 31/12/1975 et à l’article R</w:t>
      </w:r>
      <w:r w:rsidR="00994DF9">
        <w:rPr>
          <w:rFonts w:ascii="Arial" w:hAnsi="Arial" w:cs="Arial"/>
          <w:sz w:val="22"/>
          <w:szCs w:val="22"/>
        </w:rPr>
        <w:t xml:space="preserve">. </w:t>
      </w:r>
      <w:r w:rsidR="006E102F">
        <w:rPr>
          <w:rFonts w:ascii="Arial" w:hAnsi="Arial" w:cs="Arial"/>
          <w:sz w:val="22"/>
          <w:szCs w:val="22"/>
        </w:rPr>
        <w:t>2193-1</w:t>
      </w:r>
      <w:r w:rsidR="006A4171">
        <w:rPr>
          <w:rFonts w:ascii="Arial" w:hAnsi="Arial" w:cs="Arial"/>
          <w:sz w:val="22"/>
          <w:szCs w:val="22"/>
        </w:rPr>
        <w:t xml:space="preserve"> du code de la commande publique</w:t>
      </w:r>
      <w:r w:rsidR="006E102F">
        <w:rPr>
          <w:rFonts w:ascii="Arial" w:hAnsi="Arial" w:cs="Arial"/>
          <w:sz w:val="22"/>
          <w:szCs w:val="22"/>
        </w:rPr>
        <w:t xml:space="preserve">, </w:t>
      </w:r>
      <w:r w:rsidR="006E102F" w:rsidRPr="00BA25C7">
        <w:rPr>
          <w:rFonts w:ascii="Arial" w:hAnsi="Arial" w:cs="Arial"/>
          <w:sz w:val="22"/>
          <w:szCs w:val="22"/>
        </w:rPr>
        <w:t>le</w:t>
      </w:r>
      <w:r w:rsidRPr="00BA25C7">
        <w:rPr>
          <w:rFonts w:ascii="Arial" w:hAnsi="Arial" w:cs="Arial"/>
          <w:sz w:val="22"/>
          <w:szCs w:val="22"/>
        </w:rPr>
        <w:t xml:space="preserve"> </w:t>
      </w:r>
      <w:r w:rsidR="00210E3F">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peut sous-traiter l’exécutio</w:t>
      </w:r>
      <w:r w:rsidR="004107D3" w:rsidRPr="00BA25C7">
        <w:rPr>
          <w:rFonts w:ascii="Arial" w:hAnsi="Arial" w:cs="Arial"/>
          <w:sz w:val="22"/>
          <w:szCs w:val="22"/>
        </w:rPr>
        <w:t xml:space="preserve">n d’une partie des prestations à condition d’avoir obtenu du </w:t>
      </w:r>
      <w:r w:rsidR="00994DF9">
        <w:rPr>
          <w:rFonts w:ascii="Arial" w:hAnsi="Arial" w:cs="Arial"/>
          <w:sz w:val="22"/>
          <w:szCs w:val="22"/>
        </w:rPr>
        <w:t>maître d’ouvrage</w:t>
      </w:r>
      <w:r w:rsidR="004107D3" w:rsidRPr="00BA25C7">
        <w:rPr>
          <w:rFonts w:ascii="Arial" w:hAnsi="Arial" w:cs="Arial"/>
          <w:sz w:val="22"/>
          <w:szCs w:val="22"/>
        </w:rPr>
        <w:t xml:space="preserve"> </w:t>
      </w:r>
      <w:r w:rsidR="004107D3" w:rsidRPr="006E102F">
        <w:rPr>
          <w:rFonts w:ascii="Arial" w:hAnsi="Arial" w:cs="Arial"/>
          <w:sz w:val="22"/>
          <w:szCs w:val="22"/>
          <w:u w:val="single"/>
        </w:rPr>
        <w:t xml:space="preserve">l’acceptation de chaque sous-traitant et l’agrément des conditions de paiement de chaque </w:t>
      </w:r>
      <w:r w:rsidR="00994DF9">
        <w:rPr>
          <w:rFonts w:ascii="Arial" w:hAnsi="Arial" w:cs="Arial"/>
          <w:sz w:val="22"/>
          <w:szCs w:val="22"/>
          <w:u w:val="single"/>
        </w:rPr>
        <w:t>contrat</w:t>
      </w:r>
      <w:r w:rsidR="004107D3" w:rsidRPr="006E102F">
        <w:rPr>
          <w:rFonts w:ascii="Arial" w:hAnsi="Arial" w:cs="Arial"/>
          <w:sz w:val="22"/>
          <w:szCs w:val="22"/>
          <w:u w:val="single"/>
        </w:rPr>
        <w:t xml:space="preserve"> de sous-traitance.</w:t>
      </w:r>
      <w:r w:rsidR="006A4171">
        <w:rPr>
          <w:rFonts w:ascii="Arial" w:hAnsi="Arial" w:cs="Arial"/>
          <w:sz w:val="22"/>
          <w:szCs w:val="22"/>
          <w:u w:val="single"/>
        </w:rPr>
        <w:t xml:space="preserve"> Le sous-traitant ne pourra pas commencer à exécuter les prestations avant son agrément par la CPAM de l’Hérault.</w:t>
      </w:r>
      <w:r w:rsidR="00D61FA2">
        <w:rPr>
          <w:rFonts w:ascii="Arial" w:hAnsi="Arial" w:cs="Arial"/>
          <w:sz w:val="22"/>
          <w:szCs w:val="22"/>
          <w:u w:val="single"/>
        </w:rPr>
        <w:t xml:space="preserve"> </w:t>
      </w:r>
    </w:p>
    <w:p w:rsidR="00F36711" w:rsidRPr="00210E3F" w:rsidRDefault="00D61FA2" w:rsidP="004107D3">
      <w:pPr>
        <w:jc w:val="both"/>
        <w:rPr>
          <w:rFonts w:ascii="Arial" w:hAnsi="Arial" w:cs="Arial"/>
          <w:sz w:val="22"/>
          <w:szCs w:val="22"/>
          <w:u w:val="single"/>
        </w:rPr>
      </w:pPr>
      <w:r>
        <w:rPr>
          <w:rFonts w:ascii="Arial" w:hAnsi="Arial" w:cs="Arial"/>
          <w:sz w:val="22"/>
          <w:szCs w:val="22"/>
          <w:u w:val="single"/>
        </w:rPr>
        <w:t xml:space="preserve">Le formulaire DC4 (déclaration des sous-traitants) est disponible gratuitement à l’adresse électronique suivante : </w:t>
      </w:r>
      <w:hyperlink r:id="rId8" w:history="1">
        <w:r w:rsidR="00F36711" w:rsidRPr="00210E3F">
          <w:rPr>
            <w:rStyle w:val="Lienhypertexte"/>
            <w:rFonts w:ascii="Arial" w:eastAsia="ArialMT" w:hAnsi="Arial" w:cs="Arial"/>
            <w:sz w:val="22"/>
            <w:szCs w:val="22"/>
          </w:rPr>
          <w:t>https://www.economie.gouv.fr/daj/formulaires-declaration-du-candidat</w:t>
        </w:r>
      </w:hyperlink>
    </w:p>
    <w:p w:rsidR="00337FBA" w:rsidRDefault="00337FBA" w:rsidP="004107D3">
      <w:pPr>
        <w:jc w:val="both"/>
        <w:rPr>
          <w:rFonts w:ascii="Arial" w:hAnsi="Arial" w:cs="Arial"/>
          <w:sz w:val="10"/>
          <w:szCs w:val="10"/>
        </w:rPr>
      </w:pPr>
    </w:p>
    <w:p w:rsidR="006A4171" w:rsidRPr="00BA25C7" w:rsidRDefault="006A4171" w:rsidP="004107D3">
      <w:pPr>
        <w:jc w:val="both"/>
        <w:rPr>
          <w:rFonts w:ascii="Arial" w:hAnsi="Arial" w:cs="Arial"/>
          <w:sz w:val="10"/>
          <w:szCs w:val="10"/>
        </w:rPr>
      </w:pPr>
    </w:p>
    <w:p w:rsidR="004107D3" w:rsidRPr="00BA25C7" w:rsidRDefault="004107D3" w:rsidP="004107D3">
      <w:pPr>
        <w:jc w:val="both"/>
        <w:rPr>
          <w:rFonts w:ascii="Arial" w:hAnsi="Arial" w:cs="Arial"/>
          <w:sz w:val="22"/>
          <w:szCs w:val="22"/>
        </w:rPr>
      </w:pPr>
      <w:r w:rsidRPr="00BA25C7">
        <w:rPr>
          <w:rFonts w:ascii="Arial" w:hAnsi="Arial" w:cs="Arial"/>
          <w:sz w:val="22"/>
          <w:szCs w:val="22"/>
        </w:rPr>
        <w:t>Si celui-ci omet volontairement ou non de mentionner la sous-traitance envisagée, le marché sera résilié de plein droit à ses frais et risques.</w:t>
      </w:r>
    </w:p>
    <w:p w:rsidR="00703687" w:rsidRPr="00BA25C7" w:rsidRDefault="00703687" w:rsidP="00703687">
      <w:pPr>
        <w:jc w:val="both"/>
        <w:rPr>
          <w:rFonts w:ascii="Arial" w:hAnsi="Arial" w:cs="Arial"/>
          <w:sz w:val="10"/>
          <w:szCs w:val="10"/>
        </w:rPr>
      </w:pPr>
    </w:p>
    <w:p w:rsidR="004107D3" w:rsidRPr="00BA25C7" w:rsidRDefault="004107D3" w:rsidP="004107D3">
      <w:pPr>
        <w:jc w:val="both"/>
        <w:rPr>
          <w:rFonts w:ascii="Arial" w:hAnsi="Arial" w:cs="Arial"/>
          <w:sz w:val="22"/>
          <w:szCs w:val="22"/>
        </w:rPr>
      </w:pPr>
      <w:r w:rsidRPr="00BA25C7">
        <w:rPr>
          <w:rFonts w:ascii="Arial" w:hAnsi="Arial" w:cs="Arial"/>
          <w:sz w:val="22"/>
          <w:szCs w:val="22"/>
        </w:rPr>
        <w:t xml:space="preserve">Il est précisé que le </w:t>
      </w:r>
      <w:r w:rsidR="00994DF9">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demeure personnellement responsable de l’exécution de toutes les obligations résultant du marché vis-à-vis de l’Organisme.</w:t>
      </w:r>
    </w:p>
    <w:p w:rsidR="00F93F92" w:rsidRPr="00BA25C7" w:rsidRDefault="00F93F92" w:rsidP="00F93F92">
      <w:pPr>
        <w:pStyle w:val="Default"/>
        <w:jc w:val="both"/>
        <w:rPr>
          <w:rFonts w:ascii="Arial" w:hAnsi="Arial" w:cs="Arial"/>
          <w:sz w:val="10"/>
          <w:szCs w:val="10"/>
        </w:rPr>
      </w:pPr>
    </w:p>
    <w:p w:rsidR="004107D3" w:rsidRPr="00BA25C7" w:rsidRDefault="004107D3" w:rsidP="004107D3">
      <w:pPr>
        <w:jc w:val="both"/>
        <w:rPr>
          <w:rFonts w:ascii="Arial" w:hAnsi="Arial" w:cs="Arial"/>
          <w:sz w:val="22"/>
          <w:szCs w:val="22"/>
        </w:rPr>
      </w:pPr>
      <w:r w:rsidRPr="00BA25C7">
        <w:rPr>
          <w:rFonts w:ascii="Arial" w:hAnsi="Arial" w:cs="Arial"/>
          <w:sz w:val="22"/>
          <w:szCs w:val="22"/>
        </w:rPr>
        <w:t>L’acception de chaque sous-traitant et l’agrément de ses conditions de paiement sont demandés dans les conditions suivantes :</w:t>
      </w:r>
    </w:p>
    <w:p w:rsidR="00F93F92" w:rsidRPr="00BA25C7" w:rsidRDefault="00F93F92" w:rsidP="00F93F92">
      <w:pPr>
        <w:pStyle w:val="Default"/>
        <w:jc w:val="both"/>
        <w:rPr>
          <w:rFonts w:ascii="Arial" w:hAnsi="Arial" w:cs="Arial"/>
          <w:sz w:val="10"/>
          <w:szCs w:val="10"/>
        </w:rPr>
      </w:pPr>
    </w:p>
    <w:p w:rsidR="004107D3" w:rsidRPr="00BA25C7" w:rsidRDefault="004107D3" w:rsidP="00475423">
      <w:pPr>
        <w:ind w:left="284" w:hanging="284"/>
        <w:jc w:val="both"/>
        <w:rPr>
          <w:rFonts w:ascii="Arial" w:hAnsi="Arial" w:cs="Arial"/>
          <w:sz w:val="22"/>
          <w:szCs w:val="22"/>
        </w:rPr>
      </w:pPr>
      <w:r w:rsidRPr="00BA25C7">
        <w:rPr>
          <w:rFonts w:ascii="Arial" w:hAnsi="Arial" w:cs="Arial"/>
          <w:sz w:val="22"/>
          <w:szCs w:val="22"/>
        </w:rPr>
        <w:t xml:space="preserve">1° </w:t>
      </w:r>
      <w:r w:rsidRPr="00BA25C7">
        <w:rPr>
          <w:rFonts w:ascii="Arial" w:hAnsi="Arial" w:cs="Arial"/>
          <w:sz w:val="22"/>
          <w:szCs w:val="22"/>
        </w:rPr>
        <w:tab/>
        <w:t xml:space="preserve">Dans le cas où la demande de sous-traitance intervient au moment du dépôt de l’offre ou de la proposition, le candidat fournit au </w:t>
      </w:r>
      <w:r w:rsidR="0032548F">
        <w:rPr>
          <w:rFonts w:ascii="Arial" w:hAnsi="Arial" w:cs="Arial"/>
          <w:sz w:val="22"/>
          <w:szCs w:val="22"/>
        </w:rPr>
        <w:t>maître d’ouvrage</w:t>
      </w:r>
      <w:r w:rsidRPr="00BA25C7">
        <w:rPr>
          <w:rFonts w:ascii="Arial" w:hAnsi="Arial" w:cs="Arial"/>
          <w:sz w:val="22"/>
          <w:szCs w:val="22"/>
        </w:rPr>
        <w:t xml:space="preserve"> une déclaration mentionnant : </w:t>
      </w:r>
    </w:p>
    <w:p w:rsidR="004107D3" w:rsidRPr="00BA25C7" w:rsidRDefault="00994DF9" w:rsidP="00F93F92">
      <w:pPr>
        <w:numPr>
          <w:ilvl w:val="0"/>
          <w:numId w:val="2"/>
        </w:numPr>
        <w:tabs>
          <w:tab w:val="clear" w:pos="720"/>
        </w:tabs>
        <w:ind w:left="567" w:hanging="283"/>
        <w:jc w:val="both"/>
        <w:rPr>
          <w:rFonts w:ascii="Arial" w:hAnsi="Arial" w:cs="Arial"/>
          <w:sz w:val="22"/>
          <w:szCs w:val="22"/>
        </w:rPr>
      </w:pPr>
      <w:r>
        <w:rPr>
          <w:rFonts w:ascii="Arial" w:hAnsi="Arial" w:cs="Arial"/>
          <w:sz w:val="22"/>
          <w:szCs w:val="22"/>
        </w:rPr>
        <w:t>L</w:t>
      </w:r>
      <w:r w:rsidR="004107D3" w:rsidRPr="00BA25C7">
        <w:rPr>
          <w:rFonts w:ascii="Arial" w:hAnsi="Arial" w:cs="Arial"/>
          <w:sz w:val="22"/>
          <w:szCs w:val="22"/>
        </w:rPr>
        <w:t>a natur</w:t>
      </w:r>
      <w:r>
        <w:rPr>
          <w:rFonts w:ascii="Arial" w:hAnsi="Arial" w:cs="Arial"/>
          <w:sz w:val="22"/>
          <w:szCs w:val="22"/>
        </w:rPr>
        <w:t>e des prestations sous-traitées ;</w:t>
      </w:r>
    </w:p>
    <w:p w:rsidR="004107D3" w:rsidRPr="00BA25C7" w:rsidRDefault="00994DF9" w:rsidP="00F93F92">
      <w:pPr>
        <w:numPr>
          <w:ilvl w:val="0"/>
          <w:numId w:val="2"/>
        </w:numPr>
        <w:tabs>
          <w:tab w:val="clear" w:pos="720"/>
        </w:tabs>
        <w:ind w:left="567" w:hanging="283"/>
        <w:jc w:val="both"/>
        <w:rPr>
          <w:rFonts w:ascii="Arial" w:hAnsi="Arial" w:cs="Arial"/>
          <w:sz w:val="22"/>
          <w:szCs w:val="22"/>
        </w:rPr>
      </w:pPr>
      <w:r>
        <w:rPr>
          <w:rFonts w:ascii="Arial" w:hAnsi="Arial" w:cs="Arial"/>
          <w:sz w:val="22"/>
          <w:szCs w:val="22"/>
        </w:rPr>
        <w:t>L</w:t>
      </w:r>
      <w:r w:rsidR="004107D3" w:rsidRPr="00BA25C7">
        <w:rPr>
          <w:rFonts w:ascii="Arial" w:hAnsi="Arial" w:cs="Arial"/>
          <w:sz w:val="22"/>
          <w:szCs w:val="22"/>
        </w:rPr>
        <w:t>e nom, la raison ou la dénomination sociale et l’a</w:t>
      </w:r>
      <w:r>
        <w:rPr>
          <w:rFonts w:ascii="Arial" w:hAnsi="Arial" w:cs="Arial"/>
          <w:sz w:val="22"/>
          <w:szCs w:val="22"/>
        </w:rPr>
        <w:t>dresse du sous-traitant proposé ;</w:t>
      </w:r>
    </w:p>
    <w:p w:rsidR="004107D3" w:rsidRPr="00BA25C7" w:rsidRDefault="00994DF9" w:rsidP="00F93F92">
      <w:pPr>
        <w:numPr>
          <w:ilvl w:val="0"/>
          <w:numId w:val="2"/>
        </w:numPr>
        <w:tabs>
          <w:tab w:val="clear" w:pos="720"/>
        </w:tabs>
        <w:ind w:left="567" w:hanging="283"/>
        <w:jc w:val="both"/>
        <w:rPr>
          <w:rFonts w:ascii="Arial" w:hAnsi="Arial" w:cs="Arial"/>
          <w:sz w:val="22"/>
          <w:szCs w:val="22"/>
        </w:rPr>
      </w:pPr>
      <w:r>
        <w:rPr>
          <w:rFonts w:ascii="Arial" w:hAnsi="Arial" w:cs="Arial"/>
          <w:sz w:val="22"/>
          <w:szCs w:val="22"/>
        </w:rPr>
        <w:t>L</w:t>
      </w:r>
      <w:r w:rsidR="004107D3" w:rsidRPr="00BA25C7">
        <w:rPr>
          <w:rFonts w:ascii="Arial" w:hAnsi="Arial" w:cs="Arial"/>
          <w:sz w:val="22"/>
          <w:szCs w:val="22"/>
        </w:rPr>
        <w:t>e montant maximum des sommes à verser par p</w:t>
      </w:r>
      <w:r>
        <w:rPr>
          <w:rFonts w:ascii="Arial" w:hAnsi="Arial" w:cs="Arial"/>
          <w:sz w:val="22"/>
          <w:szCs w:val="22"/>
        </w:rPr>
        <w:t>aiement direct au sous-traitant ;</w:t>
      </w:r>
    </w:p>
    <w:p w:rsidR="004107D3" w:rsidRPr="00BA25C7" w:rsidRDefault="00994DF9" w:rsidP="00F93F92">
      <w:pPr>
        <w:numPr>
          <w:ilvl w:val="0"/>
          <w:numId w:val="2"/>
        </w:numPr>
        <w:tabs>
          <w:tab w:val="clear" w:pos="720"/>
        </w:tabs>
        <w:ind w:left="567" w:hanging="283"/>
        <w:jc w:val="both"/>
        <w:rPr>
          <w:rFonts w:ascii="Arial" w:hAnsi="Arial" w:cs="Arial"/>
          <w:sz w:val="22"/>
          <w:szCs w:val="22"/>
        </w:rPr>
      </w:pPr>
      <w:r>
        <w:rPr>
          <w:rFonts w:ascii="Arial" w:hAnsi="Arial" w:cs="Arial"/>
          <w:sz w:val="22"/>
          <w:szCs w:val="22"/>
        </w:rPr>
        <w:t>L</w:t>
      </w:r>
      <w:r w:rsidR="004107D3" w:rsidRPr="00BA25C7">
        <w:rPr>
          <w:rFonts w:ascii="Arial" w:hAnsi="Arial" w:cs="Arial"/>
          <w:sz w:val="22"/>
          <w:szCs w:val="22"/>
        </w:rPr>
        <w:t xml:space="preserve">es conditions de paiement prévues par le projet de contrat de sous-traitance et, le cas échéant, les </w:t>
      </w:r>
      <w:r>
        <w:rPr>
          <w:rFonts w:ascii="Arial" w:hAnsi="Arial" w:cs="Arial"/>
          <w:sz w:val="22"/>
          <w:szCs w:val="22"/>
        </w:rPr>
        <w:t>modalités de variation des prix ;</w:t>
      </w:r>
    </w:p>
    <w:p w:rsidR="004107D3" w:rsidRPr="00BA25C7" w:rsidRDefault="00994DF9" w:rsidP="00F93F92">
      <w:pPr>
        <w:numPr>
          <w:ilvl w:val="0"/>
          <w:numId w:val="2"/>
        </w:numPr>
        <w:tabs>
          <w:tab w:val="clear" w:pos="720"/>
        </w:tabs>
        <w:ind w:left="567" w:hanging="283"/>
        <w:jc w:val="both"/>
        <w:rPr>
          <w:rFonts w:ascii="Arial" w:hAnsi="Arial" w:cs="Arial"/>
          <w:sz w:val="22"/>
          <w:szCs w:val="22"/>
        </w:rPr>
      </w:pPr>
      <w:r>
        <w:rPr>
          <w:rFonts w:ascii="Arial" w:hAnsi="Arial" w:cs="Arial"/>
          <w:sz w:val="22"/>
          <w:szCs w:val="22"/>
        </w:rPr>
        <w:t>L</w:t>
      </w:r>
      <w:r w:rsidR="004107D3" w:rsidRPr="00BA25C7">
        <w:rPr>
          <w:rFonts w:ascii="Arial" w:hAnsi="Arial" w:cs="Arial"/>
          <w:sz w:val="22"/>
          <w:szCs w:val="22"/>
        </w:rPr>
        <w:t>es capacités professionnelles</w:t>
      </w:r>
      <w:r w:rsidR="00D31530">
        <w:rPr>
          <w:rFonts w:ascii="Arial" w:hAnsi="Arial" w:cs="Arial"/>
          <w:sz w:val="22"/>
          <w:szCs w:val="22"/>
        </w:rPr>
        <w:t>,</w:t>
      </w:r>
      <w:r w:rsidR="004107D3" w:rsidRPr="00BA25C7">
        <w:rPr>
          <w:rFonts w:ascii="Arial" w:hAnsi="Arial" w:cs="Arial"/>
          <w:sz w:val="22"/>
          <w:szCs w:val="22"/>
        </w:rPr>
        <w:t xml:space="preserve"> techniques et financières du sous-traitant. </w:t>
      </w:r>
    </w:p>
    <w:p w:rsidR="004107D3" w:rsidRPr="00BA25C7" w:rsidRDefault="004107D3" w:rsidP="00F86E4F">
      <w:pPr>
        <w:ind w:left="284"/>
        <w:jc w:val="both"/>
        <w:rPr>
          <w:rFonts w:ascii="Arial" w:hAnsi="Arial" w:cs="Arial"/>
          <w:sz w:val="22"/>
          <w:szCs w:val="22"/>
        </w:rPr>
      </w:pPr>
      <w:r w:rsidRPr="00BA25C7">
        <w:rPr>
          <w:rFonts w:ascii="Arial" w:hAnsi="Arial" w:cs="Arial"/>
          <w:sz w:val="22"/>
          <w:szCs w:val="22"/>
        </w:rPr>
        <w:t>Le candidat remet également une déclaration du sous-traitant indiquant qu’il ne tombe pas sous le coup d’une interdiction d’accéder aux marchés publics.</w:t>
      </w:r>
      <w:r w:rsidR="00F93F92" w:rsidRPr="00BA25C7">
        <w:rPr>
          <w:rFonts w:ascii="Arial" w:hAnsi="Arial" w:cs="Arial"/>
          <w:sz w:val="22"/>
          <w:szCs w:val="22"/>
        </w:rPr>
        <w:t xml:space="preserve"> </w:t>
      </w:r>
      <w:r w:rsidRPr="00BA25C7">
        <w:rPr>
          <w:rFonts w:ascii="Arial" w:hAnsi="Arial" w:cs="Arial"/>
          <w:sz w:val="22"/>
          <w:szCs w:val="22"/>
        </w:rPr>
        <w:t>La notification du marché emporte acceptation du sous-traitant et agrément des conditions de paiement.</w:t>
      </w:r>
    </w:p>
    <w:p w:rsidR="004107D3" w:rsidRPr="00BA25C7" w:rsidRDefault="004107D3" w:rsidP="004107D3">
      <w:pPr>
        <w:jc w:val="both"/>
        <w:rPr>
          <w:rFonts w:ascii="Arial" w:hAnsi="Arial" w:cs="Arial"/>
          <w:sz w:val="22"/>
          <w:szCs w:val="22"/>
        </w:rPr>
      </w:pPr>
    </w:p>
    <w:p w:rsidR="004107D3" w:rsidRPr="00BA25C7" w:rsidRDefault="004107D3" w:rsidP="00F86E4F">
      <w:pPr>
        <w:ind w:left="284" w:hanging="284"/>
        <w:jc w:val="both"/>
        <w:rPr>
          <w:rFonts w:ascii="Arial" w:hAnsi="Arial" w:cs="Arial"/>
          <w:sz w:val="22"/>
          <w:szCs w:val="22"/>
        </w:rPr>
      </w:pPr>
      <w:r w:rsidRPr="00BA25C7">
        <w:rPr>
          <w:rFonts w:ascii="Arial" w:hAnsi="Arial" w:cs="Arial"/>
          <w:sz w:val="22"/>
          <w:szCs w:val="22"/>
        </w:rPr>
        <w:t xml:space="preserve">2° </w:t>
      </w:r>
      <w:r w:rsidRPr="00BA25C7">
        <w:rPr>
          <w:rFonts w:ascii="Arial" w:hAnsi="Arial" w:cs="Arial"/>
          <w:sz w:val="22"/>
          <w:szCs w:val="22"/>
        </w:rPr>
        <w:tab/>
        <w:t xml:space="preserve">Dans le cas où la demande est présentée après le dépôt de l’offre, le </w:t>
      </w:r>
      <w:r w:rsidR="00994DF9">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remet contre récépissé au </w:t>
      </w:r>
      <w:r w:rsidR="00994DF9">
        <w:rPr>
          <w:rFonts w:ascii="Arial" w:hAnsi="Arial" w:cs="Arial"/>
          <w:sz w:val="22"/>
          <w:szCs w:val="22"/>
        </w:rPr>
        <w:t>maître d’ouvrage</w:t>
      </w:r>
      <w:r w:rsidRPr="00BA25C7">
        <w:rPr>
          <w:rFonts w:ascii="Arial" w:hAnsi="Arial" w:cs="Arial"/>
          <w:sz w:val="22"/>
          <w:szCs w:val="22"/>
        </w:rPr>
        <w:t xml:space="preserve"> ou lui adresse par lettre recommandée, avec demande d’avis de réception, une déclaration contenant les renseignements mentionnés au 1°.</w:t>
      </w:r>
    </w:p>
    <w:p w:rsidR="004107D3" w:rsidRDefault="004107D3" w:rsidP="00F86E4F">
      <w:pPr>
        <w:ind w:left="284"/>
        <w:jc w:val="both"/>
        <w:rPr>
          <w:rFonts w:ascii="Arial" w:hAnsi="Arial" w:cs="Arial"/>
          <w:sz w:val="22"/>
          <w:szCs w:val="22"/>
        </w:rPr>
      </w:pPr>
      <w:r w:rsidRPr="00BA25C7">
        <w:rPr>
          <w:rFonts w:ascii="Arial" w:hAnsi="Arial" w:cs="Arial"/>
          <w:sz w:val="22"/>
          <w:szCs w:val="22"/>
        </w:rPr>
        <w:t xml:space="preserve">Le </w:t>
      </w:r>
      <w:r w:rsidR="00994DF9">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établit en outre qu’aucune cession ni aucun nantissement de créances résultant du marché ne font obstacle au paiement direct du sous-traitant, en produisant soit l’exemplaire unique ou le certificat de cessibilité du marché qui lui a été délivré, soit une attestation ou une </w:t>
      </w:r>
      <w:r w:rsidR="00F86E4F" w:rsidRPr="00BA25C7">
        <w:rPr>
          <w:rFonts w:ascii="Arial" w:hAnsi="Arial" w:cs="Arial"/>
          <w:sz w:val="22"/>
          <w:szCs w:val="22"/>
        </w:rPr>
        <w:t xml:space="preserve">mainlevée du bénéficiaire de la </w:t>
      </w:r>
      <w:r w:rsidRPr="00BA25C7">
        <w:rPr>
          <w:rFonts w:ascii="Arial" w:hAnsi="Arial" w:cs="Arial"/>
          <w:sz w:val="22"/>
          <w:szCs w:val="22"/>
        </w:rPr>
        <w:t xml:space="preserve">cession ou du nantissement des créances. Dès réception de cette notification, le </w:t>
      </w:r>
      <w:r w:rsidR="00994DF9">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du marché fait connaître au </w:t>
      </w:r>
      <w:r w:rsidR="00994DF9">
        <w:rPr>
          <w:rFonts w:ascii="Arial" w:hAnsi="Arial" w:cs="Arial"/>
          <w:sz w:val="22"/>
          <w:szCs w:val="22"/>
        </w:rPr>
        <w:t>maître d’ouvrage</w:t>
      </w:r>
      <w:r w:rsidRPr="00BA25C7">
        <w:rPr>
          <w:rFonts w:ascii="Arial" w:hAnsi="Arial" w:cs="Arial"/>
          <w:sz w:val="22"/>
          <w:szCs w:val="22"/>
        </w:rPr>
        <w:t xml:space="preserve"> le nom de la personne physique habilitée à représenter le sous-traitant.</w:t>
      </w:r>
    </w:p>
    <w:p w:rsidR="00117A47" w:rsidRDefault="00117A47" w:rsidP="00F86E4F">
      <w:pPr>
        <w:ind w:left="284"/>
        <w:jc w:val="both"/>
        <w:rPr>
          <w:rFonts w:ascii="Arial" w:hAnsi="Arial" w:cs="Arial"/>
          <w:sz w:val="22"/>
          <w:szCs w:val="22"/>
        </w:rPr>
      </w:pPr>
    </w:p>
    <w:p w:rsidR="00624259" w:rsidRPr="000E081D" w:rsidRDefault="00624259" w:rsidP="00F86E4F">
      <w:pPr>
        <w:ind w:left="284"/>
        <w:jc w:val="both"/>
        <w:rPr>
          <w:rFonts w:ascii="Arial" w:hAnsi="Arial" w:cs="Arial"/>
          <w:color w:val="FF0000"/>
          <w:sz w:val="22"/>
          <w:szCs w:val="22"/>
        </w:rPr>
      </w:pPr>
    </w:p>
    <w:p w:rsidR="00AD41F9" w:rsidRPr="003A1248" w:rsidRDefault="003C7309" w:rsidP="00F86E4F">
      <w:pPr>
        <w:pStyle w:val="Titre1"/>
      </w:pPr>
      <w:bookmarkStart w:id="16" w:name="_Toc358983283"/>
      <w:bookmarkStart w:id="17" w:name="_Toc184044786"/>
      <w:r w:rsidRPr="003A1248">
        <w:lastRenderedPageBreak/>
        <w:t>EXECUTION</w:t>
      </w:r>
      <w:r w:rsidR="00AD41F9" w:rsidRPr="003A1248">
        <w:t xml:space="preserve"> DES PRESTATIONS</w:t>
      </w:r>
      <w:bookmarkEnd w:id="16"/>
      <w:bookmarkEnd w:id="17"/>
    </w:p>
    <w:p w:rsidR="00F86E4F" w:rsidRPr="00BA25C7" w:rsidRDefault="00F86E4F" w:rsidP="00F86E4F">
      <w:pPr>
        <w:autoSpaceDE w:val="0"/>
        <w:autoSpaceDN w:val="0"/>
        <w:adjustRightInd w:val="0"/>
        <w:jc w:val="both"/>
        <w:rPr>
          <w:rFonts w:ascii="Arial" w:hAnsi="Arial" w:cs="Arial"/>
          <w:sz w:val="22"/>
          <w:szCs w:val="22"/>
        </w:rPr>
      </w:pPr>
      <w:r w:rsidRPr="00BA25C7">
        <w:rPr>
          <w:rFonts w:ascii="Arial" w:hAnsi="Arial" w:cs="Arial"/>
          <w:sz w:val="22"/>
          <w:szCs w:val="22"/>
        </w:rPr>
        <w:t>L</w:t>
      </w:r>
      <w:r w:rsidR="00C82DBF" w:rsidRPr="00BA25C7">
        <w:rPr>
          <w:rFonts w:ascii="Arial" w:hAnsi="Arial" w:cs="Arial"/>
          <w:sz w:val="22"/>
          <w:szCs w:val="22"/>
        </w:rPr>
        <w:t xml:space="preserve">’ensemble des prestations et conditions d’exécution </w:t>
      </w:r>
      <w:r w:rsidRPr="00BA25C7">
        <w:rPr>
          <w:rFonts w:ascii="Arial" w:hAnsi="Arial" w:cs="Arial"/>
          <w:sz w:val="22"/>
          <w:szCs w:val="22"/>
        </w:rPr>
        <w:t xml:space="preserve">sont détaillées dans le </w:t>
      </w:r>
      <w:r w:rsidR="00B42A12" w:rsidRPr="00BA25C7">
        <w:rPr>
          <w:rFonts w:ascii="Arial" w:hAnsi="Arial" w:cs="Arial"/>
          <w:sz w:val="22"/>
          <w:szCs w:val="22"/>
        </w:rPr>
        <w:t>Cahier des Clauses Technique</w:t>
      </w:r>
      <w:r w:rsidR="00C82DBF" w:rsidRPr="00BA25C7">
        <w:rPr>
          <w:rFonts w:ascii="Arial" w:hAnsi="Arial" w:cs="Arial"/>
          <w:sz w:val="22"/>
          <w:szCs w:val="22"/>
        </w:rPr>
        <w:t>s</w:t>
      </w:r>
      <w:r w:rsidR="00B42A12" w:rsidRPr="00BA25C7">
        <w:rPr>
          <w:rFonts w:ascii="Arial" w:hAnsi="Arial" w:cs="Arial"/>
          <w:sz w:val="22"/>
          <w:szCs w:val="22"/>
        </w:rPr>
        <w:t xml:space="preserve"> Particulières (</w:t>
      </w:r>
      <w:r w:rsidRPr="00BA25C7">
        <w:rPr>
          <w:rFonts w:ascii="Arial" w:hAnsi="Arial" w:cs="Arial"/>
          <w:sz w:val="22"/>
          <w:szCs w:val="22"/>
        </w:rPr>
        <w:t>CCTP</w:t>
      </w:r>
      <w:r w:rsidR="00B42A12" w:rsidRPr="00BA25C7">
        <w:rPr>
          <w:rFonts w:ascii="Arial" w:hAnsi="Arial" w:cs="Arial"/>
          <w:sz w:val="22"/>
          <w:szCs w:val="22"/>
        </w:rPr>
        <w:t>)</w:t>
      </w:r>
      <w:r w:rsidRPr="00BA25C7">
        <w:rPr>
          <w:rFonts w:ascii="Arial" w:hAnsi="Arial" w:cs="Arial"/>
          <w:sz w:val="22"/>
          <w:szCs w:val="22"/>
        </w:rPr>
        <w:t xml:space="preserve">. Les travaux sont exécutés par le </w:t>
      </w:r>
      <w:r w:rsidR="000661B3">
        <w:rPr>
          <w:rFonts w:ascii="Arial" w:hAnsi="Arial" w:cs="Arial"/>
          <w:sz w:val="22"/>
          <w:szCs w:val="22"/>
        </w:rPr>
        <w:t>t</w:t>
      </w:r>
      <w:r w:rsidR="00CA0711" w:rsidRPr="00BA25C7">
        <w:rPr>
          <w:rFonts w:ascii="Arial" w:hAnsi="Arial" w:cs="Arial"/>
          <w:sz w:val="22"/>
          <w:szCs w:val="22"/>
        </w:rPr>
        <w:t>itulaire</w:t>
      </w:r>
      <w:r w:rsidR="008B31EC">
        <w:rPr>
          <w:rFonts w:ascii="Arial" w:hAnsi="Arial" w:cs="Arial"/>
          <w:sz w:val="22"/>
          <w:szCs w:val="22"/>
        </w:rPr>
        <w:t xml:space="preserve"> et</w:t>
      </w:r>
      <w:r w:rsidRPr="00BA25C7">
        <w:rPr>
          <w:rFonts w:ascii="Arial" w:hAnsi="Arial" w:cs="Arial"/>
          <w:sz w:val="22"/>
          <w:szCs w:val="22"/>
        </w:rPr>
        <w:t xml:space="preserve"> doivent être conformes aux ordres de ser</w:t>
      </w:r>
      <w:r w:rsidR="000661B3">
        <w:rPr>
          <w:rFonts w:ascii="Arial" w:hAnsi="Arial" w:cs="Arial"/>
          <w:sz w:val="22"/>
          <w:szCs w:val="22"/>
        </w:rPr>
        <w:t>vices émis par le m</w:t>
      </w:r>
      <w:r w:rsidR="00117A47">
        <w:rPr>
          <w:rFonts w:ascii="Arial" w:hAnsi="Arial" w:cs="Arial"/>
          <w:sz w:val="22"/>
          <w:szCs w:val="22"/>
        </w:rPr>
        <w:t>aître d’ouvrage</w:t>
      </w:r>
      <w:r w:rsidRPr="00BA25C7">
        <w:rPr>
          <w:rFonts w:ascii="Arial" w:hAnsi="Arial" w:cs="Arial"/>
          <w:sz w:val="22"/>
          <w:szCs w:val="22"/>
        </w:rPr>
        <w:t>, et respect</w:t>
      </w:r>
      <w:r w:rsidR="001D05BE" w:rsidRPr="00BA25C7">
        <w:rPr>
          <w:rFonts w:ascii="Arial" w:hAnsi="Arial" w:cs="Arial"/>
          <w:sz w:val="22"/>
          <w:szCs w:val="22"/>
        </w:rPr>
        <w:t>er</w:t>
      </w:r>
      <w:r w:rsidRPr="00BA25C7">
        <w:rPr>
          <w:rFonts w:ascii="Arial" w:hAnsi="Arial" w:cs="Arial"/>
          <w:sz w:val="22"/>
          <w:szCs w:val="22"/>
        </w:rPr>
        <w:t xml:space="preserve"> les différentes pièces du dossier d’exécution.</w:t>
      </w:r>
    </w:p>
    <w:p w:rsidR="00AB3BA6" w:rsidRPr="00507D4A" w:rsidRDefault="00AB3BA6" w:rsidP="00F86E4F">
      <w:pPr>
        <w:autoSpaceDE w:val="0"/>
        <w:autoSpaceDN w:val="0"/>
        <w:adjustRightInd w:val="0"/>
        <w:jc w:val="both"/>
        <w:rPr>
          <w:rFonts w:ascii="Arial" w:hAnsi="Arial" w:cs="Arial"/>
          <w:sz w:val="10"/>
          <w:szCs w:val="10"/>
        </w:rPr>
      </w:pPr>
    </w:p>
    <w:p w:rsidR="00AB3BA6" w:rsidRPr="00BA25C7" w:rsidRDefault="00AB3BA6" w:rsidP="00F857B8">
      <w:pPr>
        <w:autoSpaceDE w:val="0"/>
        <w:autoSpaceDN w:val="0"/>
        <w:adjustRightInd w:val="0"/>
        <w:jc w:val="both"/>
        <w:rPr>
          <w:rFonts w:ascii="Arial" w:hAnsi="Arial" w:cs="Arial"/>
          <w:sz w:val="22"/>
          <w:szCs w:val="22"/>
        </w:rPr>
      </w:pPr>
      <w:r w:rsidRPr="00BA25C7">
        <w:rPr>
          <w:rFonts w:ascii="Arial" w:hAnsi="Arial" w:cs="Arial"/>
          <w:sz w:val="22"/>
          <w:szCs w:val="22"/>
        </w:rPr>
        <w:t xml:space="preserve">Le délai d’exécution de l’ensemble des travaux tel que fixé dans l’acte d’engagement est de </w:t>
      </w:r>
      <w:r w:rsidR="000661B3">
        <w:rPr>
          <w:rFonts w:ascii="Arial" w:hAnsi="Arial" w:cs="Arial"/>
          <w:sz w:val="22"/>
          <w:szCs w:val="22"/>
        </w:rPr>
        <w:t>3 mois</w:t>
      </w:r>
      <w:r w:rsidRPr="00BA25C7">
        <w:rPr>
          <w:rFonts w:ascii="Arial" w:hAnsi="Arial" w:cs="Arial"/>
          <w:sz w:val="22"/>
          <w:szCs w:val="22"/>
        </w:rPr>
        <w:t>.</w:t>
      </w:r>
      <w:r w:rsidR="007C2C8A" w:rsidRPr="00BA25C7">
        <w:rPr>
          <w:rFonts w:ascii="Arial" w:hAnsi="Arial" w:cs="Arial"/>
          <w:sz w:val="22"/>
          <w:szCs w:val="22"/>
        </w:rPr>
        <w:t xml:space="preserve"> </w:t>
      </w:r>
      <w:r w:rsidRPr="00BA25C7">
        <w:rPr>
          <w:rFonts w:ascii="Arial" w:hAnsi="Arial" w:cs="Arial"/>
          <w:sz w:val="22"/>
          <w:szCs w:val="22"/>
        </w:rPr>
        <w:t xml:space="preserve">Ce délai aura pour origine la date </w:t>
      </w:r>
      <w:r w:rsidR="0010765C">
        <w:rPr>
          <w:rFonts w:ascii="Arial" w:hAnsi="Arial" w:cs="Arial"/>
          <w:sz w:val="22"/>
          <w:szCs w:val="22"/>
        </w:rPr>
        <w:t xml:space="preserve">de notification du marché valant </w:t>
      </w:r>
      <w:r w:rsidR="00B24D94" w:rsidRPr="00BA25C7">
        <w:rPr>
          <w:rFonts w:ascii="Arial" w:hAnsi="Arial" w:cs="Arial"/>
          <w:sz w:val="22"/>
          <w:szCs w:val="22"/>
        </w:rPr>
        <w:t xml:space="preserve">ordre de service </w:t>
      </w:r>
      <w:r w:rsidR="0010765C">
        <w:rPr>
          <w:rFonts w:ascii="Arial" w:hAnsi="Arial" w:cs="Arial"/>
          <w:sz w:val="22"/>
          <w:szCs w:val="22"/>
        </w:rPr>
        <w:t>de</w:t>
      </w:r>
      <w:r w:rsidRPr="00BA25C7">
        <w:rPr>
          <w:rFonts w:ascii="Arial" w:hAnsi="Arial" w:cs="Arial"/>
          <w:sz w:val="22"/>
          <w:szCs w:val="22"/>
        </w:rPr>
        <w:t xml:space="preserve"> démarrage </w:t>
      </w:r>
      <w:r w:rsidR="00B24D94" w:rsidRPr="00BA25C7">
        <w:rPr>
          <w:rFonts w:ascii="Arial" w:hAnsi="Arial" w:cs="Arial"/>
          <w:sz w:val="22"/>
          <w:szCs w:val="22"/>
        </w:rPr>
        <w:t>de la période de préparation de</w:t>
      </w:r>
      <w:r w:rsidRPr="00BA25C7">
        <w:rPr>
          <w:rFonts w:ascii="Arial" w:hAnsi="Arial" w:cs="Arial"/>
          <w:sz w:val="22"/>
          <w:szCs w:val="22"/>
        </w:rPr>
        <w:t>s travaux.</w:t>
      </w:r>
      <w:r w:rsidR="00B24D94" w:rsidRPr="00BA25C7">
        <w:rPr>
          <w:rFonts w:ascii="Arial" w:hAnsi="Arial" w:cs="Arial"/>
          <w:sz w:val="22"/>
          <w:szCs w:val="22"/>
        </w:rPr>
        <w:t xml:space="preserve"> Il s’achèvera à la date de la réception définitive</w:t>
      </w:r>
      <w:r w:rsidR="00DD274A">
        <w:rPr>
          <w:rFonts w:ascii="Arial" w:hAnsi="Arial" w:cs="Arial"/>
          <w:sz w:val="22"/>
          <w:szCs w:val="22"/>
        </w:rPr>
        <w:t xml:space="preserve"> et sans réserve</w:t>
      </w:r>
      <w:r w:rsidR="00B24D94" w:rsidRPr="00BA25C7">
        <w:rPr>
          <w:rFonts w:ascii="Arial" w:hAnsi="Arial" w:cs="Arial"/>
          <w:sz w:val="22"/>
          <w:szCs w:val="22"/>
        </w:rPr>
        <w:t xml:space="preserve"> des travaux.</w:t>
      </w:r>
    </w:p>
    <w:p w:rsidR="00F857B8" w:rsidRPr="00BA25C7" w:rsidRDefault="00F857B8" w:rsidP="00F857B8">
      <w:pPr>
        <w:autoSpaceDE w:val="0"/>
        <w:autoSpaceDN w:val="0"/>
        <w:adjustRightInd w:val="0"/>
        <w:jc w:val="both"/>
        <w:rPr>
          <w:rFonts w:ascii="Arial" w:hAnsi="Arial" w:cs="Arial"/>
          <w:sz w:val="10"/>
          <w:szCs w:val="10"/>
        </w:rPr>
      </w:pPr>
    </w:p>
    <w:p w:rsidR="007A50E4" w:rsidRPr="00BA25C7" w:rsidRDefault="00AB3BA6" w:rsidP="007A50E4">
      <w:pPr>
        <w:autoSpaceDE w:val="0"/>
        <w:autoSpaceDN w:val="0"/>
        <w:adjustRightInd w:val="0"/>
        <w:jc w:val="both"/>
        <w:rPr>
          <w:rFonts w:ascii="Arial" w:hAnsi="Arial" w:cs="Arial"/>
          <w:sz w:val="10"/>
          <w:szCs w:val="10"/>
        </w:rPr>
      </w:pPr>
      <w:r w:rsidRPr="00BA25C7">
        <w:rPr>
          <w:rFonts w:ascii="Arial" w:hAnsi="Arial" w:cs="Arial"/>
          <w:sz w:val="22"/>
          <w:szCs w:val="22"/>
        </w:rPr>
        <w:t xml:space="preserve">Un calendrier </w:t>
      </w:r>
      <w:r w:rsidR="005A2740" w:rsidRPr="00BA25C7">
        <w:rPr>
          <w:rFonts w:ascii="Arial" w:hAnsi="Arial" w:cs="Arial"/>
          <w:sz w:val="22"/>
          <w:szCs w:val="22"/>
        </w:rPr>
        <w:t xml:space="preserve">détaillé </w:t>
      </w:r>
      <w:r w:rsidRPr="00BA25C7">
        <w:rPr>
          <w:rFonts w:ascii="Arial" w:hAnsi="Arial" w:cs="Arial"/>
          <w:sz w:val="22"/>
          <w:szCs w:val="22"/>
        </w:rPr>
        <w:t xml:space="preserve">prévisionnel d’exécution sera élaboré par </w:t>
      </w:r>
      <w:r w:rsidR="008B31EC">
        <w:rPr>
          <w:rFonts w:ascii="Arial" w:hAnsi="Arial" w:cs="Arial"/>
          <w:sz w:val="22"/>
          <w:szCs w:val="22"/>
        </w:rPr>
        <w:t>le</w:t>
      </w:r>
      <w:r w:rsidR="008B31EC" w:rsidRPr="00BA25C7">
        <w:rPr>
          <w:rFonts w:ascii="Arial" w:hAnsi="Arial" w:cs="Arial"/>
          <w:sz w:val="22"/>
          <w:szCs w:val="22"/>
        </w:rPr>
        <w:t xml:space="preserve"> </w:t>
      </w:r>
      <w:r w:rsidR="000661B3">
        <w:rPr>
          <w:rFonts w:ascii="Arial" w:hAnsi="Arial" w:cs="Arial"/>
          <w:sz w:val="22"/>
          <w:szCs w:val="22"/>
        </w:rPr>
        <w:t>t</w:t>
      </w:r>
      <w:r w:rsidR="000661B3" w:rsidRPr="00BA25C7">
        <w:rPr>
          <w:rFonts w:ascii="Arial" w:hAnsi="Arial" w:cs="Arial"/>
          <w:sz w:val="22"/>
          <w:szCs w:val="22"/>
        </w:rPr>
        <w:t>itulaire</w:t>
      </w:r>
      <w:r w:rsidRPr="00BA25C7">
        <w:rPr>
          <w:rFonts w:ascii="Arial" w:hAnsi="Arial" w:cs="Arial"/>
          <w:sz w:val="22"/>
          <w:szCs w:val="22"/>
        </w:rPr>
        <w:t xml:space="preserve">. </w:t>
      </w:r>
      <w:r w:rsidR="007A50E4" w:rsidRPr="00BA25C7">
        <w:rPr>
          <w:rFonts w:ascii="Arial" w:hAnsi="Arial" w:cs="Arial"/>
          <w:sz w:val="22"/>
          <w:szCs w:val="22"/>
        </w:rPr>
        <w:t xml:space="preserve">Le calendrier devra être approuvé par le </w:t>
      </w:r>
      <w:r w:rsidR="000661B3">
        <w:rPr>
          <w:rFonts w:ascii="Arial" w:hAnsi="Arial" w:cs="Arial"/>
          <w:sz w:val="22"/>
          <w:szCs w:val="22"/>
        </w:rPr>
        <w:t>m</w:t>
      </w:r>
      <w:r w:rsidR="007A50E4" w:rsidRPr="00BA25C7">
        <w:rPr>
          <w:rFonts w:ascii="Arial" w:hAnsi="Arial" w:cs="Arial"/>
          <w:sz w:val="22"/>
          <w:szCs w:val="22"/>
        </w:rPr>
        <w:t xml:space="preserve">aître d’ouvrage. </w:t>
      </w:r>
    </w:p>
    <w:p w:rsidR="00F857B8" w:rsidRPr="00BA25C7" w:rsidRDefault="00F857B8" w:rsidP="00F857B8">
      <w:pPr>
        <w:autoSpaceDE w:val="0"/>
        <w:autoSpaceDN w:val="0"/>
        <w:adjustRightInd w:val="0"/>
        <w:jc w:val="both"/>
        <w:rPr>
          <w:rFonts w:ascii="Arial" w:hAnsi="Arial" w:cs="Arial"/>
          <w:sz w:val="10"/>
          <w:szCs w:val="10"/>
        </w:rPr>
      </w:pPr>
    </w:p>
    <w:p w:rsidR="008B1AF2" w:rsidRPr="00BE50A6" w:rsidRDefault="00CA560F" w:rsidP="00E34DC4">
      <w:pPr>
        <w:pStyle w:val="Titre2"/>
        <w:rPr>
          <w:color w:val="FF0000"/>
        </w:rPr>
      </w:pPr>
      <w:bookmarkStart w:id="18" w:name="_Toc184044787"/>
      <w:r w:rsidRPr="00BA25C7">
        <w:t>ORGANISATION DU CHANTIER</w:t>
      </w:r>
      <w:bookmarkEnd w:id="18"/>
      <w:r w:rsidR="00BE50A6">
        <w:t xml:space="preserve"> </w:t>
      </w:r>
    </w:p>
    <w:p w:rsidR="008B1AF2" w:rsidRPr="00BA25C7" w:rsidRDefault="008B1AF2" w:rsidP="008B1AF2">
      <w:pPr>
        <w:jc w:val="both"/>
        <w:rPr>
          <w:rFonts w:ascii="Arial" w:hAnsi="Arial" w:cs="Arial"/>
          <w:sz w:val="22"/>
          <w:szCs w:val="22"/>
        </w:rPr>
      </w:pPr>
      <w:r w:rsidRPr="00BA25C7">
        <w:rPr>
          <w:rFonts w:ascii="Arial" w:hAnsi="Arial" w:cs="Arial"/>
          <w:sz w:val="22"/>
          <w:szCs w:val="22"/>
        </w:rPr>
        <w:t xml:space="preserve">Le </w:t>
      </w:r>
      <w:r w:rsidR="005F37E9">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ne pourra se prévaloir de son ignorance des règles sociales, sanitaires et de sécurité, notamment celles découlant du code du travail et du code de la santé publique, ainsi que toutes autres règles encadrant </w:t>
      </w:r>
      <w:r w:rsidR="0010765C" w:rsidRPr="00BA25C7">
        <w:rPr>
          <w:rFonts w:ascii="Arial" w:hAnsi="Arial" w:cs="Arial"/>
          <w:sz w:val="22"/>
          <w:szCs w:val="22"/>
        </w:rPr>
        <w:t>le déroulement</w:t>
      </w:r>
      <w:r w:rsidRPr="00BA25C7">
        <w:rPr>
          <w:rFonts w:ascii="Arial" w:hAnsi="Arial" w:cs="Arial"/>
          <w:sz w:val="22"/>
          <w:szCs w:val="22"/>
        </w:rPr>
        <w:t xml:space="preserve"> du chantier. Il reste personnellement responsable des violations et infractions qu’il commet.</w:t>
      </w:r>
    </w:p>
    <w:p w:rsidR="008B1AF2" w:rsidRPr="00BA25C7" w:rsidRDefault="008B1AF2" w:rsidP="008B1AF2">
      <w:pPr>
        <w:jc w:val="both"/>
        <w:rPr>
          <w:rFonts w:ascii="Arial" w:hAnsi="Arial" w:cs="Arial"/>
          <w:sz w:val="10"/>
          <w:szCs w:val="10"/>
        </w:rPr>
      </w:pPr>
    </w:p>
    <w:p w:rsidR="008626F5" w:rsidRPr="00BA25C7" w:rsidRDefault="008626F5" w:rsidP="008626F5">
      <w:pPr>
        <w:autoSpaceDE w:val="0"/>
        <w:autoSpaceDN w:val="0"/>
        <w:adjustRightInd w:val="0"/>
        <w:jc w:val="both"/>
        <w:rPr>
          <w:rFonts w:ascii="Arial" w:hAnsi="Arial" w:cs="Arial"/>
          <w:color w:val="000000" w:themeColor="text1"/>
          <w:sz w:val="22"/>
          <w:szCs w:val="22"/>
        </w:rPr>
      </w:pPr>
      <w:r w:rsidRPr="00BA25C7">
        <w:rPr>
          <w:rFonts w:ascii="Arial" w:hAnsi="Arial" w:cs="Arial"/>
          <w:color w:val="000000" w:themeColor="text1"/>
          <w:sz w:val="22"/>
          <w:szCs w:val="22"/>
        </w:rPr>
        <w:t xml:space="preserve">Tous les plans d’exécution et spécifications à l’usage du chantier doivent être visés </w:t>
      </w:r>
      <w:r w:rsidR="001D05BE" w:rsidRPr="00BA25C7">
        <w:rPr>
          <w:rFonts w:ascii="Arial" w:hAnsi="Arial" w:cs="Arial"/>
          <w:color w:val="000000" w:themeColor="text1"/>
          <w:sz w:val="22"/>
          <w:szCs w:val="22"/>
        </w:rPr>
        <w:t xml:space="preserve">par </w:t>
      </w:r>
      <w:r w:rsidRPr="00BA25C7">
        <w:rPr>
          <w:rFonts w:ascii="Arial" w:hAnsi="Arial" w:cs="Arial"/>
          <w:color w:val="000000" w:themeColor="text1"/>
          <w:sz w:val="22"/>
          <w:szCs w:val="22"/>
        </w:rPr>
        <w:t xml:space="preserve">le </w:t>
      </w:r>
      <w:r w:rsidR="00BE50A6">
        <w:rPr>
          <w:rFonts w:ascii="Arial" w:hAnsi="Arial" w:cs="Arial"/>
          <w:color w:val="000000" w:themeColor="text1"/>
          <w:sz w:val="22"/>
          <w:szCs w:val="22"/>
        </w:rPr>
        <w:t>m</w:t>
      </w:r>
      <w:r w:rsidR="0010765C">
        <w:rPr>
          <w:rFonts w:ascii="Arial" w:hAnsi="Arial" w:cs="Arial"/>
          <w:color w:val="000000" w:themeColor="text1"/>
          <w:sz w:val="22"/>
          <w:szCs w:val="22"/>
        </w:rPr>
        <w:t>a</w:t>
      </w:r>
      <w:r w:rsidR="00BE50A6">
        <w:rPr>
          <w:rFonts w:ascii="Arial" w:hAnsi="Arial" w:cs="Arial"/>
          <w:color w:val="000000" w:themeColor="text1"/>
          <w:sz w:val="22"/>
          <w:szCs w:val="22"/>
        </w:rPr>
        <w:t>î</w:t>
      </w:r>
      <w:r w:rsidR="0010765C">
        <w:rPr>
          <w:rFonts w:ascii="Arial" w:hAnsi="Arial" w:cs="Arial"/>
          <w:color w:val="000000" w:themeColor="text1"/>
          <w:sz w:val="22"/>
          <w:szCs w:val="22"/>
        </w:rPr>
        <w:t>tre d’</w:t>
      </w:r>
      <w:r w:rsidR="0066224E">
        <w:rPr>
          <w:rFonts w:ascii="Arial" w:hAnsi="Arial" w:cs="Arial"/>
          <w:color w:val="000000" w:themeColor="text1"/>
          <w:sz w:val="22"/>
          <w:szCs w:val="22"/>
        </w:rPr>
        <w:t>ouvrage</w:t>
      </w:r>
      <w:r w:rsidR="0010765C">
        <w:rPr>
          <w:rFonts w:ascii="Arial" w:hAnsi="Arial" w:cs="Arial"/>
          <w:color w:val="000000" w:themeColor="text1"/>
          <w:sz w:val="22"/>
          <w:szCs w:val="22"/>
        </w:rPr>
        <w:t>.</w:t>
      </w:r>
    </w:p>
    <w:p w:rsidR="001D05BE" w:rsidRPr="00BA25C7" w:rsidRDefault="001D05BE" w:rsidP="001D05BE">
      <w:pPr>
        <w:jc w:val="both"/>
        <w:rPr>
          <w:rFonts w:ascii="Arial" w:hAnsi="Arial" w:cs="Arial"/>
          <w:sz w:val="10"/>
          <w:szCs w:val="10"/>
        </w:rPr>
      </w:pPr>
    </w:p>
    <w:p w:rsidR="000D0DBC" w:rsidRPr="00507D4A" w:rsidRDefault="000D0DBC" w:rsidP="000D0DBC">
      <w:pPr>
        <w:jc w:val="both"/>
        <w:rPr>
          <w:rFonts w:ascii="Arial" w:hAnsi="Arial" w:cs="Arial"/>
          <w:sz w:val="22"/>
          <w:szCs w:val="22"/>
        </w:rPr>
      </w:pPr>
      <w:r w:rsidRPr="00BA25C7">
        <w:rPr>
          <w:rFonts w:ascii="Arial" w:hAnsi="Arial" w:cs="Arial"/>
          <w:sz w:val="22"/>
          <w:szCs w:val="22"/>
        </w:rPr>
        <w:t xml:space="preserve">Les travaux bruyants ou poussiéreux, l’évacuation des gravats </w:t>
      </w:r>
      <w:r w:rsidR="001D05BE" w:rsidRPr="00BA25C7">
        <w:rPr>
          <w:rFonts w:ascii="Arial" w:hAnsi="Arial" w:cs="Arial"/>
          <w:sz w:val="22"/>
          <w:szCs w:val="22"/>
        </w:rPr>
        <w:t>et</w:t>
      </w:r>
      <w:r w:rsidRPr="00BA25C7">
        <w:rPr>
          <w:rFonts w:ascii="Arial" w:hAnsi="Arial" w:cs="Arial"/>
          <w:sz w:val="22"/>
          <w:szCs w:val="22"/>
        </w:rPr>
        <w:t xml:space="preserve"> les travaux dangereux </w:t>
      </w:r>
      <w:r w:rsidR="001D05BE" w:rsidRPr="00BA25C7">
        <w:rPr>
          <w:rFonts w:ascii="Arial" w:hAnsi="Arial" w:cs="Arial"/>
          <w:sz w:val="22"/>
          <w:szCs w:val="22"/>
        </w:rPr>
        <w:t xml:space="preserve">doivent être </w:t>
      </w:r>
      <w:r w:rsidRPr="00BA25C7">
        <w:rPr>
          <w:rFonts w:ascii="Arial" w:hAnsi="Arial" w:cs="Arial"/>
          <w:sz w:val="22"/>
          <w:szCs w:val="22"/>
        </w:rPr>
        <w:t xml:space="preserve">planifiées </w:t>
      </w:r>
      <w:r w:rsidR="001D05BE" w:rsidRPr="00BA25C7">
        <w:rPr>
          <w:rFonts w:ascii="Arial" w:hAnsi="Arial" w:cs="Arial"/>
          <w:sz w:val="22"/>
          <w:szCs w:val="22"/>
        </w:rPr>
        <w:t>a</w:t>
      </w:r>
      <w:r w:rsidR="001D05BE" w:rsidRPr="00507D4A">
        <w:rPr>
          <w:rFonts w:ascii="Arial" w:hAnsi="Arial" w:cs="Arial"/>
          <w:sz w:val="22"/>
          <w:szCs w:val="22"/>
        </w:rPr>
        <w:t xml:space="preserve">vec </w:t>
      </w:r>
      <w:r w:rsidR="00BE50A6">
        <w:rPr>
          <w:rFonts w:ascii="Arial" w:hAnsi="Arial" w:cs="Arial"/>
          <w:sz w:val="22"/>
          <w:szCs w:val="22"/>
        </w:rPr>
        <w:t>le maître d’ouvrage</w:t>
      </w:r>
      <w:r w:rsidRPr="00507D4A">
        <w:rPr>
          <w:rFonts w:ascii="Arial" w:hAnsi="Arial" w:cs="Arial"/>
          <w:sz w:val="22"/>
          <w:szCs w:val="22"/>
        </w:rPr>
        <w:t>.</w:t>
      </w:r>
    </w:p>
    <w:p w:rsidR="00880CC9" w:rsidRPr="00507D4A" w:rsidRDefault="00880CC9" w:rsidP="00880CC9">
      <w:pPr>
        <w:jc w:val="both"/>
        <w:rPr>
          <w:rFonts w:ascii="Arial" w:hAnsi="Arial" w:cs="Arial"/>
          <w:sz w:val="10"/>
          <w:szCs w:val="10"/>
        </w:rPr>
      </w:pPr>
    </w:p>
    <w:p w:rsidR="008B1AF2" w:rsidRPr="00BA25C7" w:rsidRDefault="00F857B8" w:rsidP="004C085E">
      <w:pPr>
        <w:autoSpaceDE w:val="0"/>
        <w:autoSpaceDN w:val="0"/>
        <w:adjustRightInd w:val="0"/>
        <w:jc w:val="both"/>
        <w:rPr>
          <w:rFonts w:ascii="Arial" w:hAnsi="Arial"/>
          <w:sz w:val="22"/>
          <w:szCs w:val="22"/>
        </w:rPr>
      </w:pPr>
      <w:r w:rsidRPr="00BA25C7">
        <w:rPr>
          <w:rFonts w:ascii="Arial" w:hAnsi="Arial"/>
          <w:sz w:val="22"/>
          <w:szCs w:val="22"/>
        </w:rPr>
        <w:t xml:space="preserve">Conformément au décret d’application n°94-1159 du 26/12/94, </w:t>
      </w:r>
      <w:r w:rsidR="003E578F" w:rsidRPr="00BA25C7">
        <w:rPr>
          <w:rFonts w:ascii="Arial" w:hAnsi="Arial"/>
          <w:sz w:val="22"/>
          <w:szCs w:val="22"/>
        </w:rPr>
        <w:t>l</w:t>
      </w:r>
      <w:r w:rsidR="00FF666C" w:rsidRPr="00BA25C7">
        <w:rPr>
          <w:rFonts w:ascii="Arial" w:hAnsi="Arial"/>
          <w:sz w:val="22"/>
          <w:szCs w:val="22"/>
        </w:rPr>
        <w:t xml:space="preserve">e </w:t>
      </w:r>
      <w:r w:rsidR="005F37E9">
        <w:rPr>
          <w:rFonts w:ascii="Arial" w:hAnsi="Arial"/>
          <w:sz w:val="22"/>
          <w:szCs w:val="22"/>
        </w:rPr>
        <w:t>t</w:t>
      </w:r>
      <w:r w:rsidR="00CA0711" w:rsidRPr="00BA25C7">
        <w:rPr>
          <w:rFonts w:ascii="Arial" w:hAnsi="Arial"/>
          <w:sz w:val="22"/>
          <w:szCs w:val="22"/>
        </w:rPr>
        <w:t>itulaire</w:t>
      </w:r>
      <w:r w:rsidR="008B1AF2" w:rsidRPr="00BA25C7">
        <w:rPr>
          <w:rFonts w:ascii="Arial" w:hAnsi="Arial"/>
          <w:sz w:val="22"/>
          <w:szCs w:val="22"/>
        </w:rPr>
        <w:t xml:space="preserve"> </w:t>
      </w:r>
      <w:r w:rsidR="003E578F" w:rsidRPr="00BA25C7">
        <w:rPr>
          <w:rFonts w:ascii="Arial" w:hAnsi="Arial"/>
          <w:sz w:val="22"/>
          <w:szCs w:val="22"/>
        </w:rPr>
        <w:t xml:space="preserve">doit </w:t>
      </w:r>
      <w:r w:rsidR="009B341C" w:rsidRPr="00BA25C7">
        <w:rPr>
          <w:rFonts w:ascii="Arial" w:hAnsi="Arial"/>
          <w:sz w:val="22"/>
          <w:szCs w:val="22"/>
        </w:rPr>
        <w:t xml:space="preserve">transmettre </w:t>
      </w:r>
      <w:r w:rsidR="008B1AF2" w:rsidRPr="00BA25C7">
        <w:rPr>
          <w:rFonts w:ascii="Arial" w:hAnsi="Arial"/>
          <w:sz w:val="22"/>
          <w:szCs w:val="22"/>
        </w:rPr>
        <w:t xml:space="preserve">dans un délai de </w:t>
      </w:r>
      <w:r w:rsidR="007E07D9">
        <w:rPr>
          <w:rFonts w:ascii="Arial" w:hAnsi="Arial"/>
          <w:sz w:val="22"/>
          <w:szCs w:val="22"/>
        </w:rPr>
        <w:t>30</w:t>
      </w:r>
      <w:r w:rsidR="008B1AF2" w:rsidRPr="00BA25C7">
        <w:rPr>
          <w:rFonts w:ascii="Arial" w:hAnsi="Arial"/>
          <w:sz w:val="22"/>
          <w:szCs w:val="22"/>
        </w:rPr>
        <w:t xml:space="preserve"> jours</w:t>
      </w:r>
      <w:r w:rsidR="003E578F" w:rsidRPr="00BA25C7">
        <w:rPr>
          <w:rFonts w:ascii="Arial" w:hAnsi="Arial"/>
          <w:sz w:val="22"/>
          <w:szCs w:val="22"/>
        </w:rPr>
        <w:t xml:space="preserve"> calendaires </w:t>
      </w:r>
      <w:r w:rsidR="007E07D9">
        <w:rPr>
          <w:rFonts w:ascii="Arial" w:hAnsi="Arial"/>
          <w:sz w:val="22"/>
          <w:szCs w:val="22"/>
        </w:rPr>
        <w:t>à compter d</w:t>
      </w:r>
      <w:r w:rsidR="0095694F">
        <w:rPr>
          <w:rFonts w:ascii="Arial" w:hAnsi="Arial"/>
          <w:sz w:val="22"/>
          <w:szCs w:val="22"/>
        </w:rPr>
        <w:t>u début de la période de préparation</w:t>
      </w:r>
      <w:r w:rsidR="007E07D9">
        <w:rPr>
          <w:rFonts w:ascii="Arial" w:hAnsi="Arial"/>
          <w:sz w:val="22"/>
          <w:szCs w:val="22"/>
        </w:rPr>
        <w:t xml:space="preserve"> </w:t>
      </w:r>
      <w:r w:rsidR="008B1AF2" w:rsidRPr="00BA25C7">
        <w:rPr>
          <w:rFonts w:ascii="Arial" w:hAnsi="Arial"/>
          <w:sz w:val="22"/>
          <w:szCs w:val="22"/>
        </w:rPr>
        <w:t>:</w:t>
      </w:r>
    </w:p>
    <w:p w:rsidR="008B1AF2" w:rsidRPr="00BA25C7" w:rsidRDefault="00475423" w:rsidP="00390F52">
      <w:pPr>
        <w:numPr>
          <w:ilvl w:val="0"/>
          <w:numId w:val="2"/>
        </w:numPr>
        <w:tabs>
          <w:tab w:val="clear" w:pos="720"/>
        </w:tabs>
        <w:ind w:left="284" w:hanging="284"/>
        <w:jc w:val="both"/>
        <w:rPr>
          <w:rFonts w:ascii="Arial" w:hAnsi="Arial" w:cs="Arial"/>
          <w:sz w:val="22"/>
          <w:szCs w:val="22"/>
        </w:rPr>
      </w:pPr>
      <w:r w:rsidRPr="00BA25C7">
        <w:rPr>
          <w:rFonts w:ascii="Arial" w:hAnsi="Arial" w:cs="Arial"/>
          <w:sz w:val="22"/>
          <w:szCs w:val="22"/>
        </w:rPr>
        <w:t>L</w:t>
      </w:r>
      <w:r w:rsidR="008B1AF2" w:rsidRPr="00BA25C7">
        <w:rPr>
          <w:rFonts w:ascii="Arial" w:hAnsi="Arial" w:cs="Arial"/>
          <w:sz w:val="22"/>
          <w:szCs w:val="22"/>
        </w:rPr>
        <w:t xml:space="preserve">e Plan </w:t>
      </w:r>
      <w:r w:rsidR="003F1316">
        <w:rPr>
          <w:rFonts w:ascii="Arial" w:hAnsi="Arial" w:cs="Arial"/>
          <w:sz w:val="22"/>
          <w:szCs w:val="22"/>
        </w:rPr>
        <w:t>P</w:t>
      </w:r>
      <w:r w:rsidR="008B1AF2" w:rsidRPr="00BA25C7">
        <w:rPr>
          <w:rFonts w:ascii="Arial" w:hAnsi="Arial" w:cs="Arial"/>
          <w:sz w:val="22"/>
          <w:szCs w:val="22"/>
        </w:rPr>
        <w:t xml:space="preserve">articulier de </w:t>
      </w:r>
      <w:r w:rsidR="00F857B8" w:rsidRPr="00BA25C7">
        <w:rPr>
          <w:rFonts w:ascii="Arial" w:hAnsi="Arial" w:cs="Arial"/>
          <w:sz w:val="22"/>
          <w:szCs w:val="22"/>
        </w:rPr>
        <w:t>S</w:t>
      </w:r>
      <w:r w:rsidR="008B1AF2" w:rsidRPr="00BA25C7">
        <w:rPr>
          <w:rFonts w:ascii="Arial" w:hAnsi="Arial" w:cs="Arial"/>
          <w:sz w:val="22"/>
          <w:szCs w:val="22"/>
        </w:rPr>
        <w:t xml:space="preserve">écurité et de </w:t>
      </w:r>
      <w:r w:rsidR="00F857B8" w:rsidRPr="00BA25C7">
        <w:rPr>
          <w:rFonts w:ascii="Arial" w:hAnsi="Arial" w:cs="Arial"/>
          <w:sz w:val="22"/>
          <w:szCs w:val="22"/>
        </w:rPr>
        <w:t>P</w:t>
      </w:r>
      <w:r w:rsidR="008B1AF2" w:rsidRPr="00BA25C7">
        <w:rPr>
          <w:rFonts w:ascii="Arial" w:hAnsi="Arial" w:cs="Arial"/>
          <w:sz w:val="22"/>
          <w:szCs w:val="22"/>
        </w:rPr>
        <w:t>rotectio</w:t>
      </w:r>
      <w:r w:rsidRPr="00BA25C7">
        <w:rPr>
          <w:rFonts w:ascii="Arial" w:hAnsi="Arial" w:cs="Arial"/>
          <w:sz w:val="22"/>
          <w:szCs w:val="22"/>
        </w:rPr>
        <w:t xml:space="preserve">n de la </w:t>
      </w:r>
      <w:r w:rsidR="00F857B8" w:rsidRPr="00BA25C7">
        <w:rPr>
          <w:rFonts w:ascii="Arial" w:hAnsi="Arial" w:cs="Arial"/>
          <w:sz w:val="22"/>
          <w:szCs w:val="22"/>
        </w:rPr>
        <w:t>S</w:t>
      </w:r>
      <w:r w:rsidRPr="00BA25C7">
        <w:rPr>
          <w:rFonts w:ascii="Arial" w:hAnsi="Arial" w:cs="Arial"/>
          <w:sz w:val="22"/>
          <w:szCs w:val="22"/>
        </w:rPr>
        <w:t>anté des travailleurs.</w:t>
      </w:r>
    </w:p>
    <w:p w:rsidR="008B1AF2" w:rsidRPr="00BA25C7" w:rsidRDefault="00475423" w:rsidP="00390F52">
      <w:pPr>
        <w:numPr>
          <w:ilvl w:val="0"/>
          <w:numId w:val="2"/>
        </w:numPr>
        <w:tabs>
          <w:tab w:val="clear" w:pos="720"/>
        </w:tabs>
        <w:ind w:left="284" w:hanging="284"/>
        <w:jc w:val="both"/>
        <w:rPr>
          <w:rFonts w:ascii="Arial" w:hAnsi="Arial" w:cs="Arial"/>
          <w:sz w:val="22"/>
          <w:szCs w:val="22"/>
        </w:rPr>
      </w:pPr>
      <w:r w:rsidRPr="00BA25C7">
        <w:rPr>
          <w:rFonts w:ascii="Arial" w:hAnsi="Arial" w:cs="Arial"/>
          <w:sz w:val="22"/>
          <w:szCs w:val="22"/>
        </w:rPr>
        <w:t>T</w:t>
      </w:r>
      <w:r w:rsidR="008B1AF2" w:rsidRPr="00BA25C7">
        <w:rPr>
          <w:rFonts w:ascii="Arial" w:hAnsi="Arial" w:cs="Arial"/>
          <w:sz w:val="22"/>
          <w:szCs w:val="22"/>
        </w:rPr>
        <w:t>ous les documents relatifs à la sécurité et à la protectio</w:t>
      </w:r>
      <w:r w:rsidRPr="00BA25C7">
        <w:rPr>
          <w:rFonts w:ascii="Arial" w:hAnsi="Arial" w:cs="Arial"/>
          <w:sz w:val="22"/>
          <w:szCs w:val="22"/>
        </w:rPr>
        <w:t>n de la santé des travailleurs.</w:t>
      </w:r>
    </w:p>
    <w:p w:rsidR="003E578F" w:rsidRPr="00BA25C7" w:rsidRDefault="003E578F" w:rsidP="003E578F">
      <w:pPr>
        <w:jc w:val="both"/>
        <w:rPr>
          <w:rFonts w:ascii="Arial" w:hAnsi="Arial" w:cs="Arial"/>
          <w:sz w:val="22"/>
          <w:szCs w:val="22"/>
        </w:rPr>
      </w:pPr>
      <w:r w:rsidRPr="00BA25C7">
        <w:rPr>
          <w:rFonts w:ascii="Arial" w:hAnsi="Arial" w:cs="Arial"/>
          <w:sz w:val="22"/>
          <w:szCs w:val="22"/>
        </w:rPr>
        <w:t>Il d</w:t>
      </w:r>
      <w:r w:rsidR="009B341C" w:rsidRPr="00BA25C7">
        <w:rPr>
          <w:rFonts w:ascii="Arial" w:hAnsi="Arial" w:cs="Arial"/>
          <w:sz w:val="22"/>
          <w:szCs w:val="22"/>
        </w:rPr>
        <w:t xml:space="preserve">oit </w:t>
      </w:r>
      <w:r w:rsidRPr="00BA25C7">
        <w:rPr>
          <w:rFonts w:ascii="Arial" w:hAnsi="Arial" w:cs="Arial"/>
          <w:sz w:val="22"/>
          <w:szCs w:val="22"/>
        </w:rPr>
        <w:t xml:space="preserve">par ailleurs </w:t>
      </w:r>
      <w:r w:rsidR="009B341C" w:rsidRPr="00BA25C7">
        <w:rPr>
          <w:rFonts w:ascii="Arial" w:hAnsi="Arial" w:cs="Arial"/>
          <w:sz w:val="22"/>
          <w:szCs w:val="22"/>
        </w:rPr>
        <w:t xml:space="preserve">remettre sous </w:t>
      </w:r>
      <w:r w:rsidRPr="00BA25C7">
        <w:rPr>
          <w:rFonts w:ascii="Arial" w:hAnsi="Arial" w:cs="Arial"/>
          <w:sz w:val="22"/>
          <w:szCs w:val="22"/>
        </w:rPr>
        <w:t xml:space="preserve">le même </w:t>
      </w:r>
      <w:r w:rsidR="009B341C" w:rsidRPr="00BA25C7">
        <w:rPr>
          <w:rFonts w:ascii="Arial" w:hAnsi="Arial" w:cs="Arial"/>
          <w:sz w:val="22"/>
          <w:szCs w:val="22"/>
        </w:rPr>
        <w:t xml:space="preserve">délai </w:t>
      </w:r>
      <w:r w:rsidRPr="00BA25C7">
        <w:rPr>
          <w:rFonts w:ascii="Arial" w:hAnsi="Arial" w:cs="Arial"/>
          <w:sz w:val="22"/>
          <w:szCs w:val="22"/>
        </w:rPr>
        <w:t>:</w:t>
      </w:r>
    </w:p>
    <w:p w:rsidR="003E578F" w:rsidRPr="00BA25C7" w:rsidRDefault="003E578F" w:rsidP="009B341C">
      <w:pPr>
        <w:numPr>
          <w:ilvl w:val="0"/>
          <w:numId w:val="2"/>
        </w:numPr>
        <w:tabs>
          <w:tab w:val="clear" w:pos="720"/>
        </w:tabs>
        <w:ind w:left="284" w:hanging="284"/>
        <w:jc w:val="both"/>
        <w:rPr>
          <w:rFonts w:ascii="Arial" w:hAnsi="Arial" w:cs="Arial"/>
          <w:sz w:val="22"/>
          <w:szCs w:val="22"/>
        </w:rPr>
      </w:pPr>
      <w:r w:rsidRPr="00BA25C7">
        <w:rPr>
          <w:rFonts w:ascii="Arial" w:hAnsi="Arial" w:cs="Arial"/>
          <w:sz w:val="22"/>
          <w:szCs w:val="22"/>
        </w:rPr>
        <w:t>L</w:t>
      </w:r>
      <w:r w:rsidR="009B341C" w:rsidRPr="00BA25C7">
        <w:rPr>
          <w:rFonts w:ascii="Arial" w:hAnsi="Arial" w:cs="Arial"/>
          <w:sz w:val="22"/>
          <w:szCs w:val="22"/>
        </w:rPr>
        <w:t xml:space="preserve">a liste des personnes </w:t>
      </w:r>
      <w:r w:rsidR="00A338FA" w:rsidRPr="00BA25C7">
        <w:rPr>
          <w:rFonts w:ascii="Arial" w:hAnsi="Arial" w:cs="Arial"/>
          <w:sz w:val="22"/>
          <w:szCs w:val="22"/>
        </w:rPr>
        <w:t xml:space="preserve">devant intervenir sur le </w:t>
      </w:r>
      <w:r w:rsidRPr="00BA25C7">
        <w:rPr>
          <w:rFonts w:ascii="Arial" w:hAnsi="Arial" w:cs="Arial"/>
          <w:sz w:val="22"/>
          <w:szCs w:val="22"/>
        </w:rPr>
        <w:t>chantier</w:t>
      </w:r>
      <w:r w:rsidR="009B341C" w:rsidRPr="00BA25C7">
        <w:rPr>
          <w:rFonts w:ascii="Arial" w:hAnsi="Arial" w:cs="Arial"/>
          <w:sz w:val="22"/>
          <w:szCs w:val="22"/>
        </w:rPr>
        <w:t xml:space="preserve"> </w:t>
      </w:r>
      <w:r w:rsidR="002E5D2A" w:rsidRPr="00BA25C7">
        <w:rPr>
          <w:rFonts w:ascii="Arial" w:hAnsi="Arial" w:cs="Arial"/>
          <w:sz w:val="22"/>
          <w:szCs w:val="22"/>
        </w:rPr>
        <w:t xml:space="preserve">en </w:t>
      </w:r>
      <w:r w:rsidR="00A338FA" w:rsidRPr="00BA25C7">
        <w:rPr>
          <w:rFonts w:ascii="Arial" w:hAnsi="Arial" w:cs="Arial"/>
          <w:sz w:val="22"/>
          <w:szCs w:val="22"/>
        </w:rPr>
        <w:t xml:space="preserve">intégrant </w:t>
      </w:r>
      <w:r w:rsidR="009B341C" w:rsidRPr="00BA25C7">
        <w:rPr>
          <w:rFonts w:ascii="Arial" w:hAnsi="Arial" w:cs="Arial"/>
          <w:sz w:val="22"/>
          <w:szCs w:val="22"/>
        </w:rPr>
        <w:t xml:space="preserve">leur fonction et </w:t>
      </w:r>
      <w:r w:rsidR="00A338FA" w:rsidRPr="00BA25C7">
        <w:rPr>
          <w:rFonts w:ascii="Arial" w:hAnsi="Arial" w:cs="Arial"/>
          <w:sz w:val="22"/>
          <w:szCs w:val="22"/>
        </w:rPr>
        <w:t>accompagnée de leur</w:t>
      </w:r>
      <w:r w:rsidR="009B341C" w:rsidRPr="00BA25C7">
        <w:rPr>
          <w:rFonts w:ascii="Arial" w:hAnsi="Arial" w:cs="Arial"/>
          <w:sz w:val="22"/>
          <w:szCs w:val="22"/>
        </w:rPr>
        <w:t xml:space="preserve"> CV</w:t>
      </w:r>
      <w:r w:rsidRPr="00BA25C7">
        <w:rPr>
          <w:rFonts w:ascii="Arial" w:hAnsi="Arial" w:cs="Arial"/>
          <w:sz w:val="22"/>
          <w:szCs w:val="22"/>
        </w:rPr>
        <w:t>.</w:t>
      </w:r>
    </w:p>
    <w:p w:rsidR="008B1AF2" w:rsidRPr="00BA25C7" w:rsidRDefault="00475423" w:rsidP="009B341C">
      <w:pPr>
        <w:numPr>
          <w:ilvl w:val="0"/>
          <w:numId w:val="2"/>
        </w:numPr>
        <w:tabs>
          <w:tab w:val="clear" w:pos="720"/>
        </w:tabs>
        <w:ind w:left="284" w:hanging="284"/>
        <w:jc w:val="both"/>
        <w:rPr>
          <w:rFonts w:ascii="Arial" w:hAnsi="Arial" w:cs="Arial"/>
          <w:sz w:val="22"/>
          <w:szCs w:val="22"/>
        </w:rPr>
      </w:pPr>
      <w:r w:rsidRPr="00BA25C7">
        <w:rPr>
          <w:rFonts w:ascii="Arial" w:hAnsi="Arial" w:cs="Arial"/>
          <w:sz w:val="22"/>
          <w:szCs w:val="22"/>
        </w:rPr>
        <w:t>L</w:t>
      </w:r>
      <w:r w:rsidR="008B1AF2" w:rsidRPr="00BA25C7">
        <w:rPr>
          <w:rFonts w:ascii="Arial" w:hAnsi="Arial" w:cs="Arial"/>
          <w:sz w:val="22"/>
          <w:szCs w:val="22"/>
        </w:rPr>
        <w:t>es noms et coordonnées de l’ensemble des sous-traitants quel</w:t>
      </w:r>
      <w:r w:rsidR="003E578F" w:rsidRPr="00BA25C7">
        <w:rPr>
          <w:rFonts w:ascii="Arial" w:hAnsi="Arial" w:cs="Arial"/>
          <w:sz w:val="22"/>
          <w:szCs w:val="22"/>
        </w:rPr>
        <w:t xml:space="preserve"> </w:t>
      </w:r>
      <w:r w:rsidR="008B1AF2" w:rsidRPr="00BA25C7">
        <w:rPr>
          <w:rFonts w:ascii="Arial" w:hAnsi="Arial" w:cs="Arial"/>
          <w:sz w:val="22"/>
          <w:szCs w:val="22"/>
        </w:rPr>
        <w:t xml:space="preserve">que soit leur rang. </w:t>
      </w:r>
    </w:p>
    <w:p w:rsidR="005A512F" w:rsidRPr="00BA25C7" w:rsidRDefault="005A512F" w:rsidP="005A512F">
      <w:pPr>
        <w:jc w:val="both"/>
        <w:rPr>
          <w:rFonts w:ascii="Arial" w:hAnsi="Arial" w:cs="Arial"/>
          <w:sz w:val="10"/>
          <w:szCs w:val="10"/>
        </w:rPr>
      </w:pPr>
    </w:p>
    <w:p w:rsidR="00FF666C" w:rsidRPr="00BA25C7" w:rsidRDefault="00FF666C" w:rsidP="00C8537C">
      <w:pPr>
        <w:pStyle w:val="Titre3"/>
        <w:numPr>
          <w:ilvl w:val="2"/>
          <w:numId w:val="9"/>
        </w:numPr>
        <w:ind w:left="567" w:hanging="567"/>
        <w:rPr>
          <w:sz w:val="22"/>
          <w:szCs w:val="22"/>
        </w:rPr>
      </w:pPr>
      <w:bookmarkStart w:id="19" w:name="_Toc184044788"/>
      <w:r w:rsidRPr="00BA25C7">
        <w:rPr>
          <w:sz w:val="22"/>
          <w:szCs w:val="22"/>
        </w:rPr>
        <w:t>Le stockage des matériaux et des équipements</w:t>
      </w:r>
      <w:bookmarkEnd w:id="19"/>
    </w:p>
    <w:p w:rsidR="008B1AF2" w:rsidRPr="00BA25C7" w:rsidRDefault="008B1AF2" w:rsidP="00EC10D4">
      <w:pPr>
        <w:tabs>
          <w:tab w:val="left" w:pos="6379"/>
        </w:tabs>
        <w:jc w:val="both"/>
        <w:rPr>
          <w:rFonts w:ascii="Arial" w:hAnsi="Arial"/>
          <w:sz w:val="22"/>
          <w:szCs w:val="22"/>
        </w:rPr>
      </w:pPr>
      <w:r w:rsidRPr="00BA25C7">
        <w:rPr>
          <w:rFonts w:ascii="Arial" w:hAnsi="Arial"/>
          <w:sz w:val="22"/>
          <w:szCs w:val="22"/>
        </w:rPr>
        <w:t>Il appartient</w:t>
      </w:r>
      <w:r w:rsidR="00FF666C" w:rsidRPr="00BA25C7">
        <w:rPr>
          <w:rFonts w:ascii="Arial" w:hAnsi="Arial"/>
          <w:sz w:val="22"/>
          <w:szCs w:val="22"/>
        </w:rPr>
        <w:t xml:space="preserve"> au </w:t>
      </w:r>
      <w:r w:rsidR="00B00492">
        <w:rPr>
          <w:rFonts w:ascii="Arial" w:hAnsi="Arial"/>
          <w:sz w:val="22"/>
          <w:szCs w:val="22"/>
        </w:rPr>
        <w:t>t</w:t>
      </w:r>
      <w:r w:rsidR="00CA0711" w:rsidRPr="00BA25C7">
        <w:rPr>
          <w:rFonts w:ascii="Arial" w:hAnsi="Arial"/>
          <w:sz w:val="22"/>
          <w:szCs w:val="22"/>
        </w:rPr>
        <w:t>itulaire</w:t>
      </w:r>
      <w:r w:rsidR="00AF7743" w:rsidRPr="00BA25C7">
        <w:rPr>
          <w:rFonts w:ascii="Arial" w:hAnsi="Arial"/>
          <w:sz w:val="22"/>
          <w:szCs w:val="22"/>
        </w:rPr>
        <w:t xml:space="preserve"> </w:t>
      </w:r>
      <w:r w:rsidRPr="00BA25C7">
        <w:rPr>
          <w:rFonts w:ascii="Arial" w:hAnsi="Arial"/>
          <w:sz w:val="22"/>
          <w:szCs w:val="22"/>
        </w:rPr>
        <w:t>de prendre les mesures nécessaires pour éviter les vols et dégradations de son propre matériel</w:t>
      </w:r>
      <w:r w:rsidRPr="00BA25C7">
        <w:rPr>
          <w:rStyle w:val="Appelnotedebasdep"/>
          <w:rFonts w:ascii="Arial" w:hAnsi="Arial"/>
          <w:sz w:val="22"/>
          <w:szCs w:val="22"/>
        </w:rPr>
        <w:footnoteReference w:id="1"/>
      </w:r>
      <w:r w:rsidRPr="00BA25C7">
        <w:rPr>
          <w:rFonts w:ascii="Arial" w:hAnsi="Arial"/>
          <w:sz w:val="22"/>
          <w:szCs w:val="22"/>
        </w:rPr>
        <w:t>. Jusqu’à la réception, l</w:t>
      </w:r>
      <w:r w:rsidR="00FF666C" w:rsidRPr="00BA25C7">
        <w:rPr>
          <w:rFonts w:ascii="Arial" w:hAnsi="Arial"/>
          <w:sz w:val="22"/>
          <w:szCs w:val="22"/>
        </w:rPr>
        <w:t xml:space="preserve">e </w:t>
      </w:r>
      <w:r w:rsidR="00B00492">
        <w:rPr>
          <w:rFonts w:ascii="Arial" w:hAnsi="Arial"/>
          <w:sz w:val="22"/>
          <w:szCs w:val="22"/>
        </w:rPr>
        <w:t>t</w:t>
      </w:r>
      <w:r w:rsidR="00CA0711" w:rsidRPr="00BA25C7">
        <w:rPr>
          <w:rFonts w:ascii="Arial" w:hAnsi="Arial"/>
          <w:sz w:val="22"/>
          <w:szCs w:val="22"/>
        </w:rPr>
        <w:t>itulaire</w:t>
      </w:r>
      <w:r w:rsidR="00FF666C" w:rsidRPr="00BA25C7">
        <w:rPr>
          <w:rFonts w:ascii="Arial" w:hAnsi="Arial"/>
          <w:sz w:val="22"/>
          <w:szCs w:val="22"/>
        </w:rPr>
        <w:t xml:space="preserve"> </w:t>
      </w:r>
      <w:r w:rsidR="005D21C2" w:rsidRPr="00BA25C7">
        <w:rPr>
          <w:rFonts w:ascii="Arial" w:hAnsi="Arial"/>
          <w:sz w:val="22"/>
          <w:szCs w:val="22"/>
        </w:rPr>
        <w:t>a</w:t>
      </w:r>
      <w:r w:rsidRPr="00BA25C7">
        <w:rPr>
          <w:rFonts w:ascii="Arial" w:hAnsi="Arial"/>
          <w:sz w:val="22"/>
          <w:szCs w:val="22"/>
        </w:rPr>
        <w:t xml:space="preserve"> la garde de l’ouvrage et en supporte les risques. Dès réception des travaux, ces risques sont transférés avec la garde au maître d’ouvrage.</w:t>
      </w:r>
    </w:p>
    <w:p w:rsidR="001D313A" w:rsidRPr="00BA25C7" w:rsidRDefault="001D313A" w:rsidP="00C8537C">
      <w:pPr>
        <w:pStyle w:val="Titre3"/>
        <w:numPr>
          <w:ilvl w:val="2"/>
          <w:numId w:val="9"/>
        </w:numPr>
        <w:ind w:left="567" w:hanging="567"/>
        <w:rPr>
          <w:sz w:val="22"/>
          <w:szCs w:val="22"/>
        </w:rPr>
      </w:pPr>
      <w:bookmarkStart w:id="20" w:name="_Toc184044789"/>
      <w:r w:rsidRPr="00BA25C7">
        <w:rPr>
          <w:sz w:val="22"/>
          <w:szCs w:val="22"/>
        </w:rPr>
        <w:t>Le nettoyage du chantier</w:t>
      </w:r>
      <w:bookmarkEnd w:id="20"/>
    </w:p>
    <w:p w:rsidR="001D313A" w:rsidRPr="00BA25C7" w:rsidRDefault="001D313A" w:rsidP="001D313A">
      <w:pPr>
        <w:jc w:val="both"/>
        <w:rPr>
          <w:rFonts w:ascii="Arial" w:hAnsi="Arial" w:cs="Arial"/>
          <w:sz w:val="22"/>
          <w:szCs w:val="22"/>
        </w:rPr>
      </w:pPr>
      <w:r w:rsidRPr="00BA25C7">
        <w:rPr>
          <w:rFonts w:ascii="Arial" w:hAnsi="Arial"/>
          <w:sz w:val="22"/>
          <w:szCs w:val="22"/>
        </w:rPr>
        <w:t xml:space="preserve">Le </w:t>
      </w:r>
      <w:r w:rsidR="0044567A">
        <w:rPr>
          <w:rFonts w:ascii="Arial" w:hAnsi="Arial"/>
          <w:sz w:val="22"/>
          <w:szCs w:val="22"/>
        </w:rPr>
        <w:t>t</w:t>
      </w:r>
      <w:r w:rsidR="00CA0711" w:rsidRPr="00BA25C7">
        <w:rPr>
          <w:rFonts w:ascii="Arial" w:hAnsi="Arial"/>
          <w:sz w:val="22"/>
          <w:szCs w:val="22"/>
        </w:rPr>
        <w:t>itulaire</w:t>
      </w:r>
      <w:r w:rsidRPr="00BA25C7">
        <w:rPr>
          <w:rFonts w:ascii="Arial" w:hAnsi="Arial" w:cs="Arial"/>
          <w:sz w:val="22"/>
          <w:szCs w:val="22"/>
        </w:rPr>
        <w:t xml:space="preserve"> </w:t>
      </w:r>
      <w:r w:rsidR="005D21C2" w:rsidRPr="00BA25C7">
        <w:rPr>
          <w:rFonts w:ascii="Arial" w:hAnsi="Arial" w:cs="Arial"/>
          <w:sz w:val="22"/>
          <w:szCs w:val="22"/>
        </w:rPr>
        <w:t>a</w:t>
      </w:r>
      <w:r w:rsidRPr="00BA25C7">
        <w:rPr>
          <w:rFonts w:ascii="Arial" w:hAnsi="Arial" w:cs="Arial"/>
          <w:sz w:val="22"/>
          <w:szCs w:val="22"/>
        </w:rPr>
        <w:t xml:space="preserve"> la charge du nettoyage, de la réparation et de la remise en état des installations qu’</w:t>
      </w:r>
      <w:r w:rsidR="00E57D92">
        <w:rPr>
          <w:rFonts w:ascii="Arial" w:hAnsi="Arial" w:cs="Arial"/>
          <w:sz w:val="22"/>
          <w:szCs w:val="22"/>
        </w:rPr>
        <w:t>il</w:t>
      </w:r>
      <w:r w:rsidRPr="00BA25C7">
        <w:rPr>
          <w:rFonts w:ascii="Arial" w:hAnsi="Arial" w:cs="Arial"/>
          <w:sz w:val="22"/>
          <w:szCs w:val="22"/>
        </w:rPr>
        <w:t xml:space="preserve"> aura salies ou détériorées.</w:t>
      </w:r>
    </w:p>
    <w:p w:rsidR="001D313A" w:rsidRPr="00BA25C7" w:rsidRDefault="001D313A" w:rsidP="001D313A">
      <w:pPr>
        <w:jc w:val="both"/>
        <w:rPr>
          <w:rFonts w:ascii="Arial" w:hAnsi="Arial" w:cs="Arial"/>
          <w:sz w:val="10"/>
          <w:szCs w:val="10"/>
        </w:rPr>
      </w:pPr>
    </w:p>
    <w:p w:rsidR="001D313A" w:rsidRPr="00BA25C7" w:rsidRDefault="001D313A" w:rsidP="001D313A">
      <w:pPr>
        <w:jc w:val="both"/>
        <w:rPr>
          <w:rFonts w:ascii="Arial" w:hAnsi="Arial" w:cs="Arial"/>
          <w:sz w:val="22"/>
          <w:szCs w:val="22"/>
        </w:rPr>
      </w:pPr>
      <w:r w:rsidRPr="00BA25C7">
        <w:rPr>
          <w:rFonts w:ascii="Arial" w:hAnsi="Arial"/>
          <w:sz w:val="22"/>
          <w:szCs w:val="22"/>
        </w:rPr>
        <w:t xml:space="preserve">Le </w:t>
      </w:r>
      <w:r w:rsidR="0044567A">
        <w:rPr>
          <w:rFonts w:ascii="Arial" w:hAnsi="Arial"/>
          <w:sz w:val="22"/>
          <w:szCs w:val="22"/>
        </w:rPr>
        <w:t>t</w:t>
      </w:r>
      <w:r w:rsidR="00CA0711" w:rsidRPr="00BA25C7">
        <w:rPr>
          <w:rFonts w:ascii="Arial" w:hAnsi="Arial"/>
          <w:sz w:val="22"/>
          <w:szCs w:val="22"/>
        </w:rPr>
        <w:t>itulaire</w:t>
      </w:r>
      <w:r w:rsidRPr="00BA25C7">
        <w:rPr>
          <w:rFonts w:ascii="Arial" w:hAnsi="Arial" w:cs="Arial"/>
          <w:sz w:val="22"/>
          <w:szCs w:val="22"/>
        </w:rPr>
        <w:t xml:space="preserve"> doit procéder à l’évacuation de ses propres déblais et laisser le chantier propre et libre de tous déchets pendant et après l’exécution des travaux.</w:t>
      </w:r>
    </w:p>
    <w:p w:rsidR="001D313A" w:rsidRPr="00BA25C7" w:rsidRDefault="001D313A" w:rsidP="001D313A">
      <w:pPr>
        <w:jc w:val="both"/>
        <w:rPr>
          <w:rFonts w:ascii="Arial" w:hAnsi="Arial" w:cs="Arial"/>
          <w:sz w:val="10"/>
          <w:szCs w:val="10"/>
        </w:rPr>
      </w:pPr>
    </w:p>
    <w:p w:rsidR="001D313A" w:rsidRPr="00BA25C7" w:rsidRDefault="009D7A3D" w:rsidP="001D313A">
      <w:pPr>
        <w:tabs>
          <w:tab w:val="left" w:pos="6379"/>
        </w:tabs>
        <w:jc w:val="both"/>
        <w:rPr>
          <w:rFonts w:ascii="Arial" w:hAnsi="Arial"/>
          <w:sz w:val="22"/>
          <w:szCs w:val="22"/>
        </w:rPr>
      </w:pPr>
      <w:r>
        <w:rPr>
          <w:rFonts w:ascii="Arial" w:hAnsi="Arial"/>
          <w:sz w:val="22"/>
          <w:szCs w:val="22"/>
        </w:rPr>
        <w:t>La CPAM de l’Hérault</w:t>
      </w:r>
      <w:r w:rsidR="001D313A" w:rsidRPr="00BA25C7">
        <w:rPr>
          <w:rFonts w:ascii="Arial" w:hAnsi="Arial"/>
          <w:sz w:val="22"/>
          <w:szCs w:val="22"/>
        </w:rPr>
        <w:t xml:space="preserve"> procèdera à des contrôles durant l’exécution des travaux. En cas de défaillance, la maitrise d’ouvrage fera procéder au nettoyage des locaux et </w:t>
      </w:r>
      <w:r w:rsidR="00CF3AD9" w:rsidRPr="00BA25C7">
        <w:rPr>
          <w:rFonts w:ascii="Arial" w:hAnsi="Arial"/>
          <w:sz w:val="22"/>
          <w:szCs w:val="22"/>
        </w:rPr>
        <w:t xml:space="preserve">à </w:t>
      </w:r>
      <w:r w:rsidR="001D313A" w:rsidRPr="00BA25C7">
        <w:rPr>
          <w:rFonts w:ascii="Arial" w:hAnsi="Arial"/>
          <w:sz w:val="22"/>
          <w:szCs w:val="22"/>
        </w:rPr>
        <w:t xml:space="preserve">la remise en état des installations par des </w:t>
      </w:r>
      <w:r w:rsidR="001D313A" w:rsidRPr="00BA25C7">
        <w:rPr>
          <w:rFonts w:ascii="Arial" w:hAnsi="Arial"/>
          <w:sz w:val="22"/>
          <w:szCs w:val="22"/>
        </w:rPr>
        <w:lastRenderedPageBreak/>
        <w:t>entreprises spécialisées au</w:t>
      </w:r>
      <w:r w:rsidR="00CF3AD9" w:rsidRPr="00BA25C7">
        <w:rPr>
          <w:rFonts w:ascii="Arial" w:hAnsi="Arial"/>
          <w:sz w:val="22"/>
          <w:szCs w:val="22"/>
        </w:rPr>
        <w:t xml:space="preserve">x frais </w:t>
      </w:r>
      <w:r w:rsidR="001D313A" w:rsidRPr="00BA25C7">
        <w:rPr>
          <w:rFonts w:ascii="Arial" w:hAnsi="Arial"/>
          <w:sz w:val="22"/>
          <w:szCs w:val="22"/>
        </w:rPr>
        <w:t xml:space="preserve">du </w:t>
      </w:r>
      <w:r w:rsidR="0014597D">
        <w:rPr>
          <w:rFonts w:ascii="Arial" w:hAnsi="Arial"/>
          <w:sz w:val="22"/>
          <w:szCs w:val="22"/>
        </w:rPr>
        <w:t>t</w:t>
      </w:r>
      <w:r w:rsidR="00CA0711" w:rsidRPr="00BA25C7">
        <w:rPr>
          <w:rFonts w:ascii="Arial" w:hAnsi="Arial"/>
          <w:sz w:val="22"/>
          <w:szCs w:val="22"/>
        </w:rPr>
        <w:t>itulaire</w:t>
      </w:r>
      <w:r w:rsidR="00CF3AD9" w:rsidRPr="00BA25C7">
        <w:rPr>
          <w:rFonts w:ascii="Arial" w:hAnsi="Arial"/>
          <w:sz w:val="22"/>
          <w:szCs w:val="22"/>
        </w:rPr>
        <w:t>, sans préjudice de l'application des pénalités financières prévues dans le présent document.</w:t>
      </w:r>
    </w:p>
    <w:p w:rsidR="005B4D5F" w:rsidRPr="00BA25C7" w:rsidRDefault="007D3F57" w:rsidP="00C8537C">
      <w:pPr>
        <w:pStyle w:val="Titre3"/>
        <w:numPr>
          <w:ilvl w:val="2"/>
          <w:numId w:val="9"/>
        </w:numPr>
        <w:ind w:left="567" w:hanging="567"/>
        <w:rPr>
          <w:sz w:val="22"/>
          <w:szCs w:val="22"/>
        </w:rPr>
      </w:pPr>
      <w:bookmarkStart w:id="21" w:name="_Toc184044790"/>
      <w:r w:rsidRPr="00BA25C7">
        <w:rPr>
          <w:sz w:val="22"/>
          <w:szCs w:val="22"/>
        </w:rPr>
        <w:t xml:space="preserve">Le </w:t>
      </w:r>
      <w:r w:rsidR="008713E9" w:rsidRPr="00BA25C7">
        <w:rPr>
          <w:sz w:val="22"/>
          <w:szCs w:val="22"/>
        </w:rPr>
        <w:t>repliement</w:t>
      </w:r>
      <w:r w:rsidR="005B4D5F" w:rsidRPr="00BA25C7">
        <w:rPr>
          <w:sz w:val="22"/>
          <w:szCs w:val="22"/>
        </w:rPr>
        <w:t xml:space="preserve"> des installations de chantier et </w:t>
      </w:r>
      <w:r w:rsidRPr="00BA25C7">
        <w:rPr>
          <w:sz w:val="22"/>
          <w:szCs w:val="22"/>
        </w:rPr>
        <w:t xml:space="preserve">la remise en état des </w:t>
      </w:r>
      <w:r w:rsidR="00B0186F" w:rsidRPr="00BA25C7">
        <w:rPr>
          <w:sz w:val="22"/>
          <w:szCs w:val="22"/>
        </w:rPr>
        <w:t>lieux</w:t>
      </w:r>
      <w:bookmarkEnd w:id="21"/>
    </w:p>
    <w:p w:rsidR="005B4D5F" w:rsidRPr="00BA25C7" w:rsidRDefault="005B4D5F" w:rsidP="007D3F57">
      <w:pPr>
        <w:tabs>
          <w:tab w:val="left" w:pos="6379"/>
        </w:tabs>
        <w:jc w:val="both"/>
        <w:rPr>
          <w:rFonts w:ascii="Arial" w:hAnsi="Arial"/>
          <w:sz w:val="22"/>
          <w:szCs w:val="22"/>
        </w:rPr>
      </w:pPr>
      <w:r w:rsidRPr="00BA25C7">
        <w:rPr>
          <w:rFonts w:ascii="Arial" w:hAnsi="Arial"/>
          <w:sz w:val="22"/>
          <w:szCs w:val="22"/>
        </w:rPr>
        <w:t>A la fin des travaux, dans le délai contractuel, l'entrepreneur devra avoir fini de procéder au dégagement, netto</w:t>
      </w:r>
      <w:r w:rsidR="006C4271">
        <w:rPr>
          <w:rFonts w:ascii="Arial" w:hAnsi="Arial"/>
          <w:sz w:val="22"/>
          <w:szCs w:val="22"/>
        </w:rPr>
        <w:t>yage</w:t>
      </w:r>
      <w:r w:rsidRPr="00BA25C7">
        <w:rPr>
          <w:rFonts w:ascii="Arial" w:hAnsi="Arial"/>
          <w:sz w:val="22"/>
          <w:szCs w:val="22"/>
        </w:rPr>
        <w:t xml:space="preserve"> et remise en état des emplacements qui auront été occupés par le chantier.</w:t>
      </w:r>
    </w:p>
    <w:p w:rsidR="007D3F57" w:rsidRPr="00BA25C7" w:rsidRDefault="007D3F57" w:rsidP="007D3F57">
      <w:pPr>
        <w:jc w:val="both"/>
        <w:rPr>
          <w:rFonts w:ascii="Arial" w:hAnsi="Arial" w:cs="Arial"/>
          <w:sz w:val="10"/>
          <w:szCs w:val="10"/>
        </w:rPr>
      </w:pPr>
    </w:p>
    <w:p w:rsidR="007A50E4" w:rsidRPr="00BA25C7" w:rsidRDefault="007A50E4" w:rsidP="007D3F57">
      <w:pPr>
        <w:tabs>
          <w:tab w:val="left" w:pos="6379"/>
        </w:tabs>
        <w:jc w:val="both"/>
        <w:rPr>
          <w:rFonts w:ascii="Arial" w:hAnsi="Arial"/>
          <w:sz w:val="22"/>
          <w:szCs w:val="22"/>
        </w:rPr>
      </w:pPr>
      <w:r w:rsidRPr="00BA25C7">
        <w:rPr>
          <w:rFonts w:ascii="Arial" w:hAnsi="Arial"/>
          <w:sz w:val="22"/>
          <w:szCs w:val="22"/>
        </w:rPr>
        <w:t xml:space="preserve">En cas de défaillance, la maitrise d’ouvrage fera procéder au nettoyage des locaux et à la remise en état des installations par des entreprises spécialisées aux frais du </w:t>
      </w:r>
      <w:r w:rsidR="00D9641C">
        <w:rPr>
          <w:rFonts w:ascii="Arial" w:hAnsi="Arial"/>
          <w:sz w:val="22"/>
          <w:szCs w:val="22"/>
        </w:rPr>
        <w:t>t</w:t>
      </w:r>
      <w:r w:rsidRPr="00BA25C7">
        <w:rPr>
          <w:rFonts w:ascii="Arial" w:hAnsi="Arial"/>
          <w:sz w:val="22"/>
          <w:szCs w:val="22"/>
        </w:rPr>
        <w:t>itulaire, sans préjudice de l'application des pénalités financières prévues dans le présent document.</w:t>
      </w:r>
    </w:p>
    <w:p w:rsidR="007D3F57" w:rsidRPr="00BA25C7" w:rsidRDefault="007D3F57" w:rsidP="00C8537C">
      <w:pPr>
        <w:pStyle w:val="Titre3"/>
        <w:numPr>
          <w:ilvl w:val="2"/>
          <w:numId w:val="9"/>
        </w:numPr>
        <w:ind w:left="567" w:hanging="567"/>
        <w:rPr>
          <w:sz w:val="22"/>
          <w:szCs w:val="22"/>
        </w:rPr>
      </w:pPr>
      <w:bookmarkStart w:id="22" w:name="_Toc184044791"/>
      <w:r w:rsidRPr="00BA25C7">
        <w:rPr>
          <w:sz w:val="22"/>
          <w:szCs w:val="22"/>
        </w:rPr>
        <w:t>Les réparations</w:t>
      </w:r>
      <w:bookmarkEnd w:id="22"/>
    </w:p>
    <w:p w:rsidR="007D3F57" w:rsidRPr="00BA25C7" w:rsidRDefault="00380406" w:rsidP="007D3F57">
      <w:pPr>
        <w:tabs>
          <w:tab w:val="left" w:pos="6379"/>
        </w:tabs>
        <w:jc w:val="both"/>
        <w:rPr>
          <w:rFonts w:ascii="Arial" w:hAnsi="Arial"/>
          <w:sz w:val="22"/>
          <w:szCs w:val="22"/>
        </w:rPr>
      </w:pPr>
      <w:r>
        <w:rPr>
          <w:rFonts w:ascii="Arial" w:hAnsi="Arial"/>
          <w:sz w:val="22"/>
          <w:szCs w:val="22"/>
        </w:rPr>
        <w:t>Il appartient au titulaire de prendre en charge</w:t>
      </w:r>
      <w:r w:rsidR="007D3F57" w:rsidRPr="00BA25C7">
        <w:rPr>
          <w:rFonts w:ascii="Arial" w:hAnsi="Arial"/>
          <w:sz w:val="22"/>
          <w:szCs w:val="22"/>
        </w:rPr>
        <w:t xml:space="preserve"> les dépenses indiquées ci-après :</w:t>
      </w:r>
    </w:p>
    <w:p w:rsidR="00380406" w:rsidRDefault="007D3F57" w:rsidP="00D93821">
      <w:pPr>
        <w:numPr>
          <w:ilvl w:val="0"/>
          <w:numId w:val="2"/>
        </w:numPr>
        <w:tabs>
          <w:tab w:val="clear" w:pos="720"/>
        </w:tabs>
        <w:ind w:left="284" w:hanging="284"/>
        <w:jc w:val="both"/>
        <w:rPr>
          <w:rFonts w:ascii="Arial" w:hAnsi="Arial" w:cs="Arial"/>
          <w:sz w:val="22"/>
          <w:szCs w:val="22"/>
        </w:rPr>
      </w:pPr>
      <w:r w:rsidRPr="00380406">
        <w:rPr>
          <w:rFonts w:ascii="Arial" w:hAnsi="Arial" w:cs="Arial"/>
          <w:sz w:val="22"/>
          <w:szCs w:val="22"/>
        </w:rPr>
        <w:t>Frais de remise en état des réseaux d’eau, d’électricité</w:t>
      </w:r>
      <w:r w:rsidR="005D21C2" w:rsidRPr="00380406">
        <w:rPr>
          <w:rFonts w:ascii="Arial" w:hAnsi="Arial" w:cs="Arial"/>
          <w:sz w:val="22"/>
          <w:szCs w:val="22"/>
        </w:rPr>
        <w:t>,</w:t>
      </w:r>
      <w:r w:rsidRPr="00380406">
        <w:rPr>
          <w:rFonts w:ascii="Arial" w:hAnsi="Arial" w:cs="Arial"/>
          <w:sz w:val="22"/>
          <w:szCs w:val="22"/>
        </w:rPr>
        <w:t xml:space="preserve"> de téléphone</w:t>
      </w:r>
      <w:r w:rsidR="005D21C2" w:rsidRPr="00380406">
        <w:rPr>
          <w:rFonts w:ascii="Arial" w:hAnsi="Arial" w:cs="Arial"/>
          <w:sz w:val="22"/>
          <w:szCs w:val="22"/>
        </w:rPr>
        <w:t xml:space="preserve"> et d’informatique</w:t>
      </w:r>
      <w:r w:rsidR="00380406">
        <w:rPr>
          <w:rFonts w:ascii="Arial" w:hAnsi="Arial" w:cs="Arial"/>
          <w:sz w:val="22"/>
          <w:szCs w:val="22"/>
        </w:rPr>
        <w:t xml:space="preserve"> </w:t>
      </w:r>
      <w:r w:rsidR="003B5416">
        <w:rPr>
          <w:rFonts w:ascii="Arial" w:hAnsi="Arial" w:cs="Arial"/>
          <w:sz w:val="22"/>
          <w:szCs w:val="22"/>
        </w:rPr>
        <w:t xml:space="preserve">détériorés, lorsque le titulaire </w:t>
      </w:r>
      <w:r w:rsidR="00AA7D6F">
        <w:rPr>
          <w:rFonts w:ascii="Arial" w:hAnsi="Arial" w:cs="Arial"/>
          <w:sz w:val="22"/>
          <w:szCs w:val="22"/>
        </w:rPr>
        <w:t xml:space="preserve">en </w:t>
      </w:r>
      <w:r w:rsidR="003B5416">
        <w:rPr>
          <w:rFonts w:ascii="Arial" w:hAnsi="Arial" w:cs="Arial"/>
          <w:sz w:val="22"/>
          <w:szCs w:val="22"/>
        </w:rPr>
        <w:t>est responsable ;</w:t>
      </w:r>
    </w:p>
    <w:p w:rsidR="007D3F57" w:rsidRPr="00380406" w:rsidRDefault="007D3F57" w:rsidP="00380406">
      <w:pPr>
        <w:numPr>
          <w:ilvl w:val="0"/>
          <w:numId w:val="2"/>
        </w:numPr>
        <w:tabs>
          <w:tab w:val="clear" w:pos="720"/>
        </w:tabs>
        <w:ind w:left="284" w:hanging="284"/>
        <w:jc w:val="both"/>
        <w:rPr>
          <w:rFonts w:ascii="Arial" w:hAnsi="Arial" w:cs="Arial"/>
          <w:sz w:val="22"/>
          <w:szCs w:val="22"/>
        </w:rPr>
      </w:pPr>
      <w:r w:rsidRPr="00380406">
        <w:rPr>
          <w:rFonts w:ascii="Arial" w:hAnsi="Arial" w:cs="Arial"/>
          <w:sz w:val="22"/>
          <w:szCs w:val="22"/>
        </w:rPr>
        <w:t>Frais de réparation et de remplacement des fournitures et matériels mis en œuvre et détériorés ou détournés</w:t>
      </w:r>
      <w:r w:rsidR="003B5416">
        <w:rPr>
          <w:rFonts w:ascii="Arial" w:hAnsi="Arial" w:cs="Arial"/>
          <w:sz w:val="22"/>
          <w:szCs w:val="22"/>
        </w:rPr>
        <w:t xml:space="preserve">, lorsque le titulaire </w:t>
      </w:r>
      <w:r w:rsidR="00AA7D6F">
        <w:rPr>
          <w:rFonts w:ascii="Arial" w:hAnsi="Arial" w:cs="Arial"/>
          <w:sz w:val="22"/>
          <w:szCs w:val="22"/>
        </w:rPr>
        <w:t xml:space="preserve">en </w:t>
      </w:r>
      <w:r w:rsidR="003B5416">
        <w:rPr>
          <w:rFonts w:ascii="Arial" w:hAnsi="Arial" w:cs="Arial"/>
          <w:sz w:val="22"/>
          <w:szCs w:val="22"/>
        </w:rPr>
        <w:t>est responsable</w:t>
      </w:r>
      <w:r w:rsidR="00380406">
        <w:rPr>
          <w:rFonts w:ascii="Arial" w:hAnsi="Arial" w:cs="Arial"/>
          <w:sz w:val="22"/>
          <w:szCs w:val="22"/>
        </w:rPr>
        <w:t>.</w:t>
      </w:r>
      <w:r w:rsidRPr="00380406">
        <w:rPr>
          <w:rFonts w:ascii="Arial" w:hAnsi="Arial" w:cs="Arial"/>
          <w:sz w:val="22"/>
          <w:szCs w:val="22"/>
        </w:rPr>
        <w:t xml:space="preserve"> </w:t>
      </w:r>
    </w:p>
    <w:p w:rsidR="00CB4EE8" w:rsidRPr="00BA25C7" w:rsidRDefault="006D19EB" w:rsidP="00E34DC4">
      <w:pPr>
        <w:pStyle w:val="Titre2"/>
      </w:pPr>
      <w:bookmarkStart w:id="23" w:name="_Toc184044792"/>
      <w:r w:rsidRPr="00BA25C7">
        <w:t>S</w:t>
      </w:r>
      <w:r w:rsidR="00F340D1" w:rsidRPr="00BA25C7">
        <w:t>ECURITE ET HYGIENE SUR LE CHANTIER</w:t>
      </w:r>
      <w:bookmarkEnd w:id="23"/>
    </w:p>
    <w:p w:rsidR="00BC3208" w:rsidRPr="00BA25C7" w:rsidRDefault="00BC3208" w:rsidP="00BC3208">
      <w:pPr>
        <w:tabs>
          <w:tab w:val="left" w:pos="6379"/>
        </w:tabs>
        <w:jc w:val="both"/>
        <w:rPr>
          <w:rFonts w:ascii="Arial" w:hAnsi="Arial" w:cs="Arial"/>
          <w:sz w:val="22"/>
          <w:szCs w:val="22"/>
        </w:rPr>
      </w:pPr>
      <w:r w:rsidRPr="00BA25C7">
        <w:rPr>
          <w:rFonts w:ascii="Arial" w:hAnsi="Arial" w:cs="Arial"/>
          <w:sz w:val="22"/>
          <w:szCs w:val="22"/>
        </w:rPr>
        <w:t xml:space="preserve">Sous réserve des dispositions qui suivent, il sera fait application de l’article 31 du CCAG travaux. Les mesures particulières ci-après concernant la sécurité et l’hygiène doivent être prises par le </w:t>
      </w:r>
      <w:r w:rsidR="00705138">
        <w:rPr>
          <w:rFonts w:ascii="Arial" w:hAnsi="Arial" w:cs="Arial"/>
          <w:sz w:val="22"/>
          <w:szCs w:val="22"/>
        </w:rPr>
        <w:t>t</w:t>
      </w:r>
      <w:r w:rsidRPr="00BA25C7">
        <w:rPr>
          <w:rFonts w:ascii="Arial" w:hAnsi="Arial" w:cs="Arial"/>
          <w:sz w:val="22"/>
          <w:szCs w:val="22"/>
        </w:rPr>
        <w:t>itulaire :</w:t>
      </w:r>
    </w:p>
    <w:p w:rsidR="00BC3208" w:rsidRPr="00BA25C7" w:rsidRDefault="00BC3208" w:rsidP="00BC3208">
      <w:pPr>
        <w:jc w:val="both"/>
        <w:rPr>
          <w:rFonts w:ascii="Arial" w:hAnsi="Arial" w:cs="Arial"/>
          <w:sz w:val="10"/>
          <w:szCs w:val="10"/>
        </w:rPr>
      </w:pPr>
    </w:p>
    <w:p w:rsidR="00BC3208" w:rsidRPr="00BA25C7" w:rsidRDefault="00BC3208" w:rsidP="00BC3208">
      <w:pPr>
        <w:numPr>
          <w:ilvl w:val="0"/>
          <w:numId w:val="2"/>
        </w:numPr>
        <w:tabs>
          <w:tab w:val="clear" w:pos="720"/>
        </w:tabs>
        <w:ind w:left="284" w:hanging="284"/>
        <w:jc w:val="both"/>
        <w:rPr>
          <w:rFonts w:ascii="Arial" w:hAnsi="Arial" w:cs="Arial"/>
          <w:sz w:val="22"/>
          <w:szCs w:val="22"/>
        </w:rPr>
      </w:pPr>
      <w:r w:rsidRPr="00BA25C7">
        <w:rPr>
          <w:rFonts w:ascii="Arial" w:hAnsi="Arial" w:cs="Arial"/>
          <w:sz w:val="22"/>
          <w:szCs w:val="22"/>
        </w:rPr>
        <w:t>L’opération est soumise aux obligations découlant des dispositions particulières applicables aux opérations de bâtiment et de génie civil prévues aux articles L4531-1 et s. du Code du travail et les textes d’application règlementaires, notamment les dispositions en matière de coordination en matière de sécurité et de santé des travailleurs.</w:t>
      </w:r>
    </w:p>
    <w:p w:rsidR="00BC3208" w:rsidRPr="00BA25C7" w:rsidRDefault="00BC3208" w:rsidP="00BC3208">
      <w:pPr>
        <w:numPr>
          <w:ilvl w:val="0"/>
          <w:numId w:val="2"/>
        </w:numPr>
        <w:tabs>
          <w:tab w:val="clear" w:pos="720"/>
        </w:tabs>
        <w:ind w:left="284" w:hanging="284"/>
        <w:jc w:val="both"/>
        <w:rPr>
          <w:rFonts w:ascii="Arial" w:hAnsi="Arial" w:cs="Arial"/>
          <w:sz w:val="22"/>
          <w:szCs w:val="22"/>
        </w:rPr>
      </w:pPr>
      <w:r w:rsidRPr="00BA25C7">
        <w:rPr>
          <w:rFonts w:ascii="Arial" w:hAnsi="Arial" w:cs="Arial"/>
          <w:sz w:val="22"/>
          <w:szCs w:val="22"/>
        </w:rPr>
        <w:t xml:space="preserve">Le coordonnateur est désigné en tant que prestataire de service par le </w:t>
      </w:r>
      <w:r w:rsidR="00D90B91">
        <w:rPr>
          <w:rFonts w:ascii="Arial" w:hAnsi="Arial" w:cs="Arial"/>
          <w:sz w:val="22"/>
          <w:szCs w:val="22"/>
        </w:rPr>
        <w:t>m</w:t>
      </w:r>
      <w:r w:rsidRPr="00BA25C7">
        <w:rPr>
          <w:rFonts w:ascii="Arial" w:hAnsi="Arial" w:cs="Arial"/>
          <w:sz w:val="22"/>
          <w:szCs w:val="22"/>
        </w:rPr>
        <w:t>aître de l’ouvrage selon les règles prévues par le code des marchés publics.</w:t>
      </w:r>
    </w:p>
    <w:p w:rsidR="00BC3208" w:rsidRPr="00BA25C7" w:rsidRDefault="00BC3208" w:rsidP="00BC3208">
      <w:pPr>
        <w:numPr>
          <w:ilvl w:val="0"/>
          <w:numId w:val="2"/>
        </w:numPr>
        <w:tabs>
          <w:tab w:val="clear" w:pos="720"/>
        </w:tabs>
        <w:ind w:left="284" w:hanging="284"/>
        <w:jc w:val="both"/>
        <w:rPr>
          <w:rFonts w:ascii="Arial" w:hAnsi="Arial" w:cs="Arial"/>
          <w:sz w:val="22"/>
          <w:szCs w:val="22"/>
        </w:rPr>
      </w:pPr>
      <w:r w:rsidRPr="00BA25C7">
        <w:rPr>
          <w:rFonts w:ascii="Arial" w:hAnsi="Arial" w:cs="Arial"/>
          <w:sz w:val="22"/>
          <w:szCs w:val="22"/>
        </w:rPr>
        <w:t>En cas de danger(s) grave(s) et imminent(s) menaçant la sécurité ou la santé d’un intervenant ou d’un tiers (tels que chute de hauteur, ensevelissement...) le coordonnateur SPS aura autorité pour prendre toutes mesures appropriées y compris pour faire interrompre les travaux dans le cadre des missions qui lui sont dévolues au titre des articles R4532-10 et R4532-61 et suivants du code du travail. Les frais qui pourraient en découler seront imputés à ou aux entreprises qui n’auraient pas respecté les prescriptions en matière de sécurité et de protection de la santé.</w:t>
      </w:r>
    </w:p>
    <w:p w:rsidR="009F74E9" w:rsidRDefault="009F74E9" w:rsidP="009F74E9">
      <w:pPr>
        <w:tabs>
          <w:tab w:val="left" w:pos="6379"/>
        </w:tabs>
        <w:jc w:val="both"/>
        <w:rPr>
          <w:rFonts w:ascii="Arial" w:hAnsi="Arial" w:cs="Arial"/>
          <w:sz w:val="22"/>
          <w:szCs w:val="22"/>
        </w:rPr>
      </w:pPr>
    </w:p>
    <w:p w:rsidR="00311D60" w:rsidRPr="00AA7D6F" w:rsidRDefault="00311D60" w:rsidP="00E34DC4">
      <w:pPr>
        <w:pStyle w:val="Titre2"/>
        <w:rPr>
          <w:color w:val="FF0000"/>
        </w:rPr>
      </w:pPr>
      <w:bookmarkStart w:id="24" w:name="_Toc184044793"/>
      <w:r w:rsidRPr="00BA25C7">
        <w:t>PERIODE DE PREPARATION</w:t>
      </w:r>
      <w:bookmarkEnd w:id="24"/>
      <w:r w:rsidR="00B75B5F">
        <w:t xml:space="preserve"> </w:t>
      </w:r>
    </w:p>
    <w:p w:rsidR="00311D60" w:rsidRPr="007859AC" w:rsidRDefault="00311D60" w:rsidP="00311D60">
      <w:pPr>
        <w:autoSpaceDE w:val="0"/>
        <w:autoSpaceDN w:val="0"/>
        <w:adjustRightInd w:val="0"/>
        <w:jc w:val="both"/>
        <w:rPr>
          <w:rFonts w:ascii="Arial" w:hAnsi="Arial" w:cs="Arial"/>
          <w:sz w:val="22"/>
          <w:szCs w:val="22"/>
        </w:rPr>
      </w:pPr>
      <w:r w:rsidRPr="00BA25C7">
        <w:rPr>
          <w:rFonts w:ascii="Arial" w:hAnsi="Arial" w:cs="Arial"/>
          <w:sz w:val="22"/>
          <w:szCs w:val="22"/>
        </w:rPr>
        <w:t xml:space="preserve">Il est fixé une période de préparation incluse dans le délai global d’exécution. Sa durée est </w:t>
      </w:r>
      <w:r w:rsidRPr="007859AC">
        <w:rPr>
          <w:rFonts w:ascii="Arial" w:hAnsi="Arial" w:cs="Arial"/>
          <w:sz w:val="22"/>
          <w:szCs w:val="22"/>
        </w:rPr>
        <w:t xml:space="preserve">de </w:t>
      </w:r>
      <w:r w:rsidR="00AD3D6A" w:rsidRPr="007859AC">
        <w:rPr>
          <w:rFonts w:ascii="Arial" w:hAnsi="Arial" w:cs="Arial"/>
          <w:sz w:val="22"/>
          <w:szCs w:val="22"/>
        </w:rPr>
        <w:t xml:space="preserve">1 </w:t>
      </w:r>
      <w:r w:rsidR="005E44C7" w:rsidRPr="007859AC">
        <w:rPr>
          <w:rFonts w:ascii="Arial" w:hAnsi="Arial" w:cs="Arial"/>
          <w:sz w:val="22"/>
          <w:szCs w:val="22"/>
        </w:rPr>
        <w:t>mois</w:t>
      </w:r>
      <w:r w:rsidR="00354559" w:rsidRPr="007859AC">
        <w:rPr>
          <w:rFonts w:ascii="Arial" w:hAnsi="Arial" w:cs="Arial"/>
          <w:sz w:val="22"/>
          <w:szCs w:val="22"/>
        </w:rPr>
        <w:t xml:space="preserve"> </w:t>
      </w:r>
      <w:r w:rsidRPr="007859AC">
        <w:rPr>
          <w:rFonts w:ascii="Arial" w:hAnsi="Arial" w:cs="Arial"/>
          <w:sz w:val="22"/>
          <w:szCs w:val="22"/>
        </w:rPr>
        <w:t>par dérogation à l’article du 28.1 du CCAG-Travaux. Il est procédé, en particulier au cours de la période de préparation aux opérations énoncées ci-après, à la diligence respective des parties contractantes :</w:t>
      </w:r>
    </w:p>
    <w:p w:rsidR="00311D60" w:rsidRPr="007859AC" w:rsidRDefault="00311D60" w:rsidP="00311D60">
      <w:pPr>
        <w:jc w:val="both"/>
        <w:rPr>
          <w:rFonts w:ascii="Arial" w:hAnsi="Arial" w:cs="Arial"/>
          <w:sz w:val="10"/>
          <w:szCs w:val="10"/>
        </w:rPr>
      </w:pPr>
    </w:p>
    <w:p w:rsidR="00311D60" w:rsidRPr="007859AC" w:rsidRDefault="00311D60" w:rsidP="00311D60">
      <w:pPr>
        <w:pStyle w:val="Paragraphedeliste"/>
        <w:numPr>
          <w:ilvl w:val="0"/>
          <w:numId w:val="5"/>
        </w:numPr>
        <w:autoSpaceDE w:val="0"/>
        <w:autoSpaceDN w:val="0"/>
        <w:adjustRightInd w:val="0"/>
        <w:ind w:left="284" w:hanging="284"/>
        <w:rPr>
          <w:rFonts w:ascii="Arial" w:hAnsi="Arial" w:cs="Arial"/>
          <w:sz w:val="22"/>
          <w:szCs w:val="22"/>
        </w:rPr>
      </w:pPr>
      <w:r w:rsidRPr="007859AC">
        <w:rPr>
          <w:rFonts w:ascii="Arial" w:hAnsi="Arial" w:cs="Arial"/>
          <w:sz w:val="22"/>
          <w:szCs w:val="22"/>
        </w:rPr>
        <w:t xml:space="preserve">Par les soins du </w:t>
      </w:r>
      <w:r w:rsidR="005E44C7" w:rsidRPr="007859AC">
        <w:rPr>
          <w:rFonts w:ascii="Arial" w:hAnsi="Arial" w:cs="Arial"/>
          <w:sz w:val="22"/>
          <w:szCs w:val="22"/>
        </w:rPr>
        <w:t>t</w:t>
      </w:r>
      <w:r w:rsidR="00CA0711" w:rsidRPr="007859AC">
        <w:rPr>
          <w:rFonts w:ascii="Arial" w:hAnsi="Arial" w:cs="Arial"/>
          <w:sz w:val="22"/>
          <w:szCs w:val="22"/>
        </w:rPr>
        <w:t>itulaire</w:t>
      </w:r>
      <w:r w:rsidRPr="007859AC">
        <w:rPr>
          <w:rFonts w:ascii="Arial" w:hAnsi="Arial" w:cs="Arial"/>
          <w:sz w:val="22"/>
          <w:szCs w:val="22"/>
        </w:rPr>
        <w:t xml:space="preserve">, en liaison avec le </w:t>
      </w:r>
      <w:r w:rsidR="005E44C7" w:rsidRPr="007859AC">
        <w:rPr>
          <w:rFonts w:ascii="Arial" w:hAnsi="Arial" w:cs="Arial"/>
          <w:sz w:val="22"/>
          <w:szCs w:val="22"/>
        </w:rPr>
        <w:t>m</w:t>
      </w:r>
      <w:r w:rsidRPr="007859AC">
        <w:rPr>
          <w:rFonts w:ascii="Arial" w:hAnsi="Arial" w:cs="Arial"/>
          <w:sz w:val="22"/>
          <w:szCs w:val="22"/>
        </w:rPr>
        <w:t xml:space="preserve">aître </w:t>
      </w:r>
      <w:r w:rsidR="009D7A3D" w:rsidRPr="007859AC">
        <w:rPr>
          <w:rFonts w:ascii="Arial" w:hAnsi="Arial" w:cs="Arial"/>
          <w:sz w:val="22"/>
          <w:szCs w:val="22"/>
        </w:rPr>
        <w:t>d’ouvrage</w:t>
      </w:r>
      <w:r w:rsidRPr="007859AC">
        <w:rPr>
          <w:rFonts w:ascii="Arial" w:hAnsi="Arial" w:cs="Arial"/>
          <w:sz w:val="22"/>
          <w:szCs w:val="22"/>
        </w:rPr>
        <w:t> :</w:t>
      </w:r>
    </w:p>
    <w:p w:rsidR="00311D60" w:rsidRPr="007859AC" w:rsidRDefault="00311D60" w:rsidP="00311D60">
      <w:pPr>
        <w:pStyle w:val="Paragraphedeliste"/>
        <w:numPr>
          <w:ilvl w:val="1"/>
          <w:numId w:val="5"/>
        </w:numPr>
        <w:autoSpaceDE w:val="0"/>
        <w:autoSpaceDN w:val="0"/>
        <w:adjustRightInd w:val="0"/>
        <w:ind w:left="567" w:hanging="283"/>
        <w:jc w:val="both"/>
        <w:rPr>
          <w:rFonts w:ascii="Arial" w:hAnsi="Arial" w:cs="Arial"/>
          <w:sz w:val="22"/>
          <w:szCs w:val="22"/>
        </w:rPr>
      </w:pPr>
      <w:r w:rsidRPr="007859AC">
        <w:rPr>
          <w:rFonts w:ascii="Arial" w:hAnsi="Arial" w:cs="Arial"/>
          <w:sz w:val="22"/>
          <w:szCs w:val="22"/>
        </w:rPr>
        <w:t>Etablissement du programme d’exécution des travaux et présentation au visa du</w:t>
      </w:r>
      <w:r w:rsidR="00B75B5F" w:rsidRPr="007859AC">
        <w:rPr>
          <w:rFonts w:ascii="Arial" w:hAnsi="Arial" w:cs="Arial"/>
          <w:sz w:val="22"/>
          <w:szCs w:val="22"/>
        </w:rPr>
        <w:t xml:space="preserve"> m</w:t>
      </w:r>
      <w:r w:rsidRPr="007859AC">
        <w:rPr>
          <w:rFonts w:ascii="Arial" w:hAnsi="Arial" w:cs="Arial"/>
          <w:sz w:val="22"/>
          <w:szCs w:val="22"/>
        </w:rPr>
        <w:t>aître d’</w:t>
      </w:r>
      <w:r w:rsidR="004729BE" w:rsidRPr="007859AC">
        <w:rPr>
          <w:rFonts w:ascii="Arial" w:hAnsi="Arial" w:cs="Arial"/>
          <w:sz w:val="22"/>
          <w:szCs w:val="22"/>
        </w:rPr>
        <w:t xml:space="preserve">ouvrage </w:t>
      </w:r>
      <w:r w:rsidRPr="007859AC">
        <w:rPr>
          <w:rFonts w:ascii="Arial" w:hAnsi="Arial" w:cs="Arial"/>
          <w:sz w:val="22"/>
          <w:szCs w:val="22"/>
        </w:rPr>
        <w:t xml:space="preserve">dans les </w:t>
      </w:r>
      <w:r w:rsidR="00354559" w:rsidRPr="007859AC">
        <w:rPr>
          <w:rFonts w:ascii="Arial" w:hAnsi="Arial" w:cs="Arial"/>
          <w:sz w:val="22"/>
          <w:szCs w:val="22"/>
        </w:rPr>
        <w:t>1</w:t>
      </w:r>
      <w:r w:rsidR="00B75B5F" w:rsidRPr="007859AC">
        <w:rPr>
          <w:rFonts w:ascii="Arial" w:hAnsi="Arial" w:cs="Arial"/>
          <w:sz w:val="22"/>
          <w:szCs w:val="22"/>
        </w:rPr>
        <w:t>5</w:t>
      </w:r>
      <w:r w:rsidRPr="007859AC">
        <w:rPr>
          <w:rFonts w:ascii="Arial" w:hAnsi="Arial" w:cs="Arial"/>
          <w:sz w:val="22"/>
          <w:szCs w:val="22"/>
        </w:rPr>
        <w:t xml:space="preserve"> jours calendaires maximum suivant la date de démarrage de la période de préparation.</w:t>
      </w:r>
    </w:p>
    <w:p w:rsidR="00311D60" w:rsidRPr="007859AC" w:rsidRDefault="00311D60" w:rsidP="00311D60">
      <w:pPr>
        <w:pStyle w:val="Paragraphedeliste"/>
        <w:numPr>
          <w:ilvl w:val="1"/>
          <w:numId w:val="5"/>
        </w:numPr>
        <w:autoSpaceDE w:val="0"/>
        <w:autoSpaceDN w:val="0"/>
        <w:adjustRightInd w:val="0"/>
        <w:ind w:left="567" w:hanging="283"/>
        <w:jc w:val="both"/>
        <w:rPr>
          <w:rFonts w:ascii="Arial" w:hAnsi="Arial" w:cs="Arial"/>
          <w:sz w:val="22"/>
          <w:szCs w:val="22"/>
        </w:rPr>
      </w:pPr>
      <w:r w:rsidRPr="007859AC">
        <w:rPr>
          <w:rFonts w:ascii="Arial" w:hAnsi="Arial" w:cs="Arial"/>
          <w:sz w:val="22"/>
          <w:szCs w:val="22"/>
        </w:rPr>
        <w:lastRenderedPageBreak/>
        <w:t>Etablissement du dossier d’exécution (les plans, la liste des équipements pressentis, les notes de calculs et les études de détail, …) et présen</w:t>
      </w:r>
      <w:r w:rsidR="009D7A3D" w:rsidRPr="007859AC">
        <w:rPr>
          <w:rFonts w:ascii="Arial" w:hAnsi="Arial" w:cs="Arial"/>
          <w:sz w:val="22"/>
          <w:szCs w:val="22"/>
        </w:rPr>
        <w:t xml:space="preserve">tation au visa du </w:t>
      </w:r>
      <w:r w:rsidR="00B75B5F" w:rsidRPr="007859AC">
        <w:rPr>
          <w:rFonts w:ascii="Arial" w:hAnsi="Arial" w:cs="Arial"/>
          <w:sz w:val="22"/>
          <w:szCs w:val="22"/>
        </w:rPr>
        <w:t>m</w:t>
      </w:r>
      <w:r w:rsidR="009D7A3D" w:rsidRPr="007859AC">
        <w:rPr>
          <w:rFonts w:ascii="Arial" w:hAnsi="Arial" w:cs="Arial"/>
          <w:sz w:val="22"/>
          <w:szCs w:val="22"/>
        </w:rPr>
        <w:t>aître d’ouvrage</w:t>
      </w:r>
      <w:r w:rsidRPr="007859AC">
        <w:rPr>
          <w:rFonts w:ascii="Arial" w:hAnsi="Arial" w:cs="Arial"/>
          <w:sz w:val="22"/>
          <w:szCs w:val="22"/>
        </w:rPr>
        <w:t xml:space="preserve"> dans les 1</w:t>
      </w:r>
      <w:r w:rsidR="00B75B5F" w:rsidRPr="007859AC">
        <w:rPr>
          <w:rFonts w:ascii="Arial" w:hAnsi="Arial" w:cs="Arial"/>
          <w:sz w:val="22"/>
          <w:szCs w:val="22"/>
        </w:rPr>
        <w:t>5</w:t>
      </w:r>
      <w:r w:rsidRPr="007859AC">
        <w:rPr>
          <w:rFonts w:ascii="Arial" w:hAnsi="Arial" w:cs="Arial"/>
          <w:sz w:val="22"/>
          <w:szCs w:val="22"/>
        </w:rPr>
        <w:t xml:space="preserve"> jours calendaires maximum suivant la date de démarrage de la période de préparation.</w:t>
      </w:r>
    </w:p>
    <w:p w:rsidR="00311D60" w:rsidRPr="007859AC" w:rsidRDefault="00311D60" w:rsidP="00311D60">
      <w:pPr>
        <w:pStyle w:val="Paragraphedeliste"/>
        <w:numPr>
          <w:ilvl w:val="1"/>
          <w:numId w:val="5"/>
        </w:numPr>
        <w:autoSpaceDE w:val="0"/>
        <w:autoSpaceDN w:val="0"/>
        <w:adjustRightInd w:val="0"/>
        <w:ind w:left="567" w:hanging="283"/>
        <w:jc w:val="both"/>
        <w:rPr>
          <w:rFonts w:ascii="Arial" w:hAnsi="Arial" w:cs="Arial"/>
          <w:sz w:val="22"/>
          <w:szCs w:val="22"/>
        </w:rPr>
      </w:pPr>
      <w:r w:rsidRPr="007859AC">
        <w:rPr>
          <w:rFonts w:ascii="Arial" w:hAnsi="Arial" w:cs="Arial"/>
          <w:sz w:val="22"/>
          <w:szCs w:val="22"/>
        </w:rPr>
        <w:t xml:space="preserve">Etablissement du plan particulier de sécurité et de protection de la santé. Cette obligation est applicable à chaque entrepreneur (cotraitant et sous-traitant). Les plans particuliers de sécurité et de protection de la santé doivent être remis au </w:t>
      </w:r>
      <w:r w:rsidR="007C5A33">
        <w:rPr>
          <w:rFonts w:ascii="Arial" w:hAnsi="Arial" w:cs="Arial"/>
          <w:sz w:val="22"/>
          <w:szCs w:val="22"/>
        </w:rPr>
        <w:t>coordonnateur SPS</w:t>
      </w:r>
      <w:r w:rsidR="00170C9B" w:rsidRPr="007859AC">
        <w:rPr>
          <w:rFonts w:ascii="Arial" w:hAnsi="Arial" w:cs="Arial"/>
          <w:sz w:val="22"/>
          <w:szCs w:val="22"/>
        </w:rPr>
        <w:t xml:space="preserve"> </w:t>
      </w:r>
      <w:r w:rsidRPr="007859AC">
        <w:rPr>
          <w:rFonts w:ascii="Arial" w:hAnsi="Arial" w:cs="Arial"/>
          <w:sz w:val="22"/>
          <w:szCs w:val="22"/>
        </w:rPr>
        <w:t xml:space="preserve">dans un délai de </w:t>
      </w:r>
      <w:r w:rsidR="007E07D9" w:rsidRPr="007859AC">
        <w:rPr>
          <w:rFonts w:ascii="Arial" w:hAnsi="Arial" w:cs="Arial"/>
          <w:sz w:val="22"/>
          <w:szCs w:val="22"/>
        </w:rPr>
        <w:t>30</w:t>
      </w:r>
      <w:r w:rsidRPr="007859AC">
        <w:rPr>
          <w:rFonts w:ascii="Arial" w:hAnsi="Arial" w:cs="Arial"/>
          <w:sz w:val="22"/>
          <w:szCs w:val="22"/>
        </w:rPr>
        <w:t xml:space="preserve"> jours à compter d</w:t>
      </w:r>
      <w:r w:rsidR="00FF2DA1" w:rsidRPr="007859AC">
        <w:rPr>
          <w:rFonts w:ascii="Arial" w:hAnsi="Arial" w:cs="Arial"/>
          <w:sz w:val="22"/>
          <w:szCs w:val="22"/>
        </w:rPr>
        <w:t>u début de la période de préparation</w:t>
      </w:r>
      <w:r w:rsidRPr="007859AC">
        <w:rPr>
          <w:rFonts w:ascii="Arial" w:hAnsi="Arial" w:cs="Arial"/>
          <w:sz w:val="22"/>
          <w:szCs w:val="22"/>
        </w:rPr>
        <w:t>.</w:t>
      </w:r>
    </w:p>
    <w:p w:rsidR="00311D60" w:rsidRPr="007859AC" w:rsidRDefault="00311D60" w:rsidP="00311D60">
      <w:pPr>
        <w:pStyle w:val="Paragraphedeliste"/>
        <w:numPr>
          <w:ilvl w:val="1"/>
          <w:numId w:val="5"/>
        </w:numPr>
        <w:autoSpaceDE w:val="0"/>
        <w:autoSpaceDN w:val="0"/>
        <w:adjustRightInd w:val="0"/>
        <w:ind w:left="567" w:hanging="283"/>
        <w:jc w:val="both"/>
        <w:rPr>
          <w:rFonts w:ascii="Arial" w:hAnsi="Arial" w:cs="Arial"/>
          <w:sz w:val="22"/>
          <w:szCs w:val="22"/>
        </w:rPr>
      </w:pPr>
      <w:r w:rsidRPr="007859AC">
        <w:rPr>
          <w:rFonts w:ascii="Arial" w:hAnsi="Arial" w:cs="Arial"/>
          <w:sz w:val="22"/>
          <w:szCs w:val="22"/>
        </w:rPr>
        <w:t>Projet des installations de chantier et des ouvrages provisoires prévus aux 1ers et 2</w:t>
      </w:r>
      <w:r w:rsidRPr="007859AC">
        <w:rPr>
          <w:rFonts w:ascii="Arial" w:hAnsi="Arial" w:cs="Arial"/>
          <w:sz w:val="22"/>
          <w:szCs w:val="22"/>
          <w:vertAlign w:val="superscript"/>
        </w:rPr>
        <w:t>ème</w:t>
      </w:r>
      <w:r w:rsidRPr="007859AC">
        <w:rPr>
          <w:rFonts w:ascii="Arial" w:hAnsi="Arial" w:cs="Arial"/>
          <w:sz w:val="22"/>
          <w:szCs w:val="22"/>
        </w:rPr>
        <w:t xml:space="preserve"> alinéa de l’article 28.2 du CCAG.</w:t>
      </w:r>
    </w:p>
    <w:p w:rsidR="00311D60" w:rsidRPr="007859AC" w:rsidRDefault="00311D60" w:rsidP="00311D60">
      <w:pPr>
        <w:pStyle w:val="Paragraphedeliste"/>
        <w:numPr>
          <w:ilvl w:val="0"/>
          <w:numId w:val="6"/>
        </w:numPr>
        <w:autoSpaceDE w:val="0"/>
        <w:autoSpaceDN w:val="0"/>
        <w:adjustRightInd w:val="0"/>
        <w:ind w:left="567" w:hanging="283"/>
        <w:rPr>
          <w:rFonts w:ascii="Arial" w:hAnsi="Arial" w:cs="Arial"/>
          <w:sz w:val="22"/>
          <w:szCs w:val="22"/>
        </w:rPr>
      </w:pPr>
      <w:r w:rsidRPr="007859AC">
        <w:rPr>
          <w:rFonts w:ascii="Arial" w:hAnsi="Arial" w:cs="Arial"/>
          <w:sz w:val="22"/>
          <w:szCs w:val="22"/>
        </w:rPr>
        <w:t>La commande et la livraison sur site des équipements.</w:t>
      </w:r>
    </w:p>
    <w:p w:rsidR="00311D60" w:rsidRPr="00BA25C7" w:rsidRDefault="00311D60" w:rsidP="00311D60">
      <w:pPr>
        <w:autoSpaceDE w:val="0"/>
        <w:autoSpaceDN w:val="0"/>
        <w:adjustRightInd w:val="0"/>
        <w:rPr>
          <w:rFonts w:ascii="Arial" w:hAnsi="Arial" w:cs="Arial"/>
          <w:color w:val="000000" w:themeColor="text1"/>
          <w:sz w:val="22"/>
          <w:szCs w:val="22"/>
        </w:rPr>
      </w:pPr>
    </w:p>
    <w:p w:rsidR="00311D60" w:rsidRPr="00BA25C7" w:rsidRDefault="00AA7CFE" w:rsidP="00311D60">
      <w:pPr>
        <w:pStyle w:val="Paragraphedeliste"/>
        <w:numPr>
          <w:ilvl w:val="0"/>
          <w:numId w:val="5"/>
        </w:numPr>
        <w:autoSpaceDE w:val="0"/>
        <w:autoSpaceDN w:val="0"/>
        <w:adjustRightInd w:val="0"/>
        <w:ind w:left="284" w:hanging="284"/>
        <w:rPr>
          <w:rFonts w:ascii="Arial" w:hAnsi="Arial" w:cs="Arial"/>
          <w:color w:val="000000" w:themeColor="text1"/>
          <w:sz w:val="22"/>
          <w:szCs w:val="22"/>
        </w:rPr>
      </w:pPr>
      <w:r>
        <w:rPr>
          <w:rFonts w:ascii="Arial" w:hAnsi="Arial" w:cs="Arial"/>
          <w:color w:val="000000" w:themeColor="text1"/>
          <w:sz w:val="22"/>
          <w:szCs w:val="22"/>
        </w:rPr>
        <w:t>Par les soins du m</w:t>
      </w:r>
      <w:r w:rsidR="009D7A3D">
        <w:rPr>
          <w:rFonts w:ascii="Arial" w:hAnsi="Arial" w:cs="Arial"/>
          <w:color w:val="000000" w:themeColor="text1"/>
          <w:sz w:val="22"/>
          <w:szCs w:val="22"/>
        </w:rPr>
        <w:t>aître d’ouvrage</w:t>
      </w:r>
      <w:r w:rsidR="00311D60" w:rsidRPr="00BA25C7">
        <w:rPr>
          <w:rFonts w:ascii="Arial" w:hAnsi="Arial" w:cs="Arial"/>
          <w:color w:val="000000" w:themeColor="text1"/>
          <w:sz w:val="22"/>
          <w:szCs w:val="22"/>
        </w:rPr>
        <w:t xml:space="preserve"> en liaison avec le </w:t>
      </w:r>
      <w:r>
        <w:rPr>
          <w:rFonts w:ascii="Arial" w:hAnsi="Arial" w:cs="Arial"/>
          <w:color w:val="000000" w:themeColor="text1"/>
          <w:sz w:val="22"/>
          <w:szCs w:val="22"/>
        </w:rPr>
        <w:t>t</w:t>
      </w:r>
      <w:r w:rsidR="00CA0711" w:rsidRPr="00BA25C7">
        <w:rPr>
          <w:rFonts w:ascii="Arial" w:hAnsi="Arial" w:cs="Arial"/>
          <w:color w:val="000000" w:themeColor="text1"/>
          <w:sz w:val="22"/>
          <w:szCs w:val="22"/>
        </w:rPr>
        <w:t>itulaire</w:t>
      </w:r>
      <w:r w:rsidR="00311D60" w:rsidRPr="00BA25C7">
        <w:rPr>
          <w:rFonts w:ascii="Arial" w:hAnsi="Arial" w:cs="Arial"/>
          <w:color w:val="000000" w:themeColor="text1"/>
          <w:sz w:val="22"/>
          <w:szCs w:val="22"/>
        </w:rPr>
        <w:t xml:space="preserve"> :</w:t>
      </w:r>
    </w:p>
    <w:p w:rsidR="00311D60" w:rsidRPr="00BA25C7" w:rsidRDefault="00311D60" w:rsidP="00311D60">
      <w:pPr>
        <w:pStyle w:val="Paragraphedeliste"/>
        <w:numPr>
          <w:ilvl w:val="1"/>
          <w:numId w:val="5"/>
        </w:numPr>
        <w:autoSpaceDE w:val="0"/>
        <w:autoSpaceDN w:val="0"/>
        <w:adjustRightInd w:val="0"/>
        <w:ind w:left="567" w:hanging="283"/>
        <w:jc w:val="both"/>
        <w:rPr>
          <w:rFonts w:ascii="Arial" w:hAnsi="Arial" w:cs="Arial"/>
          <w:color w:val="000000" w:themeColor="text1"/>
          <w:sz w:val="22"/>
          <w:szCs w:val="22"/>
        </w:rPr>
      </w:pPr>
      <w:r w:rsidRPr="00BA25C7">
        <w:rPr>
          <w:rFonts w:ascii="Arial" w:hAnsi="Arial" w:cs="Arial"/>
          <w:color w:val="000000" w:themeColor="text1"/>
          <w:sz w:val="22"/>
          <w:szCs w:val="22"/>
        </w:rPr>
        <w:t xml:space="preserve">Etablissement, après consultation du </w:t>
      </w:r>
      <w:r w:rsidR="00FF2DA1">
        <w:rPr>
          <w:rFonts w:ascii="Arial" w:hAnsi="Arial" w:cs="Arial"/>
          <w:color w:val="000000" w:themeColor="text1"/>
          <w:sz w:val="22"/>
          <w:szCs w:val="22"/>
        </w:rPr>
        <w:t>t</w:t>
      </w:r>
      <w:r w:rsidR="00CA0711" w:rsidRPr="00BA25C7">
        <w:rPr>
          <w:rFonts w:ascii="Arial" w:hAnsi="Arial" w:cs="Arial"/>
          <w:color w:val="000000" w:themeColor="text1"/>
          <w:sz w:val="22"/>
          <w:szCs w:val="22"/>
        </w:rPr>
        <w:t>itulaire</w:t>
      </w:r>
      <w:r w:rsidRPr="00BA25C7">
        <w:rPr>
          <w:rFonts w:ascii="Arial" w:hAnsi="Arial" w:cs="Arial"/>
          <w:color w:val="000000" w:themeColor="text1"/>
          <w:sz w:val="22"/>
          <w:szCs w:val="22"/>
        </w:rPr>
        <w:t>, du calendrier détaillé d’exécution qui devra être présenté sous la forme d’un « calendrier à barres ».</w:t>
      </w:r>
    </w:p>
    <w:p w:rsidR="00311D60" w:rsidRPr="00BA25C7" w:rsidRDefault="00311D60" w:rsidP="00311D60">
      <w:pPr>
        <w:pStyle w:val="Paragraphedeliste"/>
        <w:numPr>
          <w:ilvl w:val="1"/>
          <w:numId w:val="5"/>
        </w:numPr>
        <w:autoSpaceDE w:val="0"/>
        <w:autoSpaceDN w:val="0"/>
        <w:adjustRightInd w:val="0"/>
        <w:ind w:left="567" w:hanging="283"/>
        <w:jc w:val="both"/>
        <w:rPr>
          <w:rFonts w:ascii="Arial" w:hAnsi="Arial" w:cs="Arial"/>
          <w:color w:val="000000" w:themeColor="text1"/>
          <w:sz w:val="22"/>
          <w:szCs w:val="22"/>
        </w:rPr>
      </w:pPr>
      <w:r w:rsidRPr="00BA25C7">
        <w:rPr>
          <w:rFonts w:ascii="Arial" w:hAnsi="Arial" w:cs="Arial"/>
          <w:color w:val="000000" w:themeColor="text1"/>
          <w:sz w:val="22"/>
          <w:szCs w:val="22"/>
        </w:rPr>
        <w:t>La fixation des dates de remise des études techniques.</w:t>
      </w:r>
    </w:p>
    <w:p w:rsidR="00311D60" w:rsidRPr="00BA25C7" w:rsidRDefault="00311D60" w:rsidP="00311D60">
      <w:pPr>
        <w:pStyle w:val="Paragraphedeliste"/>
        <w:numPr>
          <w:ilvl w:val="1"/>
          <w:numId w:val="5"/>
        </w:numPr>
        <w:autoSpaceDE w:val="0"/>
        <w:autoSpaceDN w:val="0"/>
        <w:adjustRightInd w:val="0"/>
        <w:ind w:left="567" w:hanging="283"/>
        <w:jc w:val="both"/>
        <w:rPr>
          <w:rFonts w:ascii="Arial" w:hAnsi="Arial" w:cs="Arial"/>
          <w:color w:val="000000" w:themeColor="text1"/>
          <w:sz w:val="22"/>
          <w:szCs w:val="22"/>
        </w:rPr>
      </w:pPr>
      <w:r w:rsidRPr="00BA25C7">
        <w:rPr>
          <w:rFonts w:ascii="Arial" w:hAnsi="Arial" w:cs="Arial"/>
          <w:color w:val="000000" w:themeColor="text1"/>
          <w:sz w:val="22"/>
          <w:szCs w:val="22"/>
        </w:rPr>
        <w:t>L’organisation du chantier.</w:t>
      </w:r>
    </w:p>
    <w:p w:rsidR="00C41CDC" w:rsidRPr="00BA25C7" w:rsidRDefault="00751DE1" w:rsidP="00E34DC4">
      <w:pPr>
        <w:pStyle w:val="Titre2"/>
      </w:pPr>
      <w:bookmarkStart w:id="25" w:name="_Toc184044794"/>
      <w:r w:rsidRPr="00BA25C7">
        <w:t xml:space="preserve">CONFORMITE </w:t>
      </w:r>
      <w:r w:rsidR="006C76E4" w:rsidRPr="00BA25C7">
        <w:t xml:space="preserve">DES </w:t>
      </w:r>
      <w:r w:rsidRPr="00BA25C7">
        <w:t xml:space="preserve">PRODUITS ET DES </w:t>
      </w:r>
      <w:r w:rsidR="006C76E4" w:rsidRPr="00BA25C7">
        <w:t>TRAVAUX</w:t>
      </w:r>
      <w:bookmarkEnd w:id="25"/>
    </w:p>
    <w:p w:rsidR="00426F9D" w:rsidRPr="00BA25C7" w:rsidRDefault="00751DE1" w:rsidP="00751DE1">
      <w:pPr>
        <w:jc w:val="both"/>
        <w:rPr>
          <w:rFonts w:ascii="Arial" w:hAnsi="Arial" w:cs="Arial"/>
          <w:sz w:val="22"/>
          <w:szCs w:val="22"/>
        </w:rPr>
      </w:pPr>
      <w:r w:rsidRPr="00BA25C7">
        <w:rPr>
          <w:rFonts w:ascii="Arial" w:hAnsi="Arial" w:cs="Arial"/>
          <w:sz w:val="22"/>
          <w:szCs w:val="22"/>
        </w:rPr>
        <w:t xml:space="preserve">Le </w:t>
      </w:r>
      <w:r w:rsidR="007A585E">
        <w:rPr>
          <w:rFonts w:ascii="Arial" w:hAnsi="Arial" w:cs="Arial"/>
          <w:sz w:val="22"/>
          <w:szCs w:val="22"/>
        </w:rPr>
        <w:t>t</w:t>
      </w:r>
      <w:r w:rsidR="00CA0711" w:rsidRPr="00BA25C7">
        <w:rPr>
          <w:rFonts w:ascii="Arial" w:hAnsi="Arial" w:cs="Arial"/>
          <w:sz w:val="22"/>
          <w:szCs w:val="22"/>
        </w:rPr>
        <w:t>itulaire</w:t>
      </w:r>
      <w:r w:rsidRPr="00BA25C7">
        <w:rPr>
          <w:rFonts w:ascii="Arial" w:hAnsi="Arial" w:cs="Arial"/>
          <w:sz w:val="22"/>
          <w:szCs w:val="22"/>
        </w:rPr>
        <w:t xml:space="preserve"> doit respecter </w:t>
      </w:r>
      <w:r w:rsidR="00E75434" w:rsidRPr="00BA25C7">
        <w:rPr>
          <w:rFonts w:ascii="Arial" w:hAnsi="Arial" w:cs="Arial"/>
          <w:sz w:val="22"/>
          <w:szCs w:val="22"/>
        </w:rPr>
        <w:t xml:space="preserve">la règlementation et l’ensemble </w:t>
      </w:r>
      <w:r w:rsidR="00426F9D" w:rsidRPr="00BA25C7">
        <w:rPr>
          <w:rFonts w:ascii="Arial" w:hAnsi="Arial" w:cs="Arial"/>
          <w:sz w:val="22"/>
          <w:szCs w:val="22"/>
        </w:rPr>
        <w:t xml:space="preserve">des </w:t>
      </w:r>
      <w:r w:rsidRPr="00BA25C7">
        <w:rPr>
          <w:rFonts w:ascii="Arial" w:hAnsi="Arial" w:cs="Arial"/>
          <w:sz w:val="22"/>
          <w:szCs w:val="22"/>
        </w:rPr>
        <w:t xml:space="preserve">spécifications techniques précisées </w:t>
      </w:r>
      <w:r w:rsidR="00426F9D" w:rsidRPr="00BA25C7">
        <w:rPr>
          <w:rFonts w:ascii="Arial" w:hAnsi="Arial" w:cs="Arial"/>
          <w:sz w:val="22"/>
          <w:szCs w:val="22"/>
        </w:rPr>
        <w:t>dans le CCTP et dans le CC</w:t>
      </w:r>
      <w:r w:rsidR="00E3469E" w:rsidRPr="00BA25C7">
        <w:rPr>
          <w:rFonts w:ascii="Arial" w:hAnsi="Arial" w:cs="Arial"/>
          <w:sz w:val="22"/>
          <w:szCs w:val="22"/>
        </w:rPr>
        <w:t>A</w:t>
      </w:r>
      <w:r w:rsidR="00426F9D" w:rsidRPr="00BA25C7">
        <w:rPr>
          <w:rFonts w:ascii="Arial" w:hAnsi="Arial" w:cs="Arial"/>
          <w:sz w:val="22"/>
          <w:szCs w:val="22"/>
        </w:rPr>
        <w:t>G</w:t>
      </w:r>
      <w:r w:rsidR="00E3469E" w:rsidRPr="00BA25C7">
        <w:rPr>
          <w:rFonts w:ascii="Arial" w:hAnsi="Arial" w:cs="Arial"/>
          <w:sz w:val="22"/>
          <w:szCs w:val="22"/>
        </w:rPr>
        <w:t xml:space="preserve"> </w:t>
      </w:r>
      <w:r w:rsidR="006E305E" w:rsidRPr="00BA25C7">
        <w:rPr>
          <w:rFonts w:ascii="Arial" w:hAnsi="Arial" w:cs="Arial"/>
          <w:sz w:val="22"/>
          <w:szCs w:val="22"/>
        </w:rPr>
        <w:t>T</w:t>
      </w:r>
      <w:r w:rsidR="00E3469E" w:rsidRPr="00BA25C7">
        <w:rPr>
          <w:rFonts w:ascii="Arial" w:hAnsi="Arial" w:cs="Arial"/>
          <w:sz w:val="22"/>
          <w:szCs w:val="22"/>
        </w:rPr>
        <w:t>ravaux</w:t>
      </w:r>
      <w:r w:rsidR="00426F9D" w:rsidRPr="00BA25C7">
        <w:rPr>
          <w:rFonts w:ascii="Arial" w:hAnsi="Arial" w:cs="Arial"/>
          <w:sz w:val="22"/>
          <w:szCs w:val="22"/>
        </w:rPr>
        <w:t>.</w:t>
      </w:r>
    </w:p>
    <w:p w:rsidR="008F2283" w:rsidRPr="00BA25C7" w:rsidRDefault="008F2283" w:rsidP="008F2283">
      <w:pPr>
        <w:jc w:val="both"/>
        <w:rPr>
          <w:rFonts w:ascii="Arial" w:hAnsi="Arial" w:cs="Arial"/>
          <w:sz w:val="10"/>
          <w:szCs w:val="10"/>
        </w:rPr>
      </w:pPr>
    </w:p>
    <w:p w:rsidR="00751DE1" w:rsidRPr="00BA25C7" w:rsidRDefault="00751DE1" w:rsidP="00751DE1">
      <w:pPr>
        <w:jc w:val="both"/>
        <w:rPr>
          <w:rFonts w:ascii="Arial" w:hAnsi="Arial" w:cs="Arial"/>
          <w:sz w:val="22"/>
          <w:szCs w:val="22"/>
        </w:rPr>
      </w:pPr>
      <w:r w:rsidRPr="00BA25C7">
        <w:rPr>
          <w:rFonts w:ascii="Arial" w:hAnsi="Arial" w:cs="Arial"/>
          <w:sz w:val="22"/>
          <w:szCs w:val="22"/>
        </w:rPr>
        <w:t xml:space="preserve">Le CCTP définit les compléments et dérogations à apporter aux dispositions du CCAG </w:t>
      </w:r>
      <w:r w:rsidR="006E305E" w:rsidRPr="00BA25C7">
        <w:rPr>
          <w:rFonts w:ascii="Arial" w:hAnsi="Arial" w:cs="Arial"/>
          <w:sz w:val="22"/>
          <w:szCs w:val="22"/>
        </w:rPr>
        <w:t>T</w:t>
      </w:r>
      <w:r w:rsidR="00E3469E" w:rsidRPr="00BA25C7">
        <w:rPr>
          <w:rFonts w:ascii="Arial" w:hAnsi="Arial" w:cs="Arial"/>
          <w:sz w:val="22"/>
          <w:szCs w:val="22"/>
        </w:rPr>
        <w:t xml:space="preserve">ravaux </w:t>
      </w:r>
      <w:r w:rsidRPr="00BA25C7">
        <w:rPr>
          <w:rFonts w:ascii="Arial" w:hAnsi="Arial" w:cs="Arial"/>
          <w:sz w:val="22"/>
          <w:szCs w:val="22"/>
        </w:rPr>
        <w:t xml:space="preserve">concernant les </w:t>
      </w:r>
      <w:r w:rsidR="006B49FC" w:rsidRPr="00BA25C7">
        <w:rPr>
          <w:rFonts w:ascii="Arial" w:hAnsi="Arial" w:cs="Arial"/>
          <w:sz w:val="22"/>
          <w:szCs w:val="22"/>
        </w:rPr>
        <w:t xml:space="preserve">tests devant être effectués par le </w:t>
      </w:r>
      <w:r w:rsidR="007A585E">
        <w:rPr>
          <w:rFonts w:ascii="Arial" w:hAnsi="Arial" w:cs="Arial"/>
          <w:sz w:val="22"/>
          <w:szCs w:val="22"/>
        </w:rPr>
        <w:t>t</w:t>
      </w:r>
      <w:r w:rsidR="00CA0711" w:rsidRPr="00BA25C7">
        <w:rPr>
          <w:rFonts w:ascii="Arial" w:hAnsi="Arial" w:cs="Arial"/>
          <w:sz w:val="22"/>
          <w:szCs w:val="22"/>
        </w:rPr>
        <w:t>itulaire</w:t>
      </w:r>
      <w:r w:rsidR="006B49FC" w:rsidRPr="00BA25C7">
        <w:rPr>
          <w:rFonts w:ascii="Arial" w:hAnsi="Arial" w:cs="Arial"/>
          <w:sz w:val="22"/>
          <w:szCs w:val="22"/>
        </w:rPr>
        <w:t xml:space="preserve"> avant le début de la procédure de réception</w:t>
      </w:r>
      <w:r w:rsidRPr="00BA25C7">
        <w:rPr>
          <w:rFonts w:ascii="Arial" w:hAnsi="Arial" w:cs="Arial"/>
          <w:sz w:val="22"/>
          <w:szCs w:val="22"/>
        </w:rPr>
        <w:t>.</w:t>
      </w:r>
      <w:r w:rsidR="008F2283" w:rsidRPr="00BA25C7">
        <w:rPr>
          <w:rFonts w:ascii="Arial" w:hAnsi="Arial" w:cs="Arial"/>
          <w:sz w:val="22"/>
          <w:szCs w:val="22"/>
        </w:rPr>
        <w:t xml:space="preserve"> </w:t>
      </w:r>
    </w:p>
    <w:p w:rsidR="00F340D1" w:rsidRPr="00BA25C7" w:rsidRDefault="00F340D1" w:rsidP="00F340D1">
      <w:pPr>
        <w:jc w:val="both"/>
        <w:rPr>
          <w:rFonts w:ascii="Arial" w:hAnsi="Arial" w:cs="Arial"/>
          <w:sz w:val="10"/>
          <w:szCs w:val="10"/>
        </w:rPr>
      </w:pPr>
    </w:p>
    <w:p w:rsidR="00C41CDC" w:rsidRPr="00BA25C7" w:rsidRDefault="00C41CDC" w:rsidP="002F4BB2">
      <w:pPr>
        <w:jc w:val="both"/>
        <w:rPr>
          <w:rFonts w:ascii="Arial" w:hAnsi="Arial" w:cs="Arial"/>
          <w:sz w:val="22"/>
          <w:szCs w:val="22"/>
        </w:rPr>
      </w:pPr>
      <w:r w:rsidRPr="00BA25C7">
        <w:rPr>
          <w:rFonts w:ascii="Arial" w:hAnsi="Arial" w:cs="Arial"/>
          <w:sz w:val="22"/>
          <w:szCs w:val="22"/>
        </w:rPr>
        <w:t>Afin de prévenir les aléas techniques découlant d'un mauvais fonctionnement des installations, l</w:t>
      </w:r>
      <w:r w:rsidR="00F340D1" w:rsidRPr="00BA25C7">
        <w:rPr>
          <w:rFonts w:ascii="Arial" w:hAnsi="Arial" w:cs="Arial"/>
          <w:sz w:val="22"/>
          <w:szCs w:val="22"/>
        </w:rPr>
        <w:t xml:space="preserve">e </w:t>
      </w:r>
      <w:r w:rsidR="007A585E">
        <w:rPr>
          <w:rFonts w:ascii="Arial" w:hAnsi="Arial" w:cs="Arial"/>
          <w:sz w:val="22"/>
          <w:szCs w:val="22"/>
        </w:rPr>
        <w:t>t</w:t>
      </w:r>
      <w:r w:rsidR="00CA0711" w:rsidRPr="00BA25C7">
        <w:rPr>
          <w:rFonts w:ascii="Arial" w:hAnsi="Arial" w:cs="Arial"/>
          <w:sz w:val="22"/>
          <w:szCs w:val="22"/>
        </w:rPr>
        <w:t>itulaire</w:t>
      </w:r>
      <w:r w:rsidR="00F340D1" w:rsidRPr="00BA25C7">
        <w:rPr>
          <w:rFonts w:ascii="Arial" w:hAnsi="Arial" w:cs="Arial"/>
          <w:sz w:val="22"/>
          <w:szCs w:val="22"/>
        </w:rPr>
        <w:t xml:space="preserve"> </w:t>
      </w:r>
      <w:r w:rsidRPr="00BA25C7">
        <w:rPr>
          <w:rFonts w:ascii="Arial" w:hAnsi="Arial" w:cs="Arial"/>
          <w:sz w:val="22"/>
          <w:szCs w:val="22"/>
        </w:rPr>
        <w:t>devra effectuer au minimum, avant réception des ouvrages, les essais et vérifications</w:t>
      </w:r>
      <w:r w:rsidR="00F340D1" w:rsidRPr="00BA25C7">
        <w:rPr>
          <w:rFonts w:ascii="Arial" w:hAnsi="Arial" w:cs="Arial"/>
          <w:sz w:val="22"/>
          <w:szCs w:val="22"/>
        </w:rPr>
        <w:t xml:space="preserve"> </w:t>
      </w:r>
      <w:r w:rsidR="0085584C" w:rsidRPr="00BA25C7">
        <w:rPr>
          <w:rFonts w:ascii="Arial" w:hAnsi="Arial" w:cs="Arial"/>
          <w:sz w:val="22"/>
          <w:szCs w:val="22"/>
        </w:rPr>
        <w:t xml:space="preserve">de bon fonctionnement. </w:t>
      </w:r>
      <w:r w:rsidRPr="00BA25C7">
        <w:rPr>
          <w:rFonts w:ascii="Arial" w:hAnsi="Arial" w:cs="Arial"/>
          <w:sz w:val="22"/>
          <w:szCs w:val="22"/>
        </w:rPr>
        <w:t xml:space="preserve">Les résultats de ces vérifications et essais devront être consignés </w:t>
      </w:r>
      <w:r w:rsidR="0085584C" w:rsidRPr="00BA25C7">
        <w:rPr>
          <w:rFonts w:ascii="Arial" w:hAnsi="Arial" w:cs="Arial"/>
          <w:sz w:val="22"/>
          <w:szCs w:val="22"/>
        </w:rPr>
        <w:t>et reportés dans l’attestation de bon fonctionnement qui sera joint au DOE</w:t>
      </w:r>
      <w:r w:rsidRPr="00BA25C7">
        <w:rPr>
          <w:rFonts w:ascii="Arial" w:hAnsi="Arial" w:cs="Arial"/>
          <w:sz w:val="22"/>
          <w:szCs w:val="22"/>
        </w:rPr>
        <w:t>.</w:t>
      </w:r>
    </w:p>
    <w:p w:rsidR="00EE1CA9" w:rsidRPr="00BA25C7" w:rsidRDefault="00EE1CA9" w:rsidP="002F4BB2">
      <w:pPr>
        <w:jc w:val="both"/>
        <w:rPr>
          <w:rFonts w:ascii="Arial" w:hAnsi="Arial" w:cs="Arial"/>
          <w:sz w:val="10"/>
          <w:szCs w:val="10"/>
        </w:rPr>
      </w:pPr>
    </w:p>
    <w:p w:rsidR="005C4751" w:rsidRPr="00D93821" w:rsidRDefault="006C76E4" w:rsidP="00E34DC4">
      <w:pPr>
        <w:pStyle w:val="Titre2"/>
      </w:pPr>
      <w:bookmarkStart w:id="26" w:name="_Toc184044795"/>
      <w:r w:rsidRPr="00D93821">
        <w:t>VERIFICATION</w:t>
      </w:r>
      <w:r w:rsidR="00B141DF" w:rsidRPr="00D93821">
        <w:t xml:space="preserve"> ET RECEPTION</w:t>
      </w:r>
      <w:bookmarkEnd w:id="26"/>
    </w:p>
    <w:p w:rsidR="00B00168" w:rsidRPr="00D93821" w:rsidRDefault="00B00168" w:rsidP="00B00168">
      <w:pPr>
        <w:jc w:val="both"/>
        <w:rPr>
          <w:rFonts w:ascii="Arial" w:hAnsi="Arial" w:cs="Arial"/>
          <w:sz w:val="22"/>
          <w:szCs w:val="22"/>
        </w:rPr>
      </w:pPr>
      <w:r w:rsidRPr="00D93821">
        <w:rPr>
          <w:rFonts w:ascii="Arial" w:hAnsi="Arial" w:cs="Arial"/>
          <w:sz w:val="22"/>
          <w:szCs w:val="22"/>
        </w:rPr>
        <w:t>Le CCTP définit les compléments et dérogations à apporter aux dispositions du</w:t>
      </w:r>
      <w:r w:rsidR="00B141DF" w:rsidRPr="00D93821">
        <w:rPr>
          <w:rFonts w:ascii="Arial" w:hAnsi="Arial" w:cs="Arial"/>
          <w:sz w:val="22"/>
          <w:szCs w:val="22"/>
        </w:rPr>
        <w:t xml:space="preserve"> CCAG </w:t>
      </w:r>
      <w:r w:rsidR="006E305E" w:rsidRPr="00D93821">
        <w:rPr>
          <w:rFonts w:ascii="Arial" w:hAnsi="Arial" w:cs="Arial"/>
          <w:sz w:val="22"/>
          <w:szCs w:val="22"/>
        </w:rPr>
        <w:t xml:space="preserve">Travaux </w:t>
      </w:r>
      <w:r w:rsidR="00B141DF" w:rsidRPr="00D93821">
        <w:rPr>
          <w:rFonts w:ascii="Arial" w:hAnsi="Arial" w:cs="Arial"/>
          <w:sz w:val="22"/>
          <w:szCs w:val="22"/>
        </w:rPr>
        <w:t>concernant la vérification de la bonne exécution des prestations et de leur réception</w:t>
      </w:r>
      <w:r w:rsidRPr="00D93821">
        <w:rPr>
          <w:rFonts w:ascii="Arial" w:hAnsi="Arial" w:cs="Arial"/>
          <w:sz w:val="22"/>
          <w:szCs w:val="22"/>
        </w:rPr>
        <w:t xml:space="preserve">. </w:t>
      </w:r>
    </w:p>
    <w:p w:rsidR="00B00168" w:rsidRPr="000E4571" w:rsidRDefault="00B00168" w:rsidP="00127841">
      <w:pPr>
        <w:autoSpaceDE w:val="0"/>
        <w:autoSpaceDN w:val="0"/>
        <w:adjustRightInd w:val="0"/>
        <w:jc w:val="both"/>
        <w:rPr>
          <w:rFonts w:ascii="Arial" w:hAnsi="Arial" w:cs="Arial"/>
          <w:sz w:val="10"/>
          <w:szCs w:val="10"/>
          <w:highlight w:val="yellow"/>
        </w:rPr>
      </w:pPr>
    </w:p>
    <w:p w:rsidR="00CD0FE9" w:rsidRPr="007859AC" w:rsidRDefault="00CD0FE9" w:rsidP="00CD0FE9">
      <w:pPr>
        <w:pStyle w:val="Default"/>
        <w:jc w:val="both"/>
        <w:rPr>
          <w:rFonts w:ascii="Arial" w:hAnsi="Arial" w:cs="Arial"/>
          <w:color w:val="auto"/>
          <w:sz w:val="22"/>
          <w:szCs w:val="22"/>
        </w:rPr>
      </w:pPr>
      <w:r w:rsidRPr="007859AC">
        <w:rPr>
          <w:rFonts w:ascii="Arial" w:hAnsi="Arial" w:cs="Arial"/>
          <w:color w:val="auto"/>
          <w:sz w:val="22"/>
          <w:szCs w:val="22"/>
        </w:rPr>
        <w:t xml:space="preserve">La remise du </w:t>
      </w:r>
      <w:r w:rsidR="00495266" w:rsidRPr="007859AC">
        <w:rPr>
          <w:rFonts w:ascii="Arial" w:hAnsi="Arial" w:cs="Arial"/>
          <w:color w:val="auto"/>
          <w:sz w:val="22"/>
          <w:szCs w:val="22"/>
        </w:rPr>
        <w:t xml:space="preserve">dossier des ouvrages exécutés </w:t>
      </w:r>
      <w:r w:rsidRPr="007859AC">
        <w:rPr>
          <w:rFonts w:ascii="Arial" w:hAnsi="Arial" w:cs="Arial"/>
          <w:color w:val="auto"/>
          <w:sz w:val="22"/>
          <w:szCs w:val="22"/>
        </w:rPr>
        <w:t xml:space="preserve">se fera avant la réception des travaux. Il sera remis </w:t>
      </w:r>
      <w:r w:rsidR="00235F17" w:rsidRPr="007859AC">
        <w:rPr>
          <w:rFonts w:ascii="Arial" w:hAnsi="Arial" w:cs="Arial"/>
          <w:color w:val="auto"/>
          <w:sz w:val="22"/>
          <w:szCs w:val="22"/>
        </w:rPr>
        <w:t>au maître d’ouvrage pour approbation</w:t>
      </w:r>
      <w:r w:rsidRPr="007859AC">
        <w:rPr>
          <w:rFonts w:ascii="Arial" w:hAnsi="Arial" w:cs="Arial"/>
          <w:color w:val="auto"/>
          <w:sz w:val="22"/>
          <w:szCs w:val="22"/>
        </w:rPr>
        <w:t xml:space="preserve">. </w:t>
      </w:r>
      <w:r w:rsidR="00495266" w:rsidRPr="007859AC">
        <w:rPr>
          <w:rFonts w:ascii="Arial" w:hAnsi="Arial" w:cs="Arial"/>
          <w:color w:val="auto"/>
          <w:sz w:val="22"/>
          <w:szCs w:val="22"/>
        </w:rPr>
        <w:t xml:space="preserve">Les éléments composants le DOE sont détaillés </w:t>
      </w:r>
      <w:r w:rsidRPr="007859AC">
        <w:rPr>
          <w:rFonts w:ascii="Arial" w:hAnsi="Arial" w:cs="Arial"/>
          <w:color w:val="auto"/>
          <w:sz w:val="22"/>
          <w:szCs w:val="22"/>
        </w:rPr>
        <w:t>dans le CCTP.</w:t>
      </w:r>
    </w:p>
    <w:p w:rsidR="00495266" w:rsidRPr="000E4571" w:rsidRDefault="00495266" w:rsidP="00495266">
      <w:pPr>
        <w:autoSpaceDE w:val="0"/>
        <w:autoSpaceDN w:val="0"/>
        <w:adjustRightInd w:val="0"/>
        <w:jc w:val="both"/>
        <w:rPr>
          <w:rFonts w:ascii="Arial" w:hAnsi="Arial" w:cs="Arial"/>
          <w:sz w:val="10"/>
          <w:szCs w:val="10"/>
          <w:highlight w:val="yellow"/>
        </w:rPr>
      </w:pPr>
    </w:p>
    <w:p w:rsidR="00B141DF" w:rsidRPr="00F50A18" w:rsidRDefault="00B141DF" w:rsidP="00B141DF">
      <w:pPr>
        <w:pStyle w:val="Corpsdetexte"/>
        <w:spacing w:after="0"/>
        <w:jc w:val="both"/>
        <w:rPr>
          <w:rFonts w:ascii="Arial" w:hAnsi="Arial" w:cs="Arial"/>
          <w:sz w:val="22"/>
          <w:szCs w:val="22"/>
        </w:rPr>
      </w:pPr>
      <w:r w:rsidRPr="00F50A18">
        <w:rPr>
          <w:rFonts w:ascii="Arial" w:hAnsi="Arial" w:cs="Arial"/>
          <w:sz w:val="22"/>
          <w:szCs w:val="22"/>
        </w:rPr>
        <w:t xml:space="preserve">Par dérogation à l'article 38 du CCAG, les essais et contrôles supplémentaires effectués à la demande du </w:t>
      </w:r>
      <w:r w:rsidR="00F87868" w:rsidRPr="00F50A18">
        <w:rPr>
          <w:rFonts w:ascii="Arial" w:hAnsi="Arial" w:cs="Arial"/>
          <w:sz w:val="22"/>
          <w:szCs w:val="22"/>
        </w:rPr>
        <w:t>maître d’ouvrage</w:t>
      </w:r>
      <w:r w:rsidRPr="00F50A18">
        <w:rPr>
          <w:rFonts w:ascii="Arial" w:hAnsi="Arial" w:cs="Arial"/>
          <w:sz w:val="22"/>
          <w:szCs w:val="22"/>
        </w:rPr>
        <w:t xml:space="preserve"> seront supportés par le </w:t>
      </w:r>
      <w:r w:rsidR="00F87868" w:rsidRPr="00F50A18">
        <w:rPr>
          <w:rFonts w:ascii="Arial" w:hAnsi="Arial" w:cs="Arial"/>
          <w:sz w:val="22"/>
          <w:szCs w:val="22"/>
        </w:rPr>
        <w:t>t</w:t>
      </w:r>
      <w:r w:rsidR="00CA0711" w:rsidRPr="00F50A18">
        <w:rPr>
          <w:rFonts w:ascii="Arial" w:hAnsi="Arial" w:cs="Arial"/>
          <w:sz w:val="22"/>
          <w:szCs w:val="22"/>
        </w:rPr>
        <w:t>itulaire</w:t>
      </w:r>
      <w:r w:rsidRPr="00F50A18">
        <w:rPr>
          <w:rFonts w:ascii="Arial" w:hAnsi="Arial" w:cs="Arial"/>
          <w:sz w:val="22"/>
          <w:szCs w:val="22"/>
        </w:rPr>
        <w:t xml:space="preserve"> si les résultats des essais ou contrôles lui sont défavorables.</w:t>
      </w:r>
    </w:p>
    <w:p w:rsidR="00CD0FE9" w:rsidRPr="00F50A18" w:rsidRDefault="00CD0FE9" w:rsidP="00CD0FE9">
      <w:pPr>
        <w:autoSpaceDE w:val="0"/>
        <w:autoSpaceDN w:val="0"/>
        <w:adjustRightInd w:val="0"/>
        <w:jc w:val="both"/>
        <w:rPr>
          <w:rFonts w:ascii="Arial" w:hAnsi="Arial" w:cs="Arial"/>
          <w:sz w:val="10"/>
          <w:szCs w:val="10"/>
        </w:rPr>
      </w:pPr>
    </w:p>
    <w:p w:rsidR="00025A28" w:rsidRDefault="0039572B" w:rsidP="00127841">
      <w:pPr>
        <w:autoSpaceDE w:val="0"/>
        <w:autoSpaceDN w:val="0"/>
        <w:adjustRightInd w:val="0"/>
        <w:jc w:val="both"/>
        <w:rPr>
          <w:rFonts w:ascii="Arial" w:hAnsi="Arial" w:cs="Arial"/>
          <w:sz w:val="22"/>
          <w:szCs w:val="22"/>
        </w:rPr>
      </w:pPr>
      <w:r>
        <w:rPr>
          <w:rFonts w:ascii="Arial" w:hAnsi="Arial" w:cs="Arial"/>
          <w:sz w:val="22"/>
          <w:szCs w:val="22"/>
        </w:rPr>
        <w:t>Conformément à</w:t>
      </w:r>
      <w:r w:rsidR="00025A28">
        <w:rPr>
          <w:rFonts w:ascii="Arial" w:hAnsi="Arial" w:cs="Arial"/>
          <w:sz w:val="22"/>
          <w:szCs w:val="22"/>
        </w:rPr>
        <w:t xml:space="preserve"> l’article 41.4, dans le cas où certaines épreuves doivent, conformément aux stipulations prévues par les </w:t>
      </w:r>
      <w:r>
        <w:rPr>
          <w:rFonts w:ascii="Arial" w:hAnsi="Arial" w:cs="Arial"/>
          <w:sz w:val="22"/>
          <w:szCs w:val="22"/>
        </w:rPr>
        <w:t>documents</w:t>
      </w:r>
      <w:r w:rsidR="00025A28">
        <w:rPr>
          <w:rFonts w:ascii="Arial" w:hAnsi="Arial" w:cs="Arial"/>
          <w:sz w:val="22"/>
          <w:szCs w:val="22"/>
        </w:rPr>
        <w:t xml:space="preserve"> </w:t>
      </w:r>
      <w:r>
        <w:rPr>
          <w:rFonts w:ascii="Arial" w:hAnsi="Arial" w:cs="Arial"/>
          <w:sz w:val="22"/>
          <w:szCs w:val="22"/>
        </w:rPr>
        <w:t>particuliers de marché, être exécutées après une durée déterminée</w:t>
      </w:r>
      <w:r w:rsidR="00025A28">
        <w:rPr>
          <w:rFonts w:ascii="Arial" w:hAnsi="Arial" w:cs="Arial"/>
          <w:sz w:val="22"/>
          <w:szCs w:val="22"/>
        </w:rPr>
        <w:t xml:space="preserve"> </w:t>
      </w:r>
      <w:r>
        <w:rPr>
          <w:rFonts w:ascii="Arial" w:hAnsi="Arial" w:cs="Arial"/>
          <w:sz w:val="22"/>
          <w:szCs w:val="22"/>
        </w:rPr>
        <w:t>de services des ouvrages ou certaines périodes de l’année, la réception ne peut être prononcée que sous réserve de l’exécution concluante de ces épreuves</w:t>
      </w:r>
      <w:r w:rsidR="00C81263">
        <w:rPr>
          <w:rFonts w:ascii="Arial" w:hAnsi="Arial" w:cs="Arial"/>
          <w:sz w:val="22"/>
          <w:szCs w:val="22"/>
        </w:rPr>
        <w:t xml:space="preserve"> (épreuves du chauffage…)</w:t>
      </w:r>
      <w:r>
        <w:rPr>
          <w:rFonts w:ascii="Arial" w:hAnsi="Arial" w:cs="Arial"/>
          <w:sz w:val="22"/>
          <w:szCs w:val="22"/>
        </w:rPr>
        <w:t>. Si de telles épreuves, exécutées pendant le délai de garantie défini à l’article 44.1 du CCAG-</w:t>
      </w:r>
      <w:r w:rsidR="007723BE">
        <w:rPr>
          <w:rFonts w:ascii="Arial" w:hAnsi="Arial" w:cs="Arial"/>
          <w:sz w:val="22"/>
          <w:szCs w:val="22"/>
        </w:rPr>
        <w:t>Travaux,</w:t>
      </w:r>
      <w:r>
        <w:rPr>
          <w:rFonts w:ascii="Arial" w:hAnsi="Arial" w:cs="Arial"/>
          <w:sz w:val="22"/>
          <w:szCs w:val="22"/>
        </w:rPr>
        <w:t xml:space="preserve"> ne sont pas concluantes, la réception </w:t>
      </w:r>
      <w:r w:rsidR="007723BE">
        <w:rPr>
          <w:rFonts w:ascii="Arial" w:hAnsi="Arial" w:cs="Arial"/>
          <w:sz w:val="22"/>
          <w:szCs w:val="22"/>
        </w:rPr>
        <w:t>est retirée.</w:t>
      </w:r>
    </w:p>
    <w:p w:rsidR="0039572B" w:rsidRDefault="0039572B" w:rsidP="00127841">
      <w:pPr>
        <w:autoSpaceDE w:val="0"/>
        <w:autoSpaceDN w:val="0"/>
        <w:adjustRightInd w:val="0"/>
        <w:jc w:val="both"/>
        <w:rPr>
          <w:rFonts w:ascii="Arial" w:hAnsi="Arial" w:cs="Arial"/>
          <w:sz w:val="22"/>
          <w:szCs w:val="22"/>
        </w:rPr>
      </w:pPr>
    </w:p>
    <w:p w:rsidR="00D2671A" w:rsidRPr="00F50A18" w:rsidRDefault="00D2671A" w:rsidP="00127841">
      <w:pPr>
        <w:autoSpaceDE w:val="0"/>
        <w:autoSpaceDN w:val="0"/>
        <w:adjustRightInd w:val="0"/>
        <w:jc w:val="both"/>
        <w:rPr>
          <w:rFonts w:ascii="Arial" w:hAnsi="Arial" w:cs="Arial"/>
          <w:sz w:val="22"/>
          <w:szCs w:val="22"/>
        </w:rPr>
      </w:pPr>
      <w:r w:rsidRPr="00F50A18">
        <w:rPr>
          <w:rFonts w:ascii="Arial" w:hAnsi="Arial" w:cs="Arial"/>
          <w:sz w:val="22"/>
          <w:szCs w:val="22"/>
        </w:rPr>
        <w:t>En précision à l’article 41.6 du CCAG, le délai de levée des réserves est fixé à compter de la date de réception des travaux ou de la date de l’apparition de ces réserves si celles-ci sont postérieures à la réception.</w:t>
      </w:r>
    </w:p>
    <w:p w:rsidR="00CD0FE9" w:rsidRPr="000E4571" w:rsidRDefault="00CD0FE9" w:rsidP="00CD0FE9">
      <w:pPr>
        <w:autoSpaceDE w:val="0"/>
        <w:autoSpaceDN w:val="0"/>
        <w:adjustRightInd w:val="0"/>
        <w:jc w:val="both"/>
        <w:rPr>
          <w:rFonts w:ascii="Arial" w:hAnsi="Arial" w:cs="Arial"/>
          <w:sz w:val="10"/>
          <w:szCs w:val="10"/>
          <w:highlight w:val="yellow"/>
        </w:rPr>
      </w:pPr>
    </w:p>
    <w:p w:rsidR="00D2671A" w:rsidRPr="007826F3" w:rsidRDefault="00D2671A" w:rsidP="00127841">
      <w:pPr>
        <w:autoSpaceDE w:val="0"/>
        <w:autoSpaceDN w:val="0"/>
        <w:adjustRightInd w:val="0"/>
        <w:jc w:val="both"/>
        <w:rPr>
          <w:rFonts w:ascii="Arial" w:hAnsi="Arial" w:cs="Arial"/>
          <w:sz w:val="22"/>
          <w:szCs w:val="22"/>
        </w:rPr>
      </w:pPr>
      <w:r w:rsidRPr="007826F3">
        <w:rPr>
          <w:rFonts w:ascii="Arial" w:hAnsi="Arial" w:cs="Arial"/>
          <w:sz w:val="22"/>
          <w:szCs w:val="22"/>
        </w:rPr>
        <w:lastRenderedPageBreak/>
        <w:t xml:space="preserve">Les réserves seront notifiées </w:t>
      </w:r>
      <w:r w:rsidR="0035094B" w:rsidRPr="007826F3">
        <w:rPr>
          <w:rFonts w:ascii="Arial" w:hAnsi="Arial" w:cs="Arial"/>
          <w:sz w:val="22"/>
          <w:szCs w:val="22"/>
        </w:rPr>
        <w:t xml:space="preserve">au </w:t>
      </w:r>
      <w:r w:rsidR="007826F3">
        <w:rPr>
          <w:rFonts w:ascii="Arial" w:hAnsi="Arial" w:cs="Arial"/>
          <w:sz w:val="22"/>
          <w:szCs w:val="22"/>
        </w:rPr>
        <w:t>t</w:t>
      </w:r>
      <w:r w:rsidR="00CA0711" w:rsidRPr="007826F3">
        <w:rPr>
          <w:rFonts w:ascii="Arial" w:hAnsi="Arial" w:cs="Arial"/>
          <w:sz w:val="22"/>
          <w:szCs w:val="22"/>
        </w:rPr>
        <w:t>itulaire</w:t>
      </w:r>
      <w:r w:rsidR="0035094B" w:rsidRPr="007826F3">
        <w:rPr>
          <w:rFonts w:ascii="Arial" w:hAnsi="Arial" w:cs="Arial"/>
          <w:sz w:val="22"/>
          <w:szCs w:val="22"/>
        </w:rPr>
        <w:t xml:space="preserve"> </w:t>
      </w:r>
      <w:r w:rsidRPr="007826F3">
        <w:rPr>
          <w:rFonts w:ascii="Arial" w:hAnsi="Arial" w:cs="Arial"/>
          <w:sz w:val="22"/>
          <w:szCs w:val="22"/>
        </w:rPr>
        <w:t xml:space="preserve">avec un délai imparti pour remédier aux imperfections et malfaçons relevées fixé à </w:t>
      </w:r>
      <w:r w:rsidR="003A1248" w:rsidRPr="007826F3">
        <w:rPr>
          <w:rFonts w:ascii="Arial" w:hAnsi="Arial" w:cs="Arial"/>
          <w:sz w:val="22"/>
          <w:szCs w:val="22"/>
        </w:rPr>
        <w:t>10</w:t>
      </w:r>
      <w:r w:rsidR="003A1248" w:rsidRPr="007826F3">
        <w:rPr>
          <w:rFonts w:ascii="Arial" w:hAnsi="Arial" w:cs="Arial"/>
          <w:color w:val="FF0000"/>
          <w:sz w:val="22"/>
          <w:szCs w:val="22"/>
        </w:rPr>
        <w:t xml:space="preserve"> </w:t>
      </w:r>
      <w:r w:rsidR="003A1248" w:rsidRPr="007826F3">
        <w:rPr>
          <w:rFonts w:ascii="Arial" w:hAnsi="Arial" w:cs="Arial"/>
          <w:sz w:val="22"/>
          <w:szCs w:val="22"/>
        </w:rPr>
        <w:t>ouvrés</w:t>
      </w:r>
      <w:r w:rsidRPr="007826F3">
        <w:rPr>
          <w:rFonts w:ascii="Arial" w:hAnsi="Arial" w:cs="Arial"/>
          <w:sz w:val="22"/>
          <w:szCs w:val="22"/>
        </w:rPr>
        <w:t xml:space="preserve"> pour des réserves mineures et à 2 jours ouvrés pour des réserves bloquantes.</w:t>
      </w:r>
    </w:p>
    <w:p w:rsidR="00CD0FE9" w:rsidRPr="007826F3" w:rsidRDefault="00CD0FE9" w:rsidP="00CD0FE9">
      <w:pPr>
        <w:autoSpaceDE w:val="0"/>
        <w:autoSpaceDN w:val="0"/>
        <w:adjustRightInd w:val="0"/>
        <w:jc w:val="both"/>
        <w:rPr>
          <w:rFonts w:ascii="Arial" w:hAnsi="Arial" w:cs="Arial"/>
          <w:sz w:val="10"/>
          <w:szCs w:val="10"/>
        </w:rPr>
      </w:pPr>
    </w:p>
    <w:p w:rsidR="00D2671A" w:rsidRPr="007826F3" w:rsidRDefault="00D2671A" w:rsidP="00127841">
      <w:pPr>
        <w:autoSpaceDE w:val="0"/>
        <w:autoSpaceDN w:val="0"/>
        <w:adjustRightInd w:val="0"/>
        <w:jc w:val="both"/>
        <w:rPr>
          <w:rFonts w:ascii="Arial" w:hAnsi="Arial" w:cs="Arial"/>
          <w:sz w:val="22"/>
          <w:szCs w:val="22"/>
        </w:rPr>
      </w:pPr>
      <w:r w:rsidRPr="007826F3">
        <w:rPr>
          <w:rFonts w:ascii="Arial" w:hAnsi="Arial" w:cs="Arial"/>
          <w:sz w:val="22"/>
          <w:szCs w:val="22"/>
        </w:rPr>
        <w:t>Dans le cas où certains ouvrages ou certaines parties d’ouvrages ne sont pas entièrement conformes aux spécifications du marché, sans que les imperfections constatées soient de nature à porter atteinte à la sécurité, ou comportement ou à l’utilisation des ouvrages, l</w:t>
      </w:r>
      <w:r w:rsidR="004E0142" w:rsidRPr="007826F3">
        <w:rPr>
          <w:rFonts w:ascii="Arial" w:hAnsi="Arial" w:cs="Arial"/>
          <w:sz w:val="22"/>
          <w:szCs w:val="22"/>
        </w:rPr>
        <w:t>e maître de l’ouvrage</w:t>
      </w:r>
      <w:r w:rsidRPr="007826F3">
        <w:rPr>
          <w:rFonts w:ascii="Arial" w:hAnsi="Arial" w:cs="Arial"/>
          <w:sz w:val="22"/>
          <w:szCs w:val="22"/>
        </w:rPr>
        <w:t xml:space="preserve"> du marché se réserve la possibilité de renoncer à ordonner la réfection des ouvrages estimés défectueux et proposer au </w:t>
      </w:r>
      <w:r w:rsidR="007826F3">
        <w:rPr>
          <w:rFonts w:ascii="Arial" w:hAnsi="Arial" w:cs="Arial"/>
          <w:sz w:val="22"/>
          <w:szCs w:val="22"/>
        </w:rPr>
        <w:t>t</w:t>
      </w:r>
      <w:r w:rsidR="00CA0711" w:rsidRPr="007826F3">
        <w:rPr>
          <w:rFonts w:ascii="Arial" w:hAnsi="Arial" w:cs="Arial"/>
          <w:sz w:val="22"/>
          <w:szCs w:val="22"/>
        </w:rPr>
        <w:t>itulaire</w:t>
      </w:r>
      <w:r w:rsidRPr="007826F3">
        <w:rPr>
          <w:rFonts w:ascii="Arial" w:hAnsi="Arial" w:cs="Arial"/>
          <w:sz w:val="22"/>
          <w:szCs w:val="22"/>
        </w:rPr>
        <w:t xml:space="preserve"> une réfaction sur les prix.</w:t>
      </w:r>
      <w:r w:rsidR="004E0142" w:rsidRPr="007826F3">
        <w:rPr>
          <w:rFonts w:ascii="Arial" w:hAnsi="Arial" w:cs="Arial"/>
          <w:sz w:val="22"/>
          <w:szCs w:val="22"/>
        </w:rPr>
        <w:t xml:space="preserve"> </w:t>
      </w:r>
    </w:p>
    <w:p w:rsidR="00CD0FE9" w:rsidRPr="000E4571" w:rsidRDefault="00CD0FE9" w:rsidP="00CD0FE9">
      <w:pPr>
        <w:autoSpaceDE w:val="0"/>
        <w:autoSpaceDN w:val="0"/>
        <w:adjustRightInd w:val="0"/>
        <w:jc w:val="both"/>
        <w:rPr>
          <w:rFonts w:ascii="Arial" w:hAnsi="Arial" w:cs="Arial"/>
          <w:sz w:val="10"/>
          <w:szCs w:val="10"/>
          <w:highlight w:val="yellow"/>
        </w:rPr>
      </w:pPr>
    </w:p>
    <w:p w:rsidR="00D2671A" w:rsidRPr="007826F3" w:rsidRDefault="00D2671A" w:rsidP="00127841">
      <w:pPr>
        <w:autoSpaceDE w:val="0"/>
        <w:autoSpaceDN w:val="0"/>
        <w:adjustRightInd w:val="0"/>
        <w:jc w:val="both"/>
        <w:rPr>
          <w:rFonts w:ascii="Arial" w:hAnsi="Arial" w:cs="Arial"/>
          <w:sz w:val="22"/>
          <w:szCs w:val="22"/>
        </w:rPr>
      </w:pPr>
      <w:r w:rsidRPr="007826F3">
        <w:rPr>
          <w:rFonts w:ascii="Arial" w:hAnsi="Arial" w:cs="Arial"/>
          <w:sz w:val="22"/>
          <w:szCs w:val="22"/>
        </w:rPr>
        <w:t xml:space="preserve">Si le </w:t>
      </w:r>
      <w:r w:rsidR="007826F3" w:rsidRPr="007826F3">
        <w:rPr>
          <w:rFonts w:ascii="Arial" w:hAnsi="Arial" w:cs="Arial"/>
          <w:sz w:val="22"/>
          <w:szCs w:val="22"/>
        </w:rPr>
        <w:t>t</w:t>
      </w:r>
      <w:r w:rsidR="00CA0711" w:rsidRPr="007826F3">
        <w:rPr>
          <w:rFonts w:ascii="Arial" w:hAnsi="Arial" w:cs="Arial"/>
          <w:sz w:val="22"/>
          <w:szCs w:val="22"/>
        </w:rPr>
        <w:t>itulaire</w:t>
      </w:r>
      <w:r w:rsidRPr="007826F3">
        <w:rPr>
          <w:rFonts w:ascii="Arial" w:hAnsi="Arial" w:cs="Arial"/>
          <w:sz w:val="22"/>
          <w:szCs w:val="22"/>
        </w:rPr>
        <w:t xml:space="preserve"> accepte la réfaction, les imperfections qui l’ont motivée se trouvent couvertes de ce fait et la réception est prononcée sans réserve. Dans le cas contraire, le </w:t>
      </w:r>
      <w:r w:rsidR="007826F3" w:rsidRPr="007826F3">
        <w:rPr>
          <w:rFonts w:ascii="Arial" w:hAnsi="Arial" w:cs="Arial"/>
          <w:sz w:val="22"/>
          <w:szCs w:val="22"/>
        </w:rPr>
        <w:t>t</w:t>
      </w:r>
      <w:r w:rsidR="00CA0711" w:rsidRPr="007826F3">
        <w:rPr>
          <w:rFonts w:ascii="Arial" w:hAnsi="Arial" w:cs="Arial"/>
          <w:sz w:val="22"/>
          <w:szCs w:val="22"/>
        </w:rPr>
        <w:t>itulaire</w:t>
      </w:r>
      <w:r w:rsidRPr="007826F3">
        <w:rPr>
          <w:rFonts w:ascii="Arial" w:hAnsi="Arial" w:cs="Arial"/>
          <w:sz w:val="22"/>
          <w:szCs w:val="22"/>
        </w:rPr>
        <w:t xml:space="preserve"> demeure tenu de réparer ces imperfections, la réception étant prononcée sous réserve de leur réparation.</w:t>
      </w:r>
    </w:p>
    <w:p w:rsidR="005C4751" w:rsidRPr="007826F3" w:rsidRDefault="007F2F9B" w:rsidP="00E34DC4">
      <w:pPr>
        <w:pStyle w:val="Titre2"/>
      </w:pPr>
      <w:bookmarkStart w:id="27" w:name="_Toc184044796"/>
      <w:r w:rsidRPr="007826F3">
        <w:t>GARANTIES</w:t>
      </w:r>
      <w:bookmarkEnd w:id="27"/>
    </w:p>
    <w:p w:rsidR="008313D6" w:rsidRPr="00035986" w:rsidRDefault="008313D6" w:rsidP="008313D6">
      <w:pPr>
        <w:autoSpaceDE w:val="0"/>
        <w:autoSpaceDN w:val="0"/>
        <w:adjustRightInd w:val="0"/>
        <w:jc w:val="both"/>
        <w:rPr>
          <w:rFonts w:ascii="Arial" w:hAnsi="Arial" w:cs="Arial"/>
          <w:sz w:val="22"/>
          <w:szCs w:val="22"/>
        </w:rPr>
      </w:pPr>
      <w:r w:rsidRPr="00035986">
        <w:rPr>
          <w:rFonts w:ascii="Arial" w:hAnsi="Arial" w:cs="Arial"/>
          <w:sz w:val="22"/>
          <w:szCs w:val="22"/>
        </w:rPr>
        <w:t xml:space="preserve">Le </w:t>
      </w:r>
      <w:r w:rsidR="00035986" w:rsidRPr="00035986">
        <w:rPr>
          <w:rFonts w:ascii="Arial" w:hAnsi="Arial" w:cs="Arial"/>
          <w:sz w:val="22"/>
          <w:szCs w:val="22"/>
        </w:rPr>
        <w:t>t</w:t>
      </w:r>
      <w:r w:rsidR="00CA0711" w:rsidRPr="00035986">
        <w:rPr>
          <w:rFonts w:ascii="Arial" w:hAnsi="Arial" w:cs="Arial"/>
          <w:sz w:val="22"/>
          <w:szCs w:val="22"/>
        </w:rPr>
        <w:t>itulaire</w:t>
      </w:r>
      <w:r w:rsidRPr="00035986">
        <w:rPr>
          <w:rFonts w:ascii="Arial" w:hAnsi="Arial" w:cs="Arial"/>
          <w:sz w:val="22"/>
          <w:szCs w:val="22"/>
        </w:rPr>
        <w:t xml:space="preserve"> du présent marché doit </w:t>
      </w:r>
      <w:r w:rsidR="00F5349C">
        <w:rPr>
          <w:rFonts w:ascii="Arial" w:hAnsi="Arial" w:cs="Arial"/>
          <w:sz w:val="22"/>
          <w:szCs w:val="22"/>
        </w:rPr>
        <w:t>4</w:t>
      </w:r>
      <w:r w:rsidRPr="00035986">
        <w:rPr>
          <w:rFonts w:ascii="Arial" w:hAnsi="Arial" w:cs="Arial"/>
          <w:sz w:val="22"/>
          <w:szCs w:val="22"/>
        </w:rPr>
        <w:t xml:space="preserve"> types de garanties :</w:t>
      </w:r>
    </w:p>
    <w:p w:rsidR="008313D6" w:rsidRPr="00035986" w:rsidRDefault="00E75434" w:rsidP="005A512F">
      <w:pPr>
        <w:pStyle w:val="Paragraphedeliste"/>
        <w:numPr>
          <w:ilvl w:val="0"/>
          <w:numId w:val="7"/>
        </w:numPr>
        <w:autoSpaceDE w:val="0"/>
        <w:autoSpaceDN w:val="0"/>
        <w:adjustRightInd w:val="0"/>
        <w:jc w:val="both"/>
        <w:rPr>
          <w:rFonts w:ascii="Arial" w:hAnsi="Arial" w:cs="Arial"/>
          <w:sz w:val="22"/>
          <w:szCs w:val="22"/>
        </w:rPr>
      </w:pPr>
      <w:r w:rsidRPr="00035986">
        <w:rPr>
          <w:rFonts w:ascii="Arial" w:hAnsi="Arial" w:cs="Arial"/>
          <w:sz w:val="22"/>
          <w:szCs w:val="22"/>
        </w:rPr>
        <w:t>L</w:t>
      </w:r>
      <w:r w:rsidR="008313D6" w:rsidRPr="00035986">
        <w:rPr>
          <w:rFonts w:ascii="Arial" w:hAnsi="Arial" w:cs="Arial"/>
          <w:sz w:val="22"/>
          <w:szCs w:val="22"/>
        </w:rPr>
        <w:t xml:space="preserve">a </w:t>
      </w:r>
      <w:r w:rsidRPr="00035986">
        <w:rPr>
          <w:rFonts w:ascii="Arial" w:hAnsi="Arial" w:cs="Arial"/>
          <w:sz w:val="22"/>
          <w:szCs w:val="22"/>
        </w:rPr>
        <w:t>garantie de parfait achèvement,</w:t>
      </w:r>
    </w:p>
    <w:p w:rsidR="008313D6" w:rsidRPr="00035986" w:rsidRDefault="00E75434" w:rsidP="005A512F">
      <w:pPr>
        <w:pStyle w:val="Paragraphedeliste"/>
        <w:numPr>
          <w:ilvl w:val="0"/>
          <w:numId w:val="7"/>
        </w:numPr>
        <w:autoSpaceDE w:val="0"/>
        <w:autoSpaceDN w:val="0"/>
        <w:adjustRightInd w:val="0"/>
        <w:jc w:val="both"/>
        <w:rPr>
          <w:rFonts w:ascii="Arial" w:hAnsi="Arial" w:cs="Arial"/>
          <w:sz w:val="22"/>
          <w:szCs w:val="22"/>
        </w:rPr>
      </w:pPr>
      <w:r w:rsidRPr="00035986">
        <w:rPr>
          <w:rFonts w:ascii="Arial" w:hAnsi="Arial" w:cs="Arial"/>
          <w:sz w:val="22"/>
          <w:szCs w:val="22"/>
        </w:rPr>
        <w:t>L</w:t>
      </w:r>
      <w:r w:rsidR="008313D6" w:rsidRPr="00035986">
        <w:rPr>
          <w:rFonts w:ascii="Arial" w:hAnsi="Arial" w:cs="Arial"/>
          <w:sz w:val="22"/>
          <w:szCs w:val="22"/>
        </w:rPr>
        <w:t xml:space="preserve">a garantie </w:t>
      </w:r>
      <w:r w:rsidR="00F5349C">
        <w:rPr>
          <w:rFonts w:ascii="Arial" w:hAnsi="Arial" w:cs="Arial"/>
          <w:sz w:val="22"/>
          <w:szCs w:val="22"/>
        </w:rPr>
        <w:t>de bon fonctionnement</w:t>
      </w:r>
      <w:r w:rsidRPr="00035986">
        <w:rPr>
          <w:rFonts w:ascii="Arial" w:hAnsi="Arial" w:cs="Arial"/>
          <w:sz w:val="22"/>
          <w:szCs w:val="22"/>
        </w:rPr>
        <w:t>,</w:t>
      </w:r>
    </w:p>
    <w:p w:rsidR="008313D6" w:rsidRDefault="00E75434" w:rsidP="005A512F">
      <w:pPr>
        <w:pStyle w:val="Paragraphedeliste"/>
        <w:numPr>
          <w:ilvl w:val="0"/>
          <w:numId w:val="7"/>
        </w:numPr>
        <w:autoSpaceDE w:val="0"/>
        <w:autoSpaceDN w:val="0"/>
        <w:adjustRightInd w:val="0"/>
        <w:jc w:val="both"/>
        <w:rPr>
          <w:rFonts w:ascii="Arial" w:hAnsi="Arial" w:cs="Arial"/>
          <w:sz w:val="22"/>
          <w:szCs w:val="22"/>
        </w:rPr>
      </w:pPr>
      <w:r w:rsidRPr="00035986">
        <w:rPr>
          <w:rFonts w:ascii="Arial" w:hAnsi="Arial" w:cs="Arial"/>
          <w:sz w:val="22"/>
          <w:szCs w:val="22"/>
        </w:rPr>
        <w:t>L</w:t>
      </w:r>
      <w:r w:rsidR="008313D6" w:rsidRPr="00035986">
        <w:rPr>
          <w:rFonts w:ascii="Arial" w:hAnsi="Arial" w:cs="Arial"/>
          <w:sz w:val="22"/>
          <w:szCs w:val="22"/>
        </w:rPr>
        <w:t>a g</w:t>
      </w:r>
      <w:r w:rsidRPr="00035986">
        <w:rPr>
          <w:rFonts w:ascii="Arial" w:hAnsi="Arial" w:cs="Arial"/>
          <w:sz w:val="22"/>
          <w:szCs w:val="22"/>
        </w:rPr>
        <w:t>arantie décennale,</w:t>
      </w:r>
    </w:p>
    <w:p w:rsidR="00F5349C" w:rsidRPr="00035986" w:rsidRDefault="00F5349C" w:rsidP="005A512F">
      <w:pPr>
        <w:pStyle w:val="Paragraphedeliste"/>
        <w:numPr>
          <w:ilvl w:val="0"/>
          <w:numId w:val="7"/>
        </w:numPr>
        <w:autoSpaceDE w:val="0"/>
        <w:autoSpaceDN w:val="0"/>
        <w:adjustRightInd w:val="0"/>
        <w:jc w:val="both"/>
        <w:rPr>
          <w:rFonts w:ascii="Arial" w:hAnsi="Arial" w:cs="Arial"/>
          <w:sz w:val="22"/>
          <w:szCs w:val="22"/>
        </w:rPr>
      </w:pPr>
      <w:r>
        <w:rPr>
          <w:rFonts w:ascii="Arial" w:hAnsi="Arial" w:cs="Arial"/>
          <w:sz w:val="22"/>
          <w:szCs w:val="22"/>
        </w:rPr>
        <w:t xml:space="preserve">La garantie </w:t>
      </w:r>
      <w:r w:rsidR="00AE19EB">
        <w:rPr>
          <w:rFonts w:ascii="Arial" w:hAnsi="Arial" w:cs="Arial"/>
          <w:sz w:val="22"/>
          <w:szCs w:val="22"/>
        </w:rPr>
        <w:t>particulière de fonctionnement des installations techniques</w:t>
      </w:r>
      <w:r>
        <w:rPr>
          <w:rFonts w:ascii="Arial" w:hAnsi="Arial" w:cs="Arial"/>
          <w:sz w:val="22"/>
          <w:szCs w:val="22"/>
        </w:rPr>
        <w:t>.</w:t>
      </w:r>
    </w:p>
    <w:p w:rsidR="008313D6" w:rsidRPr="000E4571" w:rsidRDefault="008313D6" w:rsidP="001C6C3B">
      <w:pPr>
        <w:pStyle w:val="Paragraphedeliste"/>
        <w:autoSpaceDE w:val="0"/>
        <w:autoSpaceDN w:val="0"/>
        <w:adjustRightInd w:val="0"/>
        <w:jc w:val="both"/>
        <w:rPr>
          <w:rFonts w:ascii="Arial" w:hAnsi="Arial" w:cs="Arial"/>
          <w:sz w:val="10"/>
          <w:szCs w:val="10"/>
          <w:highlight w:val="yellow"/>
        </w:rPr>
      </w:pPr>
    </w:p>
    <w:p w:rsidR="008313D6" w:rsidRPr="00035986" w:rsidRDefault="008313D6" w:rsidP="008313D6">
      <w:pPr>
        <w:autoSpaceDE w:val="0"/>
        <w:autoSpaceDN w:val="0"/>
        <w:adjustRightInd w:val="0"/>
        <w:jc w:val="both"/>
        <w:rPr>
          <w:rFonts w:ascii="Arial" w:hAnsi="Arial" w:cs="Arial"/>
          <w:color w:val="00B0F0"/>
          <w:sz w:val="22"/>
          <w:szCs w:val="22"/>
        </w:rPr>
      </w:pPr>
      <w:r w:rsidRPr="00035986">
        <w:rPr>
          <w:rFonts w:ascii="Arial" w:hAnsi="Arial" w:cs="Arial"/>
          <w:sz w:val="22"/>
          <w:szCs w:val="22"/>
        </w:rPr>
        <w:t>Chaque délai de garantie commence à courir à compter de la date d’effet de la réception des travaux ou ouvrages</w:t>
      </w:r>
      <w:r w:rsidRPr="00035986">
        <w:rPr>
          <w:rFonts w:ascii="Arial" w:hAnsi="Arial" w:cs="Arial"/>
          <w:color w:val="00B0F0"/>
          <w:sz w:val="22"/>
          <w:szCs w:val="22"/>
        </w:rPr>
        <w:t>.</w:t>
      </w:r>
    </w:p>
    <w:p w:rsidR="005C4751" w:rsidRPr="00581096" w:rsidRDefault="005C4751" w:rsidP="00CF3AD9">
      <w:pPr>
        <w:pStyle w:val="Titre3"/>
        <w:numPr>
          <w:ilvl w:val="2"/>
          <w:numId w:val="9"/>
        </w:numPr>
        <w:ind w:left="567" w:hanging="567"/>
        <w:rPr>
          <w:sz w:val="22"/>
          <w:szCs w:val="22"/>
        </w:rPr>
      </w:pPr>
      <w:bookmarkStart w:id="28" w:name="_Toc184044797"/>
      <w:r w:rsidRPr="00581096">
        <w:rPr>
          <w:sz w:val="22"/>
          <w:szCs w:val="22"/>
        </w:rPr>
        <w:t>La garantie de parfait achèvement</w:t>
      </w:r>
      <w:bookmarkEnd w:id="28"/>
    </w:p>
    <w:p w:rsidR="008313D6" w:rsidRPr="00581096" w:rsidRDefault="008E4C4A" w:rsidP="008313D6">
      <w:pPr>
        <w:autoSpaceDE w:val="0"/>
        <w:autoSpaceDN w:val="0"/>
        <w:adjustRightInd w:val="0"/>
        <w:jc w:val="both"/>
        <w:rPr>
          <w:rFonts w:ascii="Arial" w:hAnsi="Arial" w:cs="Arial"/>
          <w:sz w:val="22"/>
          <w:szCs w:val="22"/>
        </w:rPr>
      </w:pPr>
      <w:r>
        <w:rPr>
          <w:rFonts w:ascii="Arial" w:hAnsi="Arial" w:cs="Arial"/>
          <w:bCs/>
          <w:sz w:val="22"/>
          <w:szCs w:val="22"/>
        </w:rPr>
        <w:t>La durée de garantie de parfait achèvement</w:t>
      </w:r>
      <w:r w:rsidR="008313D6" w:rsidRPr="00581096">
        <w:rPr>
          <w:rFonts w:ascii="Arial" w:hAnsi="Arial" w:cs="Arial"/>
          <w:b/>
          <w:bCs/>
          <w:sz w:val="22"/>
          <w:szCs w:val="22"/>
        </w:rPr>
        <w:t xml:space="preserve"> </w:t>
      </w:r>
      <w:r w:rsidR="008313D6" w:rsidRPr="00581096">
        <w:rPr>
          <w:rFonts w:ascii="Arial" w:hAnsi="Arial" w:cs="Arial"/>
          <w:sz w:val="22"/>
          <w:szCs w:val="22"/>
        </w:rPr>
        <w:t>est fixée, pour tous les travaux et ouvrages, à 1 an</w:t>
      </w:r>
      <w:r w:rsidR="00581096" w:rsidRPr="00581096">
        <w:rPr>
          <w:rFonts w:ascii="Arial" w:hAnsi="Arial" w:cs="Arial"/>
          <w:sz w:val="22"/>
          <w:szCs w:val="22"/>
        </w:rPr>
        <w:t xml:space="preserve"> conformément à l’article 44-1 du CCAG travaux</w:t>
      </w:r>
      <w:r w:rsidR="008313D6" w:rsidRPr="00581096">
        <w:rPr>
          <w:rFonts w:ascii="Arial" w:hAnsi="Arial" w:cs="Arial"/>
          <w:sz w:val="22"/>
          <w:szCs w:val="22"/>
        </w:rPr>
        <w:t>. Au titre de cette obligation, il doit en particulier :</w:t>
      </w:r>
    </w:p>
    <w:p w:rsidR="008313D6" w:rsidRPr="00581096" w:rsidRDefault="003A4416" w:rsidP="00C8537C">
      <w:pPr>
        <w:pStyle w:val="Paragraphedeliste"/>
        <w:numPr>
          <w:ilvl w:val="0"/>
          <w:numId w:val="10"/>
        </w:numPr>
        <w:autoSpaceDE w:val="0"/>
        <w:autoSpaceDN w:val="0"/>
        <w:adjustRightInd w:val="0"/>
        <w:ind w:left="567" w:hanging="567"/>
        <w:jc w:val="both"/>
        <w:rPr>
          <w:rFonts w:ascii="Arial" w:hAnsi="Arial" w:cs="Arial"/>
          <w:sz w:val="22"/>
          <w:szCs w:val="22"/>
        </w:rPr>
      </w:pPr>
      <w:r w:rsidRPr="00581096">
        <w:rPr>
          <w:rFonts w:ascii="Arial" w:hAnsi="Arial" w:cs="Arial"/>
          <w:sz w:val="22"/>
          <w:szCs w:val="22"/>
        </w:rPr>
        <w:t>R</w:t>
      </w:r>
      <w:r w:rsidR="008313D6" w:rsidRPr="00581096">
        <w:rPr>
          <w:rFonts w:ascii="Arial" w:hAnsi="Arial" w:cs="Arial"/>
          <w:sz w:val="22"/>
          <w:szCs w:val="22"/>
        </w:rPr>
        <w:t>emédier à ses frais à tous les désordres dont les causes lui sont imputables, et qui se produiraient durant le délai de garantie, de telle sorte que l'ouvrage soit conforme à l'état où il se trouvait lors de la réception ou après reprise</w:t>
      </w:r>
      <w:r w:rsidRPr="00581096">
        <w:rPr>
          <w:rFonts w:ascii="Arial" w:hAnsi="Arial" w:cs="Arial"/>
          <w:sz w:val="22"/>
          <w:szCs w:val="22"/>
        </w:rPr>
        <w:t>s des imperfections constatées.</w:t>
      </w:r>
    </w:p>
    <w:p w:rsidR="008313D6" w:rsidRPr="00581096" w:rsidRDefault="003A4416" w:rsidP="00C8537C">
      <w:pPr>
        <w:pStyle w:val="Paragraphedeliste"/>
        <w:numPr>
          <w:ilvl w:val="0"/>
          <w:numId w:val="10"/>
        </w:numPr>
        <w:autoSpaceDE w:val="0"/>
        <w:autoSpaceDN w:val="0"/>
        <w:adjustRightInd w:val="0"/>
        <w:ind w:left="567" w:hanging="567"/>
        <w:jc w:val="both"/>
        <w:rPr>
          <w:rFonts w:ascii="Arial" w:hAnsi="Arial" w:cs="Arial"/>
          <w:sz w:val="22"/>
          <w:szCs w:val="22"/>
        </w:rPr>
      </w:pPr>
      <w:r w:rsidRPr="00581096">
        <w:rPr>
          <w:rFonts w:ascii="Arial" w:hAnsi="Arial" w:cs="Arial"/>
          <w:sz w:val="22"/>
          <w:szCs w:val="22"/>
        </w:rPr>
        <w:t>E</w:t>
      </w:r>
      <w:r w:rsidR="008313D6" w:rsidRPr="00581096">
        <w:rPr>
          <w:rFonts w:ascii="Arial" w:hAnsi="Arial" w:cs="Arial"/>
          <w:sz w:val="22"/>
          <w:szCs w:val="22"/>
        </w:rPr>
        <w:t xml:space="preserve">xécuter les travaux de finition ou de reprises demandés lors de la réception. </w:t>
      </w:r>
    </w:p>
    <w:p w:rsidR="001C6C3B" w:rsidRPr="00581096" w:rsidRDefault="001C6C3B" w:rsidP="008313D6">
      <w:pPr>
        <w:autoSpaceDE w:val="0"/>
        <w:autoSpaceDN w:val="0"/>
        <w:adjustRightInd w:val="0"/>
        <w:jc w:val="both"/>
        <w:rPr>
          <w:rFonts w:ascii="Arial" w:hAnsi="Arial" w:cs="Arial"/>
          <w:sz w:val="10"/>
          <w:szCs w:val="10"/>
        </w:rPr>
      </w:pPr>
    </w:p>
    <w:p w:rsidR="008313D6" w:rsidRPr="00581096" w:rsidRDefault="008313D6" w:rsidP="008313D6">
      <w:pPr>
        <w:autoSpaceDE w:val="0"/>
        <w:autoSpaceDN w:val="0"/>
        <w:adjustRightInd w:val="0"/>
        <w:jc w:val="both"/>
        <w:rPr>
          <w:rFonts w:ascii="Arial" w:hAnsi="Arial" w:cs="Arial"/>
          <w:sz w:val="22"/>
          <w:szCs w:val="22"/>
        </w:rPr>
      </w:pPr>
      <w:r w:rsidRPr="00581096">
        <w:rPr>
          <w:rFonts w:ascii="Arial" w:hAnsi="Arial" w:cs="Arial"/>
          <w:sz w:val="22"/>
          <w:szCs w:val="22"/>
        </w:rPr>
        <w:t>Ce délai de garantie pourra être prolongé sur décision du maître de l’ouvrage dans les conditions définies par l’article 44-2 du CCAG travaux. La garantie des pièces éventuellement remplacées pendant la période de parfait achèvement sera prolongée pendant un an de fonctionnement normal.</w:t>
      </w:r>
    </w:p>
    <w:p w:rsidR="005C4751" w:rsidRPr="00581096" w:rsidRDefault="005C4751" w:rsidP="00CF3AD9">
      <w:pPr>
        <w:pStyle w:val="Titre3"/>
        <w:numPr>
          <w:ilvl w:val="2"/>
          <w:numId w:val="9"/>
        </w:numPr>
        <w:ind w:left="567" w:hanging="567"/>
        <w:rPr>
          <w:sz w:val="22"/>
          <w:szCs w:val="22"/>
        </w:rPr>
      </w:pPr>
      <w:bookmarkStart w:id="29" w:name="_Toc184044798"/>
      <w:r w:rsidRPr="00581096">
        <w:rPr>
          <w:sz w:val="22"/>
          <w:szCs w:val="22"/>
        </w:rPr>
        <w:t>La garantie de bon fonctionnement</w:t>
      </w:r>
      <w:bookmarkEnd w:id="29"/>
    </w:p>
    <w:p w:rsidR="008313D6" w:rsidRPr="00581096" w:rsidRDefault="00581096" w:rsidP="008313D6">
      <w:pPr>
        <w:autoSpaceDE w:val="0"/>
        <w:autoSpaceDN w:val="0"/>
        <w:adjustRightInd w:val="0"/>
        <w:jc w:val="both"/>
        <w:rPr>
          <w:rFonts w:ascii="Arial" w:hAnsi="Arial" w:cs="Arial"/>
          <w:sz w:val="22"/>
          <w:szCs w:val="22"/>
        </w:rPr>
      </w:pPr>
      <w:r w:rsidRPr="00581096">
        <w:rPr>
          <w:rFonts w:ascii="Arial" w:hAnsi="Arial" w:cs="Arial"/>
          <w:bCs/>
          <w:sz w:val="22"/>
          <w:szCs w:val="22"/>
        </w:rPr>
        <w:t xml:space="preserve">La durée de garantie de bon fonctionnement </w:t>
      </w:r>
      <w:r w:rsidR="008313D6" w:rsidRPr="00581096">
        <w:rPr>
          <w:rFonts w:ascii="Arial" w:hAnsi="Arial" w:cs="Arial"/>
          <w:sz w:val="22"/>
          <w:szCs w:val="22"/>
        </w:rPr>
        <w:t>est fixée à 2 ans pour tous les équipements qui ne relèvent pas de la garantie décennale conformément aux principes dont s’inspire l’article 1792-3 du code civil. Les fabricants d’un ouvrage d’une partie d’ouvrage ou d’un équipement sont solidairement responsables de cette garantie avec l’entrepreneur ayant procédé à l’installation desdits biens en conformité avec les principes dont s’inspire l’article 1792-4 du code civil.</w:t>
      </w:r>
    </w:p>
    <w:p w:rsidR="005C4751" w:rsidRPr="00AB4EE7" w:rsidRDefault="005C4751" w:rsidP="00CF3AD9">
      <w:pPr>
        <w:pStyle w:val="Titre3"/>
        <w:numPr>
          <w:ilvl w:val="2"/>
          <w:numId w:val="9"/>
        </w:numPr>
        <w:ind w:left="567" w:hanging="567"/>
        <w:rPr>
          <w:sz w:val="22"/>
          <w:szCs w:val="22"/>
        </w:rPr>
      </w:pPr>
      <w:bookmarkStart w:id="30" w:name="_Toc184044799"/>
      <w:r w:rsidRPr="00AB4EE7">
        <w:rPr>
          <w:sz w:val="22"/>
          <w:szCs w:val="22"/>
        </w:rPr>
        <w:t>La garantie décennale</w:t>
      </w:r>
      <w:bookmarkEnd w:id="30"/>
    </w:p>
    <w:p w:rsidR="008313D6" w:rsidRPr="00AB4EE7" w:rsidRDefault="00AB4EE7" w:rsidP="008313D6">
      <w:pPr>
        <w:autoSpaceDE w:val="0"/>
        <w:autoSpaceDN w:val="0"/>
        <w:adjustRightInd w:val="0"/>
        <w:jc w:val="both"/>
        <w:rPr>
          <w:rFonts w:ascii="Arial" w:hAnsi="Arial" w:cs="Arial"/>
          <w:sz w:val="22"/>
          <w:szCs w:val="22"/>
        </w:rPr>
      </w:pPr>
      <w:r w:rsidRPr="00AB4EE7">
        <w:rPr>
          <w:rFonts w:ascii="Arial" w:hAnsi="Arial" w:cs="Arial"/>
          <w:sz w:val="22"/>
          <w:szCs w:val="22"/>
        </w:rPr>
        <w:t xml:space="preserve">La garantie décennale </w:t>
      </w:r>
      <w:r w:rsidR="008313D6" w:rsidRPr="00AB4EE7">
        <w:rPr>
          <w:rFonts w:ascii="Arial" w:hAnsi="Arial" w:cs="Arial"/>
          <w:sz w:val="22"/>
          <w:szCs w:val="22"/>
        </w:rPr>
        <w:t xml:space="preserve">couvre les dommages tels qu’ils sont définis par les principes dont s’inspirent les articles 1792, 1792-2 et </w:t>
      </w:r>
      <w:r w:rsidRPr="00AB4EE7">
        <w:rPr>
          <w:rFonts w:ascii="Arial" w:hAnsi="Arial" w:cs="Arial"/>
          <w:sz w:val="22"/>
          <w:szCs w:val="22"/>
        </w:rPr>
        <w:t xml:space="preserve">1792-4-1 </w:t>
      </w:r>
      <w:r w:rsidR="008313D6" w:rsidRPr="00AB4EE7">
        <w:rPr>
          <w:rFonts w:ascii="Arial" w:hAnsi="Arial" w:cs="Arial"/>
          <w:sz w:val="22"/>
          <w:szCs w:val="22"/>
        </w:rPr>
        <w:t>du code civil. Les fabricants d’un ouvrage d’une partie d’ouvrage ou d’un équipement sont solidairement responsables de cette garantie avec l’entrepreneur ayant procédé à l’installation desdits biens en conformité avec les principes dont s’inspire l’article 1792-4 du code civil.</w:t>
      </w:r>
    </w:p>
    <w:p w:rsidR="00AE5DCB" w:rsidRPr="00F5349C" w:rsidRDefault="00AE19EB" w:rsidP="00CF3AD9">
      <w:pPr>
        <w:pStyle w:val="Titre3"/>
        <w:numPr>
          <w:ilvl w:val="2"/>
          <w:numId w:val="9"/>
        </w:numPr>
        <w:ind w:left="567" w:hanging="567"/>
        <w:rPr>
          <w:sz w:val="22"/>
          <w:szCs w:val="22"/>
        </w:rPr>
      </w:pPr>
      <w:bookmarkStart w:id="31" w:name="_Toc184044800"/>
      <w:r>
        <w:rPr>
          <w:sz w:val="22"/>
          <w:szCs w:val="22"/>
        </w:rPr>
        <w:lastRenderedPageBreak/>
        <w:t>La g</w:t>
      </w:r>
      <w:r w:rsidR="00AE5DCB" w:rsidRPr="00F5349C">
        <w:rPr>
          <w:sz w:val="22"/>
          <w:szCs w:val="22"/>
        </w:rPr>
        <w:t>arantie particulière de fonctionnement d</w:t>
      </w:r>
      <w:r w:rsidR="00E75434" w:rsidRPr="00F5349C">
        <w:rPr>
          <w:sz w:val="22"/>
          <w:szCs w:val="22"/>
        </w:rPr>
        <w:t xml:space="preserve">es </w:t>
      </w:r>
      <w:r w:rsidR="00AE5DCB" w:rsidRPr="00F5349C">
        <w:rPr>
          <w:sz w:val="22"/>
          <w:szCs w:val="22"/>
        </w:rPr>
        <w:t>installations techniques</w:t>
      </w:r>
      <w:bookmarkEnd w:id="31"/>
    </w:p>
    <w:p w:rsidR="0090218C" w:rsidRPr="00F5349C" w:rsidRDefault="008313D6" w:rsidP="008313D6">
      <w:pPr>
        <w:autoSpaceDE w:val="0"/>
        <w:autoSpaceDN w:val="0"/>
        <w:adjustRightInd w:val="0"/>
        <w:jc w:val="both"/>
        <w:rPr>
          <w:rFonts w:ascii="Arial" w:hAnsi="Arial" w:cs="Arial"/>
          <w:sz w:val="22"/>
          <w:szCs w:val="22"/>
        </w:rPr>
      </w:pPr>
      <w:r w:rsidRPr="00F5349C">
        <w:rPr>
          <w:rFonts w:ascii="Arial" w:hAnsi="Arial" w:cs="Arial"/>
          <w:sz w:val="22"/>
          <w:szCs w:val="22"/>
        </w:rPr>
        <w:t>L</w:t>
      </w:r>
      <w:r w:rsidR="007D3F57" w:rsidRPr="00F5349C">
        <w:rPr>
          <w:rFonts w:ascii="Arial" w:hAnsi="Arial" w:cs="Arial"/>
          <w:sz w:val="22"/>
          <w:szCs w:val="22"/>
        </w:rPr>
        <w:t xml:space="preserve">e </w:t>
      </w:r>
      <w:r w:rsidR="00F5349C" w:rsidRPr="00F5349C">
        <w:rPr>
          <w:rFonts w:ascii="Arial" w:hAnsi="Arial" w:cs="Arial"/>
          <w:sz w:val="22"/>
          <w:szCs w:val="22"/>
        </w:rPr>
        <w:t>t</w:t>
      </w:r>
      <w:r w:rsidR="00CA0711" w:rsidRPr="00F5349C">
        <w:rPr>
          <w:rFonts w:ascii="Arial" w:hAnsi="Arial" w:cs="Arial"/>
          <w:sz w:val="22"/>
          <w:szCs w:val="22"/>
        </w:rPr>
        <w:t>itulaire</w:t>
      </w:r>
      <w:r w:rsidRPr="00F5349C">
        <w:rPr>
          <w:rFonts w:ascii="Arial" w:hAnsi="Arial" w:cs="Arial"/>
          <w:sz w:val="22"/>
          <w:szCs w:val="22"/>
        </w:rPr>
        <w:t xml:space="preserve"> garantit le maître d’ouvrage, pendant un délai de 1 an, à compter de la réception des travaux correspondants, contre tout défaut de fonctionnement des installations. </w:t>
      </w:r>
      <w:r w:rsidR="0090218C" w:rsidRPr="00F5349C">
        <w:rPr>
          <w:rFonts w:ascii="Arial" w:hAnsi="Arial" w:cs="Arial"/>
          <w:sz w:val="22"/>
          <w:szCs w:val="22"/>
        </w:rPr>
        <w:t xml:space="preserve">Le </w:t>
      </w:r>
      <w:r w:rsidR="00F5349C" w:rsidRPr="00F5349C">
        <w:rPr>
          <w:rFonts w:ascii="Arial" w:hAnsi="Arial" w:cs="Arial"/>
          <w:sz w:val="22"/>
          <w:szCs w:val="22"/>
        </w:rPr>
        <w:t>t</w:t>
      </w:r>
      <w:r w:rsidR="0090218C" w:rsidRPr="00F5349C">
        <w:rPr>
          <w:rFonts w:ascii="Arial" w:hAnsi="Arial" w:cs="Arial"/>
          <w:sz w:val="22"/>
          <w:szCs w:val="22"/>
        </w:rPr>
        <w:t xml:space="preserve">itulaire sera </w:t>
      </w:r>
      <w:r w:rsidR="009D7A3D" w:rsidRPr="00F5349C">
        <w:rPr>
          <w:rFonts w:ascii="Arial" w:hAnsi="Arial" w:cs="Arial"/>
          <w:sz w:val="22"/>
          <w:szCs w:val="22"/>
        </w:rPr>
        <w:t>tenu</w:t>
      </w:r>
      <w:r w:rsidR="0090218C" w:rsidRPr="00F5349C">
        <w:rPr>
          <w:rFonts w:ascii="Arial" w:hAnsi="Arial" w:cs="Arial"/>
          <w:sz w:val="22"/>
          <w:szCs w:val="22"/>
        </w:rPr>
        <w:t xml:space="preserve"> de remédier à tous désordres nouveaux, y compris dans les menus travaux. Il devra</w:t>
      </w:r>
      <w:r w:rsidR="006A3E87">
        <w:rPr>
          <w:rFonts w:ascii="Arial" w:hAnsi="Arial" w:cs="Arial"/>
          <w:sz w:val="22"/>
          <w:szCs w:val="22"/>
        </w:rPr>
        <w:t xml:space="preserve"> procéder à ses frais (pièces,</w:t>
      </w:r>
      <w:r w:rsidR="0090218C" w:rsidRPr="00F5349C">
        <w:rPr>
          <w:rFonts w:ascii="Arial" w:hAnsi="Arial" w:cs="Arial"/>
          <w:sz w:val="22"/>
          <w:szCs w:val="22"/>
        </w:rPr>
        <w:t xml:space="preserve"> main-d'œuvre</w:t>
      </w:r>
      <w:r w:rsidR="006A3E87">
        <w:rPr>
          <w:rFonts w:ascii="Arial" w:hAnsi="Arial" w:cs="Arial"/>
          <w:sz w:val="22"/>
          <w:szCs w:val="22"/>
        </w:rPr>
        <w:t xml:space="preserve"> et déplacement</w:t>
      </w:r>
      <w:r w:rsidR="0090218C" w:rsidRPr="00F5349C">
        <w:rPr>
          <w:rFonts w:ascii="Arial" w:hAnsi="Arial" w:cs="Arial"/>
          <w:sz w:val="22"/>
          <w:szCs w:val="22"/>
        </w:rPr>
        <w:t>) au remplacement de tout élément défectueux de l'installation.</w:t>
      </w:r>
    </w:p>
    <w:p w:rsidR="0090218C" w:rsidRPr="00F5349C" w:rsidRDefault="0090218C" w:rsidP="008313D6">
      <w:pPr>
        <w:autoSpaceDE w:val="0"/>
        <w:autoSpaceDN w:val="0"/>
        <w:adjustRightInd w:val="0"/>
        <w:jc w:val="both"/>
        <w:rPr>
          <w:rFonts w:ascii="Arial" w:hAnsi="Arial" w:cs="Arial"/>
          <w:sz w:val="10"/>
          <w:szCs w:val="10"/>
        </w:rPr>
      </w:pPr>
    </w:p>
    <w:p w:rsidR="0090218C" w:rsidRPr="00F5349C" w:rsidRDefault="008313D6" w:rsidP="0090218C">
      <w:pPr>
        <w:autoSpaceDE w:val="0"/>
        <w:autoSpaceDN w:val="0"/>
        <w:adjustRightInd w:val="0"/>
        <w:jc w:val="both"/>
        <w:rPr>
          <w:rFonts w:ascii="Arial" w:hAnsi="Arial" w:cs="Arial"/>
          <w:sz w:val="22"/>
          <w:szCs w:val="22"/>
        </w:rPr>
      </w:pPr>
      <w:r w:rsidRPr="00F5349C">
        <w:rPr>
          <w:rFonts w:ascii="Arial" w:hAnsi="Arial" w:cs="Arial"/>
          <w:sz w:val="22"/>
          <w:szCs w:val="22"/>
        </w:rPr>
        <w:t>Le remplacement des pièces défectueuses devra être effectué dans un délai maximum de 5 jours.</w:t>
      </w:r>
      <w:r w:rsidR="0090218C" w:rsidRPr="00F5349C">
        <w:rPr>
          <w:rFonts w:ascii="Arial" w:hAnsi="Arial" w:cs="Arial"/>
          <w:sz w:val="22"/>
          <w:szCs w:val="22"/>
        </w:rPr>
        <w:t xml:space="preserve"> </w:t>
      </w:r>
      <w:r w:rsidRPr="00F5349C">
        <w:rPr>
          <w:rFonts w:ascii="Arial" w:hAnsi="Arial" w:cs="Arial"/>
          <w:sz w:val="22"/>
          <w:szCs w:val="22"/>
        </w:rPr>
        <w:t>En cas d’urgence, l</w:t>
      </w:r>
      <w:r w:rsidR="00F5349C" w:rsidRPr="00F5349C">
        <w:rPr>
          <w:rFonts w:ascii="Arial" w:hAnsi="Arial" w:cs="Arial"/>
          <w:sz w:val="22"/>
          <w:szCs w:val="22"/>
        </w:rPr>
        <w:t>e t</w:t>
      </w:r>
      <w:r w:rsidR="0090218C" w:rsidRPr="00F5349C">
        <w:rPr>
          <w:rFonts w:ascii="Arial" w:hAnsi="Arial" w:cs="Arial"/>
          <w:sz w:val="22"/>
          <w:szCs w:val="22"/>
        </w:rPr>
        <w:t xml:space="preserve">itulaire </w:t>
      </w:r>
      <w:r w:rsidRPr="00F5349C">
        <w:rPr>
          <w:rFonts w:ascii="Arial" w:hAnsi="Arial" w:cs="Arial"/>
          <w:sz w:val="22"/>
          <w:szCs w:val="22"/>
        </w:rPr>
        <w:t>s’engage à intervenir dans un délai de 48 heures.</w:t>
      </w:r>
      <w:r w:rsidR="0090218C" w:rsidRPr="00F5349C">
        <w:rPr>
          <w:rFonts w:ascii="Arial" w:hAnsi="Arial" w:cs="Arial"/>
          <w:sz w:val="22"/>
          <w:szCs w:val="22"/>
        </w:rPr>
        <w:t xml:space="preserve"> Passé ces délais, le </w:t>
      </w:r>
      <w:r w:rsidR="00F5349C" w:rsidRPr="00F5349C">
        <w:rPr>
          <w:rFonts w:ascii="Arial" w:hAnsi="Arial" w:cs="Arial"/>
          <w:sz w:val="22"/>
          <w:szCs w:val="22"/>
        </w:rPr>
        <w:t>maître d'o</w:t>
      </w:r>
      <w:r w:rsidR="0090218C" w:rsidRPr="00F5349C">
        <w:rPr>
          <w:rFonts w:ascii="Arial" w:hAnsi="Arial" w:cs="Arial"/>
          <w:sz w:val="22"/>
          <w:szCs w:val="22"/>
        </w:rPr>
        <w:t xml:space="preserve">uvrage peut faire exécuter les travaux nécessaires à la remise en état des installations aux frais, risques et périls du </w:t>
      </w:r>
      <w:r w:rsidR="00F5349C" w:rsidRPr="00F5349C">
        <w:rPr>
          <w:rFonts w:ascii="Arial" w:hAnsi="Arial" w:cs="Arial"/>
          <w:sz w:val="22"/>
          <w:szCs w:val="22"/>
        </w:rPr>
        <w:t>t</w:t>
      </w:r>
      <w:r w:rsidR="0090218C" w:rsidRPr="00F5349C">
        <w:rPr>
          <w:rFonts w:ascii="Arial" w:hAnsi="Arial" w:cs="Arial"/>
          <w:sz w:val="22"/>
          <w:szCs w:val="22"/>
        </w:rPr>
        <w:t xml:space="preserve">itulaire défaillant. </w:t>
      </w:r>
    </w:p>
    <w:p w:rsidR="0090218C" w:rsidRPr="000E4571" w:rsidRDefault="0090218C" w:rsidP="0090218C">
      <w:pPr>
        <w:autoSpaceDE w:val="0"/>
        <w:autoSpaceDN w:val="0"/>
        <w:adjustRightInd w:val="0"/>
        <w:jc w:val="both"/>
        <w:rPr>
          <w:rFonts w:ascii="Arial" w:hAnsi="Arial" w:cs="Arial"/>
          <w:sz w:val="10"/>
          <w:szCs w:val="10"/>
          <w:highlight w:val="yellow"/>
        </w:rPr>
      </w:pPr>
    </w:p>
    <w:p w:rsidR="0090218C" w:rsidRPr="00BE0640" w:rsidRDefault="0090218C" w:rsidP="0090218C">
      <w:pPr>
        <w:autoSpaceDE w:val="0"/>
        <w:autoSpaceDN w:val="0"/>
        <w:adjustRightInd w:val="0"/>
        <w:jc w:val="both"/>
        <w:rPr>
          <w:rFonts w:ascii="Arial" w:hAnsi="Arial" w:cs="Arial"/>
          <w:sz w:val="22"/>
          <w:szCs w:val="22"/>
        </w:rPr>
      </w:pPr>
      <w:r w:rsidRPr="00BE0640">
        <w:rPr>
          <w:rFonts w:ascii="Arial" w:hAnsi="Arial" w:cs="Arial"/>
          <w:sz w:val="22"/>
          <w:szCs w:val="22"/>
        </w:rPr>
        <w:t>La garantie des matériels éventuellement remplacés pendant la période probatoire sera prolongée pendant un an de fonctionnement normal.</w:t>
      </w:r>
    </w:p>
    <w:p w:rsidR="0090218C" w:rsidRPr="00BE0640" w:rsidRDefault="0090218C" w:rsidP="0090218C">
      <w:pPr>
        <w:autoSpaceDE w:val="0"/>
        <w:autoSpaceDN w:val="0"/>
        <w:adjustRightInd w:val="0"/>
        <w:jc w:val="both"/>
        <w:rPr>
          <w:rFonts w:ascii="Arial" w:hAnsi="Arial" w:cs="Arial"/>
          <w:sz w:val="10"/>
          <w:szCs w:val="10"/>
        </w:rPr>
      </w:pPr>
    </w:p>
    <w:p w:rsidR="008313D6" w:rsidRPr="00BE0640" w:rsidRDefault="008313D6" w:rsidP="008313D6">
      <w:pPr>
        <w:autoSpaceDE w:val="0"/>
        <w:autoSpaceDN w:val="0"/>
        <w:adjustRightInd w:val="0"/>
        <w:jc w:val="both"/>
        <w:rPr>
          <w:rFonts w:ascii="Arial" w:hAnsi="Arial" w:cs="Arial"/>
          <w:sz w:val="22"/>
          <w:szCs w:val="22"/>
        </w:rPr>
      </w:pPr>
      <w:r w:rsidRPr="00BE0640">
        <w:rPr>
          <w:rFonts w:ascii="Arial" w:hAnsi="Arial" w:cs="Arial"/>
          <w:sz w:val="22"/>
          <w:szCs w:val="22"/>
        </w:rPr>
        <w:t>L</w:t>
      </w:r>
      <w:r w:rsidR="0090218C" w:rsidRPr="00BE0640">
        <w:rPr>
          <w:rFonts w:ascii="Arial" w:hAnsi="Arial" w:cs="Arial"/>
          <w:sz w:val="22"/>
          <w:szCs w:val="22"/>
        </w:rPr>
        <w:t xml:space="preserve">e </w:t>
      </w:r>
      <w:r w:rsidR="00F5349C" w:rsidRPr="00BE0640">
        <w:rPr>
          <w:rFonts w:ascii="Arial" w:hAnsi="Arial" w:cs="Arial"/>
          <w:sz w:val="22"/>
          <w:szCs w:val="22"/>
        </w:rPr>
        <w:t>t</w:t>
      </w:r>
      <w:r w:rsidR="0090218C" w:rsidRPr="00BE0640">
        <w:rPr>
          <w:rFonts w:ascii="Arial" w:hAnsi="Arial" w:cs="Arial"/>
          <w:sz w:val="22"/>
          <w:szCs w:val="22"/>
        </w:rPr>
        <w:t xml:space="preserve">itulaire </w:t>
      </w:r>
      <w:r w:rsidRPr="00BE0640">
        <w:rPr>
          <w:rFonts w:ascii="Arial" w:hAnsi="Arial" w:cs="Arial"/>
          <w:sz w:val="22"/>
          <w:szCs w:val="22"/>
        </w:rPr>
        <w:t>sera dégagé de ses obligations si le défaut de fonctionnement provient du fait de l’utilisateur.</w:t>
      </w:r>
    </w:p>
    <w:p w:rsidR="0090218C" w:rsidRPr="00BE0640" w:rsidRDefault="0090218C" w:rsidP="0090218C">
      <w:pPr>
        <w:autoSpaceDE w:val="0"/>
        <w:autoSpaceDN w:val="0"/>
        <w:adjustRightInd w:val="0"/>
        <w:jc w:val="both"/>
        <w:rPr>
          <w:rFonts w:ascii="Arial" w:hAnsi="Arial" w:cs="Arial"/>
          <w:sz w:val="10"/>
          <w:szCs w:val="10"/>
        </w:rPr>
      </w:pPr>
    </w:p>
    <w:p w:rsidR="0090218C" w:rsidRPr="00BE0640" w:rsidRDefault="0090218C" w:rsidP="0090218C">
      <w:pPr>
        <w:autoSpaceDE w:val="0"/>
        <w:autoSpaceDN w:val="0"/>
        <w:adjustRightInd w:val="0"/>
        <w:jc w:val="both"/>
        <w:rPr>
          <w:rFonts w:ascii="Arial" w:hAnsi="Arial" w:cs="Arial"/>
          <w:sz w:val="22"/>
          <w:szCs w:val="22"/>
        </w:rPr>
      </w:pPr>
      <w:r w:rsidRPr="00BE0640">
        <w:rPr>
          <w:rFonts w:ascii="Arial" w:hAnsi="Arial" w:cs="Arial"/>
          <w:sz w:val="22"/>
          <w:szCs w:val="22"/>
        </w:rPr>
        <w:t xml:space="preserve">Le </w:t>
      </w:r>
      <w:r w:rsidR="00F5349C" w:rsidRPr="00BE0640">
        <w:rPr>
          <w:rFonts w:ascii="Arial" w:hAnsi="Arial" w:cs="Arial"/>
          <w:sz w:val="22"/>
          <w:szCs w:val="22"/>
        </w:rPr>
        <w:t>m</w:t>
      </w:r>
      <w:r w:rsidRPr="00BE0640">
        <w:rPr>
          <w:rFonts w:ascii="Arial" w:hAnsi="Arial" w:cs="Arial"/>
          <w:sz w:val="22"/>
          <w:szCs w:val="22"/>
        </w:rPr>
        <w:t>aître d'</w:t>
      </w:r>
      <w:r w:rsidR="00F5349C" w:rsidRPr="00BE0640">
        <w:rPr>
          <w:rFonts w:ascii="Arial" w:hAnsi="Arial" w:cs="Arial"/>
          <w:sz w:val="22"/>
          <w:szCs w:val="22"/>
        </w:rPr>
        <w:t>o</w:t>
      </w:r>
      <w:r w:rsidRPr="00BE0640">
        <w:rPr>
          <w:rFonts w:ascii="Arial" w:hAnsi="Arial" w:cs="Arial"/>
          <w:sz w:val="22"/>
          <w:szCs w:val="22"/>
        </w:rPr>
        <w:t>uvrage se réservera le droit de procéder à sa charge, pendant la période de garantie, à toute nouvelle série d'essais qu'il jugera nécessaire. Dans le cas d'essais faisant apparaître des défectuosités d'installation, les frais des essais seront à la cha</w:t>
      </w:r>
      <w:r w:rsidR="006A3E87">
        <w:rPr>
          <w:rFonts w:ascii="Arial" w:hAnsi="Arial" w:cs="Arial"/>
          <w:sz w:val="22"/>
          <w:szCs w:val="22"/>
        </w:rPr>
        <w:t>rge de l'i</w:t>
      </w:r>
      <w:r w:rsidRPr="00BE0640">
        <w:rPr>
          <w:rFonts w:ascii="Arial" w:hAnsi="Arial" w:cs="Arial"/>
          <w:sz w:val="22"/>
          <w:szCs w:val="22"/>
        </w:rPr>
        <w:t>nstallateur. Toutefois, cette garantie ne couvre pas :</w:t>
      </w:r>
    </w:p>
    <w:p w:rsidR="0090218C" w:rsidRPr="00BE0640" w:rsidRDefault="0090218C" w:rsidP="0090218C">
      <w:pPr>
        <w:autoSpaceDE w:val="0"/>
        <w:autoSpaceDN w:val="0"/>
        <w:adjustRightInd w:val="0"/>
        <w:jc w:val="both"/>
        <w:rPr>
          <w:rFonts w:ascii="Arial" w:hAnsi="Arial" w:cs="Arial"/>
          <w:sz w:val="22"/>
          <w:szCs w:val="22"/>
        </w:rPr>
      </w:pPr>
    </w:p>
    <w:p w:rsidR="0090218C" w:rsidRPr="00BE0640" w:rsidRDefault="006A3E87" w:rsidP="0090218C">
      <w:pPr>
        <w:autoSpaceDE w:val="0"/>
        <w:autoSpaceDN w:val="0"/>
        <w:adjustRightInd w:val="0"/>
        <w:jc w:val="both"/>
        <w:rPr>
          <w:rFonts w:ascii="Arial" w:hAnsi="Arial" w:cs="Arial"/>
          <w:sz w:val="22"/>
          <w:szCs w:val="22"/>
        </w:rPr>
      </w:pPr>
      <w:r>
        <w:rPr>
          <w:rFonts w:ascii="Arial" w:hAnsi="Arial" w:cs="Arial"/>
          <w:sz w:val="22"/>
          <w:szCs w:val="22"/>
        </w:rPr>
        <w:t>1</w:t>
      </w:r>
      <w:r w:rsidR="0090218C" w:rsidRPr="00BE0640">
        <w:rPr>
          <w:rFonts w:ascii="Arial" w:hAnsi="Arial" w:cs="Arial"/>
          <w:sz w:val="22"/>
          <w:szCs w:val="22"/>
        </w:rPr>
        <w:t>.</w:t>
      </w:r>
      <w:r w:rsidR="0090218C" w:rsidRPr="00BE0640">
        <w:rPr>
          <w:rFonts w:ascii="Arial" w:hAnsi="Arial" w:cs="Arial"/>
          <w:sz w:val="22"/>
          <w:szCs w:val="22"/>
        </w:rPr>
        <w:tab/>
        <w:t>Les réparations qui seraient les conséquences d'un abus d'usage,</w:t>
      </w:r>
    </w:p>
    <w:p w:rsidR="0090218C" w:rsidRPr="00BE0640" w:rsidRDefault="006A3E87" w:rsidP="0090218C">
      <w:pPr>
        <w:autoSpaceDE w:val="0"/>
        <w:autoSpaceDN w:val="0"/>
        <w:adjustRightInd w:val="0"/>
        <w:jc w:val="both"/>
        <w:rPr>
          <w:rFonts w:ascii="Arial" w:hAnsi="Arial" w:cs="Arial"/>
          <w:sz w:val="22"/>
          <w:szCs w:val="22"/>
        </w:rPr>
      </w:pPr>
      <w:r>
        <w:rPr>
          <w:rFonts w:ascii="Arial" w:hAnsi="Arial" w:cs="Arial"/>
          <w:sz w:val="22"/>
          <w:szCs w:val="22"/>
        </w:rPr>
        <w:t>2</w:t>
      </w:r>
      <w:r w:rsidR="0090218C" w:rsidRPr="00BE0640">
        <w:rPr>
          <w:rFonts w:ascii="Arial" w:hAnsi="Arial" w:cs="Arial"/>
          <w:sz w:val="22"/>
          <w:szCs w:val="22"/>
        </w:rPr>
        <w:t>.</w:t>
      </w:r>
      <w:r w:rsidR="0090218C" w:rsidRPr="00BE0640">
        <w:rPr>
          <w:rFonts w:ascii="Arial" w:hAnsi="Arial" w:cs="Arial"/>
          <w:sz w:val="22"/>
          <w:szCs w:val="22"/>
        </w:rPr>
        <w:tab/>
        <w:t>Les dommages causés par les tiers.</w:t>
      </w:r>
    </w:p>
    <w:p w:rsidR="0090218C" w:rsidRPr="00BE0640" w:rsidRDefault="0090218C" w:rsidP="0090218C">
      <w:pPr>
        <w:autoSpaceDE w:val="0"/>
        <w:autoSpaceDN w:val="0"/>
        <w:adjustRightInd w:val="0"/>
        <w:jc w:val="both"/>
        <w:rPr>
          <w:rFonts w:ascii="Arial" w:hAnsi="Arial" w:cs="Arial"/>
          <w:sz w:val="10"/>
          <w:szCs w:val="10"/>
        </w:rPr>
      </w:pPr>
    </w:p>
    <w:p w:rsidR="0090218C" w:rsidRPr="00BE0640" w:rsidRDefault="0090218C" w:rsidP="008313D6">
      <w:pPr>
        <w:autoSpaceDE w:val="0"/>
        <w:autoSpaceDN w:val="0"/>
        <w:adjustRightInd w:val="0"/>
        <w:jc w:val="both"/>
        <w:rPr>
          <w:rFonts w:ascii="Arial" w:hAnsi="Arial" w:cs="Arial"/>
          <w:sz w:val="22"/>
          <w:szCs w:val="22"/>
        </w:rPr>
      </w:pPr>
      <w:r w:rsidRPr="00BE0640">
        <w:rPr>
          <w:rFonts w:ascii="Arial" w:hAnsi="Arial" w:cs="Arial"/>
          <w:sz w:val="22"/>
          <w:szCs w:val="22"/>
        </w:rPr>
        <w:t>Cette garantie sera fournie sans au</w:t>
      </w:r>
      <w:r w:rsidR="00F5349C" w:rsidRPr="00BE0640">
        <w:rPr>
          <w:rFonts w:ascii="Arial" w:hAnsi="Arial" w:cs="Arial"/>
          <w:sz w:val="22"/>
          <w:szCs w:val="22"/>
        </w:rPr>
        <w:t>cun coût additionnel pour le maî</w:t>
      </w:r>
      <w:r w:rsidRPr="00BE0640">
        <w:rPr>
          <w:rFonts w:ascii="Arial" w:hAnsi="Arial" w:cs="Arial"/>
          <w:sz w:val="22"/>
          <w:szCs w:val="22"/>
        </w:rPr>
        <w:t>tre d</w:t>
      </w:r>
      <w:r w:rsidR="00F5349C" w:rsidRPr="00BE0640">
        <w:rPr>
          <w:rFonts w:ascii="Arial" w:hAnsi="Arial" w:cs="Arial"/>
          <w:sz w:val="22"/>
          <w:szCs w:val="22"/>
        </w:rPr>
        <w:t>’</w:t>
      </w:r>
      <w:r w:rsidRPr="00BE0640">
        <w:rPr>
          <w:rFonts w:ascii="Arial" w:hAnsi="Arial" w:cs="Arial"/>
          <w:sz w:val="22"/>
          <w:szCs w:val="22"/>
        </w:rPr>
        <w:t>ouvrage.</w:t>
      </w:r>
    </w:p>
    <w:p w:rsidR="008313D6" w:rsidRPr="007327A6" w:rsidRDefault="008313D6" w:rsidP="008313D6">
      <w:pPr>
        <w:autoSpaceDE w:val="0"/>
        <w:autoSpaceDN w:val="0"/>
        <w:adjustRightInd w:val="0"/>
        <w:jc w:val="both"/>
        <w:rPr>
          <w:rFonts w:ascii="Arial" w:hAnsi="Arial" w:cs="Arial"/>
          <w:sz w:val="22"/>
          <w:szCs w:val="22"/>
        </w:rPr>
      </w:pPr>
    </w:p>
    <w:p w:rsidR="007936DC" w:rsidRPr="007327A6" w:rsidRDefault="005E7155" w:rsidP="00F86E4F">
      <w:pPr>
        <w:pStyle w:val="Titre1"/>
      </w:pPr>
      <w:bookmarkStart w:id="32" w:name="_Toc358983306"/>
      <w:bookmarkStart w:id="33" w:name="_Toc184044801"/>
      <w:r w:rsidRPr="007327A6">
        <w:t>A</w:t>
      </w:r>
      <w:r w:rsidR="00AF6DE5">
        <w:t>VANCE</w:t>
      </w:r>
      <w:bookmarkEnd w:id="32"/>
      <w:bookmarkEnd w:id="33"/>
      <w:r w:rsidRPr="007327A6">
        <w:t xml:space="preserve"> </w:t>
      </w:r>
    </w:p>
    <w:p w:rsidR="00965E09" w:rsidRDefault="00965E09" w:rsidP="00703A91">
      <w:pPr>
        <w:autoSpaceDE w:val="0"/>
        <w:autoSpaceDN w:val="0"/>
        <w:adjustRightInd w:val="0"/>
        <w:jc w:val="both"/>
        <w:rPr>
          <w:rFonts w:ascii="Arial" w:hAnsi="Arial" w:cs="Arial"/>
          <w:sz w:val="22"/>
          <w:szCs w:val="22"/>
          <w:highlight w:val="yellow"/>
        </w:rPr>
      </w:pPr>
      <w:bookmarkStart w:id="34" w:name="_Toc356224915"/>
      <w:bookmarkStart w:id="35" w:name="_Toc356226283"/>
      <w:bookmarkStart w:id="36" w:name="_Toc358983308"/>
    </w:p>
    <w:p w:rsidR="00826AFC" w:rsidRPr="007327A6" w:rsidRDefault="006341C3" w:rsidP="00703A91">
      <w:pPr>
        <w:autoSpaceDE w:val="0"/>
        <w:autoSpaceDN w:val="0"/>
        <w:adjustRightInd w:val="0"/>
        <w:jc w:val="both"/>
        <w:rPr>
          <w:rFonts w:ascii="Arial" w:hAnsi="Arial" w:cs="Arial"/>
          <w:sz w:val="22"/>
          <w:szCs w:val="22"/>
        </w:rPr>
      </w:pPr>
      <w:r w:rsidRPr="006B0278">
        <w:rPr>
          <w:rFonts w:ascii="Arial" w:hAnsi="Arial" w:cs="Arial"/>
          <w:sz w:val="22"/>
          <w:szCs w:val="22"/>
        </w:rPr>
        <w:t>C</w:t>
      </w:r>
      <w:r w:rsidR="001D37D8" w:rsidRPr="006B0278">
        <w:rPr>
          <w:rFonts w:ascii="Arial" w:hAnsi="Arial" w:cs="Arial"/>
          <w:sz w:val="22"/>
          <w:szCs w:val="22"/>
        </w:rPr>
        <w:t xml:space="preserve">onformément </w:t>
      </w:r>
      <w:r w:rsidR="001D37D8" w:rsidRPr="006B0278">
        <w:rPr>
          <w:rFonts w:ascii="Arial" w:hAnsi="Arial" w:cs="Arial"/>
          <w:color w:val="000000" w:themeColor="text1"/>
          <w:sz w:val="22"/>
          <w:szCs w:val="22"/>
        </w:rPr>
        <w:t xml:space="preserve">à l’art </w:t>
      </w:r>
      <w:r w:rsidR="005C4477" w:rsidRPr="006B0278">
        <w:rPr>
          <w:rFonts w:ascii="Arial" w:hAnsi="Arial" w:cs="Arial"/>
          <w:color w:val="000000" w:themeColor="text1"/>
          <w:sz w:val="22"/>
          <w:szCs w:val="22"/>
        </w:rPr>
        <w:t>R</w:t>
      </w:r>
      <w:r w:rsidR="00703A91" w:rsidRPr="006B0278">
        <w:rPr>
          <w:rFonts w:ascii="Arial" w:hAnsi="Arial" w:cs="Arial"/>
          <w:color w:val="000000" w:themeColor="text1"/>
          <w:sz w:val="22"/>
          <w:szCs w:val="22"/>
        </w:rPr>
        <w:t xml:space="preserve">. </w:t>
      </w:r>
      <w:r w:rsidR="005C4477" w:rsidRPr="006B0278">
        <w:rPr>
          <w:rFonts w:ascii="Arial" w:hAnsi="Arial" w:cs="Arial"/>
          <w:color w:val="000000" w:themeColor="text1"/>
          <w:sz w:val="22"/>
          <w:szCs w:val="22"/>
        </w:rPr>
        <w:t>2191</w:t>
      </w:r>
      <w:r w:rsidR="002B1DBC" w:rsidRPr="006B0278">
        <w:rPr>
          <w:rFonts w:ascii="Arial" w:hAnsi="Arial" w:cs="Arial"/>
          <w:color w:val="000000" w:themeColor="text1"/>
          <w:sz w:val="22"/>
          <w:szCs w:val="22"/>
        </w:rPr>
        <w:t>-3</w:t>
      </w:r>
      <w:r w:rsidR="001D37D8" w:rsidRPr="006B0278">
        <w:rPr>
          <w:rFonts w:ascii="Arial" w:hAnsi="Arial" w:cs="Arial"/>
          <w:color w:val="000000" w:themeColor="text1"/>
          <w:sz w:val="22"/>
          <w:szCs w:val="22"/>
        </w:rPr>
        <w:t xml:space="preserve"> </w:t>
      </w:r>
      <w:r w:rsidR="001D37D8" w:rsidRPr="006B0278">
        <w:rPr>
          <w:rFonts w:ascii="Arial" w:hAnsi="Arial" w:cs="Arial"/>
          <w:sz w:val="22"/>
          <w:szCs w:val="22"/>
        </w:rPr>
        <w:t>du</w:t>
      </w:r>
      <w:r w:rsidR="00D46A32" w:rsidRPr="006B0278">
        <w:rPr>
          <w:rFonts w:ascii="Arial" w:hAnsi="Arial" w:cs="Arial"/>
          <w:sz w:val="22"/>
          <w:szCs w:val="22"/>
        </w:rPr>
        <w:t xml:space="preserve"> </w:t>
      </w:r>
      <w:r w:rsidR="002B1DBC" w:rsidRPr="006B0278">
        <w:rPr>
          <w:rFonts w:ascii="Arial" w:hAnsi="Arial" w:cs="Arial"/>
          <w:sz w:val="22"/>
          <w:szCs w:val="22"/>
        </w:rPr>
        <w:t>code de la commande publique</w:t>
      </w:r>
      <w:r w:rsidR="001D37D8" w:rsidRPr="006B0278">
        <w:rPr>
          <w:rFonts w:ascii="Arial" w:hAnsi="Arial" w:cs="Arial"/>
          <w:sz w:val="22"/>
          <w:szCs w:val="22"/>
        </w:rPr>
        <w:t xml:space="preserve">, </w:t>
      </w:r>
      <w:r w:rsidR="001A294B" w:rsidRPr="006B0278">
        <w:rPr>
          <w:rFonts w:ascii="Arial" w:hAnsi="Arial" w:cs="Arial"/>
          <w:sz w:val="22"/>
          <w:szCs w:val="22"/>
        </w:rPr>
        <w:t>le</w:t>
      </w:r>
      <w:r w:rsidR="00200E82" w:rsidRPr="006B0278">
        <w:rPr>
          <w:rFonts w:ascii="Arial" w:hAnsi="Arial" w:cs="Arial"/>
          <w:sz w:val="22"/>
          <w:szCs w:val="22"/>
        </w:rPr>
        <w:t xml:space="preserve"> </w:t>
      </w:r>
      <w:r w:rsidR="004E25BB" w:rsidRPr="006B0278">
        <w:rPr>
          <w:rFonts w:ascii="Arial" w:hAnsi="Arial" w:cs="Arial"/>
          <w:sz w:val="22"/>
          <w:szCs w:val="22"/>
        </w:rPr>
        <w:t>t</w:t>
      </w:r>
      <w:r w:rsidR="00CA0711" w:rsidRPr="006B0278">
        <w:rPr>
          <w:rFonts w:ascii="Arial" w:hAnsi="Arial" w:cs="Arial"/>
          <w:sz w:val="22"/>
          <w:szCs w:val="22"/>
        </w:rPr>
        <w:t>itulaire</w:t>
      </w:r>
      <w:r w:rsidR="00200E82" w:rsidRPr="006B0278">
        <w:rPr>
          <w:rFonts w:ascii="Arial" w:hAnsi="Arial" w:cs="Arial"/>
          <w:sz w:val="22"/>
          <w:szCs w:val="22"/>
        </w:rPr>
        <w:t xml:space="preserve"> peut prétendre au</w:t>
      </w:r>
      <w:r w:rsidR="001A294B" w:rsidRPr="006B0278">
        <w:rPr>
          <w:rFonts w:ascii="Arial" w:hAnsi="Arial" w:cs="Arial"/>
          <w:sz w:val="22"/>
          <w:szCs w:val="22"/>
        </w:rPr>
        <w:t xml:space="preserve"> versement d’une avance</w:t>
      </w:r>
      <w:bookmarkStart w:id="37" w:name="_Toc356224916"/>
      <w:bookmarkStart w:id="38" w:name="_Toc356226284"/>
      <w:bookmarkStart w:id="39" w:name="_Toc358983309"/>
      <w:bookmarkEnd w:id="34"/>
      <w:bookmarkEnd w:id="35"/>
      <w:bookmarkEnd w:id="36"/>
      <w:r w:rsidR="00044A99" w:rsidRPr="006B0278">
        <w:rPr>
          <w:rFonts w:ascii="Arial" w:hAnsi="Arial" w:cs="Arial"/>
          <w:sz w:val="22"/>
          <w:szCs w:val="22"/>
        </w:rPr>
        <w:t xml:space="preserve"> si le montant du marché initial, est supérieur à 50 000 euros HT et dans la mesure où le délai d’exécution des travaux est supérieur à deux mois.</w:t>
      </w:r>
      <w:r w:rsidR="00826AFC" w:rsidRPr="006B0278">
        <w:rPr>
          <w:rFonts w:ascii="Arial" w:hAnsi="Arial" w:cs="Arial"/>
          <w:sz w:val="22"/>
          <w:szCs w:val="22"/>
        </w:rPr>
        <w:t xml:space="preserve"> </w:t>
      </w:r>
      <w:r w:rsidR="006817B7" w:rsidRPr="006B0278">
        <w:rPr>
          <w:rFonts w:ascii="Arial" w:hAnsi="Arial" w:cs="Arial"/>
          <w:sz w:val="22"/>
          <w:szCs w:val="22"/>
        </w:rPr>
        <w:t xml:space="preserve">Elle sera égale à 5 % </w:t>
      </w:r>
      <w:r w:rsidR="00703A91" w:rsidRPr="006B0278">
        <w:rPr>
          <w:rFonts w:ascii="Arial" w:hAnsi="Arial" w:cs="Arial"/>
          <w:sz w:val="22"/>
          <w:szCs w:val="22"/>
        </w:rPr>
        <w:t>du montant initial, toutes taxes comprises, du marché si sa durée est in</w:t>
      </w:r>
      <w:r w:rsidR="000B3D16" w:rsidRPr="006B0278">
        <w:rPr>
          <w:rFonts w:ascii="Arial" w:hAnsi="Arial" w:cs="Arial"/>
          <w:sz w:val="22"/>
          <w:szCs w:val="22"/>
        </w:rPr>
        <w:t>férieure ou égale à douze mois (le montant est porté à 30% pour les PME).</w:t>
      </w:r>
    </w:p>
    <w:p w:rsidR="00703A91" w:rsidRPr="006B0278" w:rsidRDefault="00703A91" w:rsidP="00703A91">
      <w:pPr>
        <w:autoSpaceDE w:val="0"/>
        <w:autoSpaceDN w:val="0"/>
        <w:adjustRightInd w:val="0"/>
        <w:jc w:val="both"/>
        <w:rPr>
          <w:rFonts w:ascii="Arial" w:hAnsi="Arial" w:cs="Arial"/>
          <w:sz w:val="10"/>
          <w:szCs w:val="10"/>
        </w:rPr>
      </w:pPr>
    </w:p>
    <w:p w:rsidR="00A4110E" w:rsidRDefault="001A294B" w:rsidP="00CA0711">
      <w:pPr>
        <w:jc w:val="both"/>
        <w:rPr>
          <w:rFonts w:ascii="Arial" w:hAnsi="Arial" w:cs="Arial"/>
          <w:sz w:val="22"/>
          <w:szCs w:val="22"/>
        </w:rPr>
      </w:pPr>
      <w:r w:rsidRPr="006B0278">
        <w:rPr>
          <w:rFonts w:ascii="Arial" w:hAnsi="Arial" w:cs="Arial"/>
          <w:sz w:val="22"/>
          <w:szCs w:val="22"/>
        </w:rPr>
        <w:t>Le délai de paiement de l’avance court à partir de la notification</w:t>
      </w:r>
      <w:bookmarkEnd w:id="37"/>
      <w:bookmarkEnd w:id="38"/>
      <w:bookmarkEnd w:id="39"/>
      <w:r w:rsidR="00C25D5A" w:rsidRPr="006B0278">
        <w:rPr>
          <w:rFonts w:ascii="Arial" w:hAnsi="Arial" w:cs="Arial"/>
          <w:sz w:val="22"/>
          <w:szCs w:val="22"/>
        </w:rPr>
        <w:t xml:space="preserve"> du marché</w:t>
      </w:r>
      <w:r w:rsidR="006817B7" w:rsidRPr="006B0278">
        <w:rPr>
          <w:rFonts w:ascii="Arial" w:hAnsi="Arial" w:cs="Arial"/>
          <w:sz w:val="22"/>
          <w:szCs w:val="22"/>
        </w:rPr>
        <w:t>.</w:t>
      </w:r>
      <w:r w:rsidR="00DB702E" w:rsidRPr="006B0278">
        <w:rPr>
          <w:rFonts w:ascii="Arial" w:hAnsi="Arial" w:cs="Arial"/>
          <w:sz w:val="22"/>
          <w:szCs w:val="22"/>
        </w:rPr>
        <w:t xml:space="preserve"> </w:t>
      </w:r>
      <w:r w:rsidR="001D37D8" w:rsidRPr="006B0278">
        <w:rPr>
          <w:rFonts w:ascii="Arial" w:hAnsi="Arial" w:cs="Arial"/>
          <w:sz w:val="22"/>
          <w:szCs w:val="22"/>
        </w:rPr>
        <w:t xml:space="preserve">Le montant de l’avance versée au </w:t>
      </w:r>
      <w:r w:rsidR="004E25BB" w:rsidRPr="006B0278">
        <w:rPr>
          <w:rFonts w:ascii="Arial" w:hAnsi="Arial" w:cs="Arial"/>
          <w:sz w:val="22"/>
          <w:szCs w:val="22"/>
        </w:rPr>
        <w:t>t</w:t>
      </w:r>
      <w:r w:rsidR="00CA0711" w:rsidRPr="006B0278">
        <w:rPr>
          <w:rFonts w:ascii="Arial" w:hAnsi="Arial" w:cs="Arial"/>
          <w:sz w:val="22"/>
          <w:szCs w:val="22"/>
        </w:rPr>
        <w:t>itulaire</w:t>
      </w:r>
      <w:r w:rsidR="001D37D8" w:rsidRPr="006B0278">
        <w:rPr>
          <w:rFonts w:ascii="Arial" w:hAnsi="Arial" w:cs="Arial"/>
          <w:sz w:val="22"/>
          <w:szCs w:val="22"/>
        </w:rPr>
        <w:t xml:space="preserve"> n’est ni révisable, ni actualisable.</w:t>
      </w:r>
      <w:r w:rsidR="00DB702E" w:rsidRPr="006B0278">
        <w:rPr>
          <w:rFonts w:ascii="Arial" w:hAnsi="Arial" w:cs="Arial"/>
          <w:sz w:val="22"/>
          <w:szCs w:val="22"/>
        </w:rPr>
        <w:t xml:space="preserve"> </w:t>
      </w:r>
      <w:r w:rsidR="00ED1374" w:rsidRPr="006B0278">
        <w:rPr>
          <w:rFonts w:ascii="Arial" w:hAnsi="Arial" w:cs="Arial"/>
          <w:sz w:val="22"/>
          <w:szCs w:val="22"/>
        </w:rPr>
        <w:t xml:space="preserve">L’avance sera remboursée par précompte sur les sommes dues à titre d’acomptes lorsque le montant des prestations exécutées par le </w:t>
      </w:r>
      <w:r w:rsidR="004E25BB" w:rsidRPr="006B0278">
        <w:rPr>
          <w:rFonts w:ascii="Arial" w:hAnsi="Arial" w:cs="Arial"/>
          <w:sz w:val="22"/>
          <w:szCs w:val="22"/>
        </w:rPr>
        <w:t>t</w:t>
      </w:r>
      <w:r w:rsidR="00CA0711" w:rsidRPr="006B0278">
        <w:rPr>
          <w:rFonts w:ascii="Arial" w:hAnsi="Arial" w:cs="Arial"/>
          <w:sz w:val="22"/>
          <w:szCs w:val="22"/>
        </w:rPr>
        <w:t>itulaire</w:t>
      </w:r>
      <w:r w:rsidR="00ED1374" w:rsidRPr="006B0278">
        <w:rPr>
          <w:rFonts w:ascii="Arial" w:hAnsi="Arial" w:cs="Arial"/>
          <w:sz w:val="22"/>
          <w:szCs w:val="22"/>
        </w:rPr>
        <w:t xml:space="preserve"> aura </w:t>
      </w:r>
      <w:r w:rsidR="00FC10A9" w:rsidRPr="006B0278">
        <w:rPr>
          <w:rFonts w:ascii="Arial" w:hAnsi="Arial" w:cs="Arial"/>
          <w:sz w:val="22"/>
          <w:szCs w:val="22"/>
        </w:rPr>
        <w:t xml:space="preserve">atteint 65 % du montant </w:t>
      </w:r>
      <w:r w:rsidR="006B0278" w:rsidRPr="006B0278">
        <w:rPr>
          <w:rFonts w:ascii="Arial" w:hAnsi="Arial" w:cs="Arial"/>
          <w:sz w:val="22"/>
          <w:szCs w:val="22"/>
        </w:rPr>
        <w:t>toutes taxes comprises du marché</w:t>
      </w:r>
      <w:r w:rsidR="00FC10A9" w:rsidRPr="006B0278">
        <w:rPr>
          <w:rFonts w:ascii="Arial" w:hAnsi="Arial" w:cs="Arial"/>
          <w:sz w:val="22"/>
          <w:szCs w:val="22"/>
        </w:rPr>
        <w:t>.</w:t>
      </w:r>
      <w:r w:rsidR="00DA1C20" w:rsidRPr="006B0278">
        <w:rPr>
          <w:rFonts w:ascii="Arial" w:hAnsi="Arial" w:cs="Arial"/>
          <w:sz w:val="22"/>
          <w:szCs w:val="22"/>
        </w:rPr>
        <w:t xml:space="preserve"> </w:t>
      </w:r>
      <w:r w:rsidR="006341C3" w:rsidRPr="006B0278">
        <w:rPr>
          <w:rFonts w:ascii="Arial" w:hAnsi="Arial" w:cs="Arial"/>
          <w:sz w:val="22"/>
          <w:szCs w:val="22"/>
        </w:rPr>
        <w:t xml:space="preserve"> Le remboursement doit être terminé lorsque le montant des prestations exécutées atteint 80 % du montant </w:t>
      </w:r>
      <w:r w:rsidR="006B0278" w:rsidRPr="006B0278">
        <w:rPr>
          <w:rFonts w:ascii="Arial" w:hAnsi="Arial" w:cs="Arial"/>
          <w:sz w:val="22"/>
          <w:szCs w:val="22"/>
        </w:rPr>
        <w:t>toutes taxes comprises du marché</w:t>
      </w:r>
      <w:r w:rsidR="005563DF" w:rsidRPr="006B0278">
        <w:rPr>
          <w:rFonts w:ascii="Arial" w:hAnsi="Arial" w:cs="Arial"/>
          <w:sz w:val="22"/>
          <w:szCs w:val="22"/>
        </w:rPr>
        <w:t>.</w:t>
      </w:r>
      <w:r w:rsidR="00BE2E81" w:rsidRPr="006B0278">
        <w:rPr>
          <w:rFonts w:ascii="Arial" w:hAnsi="Arial" w:cs="Arial"/>
          <w:sz w:val="22"/>
          <w:szCs w:val="22"/>
        </w:rPr>
        <w:t xml:space="preserve"> </w:t>
      </w:r>
    </w:p>
    <w:p w:rsidR="00D727E7" w:rsidRDefault="00D727E7" w:rsidP="00CA0711">
      <w:pPr>
        <w:jc w:val="both"/>
        <w:rPr>
          <w:rFonts w:ascii="Arial" w:hAnsi="Arial" w:cs="Arial"/>
          <w:sz w:val="22"/>
          <w:szCs w:val="22"/>
        </w:rPr>
      </w:pPr>
    </w:p>
    <w:p w:rsidR="00D727E7" w:rsidRPr="006B0278" w:rsidRDefault="00D727E7" w:rsidP="00CA0711">
      <w:pPr>
        <w:jc w:val="both"/>
        <w:rPr>
          <w:rFonts w:ascii="Arial" w:hAnsi="Arial" w:cs="Arial"/>
          <w:sz w:val="22"/>
          <w:szCs w:val="22"/>
        </w:rPr>
      </w:pPr>
      <w:r>
        <w:rPr>
          <w:rFonts w:ascii="Arial" w:hAnsi="Arial" w:cs="Arial"/>
          <w:sz w:val="22"/>
          <w:szCs w:val="22"/>
        </w:rPr>
        <w:t xml:space="preserve">Si le titulaire du marché qui a perçu l’avance sous-traite une part du marché postérieurement à sa notification, il rembourse l’avance correspondant </w:t>
      </w:r>
      <w:r w:rsidR="00537767">
        <w:rPr>
          <w:rFonts w:ascii="Arial" w:hAnsi="Arial" w:cs="Arial"/>
          <w:sz w:val="22"/>
          <w:szCs w:val="22"/>
        </w:rPr>
        <w:t>au montant des prestations sous-traitées même dans l’hypothèse où le sous-traitant ne souhaiterait pas bénéficier de l’avance.</w:t>
      </w:r>
    </w:p>
    <w:p w:rsidR="00703687" w:rsidRPr="006B0278" w:rsidRDefault="00703687" w:rsidP="00CA0711">
      <w:pPr>
        <w:jc w:val="both"/>
        <w:rPr>
          <w:rFonts w:ascii="Arial" w:hAnsi="Arial" w:cs="Arial"/>
          <w:sz w:val="10"/>
          <w:szCs w:val="10"/>
        </w:rPr>
      </w:pPr>
    </w:p>
    <w:p w:rsidR="004E25BB" w:rsidRPr="006B0278" w:rsidRDefault="006341C3" w:rsidP="00CA0711">
      <w:pPr>
        <w:jc w:val="both"/>
        <w:rPr>
          <w:rFonts w:ascii="Arial" w:hAnsi="Arial" w:cs="Arial"/>
          <w:sz w:val="22"/>
          <w:szCs w:val="22"/>
        </w:rPr>
      </w:pPr>
      <w:r w:rsidRPr="006B0278">
        <w:rPr>
          <w:rFonts w:ascii="Arial" w:hAnsi="Arial" w:cs="Arial"/>
          <w:sz w:val="22"/>
          <w:szCs w:val="22"/>
        </w:rPr>
        <w:t xml:space="preserve">Le </w:t>
      </w:r>
      <w:r w:rsidR="004E25BB" w:rsidRPr="006B0278">
        <w:rPr>
          <w:rFonts w:ascii="Arial" w:hAnsi="Arial" w:cs="Arial"/>
          <w:sz w:val="22"/>
          <w:szCs w:val="22"/>
        </w:rPr>
        <w:t>t</w:t>
      </w:r>
      <w:r w:rsidR="00CA0711" w:rsidRPr="006B0278">
        <w:rPr>
          <w:rFonts w:ascii="Arial" w:hAnsi="Arial" w:cs="Arial"/>
          <w:sz w:val="22"/>
          <w:szCs w:val="22"/>
        </w:rPr>
        <w:t>itulaire</w:t>
      </w:r>
      <w:r w:rsidRPr="006B0278">
        <w:rPr>
          <w:rFonts w:ascii="Arial" w:hAnsi="Arial" w:cs="Arial"/>
          <w:sz w:val="22"/>
          <w:szCs w:val="22"/>
        </w:rPr>
        <w:t xml:space="preserve"> peut refuser le versement de l’avance</w:t>
      </w:r>
      <w:r w:rsidR="00B364A4" w:rsidRPr="006B0278">
        <w:rPr>
          <w:rFonts w:ascii="Arial" w:hAnsi="Arial" w:cs="Arial"/>
          <w:sz w:val="22"/>
          <w:szCs w:val="22"/>
        </w:rPr>
        <w:t> :</w:t>
      </w:r>
      <w:r w:rsidR="00404097" w:rsidRPr="006B0278">
        <w:rPr>
          <w:rFonts w:ascii="Arial" w:hAnsi="Arial" w:cs="Arial"/>
          <w:sz w:val="22"/>
          <w:szCs w:val="22"/>
        </w:rPr>
        <w:t xml:space="preserve"> il </w:t>
      </w:r>
      <w:r w:rsidR="00B364A4" w:rsidRPr="006B0278">
        <w:rPr>
          <w:rFonts w:ascii="Arial" w:hAnsi="Arial" w:cs="Arial"/>
          <w:sz w:val="22"/>
          <w:szCs w:val="22"/>
        </w:rPr>
        <w:t xml:space="preserve">le </w:t>
      </w:r>
      <w:r w:rsidR="00404097" w:rsidRPr="006B0278">
        <w:rPr>
          <w:rFonts w:ascii="Arial" w:hAnsi="Arial" w:cs="Arial"/>
          <w:sz w:val="22"/>
          <w:szCs w:val="22"/>
        </w:rPr>
        <w:t xml:space="preserve">précise </w:t>
      </w:r>
      <w:r w:rsidR="00B364A4" w:rsidRPr="006B0278">
        <w:rPr>
          <w:rFonts w:ascii="Arial" w:hAnsi="Arial" w:cs="Arial"/>
          <w:sz w:val="22"/>
          <w:szCs w:val="22"/>
        </w:rPr>
        <w:t>sur l’acte d’engagement en</w:t>
      </w:r>
      <w:r w:rsidR="00D33D76" w:rsidRPr="006B0278">
        <w:rPr>
          <w:rFonts w:ascii="Arial" w:hAnsi="Arial" w:cs="Arial"/>
          <w:sz w:val="22"/>
          <w:szCs w:val="22"/>
        </w:rPr>
        <w:t xml:space="preserve"> cochant la case correspondante.</w:t>
      </w:r>
      <w:r w:rsidR="004E25BB" w:rsidRPr="006B0278">
        <w:rPr>
          <w:rFonts w:ascii="Arial" w:hAnsi="Arial" w:cs="Arial"/>
          <w:sz w:val="22"/>
          <w:szCs w:val="22"/>
        </w:rPr>
        <w:t xml:space="preserve"> </w:t>
      </w:r>
    </w:p>
    <w:p w:rsidR="004E25BB" w:rsidRDefault="004E25BB" w:rsidP="00CA0711">
      <w:pPr>
        <w:jc w:val="both"/>
        <w:rPr>
          <w:rFonts w:ascii="Arial" w:hAnsi="Arial" w:cs="Arial"/>
          <w:sz w:val="22"/>
          <w:szCs w:val="22"/>
          <w:highlight w:val="yellow"/>
        </w:rPr>
      </w:pPr>
    </w:p>
    <w:p w:rsidR="00230AF8" w:rsidRPr="00230AF8" w:rsidRDefault="00230AF8" w:rsidP="00230AF8">
      <w:pPr>
        <w:pBdr>
          <w:top w:val="single" w:sz="4" w:space="1" w:color="auto"/>
          <w:left w:val="single" w:sz="4" w:space="4" w:color="auto"/>
          <w:bottom w:val="single" w:sz="4" w:space="1" w:color="auto"/>
          <w:right w:val="single" w:sz="4" w:space="4" w:color="auto"/>
        </w:pBdr>
        <w:tabs>
          <w:tab w:val="left" w:pos="426"/>
          <w:tab w:val="left" w:pos="851"/>
        </w:tabs>
        <w:jc w:val="both"/>
        <w:rPr>
          <w:rFonts w:ascii="Arial" w:hAnsi="Arial" w:cs="Arial"/>
          <w:b/>
          <w:sz w:val="22"/>
          <w:szCs w:val="22"/>
        </w:rPr>
      </w:pPr>
      <w:r w:rsidRPr="00230AF8">
        <w:rPr>
          <w:rFonts w:ascii="Arial" w:hAnsi="Arial" w:cs="Arial"/>
          <w:b/>
          <w:sz w:val="22"/>
          <w:szCs w:val="22"/>
        </w:rPr>
        <w:t>Le paiement de l’avance est conditionné par la fourniture par le demandeur d’une garantie à première demande couvrant l’intégralité du montant de l’avance.</w:t>
      </w:r>
    </w:p>
    <w:p w:rsidR="001111CA" w:rsidRDefault="001111CA" w:rsidP="006B30F9">
      <w:pPr>
        <w:jc w:val="both"/>
        <w:rPr>
          <w:sz w:val="22"/>
          <w:szCs w:val="22"/>
          <w:highlight w:val="yellow"/>
        </w:rPr>
      </w:pPr>
    </w:p>
    <w:p w:rsidR="00003385" w:rsidRPr="00986655" w:rsidRDefault="00003385" w:rsidP="00F86E4F">
      <w:pPr>
        <w:pStyle w:val="Titre1"/>
      </w:pPr>
      <w:bookmarkStart w:id="40" w:name="_Toc358983314"/>
      <w:bookmarkStart w:id="41" w:name="_Toc184044802"/>
      <w:r w:rsidRPr="00986655">
        <w:lastRenderedPageBreak/>
        <w:t>PRIX</w:t>
      </w:r>
      <w:bookmarkEnd w:id="40"/>
      <w:bookmarkEnd w:id="41"/>
    </w:p>
    <w:p w:rsidR="00AE5DCB" w:rsidRPr="00986655" w:rsidRDefault="006C76E4" w:rsidP="00E34DC4">
      <w:pPr>
        <w:pStyle w:val="Titre2"/>
      </w:pPr>
      <w:bookmarkStart w:id="42" w:name="_Toc356224922"/>
      <w:bookmarkStart w:id="43" w:name="_Toc356226290"/>
      <w:bookmarkStart w:id="44" w:name="_Toc358983316"/>
      <w:bookmarkStart w:id="45" w:name="_Toc184044803"/>
      <w:r w:rsidRPr="00986655">
        <w:t>CONTENU</w:t>
      </w:r>
      <w:bookmarkEnd w:id="45"/>
    </w:p>
    <w:p w:rsidR="00371C21" w:rsidRPr="00986655" w:rsidRDefault="003F1108" w:rsidP="00CE16F4">
      <w:pPr>
        <w:jc w:val="both"/>
        <w:rPr>
          <w:rFonts w:ascii="Arial" w:hAnsi="Arial" w:cs="Arial"/>
          <w:sz w:val="22"/>
          <w:szCs w:val="22"/>
        </w:rPr>
      </w:pPr>
      <w:r w:rsidRPr="00986655">
        <w:rPr>
          <w:rFonts w:ascii="Arial" w:hAnsi="Arial" w:cs="Arial"/>
          <w:sz w:val="22"/>
          <w:szCs w:val="22"/>
        </w:rPr>
        <w:t xml:space="preserve">Le marché est conclu à prix </w:t>
      </w:r>
      <w:r w:rsidR="0008514A" w:rsidRPr="00986655">
        <w:rPr>
          <w:rFonts w:ascii="Arial" w:hAnsi="Arial" w:cs="Arial"/>
          <w:sz w:val="22"/>
          <w:szCs w:val="22"/>
        </w:rPr>
        <w:t>forfaitaires</w:t>
      </w:r>
      <w:r w:rsidR="00BE7AE0" w:rsidRPr="00986655">
        <w:rPr>
          <w:rFonts w:ascii="Arial" w:hAnsi="Arial" w:cs="Arial"/>
          <w:sz w:val="22"/>
          <w:szCs w:val="22"/>
        </w:rPr>
        <w:t>,</w:t>
      </w:r>
      <w:r w:rsidR="00734B26" w:rsidRPr="00986655">
        <w:rPr>
          <w:rFonts w:ascii="Arial" w:hAnsi="Arial" w:cs="Arial"/>
          <w:sz w:val="22"/>
          <w:szCs w:val="22"/>
        </w:rPr>
        <w:t xml:space="preserve"> définitifs et </w:t>
      </w:r>
      <w:r w:rsidR="00266402">
        <w:rPr>
          <w:rFonts w:ascii="Arial" w:hAnsi="Arial" w:cs="Arial"/>
          <w:sz w:val="22"/>
          <w:szCs w:val="22"/>
        </w:rPr>
        <w:t>révisables</w:t>
      </w:r>
      <w:r w:rsidR="0008514A" w:rsidRPr="00986655">
        <w:rPr>
          <w:rFonts w:ascii="Arial" w:hAnsi="Arial" w:cs="Arial"/>
          <w:sz w:val="22"/>
          <w:szCs w:val="22"/>
        </w:rPr>
        <w:t xml:space="preserve"> </w:t>
      </w:r>
      <w:r w:rsidR="00536287" w:rsidRPr="00986655">
        <w:rPr>
          <w:rFonts w:ascii="Arial" w:hAnsi="Arial" w:cs="Arial"/>
          <w:sz w:val="22"/>
          <w:szCs w:val="22"/>
        </w:rPr>
        <w:t xml:space="preserve">figurant dans </w:t>
      </w:r>
      <w:r w:rsidR="00237E5C" w:rsidRPr="00986655">
        <w:rPr>
          <w:rFonts w:ascii="Arial" w:hAnsi="Arial" w:cs="Arial"/>
          <w:sz w:val="22"/>
          <w:szCs w:val="22"/>
        </w:rPr>
        <w:t xml:space="preserve">les DPGF (décomposition du prix global et </w:t>
      </w:r>
      <w:r w:rsidR="001062F1" w:rsidRPr="00986655">
        <w:rPr>
          <w:rFonts w:ascii="Arial" w:hAnsi="Arial" w:cs="Arial"/>
          <w:sz w:val="22"/>
          <w:szCs w:val="22"/>
        </w:rPr>
        <w:t>forfaitaire</w:t>
      </w:r>
      <w:r w:rsidR="00237E5C" w:rsidRPr="00986655">
        <w:rPr>
          <w:rFonts w:ascii="Arial" w:hAnsi="Arial" w:cs="Arial"/>
          <w:sz w:val="22"/>
          <w:szCs w:val="22"/>
        </w:rPr>
        <w:t>).</w:t>
      </w:r>
      <w:r w:rsidR="0020025D" w:rsidRPr="00986655">
        <w:rPr>
          <w:rFonts w:ascii="Arial" w:hAnsi="Arial" w:cs="Arial"/>
          <w:sz w:val="22"/>
          <w:szCs w:val="22"/>
        </w:rPr>
        <w:t xml:space="preserve"> </w:t>
      </w:r>
    </w:p>
    <w:p w:rsidR="00703687" w:rsidRPr="00986655" w:rsidRDefault="00703687" w:rsidP="00703687">
      <w:pPr>
        <w:jc w:val="both"/>
        <w:rPr>
          <w:rFonts w:ascii="Arial" w:hAnsi="Arial" w:cs="Arial"/>
          <w:sz w:val="10"/>
          <w:szCs w:val="10"/>
        </w:rPr>
      </w:pPr>
      <w:bookmarkStart w:id="46" w:name="_Toc358983317"/>
      <w:bookmarkEnd w:id="42"/>
      <w:bookmarkEnd w:id="43"/>
      <w:bookmarkEnd w:id="44"/>
    </w:p>
    <w:p w:rsidR="00972AFF" w:rsidRDefault="00972AFF" w:rsidP="00CE16F4">
      <w:pPr>
        <w:jc w:val="both"/>
        <w:rPr>
          <w:rFonts w:ascii="Arial" w:hAnsi="Arial" w:cs="Arial"/>
          <w:sz w:val="22"/>
          <w:szCs w:val="22"/>
        </w:rPr>
      </w:pPr>
      <w:r w:rsidRPr="00AE3A80">
        <w:rPr>
          <w:rFonts w:ascii="Arial" w:hAnsi="Arial" w:cs="Arial"/>
          <w:sz w:val="22"/>
          <w:szCs w:val="22"/>
        </w:rPr>
        <w:t>Les prix sont exprimés en Euros HT. Il s’y ajoute la TVA en vigueur.</w:t>
      </w:r>
      <w:bookmarkEnd w:id="46"/>
    </w:p>
    <w:p w:rsidR="00391A33" w:rsidRDefault="00391A33" w:rsidP="00CE16F4">
      <w:pPr>
        <w:jc w:val="both"/>
        <w:rPr>
          <w:rFonts w:ascii="Arial" w:hAnsi="Arial" w:cs="Arial"/>
          <w:sz w:val="22"/>
          <w:szCs w:val="22"/>
        </w:rPr>
      </w:pPr>
    </w:p>
    <w:p w:rsidR="00391A33" w:rsidRPr="00AE3A80" w:rsidRDefault="00391A33" w:rsidP="00CE16F4">
      <w:pPr>
        <w:jc w:val="both"/>
        <w:rPr>
          <w:rFonts w:ascii="Arial" w:hAnsi="Arial" w:cs="Arial"/>
          <w:sz w:val="22"/>
          <w:szCs w:val="22"/>
        </w:rPr>
      </w:pPr>
      <w:r>
        <w:rPr>
          <w:rFonts w:ascii="Arial" w:hAnsi="Arial" w:cs="Arial"/>
          <w:sz w:val="22"/>
          <w:szCs w:val="22"/>
        </w:rPr>
        <w:t>Il en est ainsi tant pour le prix en solution de base, que pour les prix des prestations supplémentaires éventuelles.</w:t>
      </w:r>
    </w:p>
    <w:p w:rsidR="00703687" w:rsidRPr="00AE3A80" w:rsidRDefault="00703687" w:rsidP="00703687">
      <w:pPr>
        <w:jc w:val="both"/>
        <w:rPr>
          <w:rFonts w:ascii="Arial" w:hAnsi="Arial" w:cs="Arial"/>
          <w:sz w:val="10"/>
          <w:szCs w:val="10"/>
        </w:rPr>
      </w:pPr>
      <w:bookmarkStart w:id="47" w:name="_Toc356224923"/>
      <w:bookmarkStart w:id="48" w:name="_Toc356226291"/>
      <w:bookmarkStart w:id="49" w:name="_Toc358983318"/>
    </w:p>
    <w:p w:rsidR="00A92322" w:rsidRPr="00AE3A80" w:rsidRDefault="003F1108" w:rsidP="00CE16F4">
      <w:pPr>
        <w:jc w:val="both"/>
        <w:rPr>
          <w:rFonts w:ascii="Arial" w:hAnsi="Arial" w:cs="Arial"/>
          <w:sz w:val="22"/>
          <w:szCs w:val="22"/>
        </w:rPr>
      </w:pPr>
      <w:r w:rsidRPr="00AE3A80">
        <w:rPr>
          <w:rFonts w:ascii="Arial" w:hAnsi="Arial" w:cs="Arial"/>
          <w:sz w:val="22"/>
          <w:szCs w:val="22"/>
        </w:rPr>
        <w:t>Les prix</w:t>
      </w:r>
      <w:r w:rsidR="00DF67BC" w:rsidRPr="00AE3A80">
        <w:rPr>
          <w:rFonts w:ascii="Arial" w:hAnsi="Arial" w:cs="Arial"/>
          <w:sz w:val="22"/>
          <w:szCs w:val="22"/>
        </w:rPr>
        <w:t xml:space="preserve"> </w:t>
      </w:r>
      <w:r w:rsidRPr="00AE3A80">
        <w:rPr>
          <w:rFonts w:ascii="Arial" w:hAnsi="Arial" w:cs="Arial"/>
          <w:sz w:val="22"/>
          <w:szCs w:val="22"/>
        </w:rPr>
        <w:t>engloben</w:t>
      </w:r>
      <w:r w:rsidR="001A19F1" w:rsidRPr="00AE3A80">
        <w:rPr>
          <w:rFonts w:ascii="Arial" w:hAnsi="Arial" w:cs="Arial"/>
          <w:sz w:val="22"/>
          <w:szCs w:val="22"/>
        </w:rPr>
        <w:t xml:space="preserve">t l’ensemble des prestations </w:t>
      </w:r>
      <w:r w:rsidR="00646F88">
        <w:rPr>
          <w:rFonts w:ascii="Arial" w:hAnsi="Arial" w:cs="Arial"/>
          <w:sz w:val="22"/>
          <w:szCs w:val="22"/>
        </w:rPr>
        <w:t>décrites dans le</w:t>
      </w:r>
      <w:r w:rsidR="005A318A" w:rsidRPr="00AE3A80">
        <w:rPr>
          <w:rFonts w:ascii="Arial" w:hAnsi="Arial" w:cs="Arial"/>
          <w:sz w:val="22"/>
          <w:szCs w:val="22"/>
        </w:rPr>
        <w:t xml:space="preserve"> CCTP</w:t>
      </w:r>
      <w:r w:rsidRPr="00AE3A80">
        <w:rPr>
          <w:rFonts w:ascii="Arial" w:hAnsi="Arial" w:cs="Arial"/>
          <w:sz w:val="22"/>
          <w:szCs w:val="22"/>
        </w:rPr>
        <w:t>. Ils comprennent</w:t>
      </w:r>
      <w:r w:rsidR="00DF67BC" w:rsidRPr="00AE3A80">
        <w:rPr>
          <w:rFonts w:ascii="Arial" w:hAnsi="Arial" w:cs="Arial"/>
          <w:sz w:val="22"/>
          <w:szCs w:val="22"/>
        </w:rPr>
        <w:t xml:space="preserve"> également</w:t>
      </w:r>
      <w:r w:rsidRPr="00AE3A80">
        <w:rPr>
          <w:rFonts w:ascii="Arial" w:hAnsi="Arial" w:cs="Arial"/>
          <w:sz w:val="22"/>
          <w:szCs w:val="22"/>
        </w:rPr>
        <w:t xml:space="preserve"> toutes les charges fiscales</w:t>
      </w:r>
      <w:r w:rsidR="00FE2A0E" w:rsidRPr="00AE3A80">
        <w:rPr>
          <w:rFonts w:ascii="Arial" w:hAnsi="Arial" w:cs="Arial"/>
          <w:sz w:val="22"/>
          <w:szCs w:val="22"/>
        </w:rPr>
        <w:t>, administratives ou a</w:t>
      </w:r>
      <w:r w:rsidRPr="00AE3A80">
        <w:rPr>
          <w:rFonts w:ascii="Arial" w:hAnsi="Arial" w:cs="Arial"/>
          <w:sz w:val="22"/>
          <w:szCs w:val="22"/>
        </w:rPr>
        <w:t>utres frappant obligatoirement les prestations</w:t>
      </w:r>
      <w:bookmarkEnd w:id="47"/>
      <w:bookmarkEnd w:id="48"/>
      <w:bookmarkEnd w:id="49"/>
      <w:r w:rsidR="00EC49B4" w:rsidRPr="00AE3A80">
        <w:rPr>
          <w:rFonts w:ascii="Arial" w:hAnsi="Arial" w:cs="Arial"/>
          <w:sz w:val="22"/>
          <w:szCs w:val="22"/>
        </w:rPr>
        <w:t xml:space="preserve"> et notamment :</w:t>
      </w:r>
    </w:p>
    <w:p w:rsidR="00DB702E" w:rsidRPr="000E4571" w:rsidRDefault="00DB702E" w:rsidP="00DB702E">
      <w:pPr>
        <w:autoSpaceDE w:val="0"/>
        <w:autoSpaceDN w:val="0"/>
        <w:adjustRightInd w:val="0"/>
        <w:rPr>
          <w:rFonts w:ascii="Arial" w:hAnsi="Arial" w:cs="Arial"/>
          <w:sz w:val="10"/>
          <w:szCs w:val="10"/>
          <w:highlight w:val="yellow"/>
        </w:rPr>
      </w:pPr>
    </w:p>
    <w:p w:rsidR="001101E3" w:rsidRPr="00191178" w:rsidRDefault="001101E3" w:rsidP="00DB702E">
      <w:pPr>
        <w:pStyle w:val="Paragraphedeliste"/>
        <w:numPr>
          <w:ilvl w:val="0"/>
          <w:numId w:val="42"/>
        </w:numPr>
        <w:autoSpaceDE w:val="0"/>
        <w:autoSpaceDN w:val="0"/>
        <w:adjustRightInd w:val="0"/>
        <w:ind w:left="284" w:hanging="284"/>
        <w:rPr>
          <w:rFonts w:ascii="Arial" w:hAnsi="Arial" w:cs="Arial"/>
          <w:sz w:val="22"/>
          <w:szCs w:val="22"/>
        </w:rPr>
      </w:pPr>
      <w:r w:rsidRPr="00191178">
        <w:rPr>
          <w:rFonts w:ascii="Arial" w:hAnsi="Arial" w:cs="Arial"/>
          <w:sz w:val="22"/>
          <w:szCs w:val="22"/>
        </w:rPr>
        <w:t>Les échafaudages e</w:t>
      </w:r>
      <w:r w:rsidR="00191178" w:rsidRPr="00191178">
        <w:rPr>
          <w:rFonts w:ascii="Arial" w:hAnsi="Arial" w:cs="Arial"/>
          <w:sz w:val="22"/>
          <w:szCs w:val="22"/>
        </w:rPr>
        <w:t>t</w:t>
      </w:r>
      <w:r w:rsidRPr="00191178">
        <w:rPr>
          <w:rFonts w:ascii="Arial" w:hAnsi="Arial" w:cs="Arial"/>
          <w:sz w:val="22"/>
          <w:szCs w:val="22"/>
        </w:rPr>
        <w:t xml:space="preserve"> dispositifs de sécurité ;</w:t>
      </w:r>
    </w:p>
    <w:p w:rsidR="00EC49B4" w:rsidRPr="00191178" w:rsidRDefault="001101E3" w:rsidP="00DB702E">
      <w:pPr>
        <w:pStyle w:val="Paragraphedeliste"/>
        <w:numPr>
          <w:ilvl w:val="0"/>
          <w:numId w:val="42"/>
        </w:numPr>
        <w:autoSpaceDE w:val="0"/>
        <w:autoSpaceDN w:val="0"/>
        <w:adjustRightInd w:val="0"/>
        <w:ind w:left="284" w:hanging="284"/>
        <w:rPr>
          <w:rFonts w:ascii="Arial" w:hAnsi="Arial" w:cs="Arial"/>
          <w:sz w:val="22"/>
          <w:szCs w:val="22"/>
        </w:rPr>
      </w:pPr>
      <w:proofErr w:type="gramStart"/>
      <w:r w:rsidRPr="00191178">
        <w:rPr>
          <w:rFonts w:ascii="Arial" w:hAnsi="Arial" w:cs="Arial"/>
          <w:sz w:val="22"/>
          <w:szCs w:val="22"/>
        </w:rPr>
        <w:t>l</w:t>
      </w:r>
      <w:r w:rsidR="00EC49B4" w:rsidRPr="00191178">
        <w:rPr>
          <w:rFonts w:ascii="Arial" w:hAnsi="Arial" w:cs="Arial"/>
          <w:sz w:val="22"/>
          <w:szCs w:val="22"/>
        </w:rPr>
        <w:t>es</w:t>
      </w:r>
      <w:proofErr w:type="gramEnd"/>
      <w:r w:rsidR="00EC49B4" w:rsidRPr="00191178">
        <w:rPr>
          <w:rFonts w:ascii="Arial" w:hAnsi="Arial" w:cs="Arial"/>
          <w:sz w:val="22"/>
          <w:szCs w:val="22"/>
        </w:rPr>
        <w:t xml:space="preserve"> frais de main-d’œuvre, y compris les frais particuliers engagés exceptionnellement pour réaliser les travaux dans les délais prescrits (heures supplémentaires, heures de nuit, etc.) ;</w:t>
      </w:r>
    </w:p>
    <w:p w:rsidR="00EC49B4" w:rsidRPr="00191178" w:rsidRDefault="00EC49B4" w:rsidP="00DB702E">
      <w:pPr>
        <w:pStyle w:val="Paragraphedeliste"/>
        <w:numPr>
          <w:ilvl w:val="0"/>
          <w:numId w:val="43"/>
        </w:numPr>
        <w:autoSpaceDE w:val="0"/>
        <w:autoSpaceDN w:val="0"/>
        <w:adjustRightInd w:val="0"/>
        <w:ind w:left="284" w:hanging="284"/>
        <w:rPr>
          <w:rFonts w:ascii="Arial" w:hAnsi="Arial" w:cs="Arial"/>
          <w:sz w:val="22"/>
          <w:szCs w:val="22"/>
        </w:rPr>
      </w:pPr>
      <w:proofErr w:type="gramStart"/>
      <w:r w:rsidRPr="00191178">
        <w:rPr>
          <w:rFonts w:ascii="Arial" w:hAnsi="Arial" w:cs="Arial"/>
          <w:sz w:val="22"/>
          <w:szCs w:val="22"/>
        </w:rPr>
        <w:t>les</w:t>
      </w:r>
      <w:proofErr w:type="gramEnd"/>
      <w:r w:rsidRPr="00191178">
        <w:rPr>
          <w:rFonts w:ascii="Arial" w:hAnsi="Arial" w:cs="Arial"/>
          <w:sz w:val="22"/>
          <w:szCs w:val="22"/>
        </w:rPr>
        <w:t xml:space="preserve"> frais d'assurances et d'accidents ;</w:t>
      </w:r>
    </w:p>
    <w:p w:rsidR="00EC49B4" w:rsidRPr="00191178" w:rsidRDefault="00EC49B4" w:rsidP="00DB702E">
      <w:pPr>
        <w:pStyle w:val="Paragraphedeliste"/>
        <w:numPr>
          <w:ilvl w:val="0"/>
          <w:numId w:val="43"/>
        </w:numPr>
        <w:autoSpaceDE w:val="0"/>
        <w:autoSpaceDN w:val="0"/>
        <w:adjustRightInd w:val="0"/>
        <w:ind w:left="284" w:hanging="284"/>
        <w:rPr>
          <w:rFonts w:ascii="Arial" w:hAnsi="Arial" w:cs="Arial"/>
          <w:sz w:val="22"/>
          <w:szCs w:val="22"/>
        </w:rPr>
      </w:pPr>
      <w:proofErr w:type="gramStart"/>
      <w:r w:rsidRPr="00191178">
        <w:rPr>
          <w:rFonts w:ascii="Arial" w:hAnsi="Arial" w:cs="Arial"/>
          <w:sz w:val="22"/>
          <w:szCs w:val="22"/>
        </w:rPr>
        <w:t>les</w:t>
      </w:r>
      <w:proofErr w:type="gramEnd"/>
      <w:r w:rsidRPr="00191178">
        <w:rPr>
          <w:rFonts w:ascii="Arial" w:hAnsi="Arial" w:cs="Arial"/>
          <w:sz w:val="22"/>
          <w:szCs w:val="22"/>
        </w:rPr>
        <w:t xml:space="preserve"> frais d'études et de reproduction de documents ;</w:t>
      </w:r>
    </w:p>
    <w:p w:rsidR="00EC49B4" w:rsidRPr="00191178" w:rsidRDefault="00EC49B4" w:rsidP="00DB702E">
      <w:pPr>
        <w:pStyle w:val="Paragraphedeliste"/>
        <w:numPr>
          <w:ilvl w:val="0"/>
          <w:numId w:val="43"/>
        </w:numPr>
        <w:autoSpaceDE w:val="0"/>
        <w:autoSpaceDN w:val="0"/>
        <w:adjustRightInd w:val="0"/>
        <w:ind w:left="284" w:hanging="284"/>
        <w:rPr>
          <w:rFonts w:ascii="Arial" w:hAnsi="Arial" w:cs="Arial"/>
          <w:sz w:val="22"/>
          <w:szCs w:val="22"/>
        </w:rPr>
      </w:pPr>
      <w:proofErr w:type="gramStart"/>
      <w:r w:rsidRPr="00191178">
        <w:rPr>
          <w:rFonts w:ascii="Arial" w:hAnsi="Arial" w:cs="Arial"/>
          <w:sz w:val="22"/>
          <w:szCs w:val="22"/>
        </w:rPr>
        <w:t>les</w:t>
      </w:r>
      <w:proofErr w:type="gramEnd"/>
      <w:r w:rsidRPr="00191178">
        <w:rPr>
          <w:rFonts w:ascii="Arial" w:hAnsi="Arial" w:cs="Arial"/>
          <w:sz w:val="22"/>
          <w:szCs w:val="22"/>
        </w:rPr>
        <w:t xml:space="preserve"> frais d’</w:t>
      </w:r>
      <w:r w:rsidR="00287461" w:rsidRPr="00191178">
        <w:rPr>
          <w:rFonts w:ascii="Arial" w:hAnsi="Arial" w:cs="Arial"/>
          <w:sz w:val="22"/>
          <w:szCs w:val="22"/>
        </w:rPr>
        <w:t>essais ;</w:t>
      </w:r>
    </w:p>
    <w:p w:rsidR="009D1C9E" w:rsidRPr="00191178" w:rsidRDefault="009D1C9E" w:rsidP="00DB702E">
      <w:pPr>
        <w:pStyle w:val="Paragraphedeliste"/>
        <w:numPr>
          <w:ilvl w:val="0"/>
          <w:numId w:val="44"/>
        </w:numPr>
        <w:autoSpaceDE w:val="0"/>
        <w:autoSpaceDN w:val="0"/>
        <w:adjustRightInd w:val="0"/>
        <w:ind w:left="284" w:hanging="284"/>
        <w:rPr>
          <w:rFonts w:ascii="Arial" w:hAnsi="Arial" w:cs="Arial"/>
          <w:sz w:val="22"/>
          <w:szCs w:val="22"/>
        </w:rPr>
      </w:pPr>
      <w:proofErr w:type="gramStart"/>
      <w:r w:rsidRPr="00191178">
        <w:rPr>
          <w:rFonts w:ascii="Arial" w:hAnsi="Arial" w:cs="Arial"/>
          <w:sz w:val="22"/>
          <w:szCs w:val="22"/>
        </w:rPr>
        <w:t>les</w:t>
      </w:r>
      <w:proofErr w:type="gramEnd"/>
      <w:r w:rsidRPr="00191178">
        <w:rPr>
          <w:rFonts w:ascii="Arial" w:hAnsi="Arial" w:cs="Arial"/>
          <w:sz w:val="22"/>
          <w:szCs w:val="22"/>
        </w:rPr>
        <w:t xml:space="preserve"> nettoyages de chantier au fur et à mes</w:t>
      </w:r>
      <w:r w:rsidR="00AC1238">
        <w:rPr>
          <w:rFonts w:ascii="Arial" w:hAnsi="Arial" w:cs="Arial"/>
          <w:sz w:val="22"/>
          <w:szCs w:val="22"/>
        </w:rPr>
        <w:t xml:space="preserve">ure de l'avancement des travaux </w:t>
      </w:r>
      <w:r w:rsidRPr="00191178">
        <w:rPr>
          <w:rFonts w:ascii="Arial" w:hAnsi="Arial" w:cs="Arial"/>
          <w:sz w:val="22"/>
          <w:szCs w:val="22"/>
        </w:rPr>
        <w:t>;</w:t>
      </w:r>
    </w:p>
    <w:p w:rsidR="009D1C9E" w:rsidRPr="00191178" w:rsidRDefault="009D1C9E" w:rsidP="00DB702E">
      <w:pPr>
        <w:pStyle w:val="Paragraphedeliste"/>
        <w:numPr>
          <w:ilvl w:val="0"/>
          <w:numId w:val="45"/>
        </w:numPr>
        <w:autoSpaceDE w:val="0"/>
        <w:autoSpaceDN w:val="0"/>
        <w:adjustRightInd w:val="0"/>
        <w:ind w:left="284" w:hanging="284"/>
        <w:rPr>
          <w:rFonts w:ascii="Arial" w:hAnsi="Arial" w:cs="Arial"/>
          <w:sz w:val="22"/>
          <w:szCs w:val="22"/>
        </w:rPr>
      </w:pPr>
      <w:proofErr w:type="gramStart"/>
      <w:r w:rsidRPr="00191178">
        <w:rPr>
          <w:rFonts w:ascii="Arial" w:hAnsi="Arial" w:cs="Arial"/>
          <w:sz w:val="22"/>
          <w:szCs w:val="22"/>
        </w:rPr>
        <w:t>les</w:t>
      </w:r>
      <w:proofErr w:type="gramEnd"/>
      <w:r w:rsidRPr="00191178">
        <w:rPr>
          <w:rFonts w:ascii="Arial" w:hAnsi="Arial" w:cs="Arial"/>
          <w:sz w:val="22"/>
          <w:szCs w:val="22"/>
        </w:rPr>
        <w:t xml:space="preserve"> frais de chantier, frais généraux et bénéfice ;</w:t>
      </w:r>
    </w:p>
    <w:p w:rsidR="009D1C9E" w:rsidRDefault="009D1C9E" w:rsidP="00DB702E">
      <w:pPr>
        <w:pStyle w:val="Paragraphedeliste"/>
        <w:numPr>
          <w:ilvl w:val="0"/>
          <w:numId w:val="45"/>
        </w:numPr>
        <w:autoSpaceDE w:val="0"/>
        <w:autoSpaceDN w:val="0"/>
        <w:adjustRightInd w:val="0"/>
        <w:ind w:left="284" w:hanging="284"/>
        <w:rPr>
          <w:rFonts w:ascii="Arial" w:hAnsi="Arial" w:cs="Arial"/>
          <w:sz w:val="22"/>
          <w:szCs w:val="22"/>
        </w:rPr>
      </w:pPr>
      <w:proofErr w:type="gramStart"/>
      <w:r w:rsidRPr="00191178">
        <w:rPr>
          <w:rFonts w:ascii="Arial" w:hAnsi="Arial" w:cs="Arial"/>
          <w:sz w:val="22"/>
          <w:szCs w:val="22"/>
        </w:rPr>
        <w:t>les</w:t>
      </w:r>
      <w:proofErr w:type="gramEnd"/>
      <w:r w:rsidRPr="00191178">
        <w:rPr>
          <w:rFonts w:ascii="Arial" w:hAnsi="Arial" w:cs="Arial"/>
          <w:sz w:val="22"/>
          <w:szCs w:val="22"/>
        </w:rPr>
        <w:t xml:space="preserve"> frais engendrés </w:t>
      </w:r>
      <w:r w:rsidR="00D407C8">
        <w:rPr>
          <w:rFonts w:ascii="Arial" w:hAnsi="Arial" w:cs="Arial"/>
          <w:sz w:val="22"/>
          <w:szCs w:val="22"/>
        </w:rPr>
        <w:t xml:space="preserve">par le plan général de coordination </w:t>
      </w:r>
      <w:r w:rsidRPr="00191178">
        <w:rPr>
          <w:rFonts w:ascii="Arial" w:hAnsi="Arial" w:cs="Arial"/>
          <w:sz w:val="22"/>
          <w:szCs w:val="22"/>
        </w:rPr>
        <w:t>en matière de sécu</w:t>
      </w:r>
      <w:r w:rsidR="00791076" w:rsidRPr="00191178">
        <w:rPr>
          <w:rFonts w:ascii="Arial" w:hAnsi="Arial" w:cs="Arial"/>
          <w:sz w:val="22"/>
          <w:szCs w:val="22"/>
        </w:rPr>
        <w:t>rité et protection de la santé</w:t>
      </w:r>
      <w:r w:rsidR="00D407C8">
        <w:rPr>
          <w:rFonts w:ascii="Arial" w:hAnsi="Arial" w:cs="Arial"/>
          <w:sz w:val="22"/>
          <w:szCs w:val="22"/>
        </w:rPr>
        <w:t> ;</w:t>
      </w:r>
    </w:p>
    <w:p w:rsidR="00D407C8" w:rsidRDefault="00C95A31" w:rsidP="00DB702E">
      <w:pPr>
        <w:pStyle w:val="Paragraphedeliste"/>
        <w:numPr>
          <w:ilvl w:val="0"/>
          <w:numId w:val="45"/>
        </w:numPr>
        <w:autoSpaceDE w:val="0"/>
        <w:autoSpaceDN w:val="0"/>
        <w:adjustRightInd w:val="0"/>
        <w:ind w:left="284" w:hanging="284"/>
        <w:rPr>
          <w:rFonts w:ascii="Arial" w:hAnsi="Arial" w:cs="Arial"/>
          <w:sz w:val="22"/>
          <w:szCs w:val="22"/>
        </w:rPr>
      </w:pPr>
      <w:proofErr w:type="gramStart"/>
      <w:r>
        <w:rPr>
          <w:rFonts w:ascii="Arial" w:hAnsi="Arial" w:cs="Arial"/>
          <w:sz w:val="22"/>
          <w:szCs w:val="22"/>
        </w:rPr>
        <w:t>le</w:t>
      </w:r>
      <w:proofErr w:type="gramEnd"/>
      <w:r>
        <w:rPr>
          <w:rFonts w:ascii="Arial" w:hAnsi="Arial" w:cs="Arial"/>
          <w:sz w:val="22"/>
          <w:szCs w:val="22"/>
        </w:rPr>
        <w:t xml:space="preserve"> grutage, le cas échéant.</w:t>
      </w:r>
    </w:p>
    <w:p w:rsidR="00C95A31" w:rsidRPr="00191178" w:rsidRDefault="00C95A31" w:rsidP="00DB702E">
      <w:pPr>
        <w:pStyle w:val="Paragraphedeliste"/>
        <w:numPr>
          <w:ilvl w:val="0"/>
          <w:numId w:val="45"/>
        </w:numPr>
        <w:autoSpaceDE w:val="0"/>
        <w:autoSpaceDN w:val="0"/>
        <w:adjustRightInd w:val="0"/>
        <w:ind w:left="284" w:hanging="284"/>
        <w:rPr>
          <w:rFonts w:ascii="Arial" w:hAnsi="Arial" w:cs="Arial"/>
          <w:sz w:val="22"/>
          <w:szCs w:val="22"/>
        </w:rPr>
      </w:pPr>
      <w:r>
        <w:rPr>
          <w:rFonts w:ascii="Arial" w:hAnsi="Arial" w:cs="Arial"/>
          <w:sz w:val="22"/>
          <w:szCs w:val="22"/>
        </w:rPr>
        <w:t>L’évacuation et le traitement des déchets.</w:t>
      </w:r>
    </w:p>
    <w:p w:rsidR="00DB702E" w:rsidRPr="00191178" w:rsidRDefault="00DB702E" w:rsidP="00DB702E">
      <w:pPr>
        <w:autoSpaceDE w:val="0"/>
        <w:autoSpaceDN w:val="0"/>
        <w:adjustRightInd w:val="0"/>
        <w:rPr>
          <w:rFonts w:ascii="Arial" w:hAnsi="Arial" w:cs="Arial"/>
          <w:sz w:val="10"/>
          <w:szCs w:val="10"/>
        </w:rPr>
      </w:pPr>
    </w:p>
    <w:p w:rsidR="009D1C9E" w:rsidRPr="00191178" w:rsidRDefault="009D1C9E" w:rsidP="00791076">
      <w:pPr>
        <w:autoSpaceDE w:val="0"/>
        <w:autoSpaceDN w:val="0"/>
        <w:adjustRightInd w:val="0"/>
        <w:rPr>
          <w:rFonts w:ascii="Arial" w:hAnsi="Arial" w:cs="Arial"/>
          <w:sz w:val="22"/>
          <w:szCs w:val="22"/>
        </w:rPr>
      </w:pPr>
      <w:r w:rsidRPr="00191178">
        <w:rPr>
          <w:rFonts w:ascii="Arial" w:hAnsi="Arial" w:cs="Arial"/>
          <w:sz w:val="22"/>
          <w:szCs w:val="22"/>
        </w:rPr>
        <w:t>Et, d'une manière générale, toutes les sujétions accessoires, nécessaires au parfait achèvement des travaux.</w:t>
      </w:r>
    </w:p>
    <w:p w:rsidR="00791076" w:rsidRPr="00191178" w:rsidRDefault="00791076" w:rsidP="00791076">
      <w:pPr>
        <w:autoSpaceDE w:val="0"/>
        <w:autoSpaceDN w:val="0"/>
        <w:adjustRightInd w:val="0"/>
        <w:rPr>
          <w:rFonts w:ascii="Arial" w:hAnsi="Arial" w:cs="Arial"/>
          <w:sz w:val="22"/>
          <w:szCs w:val="22"/>
        </w:rPr>
      </w:pPr>
      <w:r w:rsidRPr="00191178">
        <w:rPr>
          <w:rFonts w:ascii="Arial" w:hAnsi="Arial" w:cs="Arial"/>
          <w:sz w:val="22"/>
          <w:szCs w:val="22"/>
        </w:rPr>
        <w:t>En tant que professionnels avertis, les entrepreneurs ne pourront en tout état de cause se prévaloir d’une sous-évaluation des quantités dès lors que cette sous-évaluation révèle une faute de leur part.</w:t>
      </w:r>
    </w:p>
    <w:p w:rsidR="00791076" w:rsidRPr="00191178" w:rsidRDefault="00791076" w:rsidP="00791076">
      <w:pPr>
        <w:autoSpaceDE w:val="0"/>
        <w:autoSpaceDN w:val="0"/>
        <w:adjustRightInd w:val="0"/>
        <w:rPr>
          <w:rFonts w:ascii="Arial" w:hAnsi="Arial" w:cs="Arial"/>
          <w:sz w:val="10"/>
          <w:szCs w:val="10"/>
        </w:rPr>
      </w:pPr>
    </w:p>
    <w:p w:rsidR="00191178" w:rsidRDefault="00191178" w:rsidP="00791076">
      <w:pPr>
        <w:autoSpaceDE w:val="0"/>
        <w:autoSpaceDN w:val="0"/>
        <w:adjustRightInd w:val="0"/>
        <w:jc w:val="both"/>
        <w:rPr>
          <w:rFonts w:ascii="Arial" w:hAnsi="Arial" w:cs="Arial"/>
          <w:sz w:val="22"/>
          <w:szCs w:val="22"/>
        </w:rPr>
      </w:pPr>
    </w:p>
    <w:p w:rsidR="00191178" w:rsidRPr="00191178" w:rsidRDefault="00191178" w:rsidP="00191178">
      <w:pPr>
        <w:jc w:val="both"/>
        <w:rPr>
          <w:rFonts w:ascii="Arial" w:hAnsi="Arial" w:cs="Arial"/>
          <w:sz w:val="22"/>
          <w:szCs w:val="22"/>
          <w:u w:val="single"/>
        </w:rPr>
      </w:pPr>
      <w:r w:rsidRPr="00191178">
        <w:rPr>
          <w:rFonts w:ascii="Arial" w:hAnsi="Arial" w:cs="Arial"/>
          <w:sz w:val="22"/>
          <w:szCs w:val="22"/>
        </w:rPr>
        <w:t>Dès la consultation du dossier et avant la remise de l'acte d'engagement, l'entrepreneur, dans le cadre de son obligation de conseil professionnel, prendra soin de signaler, si nécessaire, par écrit au maître de l’ouvrage toute anomalie ou insuffisance qui lui apparaîtrait dans le programme ou l'exécution prévue.</w:t>
      </w:r>
    </w:p>
    <w:p w:rsidR="00191178" w:rsidRDefault="00191178" w:rsidP="00791076">
      <w:pPr>
        <w:autoSpaceDE w:val="0"/>
        <w:autoSpaceDN w:val="0"/>
        <w:adjustRightInd w:val="0"/>
        <w:jc w:val="both"/>
        <w:rPr>
          <w:rFonts w:ascii="Arial" w:hAnsi="Arial" w:cs="Arial"/>
          <w:sz w:val="22"/>
          <w:szCs w:val="22"/>
        </w:rPr>
      </w:pPr>
    </w:p>
    <w:p w:rsidR="00791076" w:rsidRDefault="00791076" w:rsidP="00791076">
      <w:pPr>
        <w:autoSpaceDE w:val="0"/>
        <w:autoSpaceDN w:val="0"/>
        <w:adjustRightInd w:val="0"/>
        <w:jc w:val="both"/>
        <w:rPr>
          <w:rFonts w:ascii="Arial" w:hAnsi="Arial" w:cs="Arial"/>
          <w:sz w:val="22"/>
          <w:szCs w:val="22"/>
        </w:rPr>
      </w:pPr>
      <w:r w:rsidRPr="00191178">
        <w:rPr>
          <w:rFonts w:ascii="Arial" w:hAnsi="Arial" w:cs="Arial"/>
          <w:sz w:val="22"/>
          <w:szCs w:val="22"/>
        </w:rPr>
        <w:t>En aucun cas, l'entrepreneur ne pourra arguer, après notification du marché, des imprécisions, des erreurs, des omissions ou des contradictions du CCTP ou des plans pour justifier une demande de supplément.</w:t>
      </w:r>
    </w:p>
    <w:p w:rsidR="00191178" w:rsidRPr="00191178" w:rsidRDefault="00191178" w:rsidP="00791076">
      <w:pPr>
        <w:autoSpaceDE w:val="0"/>
        <w:autoSpaceDN w:val="0"/>
        <w:adjustRightInd w:val="0"/>
        <w:jc w:val="both"/>
        <w:rPr>
          <w:rFonts w:ascii="Arial" w:hAnsi="Arial" w:cs="Arial"/>
          <w:sz w:val="22"/>
          <w:szCs w:val="22"/>
        </w:rPr>
      </w:pPr>
    </w:p>
    <w:p w:rsidR="00791076" w:rsidRPr="00191178" w:rsidRDefault="00791076" w:rsidP="00791076">
      <w:pPr>
        <w:autoSpaceDE w:val="0"/>
        <w:autoSpaceDN w:val="0"/>
        <w:adjustRightInd w:val="0"/>
        <w:jc w:val="both"/>
        <w:rPr>
          <w:rFonts w:ascii="Arial" w:hAnsi="Arial" w:cs="Arial"/>
          <w:sz w:val="22"/>
          <w:szCs w:val="22"/>
        </w:rPr>
      </w:pPr>
      <w:r w:rsidRPr="00191178">
        <w:rPr>
          <w:rFonts w:ascii="Arial" w:hAnsi="Arial" w:cs="Arial"/>
          <w:sz w:val="22"/>
          <w:szCs w:val="22"/>
        </w:rPr>
        <w:t xml:space="preserve">La décomposition du prix forfaitaire a </w:t>
      </w:r>
      <w:r w:rsidRPr="00F7660F">
        <w:rPr>
          <w:rFonts w:ascii="Arial" w:hAnsi="Arial" w:cs="Arial"/>
          <w:b/>
          <w:sz w:val="22"/>
          <w:szCs w:val="22"/>
        </w:rPr>
        <w:t>valeur contractuelle</w:t>
      </w:r>
      <w:r w:rsidRPr="00191178">
        <w:rPr>
          <w:rFonts w:ascii="Arial" w:hAnsi="Arial" w:cs="Arial"/>
          <w:sz w:val="22"/>
          <w:szCs w:val="22"/>
        </w:rPr>
        <w:t>. Elle sera utilisée en cours d’exécution du marché comme base de référence pour l’établissement des prix des travaux supplémentaires ou modifiés. Elle servira aussi au calcul de la réfaction des prix si des travaux initialement prévus n’étaient pas réalisés.</w:t>
      </w:r>
    </w:p>
    <w:p w:rsidR="000B1BAB" w:rsidRPr="000E4571" w:rsidRDefault="000B1BAB" w:rsidP="00791076">
      <w:pPr>
        <w:autoSpaceDE w:val="0"/>
        <w:autoSpaceDN w:val="0"/>
        <w:adjustRightInd w:val="0"/>
        <w:jc w:val="both"/>
        <w:rPr>
          <w:rFonts w:ascii="Arial" w:hAnsi="Arial" w:cs="Arial"/>
          <w:sz w:val="22"/>
          <w:szCs w:val="22"/>
          <w:highlight w:val="yellow"/>
        </w:rPr>
      </w:pPr>
    </w:p>
    <w:p w:rsidR="00AE5DCB" w:rsidRPr="00410E75" w:rsidRDefault="00AC6B1C" w:rsidP="00E34DC4">
      <w:pPr>
        <w:pStyle w:val="Titre2"/>
      </w:pPr>
      <w:bookmarkStart w:id="50" w:name="_Toc184044804"/>
      <w:r w:rsidRPr="00410E75">
        <w:t>REVISION DES PRIX</w:t>
      </w:r>
      <w:bookmarkEnd w:id="50"/>
    </w:p>
    <w:p w:rsidR="00AC6B1C" w:rsidRPr="00410E75" w:rsidRDefault="004034E0" w:rsidP="00703687">
      <w:pPr>
        <w:jc w:val="both"/>
        <w:rPr>
          <w:rFonts w:ascii="Arial" w:hAnsi="Arial" w:cs="Arial"/>
          <w:sz w:val="22"/>
          <w:szCs w:val="22"/>
        </w:rPr>
      </w:pPr>
      <w:r w:rsidRPr="00410E75">
        <w:rPr>
          <w:rFonts w:ascii="Arial" w:hAnsi="Arial" w:cs="Arial"/>
          <w:sz w:val="22"/>
          <w:szCs w:val="22"/>
        </w:rPr>
        <w:t>Les prix stipulés dans l’acte d’eng</w:t>
      </w:r>
      <w:r w:rsidR="003C35C3" w:rsidRPr="00410E75">
        <w:rPr>
          <w:rFonts w:ascii="Arial" w:hAnsi="Arial" w:cs="Arial"/>
          <w:sz w:val="22"/>
          <w:szCs w:val="22"/>
        </w:rPr>
        <w:t>agement et les DP</w:t>
      </w:r>
      <w:r w:rsidR="00755FCD" w:rsidRPr="00410E75">
        <w:rPr>
          <w:rFonts w:ascii="Arial" w:hAnsi="Arial" w:cs="Arial"/>
          <w:sz w:val="22"/>
          <w:szCs w:val="22"/>
        </w:rPr>
        <w:t xml:space="preserve">GF sont </w:t>
      </w:r>
      <w:r w:rsidR="00AC6B1C" w:rsidRPr="00410E75">
        <w:rPr>
          <w:rFonts w:ascii="Arial" w:hAnsi="Arial" w:cs="Arial"/>
          <w:sz w:val="22"/>
          <w:szCs w:val="22"/>
        </w:rPr>
        <w:t>réputés établis sur la base des conditions économiques correspondant au mois d’établissement des prix ; ce mois est appelé « mois zéro ».</w:t>
      </w:r>
    </w:p>
    <w:p w:rsidR="00AC6B1C" w:rsidRPr="00410E75" w:rsidRDefault="00AC6B1C" w:rsidP="00703687">
      <w:pPr>
        <w:jc w:val="both"/>
        <w:rPr>
          <w:rFonts w:ascii="Arial" w:hAnsi="Arial" w:cs="Arial"/>
          <w:sz w:val="22"/>
          <w:szCs w:val="22"/>
        </w:rPr>
      </w:pPr>
    </w:p>
    <w:p w:rsidR="00AC6B1C" w:rsidRPr="00410E75" w:rsidRDefault="00AC6B1C" w:rsidP="00703687">
      <w:pPr>
        <w:jc w:val="both"/>
        <w:rPr>
          <w:rFonts w:ascii="Arial" w:hAnsi="Arial" w:cs="Arial"/>
          <w:sz w:val="22"/>
          <w:szCs w:val="22"/>
        </w:rPr>
      </w:pPr>
      <w:r w:rsidRPr="00410E75">
        <w:rPr>
          <w:rFonts w:ascii="Arial" w:hAnsi="Arial" w:cs="Arial"/>
          <w:sz w:val="22"/>
          <w:szCs w:val="22"/>
        </w:rPr>
        <w:t xml:space="preserve">En application de l’article 9.4 du CCAG-Travaux, pour le présent marché, le mois M0 est celui de la date limite de réception des offres </w:t>
      </w:r>
      <w:r w:rsidR="000A6C7E">
        <w:rPr>
          <w:rFonts w:ascii="Arial" w:hAnsi="Arial" w:cs="Arial"/>
          <w:sz w:val="22"/>
          <w:szCs w:val="22"/>
        </w:rPr>
        <w:t xml:space="preserve">(janvier 2025) </w:t>
      </w:r>
      <w:r w:rsidRPr="00410E75">
        <w:rPr>
          <w:rFonts w:ascii="Arial" w:hAnsi="Arial" w:cs="Arial"/>
          <w:sz w:val="22"/>
          <w:szCs w:val="22"/>
        </w:rPr>
        <w:t xml:space="preserve">tel qu’indiqué à l’acte d’engagement. </w:t>
      </w:r>
    </w:p>
    <w:p w:rsidR="00AC6B1C" w:rsidRPr="00410E75" w:rsidRDefault="00AC6B1C" w:rsidP="00703687">
      <w:pPr>
        <w:jc w:val="both"/>
        <w:rPr>
          <w:rFonts w:ascii="Arial" w:hAnsi="Arial" w:cs="Arial"/>
          <w:sz w:val="22"/>
          <w:szCs w:val="22"/>
        </w:rPr>
      </w:pPr>
    </w:p>
    <w:p w:rsidR="00C74C42" w:rsidRPr="00410E75" w:rsidRDefault="00AC6B1C" w:rsidP="00703687">
      <w:pPr>
        <w:jc w:val="both"/>
        <w:rPr>
          <w:rFonts w:ascii="Arial" w:hAnsi="Arial" w:cs="Arial"/>
          <w:sz w:val="22"/>
          <w:szCs w:val="22"/>
        </w:rPr>
      </w:pPr>
      <w:r w:rsidRPr="00410E75">
        <w:rPr>
          <w:rFonts w:ascii="Arial" w:hAnsi="Arial" w:cs="Arial"/>
          <w:sz w:val="22"/>
          <w:szCs w:val="22"/>
        </w:rPr>
        <w:lastRenderedPageBreak/>
        <w:t>En application de l’article R. 2112-13 du code de la commande publique, les prix des marchés révisables seront révisés mois par mois, suivant les décomptes mensuels au moyen de la formule prévue ci-après, avec une partie fixe de 15%</w:t>
      </w:r>
      <w:r w:rsidR="00C0404B" w:rsidRPr="00410E75">
        <w:rPr>
          <w:rFonts w:ascii="Arial" w:hAnsi="Arial" w:cs="Arial"/>
          <w:sz w:val="22"/>
          <w:szCs w:val="22"/>
        </w:rPr>
        <w:t xml:space="preserve"> </w:t>
      </w:r>
      <w:r w:rsidRPr="00410E75">
        <w:rPr>
          <w:rFonts w:ascii="Arial" w:hAnsi="Arial" w:cs="Arial"/>
          <w:sz w:val="22"/>
          <w:szCs w:val="22"/>
        </w:rPr>
        <w:t>:</w:t>
      </w:r>
      <w:r w:rsidR="00C31E52" w:rsidRPr="00410E75">
        <w:rPr>
          <w:rFonts w:ascii="Arial" w:hAnsi="Arial" w:cs="Arial"/>
          <w:sz w:val="22"/>
          <w:szCs w:val="22"/>
        </w:rPr>
        <w:t xml:space="preserve"> </w:t>
      </w:r>
    </w:p>
    <w:p w:rsidR="00C0404B" w:rsidRPr="00410E75" w:rsidRDefault="00C0404B" w:rsidP="00703687">
      <w:pPr>
        <w:jc w:val="both"/>
        <w:rPr>
          <w:rFonts w:ascii="Arial" w:hAnsi="Arial" w:cs="Arial"/>
          <w:sz w:val="22"/>
          <w:szCs w:val="22"/>
        </w:rPr>
      </w:pPr>
    </w:p>
    <w:p w:rsidR="00D17AEB" w:rsidRPr="00410E75" w:rsidRDefault="00D17AEB" w:rsidP="00D17AEB">
      <w:pPr>
        <w:tabs>
          <w:tab w:val="left" w:pos="0"/>
        </w:tabs>
        <w:jc w:val="both"/>
        <w:rPr>
          <w:rFonts w:ascii="Arial" w:hAnsi="Arial" w:cs="Arial"/>
          <w:strike/>
          <w:sz w:val="22"/>
          <w:szCs w:val="22"/>
        </w:rPr>
      </w:pPr>
      <w:r w:rsidRPr="00410E75">
        <w:rPr>
          <w:rFonts w:ascii="Arial" w:hAnsi="Arial" w:cs="Arial"/>
          <w:sz w:val="22"/>
          <w:szCs w:val="22"/>
        </w:rPr>
        <w:t>La valeur « </w:t>
      </w:r>
      <w:proofErr w:type="spellStart"/>
      <w:r w:rsidRPr="00410E75">
        <w:rPr>
          <w:rFonts w:ascii="Arial" w:hAnsi="Arial" w:cs="Arial"/>
          <w:sz w:val="22"/>
          <w:szCs w:val="22"/>
        </w:rPr>
        <w:t>Pn</w:t>
      </w:r>
      <w:proofErr w:type="spellEnd"/>
      <w:r w:rsidRPr="00410E75">
        <w:rPr>
          <w:rFonts w:ascii="Arial" w:hAnsi="Arial" w:cs="Arial"/>
          <w:sz w:val="22"/>
          <w:szCs w:val="22"/>
        </w:rPr>
        <w:t> » en règlement d’un acompte du mois « n » s’obtiendra au moyen de la formule suivante :</w:t>
      </w:r>
    </w:p>
    <w:p w:rsidR="00D17AEB" w:rsidRPr="00410E75" w:rsidRDefault="00D17AEB" w:rsidP="00D17AEB">
      <w:pPr>
        <w:jc w:val="both"/>
        <w:rPr>
          <w:rFonts w:ascii="Arial" w:hAnsi="Arial" w:cs="Arial"/>
          <w:strike/>
          <w:sz w:val="22"/>
          <w:szCs w:val="22"/>
        </w:rPr>
      </w:pPr>
    </w:p>
    <w:p w:rsidR="00D17AEB" w:rsidRPr="00410E75" w:rsidRDefault="00D17AEB" w:rsidP="00D17AEB">
      <w:pPr>
        <w:ind w:left="426"/>
        <w:jc w:val="both"/>
        <w:rPr>
          <w:rFonts w:ascii="Arial" w:hAnsi="Arial" w:cs="Arial"/>
          <w:sz w:val="22"/>
          <w:szCs w:val="22"/>
        </w:rPr>
      </w:pPr>
      <w:proofErr w:type="spellStart"/>
      <w:r w:rsidRPr="00410E75">
        <w:rPr>
          <w:rFonts w:ascii="Arial" w:hAnsi="Arial" w:cs="Arial"/>
          <w:sz w:val="22"/>
          <w:szCs w:val="22"/>
        </w:rPr>
        <w:t>Pn</w:t>
      </w:r>
      <w:proofErr w:type="spellEnd"/>
      <w:r w:rsidRPr="00410E75">
        <w:rPr>
          <w:rFonts w:ascii="Arial" w:hAnsi="Arial" w:cs="Arial"/>
          <w:sz w:val="22"/>
          <w:szCs w:val="22"/>
        </w:rPr>
        <w:t xml:space="preserve"> = </w:t>
      </w:r>
      <w:r w:rsidR="002E0C3E" w:rsidRPr="00410E75">
        <w:rPr>
          <w:rFonts w:ascii="Arial" w:hAnsi="Arial" w:cs="Arial"/>
          <w:sz w:val="22"/>
          <w:szCs w:val="22"/>
        </w:rPr>
        <w:t>Po [</w:t>
      </w:r>
      <w:r w:rsidRPr="00410E75">
        <w:rPr>
          <w:rFonts w:ascii="Arial" w:hAnsi="Arial" w:cs="Arial"/>
          <w:sz w:val="22"/>
          <w:szCs w:val="22"/>
        </w:rPr>
        <w:t>(0,15 + 0,85 (</w:t>
      </w:r>
      <w:r w:rsidR="00391A33" w:rsidRPr="00410E75">
        <w:rPr>
          <w:rFonts w:ascii="Arial" w:hAnsi="Arial" w:cs="Arial"/>
          <w:sz w:val="22"/>
          <w:szCs w:val="22"/>
        </w:rPr>
        <w:t>I/I°</w:t>
      </w:r>
      <w:r w:rsidRPr="00410E75">
        <w:rPr>
          <w:rFonts w:ascii="Arial" w:hAnsi="Arial" w:cs="Arial"/>
          <w:sz w:val="22"/>
          <w:szCs w:val="22"/>
        </w:rPr>
        <w:t>)</w:t>
      </w:r>
      <w:r w:rsidR="002E0C3E" w:rsidRPr="00410E75">
        <w:rPr>
          <w:rFonts w:ascii="Arial" w:hAnsi="Arial" w:cs="Arial"/>
          <w:sz w:val="22"/>
          <w:szCs w:val="22"/>
        </w:rPr>
        <w:t>]</w:t>
      </w:r>
      <w:r w:rsidRPr="00410E75">
        <w:rPr>
          <w:rFonts w:ascii="Arial" w:hAnsi="Arial" w:cs="Arial"/>
          <w:sz w:val="22"/>
          <w:szCs w:val="22"/>
        </w:rPr>
        <w:t xml:space="preserve"> </w:t>
      </w:r>
    </w:p>
    <w:p w:rsidR="00D17AEB" w:rsidRPr="00410E75" w:rsidRDefault="00D17AEB" w:rsidP="00D17AEB">
      <w:pPr>
        <w:ind w:left="993"/>
        <w:jc w:val="both"/>
        <w:rPr>
          <w:rFonts w:ascii="Arial" w:hAnsi="Arial" w:cs="Arial"/>
          <w:sz w:val="22"/>
          <w:szCs w:val="22"/>
        </w:rPr>
      </w:pPr>
    </w:p>
    <w:p w:rsidR="00D17AEB" w:rsidRPr="00410E75" w:rsidRDefault="00D17AEB" w:rsidP="00D17AEB">
      <w:pPr>
        <w:jc w:val="both"/>
        <w:rPr>
          <w:rFonts w:ascii="Arial" w:hAnsi="Arial" w:cs="Arial"/>
          <w:sz w:val="22"/>
          <w:szCs w:val="22"/>
        </w:rPr>
      </w:pPr>
      <w:proofErr w:type="gramStart"/>
      <w:r w:rsidRPr="00410E75">
        <w:rPr>
          <w:rFonts w:ascii="Arial" w:hAnsi="Arial" w:cs="Arial"/>
          <w:sz w:val="22"/>
          <w:szCs w:val="22"/>
        </w:rPr>
        <w:t>dans</w:t>
      </w:r>
      <w:proofErr w:type="gramEnd"/>
      <w:r w:rsidRPr="00410E75">
        <w:rPr>
          <w:rFonts w:ascii="Arial" w:hAnsi="Arial" w:cs="Arial"/>
          <w:sz w:val="22"/>
          <w:szCs w:val="22"/>
        </w:rPr>
        <w:t xml:space="preserve"> laquelle :</w:t>
      </w:r>
    </w:p>
    <w:p w:rsidR="00D17AEB" w:rsidRPr="00410E75" w:rsidRDefault="00D17AEB" w:rsidP="00D17AEB">
      <w:pPr>
        <w:ind w:left="993"/>
        <w:jc w:val="both"/>
        <w:rPr>
          <w:rFonts w:ascii="Arial" w:hAnsi="Arial" w:cs="Arial"/>
          <w:sz w:val="22"/>
          <w:szCs w:val="22"/>
        </w:rPr>
      </w:pPr>
    </w:p>
    <w:p w:rsidR="00D17AEB" w:rsidRPr="00410E75" w:rsidRDefault="00D17AEB" w:rsidP="00D17AEB">
      <w:pPr>
        <w:tabs>
          <w:tab w:val="left" w:pos="1134"/>
          <w:tab w:val="left" w:pos="1418"/>
        </w:tabs>
        <w:ind w:left="993" w:hanging="993"/>
        <w:jc w:val="both"/>
        <w:rPr>
          <w:rFonts w:ascii="Arial" w:hAnsi="Arial" w:cs="Arial"/>
          <w:sz w:val="22"/>
          <w:szCs w:val="22"/>
        </w:rPr>
      </w:pPr>
      <w:proofErr w:type="spellStart"/>
      <w:r w:rsidRPr="00410E75">
        <w:rPr>
          <w:rFonts w:ascii="Arial" w:hAnsi="Arial" w:cs="Arial"/>
          <w:sz w:val="22"/>
          <w:szCs w:val="22"/>
        </w:rPr>
        <w:t>Pn</w:t>
      </w:r>
      <w:proofErr w:type="spellEnd"/>
      <w:r w:rsidRPr="00410E75">
        <w:rPr>
          <w:rFonts w:ascii="Arial" w:hAnsi="Arial" w:cs="Arial"/>
          <w:sz w:val="22"/>
          <w:szCs w:val="22"/>
        </w:rPr>
        <w:tab/>
        <w:t>=</w:t>
      </w:r>
      <w:r w:rsidRPr="00410E75">
        <w:rPr>
          <w:rFonts w:ascii="Arial" w:hAnsi="Arial" w:cs="Arial"/>
          <w:sz w:val="22"/>
          <w:szCs w:val="22"/>
        </w:rPr>
        <w:tab/>
        <w:t>Prix de règlement</w:t>
      </w:r>
    </w:p>
    <w:p w:rsidR="00D17AEB" w:rsidRPr="00410E75" w:rsidRDefault="00D17AEB" w:rsidP="00D17AEB">
      <w:pPr>
        <w:tabs>
          <w:tab w:val="left" w:pos="1134"/>
          <w:tab w:val="left" w:pos="1418"/>
        </w:tabs>
        <w:ind w:left="993" w:hanging="993"/>
        <w:jc w:val="both"/>
        <w:rPr>
          <w:rFonts w:ascii="Arial" w:hAnsi="Arial" w:cs="Arial"/>
          <w:sz w:val="22"/>
          <w:szCs w:val="22"/>
        </w:rPr>
      </w:pPr>
      <w:r w:rsidRPr="00410E75">
        <w:rPr>
          <w:rFonts w:ascii="Arial" w:hAnsi="Arial" w:cs="Arial"/>
          <w:sz w:val="22"/>
          <w:szCs w:val="22"/>
        </w:rPr>
        <w:t xml:space="preserve">Po </w:t>
      </w:r>
      <w:r w:rsidRPr="00410E75">
        <w:rPr>
          <w:rFonts w:ascii="Arial" w:hAnsi="Arial" w:cs="Arial"/>
          <w:sz w:val="22"/>
          <w:szCs w:val="22"/>
        </w:rPr>
        <w:tab/>
        <w:t>=Montant mensuel à la date d’établissement des prix d’un décompte « n », y compris les approvisionnements à cette date.</w:t>
      </w:r>
    </w:p>
    <w:p w:rsidR="00D17AEB" w:rsidRPr="00410E75" w:rsidRDefault="00D17AEB" w:rsidP="00D17AEB">
      <w:pPr>
        <w:tabs>
          <w:tab w:val="left" w:pos="1134"/>
          <w:tab w:val="left" w:pos="1418"/>
        </w:tabs>
        <w:ind w:left="993" w:hanging="993"/>
        <w:jc w:val="both"/>
        <w:rPr>
          <w:rFonts w:ascii="Arial" w:hAnsi="Arial" w:cs="Arial"/>
          <w:sz w:val="22"/>
          <w:szCs w:val="22"/>
        </w:rPr>
      </w:pPr>
      <w:r w:rsidRPr="00410E75">
        <w:rPr>
          <w:rFonts w:ascii="Arial" w:hAnsi="Arial" w:cs="Arial"/>
          <w:sz w:val="22"/>
          <w:szCs w:val="22"/>
        </w:rPr>
        <w:t xml:space="preserve">0,15 </w:t>
      </w:r>
      <w:r w:rsidRPr="00410E75">
        <w:rPr>
          <w:rFonts w:ascii="Arial" w:hAnsi="Arial" w:cs="Arial"/>
          <w:sz w:val="22"/>
          <w:szCs w:val="22"/>
        </w:rPr>
        <w:tab/>
        <w:t>=Partie fixe</w:t>
      </w:r>
    </w:p>
    <w:p w:rsidR="00D17AEB" w:rsidRPr="00410E75" w:rsidRDefault="00D17AEB" w:rsidP="00D17AEB">
      <w:pPr>
        <w:tabs>
          <w:tab w:val="left" w:pos="1134"/>
          <w:tab w:val="left" w:pos="1418"/>
        </w:tabs>
        <w:ind w:left="993" w:hanging="993"/>
        <w:jc w:val="both"/>
        <w:rPr>
          <w:rFonts w:ascii="Arial" w:hAnsi="Arial" w:cs="Arial"/>
          <w:sz w:val="22"/>
          <w:szCs w:val="22"/>
        </w:rPr>
      </w:pPr>
      <w:r w:rsidRPr="00410E75">
        <w:rPr>
          <w:rFonts w:ascii="Arial" w:hAnsi="Arial" w:cs="Arial"/>
          <w:sz w:val="22"/>
          <w:szCs w:val="22"/>
        </w:rPr>
        <w:t>0,85</w:t>
      </w:r>
      <w:r w:rsidRPr="00410E75">
        <w:rPr>
          <w:rFonts w:ascii="Arial" w:hAnsi="Arial" w:cs="Arial"/>
          <w:sz w:val="22"/>
          <w:szCs w:val="22"/>
        </w:rPr>
        <w:tab/>
        <w:t>=</w:t>
      </w:r>
      <w:r w:rsidRPr="00410E75">
        <w:rPr>
          <w:rFonts w:ascii="Arial" w:hAnsi="Arial" w:cs="Arial"/>
          <w:sz w:val="22"/>
          <w:szCs w:val="22"/>
        </w:rPr>
        <w:tab/>
        <w:t>Partie variable</w:t>
      </w:r>
    </w:p>
    <w:p w:rsidR="00391A33" w:rsidRPr="00410E75" w:rsidRDefault="00391A33" w:rsidP="00D17AEB">
      <w:pPr>
        <w:tabs>
          <w:tab w:val="left" w:pos="1134"/>
          <w:tab w:val="left" w:pos="1418"/>
        </w:tabs>
        <w:ind w:left="993" w:hanging="993"/>
        <w:jc w:val="both"/>
        <w:rPr>
          <w:rFonts w:ascii="Arial" w:hAnsi="Arial" w:cs="Arial"/>
          <w:sz w:val="22"/>
          <w:szCs w:val="22"/>
        </w:rPr>
      </w:pPr>
      <w:r w:rsidRPr="00410E75">
        <w:rPr>
          <w:rFonts w:ascii="Arial" w:hAnsi="Arial" w:cs="Arial"/>
          <w:sz w:val="22"/>
          <w:szCs w:val="22"/>
        </w:rPr>
        <w:t>I</w:t>
      </w:r>
      <w:r w:rsidRPr="00410E75">
        <w:rPr>
          <w:rFonts w:ascii="Arial" w:hAnsi="Arial" w:cs="Arial"/>
          <w:sz w:val="22"/>
          <w:szCs w:val="22"/>
        </w:rPr>
        <w:tab/>
        <w:t>=valeur de l’</w:t>
      </w:r>
      <w:r w:rsidR="00BE0E99" w:rsidRPr="00410E75">
        <w:rPr>
          <w:rFonts w:ascii="Arial" w:hAnsi="Arial" w:cs="Arial"/>
          <w:sz w:val="22"/>
          <w:szCs w:val="22"/>
        </w:rPr>
        <w:t>index du bâtiment BT41 « </w:t>
      </w:r>
      <w:r w:rsidRPr="00410E75">
        <w:rPr>
          <w:rFonts w:ascii="Arial" w:hAnsi="Arial" w:cs="Arial"/>
          <w:sz w:val="22"/>
          <w:szCs w:val="22"/>
        </w:rPr>
        <w:t>Ventilation et conditionnement d’</w:t>
      </w:r>
      <w:r w:rsidR="00BE0E99" w:rsidRPr="00410E75">
        <w:rPr>
          <w:rFonts w:ascii="Arial" w:hAnsi="Arial" w:cs="Arial"/>
          <w:sz w:val="22"/>
          <w:szCs w:val="22"/>
        </w:rPr>
        <w:t>air » </w:t>
      </w:r>
      <w:r w:rsidRPr="00410E75">
        <w:rPr>
          <w:rFonts w:ascii="Arial" w:hAnsi="Arial" w:cs="Arial"/>
          <w:sz w:val="22"/>
          <w:szCs w:val="22"/>
        </w:rPr>
        <w:t xml:space="preserve">du mois </w:t>
      </w:r>
      <w:r w:rsidR="00E755D2" w:rsidRPr="00410E75">
        <w:rPr>
          <w:rFonts w:ascii="Arial" w:hAnsi="Arial" w:cs="Arial"/>
          <w:sz w:val="22"/>
          <w:szCs w:val="22"/>
        </w:rPr>
        <w:t>de référence</w:t>
      </w:r>
      <w:r w:rsidR="00BE0E99" w:rsidRPr="00410E75">
        <w:rPr>
          <w:rFonts w:ascii="Arial" w:hAnsi="Arial" w:cs="Arial"/>
          <w:sz w:val="22"/>
          <w:szCs w:val="22"/>
        </w:rPr>
        <w:t>, publié à l’INSEE ou au Moniteur.</w:t>
      </w:r>
    </w:p>
    <w:p w:rsidR="00E755D2" w:rsidRPr="00410E75" w:rsidRDefault="00E755D2" w:rsidP="00E755D2">
      <w:pPr>
        <w:tabs>
          <w:tab w:val="left" w:pos="1134"/>
          <w:tab w:val="left" w:pos="1418"/>
        </w:tabs>
        <w:ind w:left="993" w:hanging="993"/>
        <w:jc w:val="both"/>
        <w:rPr>
          <w:rFonts w:ascii="Arial" w:hAnsi="Arial" w:cs="Arial"/>
          <w:sz w:val="22"/>
          <w:szCs w:val="22"/>
        </w:rPr>
      </w:pPr>
      <w:r w:rsidRPr="00410E75">
        <w:rPr>
          <w:rFonts w:ascii="Arial" w:hAnsi="Arial" w:cs="Arial"/>
          <w:sz w:val="22"/>
          <w:szCs w:val="22"/>
        </w:rPr>
        <w:t>I°</w:t>
      </w:r>
      <w:r w:rsidRPr="00410E75">
        <w:rPr>
          <w:rFonts w:ascii="Arial" w:hAnsi="Arial" w:cs="Arial"/>
          <w:sz w:val="22"/>
          <w:szCs w:val="22"/>
        </w:rPr>
        <w:tab/>
        <w:t>=valeur de l’in</w:t>
      </w:r>
      <w:r w:rsidR="00E41512" w:rsidRPr="00410E75">
        <w:rPr>
          <w:rFonts w:ascii="Arial" w:hAnsi="Arial" w:cs="Arial"/>
          <w:sz w:val="22"/>
          <w:szCs w:val="22"/>
        </w:rPr>
        <w:t xml:space="preserve">dex du bâtiment </w:t>
      </w:r>
      <w:r w:rsidRPr="00410E75">
        <w:rPr>
          <w:rFonts w:ascii="Arial" w:hAnsi="Arial" w:cs="Arial"/>
          <w:sz w:val="22"/>
          <w:szCs w:val="22"/>
        </w:rPr>
        <w:t xml:space="preserve">BT41 </w:t>
      </w:r>
      <w:r w:rsidR="00BE0E99" w:rsidRPr="00410E75">
        <w:rPr>
          <w:rFonts w:ascii="Arial" w:hAnsi="Arial" w:cs="Arial"/>
          <w:sz w:val="22"/>
          <w:szCs w:val="22"/>
        </w:rPr>
        <w:t>« </w:t>
      </w:r>
      <w:r w:rsidRPr="00410E75">
        <w:rPr>
          <w:rFonts w:ascii="Arial" w:hAnsi="Arial" w:cs="Arial"/>
          <w:sz w:val="22"/>
          <w:szCs w:val="22"/>
        </w:rPr>
        <w:t>Ventilation et conditionnement d’air</w:t>
      </w:r>
      <w:r w:rsidR="00BE0E99" w:rsidRPr="00410E75">
        <w:rPr>
          <w:rFonts w:ascii="Arial" w:hAnsi="Arial" w:cs="Arial"/>
          <w:sz w:val="22"/>
          <w:szCs w:val="22"/>
        </w:rPr>
        <w:t xml:space="preserve"> » </w:t>
      </w:r>
      <w:r w:rsidRPr="00410E75">
        <w:rPr>
          <w:rFonts w:ascii="Arial" w:hAnsi="Arial" w:cs="Arial"/>
          <w:sz w:val="22"/>
          <w:szCs w:val="22"/>
        </w:rPr>
        <w:t>du mois d’établissement des prix</w:t>
      </w:r>
      <w:r w:rsidR="0000422D">
        <w:rPr>
          <w:rFonts w:ascii="Arial" w:hAnsi="Arial" w:cs="Arial"/>
          <w:sz w:val="22"/>
          <w:szCs w:val="22"/>
        </w:rPr>
        <w:t xml:space="preserve"> (janvier 2025)</w:t>
      </w:r>
      <w:r w:rsidR="00BE0E99" w:rsidRPr="00410E75">
        <w:rPr>
          <w:rFonts w:ascii="Arial" w:hAnsi="Arial" w:cs="Arial"/>
          <w:sz w:val="22"/>
          <w:szCs w:val="22"/>
        </w:rPr>
        <w:t>, publié à l’INSEE ou au Moniteur.</w:t>
      </w:r>
    </w:p>
    <w:p w:rsidR="00E755D2" w:rsidRPr="00410E75" w:rsidRDefault="00E755D2" w:rsidP="00D17AEB">
      <w:pPr>
        <w:tabs>
          <w:tab w:val="left" w:pos="1134"/>
          <w:tab w:val="left" w:pos="1418"/>
        </w:tabs>
        <w:ind w:left="993" w:hanging="993"/>
        <w:jc w:val="both"/>
        <w:rPr>
          <w:rFonts w:ascii="Arial" w:hAnsi="Arial" w:cs="Arial"/>
          <w:sz w:val="22"/>
          <w:szCs w:val="22"/>
        </w:rPr>
      </w:pPr>
    </w:p>
    <w:p w:rsidR="00124EA0" w:rsidRDefault="00D17AEB" w:rsidP="00703687">
      <w:pPr>
        <w:jc w:val="both"/>
        <w:rPr>
          <w:rFonts w:ascii="Arial" w:hAnsi="Arial" w:cs="Arial"/>
          <w:sz w:val="22"/>
          <w:szCs w:val="22"/>
        </w:rPr>
      </w:pPr>
      <w:r w:rsidRPr="00410E75">
        <w:rPr>
          <w:rFonts w:ascii="Arial" w:hAnsi="Arial" w:cs="Arial"/>
          <w:sz w:val="22"/>
          <w:szCs w:val="22"/>
        </w:rPr>
        <w:t>Par dérogation à l'article 10.5 du CCAG, le coefficient de révision sera arrondi au millième supérieur lorsque la quatrième décimale sera égale ou supérieure à 5, et au millième inférieur dans le cas contraire.</w:t>
      </w:r>
      <w:r w:rsidRPr="00D17AEB">
        <w:rPr>
          <w:rFonts w:ascii="Arial" w:hAnsi="Arial" w:cs="Arial"/>
          <w:sz w:val="22"/>
          <w:szCs w:val="22"/>
        </w:rPr>
        <w:t xml:space="preserve">  </w:t>
      </w:r>
    </w:p>
    <w:p w:rsidR="00A17016" w:rsidRPr="00410E75" w:rsidRDefault="00A17016" w:rsidP="00A17016">
      <w:pPr>
        <w:pStyle w:val="Titre2"/>
      </w:pPr>
      <w:bookmarkStart w:id="51" w:name="_Toc184044805"/>
      <w:r w:rsidRPr="00410E75">
        <w:t>REVISION</w:t>
      </w:r>
      <w:r>
        <w:t>S PROVISOIRES</w:t>
      </w:r>
      <w:bookmarkEnd w:id="51"/>
    </w:p>
    <w:p w:rsidR="00A17016" w:rsidRPr="00A17016" w:rsidRDefault="00A17016" w:rsidP="00A17016">
      <w:pPr>
        <w:jc w:val="both"/>
        <w:rPr>
          <w:rFonts w:ascii="Arial" w:hAnsi="Arial" w:cs="Arial"/>
          <w:sz w:val="22"/>
          <w:szCs w:val="22"/>
        </w:rPr>
      </w:pPr>
      <w:r w:rsidRPr="00A17016">
        <w:rPr>
          <w:rFonts w:ascii="Arial" w:hAnsi="Arial" w:cs="Arial"/>
          <w:sz w:val="22"/>
          <w:szCs w:val="22"/>
        </w:rPr>
        <w:t xml:space="preserve">Des révisions provisoires pourront être effectuées en cours de travaux à l’aide des derniers index ou indices, la révision complémentaire étant effectuée dès la diffusion de la valeur des index ou des indices réellement applicables à la période considérée. </w:t>
      </w:r>
      <w:r w:rsidRPr="00863E74">
        <w:rPr>
          <w:rFonts w:ascii="Arial" w:hAnsi="Arial" w:cs="Arial"/>
          <w:sz w:val="22"/>
          <w:szCs w:val="22"/>
          <w:u w:val="single"/>
        </w:rPr>
        <w:t>Cependant, lorsqu’un coefficient provisoire a été utilisé, il ne pourra pas être remplacé par un autre coefficient provisoire ultérieur, mais seulement par le coefficient définitif.</w:t>
      </w:r>
      <w:r w:rsidRPr="00A17016">
        <w:rPr>
          <w:rFonts w:ascii="Arial" w:hAnsi="Arial" w:cs="Arial"/>
          <w:sz w:val="22"/>
          <w:szCs w:val="22"/>
        </w:rPr>
        <w:t xml:space="preserve"> </w:t>
      </w:r>
    </w:p>
    <w:p w:rsidR="00A17016" w:rsidRPr="00A17016" w:rsidRDefault="00A17016" w:rsidP="00A17016">
      <w:pPr>
        <w:jc w:val="both"/>
        <w:rPr>
          <w:rFonts w:ascii="Arial" w:hAnsi="Arial" w:cs="Arial"/>
          <w:sz w:val="22"/>
          <w:szCs w:val="22"/>
        </w:rPr>
      </w:pPr>
    </w:p>
    <w:p w:rsidR="00A17016" w:rsidRDefault="00A17016" w:rsidP="00A17016">
      <w:pPr>
        <w:jc w:val="both"/>
        <w:rPr>
          <w:rFonts w:ascii="Arial" w:hAnsi="Arial" w:cs="Arial"/>
          <w:sz w:val="22"/>
          <w:szCs w:val="22"/>
        </w:rPr>
      </w:pPr>
      <w:r w:rsidRPr="00A17016">
        <w:rPr>
          <w:rFonts w:ascii="Arial" w:hAnsi="Arial" w:cs="Arial"/>
          <w:sz w:val="22"/>
          <w:szCs w:val="22"/>
        </w:rPr>
        <w:t>Conformément à l’article R. 2191-28 du code de la commande publique, le paiement calculé sur la base des valeurs finales des index ou des indices intervient au plus tard 3 mois après la date à laquelle sont publiées ces valeurs.</w:t>
      </w:r>
    </w:p>
    <w:p w:rsidR="008405F8" w:rsidRPr="00A20FA1" w:rsidRDefault="008405F8" w:rsidP="00A17016">
      <w:pPr>
        <w:jc w:val="both"/>
        <w:rPr>
          <w:rFonts w:ascii="Arial" w:hAnsi="Arial" w:cs="Arial"/>
          <w:sz w:val="22"/>
          <w:szCs w:val="22"/>
        </w:rPr>
      </w:pPr>
    </w:p>
    <w:p w:rsidR="00537180" w:rsidRPr="006B5065" w:rsidRDefault="00537180" w:rsidP="00F86E4F">
      <w:pPr>
        <w:pStyle w:val="Titre1"/>
      </w:pPr>
      <w:bookmarkStart w:id="52" w:name="_Toc184044806"/>
      <w:r w:rsidRPr="006B5065">
        <w:t>ACOMPTES ET DEMANDES DE PAIEMENT</w:t>
      </w:r>
      <w:bookmarkEnd w:id="52"/>
    </w:p>
    <w:p w:rsidR="006B5065" w:rsidRDefault="006B5065" w:rsidP="004D5294">
      <w:pPr>
        <w:tabs>
          <w:tab w:val="left" w:pos="540"/>
        </w:tabs>
        <w:jc w:val="both"/>
        <w:rPr>
          <w:rFonts w:ascii="Arial" w:hAnsi="Arial" w:cs="Arial"/>
          <w:sz w:val="22"/>
          <w:szCs w:val="22"/>
        </w:rPr>
      </w:pPr>
      <w:r w:rsidRPr="006B5065">
        <w:rPr>
          <w:rFonts w:ascii="Arial" w:hAnsi="Arial" w:cs="Arial"/>
          <w:sz w:val="22"/>
          <w:szCs w:val="22"/>
        </w:rPr>
        <w:t>L</w:t>
      </w:r>
      <w:r w:rsidR="001738BC" w:rsidRPr="006B5065">
        <w:rPr>
          <w:rFonts w:ascii="Arial" w:hAnsi="Arial" w:cs="Arial"/>
          <w:sz w:val="22"/>
          <w:szCs w:val="22"/>
        </w:rPr>
        <w:t xml:space="preserve">e </w:t>
      </w:r>
      <w:r w:rsidRPr="006B5065">
        <w:rPr>
          <w:rFonts w:ascii="Arial" w:hAnsi="Arial" w:cs="Arial"/>
          <w:sz w:val="22"/>
          <w:szCs w:val="22"/>
        </w:rPr>
        <w:t>t</w:t>
      </w:r>
      <w:r w:rsidR="00CA0711" w:rsidRPr="006B5065">
        <w:rPr>
          <w:rFonts w:ascii="Arial" w:hAnsi="Arial" w:cs="Arial"/>
          <w:sz w:val="22"/>
          <w:szCs w:val="22"/>
        </w:rPr>
        <w:t>itulaire</w:t>
      </w:r>
      <w:r w:rsidRPr="006B5065">
        <w:rPr>
          <w:rFonts w:ascii="Arial" w:hAnsi="Arial" w:cs="Arial"/>
          <w:sz w:val="22"/>
          <w:szCs w:val="22"/>
        </w:rPr>
        <w:t xml:space="preserve"> transmet les demandes de paiement mensuelles au maître d’ouvrage via CHORUS PRO :</w:t>
      </w:r>
      <w:r>
        <w:rPr>
          <w:rFonts w:ascii="Arial" w:hAnsi="Arial" w:cs="Arial"/>
          <w:sz w:val="22"/>
          <w:szCs w:val="22"/>
        </w:rPr>
        <w:t xml:space="preserve"> </w:t>
      </w:r>
    </w:p>
    <w:p w:rsidR="006B5065" w:rsidRPr="006B5065" w:rsidRDefault="00A47F40" w:rsidP="004D5294">
      <w:pPr>
        <w:tabs>
          <w:tab w:val="left" w:pos="540"/>
        </w:tabs>
        <w:jc w:val="both"/>
        <w:rPr>
          <w:rFonts w:ascii="Arial" w:hAnsi="Arial" w:cs="Arial"/>
          <w:sz w:val="22"/>
          <w:szCs w:val="22"/>
        </w:rPr>
      </w:pPr>
      <w:hyperlink r:id="rId9" w:history="1">
        <w:r w:rsidR="00C94C32" w:rsidRPr="00C94C32">
          <w:rPr>
            <w:rStyle w:val="Lienhypertexte"/>
            <w:rFonts w:ascii="Arial" w:hAnsi="Arial" w:cs="Arial"/>
            <w:sz w:val="22"/>
            <w:szCs w:val="22"/>
          </w:rPr>
          <w:t>https://chorus-pro.gouv.fr</w:t>
        </w:r>
      </w:hyperlink>
      <w:r w:rsidR="006B5065" w:rsidRPr="006B5065">
        <w:rPr>
          <w:rFonts w:ascii="Arial" w:hAnsi="Arial" w:cs="Arial"/>
          <w:sz w:val="22"/>
          <w:szCs w:val="22"/>
        </w:rPr>
        <w:t>*</w:t>
      </w:r>
    </w:p>
    <w:p w:rsidR="006B5065" w:rsidRPr="006B5065" w:rsidRDefault="006B5065" w:rsidP="004D5294">
      <w:pPr>
        <w:tabs>
          <w:tab w:val="left" w:pos="540"/>
        </w:tabs>
        <w:jc w:val="both"/>
        <w:rPr>
          <w:rFonts w:ascii="Arial" w:hAnsi="Arial" w:cs="Arial"/>
          <w:sz w:val="22"/>
          <w:szCs w:val="22"/>
        </w:rPr>
      </w:pPr>
      <w:r w:rsidRPr="006B5065">
        <w:rPr>
          <w:rFonts w:ascii="Arial" w:hAnsi="Arial" w:cs="Arial"/>
          <w:sz w:val="22"/>
          <w:szCs w:val="22"/>
        </w:rPr>
        <w:t>*Y indiquer le numéro SIRET de l’organisme : 517 608 139 00013 et le numéro de marché N°34-24/30</w:t>
      </w:r>
    </w:p>
    <w:p w:rsidR="006B5065" w:rsidRDefault="006B5065" w:rsidP="004D5294">
      <w:pPr>
        <w:tabs>
          <w:tab w:val="left" w:pos="540"/>
        </w:tabs>
        <w:jc w:val="both"/>
        <w:rPr>
          <w:rFonts w:ascii="Arial" w:hAnsi="Arial" w:cs="Arial"/>
          <w:sz w:val="22"/>
          <w:szCs w:val="22"/>
          <w:highlight w:val="yellow"/>
        </w:rPr>
      </w:pPr>
    </w:p>
    <w:p w:rsidR="004D5294" w:rsidRPr="004D5294" w:rsidRDefault="004D5294" w:rsidP="004D5294">
      <w:pPr>
        <w:pStyle w:val="Corpsdetexte"/>
        <w:jc w:val="both"/>
        <w:rPr>
          <w:rFonts w:ascii="Arial" w:hAnsi="Arial" w:cs="Arial"/>
          <w:sz w:val="22"/>
          <w:szCs w:val="22"/>
        </w:rPr>
      </w:pPr>
      <w:r w:rsidRPr="004D5294">
        <w:rPr>
          <w:rFonts w:ascii="Arial" w:hAnsi="Arial" w:cs="Arial"/>
          <w:sz w:val="22"/>
          <w:szCs w:val="22"/>
        </w:rPr>
        <w:t>Les décomptes devront être cumulatifs et faire apparaître le total des quantités exécutées depuis le début du chantier, les prix des unités composant le prix forfaitaire et les produits. Ils devront être établis en Euros HT, la TVA étant reprise en fin de décomposition.</w:t>
      </w:r>
    </w:p>
    <w:p w:rsidR="004D5294" w:rsidRPr="004D5294" w:rsidRDefault="004D5294" w:rsidP="004D5294">
      <w:pPr>
        <w:jc w:val="both"/>
        <w:rPr>
          <w:rFonts w:ascii="Arial" w:hAnsi="Arial" w:cs="Arial"/>
          <w:sz w:val="22"/>
          <w:szCs w:val="22"/>
        </w:rPr>
      </w:pPr>
      <w:r w:rsidRPr="004D5294">
        <w:rPr>
          <w:rFonts w:ascii="Arial" w:hAnsi="Arial" w:cs="Arial"/>
          <w:sz w:val="22"/>
          <w:szCs w:val="22"/>
        </w:rPr>
        <w:t>Toutes les pièces justificatives au paiement devront être jointes.</w:t>
      </w:r>
    </w:p>
    <w:p w:rsidR="006B5065" w:rsidRDefault="006B5065" w:rsidP="00B63E6A">
      <w:pPr>
        <w:tabs>
          <w:tab w:val="left" w:pos="540"/>
        </w:tabs>
        <w:jc w:val="both"/>
        <w:rPr>
          <w:rFonts w:ascii="Arial" w:hAnsi="Arial" w:cs="Arial"/>
          <w:sz w:val="22"/>
          <w:szCs w:val="22"/>
          <w:highlight w:val="yellow"/>
        </w:rPr>
      </w:pPr>
    </w:p>
    <w:p w:rsidR="0058074A" w:rsidRDefault="0058074A" w:rsidP="00B63E6A">
      <w:pPr>
        <w:tabs>
          <w:tab w:val="left" w:pos="540"/>
        </w:tabs>
        <w:jc w:val="both"/>
        <w:rPr>
          <w:rFonts w:ascii="Arial" w:hAnsi="Arial" w:cs="Arial"/>
          <w:sz w:val="22"/>
          <w:szCs w:val="22"/>
        </w:rPr>
      </w:pPr>
      <w:r w:rsidRPr="00B80460">
        <w:rPr>
          <w:rFonts w:ascii="Arial" w:hAnsi="Arial" w:cs="Arial"/>
          <w:sz w:val="22"/>
          <w:szCs w:val="22"/>
        </w:rPr>
        <w:t xml:space="preserve">Après l’achèvement des travaux, </w:t>
      </w:r>
      <w:r w:rsidR="004A6686" w:rsidRPr="00B80460">
        <w:rPr>
          <w:rFonts w:ascii="Arial" w:hAnsi="Arial" w:cs="Arial"/>
          <w:sz w:val="22"/>
          <w:szCs w:val="22"/>
        </w:rPr>
        <w:t>l</w:t>
      </w:r>
      <w:r w:rsidRPr="00B80460">
        <w:rPr>
          <w:rFonts w:ascii="Arial" w:hAnsi="Arial" w:cs="Arial"/>
          <w:sz w:val="22"/>
          <w:szCs w:val="22"/>
        </w:rPr>
        <w:t xml:space="preserve">e titulaire transmet la demande de paiement finale </w:t>
      </w:r>
      <w:r w:rsidR="004A6686" w:rsidRPr="00B80460">
        <w:rPr>
          <w:rFonts w:ascii="Arial" w:hAnsi="Arial" w:cs="Arial"/>
          <w:sz w:val="22"/>
          <w:szCs w:val="22"/>
        </w:rPr>
        <w:t xml:space="preserve">au maître d’ouvrage </w:t>
      </w:r>
      <w:r w:rsidRPr="00B80460">
        <w:rPr>
          <w:rFonts w:ascii="Arial" w:hAnsi="Arial" w:cs="Arial"/>
          <w:sz w:val="22"/>
          <w:szCs w:val="22"/>
        </w:rPr>
        <w:t>via CHORUS PRO.</w:t>
      </w:r>
    </w:p>
    <w:p w:rsidR="008405F8" w:rsidRPr="00B80460" w:rsidRDefault="008405F8" w:rsidP="00B63E6A">
      <w:pPr>
        <w:tabs>
          <w:tab w:val="left" w:pos="540"/>
        </w:tabs>
        <w:jc w:val="both"/>
        <w:rPr>
          <w:rFonts w:ascii="Arial" w:hAnsi="Arial" w:cs="Arial"/>
          <w:sz w:val="22"/>
          <w:szCs w:val="22"/>
        </w:rPr>
      </w:pPr>
    </w:p>
    <w:p w:rsidR="00537180" w:rsidRPr="00C73394" w:rsidRDefault="00537180" w:rsidP="00F86E4F">
      <w:pPr>
        <w:pStyle w:val="Titre1"/>
      </w:pPr>
      <w:bookmarkStart w:id="53" w:name="_Toc184044807"/>
      <w:r w:rsidRPr="00C73394">
        <w:t>REGLEMENTS – INTERETS MORATOIRES</w:t>
      </w:r>
      <w:bookmarkEnd w:id="53"/>
    </w:p>
    <w:p w:rsidR="00C73394" w:rsidRDefault="00C73394" w:rsidP="00416E93">
      <w:pPr>
        <w:tabs>
          <w:tab w:val="left" w:pos="540"/>
        </w:tabs>
        <w:jc w:val="both"/>
        <w:rPr>
          <w:rFonts w:ascii="Arial" w:hAnsi="Arial" w:cs="Arial"/>
          <w:color w:val="000000"/>
          <w:sz w:val="22"/>
          <w:szCs w:val="22"/>
        </w:rPr>
      </w:pPr>
      <w:r w:rsidRPr="00C73394">
        <w:rPr>
          <w:rFonts w:ascii="Arial" w:hAnsi="Arial" w:cs="Arial"/>
          <w:color w:val="000000"/>
          <w:sz w:val="22"/>
          <w:szCs w:val="22"/>
        </w:rPr>
        <w:t xml:space="preserve">Le paiement des acomptes mensuels interviendra dans un délai de </w:t>
      </w:r>
      <w:r w:rsidRPr="00C73394">
        <w:rPr>
          <w:rFonts w:ascii="Arial" w:hAnsi="Arial" w:cs="Arial"/>
          <w:b/>
          <w:color w:val="000000"/>
          <w:sz w:val="22"/>
          <w:szCs w:val="22"/>
        </w:rPr>
        <w:t>30 jours</w:t>
      </w:r>
      <w:r w:rsidRPr="00C73394">
        <w:rPr>
          <w:rFonts w:ascii="Arial" w:hAnsi="Arial" w:cs="Arial"/>
          <w:color w:val="000000"/>
          <w:sz w:val="22"/>
          <w:szCs w:val="22"/>
        </w:rPr>
        <w:t xml:space="preserve"> à compter de la date de réception par le maître d’ouvrage du projet de décompte mensuel établi par l’entrepreneur à condition que ce décompte ne soit pas contesté par le maître d’ouvrage.</w:t>
      </w:r>
    </w:p>
    <w:p w:rsidR="00C73394" w:rsidRDefault="00C73394" w:rsidP="00416E93">
      <w:pPr>
        <w:tabs>
          <w:tab w:val="left" w:pos="540"/>
        </w:tabs>
        <w:jc w:val="both"/>
        <w:rPr>
          <w:rFonts w:ascii="Arial" w:hAnsi="Arial" w:cs="Arial"/>
          <w:color w:val="000000"/>
          <w:sz w:val="22"/>
          <w:szCs w:val="22"/>
        </w:rPr>
      </w:pPr>
    </w:p>
    <w:p w:rsidR="00416E93" w:rsidRPr="000E4571" w:rsidRDefault="00DC4304" w:rsidP="00416E93">
      <w:pPr>
        <w:tabs>
          <w:tab w:val="left" w:pos="540"/>
        </w:tabs>
        <w:jc w:val="both"/>
        <w:rPr>
          <w:rFonts w:ascii="Arial" w:hAnsi="Arial" w:cs="Arial"/>
          <w:color w:val="000000"/>
          <w:sz w:val="22"/>
          <w:szCs w:val="22"/>
          <w:highlight w:val="yellow"/>
        </w:rPr>
      </w:pPr>
      <w:r>
        <w:rPr>
          <w:rFonts w:ascii="Arial" w:hAnsi="Arial" w:cs="Arial"/>
          <w:color w:val="000000"/>
          <w:sz w:val="22"/>
          <w:szCs w:val="22"/>
        </w:rPr>
        <w:t>A l’expiration du délai de paiement, le titulaire a droit, sans qu’il ait à les demander :</w:t>
      </w:r>
    </w:p>
    <w:p w:rsidR="00703687" w:rsidRPr="000E4571" w:rsidRDefault="00703687" w:rsidP="00703687">
      <w:pPr>
        <w:autoSpaceDE w:val="0"/>
        <w:autoSpaceDN w:val="0"/>
        <w:adjustRightInd w:val="0"/>
        <w:rPr>
          <w:rFonts w:ascii="Arial" w:hAnsi="Arial" w:cs="Arial"/>
          <w:b/>
          <w:sz w:val="10"/>
          <w:szCs w:val="10"/>
          <w:highlight w:val="yellow"/>
          <w:u w:val="single"/>
        </w:rPr>
      </w:pPr>
    </w:p>
    <w:p w:rsidR="006244F7" w:rsidRPr="00DC4304" w:rsidRDefault="006244F7" w:rsidP="00C271D7">
      <w:pPr>
        <w:numPr>
          <w:ilvl w:val="0"/>
          <w:numId w:val="2"/>
        </w:numPr>
        <w:tabs>
          <w:tab w:val="clear" w:pos="720"/>
          <w:tab w:val="num" w:pos="284"/>
        </w:tabs>
        <w:ind w:left="284" w:hanging="284"/>
        <w:jc w:val="both"/>
        <w:rPr>
          <w:rFonts w:ascii="Arial" w:hAnsi="Arial" w:cs="Arial"/>
          <w:sz w:val="22"/>
          <w:szCs w:val="22"/>
        </w:rPr>
      </w:pPr>
      <w:r w:rsidRPr="00DC4304">
        <w:rPr>
          <w:rFonts w:ascii="Arial" w:hAnsi="Arial" w:cs="Arial"/>
          <w:sz w:val="22"/>
          <w:szCs w:val="22"/>
        </w:rPr>
        <w:t>Au versement des intérêts morat</w:t>
      </w:r>
      <w:r w:rsidR="00963E97" w:rsidRPr="00DC4304">
        <w:rPr>
          <w:rFonts w:ascii="Arial" w:hAnsi="Arial" w:cs="Arial"/>
          <w:sz w:val="22"/>
          <w:szCs w:val="22"/>
        </w:rPr>
        <w:t xml:space="preserve">oires au profit du </w:t>
      </w:r>
      <w:r w:rsidR="009E4597">
        <w:rPr>
          <w:rFonts w:ascii="Arial" w:hAnsi="Arial" w:cs="Arial"/>
          <w:sz w:val="22"/>
          <w:szCs w:val="22"/>
        </w:rPr>
        <w:t>t</w:t>
      </w:r>
      <w:r w:rsidR="00CA0711" w:rsidRPr="00DC4304">
        <w:rPr>
          <w:rFonts w:ascii="Arial" w:hAnsi="Arial" w:cs="Arial"/>
          <w:sz w:val="22"/>
          <w:szCs w:val="22"/>
        </w:rPr>
        <w:t>itulaire</w:t>
      </w:r>
      <w:r w:rsidR="00963E97" w:rsidRPr="00DC4304">
        <w:rPr>
          <w:rFonts w:ascii="Arial" w:hAnsi="Arial" w:cs="Arial"/>
          <w:sz w:val="22"/>
          <w:szCs w:val="22"/>
        </w:rPr>
        <w:t xml:space="preserve"> : les intérêts moratoires courent à partir du jour suivant l’expiration du délai de paiement jusqu’à la date de mise en paiement </w:t>
      </w:r>
      <w:proofErr w:type="gramStart"/>
      <w:r w:rsidR="00963E97" w:rsidRPr="00DC4304">
        <w:rPr>
          <w:rFonts w:ascii="Arial" w:hAnsi="Arial" w:cs="Arial"/>
          <w:sz w:val="22"/>
          <w:szCs w:val="22"/>
        </w:rPr>
        <w:t>du principal incluse</w:t>
      </w:r>
      <w:proofErr w:type="gramEnd"/>
      <w:r w:rsidR="00963E97" w:rsidRPr="00DC4304">
        <w:rPr>
          <w:rFonts w:ascii="Arial" w:hAnsi="Arial" w:cs="Arial"/>
          <w:sz w:val="22"/>
          <w:szCs w:val="22"/>
        </w:rPr>
        <w:t xml:space="preserv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w:t>
      </w:r>
      <w:r w:rsidR="00E156A6" w:rsidRPr="00DC4304">
        <w:rPr>
          <w:rFonts w:ascii="Arial" w:hAnsi="Arial" w:cs="Arial"/>
          <w:sz w:val="22"/>
          <w:szCs w:val="22"/>
        </w:rPr>
        <w:t>8</w:t>
      </w:r>
      <w:r w:rsidR="00F606F9" w:rsidRPr="00DC4304">
        <w:rPr>
          <w:rFonts w:ascii="Arial" w:hAnsi="Arial" w:cs="Arial"/>
          <w:sz w:val="22"/>
          <w:szCs w:val="22"/>
        </w:rPr>
        <w:t xml:space="preserve"> %.</w:t>
      </w:r>
    </w:p>
    <w:p w:rsidR="00963E97" w:rsidRPr="00DC4304" w:rsidRDefault="00963E97" w:rsidP="00C271D7">
      <w:pPr>
        <w:numPr>
          <w:ilvl w:val="0"/>
          <w:numId w:val="2"/>
        </w:numPr>
        <w:tabs>
          <w:tab w:val="clear" w:pos="720"/>
          <w:tab w:val="num" w:pos="284"/>
        </w:tabs>
        <w:ind w:left="284" w:hanging="284"/>
        <w:jc w:val="both"/>
        <w:rPr>
          <w:rFonts w:ascii="Arial" w:hAnsi="Arial" w:cs="Arial"/>
          <w:sz w:val="22"/>
          <w:szCs w:val="22"/>
        </w:rPr>
      </w:pPr>
      <w:r w:rsidRPr="00DC4304">
        <w:rPr>
          <w:rFonts w:ascii="Arial" w:hAnsi="Arial" w:cs="Arial"/>
          <w:sz w:val="22"/>
          <w:szCs w:val="22"/>
        </w:rPr>
        <w:t>Au versement d’une indemnité forfaitaire pour frais de recouvrement d’un montant de 40 euros.</w:t>
      </w:r>
    </w:p>
    <w:p w:rsidR="00B50346" w:rsidRDefault="00B50346" w:rsidP="00927F57">
      <w:pPr>
        <w:tabs>
          <w:tab w:val="left" w:pos="540"/>
        </w:tabs>
        <w:jc w:val="both"/>
        <w:rPr>
          <w:rFonts w:ascii="Arial" w:hAnsi="Arial" w:cs="Arial"/>
          <w:color w:val="FF0000"/>
          <w:sz w:val="22"/>
          <w:szCs w:val="22"/>
          <w:highlight w:val="yellow"/>
        </w:rPr>
      </w:pPr>
    </w:p>
    <w:p w:rsidR="00927F57" w:rsidRPr="00C73394" w:rsidRDefault="00927F57" w:rsidP="00927F57">
      <w:pPr>
        <w:pStyle w:val="Titre1"/>
      </w:pPr>
      <w:bookmarkStart w:id="54" w:name="_Toc184044808"/>
      <w:r w:rsidRPr="00C73394">
        <w:t>RE</w:t>
      </w:r>
      <w:r>
        <w:t>TENU</w:t>
      </w:r>
      <w:r w:rsidR="006146B8">
        <w:t>E</w:t>
      </w:r>
      <w:r>
        <w:t xml:space="preserve"> DE GARANTIE</w:t>
      </w:r>
      <w:bookmarkEnd w:id="54"/>
    </w:p>
    <w:p w:rsidR="006146B8" w:rsidRPr="006146B8" w:rsidRDefault="006146B8" w:rsidP="006146B8">
      <w:pPr>
        <w:tabs>
          <w:tab w:val="left" w:pos="540"/>
        </w:tabs>
        <w:jc w:val="both"/>
        <w:rPr>
          <w:rFonts w:ascii="Arial" w:hAnsi="Arial" w:cs="Arial"/>
          <w:sz w:val="22"/>
          <w:szCs w:val="22"/>
        </w:rPr>
      </w:pPr>
      <w:r w:rsidRPr="006146B8">
        <w:rPr>
          <w:rFonts w:ascii="Arial" w:hAnsi="Arial" w:cs="Arial"/>
          <w:sz w:val="22"/>
          <w:szCs w:val="22"/>
        </w:rPr>
        <w:t>Conformément aux articles L</w:t>
      </w:r>
      <w:r w:rsidR="00064E7D">
        <w:rPr>
          <w:rFonts w:ascii="Arial" w:hAnsi="Arial" w:cs="Arial"/>
          <w:sz w:val="22"/>
          <w:szCs w:val="22"/>
        </w:rPr>
        <w:t>.</w:t>
      </w:r>
      <w:r w:rsidRPr="006146B8">
        <w:rPr>
          <w:rFonts w:ascii="Arial" w:hAnsi="Arial" w:cs="Arial"/>
          <w:sz w:val="22"/>
          <w:szCs w:val="22"/>
        </w:rPr>
        <w:t xml:space="preserve"> 2197-7 et R</w:t>
      </w:r>
      <w:r w:rsidR="00064E7D">
        <w:rPr>
          <w:rFonts w:ascii="Arial" w:hAnsi="Arial" w:cs="Arial"/>
          <w:sz w:val="22"/>
          <w:szCs w:val="22"/>
        </w:rPr>
        <w:t>.</w:t>
      </w:r>
      <w:r w:rsidRPr="006146B8">
        <w:rPr>
          <w:rFonts w:ascii="Arial" w:hAnsi="Arial" w:cs="Arial"/>
          <w:sz w:val="22"/>
          <w:szCs w:val="22"/>
        </w:rPr>
        <w:t xml:space="preserve"> 2191-33 à 34 du code de la commande publique, il sera prélevé par fractions sur chaque versement autre qu’une avance, une retenue de garantie de 5 % (ou de 3% s’il s’agit d’une petite et moyenne entreprise mentionnée à l’article R</w:t>
      </w:r>
      <w:r w:rsidR="00064E7D">
        <w:rPr>
          <w:rFonts w:ascii="Arial" w:hAnsi="Arial" w:cs="Arial"/>
          <w:sz w:val="22"/>
          <w:szCs w:val="22"/>
        </w:rPr>
        <w:t>.</w:t>
      </w:r>
      <w:r w:rsidRPr="006146B8">
        <w:rPr>
          <w:rFonts w:ascii="Arial" w:hAnsi="Arial" w:cs="Arial"/>
          <w:sz w:val="22"/>
          <w:szCs w:val="22"/>
        </w:rPr>
        <w:t xml:space="preserve"> 2151-13) sur le montant initial modifié le cas échéant, du montant des avenants.</w:t>
      </w:r>
    </w:p>
    <w:p w:rsidR="006146B8" w:rsidRPr="006146B8" w:rsidRDefault="006146B8" w:rsidP="006146B8">
      <w:pPr>
        <w:tabs>
          <w:tab w:val="left" w:pos="540"/>
        </w:tabs>
        <w:jc w:val="both"/>
        <w:rPr>
          <w:rFonts w:ascii="Arial" w:hAnsi="Arial" w:cs="Arial"/>
          <w:sz w:val="22"/>
          <w:szCs w:val="22"/>
        </w:rPr>
      </w:pPr>
    </w:p>
    <w:p w:rsidR="00927F57" w:rsidRDefault="006146B8" w:rsidP="006146B8">
      <w:pPr>
        <w:tabs>
          <w:tab w:val="left" w:pos="540"/>
        </w:tabs>
        <w:jc w:val="both"/>
        <w:rPr>
          <w:rFonts w:ascii="Arial" w:hAnsi="Arial" w:cs="Arial"/>
          <w:sz w:val="22"/>
          <w:szCs w:val="22"/>
        </w:rPr>
      </w:pPr>
      <w:r w:rsidRPr="006146B8">
        <w:rPr>
          <w:rFonts w:ascii="Arial" w:hAnsi="Arial" w:cs="Arial"/>
          <w:sz w:val="22"/>
          <w:szCs w:val="22"/>
        </w:rPr>
        <w:t>La retenue de garantie peut être remplacée au gré du titulaire par une "garantie à première demande", ou par une caution personnelle et solidaire.</w:t>
      </w:r>
    </w:p>
    <w:p w:rsidR="00C63709" w:rsidRDefault="00C63709" w:rsidP="006146B8">
      <w:pPr>
        <w:tabs>
          <w:tab w:val="left" w:pos="540"/>
        </w:tabs>
        <w:jc w:val="both"/>
        <w:rPr>
          <w:rFonts w:ascii="Arial" w:hAnsi="Arial" w:cs="Arial"/>
          <w:sz w:val="22"/>
          <w:szCs w:val="22"/>
        </w:rPr>
      </w:pPr>
    </w:p>
    <w:p w:rsidR="00C63709" w:rsidRPr="00C63709" w:rsidRDefault="00C63709" w:rsidP="00C63709">
      <w:pPr>
        <w:tabs>
          <w:tab w:val="left" w:pos="540"/>
        </w:tabs>
        <w:jc w:val="both"/>
        <w:rPr>
          <w:rFonts w:ascii="Arial" w:hAnsi="Arial" w:cs="Arial"/>
          <w:sz w:val="22"/>
          <w:szCs w:val="22"/>
        </w:rPr>
      </w:pPr>
      <w:r w:rsidRPr="00C63709">
        <w:rPr>
          <w:rFonts w:ascii="Arial" w:hAnsi="Arial" w:cs="Arial"/>
          <w:sz w:val="22"/>
          <w:szCs w:val="22"/>
        </w:rPr>
        <w:t>Dans l’hypothèse où la garantie ou la caution ne serait pas constituée ou complétée au plus tard à la date à laquelle le titulaire remet la demande de paiement correspondant au premier acompte, la fraction de la retenue de garantie correspondant à l’acompte est prélevée.</w:t>
      </w:r>
    </w:p>
    <w:p w:rsidR="00C63709" w:rsidRDefault="00C63709" w:rsidP="006146B8">
      <w:pPr>
        <w:tabs>
          <w:tab w:val="left" w:pos="540"/>
        </w:tabs>
        <w:jc w:val="both"/>
        <w:rPr>
          <w:rFonts w:ascii="Arial" w:hAnsi="Arial" w:cs="Arial"/>
          <w:sz w:val="22"/>
          <w:szCs w:val="22"/>
        </w:rPr>
      </w:pPr>
    </w:p>
    <w:p w:rsidR="00A45966" w:rsidRPr="0091596B" w:rsidRDefault="00A45966" w:rsidP="00A45966">
      <w:pPr>
        <w:jc w:val="both"/>
        <w:rPr>
          <w:rFonts w:ascii="Arial" w:hAnsi="Arial" w:cs="Arial"/>
          <w:sz w:val="22"/>
          <w:szCs w:val="22"/>
        </w:rPr>
      </w:pPr>
      <w:r w:rsidRPr="0091596B">
        <w:rPr>
          <w:rFonts w:ascii="Arial" w:hAnsi="Arial" w:cs="Arial"/>
          <w:sz w:val="22"/>
          <w:szCs w:val="22"/>
        </w:rPr>
        <w:t>La retenue de garantie est remboursée, au plus tard un mois après l’expiration du délai de garantie de parfait achèvement. En cas de retard dans le délai de remboursement, les intérêts moratoires sont dus et versés dans les mêmes conditions qu’en matière de non-respect des délais de paiement.</w:t>
      </w:r>
    </w:p>
    <w:p w:rsidR="00A45966" w:rsidRPr="0091596B" w:rsidRDefault="00A45966" w:rsidP="00A45966">
      <w:pPr>
        <w:ind w:left="567" w:hanging="567"/>
        <w:jc w:val="both"/>
        <w:rPr>
          <w:rFonts w:ascii="Arial" w:hAnsi="Arial" w:cs="Arial"/>
          <w:sz w:val="22"/>
          <w:szCs w:val="22"/>
        </w:rPr>
      </w:pPr>
    </w:p>
    <w:p w:rsidR="00A45966" w:rsidRPr="0091596B" w:rsidRDefault="00A45966" w:rsidP="00A45966">
      <w:pPr>
        <w:jc w:val="both"/>
        <w:rPr>
          <w:rFonts w:ascii="Arial" w:hAnsi="Arial" w:cs="Arial"/>
          <w:sz w:val="22"/>
          <w:szCs w:val="22"/>
        </w:rPr>
      </w:pPr>
      <w:r w:rsidRPr="0091596B">
        <w:rPr>
          <w:rFonts w:ascii="Arial" w:hAnsi="Arial" w:cs="Arial"/>
          <w:sz w:val="22"/>
          <w:szCs w:val="22"/>
        </w:rPr>
        <w:t>Les établissements ayant apporté leur garantie ou leur caution sont libérés un mois au plus tard après l’expiration du délai de garantie de parfait achèvement.</w:t>
      </w:r>
    </w:p>
    <w:p w:rsidR="00A45966" w:rsidRPr="0091596B" w:rsidRDefault="00A45966" w:rsidP="00A45966">
      <w:pPr>
        <w:ind w:left="567" w:hanging="567"/>
        <w:jc w:val="both"/>
        <w:rPr>
          <w:rFonts w:ascii="Arial" w:hAnsi="Arial" w:cs="Arial"/>
          <w:sz w:val="22"/>
          <w:szCs w:val="22"/>
        </w:rPr>
      </w:pPr>
    </w:p>
    <w:p w:rsidR="00A45966" w:rsidRPr="0091596B" w:rsidRDefault="00A45966" w:rsidP="00A45966">
      <w:pPr>
        <w:jc w:val="both"/>
        <w:rPr>
          <w:rFonts w:ascii="Arial" w:hAnsi="Arial" w:cs="Arial"/>
          <w:sz w:val="22"/>
          <w:szCs w:val="22"/>
        </w:rPr>
      </w:pPr>
      <w:r w:rsidRPr="0091596B">
        <w:rPr>
          <w:rFonts w:ascii="Arial" w:hAnsi="Arial" w:cs="Arial"/>
          <w:sz w:val="22"/>
          <w:szCs w:val="22"/>
        </w:rPr>
        <w:t>Toutefois, si des réserves ont été notifiées au titulaire du marché ou aux établissements ayant accordé leur caution ou leur garantie à première demande pendant le délai de garantie de parfait achèvement et si elles n’ont pas été levées avant l’expiration de ce délai, les établissements sont libérés de leurs engagements un mois au plus tard après la date de leur levée.</w:t>
      </w:r>
    </w:p>
    <w:p w:rsidR="00A45966" w:rsidRDefault="00A45966" w:rsidP="006146B8">
      <w:pPr>
        <w:tabs>
          <w:tab w:val="left" w:pos="540"/>
        </w:tabs>
        <w:jc w:val="both"/>
        <w:rPr>
          <w:rFonts w:ascii="Arial" w:hAnsi="Arial" w:cs="Arial"/>
          <w:sz w:val="22"/>
          <w:szCs w:val="22"/>
        </w:rPr>
      </w:pPr>
    </w:p>
    <w:p w:rsidR="00C63709" w:rsidRPr="00EF3B62" w:rsidRDefault="00C63709" w:rsidP="006146B8">
      <w:pPr>
        <w:tabs>
          <w:tab w:val="left" w:pos="540"/>
        </w:tabs>
        <w:jc w:val="both"/>
        <w:rPr>
          <w:rFonts w:ascii="Arial" w:hAnsi="Arial" w:cs="Arial"/>
          <w:sz w:val="22"/>
          <w:szCs w:val="22"/>
        </w:rPr>
      </w:pPr>
    </w:p>
    <w:p w:rsidR="00537180" w:rsidRPr="00EF3B62" w:rsidRDefault="00537180" w:rsidP="00F86E4F">
      <w:pPr>
        <w:pStyle w:val="Titre1"/>
      </w:pPr>
      <w:bookmarkStart w:id="55" w:name="_Toc184044809"/>
      <w:r w:rsidRPr="00EF3B62">
        <w:t>PENALITES</w:t>
      </w:r>
      <w:bookmarkEnd w:id="55"/>
    </w:p>
    <w:p w:rsidR="00E85C35" w:rsidRPr="00EF3B62" w:rsidRDefault="00E85C35" w:rsidP="00C73128">
      <w:pPr>
        <w:jc w:val="both"/>
        <w:rPr>
          <w:rFonts w:ascii="Arial" w:hAnsi="Arial" w:cs="Arial"/>
          <w:sz w:val="22"/>
          <w:szCs w:val="22"/>
        </w:rPr>
      </w:pPr>
      <w:r w:rsidRPr="00EF3B62">
        <w:rPr>
          <w:rFonts w:ascii="Arial" w:hAnsi="Arial" w:cs="Arial"/>
          <w:sz w:val="22"/>
          <w:szCs w:val="22"/>
        </w:rPr>
        <w:t xml:space="preserve">Par dérogation à l’article </w:t>
      </w:r>
      <w:r w:rsidR="00FA4CF2" w:rsidRPr="00EF3B62">
        <w:rPr>
          <w:rFonts w:ascii="Arial" w:hAnsi="Arial" w:cs="Arial"/>
          <w:sz w:val="22"/>
          <w:szCs w:val="22"/>
        </w:rPr>
        <w:t>19.2.1</w:t>
      </w:r>
      <w:r w:rsidRPr="00EF3B62">
        <w:rPr>
          <w:rFonts w:ascii="Arial" w:hAnsi="Arial" w:cs="Arial"/>
          <w:sz w:val="22"/>
          <w:szCs w:val="22"/>
        </w:rPr>
        <w:t xml:space="preserve"> </w:t>
      </w:r>
      <w:r w:rsidR="00BC65CC" w:rsidRPr="00EF3B62">
        <w:rPr>
          <w:rFonts w:ascii="Arial" w:hAnsi="Arial" w:cs="Arial"/>
          <w:sz w:val="22"/>
          <w:szCs w:val="22"/>
        </w:rPr>
        <w:t>du CCAG-</w:t>
      </w:r>
      <w:r w:rsidR="003537C0" w:rsidRPr="00EF3B62">
        <w:rPr>
          <w:rFonts w:ascii="Arial" w:hAnsi="Arial" w:cs="Arial"/>
          <w:sz w:val="22"/>
          <w:szCs w:val="22"/>
        </w:rPr>
        <w:t>Travaux</w:t>
      </w:r>
      <w:r w:rsidRPr="00EF3B62">
        <w:rPr>
          <w:rFonts w:ascii="Arial" w:hAnsi="Arial" w:cs="Arial"/>
          <w:sz w:val="22"/>
          <w:szCs w:val="22"/>
        </w:rPr>
        <w:t xml:space="preserve">, les pénalités sont dues par le </w:t>
      </w:r>
      <w:r w:rsidR="00BC65CC" w:rsidRPr="00EF3B62">
        <w:rPr>
          <w:rFonts w:ascii="Arial" w:hAnsi="Arial" w:cs="Arial"/>
          <w:sz w:val="22"/>
          <w:szCs w:val="22"/>
        </w:rPr>
        <w:t>t</w:t>
      </w:r>
      <w:r w:rsidR="00CA0711" w:rsidRPr="00EF3B62">
        <w:rPr>
          <w:rFonts w:ascii="Arial" w:hAnsi="Arial" w:cs="Arial"/>
          <w:sz w:val="22"/>
          <w:szCs w:val="22"/>
        </w:rPr>
        <w:t>itulaire</w:t>
      </w:r>
      <w:r w:rsidRPr="00EF3B62">
        <w:rPr>
          <w:rFonts w:ascii="Arial" w:hAnsi="Arial" w:cs="Arial"/>
          <w:sz w:val="22"/>
          <w:szCs w:val="22"/>
        </w:rPr>
        <w:t xml:space="preserve"> quel qu’en soit le montant</w:t>
      </w:r>
      <w:r w:rsidR="001618F8" w:rsidRPr="00EF3B62">
        <w:rPr>
          <w:rFonts w:ascii="Arial" w:hAnsi="Arial" w:cs="Arial"/>
          <w:sz w:val="22"/>
          <w:szCs w:val="22"/>
        </w:rPr>
        <w:t xml:space="preserve"> et sans mise en demeure préalable.</w:t>
      </w:r>
    </w:p>
    <w:p w:rsidR="00F1549F" w:rsidRPr="00EF3B62" w:rsidRDefault="00F1549F" w:rsidP="00C73128">
      <w:pPr>
        <w:jc w:val="both"/>
        <w:rPr>
          <w:rFonts w:ascii="Arial" w:hAnsi="Arial" w:cs="Arial"/>
          <w:sz w:val="22"/>
          <w:szCs w:val="22"/>
        </w:rPr>
      </w:pPr>
      <w:r w:rsidRPr="00EF3B62">
        <w:rPr>
          <w:rFonts w:ascii="Arial" w:hAnsi="Arial" w:cs="Arial"/>
          <w:sz w:val="22"/>
          <w:szCs w:val="22"/>
        </w:rPr>
        <w:lastRenderedPageBreak/>
        <w:t>Le montant total des pénalités sera déduit de l</w:t>
      </w:r>
      <w:r w:rsidR="00BC65CC" w:rsidRPr="00EF3B62">
        <w:rPr>
          <w:rFonts w:ascii="Arial" w:hAnsi="Arial" w:cs="Arial"/>
          <w:sz w:val="22"/>
          <w:szCs w:val="22"/>
        </w:rPr>
        <w:t>’acompte</w:t>
      </w:r>
      <w:r w:rsidRPr="00EF3B62">
        <w:rPr>
          <w:rFonts w:ascii="Arial" w:hAnsi="Arial" w:cs="Arial"/>
          <w:sz w:val="22"/>
          <w:szCs w:val="22"/>
        </w:rPr>
        <w:t>.</w:t>
      </w:r>
      <w:r w:rsidR="000607C0" w:rsidRPr="00EF3B62">
        <w:rPr>
          <w:rFonts w:ascii="Arial" w:hAnsi="Arial" w:cs="Arial"/>
          <w:sz w:val="22"/>
          <w:szCs w:val="22"/>
        </w:rPr>
        <w:t xml:space="preserve"> Les pénalités sont cumulables.</w:t>
      </w:r>
    </w:p>
    <w:p w:rsidR="00AE5DCB" w:rsidRPr="00EF3B62" w:rsidRDefault="006C76E4" w:rsidP="00E34DC4">
      <w:pPr>
        <w:pStyle w:val="Titre2"/>
      </w:pPr>
      <w:bookmarkStart w:id="56" w:name="_Toc184044810"/>
      <w:r w:rsidRPr="00EF3B62">
        <w:t>PENALITES DE RETARD</w:t>
      </w:r>
      <w:bookmarkEnd w:id="56"/>
    </w:p>
    <w:p w:rsidR="00262D1E" w:rsidRPr="00EF3B62" w:rsidRDefault="003537C0" w:rsidP="00B50235">
      <w:pPr>
        <w:pStyle w:val="RedTxt"/>
        <w:jc w:val="both"/>
        <w:rPr>
          <w:sz w:val="22"/>
          <w:szCs w:val="22"/>
        </w:rPr>
      </w:pPr>
      <w:r w:rsidRPr="00EF3B62">
        <w:rPr>
          <w:sz w:val="22"/>
          <w:szCs w:val="22"/>
        </w:rPr>
        <w:t xml:space="preserve">Par dérogation à l’article </w:t>
      </w:r>
      <w:r w:rsidR="00FA4CF2" w:rsidRPr="00EF3B62">
        <w:rPr>
          <w:sz w:val="22"/>
          <w:szCs w:val="22"/>
        </w:rPr>
        <w:t>19.2</w:t>
      </w:r>
      <w:r w:rsidRPr="00EF3B62">
        <w:rPr>
          <w:sz w:val="22"/>
          <w:szCs w:val="22"/>
        </w:rPr>
        <w:t xml:space="preserve"> du CCAG-travaux, en cas de retard imputable au </w:t>
      </w:r>
      <w:r w:rsidR="00BD38DB" w:rsidRPr="00EF3B62">
        <w:rPr>
          <w:sz w:val="22"/>
          <w:szCs w:val="22"/>
        </w:rPr>
        <w:t>t</w:t>
      </w:r>
      <w:r w:rsidR="00CA0711" w:rsidRPr="00EF3B62">
        <w:rPr>
          <w:sz w:val="22"/>
          <w:szCs w:val="22"/>
        </w:rPr>
        <w:t>itulaire</w:t>
      </w:r>
      <w:r w:rsidRPr="00EF3B62">
        <w:rPr>
          <w:sz w:val="22"/>
          <w:szCs w:val="22"/>
        </w:rPr>
        <w:t xml:space="preserve"> dans l’exécution des travaux, il sera fait application </w:t>
      </w:r>
      <w:r w:rsidRPr="00EF3B62">
        <w:rPr>
          <w:b/>
          <w:sz w:val="22"/>
          <w:szCs w:val="22"/>
        </w:rPr>
        <w:t xml:space="preserve">d’une pénalité égale à </w:t>
      </w:r>
      <w:r w:rsidR="00EF3B62" w:rsidRPr="00EF3B62">
        <w:rPr>
          <w:b/>
          <w:sz w:val="22"/>
          <w:szCs w:val="22"/>
        </w:rPr>
        <w:t>5</w:t>
      </w:r>
      <w:r w:rsidR="00496479" w:rsidRPr="00EF3B62">
        <w:rPr>
          <w:b/>
          <w:sz w:val="22"/>
          <w:szCs w:val="22"/>
        </w:rPr>
        <w:t>0</w:t>
      </w:r>
      <w:r w:rsidR="00AF1246" w:rsidRPr="00EF3B62">
        <w:rPr>
          <w:b/>
          <w:sz w:val="22"/>
          <w:szCs w:val="22"/>
        </w:rPr>
        <w:t xml:space="preserve"> € HT</w:t>
      </w:r>
      <w:r w:rsidR="00BD71B9" w:rsidRPr="00EF3B62">
        <w:rPr>
          <w:sz w:val="22"/>
          <w:szCs w:val="22"/>
        </w:rPr>
        <w:t xml:space="preserve">, </w:t>
      </w:r>
      <w:r w:rsidRPr="00EF3B62">
        <w:rPr>
          <w:sz w:val="22"/>
          <w:szCs w:val="22"/>
        </w:rPr>
        <w:t>par jour</w:t>
      </w:r>
      <w:r w:rsidR="00181BB9" w:rsidRPr="00EF3B62">
        <w:rPr>
          <w:sz w:val="22"/>
          <w:szCs w:val="22"/>
        </w:rPr>
        <w:t xml:space="preserve"> calendaire (dimanche et jours fériés compris)</w:t>
      </w:r>
      <w:r w:rsidRPr="00EF3B62">
        <w:rPr>
          <w:sz w:val="22"/>
          <w:szCs w:val="22"/>
        </w:rPr>
        <w:t xml:space="preserve"> de retard (par rapport au planning d’exécution des travaux)</w:t>
      </w:r>
      <w:r w:rsidR="00EF3B62" w:rsidRPr="00EF3B62">
        <w:rPr>
          <w:sz w:val="22"/>
          <w:szCs w:val="22"/>
        </w:rPr>
        <w:t xml:space="preserve"> et dans la limite de 10% du montant HT du marché</w:t>
      </w:r>
      <w:r w:rsidR="00EA1043" w:rsidRPr="00EF3B62">
        <w:rPr>
          <w:sz w:val="22"/>
          <w:szCs w:val="22"/>
        </w:rPr>
        <w:t>.</w:t>
      </w:r>
      <w:r w:rsidR="00234839" w:rsidRPr="00EF3B62">
        <w:rPr>
          <w:sz w:val="22"/>
          <w:szCs w:val="22"/>
        </w:rPr>
        <w:t xml:space="preserve"> </w:t>
      </w:r>
    </w:p>
    <w:p w:rsidR="00AE5DCB" w:rsidRPr="00EF3B62" w:rsidRDefault="006C76E4" w:rsidP="00E34DC4">
      <w:pPr>
        <w:pStyle w:val="Titre2"/>
      </w:pPr>
      <w:bookmarkStart w:id="57" w:name="_Toc184044811"/>
      <w:r w:rsidRPr="00EF3B62">
        <w:t>AUTRES PENALITES</w:t>
      </w:r>
      <w:bookmarkEnd w:id="57"/>
    </w:p>
    <w:tbl>
      <w:tblPr>
        <w:tblStyle w:val="Grilledutableau"/>
        <w:tblW w:w="10773" w:type="dxa"/>
        <w:tblInd w:w="108" w:type="dxa"/>
        <w:tblLayout w:type="fixed"/>
        <w:tblLook w:val="04A0" w:firstRow="1" w:lastRow="0" w:firstColumn="1" w:lastColumn="0" w:noHBand="0" w:noVBand="1"/>
      </w:tblPr>
      <w:tblGrid>
        <w:gridCol w:w="993"/>
        <w:gridCol w:w="6945"/>
        <w:gridCol w:w="1418"/>
        <w:gridCol w:w="1417"/>
      </w:tblGrid>
      <w:tr w:rsidR="00EF3B62" w:rsidRPr="00EF3B62" w:rsidTr="00AF1246">
        <w:tc>
          <w:tcPr>
            <w:tcW w:w="993" w:type="dxa"/>
          </w:tcPr>
          <w:p w:rsidR="00631EF6" w:rsidRPr="00EF3B62" w:rsidRDefault="00631EF6" w:rsidP="00173FA3">
            <w:pPr>
              <w:tabs>
                <w:tab w:val="left" w:pos="272"/>
                <w:tab w:val="center" w:pos="2852"/>
              </w:tabs>
              <w:autoSpaceDE w:val="0"/>
              <w:autoSpaceDN w:val="0"/>
              <w:adjustRightInd w:val="0"/>
              <w:rPr>
                <w:rFonts w:ascii="Arial" w:hAnsi="Arial" w:cs="Arial"/>
                <w:b/>
                <w:sz w:val="22"/>
                <w:szCs w:val="22"/>
              </w:rPr>
            </w:pPr>
            <w:r w:rsidRPr="00EF3B62">
              <w:rPr>
                <w:rFonts w:ascii="Arial" w:hAnsi="Arial" w:cs="Arial"/>
                <w:b/>
                <w:sz w:val="22"/>
                <w:szCs w:val="22"/>
              </w:rPr>
              <w:t>Phases</w:t>
            </w:r>
          </w:p>
        </w:tc>
        <w:tc>
          <w:tcPr>
            <w:tcW w:w="6945" w:type="dxa"/>
          </w:tcPr>
          <w:p w:rsidR="00631EF6" w:rsidRPr="00EF3B62" w:rsidRDefault="00631EF6" w:rsidP="00173FA3">
            <w:pPr>
              <w:tabs>
                <w:tab w:val="left" w:pos="272"/>
                <w:tab w:val="center" w:pos="2852"/>
              </w:tabs>
              <w:autoSpaceDE w:val="0"/>
              <w:autoSpaceDN w:val="0"/>
              <w:adjustRightInd w:val="0"/>
              <w:rPr>
                <w:rFonts w:ascii="Arial" w:hAnsi="Arial" w:cs="Arial"/>
                <w:b/>
                <w:sz w:val="22"/>
                <w:szCs w:val="22"/>
              </w:rPr>
            </w:pPr>
            <w:r w:rsidRPr="00EF3B62">
              <w:rPr>
                <w:rFonts w:ascii="Arial" w:hAnsi="Arial" w:cs="Arial"/>
                <w:b/>
                <w:sz w:val="22"/>
                <w:szCs w:val="22"/>
              </w:rPr>
              <w:tab/>
            </w:r>
            <w:r w:rsidRPr="00EF3B62">
              <w:rPr>
                <w:rFonts w:ascii="Arial" w:hAnsi="Arial" w:cs="Arial"/>
                <w:b/>
                <w:sz w:val="22"/>
                <w:szCs w:val="22"/>
              </w:rPr>
              <w:tab/>
              <w:t>Catégorie</w:t>
            </w:r>
          </w:p>
        </w:tc>
        <w:tc>
          <w:tcPr>
            <w:tcW w:w="1418" w:type="dxa"/>
          </w:tcPr>
          <w:p w:rsidR="00631EF6" w:rsidRPr="00EF3B62" w:rsidRDefault="00631EF6" w:rsidP="00173FA3">
            <w:pPr>
              <w:autoSpaceDE w:val="0"/>
              <w:autoSpaceDN w:val="0"/>
              <w:adjustRightInd w:val="0"/>
              <w:jc w:val="center"/>
              <w:rPr>
                <w:rFonts w:ascii="Arial" w:hAnsi="Arial" w:cs="Arial"/>
                <w:b/>
                <w:sz w:val="22"/>
                <w:szCs w:val="22"/>
              </w:rPr>
            </w:pPr>
            <w:r w:rsidRPr="00EF3B62">
              <w:rPr>
                <w:rFonts w:ascii="Arial" w:hAnsi="Arial" w:cs="Arial"/>
                <w:b/>
                <w:sz w:val="22"/>
                <w:szCs w:val="22"/>
              </w:rPr>
              <w:t>Montant</w:t>
            </w:r>
          </w:p>
        </w:tc>
        <w:tc>
          <w:tcPr>
            <w:tcW w:w="1417" w:type="dxa"/>
          </w:tcPr>
          <w:p w:rsidR="00631EF6" w:rsidRPr="00EF3B62" w:rsidRDefault="00631EF6" w:rsidP="00173FA3">
            <w:pPr>
              <w:autoSpaceDE w:val="0"/>
              <w:autoSpaceDN w:val="0"/>
              <w:adjustRightInd w:val="0"/>
              <w:jc w:val="center"/>
              <w:rPr>
                <w:rFonts w:ascii="Arial" w:hAnsi="Arial" w:cs="Arial"/>
                <w:b/>
                <w:sz w:val="22"/>
                <w:szCs w:val="22"/>
              </w:rPr>
            </w:pPr>
            <w:r w:rsidRPr="00EF3B62">
              <w:rPr>
                <w:rFonts w:ascii="Arial" w:hAnsi="Arial" w:cs="Arial"/>
                <w:b/>
                <w:sz w:val="22"/>
                <w:szCs w:val="22"/>
              </w:rPr>
              <w:t>Application</w:t>
            </w:r>
          </w:p>
        </w:tc>
      </w:tr>
      <w:tr w:rsidR="00EF3B62" w:rsidRPr="00EF3B62" w:rsidTr="00AF1246">
        <w:trPr>
          <w:cantSplit/>
          <w:trHeight w:val="1134"/>
        </w:trPr>
        <w:tc>
          <w:tcPr>
            <w:tcW w:w="993" w:type="dxa"/>
            <w:textDirection w:val="btLr"/>
          </w:tcPr>
          <w:p w:rsidR="00631EF6" w:rsidRPr="00EF3B62" w:rsidRDefault="00631EF6" w:rsidP="00173FA3">
            <w:pPr>
              <w:autoSpaceDE w:val="0"/>
              <w:autoSpaceDN w:val="0"/>
              <w:adjustRightInd w:val="0"/>
              <w:ind w:left="113" w:right="113"/>
              <w:jc w:val="center"/>
              <w:rPr>
                <w:rFonts w:ascii="Arial" w:hAnsi="Arial" w:cs="Arial"/>
                <w:b/>
                <w:sz w:val="22"/>
                <w:szCs w:val="22"/>
                <w:u w:val="single"/>
              </w:rPr>
            </w:pPr>
            <w:r w:rsidRPr="00EF3B62">
              <w:rPr>
                <w:rFonts w:ascii="Arial" w:hAnsi="Arial" w:cs="Arial"/>
                <w:b/>
                <w:sz w:val="22"/>
                <w:szCs w:val="22"/>
                <w:u w:val="single"/>
              </w:rPr>
              <w:t>Période de préparation</w:t>
            </w:r>
          </w:p>
        </w:tc>
        <w:tc>
          <w:tcPr>
            <w:tcW w:w="6945" w:type="dxa"/>
          </w:tcPr>
          <w:p w:rsidR="00631EF6" w:rsidRPr="00EF3B62" w:rsidRDefault="00631EF6" w:rsidP="00AF1246">
            <w:pPr>
              <w:pStyle w:val="Paragraphedeliste"/>
              <w:numPr>
                <w:ilvl w:val="0"/>
                <w:numId w:val="11"/>
              </w:numPr>
              <w:autoSpaceDE w:val="0"/>
              <w:autoSpaceDN w:val="0"/>
              <w:adjustRightInd w:val="0"/>
              <w:jc w:val="both"/>
              <w:rPr>
                <w:rFonts w:ascii="Arial" w:hAnsi="Arial" w:cs="Arial"/>
                <w:sz w:val="22"/>
                <w:szCs w:val="22"/>
              </w:rPr>
            </w:pPr>
            <w:r w:rsidRPr="00EF3B62">
              <w:rPr>
                <w:rFonts w:ascii="Arial" w:hAnsi="Arial" w:cs="Arial"/>
                <w:b/>
                <w:sz w:val="22"/>
                <w:szCs w:val="22"/>
                <w:u w:val="single"/>
              </w:rPr>
              <w:t>Période de préparation</w:t>
            </w:r>
            <w:r w:rsidRPr="00EF3B62">
              <w:rPr>
                <w:rFonts w:ascii="Arial" w:hAnsi="Arial" w:cs="Arial"/>
                <w:sz w:val="22"/>
                <w:szCs w:val="22"/>
              </w:rPr>
              <w:t xml:space="preserve"> : Retard dans la remise des documents nécessaires au commencement des travaux (programme d’exécution des travaux, listes des matériaux et matériels, calendrier d’exécution des travaux, plans d’exécution, notes de </w:t>
            </w:r>
            <w:r w:rsidR="00AF1246" w:rsidRPr="00EF3B62">
              <w:rPr>
                <w:rFonts w:ascii="Arial" w:hAnsi="Arial" w:cs="Arial"/>
                <w:sz w:val="22"/>
                <w:szCs w:val="22"/>
              </w:rPr>
              <w:t>calculs, études de détails</w:t>
            </w:r>
            <w:r w:rsidR="004C10D6" w:rsidRPr="00EF3B62">
              <w:rPr>
                <w:rFonts w:ascii="Arial" w:hAnsi="Arial" w:cs="Arial"/>
                <w:sz w:val="22"/>
                <w:szCs w:val="22"/>
              </w:rPr>
              <w:t>, Plan Particulier de Sécurité et de Protection de la Santé PPSPS</w:t>
            </w:r>
            <w:r w:rsidRPr="00EF3B62">
              <w:rPr>
                <w:rFonts w:ascii="Arial" w:hAnsi="Arial" w:cs="Arial"/>
                <w:sz w:val="22"/>
                <w:szCs w:val="22"/>
              </w:rPr>
              <w:t xml:space="preserve">). </w:t>
            </w:r>
          </w:p>
        </w:tc>
        <w:tc>
          <w:tcPr>
            <w:tcW w:w="1418" w:type="dxa"/>
          </w:tcPr>
          <w:p w:rsidR="00631EF6" w:rsidRPr="00EF3B62" w:rsidRDefault="00EF3B62" w:rsidP="00496479">
            <w:pPr>
              <w:autoSpaceDE w:val="0"/>
              <w:autoSpaceDN w:val="0"/>
              <w:adjustRightInd w:val="0"/>
              <w:jc w:val="center"/>
              <w:rPr>
                <w:rFonts w:ascii="Arial" w:hAnsi="Arial" w:cs="Arial"/>
                <w:sz w:val="22"/>
                <w:szCs w:val="22"/>
              </w:rPr>
            </w:pPr>
            <w:r w:rsidRPr="00EF3B62">
              <w:rPr>
                <w:rFonts w:ascii="Arial" w:hAnsi="Arial" w:cs="Arial"/>
                <w:sz w:val="22"/>
                <w:szCs w:val="22"/>
              </w:rPr>
              <w:t>5</w:t>
            </w:r>
            <w:r w:rsidR="00631EF6" w:rsidRPr="00EF3B62">
              <w:rPr>
                <w:rFonts w:ascii="Arial" w:hAnsi="Arial" w:cs="Arial"/>
                <w:sz w:val="22"/>
                <w:szCs w:val="22"/>
              </w:rPr>
              <w:t>0 € HT</w:t>
            </w:r>
          </w:p>
        </w:tc>
        <w:tc>
          <w:tcPr>
            <w:tcW w:w="1417" w:type="dxa"/>
          </w:tcPr>
          <w:p w:rsidR="00631EF6" w:rsidRPr="00EF3B62" w:rsidRDefault="00631EF6" w:rsidP="00173FA3">
            <w:pPr>
              <w:autoSpaceDE w:val="0"/>
              <w:autoSpaceDN w:val="0"/>
              <w:adjustRightInd w:val="0"/>
              <w:jc w:val="center"/>
              <w:rPr>
                <w:rFonts w:ascii="Arial" w:hAnsi="Arial" w:cs="Arial"/>
                <w:sz w:val="22"/>
                <w:szCs w:val="22"/>
              </w:rPr>
            </w:pPr>
            <w:r w:rsidRPr="00EF3B62">
              <w:rPr>
                <w:rFonts w:ascii="Arial" w:hAnsi="Arial" w:cs="Arial"/>
                <w:sz w:val="22"/>
                <w:szCs w:val="22"/>
              </w:rPr>
              <w:t>Par jour calendaire</w:t>
            </w:r>
          </w:p>
        </w:tc>
      </w:tr>
      <w:tr w:rsidR="00EF3B62" w:rsidRPr="00EF3B62" w:rsidTr="00AF1246">
        <w:trPr>
          <w:cantSplit/>
          <w:trHeight w:val="1893"/>
        </w:trPr>
        <w:tc>
          <w:tcPr>
            <w:tcW w:w="993" w:type="dxa"/>
            <w:textDirection w:val="btLr"/>
          </w:tcPr>
          <w:p w:rsidR="00631EF6" w:rsidRPr="00EF3B62" w:rsidRDefault="00631EF6" w:rsidP="00173FA3">
            <w:pPr>
              <w:autoSpaceDE w:val="0"/>
              <w:autoSpaceDN w:val="0"/>
              <w:adjustRightInd w:val="0"/>
              <w:ind w:left="360" w:right="113"/>
              <w:jc w:val="center"/>
              <w:rPr>
                <w:rFonts w:ascii="Arial" w:hAnsi="Arial" w:cs="Arial"/>
                <w:b/>
                <w:sz w:val="22"/>
                <w:szCs w:val="22"/>
                <w:u w:val="single"/>
              </w:rPr>
            </w:pPr>
            <w:r w:rsidRPr="00EF3B62">
              <w:rPr>
                <w:rFonts w:ascii="Arial" w:hAnsi="Arial" w:cs="Arial"/>
                <w:b/>
                <w:sz w:val="22"/>
                <w:szCs w:val="22"/>
                <w:u w:val="single"/>
              </w:rPr>
              <w:t>Avancement  des travaux</w:t>
            </w:r>
          </w:p>
        </w:tc>
        <w:tc>
          <w:tcPr>
            <w:tcW w:w="6945" w:type="dxa"/>
          </w:tcPr>
          <w:p w:rsidR="00631EF6" w:rsidRPr="00EF3B62" w:rsidRDefault="00631EF6" w:rsidP="00173FA3">
            <w:pPr>
              <w:pStyle w:val="Paragraphedeliste"/>
              <w:autoSpaceDE w:val="0"/>
              <w:autoSpaceDN w:val="0"/>
              <w:adjustRightInd w:val="0"/>
              <w:jc w:val="both"/>
              <w:rPr>
                <w:rFonts w:ascii="Arial" w:hAnsi="Arial" w:cs="Arial"/>
                <w:b/>
                <w:sz w:val="22"/>
                <w:szCs w:val="22"/>
                <w:u w:val="single"/>
              </w:rPr>
            </w:pPr>
          </w:p>
          <w:p w:rsidR="00631EF6" w:rsidRPr="00EF3B62" w:rsidRDefault="00631EF6" w:rsidP="00C8537C">
            <w:pPr>
              <w:pStyle w:val="Paragraphedeliste"/>
              <w:numPr>
                <w:ilvl w:val="0"/>
                <w:numId w:val="11"/>
              </w:numPr>
              <w:autoSpaceDE w:val="0"/>
              <w:autoSpaceDN w:val="0"/>
              <w:adjustRightInd w:val="0"/>
              <w:jc w:val="both"/>
              <w:rPr>
                <w:rFonts w:ascii="Arial" w:hAnsi="Arial" w:cs="Arial"/>
                <w:sz w:val="22"/>
                <w:szCs w:val="22"/>
              </w:rPr>
            </w:pPr>
            <w:r w:rsidRPr="00EF3B62">
              <w:rPr>
                <w:rFonts w:ascii="Arial" w:hAnsi="Arial" w:cs="Arial"/>
                <w:b/>
                <w:sz w:val="22"/>
                <w:szCs w:val="22"/>
                <w:u w:val="single"/>
              </w:rPr>
              <w:t xml:space="preserve">Absence à une réunion de chantier </w:t>
            </w:r>
            <w:r w:rsidRPr="00EF3B62">
              <w:rPr>
                <w:rFonts w:ascii="Arial" w:hAnsi="Arial" w:cs="Arial"/>
                <w:sz w:val="22"/>
                <w:szCs w:val="22"/>
              </w:rPr>
              <w:t xml:space="preserve">(toutes les fois </w:t>
            </w:r>
            <w:r w:rsidR="00EA1043" w:rsidRPr="00EF3B62">
              <w:rPr>
                <w:rFonts w:ascii="Arial" w:hAnsi="Arial" w:cs="Arial"/>
                <w:sz w:val="22"/>
                <w:szCs w:val="22"/>
              </w:rPr>
              <w:t xml:space="preserve">où le représentant du </w:t>
            </w:r>
            <w:r w:rsidR="00496479" w:rsidRPr="00EF3B62">
              <w:rPr>
                <w:rFonts w:ascii="Arial" w:hAnsi="Arial" w:cs="Arial"/>
                <w:sz w:val="22"/>
                <w:szCs w:val="22"/>
              </w:rPr>
              <w:t>t</w:t>
            </w:r>
            <w:r w:rsidR="00EA1043" w:rsidRPr="00EF3B62">
              <w:rPr>
                <w:rFonts w:ascii="Arial" w:hAnsi="Arial" w:cs="Arial"/>
                <w:sz w:val="22"/>
                <w:szCs w:val="22"/>
              </w:rPr>
              <w:t xml:space="preserve">itulaire est </w:t>
            </w:r>
            <w:r w:rsidRPr="00EF3B62">
              <w:rPr>
                <w:rFonts w:ascii="Arial" w:hAnsi="Arial" w:cs="Arial"/>
                <w:sz w:val="22"/>
                <w:szCs w:val="22"/>
              </w:rPr>
              <w:t>requis)</w:t>
            </w:r>
          </w:p>
          <w:p w:rsidR="00631EF6" w:rsidRPr="00EF3B62" w:rsidRDefault="00631EF6" w:rsidP="00173FA3">
            <w:pPr>
              <w:pStyle w:val="Paragraphedeliste"/>
              <w:rPr>
                <w:rFonts w:ascii="Arial" w:hAnsi="Arial" w:cs="Arial"/>
                <w:sz w:val="22"/>
                <w:szCs w:val="22"/>
              </w:rPr>
            </w:pPr>
          </w:p>
          <w:p w:rsidR="00C17004" w:rsidRPr="00EF3B62" w:rsidRDefault="00C17004" w:rsidP="00173FA3">
            <w:pPr>
              <w:pStyle w:val="Paragraphedeliste"/>
              <w:rPr>
                <w:rFonts w:ascii="Arial" w:hAnsi="Arial" w:cs="Arial"/>
                <w:sz w:val="22"/>
                <w:szCs w:val="22"/>
              </w:rPr>
            </w:pPr>
          </w:p>
          <w:p w:rsidR="00631EF6" w:rsidRPr="00EF3B62" w:rsidRDefault="00631EF6" w:rsidP="00C8537C">
            <w:pPr>
              <w:pStyle w:val="Paragraphedeliste"/>
              <w:numPr>
                <w:ilvl w:val="0"/>
                <w:numId w:val="11"/>
              </w:numPr>
              <w:autoSpaceDE w:val="0"/>
              <w:autoSpaceDN w:val="0"/>
              <w:adjustRightInd w:val="0"/>
              <w:jc w:val="both"/>
              <w:rPr>
                <w:rFonts w:ascii="Arial" w:hAnsi="Arial" w:cs="Arial"/>
                <w:b/>
                <w:sz w:val="22"/>
                <w:szCs w:val="22"/>
                <w:u w:val="single"/>
              </w:rPr>
            </w:pPr>
            <w:r w:rsidRPr="00EF3B62">
              <w:rPr>
                <w:rFonts w:ascii="Arial" w:hAnsi="Arial" w:cs="Arial"/>
                <w:b/>
                <w:sz w:val="22"/>
                <w:szCs w:val="22"/>
                <w:u w:val="single"/>
              </w:rPr>
              <w:t xml:space="preserve">Non-respect des consignes relatives à la sécurité, à l’hygiène, à la signalisation du chantier </w:t>
            </w:r>
          </w:p>
          <w:p w:rsidR="00631EF6" w:rsidRPr="00EF3B62" w:rsidRDefault="00631EF6" w:rsidP="00173FA3">
            <w:pPr>
              <w:autoSpaceDE w:val="0"/>
              <w:autoSpaceDN w:val="0"/>
              <w:adjustRightInd w:val="0"/>
              <w:jc w:val="both"/>
              <w:rPr>
                <w:rFonts w:ascii="Arial" w:hAnsi="Arial" w:cs="Arial"/>
                <w:b/>
                <w:sz w:val="22"/>
                <w:szCs w:val="22"/>
                <w:u w:val="single"/>
              </w:rPr>
            </w:pPr>
          </w:p>
          <w:p w:rsidR="00631EF6" w:rsidRPr="00EF3B62" w:rsidRDefault="00631EF6" w:rsidP="00173FA3">
            <w:pPr>
              <w:pStyle w:val="Paragraphedeliste"/>
              <w:autoSpaceDE w:val="0"/>
              <w:autoSpaceDN w:val="0"/>
              <w:adjustRightInd w:val="0"/>
              <w:jc w:val="both"/>
              <w:rPr>
                <w:rFonts w:ascii="Arial" w:hAnsi="Arial" w:cs="Arial"/>
                <w:b/>
                <w:sz w:val="22"/>
                <w:szCs w:val="22"/>
                <w:u w:val="single"/>
              </w:rPr>
            </w:pPr>
          </w:p>
          <w:p w:rsidR="00631EF6" w:rsidRPr="00EF3B62" w:rsidRDefault="00631EF6" w:rsidP="00173FA3">
            <w:pPr>
              <w:pStyle w:val="Paragraphedeliste"/>
              <w:autoSpaceDE w:val="0"/>
              <w:autoSpaceDN w:val="0"/>
              <w:adjustRightInd w:val="0"/>
              <w:jc w:val="both"/>
              <w:rPr>
                <w:rFonts w:ascii="Arial" w:hAnsi="Arial" w:cs="Arial"/>
                <w:b/>
                <w:sz w:val="22"/>
                <w:szCs w:val="22"/>
                <w:u w:val="single"/>
              </w:rPr>
            </w:pPr>
          </w:p>
          <w:p w:rsidR="00EA1043" w:rsidRPr="00EF3B62" w:rsidRDefault="00EA1043" w:rsidP="00173FA3">
            <w:pPr>
              <w:pStyle w:val="Paragraphedeliste"/>
              <w:autoSpaceDE w:val="0"/>
              <w:autoSpaceDN w:val="0"/>
              <w:adjustRightInd w:val="0"/>
              <w:jc w:val="both"/>
              <w:rPr>
                <w:rFonts w:ascii="Arial" w:hAnsi="Arial" w:cs="Arial"/>
                <w:b/>
                <w:sz w:val="22"/>
                <w:szCs w:val="22"/>
                <w:u w:val="single"/>
              </w:rPr>
            </w:pPr>
          </w:p>
          <w:p w:rsidR="00631EF6" w:rsidRPr="00EF3B62" w:rsidRDefault="00631EF6" w:rsidP="00173FA3">
            <w:pPr>
              <w:pStyle w:val="Paragraphedeliste"/>
              <w:autoSpaceDE w:val="0"/>
              <w:autoSpaceDN w:val="0"/>
              <w:adjustRightInd w:val="0"/>
              <w:jc w:val="both"/>
              <w:rPr>
                <w:rFonts w:ascii="Arial" w:hAnsi="Arial" w:cs="Arial"/>
                <w:b/>
                <w:sz w:val="22"/>
                <w:szCs w:val="22"/>
                <w:u w:val="single"/>
              </w:rPr>
            </w:pPr>
          </w:p>
          <w:p w:rsidR="00631EF6" w:rsidRPr="00EF3B62" w:rsidRDefault="00631EF6" w:rsidP="00C8537C">
            <w:pPr>
              <w:pStyle w:val="Paragraphedeliste"/>
              <w:numPr>
                <w:ilvl w:val="0"/>
                <w:numId w:val="11"/>
              </w:numPr>
              <w:autoSpaceDE w:val="0"/>
              <w:autoSpaceDN w:val="0"/>
              <w:adjustRightInd w:val="0"/>
              <w:jc w:val="both"/>
              <w:rPr>
                <w:rFonts w:ascii="Arial" w:hAnsi="Arial" w:cs="Arial"/>
                <w:b/>
                <w:sz w:val="22"/>
                <w:szCs w:val="22"/>
                <w:u w:val="single"/>
              </w:rPr>
            </w:pPr>
            <w:r w:rsidRPr="00EF3B62">
              <w:rPr>
                <w:rFonts w:ascii="Arial" w:hAnsi="Arial" w:cs="Arial"/>
                <w:b/>
                <w:sz w:val="22"/>
                <w:szCs w:val="22"/>
                <w:u w:val="single"/>
              </w:rPr>
              <w:t xml:space="preserve">Dépôt de matériels, matériaux, </w:t>
            </w:r>
            <w:r w:rsidR="00367535" w:rsidRPr="00EF3B62">
              <w:rPr>
                <w:rFonts w:ascii="Arial" w:hAnsi="Arial" w:cs="Arial"/>
                <w:b/>
                <w:sz w:val="22"/>
                <w:szCs w:val="22"/>
                <w:u w:val="single"/>
              </w:rPr>
              <w:t xml:space="preserve">gravats </w:t>
            </w:r>
            <w:r w:rsidR="00EA1043" w:rsidRPr="00EF3B62">
              <w:rPr>
                <w:rFonts w:ascii="Arial" w:hAnsi="Arial" w:cs="Arial"/>
                <w:b/>
                <w:sz w:val="22"/>
                <w:szCs w:val="22"/>
                <w:u w:val="single"/>
              </w:rPr>
              <w:t>et emballage</w:t>
            </w:r>
            <w:r w:rsidRPr="00EF3B62">
              <w:rPr>
                <w:rFonts w:ascii="Arial" w:hAnsi="Arial" w:cs="Arial"/>
                <w:b/>
                <w:sz w:val="22"/>
                <w:szCs w:val="22"/>
                <w:u w:val="single"/>
              </w:rPr>
              <w:t xml:space="preserve"> en dehors des zones prescrites</w:t>
            </w:r>
          </w:p>
          <w:p w:rsidR="00631EF6" w:rsidRPr="00EF3B62" w:rsidRDefault="00631EF6" w:rsidP="00173FA3">
            <w:pPr>
              <w:autoSpaceDE w:val="0"/>
              <w:autoSpaceDN w:val="0"/>
              <w:adjustRightInd w:val="0"/>
              <w:jc w:val="both"/>
              <w:rPr>
                <w:rFonts w:ascii="Arial" w:hAnsi="Arial" w:cs="Arial"/>
                <w:b/>
                <w:sz w:val="22"/>
                <w:szCs w:val="22"/>
                <w:u w:val="single"/>
              </w:rPr>
            </w:pPr>
          </w:p>
        </w:tc>
        <w:tc>
          <w:tcPr>
            <w:tcW w:w="1418" w:type="dxa"/>
          </w:tcPr>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EF3B62" w:rsidP="00173FA3">
            <w:pPr>
              <w:autoSpaceDE w:val="0"/>
              <w:autoSpaceDN w:val="0"/>
              <w:adjustRightInd w:val="0"/>
              <w:jc w:val="center"/>
              <w:rPr>
                <w:rFonts w:ascii="Arial" w:hAnsi="Arial" w:cs="Arial"/>
                <w:sz w:val="22"/>
                <w:szCs w:val="22"/>
              </w:rPr>
            </w:pPr>
            <w:r w:rsidRPr="00EF3B62">
              <w:rPr>
                <w:rFonts w:ascii="Arial" w:hAnsi="Arial" w:cs="Arial"/>
                <w:sz w:val="22"/>
                <w:szCs w:val="22"/>
              </w:rPr>
              <w:t>5</w:t>
            </w:r>
            <w:r w:rsidR="00631EF6" w:rsidRPr="00EF3B62">
              <w:rPr>
                <w:rFonts w:ascii="Arial" w:hAnsi="Arial" w:cs="Arial"/>
                <w:sz w:val="22"/>
                <w:szCs w:val="22"/>
              </w:rPr>
              <w:t>0 € HT</w:t>
            </w: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EF3B62" w:rsidP="00173FA3">
            <w:pPr>
              <w:autoSpaceDE w:val="0"/>
              <w:autoSpaceDN w:val="0"/>
              <w:adjustRightInd w:val="0"/>
              <w:jc w:val="center"/>
              <w:rPr>
                <w:rFonts w:ascii="Arial" w:hAnsi="Arial" w:cs="Arial"/>
                <w:sz w:val="22"/>
                <w:szCs w:val="22"/>
              </w:rPr>
            </w:pPr>
            <w:r w:rsidRPr="00EF3B62">
              <w:rPr>
                <w:rFonts w:ascii="Arial" w:hAnsi="Arial" w:cs="Arial"/>
                <w:sz w:val="22"/>
                <w:szCs w:val="22"/>
              </w:rPr>
              <w:t>5</w:t>
            </w:r>
            <w:r w:rsidR="00631EF6" w:rsidRPr="00EF3B62">
              <w:rPr>
                <w:rFonts w:ascii="Arial" w:hAnsi="Arial" w:cs="Arial"/>
                <w:sz w:val="22"/>
                <w:szCs w:val="22"/>
              </w:rPr>
              <w:t>0 € HT</w:t>
            </w: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EF3B62" w:rsidP="00173FA3">
            <w:pPr>
              <w:autoSpaceDE w:val="0"/>
              <w:autoSpaceDN w:val="0"/>
              <w:adjustRightInd w:val="0"/>
              <w:jc w:val="center"/>
              <w:rPr>
                <w:rFonts w:ascii="Arial" w:hAnsi="Arial" w:cs="Arial"/>
                <w:sz w:val="22"/>
                <w:szCs w:val="22"/>
              </w:rPr>
            </w:pPr>
            <w:r w:rsidRPr="00EF3B62">
              <w:rPr>
                <w:rFonts w:ascii="Arial" w:hAnsi="Arial" w:cs="Arial"/>
                <w:sz w:val="22"/>
                <w:szCs w:val="22"/>
              </w:rPr>
              <w:t>5</w:t>
            </w:r>
            <w:r w:rsidR="00496479" w:rsidRPr="00EF3B62">
              <w:rPr>
                <w:rFonts w:ascii="Arial" w:hAnsi="Arial" w:cs="Arial"/>
                <w:sz w:val="22"/>
                <w:szCs w:val="22"/>
              </w:rPr>
              <w:t>0</w:t>
            </w:r>
            <w:r w:rsidR="00631EF6" w:rsidRPr="00EF3B62">
              <w:rPr>
                <w:rFonts w:ascii="Arial" w:hAnsi="Arial" w:cs="Arial"/>
                <w:sz w:val="22"/>
                <w:szCs w:val="22"/>
              </w:rPr>
              <w:t xml:space="preserve"> € HT</w:t>
            </w: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rPr>
                <w:rFonts w:ascii="Arial" w:hAnsi="Arial" w:cs="Arial"/>
                <w:sz w:val="22"/>
                <w:szCs w:val="22"/>
              </w:rPr>
            </w:pPr>
          </w:p>
          <w:p w:rsidR="00631EF6" w:rsidRPr="00EF3B62" w:rsidRDefault="00631EF6" w:rsidP="00173FA3">
            <w:pPr>
              <w:autoSpaceDE w:val="0"/>
              <w:autoSpaceDN w:val="0"/>
              <w:adjustRightInd w:val="0"/>
              <w:rPr>
                <w:rFonts w:ascii="Arial" w:hAnsi="Arial" w:cs="Arial"/>
                <w:sz w:val="22"/>
                <w:szCs w:val="22"/>
              </w:rPr>
            </w:pPr>
          </w:p>
        </w:tc>
        <w:tc>
          <w:tcPr>
            <w:tcW w:w="1417" w:type="dxa"/>
          </w:tcPr>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r w:rsidRPr="00EF3B62">
              <w:rPr>
                <w:rFonts w:ascii="Arial" w:hAnsi="Arial" w:cs="Arial"/>
                <w:sz w:val="22"/>
                <w:szCs w:val="22"/>
              </w:rPr>
              <w:t>Pour toute absence constatée</w:t>
            </w: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r w:rsidRPr="00EF3B62">
              <w:rPr>
                <w:rFonts w:ascii="Arial" w:hAnsi="Arial" w:cs="Arial"/>
                <w:sz w:val="22"/>
                <w:szCs w:val="22"/>
              </w:rPr>
              <w:t>Par infraction constatée et par jour calendaire</w:t>
            </w: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r w:rsidRPr="00EF3B62">
              <w:rPr>
                <w:rFonts w:ascii="Arial" w:hAnsi="Arial" w:cs="Arial"/>
                <w:sz w:val="22"/>
                <w:szCs w:val="22"/>
              </w:rPr>
              <w:t>Par jour calendaire</w:t>
            </w:r>
          </w:p>
        </w:tc>
      </w:tr>
      <w:tr w:rsidR="00631EF6" w:rsidRPr="00EF3B62" w:rsidTr="00AF1246">
        <w:trPr>
          <w:cantSplit/>
          <w:trHeight w:val="1893"/>
        </w:trPr>
        <w:tc>
          <w:tcPr>
            <w:tcW w:w="993" w:type="dxa"/>
            <w:textDirection w:val="btLr"/>
          </w:tcPr>
          <w:p w:rsidR="00631EF6" w:rsidRPr="00EF3B62" w:rsidRDefault="00631EF6" w:rsidP="00173FA3">
            <w:pPr>
              <w:autoSpaceDE w:val="0"/>
              <w:autoSpaceDN w:val="0"/>
              <w:adjustRightInd w:val="0"/>
              <w:ind w:left="360" w:right="113"/>
              <w:jc w:val="center"/>
              <w:rPr>
                <w:rFonts w:ascii="Arial" w:hAnsi="Arial" w:cs="Arial"/>
                <w:b/>
                <w:sz w:val="22"/>
                <w:szCs w:val="22"/>
                <w:u w:val="single"/>
              </w:rPr>
            </w:pPr>
            <w:r w:rsidRPr="00EF3B62">
              <w:rPr>
                <w:rFonts w:ascii="Arial" w:hAnsi="Arial" w:cs="Arial"/>
                <w:b/>
                <w:sz w:val="22"/>
                <w:szCs w:val="22"/>
                <w:u w:val="single"/>
              </w:rPr>
              <w:lastRenderedPageBreak/>
              <w:t>Réception</w:t>
            </w:r>
          </w:p>
        </w:tc>
        <w:tc>
          <w:tcPr>
            <w:tcW w:w="6945" w:type="dxa"/>
          </w:tcPr>
          <w:p w:rsidR="00631EF6" w:rsidRPr="00EF3B62" w:rsidRDefault="00631EF6" w:rsidP="00C8537C">
            <w:pPr>
              <w:pStyle w:val="Paragraphedeliste"/>
              <w:numPr>
                <w:ilvl w:val="0"/>
                <w:numId w:val="11"/>
              </w:numPr>
              <w:autoSpaceDE w:val="0"/>
              <w:autoSpaceDN w:val="0"/>
              <w:adjustRightInd w:val="0"/>
              <w:jc w:val="both"/>
              <w:rPr>
                <w:rFonts w:ascii="Arial" w:hAnsi="Arial" w:cs="Arial"/>
                <w:b/>
                <w:sz w:val="22"/>
                <w:szCs w:val="22"/>
                <w:u w:val="single"/>
              </w:rPr>
            </w:pPr>
            <w:r w:rsidRPr="00EF3B62">
              <w:rPr>
                <w:rFonts w:ascii="Arial" w:hAnsi="Arial" w:cs="Arial"/>
                <w:b/>
                <w:sz w:val="22"/>
                <w:szCs w:val="22"/>
                <w:u w:val="single"/>
              </w:rPr>
              <w:t>Retard dans le repliement des installations de chantier :</w:t>
            </w:r>
            <w:r w:rsidRPr="00EF3B62">
              <w:rPr>
                <w:rFonts w:ascii="Arial" w:hAnsi="Arial" w:cs="Arial"/>
                <w:sz w:val="22"/>
                <w:szCs w:val="22"/>
              </w:rPr>
              <w:t xml:space="preserve"> A</w:t>
            </w:r>
            <w:r w:rsidRPr="00EF3B62">
              <w:rPr>
                <w:rFonts w:ascii="Arial" w:hAnsi="Arial" w:cs="Arial"/>
                <w:b/>
                <w:sz w:val="22"/>
                <w:szCs w:val="22"/>
              </w:rPr>
              <w:t xml:space="preserve"> </w:t>
            </w:r>
            <w:r w:rsidRPr="00EF3B62">
              <w:rPr>
                <w:rFonts w:ascii="Arial" w:hAnsi="Arial" w:cs="Arial"/>
                <w:sz w:val="22"/>
                <w:szCs w:val="22"/>
              </w:rPr>
              <w:t>la date fixée pour l’achèvement des travaux, l’entrepreneur devra avoir fini de procéder au dégagement, netto</w:t>
            </w:r>
            <w:r w:rsidR="00BD38DB" w:rsidRPr="00EF3B62">
              <w:rPr>
                <w:rFonts w:ascii="Arial" w:hAnsi="Arial" w:cs="Arial"/>
                <w:sz w:val="22"/>
                <w:szCs w:val="22"/>
              </w:rPr>
              <w:t>yage</w:t>
            </w:r>
            <w:r w:rsidRPr="00EF3B62">
              <w:rPr>
                <w:rFonts w:ascii="Arial" w:hAnsi="Arial" w:cs="Arial"/>
                <w:sz w:val="22"/>
                <w:szCs w:val="22"/>
              </w:rPr>
              <w:t xml:space="preserve"> et remise en état des emplacements qui auront été occupés par le chantier. En cas de retard, une pénalité sera appliquée à compter de la date </w:t>
            </w:r>
            <w:r w:rsidR="007234F9" w:rsidRPr="00EF3B62">
              <w:rPr>
                <w:rFonts w:ascii="Arial" w:hAnsi="Arial" w:cs="Arial"/>
                <w:sz w:val="22"/>
                <w:szCs w:val="22"/>
              </w:rPr>
              <w:t>fixée pour l’achèvement des travaux</w:t>
            </w:r>
            <w:r w:rsidRPr="00EF3B62">
              <w:rPr>
                <w:rFonts w:ascii="Arial" w:hAnsi="Arial" w:cs="Arial"/>
                <w:sz w:val="22"/>
                <w:szCs w:val="22"/>
              </w:rPr>
              <w:t>.</w:t>
            </w:r>
          </w:p>
          <w:p w:rsidR="00C42062" w:rsidRPr="00EF3B62" w:rsidRDefault="00C42062" w:rsidP="00C42062">
            <w:pPr>
              <w:autoSpaceDE w:val="0"/>
              <w:autoSpaceDN w:val="0"/>
              <w:adjustRightInd w:val="0"/>
              <w:jc w:val="both"/>
              <w:rPr>
                <w:rFonts w:ascii="Arial" w:hAnsi="Arial" w:cs="Arial"/>
                <w:b/>
                <w:sz w:val="22"/>
                <w:szCs w:val="22"/>
                <w:u w:val="single"/>
              </w:rPr>
            </w:pPr>
          </w:p>
          <w:p w:rsidR="00C42062" w:rsidRPr="00EF3B62" w:rsidRDefault="00C42062" w:rsidP="00C42062">
            <w:pPr>
              <w:pStyle w:val="Paragraphedeliste"/>
              <w:numPr>
                <w:ilvl w:val="0"/>
                <w:numId w:val="11"/>
              </w:numPr>
              <w:autoSpaceDE w:val="0"/>
              <w:autoSpaceDN w:val="0"/>
              <w:adjustRightInd w:val="0"/>
              <w:jc w:val="both"/>
              <w:rPr>
                <w:rFonts w:ascii="Arial" w:hAnsi="Arial" w:cs="Arial"/>
                <w:b/>
                <w:sz w:val="22"/>
                <w:szCs w:val="22"/>
                <w:u w:val="single"/>
              </w:rPr>
            </w:pPr>
            <w:r w:rsidRPr="00EF3B62">
              <w:rPr>
                <w:rFonts w:ascii="Arial" w:hAnsi="Arial" w:cs="Arial"/>
                <w:sz w:val="22"/>
                <w:szCs w:val="22"/>
              </w:rPr>
              <w:t xml:space="preserve">Si le </w:t>
            </w:r>
            <w:r w:rsidR="00BD38DB" w:rsidRPr="00EF3B62">
              <w:rPr>
                <w:rFonts w:ascii="Arial" w:hAnsi="Arial" w:cs="Arial"/>
                <w:sz w:val="22"/>
                <w:szCs w:val="22"/>
              </w:rPr>
              <w:t>nettoyage</w:t>
            </w:r>
            <w:r w:rsidRPr="00EF3B62">
              <w:rPr>
                <w:rFonts w:ascii="Arial" w:hAnsi="Arial" w:cs="Arial"/>
                <w:sz w:val="22"/>
                <w:szCs w:val="22"/>
              </w:rPr>
              <w:t xml:space="preserve"> du chantier n’est pas réalisé au-delà du 5</w:t>
            </w:r>
            <w:r w:rsidRPr="00EF3B62">
              <w:rPr>
                <w:rFonts w:ascii="Arial" w:hAnsi="Arial" w:cs="Arial"/>
                <w:sz w:val="22"/>
                <w:szCs w:val="22"/>
                <w:vertAlign w:val="superscript"/>
              </w:rPr>
              <w:t>ème</w:t>
            </w:r>
            <w:r w:rsidRPr="00EF3B62">
              <w:rPr>
                <w:rFonts w:ascii="Arial" w:hAnsi="Arial" w:cs="Arial"/>
                <w:sz w:val="22"/>
                <w:szCs w:val="22"/>
              </w:rPr>
              <w:t xml:space="preserve"> jour</w:t>
            </w:r>
            <w:r w:rsidR="00501391" w:rsidRPr="00EF3B62">
              <w:rPr>
                <w:rFonts w:ascii="Arial" w:hAnsi="Arial" w:cs="Arial"/>
                <w:sz w:val="22"/>
                <w:szCs w:val="22"/>
              </w:rPr>
              <w:t xml:space="preserve"> calendaire</w:t>
            </w:r>
            <w:r w:rsidRPr="00EF3B62">
              <w:rPr>
                <w:rFonts w:ascii="Arial" w:hAnsi="Arial" w:cs="Arial"/>
                <w:sz w:val="22"/>
                <w:szCs w:val="22"/>
              </w:rPr>
              <w:t xml:space="preserve"> après la date d’achèvement des travaux, le titulaire sera redevable du montant de cette prestation réalisée par un prestataire extérieur.</w:t>
            </w:r>
          </w:p>
          <w:p w:rsidR="00C42062" w:rsidRPr="00EF3B62" w:rsidRDefault="00C42062" w:rsidP="00C42062">
            <w:pPr>
              <w:pStyle w:val="Paragraphedeliste"/>
              <w:rPr>
                <w:rFonts w:ascii="Arial" w:hAnsi="Arial" w:cs="Arial"/>
                <w:b/>
                <w:sz w:val="22"/>
                <w:szCs w:val="22"/>
                <w:u w:val="single"/>
              </w:rPr>
            </w:pPr>
          </w:p>
          <w:p w:rsidR="00261E72" w:rsidRPr="00EF3B62" w:rsidRDefault="00261E72" w:rsidP="00C42062">
            <w:pPr>
              <w:pStyle w:val="Paragraphedeliste"/>
              <w:rPr>
                <w:rFonts w:ascii="Arial" w:hAnsi="Arial" w:cs="Arial"/>
                <w:b/>
                <w:sz w:val="22"/>
                <w:szCs w:val="22"/>
                <w:u w:val="single"/>
              </w:rPr>
            </w:pPr>
          </w:p>
          <w:p w:rsidR="00631EF6" w:rsidRPr="00EF3B62" w:rsidRDefault="00631EF6" w:rsidP="00AF1246">
            <w:pPr>
              <w:pStyle w:val="Paragraphedeliste"/>
              <w:numPr>
                <w:ilvl w:val="0"/>
                <w:numId w:val="11"/>
              </w:numPr>
              <w:autoSpaceDE w:val="0"/>
              <w:autoSpaceDN w:val="0"/>
              <w:adjustRightInd w:val="0"/>
              <w:jc w:val="both"/>
              <w:rPr>
                <w:rFonts w:ascii="Arial" w:hAnsi="Arial" w:cs="Arial"/>
                <w:b/>
                <w:sz w:val="22"/>
                <w:szCs w:val="22"/>
                <w:u w:val="single"/>
              </w:rPr>
            </w:pPr>
            <w:r w:rsidRPr="00EF3B62">
              <w:rPr>
                <w:rFonts w:ascii="Arial" w:hAnsi="Arial" w:cs="Arial"/>
                <w:b/>
                <w:sz w:val="22"/>
                <w:szCs w:val="22"/>
                <w:u w:val="single"/>
              </w:rPr>
              <w:t>Retard pour non remise des documents</w:t>
            </w:r>
            <w:r w:rsidR="00AF1246" w:rsidRPr="00EF3B62">
              <w:rPr>
                <w:rFonts w:ascii="Arial" w:hAnsi="Arial" w:cs="Arial"/>
                <w:b/>
                <w:sz w:val="22"/>
                <w:szCs w:val="22"/>
                <w:u w:val="single"/>
              </w:rPr>
              <w:t xml:space="preserve"> </w:t>
            </w:r>
            <w:r w:rsidRPr="00EF3B62">
              <w:rPr>
                <w:rFonts w:ascii="Arial" w:hAnsi="Arial" w:cs="Arial"/>
                <w:sz w:val="22"/>
                <w:szCs w:val="22"/>
              </w:rPr>
              <w:t>(</w:t>
            </w:r>
            <w:r w:rsidR="00AF1246" w:rsidRPr="00EF3B62">
              <w:rPr>
                <w:rFonts w:ascii="Arial" w:hAnsi="Arial" w:cs="Arial"/>
                <w:sz w:val="22"/>
                <w:szCs w:val="22"/>
              </w:rPr>
              <w:t xml:space="preserve">Dossier d’exécution, </w:t>
            </w:r>
            <w:r w:rsidRPr="00EF3B62">
              <w:rPr>
                <w:rFonts w:ascii="Arial" w:hAnsi="Arial" w:cs="Arial"/>
                <w:sz w:val="22"/>
                <w:szCs w:val="22"/>
              </w:rPr>
              <w:t>D</w:t>
            </w:r>
            <w:r w:rsidR="00AF1246" w:rsidRPr="00EF3B62">
              <w:rPr>
                <w:rFonts w:ascii="Arial" w:hAnsi="Arial" w:cs="Arial"/>
                <w:sz w:val="22"/>
                <w:szCs w:val="22"/>
              </w:rPr>
              <w:t>ossier des ouvrages exécutés</w:t>
            </w:r>
            <w:r w:rsidRPr="00EF3B62">
              <w:rPr>
                <w:rFonts w:ascii="Arial" w:hAnsi="Arial" w:cs="Arial"/>
                <w:sz w:val="22"/>
                <w:szCs w:val="22"/>
              </w:rPr>
              <w:t>)</w:t>
            </w:r>
            <w:r w:rsidRPr="00EF3B62">
              <w:rPr>
                <w:rFonts w:ascii="Arial" w:hAnsi="Arial" w:cs="Arial"/>
                <w:b/>
                <w:sz w:val="22"/>
                <w:szCs w:val="22"/>
                <w:u w:val="single"/>
              </w:rPr>
              <w:t xml:space="preserve"> </w:t>
            </w:r>
          </w:p>
        </w:tc>
        <w:tc>
          <w:tcPr>
            <w:tcW w:w="1418" w:type="dxa"/>
          </w:tcPr>
          <w:p w:rsidR="00631EF6" w:rsidRPr="00EF3B62" w:rsidRDefault="00EF3B62" w:rsidP="00173FA3">
            <w:pPr>
              <w:autoSpaceDE w:val="0"/>
              <w:autoSpaceDN w:val="0"/>
              <w:adjustRightInd w:val="0"/>
              <w:jc w:val="center"/>
              <w:rPr>
                <w:rFonts w:ascii="Arial" w:hAnsi="Arial" w:cs="Arial"/>
                <w:sz w:val="22"/>
                <w:szCs w:val="22"/>
              </w:rPr>
            </w:pPr>
            <w:r w:rsidRPr="00EF3B62">
              <w:rPr>
                <w:rFonts w:ascii="Arial" w:hAnsi="Arial" w:cs="Arial"/>
                <w:sz w:val="22"/>
                <w:szCs w:val="22"/>
              </w:rPr>
              <w:t>5</w:t>
            </w:r>
            <w:r w:rsidR="00631EF6" w:rsidRPr="00EF3B62">
              <w:rPr>
                <w:rFonts w:ascii="Arial" w:hAnsi="Arial" w:cs="Arial"/>
                <w:sz w:val="22"/>
                <w:szCs w:val="22"/>
              </w:rPr>
              <w:t>0 € HT</w:t>
            </w: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261E72" w:rsidRPr="00EF3B62" w:rsidRDefault="00261E72" w:rsidP="00173FA3">
            <w:pPr>
              <w:autoSpaceDE w:val="0"/>
              <w:autoSpaceDN w:val="0"/>
              <w:adjustRightInd w:val="0"/>
              <w:jc w:val="center"/>
              <w:rPr>
                <w:rFonts w:ascii="Arial" w:hAnsi="Arial" w:cs="Arial"/>
                <w:sz w:val="22"/>
                <w:szCs w:val="22"/>
              </w:rPr>
            </w:pPr>
          </w:p>
          <w:p w:rsidR="00631EF6" w:rsidRPr="00EF3B62" w:rsidRDefault="00EF3B62" w:rsidP="00173FA3">
            <w:pPr>
              <w:autoSpaceDE w:val="0"/>
              <w:autoSpaceDN w:val="0"/>
              <w:adjustRightInd w:val="0"/>
              <w:jc w:val="center"/>
              <w:rPr>
                <w:rFonts w:ascii="Arial" w:hAnsi="Arial" w:cs="Arial"/>
                <w:sz w:val="22"/>
                <w:szCs w:val="22"/>
              </w:rPr>
            </w:pPr>
            <w:r w:rsidRPr="00EF3B62">
              <w:rPr>
                <w:rFonts w:ascii="Arial" w:hAnsi="Arial" w:cs="Arial"/>
                <w:sz w:val="22"/>
                <w:szCs w:val="22"/>
              </w:rPr>
              <w:t>5</w:t>
            </w:r>
            <w:r w:rsidR="00631EF6" w:rsidRPr="00EF3B62">
              <w:rPr>
                <w:rFonts w:ascii="Arial" w:hAnsi="Arial" w:cs="Arial"/>
                <w:sz w:val="22"/>
                <w:szCs w:val="22"/>
              </w:rPr>
              <w:t>0 € HT</w:t>
            </w:r>
          </w:p>
        </w:tc>
        <w:tc>
          <w:tcPr>
            <w:tcW w:w="1417" w:type="dxa"/>
          </w:tcPr>
          <w:p w:rsidR="00631EF6" w:rsidRPr="00EF3B62" w:rsidRDefault="00631EF6" w:rsidP="00173FA3">
            <w:pPr>
              <w:autoSpaceDE w:val="0"/>
              <w:autoSpaceDN w:val="0"/>
              <w:adjustRightInd w:val="0"/>
              <w:jc w:val="center"/>
              <w:rPr>
                <w:rFonts w:ascii="Arial" w:hAnsi="Arial" w:cs="Arial"/>
                <w:sz w:val="22"/>
                <w:szCs w:val="22"/>
              </w:rPr>
            </w:pPr>
            <w:r w:rsidRPr="00EF3B62">
              <w:rPr>
                <w:rFonts w:ascii="Arial" w:hAnsi="Arial" w:cs="Arial"/>
                <w:sz w:val="22"/>
                <w:szCs w:val="22"/>
              </w:rPr>
              <w:t>Par jour calendaire de retard</w:t>
            </w: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C42062" w:rsidRPr="00EF3B62" w:rsidRDefault="00C42062" w:rsidP="00173FA3">
            <w:pPr>
              <w:autoSpaceDE w:val="0"/>
              <w:autoSpaceDN w:val="0"/>
              <w:adjustRightInd w:val="0"/>
              <w:jc w:val="center"/>
              <w:rPr>
                <w:rFonts w:ascii="Arial" w:hAnsi="Arial" w:cs="Arial"/>
                <w:sz w:val="22"/>
                <w:szCs w:val="22"/>
              </w:rPr>
            </w:pPr>
          </w:p>
          <w:p w:rsidR="00261E72" w:rsidRPr="00EF3B62" w:rsidRDefault="00261E72" w:rsidP="00173FA3">
            <w:pPr>
              <w:autoSpaceDE w:val="0"/>
              <w:autoSpaceDN w:val="0"/>
              <w:adjustRightInd w:val="0"/>
              <w:jc w:val="center"/>
              <w:rPr>
                <w:rFonts w:ascii="Arial" w:hAnsi="Arial" w:cs="Arial"/>
                <w:sz w:val="22"/>
                <w:szCs w:val="22"/>
              </w:rPr>
            </w:pPr>
          </w:p>
          <w:p w:rsidR="00631EF6" w:rsidRPr="00EF3B62" w:rsidRDefault="00631EF6" w:rsidP="00173FA3">
            <w:pPr>
              <w:autoSpaceDE w:val="0"/>
              <w:autoSpaceDN w:val="0"/>
              <w:adjustRightInd w:val="0"/>
              <w:jc w:val="center"/>
              <w:rPr>
                <w:rFonts w:ascii="Arial" w:hAnsi="Arial" w:cs="Arial"/>
                <w:sz w:val="22"/>
                <w:szCs w:val="22"/>
              </w:rPr>
            </w:pPr>
            <w:r w:rsidRPr="00EF3B62">
              <w:rPr>
                <w:rFonts w:ascii="Arial" w:hAnsi="Arial" w:cs="Arial"/>
                <w:sz w:val="22"/>
                <w:szCs w:val="22"/>
              </w:rPr>
              <w:t>Par jour calendaire de retard</w:t>
            </w:r>
          </w:p>
        </w:tc>
      </w:tr>
    </w:tbl>
    <w:p w:rsidR="00D17C3E" w:rsidRPr="00EF3B62" w:rsidRDefault="00D17C3E" w:rsidP="00D17C3E">
      <w:pPr>
        <w:rPr>
          <w:highlight w:val="yellow"/>
        </w:rPr>
      </w:pPr>
      <w:bookmarkStart w:id="58" w:name="_Toc358983361"/>
    </w:p>
    <w:p w:rsidR="00234839" w:rsidRPr="00EF3B62" w:rsidRDefault="00234839" w:rsidP="00234839">
      <w:pPr>
        <w:jc w:val="both"/>
        <w:rPr>
          <w:rFonts w:ascii="Arial" w:hAnsi="Arial" w:cs="Arial"/>
          <w:sz w:val="22"/>
          <w:szCs w:val="22"/>
        </w:rPr>
      </w:pPr>
      <w:r w:rsidRPr="00EF3B62">
        <w:rPr>
          <w:rFonts w:ascii="Arial" w:hAnsi="Arial" w:cs="Arial"/>
          <w:sz w:val="22"/>
          <w:szCs w:val="22"/>
        </w:rPr>
        <w:t>Les pénalités sont applicables de plein droit et sans mise en demeure préalable. Elles s’appliquent dès le premie</w:t>
      </w:r>
      <w:r w:rsidR="00BD38DB" w:rsidRPr="00EF3B62">
        <w:rPr>
          <w:rFonts w:ascii="Arial" w:hAnsi="Arial" w:cs="Arial"/>
          <w:sz w:val="22"/>
          <w:szCs w:val="22"/>
        </w:rPr>
        <w:t>r euro et seront déduites de l’acompte</w:t>
      </w:r>
      <w:r w:rsidRPr="00EF3B62">
        <w:rPr>
          <w:rFonts w:ascii="Arial" w:hAnsi="Arial" w:cs="Arial"/>
          <w:sz w:val="22"/>
          <w:szCs w:val="22"/>
        </w:rPr>
        <w:t>.</w:t>
      </w:r>
    </w:p>
    <w:p w:rsidR="00234839" w:rsidRPr="00EF3B62" w:rsidRDefault="00234839" w:rsidP="00234839">
      <w:pPr>
        <w:jc w:val="both"/>
        <w:rPr>
          <w:rFonts w:ascii="Arial" w:hAnsi="Arial" w:cs="Arial"/>
          <w:sz w:val="22"/>
          <w:szCs w:val="22"/>
          <w:highlight w:val="yellow"/>
        </w:rPr>
      </w:pPr>
    </w:p>
    <w:p w:rsidR="00513A72" w:rsidRPr="00EF3B62" w:rsidRDefault="00513A72" w:rsidP="00F86E4F">
      <w:pPr>
        <w:pStyle w:val="Titre1"/>
      </w:pPr>
      <w:bookmarkStart w:id="59" w:name="_Toc184044812"/>
      <w:r w:rsidRPr="00EF3B62">
        <w:t>CONDITIONS DE RESILIATION</w:t>
      </w:r>
      <w:bookmarkEnd w:id="58"/>
      <w:bookmarkEnd w:id="59"/>
    </w:p>
    <w:p w:rsidR="002065E8" w:rsidRPr="00616A0E" w:rsidRDefault="002065E8" w:rsidP="00BA3346">
      <w:pPr>
        <w:jc w:val="both"/>
        <w:rPr>
          <w:rFonts w:ascii="Arial" w:hAnsi="Arial" w:cs="Arial"/>
          <w:color w:val="000000"/>
          <w:sz w:val="22"/>
          <w:szCs w:val="22"/>
        </w:rPr>
      </w:pPr>
      <w:r w:rsidRPr="00616A0E">
        <w:rPr>
          <w:rFonts w:ascii="Arial" w:hAnsi="Arial" w:cs="Arial"/>
          <w:color w:val="000000"/>
          <w:sz w:val="22"/>
          <w:szCs w:val="22"/>
        </w:rPr>
        <w:t>Le marché peut être résilié pour les motifs et dans les conditions prévues aux articles 4</w:t>
      </w:r>
      <w:r w:rsidR="00FA4CF2" w:rsidRPr="00616A0E">
        <w:rPr>
          <w:rFonts w:ascii="Arial" w:hAnsi="Arial" w:cs="Arial"/>
          <w:color w:val="000000"/>
          <w:sz w:val="22"/>
          <w:szCs w:val="22"/>
        </w:rPr>
        <w:t>9 et 50</w:t>
      </w:r>
      <w:r w:rsidRPr="00616A0E">
        <w:rPr>
          <w:rFonts w:ascii="Arial" w:hAnsi="Arial" w:cs="Arial"/>
          <w:color w:val="000000"/>
          <w:sz w:val="22"/>
          <w:szCs w:val="22"/>
        </w:rPr>
        <w:t xml:space="preserve"> du CCAG travaux.</w:t>
      </w:r>
    </w:p>
    <w:p w:rsidR="006A316D" w:rsidRPr="00616A0E" w:rsidRDefault="002065E8" w:rsidP="00BA3346">
      <w:pPr>
        <w:jc w:val="both"/>
        <w:rPr>
          <w:rFonts w:ascii="Arial" w:hAnsi="Arial" w:cs="Arial"/>
          <w:color w:val="000000"/>
          <w:sz w:val="22"/>
          <w:szCs w:val="22"/>
        </w:rPr>
      </w:pPr>
      <w:r w:rsidRPr="00616A0E">
        <w:rPr>
          <w:rFonts w:ascii="Arial" w:hAnsi="Arial" w:cs="Arial"/>
          <w:color w:val="000000"/>
          <w:sz w:val="22"/>
          <w:szCs w:val="22"/>
        </w:rPr>
        <w:t xml:space="preserve">De plus, en application de l’article </w:t>
      </w:r>
      <w:r w:rsidR="005B40FC" w:rsidRPr="00616A0E">
        <w:rPr>
          <w:rFonts w:ascii="Arial" w:hAnsi="Arial" w:cs="Arial"/>
          <w:color w:val="000000"/>
          <w:sz w:val="22"/>
          <w:szCs w:val="22"/>
        </w:rPr>
        <w:t>R</w:t>
      </w:r>
      <w:r w:rsidR="009058DF" w:rsidRPr="00616A0E">
        <w:rPr>
          <w:rFonts w:ascii="Arial" w:hAnsi="Arial" w:cs="Arial"/>
          <w:color w:val="000000"/>
          <w:sz w:val="22"/>
          <w:szCs w:val="22"/>
        </w:rPr>
        <w:t xml:space="preserve">. </w:t>
      </w:r>
      <w:r w:rsidR="005B40FC" w:rsidRPr="00616A0E">
        <w:rPr>
          <w:rFonts w:ascii="Arial" w:hAnsi="Arial" w:cs="Arial"/>
          <w:color w:val="000000"/>
          <w:sz w:val="22"/>
          <w:szCs w:val="22"/>
        </w:rPr>
        <w:t>2144</w:t>
      </w:r>
      <w:r w:rsidR="009058DF" w:rsidRPr="00616A0E">
        <w:rPr>
          <w:rFonts w:ascii="Arial" w:hAnsi="Arial" w:cs="Arial"/>
          <w:color w:val="000000"/>
          <w:sz w:val="22"/>
          <w:szCs w:val="22"/>
        </w:rPr>
        <w:t>-1</w:t>
      </w:r>
      <w:r w:rsidRPr="00616A0E">
        <w:rPr>
          <w:rFonts w:ascii="Arial" w:hAnsi="Arial" w:cs="Arial"/>
          <w:color w:val="000000"/>
          <w:sz w:val="22"/>
          <w:szCs w:val="22"/>
        </w:rPr>
        <w:t xml:space="preserve"> du </w:t>
      </w:r>
      <w:r w:rsidR="009058DF" w:rsidRPr="00616A0E">
        <w:rPr>
          <w:rFonts w:ascii="Arial" w:hAnsi="Arial" w:cs="Arial"/>
          <w:color w:val="000000"/>
          <w:sz w:val="22"/>
          <w:szCs w:val="22"/>
        </w:rPr>
        <w:t>code de la commande publique</w:t>
      </w:r>
      <w:r w:rsidRPr="00616A0E">
        <w:rPr>
          <w:rFonts w:ascii="Arial" w:hAnsi="Arial" w:cs="Arial"/>
          <w:color w:val="000000"/>
          <w:sz w:val="22"/>
          <w:szCs w:val="22"/>
        </w:rPr>
        <w:t xml:space="preserve">, le marché sera résilié aux torts du </w:t>
      </w:r>
      <w:r w:rsidR="00616A0E">
        <w:rPr>
          <w:rFonts w:ascii="Arial" w:hAnsi="Arial" w:cs="Arial"/>
          <w:color w:val="000000"/>
          <w:sz w:val="22"/>
          <w:szCs w:val="22"/>
        </w:rPr>
        <w:t>t</w:t>
      </w:r>
      <w:r w:rsidR="00CA0711" w:rsidRPr="00616A0E">
        <w:rPr>
          <w:rFonts w:ascii="Arial" w:hAnsi="Arial" w:cs="Arial"/>
          <w:color w:val="000000"/>
          <w:sz w:val="22"/>
          <w:szCs w:val="22"/>
        </w:rPr>
        <w:t>itulaire</w:t>
      </w:r>
      <w:r w:rsidRPr="00616A0E">
        <w:rPr>
          <w:rFonts w:ascii="Arial" w:hAnsi="Arial" w:cs="Arial"/>
          <w:color w:val="000000"/>
          <w:sz w:val="22"/>
          <w:szCs w:val="22"/>
        </w:rPr>
        <w:t xml:space="preserve">, </w:t>
      </w:r>
    </w:p>
    <w:p w:rsidR="006A316D" w:rsidRPr="00616A0E" w:rsidRDefault="002065E8" w:rsidP="006A316D">
      <w:pPr>
        <w:numPr>
          <w:ilvl w:val="0"/>
          <w:numId w:val="2"/>
        </w:numPr>
        <w:tabs>
          <w:tab w:val="clear" w:pos="720"/>
          <w:tab w:val="num" w:pos="284"/>
        </w:tabs>
        <w:ind w:left="284" w:hanging="284"/>
        <w:jc w:val="both"/>
        <w:rPr>
          <w:rFonts w:ascii="Arial" w:hAnsi="Arial" w:cs="Arial"/>
          <w:sz w:val="22"/>
          <w:szCs w:val="22"/>
        </w:rPr>
      </w:pPr>
      <w:proofErr w:type="gramStart"/>
      <w:r w:rsidRPr="00616A0E">
        <w:rPr>
          <w:rFonts w:ascii="Arial" w:hAnsi="Arial" w:cs="Arial"/>
          <w:sz w:val="22"/>
          <w:szCs w:val="22"/>
        </w:rPr>
        <w:t>en</w:t>
      </w:r>
      <w:proofErr w:type="gramEnd"/>
      <w:r w:rsidRPr="00616A0E">
        <w:rPr>
          <w:rFonts w:ascii="Arial" w:hAnsi="Arial" w:cs="Arial"/>
          <w:sz w:val="22"/>
          <w:szCs w:val="22"/>
        </w:rPr>
        <w:t xml:space="preserve"> cas d’inexactitude des renseignements relatifs à sa situation judiciaire, à interdiction de concourir à une condamnation inscrite au bulletin N° 2 du casier judiciaire pour les infractions visées aux articles L 324-9, L 324-10, L 341-6, L 125-1 et 125-3 du code du travail, </w:t>
      </w:r>
    </w:p>
    <w:p w:rsidR="006A316D" w:rsidRPr="00616A0E" w:rsidRDefault="002065E8" w:rsidP="006A316D">
      <w:pPr>
        <w:numPr>
          <w:ilvl w:val="0"/>
          <w:numId w:val="2"/>
        </w:numPr>
        <w:tabs>
          <w:tab w:val="clear" w:pos="720"/>
          <w:tab w:val="num" w:pos="284"/>
        </w:tabs>
        <w:ind w:left="284" w:hanging="284"/>
        <w:jc w:val="both"/>
        <w:rPr>
          <w:rFonts w:ascii="Arial" w:hAnsi="Arial" w:cs="Arial"/>
          <w:sz w:val="22"/>
          <w:szCs w:val="22"/>
        </w:rPr>
      </w:pPr>
      <w:proofErr w:type="gramStart"/>
      <w:r w:rsidRPr="00616A0E">
        <w:rPr>
          <w:rFonts w:ascii="Arial" w:hAnsi="Arial" w:cs="Arial"/>
          <w:sz w:val="22"/>
          <w:szCs w:val="22"/>
        </w:rPr>
        <w:t>en</w:t>
      </w:r>
      <w:proofErr w:type="gramEnd"/>
      <w:r w:rsidRPr="00616A0E">
        <w:rPr>
          <w:rFonts w:ascii="Arial" w:hAnsi="Arial" w:cs="Arial"/>
          <w:sz w:val="22"/>
          <w:szCs w:val="22"/>
        </w:rPr>
        <w:t xml:space="preserve"> cas d’inexactitude des renseignements figurant sur les documents listés à l’article R324.-4 du code du travail et dans les certificats délivrés par les administrations et organismes compétents, concernant la situation fiscale et sociale.</w:t>
      </w:r>
      <w:r w:rsidR="007234F9" w:rsidRPr="00616A0E">
        <w:rPr>
          <w:rFonts w:ascii="Arial" w:hAnsi="Arial" w:cs="Arial"/>
          <w:sz w:val="22"/>
          <w:szCs w:val="22"/>
        </w:rPr>
        <w:t xml:space="preserve"> </w:t>
      </w:r>
    </w:p>
    <w:p w:rsidR="00B13CEA" w:rsidRPr="00616A0E" w:rsidRDefault="00B13CEA" w:rsidP="00B13CEA">
      <w:pPr>
        <w:autoSpaceDE w:val="0"/>
        <w:autoSpaceDN w:val="0"/>
        <w:adjustRightInd w:val="0"/>
        <w:jc w:val="both"/>
        <w:rPr>
          <w:rFonts w:ascii="Arial" w:hAnsi="Arial" w:cs="Arial"/>
          <w:sz w:val="10"/>
          <w:szCs w:val="10"/>
        </w:rPr>
      </w:pPr>
    </w:p>
    <w:p w:rsidR="002065E8" w:rsidRPr="00616A0E" w:rsidRDefault="006A316D" w:rsidP="006A316D">
      <w:pPr>
        <w:overflowPunct w:val="0"/>
        <w:autoSpaceDE w:val="0"/>
        <w:autoSpaceDN w:val="0"/>
        <w:adjustRightInd w:val="0"/>
        <w:jc w:val="both"/>
        <w:textAlignment w:val="baseline"/>
        <w:rPr>
          <w:rFonts w:ascii="Arial" w:hAnsi="Arial" w:cs="Arial"/>
          <w:sz w:val="22"/>
          <w:szCs w:val="22"/>
        </w:rPr>
      </w:pPr>
      <w:r w:rsidRPr="00616A0E">
        <w:rPr>
          <w:rFonts w:ascii="Arial" w:hAnsi="Arial" w:cs="Arial"/>
          <w:sz w:val="22"/>
          <w:szCs w:val="22"/>
        </w:rPr>
        <w:t>Le marché pourra par ailleurs être résilié en cas de non-respect des clauses afférentes à la confidentialité</w:t>
      </w:r>
      <w:r w:rsidR="00B13CEA" w:rsidRPr="00616A0E">
        <w:rPr>
          <w:rFonts w:ascii="Arial" w:hAnsi="Arial" w:cs="Arial"/>
          <w:sz w:val="22"/>
          <w:szCs w:val="22"/>
        </w:rPr>
        <w:t xml:space="preserve"> et à la sécurité </w:t>
      </w:r>
      <w:r w:rsidR="007234F9" w:rsidRPr="00616A0E">
        <w:rPr>
          <w:rFonts w:ascii="Arial" w:hAnsi="Arial" w:cs="Arial"/>
          <w:sz w:val="22"/>
          <w:szCs w:val="22"/>
        </w:rPr>
        <w:t xml:space="preserve">précisées dans </w:t>
      </w:r>
      <w:r w:rsidR="002F294C" w:rsidRPr="002F294C">
        <w:rPr>
          <w:rFonts w:ascii="Arial" w:hAnsi="Arial" w:cs="Arial"/>
          <w:b/>
          <w:sz w:val="22"/>
          <w:szCs w:val="22"/>
        </w:rPr>
        <w:t>le livret de sécurité du prestataire</w:t>
      </w:r>
      <w:r w:rsidR="007234F9" w:rsidRPr="00616A0E">
        <w:rPr>
          <w:rFonts w:ascii="Arial" w:hAnsi="Arial" w:cs="Arial"/>
          <w:sz w:val="22"/>
          <w:szCs w:val="22"/>
        </w:rPr>
        <w:t>.</w:t>
      </w:r>
    </w:p>
    <w:p w:rsidR="005D6D62" w:rsidRPr="00D23399" w:rsidRDefault="005D6D62" w:rsidP="00CE16F4"/>
    <w:p w:rsidR="0023362E" w:rsidRPr="00D23399" w:rsidRDefault="0023362E" w:rsidP="00CE16F4"/>
    <w:p w:rsidR="005625D6" w:rsidRPr="00D23399" w:rsidRDefault="0025050B" w:rsidP="00F86E4F">
      <w:pPr>
        <w:pStyle w:val="Titre1"/>
      </w:pPr>
      <w:bookmarkStart w:id="60" w:name="_Toc184044813"/>
      <w:r w:rsidRPr="00D23399">
        <w:t>CONFIDENTIALITE</w:t>
      </w:r>
      <w:bookmarkEnd w:id="60"/>
    </w:p>
    <w:p w:rsidR="0025050B" w:rsidRPr="00D23399" w:rsidRDefault="0025050B" w:rsidP="0025050B">
      <w:pPr>
        <w:jc w:val="both"/>
      </w:pPr>
    </w:p>
    <w:p w:rsidR="0025050B" w:rsidRPr="001C791A" w:rsidRDefault="00F40A97" w:rsidP="0025050B">
      <w:pPr>
        <w:autoSpaceDE w:val="0"/>
        <w:autoSpaceDN w:val="0"/>
        <w:adjustRightInd w:val="0"/>
        <w:jc w:val="both"/>
        <w:rPr>
          <w:rFonts w:ascii="Arial" w:eastAsia="ArialMT" w:hAnsi="Arial" w:cs="Arial"/>
          <w:sz w:val="22"/>
          <w:szCs w:val="22"/>
        </w:rPr>
      </w:pPr>
      <w:r w:rsidRPr="00D23399">
        <w:rPr>
          <w:rFonts w:eastAsia="ArialMT" w:cs="Arial"/>
          <w:szCs w:val="22"/>
        </w:rPr>
        <w:t>-</w:t>
      </w:r>
      <w:r w:rsidR="0025050B" w:rsidRPr="001C791A">
        <w:rPr>
          <w:rFonts w:ascii="Arial" w:eastAsia="ArialMT" w:hAnsi="Arial" w:cs="Arial"/>
          <w:sz w:val="22"/>
          <w:szCs w:val="22"/>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Chaque Partie s’interdit, en conséquence, de divulguer, pour quelque cause que ce soit, lesdites informations, sous quelque forme, à quelque titre et à quelque personne que ce soit.</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support numérique, spécifications, chiffre, graphique, enregistrement sonore et/ou reproduction picturale, quel que soit son support.</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F40A97"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w:t>
      </w:r>
      <w:r w:rsidR="0025050B" w:rsidRPr="001C791A">
        <w:rPr>
          <w:rFonts w:ascii="Arial" w:eastAsia="ArialMT" w:hAnsi="Arial" w:cs="Arial"/>
          <w:sz w:val="22"/>
          <w:szCs w:val="22"/>
        </w:rPr>
        <w:t>Chacune des Parties s’engage notamment à :</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prendre</w:t>
      </w:r>
      <w:proofErr w:type="gramEnd"/>
      <w:r w:rsidRPr="001C791A">
        <w:rPr>
          <w:rFonts w:ascii="Arial" w:eastAsia="ArialMT" w:hAnsi="Arial" w:cs="Arial"/>
          <w:sz w:val="22"/>
          <w:szCs w:val="22"/>
        </w:rPr>
        <w:t xml:space="preserve"> toutes les mesures nécessaires pour protéger l’accès aux informations confidentielles,</w:t>
      </w: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ne</w:t>
      </w:r>
      <w:proofErr w:type="gramEnd"/>
      <w:r w:rsidRPr="001C791A">
        <w:rPr>
          <w:rFonts w:ascii="Arial" w:eastAsia="ArialMT" w:hAnsi="Arial" w:cs="Arial"/>
          <w:sz w:val="22"/>
          <w:szCs w:val="22"/>
        </w:rPr>
        <w:t xml:space="preserve"> pas utiliser les informations confidentielles autrement qu’aux fins du Contrat,</w:t>
      </w: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ne</w:t>
      </w:r>
      <w:proofErr w:type="gramEnd"/>
      <w:r w:rsidRPr="001C791A">
        <w:rPr>
          <w:rFonts w:ascii="Arial" w:eastAsia="ArialMT" w:hAnsi="Arial" w:cs="Arial"/>
          <w:sz w:val="22"/>
          <w:szCs w:val="22"/>
        </w:rPr>
        <w:t xml:space="preserve"> pas utiliser les informations confidentielles à son profit ou au profit de tout tiers en dehors de la stricte application du Contrat,</w:t>
      </w: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ne</w:t>
      </w:r>
      <w:proofErr w:type="gramEnd"/>
      <w:r w:rsidRPr="001C791A">
        <w:rPr>
          <w:rFonts w:ascii="Arial" w:eastAsia="ArialMT" w:hAnsi="Arial" w:cs="Arial"/>
          <w:sz w:val="22"/>
          <w:szCs w:val="22"/>
        </w:rPr>
        <w:t xml:space="preserve"> pas divulguer les informations confidentielles à tout tiers  non autorisé ou non concerné par l’objet du Contrat,</w:t>
      </w: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ne</w:t>
      </w:r>
      <w:proofErr w:type="gramEnd"/>
      <w:r w:rsidRPr="001C791A">
        <w:rPr>
          <w:rFonts w:ascii="Arial" w:eastAsia="ArialMT" w:hAnsi="Arial" w:cs="Arial"/>
          <w:sz w:val="22"/>
          <w:szCs w:val="22"/>
        </w:rPr>
        <w:t xml:space="preserve"> pas utiliser les informations confidentielles pour toute action directe ou indirecte de conception, développement ou commercialisation de produits similaires ou concurrentiels à ceux de l’autre Partie,</w:t>
      </w: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ne</w:t>
      </w:r>
      <w:proofErr w:type="gramEnd"/>
      <w:r w:rsidRPr="001C791A">
        <w:rPr>
          <w:rFonts w:ascii="Arial" w:eastAsia="ArialMT" w:hAnsi="Arial" w:cs="Arial"/>
          <w:sz w:val="22"/>
          <w:szCs w:val="22"/>
        </w:rPr>
        <w:t xml:space="preserve"> divulguer les informations confidentielles qu’à ses seuls préposés ayant la nécessité de les connaître au titre de leur mission,</w:t>
      </w: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ne</w:t>
      </w:r>
      <w:proofErr w:type="gramEnd"/>
      <w:r w:rsidRPr="001C791A">
        <w:rPr>
          <w:rFonts w:ascii="Arial" w:eastAsia="ArialMT" w:hAnsi="Arial" w:cs="Arial"/>
          <w:sz w:val="22"/>
          <w:szCs w:val="22"/>
        </w:rP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F40A97"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w:t>
      </w:r>
      <w:r w:rsidR="0025050B" w:rsidRPr="001C791A">
        <w:rPr>
          <w:rFonts w:ascii="Arial" w:eastAsia="ArialMT" w:hAnsi="Arial" w:cs="Arial"/>
          <w:sz w:val="22"/>
          <w:szCs w:val="22"/>
        </w:rPr>
        <w:t>Chacune des Parties sera déliée de son obligation de confidentialité au cas où :</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D577D2" w:rsidRDefault="0025050B" w:rsidP="0025050B">
      <w:pPr>
        <w:autoSpaceDE w:val="0"/>
        <w:autoSpaceDN w:val="0"/>
        <w:adjustRightInd w:val="0"/>
        <w:jc w:val="both"/>
        <w:rPr>
          <w:rFonts w:eastAsia="ArialMT" w:cs="Arial"/>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la</w:t>
      </w:r>
      <w:proofErr w:type="gramEnd"/>
      <w:r w:rsidRPr="001C791A">
        <w:rPr>
          <w:rFonts w:ascii="Arial" w:eastAsia="ArialMT" w:hAnsi="Arial" w:cs="Arial"/>
          <w:sz w:val="22"/>
          <w:szCs w:val="22"/>
        </w:rPr>
        <w:t xml:space="preserve"> divulgation des informations confidentielles serait exigée par la loi, les règlements, une décision judiciaire ou si cette divulgation était nécessaire pour mettre en œuvre ou prouver l’existence de droits en vertu du Contrat</w:t>
      </w:r>
      <w:r w:rsidRPr="00D577D2">
        <w:rPr>
          <w:rFonts w:eastAsia="ArialMT" w:cs="Arial"/>
          <w:szCs w:val="22"/>
        </w:rPr>
        <w:t>,</w:t>
      </w:r>
    </w:p>
    <w:p w:rsidR="0025050B" w:rsidRPr="00D577D2" w:rsidRDefault="0025050B" w:rsidP="0025050B">
      <w:pPr>
        <w:autoSpaceDE w:val="0"/>
        <w:autoSpaceDN w:val="0"/>
        <w:adjustRightInd w:val="0"/>
        <w:jc w:val="both"/>
        <w:rPr>
          <w:rFonts w:eastAsia="ArialMT" w:cs="Arial"/>
          <w:szCs w:val="22"/>
        </w:rPr>
      </w:pPr>
      <w:r w:rsidRPr="00D577D2">
        <w:rPr>
          <w:rFonts w:eastAsia="ArialMT" w:cs="Arial"/>
          <w:szCs w:val="22"/>
        </w:rPr>
        <w:t xml:space="preserve">. </w:t>
      </w:r>
      <w:proofErr w:type="gramStart"/>
      <w:r w:rsidRPr="00D577D2">
        <w:rPr>
          <w:rFonts w:eastAsia="ArialMT" w:cs="Arial"/>
          <w:szCs w:val="22"/>
        </w:rPr>
        <w:t>les</w:t>
      </w:r>
      <w:proofErr w:type="gramEnd"/>
      <w:r w:rsidRPr="00D577D2">
        <w:rPr>
          <w:rFonts w:eastAsia="ArialMT" w:cs="Arial"/>
          <w:szCs w:val="22"/>
        </w:rPr>
        <w:t xml:space="preserve"> informations confidentielles ont fait l’objet d’une mise à disposition au public assurée directement par l’autre Partie et sans restriction,</w:t>
      </w:r>
    </w:p>
    <w:p w:rsidR="0025050B" w:rsidRPr="001C791A" w:rsidRDefault="0025050B"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 xml:space="preserve">. </w:t>
      </w:r>
      <w:proofErr w:type="gramStart"/>
      <w:r w:rsidRPr="001C791A">
        <w:rPr>
          <w:rFonts w:ascii="Arial" w:eastAsia="ArialMT" w:hAnsi="Arial" w:cs="Arial"/>
          <w:sz w:val="22"/>
          <w:szCs w:val="22"/>
        </w:rPr>
        <w:t>les</w:t>
      </w:r>
      <w:proofErr w:type="gramEnd"/>
      <w:r w:rsidRPr="001C791A">
        <w:rPr>
          <w:rFonts w:ascii="Arial" w:eastAsia="ArialMT" w:hAnsi="Arial" w:cs="Arial"/>
          <w:sz w:val="22"/>
          <w:szCs w:val="22"/>
        </w:rPr>
        <w:t xml:space="preserve"> informations confidentielles sont déjà connues du public, ou sont tombées dans le domaine public en dehors de toute intervention de l’autre Partie,</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F40A97" w:rsidP="0025050B">
      <w:pPr>
        <w:autoSpaceDE w:val="0"/>
        <w:autoSpaceDN w:val="0"/>
        <w:adjustRightInd w:val="0"/>
        <w:jc w:val="both"/>
        <w:rPr>
          <w:rFonts w:ascii="Arial" w:eastAsia="ArialMT" w:hAnsi="Arial" w:cs="Arial"/>
          <w:sz w:val="22"/>
          <w:szCs w:val="22"/>
        </w:rPr>
      </w:pPr>
      <w:r w:rsidRPr="001C791A">
        <w:rPr>
          <w:rFonts w:ascii="Arial" w:eastAsia="ArialMT" w:hAnsi="Arial" w:cs="Arial"/>
          <w:sz w:val="22"/>
          <w:szCs w:val="22"/>
        </w:rPr>
        <w:t>-</w:t>
      </w:r>
      <w:r w:rsidR="0025050B" w:rsidRPr="001C791A">
        <w:rPr>
          <w:rFonts w:ascii="Arial" w:eastAsia="ArialMT" w:hAnsi="Arial" w:cs="Arial"/>
          <w:sz w:val="22"/>
          <w:szCs w:val="22"/>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rsidR="0025050B" w:rsidRPr="001C791A" w:rsidRDefault="0025050B" w:rsidP="0025050B">
      <w:pPr>
        <w:autoSpaceDE w:val="0"/>
        <w:autoSpaceDN w:val="0"/>
        <w:adjustRightInd w:val="0"/>
        <w:jc w:val="both"/>
        <w:rPr>
          <w:rFonts w:ascii="Arial" w:eastAsia="ArialMT" w:hAnsi="Arial" w:cs="Arial"/>
          <w:sz w:val="22"/>
          <w:szCs w:val="22"/>
        </w:rPr>
      </w:pPr>
    </w:p>
    <w:p w:rsidR="0025050B" w:rsidRPr="001C791A" w:rsidRDefault="0025050B" w:rsidP="0025050B">
      <w:pPr>
        <w:autoSpaceDE w:val="0"/>
        <w:autoSpaceDN w:val="0"/>
        <w:adjustRightInd w:val="0"/>
        <w:jc w:val="both"/>
        <w:rPr>
          <w:rFonts w:ascii="Arial" w:eastAsia="ArialMT" w:hAnsi="Arial" w:cs="Arial"/>
          <w:b/>
          <w:sz w:val="22"/>
          <w:szCs w:val="22"/>
        </w:rPr>
      </w:pPr>
      <w:r w:rsidRPr="001C791A">
        <w:rPr>
          <w:rFonts w:ascii="Arial" w:eastAsia="ArialMT" w:hAnsi="Arial" w:cs="Arial"/>
          <w:b/>
          <w:sz w:val="22"/>
          <w:szCs w:val="22"/>
        </w:rPr>
        <w:t>Le titulaire est réputé avoir pris en connaissance du livret de sécurité du prestataire et de l’avoir diffusé auprès de ses employés.</w:t>
      </w:r>
    </w:p>
    <w:p w:rsidR="00D73ACC" w:rsidRPr="00D577D2" w:rsidRDefault="00D73ACC" w:rsidP="00D53A00">
      <w:pPr>
        <w:jc w:val="both"/>
        <w:rPr>
          <w:rFonts w:ascii="Arial" w:hAnsi="Arial" w:cs="Arial"/>
          <w:sz w:val="22"/>
          <w:szCs w:val="22"/>
        </w:rPr>
      </w:pPr>
    </w:p>
    <w:p w:rsidR="00A20B1C" w:rsidRPr="00D577D2" w:rsidRDefault="00A20B1C" w:rsidP="00F86E4F">
      <w:pPr>
        <w:pStyle w:val="Titre1"/>
      </w:pPr>
      <w:bookmarkStart w:id="61" w:name="_Toc358983367"/>
      <w:bookmarkStart w:id="62" w:name="_Toc184044814"/>
      <w:r w:rsidRPr="00D577D2">
        <w:t>CLAUSES ENVIRONNEMENTALES</w:t>
      </w:r>
      <w:bookmarkEnd w:id="61"/>
      <w:bookmarkEnd w:id="62"/>
    </w:p>
    <w:p w:rsidR="00D44B92" w:rsidRDefault="00D44B92" w:rsidP="00CB0F13">
      <w:pPr>
        <w:autoSpaceDE w:val="0"/>
        <w:autoSpaceDN w:val="0"/>
        <w:adjustRightInd w:val="0"/>
        <w:jc w:val="both"/>
        <w:rPr>
          <w:rFonts w:ascii="Arial" w:hAnsi="Arial" w:cs="Arial"/>
          <w:sz w:val="22"/>
          <w:szCs w:val="22"/>
        </w:rPr>
      </w:pPr>
    </w:p>
    <w:p w:rsidR="00D44B92" w:rsidRPr="001C791A" w:rsidRDefault="00D44B92" w:rsidP="00D44B92">
      <w:pPr>
        <w:jc w:val="both"/>
        <w:rPr>
          <w:rFonts w:ascii="Arial" w:hAnsi="Arial" w:cs="Arial"/>
          <w:sz w:val="22"/>
          <w:szCs w:val="22"/>
        </w:rPr>
      </w:pPr>
      <w:r w:rsidRPr="001C791A">
        <w:rPr>
          <w:rFonts w:ascii="Arial" w:hAnsi="Arial" w:cs="Arial"/>
          <w:sz w:val="22"/>
          <w:szCs w:val="22"/>
        </w:rPr>
        <w:t>Il sera fait application de l’article 36 du CCAG-Travaux.</w:t>
      </w:r>
    </w:p>
    <w:p w:rsidR="00D44B92" w:rsidRPr="001C791A" w:rsidRDefault="00D44B92" w:rsidP="00D44B92">
      <w:pPr>
        <w:jc w:val="both"/>
        <w:rPr>
          <w:rFonts w:ascii="Arial" w:hAnsi="Arial" w:cs="Arial"/>
          <w:sz w:val="22"/>
          <w:szCs w:val="22"/>
        </w:rPr>
      </w:pPr>
    </w:p>
    <w:p w:rsidR="00D44B92" w:rsidRPr="001C791A" w:rsidRDefault="00D44B92" w:rsidP="00D44B92">
      <w:pPr>
        <w:jc w:val="both"/>
        <w:rPr>
          <w:rFonts w:ascii="Arial" w:hAnsi="Arial" w:cs="Arial"/>
          <w:sz w:val="22"/>
          <w:szCs w:val="22"/>
        </w:rPr>
      </w:pPr>
      <w:r w:rsidRPr="001C791A">
        <w:rPr>
          <w:rFonts w:ascii="Arial" w:hAnsi="Arial" w:cs="Arial"/>
          <w:sz w:val="22"/>
          <w:szCs w:val="22"/>
        </w:rPr>
        <w:lastRenderedPageBreak/>
        <w:t xml:space="preserve">Le titulaire effectue les opérations de collecte, de transport, d’entreposage, de tri </w:t>
      </w:r>
      <w:r w:rsidR="00E47B5C" w:rsidRPr="001C791A">
        <w:rPr>
          <w:rFonts w:ascii="Arial" w:hAnsi="Arial" w:cs="Arial"/>
          <w:sz w:val="22"/>
          <w:szCs w:val="22"/>
        </w:rPr>
        <w:t>sélectif</w:t>
      </w:r>
      <w:r w:rsidRPr="001C791A">
        <w:rPr>
          <w:rFonts w:ascii="Arial" w:hAnsi="Arial" w:cs="Arial"/>
          <w:sz w:val="22"/>
          <w:szCs w:val="22"/>
        </w:rPr>
        <w:t xml:space="preserve"> et de l’évacuation des déchets créés par les travaux objet du marché vers les sites susceptibles de les recevoir, conformément à la réglementation en vigueur.</w:t>
      </w:r>
    </w:p>
    <w:p w:rsidR="00D44B92" w:rsidRPr="001C791A" w:rsidRDefault="00D44B92" w:rsidP="00D44B92">
      <w:pPr>
        <w:jc w:val="both"/>
        <w:rPr>
          <w:rFonts w:ascii="Arial" w:hAnsi="Arial" w:cs="Arial"/>
          <w:sz w:val="22"/>
          <w:szCs w:val="22"/>
        </w:rPr>
      </w:pPr>
    </w:p>
    <w:p w:rsidR="00D44B92" w:rsidRPr="001C791A" w:rsidRDefault="00D44B92" w:rsidP="00D44B92">
      <w:pPr>
        <w:jc w:val="both"/>
        <w:rPr>
          <w:rFonts w:ascii="Arial" w:hAnsi="Arial" w:cs="Arial"/>
          <w:sz w:val="22"/>
          <w:szCs w:val="22"/>
        </w:rPr>
      </w:pPr>
      <w:r w:rsidRPr="001C791A">
        <w:rPr>
          <w:rFonts w:ascii="Arial" w:hAnsi="Arial" w:cs="Arial"/>
          <w:sz w:val="22"/>
          <w:szCs w:val="22"/>
        </w:rPr>
        <w:t>Ainsi le titulaire remet au maître d’ouvrage</w:t>
      </w:r>
      <w:r w:rsidR="001C791A">
        <w:rPr>
          <w:rFonts w:ascii="Arial" w:hAnsi="Arial" w:cs="Arial"/>
          <w:sz w:val="22"/>
          <w:szCs w:val="22"/>
        </w:rPr>
        <w:t xml:space="preserve"> </w:t>
      </w:r>
      <w:r w:rsidRPr="001C791A">
        <w:rPr>
          <w:rFonts w:ascii="Arial" w:hAnsi="Arial" w:cs="Arial"/>
          <w:sz w:val="22"/>
          <w:szCs w:val="22"/>
        </w:rPr>
        <w:t>les constats d’évacuation des déchets signés contradictoirement par le titulaire et les gestionnaires des installations autorisées ou agréées de valorisation ou d’élimination des déchets.</w:t>
      </w:r>
    </w:p>
    <w:p w:rsidR="00D44B92" w:rsidRDefault="00D44B92" w:rsidP="00CB0F13">
      <w:pPr>
        <w:autoSpaceDE w:val="0"/>
        <w:autoSpaceDN w:val="0"/>
        <w:adjustRightInd w:val="0"/>
        <w:jc w:val="both"/>
        <w:rPr>
          <w:rFonts w:ascii="Arial" w:hAnsi="Arial" w:cs="Arial"/>
          <w:sz w:val="22"/>
          <w:szCs w:val="22"/>
        </w:rPr>
      </w:pPr>
    </w:p>
    <w:p w:rsidR="001C791A" w:rsidRPr="001C791A" w:rsidRDefault="001C791A" w:rsidP="001C791A">
      <w:pPr>
        <w:jc w:val="both"/>
        <w:rPr>
          <w:rFonts w:ascii="Arial" w:hAnsi="Arial" w:cs="Arial"/>
          <w:sz w:val="22"/>
          <w:szCs w:val="22"/>
        </w:rPr>
      </w:pPr>
      <w:r>
        <w:rPr>
          <w:rFonts w:ascii="Arial" w:hAnsi="Arial" w:cs="Arial"/>
          <w:sz w:val="22"/>
          <w:szCs w:val="22"/>
        </w:rPr>
        <w:t>L</w:t>
      </w:r>
      <w:r w:rsidRPr="001C791A">
        <w:rPr>
          <w:rFonts w:ascii="Arial" w:hAnsi="Arial" w:cs="Arial"/>
          <w:sz w:val="22"/>
          <w:szCs w:val="22"/>
        </w:rPr>
        <w:t>’usage d’un bordereau de suivi conforme à la réglementation en vigueur est obligatoire.</w:t>
      </w:r>
    </w:p>
    <w:p w:rsidR="001C791A" w:rsidRPr="001C791A" w:rsidRDefault="001C791A" w:rsidP="001C791A">
      <w:pPr>
        <w:jc w:val="both"/>
        <w:rPr>
          <w:rFonts w:ascii="Arial" w:hAnsi="Arial" w:cs="Arial"/>
          <w:sz w:val="22"/>
          <w:szCs w:val="22"/>
        </w:rPr>
      </w:pPr>
    </w:p>
    <w:p w:rsidR="001C791A" w:rsidRPr="001C791A" w:rsidRDefault="001C791A" w:rsidP="001C791A">
      <w:pPr>
        <w:jc w:val="both"/>
        <w:rPr>
          <w:rFonts w:ascii="Arial" w:hAnsi="Arial" w:cs="Arial"/>
          <w:sz w:val="22"/>
          <w:szCs w:val="22"/>
        </w:rPr>
      </w:pPr>
      <w:r w:rsidRPr="001C791A">
        <w:rPr>
          <w:rFonts w:ascii="Arial" w:hAnsi="Arial" w:cs="Arial"/>
          <w:sz w:val="22"/>
          <w:szCs w:val="22"/>
        </w:rPr>
        <w:t xml:space="preserve">En cas d’absence de production des éléments mentionnés, ci-dessus </w:t>
      </w:r>
      <w:r>
        <w:rPr>
          <w:rFonts w:ascii="Arial" w:hAnsi="Arial" w:cs="Arial"/>
          <w:sz w:val="22"/>
          <w:szCs w:val="22"/>
        </w:rPr>
        <w:t xml:space="preserve">(constats d’évacuation, </w:t>
      </w:r>
      <w:r w:rsidRPr="001C791A">
        <w:rPr>
          <w:rFonts w:ascii="Arial" w:hAnsi="Arial" w:cs="Arial"/>
          <w:sz w:val="22"/>
          <w:szCs w:val="22"/>
        </w:rPr>
        <w:t xml:space="preserve">bordereaux de suivi des déchets), le titulaire se voit appliquer, après mise en demeure restée infructueuse, une pénalité de </w:t>
      </w:r>
      <w:r>
        <w:rPr>
          <w:rFonts w:ascii="Arial" w:hAnsi="Arial" w:cs="Arial"/>
          <w:sz w:val="22"/>
          <w:szCs w:val="22"/>
        </w:rPr>
        <w:t>50</w:t>
      </w:r>
      <w:r w:rsidRPr="001C791A">
        <w:rPr>
          <w:rFonts w:ascii="Arial" w:hAnsi="Arial" w:cs="Arial"/>
          <w:sz w:val="22"/>
          <w:szCs w:val="22"/>
        </w:rPr>
        <w:t xml:space="preserve"> € par jour franc.</w:t>
      </w:r>
    </w:p>
    <w:p w:rsidR="001C791A" w:rsidRDefault="001C791A" w:rsidP="00CB0F13">
      <w:pPr>
        <w:autoSpaceDE w:val="0"/>
        <w:autoSpaceDN w:val="0"/>
        <w:adjustRightInd w:val="0"/>
        <w:jc w:val="both"/>
        <w:rPr>
          <w:rFonts w:ascii="Arial" w:hAnsi="Arial" w:cs="Arial"/>
          <w:sz w:val="22"/>
          <w:szCs w:val="22"/>
        </w:rPr>
      </w:pPr>
    </w:p>
    <w:p w:rsidR="00D577D2" w:rsidRDefault="00D577D2" w:rsidP="00CB0F13">
      <w:pPr>
        <w:autoSpaceDE w:val="0"/>
        <w:autoSpaceDN w:val="0"/>
        <w:adjustRightInd w:val="0"/>
        <w:jc w:val="both"/>
        <w:rPr>
          <w:rFonts w:ascii="Arial" w:hAnsi="Arial" w:cs="Arial"/>
          <w:sz w:val="22"/>
          <w:szCs w:val="22"/>
        </w:rPr>
      </w:pPr>
    </w:p>
    <w:p w:rsidR="00513A72" w:rsidRPr="009E3B50" w:rsidRDefault="00F15BB3" w:rsidP="00F86E4F">
      <w:pPr>
        <w:pStyle w:val="Titre1"/>
      </w:pPr>
      <w:bookmarkStart w:id="63" w:name="_Toc358983369"/>
      <w:bookmarkStart w:id="64" w:name="_Toc184044815"/>
      <w:r w:rsidRPr="009E3B50">
        <w:t>RESPONSABILITE CONTRACTUELLE ET ASSURANCE</w:t>
      </w:r>
      <w:bookmarkEnd w:id="63"/>
      <w:bookmarkEnd w:id="64"/>
    </w:p>
    <w:p w:rsidR="00AE5DCB" w:rsidRPr="009E3B50" w:rsidRDefault="006C76E4" w:rsidP="00E34DC4">
      <w:pPr>
        <w:pStyle w:val="Titre2"/>
      </w:pPr>
      <w:bookmarkStart w:id="65" w:name="_Toc184044816"/>
      <w:r w:rsidRPr="009E3B50">
        <w:t>RESPONSABILITE CONTRACTUELLE</w:t>
      </w:r>
      <w:bookmarkEnd w:id="65"/>
    </w:p>
    <w:p w:rsidR="00F15BB3" w:rsidRPr="009E3B50" w:rsidRDefault="00F15BB3" w:rsidP="00F15BB3">
      <w:pPr>
        <w:jc w:val="both"/>
        <w:rPr>
          <w:rFonts w:ascii="Arial" w:hAnsi="Arial" w:cs="Arial"/>
          <w:sz w:val="22"/>
          <w:szCs w:val="22"/>
        </w:rPr>
      </w:pPr>
      <w:r w:rsidRPr="009E3B50">
        <w:rPr>
          <w:rFonts w:ascii="Arial" w:hAnsi="Arial" w:cs="Arial"/>
          <w:sz w:val="22"/>
          <w:szCs w:val="22"/>
        </w:rPr>
        <w:t xml:space="preserve">Le </w:t>
      </w:r>
      <w:r w:rsidR="009E3B50">
        <w:rPr>
          <w:rFonts w:ascii="Arial" w:hAnsi="Arial" w:cs="Arial"/>
          <w:sz w:val="22"/>
          <w:szCs w:val="22"/>
        </w:rPr>
        <w:t>t</w:t>
      </w:r>
      <w:r w:rsidR="00CA0711" w:rsidRPr="009E3B50">
        <w:rPr>
          <w:rFonts w:ascii="Arial" w:hAnsi="Arial" w:cs="Arial"/>
          <w:sz w:val="22"/>
          <w:szCs w:val="22"/>
        </w:rPr>
        <w:t>itulaire</w:t>
      </w:r>
      <w:r w:rsidRPr="009E3B50">
        <w:rPr>
          <w:rFonts w:ascii="Arial" w:hAnsi="Arial" w:cs="Arial"/>
          <w:sz w:val="22"/>
          <w:szCs w:val="22"/>
        </w:rPr>
        <w:t xml:space="preserve"> est responsable de ses salariés, ses préposés mandataires ou sous-traitants dûment autorisés, et conformément aux règles de droit commun, de tout dommage direct qu'il est susceptible de causer à l’Organisme.</w:t>
      </w:r>
    </w:p>
    <w:p w:rsidR="002B5C0A" w:rsidRPr="009E3B50" w:rsidRDefault="002B5C0A" w:rsidP="002B5C0A">
      <w:pPr>
        <w:jc w:val="both"/>
        <w:rPr>
          <w:rFonts w:ascii="Arial" w:hAnsi="Arial" w:cs="Arial"/>
          <w:sz w:val="10"/>
          <w:szCs w:val="10"/>
        </w:rPr>
      </w:pPr>
    </w:p>
    <w:p w:rsidR="00F15BB3" w:rsidRPr="009E3B50" w:rsidRDefault="00F15BB3" w:rsidP="00F15BB3">
      <w:pPr>
        <w:jc w:val="both"/>
        <w:rPr>
          <w:rFonts w:ascii="Arial" w:hAnsi="Arial" w:cs="Arial"/>
          <w:sz w:val="22"/>
          <w:szCs w:val="22"/>
        </w:rPr>
      </w:pPr>
      <w:r w:rsidRPr="009E3B50">
        <w:rPr>
          <w:rFonts w:ascii="Arial" w:hAnsi="Arial" w:cs="Arial"/>
          <w:sz w:val="22"/>
          <w:szCs w:val="22"/>
        </w:rPr>
        <w:t xml:space="preserve">Le </w:t>
      </w:r>
      <w:r w:rsidR="009E3B50">
        <w:rPr>
          <w:rFonts w:ascii="Arial" w:hAnsi="Arial" w:cs="Arial"/>
          <w:sz w:val="22"/>
          <w:szCs w:val="22"/>
        </w:rPr>
        <w:t>t</w:t>
      </w:r>
      <w:r w:rsidR="00CA0711" w:rsidRPr="009E3B50">
        <w:rPr>
          <w:rFonts w:ascii="Arial" w:hAnsi="Arial" w:cs="Arial"/>
          <w:sz w:val="22"/>
          <w:szCs w:val="22"/>
        </w:rPr>
        <w:t>itulaire</w:t>
      </w:r>
      <w:r w:rsidRPr="009E3B50">
        <w:rPr>
          <w:rFonts w:ascii="Arial" w:hAnsi="Arial" w:cs="Arial"/>
          <w:sz w:val="22"/>
          <w:szCs w:val="22"/>
        </w:rPr>
        <w:t xml:space="preserve"> demeure seul responsable, sans recours auprès de l'Organisme, de tous dommages, dégâts, vols et autres sinistres causés par négligence, manquement dans l'exécution du marché ou toute autre cause pouvant être imputée à lui-même ou à ses salariés, ses préposés mandataires ou sous-traitants. Sa responsabilité protège l'organisme contre toute réclamation pour blessures et dommages aux biens, d'où qu'elle provienne, pour toute cause pouvant lui être imputée.</w:t>
      </w:r>
    </w:p>
    <w:p w:rsidR="007234F9" w:rsidRPr="009E3B50" w:rsidRDefault="007234F9" w:rsidP="007234F9">
      <w:pPr>
        <w:jc w:val="both"/>
        <w:rPr>
          <w:rFonts w:ascii="Arial" w:hAnsi="Arial" w:cs="Arial"/>
          <w:sz w:val="10"/>
          <w:szCs w:val="10"/>
        </w:rPr>
      </w:pPr>
    </w:p>
    <w:p w:rsidR="00F15BB3" w:rsidRPr="00E10542" w:rsidRDefault="00F15BB3" w:rsidP="00F15BB3">
      <w:pPr>
        <w:jc w:val="both"/>
        <w:rPr>
          <w:rFonts w:ascii="Arial" w:hAnsi="Arial" w:cs="Arial"/>
          <w:sz w:val="22"/>
          <w:szCs w:val="22"/>
        </w:rPr>
      </w:pPr>
      <w:r w:rsidRPr="009E3B50">
        <w:rPr>
          <w:rFonts w:ascii="Arial" w:hAnsi="Arial" w:cs="Arial"/>
          <w:sz w:val="22"/>
          <w:szCs w:val="22"/>
        </w:rPr>
        <w:t xml:space="preserve">Le </w:t>
      </w:r>
      <w:r w:rsidR="009E3B50">
        <w:rPr>
          <w:rFonts w:ascii="Arial" w:hAnsi="Arial" w:cs="Arial"/>
          <w:sz w:val="22"/>
          <w:szCs w:val="22"/>
        </w:rPr>
        <w:t>t</w:t>
      </w:r>
      <w:r w:rsidR="00CA0711" w:rsidRPr="009E3B50">
        <w:rPr>
          <w:rFonts w:ascii="Arial" w:hAnsi="Arial" w:cs="Arial"/>
          <w:sz w:val="22"/>
          <w:szCs w:val="22"/>
        </w:rPr>
        <w:t>itulaire</w:t>
      </w:r>
      <w:r w:rsidRPr="009E3B50">
        <w:rPr>
          <w:rFonts w:ascii="Arial" w:hAnsi="Arial" w:cs="Arial"/>
          <w:sz w:val="22"/>
          <w:szCs w:val="22"/>
        </w:rPr>
        <w:t xml:space="preserve"> doit s'assurer qu'il est bien couvert pour toutes les conséquences pécuniaires qu'il peut encourir dans le cas de dommages, engageant sa responsabilité, causés aux tiers ou à l'Organisme. Il est entendu que pendant toute la durée d’exécution du marché, le </w:t>
      </w:r>
      <w:r w:rsidR="009E3B50">
        <w:rPr>
          <w:rFonts w:ascii="Arial" w:hAnsi="Arial" w:cs="Arial"/>
          <w:sz w:val="22"/>
          <w:szCs w:val="22"/>
        </w:rPr>
        <w:t>t</w:t>
      </w:r>
      <w:r w:rsidR="00CA0711" w:rsidRPr="009E3B50">
        <w:rPr>
          <w:rFonts w:ascii="Arial" w:hAnsi="Arial" w:cs="Arial"/>
          <w:sz w:val="22"/>
          <w:szCs w:val="22"/>
        </w:rPr>
        <w:t>itulaire</w:t>
      </w:r>
      <w:r w:rsidRPr="009E3B50">
        <w:rPr>
          <w:rFonts w:ascii="Arial" w:hAnsi="Arial" w:cs="Arial"/>
          <w:sz w:val="22"/>
          <w:szCs w:val="22"/>
        </w:rPr>
        <w:t xml:space="preserve"> est seul responsable vis-à-vis des tiers, y compris le personnel de l'Organisme, de tous les dommages et toutes les conséquences préjudiciables de quelque nature </w:t>
      </w:r>
      <w:r w:rsidRPr="00E10542">
        <w:rPr>
          <w:rFonts w:ascii="Arial" w:hAnsi="Arial" w:cs="Arial"/>
          <w:sz w:val="22"/>
          <w:szCs w:val="22"/>
        </w:rPr>
        <w:t xml:space="preserve">que ce soit, résultant de ses prestations. Si l'Organisme venait à être recherché directement par des tiers, à quelque titre que ce soit et sous quelque forme que ce soit, le </w:t>
      </w:r>
      <w:r w:rsidR="00E10542" w:rsidRPr="00E10542">
        <w:rPr>
          <w:rFonts w:ascii="Arial" w:hAnsi="Arial" w:cs="Arial"/>
          <w:sz w:val="22"/>
          <w:szCs w:val="22"/>
        </w:rPr>
        <w:t>t</w:t>
      </w:r>
      <w:r w:rsidR="00CA0711" w:rsidRPr="00E10542">
        <w:rPr>
          <w:rFonts w:ascii="Arial" w:hAnsi="Arial" w:cs="Arial"/>
          <w:sz w:val="22"/>
          <w:szCs w:val="22"/>
        </w:rPr>
        <w:t>itulaire</w:t>
      </w:r>
      <w:r w:rsidRPr="00E10542">
        <w:rPr>
          <w:rFonts w:ascii="Arial" w:hAnsi="Arial" w:cs="Arial"/>
          <w:sz w:val="22"/>
          <w:szCs w:val="22"/>
        </w:rPr>
        <w:t xml:space="preserve"> supporterait seul, et sans recours vis-à-vis de l'Organisme, toute indemnité qui serait reconnue au profit des tiers.</w:t>
      </w:r>
    </w:p>
    <w:p w:rsidR="00F15BB3" w:rsidRPr="000E4571" w:rsidRDefault="00F15BB3" w:rsidP="00F15BB3">
      <w:pPr>
        <w:jc w:val="both"/>
        <w:rPr>
          <w:rFonts w:ascii="Arial" w:hAnsi="Arial" w:cs="Arial"/>
          <w:sz w:val="10"/>
          <w:szCs w:val="10"/>
          <w:highlight w:val="yellow"/>
        </w:rPr>
      </w:pPr>
    </w:p>
    <w:p w:rsidR="00AE5DCB" w:rsidRPr="00E10542" w:rsidRDefault="006C76E4" w:rsidP="00E34DC4">
      <w:pPr>
        <w:pStyle w:val="Titre2"/>
      </w:pPr>
      <w:bookmarkStart w:id="66" w:name="_Toc184044817"/>
      <w:r w:rsidRPr="00E10542">
        <w:t>ASSURANCES</w:t>
      </w:r>
      <w:bookmarkEnd w:id="66"/>
    </w:p>
    <w:p w:rsidR="005859B7" w:rsidRPr="00E10542" w:rsidRDefault="00E10542" w:rsidP="005859B7">
      <w:pPr>
        <w:autoSpaceDE w:val="0"/>
        <w:autoSpaceDN w:val="0"/>
        <w:adjustRightInd w:val="0"/>
        <w:rPr>
          <w:rFonts w:ascii="Arial" w:hAnsi="Arial" w:cs="Arial"/>
          <w:sz w:val="22"/>
          <w:szCs w:val="22"/>
        </w:rPr>
      </w:pPr>
      <w:r>
        <w:rPr>
          <w:rFonts w:ascii="Arial" w:hAnsi="Arial" w:cs="Arial"/>
          <w:sz w:val="22"/>
          <w:szCs w:val="22"/>
        </w:rPr>
        <w:t xml:space="preserve">Par dérogation à l’article 8.1.3 du CCAG-Travaux, </w:t>
      </w:r>
      <w:r w:rsidR="00B07A9D">
        <w:rPr>
          <w:rFonts w:ascii="Arial" w:hAnsi="Arial" w:cs="Arial"/>
          <w:sz w:val="22"/>
          <w:szCs w:val="22"/>
        </w:rPr>
        <w:t xml:space="preserve">sous réserves qu’ils aient pas fourni un tel document au moment de la remise des candidature, l’entrepreneur ainsi que les sous-traitants désignés dans le marché doivent justifier, </w:t>
      </w:r>
      <w:r w:rsidR="00B07A9D" w:rsidRPr="00B07A9D">
        <w:rPr>
          <w:rFonts w:ascii="Arial" w:hAnsi="Arial" w:cs="Arial"/>
          <w:b/>
          <w:sz w:val="22"/>
          <w:szCs w:val="22"/>
        </w:rPr>
        <w:t>avant la notification du marché et dans un délai de 5 jours ouvrés à compter de la demande du maître d’ouvrage</w:t>
      </w:r>
      <w:r w:rsidR="00B07A9D">
        <w:rPr>
          <w:rFonts w:ascii="Arial" w:hAnsi="Arial" w:cs="Arial"/>
          <w:sz w:val="22"/>
          <w:szCs w:val="22"/>
        </w:rPr>
        <w:t>, qu’ils sont titulaires :</w:t>
      </w:r>
    </w:p>
    <w:p w:rsidR="005859B7" w:rsidRPr="00E10542" w:rsidRDefault="005859B7" w:rsidP="00C271D7">
      <w:pPr>
        <w:pStyle w:val="Paragraphedeliste"/>
        <w:numPr>
          <w:ilvl w:val="0"/>
          <w:numId w:val="8"/>
        </w:numPr>
        <w:autoSpaceDE w:val="0"/>
        <w:autoSpaceDN w:val="0"/>
        <w:adjustRightInd w:val="0"/>
        <w:ind w:left="284" w:hanging="284"/>
        <w:jc w:val="both"/>
        <w:rPr>
          <w:rFonts w:ascii="Arial" w:hAnsi="Arial" w:cs="Arial"/>
          <w:sz w:val="22"/>
          <w:szCs w:val="22"/>
        </w:rPr>
      </w:pPr>
      <w:proofErr w:type="gramStart"/>
      <w:r w:rsidRPr="00E10542">
        <w:rPr>
          <w:rFonts w:ascii="Arial" w:hAnsi="Arial" w:cs="Arial"/>
          <w:sz w:val="22"/>
          <w:szCs w:val="22"/>
        </w:rPr>
        <w:t>d</w:t>
      </w:r>
      <w:r w:rsidR="00152369" w:rsidRPr="00E10542">
        <w:rPr>
          <w:rFonts w:ascii="Arial" w:hAnsi="Arial" w:cs="Arial"/>
          <w:sz w:val="22"/>
          <w:szCs w:val="22"/>
        </w:rPr>
        <w:t>’</w:t>
      </w:r>
      <w:r w:rsidRPr="00E10542">
        <w:rPr>
          <w:rFonts w:ascii="Arial" w:hAnsi="Arial" w:cs="Arial"/>
          <w:sz w:val="22"/>
          <w:szCs w:val="22"/>
        </w:rPr>
        <w:t>une</w:t>
      </w:r>
      <w:proofErr w:type="gramEnd"/>
      <w:r w:rsidRPr="00E10542">
        <w:rPr>
          <w:rFonts w:ascii="Arial" w:hAnsi="Arial" w:cs="Arial"/>
          <w:sz w:val="22"/>
          <w:szCs w:val="22"/>
        </w:rPr>
        <w:t xml:space="preserve"> </w:t>
      </w:r>
      <w:r w:rsidRPr="00B07A9D">
        <w:rPr>
          <w:rFonts w:ascii="Arial" w:hAnsi="Arial" w:cs="Arial"/>
          <w:sz w:val="22"/>
          <w:szCs w:val="22"/>
          <w:u w:val="single"/>
        </w:rPr>
        <w:t>assurance responsabilité civile professionnelle</w:t>
      </w:r>
      <w:r w:rsidRPr="00E10542">
        <w:rPr>
          <w:rFonts w:ascii="Arial" w:hAnsi="Arial" w:cs="Arial"/>
          <w:sz w:val="22"/>
          <w:szCs w:val="22"/>
        </w:rPr>
        <w:t xml:space="preserve"> garantissant les tiers en cas d</w:t>
      </w:r>
      <w:r w:rsidR="00152369" w:rsidRPr="00E10542">
        <w:rPr>
          <w:rFonts w:ascii="Arial" w:hAnsi="Arial" w:cs="Arial"/>
          <w:sz w:val="22"/>
          <w:szCs w:val="22"/>
        </w:rPr>
        <w:t>’</w:t>
      </w:r>
      <w:r w:rsidRPr="00E10542">
        <w:rPr>
          <w:rFonts w:ascii="Arial" w:hAnsi="Arial" w:cs="Arial"/>
          <w:sz w:val="22"/>
          <w:szCs w:val="22"/>
        </w:rPr>
        <w:t>accidents ou de dommages de toute nature (corporels, matériels et immatériels) causés par l</w:t>
      </w:r>
      <w:r w:rsidR="00152369" w:rsidRPr="00E10542">
        <w:rPr>
          <w:rFonts w:ascii="Arial" w:hAnsi="Arial" w:cs="Arial"/>
          <w:sz w:val="22"/>
          <w:szCs w:val="22"/>
        </w:rPr>
        <w:t>’</w:t>
      </w:r>
      <w:r w:rsidRPr="00E10542">
        <w:rPr>
          <w:rFonts w:ascii="Arial" w:hAnsi="Arial" w:cs="Arial"/>
          <w:sz w:val="22"/>
          <w:szCs w:val="22"/>
        </w:rPr>
        <w:t>exécution des travaux. Cette attestation doit préciser le montant plafond des garanties, la ou les franchises.</w:t>
      </w:r>
    </w:p>
    <w:p w:rsidR="005859B7" w:rsidRPr="00E10542" w:rsidRDefault="005859B7" w:rsidP="00C271D7">
      <w:pPr>
        <w:pStyle w:val="Paragraphedeliste"/>
        <w:numPr>
          <w:ilvl w:val="0"/>
          <w:numId w:val="8"/>
        </w:numPr>
        <w:autoSpaceDE w:val="0"/>
        <w:autoSpaceDN w:val="0"/>
        <w:adjustRightInd w:val="0"/>
        <w:ind w:left="284" w:hanging="284"/>
        <w:jc w:val="both"/>
        <w:rPr>
          <w:rFonts w:ascii="Arial" w:hAnsi="Arial" w:cs="Arial"/>
          <w:sz w:val="22"/>
          <w:szCs w:val="22"/>
        </w:rPr>
      </w:pPr>
      <w:proofErr w:type="gramStart"/>
      <w:r w:rsidRPr="00E10542">
        <w:rPr>
          <w:rFonts w:ascii="Arial" w:hAnsi="Arial" w:cs="Arial"/>
          <w:sz w:val="22"/>
          <w:szCs w:val="22"/>
        </w:rPr>
        <w:t>d</w:t>
      </w:r>
      <w:r w:rsidR="00152369" w:rsidRPr="00E10542">
        <w:rPr>
          <w:rFonts w:ascii="Arial" w:hAnsi="Arial" w:cs="Arial"/>
          <w:sz w:val="22"/>
          <w:szCs w:val="22"/>
        </w:rPr>
        <w:t>’</w:t>
      </w:r>
      <w:r w:rsidRPr="00E10542">
        <w:rPr>
          <w:rFonts w:ascii="Arial" w:hAnsi="Arial" w:cs="Arial"/>
          <w:sz w:val="22"/>
          <w:szCs w:val="22"/>
        </w:rPr>
        <w:t>une</w:t>
      </w:r>
      <w:proofErr w:type="gramEnd"/>
      <w:r w:rsidRPr="00E10542">
        <w:rPr>
          <w:rFonts w:ascii="Arial" w:hAnsi="Arial" w:cs="Arial"/>
          <w:sz w:val="22"/>
          <w:szCs w:val="22"/>
        </w:rPr>
        <w:t xml:space="preserve"> </w:t>
      </w:r>
      <w:r w:rsidRPr="00B07A9D">
        <w:rPr>
          <w:rFonts w:ascii="Arial" w:hAnsi="Arial" w:cs="Arial"/>
          <w:sz w:val="22"/>
          <w:szCs w:val="22"/>
          <w:u w:val="single"/>
        </w:rPr>
        <w:t>assurance responsabilité civile décennale</w:t>
      </w:r>
      <w:r w:rsidRPr="00E10542">
        <w:rPr>
          <w:rFonts w:ascii="Arial" w:hAnsi="Arial" w:cs="Arial"/>
          <w:sz w:val="22"/>
          <w:szCs w:val="22"/>
        </w:rPr>
        <w:t xml:space="preserve"> au titre de l’article L241-1 du code des assurances. Cette attestation doit préciser le montant plafond des garanties, la ou les franchises.</w:t>
      </w:r>
    </w:p>
    <w:p w:rsidR="005859B7" w:rsidRPr="00E10542" w:rsidRDefault="005859B7" w:rsidP="00C271D7">
      <w:pPr>
        <w:pStyle w:val="Paragraphedeliste"/>
        <w:numPr>
          <w:ilvl w:val="0"/>
          <w:numId w:val="8"/>
        </w:numPr>
        <w:autoSpaceDE w:val="0"/>
        <w:autoSpaceDN w:val="0"/>
        <w:adjustRightInd w:val="0"/>
        <w:ind w:left="284" w:hanging="284"/>
        <w:jc w:val="both"/>
        <w:rPr>
          <w:rFonts w:ascii="Arial" w:hAnsi="Arial" w:cs="Arial"/>
          <w:sz w:val="22"/>
          <w:szCs w:val="22"/>
        </w:rPr>
      </w:pPr>
      <w:proofErr w:type="gramStart"/>
      <w:r w:rsidRPr="00E10542">
        <w:rPr>
          <w:rFonts w:ascii="Arial" w:hAnsi="Arial" w:cs="Arial"/>
          <w:sz w:val="22"/>
          <w:szCs w:val="22"/>
        </w:rPr>
        <w:lastRenderedPageBreak/>
        <w:t>d’une</w:t>
      </w:r>
      <w:proofErr w:type="gramEnd"/>
      <w:r w:rsidRPr="00E10542">
        <w:rPr>
          <w:rFonts w:ascii="Arial" w:hAnsi="Arial" w:cs="Arial"/>
          <w:sz w:val="22"/>
          <w:szCs w:val="22"/>
        </w:rPr>
        <w:t xml:space="preserve"> </w:t>
      </w:r>
      <w:r w:rsidRPr="00B07A9D">
        <w:rPr>
          <w:rFonts w:ascii="Arial" w:hAnsi="Arial" w:cs="Arial"/>
          <w:sz w:val="22"/>
          <w:szCs w:val="22"/>
          <w:u w:val="single"/>
        </w:rPr>
        <w:t>assurance de dommages aux biens meubles</w:t>
      </w:r>
      <w:r w:rsidRPr="00E10542">
        <w:rPr>
          <w:rFonts w:ascii="Arial" w:hAnsi="Arial" w:cs="Arial"/>
          <w:sz w:val="22"/>
          <w:szCs w:val="22"/>
        </w:rPr>
        <w:t xml:space="preserve"> de toute nature contre le vol, l</w:t>
      </w:r>
      <w:r w:rsidR="00152369" w:rsidRPr="00E10542">
        <w:rPr>
          <w:rFonts w:ascii="Arial" w:hAnsi="Arial" w:cs="Arial"/>
          <w:sz w:val="22"/>
          <w:szCs w:val="22"/>
        </w:rPr>
        <w:t>’</w:t>
      </w:r>
      <w:r w:rsidRPr="00E10542">
        <w:rPr>
          <w:rFonts w:ascii="Arial" w:hAnsi="Arial" w:cs="Arial"/>
          <w:sz w:val="22"/>
          <w:szCs w:val="22"/>
        </w:rPr>
        <w:t>incendie et les dégâts des eaux, garantissant les ouvrages et matériaux approvisionnés, sans aucune franchise,</w:t>
      </w:r>
      <w:r w:rsidR="00C271D7" w:rsidRPr="00E10542">
        <w:rPr>
          <w:rFonts w:ascii="Arial" w:hAnsi="Arial" w:cs="Arial"/>
          <w:sz w:val="22"/>
          <w:szCs w:val="22"/>
        </w:rPr>
        <w:t xml:space="preserve"> </w:t>
      </w:r>
      <w:r w:rsidRPr="00E10542">
        <w:rPr>
          <w:rFonts w:ascii="Arial" w:hAnsi="Arial" w:cs="Arial"/>
          <w:sz w:val="22"/>
          <w:szCs w:val="22"/>
        </w:rPr>
        <w:t>par une attestation délivrée par la compagnie d’assurance.</w:t>
      </w:r>
    </w:p>
    <w:p w:rsidR="007234F9" w:rsidRPr="00E10542" w:rsidRDefault="007234F9" w:rsidP="007234F9">
      <w:pPr>
        <w:jc w:val="both"/>
        <w:rPr>
          <w:rFonts w:ascii="Arial" w:hAnsi="Arial" w:cs="Arial"/>
          <w:color w:val="000000"/>
          <w:sz w:val="10"/>
          <w:szCs w:val="10"/>
        </w:rPr>
      </w:pPr>
    </w:p>
    <w:p w:rsidR="005859B7" w:rsidRDefault="005859B7" w:rsidP="005859B7">
      <w:pPr>
        <w:autoSpaceDE w:val="0"/>
        <w:autoSpaceDN w:val="0"/>
        <w:adjustRightInd w:val="0"/>
        <w:jc w:val="both"/>
        <w:rPr>
          <w:rFonts w:ascii="Arial" w:hAnsi="Arial" w:cs="Arial"/>
          <w:bCs/>
          <w:sz w:val="22"/>
          <w:szCs w:val="22"/>
        </w:rPr>
      </w:pPr>
      <w:r w:rsidRPr="00CA1043">
        <w:rPr>
          <w:rFonts w:ascii="Arial" w:hAnsi="Arial" w:cs="Arial"/>
          <w:b/>
          <w:bCs/>
          <w:sz w:val="22"/>
          <w:szCs w:val="22"/>
        </w:rPr>
        <w:t xml:space="preserve">La non production des attestations d’assurance est un obstacle à la conclusion du marché. </w:t>
      </w:r>
      <w:r w:rsidR="00CA1043" w:rsidRPr="00CA1043">
        <w:rPr>
          <w:rFonts w:ascii="Arial" w:hAnsi="Arial" w:cs="Arial"/>
          <w:bCs/>
          <w:sz w:val="22"/>
          <w:szCs w:val="22"/>
        </w:rPr>
        <w:t>L’entrepreneur</w:t>
      </w:r>
      <w:r w:rsidR="00CA1043">
        <w:rPr>
          <w:rFonts w:ascii="Arial" w:hAnsi="Arial" w:cs="Arial"/>
          <w:bCs/>
          <w:sz w:val="22"/>
          <w:szCs w:val="22"/>
        </w:rPr>
        <w:t xml:space="preserve"> fera son affaire de la collecte des attestations d’assurance de ses sous-traitants afin de les produire à toute réclamation du maître d’ouvrage.</w:t>
      </w:r>
    </w:p>
    <w:p w:rsidR="00CA1043" w:rsidRPr="00CA1043" w:rsidRDefault="00CA1043" w:rsidP="005859B7">
      <w:pPr>
        <w:autoSpaceDE w:val="0"/>
        <w:autoSpaceDN w:val="0"/>
        <w:adjustRightInd w:val="0"/>
        <w:jc w:val="both"/>
        <w:rPr>
          <w:rFonts w:ascii="Arial" w:hAnsi="Arial" w:cs="Arial"/>
          <w:b/>
          <w:bCs/>
          <w:sz w:val="22"/>
          <w:szCs w:val="22"/>
        </w:rPr>
      </w:pPr>
    </w:p>
    <w:p w:rsidR="005859B7" w:rsidRPr="00E10542" w:rsidRDefault="005859B7" w:rsidP="005859B7">
      <w:pPr>
        <w:autoSpaceDE w:val="0"/>
        <w:autoSpaceDN w:val="0"/>
        <w:adjustRightInd w:val="0"/>
        <w:jc w:val="both"/>
        <w:rPr>
          <w:rFonts w:ascii="Arial" w:hAnsi="Arial" w:cs="Arial"/>
          <w:bCs/>
          <w:sz w:val="22"/>
          <w:szCs w:val="22"/>
        </w:rPr>
      </w:pPr>
      <w:r w:rsidRPr="00E10542">
        <w:rPr>
          <w:rFonts w:ascii="Arial" w:hAnsi="Arial" w:cs="Arial"/>
          <w:bCs/>
          <w:sz w:val="22"/>
          <w:szCs w:val="22"/>
        </w:rPr>
        <w:t>Aucun règlement, aucun remboursement de retenue de garantie ou de cautionnement, aucune mainlevée de caution ne pourra avoir lieu sans une attestation de la compagnie d’assurance intéressée certifiant que l’entrepreneur a réglé les primes afférentes aux polices mentionnées ci-dessus.</w:t>
      </w:r>
    </w:p>
    <w:p w:rsidR="00AE5DCB" w:rsidRPr="00E10542" w:rsidRDefault="006C76E4" w:rsidP="00E34DC4">
      <w:pPr>
        <w:pStyle w:val="Titre2"/>
      </w:pPr>
      <w:bookmarkStart w:id="67" w:name="_Toc184044818"/>
      <w:r w:rsidRPr="00E10542">
        <w:t>LIMITES DE RESPONSABILITES</w:t>
      </w:r>
      <w:bookmarkEnd w:id="67"/>
    </w:p>
    <w:p w:rsidR="003300C5" w:rsidRPr="00E10542" w:rsidRDefault="003300C5" w:rsidP="003300C5">
      <w:pPr>
        <w:pStyle w:val="StyleArialGauche0cm"/>
        <w:rPr>
          <w:rFonts w:cs="Arial"/>
        </w:rPr>
      </w:pPr>
      <w:r w:rsidRPr="00E10542">
        <w:rPr>
          <w:rFonts w:cs="Arial"/>
        </w:rPr>
        <w:t>Tous dégâts causés par les phénomènes tels que la foudre, les eaux, l’incendie, la température ne sont pas à la charge du</w:t>
      </w:r>
      <w:r w:rsidR="00E82B83">
        <w:rPr>
          <w:rFonts w:cs="Arial"/>
        </w:rPr>
        <w:t xml:space="preserve"> t</w:t>
      </w:r>
      <w:r w:rsidR="00CA0711" w:rsidRPr="00E10542">
        <w:rPr>
          <w:rFonts w:cs="Arial"/>
        </w:rPr>
        <w:t>itulaire</w:t>
      </w:r>
      <w:r w:rsidRPr="00E10542">
        <w:rPr>
          <w:rFonts w:cs="Arial"/>
        </w:rPr>
        <w:t>. Toutefois, celui-ci doit signaler tous les défauts qu’il pourrait constater dans les locaux de l</w:t>
      </w:r>
      <w:r w:rsidR="00152369" w:rsidRPr="00E10542">
        <w:rPr>
          <w:rFonts w:cs="Arial"/>
        </w:rPr>
        <w:t>’</w:t>
      </w:r>
      <w:r w:rsidRPr="00E10542">
        <w:rPr>
          <w:rFonts w:cs="Arial"/>
        </w:rPr>
        <w:t>Organisme lors de l</w:t>
      </w:r>
      <w:r w:rsidR="00152369" w:rsidRPr="00E10542">
        <w:rPr>
          <w:rFonts w:cs="Arial"/>
        </w:rPr>
        <w:t>’</w:t>
      </w:r>
      <w:r w:rsidRPr="00E10542">
        <w:rPr>
          <w:rFonts w:cs="Arial"/>
        </w:rPr>
        <w:t xml:space="preserve">exécution de ses prestations sur site, afin d’éviter le maximum de dégâts. Dans le cas de dégâts causés par ces phénomènes, le </w:t>
      </w:r>
      <w:r w:rsidR="00E82B83">
        <w:rPr>
          <w:rFonts w:cs="Arial"/>
        </w:rPr>
        <w:t>t</w:t>
      </w:r>
      <w:r w:rsidR="00CA0711" w:rsidRPr="00E10542">
        <w:rPr>
          <w:rFonts w:cs="Arial"/>
        </w:rPr>
        <w:t>itulaire</w:t>
      </w:r>
      <w:r w:rsidRPr="00E10542">
        <w:rPr>
          <w:rFonts w:cs="Arial"/>
        </w:rPr>
        <w:t xml:space="preserve"> devra établir un devis de réparation/remplacement et dépanner l’installation en conservant sur place les pièces défectueuses pour expertise.</w:t>
      </w:r>
    </w:p>
    <w:p w:rsidR="00B3481E" w:rsidRPr="00E10542" w:rsidRDefault="00B3481E" w:rsidP="003300C5">
      <w:pPr>
        <w:pStyle w:val="StyleArialGauche0cm"/>
        <w:rPr>
          <w:rFonts w:cs="Arial"/>
        </w:rPr>
      </w:pPr>
    </w:p>
    <w:p w:rsidR="00513A72" w:rsidRPr="00E10542" w:rsidRDefault="00513A72" w:rsidP="00F86E4F">
      <w:pPr>
        <w:pStyle w:val="Titre1"/>
      </w:pPr>
      <w:bookmarkStart w:id="68" w:name="_Toc358983373"/>
      <w:bookmarkStart w:id="69" w:name="_Toc184044819"/>
      <w:r w:rsidRPr="00E10542">
        <w:t>LITIGES ET ATTRIBUTIONS DE COMPETENCES</w:t>
      </w:r>
      <w:bookmarkEnd w:id="68"/>
      <w:bookmarkEnd w:id="69"/>
    </w:p>
    <w:p w:rsidR="005078A5" w:rsidRDefault="005078A5" w:rsidP="00A7719C">
      <w:pPr>
        <w:pStyle w:val="titrepremiertitre"/>
        <w:spacing w:before="0" w:beforeAutospacing="0" w:after="0" w:afterAutospacing="0"/>
        <w:jc w:val="both"/>
        <w:rPr>
          <w:rFonts w:ascii="Arial" w:hAnsi="Arial" w:cs="Arial"/>
          <w:bCs/>
          <w:sz w:val="22"/>
          <w:szCs w:val="22"/>
        </w:rPr>
      </w:pPr>
      <w:r>
        <w:rPr>
          <w:rFonts w:ascii="Arial" w:hAnsi="Arial" w:cs="Arial"/>
          <w:bCs/>
          <w:sz w:val="22"/>
          <w:szCs w:val="22"/>
        </w:rPr>
        <w:t>Pour tout différent ou litige concernant l’interprétation et/ou l’exécution du présent marché qui ne pourrait être réglé à l’amiable, la loi française est seule applicable.</w:t>
      </w:r>
    </w:p>
    <w:p w:rsidR="00A7719C" w:rsidRPr="00E10542" w:rsidRDefault="00A7719C" w:rsidP="00A7719C">
      <w:pPr>
        <w:pStyle w:val="titrepremiertitre"/>
        <w:spacing w:before="0" w:beforeAutospacing="0" w:after="0" w:afterAutospacing="0"/>
        <w:jc w:val="both"/>
        <w:rPr>
          <w:rFonts w:ascii="Comic Sans MS" w:hAnsi="Comic Sans MS" w:cs="TimesNewRoman,Bold"/>
          <w:bCs/>
          <w:sz w:val="20"/>
          <w:szCs w:val="20"/>
        </w:rPr>
      </w:pPr>
      <w:r w:rsidRPr="00E10542">
        <w:rPr>
          <w:rFonts w:ascii="Arial" w:hAnsi="Arial" w:cs="Arial"/>
          <w:bCs/>
          <w:sz w:val="22"/>
          <w:szCs w:val="22"/>
        </w:rPr>
        <w:t xml:space="preserve">Le Tribunal </w:t>
      </w:r>
      <w:r w:rsidR="005078A5">
        <w:rPr>
          <w:rFonts w:ascii="Arial" w:hAnsi="Arial" w:cs="Arial"/>
          <w:bCs/>
          <w:sz w:val="22"/>
          <w:szCs w:val="22"/>
        </w:rPr>
        <w:t>Judiciaire</w:t>
      </w:r>
      <w:r w:rsidRPr="00E10542">
        <w:rPr>
          <w:rFonts w:ascii="Arial" w:hAnsi="Arial" w:cs="Arial"/>
          <w:bCs/>
          <w:sz w:val="22"/>
          <w:szCs w:val="22"/>
        </w:rPr>
        <w:t xml:space="preserve"> de Montpellier restent compétent pour tout </w:t>
      </w:r>
      <w:r w:rsidR="005078A5">
        <w:rPr>
          <w:rFonts w:ascii="Arial" w:hAnsi="Arial" w:cs="Arial"/>
          <w:bCs/>
          <w:sz w:val="22"/>
          <w:szCs w:val="22"/>
        </w:rPr>
        <w:t xml:space="preserve">contentieux né lors de l’exécution du marché </w:t>
      </w:r>
      <w:r w:rsidRPr="00E10542">
        <w:rPr>
          <w:rFonts w:ascii="Arial" w:hAnsi="Arial" w:cs="Arial"/>
          <w:bCs/>
          <w:sz w:val="22"/>
          <w:szCs w:val="22"/>
        </w:rPr>
        <w:t> </w:t>
      </w:r>
      <w:r w:rsidRPr="00E10542">
        <w:rPr>
          <w:rFonts w:ascii="Comic Sans MS" w:hAnsi="Comic Sans MS" w:cs="TimesNewRoman,Bold"/>
          <w:bCs/>
          <w:sz w:val="20"/>
          <w:szCs w:val="20"/>
        </w:rPr>
        <w:sym w:font="Wingdings" w:char="F02B"/>
      </w:r>
      <w:r w:rsidRPr="00E10542">
        <w:rPr>
          <w:rFonts w:ascii="Comic Sans MS" w:hAnsi="Comic Sans MS" w:cs="TimesNewRoman,Bold"/>
          <w:bCs/>
          <w:sz w:val="20"/>
          <w:szCs w:val="20"/>
        </w:rPr>
        <w:t xml:space="preserve"> Place Pierre Flotte – 34000 Montpellier </w:t>
      </w:r>
      <w:r w:rsidRPr="00E10542">
        <w:rPr>
          <w:rFonts w:ascii="Comic Sans MS" w:hAnsi="Comic Sans MS" w:cs="TimesNewRoman,Bold"/>
          <w:bCs/>
          <w:sz w:val="20"/>
          <w:szCs w:val="20"/>
        </w:rPr>
        <w:sym w:font="Wingdings" w:char="F028"/>
      </w:r>
      <w:r w:rsidR="00152369" w:rsidRPr="00E10542">
        <w:rPr>
          <w:rFonts w:ascii="Comic Sans MS" w:hAnsi="Comic Sans MS" w:cs="TimesNewRoman,Bold"/>
          <w:bCs/>
          <w:sz w:val="20"/>
          <w:szCs w:val="20"/>
        </w:rPr>
        <w:t> </w:t>
      </w:r>
      <w:r w:rsidRPr="00E10542">
        <w:rPr>
          <w:rFonts w:ascii="Comic Sans MS" w:hAnsi="Comic Sans MS" w:cs="TimesNewRoman,Bold"/>
          <w:bCs/>
          <w:sz w:val="20"/>
          <w:szCs w:val="20"/>
        </w:rPr>
        <w:t>: 04.67.12.62.05.</w:t>
      </w:r>
    </w:p>
    <w:p w:rsidR="00B3481E" w:rsidRPr="00E10542" w:rsidRDefault="00B3481E" w:rsidP="00A7719C">
      <w:pPr>
        <w:pStyle w:val="titrepremiertitre"/>
        <w:spacing w:before="0" w:beforeAutospacing="0" w:after="0" w:afterAutospacing="0"/>
        <w:jc w:val="both"/>
        <w:rPr>
          <w:rFonts w:ascii="Comic Sans MS" w:hAnsi="Comic Sans MS" w:cs="TimesNewRoman,Bold"/>
          <w:bCs/>
          <w:sz w:val="20"/>
          <w:szCs w:val="20"/>
        </w:rPr>
      </w:pPr>
    </w:p>
    <w:p w:rsidR="002245B0" w:rsidRPr="00E10542" w:rsidRDefault="002245B0" w:rsidP="002245B0">
      <w:pPr>
        <w:pStyle w:val="titrepremiertitre"/>
        <w:spacing w:before="0" w:beforeAutospacing="0" w:after="0" w:afterAutospacing="0"/>
        <w:jc w:val="both"/>
        <w:rPr>
          <w:rFonts w:ascii="Comic Sans MS" w:hAnsi="Comic Sans MS" w:cs="TimesNewRoman,Bold"/>
          <w:bCs/>
          <w:sz w:val="20"/>
          <w:szCs w:val="20"/>
        </w:rPr>
      </w:pPr>
    </w:p>
    <w:p w:rsidR="00A7719C" w:rsidRPr="00E10542" w:rsidRDefault="00A7719C" w:rsidP="00F86E4F">
      <w:pPr>
        <w:pStyle w:val="Titre1"/>
      </w:pPr>
      <w:bookmarkStart w:id="70" w:name="_Toc398817888"/>
      <w:bookmarkStart w:id="71" w:name="_Toc408319241"/>
      <w:r w:rsidRPr="00E10542">
        <w:rPr>
          <w:u w:val="none"/>
        </w:rPr>
        <w:t xml:space="preserve"> </w:t>
      </w:r>
      <w:bookmarkStart w:id="72" w:name="_Toc184044820"/>
      <w:bookmarkEnd w:id="70"/>
      <w:bookmarkEnd w:id="71"/>
      <w:r w:rsidR="001B313B" w:rsidRPr="00E10542">
        <w:t>DEROGATIONS</w:t>
      </w:r>
      <w:bookmarkEnd w:id="72"/>
    </w:p>
    <w:p w:rsidR="00A7719C" w:rsidRPr="00E10542" w:rsidRDefault="00A7719C" w:rsidP="00A7719C">
      <w:pPr>
        <w:autoSpaceDE w:val="0"/>
        <w:autoSpaceDN w:val="0"/>
        <w:adjustRightInd w:val="0"/>
        <w:jc w:val="both"/>
        <w:rPr>
          <w:rFonts w:ascii="Arial" w:hAnsi="Arial" w:cs="Arial"/>
          <w:sz w:val="22"/>
          <w:szCs w:val="22"/>
        </w:rPr>
      </w:pPr>
      <w:r w:rsidRPr="00E10542">
        <w:rPr>
          <w:rFonts w:ascii="Arial" w:hAnsi="Arial" w:cs="Arial"/>
          <w:sz w:val="22"/>
          <w:szCs w:val="22"/>
        </w:rPr>
        <w:t>Toutes les dispositions au CCAG-</w:t>
      </w:r>
      <w:r w:rsidR="0033196B" w:rsidRPr="00E10542">
        <w:rPr>
          <w:rFonts w:ascii="Arial" w:hAnsi="Arial" w:cs="Arial"/>
          <w:sz w:val="22"/>
          <w:szCs w:val="22"/>
        </w:rPr>
        <w:t>Travaux</w:t>
      </w:r>
      <w:r w:rsidRPr="00E10542">
        <w:rPr>
          <w:rFonts w:ascii="Arial" w:hAnsi="Arial" w:cs="Arial"/>
          <w:sz w:val="22"/>
          <w:szCs w:val="22"/>
        </w:rPr>
        <w:t xml:space="preserve"> s’appliquent au présent marché sauf stipulation dérogatoire prévue dans les clauses particulières du présent cahier</w:t>
      </w:r>
      <w:r w:rsidR="00152369" w:rsidRPr="00E10542">
        <w:rPr>
          <w:rFonts w:ascii="Arial" w:hAnsi="Arial" w:cs="Arial"/>
          <w:sz w:val="22"/>
          <w:szCs w:val="22"/>
        </w:rPr>
        <w:t> </w:t>
      </w:r>
      <w:r w:rsidRPr="00E10542">
        <w:rPr>
          <w:rFonts w:ascii="Arial" w:hAnsi="Arial" w:cs="Arial"/>
          <w:sz w:val="22"/>
          <w:szCs w:val="22"/>
        </w:rPr>
        <w:t>:</w:t>
      </w:r>
    </w:p>
    <w:p w:rsidR="002245B0" w:rsidRPr="00E10542" w:rsidRDefault="002245B0" w:rsidP="00A7719C">
      <w:pPr>
        <w:autoSpaceDE w:val="0"/>
        <w:autoSpaceDN w:val="0"/>
        <w:adjustRightInd w:val="0"/>
        <w:jc w:val="both"/>
        <w:rPr>
          <w:rFonts w:ascii="Arial" w:hAnsi="Arial" w:cs="Arial"/>
          <w:sz w:val="22"/>
          <w:szCs w:val="22"/>
        </w:rPr>
      </w:pPr>
    </w:p>
    <w:p w:rsidR="00B3481E" w:rsidRPr="00E10542" w:rsidRDefault="00B3481E" w:rsidP="00A7719C">
      <w:pPr>
        <w:autoSpaceDE w:val="0"/>
        <w:autoSpaceDN w:val="0"/>
        <w:adjustRightInd w:val="0"/>
        <w:jc w:val="both"/>
        <w:rPr>
          <w:rFonts w:ascii="Arial" w:hAnsi="Arial" w:cs="Arial"/>
          <w:sz w:val="10"/>
          <w:szCs w:val="10"/>
        </w:rPr>
      </w:pPr>
    </w:p>
    <w:tbl>
      <w:tblPr>
        <w:tblW w:w="0" w:type="auto"/>
        <w:tblInd w:w="108" w:type="dxa"/>
        <w:tblLook w:val="01E0" w:firstRow="1" w:lastRow="1" w:firstColumn="1" w:lastColumn="1" w:noHBand="0" w:noVBand="0"/>
      </w:tblPr>
      <w:tblGrid>
        <w:gridCol w:w="3505"/>
        <w:gridCol w:w="3364"/>
        <w:gridCol w:w="3785"/>
      </w:tblGrid>
      <w:tr w:rsidR="00A7719C" w:rsidRPr="000E4571" w:rsidTr="00A04891">
        <w:tc>
          <w:tcPr>
            <w:tcW w:w="3505" w:type="dxa"/>
            <w:tcBorders>
              <w:top w:val="single" w:sz="4" w:space="0" w:color="auto"/>
              <w:left w:val="single" w:sz="4" w:space="0" w:color="auto"/>
              <w:bottom w:val="single" w:sz="4" w:space="0" w:color="auto"/>
              <w:right w:val="single" w:sz="4" w:space="0" w:color="auto"/>
            </w:tcBorders>
          </w:tcPr>
          <w:p w:rsidR="00A7719C" w:rsidRPr="00F1258E" w:rsidRDefault="00A7719C" w:rsidP="005F576E">
            <w:pPr>
              <w:tabs>
                <w:tab w:val="left" w:pos="720"/>
              </w:tabs>
              <w:jc w:val="center"/>
              <w:rPr>
                <w:rFonts w:ascii="Arial" w:hAnsi="Arial" w:cs="Arial"/>
                <w:b/>
                <w:sz w:val="22"/>
                <w:szCs w:val="22"/>
              </w:rPr>
            </w:pPr>
            <w:r w:rsidRPr="00F1258E">
              <w:rPr>
                <w:rFonts w:ascii="Arial" w:hAnsi="Arial" w:cs="Arial"/>
                <w:b/>
                <w:sz w:val="22"/>
                <w:szCs w:val="22"/>
              </w:rPr>
              <w:t>Article du CCAP</w:t>
            </w:r>
          </w:p>
        </w:tc>
        <w:tc>
          <w:tcPr>
            <w:tcW w:w="3364" w:type="dxa"/>
            <w:tcBorders>
              <w:top w:val="single" w:sz="4" w:space="0" w:color="auto"/>
              <w:left w:val="single" w:sz="4" w:space="0" w:color="auto"/>
              <w:bottom w:val="single" w:sz="4" w:space="0" w:color="auto"/>
              <w:right w:val="single" w:sz="4" w:space="0" w:color="auto"/>
            </w:tcBorders>
          </w:tcPr>
          <w:p w:rsidR="00A7719C" w:rsidRPr="00F1258E" w:rsidRDefault="00DF4519" w:rsidP="00DF4519">
            <w:pPr>
              <w:tabs>
                <w:tab w:val="left" w:pos="720"/>
              </w:tabs>
              <w:jc w:val="center"/>
              <w:rPr>
                <w:rFonts w:ascii="Arial" w:hAnsi="Arial" w:cs="Arial"/>
                <w:b/>
                <w:sz w:val="22"/>
                <w:szCs w:val="22"/>
              </w:rPr>
            </w:pPr>
            <w:r w:rsidRPr="00F1258E">
              <w:rPr>
                <w:rFonts w:ascii="Arial" w:hAnsi="Arial" w:cs="Arial"/>
                <w:b/>
                <w:sz w:val="22"/>
                <w:szCs w:val="22"/>
              </w:rPr>
              <w:t>Dérogation au CCAG-Travaux</w:t>
            </w:r>
          </w:p>
        </w:tc>
        <w:tc>
          <w:tcPr>
            <w:tcW w:w="3785" w:type="dxa"/>
            <w:tcBorders>
              <w:top w:val="single" w:sz="4" w:space="0" w:color="auto"/>
              <w:left w:val="single" w:sz="4" w:space="0" w:color="auto"/>
              <w:bottom w:val="single" w:sz="4" w:space="0" w:color="auto"/>
              <w:right w:val="single" w:sz="4" w:space="0" w:color="auto"/>
            </w:tcBorders>
          </w:tcPr>
          <w:p w:rsidR="00A7719C" w:rsidRPr="00F1258E" w:rsidRDefault="00A7719C" w:rsidP="005F576E">
            <w:pPr>
              <w:tabs>
                <w:tab w:val="left" w:pos="720"/>
              </w:tabs>
              <w:jc w:val="center"/>
              <w:rPr>
                <w:rFonts w:ascii="Arial" w:hAnsi="Arial" w:cs="Arial"/>
                <w:b/>
                <w:sz w:val="22"/>
                <w:szCs w:val="22"/>
              </w:rPr>
            </w:pPr>
            <w:r w:rsidRPr="00F1258E">
              <w:rPr>
                <w:rFonts w:ascii="Arial" w:hAnsi="Arial" w:cs="Arial"/>
                <w:b/>
                <w:sz w:val="22"/>
                <w:szCs w:val="22"/>
              </w:rPr>
              <w:t>Objet de la dérogation</w:t>
            </w:r>
          </w:p>
        </w:tc>
      </w:tr>
      <w:tr w:rsidR="00A7719C" w:rsidRPr="000E4571" w:rsidTr="00A04891">
        <w:tc>
          <w:tcPr>
            <w:tcW w:w="3505" w:type="dxa"/>
            <w:tcBorders>
              <w:top w:val="single" w:sz="4" w:space="0" w:color="auto"/>
              <w:left w:val="single" w:sz="4" w:space="0" w:color="auto"/>
              <w:bottom w:val="single" w:sz="4" w:space="0" w:color="auto"/>
              <w:right w:val="single" w:sz="4" w:space="0" w:color="auto"/>
            </w:tcBorders>
          </w:tcPr>
          <w:p w:rsidR="00A7719C" w:rsidRPr="00F1258E" w:rsidRDefault="00F1258E" w:rsidP="005F576E">
            <w:pPr>
              <w:tabs>
                <w:tab w:val="left" w:pos="720"/>
              </w:tabs>
              <w:rPr>
                <w:rFonts w:ascii="Arial" w:hAnsi="Arial" w:cs="Arial"/>
                <w:sz w:val="22"/>
                <w:szCs w:val="22"/>
              </w:rPr>
            </w:pPr>
            <w:r w:rsidRPr="00F1258E">
              <w:rPr>
                <w:rFonts w:ascii="Arial" w:hAnsi="Arial" w:cs="Arial"/>
                <w:sz w:val="22"/>
                <w:szCs w:val="22"/>
              </w:rPr>
              <w:t>Art 1.2</w:t>
            </w:r>
          </w:p>
        </w:tc>
        <w:tc>
          <w:tcPr>
            <w:tcW w:w="3364" w:type="dxa"/>
            <w:tcBorders>
              <w:top w:val="single" w:sz="4" w:space="0" w:color="auto"/>
              <w:left w:val="single" w:sz="4" w:space="0" w:color="auto"/>
              <w:bottom w:val="single" w:sz="4" w:space="0" w:color="auto"/>
              <w:right w:val="single" w:sz="4" w:space="0" w:color="auto"/>
            </w:tcBorders>
          </w:tcPr>
          <w:p w:rsidR="00A7719C" w:rsidRPr="00F1258E" w:rsidRDefault="00F31943" w:rsidP="005F576E">
            <w:pPr>
              <w:tabs>
                <w:tab w:val="left" w:pos="720"/>
              </w:tabs>
              <w:rPr>
                <w:rFonts w:ascii="Arial" w:hAnsi="Arial" w:cs="Arial"/>
                <w:sz w:val="22"/>
                <w:szCs w:val="22"/>
              </w:rPr>
            </w:pPr>
            <w:r w:rsidRPr="00F1258E">
              <w:rPr>
                <w:rFonts w:ascii="Arial" w:hAnsi="Arial" w:cs="Arial"/>
                <w:sz w:val="22"/>
                <w:szCs w:val="22"/>
              </w:rPr>
              <w:t>Art. 4</w:t>
            </w:r>
            <w:r w:rsidR="00A653FB" w:rsidRPr="00F1258E">
              <w:rPr>
                <w:rFonts w:ascii="Arial" w:hAnsi="Arial" w:cs="Arial"/>
                <w:sz w:val="22"/>
                <w:szCs w:val="22"/>
              </w:rPr>
              <w:t>.1</w:t>
            </w:r>
          </w:p>
        </w:tc>
        <w:tc>
          <w:tcPr>
            <w:tcW w:w="3785" w:type="dxa"/>
            <w:tcBorders>
              <w:top w:val="single" w:sz="4" w:space="0" w:color="auto"/>
              <w:left w:val="single" w:sz="4" w:space="0" w:color="auto"/>
              <w:bottom w:val="single" w:sz="4" w:space="0" w:color="auto"/>
              <w:right w:val="single" w:sz="4" w:space="0" w:color="auto"/>
            </w:tcBorders>
          </w:tcPr>
          <w:p w:rsidR="00A7719C" w:rsidRPr="00F1258E" w:rsidRDefault="00F31943" w:rsidP="00716B7E">
            <w:pPr>
              <w:tabs>
                <w:tab w:val="left" w:pos="720"/>
              </w:tabs>
              <w:rPr>
                <w:rFonts w:ascii="Arial" w:hAnsi="Arial" w:cs="Arial"/>
                <w:sz w:val="22"/>
                <w:szCs w:val="22"/>
              </w:rPr>
            </w:pPr>
            <w:r w:rsidRPr="00F1258E">
              <w:rPr>
                <w:rFonts w:ascii="Arial" w:hAnsi="Arial" w:cs="Arial"/>
                <w:sz w:val="22"/>
                <w:szCs w:val="22"/>
              </w:rPr>
              <w:t>Pièces con</w:t>
            </w:r>
            <w:r w:rsidR="00716B7E">
              <w:rPr>
                <w:rFonts w:ascii="Arial" w:hAnsi="Arial" w:cs="Arial"/>
                <w:sz w:val="22"/>
                <w:szCs w:val="22"/>
              </w:rPr>
              <w:t>stitutives du marché</w:t>
            </w:r>
          </w:p>
        </w:tc>
      </w:tr>
      <w:tr w:rsidR="0034053A" w:rsidRPr="000E4571" w:rsidTr="00A04891">
        <w:tc>
          <w:tcPr>
            <w:tcW w:w="3505" w:type="dxa"/>
            <w:tcBorders>
              <w:top w:val="single" w:sz="4" w:space="0" w:color="auto"/>
              <w:left w:val="single" w:sz="4" w:space="0" w:color="auto"/>
              <w:bottom w:val="single" w:sz="4" w:space="0" w:color="auto"/>
              <w:right w:val="single" w:sz="4" w:space="0" w:color="auto"/>
            </w:tcBorders>
          </w:tcPr>
          <w:p w:rsidR="0034053A" w:rsidRPr="00F1258E" w:rsidRDefault="00F1258E" w:rsidP="00C552BA">
            <w:pPr>
              <w:tabs>
                <w:tab w:val="left" w:pos="720"/>
              </w:tabs>
              <w:rPr>
                <w:rFonts w:ascii="Arial" w:hAnsi="Arial" w:cs="Arial"/>
                <w:sz w:val="22"/>
                <w:szCs w:val="22"/>
              </w:rPr>
            </w:pPr>
            <w:r w:rsidRPr="00F1258E">
              <w:rPr>
                <w:rFonts w:ascii="Arial" w:hAnsi="Arial" w:cs="Arial"/>
                <w:sz w:val="22"/>
                <w:szCs w:val="22"/>
              </w:rPr>
              <w:t>Art 3</w:t>
            </w:r>
            <w:r w:rsidR="000516E7" w:rsidRPr="00F1258E">
              <w:rPr>
                <w:rFonts w:ascii="Arial" w:hAnsi="Arial" w:cs="Arial"/>
                <w:sz w:val="22"/>
                <w:szCs w:val="22"/>
              </w:rPr>
              <w:t>.</w:t>
            </w:r>
            <w:r w:rsidR="00C552BA" w:rsidRPr="00F1258E">
              <w:rPr>
                <w:rFonts w:ascii="Arial" w:hAnsi="Arial" w:cs="Arial"/>
                <w:sz w:val="22"/>
                <w:szCs w:val="22"/>
              </w:rPr>
              <w:t>3</w:t>
            </w:r>
          </w:p>
        </w:tc>
        <w:tc>
          <w:tcPr>
            <w:tcW w:w="3364" w:type="dxa"/>
            <w:tcBorders>
              <w:top w:val="single" w:sz="4" w:space="0" w:color="auto"/>
              <w:left w:val="single" w:sz="4" w:space="0" w:color="auto"/>
              <w:bottom w:val="single" w:sz="4" w:space="0" w:color="auto"/>
              <w:right w:val="single" w:sz="4" w:space="0" w:color="auto"/>
            </w:tcBorders>
          </w:tcPr>
          <w:p w:rsidR="0034053A" w:rsidRPr="00F1258E" w:rsidRDefault="0034053A" w:rsidP="008A18F6">
            <w:pPr>
              <w:tabs>
                <w:tab w:val="left" w:pos="720"/>
              </w:tabs>
              <w:rPr>
                <w:rFonts w:ascii="Arial" w:hAnsi="Arial" w:cs="Arial"/>
                <w:sz w:val="22"/>
                <w:szCs w:val="22"/>
              </w:rPr>
            </w:pPr>
            <w:r w:rsidRPr="00F1258E">
              <w:rPr>
                <w:rFonts w:ascii="Arial" w:hAnsi="Arial" w:cs="Arial"/>
                <w:sz w:val="22"/>
                <w:szCs w:val="22"/>
              </w:rPr>
              <w:t>28.1</w:t>
            </w:r>
          </w:p>
        </w:tc>
        <w:tc>
          <w:tcPr>
            <w:tcW w:w="3785" w:type="dxa"/>
            <w:tcBorders>
              <w:top w:val="single" w:sz="4" w:space="0" w:color="auto"/>
              <w:left w:val="single" w:sz="4" w:space="0" w:color="auto"/>
              <w:bottom w:val="single" w:sz="4" w:space="0" w:color="auto"/>
              <w:right w:val="single" w:sz="4" w:space="0" w:color="auto"/>
            </w:tcBorders>
          </w:tcPr>
          <w:p w:rsidR="0034053A" w:rsidRPr="00F1258E" w:rsidRDefault="0034053A" w:rsidP="005F576E">
            <w:pPr>
              <w:tabs>
                <w:tab w:val="left" w:pos="720"/>
              </w:tabs>
              <w:rPr>
                <w:rFonts w:ascii="Arial" w:hAnsi="Arial" w:cs="Arial"/>
                <w:sz w:val="22"/>
                <w:szCs w:val="22"/>
              </w:rPr>
            </w:pPr>
            <w:r w:rsidRPr="00F1258E">
              <w:rPr>
                <w:rFonts w:ascii="Arial" w:hAnsi="Arial" w:cs="Arial"/>
                <w:sz w:val="22"/>
                <w:szCs w:val="22"/>
              </w:rPr>
              <w:t>Période de préparation</w:t>
            </w:r>
          </w:p>
        </w:tc>
      </w:tr>
      <w:tr w:rsidR="00C552BA" w:rsidRPr="000E4571" w:rsidTr="00A04891">
        <w:tc>
          <w:tcPr>
            <w:tcW w:w="3505" w:type="dxa"/>
            <w:tcBorders>
              <w:top w:val="single" w:sz="4" w:space="0" w:color="auto"/>
              <w:left w:val="single" w:sz="4" w:space="0" w:color="auto"/>
              <w:bottom w:val="single" w:sz="4" w:space="0" w:color="auto"/>
              <w:right w:val="single" w:sz="4" w:space="0" w:color="auto"/>
            </w:tcBorders>
          </w:tcPr>
          <w:p w:rsidR="00C552BA" w:rsidRPr="00B54712" w:rsidRDefault="00C552BA" w:rsidP="00B54712">
            <w:pPr>
              <w:tabs>
                <w:tab w:val="left" w:pos="720"/>
              </w:tabs>
              <w:rPr>
                <w:rFonts w:ascii="Arial" w:hAnsi="Arial" w:cs="Arial"/>
                <w:sz w:val="22"/>
                <w:szCs w:val="22"/>
              </w:rPr>
            </w:pPr>
            <w:r w:rsidRPr="00B54712">
              <w:rPr>
                <w:rFonts w:ascii="Arial" w:hAnsi="Arial" w:cs="Arial"/>
                <w:sz w:val="22"/>
                <w:szCs w:val="22"/>
              </w:rPr>
              <w:t xml:space="preserve">Art </w:t>
            </w:r>
            <w:r w:rsidR="00B54712" w:rsidRPr="00B54712">
              <w:rPr>
                <w:rFonts w:ascii="Arial" w:hAnsi="Arial" w:cs="Arial"/>
                <w:sz w:val="22"/>
                <w:szCs w:val="22"/>
              </w:rPr>
              <w:t>3</w:t>
            </w:r>
            <w:r w:rsidRPr="00B54712">
              <w:rPr>
                <w:rFonts w:ascii="Arial" w:hAnsi="Arial" w:cs="Arial"/>
                <w:sz w:val="22"/>
                <w:szCs w:val="22"/>
              </w:rPr>
              <w:t>.5</w:t>
            </w:r>
          </w:p>
        </w:tc>
        <w:tc>
          <w:tcPr>
            <w:tcW w:w="3364" w:type="dxa"/>
            <w:tcBorders>
              <w:top w:val="single" w:sz="4" w:space="0" w:color="auto"/>
              <w:left w:val="single" w:sz="4" w:space="0" w:color="auto"/>
              <w:bottom w:val="single" w:sz="4" w:space="0" w:color="auto"/>
              <w:right w:val="single" w:sz="4" w:space="0" w:color="auto"/>
            </w:tcBorders>
          </w:tcPr>
          <w:p w:rsidR="00C552BA" w:rsidRPr="00B54712" w:rsidRDefault="00C552BA" w:rsidP="008A18F6">
            <w:pPr>
              <w:tabs>
                <w:tab w:val="left" w:pos="720"/>
              </w:tabs>
              <w:rPr>
                <w:rFonts w:ascii="Arial" w:hAnsi="Arial" w:cs="Arial"/>
                <w:sz w:val="22"/>
                <w:szCs w:val="22"/>
              </w:rPr>
            </w:pPr>
            <w:r w:rsidRPr="00B54712">
              <w:rPr>
                <w:rFonts w:ascii="Arial" w:hAnsi="Arial" w:cs="Arial"/>
                <w:sz w:val="22"/>
                <w:szCs w:val="22"/>
              </w:rPr>
              <w:t xml:space="preserve">38 </w:t>
            </w:r>
          </w:p>
        </w:tc>
        <w:tc>
          <w:tcPr>
            <w:tcW w:w="3785" w:type="dxa"/>
            <w:tcBorders>
              <w:top w:val="single" w:sz="4" w:space="0" w:color="auto"/>
              <w:left w:val="single" w:sz="4" w:space="0" w:color="auto"/>
              <w:bottom w:val="single" w:sz="4" w:space="0" w:color="auto"/>
              <w:right w:val="single" w:sz="4" w:space="0" w:color="auto"/>
            </w:tcBorders>
          </w:tcPr>
          <w:p w:rsidR="00C552BA" w:rsidRPr="00B54712" w:rsidRDefault="00C552BA" w:rsidP="00716B7E">
            <w:pPr>
              <w:tabs>
                <w:tab w:val="left" w:pos="720"/>
              </w:tabs>
              <w:rPr>
                <w:rFonts w:ascii="Arial" w:hAnsi="Arial" w:cs="Arial"/>
                <w:sz w:val="22"/>
                <w:szCs w:val="22"/>
              </w:rPr>
            </w:pPr>
            <w:r w:rsidRPr="00B54712">
              <w:rPr>
                <w:rFonts w:ascii="Arial" w:hAnsi="Arial" w:cs="Arial"/>
                <w:sz w:val="22"/>
                <w:szCs w:val="22"/>
              </w:rPr>
              <w:t xml:space="preserve">Essais et contrôles </w:t>
            </w:r>
            <w:r w:rsidR="00716B7E">
              <w:rPr>
                <w:rFonts w:ascii="Arial" w:hAnsi="Arial" w:cs="Arial"/>
                <w:sz w:val="22"/>
                <w:szCs w:val="22"/>
              </w:rPr>
              <w:t>supplémentaires</w:t>
            </w:r>
          </w:p>
        </w:tc>
      </w:tr>
      <w:tr w:rsidR="00A7719C" w:rsidRPr="000E4571" w:rsidTr="00A04891">
        <w:tc>
          <w:tcPr>
            <w:tcW w:w="3505" w:type="dxa"/>
            <w:tcBorders>
              <w:top w:val="single" w:sz="4" w:space="0" w:color="auto"/>
              <w:left w:val="single" w:sz="4" w:space="0" w:color="auto"/>
              <w:bottom w:val="single" w:sz="4" w:space="0" w:color="auto"/>
              <w:right w:val="single" w:sz="4" w:space="0" w:color="auto"/>
            </w:tcBorders>
          </w:tcPr>
          <w:p w:rsidR="00A7719C" w:rsidRPr="00685BBB" w:rsidRDefault="005F576E" w:rsidP="00996DBF">
            <w:pPr>
              <w:tabs>
                <w:tab w:val="left" w:pos="720"/>
              </w:tabs>
              <w:rPr>
                <w:rFonts w:ascii="Arial" w:hAnsi="Arial" w:cs="Arial"/>
                <w:sz w:val="22"/>
                <w:szCs w:val="22"/>
              </w:rPr>
            </w:pPr>
            <w:r w:rsidRPr="00685BBB">
              <w:rPr>
                <w:rFonts w:ascii="Arial" w:hAnsi="Arial" w:cs="Arial"/>
                <w:sz w:val="22"/>
                <w:szCs w:val="22"/>
              </w:rPr>
              <w:t xml:space="preserve">Art </w:t>
            </w:r>
            <w:r w:rsidR="00685BBB" w:rsidRPr="00685BBB">
              <w:rPr>
                <w:rFonts w:ascii="Arial" w:hAnsi="Arial" w:cs="Arial"/>
                <w:sz w:val="22"/>
                <w:szCs w:val="22"/>
              </w:rPr>
              <w:t>9</w:t>
            </w:r>
          </w:p>
        </w:tc>
        <w:tc>
          <w:tcPr>
            <w:tcW w:w="3364" w:type="dxa"/>
            <w:tcBorders>
              <w:top w:val="single" w:sz="4" w:space="0" w:color="auto"/>
              <w:left w:val="single" w:sz="4" w:space="0" w:color="auto"/>
              <w:bottom w:val="single" w:sz="4" w:space="0" w:color="auto"/>
              <w:right w:val="single" w:sz="4" w:space="0" w:color="auto"/>
            </w:tcBorders>
          </w:tcPr>
          <w:p w:rsidR="00A7719C" w:rsidRPr="00685BBB" w:rsidRDefault="00A7719C" w:rsidP="00A04891">
            <w:pPr>
              <w:tabs>
                <w:tab w:val="left" w:pos="720"/>
              </w:tabs>
              <w:rPr>
                <w:rFonts w:ascii="Arial" w:hAnsi="Arial" w:cs="Arial"/>
                <w:sz w:val="22"/>
                <w:szCs w:val="22"/>
              </w:rPr>
            </w:pPr>
            <w:r w:rsidRPr="00685BBB">
              <w:rPr>
                <w:rFonts w:ascii="Arial" w:hAnsi="Arial" w:cs="Arial"/>
                <w:sz w:val="22"/>
                <w:szCs w:val="22"/>
              </w:rPr>
              <w:t xml:space="preserve">Art. </w:t>
            </w:r>
            <w:r w:rsidR="00A04891" w:rsidRPr="00685BBB">
              <w:rPr>
                <w:rFonts w:ascii="Arial" w:hAnsi="Arial" w:cs="Arial"/>
                <w:sz w:val="22"/>
                <w:szCs w:val="22"/>
              </w:rPr>
              <w:t>19</w:t>
            </w:r>
            <w:r w:rsidR="00716B7E">
              <w:rPr>
                <w:rFonts w:ascii="Arial" w:hAnsi="Arial" w:cs="Arial"/>
                <w:sz w:val="22"/>
                <w:szCs w:val="22"/>
              </w:rPr>
              <w:t>.2</w:t>
            </w:r>
          </w:p>
        </w:tc>
        <w:tc>
          <w:tcPr>
            <w:tcW w:w="3785" w:type="dxa"/>
            <w:tcBorders>
              <w:top w:val="single" w:sz="4" w:space="0" w:color="auto"/>
              <w:left w:val="single" w:sz="4" w:space="0" w:color="auto"/>
              <w:bottom w:val="single" w:sz="4" w:space="0" w:color="auto"/>
              <w:right w:val="single" w:sz="4" w:space="0" w:color="auto"/>
            </w:tcBorders>
          </w:tcPr>
          <w:p w:rsidR="00A7719C" w:rsidRPr="00685BBB" w:rsidRDefault="00A7719C" w:rsidP="005F576E">
            <w:pPr>
              <w:tabs>
                <w:tab w:val="left" w:pos="720"/>
              </w:tabs>
              <w:rPr>
                <w:rFonts w:ascii="Arial" w:hAnsi="Arial" w:cs="Arial"/>
                <w:sz w:val="22"/>
                <w:szCs w:val="22"/>
              </w:rPr>
            </w:pPr>
            <w:r w:rsidRPr="00685BBB">
              <w:rPr>
                <w:rFonts w:ascii="Arial" w:hAnsi="Arial" w:cs="Arial"/>
                <w:sz w:val="22"/>
                <w:szCs w:val="22"/>
              </w:rPr>
              <w:t>Pénalités de retard</w:t>
            </w:r>
          </w:p>
        </w:tc>
      </w:tr>
      <w:tr w:rsidR="00A7719C" w:rsidRPr="00BA25C7" w:rsidTr="00A04891">
        <w:tc>
          <w:tcPr>
            <w:tcW w:w="3505" w:type="dxa"/>
            <w:tcBorders>
              <w:top w:val="single" w:sz="4" w:space="0" w:color="auto"/>
              <w:left w:val="single" w:sz="4" w:space="0" w:color="auto"/>
              <w:bottom w:val="single" w:sz="4" w:space="0" w:color="auto"/>
              <w:right w:val="single" w:sz="4" w:space="0" w:color="auto"/>
            </w:tcBorders>
          </w:tcPr>
          <w:p w:rsidR="00A7719C" w:rsidRPr="00685BBB" w:rsidRDefault="005F576E" w:rsidP="00996DBF">
            <w:pPr>
              <w:tabs>
                <w:tab w:val="left" w:pos="720"/>
              </w:tabs>
              <w:rPr>
                <w:rFonts w:ascii="Arial" w:hAnsi="Arial" w:cs="Arial"/>
                <w:sz w:val="22"/>
                <w:szCs w:val="22"/>
              </w:rPr>
            </w:pPr>
            <w:r w:rsidRPr="00685BBB">
              <w:rPr>
                <w:rFonts w:ascii="Arial" w:hAnsi="Arial" w:cs="Arial"/>
                <w:sz w:val="22"/>
                <w:szCs w:val="22"/>
              </w:rPr>
              <w:t xml:space="preserve">Art </w:t>
            </w:r>
            <w:r w:rsidR="00C54CCB" w:rsidRPr="00685BBB">
              <w:rPr>
                <w:rFonts w:ascii="Arial" w:hAnsi="Arial" w:cs="Arial"/>
                <w:sz w:val="22"/>
                <w:szCs w:val="22"/>
              </w:rPr>
              <w:t>1</w:t>
            </w:r>
            <w:r w:rsidR="00685BBB">
              <w:rPr>
                <w:rFonts w:ascii="Arial" w:hAnsi="Arial" w:cs="Arial"/>
                <w:sz w:val="22"/>
                <w:szCs w:val="22"/>
              </w:rPr>
              <w:t>3.2</w:t>
            </w:r>
          </w:p>
        </w:tc>
        <w:tc>
          <w:tcPr>
            <w:tcW w:w="3364" w:type="dxa"/>
            <w:tcBorders>
              <w:top w:val="single" w:sz="4" w:space="0" w:color="auto"/>
              <w:left w:val="single" w:sz="4" w:space="0" w:color="auto"/>
              <w:bottom w:val="single" w:sz="4" w:space="0" w:color="auto"/>
              <w:right w:val="single" w:sz="4" w:space="0" w:color="auto"/>
            </w:tcBorders>
          </w:tcPr>
          <w:p w:rsidR="00A7719C" w:rsidRPr="00685BBB" w:rsidRDefault="00537180" w:rsidP="00C54CCB">
            <w:pPr>
              <w:tabs>
                <w:tab w:val="left" w:pos="720"/>
              </w:tabs>
              <w:rPr>
                <w:rFonts w:ascii="Arial" w:hAnsi="Arial" w:cs="Arial"/>
                <w:sz w:val="22"/>
                <w:szCs w:val="22"/>
              </w:rPr>
            </w:pPr>
            <w:r w:rsidRPr="00685BBB">
              <w:rPr>
                <w:rFonts w:ascii="Arial" w:hAnsi="Arial" w:cs="Arial"/>
                <w:sz w:val="22"/>
                <w:szCs w:val="22"/>
              </w:rPr>
              <w:t xml:space="preserve">Art. </w:t>
            </w:r>
            <w:r w:rsidR="00A04891" w:rsidRPr="00685BBB">
              <w:rPr>
                <w:rFonts w:ascii="Arial" w:hAnsi="Arial" w:cs="Arial"/>
                <w:sz w:val="22"/>
                <w:szCs w:val="22"/>
              </w:rPr>
              <w:t>8</w:t>
            </w:r>
            <w:r w:rsidR="00685BBB">
              <w:rPr>
                <w:rFonts w:ascii="Arial" w:hAnsi="Arial" w:cs="Arial"/>
                <w:sz w:val="22"/>
                <w:szCs w:val="22"/>
              </w:rPr>
              <w:t>.1.3.</w:t>
            </w:r>
          </w:p>
        </w:tc>
        <w:tc>
          <w:tcPr>
            <w:tcW w:w="3785" w:type="dxa"/>
            <w:tcBorders>
              <w:top w:val="single" w:sz="4" w:space="0" w:color="auto"/>
              <w:left w:val="single" w:sz="4" w:space="0" w:color="auto"/>
              <w:bottom w:val="single" w:sz="4" w:space="0" w:color="auto"/>
              <w:right w:val="single" w:sz="4" w:space="0" w:color="auto"/>
            </w:tcBorders>
          </w:tcPr>
          <w:p w:rsidR="00A7719C" w:rsidRPr="00685BBB" w:rsidRDefault="00A7719C" w:rsidP="005F576E">
            <w:pPr>
              <w:tabs>
                <w:tab w:val="left" w:pos="720"/>
              </w:tabs>
              <w:rPr>
                <w:rFonts w:ascii="Arial" w:hAnsi="Arial" w:cs="Arial"/>
                <w:sz w:val="22"/>
                <w:szCs w:val="22"/>
              </w:rPr>
            </w:pPr>
            <w:r w:rsidRPr="00685BBB">
              <w:rPr>
                <w:rFonts w:ascii="Arial" w:hAnsi="Arial" w:cs="Arial"/>
                <w:sz w:val="22"/>
                <w:szCs w:val="22"/>
              </w:rPr>
              <w:t>Assurance</w:t>
            </w:r>
            <w:r w:rsidR="00685BBB">
              <w:rPr>
                <w:rFonts w:ascii="Arial" w:hAnsi="Arial" w:cs="Arial"/>
                <w:sz w:val="22"/>
                <w:szCs w:val="22"/>
              </w:rPr>
              <w:t>s du titulaire</w:t>
            </w:r>
          </w:p>
        </w:tc>
      </w:tr>
    </w:tbl>
    <w:p w:rsidR="00605FDE" w:rsidRPr="00BA25C7" w:rsidRDefault="00605FDE" w:rsidP="006506D2"/>
    <w:sectPr w:rsidR="00605FDE" w:rsidRPr="00BA25C7" w:rsidSect="00085B7E">
      <w:headerReference w:type="default" r:id="rId10"/>
      <w:footerReference w:type="default" r:id="rId11"/>
      <w:pgSz w:w="11906" w:h="16838"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B10" w:rsidRDefault="00B80B10">
      <w:r>
        <w:separator/>
      </w:r>
    </w:p>
  </w:endnote>
  <w:endnote w:type="continuationSeparator" w:id="0">
    <w:p w:rsidR="00B80B10" w:rsidRDefault="00B8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0B10" w:rsidRDefault="00B80B10" w:rsidP="003E2CE9">
    <w:pPr>
      <w:pStyle w:val="Pieddepage"/>
      <w:ind w:right="360"/>
    </w:pPr>
    <w:r>
      <w:rPr>
        <w:noProof/>
      </w:rPr>
      <w:drawing>
        <wp:anchor distT="0" distB="0" distL="114300" distR="114300" simplePos="0" relativeHeight="251657216" behindDoc="1" locked="0" layoutInCell="0" allowOverlap="1" wp14:anchorId="2E36A391" wp14:editId="012DABF9">
          <wp:simplePos x="0" y="0"/>
          <wp:positionH relativeFrom="column">
            <wp:posOffset>17145</wp:posOffset>
          </wp:positionH>
          <wp:positionV relativeFrom="paragraph">
            <wp:posOffset>1905</wp:posOffset>
          </wp:positionV>
          <wp:extent cx="6840855" cy="285750"/>
          <wp:effectExtent l="0" t="0" r="0" b="0"/>
          <wp:wrapNone/>
          <wp:docPr id="1" name="Image 1" descr="vague basse ver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gue basse ver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855" cy="285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0B10" w:rsidRDefault="00B80B10" w:rsidP="003E2CE9">
    <w:pPr>
      <w:pStyle w:val="Pieddepage"/>
    </w:pPr>
  </w:p>
  <w:p w:rsidR="00B80B10" w:rsidRDefault="00B80B10" w:rsidP="004E111D">
    <w:pPr>
      <w:pStyle w:val="Pieddepage"/>
      <w:tabs>
        <w:tab w:val="clear" w:pos="4536"/>
        <w:tab w:val="clear" w:pos="9072"/>
        <w:tab w:val="right" w:pos="10800"/>
      </w:tabs>
      <w:rPr>
        <w:rFonts w:ascii="Arial" w:hAnsi="Arial" w:cs="Arial"/>
      </w:rPr>
    </w:pPr>
    <w:r>
      <w:rPr>
        <w:rFonts w:ascii="Arial" w:hAnsi="Arial" w:cs="Arial"/>
        <w:b/>
        <w:i/>
        <w:sz w:val="18"/>
      </w:rPr>
      <w:fldChar w:fldCharType="begin"/>
    </w:r>
    <w:r>
      <w:rPr>
        <w:rFonts w:ascii="Arial" w:hAnsi="Arial" w:cs="Arial"/>
        <w:b/>
        <w:i/>
        <w:sz w:val="18"/>
      </w:rPr>
      <w:instrText xml:space="preserve"> FILENAME </w:instrText>
    </w:r>
    <w:r>
      <w:rPr>
        <w:rFonts w:ascii="Arial" w:hAnsi="Arial" w:cs="Arial"/>
        <w:b/>
        <w:i/>
        <w:sz w:val="18"/>
      </w:rPr>
      <w:fldChar w:fldCharType="separate"/>
    </w:r>
    <w:r>
      <w:rPr>
        <w:rFonts w:ascii="Arial" w:hAnsi="Arial" w:cs="Arial"/>
        <w:b/>
        <w:i/>
        <w:noProof/>
        <w:sz w:val="18"/>
      </w:rPr>
      <w:t>CCAP.docx</w:t>
    </w:r>
    <w:r>
      <w:rPr>
        <w:rFonts w:ascii="Arial" w:hAnsi="Arial" w:cs="Arial"/>
        <w:b/>
        <w:i/>
        <w:sz w:val="18"/>
      </w:rPr>
      <w:fldChar w:fldCharType="end"/>
    </w:r>
    <w:r>
      <w:rPr>
        <w:rFonts w:ascii="Arial" w:hAnsi="Arial" w:cs="Arial"/>
      </w:rPr>
      <w:tab/>
    </w:r>
    <w:r>
      <w:rPr>
        <w:rStyle w:val="Numrodepage"/>
        <w:rFonts w:ascii="Arial" w:hAnsi="Arial" w:cs="Arial"/>
        <w:sz w:val="22"/>
        <w:szCs w:val="22"/>
      </w:rPr>
      <w:fldChar w:fldCharType="begin"/>
    </w:r>
    <w:r>
      <w:rPr>
        <w:rStyle w:val="Numrodepage"/>
        <w:rFonts w:ascii="Arial" w:hAnsi="Arial" w:cs="Arial"/>
        <w:sz w:val="22"/>
        <w:szCs w:val="22"/>
      </w:rPr>
      <w:instrText xml:space="preserve"> PAGE  \* Arabic </w:instrText>
    </w:r>
    <w:r>
      <w:rPr>
        <w:rStyle w:val="Numrodepage"/>
        <w:rFonts w:ascii="Arial" w:hAnsi="Arial" w:cs="Arial"/>
        <w:sz w:val="22"/>
        <w:szCs w:val="22"/>
      </w:rPr>
      <w:fldChar w:fldCharType="separate"/>
    </w:r>
    <w:r w:rsidR="00A47F40">
      <w:rPr>
        <w:rStyle w:val="Numrodepage"/>
        <w:rFonts w:ascii="Arial" w:hAnsi="Arial" w:cs="Arial"/>
        <w:noProof/>
        <w:sz w:val="22"/>
        <w:szCs w:val="22"/>
      </w:rPr>
      <w:t>10</w:t>
    </w:r>
    <w:r>
      <w:rPr>
        <w:rStyle w:val="Numrodepage"/>
        <w:rFonts w:ascii="Arial" w:hAnsi="Arial" w:cs="Arial"/>
        <w:sz w:val="22"/>
        <w:szCs w:val="22"/>
      </w:rPr>
      <w:fldChar w:fldCharType="end"/>
    </w:r>
    <w:r>
      <w:rPr>
        <w:rStyle w:val="Numrodepage"/>
        <w:rFonts w:ascii="Arial" w:hAnsi="Arial" w:cs="Arial"/>
        <w:sz w:val="22"/>
        <w:szCs w:val="22"/>
      </w:rPr>
      <w:t>/</w:t>
    </w:r>
    <w:r>
      <w:rPr>
        <w:rStyle w:val="Numrodepage"/>
        <w:rFonts w:ascii="Arial" w:hAnsi="Arial" w:cs="Arial"/>
        <w:sz w:val="22"/>
        <w:szCs w:val="22"/>
      </w:rPr>
      <w:fldChar w:fldCharType="begin"/>
    </w:r>
    <w:r>
      <w:rPr>
        <w:rStyle w:val="Numrodepage"/>
        <w:rFonts w:ascii="Arial" w:hAnsi="Arial" w:cs="Arial"/>
        <w:sz w:val="22"/>
        <w:szCs w:val="22"/>
      </w:rPr>
      <w:instrText xml:space="preserve"> NUMPAGES </w:instrText>
    </w:r>
    <w:r>
      <w:rPr>
        <w:rStyle w:val="Numrodepage"/>
        <w:rFonts w:ascii="Arial" w:hAnsi="Arial" w:cs="Arial"/>
        <w:sz w:val="22"/>
        <w:szCs w:val="22"/>
      </w:rPr>
      <w:fldChar w:fldCharType="separate"/>
    </w:r>
    <w:r w:rsidR="00A47F40">
      <w:rPr>
        <w:rStyle w:val="Numrodepage"/>
        <w:rFonts w:ascii="Arial" w:hAnsi="Arial" w:cs="Arial"/>
        <w:noProof/>
        <w:sz w:val="22"/>
        <w:szCs w:val="22"/>
      </w:rPr>
      <w:t>20</w:t>
    </w:r>
    <w:r>
      <w:rPr>
        <w:rStyle w:val="Numrodepage"/>
        <w:rFonts w:ascii="Arial" w:hAnsi="Arial" w:cs="Arial"/>
        <w:sz w:val="22"/>
        <w:szCs w:val="22"/>
      </w:rPr>
      <w:fldChar w:fldCharType="end"/>
    </w:r>
  </w:p>
  <w:p w:rsidR="00B80B10" w:rsidRDefault="00B80B10" w:rsidP="004E111D">
    <w:pPr>
      <w:pStyle w:val="Pieddepage"/>
    </w:pPr>
    <w:r>
      <w:rPr>
        <w:rFonts w:ascii="Arial" w:hAnsi="Arial" w:cs="Arial"/>
        <w:b/>
        <w:i/>
        <w:sz w:val="18"/>
      </w:rPr>
      <w:t>CPAM de l'Hérault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B10" w:rsidRDefault="00B80B10">
      <w:r>
        <w:separator/>
      </w:r>
    </w:p>
  </w:footnote>
  <w:footnote w:type="continuationSeparator" w:id="0">
    <w:p w:rsidR="00B80B10" w:rsidRDefault="00B80B10">
      <w:r>
        <w:continuationSeparator/>
      </w:r>
    </w:p>
  </w:footnote>
  <w:footnote w:id="1">
    <w:p w:rsidR="00B80B10" w:rsidRPr="00D04AD4" w:rsidRDefault="00B80B10" w:rsidP="008B1AF2">
      <w:pPr>
        <w:pStyle w:val="Notedebasdepage"/>
      </w:pPr>
      <w:r>
        <w:rPr>
          <w:rStyle w:val="Appelnotedebasdep"/>
        </w:rPr>
        <w:footnoteRef/>
      </w:r>
      <w:r>
        <w:t xml:space="preserve"> Par exemple, assurance spécifique, type « bris de machines et matériels de chantier » ou équivalent.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40"/>
      <w:gridCol w:w="6300"/>
      <w:gridCol w:w="2133"/>
    </w:tblGrid>
    <w:tr w:rsidR="00B80B10" w:rsidTr="009B7F92">
      <w:trPr>
        <w:cantSplit/>
        <w:trHeight w:val="421"/>
      </w:trPr>
      <w:tc>
        <w:tcPr>
          <w:tcW w:w="2340" w:type="dxa"/>
          <w:vMerge w:val="restart"/>
          <w:vAlign w:val="center"/>
        </w:tcPr>
        <w:p w:rsidR="00B80B10" w:rsidRDefault="00B80B10" w:rsidP="008005CA">
          <w:pPr>
            <w:pStyle w:val="En-tte"/>
            <w:jc w:val="center"/>
          </w:pPr>
          <w:r>
            <w:rPr>
              <w:noProof/>
            </w:rPr>
            <w:drawing>
              <wp:inline distT="0" distB="0" distL="0" distR="0" wp14:anchorId="12432B39" wp14:editId="35DDF589">
                <wp:extent cx="1448435" cy="112649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8435" cy="1126490"/>
                        </a:xfrm>
                        <a:prstGeom prst="rect">
                          <a:avLst/>
                        </a:prstGeom>
                        <a:noFill/>
                        <a:ln>
                          <a:noFill/>
                        </a:ln>
                      </pic:spPr>
                    </pic:pic>
                  </a:graphicData>
                </a:graphic>
              </wp:inline>
            </w:drawing>
          </w:r>
        </w:p>
      </w:tc>
      <w:tc>
        <w:tcPr>
          <w:tcW w:w="6300" w:type="dxa"/>
          <w:vMerge w:val="restart"/>
          <w:vAlign w:val="center"/>
        </w:tcPr>
        <w:p w:rsidR="00B80B10" w:rsidRPr="009B7F92" w:rsidRDefault="00B80B10" w:rsidP="008005CA">
          <w:pPr>
            <w:pStyle w:val="En-tte"/>
            <w:jc w:val="center"/>
            <w:rPr>
              <w:rFonts w:ascii="Calibri" w:eastAsia="Calibri" w:hAnsi="Calibri" w:cs="Calibri"/>
              <w:b/>
              <w:sz w:val="22"/>
              <w:szCs w:val="22"/>
              <w:lang w:eastAsia="en-US"/>
            </w:rPr>
          </w:pPr>
          <w:r>
            <w:rPr>
              <w:rFonts w:ascii="Calibri" w:eastAsia="Calibri" w:hAnsi="Calibri" w:cs="Calibri"/>
              <w:b/>
              <w:sz w:val="22"/>
              <w:szCs w:val="22"/>
              <w:lang w:eastAsia="en-US"/>
            </w:rPr>
            <w:t>Marché n° 34-24/30</w:t>
          </w:r>
        </w:p>
        <w:p w:rsidR="00B80B10" w:rsidRPr="009B7F92" w:rsidRDefault="001A57EC" w:rsidP="00B30777">
          <w:pPr>
            <w:pStyle w:val="En-tte"/>
            <w:jc w:val="center"/>
            <w:rPr>
              <w:rFonts w:ascii="Calibri" w:eastAsia="Calibri" w:hAnsi="Calibri" w:cs="Calibri"/>
              <w:sz w:val="22"/>
              <w:szCs w:val="22"/>
              <w:lang w:eastAsia="en-US"/>
            </w:rPr>
          </w:pPr>
          <w:r>
            <w:rPr>
              <w:rFonts w:ascii="Calibri" w:eastAsia="Calibri" w:hAnsi="Calibri" w:cs="Calibri"/>
              <w:sz w:val="22"/>
              <w:szCs w:val="22"/>
              <w:lang w:eastAsia="en-US"/>
            </w:rPr>
            <w:t xml:space="preserve">RENOVATION </w:t>
          </w:r>
          <w:r w:rsidR="00B80B10">
            <w:rPr>
              <w:rFonts w:ascii="Calibri" w:eastAsia="Calibri" w:hAnsi="Calibri" w:cs="Calibri"/>
              <w:sz w:val="22"/>
              <w:szCs w:val="22"/>
              <w:lang w:eastAsia="en-US"/>
            </w:rPr>
            <w:t>DU SYSTEME DE CLIMATISATION SUR DEUX SITES DE LA CPAM DE L’HERAULT : FRONTIGNAN ET LUNEL</w:t>
          </w:r>
        </w:p>
        <w:p w:rsidR="00B80B10" w:rsidRPr="009B7F92" w:rsidRDefault="00B80B10" w:rsidP="00897757">
          <w:pPr>
            <w:pStyle w:val="En-tte"/>
            <w:jc w:val="center"/>
            <w:rPr>
              <w:rFonts w:ascii="Calibri" w:eastAsia="Calibri" w:hAnsi="Calibri" w:cs="Calibri"/>
              <w:sz w:val="22"/>
              <w:szCs w:val="22"/>
              <w:lang w:eastAsia="en-US"/>
            </w:rPr>
          </w:pPr>
        </w:p>
      </w:tc>
      <w:tc>
        <w:tcPr>
          <w:tcW w:w="2133" w:type="dxa"/>
          <w:vAlign w:val="center"/>
        </w:tcPr>
        <w:p w:rsidR="00B80B10" w:rsidRPr="003E2CE9" w:rsidRDefault="00497EE5" w:rsidP="008005CA">
          <w:pPr>
            <w:pStyle w:val="En-tte"/>
            <w:jc w:val="center"/>
            <w:rPr>
              <w:rFonts w:ascii="Arial" w:hAnsi="Arial" w:cs="Arial"/>
              <w:sz w:val="22"/>
            </w:rPr>
          </w:pPr>
          <w:r>
            <w:rPr>
              <w:rFonts w:ascii="Arial" w:hAnsi="Arial" w:cs="Arial"/>
              <w:sz w:val="22"/>
            </w:rPr>
            <w:t xml:space="preserve">Version </w:t>
          </w:r>
        </w:p>
      </w:tc>
    </w:tr>
    <w:tr w:rsidR="00B80B10" w:rsidTr="009B7F92">
      <w:trPr>
        <w:cantSplit/>
        <w:trHeight w:val="369"/>
      </w:trPr>
      <w:tc>
        <w:tcPr>
          <w:tcW w:w="2340" w:type="dxa"/>
          <w:vMerge/>
          <w:vAlign w:val="center"/>
        </w:tcPr>
        <w:p w:rsidR="00B80B10" w:rsidRDefault="00B80B10" w:rsidP="008005CA">
          <w:pPr>
            <w:pStyle w:val="En-tte"/>
            <w:jc w:val="center"/>
          </w:pPr>
        </w:p>
      </w:tc>
      <w:tc>
        <w:tcPr>
          <w:tcW w:w="6300" w:type="dxa"/>
          <w:vMerge/>
          <w:vAlign w:val="center"/>
        </w:tcPr>
        <w:p w:rsidR="00B80B10" w:rsidRPr="003E2CE9" w:rsidRDefault="00B80B10" w:rsidP="008005CA">
          <w:pPr>
            <w:pStyle w:val="En-tte"/>
            <w:jc w:val="center"/>
            <w:rPr>
              <w:rFonts w:ascii="Arial" w:hAnsi="Arial" w:cs="Arial"/>
            </w:rPr>
          </w:pPr>
        </w:p>
      </w:tc>
      <w:tc>
        <w:tcPr>
          <w:tcW w:w="2133" w:type="dxa"/>
          <w:vAlign w:val="center"/>
        </w:tcPr>
        <w:p w:rsidR="00B80B10" w:rsidRPr="003E2CE9" w:rsidRDefault="00B80B10" w:rsidP="00497EE5">
          <w:pPr>
            <w:pStyle w:val="En-tte"/>
            <w:jc w:val="center"/>
            <w:rPr>
              <w:rFonts w:ascii="Arial" w:hAnsi="Arial" w:cs="Arial"/>
              <w:sz w:val="22"/>
            </w:rPr>
          </w:pPr>
          <w:r w:rsidRPr="003E2CE9">
            <w:rPr>
              <w:rFonts w:ascii="Arial" w:hAnsi="Arial" w:cs="Arial"/>
              <w:sz w:val="22"/>
            </w:rPr>
            <w:t xml:space="preserve">Date : </w:t>
          </w:r>
          <w:r w:rsidR="00497EE5">
            <w:rPr>
              <w:rFonts w:ascii="Arial" w:hAnsi="Arial" w:cs="Arial"/>
              <w:sz w:val="22"/>
            </w:rPr>
            <w:t>02</w:t>
          </w:r>
          <w:r>
            <w:rPr>
              <w:rFonts w:ascii="Arial" w:hAnsi="Arial" w:cs="Arial"/>
              <w:sz w:val="22"/>
            </w:rPr>
            <w:t>/1</w:t>
          </w:r>
          <w:r w:rsidR="00497EE5">
            <w:rPr>
              <w:rFonts w:ascii="Arial" w:hAnsi="Arial" w:cs="Arial"/>
              <w:sz w:val="22"/>
            </w:rPr>
            <w:t>2</w:t>
          </w:r>
          <w:r>
            <w:rPr>
              <w:rFonts w:ascii="Arial" w:hAnsi="Arial" w:cs="Arial"/>
              <w:sz w:val="22"/>
            </w:rPr>
            <w:t>/2024</w:t>
          </w:r>
        </w:p>
      </w:tc>
    </w:tr>
    <w:tr w:rsidR="00B80B10" w:rsidTr="009B7F92">
      <w:trPr>
        <w:cantSplit/>
        <w:trHeight w:val="406"/>
      </w:trPr>
      <w:tc>
        <w:tcPr>
          <w:tcW w:w="2340" w:type="dxa"/>
          <w:vMerge/>
          <w:vAlign w:val="center"/>
        </w:tcPr>
        <w:p w:rsidR="00B80B10" w:rsidRDefault="00B80B10" w:rsidP="008005CA">
          <w:pPr>
            <w:pStyle w:val="En-tte"/>
            <w:jc w:val="center"/>
          </w:pPr>
        </w:p>
      </w:tc>
      <w:tc>
        <w:tcPr>
          <w:tcW w:w="6300" w:type="dxa"/>
          <w:vAlign w:val="center"/>
        </w:tcPr>
        <w:p w:rsidR="00B80B10" w:rsidRPr="0004492A" w:rsidRDefault="00B80B10" w:rsidP="00C546D4">
          <w:pPr>
            <w:pStyle w:val="En-tte"/>
            <w:jc w:val="center"/>
            <w:rPr>
              <w:rFonts w:ascii="Arial" w:hAnsi="Arial" w:cs="Arial"/>
              <w:b/>
              <w:sz w:val="22"/>
            </w:rPr>
          </w:pPr>
          <w:r>
            <w:rPr>
              <w:rFonts w:ascii="Calibri" w:eastAsia="Calibri" w:hAnsi="Calibri" w:cs="Calibri"/>
              <w:b/>
              <w:sz w:val="22"/>
              <w:szCs w:val="22"/>
              <w:lang w:eastAsia="en-US"/>
            </w:rPr>
            <w:t>CCAP</w:t>
          </w:r>
        </w:p>
      </w:tc>
      <w:tc>
        <w:tcPr>
          <w:tcW w:w="2133" w:type="dxa"/>
          <w:vAlign w:val="center"/>
        </w:tcPr>
        <w:p w:rsidR="00B80B10" w:rsidRPr="003E2CE9" w:rsidRDefault="00B80B10" w:rsidP="009F4421">
          <w:pPr>
            <w:pStyle w:val="En-tte"/>
            <w:jc w:val="center"/>
            <w:rPr>
              <w:rFonts w:ascii="Arial" w:hAnsi="Arial" w:cs="Arial"/>
              <w:sz w:val="22"/>
            </w:rPr>
          </w:pPr>
          <w:r w:rsidRPr="003E2CE9">
            <w:rPr>
              <w:rFonts w:ascii="Arial" w:hAnsi="Arial" w:cs="Arial"/>
              <w:sz w:val="22"/>
            </w:rPr>
            <w:t xml:space="preserve">Page </w:t>
          </w:r>
          <w:r>
            <w:rPr>
              <w:rStyle w:val="Numrodepage"/>
              <w:rFonts w:ascii="Arial" w:hAnsi="Arial" w:cs="Arial"/>
              <w:sz w:val="22"/>
            </w:rPr>
            <w:fldChar w:fldCharType="begin"/>
          </w:r>
          <w:r>
            <w:rPr>
              <w:rStyle w:val="Numrodepage"/>
              <w:rFonts w:ascii="Arial" w:hAnsi="Arial" w:cs="Arial"/>
              <w:sz w:val="22"/>
            </w:rPr>
            <w:instrText xml:space="preserve"> PAGE  \* Arabic </w:instrText>
          </w:r>
          <w:r>
            <w:rPr>
              <w:rStyle w:val="Numrodepage"/>
              <w:rFonts w:ascii="Arial" w:hAnsi="Arial" w:cs="Arial"/>
              <w:sz w:val="22"/>
            </w:rPr>
            <w:fldChar w:fldCharType="separate"/>
          </w:r>
          <w:r w:rsidR="00A47F40">
            <w:rPr>
              <w:rStyle w:val="Numrodepage"/>
              <w:rFonts w:ascii="Arial" w:hAnsi="Arial" w:cs="Arial"/>
              <w:noProof/>
              <w:sz w:val="22"/>
            </w:rPr>
            <w:t>10</w:t>
          </w:r>
          <w:r>
            <w:rPr>
              <w:rStyle w:val="Numrodepage"/>
              <w:rFonts w:ascii="Arial" w:hAnsi="Arial" w:cs="Arial"/>
              <w:sz w:val="22"/>
            </w:rPr>
            <w:fldChar w:fldCharType="end"/>
          </w:r>
        </w:p>
      </w:tc>
    </w:tr>
  </w:tbl>
  <w:p w:rsidR="00B80B10" w:rsidRDefault="00B80B1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5175"/>
    <w:multiLevelType w:val="hybridMultilevel"/>
    <w:tmpl w:val="81088E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000B9"/>
    <w:multiLevelType w:val="hybridMultilevel"/>
    <w:tmpl w:val="0AA49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0F764D"/>
    <w:multiLevelType w:val="multilevel"/>
    <w:tmpl w:val="F1587504"/>
    <w:lvl w:ilvl="0">
      <w:start w:val="1"/>
      <w:numFmt w:val="decimal"/>
      <w:pStyle w:val="Titre1"/>
      <w:lvlText w:val="%1"/>
      <w:lvlJc w:val="left"/>
      <w:pPr>
        <w:ind w:left="432" w:hanging="432"/>
      </w:pPr>
    </w:lvl>
    <w:lvl w:ilvl="1">
      <w:start w:val="1"/>
      <w:numFmt w:val="decimal"/>
      <w:pStyle w:val="Titre2"/>
      <w:lvlText w:val="%1.%2"/>
      <w:lvlJc w:val="left"/>
      <w:pPr>
        <w:ind w:left="576" w:hanging="576"/>
      </w:pPr>
      <w:rPr>
        <w:color w:val="auto"/>
      </w:rPr>
    </w:lvl>
    <w:lvl w:ilvl="2">
      <w:start w:val="1"/>
      <w:numFmt w:val="decimal"/>
      <w:pStyle w:val="Titre3"/>
      <w:lvlText w:val="%1.%2.%3"/>
      <w:lvlJc w:val="left"/>
      <w:pPr>
        <w:ind w:left="720" w:hanging="72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1B750DC7"/>
    <w:multiLevelType w:val="hybridMultilevel"/>
    <w:tmpl w:val="8C2A94D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9D2B3C"/>
    <w:multiLevelType w:val="hybridMultilevel"/>
    <w:tmpl w:val="92707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2B6871"/>
    <w:multiLevelType w:val="hybridMultilevel"/>
    <w:tmpl w:val="0F92CEE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C0863E8"/>
    <w:multiLevelType w:val="hybridMultilevel"/>
    <w:tmpl w:val="0F1AB3D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14D74"/>
    <w:multiLevelType w:val="hybridMultilevel"/>
    <w:tmpl w:val="5A90A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047396"/>
    <w:multiLevelType w:val="hybridMultilevel"/>
    <w:tmpl w:val="152ED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6B595E"/>
    <w:multiLevelType w:val="hybridMultilevel"/>
    <w:tmpl w:val="663468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90E0142"/>
    <w:multiLevelType w:val="hybridMultilevel"/>
    <w:tmpl w:val="A120F01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3AD95501"/>
    <w:multiLevelType w:val="hybridMultilevel"/>
    <w:tmpl w:val="B8D2BE2C"/>
    <w:lvl w:ilvl="0" w:tplc="040C0003">
      <w:start w:val="1"/>
      <w:numFmt w:val="bullet"/>
      <w:lvlText w:val="o"/>
      <w:lvlJc w:val="left"/>
      <w:pPr>
        <w:ind w:left="1440" w:hanging="360"/>
      </w:pPr>
      <w:rPr>
        <w:rFonts w:ascii="Courier New" w:hAnsi="Courier New" w:cs="Courier New" w:hint="default"/>
      </w:rPr>
    </w:lvl>
    <w:lvl w:ilvl="1" w:tplc="8ED629C8">
      <w:numFmt w:val="bullet"/>
      <w:lvlText w:val="-"/>
      <w:lvlJc w:val="left"/>
      <w:pPr>
        <w:ind w:left="2160" w:hanging="360"/>
      </w:pPr>
      <w:rPr>
        <w:rFonts w:ascii="Arial" w:eastAsia="Times New Roman" w:hAnsi="Arial" w:cs="Arial"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15:restartNumberingAfterBreak="0">
    <w:nsid w:val="4BAD6C4A"/>
    <w:multiLevelType w:val="hybridMultilevel"/>
    <w:tmpl w:val="5D1A3932"/>
    <w:lvl w:ilvl="0" w:tplc="040C0001">
      <w:start w:val="1"/>
      <w:numFmt w:val="bullet"/>
      <w:lvlText w:val=""/>
      <w:lvlJc w:val="left"/>
      <w:pPr>
        <w:ind w:left="1785" w:hanging="360"/>
      </w:pPr>
      <w:rPr>
        <w:rFonts w:ascii="Symbol" w:hAnsi="Symbol" w:hint="default"/>
      </w:rPr>
    </w:lvl>
    <w:lvl w:ilvl="1" w:tplc="040C0003">
      <w:start w:val="1"/>
      <w:numFmt w:val="bullet"/>
      <w:lvlText w:val="o"/>
      <w:lvlJc w:val="left"/>
      <w:pPr>
        <w:ind w:left="2505" w:hanging="360"/>
      </w:pPr>
      <w:rPr>
        <w:rFonts w:ascii="Courier New" w:hAnsi="Courier New" w:cs="Courier New" w:hint="default"/>
      </w:rPr>
    </w:lvl>
    <w:lvl w:ilvl="2" w:tplc="040C0005">
      <w:start w:val="1"/>
      <w:numFmt w:val="bullet"/>
      <w:lvlText w:val=""/>
      <w:lvlJc w:val="left"/>
      <w:pPr>
        <w:ind w:left="3225" w:hanging="360"/>
      </w:pPr>
      <w:rPr>
        <w:rFonts w:ascii="Wingdings" w:hAnsi="Wingdings" w:hint="default"/>
      </w:rPr>
    </w:lvl>
    <w:lvl w:ilvl="3" w:tplc="040C0001">
      <w:start w:val="1"/>
      <w:numFmt w:val="bullet"/>
      <w:lvlText w:val=""/>
      <w:lvlJc w:val="left"/>
      <w:pPr>
        <w:ind w:left="3945" w:hanging="360"/>
      </w:pPr>
      <w:rPr>
        <w:rFonts w:ascii="Symbol" w:hAnsi="Symbol" w:hint="default"/>
      </w:rPr>
    </w:lvl>
    <w:lvl w:ilvl="4" w:tplc="040C0003">
      <w:start w:val="1"/>
      <w:numFmt w:val="bullet"/>
      <w:lvlText w:val="o"/>
      <w:lvlJc w:val="left"/>
      <w:pPr>
        <w:ind w:left="4665" w:hanging="360"/>
      </w:pPr>
      <w:rPr>
        <w:rFonts w:ascii="Courier New" w:hAnsi="Courier New" w:cs="Courier New" w:hint="default"/>
      </w:rPr>
    </w:lvl>
    <w:lvl w:ilvl="5" w:tplc="040C0005" w:tentative="1">
      <w:start w:val="1"/>
      <w:numFmt w:val="bullet"/>
      <w:lvlText w:val=""/>
      <w:lvlJc w:val="left"/>
      <w:pPr>
        <w:ind w:left="5385" w:hanging="360"/>
      </w:pPr>
      <w:rPr>
        <w:rFonts w:ascii="Wingdings" w:hAnsi="Wingdings" w:hint="default"/>
      </w:rPr>
    </w:lvl>
    <w:lvl w:ilvl="6" w:tplc="040C0001" w:tentative="1">
      <w:start w:val="1"/>
      <w:numFmt w:val="bullet"/>
      <w:lvlText w:val=""/>
      <w:lvlJc w:val="left"/>
      <w:pPr>
        <w:ind w:left="6105" w:hanging="360"/>
      </w:pPr>
      <w:rPr>
        <w:rFonts w:ascii="Symbol" w:hAnsi="Symbol" w:hint="default"/>
      </w:rPr>
    </w:lvl>
    <w:lvl w:ilvl="7" w:tplc="040C0003" w:tentative="1">
      <w:start w:val="1"/>
      <w:numFmt w:val="bullet"/>
      <w:lvlText w:val="o"/>
      <w:lvlJc w:val="left"/>
      <w:pPr>
        <w:ind w:left="6825" w:hanging="360"/>
      </w:pPr>
      <w:rPr>
        <w:rFonts w:ascii="Courier New" w:hAnsi="Courier New" w:cs="Courier New" w:hint="default"/>
      </w:rPr>
    </w:lvl>
    <w:lvl w:ilvl="8" w:tplc="040C0005" w:tentative="1">
      <w:start w:val="1"/>
      <w:numFmt w:val="bullet"/>
      <w:lvlText w:val=""/>
      <w:lvlJc w:val="left"/>
      <w:pPr>
        <w:ind w:left="7545" w:hanging="360"/>
      </w:pPr>
      <w:rPr>
        <w:rFonts w:ascii="Wingdings" w:hAnsi="Wingdings" w:hint="default"/>
      </w:rPr>
    </w:lvl>
  </w:abstractNum>
  <w:abstractNum w:abstractNumId="13" w15:restartNumberingAfterBreak="0">
    <w:nsid w:val="4CA10B55"/>
    <w:multiLevelType w:val="hybridMultilevel"/>
    <w:tmpl w:val="D5B4EF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B1754D"/>
    <w:multiLevelType w:val="hybridMultilevel"/>
    <w:tmpl w:val="C616C43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32E6254"/>
    <w:multiLevelType w:val="hybridMultilevel"/>
    <w:tmpl w:val="F2AC6000"/>
    <w:lvl w:ilvl="0" w:tplc="592452E0">
      <w:start w:val="1"/>
      <w:numFmt w:val="bullet"/>
      <w:pStyle w:val="StyleRetraitavecchevron"/>
      <w:lvlText w:val=""/>
      <w:lvlJc w:val="left"/>
      <w:pPr>
        <w:tabs>
          <w:tab w:val="num" w:pos="1068"/>
        </w:tabs>
        <w:ind w:left="1068" w:hanging="360"/>
      </w:pPr>
      <w:rPr>
        <w:rFonts w:ascii="Wingdings" w:hAnsi="Wingdings"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27B65BB"/>
    <w:multiLevelType w:val="hybridMultilevel"/>
    <w:tmpl w:val="AAD41534"/>
    <w:lvl w:ilvl="0" w:tplc="DDF49C74">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5CD2B79"/>
    <w:multiLevelType w:val="hybridMultilevel"/>
    <w:tmpl w:val="F6A018B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66D3F9A"/>
    <w:multiLevelType w:val="hybridMultilevel"/>
    <w:tmpl w:val="86FAAA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6A16D12"/>
    <w:multiLevelType w:val="hybridMultilevel"/>
    <w:tmpl w:val="62141F7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D65CBC"/>
    <w:multiLevelType w:val="hybridMultilevel"/>
    <w:tmpl w:val="EFBE08EC"/>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6D6D50C1"/>
    <w:multiLevelType w:val="hybridMultilevel"/>
    <w:tmpl w:val="A6022F3C"/>
    <w:lvl w:ilvl="0" w:tplc="7AD0D97A">
      <w:start w:val="1"/>
      <w:numFmt w:val="bullet"/>
      <w:pStyle w:val="Aufzhlung1Stufe"/>
      <w:lvlText w:val=""/>
      <w:lvlJc w:val="left"/>
      <w:pPr>
        <w:tabs>
          <w:tab w:val="num" w:pos="2078"/>
        </w:tabs>
        <w:ind w:left="2078" w:hanging="397"/>
      </w:pPr>
      <w:rPr>
        <w:rFonts w:ascii="Symbol" w:eastAsia="Times New Roman" w:hAnsi="Symbol" w:cs="Times New Roman" w:hint="default"/>
      </w:rPr>
    </w:lvl>
    <w:lvl w:ilvl="1" w:tplc="040C0003" w:tentative="1">
      <w:start w:val="1"/>
      <w:numFmt w:val="bullet"/>
      <w:lvlText w:val="o"/>
      <w:lvlJc w:val="left"/>
      <w:pPr>
        <w:tabs>
          <w:tab w:val="num" w:pos="2761"/>
        </w:tabs>
        <w:ind w:left="2761" w:hanging="360"/>
      </w:pPr>
      <w:rPr>
        <w:rFonts w:ascii="Courier New" w:hAnsi="Courier New" w:hint="default"/>
      </w:rPr>
    </w:lvl>
    <w:lvl w:ilvl="2" w:tplc="040C0005" w:tentative="1">
      <w:start w:val="1"/>
      <w:numFmt w:val="bullet"/>
      <w:lvlText w:val=""/>
      <w:lvlJc w:val="left"/>
      <w:pPr>
        <w:tabs>
          <w:tab w:val="num" w:pos="3481"/>
        </w:tabs>
        <w:ind w:left="3481" w:hanging="360"/>
      </w:pPr>
      <w:rPr>
        <w:rFonts w:ascii="Wingdings" w:hAnsi="Wingdings" w:hint="default"/>
      </w:rPr>
    </w:lvl>
    <w:lvl w:ilvl="3" w:tplc="040C0001" w:tentative="1">
      <w:start w:val="1"/>
      <w:numFmt w:val="bullet"/>
      <w:lvlText w:val=""/>
      <w:lvlJc w:val="left"/>
      <w:pPr>
        <w:tabs>
          <w:tab w:val="num" w:pos="4201"/>
        </w:tabs>
        <w:ind w:left="4201" w:hanging="360"/>
      </w:pPr>
      <w:rPr>
        <w:rFonts w:ascii="Symbol" w:hAnsi="Symbol" w:hint="default"/>
      </w:rPr>
    </w:lvl>
    <w:lvl w:ilvl="4" w:tplc="040C0003" w:tentative="1">
      <w:start w:val="1"/>
      <w:numFmt w:val="bullet"/>
      <w:lvlText w:val="o"/>
      <w:lvlJc w:val="left"/>
      <w:pPr>
        <w:tabs>
          <w:tab w:val="num" w:pos="4921"/>
        </w:tabs>
        <w:ind w:left="4921" w:hanging="360"/>
      </w:pPr>
      <w:rPr>
        <w:rFonts w:ascii="Courier New" w:hAnsi="Courier New" w:hint="default"/>
      </w:rPr>
    </w:lvl>
    <w:lvl w:ilvl="5" w:tplc="040C0005" w:tentative="1">
      <w:start w:val="1"/>
      <w:numFmt w:val="bullet"/>
      <w:lvlText w:val=""/>
      <w:lvlJc w:val="left"/>
      <w:pPr>
        <w:tabs>
          <w:tab w:val="num" w:pos="5641"/>
        </w:tabs>
        <w:ind w:left="5641" w:hanging="360"/>
      </w:pPr>
      <w:rPr>
        <w:rFonts w:ascii="Wingdings" w:hAnsi="Wingdings" w:hint="default"/>
      </w:rPr>
    </w:lvl>
    <w:lvl w:ilvl="6" w:tplc="040C0001" w:tentative="1">
      <w:start w:val="1"/>
      <w:numFmt w:val="bullet"/>
      <w:lvlText w:val=""/>
      <w:lvlJc w:val="left"/>
      <w:pPr>
        <w:tabs>
          <w:tab w:val="num" w:pos="6361"/>
        </w:tabs>
        <w:ind w:left="6361" w:hanging="360"/>
      </w:pPr>
      <w:rPr>
        <w:rFonts w:ascii="Symbol" w:hAnsi="Symbol" w:hint="default"/>
      </w:rPr>
    </w:lvl>
    <w:lvl w:ilvl="7" w:tplc="040C0003" w:tentative="1">
      <w:start w:val="1"/>
      <w:numFmt w:val="bullet"/>
      <w:lvlText w:val="o"/>
      <w:lvlJc w:val="left"/>
      <w:pPr>
        <w:tabs>
          <w:tab w:val="num" w:pos="7081"/>
        </w:tabs>
        <w:ind w:left="7081" w:hanging="360"/>
      </w:pPr>
      <w:rPr>
        <w:rFonts w:ascii="Courier New" w:hAnsi="Courier New" w:hint="default"/>
      </w:rPr>
    </w:lvl>
    <w:lvl w:ilvl="8" w:tplc="040C0005" w:tentative="1">
      <w:start w:val="1"/>
      <w:numFmt w:val="bullet"/>
      <w:lvlText w:val=""/>
      <w:lvlJc w:val="left"/>
      <w:pPr>
        <w:tabs>
          <w:tab w:val="num" w:pos="7801"/>
        </w:tabs>
        <w:ind w:left="7801" w:hanging="360"/>
      </w:pPr>
      <w:rPr>
        <w:rFonts w:ascii="Wingdings" w:hAnsi="Wingdings" w:hint="default"/>
      </w:rPr>
    </w:lvl>
  </w:abstractNum>
  <w:num w:numId="1">
    <w:abstractNumId w:val="20"/>
  </w:num>
  <w:num w:numId="2">
    <w:abstractNumId w:val="19"/>
  </w:num>
  <w:num w:numId="3">
    <w:abstractNumId w:val="5"/>
  </w:num>
  <w:num w:numId="4">
    <w:abstractNumId w:val="2"/>
  </w:num>
  <w:num w:numId="5">
    <w:abstractNumId w:val="17"/>
  </w:num>
  <w:num w:numId="6">
    <w:abstractNumId w:val="11"/>
  </w:num>
  <w:num w:numId="7">
    <w:abstractNumId w:val="7"/>
  </w:num>
  <w:num w:numId="8">
    <w:abstractNumId w:val="8"/>
  </w:num>
  <w:num w:numId="9">
    <w:abstractNumId w:val="2"/>
    <w:lvlOverride w:ilvl="0">
      <w:startOverride w:val="2"/>
    </w:lvlOverride>
    <w:lvlOverride w:ilvl="1">
      <w:startOverride w:val="2"/>
    </w:lvlOverride>
    <w:lvlOverride w:ilvl="2">
      <w:startOverride w:val="1"/>
    </w:lvlOverride>
  </w:num>
  <w:num w:numId="10">
    <w:abstractNumId w:val="1"/>
  </w:num>
  <w:num w:numId="11">
    <w:abstractNumId w:val="16"/>
  </w:num>
  <w:num w:numId="12">
    <w:abstractNumId w:val="15"/>
  </w:num>
  <w:num w:numId="13">
    <w:abstractNumId w:val="21"/>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12"/>
  </w:num>
  <w:num w:numId="42">
    <w:abstractNumId w:val="4"/>
  </w:num>
  <w:num w:numId="43">
    <w:abstractNumId w:val="6"/>
  </w:num>
  <w:num w:numId="44">
    <w:abstractNumId w:val="3"/>
  </w:num>
  <w:num w:numId="45">
    <w:abstractNumId w:val="13"/>
  </w:num>
  <w:num w:numId="46">
    <w:abstractNumId w:val="18"/>
  </w:num>
  <w:num w:numId="47">
    <w:abstractNumId w:val="0"/>
  </w:num>
  <w:num w:numId="48">
    <w:abstractNumId w:val="14"/>
  </w:num>
  <w:num w:numId="49">
    <w:abstractNumId w:val="10"/>
  </w:num>
  <w:num w:numId="50">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2BC"/>
    <w:rsid w:val="0000056B"/>
    <w:rsid w:val="000005AD"/>
    <w:rsid w:val="00003385"/>
    <w:rsid w:val="0000422D"/>
    <w:rsid w:val="00004CB2"/>
    <w:rsid w:val="000050E5"/>
    <w:rsid w:val="000113DA"/>
    <w:rsid w:val="000118C0"/>
    <w:rsid w:val="00014521"/>
    <w:rsid w:val="00014728"/>
    <w:rsid w:val="00014FDD"/>
    <w:rsid w:val="00017370"/>
    <w:rsid w:val="00017D97"/>
    <w:rsid w:val="000207A2"/>
    <w:rsid w:val="000208F4"/>
    <w:rsid w:val="00020D6E"/>
    <w:rsid w:val="00021E57"/>
    <w:rsid w:val="000224F7"/>
    <w:rsid w:val="00025A28"/>
    <w:rsid w:val="00025CBB"/>
    <w:rsid w:val="00026321"/>
    <w:rsid w:val="00026389"/>
    <w:rsid w:val="00032722"/>
    <w:rsid w:val="00033387"/>
    <w:rsid w:val="00033938"/>
    <w:rsid w:val="00034881"/>
    <w:rsid w:val="00034F4B"/>
    <w:rsid w:val="00035986"/>
    <w:rsid w:val="000364B9"/>
    <w:rsid w:val="00036856"/>
    <w:rsid w:val="00036B6B"/>
    <w:rsid w:val="00037F41"/>
    <w:rsid w:val="00040026"/>
    <w:rsid w:val="0004013C"/>
    <w:rsid w:val="00040C95"/>
    <w:rsid w:val="00041079"/>
    <w:rsid w:val="000421D9"/>
    <w:rsid w:val="00042687"/>
    <w:rsid w:val="00042B35"/>
    <w:rsid w:val="0004492A"/>
    <w:rsid w:val="00044A99"/>
    <w:rsid w:val="000450A8"/>
    <w:rsid w:val="0004525F"/>
    <w:rsid w:val="00047ED5"/>
    <w:rsid w:val="0005037C"/>
    <w:rsid w:val="000509C6"/>
    <w:rsid w:val="000516E7"/>
    <w:rsid w:val="00052A56"/>
    <w:rsid w:val="00052F50"/>
    <w:rsid w:val="000535AF"/>
    <w:rsid w:val="0005379D"/>
    <w:rsid w:val="0005486D"/>
    <w:rsid w:val="00055197"/>
    <w:rsid w:val="00060797"/>
    <w:rsid w:val="000607C0"/>
    <w:rsid w:val="00061C3E"/>
    <w:rsid w:val="000634E9"/>
    <w:rsid w:val="0006378C"/>
    <w:rsid w:val="00064E7D"/>
    <w:rsid w:val="00065684"/>
    <w:rsid w:val="000659AD"/>
    <w:rsid w:val="000661B3"/>
    <w:rsid w:val="00066751"/>
    <w:rsid w:val="00067C27"/>
    <w:rsid w:val="00071421"/>
    <w:rsid w:val="0007407A"/>
    <w:rsid w:val="000744CC"/>
    <w:rsid w:val="000750A4"/>
    <w:rsid w:val="000753E3"/>
    <w:rsid w:val="00075652"/>
    <w:rsid w:val="00075E97"/>
    <w:rsid w:val="00076460"/>
    <w:rsid w:val="00082B84"/>
    <w:rsid w:val="0008514A"/>
    <w:rsid w:val="00085B7E"/>
    <w:rsid w:val="000864C2"/>
    <w:rsid w:val="00087C9D"/>
    <w:rsid w:val="00090FFF"/>
    <w:rsid w:val="0009132B"/>
    <w:rsid w:val="00094820"/>
    <w:rsid w:val="00095F15"/>
    <w:rsid w:val="000969E0"/>
    <w:rsid w:val="000975D9"/>
    <w:rsid w:val="000A029C"/>
    <w:rsid w:val="000A119F"/>
    <w:rsid w:val="000A1D6D"/>
    <w:rsid w:val="000A2087"/>
    <w:rsid w:val="000A2707"/>
    <w:rsid w:val="000A3042"/>
    <w:rsid w:val="000A57F3"/>
    <w:rsid w:val="000A6C7E"/>
    <w:rsid w:val="000A721B"/>
    <w:rsid w:val="000B1BAB"/>
    <w:rsid w:val="000B2C1D"/>
    <w:rsid w:val="000B3326"/>
    <w:rsid w:val="000B39A6"/>
    <w:rsid w:val="000B3D16"/>
    <w:rsid w:val="000B4983"/>
    <w:rsid w:val="000B546F"/>
    <w:rsid w:val="000B5510"/>
    <w:rsid w:val="000B637D"/>
    <w:rsid w:val="000B67CA"/>
    <w:rsid w:val="000B7B0A"/>
    <w:rsid w:val="000C48EC"/>
    <w:rsid w:val="000C55A7"/>
    <w:rsid w:val="000C64F8"/>
    <w:rsid w:val="000D0D23"/>
    <w:rsid w:val="000D0DBC"/>
    <w:rsid w:val="000D12E0"/>
    <w:rsid w:val="000D1629"/>
    <w:rsid w:val="000D2B0B"/>
    <w:rsid w:val="000D3F0A"/>
    <w:rsid w:val="000D504F"/>
    <w:rsid w:val="000D5857"/>
    <w:rsid w:val="000D5F70"/>
    <w:rsid w:val="000E081D"/>
    <w:rsid w:val="000E2246"/>
    <w:rsid w:val="000E3E36"/>
    <w:rsid w:val="000E42BC"/>
    <w:rsid w:val="000E4571"/>
    <w:rsid w:val="000E4688"/>
    <w:rsid w:val="000F2840"/>
    <w:rsid w:val="000F34DA"/>
    <w:rsid w:val="000F47F8"/>
    <w:rsid w:val="000F5202"/>
    <w:rsid w:val="001028DB"/>
    <w:rsid w:val="00102B5D"/>
    <w:rsid w:val="0010389C"/>
    <w:rsid w:val="001048D8"/>
    <w:rsid w:val="001062F1"/>
    <w:rsid w:val="00106D39"/>
    <w:rsid w:val="0010765C"/>
    <w:rsid w:val="001101E3"/>
    <w:rsid w:val="001111CA"/>
    <w:rsid w:val="0011209F"/>
    <w:rsid w:val="00112A5C"/>
    <w:rsid w:val="00116DC2"/>
    <w:rsid w:val="001178AF"/>
    <w:rsid w:val="00117A47"/>
    <w:rsid w:val="00117F96"/>
    <w:rsid w:val="00120431"/>
    <w:rsid w:val="00121420"/>
    <w:rsid w:val="00123BA2"/>
    <w:rsid w:val="00124EA0"/>
    <w:rsid w:val="00126C79"/>
    <w:rsid w:val="00127841"/>
    <w:rsid w:val="00130879"/>
    <w:rsid w:val="00133056"/>
    <w:rsid w:val="00133519"/>
    <w:rsid w:val="00134DC2"/>
    <w:rsid w:val="00135172"/>
    <w:rsid w:val="0013564C"/>
    <w:rsid w:val="00135699"/>
    <w:rsid w:val="0013581C"/>
    <w:rsid w:val="0013593C"/>
    <w:rsid w:val="001368C1"/>
    <w:rsid w:val="00137EE8"/>
    <w:rsid w:val="0014386D"/>
    <w:rsid w:val="00143F1C"/>
    <w:rsid w:val="00145284"/>
    <w:rsid w:val="00145285"/>
    <w:rsid w:val="00145548"/>
    <w:rsid w:val="001457B4"/>
    <w:rsid w:val="0014597D"/>
    <w:rsid w:val="00151FF5"/>
    <w:rsid w:val="00152369"/>
    <w:rsid w:val="00153001"/>
    <w:rsid w:val="00153763"/>
    <w:rsid w:val="00155005"/>
    <w:rsid w:val="001555AD"/>
    <w:rsid w:val="001571CB"/>
    <w:rsid w:val="00160F09"/>
    <w:rsid w:val="00161530"/>
    <w:rsid w:val="001618F8"/>
    <w:rsid w:val="001632B4"/>
    <w:rsid w:val="001677F2"/>
    <w:rsid w:val="0017025C"/>
    <w:rsid w:val="001704FE"/>
    <w:rsid w:val="00170C9B"/>
    <w:rsid w:val="00171FFE"/>
    <w:rsid w:val="001725B6"/>
    <w:rsid w:val="00172CCD"/>
    <w:rsid w:val="001738BC"/>
    <w:rsid w:val="00173FA3"/>
    <w:rsid w:val="00174D0D"/>
    <w:rsid w:val="00176AFA"/>
    <w:rsid w:val="00176BC0"/>
    <w:rsid w:val="00176D30"/>
    <w:rsid w:val="001800F2"/>
    <w:rsid w:val="00180AE6"/>
    <w:rsid w:val="00180FD9"/>
    <w:rsid w:val="00181BB9"/>
    <w:rsid w:val="00181C00"/>
    <w:rsid w:val="001820A8"/>
    <w:rsid w:val="0018265E"/>
    <w:rsid w:val="00187C49"/>
    <w:rsid w:val="00191178"/>
    <w:rsid w:val="001928DE"/>
    <w:rsid w:val="00192A43"/>
    <w:rsid w:val="001943C6"/>
    <w:rsid w:val="001951F6"/>
    <w:rsid w:val="00195D85"/>
    <w:rsid w:val="00197C8E"/>
    <w:rsid w:val="00197D5C"/>
    <w:rsid w:val="001A0BFD"/>
    <w:rsid w:val="001A19F1"/>
    <w:rsid w:val="001A220E"/>
    <w:rsid w:val="001A294B"/>
    <w:rsid w:val="001A2B08"/>
    <w:rsid w:val="001A358F"/>
    <w:rsid w:val="001A3DCA"/>
    <w:rsid w:val="001A4817"/>
    <w:rsid w:val="001A57EC"/>
    <w:rsid w:val="001B0A39"/>
    <w:rsid w:val="001B0D0B"/>
    <w:rsid w:val="001B313B"/>
    <w:rsid w:val="001B336C"/>
    <w:rsid w:val="001B4322"/>
    <w:rsid w:val="001B4B49"/>
    <w:rsid w:val="001B5F66"/>
    <w:rsid w:val="001B6F7E"/>
    <w:rsid w:val="001B7944"/>
    <w:rsid w:val="001C0211"/>
    <w:rsid w:val="001C0901"/>
    <w:rsid w:val="001C0DC5"/>
    <w:rsid w:val="001C14BF"/>
    <w:rsid w:val="001C171B"/>
    <w:rsid w:val="001C27A5"/>
    <w:rsid w:val="001C4962"/>
    <w:rsid w:val="001C4F21"/>
    <w:rsid w:val="001C5296"/>
    <w:rsid w:val="001C5A9F"/>
    <w:rsid w:val="001C6B10"/>
    <w:rsid w:val="001C6C3B"/>
    <w:rsid w:val="001C791A"/>
    <w:rsid w:val="001D05BE"/>
    <w:rsid w:val="001D313A"/>
    <w:rsid w:val="001D3148"/>
    <w:rsid w:val="001D376E"/>
    <w:rsid w:val="001D37D8"/>
    <w:rsid w:val="001D627C"/>
    <w:rsid w:val="001D68DE"/>
    <w:rsid w:val="001D72E5"/>
    <w:rsid w:val="001D7CBC"/>
    <w:rsid w:val="001E6F0B"/>
    <w:rsid w:val="001E730F"/>
    <w:rsid w:val="001F3324"/>
    <w:rsid w:val="001F3D35"/>
    <w:rsid w:val="001F4024"/>
    <w:rsid w:val="001F431F"/>
    <w:rsid w:val="001F559C"/>
    <w:rsid w:val="0020025D"/>
    <w:rsid w:val="00200E82"/>
    <w:rsid w:val="00202470"/>
    <w:rsid w:val="00203B28"/>
    <w:rsid w:val="00204DE3"/>
    <w:rsid w:val="00205BD0"/>
    <w:rsid w:val="0020653E"/>
    <w:rsid w:val="002065E8"/>
    <w:rsid w:val="0020702B"/>
    <w:rsid w:val="00207190"/>
    <w:rsid w:val="00207E3C"/>
    <w:rsid w:val="002105CA"/>
    <w:rsid w:val="00210E3F"/>
    <w:rsid w:val="00211DEF"/>
    <w:rsid w:val="00212623"/>
    <w:rsid w:val="00213B6B"/>
    <w:rsid w:val="00214643"/>
    <w:rsid w:val="00214E5F"/>
    <w:rsid w:val="00214FC4"/>
    <w:rsid w:val="00216439"/>
    <w:rsid w:val="00217452"/>
    <w:rsid w:val="0022014B"/>
    <w:rsid w:val="002212C2"/>
    <w:rsid w:val="0022219B"/>
    <w:rsid w:val="002245B0"/>
    <w:rsid w:val="002258E6"/>
    <w:rsid w:val="0022784E"/>
    <w:rsid w:val="00230463"/>
    <w:rsid w:val="00230AF8"/>
    <w:rsid w:val="00230D36"/>
    <w:rsid w:val="00230D83"/>
    <w:rsid w:val="0023180D"/>
    <w:rsid w:val="002319FA"/>
    <w:rsid w:val="002326D2"/>
    <w:rsid w:val="0023362E"/>
    <w:rsid w:val="00234839"/>
    <w:rsid w:val="00234D16"/>
    <w:rsid w:val="0023578F"/>
    <w:rsid w:val="00235DE9"/>
    <w:rsid w:val="00235E2C"/>
    <w:rsid w:val="00235F17"/>
    <w:rsid w:val="00237E5C"/>
    <w:rsid w:val="00237F14"/>
    <w:rsid w:val="002424B2"/>
    <w:rsid w:val="002425F9"/>
    <w:rsid w:val="00243232"/>
    <w:rsid w:val="002450DE"/>
    <w:rsid w:val="00245140"/>
    <w:rsid w:val="0024543A"/>
    <w:rsid w:val="00245E2A"/>
    <w:rsid w:val="0025050B"/>
    <w:rsid w:val="00250CF4"/>
    <w:rsid w:val="00250EDE"/>
    <w:rsid w:val="00251020"/>
    <w:rsid w:val="00255D3A"/>
    <w:rsid w:val="00257553"/>
    <w:rsid w:val="00261AF5"/>
    <w:rsid w:val="00261E72"/>
    <w:rsid w:val="00262D1E"/>
    <w:rsid w:val="002648AD"/>
    <w:rsid w:val="00265343"/>
    <w:rsid w:val="002653E9"/>
    <w:rsid w:val="0026605B"/>
    <w:rsid w:val="00266402"/>
    <w:rsid w:val="002679CD"/>
    <w:rsid w:val="0027091E"/>
    <w:rsid w:val="00270DB2"/>
    <w:rsid w:val="00271B48"/>
    <w:rsid w:val="00271BFC"/>
    <w:rsid w:val="00271D14"/>
    <w:rsid w:val="0027293B"/>
    <w:rsid w:val="00273F0D"/>
    <w:rsid w:val="00277F24"/>
    <w:rsid w:val="002803D8"/>
    <w:rsid w:val="00283E91"/>
    <w:rsid w:val="00284743"/>
    <w:rsid w:val="002867E8"/>
    <w:rsid w:val="00287461"/>
    <w:rsid w:val="00287CCF"/>
    <w:rsid w:val="002913C0"/>
    <w:rsid w:val="0029350A"/>
    <w:rsid w:val="00295D78"/>
    <w:rsid w:val="0029780A"/>
    <w:rsid w:val="00297A28"/>
    <w:rsid w:val="002A3E7F"/>
    <w:rsid w:val="002A5ACE"/>
    <w:rsid w:val="002A6058"/>
    <w:rsid w:val="002A6A1E"/>
    <w:rsid w:val="002A706E"/>
    <w:rsid w:val="002A7C02"/>
    <w:rsid w:val="002B05F5"/>
    <w:rsid w:val="002B08B1"/>
    <w:rsid w:val="002B1DBC"/>
    <w:rsid w:val="002B295D"/>
    <w:rsid w:val="002B418C"/>
    <w:rsid w:val="002B46B1"/>
    <w:rsid w:val="002B5C0A"/>
    <w:rsid w:val="002B5F14"/>
    <w:rsid w:val="002B795F"/>
    <w:rsid w:val="002C0AF4"/>
    <w:rsid w:val="002C14EB"/>
    <w:rsid w:val="002C158F"/>
    <w:rsid w:val="002C1B34"/>
    <w:rsid w:val="002C406D"/>
    <w:rsid w:val="002C5549"/>
    <w:rsid w:val="002C5C2D"/>
    <w:rsid w:val="002C5C65"/>
    <w:rsid w:val="002C5CBC"/>
    <w:rsid w:val="002C661A"/>
    <w:rsid w:val="002C71C9"/>
    <w:rsid w:val="002C738D"/>
    <w:rsid w:val="002D1282"/>
    <w:rsid w:val="002D2850"/>
    <w:rsid w:val="002E0C3E"/>
    <w:rsid w:val="002E40A0"/>
    <w:rsid w:val="002E5D2A"/>
    <w:rsid w:val="002E5D50"/>
    <w:rsid w:val="002E61AE"/>
    <w:rsid w:val="002E73FE"/>
    <w:rsid w:val="002F294C"/>
    <w:rsid w:val="002F3586"/>
    <w:rsid w:val="002F45ED"/>
    <w:rsid w:val="002F4BB2"/>
    <w:rsid w:val="002F6C67"/>
    <w:rsid w:val="002F761C"/>
    <w:rsid w:val="00305929"/>
    <w:rsid w:val="00306B5E"/>
    <w:rsid w:val="00307151"/>
    <w:rsid w:val="00307793"/>
    <w:rsid w:val="00311D60"/>
    <w:rsid w:val="00312F87"/>
    <w:rsid w:val="00313769"/>
    <w:rsid w:val="00314CCA"/>
    <w:rsid w:val="00316F87"/>
    <w:rsid w:val="0032108F"/>
    <w:rsid w:val="00321860"/>
    <w:rsid w:val="003220D7"/>
    <w:rsid w:val="0032217C"/>
    <w:rsid w:val="003226C2"/>
    <w:rsid w:val="0032548F"/>
    <w:rsid w:val="003300C5"/>
    <w:rsid w:val="0033019B"/>
    <w:rsid w:val="00330DF3"/>
    <w:rsid w:val="0033160B"/>
    <w:rsid w:val="0033196B"/>
    <w:rsid w:val="00334F04"/>
    <w:rsid w:val="00334FF1"/>
    <w:rsid w:val="003360AA"/>
    <w:rsid w:val="00336C86"/>
    <w:rsid w:val="00337EEF"/>
    <w:rsid w:val="00337FBA"/>
    <w:rsid w:val="0034053A"/>
    <w:rsid w:val="00340FAF"/>
    <w:rsid w:val="003427C5"/>
    <w:rsid w:val="00342F6A"/>
    <w:rsid w:val="00343895"/>
    <w:rsid w:val="00344105"/>
    <w:rsid w:val="00344E58"/>
    <w:rsid w:val="00346C93"/>
    <w:rsid w:val="003475FD"/>
    <w:rsid w:val="00347E5F"/>
    <w:rsid w:val="0035094B"/>
    <w:rsid w:val="00350F09"/>
    <w:rsid w:val="00351892"/>
    <w:rsid w:val="00351F6F"/>
    <w:rsid w:val="00352056"/>
    <w:rsid w:val="003537C0"/>
    <w:rsid w:val="00354559"/>
    <w:rsid w:val="003547F7"/>
    <w:rsid w:val="00355D7C"/>
    <w:rsid w:val="00360F8F"/>
    <w:rsid w:val="00363873"/>
    <w:rsid w:val="003649A8"/>
    <w:rsid w:val="00365890"/>
    <w:rsid w:val="00365A7D"/>
    <w:rsid w:val="00365BDF"/>
    <w:rsid w:val="00365C84"/>
    <w:rsid w:val="00365E40"/>
    <w:rsid w:val="00366D39"/>
    <w:rsid w:val="00366DB6"/>
    <w:rsid w:val="00367535"/>
    <w:rsid w:val="00370395"/>
    <w:rsid w:val="0037145C"/>
    <w:rsid w:val="00371C21"/>
    <w:rsid w:val="00371F8C"/>
    <w:rsid w:val="0037200C"/>
    <w:rsid w:val="00372D2A"/>
    <w:rsid w:val="00374A75"/>
    <w:rsid w:val="00374D58"/>
    <w:rsid w:val="00375427"/>
    <w:rsid w:val="00375F43"/>
    <w:rsid w:val="0038030A"/>
    <w:rsid w:val="00380406"/>
    <w:rsid w:val="00380B8F"/>
    <w:rsid w:val="003815BE"/>
    <w:rsid w:val="0038163F"/>
    <w:rsid w:val="00381F07"/>
    <w:rsid w:val="00382EDB"/>
    <w:rsid w:val="00384740"/>
    <w:rsid w:val="00390002"/>
    <w:rsid w:val="00390F52"/>
    <w:rsid w:val="0039182D"/>
    <w:rsid w:val="00391A33"/>
    <w:rsid w:val="0039298F"/>
    <w:rsid w:val="003930F5"/>
    <w:rsid w:val="00393391"/>
    <w:rsid w:val="003937B9"/>
    <w:rsid w:val="00393EDF"/>
    <w:rsid w:val="0039572B"/>
    <w:rsid w:val="00396039"/>
    <w:rsid w:val="00397681"/>
    <w:rsid w:val="003A1248"/>
    <w:rsid w:val="003A2736"/>
    <w:rsid w:val="003A33BD"/>
    <w:rsid w:val="003A4416"/>
    <w:rsid w:val="003A7983"/>
    <w:rsid w:val="003A7CE0"/>
    <w:rsid w:val="003B0162"/>
    <w:rsid w:val="003B158C"/>
    <w:rsid w:val="003B1608"/>
    <w:rsid w:val="003B2DE7"/>
    <w:rsid w:val="003B4973"/>
    <w:rsid w:val="003B527B"/>
    <w:rsid w:val="003B5416"/>
    <w:rsid w:val="003B6707"/>
    <w:rsid w:val="003B7A5B"/>
    <w:rsid w:val="003C09B1"/>
    <w:rsid w:val="003C27D8"/>
    <w:rsid w:val="003C35C3"/>
    <w:rsid w:val="003C368E"/>
    <w:rsid w:val="003C4CB8"/>
    <w:rsid w:val="003C4FC8"/>
    <w:rsid w:val="003C7309"/>
    <w:rsid w:val="003D0552"/>
    <w:rsid w:val="003D0A2B"/>
    <w:rsid w:val="003D2F75"/>
    <w:rsid w:val="003D5CB8"/>
    <w:rsid w:val="003D5F0B"/>
    <w:rsid w:val="003E11C0"/>
    <w:rsid w:val="003E1F89"/>
    <w:rsid w:val="003E2010"/>
    <w:rsid w:val="003E2159"/>
    <w:rsid w:val="003E2CE9"/>
    <w:rsid w:val="003E3F83"/>
    <w:rsid w:val="003E578F"/>
    <w:rsid w:val="003F08EE"/>
    <w:rsid w:val="003F1108"/>
    <w:rsid w:val="003F1316"/>
    <w:rsid w:val="003F2D66"/>
    <w:rsid w:val="003F4AD7"/>
    <w:rsid w:val="003F5500"/>
    <w:rsid w:val="003F58E6"/>
    <w:rsid w:val="003F5B5D"/>
    <w:rsid w:val="003F70E2"/>
    <w:rsid w:val="00400751"/>
    <w:rsid w:val="004034E0"/>
    <w:rsid w:val="00403C20"/>
    <w:rsid w:val="00403EB9"/>
    <w:rsid w:val="00404097"/>
    <w:rsid w:val="00404275"/>
    <w:rsid w:val="004044CF"/>
    <w:rsid w:val="00405C1C"/>
    <w:rsid w:val="004068CD"/>
    <w:rsid w:val="00406BFF"/>
    <w:rsid w:val="00406D1D"/>
    <w:rsid w:val="00407961"/>
    <w:rsid w:val="00410704"/>
    <w:rsid w:val="004107D3"/>
    <w:rsid w:val="00410B4E"/>
    <w:rsid w:val="00410E75"/>
    <w:rsid w:val="00412A6D"/>
    <w:rsid w:val="00413495"/>
    <w:rsid w:val="00416E93"/>
    <w:rsid w:val="004175A4"/>
    <w:rsid w:val="004218A2"/>
    <w:rsid w:val="00422892"/>
    <w:rsid w:val="00423589"/>
    <w:rsid w:val="00423652"/>
    <w:rsid w:val="00424401"/>
    <w:rsid w:val="004260FF"/>
    <w:rsid w:val="0042674F"/>
    <w:rsid w:val="004268AE"/>
    <w:rsid w:val="00426F9D"/>
    <w:rsid w:val="00430094"/>
    <w:rsid w:val="00430EDE"/>
    <w:rsid w:val="00431866"/>
    <w:rsid w:val="00431EE1"/>
    <w:rsid w:val="00432860"/>
    <w:rsid w:val="00434C8A"/>
    <w:rsid w:val="00435FB0"/>
    <w:rsid w:val="00440E10"/>
    <w:rsid w:val="004435E2"/>
    <w:rsid w:val="00443C88"/>
    <w:rsid w:val="00444FF5"/>
    <w:rsid w:val="0044567A"/>
    <w:rsid w:val="0044677B"/>
    <w:rsid w:val="00446C59"/>
    <w:rsid w:val="0044702C"/>
    <w:rsid w:val="0045191D"/>
    <w:rsid w:val="00453115"/>
    <w:rsid w:val="00453A70"/>
    <w:rsid w:val="00457395"/>
    <w:rsid w:val="004616D7"/>
    <w:rsid w:val="00462456"/>
    <w:rsid w:val="0046405C"/>
    <w:rsid w:val="004666A5"/>
    <w:rsid w:val="0046763B"/>
    <w:rsid w:val="00470D2D"/>
    <w:rsid w:val="004729BE"/>
    <w:rsid w:val="00473903"/>
    <w:rsid w:val="0047462C"/>
    <w:rsid w:val="00475423"/>
    <w:rsid w:val="00475647"/>
    <w:rsid w:val="00475C55"/>
    <w:rsid w:val="0048073A"/>
    <w:rsid w:val="00480943"/>
    <w:rsid w:val="00482423"/>
    <w:rsid w:val="004839EF"/>
    <w:rsid w:val="0048640A"/>
    <w:rsid w:val="00487740"/>
    <w:rsid w:val="00487D2E"/>
    <w:rsid w:val="00487FBD"/>
    <w:rsid w:val="00490146"/>
    <w:rsid w:val="004902D0"/>
    <w:rsid w:val="00490676"/>
    <w:rsid w:val="004908AF"/>
    <w:rsid w:val="00491798"/>
    <w:rsid w:val="00491DF8"/>
    <w:rsid w:val="004940A5"/>
    <w:rsid w:val="00495266"/>
    <w:rsid w:val="004952ED"/>
    <w:rsid w:val="004963F3"/>
    <w:rsid w:val="00496479"/>
    <w:rsid w:val="00497EE5"/>
    <w:rsid w:val="004A24EC"/>
    <w:rsid w:val="004A2795"/>
    <w:rsid w:val="004A3AE3"/>
    <w:rsid w:val="004A4A53"/>
    <w:rsid w:val="004A6686"/>
    <w:rsid w:val="004A773F"/>
    <w:rsid w:val="004B0EDA"/>
    <w:rsid w:val="004B1223"/>
    <w:rsid w:val="004B2214"/>
    <w:rsid w:val="004B4E29"/>
    <w:rsid w:val="004B4E61"/>
    <w:rsid w:val="004B5FCC"/>
    <w:rsid w:val="004B63F9"/>
    <w:rsid w:val="004B6F1D"/>
    <w:rsid w:val="004B7973"/>
    <w:rsid w:val="004B7A12"/>
    <w:rsid w:val="004C085E"/>
    <w:rsid w:val="004C10D6"/>
    <w:rsid w:val="004C14BA"/>
    <w:rsid w:val="004C1CF1"/>
    <w:rsid w:val="004C3F6D"/>
    <w:rsid w:val="004C4039"/>
    <w:rsid w:val="004C46D5"/>
    <w:rsid w:val="004C5723"/>
    <w:rsid w:val="004C62E2"/>
    <w:rsid w:val="004C72CA"/>
    <w:rsid w:val="004C72D1"/>
    <w:rsid w:val="004C7B59"/>
    <w:rsid w:val="004D18E1"/>
    <w:rsid w:val="004D250E"/>
    <w:rsid w:val="004D30DC"/>
    <w:rsid w:val="004D38B0"/>
    <w:rsid w:val="004D43F8"/>
    <w:rsid w:val="004D5294"/>
    <w:rsid w:val="004D5798"/>
    <w:rsid w:val="004D57AB"/>
    <w:rsid w:val="004D5E44"/>
    <w:rsid w:val="004D70FE"/>
    <w:rsid w:val="004D7C46"/>
    <w:rsid w:val="004E0142"/>
    <w:rsid w:val="004E111D"/>
    <w:rsid w:val="004E1823"/>
    <w:rsid w:val="004E25BB"/>
    <w:rsid w:val="004E6036"/>
    <w:rsid w:val="004E78F9"/>
    <w:rsid w:val="004E7E81"/>
    <w:rsid w:val="004F1034"/>
    <w:rsid w:val="004F1121"/>
    <w:rsid w:val="004F15F4"/>
    <w:rsid w:val="004F22EB"/>
    <w:rsid w:val="004F2A2D"/>
    <w:rsid w:val="004F3689"/>
    <w:rsid w:val="004F3C20"/>
    <w:rsid w:val="004F5575"/>
    <w:rsid w:val="004F7751"/>
    <w:rsid w:val="004F7F14"/>
    <w:rsid w:val="00500597"/>
    <w:rsid w:val="00500F69"/>
    <w:rsid w:val="00501391"/>
    <w:rsid w:val="00502775"/>
    <w:rsid w:val="00502F0C"/>
    <w:rsid w:val="00503D59"/>
    <w:rsid w:val="0050418E"/>
    <w:rsid w:val="00506184"/>
    <w:rsid w:val="005078A5"/>
    <w:rsid w:val="00507D4A"/>
    <w:rsid w:val="00510207"/>
    <w:rsid w:val="0051080E"/>
    <w:rsid w:val="0051329D"/>
    <w:rsid w:val="0051354C"/>
    <w:rsid w:val="0051397B"/>
    <w:rsid w:val="00513A72"/>
    <w:rsid w:val="00514098"/>
    <w:rsid w:val="00516801"/>
    <w:rsid w:val="005172BB"/>
    <w:rsid w:val="00520B2F"/>
    <w:rsid w:val="00520E3B"/>
    <w:rsid w:val="00520FFD"/>
    <w:rsid w:val="005214AF"/>
    <w:rsid w:val="00521DA2"/>
    <w:rsid w:val="00522ADA"/>
    <w:rsid w:val="00525558"/>
    <w:rsid w:val="005269C1"/>
    <w:rsid w:val="00526B63"/>
    <w:rsid w:val="00526CF8"/>
    <w:rsid w:val="00531B2C"/>
    <w:rsid w:val="00531E79"/>
    <w:rsid w:val="005321A5"/>
    <w:rsid w:val="0053226B"/>
    <w:rsid w:val="0053278C"/>
    <w:rsid w:val="00532BB8"/>
    <w:rsid w:val="00533DB9"/>
    <w:rsid w:val="00534E9B"/>
    <w:rsid w:val="00535C57"/>
    <w:rsid w:val="00536287"/>
    <w:rsid w:val="00536426"/>
    <w:rsid w:val="00537180"/>
    <w:rsid w:val="00537767"/>
    <w:rsid w:val="005415AA"/>
    <w:rsid w:val="00541ED4"/>
    <w:rsid w:val="00542C07"/>
    <w:rsid w:val="00545691"/>
    <w:rsid w:val="00546254"/>
    <w:rsid w:val="00546A76"/>
    <w:rsid w:val="0054795F"/>
    <w:rsid w:val="005479FE"/>
    <w:rsid w:val="00553201"/>
    <w:rsid w:val="005562D5"/>
    <w:rsid w:val="005563DF"/>
    <w:rsid w:val="00560515"/>
    <w:rsid w:val="00561749"/>
    <w:rsid w:val="00561E98"/>
    <w:rsid w:val="00562098"/>
    <w:rsid w:val="005625D6"/>
    <w:rsid w:val="005632A1"/>
    <w:rsid w:val="00565BE3"/>
    <w:rsid w:val="00570185"/>
    <w:rsid w:val="0057159D"/>
    <w:rsid w:val="00572B80"/>
    <w:rsid w:val="0057442D"/>
    <w:rsid w:val="00574B0C"/>
    <w:rsid w:val="0057508F"/>
    <w:rsid w:val="00577E10"/>
    <w:rsid w:val="0058074A"/>
    <w:rsid w:val="00581096"/>
    <w:rsid w:val="005826DF"/>
    <w:rsid w:val="00582A14"/>
    <w:rsid w:val="005837FA"/>
    <w:rsid w:val="0058426E"/>
    <w:rsid w:val="0058458E"/>
    <w:rsid w:val="005859B7"/>
    <w:rsid w:val="00586AD3"/>
    <w:rsid w:val="00586ED6"/>
    <w:rsid w:val="0058710D"/>
    <w:rsid w:val="00590529"/>
    <w:rsid w:val="0059466E"/>
    <w:rsid w:val="00595221"/>
    <w:rsid w:val="00595B52"/>
    <w:rsid w:val="00595B99"/>
    <w:rsid w:val="00597580"/>
    <w:rsid w:val="005A1067"/>
    <w:rsid w:val="005A1480"/>
    <w:rsid w:val="005A2740"/>
    <w:rsid w:val="005A2D11"/>
    <w:rsid w:val="005A305B"/>
    <w:rsid w:val="005A318A"/>
    <w:rsid w:val="005A372C"/>
    <w:rsid w:val="005A3E06"/>
    <w:rsid w:val="005A512F"/>
    <w:rsid w:val="005B0808"/>
    <w:rsid w:val="005B0837"/>
    <w:rsid w:val="005B0959"/>
    <w:rsid w:val="005B0F9E"/>
    <w:rsid w:val="005B271E"/>
    <w:rsid w:val="005B29AB"/>
    <w:rsid w:val="005B2B7E"/>
    <w:rsid w:val="005B40FC"/>
    <w:rsid w:val="005B413B"/>
    <w:rsid w:val="005B4D5F"/>
    <w:rsid w:val="005B55D7"/>
    <w:rsid w:val="005B59AB"/>
    <w:rsid w:val="005B7D53"/>
    <w:rsid w:val="005C2C2E"/>
    <w:rsid w:val="005C4477"/>
    <w:rsid w:val="005C4751"/>
    <w:rsid w:val="005D19BE"/>
    <w:rsid w:val="005D21C2"/>
    <w:rsid w:val="005D290E"/>
    <w:rsid w:val="005D4190"/>
    <w:rsid w:val="005D47D8"/>
    <w:rsid w:val="005D4DF1"/>
    <w:rsid w:val="005D5B22"/>
    <w:rsid w:val="005D6D62"/>
    <w:rsid w:val="005E0B27"/>
    <w:rsid w:val="005E0CDD"/>
    <w:rsid w:val="005E1459"/>
    <w:rsid w:val="005E24F7"/>
    <w:rsid w:val="005E3018"/>
    <w:rsid w:val="005E44C7"/>
    <w:rsid w:val="005E495E"/>
    <w:rsid w:val="005E4A11"/>
    <w:rsid w:val="005E4B92"/>
    <w:rsid w:val="005E54B7"/>
    <w:rsid w:val="005E7155"/>
    <w:rsid w:val="005E7C82"/>
    <w:rsid w:val="005F0D43"/>
    <w:rsid w:val="005F1F90"/>
    <w:rsid w:val="005F37E9"/>
    <w:rsid w:val="005F5272"/>
    <w:rsid w:val="005F576E"/>
    <w:rsid w:val="005F7ACD"/>
    <w:rsid w:val="00602E37"/>
    <w:rsid w:val="00602E88"/>
    <w:rsid w:val="00602EAC"/>
    <w:rsid w:val="00603C06"/>
    <w:rsid w:val="0060533A"/>
    <w:rsid w:val="0060561F"/>
    <w:rsid w:val="006056C7"/>
    <w:rsid w:val="00605FDE"/>
    <w:rsid w:val="00606094"/>
    <w:rsid w:val="00606501"/>
    <w:rsid w:val="006066A4"/>
    <w:rsid w:val="006068B4"/>
    <w:rsid w:val="00606933"/>
    <w:rsid w:val="0060799D"/>
    <w:rsid w:val="00610C87"/>
    <w:rsid w:val="006141F3"/>
    <w:rsid w:val="006146B8"/>
    <w:rsid w:val="00616A0E"/>
    <w:rsid w:val="00616A81"/>
    <w:rsid w:val="00617A48"/>
    <w:rsid w:val="0062116D"/>
    <w:rsid w:val="006224A7"/>
    <w:rsid w:val="00623ABB"/>
    <w:rsid w:val="00623E73"/>
    <w:rsid w:val="00623F02"/>
    <w:rsid w:val="006241E6"/>
    <w:rsid w:val="00624259"/>
    <w:rsid w:val="006244F7"/>
    <w:rsid w:val="0062508E"/>
    <w:rsid w:val="00627733"/>
    <w:rsid w:val="00630C42"/>
    <w:rsid w:val="00631EF6"/>
    <w:rsid w:val="00631FA2"/>
    <w:rsid w:val="006331DA"/>
    <w:rsid w:val="00633DDF"/>
    <w:rsid w:val="00634090"/>
    <w:rsid w:val="006341C3"/>
    <w:rsid w:val="00635835"/>
    <w:rsid w:val="00635E63"/>
    <w:rsid w:val="006364E6"/>
    <w:rsid w:val="00637B47"/>
    <w:rsid w:val="00640443"/>
    <w:rsid w:val="006433F2"/>
    <w:rsid w:val="00644735"/>
    <w:rsid w:val="00646F88"/>
    <w:rsid w:val="00647121"/>
    <w:rsid w:val="006506D2"/>
    <w:rsid w:val="006521D5"/>
    <w:rsid w:val="00652ED4"/>
    <w:rsid w:val="00653344"/>
    <w:rsid w:val="006534AD"/>
    <w:rsid w:val="0065449D"/>
    <w:rsid w:val="006554FB"/>
    <w:rsid w:val="006579B3"/>
    <w:rsid w:val="0066074D"/>
    <w:rsid w:val="0066186F"/>
    <w:rsid w:val="0066224E"/>
    <w:rsid w:val="00662414"/>
    <w:rsid w:val="00662852"/>
    <w:rsid w:val="00664DF9"/>
    <w:rsid w:val="00664F60"/>
    <w:rsid w:val="00664FD2"/>
    <w:rsid w:val="0066659D"/>
    <w:rsid w:val="006713FA"/>
    <w:rsid w:val="00674B59"/>
    <w:rsid w:val="006760BC"/>
    <w:rsid w:val="00676778"/>
    <w:rsid w:val="00677620"/>
    <w:rsid w:val="00677930"/>
    <w:rsid w:val="00677EBE"/>
    <w:rsid w:val="006817B7"/>
    <w:rsid w:val="006821FD"/>
    <w:rsid w:val="006844F7"/>
    <w:rsid w:val="00685B13"/>
    <w:rsid w:val="00685BBB"/>
    <w:rsid w:val="00685DDD"/>
    <w:rsid w:val="00687C4C"/>
    <w:rsid w:val="00690399"/>
    <w:rsid w:val="0069224B"/>
    <w:rsid w:val="00693705"/>
    <w:rsid w:val="00695360"/>
    <w:rsid w:val="006974A1"/>
    <w:rsid w:val="006A0AB0"/>
    <w:rsid w:val="006A101A"/>
    <w:rsid w:val="006A1541"/>
    <w:rsid w:val="006A316D"/>
    <w:rsid w:val="006A3E87"/>
    <w:rsid w:val="006A4171"/>
    <w:rsid w:val="006A4237"/>
    <w:rsid w:val="006A4C57"/>
    <w:rsid w:val="006A6930"/>
    <w:rsid w:val="006A7326"/>
    <w:rsid w:val="006A7688"/>
    <w:rsid w:val="006B0278"/>
    <w:rsid w:val="006B0866"/>
    <w:rsid w:val="006B1E7D"/>
    <w:rsid w:val="006B30F9"/>
    <w:rsid w:val="006B49FC"/>
    <w:rsid w:val="006B4D85"/>
    <w:rsid w:val="006B5065"/>
    <w:rsid w:val="006B5576"/>
    <w:rsid w:val="006B5EAF"/>
    <w:rsid w:val="006B707A"/>
    <w:rsid w:val="006B7B2D"/>
    <w:rsid w:val="006C000D"/>
    <w:rsid w:val="006C091C"/>
    <w:rsid w:val="006C0BAD"/>
    <w:rsid w:val="006C129E"/>
    <w:rsid w:val="006C1400"/>
    <w:rsid w:val="006C4271"/>
    <w:rsid w:val="006C4828"/>
    <w:rsid w:val="006C76E4"/>
    <w:rsid w:val="006D0F87"/>
    <w:rsid w:val="006D19EB"/>
    <w:rsid w:val="006D307C"/>
    <w:rsid w:val="006D3D39"/>
    <w:rsid w:val="006D63A9"/>
    <w:rsid w:val="006D6E9D"/>
    <w:rsid w:val="006E102F"/>
    <w:rsid w:val="006E305E"/>
    <w:rsid w:val="006E33A3"/>
    <w:rsid w:val="006E35CB"/>
    <w:rsid w:val="006E52A9"/>
    <w:rsid w:val="006E57A4"/>
    <w:rsid w:val="006E67B2"/>
    <w:rsid w:val="006E766D"/>
    <w:rsid w:val="006F115A"/>
    <w:rsid w:val="006F2694"/>
    <w:rsid w:val="006F31F2"/>
    <w:rsid w:val="006F5966"/>
    <w:rsid w:val="006F63E8"/>
    <w:rsid w:val="006F6CE9"/>
    <w:rsid w:val="0070018E"/>
    <w:rsid w:val="00701D92"/>
    <w:rsid w:val="007020BA"/>
    <w:rsid w:val="00702C50"/>
    <w:rsid w:val="00703687"/>
    <w:rsid w:val="007038C3"/>
    <w:rsid w:val="00703A91"/>
    <w:rsid w:val="007044B5"/>
    <w:rsid w:val="00704FC6"/>
    <w:rsid w:val="00705138"/>
    <w:rsid w:val="007074CB"/>
    <w:rsid w:val="0070765F"/>
    <w:rsid w:val="00716B7E"/>
    <w:rsid w:val="00717167"/>
    <w:rsid w:val="00721FCA"/>
    <w:rsid w:val="007234F9"/>
    <w:rsid w:val="00726C49"/>
    <w:rsid w:val="00727561"/>
    <w:rsid w:val="007276C6"/>
    <w:rsid w:val="007327A6"/>
    <w:rsid w:val="00734B26"/>
    <w:rsid w:val="007355E2"/>
    <w:rsid w:val="00736496"/>
    <w:rsid w:val="00736AE9"/>
    <w:rsid w:val="00737515"/>
    <w:rsid w:val="00741085"/>
    <w:rsid w:val="007438A9"/>
    <w:rsid w:val="00744751"/>
    <w:rsid w:val="00750187"/>
    <w:rsid w:val="00751DE1"/>
    <w:rsid w:val="00753897"/>
    <w:rsid w:val="00753CD1"/>
    <w:rsid w:val="007542D3"/>
    <w:rsid w:val="0075464D"/>
    <w:rsid w:val="007550E8"/>
    <w:rsid w:val="00755FCD"/>
    <w:rsid w:val="00757C7E"/>
    <w:rsid w:val="007612E2"/>
    <w:rsid w:val="00761496"/>
    <w:rsid w:val="00761811"/>
    <w:rsid w:val="00761E43"/>
    <w:rsid w:val="007633A3"/>
    <w:rsid w:val="00763CFC"/>
    <w:rsid w:val="00764C6B"/>
    <w:rsid w:val="007702B2"/>
    <w:rsid w:val="007723BE"/>
    <w:rsid w:val="00773E2D"/>
    <w:rsid w:val="00776305"/>
    <w:rsid w:val="007769BF"/>
    <w:rsid w:val="00777E2C"/>
    <w:rsid w:val="007802BC"/>
    <w:rsid w:val="00781310"/>
    <w:rsid w:val="007826F3"/>
    <w:rsid w:val="00782F5E"/>
    <w:rsid w:val="00784519"/>
    <w:rsid w:val="007855FB"/>
    <w:rsid w:val="007857F4"/>
    <w:rsid w:val="007859AC"/>
    <w:rsid w:val="00785D57"/>
    <w:rsid w:val="00791076"/>
    <w:rsid w:val="0079193E"/>
    <w:rsid w:val="00792521"/>
    <w:rsid w:val="00792E77"/>
    <w:rsid w:val="007936DC"/>
    <w:rsid w:val="00793839"/>
    <w:rsid w:val="0079406C"/>
    <w:rsid w:val="00795505"/>
    <w:rsid w:val="007955E3"/>
    <w:rsid w:val="00795669"/>
    <w:rsid w:val="00796711"/>
    <w:rsid w:val="00796F1A"/>
    <w:rsid w:val="0079749B"/>
    <w:rsid w:val="00797FA0"/>
    <w:rsid w:val="007A0A11"/>
    <w:rsid w:val="007A326C"/>
    <w:rsid w:val="007A3F9D"/>
    <w:rsid w:val="007A48FB"/>
    <w:rsid w:val="007A4A03"/>
    <w:rsid w:val="007A50E4"/>
    <w:rsid w:val="007A585E"/>
    <w:rsid w:val="007A5C31"/>
    <w:rsid w:val="007A6CFF"/>
    <w:rsid w:val="007A76B4"/>
    <w:rsid w:val="007A7F1B"/>
    <w:rsid w:val="007B11A1"/>
    <w:rsid w:val="007B29B1"/>
    <w:rsid w:val="007B59C6"/>
    <w:rsid w:val="007B64B2"/>
    <w:rsid w:val="007B66DE"/>
    <w:rsid w:val="007B7068"/>
    <w:rsid w:val="007C1505"/>
    <w:rsid w:val="007C2C8A"/>
    <w:rsid w:val="007C38E1"/>
    <w:rsid w:val="007C3C3D"/>
    <w:rsid w:val="007C40C5"/>
    <w:rsid w:val="007C5A33"/>
    <w:rsid w:val="007D0BFB"/>
    <w:rsid w:val="007D0E5E"/>
    <w:rsid w:val="007D3251"/>
    <w:rsid w:val="007D382F"/>
    <w:rsid w:val="007D3F57"/>
    <w:rsid w:val="007D4725"/>
    <w:rsid w:val="007D6584"/>
    <w:rsid w:val="007D7176"/>
    <w:rsid w:val="007D7302"/>
    <w:rsid w:val="007E07D9"/>
    <w:rsid w:val="007E18E4"/>
    <w:rsid w:val="007E1C3C"/>
    <w:rsid w:val="007E33B7"/>
    <w:rsid w:val="007E4BBF"/>
    <w:rsid w:val="007E746C"/>
    <w:rsid w:val="007F0DD5"/>
    <w:rsid w:val="007F2F9B"/>
    <w:rsid w:val="007F4299"/>
    <w:rsid w:val="007F4F73"/>
    <w:rsid w:val="007F55F2"/>
    <w:rsid w:val="007F6046"/>
    <w:rsid w:val="008005CA"/>
    <w:rsid w:val="008008C2"/>
    <w:rsid w:val="00800EF6"/>
    <w:rsid w:val="00802152"/>
    <w:rsid w:val="0080293C"/>
    <w:rsid w:val="00802F0A"/>
    <w:rsid w:val="0080493B"/>
    <w:rsid w:val="0081097A"/>
    <w:rsid w:val="0081170B"/>
    <w:rsid w:val="008228FE"/>
    <w:rsid w:val="00822DA9"/>
    <w:rsid w:val="00824CC1"/>
    <w:rsid w:val="00826AFC"/>
    <w:rsid w:val="0083109C"/>
    <w:rsid w:val="008313D6"/>
    <w:rsid w:val="00832BE9"/>
    <w:rsid w:val="00832D99"/>
    <w:rsid w:val="0083379E"/>
    <w:rsid w:val="008344A5"/>
    <w:rsid w:val="008346FF"/>
    <w:rsid w:val="00837172"/>
    <w:rsid w:val="008405F8"/>
    <w:rsid w:val="00840BCE"/>
    <w:rsid w:val="00841FB8"/>
    <w:rsid w:val="00843109"/>
    <w:rsid w:val="008438BE"/>
    <w:rsid w:val="00844739"/>
    <w:rsid w:val="00844EDA"/>
    <w:rsid w:val="00845C54"/>
    <w:rsid w:val="00845CED"/>
    <w:rsid w:val="00845D18"/>
    <w:rsid w:val="00850D0B"/>
    <w:rsid w:val="00852914"/>
    <w:rsid w:val="00852B05"/>
    <w:rsid w:val="00852DE1"/>
    <w:rsid w:val="00853888"/>
    <w:rsid w:val="00853E8C"/>
    <w:rsid w:val="00854575"/>
    <w:rsid w:val="0085584C"/>
    <w:rsid w:val="0085606F"/>
    <w:rsid w:val="008626F5"/>
    <w:rsid w:val="008629B4"/>
    <w:rsid w:val="008634F3"/>
    <w:rsid w:val="00863E74"/>
    <w:rsid w:val="00865516"/>
    <w:rsid w:val="0086711C"/>
    <w:rsid w:val="00867203"/>
    <w:rsid w:val="008676E5"/>
    <w:rsid w:val="00870767"/>
    <w:rsid w:val="008713E9"/>
    <w:rsid w:val="00872E23"/>
    <w:rsid w:val="00875DC2"/>
    <w:rsid w:val="00876058"/>
    <w:rsid w:val="00877411"/>
    <w:rsid w:val="0088085B"/>
    <w:rsid w:val="00880CC9"/>
    <w:rsid w:val="008832AE"/>
    <w:rsid w:val="00883491"/>
    <w:rsid w:val="00883FF9"/>
    <w:rsid w:val="00884546"/>
    <w:rsid w:val="0088479F"/>
    <w:rsid w:val="00886B3B"/>
    <w:rsid w:val="00886F2A"/>
    <w:rsid w:val="00886F36"/>
    <w:rsid w:val="00890F39"/>
    <w:rsid w:val="00891DFF"/>
    <w:rsid w:val="00892391"/>
    <w:rsid w:val="00892FFC"/>
    <w:rsid w:val="00893D56"/>
    <w:rsid w:val="00894E15"/>
    <w:rsid w:val="00896683"/>
    <w:rsid w:val="00896FBB"/>
    <w:rsid w:val="00897757"/>
    <w:rsid w:val="00897817"/>
    <w:rsid w:val="008A0BEF"/>
    <w:rsid w:val="008A0F38"/>
    <w:rsid w:val="008A18F6"/>
    <w:rsid w:val="008A3FFB"/>
    <w:rsid w:val="008A53BA"/>
    <w:rsid w:val="008A53E6"/>
    <w:rsid w:val="008A5900"/>
    <w:rsid w:val="008A5DA7"/>
    <w:rsid w:val="008A6063"/>
    <w:rsid w:val="008B099B"/>
    <w:rsid w:val="008B1295"/>
    <w:rsid w:val="008B1AF2"/>
    <w:rsid w:val="008B1D23"/>
    <w:rsid w:val="008B2054"/>
    <w:rsid w:val="008B31EC"/>
    <w:rsid w:val="008B4756"/>
    <w:rsid w:val="008B4AB0"/>
    <w:rsid w:val="008B5769"/>
    <w:rsid w:val="008B5DDF"/>
    <w:rsid w:val="008B66AF"/>
    <w:rsid w:val="008B68E7"/>
    <w:rsid w:val="008B6976"/>
    <w:rsid w:val="008C2003"/>
    <w:rsid w:val="008C5210"/>
    <w:rsid w:val="008C545A"/>
    <w:rsid w:val="008C5585"/>
    <w:rsid w:val="008D5B6D"/>
    <w:rsid w:val="008D70A6"/>
    <w:rsid w:val="008D7CFE"/>
    <w:rsid w:val="008E081C"/>
    <w:rsid w:val="008E14FB"/>
    <w:rsid w:val="008E36B0"/>
    <w:rsid w:val="008E4C4A"/>
    <w:rsid w:val="008E56BC"/>
    <w:rsid w:val="008E7F09"/>
    <w:rsid w:val="008F1F8F"/>
    <w:rsid w:val="008F21DB"/>
    <w:rsid w:val="008F2283"/>
    <w:rsid w:val="008F5FA0"/>
    <w:rsid w:val="008F7A66"/>
    <w:rsid w:val="0090041F"/>
    <w:rsid w:val="009005BD"/>
    <w:rsid w:val="00900E53"/>
    <w:rsid w:val="0090218C"/>
    <w:rsid w:val="009027B1"/>
    <w:rsid w:val="00903C9F"/>
    <w:rsid w:val="009058DF"/>
    <w:rsid w:val="00905E7C"/>
    <w:rsid w:val="00906DB6"/>
    <w:rsid w:val="00907ECC"/>
    <w:rsid w:val="00910613"/>
    <w:rsid w:val="00910A3B"/>
    <w:rsid w:val="00911BFE"/>
    <w:rsid w:val="00912492"/>
    <w:rsid w:val="00913092"/>
    <w:rsid w:val="00913908"/>
    <w:rsid w:val="00913D75"/>
    <w:rsid w:val="00914A7C"/>
    <w:rsid w:val="00914FC6"/>
    <w:rsid w:val="0091596B"/>
    <w:rsid w:val="009177B3"/>
    <w:rsid w:val="009200EB"/>
    <w:rsid w:val="00920789"/>
    <w:rsid w:val="009209CB"/>
    <w:rsid w:val="00922022"/>
    <w:rsid w:val="009220FB"/>
    <w:rsid w:val="009242C9"/>
    <w:rsid w:val="00924C07"/>
    <w:rsid w:val="0092607D"/>
    <w:rsid w:val="00927F57"/>
    <w:rsid w:val="0093298F"/>
    <w:rsid w:val="00933BE1"/>
    <w:rsid w:val="009375FF"/>
    <w:rsid w:val="00940A5B"/>
    <w:rsid w:val="009447AE"/>
    <w:rsid w:val="00944823"/>
    <w:rsid w:val="00944EE5"/>
    <w:rsid w:val="00945DCA"/>
    <w:rsid w:val="009464C1"/>
    <w:rsid w:val="00952139"/>
    <w:rsid w:val="00952F68"/>
    <w:rsid w:val="009531AF"/>
    <w:rsid w:val="009550BD"/>
    <w:rsid w:val="00955F98"/>
    <w:rsid w:val="009562FD"/>
    <w:rsid w:val="0095694F"/>
    <w:rsid w:val="009601F2"/>
    <w:rsid w:val="009610FD"/>
    <w:rsid w:val="00963E97"/>
    <w:rsid w:val="00965E09"/>
    <w:rsid w:val="00966098"/>
    <w:rsid w:val="009666FE"/>
    <w:rsid w:val="00966864"/>
    <w:rsid w:val="00967727"/>
    <w:rsid w:val="00967EBF"/>
    <w:rsid w:val="0097041E"/>
    <w:rsid w:val="00970D25"/>
    <w:rsid w:val="00971BB0"/>
    <w:rsid w:val="00972AFF"/>
    <w:rsid w:val="00973178"/>
    <w:rsid w:val="00974163"/>
    <w:rsid w:val="00976F74"/>
    <w:rsid w:val="009816A5"/>
    <w:rsid w:val="00983A75"/>
    <w:rsid w:val="009850EB"/>
    <w:rsid w:val="00986467"/>
    <w:rsid w:val="00986655"/>
    <w:rsid w:val="009909D7"/>
    <w:rsid w:val="0099178B"/>
    <w:rsid w:val="00991F84"/>
    <w:rsid w:val="00993EC9"/>
    <w:rsid w:val="0099463C"/>
    <w:rsid w:val="00994DF9"/>
    <w:rsid w:val="00995207"/>
    <w:rsid w:val="00995C13"/>
    <w:rsid w:val="00996A9F"/>
    <w:rsid w:val="00996DBF"/>
    <w:rsid w:val="00996F00"/>
    <w:rsid w:val="00997914"/>
    <w:rsid w:val="00997CE6"/>
    <w:rsid w:val="009A02DD"/>
    <w:rsid w:val="009A2315"/>
    <w:rsid w:val="009A3F3A"/>
    <w:rsid w:val="009A4252"/>
    <w:rsid w:val="009A48BE"/>
    <w:rsid w:val="009B0BE8"/>
    <w:rsid w:val="009B341C"/>
    <w:rsid w:val="009B4702"/>
    <w:rsid w:val="009B6167"/>
    <w:rsid w:val="009B7F92"/>
    <w:rsid w:val="009C1A65"/>
    <w:rsid w:val="009C2FF0"/>
    <w:rsid w:val="009C390E"/>
    <w:rsid w:val="009C3B54"/>
    <w:rsid w:val="009C464A"/>
    <w:rsid w:val="009C5C59"/>
    <w:rsid w:val="009C5EFE"/>
    <w:rsid w:val="009D1C9E"/>
    <w:rsid w:val="009D2D08"/>
    <w:rsid w:val="009D5280"/>
    <w:rsid w:val="009D7A3D"/>
    <w:rsid w:val="009E136D"/>
    <w:rsid w:val="009E1B84"/>
    <w:rsid w:val="009E1D4D"/>
    <w:rsid w:val="009E27B3"/>
    <w:rsid w:val="009E3B50"/>
    <w:rsid w:val="009E4597"/>
    <w:rsid w:val="009E5520"/>
    <w:rsid w:val="009F05DF"/>
    <w:rsid w:val="009F0A35"/>
    <w:rsid w:val="009F1F65"/>
    <w:rsid w:val="009F228A"/>
    <w:rsid w:val="009F33F0"/>
    <w:rsid w:val="009F3EA6"/>
    <w:rsid w:val="009F4421"/>
    <w:rsid w:val="009F4D2C"/>
    <w:rsid w:val="009F5882"/>
    <w:rsid w:val="009F5D5C"/>
    <w:rsid w:val="009F68E0"/>
    <w:rsid w:val="009F6DBE"/>
    <w:rsid w:val="009F6F7B"/>
    <w:rsid w:val="009F74E9"/>
    <w:rsid w:val="009F759A"/>
    <w:rsid w:val="009F7F79"/>
    <w:rsid w:val="00A0133E"/>
    <w:rsid w:val="00A01583"/>
    <w:rsid w:val="00A01B6B"/>
    <w:rsid w:val="00A02388"/>
    <w:rsid w:val="00A046C6"/>
    <w:rsid w:val="00A04891"/>
    <w:rsid w:val="00A04E19"/>
    <w:rsid w:val="00A06F9A"/>
    <w:rsid w:val="00A075CA"/>
    <w:rsid w:val="00A079AB"/>
    <w:rsid w:val="00A07D55"/>
    <w:rsid w:val="00A101F8"/>
    <w:rsid w:val="00A11013"/>
    <w:rsid w:val="00A1187D"/>
    <w:rsid w:val="00A1353D"/>
    <w:rsid w:val="00A13739"/>
    <w:rsid w:val="00A168AC"/>
    <w:rsid w:val="00A17016"/>
    <w:rsid w:val="00A20B1C"/>
    <w:rsid w:val="00A20FA1"/>
    <w:rsid w:val="00A20FD2"/>
    <w:rsid w:val="00A21248"/>
    <w:rsid w:val="00A25C7A"/>
    <w:rsid w:val="00A31F0E"/>
    <w:rsid w:val="00A327A4"/>
    <w:rsid w:val="00A3370A"/>
    <w:rsid w:val="00A338FA"/>
    <w:rsid w:val="00A34D24"/>
    <w:rsid w:val="00A36BD7"/>
    <w:rsid w:val="00A37659"/>
    <w:rsid w:val="00A37F1A"/>
    <w:rsid w:val="00A40CD4"/>
    <w:rsid w:val="00A4110E"/>
    <w:rsid w:val="00A41D9A"/>
    <w:rsid w:val="00A44273"/>
    <w:rsid w:val="00A442B9"/>
    <w:rsid w:val="00A44E7E"/>
    <w:rsid w:val="00A45360"/>
    <w:rsid w:val="00A45966"/>
    <w:rsid w:val="00A45BA9"/>
    <w:rsid w:val="00A46000"/>
    <w:rsid w:val="00A475A9"/>
    <w:rsid w:val="00A47DF9"/>
    <w:rsid w:val="00A47F40"/>
    <w:rsid w:val="00A5058F"/>
    <w:rsid w:val="00A54C78"/>
    <w:rsid w:val="00A5566C"/>
    <w:rsid w:val="00A62F78"/>
    <w:rsid w:val="00A638D5"/>
    <w:rsid w:val="00A63E44"/>
    <w:rsid w:val="00A644C2"/>
    <w:rsid w:val="00A653FB"/>
    <w:rsid w:val="00A65425"/>
    <w:rsid w:val="00A6662B"/>
    <w:rsid w:val="00A667AE"/>
    <w:rsid w:val="00A700A6"/>
    <w:rsid w:val="00A70356"/>
    <w:rsid w:val="00A71187"/>
    <w:rsid w:val="00A73324"/>
    <w:rsid w:val="00A741B1"/>
    <w:rsid w:val="00A75341"/>
    <w:rsid w:val="00A76BF3"/>
    <w:rsid w:val="00A7719C"/>
    <w:rsid w:val="00A77AA1"/>
    <w:rsid w:val="00A77F46"/>
    <w:rsid w:val="00A802A1"/>
    <w:rsid w:val="00A80B8B"/>
    <w:rsid w:val="00A825D5"/>
    <w:rsid w:val="00A85B2F"/>
    <w:rsid w:val="00A863D7"/>
    <w:rsid w:val="00A865A8"/>
    <w:rsid w:val="00A86B80"/>
    <w:rsid w:val="00A87280"/>
    <w:rsid w:val="00A872F9"/>
    <w:rsid w:val="00A87AD0"/>
    <w:rsid w:val="00A92322"/>
    <w:rsid w:val="00A9247D"/>
    <w:rsid w:val="00A93025"/>
    <w:rsid w:val="00A94833"/>
    <w:rsid w:val="00A94E6D"/>
    <w:rsid w:val="00A959B0"/>
    <w:rsid w:val="00A97F75"/>
    <w:rsid w:val="00AA08E7"/>
    <w:rsid w:val="00AA29BD"/>
    <w:rsid w:val="00AA2DE3"/>
    <w:rsid w:val="00AA3335"/>
    <w:rsid w:val="00AA66B0"/>
    <w:rsid w:val="00AA7CFE"/>
    <w:rsid w:val="00AA7D6F"/>
    <w:rsid w:val="00AB0CAF"/>
    <w:rsid w:val="00AB10DD"/>
    <w:rsid w:val="00AB184B"/>
    <w:rsid w:val="00AB3891"/>
    <w:rsid w:val="00AB3BA6"/>
    <w:rsid w:val="00AB3EB8"/>
    <w:rsid w:val="00AB4501"/>
    <w:rsid w:val="00AB4B15"/>
    <w:rsid w:val="00AB4EE7"/>
    <w:rsid w:val="00AB6848"/>
    <w:rsid w:val="00AC05B2"/>
    <w:rsid w:val="00AC062A"/>
    <w:rsid w:val="00AC1238"/>
    <w:rsid w:val="00AC169D"/>
    <w:rsid w:val="00AC1783"/>
    <w:rsid w:val="00AC4CA5"/>
    <w:rsid w:val="00AC516F"/>
    <w:rsid w:val="00AC5408"/>
    <w:rsid w:val="00AC6B1C"/>
    <w:rsid w:val="00AD3D6A"/>
    <w:rsid w:val="00AD3E56"/>
    <w:rsid w:val="00AD40C0"/>
    <w:rsid w:val="00AD41B4"/>
    <w:rsid w:val="00AD41F9"/>
    <w:rsid w:val="00AD4E88"/>
    <w:rsid w:val="00AD4EB6"/>
    <w:rsid w:val="00AD6899"/>
    <w:rsid w:val="00AE0A0B"/>
    <w:rsid w:val="00AE1501"/>
    <w:rsid w:val="00AE19EB"/>
    <w:rsid w:val="00AE2572"/>
    <w:rsid w:val="00AE3A80"/>
    <w:rsid w:val="00AE3F52"/>
    <w:rsid w:val="00AE4D55"/>
    <w:rsid w:val="00AE5725"/>
    <w:rsid w:val="00AE5DCB"/>
    <w:rsid w:val="00AE5E88"/>
    <w:rsid w:val="00AE6E0E"/>
    <w:rsid w:val="00AF00AD"/>
    <w:rsid w:val="00AF0B7E"/>
    <w:rsid w:val="00AF122E"/>
    <w:rsid w:val="00AF1246"/>
    <w:rsid w:val="00AF4084"/>
    <w:rsid w:val="00AF4816"/>
    <w:rsid w:val="00AF6D01"/>
    <w:rsid w:val="00AF6DE5"/>
    <w:rsid w:val="00AF7743"/>
    <w:rsid w:val="00B00168"/>
    <w:rsid w:val="00B00492"/>
    <w:rsid w:val="00B0186F"/>
    <w:rsid w:val="00B037A5"/>
    <w:rsid w:val="00B07938"/>
    <w:rsid w:val="00B07A9D"/>
    <w:rsid w:val="00B113E5"/>
    <w:rsid w:val="00B115FF"/>
    <w:rsid w:val="00B13CEA"/>
    <w:rsid w:val="00B13E99"/>
    <w:rsid w:val="00B141DF"/>
    <w:rsid w:val="00B14913"/>
    <w:rsid w:val="00B15246"/>
    <w:rsid w:val="00B16BD4"/>
    <w:rsid w:val="00B200F9"/>
    <w:rsid w:val="00B2093A"/>
    <w:rsid w:val="00B21FB1"/>
    <w:rsid w:val="00B2286C"/>
    <w:rsid w:val="00B237AD"/>
    <w:rsid w:val="00B244CE"/>
    <w:rsid w:val="00B24C26"/>
    <w:rsid w:val="00B24D94"/>
    <w:rsid w:val="00B258E8"/>
    <w:rsid w:val="00B26A86"/>
    <w:rsid w:val="00B2773E"/>
    <w:rsid w:val="00B30777"/>
    <w:rsid w:val="00B31C4D"/>
    <w:rsid w:val="00B32292"/>
    <w:rsid w:val="00B32C13"/>
    <w:rsid w:val="00B3394C"/>
    <w:rsid w:val="00B3481E"/>
    <w:rsid w:val="00B364A4"/>
    <w:rsid w:val="00B37839"/>
    <w:rsid w:val="00B37A13"/>
    <w:rsid w:val="00B37D81"/>
    <w:rsid w:val="00B40767"/>
    <w:rsid w:val="00B4259B"/>
    <w:rsid w:val="00B42A12"/>
    <w:rsid w:val="00B43950"/>
    <w:rsid w:val="00B45F48"/>
    <w:rsid w:val="00B45FA6"/>
    <w:rsid w:val="00B46641"/>
    <w:rsid w:val="00B467D2"/>
    <w:rsid w:val="00B47DC3"/>
    <w:rsid w:val="00B50235"/>
    <w:rsid w:val="00B50346"/>
    <w:rsid w:val="00B51343"/>
    <w:rsid w:val="00B51CFE"/>
    <w:rsid w:val="00B52F6A"/>
    <w:rsid w:val="00B546C4"/>
    <w:rsid w:val="00B54712"/>
    <w:rsid w:val="00B57034"/>
    <w:rsid w:val="00B6043F"/>
    <w:rsid w:val="00B60971"/>
    <w:rsid w:val="00B61BE9"/>
    <w:rsid w:val="00B62F99"/>
    <w:rsid w:val="00B63B32"/>
    <w:rsid w:val="00B63E6A"/>
    <w:rsid w:val="00B70700"/>
    <w:rsid w:val="00B72890"/>
    <w:rsid w:val="00B735A0"/>
    <w:rsid w:val="00B74CB2"/>
    <w:rsid w:val="00B74DAB"/>
    <w:rsid w:val="00B75B5F"/>
    <w:rsid w:val="00B7678B"/>
    <w:rsid w:val="00B801C4"/>
    <w:rsid w:val="00B80460"/>
    <w:rsid w:val="00B80B10"/>
    <w:rsid w:val="00B80DC9"/>
    <w:rsid w:val="00B818BB"/>
    <w:rsid w:val="00B82D5D"/>
    <w:rsid w:val="00B8402A"/>
    <w:rsid w:val="00B84638"/>
    <w:rsid w:val="00B847FF"/>
    <w:rsid w:val="00B84ADF"/>
    <w:rsid w:val="00B84D25"/>
    <w:rsid w:val="00B84D89"/>
    <w:rsid w:val="00B84EA5"/>
    <w:rsid w:val="00B9123B"/>
    <w:rsid w:val="00B91BA9"/>
    <w:rsid w:val="00B930D1"/>
    <w:rsid w:val="00B937B2"/>
    <w:rsid w:val="00B975D4"/>
    <w:rsid w:val="00BA0BC1"/>
    <w:rsid w:val="00BA21B4"/>
    <w:rsid w:val="00BA25C7"/>
    <w:rsid w:val="00BA3215"/>
    <w:rsid w:val="00BA3346"/>
    <w:rsid w:val="00BA3D5D"/>
    <w:rsid w:val="00BA4656"/>
    <w:rsid w:val="00BA4C4E"/>
    <w:rsid w:val="00BA4CDA"/>
    <w:rsid w:val="00BA604E"/>
    <w:rsid w:val="00BA608C"/>
    <w:rsid w:val="00BA7B04"/>
    <w:rsid w:val="00BA7F1B"/>
    <w:rsid w:val="00BB3BE9"/>
    <w:rsid w:val="00BB6E48"/>
    <w:rsid w:val="00BB6FBC"/>
    <w:rsid w:val="00BB7228"/>
    <w:rsid w:val="00BB73E1"/>
    <w:rsid w:val="00BC297C"/>
    <w:rsid w:val="00BC2AF4"/>
    <w:rsid w:val="00BC2EBF"/>
    <w:rsid w:val="00BC3208"/>
    <w:rsid w:val="00BC42FD"/>
    <w:rsid w:val="00BC592B"/>
    <w:rsid w:val="00BC5A31"/>
    <w:rsid w:val="00BC5EF8"/>
    <w:rsid w:val="00BC5F0F"/>
    <w:rsid w:val="00BC60A7"/>
    <w:rsid w:val="00BC65CC"/>
    <w:rsid w:val="00BD1C9A"/>
    <w:rsid w:val="00BD2726"/>
    <w:rsid w:val="00BD29BE"/>
    <w:rsid w:val="00BD3801"/>
    <w:rsid w:val="00BD38DB"/>
    <w:rsid w:val="00BD53EF"/>
    <w:rsid w:val="00BD65F5"/>
    <w:rsid w:val="00BD707A"/>
    <w:rsid w:val="00BD71B9"/>
    <w:rsid w:val="00BD73B2"/>
    <w:rsid w:val="00BD77BA"/>
    <w:rsid w:val="00BD7C4E"/>
    <w:rsid w:val="00BE0640"/>
    <w:rsid w:val="00BE0E99"/>
    <w:rsid w:val="00BE1F84"/>
    <w:rsid w:val="00BE2319"/>
    <w:rsid w:val="00BE24D9"/>
    <w:rsid w:val="00BE2E81"/>
    <w:rsid w:val="00BE314F"/>
    <w:rsid w:val="00BE50A6"/>
    <w:rsid w:val="00BE5390"/>
    <w:rsid w:val="00BE53C4"/>
    <w:rsid w:val="00BE5BCA"/>
    <w:rsid w:val="00BE7AE0"/>
    <w:rsid w:val="00BE7CC2"/>
    <w:rsid w:val="00BF1CA2"/>
    <w:rsid w:val="00BF3488"/>
    <w:rsid w:val="00BF3C52"/>
    <w:rsid w:val="00BF41CE"/>
    <w:rsid w:val="00BF4AAA"/>
    <w:rsid w:val="00BF7278"/>
    <w:rsid w:val="00C01EBA"/>
    <w:rsid w:val="00C027FC"/>
    <w:rsid w:val="00C02E5F"/>
    <w:rsid w:val="00C033B8"/>
    <w:rsid w:val="00C03496"/>
    <w:rsid w:val="00C0404B"/>
    <w:rsid w:val="00C10797"/>
    <w:rsid w:val="00C11ADF"/>
    <w:rsid w:val="00C1286A"/>
    <w:rsid w:val="00C14297"/>
    <w:rsid w:val="00C17004"/>
    <w:rsid w:val="00C17448"/>
    <w:rsid w:val="00C20AA4"/>
    <w:rsid w:val="00C24676"/>
    <w:rsid w:val="00C25BF8"/>
    <w:rsid w:val="00C25D5A"/>
    <w:rsid w:val="00C2613A"/>
    <w:rsid w:val="00C271D7"/>
    <w:rsid w:val="00C313ED"/>
    <w:rsid w:val="00C31E52"/>
    <w:rsid w:val="00C3238F"/>
    <w:rsid w:val="00C32EA5"/>
    <w:rsid w:val="00C3413A"/>
    <w:rsid w:val="00C35288"/>
    <w:rsid w:val="00C35579"/>
    <w:rsid w:val="00C3563B"/>
    <w:rsid w:val="00C35B06"/>
    <w:rsid w:val="00C37CD8"/>
    <w:rsid w:val="00C404BC"/>
    <w:rsid w:val="00C40D5E"/>
    <w:rsid w:val="00C41CDC"/>
    <w:rsid w:val="00C42062"/>
    <w:rsid w:val="00C43494"/>
    <w:rsid w:val="00C445DF"/>
    <w:rsid w:val="00C456B7"/>
    <w:rsid w:val="00C45899"/>
    <w:rsid w:val="00C458E9"/>
    <w:rsid w:val="00C46A0D"/>
    <w:rsid w:val="00C51154"/>
    <w:rsid w:val="00C52501"/>
    <w:rsid w:val="00C531D1"/>
    <w:rsid w:val="00C54069"/>
    <w:rsid w:val="00C546D4"/>
    <w:rsid w:val="00C546FA"/>
    <w:rsid w:val="00C54CCB"/>
    <w:rsid w:val="00C552BA"/>
    <w:rsid w:val="00C60DC2"/>
    <w:rsid w:val="00C60E42"/>
    <w:rsid w:val="00C62624"/>
    <w:rsid w:val="00C626F2"/>
    <w:rsid w:val="00C62DB8"/>
    <w:rsid w:val="00C633C9"/>
    <w:rsid w:val="00C63709"/>
    <w:rsid w:val="00C63CFC"/>
    <w:rsid w:val="00C70635"/>
    <w:rsid w:val="00C71EDB"/>
    <w:rsid w:val="00C725EE"/>
    <w:rsid w:val="00C72648"/>
    <w:rsid w:val="00C72F0B"/>
    <w:rsid w:val="00C73128"/>
    <w:rsid w:val="00C73394"/>
    <w:rsid w:val="00C734C4"/>
    <w:rsid w:val="00C73632"/>
    <w:rsid w:val="00C73C26"/>
    <w:rsid w:val="00C74C42"/>
    <w:rsid w:val="00C766D9"/>
    <w:rsid w:val="00C773F6"/>
    <w:rsid w:val="00C77FC3"/>
    <w:rsid w:val="00C81263"/>
    <w:rsid w:val="00C81FA7"/>
    <w:rsid w:val="00C82DBF"/>
    <w:rsid w:val="00C834F1"/>
    <w:rsid w:val="00C851F3"/>
    <w:rsid w:val="00C8537C"/>
    <w:rsid w:val="00C87D15"/>
    <w:rsid w:val="00C900BC"/>
    <w:rsid w:val="00C90F66"/>
    <w:rsid w:val="00C9376F"/>
    <w:rsid w:val="00C943A0"/>
    <w:rsid w:val="00C94C32"/>
    <w:rsid w:val="00C94FB4"/>
    <w:rsid w:val="00C95A31"/>
    <w:rsid w:val="00C97922"/>
    <w:rsid w:val="00CA0711"/>
    <w:rsid w:val="00CA1043"/>
    <w:rsid w:val="00CA1183"/>
    <w:rsid w:val="00CA1834"/>
    <w:rsid w:val="00CA18FF"/>
    <w:rsid w:val="00CA2A93"/>
    <w:rsid w:val="00CA2D02"/>
    <w:rsid w:val="00CA3A39"/>
    <w:rsid w:val="00CA52D2"/>
    <w:rsid w:val="00CA560F"/>
    <w:rsid w:val="00CA5E5F"/>
    <w:rsid w:val="00CA62E8"/>
    <w:rsid w:val="00CA76DB"/>
    <w:rsid w:val="00CB0F13"/>
    <w:rsid w:val="00CB137D"/>
    <w:rsid w:val="00CB4157"/>
    <w:rsid w:val="00CB44F9"/>
    <w:rsid w:val="00CB4EE8"/>
    <w:rsid w:val="00CB5249"/>
    <w:rsid w:val="00CB7542"/>
    <w:rsid w:val="00CC0207"/>
    <w:rsid w:val="00CC0B76"/>
    <w:rsid w:val="00CC0BA2"/>
    <w:rsid w:val="00CC0D9D"/>
    <w:rsid w:val="00CC1476"/>
    <w:rsid w:val="00CC2754"/>
    <w:rsid w:val="00CC363B"/>
    <w:rsid w:val="00CC45FE"/>
    <w:rsid w:val="00CC4DBA"/>
    <w:rsid w:val="00CC6C0E"/>
    <w:rsid w:val="00CC7544"/>
    <w:rsid w:val="00CD0FE9"/>
    <w:rsid w:val="00CD343C"/>
    <w:rsid w:val="00CD3A80"/>
    <w:rsid w:val="00CD6F7B"/>
    <w:rsid w:val="00CD7544"/>
    <w:rsid w:val="00CE0F2B"/>
    <w:rsid w:val="00CE16F4"/>
    <w:rsid w:val="00CE3E7F"/>
    <w:rsid w:val="00CE7926"/>
    <w:rsid w:val="00CE7A62"/>
    <w:rsid w:val="00CE7C1A"/>
    <w:rsid w:val="00CE7DA4"/>
    <w:rsid w:val="00CF0CFB"/>
    <w:rsid w:val="00CF3AD9"/>
    <w:rsid w:val="00CF6A43"/>
    <w:rsid w:val="00CF6BCF"/>
    <w:rsid w:val="00CF7B39"/>
    <w:rsid w:val="00D00045"/>
    <w:rsid w:val="00D02A40"/>
    <w:rsid w:val="00D0356E"/>
    <w:rsid w:val="00D0376D"/>
    <w:rsid w:val="00D03ECA"/>
    <w:rsid w:val="00D046C7"/>
    <w:rsid w:val="00D05AFB"/>
    <w:rsid w:val="00D11382"/>
    <w:rsid w:val="00D11CD1"/>
    <w:rsid w:val="00D12512"/>
    <w:rsid w:val="00D147EE"/>
    <w:rsid w:val="00D14852"/>
    <w:rsid w:val="00D163EE"/>
    <w:rsid w:val="00D1765D"/>
    <w:rsid w:val="00D176F1"/>
    <w:rsid w:val="00D179EE"/>
    <w:rsid w:val="00D17AEB"/>
    <w:rsid w:val="00D17C3E"/>
    <w:rsid w:val="00D223E0"/>
    <w:rsid w:val="00D22D6F"/>
    <w:rsid w:val="00D22FC5"/>
    <w:rsid w:val="00D23399"/>
    <w:rsid w:val="00D25787"/>
    <w:rsid w:val="00D2629E"/>
    <w:rsid w:val="00D2671A"/>
    <w:rsid w:val="00D269E5"/>
    <w:rsid w:val="00D271CF"/>
    <w:rsid w:val="00D306D9"/>
    <w:rsid w:val="00D3079C"/>
    <w:rsid w:val="00D30D90"/>
    <w:rsid w:val="00D3123D"/>
    <w:rsid w:val="00D31530"/>
    <w:rsid w:val="00D315D3"/>
    <w:rsid w:val="00D31E88"/>
    <w:rsid w:val="00D3310A"/>
    <w:rsid w:val="00D33390"/>
    <w:rsid w:val="00D33D76"/>
    <w:rsid w:val="00D3749B"/>
    <w:rsid w:val="00D37743"/>
    <w:rsid w:val="00D407C8"/>
    <w:rsid w:val="00D40DBC"/>
    <w:rsid w:val="00D4342E"/>
    <w:rsid w:val="00D44B92"/>
    <w:rsid w:val="00D453E8"/>
    <w:rsid w:val="00D45A01"/>
    <w:rsid w:val="00D46A32"/>
    <w:rsid w:val="00D46B8C"/>
    <w:rsid w:val="00D47540"/>
    <w:rsid w:val="00D47705"/>
    <w:rsid w:val="00D52990"/>
    <w:rsid w:val="00D53A00"/>
    <w:rsid w:val="00D555FA"/>
    <w:rsid w:val="00D5595E"/>
    <w:rsid w:val="00D55A8A"/>
    <w:rsid w:val="00D577D2"/>
    <w:rsid w:val="00D57914"/>
    <w:rsid w:val="00D579D2"/>
    <w:rsid w:val="00D60FD1"/>
    <w:rsid w:val="00D61AEF"/>
    <w:rsid w:val="00D61EA6"/>
    <w:rsid w:val="00D61FA2"/>
    <w:rsid w:val="00D62B8D"/>
    <w:rsid w:val="00D63478"/>
    <w:rsid w:val="00D6455A"/>
    <w:rsid w:val="00D64FD0"/>
    <w:rsid w:val="00D663FE"/>
    <w:rsid w:val="00D66B82"/>
    <w:rsid w:val="00D72757"/>
    <w:rsid w:val="00D727E7"/>
    <w:rsid w:val="00D72CCC"/>
    <w:rsid w:val="00D72E85"/>
    <w:rsid w:val="00D7349F"/>
    <w:rsid w:val="00D73ACC"/>
    <w:rsid w:val="00D74932"/>
    <w:rsid w:val="00D755FE"/>
    <w:rsid w:val="00D76421"/>
    <w:rsid w:val="00D77888"/>
    <w:rsid w:val="00D821FB"/>
    <w:rsid w:val="00D83160"/>
    <w:rsid w:val="00D84004"/>
    <w:rsid w:val="00D8583B"/>
    <w:rsid w:val="00D858FB"/>
    <w:rsid w:val="00D8598F"/>
    <w:rsid w:val="00D860ED"/>
    <w:rsid w:val="00D90B91"/>
    <w:rsid w:val="00D9224B"/>
    <w:rsid w:val="00D923DC"/>
    <w:rsid w:val="00D92425"/>
    <w:rsid w:val="00D92473"/>
    <w:rsid w:val="00D93821"/>
    <w:rsid w:val="00D9641C"/>
    <w:rsid w:val="00DA1533"/>
    <w:rsid w:val="00DA1C20"/>
    <w:rsid w:val="00DA1FD5"/>
    <w:rsid w:val="00DA3A59"/>
    <w:rsid w:val="00DA4F1B"/>
    <w:rsid w:val="00DA541A"/>
    <w:rsid w:val="00DA54DF"/>
    <w:rsid w:val="00DA6EDC"/>
    <w:rsid w:val="00DA700A"/>
    <w:rsid w:val="00DA7364"/>
    <w:rsid w:val="00DA7CFF"/>
    <w:rsid w:val="00DA7D7D"/>
    <w:rsid w:val="00DB01EA"/>
    <w:rsid w:val="00DB40D7"/>
    <w:rsid w:val="00DB53B2"/>
    <w:rsid w:val="00DB702E"/>
    <w:rsid w:val="00DB7A2F"/>
    <w:rsid w:val="00DC14CE"/>
    <w:rsid w:val="00DC20B1"/>
    <w:rsid w:val="00DC4304"/>
    <w:rsid w:val="00DC4431"/>
    <w:rsid w:val="00DC576C"/>
    <w:rsid w:val="00DC766D"/>
    <w:rsid w:val="00DC76B3"/>
    <w:rsid w:val="00DC7788"/>
    <w:rsid w:val="00DD1C55"/>
    <w:rsid w:val="00DD274A"/>
    <w:rsid w:val="00DD399F"/>
    <w:rsid w:val="00DD3B61"/>
    <w:rsid w:val="00DD4484"/>
    <w:rsid w:val="00DD4A2C"/>
    <w:rsid w:val="00DD4ACD"/>
    <w:rsid w:val="00DD4E5F"/>
    <w:rsid w:val="00DD6434"/>
    <w:rsid w:val="00DD7B3F"/>
    <w:rsid w:val="00DE13F6"/>
    <w:rsid w:val="00DE1B14"/>
    <w:rsid w:val="00DE2374"/>
    <w:rsid w:val="00DE260B"/>
    <w:rsid w:val="00DF01E3"/>
    <w:rsid w:val="00DF06EE"/>
    <w:rsid w:val="00DF1D4D"/>
    <w:rsid w:val="00DF33F3"/>
    <w:rsid w:val="00DF4519"/>
    <w:rsid w:val="00DF494A"/>
    <w:rsid w:val="00DF5024"/>
    <w:rsid w:val="00DF5B20"/>
    <w:rsid w:val="00DF6194"/>
    <w:rsid w:val="00DF67BC"/>
    <w:rsid w:val="00DF7FAF"/>
    <w:rsid w:val="00E0316A"/>
    <w:rsid w:val="00E05D9C"/>
    <w:rsid w:val="00E070B0"/>
    <w:rsid w:val="00E07598"/>
    <w:rsid w:val="00E1017A"/>
    <w:rsid w:val="00E10542"/>
    <w:rsid w:val="00E10673"/>
    <w:rsid w:val="00E10E84"/>
    <w:rsid w:val="00E12B15"/>
    <w:rsid w:val="00E156A6"/>
    <w:rsid w:val="00E1631A"/>
    <w:rsid w:val="00E16A23"/>
    <w:rsid w:val="00E17CEA"/>
    <w:rsid w:val="00E20253"/>
    <w:rsid w:val="00E20FCA"/>
    <w:rsid w:val="00E21438"/>
    <w:rsid w:val="00E21B45"/>
    <w:rsid w:val="00E22ECB"/>
    <w:rsid w:val="00E24022"/>
    <w:rsid w:val="00E26B7E"/>
    <w:rsid w:val="00E27B69"/>
    <w:rsid w:val="00E301C4"/>
    <w:rsid w:val="00E31359"/>
    <w:rsid w:val="00E31ED3"/>
    <w:rsid w:val="00E3298D"/>
    <w:rsid w:val="00E33E97"/>
    <w:rsid w:val="00E3469E"/>
    <w:rsid w:val="00E34992"/>
    <w:rsid w:val="00E34DC4"/>
    <w:rsid w:val="00E354F5"/>
    <w:rsid w:val="00E36686"/>
    <w:rsid w:val="00E373B1"/>
    <w:rsid w:val="00E408C2"/>
    <w:rsid w:val="00E41512"/>
    <w:rsid w:val="00E42500"/>
    <w:rsid w:val="00E438CD"/>
    <w:rsid w:val="00E452D2"/>
    <w:rsid w:val="00E46611"/>
    <w:rsid w:val="00E470A1"/>
    <w:rsid w:val="00E474E5"/>
    <w:rsid w:val="00E475B1"/>
    <w:rsid w:val="00E47A19"/>
    <w:rsid w:val="00E47B5C"/>
    <w:rsid w:val="00E47F9F"/>
    <w:rsid w:val="00E52973"/>
    <w:rsid w:val="00E52D7D"/>
    <w:rsid w:val="00E52EBF"/>
    <w:rsid w:val="00E55332"/>
    <w:rsid w:val="00E5570A"/>
    <w:rsid w:val="00E57D92"/>
    <w:rsid w:val="00E61BEE"/>
    <w:rsid w:val="00E62453"/>
    <w:rsid w:val="00E62D6C"/>
    <w:rsid w:val="00E63DBA"/>
    <w:rsid w:val="00E66D15"/>
    <w:rsid w:val="00E70A36"/>
    <w:rsid w:val="00E71EC5"/>
    <w:rsid w:val="00E72494"/>
    <w:rsid w:val="00E744C2"/>
    <w:rsid w:val="00E7462A"/>
    <w:rsid w:val="00E74649"/>
    <w:rsid w:val="00E75068"/>
    <w:rsid w:val="00E75434"/>
    <w:rsid w:val="00E755D2"/>
    <w:rsid w:val="00E7791C"/>
    <w:rsid w:val="00E82B83"/>
    <w:rsid w:val="00E8552E"/>
    <w:rsid w:val="00E85C35"/>
    <w:rsid w:val="00E86A6E"/>
    <w:rsid w:val="00E87400"/>
    <w:rsid w:val="00E95A5E"/>
    <w:rsid w:val="00E964E2"/>
    <w:rsid w:val="00E979E2"/>
    <w:rsid w:val="00EA06BC"/>
    <w:rsid w:val="00EA07A7"/>
    <w:rsid w:val="00EA0CC9"/>
    <w:rsid w:val="00EA1043"/>
    <w:rsid w:val="00EA27EB"/>
    <w:rsid w:val="00EA59CD"/>
    <w:rsid w:val="00EA6048"/>
    <w:rsid w:val="00EA74EE"/>
    <w:rsid w:val="00EB04CF"/>
    <w:rsid w:val="00EB07C5"/>
    <w:rsid w:val="00EB2D5C"/>
    <w:rsid w:val="00EB5184"/>
    <w:rsid w:val="00EB5AFF"/>
    <w:rsid w:val="00EB69E0"/>
    <w:rsid w:val="00EB6FB6"/>
    <w:rsid w:val="00EC058E"/>
    <w:rsid w:val="00EC10D4"/>
    <w:rsid w:val="00EC1EEB"/>
    <w:rsid w:val="00EC49B4"/>
    <w:rsid w:val="00EC4B97"/>
    <w:rsid w:val="00EC4C67"/>
    <w:rsid w:val="00EC5FD7"/>
    <w:rsid w:val="00EC603C"/>
    <w:rsid w:val="00EC6BC0"/>
    <w:rsid w:val="00EC7417"/>
    <w:rsid w:val="00EC7946"/>
    <w:rsid w:val="00ED1374"/>
    <w:rsid w:val="00ED29F6"/>
    <w:rsid w:val="00ED65CE"/>
    <w:rsid w:val="00ED7B9B"/>
    <w:rsid w:val="00EE062F"/>
    <w:rsid w:val="00EE0B65"/>
    <w:rsid w:val="00EE18D6"/>
    <w:rsid w:val="00EE1CA9"/>
    <w:rsid w:val="00EE1F1F"/>
    <w:rsid w:val="00EE4011"/>
    <w:rsid w:val="00EE61DB"/>
    <w:rsid w:val="00EF00BF"/>
    <w:rsid w:val="00EF03A8"/>
    <w:rsid w:val="00EF08B2"/>
    <w:rsid w:val="00EF11A2"/>
    <w:rsid w:val="00EF13AA"/>
    <w:rsid w:val="00EF2962"/>
    <w:rsid w:val="00EF37F7"/>
    <w:rsid w:val="00EF3B62"/>
    <w:rsid w:val="00EF6354"/>
    <w:rsid w:val="00EF7376"/>
    <w:rsid w:val="00EF7ADC"/>
    <w:rsid w:val="00F02B42"/>
    <w:rsid w:val="00F02E69"/>
    <w:rsid w:val="00F0300F"/>
    <w:rsid w:val="00F0391D"/>
    <w:rsid w:val="00F05372"/>
    <w:rsid w:val="00F0612A"/>
    <w:rsid w:val="00F1258E"/>
    <w:rsid w:val="00F12E62"/>
    <w:rsid w:val="00F149A5"/>
    <w:rsid w:val="00F14D41"/>
    <w:rsid w:val="00F14DE4"/>
    <w:rsid w:val="00F1549F"/>
    <w:rsid w:val="00F15BB3"/>
    <w:rsid w:val="00F16290"/>
    <w:rsid w:val="00F166D0"/>
    <w:rsid w:val="00F171B7"/>
    <w:rsid w:val="00F176A6"/>
    <w:rsid w:val="00F25F88"/>
    <w:rsid w:val="00F277C1"/>
    <w:rsid w:val="00F30185"/>
    <w:rsid w:val="00F30934"/>
    <w:rsid w:val="00F3142E"/>
    <w:rsid w:val="00F316DE"/>
    <w:rsid w:val="00F31943"/>
    <w:rsid w:val="00F32132"/>
    <w:rsid w:val="00F33790"/>
    <w:rsid w:val="00F338E1"/>
    <w:rsid w:val="00F340D1"/>
    <w:rsid w:val="00F34101"/>
    <w:rsid w:val="00F3434C"/>
    <w:rsid w:val="00F34B04"/>
    <w:rsid w:val="00F36241"/>
    <w:rsid w:val="00F36711"/>
    <w:rsid w:val="00F36C3D"/>
    <w:rsid w:val="00F37F32"/>
    <w:rsid w:val="00F40A97"/>
    <w:rsid w:val="00F4136C"/>
    <w:rsid w:val="00F426C3"/>
    <w:rsid w:val="00F429E4"/>
    <w:rsid w:val="00F4300C"/>
    <w:rsid w:val="00F44892"/>
    <w:rsid w:val="00F45FB0"/>
    <w:rsid w:val="00F46700"/>
    <w:rsid w:val="00F46CCC"/>
    <w:rsid w:val="00F50A18"/>
    <w:rsid w:val="00F51156"/>
    <w:rsid w:val="00F51F0C"/>
    <w:rsid w:val="00F5288C"/>
    <w:rsid w:val="00F5349C"/>
    <w:rsid w:val="00F558B2"/>
    <w:rsid w:val="00F560AC"/>
    <w:rsid w:val="00F602B8"/>
    <w:rsid w:val="00F606F9"/>
    <w:rsid w:val="00F6228B"/>
    <w:rsid w:val="00F62501"/>
    <w:rsid w:val="00F651D2"/>
    <w:rsid w:val="00F65229"/>
    <w:rsid w:val="00F66649"/>
    <w:rsid w:val="00F679D2"/>
    <w:rsid w:val="00F71374"/>
    <w:rsid w:val="00F71683"/>
    <w:rsid w:val="00F73021"/>
    <w:rsid w:val="00F730DA"/>
    <w:rsid w:val="00F75415"/>
    <w:rsid w:val="00F754DB"/>
    <w:rsid w:val="00F75DD8"/>
    <w:rsid w:val="00F7660F"/>
    <w:rsid w:val="00F77B31"/>
    <w:rsid w:val="00F80567"/>
    <w:rsid w:val="00F84A0A"/>
    <w:rsid w:val="00F84C9A"/>
    <w:rsid w:val="00F857B8"/>
    <w:rsid w:val="00F86E4F"/>
    <w:rsid w:val="00F87868"/>
    <w:rsid w:val="00F92B52"/>
    <w:rsid w:val="00F92EF3"/>
    <w:rsid w:val="00F93F92"/>
    <w:rsid w:val="00F94737"/>
    <w:rsid w:val="00F96012"/>
    <w:rsid w:val="00FA09F4"/>
    <w:rsid w:val="00FA0A9C"/>
    <w:rsid w:val="00FA0F5D"/>
    <w:rsid w:val="00FA14AE"/>
    <w:rsid w:val="00FA17C9"/>
    <w:rsid w:val="00FA25AD"/>
    <w:rsid w:val="00FA2838"/>
    <w:rsid w:val="00FA2851"/>
    <w:rsid w:val="00FA3199"/>
    <w:rsid w:val="00FA4CF2"/>
    <w:rsid w:val="00FA748A"/>
    <w:rsid w:val="00FA7E31"/>
    <w:rsid w:val="00FA7F9F"/>
    <w:rsid w:val="00FB0737"/>
    <w:rsid w:val="00FB177A"/>
    <w:rsid w:val="00FB2F33"/>
    <w:rsid w:val="00FB3980"/>
    <w:rsid w:val="00FB4949"/>
    <w:rsid w:val="00FB4D93"/>
    <w:rsid w:val="00FB512B"/>
    <w:rsid w:val="00FB5DF6"/>
    <w:rsid w:val="00FB6D07"/>
    <w:rsid w:val="00FC10A9"/>
    <w:rsid w:val="00FC1345"/>
    <w:rsid w:val="00FC15F1"/>
    <w:rsid w:val="00FC22E3"/>
    <w:rsid w:val="00FC3991"/>
    <w:rsid w:val="00FC3CB5"/>
    <w:rsid w:val="00FC508F"/>
    <w:rsid w:val="00FC53CE"/>
    <w:rsid w:val="00FC6282"/>
    <w:rsid w:val="00FC7E0B"/>
    <w:rsid w:val="00FC7E65"/>
    <w:rsid w:val="00FD0D8A"/>
    <w:rsid w:val="00FD3051"/>
    <w:rsid w:val="00FD3A82"/>
    <w:rsid w:val="00FD7088"/>
    <w:rsid w:val="00FE28B6"/>
    <w:rsid w:val="00FE2A0E"/>
    <w:rsid w:val="00FE2AF8"/>
    <w:rsid w:val="00FE37FD"/>
    <w:rsid w:val="00FE4956"/>
    <w:rsid w:val="00FE5175"/>
    <w:rsid w:val="00FF2C66"/>
    <w:rsid w:val="00FF2DA1"/>
    <w:rsid w:val="00FF3B94"/>
    <w:rsid w:val="00FF3E3E"/>
    <w:rsid w:val="00FF4465"/>
    <w:rsid w:val="00FF5370"/>
    <w:rsid w:val="00FF666C"/>
    <w:rsid w:val="00FF68E5"/>
    <w:rsid w:val="00FF6A97"/>
    <w:rsid w:val="00FF7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67C52D91"/>
  <w15:docId w15:val="{E2DC8D9B-F76F-474B-AC8C-50BCE6C9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aliases w:val="H1,H11,Titre 11,t1.T1.Titre 1,t1,Titre1,t1.T1,Prophead level 1,Prophead 1,H1-Heading 1,1,h1,Header 1,l1,Legal Line 1,head 1,Heading No. L1,list 1,II+,I,Heading1,heading 1,Heading A,Head 1 (Chapter heading),Heading,level 1,level1,H12,H13,H14,t,T1"/>
    <w:basedOn w:val="Normal"/>
    <w:next w:val="Normal"/>
    <w:link w:val="Titre1Car"/>
    <w:qFormat/>
    <w:rsid w:val="00F86E4F"/>
    <w:pPr>
      <w:keepNext/>
      <w:numPr>
        <w:numId w:val="4"/>
      </w:numPr>
      <w:spacing w:before="120" w:after="120"/>
      <w:outlineLvl w:val="0"/>
    </w:pPr>
    <w:rPr>
      <w:rFonts w:ascii="Arial" w:hAnsi="Arial"/>
      <w:b/>
      <w:bCs/>
      <w:kern w:val="32"/>
      <w:sz w:val="32"/>
      <w:szCs w:val="32"/>
      <w:u w:val="single"/>
    </w:rPr>
  </w:style>
  <w:style w:type="paragraph" w:styleId="Titre2">
    <w:name w:val="heading 2"/>
    <w:aliases w:val="1.1,T2,Titre 2 Car Car,T2 Car Car Car,M-Titre 2,Paragraph"/>
    <w:basedOn w:val="Normal"/>
    <w:next w:val="Normal"/>
    <w:link w:val="Titre2Car"/>
    <w:autoRedefine/>
    <w:qFormat/>
    <w:rsid w:val="00E34DC4"/>
    <w:pPr>
      <w:numPr>
        <w:ilvl w:val="1"/>
        <w:numId w:val="4"/>
      </w:numPr>
      <w:spacing w:before="360" w:after="120"/>
      <w:jc w:val="both"/>
      <w:outlineLvl w:val="1"/>
    </w:pPr>
    <w:rPr>
      <w:rFonts w:ascii="Arial" w:hAnsi="Arial" w:cs="Arial"/>
      <w:b/>
      <w:bCs/>
      <w:iCs/>
      <w:sz w:val="22"/>
      <w:szCs w:val="22"/>
      <w:u w:val="single"/>
    </w:rPr>
  </w:style>
  <w:style w:type="paragraph" w:styleId="Titre3">
    <w:name w:val="heading 3"/>
    <w:aliases w:val="2.1.1,T3,t3,T3 Car Car,T3 Car Car Car Car,bold,M-Titre 3"/>
    <w:basedOn w:val="Normal"/>
    <w:next w:val="Retraitnormal"/>
    <w:link w:val="Titre3Car"/>
    <w:qFormat/>
    <w:rsid w:val="00886B3B"/>
    <w:pPr>
      <w:numPr>
        <w:ilvl w:val="2"/>
        <w:numId w:val="4"/>
      </w:numPr>
      <w:spacing w:before="360" w:after="120"/>
      <w:jc w:val="both"/>
      <w:outlineLvl w:val="2"/>
    </w:pPr>
    <w:rPr>
      <w:rFonts w:ascii="Arial" w:hAnsi="Arial"/>
      <w:b/>
      <w:bCs/>
      <w:u w:val="single"/>
    </w:rPr>
  </w:style>
  <w:style w:type="paragraph" w:styleId="Titre4">
    <w:name w:val="heading 4"/>
    <w:aliases w:val=" Car,Car,M-Titre 4,heading 4,t4"/>
    <w:basedOn w:val="Normal"/>
    <w:next w:val="Normal"/>
    <w:link w:val="Titre4Car"/>
    <w:uiPriority w:val="9"/>
    <w:qFormat/>
    <w:rsid w:val="00A741B1"/>
    <w:pPr>
      <w:keepNext/>
      <w:numPr>
        <w:ilvl w:val="3"/>
        <w:numId w:val="4"/>
      </w:numPr>
      <w:spacing w:before="240" w:after="60"/>
      <w:outlineLvl w:val="3"/>
    </w:pPr>
    <w:rPr>
      <w:rFonts w:ascii="Arial" w:hAnsi="Arial"/>
      <w:b/>
      <w:bCs/>
      <w:szCs w:val="28"/>
    </w:rPr>
  </w:style>
  <w:style w:type="paragraph" w:styleId="Titre5">
    <w:name w:val="heading 5"/>
    <w:aliases w:val="Titre 5 Car Car Car Car,M-Titre 5"/>
    <w:basedOn w:val="Normal"/>
    <w:next w:val="Normal"/>
    <w:link w:val="Titre5Car"/>
    <w:uiPriority w:val="9"/>
    <w:qFormat/>
    <w:rsid w:val="0029350A"/>
    <w:pPr>
      <w:numPr>
        <w:ilvl w:val="4"/>
        <w:numId w:val="4"/>
      </w:num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qFormat/>
    <w:rsid w:val="0029350A"/>
    <w:pPr>
      <w:numPr>
        <w:ilvl w:val="5"/>
        <w:numId w:val="4"/>
      </w:numPr>
      <w:spacing w:before="240" w:after="60"/>
      <w:outlineLvl w:val="5"/>
    </w:pPr>
    <w:rPr>
      <w:rFonts w:ascii="Calibri" w:hAnsi="Calibri"/>
      <w:b/>
      <w:bCs/>
      <w:sz w:val="22"/>
      <w:szCs w:val="22"/>
    </w:rPr>
  </w:style>
  <w:style w:type="paragraph" w:styleId="Titre7">
    <w:name w:val="heading 7"/>
    <w:basedOn w:val="Normal"/>
    <w:next w:val="Normal"/>
    <w:link w:val="Titre7Car"/>
    <w:uiPriority w:val="9"/>
    <w:qFormat/>
    <w:rsid w:val="0029350A"/>
    <w:pPr>
      <w:numPr>
        <w:ilvl w:val="6"/>
        <w:numId w:val="4"/>
      </w:numPr>
      <w:spacing w:before="240" w:after="60"/>
      <w:outlineLvl w:val="6"/>
    </w:pPr>
    <w:rPr>
      <w:rFonts w:ascii="Calibri" w:hAnsi="Calibri"/>
    </w:rPr>
  </w:style>
  <w:style w:type="paragraph" w:styleId="Titre8">
    <w:name w:val="heading 8"/>
    <w:basedOn w:val="Normal"/>
    <w:next w:val="Normal"/>
    <w:link w:val="Titre8Car"/>
    <w:uiPriority w:val="9"/>
    <w:qFormat/>
    <w:rsid w:val="0029350A"/>
    <w:pPr>
      <w:numPr>
        <w:ilvl w:val="7"/>
        <w:numId w:val="4"/>
      </w:numPr>
      <w:spacing w:before="240" w:after="60"/>
      <w:outlineLvl w:val="7"/>
    </w:pPr>
    <w:rPr>
      <w:rFonts w:ascii="Calibri" w:hAnsi="Calibri"/>
      <w:i/>
      <w:iCs/>
    </w:rPr>
  </w:style>
  <w:style w:type="paragraph" w:styleId="Titre9">
    <w:name w:val="heading 9"/>
    <w:basedOn w:val="Normal"/>
    <w:next w:val="Normal"/>
    <w:link w:val="Titre9Car"/>
    <w:uiPriority w:val="9"/>
    <w:qFormat/>
    <w:rsid w:val="0029350A"/>
    <w:pPr>
      <w:numPr>
        <w:ilvl w:val="8"/>
        <w:numId w:val="4"/>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rsid w:val="00037F41"/>
    <w:pPr>
      <w:ind w:left="708"/>
    </w:pPr>
  </w:style>
  <w:style w:type="character" w:customStyle="1" w:styleId="Titre3Car">
    <w:name w:val="Titre 3 Car"/>
    <w:aliases w:val="2.1.1 Car,T3 Car,t3 Car,T3 Car Car Car,T3 Car Car Car Car Car,bold Car,M-Titre 3 Car"/>
    <w:link w:val="Titre3"/>
    <w:rsid w:val="00886B3B"/>
    <w:rPr>
      <w:rFonts w:ascii="Arial" w:hAnsi="Arial"/>
      <w:b/>
      <w:bCs/>
      <w:sz w:val="24"/>
      <w:szCs w:val="24"/>
      <w:u w:val="single"/>
    </w:rPr>
  </w:style>
  <w:style w:type="paragraph" w:customStyle="1" w:styleId="Car1">
    <w:name w:val="Car1"/>
    <w:basedOn w:val="Normal"/>
    <w:rsid w:val="007D7302"/>
    <w:pPr>
      <w:spacing w:after="160" w:line="240" w:lineRule="exact"/>
    </w:pPr>
    <w:rPr>
      <w:rFonts w:ascii="Verdana" w:hAnsi="Verdana"/>
      <w:sz w:val="20"/>
      <w:szCs w:val="20"/>
      <w:lang w:val="en-US" w:eastAsia="en-US"/>
    </w:rPr>
  </w:style>
  <w:style w:type="table" w:styleId="Grilledutableau">
    <w:name w:val="Table Grid"/>
    <w:basedOn w:val="TableauNormal"/>
    <w:rsid w:val="001C49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7276C6"/>
    <w:pPr>
      <w:tabs>
        <w:tab w:val="center" w:pos="4536"/>
        <w:tab w:val="right" w:pos="9072"/>
      </w:tabs>
    </w:pPr>
  </w:style>
  <w:style w:type="character" w:customStyle="1" w:styleId="En-tteCar">
    <w:name w:val="En-tête Car"/>
    <w:link w:val="En-tte"/>
    <w:rsid w:val="00037F41"/>
    <w:rPr>
      <w:sz w:val="24"/>
      <w:szCs w:val="24"/>
      <w:lang w:val="fr-FR" w:eastAsia="fr-FR" w:bidi="ar-SA"/>
    </w:rPr>
  </w:style>
  <w:style w:type="paragraph" w:styleId="Pieddepage">
    <w:name w:val="footer"/>
    <w:basedOn w:val="Normal"/>
    <w:link w:val="PieddepageCar"/>
    <w:rsid w:val="007276C6"/>
    <w:pPr>
      <w:tabs>
        <w:tab w:val="center" w:pos="4536"/>
        <w:tab w:val="right" w:pos="9072"/>
      </w:tabs>
    </w:pPr>
  </w:style>
  <w:style w:type="character" w:styleId="Numrodepage">
    <w:name w:val="page number"/>
    <w:basedOn w:val="Policepardfaut"/>
    <w:rsid w:val="007276C6"/>
  </w:style>
  <w:style w:type="paragraph" w:customStyle="1" w:styleId="Char">
    <w:name w:val="Char"/>
    <w:basedOn w:val="Normal"/>
    <w:rsid w:val="00701D92"/>
    <w:pPr>
      <w:spacing w:after="160" w:line="240" w:lineRule="exact"/>
      <w:jc w:val="both"/>
    </w:pPr>
    <w:rPr>
      <w:rFonts w:ascii="Arial" w:hAnsi="Arial"/>
      <w:i/>
      <w:color w:val="333333"/>
      <w:sz w:val="20"/>
      <w:szCs w:val="20"/>
      <w:lang w:val="en-US" w:eastAsia="en-US"/>
    </w:rPr>
  </w:style>
  <w:style w:type="paragraph" w:customStyle="1" w:styleId="Default">
    <w:name w:val="Default"/>
    <w:rsid w:val="00214FC4"/>
    <w:pPr>
      <w:autoSpaceDE w:val="0"/>
      <w:autoSpaceDN w:val="0"/>
      <w:adjustRightInd w:val="0"/>
    </w:pPr>
    <w:rPr>
      <w:color w:val="000000"/>
      <w:sz w:val="24"/>
      <w:szCs w:val="24"/>
    </w:rPr>
  </w:style>
  <w:style w:type="character" w:styleId="Lienhypertexte">
    <w:name w:val="Hyperlink"/>
    <w:uiPriority w:val="99"/>
    <w:rsid w:val="009027B1"/>
    <w:rPr>
      <w:color w:val="0000FF"/>
      <w:u w:val="single"/>
    </w:rPr>
  </w:style>
  <w:style w:type="paragraph" w:styleId="Listepuces">
    <w:name w:val="List Bullet"/>
    <w:basedOn w:val="Normal"/>
    <w:autoRedefine/>
    <w:rsid w:val="00826AFC"/>
    <w:pPr>
      <w:jc w:val="both"/>
    </w:pPr>
    <w:rPr>
      <w:rFonts w:ascii="Comic Sans MS" w:hAnsi="Comic Sans MS"/>
      <w:color w:val="000000"/>
      <w:sz w:val="22"/>
      <w:szCs w:val="22"/>
    </w:rPr>
  </w:style>
  <w:style w:type="paragraph" w:customStyle="1" w:styleId="titrepremiertitre">
    <w:name w:val="titre premiertitre"/>
    <w:basedOn w:val="Normal"/>
    <w:rsid w:val="00F75415"/>
    <w:pPr>
      <w:spacing w:before="100" w:beforeAutospacing="1" w:after="100" w:afterAutospacing="1"/>
    </w:pPr>
  </w:style>
  <w:style w:type="paragraph" w:styleId="TM1">
    <w:name w:val="toc 1"/>
    <w:basedOn w:val="Normal"/>
    <w:next w:val="Normal"/>
    <w:autoRedefine/>
    <w:uiPriority w:val="39"/>
    <w:rsid w:val="00DA7D7D"/>
    <w:pPr>
      <w:tabs>
        <w:tab w:val="left" w:pos="960"/>
        <w:tab w:val="right" w:leader="dot" w:pos="10762"/>
      </w:tabs>
      <w:spacing w:before="120" w:after="120"/>
    </w:pPr>
    <w:rPr>
      <w:rFonts w:ascii="Arial" w:hAnsi="Arial" w:cs="Arial"/>
      <w:b/>
      <w:bCs/>
      <w:caps/>
      <w:noProof/>
    </w:rPr>
  </w:style>
  <w:style w:type="paragraph" w:styleId="TM2">
    <w:name w:val="toc 2"/>
    <w:basedOn w:val="Normal"/>
    <w:next w:val="Normal"/>
    <w:autoRedefine/>
    <w:uiPriority w:val="39"/>
    <w:rsid w:val="00DA7D7D"/>
    <w:pPr>
      <w:tabs>
        <w:tab w:val="left" w:pos="960"/>
        <w:tab w:val="right" w:leader="dot" w:pos="10762"/>
      </w:tabs>
    </w:pPr>
    <w:rPr>
      <w:rFonts w:ascii="Arial" w:hAnsi="Arial" w:cs="Arial"/>
      <w:b/>
      <w:smallCaps/>
      <w:noProof/>
      <w:sz w:val="22"/>
      <w:szCs w:val="20"/>
    </w:rPr>
  </w:style>
  <w:style w:type="paragraph" w:styleId="TM3">
    <w:name w:val="toc 3"/>
    <w:basedOn w:val="Normal"/>
    <w:next w:val="Normal"/>
    <w:autoRedefine/>
    <w:uiPriority w:val="39"/>
    <w:unhideWhenUsed/>
    <w:rsid w:val="005B4D5F"/>
    <w:pPr>
      <w:tabs>
        <w:tab w:val="left" w:pos="960"/>
        <w:tab w:val="right" w:leader="dot" w:pos="10762"/>
      </w:tabs>
    </w:pPr>
    <w:rPr>
      <w:rFonts w:ascii="Arial" w:hAnsi="Arial" w:cs="Arial"/>
      <w:iCs/>
      <w:noProof/>
      <w:sz w:val="22"/>
      <w:szCs w:val="20"/>
      <w14:scene3d>
        <w14:camera w14:prst="orthographicFront"/>
        <w14:lightRig w14:rig="threePt" w14:dir="t">
          <w14:rot w14:lat="0" w14:lon="0" w14:rev="0"/>
        </w14:lightRig>
      </w14:scene3d>
    </w:rPr>
  </w:style>
  <w:style w:type="paragraph" w:styleId="TM4">
    <w:name w:val="toc 4"/>
    <w:basedOn w:val="Normal"/>
    <w:next w:val="Normal"/>
    <w:autoRedefine/>
    <w:uiPriority w:val="39"/>
    <w:unhideWhenUsed/>
    <w:rsid w:val="009F4421"/>
    <w:rPr>
      <w:rFonts w:cs="Calibri"/>
      <w:i/>
      <w:sz w:val="20"/>
      <w:szCs w:val="18"/>
    </w:rPr>
  </w:style>
  <w:style w:type="paragraph" w:styleId="TM5">
    <w:name w:val="toc 5"/>
    <w:basedOn w:val="Normal"/>
    <w:next w:val="Normal"/>
    <w:autoRedefine/>
    <w:uiPriority w:val="39"/>
    <w:unhideWhenUsed/>
    <w:rsid w:val="00E8552E"/>
    <w:pPr>
      <w:ind w:left="960"/>
    </w:pPr>
    <w:rPr>
      <w:rFonts w:ascii="Calibri" w:hAnsi="Calibri" w:cs="Calibri"/>
      <w:sz w:val="18"/>
      <w:szCs w:val="18"/>
    </w:rPr>
  </w:style>
  <w:style w:type="paragraph" w:styleId="TM6">
    <w:name w:val="toc 6"/>
    <w:basedOn w:val="Normal"/>
    <w:next w:val="Normal"/>
    <w:autoRedefine/>
    <w:uiPriority w:val="39"/>
    <w:unhideWhenUsed/>
    <w:rsid w:val="00E8552E"/>
    <w:pPr>
      <w:ind w:left="1200"/>
    </w:pPr>
    <w:rPr>
      <w:rFonts w:ascii="Calibri" w:hAnsi="Calibri" w:cs="Calibri"/>
      <w:sz w:val="18"/>
      <w:szCs w:val="18"/>
    </w:rPr>
  </w:style>
  <w:style w:type="paragraph" w:styleId="TM7">
    <w:name w:val="toc 7"/>
    <w:basedOn w:val="Normal"/>
    <w:next w:val="Normal"/>
    <w:autoRedefine/>
    <w:uiPriority w:val="39"/>
    <w:unhideWhenUsed/>
    <w:rsid w:val="00E8552E"/>
    <w:pPr>
      <w:ind w:left="1440"/>
    </w:pPr>
    <w:rPr>
      <w:rFonts w:ascii="Calibri" w:hAnsi="Calibri" w:cs="Calibri"/>
      <w:sz w:val="18"/>
      <w:szCs w:val="18"/>
    </w:rPr>
  </w:style>
  <w:style w:type="paragraph" w:styleId="TM8">
    <w:name w:val="toc 8"/>
    <w:basedOn w:val="Normal"/>
    <w:next w:val="Normal"/>
    <w:autoRedefine/>
    <w:uiPriority w:val="39"/>
    <w:unhideWhenUsed/>
    <w:rsid w:val="00E8552E"/>
    <w:pPr>
      <w:ind w:left="1680"/>
    </w:pPr>
    <w:rPr>
      <w:rFonts w:ascii="Calibri" w:hAnsi="Calibri" w:cs="Calibri"/>
      <w:sz w:val="18"/>
      <w:szCs w:val="18"/>
    </w:rPr>
  </w:style>
  <w:style w:type="paragraph" w:styleId="TM9">
    <w:name w:val="toc 9"/>
    <w:basedOn w:val="Normal"/>
    <w:next w:val="Normal"/>
    <w:autoRedefine/>
    <w:uiPriority w:val="39"/>
    <w:unhideWhenUsed/>
    <w:rsid w:val="00E8552E"/>
    <w:pPr>
      <w:ind w:left="1920"/>
    </w:pPr>
    <w:rPr>
      <w:rFonts w:ascii="Calibri" w:hAnsi="Calibri" w:cs="Calibri"/>
      <w:sz w:val="18"/>
      <w:szCs w:val="18"/>
    </w:rPr>
  </w:style>
  <w:style w:type="paragraph" w:customStyle="1" w:styleId="StyleArialGauche0cm">
    <w:name w:val="Style Arial Gauche :  0 cm"/>
    <w:basedOn w:val="Normal"/>
    <w:rsid w:val="003300C5"/>
    <w:pPr>
      <w:autoSpaceDE w:val="0"/>
      <w:autoSpaceDN w:val="0"/>
      <w:jc w:val="both"/>
    </w:pPr>
    <w:rPr>
      <w:rFonts w:ascii="Arial" w:hAnsi="Arial"/>
      <w:sz w:val="22"/>
      <w:szCs w:val="20"/>
    </w:rPr>
  </w:style>
  <w:style w:type="character" w:customStyle="1" w:styleId="Titre4Car">
    <w:name w:val="Titre 4 Car"/>
    <w:aliases w:val=" Car Car,Car Car,M-Titre 4 Car,heading 4 Car,t4 Car"/>
    <w:link w:val="Titre4"/>
    <w:uiPriority w:val="9"/>
    <w:rsid w:val="00A741B1"/>
    <w:rPr>
      <w:rFonts w:ascii="Arial" w:hAnsi="Arial"/>
      <w:b/>
      <w:bCs/>
      <w:sz w:val="24"/>
      <w:szCs w:val="28"/>
    </w:rPr>
  </w:style>
  <w:style w:type="paragraph" w:customStyle="1" w:styleId="CM22">
    <w:name w:val="CM22"/>
    <w:basedOn w:val="Default"/>
    <w:next w:val="Default"/>
    <w:rsid w:val="00822DA9"/>
    <w:pPr>
      <w:widowControl w:val="0"/>
      <w:spacing w:after="230"/>
    </w:pPr>
    <w:rPr>
      <w:rFonts w:ascii="Arial" w:hAnsi="Arial" w:cs="Arial"/>
      <w:color w:val="auto"/>
    </w:rPr>
  </w:style>
  <w:style w:type="character" w:customStyle="1" w:styleId="Titre1Car">
    <w:name w:val="Titre 1 Car"/>
    <w:aliases w:val="H1 Car,H11 Car,Titre 11 Car,t1.T1.Titre 1 Car,t1 Car,Titre1 Car,t1.T1 Car,Prophead level 1 Car,Prophead 1 Car,H1-Heading 1 Car,1 Car,h1 Car,Header 1 Car,l1 Car,Legal Line 1 Car,head 1 Car,Heading No. L1 Car,list 1 Car,II+ Car,I Car,H12 Car"/>
    <w:link w:val="Titre1"/>
    <w:rsid w:val="00F86E4F"/>
    <w:rPr>
      <w:rFonts w:ascii="Arial" w:hAnsi="Arial"/>
      <w:b/>
      <w:bCs/>
      <w:kern w:val="32"/>
      <w:sz w:val="32"/>
      <w:szCs w:val="32"/>
      <w:u w:val="single"/>
    </w:rPr>
  </w:style>
  <w:style w:type="character" w:customStyle="1" w:styleId="Titre5Car">
    <w:name w:val="Titre 5 Car"/>
    <w:aliases w:val="Titre 5 Car Car Car Car Car,M-Titre 5 Car"/>
    <w:link w:val="Titre5"/>
    <w:uiPriority w:val="9"/>
    <w:rsid w:val="0029350A"/>
    <w:rPr>
      <w:rFonts w:ascii="Calibri" w:hAnsi="Calibri"/>
      <w:b/>
      <w:bCs/>
      <w:i/>
      <w:iCs/>
      <w:sz w:val="26"/>
      <w:szCs w:val="26"/>
    </w:rPr>
  </w:style>
  <w:style w:type="character" w:customStyle="1" w:styleId="Titre6Car">
    <w:name w:val="Titre 6 Car"/>
    <w:link w:val="Titre6"/>
    <w:uiPriority w:val="9"/>
    <w:rsid w:val="0029350A"/>
    <w:rPr>
      <w:rFonts w:ascii="Calibri" w:hAnsi="Calibri"/>
      <w:b/>
      <w:bCs/>
      <w:sz w:val="22"/>
      <w:szCs w:val="22"/>
    </w:rPr>
  </w:style>
  <w:style w:type="character" w:customStyle="1" w:styleId="Titre7Car">
    <w:name w:val="Titre 7 Car"/>
    <w:link w:val="Titre7"/>
    <w:uiPriority w:val="9"/>
    <w:rsid w:val="0029350A"/>
    <w:rPr>
      <w:rFonts w:ascii="Calibri" w:hAnsi="Calibri"/>
      <w:sz w:val="24"/>
      <w:szCs w:val="24"/>
    </w:rPr>
  </w:style>
  <w:style w:type="character" w:customStyle="1" w:styleId="Titre8Car">
    <w:name w:val="Titre 8 Car"/>
    <w:link w:val="Titre8"/>
    <w:uiPriority w:val="9"/>
    <w:rsid w:val="0029350A"/>
    <w:rPr>
      <w:rFonts w:ascii="Calibri" w:hAnsi="Calibri"/>
      <w:i/>
      <w:iCs/>
      <w:sz w:val="24"/>
      <w:szCs w:val="24"/>
    </w:rPr>
  </w:style>
  <w:style w:type="character" w:customStyle="1" w:styleId="Titre9Car">
    <w:name w:val="Titre 9 Car"/>
    <w:link w:val="Titre9"/>
    <w:uiPriority w:val="9"/>
    <w:rsid w:val="0029350A"/>
    <w:rPr>
      <w:rFonts w:ascii="Cambria" w:hAnsi="Cambria"/>
      <w:sz w:val="22"/>
      <w:szCs w:val="22"/>
    </w:rPr>
  </w:style>
  <w:style w:type="paragraph" w:styleId="Notedebasdepage">
    <w:name w:val="footnote text"/>
    <w:basedOn w:val="Normal"/>
    <w:link w:val="NotedebasdepageCar"/>
    <w:semiHidden/>
    <w:unhideWhenUsed/>
    <w:rsid w:val="00F44892"/>
    <w:rPr>
      <w:sz w:val="20"/>
      <w:szCs w:val="20"/>
    </w:rPr>
  </w:style>
  <w:style w:type="character" w:customStyle="1" w:styleId="NotedebasdepageCar">
    <w:name w:val="Note de bas de page Car"/>
    <w:basedOn w:val="Policepardfaut"/>
    <w:link w:val="Notedebasdepage"/>
    <w:uiPriority w:val="99"/>
    <w:semiHidden/>
    <w:rsid w:val="00F44892"/>
  </w:style>
  <w:style w:type="character" w:styleId="Appelnotedebasdep">
    <w:name w:val="footnote reference"/>
    <w:semiHidden/>
    <w:unhideWhenUsed/>
    <w:rsid w:val="00F44892"/>
    <w:rPr>
      <w:vertAlign w:val="superscript"/>
    </w:rPr>
  </w:style>
  <w:style w:type="paragraph" w:customStyle="1" w:styleId="CarCarCarCarCarCar2CarCarCar">
    <w:name w:val="Car Car Car Car Car Car2 Car Car Car"/>
    <w:basedOn w:val="Normal"/>
    <w:rsid w:val="005625D6"/>
    <w:pPr>
      <w:spacing w:after="160" w:line="240" w:lineRule="exact"/>
    </w:pPr>
    <w:rPr>
      <w:rFonts w:ascii="Verdana" w:hAnsi="Verdana"/>
      <w:sz w:val="20"/>
      <w:szCs w:val="20"/>
      <w:lang w:val="en-US" w:eastAsia="en-US"/>
    </w:rPr>
  </w:style>
  <w:style w:type="character" w:customStyle="1" w:styleId="Titre2Car">
    <w:name w:val="Titre 2 Car"/>
    <w:aliases w:val="1.1 Car,T2 Car,Titre 2 Car Car Car,T2 Car Car Car Car,M-Titre 2 Car,Paragraph Car"/>
    <w:link w:val="Titre2"/>
    <w:rsid w:val="00E34DC4"/>
    <w:rPr>
      <w:rFonts w:ascii="Arial" w:hAnsi="Arial" w:cs="Arial"/>
      <w:b/>
      <w:bCs/>
      <w:iCs/>
      <w:sz w:val="22"/>
      <w:szCs w:val="22"/>
      <w:u w:val="single"/>
    </w:rPr>
  </w:style>
  <w:style w:type="paragraph" w:styleId="Textedebulles">
    <w:name w:val="Balloon Text"/>
    <w:basedOn w:val="Normal"/>
    <w:link w:val="TextedebullesCar"/>
    <w:uiPriority w:val="99"/>
    <w:semiHidden/>
    <w:unhideWhenUsed/>
    <w:rsid w:val="00217452"/>
    <w:rPr>
      <w:rFonts w:ascii="Tahoma" w:hAnsi="Tahoma" w:cs="Tahoma"/>
      <w:sz w:val="16"/>
      <w:szCs w:val="16"/>
    </w:rPr>
  </w:style>
  <w:style w:type="character" w:customStyle="1" w:styleId="TextedebullesCar">
    <w:name w:val="Texte de bulles Car"/>
    <w:link w:val="Textedebulles"/>
    <w:uiPriority w:val="99"/>
    <w:semiHidden/>
    <w:rsid w:val="00217452"/>
    <w:rPr>
      <w:rFonts w:ascii="Tahoma" w:hAnsi="Tahoma" w:cs="Tahoma"/>
      <w:sz w:val="16"/>
      <w:szCs w:val="16"/>
    </w:rPr>
  </w:style>
  <w:style w:type="paragraph" w:customStyle="1" w:styleId="RedTxt">
    <w:name w:val="RedTxt"/>
    <w:basedOn w:val="Normal"/>
    <w:rsid w:val="00884546"/>
    <w:pPr>
      <w:keepLines/>
      <w:widowControl w:val="0"/>
      <w:autoSpaceDE w:val="0"/>
      <w:autoSpaceDN w:val="0"/>
      <w:adjustRightInd w:val="0"/>
    </w:pPr>
    <w:rPr>
      <w:rFonts w:ascii="Arial" w:hAnsi="Arial" w:cs="Arial"/>
      <w:sz w:val="18"/>
      <w:szCs w:val="18"/>
    </w:rPr>
  </w:style>
  <w:style w:type="paragraph" w:customStyle="1" w:styleId="RedPara">
    <w:name w:val="RedPara"/>
    <w:basedOn w:val="Normal"/>
    <w:rsid w:val="00A25C7A"/>
    <w:pPr>
      <w:keepNext/>
      <w:widowControl w:val="0"/>
      <w:autoSpaceDE w:val="0"/>
      <w:autoSpaceDN w:val="0"/>
      <w:adjustRightInd w:val="0"/>
      <w:spacing w:before="120" w:after="60"/>
    </w:pPr>
    <w:rPr>
      <w:rFonts w:ascii="Arial" w:hAnsi="Arial" w:cs="Arial"/>
      <w:b/>
      <w:bCs/>
      <w:sz w:val="22"/>
      <w:szCs w:val="22"/>
    </w:rPr>
  </w:style>
  <w:style w:type="paragraph" w:styleId="Paragraphedeliste">
    <w:name w:val="List Paragraph"/>
    <w:basedOn w:val="Normal"/>
    <w:uiPriority w:val="34"/>
    <w:qFormat/>
    <w:rsid w:val="007E1C3C"/>
    <w:pPr>
      <w:ind w:left="720"/>
      <w:contextualSpacing/>
    </w:pPr>
  </w:style>
  <w:style w:type="paragraph" w:styleId="Corpsdetexte3">
    <w:name w:val="Body Text 3"/>
    <w:basedOn w:val="Normal"/>
    <w:link w:val="Corpsdetexte3Car"/>
    <w:rsid w:val="00A73324"/>
    <w:pPr>
      <w:spacing w:before="120"/>
      <w:jc w:val="both"/>
    </w:pPr>
    <w:rPr>
      <w:rFonts w:ascii="Verdana" w:hAnsi="Verdana"/>
      <w:sz w:val="18"/>
      <w:szCs w:val="20"/>
    </w:rPr>
  </w:style>
  <w:style w:type="character" w:customStyle="1" w:styleId="Corpsdetexte3Car">
    <w:name w:val="Corps de texte 3 Car"/>
    <w:basedOn w:val="Policepardfaut"/>
    <w:link w:val="Corpsdetexte3"/>
    <w:rsid w:val="00A73324"/>
    <w:rPr>
      <w:rFonts w:ascii="Verdana" w:hAnsi="Verdana"/>
      <w:sz w:val="18"/>
    </w:rPr>
  </w:style>
  <w:style w:type="paragraph" w:styleId="NormalWeb">
    <w:name w:val="Normal (Web)"/>
    <w:basedOn w:val="Normal"/>
    <w:uiPriority w:val="99"/>
    <w:semiHidden/>
    <w:unhideWhenUsed/>
    <w:rsid w:val="00A37659"/>
    <w:pPr>
      <w:spacing w:before="100" w:beforeAutospacing="1" w:after="100" w:afterAutospacing="1"/>
    </w:pPr>
  </w:style>
  <w:style w:type="paragraph" w:styleId="Retraitcorpsdetexte">
    <w:name w:val="Body Text Indent"/>
    <w:basedOn w:val="Normal"/>
    <w:link w:val="RetraitcorpsdetexteCar"/>
    <w:uiPriority w:val="99"/>
    <w:unhideWhenUsed/>
    <w:rsid w:val="002E5D50"/>
    <w:pPr>
      <w:spacing w:after="120"/>
      <w:ind w:left="283"/>
    </w:pPr>
  </w:style>
  <w:style w:type="character" w:customStyle="1" w:styleId="RetraitcorpsdetexteCar">
    <w:name w:val="Retrait corps de texte Car"/>
    <w:basedOn w:val="Policepardfaut"/>
    <w:link w:val="Retraitcorpsdetexte"/>
    <w:uiPriority w:val="99"/>
    <w:rsid w:val="002E5D50"/>
    <w:rPr>
      <w:sz w:val="24"/>
      <w:szCs w:val="24"/>
    </w:rPr>
  </w:style>
  <w:style w:type="paragraph" w:styleId="Corpsdetexte">
    <w:name w:val="Body Text"/>
    <w:basedOn w:val="Normal"/>
    <w:link w:val="CorpsdetexteCar"/>
    <w:uiPriority w:val="99"/>
    <w:semiHidden/>
    <w:unhideWhenUsed/>
    <w:rsid w:val="008B1AF2"/>
    <w:pPr>
      <w:spacing w:after="120"/>
    </w:pPr>
  </w:style>
  <w:style w:type="character" w:customStyle="1" w:styleId="CorpsdetexteCar">
    <w:name w:val="Corps de texte Car"/>
    <w:basedOn w:val="Policepardfaut"/>
    <w:link w:val="Corpsdetexte"/>
    <w:uiPriority w:val="99"/>
    <w:semiHidden/>
    <w:rsid w:val="008B1AF2"/>
    <w:rPr>
      <w:sz w:val="24"/>
      <w:szCs w:val="24"/>
    </w:rPr>
  </w:style>
  <w:style w:type="paragraph" w:customStyle="1" w:styleId="CarCharCarCharCar1CharCarChar">
    <w:name w:val="Car Char Car Char Car1 Char Car Char"/>
    <w:basedOn w:val="Normal"/>
    <w:rsid w:val="008B1AF2"/>
    <w:pPr>
      <w:spacing w:after="160" w:line="240" w:lineRule="exact"/>
      <w:jc w:val="both"/>
    </w:pPr>
    <w:rPr>
      <w:rFonts w:ascii="Arial" w:hAnsi="Arial" w:cs="Arial"/>
      <w:i/>
      <w:iCs/>
      <w:color w:val="333333"/>
      <w:sz w:val="20"/>
      <w:szCs w:val="20"/>
      <w:lang w:val="en-US" w:eastAsia="en-US"/>
    </w:rPr>
  </w:style>
  <w:style w:type="paragraph" w:customStyle="1" w:styleId="StyleRetraitavecchevron">
    <w:name w:val="Style Retrait avec chevron"/>
    <w:basedOn w:val="StyleArialGauche0cm"/>
    <w:rsid w:val="00C033B8"/>
    <w:pPr>
      <w:numPr>
        <w:numId w:val="12"/>
      </w:numPr>
      <w:tabs>
        <w:tab w:val="left" w:pos="1304"/>
      </w:tabs>
    </w:pPr>
  </w:style>
  <w:style w:type="paragraph" w:styleId="Corpsdetexte2">
    <w:name w:val="Body Text 2"/>
    <w:basedOn w:val="Normal"/>
    <w:link w:val="Corpsdetexte2Car"/>
    <w:uiPriority w:val="99"/>
    <w:semiHidden/>
    <w:unhideWhenUsed/>
    <w:rsid w:val="00542C07"/>
    <w:pPr>
      <w:spacing w:after="120" w:line="480" w:lineRule="auto"/>
    </w:pPr>
  </w:style>
  <w:style w:type="character" w:customStyle="1" w:styleId="Corpsdetexte2Car">
    <w:name w:val="Corps de texte 2 Car"/>
    <w:basedOn w:val="Policepardfaut"/>
    <w:link w:val="Corpsdetexte2"/>
    <w:uiPriority w:val="99"/>
    <w:semiHidden/>
    <w:rsid w:val="00542C07"/>
    <w:rPr>
      <w:sz w:val="24"/>
      <w:szCs w:val="24"/>
    </w:rPr>
  </w:style>
  <w:style w:type="paragraph" w:customStyle="1" w:styleId="Aufzhlung1Stufe">
    <w:name w:val="Aufzählung 1. Stufe"/>
    <w:basedOn w:val="Normal"/>
    <w:rsid w:val="00C8537C"/>
    <w:pPr>
      <w:numPr>
        <w:numId w:val="13"/>
      </w:numPr>
      <w:jc w:val="both"/>
    </w:pPr>
    <w:rPr>
      <w:rFonts w:ascii="Arial" w:hAnsi="Arial"/>
      <w:szCs w:val="20"/>
      <w:lang w:val="de-CH" w:eastAsia="de-DE"/>
    </w:rPr>
  </w:style>
  <w:style w:type="character" w:customStyle="1" w:styleId="PieddepageCar">
    <w:name w:val="Pied de page Car"/>
    <w:basedOn w:val="Policepardfaut"/>
    <w:link w:val="Pieddepage"/>
    <w:rsid w:val="004E111D"/>
    <w:rPr>
      <w:sz w:val="24"/>
      <w:szCs w:val="24"/>
    </w:rPr>
  </w:style>
  <w:style w:type="character" w:styleId="Lienhypertextesuivivisit">
    <w:name w:val="FollowedHyperlink"/>
    <w:basedOn w:val="Policepardfaut"/>
    <w:uiPriority w:val="99"/>
    <w:semiHidden/>
    <w:unhideWhenUsed/>
    <w:rsid w:val="007438A9"/>
    <w:rPr>
      <w:color w:val="800080" w:themeColor="followedHyperlink"/>
      <w:u w:val="single"/>
    </w:rPr>
  </w:style>
  <w:style w:type="paragraph" w:customStyle="1" w:styleId="fcase1ertab">
    <w:name w:val="f_case_1ertab"/>
    <w:basedOn w:val="Normal"/>
    <w:rsid w:val="003B2DE7"/>
    <w:pPr>
      <w:tabs>
        <w:tab w:val="left" w:pos="426"/>
      </w:tabs>
      <w:suppressAutoHyphens/>
      <w:ind w:left="709" w:hanging="709"/>
      <w:jc w:val="both"/>
    </w:pPr>
    <w:rPr>
      <w:rFonts w:ascii="Univers" w:hAnsi="Univers" w:cs="Univers"/>
      <w:sz w:val="20"/>
      <w:szCs w:val="20"/>
      <w:lang w:eastAsia="zh-CN"/>
    </w:rPr>
  </w:style>
  <w:style w:type="paragraph" w:styleId="Sansinterligne">
    <w:name w:val="No Spacing"/>
    <w:uiPriority w:val="1"/>
    <w:qFormat/>
    <w:rsid w:val="003B2DE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690004">
      <w:bodyDiv w:val="1"/>
      <w:marLeft w:val="0"/>
      <w:marRight w:val="0"/>
      <w:marTop w:val="0"/>
      <w:marBottom w:val="0"/>
      <w:divBdr>
        <w:top w:val="none" w:sz="0" w:space="0" w:color="auto"/>
        <w:left w:val="none" w:sz="0" w:space="0" w:color="auto"/>
        <w:bottom w:val="none" w:sz="0" w:space="0" w:color="auto"/>
        <w:right w:val="none" w:sz="0" w:space="0" w:color="auto"/>
      </w:divBdr>
    </w:div>
    <w:div w:id="428896297">
      <w:bodyDiv w:val="1"/>
      <w:marLeft w:val="0"/>
      <w:marRight w:val="0"/>
      <w:marTop w:val="0"/>
      <w:marBottom w:val="0"/>
      <w:divBdr>
        <w:top w:val="none" w:sz="0" w:space="0" w:color="auto"/>
        <w:left w:val="none" w:sz="0" w:space="0" w:color="auto"/>
        <w:bottom w:val="none" w:sz="0" w:space="0" w:color="auto"/>
        <w:right w:val="none" w:sz="0" w:space="0" w:color="auto"/>
      </w:divBdr>
    </w:div>
    <w:div w:id="461269588">
      <w:bodyDiv w:val="1"/>
      <w:marLeft w:val="0"/>
      <w:marRight w:val="0"/>
      <w:marTop w:val="0"/>
      <w:marBottom w:val="0"/>
      <w:divBdr>
        <w:top w:val="none" w:sz="0" w:space="0" w:color="auto"/>
        <w:left w:val="none" w:sz="0" w:space="0" w:color="auto"/>
        <w:bottom w:val="none" w:sz="0" w:space="0" w:color="auto"/>
        <w:right w:val="none" w:sz="0" w:space="0" w:color="auto"/>
      </w:divBdr>
      <w:divsChild>
        <w:div w:id="329799874">
          <w:marLeft w:val="0"/>
          <w:marRight w:val="0"/>
          <w:marTop w:val="0"/>
          <w:marBottom w:val="0"/>
          <w:divBdr>
            <w:top w:val="none" w:sz="0" w:space="0" w:color="auto"/>
            <w:left w:val="none" w:sz="0" w:space="0" w:color="auto"/>
            <w:bottom w:val="none" w:sz="0" w:space="0" w:color="auto"/>
            <w:right w:val="none" w:sz="0" w:space="0" w:color="auto"/>
          </w:divBdr>
          <w:divsChild>
            <w:div w:id="687213773">
              <w:marLeft w:val="0"/>
              <w:marRight w:val="0"/>
              <w:marTop w:val="0"/>
              <w:marBottom w:val="0"/>
              <w:divBdr>
                <w:top w:val="none" w:sz="0" w:space="0" w:color="auto"/>
                <w:left w:val="none" w:sz="0" w:space="0" w:color="auto"/>
                <w:bottom w:val="none" w:sz="0" w:space="0" w:color="auto"/>
                <w:right w:val="none" w:sz="0" w:space="0" w:color="auto"/>
              </w:divBdr>
              <w:divsChild>
                <w:div w:id="1189219086">
                  <w:marLeft w:val="0"/>
                  <w:marRight w:val="0"/>
                  <w:marTop w:val="0"/>
                  <w:marBottom w:val="0"/>
                  <w:divBdr>
                    <w:top w:val="none" w:sz="0" w:space="0" w:color="auto"/>
                    <w:left w:val="none" w:sz="0" w:space="0" w:color="auto"/>
                    <w:bottom w:val="none" w:sz="0" w:space="0" w:color="auto"/>
                    <w:right w:val="none" w:sz="0" w:space="0" w:color="auto"/>
                  </w:divBdr>
                  <w:divsChild>
                    <w:div w:id="2145925106">
                      <w:marLeft w:val="0"/>
                      <w:marRight w:val="0"/>
                      <w:marTop w:val="0"/>
                      <w:marBottom w:val="0"/>
                      <w:divBdr>
                        <w:top w:val="none" w:sz="0" w:space="0" w:color="auto"/>
                        <w:left w:val="none" w:sz="0" w:space="0" w:color="auto"/>
                        <w:bottom w:val="none" w:sz="0" w:space="0" w:color="auto"/>
                        <w:right w:val="none" w:sz="0" w:space="0" w:color="auto"/>
                      </w:divBdr>
                      <w:divsChild>
                        <w:div w:id="403993475">
                          <w:marLeft w:val="0"/>
                          <w:marRight w:val="0"/>
                          <w:marTop w:val="0"/>
                          <w:marBottom w:val="0"/>
                          <w:divBdr>
                            <w:top w:val="none" w:sz="0" w:space="0" w:color="auto"/>
                            <w:left w:val="none" w:sz="0" w:space="0" w:color="auto"/>
                            <w:bottom w:val="none" w:sz="0" w:space="0" w:color="auto"/>
                            <w:right w:val="none" w:sz="0" w:space="0" w:color="auto"/>
                          </w:divBdr>
                          <w:divsChild>
                            <w:div w:id="1620911034">
                              <w:marLeft w:val="0"/>
                              <w:marRight w:val="0"/>
                              <w:marTop w:val="0"/>
                              <w:marBottom w:val="0"/>
                              <w:divBdr>
                                <w:top w:val="none" w:sz="0" w:space="0" w:color="auto"/>
                                <w:left w:val="none" w:sz="0" w:space="0" w:color="auto"/>
                                <w:bottom w:val="none" w:sz="0" w:space="0" w:color="auto"/>
                                <w:right w:val="none" w:sz="0" w:space="0" w:color="auto"/>
                              </w:divBdr>
                              <w:divsChild>
                                <w:div w:id="133314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155518">
      <w:bodyDiv w:val="1"/>
      <w:marLeft w:val="0"/>
      <w:marRight w:val="0"/>
      <w:marTop w:val="0"/>
      <w:marBottom w:val="0"/>
      <w:divBdr>
        <w:top w:val="none" w:sz="0" w:space="0" w:color="auto"/>
        <w:left w:val="none" w:sz="0" w:space="0" w:color="auto"/>
        <w:bottom w:val="none" w:sz="0" w:space="0" w:color="auto"/>
        <w:right w:val="none" w:sz="0" w:space="0" w:color="auto"/>
      </w:divBdr>
    </w:div>
    <w:div w:id="939072271">
      <w:bodyDiv w:val="1"/>
      <w:marLeft w:val="0"/>
      <w:marRight w:val="0"/>
      <w:marTop w:val="0"/>
      <w:marBottom w:val="0"/>
      <w:divBdr>
        <w:top w:val="none" w:sz="0" w:space="0" w:color="auto"/>
        <w:left w:val="none" w:sz="0" w:space="0" w:color="auto"/>
        <w:bottom w:val="none" w:sz="0" w:space="0" w:color="auto"/>
        <w:right w:val="none" w:sz="0" w:space="0" w:color="auto"/>
      </w:divBdr>
    </w:div>
    <w:div w:id="1008942536">
      <w:bodyDiv w:val="1"/>
      <w:marLeft w:val="0"/>
      <w:marRight w:val="0"/>
      <w:marTop w:val="0"/>
      <w:marBottom w:val="0"/>
      <w:divBdr>
        <w:top w:val="none" w:sz="0" w:space="0" w:color="auto"/>
        <w:left w:val="none" w:sz="0" w:space="0" w:color="auto"/>
        <w:bottom w:val="none" w:sz="0" w:space="0" w:color="auto"/>
        <w:right w:val="none" w:sz="0" w:space="0" w:color="auto"/>
      </w:divBdr>
    </w:div>
    <w:div w:id="1066417227">
      <w:bodyDiv w:val="1"/>
      <w:marLeft w:val="0"/>
      <w:marRight w:val="0"/>
      <w:marTop w:val="0"/>
      <w:marBottom w:val="0"/>
      <w:divBdr>
        <w:top w:val="none" w:sz="0" w:space="0" w:color="auto"/>
        <w:left w:val="none" w:sz="0" w:space="0" w:color="auto"/>
        <w:bottom w:val="none" w:sz="0" w:space="0" w:color="auto"/>
        <w:right w:val="none" w:sz="0" w:space="0" w:color="auto"/>
      </w:divBdr>
    </w:div>
    <w:div w:id="1808039773">
      <w:bodyDiv w:val="1"/>
      <w:marLeft w:val="0"/>
      <w:marRight w:val="0"/>
      <w:marTop w:val="0"/>
      <w:marBottom w:val="0"/>
      <w:divBdr>
        <w:top w:val="none" w:sz="0" w:space="0" w:color="auto"/>
        <w:left w:val="none" w:sz="0" w:space="0" w:color="auto"/>
        <w:bottom w:val="none" w:sz="0" w:space="0" w:color="auto"/>
        <w:right w:val="none" w:sz="0" w:space="0" w:color="auto"/>
      </w:divBdr>
      <w:divsChild>
        <w:div w:id="219176833">
          <w:marLeft w:val="0"/>
          <w:marRight w:val="0"/>
          <w:marTop w:val="0"/>
          <w:marBottom w:val="0"/>
          <w:divBdr>
            <w:top w:val="none" w:sz="0" w:space="0" w:color="auto"/>
            <w:left w:val="none" w:sz="0" w:space="0" w:color="auto"/>
            <w:bottom w:val="none" w:sz="0" w:space="0" w:color="auto"/>
            <w:right w:val="none" w:sz="0" w:space="0" w:color="auto"/>
          </w:divBdr>
          <w:divsChild>
            <w:div w:id="728069375">
              <w:marLeft w:val="0"/>
              <w:marRight w:val="0"/>
              <w:marTop w:val="0"/>
              <w:marBottom w:val="0"/>
              <w:divBdr>
                <w:top w:val="none" w:sz="0" w:space="0" w:color="auto"/>
                <w:left w:val="none" w:sz="0" w:space="0" w:color="auto"/>
                <w:bottom w:val="none" w:sz="0" w:space="0" w:color="auto"/>
                <w:right w:val="none" w:sz="0" w:space="0" w:color="auto"/>
              </w:divBdr>
              <w:divsChild>
                <w:div w:id="867716046">
                  <w:marLeft w:val="0"/>
                  <w:marRight w:val="0"/>
                  <w:marTop w:val="0"/>
                  <w:marBottom w:val="0"/>
                  <w:divBdr>
                    <w:top w:val="none" w:sz="0" w:space="0" w:color="auto"/>
                    <w:left w:val="none" w:sz="0" w:space="0" w:color="auto"/>
                    <w:bottom w:val="none" w:sz="0" w:space="0" w:color="auto"/>
                    <w:right w:val="none" w:sz="0" w:space="0" w:color="auto"/>
                  </w:divBdr>
                  <w:divsChild>
                    <w:div w:id="511918109">
                      <w:marLeft w:val="0"/>
                      <w:marRight w:val="0"/>
                      <w:marTop w:val="0"/>
                      <w:marBottom w:val="0"/>
                      <w:divBdr>
                        <w:top w:val="none" w:sz="0" w:space="0" w:color="auto"/>
                        <w:left w:val="none" w:sz="0" w:space="0" w:color="auto"/>
                        <w:bottom w:val="none" w:sz="0" w:space="0" w:color="auto"/>
                        <w:right w:val="none" w:sz="0" w:space="0" w:color="auto"/>
                      </w:divBdr>
                      <w:divsChild>
                        <w:div w:id="346104084">
                          <w:marLeft w:val="0"/>
                          <w:marRight w:val="0"/>
                          <w:marTop w:val="0"/>
                          <w:marBottom w:val="0"/>
                          <w:divBdr>
                            <w:top w:val="none" w:sz="0" w:space="0" w:color="auto"/>
                            <w:left w:val="none" w:sz="0" w:space="0" w:color="auto"/>
                            <w:bottom w:val="none" w:sz="0" w:space="0" w:color="auto"/>
                            <w:right w:val="none" w:sz="0" w:space="0" w:color="auto"/>
                          </w:divBdr>
                          <w:divsChild>
                            <w:div w:id="2058624806">
                              <w:marLeft w:val="0"/>
                              <w:marRight w:val="0"/>
                              <w:marTop w:val="0"/>
                              <w:marBottom w:val="0"/>
                              <w:divBdr>
                                <w:top w:val="none" w:sz="0" w:space="0" w:color="auto"/>
                                <w:left w:val="none" w:sz="0" w:space="0" w:color="auto"/>
                                <w:bottom w:val="none" w:sz="0" w:space="0" w:color="auto"/>
                                <w:right w:val="none" w:sz="0" w:space="0" w:color="auto"/>
                              </w:divBdr>
                              <w:divsChild>
                                <w:div w:id="1049888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2285071">
      <w:bodyDiv w:val="1"/>
      <w:marLeft w:val="0"/>
      <w:marRight w:val="0"/>
      <w:marTop w:val="0"/>
      <w:marBottom w:val="0"/>
      <w:divBdr>
        <w:top w:val="none" w:sz="0" w:space="0" w:color="auto"/>
        <w:left w:val="none" w:sz="0" w:space="0" w:color="auto"/>
        <w:bottom w:val="none" w:sz="0" w:space="0" w:color="auto"/>
        <w:right w:val="none" w:sz="0" w:space="0" w:color="auto"/>
      </w:divBdr>
    </w:div>
    <w:div w:id="1895391497">
      <w:bodyDiv w:val="1"/>
      <w:marLeft w:val="0"/>
      <w:marRight w:val="0"/>
      <w:marTop w:val="0"/>
      <w:marBottom w:val="0"/>
      <w:divBdr>
        <w:top w:val="none" w:sz="0" w:space="0" w:color="auto"/>
        <w:left w:val="none" w:sz="0" w:space="0" w:color="auto"/>
        <w:bottom w:val="none" w:sz="0" w:space="0" w:color="auto"/>
        <w:right w:val="none" w:sz="0" w:space="0" w:color="auto"/>
      </w:divBdr>
    </w:div>
    <w:div w:id="2128500189">
      <w:bodyDiv w:val="1"/>
      <w:marLeft w:val="0"/>
      <w:marRight w:val="0"/>
      <w:marTop w:val="0"/>
      <w:marBottom w:val="0"/>
      <w:divBdr>
        <w:top w:val="none" w:sz="0" w:space="0" w:color="auto"/>
        <w:left w:val="none" w:sz="0" w:space="0" w:color="auto"/>
        <w:bottom w:val="none" w:sz="0" w:space="0" w:color="auto"/>
        <w:right w:val="none" w:sz="0" w:space="0" w:color="auto"/>
      </w:divBdr>
    </w:div>
    <w:div w:id="212934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formulaires-declaration-du-candida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4D62A-3F7F-44AC-994D-997175E16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20</Pages>
  <Words>7329</Words>
  <Characters>42910</Characters>
  <Application>Microsoft Office Word</Application>
  <DocSecurity>0</DocSecurity>
  <Lines>357</Lines>
  <Paragraphs>100</Paragraphs>
  <ScaleCrop>false</ScaleCrop>
  <HeadingPairs>
    <vt:vector size="2" baseType="variant">
      <vt:variant>
        <vt:lpstr>Titre</vt:lpstr>
      </vt:variant>
      <vt:variant>
        <vt:i4>1</vt:i4>
      </vt:variant>
    </vt:vector>
  </HeadingPairs>
  <TitlesOfParts>
    <vt:vector size="1" baseType="lpstr">
      <vt:lpstr>CCAP : Marché n° 34-17/19</vt:lpstr>
    </vt:vector>
  </TitlesOfParts>
  <Company>MARCHE TOIP</Company>
  <LinksUpToDate>false</LinksUpToDate>
  <CharactersWithSpaces>50139</CharactersWithSpaces>
  <SharedDoc>false</SharedDoc>
  <HLinks>
    <vt:vector size="300" baseType="variant">
      <vt:variant>
        <vt:i4>1114174</vt:i4>
      </vt:variant>
      <vt:variant>
        <vt:i4>296</vt:i4>
      </vt:variant>
      <vt:variant>
        <vt:i4>0</vt:i4>
      </vt:variant>
      <vt:variant>
        <vt:i4>5</vt:i4>
      </vt:variant>
      <vt:variant>
        <vt:lpwstr/>
      </vt:variant>
      <vt:variant>
        <vt:lpwstr>_Toc360784538</vt:lpwstr>
      </vt:variant>
      <vt:variant>
        <vt:i4>1114174</vt:i4>
      </vt:variant>
      <vt:variant>
        <vt:i4>290</vt:i4>
      </vt:variant>
      <vt:variant>
        <vt:i4>0</vt:i4>
      </vt:variant>
      <vt:variant>
        <vt:i4>5</vt:i4>
      </vt:variant>
      <vt:variant>
        <vt:lpwstr/>
      </vt:variant>
      <vt:variant>
        <vt:lpwstr>_Toc360784537</vt:lpwstr>
      </vt:variant>
      <vt:variant>
        <vt:i4>1114174</vt:i4>
      </vt:variant>
      <vt:variant>
        <vt:i4>284</vt:i4>
      </vt:variant>
      <vt:variant>
        <vt:i4>0</vt:i4>
      </vt:variant>
      <vt:variant>
        <vt:i4>5</vt:i4>
      </vt:variant>
      <vt:variant>
        <vt:lpwstr/>
      </vt:variant>
      <vt:variant>
        <vt:lpwstr>_Toc360784536</vt:lpwstr>
      </vt:variant>
      <vt:variant>
        <vt:i4>1114174</vt:i4>
      </vt:variant>
      <vt:variant>
        <vt:i4>278</vt:i4>
      </vt:variant>
      <vt:variant>
        <vt:i4>0</vt:i4>
      </vt:variant>
      <vt:variant>
        <vt:i4>5</vt:i4>
      </vt:variant>
      <vt:variant>
        <vt:lpwstr/>
      </vt:variant>
      <vt:variant>
        <vt:lpwstr>_Toc360784535</vt:lpwstr>
      </vt:variant>
      <vt:variant>
        <vt:i4>1114174</vt:i4>
      </vt:variant>
      <vt:variant>
        <vt:i4>272</vt:i4>
      </vt:variant>
      <vt:variant>
        <vt:i4>0</vt:i4>
      </vt:variant>
      <vt:variant>
        <vt:i4>5</vt:i4>
      </vt:variant>
      <vt:variant>
        <vt:lpwstr/>
      </vt:variant>
      <vt:variant>
        <vt:lpwstr>_Toc360784534</vt:lpwstr>
      </vt:variant>
      <vt:variant>
        <vt:i4>1114174</vt:i4>
      </vt:variant>
      <vt:variant>
        <vt:i4>266</vt:i4>
      </vt:variant>
      <vt:variant>
        <vt:i4>0</vt:i4>
      </vt:variant>
      <vt:variant>
        <vt:i4>5</vt:i4>
      </vt:variant>
      <vt:variant>
        <vt:lpwstr/>
      </vt:variant>
      <vt:variant>
        <vt:lpwstr>_Toc360784533</vt:lpwstr>
      </vt:variant>
      <vt:variant>
        <vt:i4>1114174</vt:i4>
      </vt:variant>
      <vt:variant>
        <vt:i4>260</vt:i4>
      </vt:variant>
      <vt:variant>
        <vt:i4>0</vt:i4>
      </vt:variant>
      <vt:variant>
        <vt:i4>5</vt:i4>
      </vt:variant>
      <vt:variant>
        <vt:lpwstr/>
      </vt:variant>
      <vt:variant>
        <vt:lpwstr>_Toc360784532</vt:lpwstr>
      </vt:variant>
      <vt:variant>
        <vt:i4>1114174</vt:i4>
      </vt:variant>
      <vt:variant>
        <vt:i4>254</vt:i4>
      </vt:variant>
      <vt:variant>
        <vt:i4>0</vt:i4>
      </vt:variant>
      <vt:variant>
        <vt:i4>5</vt:i4>
      </vt:variant>
      <vt:variant>
        <vt:lpwstr/>
      </vt:variant>
      <vt:variant>
        <vt:lpwstr>_Toc360784531</vt:lpwstr>
      </vt:variant>
      <vt:variant>
        <vt:i4>1114174</vt:i4>
      </vt:variant>
      <vt:variant>
        <vt:i4>248</vt:i4>
      </vt:variant>
      <vt:variant>
        <vt:i4>0</vt:i4>
      </vt:variant>
      <vt:variant>
        <vt:i4>5</vt:i4>
      </vt:variant>
      <vt:variant>
        <vt:lpwstr/>
      </vt:variant>
      <vt:variant>
        <vt:lpwstr>_Toc360784530</vt:lpwstr>
      </vt:variant>
      <vt:variant>
        <vt:i4>1048638</vt:i4>
      </vt:variant>
      <vt:variant>
        <vt:i4>242</vt:i4>
      </vt:variant>
      <vt:variant>
        <vt:i4>0</vt:i4>
      </vt:variant>
      <vt:variant>
        <vt:i4>5</vt:i4>
      </vt:variant>
      <vt:variant>
        <vt:lpwstr/>
      </vt:variant>
      <vt:variant>
        <vt:lpwstr>_Toc360784529</vt:lpwstr>
      </vt:variant>
      <vt:variant>
        <vt:i4>1048638</vt:i4>
      </vt:variant>
      <vt:variant>
        <vt:i4>236</vt:i4>
      </vt:variant>
      <vt:variant>
        <vt:i4>0</vt:i4>
      </vt:variant>
      <vt:variant>
        <vt:i4>5</vt:i4>
      </vt:variant>
      <vt:variant>
        <vt:lpwstr/>
      </vt:variant>
      <vt:variant>
        <vt:lpwstr>_Toc360784528</vt:lpwstr>
      </vt:variant>
      <vt:variant>
        <vt:i4>1048638</vt:i4>
      </vt:variant>
      <vt:variant>
        <vt:i4>230</vt:i4>
      </vt:variant>
      <vt:variant>
        <vt:i4>0</vt:i4>
      </vt:variant>
      <vt:variant>
        <vt:i4>5</vt:i4>
      </vt:variant>
      <vt:variant>
        <vt:lpwstr/>
      </vt:variant>
      <vt:variant>
        <vt:lpwstr>_Toc360784527</vt:lpwstr>
      </vt:variant>
      <vt:variant>
        <vt:i4>1048638</vt:i4>
      </vt:variant>
      <vt:variant>
        <vt:i4>224</vt:i4>
      </vt:variant>
      <vt:variant>
        <vt:i4>0</vt:i4>
      </vt:variant>
      <vt:variant>
        <vt:i4>5</vt:i4>
      </vt:variant>
      <vt:variant>
        <vt:lpwstr/>
      </vt:variant>
      <vt:variant>
        <vt:lpwstr>_Toc360784526</vt:lpwstr>
      </vt:variant>
      <vt:variant>
        <vt:i4>1048638</vt:i4>
      </vt:variant>
      <vt:variant>
        <vt:i4>218</vt:i4>
      </vt:variant>
      <vt:variant>
        <vt:i4>0</vt:i4>
      </vt:variant>
      <vt:variant>
        <vt:i4>5</vt:i4>
      </vt:variant>
      <vt:variant>
        <vt:lpwstr/>
      </vt:variant>
      <vt:variant>
        <vt:lpwstr>_Toc360784525</vt:lpwstr>
      </vt:variant>
      <vt:variant>
        <vt:i4>1048638</vt:i4>
      </vt:variant>
      <vt:variant>
        <vt:i4>212</vt:i4>
      </vt:variant>
      <vt:variant>
        <vt:i4>0</vt:i4>
      </vt:variant>
      <vt:variant>
        <vt:i4>5</vt:i4>
      </vt:variant>
      <vt:variant>
        <vt:lpwstr/>
      </vt:variant>
      <vt:variant>
        <vt:lpwstr>_Toc360784524</vt:lpwstr>
      </vt:variant>
      <vt:variant>
        <vt:i4>1048638</vt:i4>
      </vt:variant>
      <vt:variant>
        <vt:i4>206</vt:i4>
      </vt:variant>
      <vt:variant>
        <vt:i4>0</vt:i4>
      </vt:variant>
      <vt:variant>
        <vt:i4>5</vt:i4>
      </vt:variant>
      <vt:variant>
        <vt:lpwstr/>
      </vt:variant>
      <vt:variant>
        <vt:lpwstr>_Toc360784523</vt:lpwstr>
      </vt:variant>
      <vt:variant>
        <vt:i4>1048638</vt:i4>
      </vt:variant>
      <vt:variant>
        <vt:i4>200</vt:i4>
      </vt:variant>
      <vt:variant>
        <vt:i4>0</vt:i4>
      </vt:variant>
      <vt:variant>
        <vt:i4>5</vt:i4>
      </vt:variant>
      <vt:variant>
        <vt:lpwstr/>
      </vt:variant>
      <vt:variant>
        <vt:lpwstr>_Toc360784522</vt:lpwstr>
      </vt:variant>
      <vt:variant>
        <vt:i4>1048638</vt:i4>
      </vt:variant>
      <vt:variant>
        <vt:i4>194</vt:i4>
      </vt:variant>
      <vt:variant>
        <vt:i4>0</vt:i4>
      </vt:variant>
      <vt:variant>
        <vt:i4>5</vt:i4>
      </vt:variant>
      <vt:variant>
        <vt:lpwstr/>
      </vt:variant>
      <vt:variant>
        <vt:lpwstr>_Toc360784521</vt:lpwstr>
      </vt:variant>
      <vt:variant>
        <vt:i4>1048638</vt:i4>
      </vt:variant>
      <vt:variant>
        <vt:i4>188</vt:i4>
      </vt:variant>
      <vt:variant>
        <vt:i4>0</vt:i4>
      </vt:variant>
      <vt:variant>
        <vt:i4>5</vt:i4>
      </vt:variant>
      <vt:variant>
        <vt:lpwstr/>
      </vt:variant>
      <vt:variant>
        <vt:lpwstr>_Toc360784520</vt:lpwstr>
      </vt:variant>
      <vt:variant>
        <vt:i4>1245246</vt:i4>
      </vt:variant>
      <vt:variant>
        <vt:i4>182</vt:i4>
      </vt:variant>
      <vt:variant>
        <vt:i4>0</vt:i4>
      </vt:variant>
      <vt:variant>
        <vt:i4>5</vt:i4>
      </vt:variant>
      <vt:variant>
        <vt:lpwstr/>
      </vt:variant>
      <vt:variant>
        <vt:lpwstr>_Toc360784519</vt:lpwstr>
      </vt:variant>
      <vt:variant>
        <vt:i4>1245246</vt:i4>
      </vt:variant>
      <vt:variant>
        <vt:i4>176</vt:i4>
      </vt:variant>
      <vt:variant>
        <vt:i4>0</vt:i4>
      </vt:variant>
      <vt:variant>
        <vt:i4>5</vt:i4>
      </vt:variant>
      <vt:variant>
        <vt:lpwstr/>
      </vt:variant>
      <vt:variant>
        <vt:lpwstr>_Toc360784518</vt:lpwstr>
      </vt:variant>
      <vt:variant>
        <vt:i4>1245246</vt:i4>
      </vt:variant>
      <vt:variant>
        <vt:i4>170</vt:i4>
      </vt:variant>
      <vt:variant>
        <vt:i4>0</vt:i4>
      </vt:variant>
      <vt:variant>
        <vt:i4>5</vt:i4>
      </vt:variant>
      <vt:variant>
        <vt:lpwstr/>
      </vt:variant>
      <vt:variant>
        <vt:lpwstr>_Toc360784517</vt:lpwstr>
      </vt:variant>
      <vt:variant>
        <vt:i4>1245246</vt:i4>
      </vt:variant>
      <vt:variant>
        <vt:i4>164</vt:i4>
      </vt:variant>
      <vt:variant>
        <vt:i4>0</vt:i4>
      </vt:variant>
      <vt:variant>
        <vt:i4>5</vt:i4>
      </vt:variant>
      <vt:variant>
        <vt:lpwstr/>
      </vt:variant>
      <vt:variant>
        <vt:lpwstr>_Toc360784516</vt:lpwstr>
      </vt:variant>
      <vt:variant>
        <vt:i4>1245246</vt:i4>
      </vt:variant>
      <vt:variant>
        <vt:i4>158</vt:i4>
      </vt:variant>
      <vt:variant>
        <vt:i4>0</vt:i4>
      </vt:variant>
      <vt:variant>
        <vt:i4>5</vt:i4>
      </vt:variant>
      <vt:variant>
        <vt:lpwstr/>
      </vt:variant>
      <vt:variant>
        <vt:lpwstr>_Toc360784515</vt:lpwstr>
      </vt:variant>
      <vt:variant>
        <vt:i4>1245246</vt:i4>
      </vt:variant>
      <vt:variant>
        <vt:i4>152</vt:i4>
      </vt:variant>
      <vt:variant>
        <vt:i4>0</vt:i4>
      </vt:variant>
      <vt:variant>
        <vt:i4>5</vt:i4>
      </vt:variant>
      <vt:variant>
        <vt:lpwstr/>
      </vt:variant>
      <vt:variant>
        <vt:lpwstr>_Toc360784514</vt:lpwstr>
      </vt:variant>
      <vt:variant>
        <vt:i4>1245246</vt:i4>
      </vt:variant>
      <vt:variant>
        <vt:i4>146</vt:i4>
      </vt:variant>
      <vt:variant>
        <vt:i4>0</vt:i4>
      </vt:variant>
      <vt:variant>
        <vt:i4>5</vt:i4>
      </vt:variant>
      <vt:variant>
        <vt:lpwstr/>
      </vt:variant>
      <vt:variant>
        <vt:lpwstr>_Toc360784513</vt:lpwstr>
      </vt:variant>
      <vt:variant>
        <vt:i4>1245246</vt:i4>
      </vt:variant>
      <vt:variant>
        <vt:i4>140</vt:i4>
      </vt:variant>
      <vt:variant>
        <vt:i4>0</vt:i4>
      </vt:variant>
      <vt:variant>
        <vt:i4>5</vt:i4>
      </vt:variant>
      <vt:variant>
        <vt:lpwstr/>
      </vt:variant>
      <vt:variant>
        <vt:lpwstr>_Toc360784512</vt:lpwstr>
      </vt:variant>
      <vt:variant>
        <vt:i4>1245246</vt:i4>
      </vt:variant>
      <vt:variant>
        <vt:i4>134</vt:i4>
      </vt:variant>
      <vt:variant>
        <vt:i4>0</vt:i4>
      </vt:variant>
      <vt:variant>
        <vt:i4>5</vt:i4>
      </vt:variant>
      <vt:variant>
        <vt:lpwstr/>
      </vt:variant>
      <vt:variant>
        <vt:lpwstr>_Toc360784511</vt:lpwstr>
      </vt:variant>
      <vt:variant>
        <vt:i4>1245246</vt:i4>
      </vt:variant>
      <vt:variant>
        <vt:i4>128</vt:i4>
      </vt:variant>
      <vt:variant>
        <vt:i4>0</vt:i4>
      </vt:variant>
      <vt:variant>
        <vt:i4>5</vt:i4>
      </vt:variant>
      <vt:variant>
        <vt:lpwstr/>
      </vt:variant>
      <vt:variant>
        <vt:lpwstr>_Toc360784510</vt:lpwstr>
      </vt:variant>
      <vt:variant>
        <vt:i4>1179710</vt:i4>
      </vt:variant>
      <vt:variant>
        <vt:i4>122</vt:i4>
      </vt:variant>
      <vt:variant>
        <vt:i4>0</vt:i4>
      </vt:variant>
      <vt:variant>
        <vt:i4>5</vt:i4>
      </vt:variant>
      <vt:variant>
        <vt:lpwstr/>
      </vt:variant>
      <vt:variant>
        <vt:lpwstr>_Toc360784509</vt:lpwstr>
      </vt:variant>
      <vt:variant>
        <vt:i4>1179710</vt:i4>
      </vt:variant>
      <vt:variant>
        <vt:i4>116</vt:i4>
      </vt:variant>
      <vt:variant>
        <vt:i4>0</vt:i4>
      </vt:variant>
      <vt:variant>
        <vt:i4>5</vt:i4>
      </vt:variant>
      <vt:variant>
        <vt:lpwstr/>
      </vt:variant>
      <vt:variant>
        <vt:lpwstr>_Toc360784508</vt:lpwstr>
      </vt:variant>
      <vt:variant>
        <vt:i4>1179710</vt:i4>
      </vt:variant>
      <vt:variant>
        <vt:i4>110</vt:i4>
      </vt:variant>
      <vt:variant>
        <vt:i4>0</vt:i4>
      </vt:variant>
      <vt:variant>
        <vt:i4>5</vt:i4>
      </vt:variant>
      <vt:variant>
        <vt:lpwstr/>
      </vt:variant>
      <vt:variant>
        <vt:lpwstr>_Toc360784507</vt:lpwstr>
      </vt:variant>
      <vt:variant>
        <vt:i4>1179710</vt:i4>
      </vt:variant>
      <vt:variant>
        <vt:i4>104</vt:i4>
      </vt:variant>
      <vt:variant>
        <vt:i4>0</vt:i4>
      </vt:variant>
      <vt:variant>
        <vt:i4>5</vt:i4>
      </vt:variant>
      <vt:variant>
        <vt:lpwstr/>
      </vt:variant>
      <vt:variant>
        <vt:lpwstr>_Toc360784506</vt:lpwstr>
      </vt:variant>
      <vt:variant>
        <vt:i4>1179710</vt:i4>
      </vt:variant>
      <vt:variant>
        <vt:i4>98</vt:i4>
      </vt:variant>
      <vt:variant>
        <vt:i4>0</vt:i4>
      </vt:variant>
      <vt:variant>
        <vt:i4>5</vt:i4>
      </vt:variant>
      <vt:variant>
        <vt:lpwstr/>
      </vt:variant>
      <vt:variant>
        <vt:lpwstr>_Toc360784505</vt:lpwstr>
      </vt:variant>
      <vt:variant>
        <vt:i4>1179710</vt:i4>
      </vt:variant>
      <vt:variant>
        <vt:i4>92</vt:i4>
      </vt:variant>
      <vt:variant>
        <vt:i4>0</vt:i4>
      </vt:variant>
      <vt:variant>
        <vt:i4>5</vt:i4>
      </vt:variant>
      <vt:variant>
        <vt:lpwstr/>
      </vt:variant>
      <vt:variant>
        <vt:lpwstr>_Toc360784504</vt:lpwstr>
      </vt:variant>
      <vt:variant>
        <vt:i4>1179710</vt:i4>
      </vt:variant>
      <vt:variant>
        <vt:i4>86</vt:i4>
      </vt:variant>
      <vt:variant>
        <vt:i4>0</vt:i4>
      </vt:variant>
      <vt:variant>
        <vt:i4>5</vt:i4>
      </vt:variant>
      <vt:variant>
        <vt:lpwstr/>
      </vt:variant>
      <vt:variant>
        <vt:lpwstr>_Toc360784503</vt:lpwstr>
      </vt:variant>
      <vt:variant>
        <vt:i4>1179710</vt:i4>
      </vt:variant>
      <vt:variant>
        <vt:i4>80</vt:i4>
      </vt:variant>
      <vt:variant>
        <vt:i4>0</vt:i4>
      </vt:variant>
      <vt:variant>
        <vt:i4>5</vt:i4>
      </vt:variant>
      <vt:variant>
        <vt:lpwstr/>
      </vt:variant>
      <vt:variant>
        <vt:lpwstr>_Toc360784502</vt:lpwstr>
      </vt:variant>
      <vt:variant>
        <vt:i4>1179710</vt:i4>
      </vt:variant>
      <vt:variant>
        <vt:i4>74</vt:i4>
      </vt:variant>
      <vt:variant>
        <vt:i4>0</vt:i4>
      </vt:variant>
      <vt:variant>
        <vt:i4>5</vt:i4>
      </vt:variant>
      <vt:variant>
        <vt:lpwstr/>
      </vt:variant>
      <vt:variant>
        <vt:lpwstr>_Toc360784501</vt:lpwstr>
      </vt:variant>
      <vt:variant>
        <vt:i4>1179710</vt:i4>
      </vt:variant>
      <vt:variant>
        <vt:i4>68</vt:i4>
      </vt:variant>
      <vt:variant>
        <vt:i4>0</vt:i4>
      </vt:variant>
      <vt:variant>
        <vt:i4>5</vt:i4>
      </vt:variant>
      <vt:variant>
        <vt:lpwstr/>
      </vt:variant>
      <vt:variant>
        <vt:lpwstr>_Toc360784500</vt:lpwstr>
      </vt:variant>
      <vt:variant>
        <vt:i4>1769535</vt:i4>
      </vt:variant>
      <vt:variant>
        <vt:i4>62</vt:i4>
      </vt:variant>
      <vt:variant>
        <vt:i4>0</vt:i4>
      </vt:variant>
      <vt:variant>
        <vt:i4>5</vt:i4>
      </vt:variant>
      <vt:variant>
        <vt:lpwstr/>
      </vt:variant>
      <vt:variant>
        <vt:lpwstr>_Toc360784499</vt:lpwstr>
      </vt:variant>
      <vt:variant>
        <vt:i4>1769535</vt:i4>
      </vt:variant>
      <vt:variant>
        <vt:i4>56</vt:i4>
      </vt:variant>
      <vt:variant>
        <vt:i4>0</vt:i4>
      </vt:variant>
      <vt:variant>
        <vt:i4>5</vt:i4>
      </vt:variant>
      <vt:variant>
        <vt:lpwstr/>
      </vt:variant>
      <vt:variant>
        <vt:lpwstr>_Toc360784498</vt:lpwstr>
      </vt:variant>
      <vt:variant>
        <vt:i4>1769535</vt:i4>
      </vt:variant>
      <vt:variant>
        <vt:i4>50</vt:i4>
      </vt:variant>
      <vt:variant>
        <vt:i4>0</vt:i4>
      </vt:variant>
      <vt:variant>
        <vt:i4>5</vt:i4>
      </vt:variant>
      <vt:variant>
        <vt:lpwstr/>
      </vt:variant>
      <vt:variant>
        <vt:lpwstr>_Toc360784497</vt:lpwstr>
      </vt:variant>
      <vt:variant>
        <vt:i4>1769535</vt:i4>
      </vt:variant>
      <vt:variant>
        <vt:i4>44</vt:i4>
      </vt:variant>
      <vt:variant>
        <vt:i4>0</vt:i4>
      </vt:variant>
      <vt:variant>
        <vt:i4>5</vt:i4>
      </vt:variant>
      <vt:variant>
        <vt:lpwstr/>
      </vt:variant>
      <vt:variant>
        <vt:lpwstr>_Toc360784496</vt:lpwstr>
      </vt:variant>
      <vt:variant>
        <vt:i4>1769535</vt:i4>
      </vt:variant>
      <vt:variant>
        <vt:i4>38</vt:i4>
      </vt:variant>
      <vt:variant>
        <vt:i4>0</vt:i4>
      </vt:variant>
      <vt:variant>
        <vt:i4>5</vt:i4>
      </vt:variant>
      <vt:variant>
        <vt:lpwstr/>
      </vt:variant>
      <vt:variant>
        <vt:lpwstr>_Toc360784495</vt:lpwstr>
      </vt:variant>
      <vt:variant>
        <vt:i4>1769535</vt:i4>
      </vt:variant>
      <vt:variant>
        <vt:i4>32</vt:i4>
      </vt:variant>
      <vt:variant>
        <vt:i4>0</vt:i4>
      </vt:variant>
      <vt:variant>
        <vt:i4>5</vt:i4>
      </vt:variant>
      <vt:variant>
        <vt:lpwstr/>
      </vt:variant>
      <vt:variant>
        <vt:lpwstr>_Toc360784494</vt:lpwstr>
      </vt:variant>
      <vt:variant>
        <vt:i4>1769535</vt:i4>
      </vt:variant>
      <vt:variant>
        <vt:i4>26</vt:i4>
      </vt:variant>
      <vt:variant>
        <vt:i4>0</vt:i4>
      </vt:variant>
      <vt:variant>
        <vt:i4>5</vt:i4>
      </vt:variant>
      <vt:variant>
        <vt:lpwstr/>
      </vt:variant>
      <vt:variant>
        <vt:lpwstr>_Toc360784493</vt:lpwstr>
      </vt:variant>
      <vt:variant>
        <vt:i4>1769535</vt:i4>
      </vt:variant>
      <vt:variant>
        <vt:i4>20</vt:i4>
      </vt:variant>
      <vt:variant>
        <vt:i4>0</vt:i4>
      </vt:variant>
      <vt:variant>
        <vt:i4>5</vt:i4>
      </vt:variant>
      <vt:variant>
        <vt:lpwstr/>
      </vt:variant>
      <vt:variant>
        <vt:lpwstr>_Toc360784492</vt:lpwstr>
      </vt:variant>
      <vt:variant>
        <vt:i4>1769535</vt:i4>
      </vt:variant>
      <vt:variant>
        <vt:i4>14</vt:i4>
      </vt:variant>
      <vt:variant>
        <vt:i4>0</vt:i4>
      </vt:variant>
      <vt:variant>
        <vt:i4>5</vt:i4>
      </vt:variant>
      <vt:variant>
        <vt:lpwstr/>
      </vt:variant>
      <vt:variant>
        <vt:lpwstr>_Toc360784491</vt:lpwstr>
      </vt:variant>
      <vt:variant>
        <vt:i4>1769535</vt:i4>
      </vt:variant>
      <vt:variant>
        <vt:i4>8</vt:i4>
      </vt:variant>
      <vt:variant>
        <vt:i4>0</vt:i4>
      </vt:variant>
      <vt:variant>
        <vt:i4>5</vt:i4>
      </vt:variant>
      <vt:variant>
        <vt:lpwstr/>
      </vt:variant>
      <vt:variant>
        <vt:lpwstr>_Toc360784490</vt:lpwstr>
      </vt:variant>
      <vt:variant>
        <vt:i4>1703999</vt:i4>
      </vt:variant>
      <vt:variant>
        <vt:i4>2</vt:i4>
      </vt:variant>
      <vt:variant>
        <vt:i4>0</vt:i4>
      </vt:variant>
      <vt:variant>
        <vt:i4>5</vt:i4>
      </vt:variant>
      <vt:variant>
        <vt:lpwstr/>
      </vt:variant>
      <vt:variant>
        <vt:lpwstr>_Toc360784489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 Marché n° 34-17/19</dc:title>
  <dc:subject>MARCHE TOIP</dc:subject>
  <dc:creator>Jean-Paul SCARAMOZZINO</dc:creator>
  <cp:keywords>TOIP</cp:keywords>
  <cp:lastModifiedBy>MARCAILLOZ PIERRETTE (CPAM HERAULT)</cp:lastModifiedBy>
  <cp:revision>35</cp:revision>
  <cp:lastPrinted>2024-11-08T09:57:00Z</cp:lastPrinted>
  <dcterms:created xsi:type="dcterms:W3CDTF">2024-11-28T09:38:00Z</dcterms:created>
  <dcterms:modified xsi:type="dcterms:W3CDTF">2024-12-02T14:12:00Z</dcterms:modified>
  <cp:category>CCAP</cp:category>
</cp:coreProperties>
</file>