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A009B" w14:textId="77777777" w:rsidR="000C0EB5" w:rsidRPr="003D0C00" w:rsidRDefault="002D46AA">
      <w:r w:rsidRPr="003D0C00">
        <w:rPr>
          <w:noProof/>
          <w:lang w:eastAsia="fr-FR"/>
        </w:rPr>
        <w:drawing>
          <wp:anchor distT="0" distB="0" distL="114300" distR="114300" simplePos="0" relativeHeight="251659264" behindDoc="0" locked="0" layoutInCell="0" allowOverlap="0" wp14:anchorId="35FB0F8C" wp14:editId="7B902BAC">
            <wp:simplePos x="0" y="0"/>
            <wp:positionH relativeFrom="column">
              <wp:posOffset>0</wp:posOffset>
            </wp:positionH>
            <wp:positionV relativeFrom="page">
              <wp:posOffset>899795</wp:posOffset>
            </wp:positionV>
            <wp:extent cx="6203621" cy="1065787"/>
            <wp:effectExtent l="19050" t="0" r="6679" b="0"/>
            <wp:wrapNone/>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09516" cy="1066800"/>
                    </a:xfrm>
                    <a:prstGeom prst="rect">
                      <a:avLst/>
                    </a:prstGeom>
                    <a:noFill/>
                  </pic:spPr>
                </pic:pic>
              </a:graphicData>
            </a:graphic>
          </wp:anchor>
        </w:drawing>
      </w:r>
    </w:p>
    <w:p w14:paraId="7CD612CC" w14:textId="77777777" w:rsidR="00715672" w:rsidRPr="003D0C00" w:rsidRDefault="00715672" w:rsidP="00BB4F08">
      <w:pPr>
        <w:spacing w:after="0"/>
        <w:rPr>
          <w:rFonts w:eastAsia="Times New Roman" w:cs="Arial"/>
          <w:color w:val="000000"/>
          <w:sz w:val="17"/>
          <w:szCs w:val="17"/>
          <w:lang w:eastAsia="fr-FR"/>
        </w:rPr>
      </w:pPr>
    </w:p>
    <w:p w14:paraId="3B9C09CE" w14:textId="77777777" w:rsidR="00715672" w:rsidRPr="003D0C00" w:rsidRDefault="00715672" w:rsidP="00715672">
      <w:pPr>
        <w:spacing w:after="0"/>
        <w:rPr>
          <w:rFonts w:eastAsia="Times New Roman" w:cs="Arial"/>
          <w:color w:val="000000"/>
          <w:sz w:val="18"/>
          <w:szCs w:val="18"/>
          <w:lang w:eastAsia="fr-FR"/>
        </w:rPr>
      </w:pPr>
    </w:p>
    <w:p w14:paraId="6C30FAAD" w14:textId="77777777" w:rsidR="00EA2773" w:rsidRPr="003D0C00" w:rsidRDefault="00EA2773" w:rsidP="00715672">
      <w:pPr>
        <w:spacing w:after="0"/>
        <w:rPr>
          <w:rFonts w:eastAsia="Times New Roman" w:cs="Arial"/>
          <w:color w:val="000000"/>
          <w:sz w:val="18"/>
          <w:szCs w:val="18"/>
          <w:lang w:eastAsia="fr-FR"/>
        </w:rPr>
      </w:pPr>
    </w:p>
    <w:p w14:paraId="2E0DACB2" w14:textId="77777777" w:rsidR="00EA2773" w:rsidRPr="003D0C00" w:rsidRDefault="00EA2773" w:rsidP="00715672">
      <w:pPr>
        <w:spacing w:after="0"/>
        <w:rPr>
          <w:rFonts w:eastAsia="Times New Roman" w:cs="Arial"/>
          <w:color w:val="000000"/>
          <w:sz w:val="18"/>
          <w:szCs w:val="18"/>
          <w:lang w:eastAsia="fr-FR"/>
        </w:rPr>
      </w:pPr>
    </w:p>
    <w:p w14:paraId="5DA6E73A" w14:textId="77777777" w:rsidR="00EA2773" w:rsidRPr="003D0C00" w:rsidRDefault="00EA2773" w:rsidP="00EA2773">
      <w:pPr>
        <w:ind w:right="-158"/>
        <w:rPr>
          <w:rFonts w:ascii="Century Gothic" w:hAnsi="Century Gothic" w:cs="Arial"/>
          <w:szCs w:val="20"/>
        </w:rPr>
      </w:pPr>
    </w:p>
    <w:p w14:paraId="67018F9C" w14:textId="77777777" w:rsidR="002D46AA" w:rsidRPr="003D0C00" w:rsidRDefault="002D46AA" w:rsidP="00EA2773">
      <w:pPr>
        <w:ind w:right="-158"/>
        <w:rPr>
          <w:rFonts w:cs="Arial"/>
          <w:szCs w:val="20"/>
        </w:rPr>
      </w:pPr>
    </w:p>
    <w:p w14:paraId="41EF30F5" w14:textId="77777777" w:rsidR="002D46AA" w:rsidRPr="003D0C00" w:rsidRDefault="002D46AA" w:rsidP="003D0C00">
      <w:pPr>
        <w:pBdr>
          <w:top w:val="single" w:sz="4" w:space="1" w:color="auto"/>
          <w:left w:val="single" w:sz="4" w:space="0" w:color="auto"/>
          <w:bottom w:val="single" w:sz="4" w:space="1" w:color="auto"/>
          <w:right w:val="single" w:sz="4" w:space="4" w:color="auto"/>
        </w:pBdr>
        <w:spacing w:after="0"/>
        <w:jc w:val="center"/>
        <w:rPr>
          <w:rFonts w:ascii="Century Gothic" w:hAnsi="Century Gothic" w:cs="Arial"/>
          <w:b/>
          <w:sz w:val="28"/>
          <w:szCs w:val="28"/>
        </w:rPr>
      </w:pPr>
    </w:p>
    <w:p w14:paraId="10360651" w14:textId="77777777" w:rsidR="002D46AA" w:rsidRDefault="000D3D1E" w:rsidP="003D0C00">
      <w:pPr>
        <w:pBdr>
          <w:top w:val="single" w:sz="4" w:space="1" w:color="auto"/>
          <w:left w:val="single" w:sz="4" w:space="0" w:color="auto"/>
          <w:bottom w:val="single" w:sz="4" w:space="1" w:color="auto"/>
          <w:right w:val="single" w:sz="4" w:space="4" w:color="auto"/>
        </w:pBdr>
        <w:spacing w:after="0"/>
        <w:jc w:val="center"/>
        <w:rPr>
          <w:rFonts w:cs="Arial"/>
          <w:b/>
          <w:sz w:val="32"/>
          <w:szCs w:val="32"/>
        </w:rPr>
      </w:pPr>
      <w:r w:rsidRPr="00B721D5">
        <w:rPr>
          <w:rFonts w:cs="Arial"/>
          <w:b/>
          <w:sz w:val="32"/>
          <w:szCs w:val="32"/>
        </w:rPr>
        <w:t>Entretien des couvertures du Domaine national de Saint-Cloud</w:t>
      </w:r>
      <w:r w:rsidR="00134408" w:rsidRPr="00B721D5">
        <w:rPr>
          <w:rFonts w:cs="Arial"/>
          <w:b/>
          <w:sz w:val="32"/>
          <w:szCs w:val="32"/>
        </w:rPr>
        <w:t xml:space="preserve"> et Maison des Jardies</w:t>
      </w:r>
    </w:p>
    <w:p w14:paraId="039D06B4" w14:textId="77777777" w:rsidR="000F70E6" w:rsidRPr="00B721D5" w:rsidRDefault="000F70E6" w:rsidP="003D0C00">
      <w:pPr>
        <w:pBdr>
          <w:top w:val="single" w:sz="4" w:space="1" w:color="auto"/>
          <w:left w:val="single" w:sz="4" w:space="0" w:color="auto"/>
          <w:bottom w:val="single" w:sz="4" w:space="1" w:color="auto"/>
          <w:right w:val="single" w:sz="4" w:space="4" w:color="auto"/>
        </w:pBdr>
        <w:spacing w:after="0"/>
        <w:jc w:val="center"/>
        <w:rPr>
          <w:rFonts w:cs="Arial"/>
          <w:b/>
          <w:sz w:val="32"/>
          <w:szCs w:val="32"/>
        </w:rPr>
      </w:pPr>
    </w:p>
    <w:p w14:paraId="3A16E07D" w14:textId="77777777" w:rsidR="00D168DE" w:rsidRPr="000F70E6" w:rsidRDefault="00D168DE" w:rsidP="00D168DE">
      <w:pPr>
        <w:spacing w:after="0"/>
        <w:jc w:val="center"/>
        <w:rPr>
          <w:rFonts w:eastAsia="Times New Roman" w:cs="Arial"/>
          <w:b/>
          <w:szCs w:val="20"/>
          <w:lang w:eastAsia="fr-FR"/>
        </w:rPr>
      </w:pPr>
    </w:p>
    <w:p w14:paraId="1AAEDEA0" w14:textId="77777777" w:rsidR="00D168DE" w:rsidRPr="000F70E6" w:rsidRDefault="00D168DE" w:rsidP="00D168DE">
      <w:pPr>
        <w:spacing w:after="0"/>
        <w:jc w:val="center"/>
        <w:rPr>
          <w:rFonts w:eastAsia="Times New Roman" w:cs="Arial"/>
          <w:b/>
          <w:szCs w:val="20"/>
          <w:lang w:eastAsia="fr-FR"/>
        </w:rPr>
      </w:pPr>
    </w:p>
    <w:p w14:paraId="419F50FA" w14:textId="3F8F5253" w:rsidR="00D168DE" w:rsidRPr="000F70E6" w:rsidRDefault="00D168DE" w:rsidP="00D168DE">
      <w:pPr>
        <w:spacing w:after="0"/>
        <w:jc w:val="center"/>
        <w:rPr>
          <w:rFonts w:eastAsia="Times New Roman" w:cs="Arial"/>
          <w:b/>
          <w:szCs w:val="20"/>
          <w:lang w:eastAsia="fr-FR"/>
        </w:rPr>
      </w:pPr>
      <w:r w:rsidRPr="000F70E6">
        <w:rPr>
          <w:rFonts w:eastAsia="Times New Roman" w:cs="Arial"/>
          <w:b/>
          <w:szCs w:val="20"/>
          <w:lang w:eastAsia="fr-FR"/>
        </w:rPr>
        <w:t>ACCORD</w:t>
      </w:r>
      <w:r w:rsidR="000F70E6">
        <w:rPr>
          <w:rFonts w:eastAsia="Times New Roman" w:cs="Arial"/>
          <w:b/>
          <w:szCs w:val="20"/>
          <w:lang w:eastAsia="fr-FR"/>
        </w:rPr>
        <w:t>-</w:t>
      </w:r>
      <w:r w:rsidRPr="000F70E6">
        <w:rPr>
          <w:rFonts w:eastAsia="Times New Roman" w:cs="Arial"/>
          <w:b/>
          <w:szCs w:val="20"/>
          <w:lang w:eastAsia="fr-FR"/>
        </w:rPr>
        <w:t xml:space="preserve">CADRE </w:t>
      </w:r>
      <w:r w:rsidR="000F70E6">
        <w:rPr>
          <w:rFonts w:eastAsia="Times New Roman" w:cs="Arial"/>
          <w:b/>
          <w:szCs w:val="20"/>
          <w:lang w:eastAsia="fr-FR"/>
        </w:rPr>
        <w:t xml:space="preserve">MONO-ATTRIBUTAIRE </w:t>
      </w:r>
      <w:r w:rsidRPr="000F70E6">
        <w:rPr>
          <w:rFonts w:eastAsia="Times New Roman" w:cs="Arial"/>
          <w:b/>
          <w:szCs w:val="20"/>
          <w:lang w:eastAsia="fr-FR"/>
        </w:rPr>
        <w:t xml:space="preserve">À BONS DE COMMANDE </w:t>
      </w:r>
    </w:p>
    <w:p w14:paraId="17F27125" w14:textId="77777777" w:rsidR="00D168DE" w:rsidRPr="000F70E6" w:rsidRDefault="00D168DE" w:rsidP="00D168DE">
      <w:pPr>
        <w:spacing w:after="0"/>
        <w:jc w:val="center"/>
        <w:rPr>
          <w:rFonts w:eastAsia="Times New Roman" w:cs="Arial"/>
          <w:b/>
          <w:szCs w:val="20"/>
          <w:lang w:eastAsia="fr-FR"/>
        </w:rPr>
      </w:pPr>
    </w:p>
    <w:p w14:paraId="4AEB689D" w14:textId="468E6866" w:rsidR="0038433C" w:rsidRPr="000F70E6" w:rsidRDefault="0038433C" w:rsidP="0038433C">
      <w:pPr>
        <w:ind w:right="-158"/>
        <w:jc w:val="center"/>
        <w:rPr>
          <w:rFonts w:eastAsia="Times New Roman" w:cs="Arial"/>
          <w:b/>
          <w:bCs/>
          <w:szCs w:val="20"/>
          <w:lang w:eastAsia="fr-FR"/>
        </w:rPr>
      </w:pPr>
      <w:r w:rsidRPr="000F70E6">
        <w:rPr>
          <w:rFonts w:eastAsia="Times New Roman" w:cs="Arial"/>
          <w:b/>
          <w:bCs/>
          <w:szCs w:val="20"/>
          <w:lang w:eastAsia="fr-FR"/>
        </w:rPr>
        <w:t>Accord-cadre mono attributaire à bons de commande passé selon</w:t>
      </w:r>
      <w:r w:rsidR="000F70E6">
        <w:rPr>
          <w:rFonts w:eastAsia="Times New Roman" w:cs="Arial"/>
          <w:b/>
          <w:bCs/>
          <w:szCs w:val="20"/>
          <w:lang w:eastAsia="fr-FR"/>
        </w:rPr>
        <w:t xml:space="preserve"> une procédure adaptée en application des articles R. 2123-1, 1°, R. 2123-4 et R. 2123-5 du Code de la commande publique. </w:t>
      </w:r>
    </w:p>
    <w:p w14:paraId="44193683" w14:textId="77777777" w:rsidR="00EA2773" w:rsidRPr="000F70E6" w:rsidRDefault="00EA2773" w:rsidP="00EA2773">
      <w:pPr>
        <w:ind w:right="-158"/>
        <w:rPr>
          <w:rFonts w:cs="Arial"/>
          <w:szCs w:val="20"/>
        </w:rPr>
      </w:pPr>
    </w:p>
    <w:p w14:paraId="164D1383" w14:textId="77777777" w:rsidR="0038433C" w:rsidRPr="000F70E6" w:rsidRDefault="0038433C" w:rsidP="0038433C">
      <w:pPr>
        <w:shd w:val="pct5" w:color="auto" w:fill="FFFFFF"/>
        <w:jc w:val="center"/>
        <w:rPr>
          <w:rFonts w:cs="Arial"/>
          <w:b/>
          <w:smallCaps/>
          <w:szCs w:val="20"/>
        </w:rPr>
      </w:pPr>
    </w:p>
    <w:p w14:paraId="25F24CDA" w14:textId="77777777" w:rsidR="002D46AA" w:rsidRPr="000F70E6" w:rsidRDefault="0038433C" w:rsidP="0038433C">
      <w:pPr>
        <w:shd w:val="pct5" w:color="auto" w:fill="FFFFFF"/>
        <w:jc w:val="center"/>
        <w:rPr>
          <w:rFonts w:cs="Arial"/>
          <w:b/>
          <w:smallCaps/>
          <w:szCs w:val="20"/>
        </w:rPr>
      </w:pPr>
      <w:r w:rsidRPr="000F70E6">
        <w:rPr>
          <w:rFonts w:cs="Arial"/>
          <w:b/>
          <w:smallCaps/>
          <w:szCs w:val="20"/>
        </w:rPr>
        <w:t xml:space="preserve">Acte d’engagement </w:t>
      </w:r>
      <w:r w:rsidR="002D46AA" w:rsidRPr="000F70E6">
        <w:rPr>
          <w:rFonts w:cs="Arial"/>
          <w:b/>
          <w:smallCaps/>
          <w:szCs w:val="20"/>
        </w:rPr>
        <w:t>valant cahier des clause</w:t>
      </w:r>
      <w:r w:rsidRPr="000F70E6">
        <w:rPr>
          <w:rFonts w:cs="Arial"/>
          <w:b/>
          <w:smallCaps/>
          <w:szCs w:val="20"/>
        </w:rPr>
        <w:t>s administratives particulières</w:t>
      </w:r>
      <w:r w:rsidR="002D46AA" w:rsidRPr="000F70E6">
        <w:rPr>
          <w:rFonts w:cs="Arial"/>
          <w:b/>
          <w:smallCaps/>
          <w:szCs w:val="20"/>
        </w:rPr>
        <w:t xml:space="preserve"> </w:t>
      </w:r>
    </w:p>
    <w:p w14:paraId="5B7B0CE1" w14:textId="77777777" w:rsidR="002D46AA" w:rsidRPr="000F70E6" w:rsidRDefault="002D46AA" w:rsidP="002D46AA">
      <w:pPr>
        <w:widowControl w:val="0"/>
        <w:overflowPunct w:val="0"/>
        <w:adjustRightInd w:val="0"/>
        <w:ind w:right="-158"/>
        <w:rPr>
          <w:rFonts w:cs="Arial"/>
          <w:kern w:val="28"/>
          <w:szCs w:val="20"/>
        </w:rPr>
      </w:pPr>
    </w:p>
    <w:p w14:paraId="1AA9EABC" w14:textId="77777777" w:rsidR="002D46AA" w:rsidRPr="000F70E6" w:rsidRDefault="002D46AA" w:rsidP="002D46AA">
      <w:pPr>
        <w:widowControl w:val="0"/>
        <w:overflowPunct w:val="0"/>
        <w:autoSpaceDE w:val="0"/>
        <w:autoSpaceDN w:val="0"/>
        <w:adjustRightInd w:val="0"/>
        <w:rPr>
          <w:rFonts w:cs="Arial"/>
          <w:b/>
          <w:i/>
          <w:kern w:val="28"/>
          <w:szCs w:val="20"/>
        </w:rPr>
      </w:pPr>
      <w:r w:rsidRPr="000F70E6">
        <w:rPr>
          <w:rFonts w:cs="Arial"/>
          <w:b/>
          <w:i/>
          <w:kern w:val="28"/>
          <w:szCs w:val="20"/>
          <w:highlight w:val="lightGray"/>
        </w:rPr>
        <w:t>Cadre réservé au pouvoir adjudicateur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2D46AA" w:rsidRPr="000F70E6" w14:paraId="268FB40B" w14:textId="77777777" w:rsidTr="00E46CA0">
        <w:trPr>
          <w:trHeight w:val="1012"/>
        </w:trPr>
        <w:tc>
          <w:tcPr>
            <w:tcW w:w="9170" w:type="dxa"/>
          </w:tcPr>
          <w:p w14:paraId="039EDD5B" w14:textId="6047FCE0" w:rsidR="002D46AA" w:rsidRPr="000F70E6" w:rsidRDefault="002D46AA" w:rsidP="00E46CA0">
            <w:pPr>
              <w:widowControl w:val="0"/>
              <w:overflowPunct w:val="0"/>
              <w:adjustRightInd w:val="0"/>
              <w:ind w:right="-341"/>
              <w:rPr>
                <w:rFonts w:cs="Arial"/>
                <w:b/>
                <w:kern w:val="28"/>
                <w:szCs w:val="20"/>
              </w:rPr>
            </w:pPr>
            <w:r w:rsidRPr="000F70E6">
              <w:rPr>
                <w:rFonts w:cs="Arial"/>
                <w:b/>
                <w:kern w:val="28"/>
                <w:szCs w:val="20"/>
              </w:rPr>
              <w:t>Numéro d</w:t>
            </w:r>
            <w:r w:rsidR="000F70E6">
              <w:rPr>
                <w:rFonts w:cs="Arial"/>
                <w:b/>
                <w:kern w:val="28"/>
                <w:szCs w:val="20"/>
              </w:rPr>
              <w:t xml:space="preserve">e l’accord-cadre </w:t>
            </w:r>
            <w:r w:rsidRPr="000F70E6">
              <w:rPr>
                <w:rFonts w:cs="Arial"/>
                <w:b/>
                <w:kern w:val="28"/>
                <w:szCs w:val="20"/>
              </w:rPr>
              <w:t>:</w:t>
            </w:r>
            <w:r w:rsidRPr="000F70E6">
              <w:rPr>
                <w:rFonts w:cs="Arial"/>
                <w:b/>
                <w:color w:val="FF0000"/>
                <w:kern w:val="28"/>
                <w:szCs w:val="20"/>
              </w:rPr>
              <w:t xml:space="preserve"> </w:t>
            </w:r>
          </w:p>
          <w:p w14:paraId="009EA23C" w14:textId="77777777" w:rsidR="002D46AA" w:rsidRPr="000F70E6" w:rsidRDefault="002D46AA" w:rsidP="00E46CA0">
            <w:pPr>
              <w:widowControl w:val="0"/>
              <w:overflowPunct w:val="0"/>
              <w:autoSpaceDE w:val="0"/>
              <w:autoSpaceDN w:val="0"/>
              <w:adjustRightInd w:val="0"/>
              <w:rPr>
                <w:rFonts w:cs="Arial"/>
                <w:b/>
                <w:kern w:val="28"/>
                <w:szCs w:val="20"/>
              </w:rPr>
            </w:pPr>
            <w:r w:rsidRPr="000F70E6">
              <w:rPr>
                <w:rFonts w:cs="Arial"/>
                <w:b/>
                <w:kern w:val="28"/>
                <w:szCs w:val="20"/>
              </w:rPr>
              <w:t>Date de notification :</w:t>
            </w:r>
          </w:p>
          <w:p w14:paraId="60C297C9" w14:textId="2B0A0327" w:rsidR="002D46AA" w:rsidRPr="000F70E6" w:rsidRDefault="002D46AA" w:rsidP="00E46CA0">
            <w:pPr>
              <w:widowControl w:val="0"/>
              <w:overflowPunct w:val="0"/>
              <w:autoSpaceDE w:val="0"/>
              <w:autoSpaceDN w:val="0"/>
              <w:adjustRightInd w:val="0"/>
              <w:rPr>
                <w:rFonts w:eastAsiaTheme="minorEastAsia" w:cs="Arial"/>
                <w:b/>
                <w:kern w:val="28"/>
                <w:szCs w:val="20"/>
              </w:rPr>
            </w:pPr>
            <w:r w:rsidRPr="000F70E6">
              <w:rPr>
                <w:rFonts w:cs="Arial"/>
                <w:b/>
                <w:kern w:val="28"/>
                <w:szCs w:val="20"/>
              </w:rPr>
              <w:t xml:space="preserve">Montant </w:t>
            </w:r>
            <w:r w:rsidR="000F70E6">
              <w:rPr>
                <w:rFonts w:cs="Arial"/>
                <w:b/>
                <w:kern w:val="28"/>
                <w:szCs w:val="20"/>
              </w:rPr>
              <w:t xml:space="preserve">maximum </w:t>
            </w:r>
            <w:r w:rsidR="00951F4D">
              <w:rPr>
                <w:rFonts w:cs="Arial"/>
                <w:b/>
                <w:kern w:val="28"/>
                <w:szCs w:val="20"/>
              </w:rPr>
              <w:t xml:space="preserve">annuel </w:t>
            </w:r>
            <w:r w:rsidRPr="000F70E6">
              <w:rPr>
                <w:rFonts w:cs="Arial"/>
                <w:b/>
                <w:kern w:val="28"/>
                <w:szCs w:val="20"/>
              </w:rPr>
              <w:t xml:space="preserve">: </w:t>
            </w:r>
            <w:r w:rsidR="00A234C3">
              <w:rPr>
                <w:rFonts w:cs="Arial"/>
                <w:b/>
                <w:kern w:val="28"/>
                <w:szCs w:val="20"/>
              </w:rPr>
              <w:t>150</w:t>
            </w:r>
            <w:r w:rsidR="0046556C">
              <w:rPr>
                <w:rFonts w:cs="Arial"/>
                <w:b/>
                <w:kern w:val="28"/>
                <w:szCs w:val="20"/>
              </w:rPr>
              <w:t> </w:t>
            </w:r>
            <w:r w:rsidR="00951F4D">
              <w:rPr>
                <w:rFonts w:cs="Arial"/>
                <w:b/>
                <w:kern w:val="28"/>
                <w:szCs w:val="20"/>
              </w:rPr>
              <w:t>000</w:t>
            </w:r>
            <w:r w:rsidR="0046556C">
              <w:rPr>
                <w:rFonts w:cs="Arial"/>
                <w:b/>
                <w:kern w:val="28"/>
                <w:szCs w:val="20"/>
              </w:rPr>
              <w:t xml:space="preserve"> </w:t>
            </w:r>
            <w:r w:rsidR="00951F4D">
              <w:rPr>
                <w:rFonts w:cs="Arial"/>
                <w:b/>
                <w:kern w:val="28"/>
                <w:szCs w:val="20"/>
              </w:rPr>
              <w:t>€ HT</w:t>
            </w:r>
          </w:p>
          <w:p w14:paraId="2445D882" w14:textId="77777777" w:rsidR="002D46AA" w:rsidRPr="000F70E6" w:rsidRDefault="002D46AA" w:rsidP="00E46CA0">
            <w:pPr>
              <w:widowControl w:val="0"/>
              <w:overflowPunct w:val="0"/>
              <w:autoSpaceDE w:val="0"/>
              <w:autoSpaceDN w:val="0"/>
              <w:adjustRightInd w:val="0"/>
              <w:rPr>
                <w:rFonts w:cs="Arial"/>
                <w:b/>
                <w:kern w:val="28"/>
                <w:szCs w:val="20"/>
              </w:rPr>
            </w:pPr>
            <w:r w:rsidRPr="000F70E6">
              <w:rPr>
                <w:rFonts w:cs="Arial"/>
                <w:b/>
                <w:bCs/>
                <w:color w:val="000000"/>
                <w:kern w:val="28"/>
                <w:szCs w:val="20"/>
              </w:rPr>
              <w:t>N° Engagement juridique</w:t>
            </w:r>
            <w:r w:rsidRPr="000F70E6">
              <w:rPr>
                <w:rFonts w:eastAsiaTheme="minorEastAsia" w:cs="Arial"/>
                <w:b/>
                <w:bCs/>
                <w:color w:val="000000"/>
                <w:kern w:val="28"/>
                <w:szCs w:val="20"/>
              </w:rPr>
              <w:t xml:space="preserve"> </w:t>
            </w:r>
            <w:r w:rsidRPr="000F70E6">
              <w:rPr>
                <w:rFonts w:cs="Arial"/>
                <w:b/>
                <w:bCs/>
                <w:color w:val="000000"/>
                <w:kern w:val="28"/>
                <w:szCs w:val="20"/>
              </w:rPr>
              <w:t>:</w:t>
            </w:r>
          </w:p>
        </w:tc>
      </w:tr>
    </w:tbl>
    <w:p w14:paraId="71FAC20A" w14:textId="77777777" w:rsidR="002D46AA" w:rsidRPr="000F70E6" w:rsidRDefault="002D46AA" w:rsidP="002D46AA">
      <w:pPr>
        <w:widowControl w:val="0"/>
        <w:overflowPunct w:val="0"/>
        <w:adjustRightInd w:val="0"/>
        <w:jc w:val="center"/>
        <w:rPr>
          <w:rFonts w:cs="Arial"/>
          <w:b/>
          <w:kern w:val="28"/>
          <w:szCs w:val="20"/>
        </w:rPr>
      </w:pPr>
    </w:p>
    <w:tbl>
      <w:tblPr>
        <w:tblW w:w="0" w:type="auto"/>
        <w:tblInd w:w="12" w:type="dxa"/>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3794"/>
        <w:gridCol w:w="5418"/>
      </w:tblGrid>
      <w:tr w:rsidR="002D46AA" w:rsidRPr="000F70E6" w14:paraId="14067335" w14:textId="77777777" w:rsidTr="00E46CA0">
        <w:tc>
          <w:tcPr>
            <w:tcW w:w="3794" w:type="dxa"/>
            <w:shd w:val="clear" w:color="auto" w:fill="E6E6E6"/>
          </w:tcPr>
          <w:p w14:paraId="3BF2F4BE" w14:textId="01D87CF0" w:rsidR="002D46AA" w:rsidRPr="000F70E6" w:rsidRDefault="002D46AA" w:rsidP="000F70E6">
            <w:pPr>
              <w:keepLines/>
              <w:widowControl w:val="0"/>
              <w:overflowPunct w:val="0"/>
              <w:autoSpaceDE w:val="0"/>
              <w:autoSpaceDN w:val="0"/>
              <w:adjustRightInd w:val="0"/>
              <w:spacing w:before="60" w:after="60"/>
              <w:ind w:left="108" w:right="94"/>
              <w:jc w:val="right"/>
              <w:rPr>
                <w:rFonts w:cs="Arial"/>
                <w:kern w:val="28"/>
                <w:szCs w:val="20"/>
              </w:rPr>
            </w:pPr>
            <w:r w:rsidRPr="000F70E6">
              <w:rPr>
                <w:rFonts w:cs="Arial"/>
                <w:b/>
                <w:bCs/>
                <w:color w:val="000000"/>
                <w:kern w:val="28"/>
                <w:szCs w:val="20"/>
              </w:rPr>
              <w:t>Signataire d</w:t>
            </w:r>
            <w:r w:rsidR="000F70E6">
              <w:rPr>
                <w:rFonts w:cs="Arial"/>
                <w:b/>
                <w:bCs/>
                <w:color w:val="000000"/>
                <w:kern w:val="28"/>
                <w:szCs w:val="20"/>
              </w:rPr>
              <w:t>e l’accord-cadre</w:t>
            </w:r>
            <w:r w:rsidRPr="000F70E6">
              <w:rPr>
                <w:rFonts w:cs="Arial"/>
                <w:b/>
                <w:bCs/>
                <w:color w:val="000000"/>
                <w:kern w:val="28"/>
                <w:szCs w:val="20"/>
              </w:rPr>
              <w:t>:</w:t>
            </w:r>
          </w:p>
        </w:tc>
        <w:tc>
          <w:tcPr>
            <w:tcW w:w="5418" w:type="dxa"/>
            <w:shd w:val="clear" w:color="auto" w:fill="FFFFFF"/>
          </w:tcPr>
          <w:p w14:paraId="72A3E148" w14:textId="73EA62AD" w:rsidR="002D46AA" w:rsidRPr="000F70E6" w:rsidRDefault="002D46AA" w:rsidP="000F70E6">
            <w:pPr>
              <w:keepLines/>
              <w:widowControl w:val="0"/>
              <w:overflowPunct w:val="0"/>
              <w:autoSpaceDE w:val="0"/>
              <w:autoSpaceDN w:val="0"/>
              <w:adjustRightInd w:val="0"/>
              <w:spacing w:before="60" w:after="60"/>
              <w:ind w:left="122" w:right="76"/>
              <w:rPr>
                <w:rFonts w:cs="Arial"/>
                <w:kern w:val="28"/>
                <w:szCs w:val="20"/>
              </w:rPr>
            </w:pPr>
            <w:r w:rsidRPr="000F70E6">
              <w:rPr>
                <w:rFonts w:cs="Arial"/>
                <w:color w:val="000000"/>
                <w:kern w:val="28"/>
                <w:szCs w:val="20"/>
              </w:rPr>
              <w:t>L</w:t>
            </w:r>
            <w:r w:rsidR="000F70E6">
              <w:rPr>
                <w:rFonts w:cs="Arial"/>
                <w:color w:val="000000"/>
                <w:kern w:val="28"/>
                <w:szCs w:val="20"/>
              </w:rPr>
              <w:t xml:space="preserve">a Présidente </w:t>
            </w:r>
            <w:r w:rsidRPr="000F70E6">
              <w:rPr>
                <w:rFonts w:cs="Arial"/>
                <w:color w:val="000000"/>
                <w:kern w:val="28"/>
                <w:szCs w:val="20"/>
              </w:rPr>
              <w:t>du Centre des Monuments Nationaux</w:t>
            </w:r>
          </w:p>
        </w:tc>
      </w:tr>
      <w:tr w:rsidR="002D46AA" w:rsidRPr="000F70E6" w14:paraId="1A3E4DA3" w14:textId="77777777" w:rsidTr="00E46CA0">
        <w:tc>
          <w:tcPr>
            <w:tcW w:w="3794" w:type="dxa"/>
            <w:shd w:val="clear" w:color="auto" w:fill="E6E6E6"/>
          </w:tcPr>
          <w:p w14:paraId="567E6908" w14:textId="77777777" w:rsidR="002D46AA" w:rsidRPr="000F70E6" w:rsidRDefault="002D46AA" w:rsidP="00E46CA0">
            <w:pPr>
              <w:keepLines/>
              <w:widowControl w:val="0"/>
              <w:overflowPunct w:val="0"/>
              <w:autoSpaceDE w:val="0"/>
              <w:autoSpaceDN w:val="0"/>
              <w:adjustRightInd w:val="0"/>
              <w:spacing w:before="60" w:after="60"/>
              <w:ind w:left="108" w:right="94"/>
              <w:jc w:val="right"/>
              <w:rPr>
                <w:rFonts w:cs="Arial"/>
                <w:b/>
                <w:bCs/>
                <w:color w:val="000000"/>
                <w:kern w:val="28"/>
                <w:szCs w:val="20"/>
              </w:rPr>
            </w:pPr>
            <w:r w:rsidRPr="000F70E6">
              <w:rPr>
                <w:rFonts w:cs="Arial"/>
                <w:b/>
                <w:bCs/>
                <w:color w:val="000000"/>
                <w:kern w:val="28"/>
                <w:szCs w:val="20"/>
              </w:rPr>
              <w:t>Service acheteur : </w:t>
            </w:r>
          </w:p>
        </w:tc>
        <w:tc>
          <w:tcPr>
            <w:tcW w:w="5418" w:type="dxa"/>
            <w:shd w:val="clear" w:color="auto" w:fill="FFFFFF"/>
          </w:tcPr>
          <w:p w14:paraId="4A903B43" w14:textId="77777777" w:rsidR="002D46AA" w:rsidRPr="000F70E6" w:rsidRDefault="000D3D1E" w:rsidP="00FF7A69">
            <w:pPr>
              <w:keepLines/>
              <w:widowControl w:val="0"/>
              <w:overflowPunct w:val="0"/>
              <w:autoSpaceDE w:val="0"/>
              <w:autoSpaceDN w:val="0"/>
              <w:adjustRightInd w:val="0"/>
              <w:spacing w:before="60" w:after="60"/>
              <w:ind w:left="122" w:right="76"/>
              <w:rPr>
                <w:rFonts w:cs="Arial"/>
                <w:color w:val="000000"/>
                <w:kern w:val="28"/>
                <w:szCs w:val="20"/>
              </w:rPr>
            </w:pPr>
            <w:r w:rsidRPr="000F70E6">
              <w:rPr>
                <w:rFonts w:eastAsiaTheme="minorEastAsia" w:cs="Arial"/>
                <w:color w:val="000000"/>
                <w:kern w:val="28"/>
                <w:szCs w:val="20"/>
              </w:rPr>
              <w:t>Domaine national de Saint-Cloud</w:t>
            </w:r>
          </w:p>
        </w:tc>
      </w:tr>
      <w:tr w:rsidR="002D46AA" w:rsidRPr="000F70E6" w14:paraId="4D3B9C7E" w14:textId="77777777" w:rsidTr="00E46CA0">
        <w:tc>
          <w:tcPr>
            <w:tcW w:w="3794" w:type="dxa"/>
            <w:shd w:val="clear" w:color="auto" w:fill="E6E6E6"/>
          </w:tcPr>
          <w:p w14:paraId="633526F3" w14:textId="77777777" w:rsidR="002D46AA" w:rsidRPr="000F70E6" w:rsidRDefault="002D46AA" w:rsidP="00E46CA0">
            <w:pPr>
              <w:keepLines/>
              <w:widowControl w:val="0"/>
              <w:overflowPunct w:val="0"/>
              <w:autoSpaceDE w:val="0"/>
              <w:autoSpaceDN w:val="0"/>
              <w:adjustRightInd w:val="0"/>
              <w:spacing w:before="60" w:after="60"/>
              <w:ind w:left="108" w:right="94"/>
              <w:jc w:val="right"/>
              <w:rPr>
                <w:rFonts w:cs="Arial"/>
                <w:kern w:val="28"/>
                <w:szCs w:val="20"/>
              </w:rPr>
            </w:pPr>
            <w:r w:rsidRPr="000F70E6">
              <w:rPr>
                <w:rFonts w:cs="Arial"/>
                <w:b/>
                <w:bCs/>
                <w:color w:val="000000"/>
                <w:kern w:val="28"/>
                <w:szCs w:val="20"/>
              </w:rPr>
              <w:t>Ordonnateur :</w:t>
            </w:r>
          </w:p>
        </w:tc>
        <w:tc>
          <w:tcPr>
            <w:tcW w:w="5418" w:type="dxa"/>
            <w:shd w:val="clear" w:color="auto" w:fill="FFFFFF"/>
          </w:tcPr>
          <w:p w14:paraId="09243616" w14:textId="693DC0DA" w:rsidR="002D46AA" w:rsidRPr="000F70E6" w:rsidRDefault="002D46AA" w:rsidP="00E46CA0">
            <w:pPr>
              <w:keepLines/>
              <w:widowControl w:val="0"/>
              <w:overflowPunct w:val="0"/>
              <w:autoSpaceDE w:val="0"/>
              <w:autoSpaceDN w:val="0"/>
              <w:adjustRightInd w:val="0"/>
              <w:spacing w:before="60" w:after="60"/>
              <w:ind w:left="122" w:right="76"/>
              <w:rPr>
                <w:rFonts w:cs="Arial"/>
                <w:kern w:val="28"/>
                <w:szCs w:val="20"/>
              </w:rPr>
            </w:pPr>
            <w:r w:rsidRPr="000F70E6">
              <w:rPr>
                <w:rFonts w:cs="Arial"/>
                <w:color w:val="000000"/>
                <w:kern w:val="28"/>
                <w:szCs w:val="20"/>
              </w:rPr>
              <w:t>L</w:t>
            </w:r>
            <w:r w:rsidR="000F70E6">
              <w:rPr>
                <w:rFonts w:cs="Arial"/>
                <w:color w:val="000000"/>
                <w:kern w:val="28"/>
                <w:szCs w:val="20"/>
              </w:rPr>
              <w:t>a</w:t>
            </w:r>
            <w:r w:rsidRPr="000F70E6">
              <w:rPr>
                <w:rFonts w:cs="Arial"/>
                <w:color w:val="000000"/>
                <w:kern w:val="28"/>
                <w:szCs w:val="20"/>
              </w:rPr>
              <w:t xml:space="preserve"> Président</w:t>
            </w:r>
            <w:r w:rsidR="000F70E6">
              <w:rPr>
                <w:rFonts w:cs="Arial"/>
                <w:color w:val="000000"/>
                <w:kern w:val="28"/>
                <w:szCs w:val="20"/>
              </w:rPr>
              <w:t>e</w:t>
            </w:r>
            <w:r w:rsidRPr="000F70E6">
              <w:rPr>
                <w:rFonts w:cs="Arial"/>
                <w:color w:val="000000"/>
                <w:kern w:val="28"/>
                <w:szCs w:val="20"/>
              </w:rPr>
              <w:t xml:space="preserve"> du Centre des Monuments Nationaux</w:t>
            </w:r>
          </w:p>
        </w:tc>
      </w:tr>
      <w:tr w:rsidR="002D46AA" w:rsidRPr="000F70E6" w14:paraId="2A64FC50" w14:textId="77777777" w:rsidTr="00E46CA0">
        <w:tc>
          <w:tcPr>
            <w:tcW w:w="3794" w:type="dxa"/>
            <w:shd w:val="clear" w:color="auto" w:fill="E6E6E6"/>
          </w:tcPr>
          <w:p w14:paraId="02EF77F3" w14:textId="77777777" w:rsidR="002D46AA" w:rsidRPr="000F70E6" w:rsidRDefault="002D46AA" w:rsidP="00E46CA0">
            <w:pPr>
              <w:keepLines/>
              <w:widowControl w:val="0"/>
              <w:overflowPunct w:val="0"/>
              <w:autoSpaceDE w:val="0"/>
              <w:autoSpaceDN w:val="0"/>
              <w:adjustRightInd w:val="0"/>
              <w:spacing w:before="60" w:after="60"/>
              <w:ind w:left="108" w:right="94"/>
              <w:jc w:val="right"/>
              <w:rPr>
                <w:rFonts w:cs="Arial"/>
                <w:kern w:val="28"/>
                <w:szCs w:val="20"/>
              </w:rPr>
            </w:pPr>
            <w:r w:rsidRPr="000F70E6">
              <w:rPr>
                <w:rFonts w:cs="Arial"/>
                <w:b/>
                <w:bCs/>
                <w:color w:val="000000"/>
                <w:kern w:val="28"/>
                <w:szCs w:val="20"/>
              </w:rPr>
              <w:t xml:space="preserve">Comptable assignataire des paiements :  </w:t>
            </w:r>
          </w:p>
        </w:tc>
        <w:tc>
          <w:tcPr>
            <w:tcW w:w="5418" w:type="dxa"/>
            <w:shd w:val="clear" w:color="auto" w:fill="FFFFFF"/>
          </w:tcPr>
          <w:p w14:paraId="37D96784" w14:textId="77777777" w:rsidR="002D46AA" w:rsidRPr="000F70E6" w:rsidRDefault="002D46AA" w:rsidP="00E46CA0">
            <w:pPr>
              <w:keepLines/>
              <w:widowControl w:val="0"/>
              <w:overflowPunct w:val="0"/>
              <w:autoSpaceDE w:val="0"/>
              <w:autoSpaceDN w:val="0"/>
              <w:adjustRightInd w:val="0"/>
              <w:spacing w:before="60" w:after="60"/>
              <w:ind w:left="122" w:right="76"/>
              <w:rPr>
                <w:rFonts w:cs="Arial"/>
                <w:color w:val="000000"/>
                <w:kern w:val="28"/>
                <w:szCs w:val="20"/>
              </w:rPr>
            </w:pPr>
            <w:r w:rsidRPr="000F70E6">
              <w:rPr>
                <w:rFonts w:cs="Arial"/>
                <w:color w:val="000000"/>
                <w:kern w:val="28"/>
                <w:szCs w:val="20"/>
              </w:rPr>
              <w:t>L'agent comptable du Centre des Monuments Nationaux</w:t>
            </w:r>
          </w:p>
        </w:tc>
      </w:tr>
    </w:tbl>
    <w:p w14:paraId="7F304CDE" w14:textId="77777777" w:rsidR="00965962" w:rsidRPr="000F70E6" w:rsidRDefault="00965962" w:rsidP="0038433C">
      <w:pPr>
        <w:rPr>
          <w:rFonts w:cs="Arial"/>
          <w:b/>
          <w:szCs w:val="20"/>
        </w:rPr>
      </w:pPr>
    </w:p>
    <w:p w14:paraId="7B01EF9C" w14:textId="20F832CB" w:rsidR="0038433C" w:rsidRPr="000F70E6" w:rsidRDefault="0038433C" w:rsidP="0038433C">
      <w:pPr>
        <w:jc w:val="center"/>
        <w:rPr>
          <w:rFonts w:cs="Arial"/>
          <w:b/>
          <w:szCs w:val="20"/>
        </w:rPr>
      </w:pPr>
      <w:r w:rsidRPr="000F70E6">
        <w:rPr>
          <w:rFonts w:cs="Arial"/>
          <w:b/>
          <w:szCs w:val="20"/>
        </w:rPr>
        <w:t xml:space="preserve">Mois M0 = </w:t>
      </w:r>
      <w:r w:rsidR="000F70E6" w:rsidRPr="008C63AE">
        <w:rPr>
          <w:rFonts w:cs="Arial"/>
          <w:b/>
          <w:szCs w:val="20"/>
        </w:rPr>
        <w:t>mois de remise de l’offre</w:t>
      </w:r>
    </w:p>
    <w:p w14:paraId="14522365" w14:textId="4D5CDB5F" w:rsidR="00094310" w:rsidRDefault="00094310">
      <w:pPr>
        <w:rPr>
          <w:rFonts w:eastAsia="Times New Roman" w:cs="Arial"/>
          <w:color w:val="000000"/>
          <w:szCs w:val="20"/>
          <w:lang w:eastAsia="fr-FR"/>
        </w:rPr>
      </w:pPr>
      <w:r>
        <w:rPr>
          <w:rFonts w:eastAsia="Times New Roman" w:cs="Arial"/>
          <w:color w:val="000000"/>
          <w:szCs w:val="20"/>
          <w:lang w:eastAsia="fr-FR"/>
        </w:rPr>
        <w:br w:type="page"/>
      </w:r>
    </w:p>
    <w:sdt>
      <w:sdtPr>
        <w:rPr>
          <w:rFonts w:ascii="Arial" w:eastAsiaTheme="minorHAnsi" w:hAnsi="Arial" w:cstheme="minorBidi"/>
          <w:color w:val="auto"/>
          <w:sz w:val="20"/>
          <w:szCs w:val="22"/>
          <w:lang w:eastAsia="en-US"/>
        </w:rPr>
        <w:id w:val="-318273063"/>
        <w:docPartObj>
          <w:docPartGallery w:val="Table of Contents"/>
          <w:docPartUnique/>
        </w:docPartObj>
      </w:sdtPr>
      <w:sdtEndPr>
        <w:rPr>
          <w:b/>
          <w:bCs/>
        </w:rPr>
      </w:sdtEndPr>
      <w:sdtContent>
        <w:p w14:paraId="3A924B5A" w14:textId="76AF6AA6" w:rsidR="00094310" w:rsidRPr="00394F8F" w:rsidRDefault="00094310" w:rsidP="00394F8F">
          <w:pPr>
            <w:pStyle w:val="En-ttedetabledesmatires"/>
            <w:rPr>
              <w:rFonts w:ascii="Arial" w:hAnsi="Arial" w:cs="Arial"/>
              <w:b/>
              <w:color w:val="auto"/>
              <w:sz w:val="22"/>
              <w:szCs w:val="22"/>
            </w:rPr>
          </w:pPr>
          <w:r w:rsidRPr="00394F8F">
            <w:rPr>
              <w:rFonts w:ascii="Arial" w:hAnsi="Arial" w:cs="Arial"/>
              <w:b/>
              <w:color w:val="auto"/>
              <w:sz w:val="22"/>
              <w:szCs w:val="22"/>
            </w:rPr>
            <w:t>Table des matières</w:t>
          </w:r>
        </w:p>
        <w:p w14:paraId="5E000E7E" w14:textId="208A92C6" w:rsidR="007824DD" w:rsidRDefault="00094310">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176509643" w:history="1">
            <w:r w:rsidR="007824DD" w:rsidRPr="00C85F46">
              <w:rPr>
                <w:rStyle w:val="Lienhypertexte"/>
                <w:noProof/>
              </w:rPr>
              <w:t>ARTICLE 1 – COCONTRACTANTS</w:t>
            </w:r>
            <w:r w:rsidR="007824DD">
              <w:rPr>
                <w:noProof/>
                <w:webHidden/>
              </w:rPr>
              <w:tab/>
            </w:r>
            <w:r w:rsidR="007824DD">
              <w:rPr>
                <w:noProof/>
                <w:webHidden/>
              </w:rPr>
              <w:fldChar w:fldCharType="begin"/>
            </w:r>
            <w:r w:rsidR="007824DD">
              <w:rPr>
                <w:noProof/>
                <w:webHidden/>
              </w:rPr>
              <w:instrText xml:space="preserve"> PAGEREF _Toc176509643 \h </w:instrText>
            </w:r>
            <w:r w:rsidR="007824DD">
              <w:rPr>
                <w:noProof/>
                <w:webHidden/>
              </w:rPr>
            </w:r>
            <w:r w:rsidR="007824DD">
              <w:rPr>
                <w:noProof/>
                <w:webHidden/>
              </w:rPr>
              <w:fldChar w:fldCharType="separate"/>
            </w:r>
            <w:r w:rsidR="007824DD">
              <w:rPr>
                <w:noProof/>
                <w:webHidden/>
              </w:rPr>
              <w:t>4</w:t>
            </w:r>
            <w:r w:rsidR="007824DD">
              <w:rPr>
                <w:noProof/>
                <w:webHidden/>
              </w:rPr>
              <w:fldChar w:fldCharType="end"/>
            </w:r>
          </w:hyperlink>
        </w:p>
        <w:p w14:paraId="4338D0DD" w14:textId="6641D18E" w:rsidR="007824DD" w:rsidRDefault="009927DF">
          <w:pPr>
            <w:pStyle w:val="TM1"/>
            <w:tabs>
              <w:tab w:val="right" w:leader="dot" w:pos="9062"/>
            </w:tabs>
            <w:rPr>
              <w:rFonts w:asciiTheme="minorHAnsi" w:eastAsiaTheme="minorEastAsia" w:hAnsiTheme="minorHAnsi"/>
              <w:noProof/>
              <w:sz w:val="22"/>
              <w:lang w:eastAsia="fr-FR"/>
            </w:rPr>
          </w:pPr>
          <w:hyperlink w:anchor="_Toc176509644" w:history="1">
            <w:r w:rsidR="007824DD" w:rsidRPr="00C85F46">
              <w:rPr>
                <w:rStyle w:val="Lienhypertexte"/>
                <w:noProof/>
              </w:rPr>
              <w:t>ARTICLE 2- OBJET DE L’ACCORD-CADRE</w:t>
            </w:r>
            <w:r w:rsidR="007824DD">
              <w:rPr>
                <w:noProof/>
                <w:webHidden/>
              </w:rPr>
              <w:tab/>
            </w:r>
            <w:r w:rsidR="007824DD">
              <w:rPr>
                <w:noProof/>
                <w:webHidden/>
              </w:rPr>
              <w:fldChar w:fldCharType="begin"/>
            </w:r>
            <w:r w:rsidR="007824DD">
              <w:rPr>
                <w:noProof/>
                <w:webHidden/>
              </w:rPr>
              <w:instrText xml:space="preserve"> PAGEREF _Toc176509644 \h </w:instrText>
            </w:r>
            <w:r w:rsidR="007824DD">
              <w:rPr>
                <w:noProof/>
                <w:webHidden/>
              </w:rPr>
            </w:r>
            <w:r w:rsidR="007824DD">
              <w:rPr>
                <w:noProof/>
                <w:webHidden/>
              </w:rPr>
              <w:fldChar w:fldCharType="separate"/>
            </w:r>
            <w:r w:rsidR="007824DD">
              <w:rPr>
                <w:noProof/>
                <w:webHidden/>
              </w:rPr>
              <w:t>8</w:t>
            </w:r>
            <w:r w:rsidR="007824DD">
              <w:rPr>
                <w:noProof/>
                <w:webHidden/>
              </w:rPr>
              <w:fldChar w:fldCharType="end"/>
            </w:r>
          </w:hyperlink>
        </w:p>
        <w:p w14:paraId="75B186FF" w14:textId="33F3BD13" w:rsidR="007824DD" w:rsidRDefault="009927DF">
          <w:pPr>
            <w:pStyle w:val="TM1"/>
            <w:tabs>
              <w:tab w:val="right" w:leader="dot" w:pos="9062"/>
            </w:tabs>
            <w:rPr>
              <w:rFonts w:asciiTheme="minorHAnsi" w:eastAsiaTheme="minorEastAsia" w:hAnsiTheme="minorHAnsi"/>
              <w:noProof/>
              <w:sz w:val="22"/>
              <w:lang w:eastAsia="fr-FR"/>
            </w:rPr>
          </w:pPr>
          <w:hyperlink w:anchor="_Toc176509645" w:history="1">
            <w:r w:rsidR="007824DD" w:rsidRPr="00C85F46">
              <w:rPr>
                <w:rStyle w:val="Lienhypertexte"/>
                <w:noProof/>
              </w:rPr>
              <w:t>ARTICLE 3 – PROCEDURE DE PASSATION</w:t>
            </w:r>
            <w:r w:rsidR="007824DD">
              <w:rPr>
                <w:noProof/>
                <w:webHidden/>
              </w:rPr>
              <w:tab/>
            </w:r>
            <w:r w:rsidR="007824DD">
              <w:rPr>
                <w:noProof/>
                <w:webHidden/>
              </w:rPr>
              <w:fldChar w:fldCharType="begin"/>
            </w:r>
            <w:r w:rsidR="007824DD">
              <w:rPr>
                <w:noProof/>
                <w:webHidden/>
              </w:rPr>
              <w:instrText xml:space="preserve"> PAGEREF _Toc176509645 \h </w:instrText>
            </w:r>
            <w:r w:rsidR="007824DD">
              <w:rPr>
                <w:noProof/>
                <w:webHidden/>
              </w:rPr>
            </w:r>
            <w:r w:rsidR="007824DD">
              <w:rPr>
                <w:noProof/>
                <w:webHidden/>
              </w:rPr>
              <w:fldChar w:fldCharType="separate"/>
            </w:r>
            <w:r w:rsidR="007824DD">
              <w:rPr>
                <w:noProof/>
                <w:webHidden/>
              </w:rPr>
              <w:t>8</w:t>
            </w:r>
            <w:r w:rsidR="007824DD">
              <w:rPr>
                <w:noProof/>
                <w:webHidden/>
              </w:rPr>
              <w:fldChar w:fldCharType="end"/>
            </w:r>
          </w:hyperlink>
        </w:p>
        <w:p w14:paraId="3694E73D" w14:textId="669BB346" w:rsidR="007824DD" w:rsidRDefault="009927DF">
          <w:pPr>
            <w:pStyle w:val="TM1"/>
            <w:tabs>
              <w:tab w:val="right" w:leader="dot" w:pos="9062"/>
            </w:tabs>
            <w:rPr>
              <w:rFonts w:asciiTheme="minorHAnsi" w:eastAsiaTheme="minorEastAsia" w:hAnsiTheme="minorHAnsi"/>
              <w:noProof/>
              <w:sz w:val="22"/>
              <w:lang w:eastAsia="fr-FR"/>
            </w:rPr>
          </w:pPr>
          <w:hyperlink w:anchor="_Toc176509646" w:history="1">
            <w:r w:rsidR="007824DD" w:rsidRPr="00C85F46">
              <w:rPr>
                <w:rStyle w:val="Lienhypertexte"/>
                <w:noProof/>
              </w:rPr>
              <w:t>ARTICLE 4 – PIECES CONSTITUTIVES DE L’ACCORD-CADRE</w:t>
            </w:r>
            <w:r w:rsidR="007824DD">
              <w:rPr>
                <w:noProof/>
                <w:webHidden/>
              </w:rPr>
              <w:tab/>
            </w:r>
            <w:r w:rsidR="007824DD">
              <w:rPr>
                <w:noProof/>
                <w:webHidden/>
              </w:rPr>
              <w:fldChar w:fldCharType="begin"/>
            </w:r>
            <w:r w:rsidR="007824DD">
              <w:rPr>
                <w:noProof/>
                <w:webHidden/>
              </w:rPr>
              <w:instrText xml:space="preserve"> PAGEREF _Toc176509646 \h </w:instrText>
            </w:r>
            <w:r w:rsidR="007824DD">
              <w:rPr>
                <w:noProof/>
                <w:webHidden/>
              </w:rPr>
            </w:r>
            <w:r w:rsidR="007824DD">
              <w:rPr>
                <w:noProof/>
                <w:webHidden/>
              </w:rPr>
              <w:fldChar w:fldCharType="separate"/>
            </w:r>
            <w:r w:rsidR="007824DD">
              <w:rPr>
                <w:noProof/>
                <w:webHidden/>
              </w:rPr>
              <w:t>8</w:t>
            </w:r>
            <w:r w:rsidR="007824DD">
              <w:rPr>
                <w:noProof/>
                <w:webHidden/>
              </w:rPr>
              <w:fldChar w:fldCharType="end"/>
            </w:r>
          </w:hyperlink>
        </w:p>
        <w:p w14:paraId="0977D9B8" w14:textId="2BC0C0FB" w:rsidR="007824DD" w:rsidRDefault="009927DF">
          <w:pPr>
            <w:pStyle w:val="TM1"/>
            <w:tabs>
              <w:tab w:val="right" w:leader="dot" w:pos="9062"/>
            </w:tabs>
            <w:rPr>
              <w:rFonts w:asciiTheme="minorHAnsi" w:eastAsiaTheme="minorEastAsia" w:hAnsiTheme="minorHAnsi"/>
              <w:noProof/>
              <w:sz w:val="22"/>
              <w:lang w:eastAsia="fr-FR"/>
            </w:rPr>
          </w:pPr>
          <w:hyperlink w:anchor="_Toc176509647" w:history="1">
            <w:r w:rsidR="007824DD" w:rsidRPr="00C85F46">
              <w:rPr>
                <w:rStyle w:val="Lienhypertexte"/>
                <w:noProof/>
              </w:rPr>
              <w:t>ARTICLE 5 – DUREE DE L’ACCORD-CADRE</w:t>
            </w:r>
            <w:r w:rsidR="007824DD">
              <w:rPr>
                <w:noProof/>
                <w:webHidden/>
              </w:rPr>
              <w:tab/>
            </w:r>
            <w:r w:rsidR="007824DD">
              <w:rPr>
                <w:noProof/>
                <w:webHidden/>
              </w:rPr>
              <w:fldChar w:fldCharType="begin"/>
            </w:r>
            <w:r w:rsidR="007824DD">
              <w:rPr>
                <w:noProof/>
                <w:webHidden/>
              </w:rPr>
              <w:instrText xml:space="preserve"> PAGEREF _Toc176509647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55E8110E" w14:textId="4D901E12" w:rsidR="007824DD" w:rsidRDefault="009927DF">
          <w:pPr>
            <w:pStyle w:val="TM1"/>
            <w:tabs>
              <w:tab w:val="right" w:leader="dot" w:pos="9062"/>
            </w:tabs>
            <w:rPr>
              <w:rFonts w:asciiTheme="minorHAnsi" w:eastAsiaTheme="minorEastAsia" w:hAnsiTheme="minorHAnsi"/>
              <w:noProof/>
              <w:sz w:val="22"/>
              <w:lang w:eastAsia="fr-FR"/>
            </w:rPr>
          </w:pPr>
          <w:hyperlink w:anchor="_Toc176509648" w:history="1">
            <w:r w:rsidR="007824DD" w:rsidRPr="00C85F46">
              <w:rPr>
                <w:rStyle w:val="Lienhypertexte"/>
                <w:noProof/>
              </w:rPr>
              <w:t>ARTICLE 6 – CORRESPONDANTS</w:t>
            </w:r>
            <w:r w:rsidR="007824DD">
              <w:rPr>
                <w:noProof/>
                <w:webHidden/>
              </w:rPr>
              <w:tab/>
            </w:r>
            <w:r w:rsidR="007824DD">
              <w:rPr>
                <w:noProof/>
                <w:webHidden/>
              </w:rPr>
              <w:fldChar w:fldCharType="begin"/>
            </w:r>
            <w:r w:rsidR="007824DD">
              <w:rPr>
                <w:noProof/>
                <w:webHidden/>
              </w:rPr>
              <w:instrText xml:space="preserve"> PAGEREF _Toc176509648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42E31C2E" w14:textId="4322FC2F" w:rsidR="007824DD" w:rsidRDefault="009927DF">
          <w:pPr>
            <w:pStyle w:val="TM2"/>
            <w:tabs>
              <w:tab w:val="right" w:leader="dot" w:pos="9062"/>
            </w:tabs>
            <w:rPr>
              <w:rFonts w:asciiTheme="minorHAnsi" w:eastAsiaTheme="minorEastAsia" w:hAnsiTheme="minorHAnsi"/>
              <w:noProof/>
              <w:sz w:val="22"/>
              <w:lang w:eastAsia="fr-FR"/>
            </w:rPr>
          </w:pPr>
          <w:hyperlink w:anchor="_Toc176509649" w:history="1">
            <w:r w:rsidR="007824DD" w:rsidRPr="00C85F46">
              <w:rPr>
                <w:rStyle w:val="Lienhypertexte"/>
                <w:noProof/>
              </w:rPr>
              <w:t>6-1 Correspondant du Centre des monuments nationaux</w:t>
            </w:r>
            <w:r w:rsidR="007824DD">
              <w:rPr>
                <w:noProof/>
                <w:webHidden/>
              </w:rPr>
              <w:tab/>
            </w:r>
            <w:r w:rsidR="007824DD">
              <w:rPr>
                <w:noProof/>
                <w:webHidden/>
              </w:rPr>
              <w:fldChar w:fldCharType="begin"/>
            </w:r>
            <w:r w:rsidR="007824DD">
              <w:rPr>
                <w:noProof/>
                <w:webHidden/>
              </w:rPr>
              <w:instrText xml:space="preserve"> PAGEREF _Toc176509649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1DBCDF3D" w14:textId="2ACC940F" w:rsidR="007824DD" w:rsidRDefault="009927DF">
          <w:pPr>
            <w:pStyle w:val="TM2"/>
            <w:tabs>
              <w:tab w:val="right" w:leader="dot" w:pos="9062"/>
            </w:tabs>
            <w:rPr>
              <w:rFonts w:asciiTheme="minorHAnsi" w:eastAsiaTheme="minorEastAsia" w:hAnsiTheme="minorHAnsi"/>
              <w:noProof/>
              <w:sz w:val="22"/>
              <w:lang w:eastAsia="fr-FR"/>
            </w:rPr>
          </w:pPr>
          <w:hyperlink w:anchor="_Toc176509650" w:history="1">
            <w:r w:rsidR="007824DD" w:rsidRPr="00C85F46">
              <w:rPr>
                <w:rStyle w:val="Lienhypertexte"/>
                <w:noProof/>
              </w:rPr>
              <w:t>6-2 Correspondant du Titulaire</w:t>
            </w:r>
            <w:r w:rsidR="007824DD">
              <w:rPr>
                <w:noProof/>
                <w:webHidden/>
              </w:rPr>
              <w:tab/>
            </w:r>
            <w:r w:rsidR="007824DD">
              <w:rPr>
                <w:noProof/>
                <w:webHidden/>
              </w:rPr>
              <w:fldChar w:fldCharType="begin"/>
            </w:r>
            <w:r w:rsidR="007824DD">
              <w:rPr>
                <w:noProof/>
                <w:webHidden/>
              </w:rPr>
              <w:instrText xml:space="preserve"> PAGEREF _Toc176509650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71CCE86C" w14:textId="30DE16DC" w:rsidR="007824DD" w:rsidRDefault="009927DF">
          <w:pPr>
            <w:pStyle w:val="TM1"/>
            <w:tabs>
              <w:tab w:val="right" w:leader="dot" w:pos="9062"/>
            </w:tabs>
            <w:rPr>
              <w:rFonts w:asciiTheme="minorHAnsi" w:eastAsiaTheme="minorEastAsia" w:hAnsiTheme="minorHAnsi"/>
              <w:noProof/>
              <w:sz w:val="22"/>
              <w:lang w:eastAsia="fr-FR"/>
            </w:rPr>
          </w:pPr>
          <w:hyperlink w:anchor="_Toc176509651" w:history="1">
            <w:r w:rsidR="007824DD" w:rsidRPr="00C85F46">
              <w:rPr>
                <w:rStyle w:val="Lienhypertexte"/>
                <w:noProof/>
              </w:rPr>
              <w:t>ARTICLE 7 – FORME ET MODALITES DE DETERMINATION DES PRIX</w:t>
            </w:r>
            <w:r w:rsidR="007824DD">
              <w:rPr>
                <w:noProof/>
                <w:webHidden/>
              </w:rPr>
              <w:tab/>
            </w:r>
            <w:r w:rsidR="007824DD">
              <w:rPr>
                <w:noProof/>
                <w:webHidden/>
              </w:rPr>
              <w:fldChar w:fldCharType="begin"/>
            </w:r>
            <w:r w:rsidR="007824DD">
              <w:rPr>
                <w:noProof/>
                <w:webHidden/>
              </w:rPr>
              <w:instrText xml:space="preserve"> PAGEREF _Toc176509651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5CFD5917" w14:textId="410DBAE4" w:rsidR="007824DD" w:rsidRDefault="009927DF">
          <w:pPr>
            <w:pStyle w:val="TM2"/>
            <w:tabs>
              <w:tab w:val="right" w:leader="dot" w:pos="9062"/>
            </w:tabs>
            <w:rPr>
              <w:rFonts w:asciiTheme="minorHAnsi" w:eastAsiaTheme="minorEastAsia" w:hAnsiTheme="minorHAnsi"/>
              <w:noProof/>
              <w:sz w:val="22"/>
              <w:lang w:eastAsia="fr-FR"/>
            </w:rPr>
          </w:pPr>
          <w:hyperlink w:anchor="_Toc176509652" w:history="1">
            <w:r w:rsidR="007824DD" w:rsidRPr="00C85F46">
              <w:rPr>
                <w:rStyle w:val="Lienhypertexte"/>
                <w:rFonts w:eastAsia="Times New Roman"/>
                <w:noProof/>
              </w:rPr>
              <w:t xml:space="preserve">7.1 </w:t>
            </w:r>
            <w:r w:rsidR="007824DD" w:rsidRPr="00C85F46">
              <w:rPr>
                <w:rStyle w:val="Lienhypertexte"/>
                <w:noProof/>
              </w:rPr>
              <w:t>–</w:t>
            </w:r>
            <w:r w:rsidR="007824DD" w:rsidRPr="00C85F46">
              <w:rPr>
                <w:rStyle w:val="Lienhypertexte"/>
                <w:rFonts w:eastAsia="Times New Roman"/>
                <w:noProof/>
              </w:rPr>
              <w:t xml:space="preserve">  Forme des prix</w:t>
            </w:r>
            <w:r w:rsidR="007824DD">
              <w:rPr>
                <w:noProof/>
                <w:webHidden/>
              </w:rPr>
              <w:tab/>
            </w:r>
            <w:r w:rsidR="007824DD">
              <w:rPr>
                <w:noProof/>
                <w:webHidden/>
              </w:rPr>
              <w:fldChar w:fldCharType="begin"/>
            </w:r>
            <w:r w:rsidR="007824DD">
              <w:rPr>
                <w:noProof/>
                <w:webHidden/>
              </w:rPr>
              <w:instrText xml:space="preserve"> PAGEREF _Toc176509652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7E4FA9E2" w14:textId="653729CB" w:rsidR="007824DD" w:rsidRDefault="009927DF">
          <w:pPr>
            <w:pStyle w:val="TM2"/>
            <w:tabs>
              <w:tab w:val="right" w:leader="dot" w:pos="9062"/>
            </w:tabs>
            <w:rPr>
              <w:rFonts w:asciiTheme="minorHAnsi" w:eastAsiaTheme="minorEastAsia" w:hAnsiTheme="minorHAnsi"/>
              <w:noProof/>
              <w:sz w:val="22"/>
              <w:lang w:eastAsia="fr-FR"/>
            </w:rPr>
          </w:pPr>
          <w:hyperlink w:anchor="_Toc176509653" w:history="1">
            <w:r w:rsidR="007824DD" w:rsidRPr="00C85F46">
              <w:rPr>
                <w:rStyle w:val="Lienhypertexte"/>
                <w:rFonts w:eastAsia="Times New Roman"/>
                <w:noProof/>
              </w:rPr>
              <w:t>7.2 – Modalité de révision</w:t>
            </w:r>
            <w:r w:rsidR="007824DD">
              <w:rPr>
                <w:noProof/>
                <w:webHidden/>
              </w:rPr>
              <w:tab/>
            </w:r>
            <w:r w:rsidR="007824DD">
              <w:rPr>
                <w:noProof/>
                <w:webHidden/>
              </w:rPr>
              <w:fldChar w:fldCharType="begin"/>
            </w:r>
            <w:r w:rsidR="007824DD">
              <w:rPr>
                <w:noProof/>
                <w:webHidden/>
              </w:rPr>
              <w:instrText xml:space="preserve"> PAGEREF _Toc176509653 \h </w:instrText>
            </w:r>
            <w:r w:rsidR="007824DD">
              <w:rPr>
                <w:noProof/>
                <w:webHidden/>
              </w:rPr>
            </w:r>
            <w:r w:rsidR="007824DD">
              <w:rPr>
                <w:noProof/>
                <w:webHidden/>
              </w:rPr>
              <w:fldChar w:fldCharType="separate"/>
            </w:r>
            <w:r w:rsidR="007824DD">
              <w:rPr>
                <w:noProof/>
                <w:webHidden/>
              </w:rPr>
              <w:t>9</w:t>
            </w:r>
            <w:r w:rsidR="007824DD">
              <w:rPr>
                <w:noProof/>
                <w:webHidden/>
              </w:rPr>
              <w:fldChar w:fldCharType="end"/>
            </w:r>
          </w:hyperlink>
        </w:p>
        <w:p w14:paraId="51353DD5" w14:textId="798A34D1" w:rsidR="007824DD" w:rsidRDefault="009927DF">
          <w:pPr>
            <w:pStyle w:val="TM2"/>
            <w:tabs>
              <w:tab w:val="right" w:leader="dot" w:pos="9062"/>
            </w:tabs>
            <w:rPr>
              <w:rFonts w:asciiTheme="minorHAnsi" w:eastAsiaTheme="minorEastAsia" w:hAnsiTheme="minorHAnsi"/>
              <w:noProof/>
              <w:sz w:val="22"/>
              <w:lang w:eastAsia="fr-FR"/>
            </w:rPr>
          </w:pPr>
          <w:hyperlink w:anchor="_Toc176509654" w:history="1">
            <w:r w:rsidR="007824DD" w:rsidRPr="00C85F46">
              <w:rPr>
                <w:rStyle w:val="Lienhypertexte"/>
                <w:rFonts w:eastAsia="Times New Roman"/>
                <w:noProof/>
              </w:rPr>
              <w:t>7.3 – Contenu des prix</w:t>
            </w:r>
            <w:r w:rsidR="007824DD">
              <w:rPr>
                <w:noProof/>
                <w:webHidden/>
              </w:rPr>
              <w:tab/>
            </w:r>
            <w:r w:rsidR="007824DD">
              <w:rPr>
                <w:noProof/>
                <w:webHidden/>
              </w:rPr>
              <w:fldChar w:fldCharType="begin"/>
            </w:r>
            <w:r w:rsidR="007824DD">
              <w:rPr>
                <w:noProof/>
                <w:webHidden/>
              </w:rPr>
              <w:instrText xml:space="preserve"> PAGEREF _Toc176509654 \h </w:instrText>
            </w:r>
            <w:r w:rsidR="007824DD">
              <w:rPr>
                <w:noProof/>
                <w:webHidden/>
              </w:rPr>
            </w:r>
            <w:r w:rsidR="007824DD">
              <w:rPr>
                <w:noProof/>
                <w:webHidden/>
              </w:rPr>
              <w:fldChar w:fldCharType="separate"/>
            </w:r>
            <w:r w:rsidR="007824DD">
              <w:rPr>
                <w:noProof/>
                <w:webHidden/>
              </w:rPr>
              <w:t>10</w:t>
            </w:r>
            <w:r w:rsidR="007824DD">
              <w:rPr>
                <w:noProof/>
                <w:webHidden/>
              </w:rPr>
              <w:fldChar w:fldCharType="end"/>
            </w:r>
          </w:hyperlink>
        </w:p>
        <w:p w14:paraId="0292029A" w14:textId="11D9A2E2" w:rsidR="007824DD" w:rsidRDefault="009927DF">
          <w:pPr>
            <w:pStyle w:val="TM2"/>
            <w:tabs>
              <w:tab w:val="right" w:leader="dot" w:pos="9062"/>
            </w:tabs>
            <w:rPr>
              <w:rFonts w:asciiTheme="minorHAnsi" w:eastAsiaTheme="minorEastAsia" w:hAnsiTheme="minorHAnsi"/>
              <w:noProof/>
              <w:sz w:val="22"/>
              <w:lang w:eastAsia="fr-FR"/>
            </w:rPr>
          </w:pPr>
          <w:hyperlink w:anchor="_Toc176509655" w:history="1">
            <w:r w:rsidR="007824DD" w:rsidRPr="00C85F46">
              <w:rPr>
                <w:rStyle w:val="Lienhypertexte"/>
                <w:rFonts w:eastAsia="Times New Roman"/>
                <w:noProof/>
              </w:rPr>
              <w:t xml:space="preserve">7.4 </w:t>
            </w:r>
            <w:r w:rsidR="007824DD" w:rsidRPr="00C85F46">
              <w:rPr>
                <w:rStyle w:val="Lienhypertexte"/>
                <w:noProof/>
              </w:rPr>
              <w:t>–</w:t>
            </w:r>
            <w:r w:rsidR="007824DD" w:rsidRPr="00C85F46">
              <w:rPr>
                <w:rStyle w:val="Lienhypertexte"/>
                <w:rFonts w:eastAsia="Times New Roman"/>
                <w:noProof/>
              </w:rPr>
              <w:t xml:space="preserve"> Définition des prix unitaires</w:t>
            </w:r>
            <w:r w:rsidR="007824DD">
              <w:rPr>
                <w:noProof/>
                <w:webHidden/>
              </w:rPr>
              <w:tab/>
            </w:r>
            <w:r w:rsidR="007824DD">
              <w:rPr>
                <w:noProof/>
                <w:webHidden/>
              </w:rPr>
              <w:fldChar w:fldCharType="begin"/>
            </w:r>
            <w:r w:rsidR="007824DD">
              <w:rPr>
                <w:noProof/>
                <w:webHidden/>
              </w:rPr>
              <w:instrText xml:space="preserve"> PAGEREF _Toc176509655 \h </w:instrText>
            </w:r>
            <w:r w:rsidR="007824DD">
              <w:rPr>
                <w:noProof/>
                <w:webHidden/>
              </w:rPr>
            </w:r>
            <w:r w:rsidR="007824DD">
              <w:rPr>
                <w:noProof/>
                <w:webHidden/>
              </w:rPr>
              <w:fldChar w:fldCharType="separate"/>
            </w:r>
            <w:r w:rsidR="007824DD">
              <w:rPr>
                <w:noProof/>
                <w:webHidden/>
              </w:rPr>
              <w:t>10</w:t>
            </w:r>
            <w:r w:rsidR="007824DD">
              <w:rPr>
                <w:noProof/>
                <w:webHidden/>
              </w:rPr>
              <w:fldChar w:fldCharType="end"/>
            </w:r>
          </w:hyperlink>
        </w:p>
        <w:p w14:paraId="367A88D7" w14:textId="6AC662C3" w:rsidR="007824DD" w:rsidRDefault="009927DF">
          <w:pPr>
            <w:pStyle w:val="TM2"/>
            <w:tabs>
              <w:tab w:val="right" w:leader="dot" w:pos="9062"/>
            </w:tabs>
            <w:rPr>
              <w:rFonts w:asciiTheme="minorHAnsi" w:eastAsiaTheme="minorEastAsia" w:hAnsiTheme="minorHAnsi"/>
              <w:noProof/>
              <w:sz w:val="22"/>
              <w:lang w:eastAsia="fr-FR"/>
            </w:rPr>
          </w:pPr>
          <w:hyperlink w:anchor="_Toc176509656" w:history="1">
            <w:r w:rsidR="007824DD" w:rsidRPr="00C85F46">
              <w:rPr>
                <w:rStyle w:val="Lienhypertexte"/>
                <w:rFonts w:eastAsia="Times New Roman"/>
                <w:noProof/>
              </w:rPr>
              <w:t>7.5 – Avance</w:t>
            </w:r>
            <w:r w:rsidR="007824DD">
              <w:rPr>
                <w:noProof/>
                <w:webHidden/>
              </w:rPr>
              <w:tab/>
            </w:r>
            <w:r w:rsidR="007824DD">
              <w:rPr>
                <w:noProof/>
                <w:webHidden/>
              </w:rPr>
              <w:fldChar w:fldCharType="begin"/>
            </w:r>
            <w:r w:rsidR="007824DD">
              <w:rPr>
                <w:noProof/>
                <w:webHidden/>
              </w:rPr>
              <w:instrText xml:space="preserve"> PAGEREF _Toc176509656 \h </w:instrText>
            </w:r>
            <w:r w:rsidR="007824DD">
              <w:rPr>
                <w:noProof/>
                <w:webHidden/>
              </w:rPr>
            </w:r>
            <w:r w:rsidR="007824DD">
              <w:rPr>
                <w:noProof/>
                <w:webHidden/>
              </w:rPr>
              <w:fldChar w:fldCharType="separate"/>
            </w:r>
            <w:r w:rsidR="007824DD">
              <w:rPr>
                <w:noProof/>
                <w:webHidden/>
              </w:rPr>
              <w:t>11</w:t>
            </w:r>
            <w:r w:rsidR="007824DD">
              <w:rPr>
                <w:noProof/>
                <w:webHidden/>
              </w:rPr>
              <w:fldChar w:fldCharType="end"/>
            </w:r>
          </w:hyperlink>
        </w:p>
        <w:p w14:paraId="15E0711C" w14:textId="2D9B0D9D" w:rsidR="007824DD" w:rsidRDefault="009927DF">
          <w:pPr>
            <w:pStyle w:val="TM1"/>
            <w:tabs>
              <w:tab w:val="right" w:leader="dot" w:pos="9062"/>
            </w:tabs>
            <w:rPr>
              <w:rFonts w:asciiTheme="minorHAnsi" w:eastAsiaTheme="minorEastAsia" w:hAnsiTheme="minorHAnsi"/>
              <w:noProof/>
              <w:sz w:val="22"/>
              <w:lang w:eastAsia="fr-FR"/>
            </w:rPr>
          </w:pPr>
          <w:hyperlink w:anchor="_Toc176509657" w:history="1">
            <w:r w:rsidR="007824DD" w:rsidRPr="00C85F46">
              <w:rPr>
                <w:rStyle w:val="Lienhypertexte"/>
                <w:rFonts w:eastAsia="Times New Roman"/>
                <w:noProof/>
                <w:lang w:eastAsia="fr-FR"/>
              </w:rPr>
              <w:t>ARTICLE 8 ELABORATION DE PRIX NOUVEAUX</w:t>
            </w:r>
            <w:r w:rsidR="007824DD">
              <w:rPr>
                <w:noProof/>
                <w:webHidden/>
              </w:rPr>
              <w:tab/>
            </w:r>
            <w:r w:rsidR="007824DD">
              <w:rPr>
                <w:noProof/>
                <w:webHidden/>
              </w:rPr>
              <w:fldChar w:fldCharType="begin"/>
            </w:r>
            <w:r w:rsidR="007824DD">
              <w:rPr>
                <w:noProof/>
                <w:webHidden/>
              </w:rPr>
              <w:instrText xml:space="preserve"> PAGEREF _Toc176509657 \h </w:instrText>
            </w:r>
            <w:r w:rsidR="007824DD">
              <w:rPr>
                <w:noProof/>
                <w:webHidden/>
              </w:rPr>
            </w:r>
            <w:r w:rsidR="007824DD">
              <w:rPr>
                <w:noProof/>
                <w:webHidden/>
              </w:rPr>
              <w:fldChar w:fldCharType="separate"/>
            </w:r>
            <w:r w:rsidR="007824DD">
              <w:rPr>
                <w:noProof/>
                <w:webHidden/>
              </w:rPr>
              <w:t>11</w:t>
            </w:r>
            <w:r w:rsidR="007824DD">
              <w:rPr>
                <w:noProof/>
                <w:webHidden/>
              </w:rPr>
              <w:fldChar w:fldCharType="end"/>
            </w:r>
          </w:hyperlink>
        </w:p>
        <w:p w14:paraId="5E5FF0D9" w14:textId="3DCEC5ED" w:rsidR="007824DD" w:rsidRDefault="009927DF">
          <w:pPr>
            <w:pStyle w:val="TM1"/>
            <w:tabs>
              <w:tab w:val="right" w:leader="dot" w:pos="9062"/>
            </w:tabs>
            <w:rPr>
              <w:rFonts w:asciiTheme="minorHAnsi" w:eastAsiaTheme="minorEastAsia" w:hAnsiTheme="minorHAnsi"/>
              <w:noProof/>
              <w:sz w:val="22"/>
              <w:lang w:eastAsia="fr-FR"/>
            </w:rPr>
          </w:pPr>
          <w:hyperlink w:anchor="_Toc176509658" w:history="1">
            <w:r w:rsidR="007824DD" w:rsidRPr="00C85F46">
              <w:rPr>
                <w:rStyle w:val="Lienhypertexte"/>
                <w:rFonts w:eastAsia="Times New Roman"/>
                <w:noProof/>
                <w:lang w:eastAsia="fr-FR"/>
              </w:rPr>
              <w:t>ARTICLE 9 – MODALITES DE FONCTIONNEMENT DE L’ACCORD-CADRE</w:t>
            </w:r>
            <w:r w:rsidR="007824DD">
              <w:rPr>
                <w:noProof/>
                <w:webHidden/>
              </w:rPr>
              <w:tab/>
            </w:r>
            <w:r w:rsidR="007824DD">
              <w:rPr>
                <w:noProof/>
                <w:webHidden/>
              </w:rPr>
              <w:fldChar w:fldCharType="begin"/>
            </w:r>
            <w:r w:rsidR="007824DD">
              <w:rPr>
                <w:noProof/>
                <w:webHidden/>
              </w:rPr>
              <w:instrText xml:space="preserve"> PAGEREF _Toc176509658 \h </w:instrText>
            </w:r>
            <w:r w:rsidR="007824DD">
              <w:rPr>
                <w:noProof/>
                <w:webHidden/>
              </w:rPr>
            </w:r>
            <w:r w:rsidR="007824DD">
              <w:rPr>
                <w:noProof/>
                <w:webHidden/>
              </w:rPr>
              <w:fldChar w:fldCharType="separate"/>
            </w:r>
            <w:r w:rsidR="007824DD">
              <w:rPr>
                <w:noProof/>
                <w:webHidden/>
              </w:rPr>
              <w:t>12</w:t>
            </w:r>
            <w:r w:rsidR="007824DD">
              <w:rPr>
                <w:noProof/>
                <w:webHidden/>
              </w:rPr>
              <w:fldChar w:fldCharType="end"/>
            </w:r>
          </w:hyperlink>
        </w:p>
        <w:p w14:paraId="21A79F15" w14:textId="6B64DCB0" w:rsidR="007824DD" w:rsidRDefault="009927DF">
          <w:pPr>
            <w:pStyle w:val="TM2"/>
            <w:tabs>
              <w:tab w:val="right" w:leader="dot" w:pos="9062"/>
            </w:tabs>
            <w:rPr>
              <w:rFonts w:asciiTheme="minorHAnsi" w:eastAsiaTheme="minorEastAsia" w:hAnsiTheme="minorHAnsi"/>
              <w:noProof/>
              <w:sz w:val="22"/>
              <w:lang w:eastAsia="fr-FR"/>
            </w:rPr>
          </w:pPr>
          <w:hyperlink w:anchor="_Toc176509659" w:history="1">
            <w:r w:rsidR="007824DD" w:rsidRPr="00C85F46">
              <w:rPr>
                <w:rStyle w:val="Lienhypertexte"/>
                <w:rFonts w:eastAsia="Times New Roman"/>
                <w:noProof/>
              </w:rPr>
              <w:t>9.1</w:t>
            </w:r>
            <w:r w:rsidR="007824DD" w:rsidRPr="00C85F46">
              <w:rPr>
                <w:rStyle w:val="Lienhypertexte"/>
                <w:noProof/>
              </w:rPr>
              <w:t xml:space="preserve"> –</w:t>
            </w:r>
            <w:r w:rsidR="007824DD" w:rsidRPr="00C85F46">
              <w:rPr>
                <w:rStyle w:val="Lienhypertexte"/>
                <w:rFonts w:eastAsia="Times New Roman"/>
                <w:noProof/>
              </w:rPr>
              <w:t xml:space="preserve"> Etablissement du devis</w:t>
            </w:r>
            <w:r w:rsidR="007824DD">
              <w:rPr>
                <w:noProof/>
                <w:webHidden/>
              </w:rPr>
              <w:tab/>
            </w:r>
            <w:r w:rsidR="007824DD">
              <w:rPr>
                <w:noProof/>
                <w:webHidden/>
              </w:rPr>
              <w:fldChar w:fldCharType="begin"/>
            </w:r>
            <w:r w:rsidR="007824DD">
              <w:rPr>
                <w:noProof/>
                <w:webHidden/>
              </w:rPr>
              <w:instrText xml:space="preserve"> PAGEREF _Toc176509659 \h </w:instrText>
            </w:r>
            <w:r w:rsidR="007824DD">
              <w:rPr>
                <w:noProof/>
                <w:webHidden/>
              </w:rPr>
            </w:r>
            <w:r w:rsidR="007824DD">
              <w:rPr>
                <w:noProof/>
                <w:webHidden/>
              </w:rPr>
              <w:fldChar w:fldCharType="separate"/>
            </w:r>
            <w:r w:rsidR="007824DD">
              <w:rPr>
                <w:noProof/>
                <w:webHidden/>
              </w:rPr>
              <w:t>12</w:t>
            </w:r>
            <w:r w:rsidR="007824DD">
              <w:rPr>
                <w:noProof/>
                <w:webHidden/>
              </w:rPr>
              <w:fldChar w:fldCharType="end"/>
            </w:r>
          </w:hyperlink>
        </w:p>
        <w:p w14:paraId="368EB1D6" w14:textId="027DB13C" w:rsidR="007824DD" w:rsidRDefault="009927DF">
          <w:pPr>
            <w:pStyle w:val="TM2"/>
            <w:tabs>
              <w:tab w:val="right" w:leader="dot" w:pos="9062"/>
            </w:tabs>
            <w:rPr>
              <w:rFonts w:asciiTheme="minorHAnsi" w:eastAsiaTheme="minorEastAsia" w:hAnsiTheme="minorHAnsi"/>
              <w:noProof/>
              <w:sz w:val="22"/>
              <w:lang w:eastAsia="fr-FR"/>
            </w:rPr>
          </w:pPr>
          <w:hyperlink w:anchor="_Toc176509660" w:history="1">
            <w:r w:rsidR="007824DD" w:rsidRPr="00C85F46">
              <w:rPr>
                <w:rStyle w:val="Lienhypertexte"/>
                <w:rFonts w:eastAsia="Times New Roman"/>
                <w:noProof/>
              </w:rPr>
              <w:t xml:space="preserve">9.2 </w:t>
            </w:r>
            <w:r w:rsidR="007824DD" w:rsidRPr="00C85F46">
              <w:rPr>
                <w:rStyle w:val="Lienhypertexte"/>
                <w:noProof/>
              </w:rPr>
              <w:t>–</w:t>
            </w:r>
            <w:r w:rsidR="007824DD" w:rsidRPr="00C85F46">
              <w:rPr>
                <w:rStyle w:val="Lienhypertexte"/>
                <w:rFonts w:eastAsia="Times New Roman"/>
                <w:noProof/>
              </w:rPr>
              <w:t xml:space="preserve"> Emission des bons de commande</w:t>
            </w:r>
            <w:r w:rsidR="007824DD">
              <w:rPr>
                <w:noProof/>
                <w:webHidden/>
              </w:rPr>
              <w:tab/>
            </w:r>
            <w:r w:rsidR="007824DD">
              <w:rPr>
                <w:noProof/>
                <w:webHidden/>
              </w:rPr>
              <w:fldChar w:fldCharType="begin"/>
            </w:r>
            <w:r w:rsidR="007824DD">
              <w:rPr>
                <w:noProof/>
                <w:webHidden/>
              </w:rPr>
              <w:instrText xml:space="preserve"> PAGEREF _Toc176509660 \h </w:instrText>
            </w:r>
            <w:r w:rsidR="007824DD">
              <w:rPr>
                <w:noProof/>
                <w:webHidden/>
              </w:rPr>
            </w:r>
            <w:r w:rsidR="007824DD">
              <w:rPr>
                <w:noProof/>
                <w:webHidden/>
              </w:rPr>
              <w:fldChar w:fldCharType="separate"/>
            </w:r>
            <w:r w:rsidR="007824DD">
              <w:rPr>
                <w:noProof/>
                <w:webHidden/>
              </w:rPr>
              <w:t>12</w:t>
            </w:r>
            <w:r w:rsidR="007824DD">
              <w:rPr>
                <w:noProof/>
                <w:webHidden/>
              </w:rPr>
              <w:fldChar w:fldCharType="end"/>
            </w:r>
          </w:hyperlink>
        </w:p>
        <w:p w14:paraId="1B4923FA" w14:textId="15FF5E19" w:rsidR="007824DD" w:rsidRDefault="009927DF">
          <w:pPr>
            <w:pStyle w:val="TM2"/>
            <w:tabs>
              <w:tab w:val="right" w:leader="dot" w:pos="9062"/>
            </w:tabs>
            <w:rPr>
              <w:rFonts w:asciiTheme="minorHAnsi" w:eastAsiaTheme="minorEastAsia" w:hAnsiTheme="minorHAnsi"/>
              <w:noProof/>
              <w:sz w:val="22"/>
              <w:lang w:eastAsia="fr-FR"/>
            </w:rPr>
          </w:pPr>
          <w:hyperlink w:anchor="_Toc176509661" w:history="1">
            <w:r w:rsidR="007824DD" w:rsidRPr="00C85F46">
              <w:rPr>
                <w:rStyle w:val="Lienhypertexte"/>
                <w:rFonts w:eastAsia="Times New Roman"/>
                <w:noProof/>
              </w:rPr>
              <w:t xml:space="preserve">9.3 </w:t>
            </w:r>
            <w:r w:rsidR="007824DD" w:rsidRPr="00C85F46">
              <w:rPr>
                <w:rStyle w:val="Lienhypertexte"/>
                <w:noProof/>
              </w:rPr>
              <w:t>–</w:t>
            </w:r>
            <w:r w:rsidR="007824DD" w:rsidRPr="00C85F46">
              <w:rPr>
                <w:rStyle w:val="Lienhypertexte"/>
                <w:rFonts w:eastAsia="Times New Roman"/>
                <w:noProof/>
              </w:rPr>
              <w:t xml:space="preserve"> Délais d’exécution</w:t>
            </w:r>
            <w:r w:rsidR="007824DD">
              <w:rPr>
                <w:noProof/>
                <w:webHidden/>
              </w:rPr>
              <w:tab/>
            </w:r>
            <w:r w:rsidR="007824DD">
              <w:rPr>
                <w:noProof/>
                <w:webHidden/>
              </w:rPr>
              <w:fldChar w:fldCharType="begin"/>
            </w:r>
            <w:r w:rsidR="007824DD">
              <w:rPr>
                <w:noProof/>
                <w:webHidden/>
              </w:rPr>
              <w:instrText xml:space="preserve"> PAGEREF _Toc176509661 \h </w:instrText>
            </w:r>
            <w:r w:rsidR="007824DD">
              <w:rPr>
                <w:noProof/>
                <w:webHidden/>
              </w:rPr>
            </w:r>
            <w:r w:rsidR="007824DD">
              <w:rPr>
                <w:noProof/>
                <w:webHidden/>
              </w:rPr>
              <w:fldChar w:fldCharType="separate"/>
            </w:r>
            <w:r w:rsidR="007824DD">
              <w:rPr>
                <w:noProof/>
                <w:webHidden/>
              </w:rPr>
              <w:t>13</w:t>
            </w:r>
            <w:r w:rsidR="007824DD">
              <w:rPr>
                <w:noProof/>
                <w:webHidden/>
              </w:rPr>
              <w:fldChar w:fldCharType="end"/>
            </w:r>
          </w:hyperlink>
        </w:p>
        <w:p w14:paraId="5FF6015D" w14:textId="495A9719" w:rsidR="007824DD" w:rsidRDefault="009927DF">
          <w:pPr>
            <w:pStyle w:val="TM1"/>
            <w:tabs>
              <w:tab w:val="right" w:leader="dot" w:pos="9062"/>
            </w:tabs>
            <w:rPr>
              <w:rFonts w:asciiTheme="minorHAnsi" w:eastAsiaTheme="minorEastAsia" w:hAnsiTheme="minorHAnsi"/>
              <w:noProof/>
              <w:sz w:val="22"/>
              <w:lang w:eastAsia="fr-FR"/>
            </w:rPr>
          </w:pPr>
          <w:hyperlink w:anchor="_Toc176509662" w:history="1">
            <w:r w:rsidR="007824DD" w:rsidRPr="00C85F46">
              <w:rPr>
                <w:rStyle w:val="Lienhypertexte"/>
                <w:rFonts w:eastAsia="Times New Roman"/>
                <w:noProof/>
                <w:lang w:eastAsia="fr-FR"/>
              </w:rPr>
              <w:t>ARTICLE</w:t>
            </w:r>
            <w:r w:rsidR="007824DD" w:rsidRPr="00C85F46">
              <w:rPr>
                <w:rStyle w:val="Lienhypertexte"/>
                <w:rFonts w:eastAsia="Times New Roman"/>
                <w:smallCaps/>
                <w:noProof/>
                <w:lang w:eastAsia="fr-FR"/>
              </w:rPr>
              <w:t xml:space="preserve"> 10 – </w:t>
            </w:r>
            <w:r w:rsidR="007824DD" w:rsidRPr="00C85F46">
              <w:rPr>
                <w:rStyle w:val="Lienhypertexte"/>
                <w:rFonts w:eastAsia="Times New Roman"/>
                <w:noProof/>
                <w:lang w:eastAsia="fr-FR"/>
              </w:rPr>
              <w:t>MODIFICATION EN COURS D’EXECUTION D’UN BON DE COMMANDE</w:t>
            </w:r>
            <w:r w:rsidR="007824DD">
              <w:rPr>
                <w:noProof/>
                <w:webHidden/>
              </w:rPr>
              <w:tab/>
            </w:r>
            <w:r w:rsidR="007824DD">
              <w:rPr>
                <w:noProof/>
                <w:webHidden/>
              </w:rPr>
              <w:fldChar w:fldCharType="begin"/>
            </w:r>
            <w:r w:rsidR="007824DD">
              <w:rPr>
                <w:noProof/>
                <w:webHidden/>
              </w:rPr>
              <w:instrText xml:space="preserve"> PAGEREF _Toc176509662 \h </w:instrText>
            </w:r>
            <w:r w:rsidR="007824DD">
              <w:rPr>
                <w:noProof/>
                <w:webHidden/>
              </w:rPr>
            </w:r>
            <w:r w:rsidR="007824DD">
              <w:rPr>
                <w:noProof/>
                <w:webHidden/>
              </w:rPr>
              <w:fldChar w:fldCharType="separate"/>
            </w:r>
            <w:r w:rsidR="007824DD">
              <w:rPr>
                <w:noProof/>
                <w:webHidden/>
              </w:rPr>
              <w:t>13</w:t>
            </w:r>
            <w:r w:rsidR="007824DD">
              <w:rPr>
                <w:noProof/>
                <w:webHidden/>
              </w:rPr>
              <w:fldChar w:fldCharType="end"/>
            </w:r>
          </w:hyperlink>
        </w:p>
        <w:p w14:paraId="7B9F3AED" w14:textId="2C1AB1C6" w:rsidR="007824DD" w:rsidRDefault="009927DF">
          <w:pPr>
            <w:pStyle w:val="TM1"/>
            <w:tabs>
              <w:tab w:val="right" w:leader="dot" w:pos="9062"/>
            </w:tabs>
            <w:rPr>
              <w:rFonts w:asciiTheme="minorHAnsi" w:eastAsiaTheme="minorEastAsia" w:hAnsiTheme="minorHAnsi"/>
              <w:noProof/>
              <w:sz w:val="22"/>
              <w:lang w:eastAsia="fr-FR"/>
            </w:rPr>
          </w:pPr>
          <w:hyperlink w:anchor="_Toc176509663" w:history="1">
            <w:r w:rsidR="007824DD" w:rsidRPr="00C85F46">
              <w:rPr>
                <w:rStyle w:val="Lienhypertexte"/>
                <w:noProof/>
              </w:rPr>
              <w:t>ARTICLE 11– ADMISSION DES PRESTATIONS</w:t>
            </w:r>
            <w:r w:rsidR="007824DD">
              <w:rPr>
                <w:noProof/>
                <w:webHidden/>
              </w:rPr>
              <w:tab/>
            </w:r>
            <w:r w:rsidR="007824DD">
              <w:rPr>
                <w:noProof/>
                <w:webHidden/>
              </w:rPr>
              <w:fldChar w:fldCharType="begin"/>
            </w:r>
            <w:r w:rsidR="007824DD">
              <w:rPr>
                <w:noProof/>
                <w:webHidden/>
              </w:rPr>
              <w:instrText xml:space="preserve"> PAGEREF _Toc176509663 \h </w:instrText>
            </w:r>
            <w:r w:rsidR="007824DD">
              <w:rPr>
                <w:noProof/>
                <w:webHidden/>
              </w:rPr>
            </w:r>
            <w:r w:rsidR="007824DD">
              <w:rPr>
                <w:noProof/>
                <w:webHidden/>
              </w:rPr>
              <w:fldChar w:fldCharType="separate"/>
            </w:r>
            <w:r w:rsidR="007824DD">
              <w:rPr>
                <w:noProof/>
                <w:webHidden/>
              </w:rPr>
              <w:t>13</w:t>
            </w:r>
            <w:r w:rsidR="007824DD">
              <w:rPr>
                <w:noProof/>
                <w:webHidden/>
              </w:rPr>
              <w:fldChar w:fldCharType="end"/>
            </w:r>
          </w:hyperlink>
        </w:p>
        <w:p w14:paraId="26A496C0" w14:textId="6A72627B" w:rsidR="007824DD" w:rsidRDefault="009927DF">
          <w:pPr>
            <w:pStyle w:val="TM1"/>
            <w:tabs>
              <w:tab w:val="right" w:leader="dot" w:pos="9062"/>
            </w:tabs>
            <w:rPr>
              <w:rFonts w:asciiTheme="minorHAnsi" w:eastAsiaTheme="minorEastAsia" w:hAnsiTheme="minorHAnsi"/>
              <w:noProof/>
              <w:sz w:val="22"/>
              <w:lang w:eastAsia="fr-FR"/>
            </w:rPr>
          </w:pPr>
          <w:hyperlink w:anchor="_Toc176509664" w:history="1">
            <w:r w:rsidR="007824DD" w:rsidRPr="00C85F46">
              <w:rPr>
                <w:rStyle w:val="Lienhypertexte"/>
                <w:rFonts w:eastAsia="Times New Roman"/>
                <w:noProof/>
                <w:lang w:eastAsia="fr-FR"/>
              </w:rPr>
              <w:t>ARTICLE 12 – MODALITES DE REGLEMENT</w:t>
            </w:r>
            <w:r w:rsidR="007824DD">
              <w:rPr>
                <w:noProof/>
                <w:webHidden/>
              </w:rPr>
              <w:tab/>
            </w:r>
            <w:r w:rsidR="007824DD">
              <w:rPr>
                <w:noProof/>
                <w:webHidden/>
              </w:rPr>
              <w:fldChar w:fldCharType="begin"/>
            </w:r>
            <w:r w:rsidR="007824DD">
              <w:rPr>
                <w:noProof/>
                <w:webHidden/>
              </w:rPr>
              <w:instrText xml:space="preserve"> PAGEREF _Toc176509664 \h </w:instrText>
            </w:r>
            <w:r w:rsidR="007824DD">
              <w:rPr>
                <w:noProof/>
                <w:webHidden/>
              </w:rPr>
            </w:r>
            <w:r w:rsidR="007824DD">
              <w:rPr>
                <w:noProof/>
                <w:webHidden/>
              </w:rPr>
              <w:fldChar w:fldCharType="separate"/>
            </w:r>
            <w:r w:rsidR="007824DD">
              <w:rPr>
                <w:noProof/>
                <w:webHidden/>
              </w:rPr>
              <w:t>14</w:t>
            </w:r>
            <w:r w:rsidR="007824DD">
              <w:rPr>
                <w:noProof/>
                <w:webHidden/>
              </w:rPr>
              <w:fldChar w:fldCharType="end"/>
            </w:r>
          </w:hyperlink>
        </w:p>
        <w:p w14:paraId="133818F2" w14:textId="4FAC25D5" w:rsidR="007824DD" w:rsidRDefault="009927DF">
          <w:pPr>
            <w:pStyle w:val="TM2"/>
            <w:tabs>
              <w:tab w:val="right" w:leader="dot" w:pos="9062"/>
            </w:tabs>
            <w:rPr>
              <w:rFonts w:asciiTheme="minorHAnsi" w:eastAsiaTheme="minorEastAsia" w:hAnsiTheme="minorHAnsi"/>
              <w:noProof/>
              <w:sz w:val="22"/>
              <w:lang w:eastAsia="fr-FR"/>
            </w:rPr>
          </w:pPr>
          <w:hyperlink w:anchor="_Toc176509665" w:history="1">
            <w:r w:rsidR="007824DD" w:rsidRPr="00C85F46">
              <w:rPr>
                <w:rStyle w:val="Lienhypertexte"/>
                <w:rFonts w:eastAsia="Times New Roman"/>
                <w:noProof/>
              </w:rPr>
              <w:t>12. 1</w:t>
            </w:r>
            <w:r w:rsidR="007824DD" w:rsidRPr="00C85F46">
              <w:rPr>
                <w:rStyle w:val="Lienhypertexte"/>
                <w:noProof/>
              </w:rPr>
              <w:t xml:space="preserve"> –</w:t>
            </w:r>
            <w:r w:rsidR="007824DD" w:rsidRPr="00C85F46">
              <w:rPr>
                <w:rStyle w:val="Lienhypertexte"/>
                <w:rFonts w:eastAsia="Times New Roman"/>
                <w:noProof/>
              </w:rPr>
              <w:t xml:space="preserve"> Facturation</w:t>
            </w:r>
            <w:r w:rsidR="007824DD">
              <w:rPr>
                <w:noProof/>
                <w:webHidden/>
              </w:rPr>
              <w:tab/>
            </w:r>
            <w:r w:rsidR="007824DD">
              <w:rPr>
                <w:noProof/>
                <w:webHidden/>
              </w:rPr>
              <w:fldChar w:fldCharType="begin"/>
            </w:r>
            <w:r w:rsidR="007824DD">
              <w:rPr>
                <w:noProof/>
                <w:webHidden/>
              </w:rPr>
              <w:instrText xml:space="preserve"> PAGEREF _Toc176509665 \h </w:instrText>
            </w:r>
            <w:r w:rsidR="007824DD">
              <w:rPr>
                <w:noProof/>
                <w:webHidden/>
              </w:rPr>
            </w:r>
            <w:r w:rsidR="007824DD">
              <w:rPr>
                <w:noProof/>
                <w:webHidden/>
              </w:rPr>
              <w:fldChar w:fldCharType="separate"/>
            </w:r>
            <w:r w:rsidR="007824DD">
              <w:rPr>
                <w:noProof/>
                <w:webHidden/>
              </w:rPr>
              <w:t>14</w:t>
            </w:r>
            <w:r w:rsidR="007824DD">
              <w:rPr>
                <w:noProof/>
                <w:webHidden/>
              </w:rPr>
              <w:fldChar w:fldCharType="end"/>
            </w:r>
          </w:hyperlink>
        </w:p>
        <w:p w14:paraId="6A21C38B" w14:textId="393AC22A" w:rsidR="007824DD" w:rsidRDefault="009927DF">
          <w:pPr>
            <w:pStyle w:val="TM2"/>
            <w:tabs>
              <w:tab w:val="right" w:leader="dot" w:pos="9062"/>
            </w:tabs>
            <w:rPr>
              <w:rFonts w:asciiTheme="minorHAnsi" w:eastAsiaTheme="minorEastAsia" w:hAnsiTheme="minorHAnsi"/>
              <w:noProof/>
              <w:sz w:val="22"/>
              <w:lang w:eastAsia="fr-FR"/>
            </w:rPr>
          </w:pPr>
          <w:hyperlink w:anchor="_Toc176509666" w:history="1">
            <w:r w:rsidR="007824DD" w:rsidRPr="00C85F46">
              <w:rPr>
                <w:rStyle w:val="Lienhypertexte"/>
                <w:rFonts w:eastAsia="Times New Roman"/>
                <w:noProof/>
              </w:rPr>
              <w:t xml:space="preserve">12. 2 </w:t>
            </w:r>
            <w:r w:rsidR="007824DD" w:rsidRPr="00C85F46">
              <w:rPr>
                <w:rStyle w:val="Lienhypertexte"/>
                <w:noProof/>
              </w:rPr>
              <w:t>–</w:t>
            </w:r>
            <w:r w:rsidR="007824DD" w:rsidRPr="00C85F46">
              <w:rPr>
                <w:rStyle w:val="Lienhypertexte"/>
                <w:rFonts w:eastAsia="Times New Roman"/>
                <w:noProof/>
              </w:rPr>
              <w:t xml:space="preserve"> Délais de paiement</w:t>
            </w:r>
            <w:r w:rsidR="007824DD">
              <w:rPr>
                <w:noProof/>
                <w:webHidden/>
              </w:rPr>
              <w:tab/>
            </w:r>
            <w:r w:rsidR="007824DD">
              <w:rPr>
                <w:noProof/>
                <w:webHidden/>
              </w:rPr>
              <w:fldChar w:fldCharType="begin"/>
            </w:r>
            <w:r w:rsidR="007824DD">
              <w:rPr>
                <w:noProof/>
                <w:webHidden/>
              </w:rPr>
              <w:instrText xml:space="preserve"> PAGEREF _Toc176509666 \h </w:instrText>
            </w:r>
            <w:r w:rsidR="007824DD">
              <w:rPr>
                <w:noProof/>
                <w:webHidden/>
              </w:rPr>
            </w:r>
            <w:r w:rsidR="007824DD">
              <w:rPr>
                <w:noProof/>
                <w:webHidden/>
              </w:rPr>
              <w:fldChar w:fldCharType="separate"/>
            </w:r>
            <w:r w:rsidR="007824DD">
              <w:rPr>
                <w:noProof/>
                <w:webHidden/>
              </w:rPr>
              <w:t>15</w:t>
            </w:r>
            <w:r w:rsidR="007824DD">
              <w:rPr>
                <w:noProof/>
                <w:webHidden/>
              </w:rPr>
              <w:fldChar w:fldCharType="end"/>
            </w:r>
          </w:hyperlink>
        </w:p>
        <w:p w14:paraId="2C579E36" w14:textId="56EB48D7" w:rsidR="007824DD" w:rsidRDefault="009927DF">
          <w:pPr>
            <w:pStyle w:val="TM2"/>
            <w:tabs>
              <w:tab w:val="right" w:leader="dot" w:pos="9062"/>
            </w:tabs>
            <w:rPr>
              <w:rFonts w:asciiTheme="minorHAnsi" w:eastAsiaTheme="minorEastAsia" w:hAnsiTheme="minorHAnsi"/>
              <w:noProof/>
              <w:sz w:val="22"/>
              <w:lang w:eastAsia="fr-FR"/>
            </w:rPr>
          </w:pPr>
          <w:hyperlink w:anchor="_Toc176509667" w:history="1">
            <w:r w:rsidR="007824DD" w:rsidRPr="00C85F46">
              <w:rPr>
                <w:rStyle w:val="Lienhypertexte"/>
                <w:rFonts w:eastAsia="Times New Roman"/>
                <w:noProof/>
              </w:rPr>
              <w:t xml:space="preserve">12.3 </w:t>
            </w:r>
            <w:r w:rsidR="007824DD" w:rsidRPr="00C85F46">
              <w:rPr>
                <w:rStyle w:val="Lienhypertexte"/>
                <w:noProof/>
              </w:rPr>
              <w:t>–</w:t>
            </w:r>
            <w:r w:rsidR="007824DD" w:rsidRPr="00C85F46">
              <w:rPr>
                <w:rStyle w:val="Lienhypertexte"/>
                <w:rFonts w:eastAsia="Times New Roman"/>
                <w:noProof/>
              </w:rPr>
              <w:t xml:space="preserve"> Compte à créditer</w:t>
            </w:r>
            <w:r w:rsidR="007824DD">
              <w:rPr>
                <w:noProof/>
                <w:webHidden/>
              </w:rPr>
              <w:tab/>
            </w:r>
            <w:r w:rsidR="007824DD">
              <w:rPr>
                <w:noProof/>
                <w:webHidden/>
              </w:rPr>
              <w:fldChar w:fldCharType="begin"/>
            </w:r>
            <w:r w:rsidR="007824DD">
              <w:rPr>
                <w:noProof/>
                <w:webHidden/>
              </w:rPr>
              <w:instrText xml:space="preserve"> PAGEREF _Toc176509667 \h </w:instrText>
            </w:r>
            <w:r w:rsidR="007824DD">
              <w:rPr>
                <w:noProof/>
                <w:webHidden/>
              </w:rPr>
            </w:r>
            <w:r w:rsidR="007824DD">
              <w:rPr>
                <w:noProof/>
                <w:webHidden/>
              </w:rPr>
              <w:fldChar w:fldCharType="separate"/>
            </w:r>
            <w:r w:rsidR="007824DD">
              <w:rPr>
                <w:noProof/>
                <w:webHidden/>
              </w:rPr>
              <w:t>15</w:t>
            </w:r>
            <w:r w:rsidR="007824DD">
              <w:rPr>
                <w:noProof/>
                <w:webHidden/>
              </w:rPr>
              <w:fldChar w:fldCharType="end"/>
            </w:r>
          </w:hyperlink>
        </w:p>
        <w:p w14:paraId="385D5AFB" w14:textId="09D93005" w:rsidR="007824DD" w:rsidRDefault="009927DF">
          <w:pPr>
            <w:pStyle w:val="TM1"/>
            <w:tabs>
              <w:tab w:val="right" w:leader="dot" w:pos="9062"/>
            </w:tabs>
            <w:rPr>
              <w:rFonts w:asciiTheme="minorHAnsi" w:eastAsiaTheme="minorEastAsia" w:hAnsiTheme="minorHAnsi"/>
              <w:noProof/>
              <w:sz w:val="22"/>
              <w:lang w:eastAsia="fr-FR"/>
            </w:rPr>
          </w:pPr>
          <w:hyperlink w:anchor="_Toc176509668" w:history="1">
            <w:r w:rsidR="007824DD" w:rsidRPr="00C85F46">
              <w:rPr>
                <w:rStyle w:val="Lienhypertexte"/>
                <w:rFonts w:eastAsia="Times New Roman"/>
                <w:noProof/>
                <w:lang w:eastAsia="fr-FR"/>
              </w:rPr>
              <w:t>ARTICLE 13 – GARANTIE CONTRACTUELLE</w:t>
            </w:r>
            <w:r w:rsidR="007824DD">
              <w:rPr>
                <w:noProof/>
                <w:webHidden/>
              </w:rPr>
              <w:tab/>
            </w:r>
            <w:r w:rsidR="007824DD">
              <w:rPr>
                <w:noProof/>
                <w:webHidden/>
              </w:rPr>
              <w:fldChar w:fldCharType="begin"/>
            </w:r>
            <w:r w:rsidR="007824DD">
              <w:rPr>
                <w:noProof/>
                <w:webHidden/>
              </w:rPr>
              <w:instrText xml:space="preserve"> PAGEREF _Toc176509668 \h </w:instrText>
            </w:r>
            <w:r w:rsidR="007824DD">
              <w:rPr>
                <w:noProof/>
                <w:webHidden/>
              </w:rPr>
            </w:r>
            <w:r w:rsidR="007824DD">
              <w:rPr>
                <w:noProof/>
                <w:webHidden/>
              </w:rPr>
              <w:fldChar w:fldCharType="separate"/>
            </w:r>
            <w:r w:rsidR="007824DD">
              <w:rPr>
                <w:noProof/>
                <w:webHidden/>
              </w:rPr>
              <w:t>16</w:t>
            </w:r>
            <w:r w:rsidR="007824DD">
              <w:rPr>
                <w:noProof/>
                <w:webHidden/>
              </w:rPr>
              <w:fldChar w:fldCharType="end"/>
            </w:r>
          </w:hyperlink>
        </w:p>
        <w:p w14:paraId="70780F18" w14:textId="6DCCEBF8" w:rsidR="007824DD" w:rsidRDefault="009927DF">
          <w:pPr>
            <w:pStyle w:val="TM1"/>
            <w:tabs>
              <w:tab w:val="right" w:leader="dot" w:pos="9062"/>
            </w:tabs>
            <w:rPr>
              <w:rFonts w:asciiTheme="minorHAnsi" w:eastAsiaTheme="minorEastAsia" w:hAnsiTheme="minorHAnsi"/>
              <w:noProof/>
              <w:sz w:val="22"/>
              <w:lang w:eastAsia="fr-FR"/>
            </w:rPr>
          </w:pPr>
          <w:hyperlink w:anchor="_Toc176509669" w:history="1">
            <w:r w:rsidR="007824DD" w:rsidRPr="00C85F46">
              <w:rPr>
                <w:rStyle w:val="Lienhypertexte"/>
                <w:rFonts w:eastAsia="Times New Roman"/>
                <w:noProof/>
                <w:lang w:eastAsia="fr-FR"/>
              </w:rPr>
              <w:t>ARTICLE 14 – PENALITES</w:t>
            </w:r>
            <w:r w:rsidR="007824DD">
              <w:rPr>
                <w:noProof/>
                <w:webHidden/>
              </w:rPr>
              <w:tab/>
            </w:r>
            <w:r w:rsidR="007824DD">
              <w:rPr>
                <w:noProof/>
                <w:webHidden/>
              </w:rPr>
              <w:fldChar w:fldCharType="begin"/>
            </w:r>
            <w:r w:rsidR="007824DD">
              <w:rPr>
                <w:noProof/>
                <w:webHidden/>
              </w:rPr>
              <w:instrText xml:space="preserve"> PAGEREF _Toc176509669 \h </w:instrText>
            </w:r>
            <w:r w:rsidR="007824DD">
              <w:rPr>
                <w:noProof/>
                <w:webHidden/>
              </w:rPr>
            </w:r>
            <w:r w:rsidR="007824DD">
              <w:rPr>
                <w:noProof/>
                <w:webHidden/>
              </w:rPr>
              <w:fldChar w:fldCharType="separate"/>
            </w:r>
            <w:r w:rsidR="007824DD">
              <w:rPr>
                <w:noProof/>
                <w:webHidden/>
              </w:rPr>
              <w:t>16</w:t>
            </w:r>
            <w:r w:rsidR="007824DD">
              <w:rPr>
                <w:noProof/>
                <w:webHidden/>
              </w:rPr>
              <w:fldChar w:fldCharType="end"/>
            </w:r>
          </w:hyperlink>
        </w:p>
        <w:p w14:paraId="48E80999" w14:textId="14BE3F43" w:rsidR="007824DD" w:rsidRDefault="009927DF">
          <w:pPr>
            <w:pStyle w:val="TM2"/>
            <w:tabs>
              <w:tab w:val="right" w:leader="dot" w:pos="9062"/>
            </w:tabs>
            <w:rPr>
              <w:rFonts w:asciiTheme="minorHAnsi" w:eastAsiaTheme="minorEastAsia" w:hAnsiTheme="minorHAnsi"/>
              <w:noProof/>
              <w:sz w:val="22"/>
              <w:lang w:eastAsia="fr-FR"/>
            </w:rPr>
          </w:pPr>
          <w:hyperlink w:anchor="_Toc176509670" w:history="1">
            <w:r w:rsidR="007824DD" w:rsidRPr="00C85F46">
              <w:rPr>
                <w:rStyle w:val="Lienhypertexte"/>
                <w:rFonts w:eastAsia="Times New Roman"/>
                <w:noProof/>
              </w:rPr>
              <w:t xml:space="preserve">14.1 </w:t>
            </w:r>
            <w:r w:rsidR="007824DD" w:rsidRPr="00C85F46">
              <w:rPr>
                <w:rStyle w:val="Lienhypertexte"/>
                <w:noProof/>
              </w:rPr>
              <w:t>–</w:t>
            </w:r>
            <w:r w:rsidR="007824DD" w:rsidRPr="00C85F46">
              <w:rPr>
                <w:rStyle w:val="Lienhypertexte"/>
                <w:rFonts w:eastAsia="Times New Roman"/>
                <w:noProof/>
              </w:rPr>
              <w:t xml:space="preserve"> Pénalités pour retard dans la réception du devis</w:t>
            </w:r>
            <w:r w:rsidR="007824DD">
              <w:rPr>
                <w:noProof/>
                <w:webHidden/>
              </w:rPr>
              <w:tab/>
            </w:r>
            <w:r w:rsidR="007824DD">
              <w:rPr>
                <w:noProof/>
                <w:webHidden/>
              </w:rPr>
              <w:fldChar w:fldCharType="begin"/>
            </w:r>
            <w:r w:rsidR="007824DD">
              <w:rPr>
                <w:noProof/>
                <w:webHidden/>
              </w:rPr>
              <w:instrText xml:space="preserve"> PAGEREF _Toc176509670 \h </w:instrText>
            </w:r>
            <w:r w:rsidR="007824DD">
              <w:rPr>
                <w:noProof/>
                <w:webHidden/>
              </w:rPr>
            </w:r>
            <w:r w:rsidR="007824DD">
              <w:rPr>
                <w:noProof/>
                <w:webHidden/>
              </w:rPr>
              <w:fldChar w:fldCharType="separate"/>
            </w:r>
            <w:r w:rsidR="007824DD">
              <w:rPr>
                <w:noProof/>
                <w:webHidden/>
              </w:rPr>
              <w:t>16</w:t>
            </w:r>
            <w:r w:rsidR="007824DD">
              <w:rPr>
                <w:noProof/>
                <w:webHidden/>
              </w:rPr>
              <w:fldChar w:fldCharType="end"/>
            </w:r>
          </w:hyperlink>
        </w:p>
        <w:p w14:paraId="08C5126B" w14:textId="16F042BA" w:rsidR="007824DD" w:rsidRDefault="009927DF">
          <w:pPr>
            <w:pStyle w:val="TM2"/>
            <w:tabs>
              <w:tab w:val="right" w:leader="dot" w:pos="9062"/>
            </w:tabs>
            <w:rPr>
              <w:rFonts w:asciiTheme="minorHAnsi" w:eastAsiaTheme="minorEastAsia" w:hAnsiTheme="minorHAnsi"/>
              <w:noProof/>
              <w:sz w:val="22"/>
              <w:lang w:eastAsia="fr-FR"/>
            </w:rPr>
          </w:pPr>
          <w:hyperlink w:anchor="_Toc176509671" w:history="1">
            <w:r w:rsidR="007824DD" w:rsidRPr="00C85F46">
              <w:rPr>
                <w:rStyle w:val="Lienhypertexte"/>
                <w:rFonts w:eastAsia="Times New Roman"/>
                <w:noProof/>
              </w:rPr>
              <w:t xml:space="preserve">14.2 </w:t>
            </w:r>
            <w:r w:rsidR="007824DD" w:rsidRPr="00C85F46">
              <w:rPr>
                <w:rStyle w:val="Lienhypertexte"/>
                <w:noProof/>
              </w:rPr>
              <w:t>–</w:t>
            </w:r>
            <w:r w:rsidR="007824DD" w:rsidRPr="00C85F46">
              <w:rPr>
                <w:rStyle w:val="Lienhypertexte"/>
                <w:rFonts w:eastAsia="Times New Roman"/>
                <w:noProof/>
              </w:rPr>
              <w:t xml:space="preserve"> Pénalités pour retard dans le début d’exécution des travaux</w:t>
            </w:r>
            <w:r w:rsidR="007824DD">
              <w:rPr>
                <w:noProof/>
                <w:webHidden/>
              </w:rPr>
              <w:tab/>
            </w:r>
            <w:r w:rsidR="007824DD">
              <w:rPr>
                <w:noProof/>
                <w:webHidden/>
              </w:rPr>
              <w:fldChar w:fldCharType="begin"/>
            </w:r>
            <w:r w:rsidR="007824DD">
              <w:rPr>
                <w:noProof/>
                <w:webHidden/>
              </w:rPr>
              <w:instrText xml:space="preserve"> PAGEREF _Toc176509671 \h </w:instrText>
            </w:r>
            <w:r w:rsidR="007824DD">
              <w:rPr>
                <w:noProof/>
                <w:webHidden/>
              </w:rPr>
            </w:r>
            <w:r w:rsidR="007824DD">
              <w:rPr>
                <w:noProof/>
                <w:webHidden/>
              </w:rPr>
              <w:fldChar w:fldCharType="separate"/>
            </w:r>
            <w:r w:rsidR="007824DD">
              <w:rPr>
                <w:noProof/>
                <w:webHidden/>
              </w:rPr>
              <w:t>16</w:t>
            </w:r>
            <w:r w:rsidR="007824DD">
              <w:rPr>
                <w:noProof/>
                <w:webHidden/>
              </w:rPr>
              <w:fldChar w:fldCharType="end"/>
            </w:r>
          </w:hyperlink>
        </w:p>
        <w:p w14:paraId="0B605290" w14:textId="019D65EA" w:rsidR="007824DD" w:rsidRDefault="009927DF">
          <w:pPr>
            <w:pStyle w:val="TM2"/>
            <w:tabs>
              <w:tab w:val="right" w:leader="dot" w:pos="9062"/>
            </w:tabs>
            <w:rPr>
              <w:rFonts w:asciiTheme="minorHAnsi" w:eastAsiaTheme="minorEastAsia" w:hAnsiTheme="minorHAnsi"/>
              <w:noProof/>
              <w:sz w:val="22"/>
              <w:lang w:eastAsia="fr-FR"/>
            </w:rPr>
          </w:pPr>
          <w:hyperlink w:anchor="_Toc176509672" w:history="1">
            <w:r w:rsidR="007824DD" w:rsidRPr="00C85F46">
              <w:rPr>
                <w:rStyle w:val="Lienhypertexte"/>
                <w:rFonts w:eastAsia="Times New Roman"/>
                <w:noProof/>
              </w:rPr>
              <w:t xml:space="preserve">14.3 </w:t>
            </w:r>
            <w:r w:rsidR="007824DD" w:rsidRPr="00C85F46">
              <w:rPr>
                <w:rStyle w:val="Lienhypertexte"/>
                <w:noProof/>
              </w:rPr>
              <w:t xml:space="preserve">– </w:t>
            </w:r>
            <w:r w:rsidR="007824DD" w:rsidRPr="00C85F46">
              <w:rPr>
                <w:rStyle w:val="Lienhypertexte"/>
                <w:rFonts w:eastAsia="Times New Roman"/>
                <w:noProof/>
              </w:rPr>
              <w:t>Pénalités pour retard dans l’exécution des travaux</w:t>
            </w:r>
            <w:r w:rsidR="007824DD">
              <w:rPr>
                <w:noProof/>
                <w:webHidden/>
              </w:rPr>
              <w:tab/>
            </w:r>
            <w:r w:rsidR="007824DD">
              <w:rPr>
                <w:noProof/>
                <w:webHidden/>
              </w:rPr>
              <w:fldChar w:fldCharType="begin"/>
            </w:r>
            <w:r w:rsidR="007824DD">
              <w:rPr>
                <w:noProof/>
                <w:webHidden/>
              </w:rPr>
              <w:instrText xml:space="preserve"> PAGEREF _Toc176509672 \h </w:instrText>
            </w:r>
            <w:r w:rsidR="007824DD">
              <w:rPr>
                <w:noProof/>
                <w:webHidden/>
              </w:rPr>
            </w:r>
            <w:r w:rsidR="007824DD">
              <w:rPr>
                <w:noProof/>
                <w:webHidden/>
              </w:rPr>
              <w:fldChar w:fldCharType="separate"/>
            </w:r>
            <w:r w:rsidR="007824DD">
              <w:rPr>
                <w:noProof/>
                <w:webHidden/>
              </w:rPr>
              <w:t>16</w:t>
            </w:r>
            <w:r w:rsidR="007824DD">
              <w:rPr>
                <w:noProof/>
                <w:webHidden/>
              </w:rPr>
              <w:fldChar w:fldCharType="end"/>
            </w:r>
          </w:hyperlink>
        </w:p>
        <w:p w14:paraId="094C20ED" w14:textId="1A29AA5D" w:rsidR="007824DD" w:rsidRDefault="009927DF">
          <w:pPr>
            <w:pStyle w:val="TM2"/>
            <w:tabs>
              <w:tab w:val="right" w:leader="dot" w:pos="9062"/>
            </w:tabs>
            <w:rPr>
              <w:rFonts w:asciiTheme="minorHAnsi" w:eastAsiaTheme="minorEastAsia" w:hAnsiTheme="minorHAnsi"/>
              <w:noProof/>
              <w:sz w:val="22"/>
              <w:lang w:eastAsia="fr-FR"/>
            </w:rPr>
          </w:pPr>
          <w:hyperlink w:anchor="_Toc176509673" w:history="1">
            <w:r w:rsidR="007824DD" w:rsidRPr="00C85F46">
              <w:rPr>
                <w:rStyle w:val="Lienhypertexte"/>
                <w:rFonts w:eastAsia="Times New Roman"/>
                <w:noProof/>
              </w:rPr>
              <w:t xml:space="preserve">14.4 </w:t>
            </w:r>
            <w:r w:rsidR="007824DD" w:rsidRPr="00C85F46">
              <w:rPr>
                <w:rStyle w:val="Lienhypertexte"/>
                <w:noProof/>
              </w:rPr>
              <w:t xml:space="preserve">– </w:t>
            </w:r>
            <w:r w:rsidR="007824DD" w:rsidRPr="00C85F46">
              <w:rPr>
                <w:rStyle w:val="Lienhypertexte"/>
                <w:rFonts w:eastAsia="Times New Roman"/>
                <w:noProof/>
              </w:rPr>
              <w:t>Pénalités pour non-conformité des travaux par rapport au bon de commande</w:t>
            </w:r>
            <w:r w:rsidR="007824DD">
              <w:rPr>
                <w:noProof/>
                <w:webHidden/>
              </w:rPr>
              <w:tab/>
            </w:r>
            <w:r w:rsidR="007824DD">
              <w:rPr>
                <w:noProof/>
                <w:webHidden/>
              </w:rPr>
              <w:fldChar w:fldCharType="begin"/>
            </w:r>
            <w:r w:rsidR="007824DD">
              <w:rPr>
                <w:noProof/>
                <w:webHidden/>
              </w:rPr>
              <w:instrText xml:space="preserve"> PAGEREF _Toc176509673 \h </w:instrText>
            </w:r>
            <w:r w:rsidR="007824DD">
              <w:rPr>
                <w:noProof/>
                <w:webHidden/>
              </w:rPr>
            </w:r>
            <w:r w:rsidR="007824DD">
              <w:rPr>
                <w:noProof/>
                <w:webHidden/>
              </w:rPr>
              <w:fldChar w:fldCharType="separate"/>
            </w:r>
            <w:r w:rsidR="007824DD">
              <w:rPr>
                <w:noProof/>
                <w:webHidden/>
              </w:rPr>
              <w:t>16</w:t>
            </w:r>
            <w:r w:rsidR="007824DD">
              <w:rPr>
                <w:noProof/>
                <w:webHidden/>
              </w:rPr>
              <w:fldChar w:fldCharType="end"/>
            </w:r>
          </w:hyperlink>
        </w:p>
        <w:p w14:paraId="4897E9EE" w14:textId="5673D2FB" w:rsidR="007824DD" w:rsidRDefault="009927DF">
          <w:pPr>
            <w:pStyle w:val="TM2"/>
            <w:tabs>
              <w:tab w:val="right" w:leader="dot" w:pos="9062"/>
            </w:tabs>
            <w:rPr>
              <w:rFonts w:asciiTheme="minorHAnsi" w:eastAsiaTheme="minorEastAsia" w:hAnsiTheme="minorHAnsi"/>
              <w:noProof/>
              <w:sz w:val="22"/>
              <w:lang w:eastAsia="fr-FR"/>
            </w:rPr>
          </w:pPr>
          <w:hyperlink w:anchor="_Toc176509674" w:history="1">
            <w:r w:rsidR="007824DD" w:rsidRPr="00C85F46">
              <w:rPr>
                <w:rStyle w:val="Lienhypertexte"/>
                <w:rFonts w:eastAsia="Times New Roman"/>
                <w:noProof/>
              </w:rPr>
              <w:t xml:space="preserve">14.5 </w:t>
            </w:r>
            <w:r w:rsidR="007824DD" w:rsidRPr="00C85F46">
              <w:rPr>
                <w:rStyle w:val="Lienhypertexte"/>
                <w:noProof/>
              </w:rPr>
              <w:t xml:space="preserve">– </w:t>
            </w:r>
            <w:r w:rsidR="007824DD" w:rsidRPr="00C85F46">
              <w:rPr>
                <w:rStyle w:val="Lienhypertexte"/>
                <w:rFonts w:eastAsia="Times New Roman"/>
                <w:noProof/>
              </w:rPr>
              <w:t>Pénalités pour défaut de nettoyage du chantier</w:t>
            </w:r>
            <w:r w:rsidR="007824DD">
              <w:rPr>
                <w:noProof/>
                <w:webHidden/>
              </w:rPr>
              <w:tab/>
            </w:r>
            <w:r w:rsidR="007824DD">
              <w:rPr>
                <w:noProof/>
                <w:webHidden/>
              </w:rPr>
              <w:fldChar w:fldCharType="begin"/>
            </w:r>
            <w:r w:rsidR="007824DD">
              <w:rPr>
                <w:noProof/>
                <w:webHidden/>
              </w:rPr>
              <w:instrText xml:space="preserve"> PAGEREF _Toc176509674 \h </w:instrText>
            </w:r>
            <w:r w:rsidR="007824DD">
              <w:rPr>
                <w:noProof/>
                <w:webHidden/>
              </w:rPr>
            </w:r>
            <w:r w:rsidR="007824DD">
              <w:rPr>
                <w:noProof/>
                <w:webHidden/>
              </w:rPr>
              <w:fldChar w:fldCharType="separate"/>
            </w:r>
            <w:r w:rsidR="007824DD">
              <w:rPr>
                <w:noProof/>
                <w:webHidden/>
              </w:rPr>
              <w:t>17</w:t>
            </w:r>
            <w:r w:rsidR="007824DD">
              <w:rPr>
                <w:noProof/>
                <w:webHidden/>
              </w:rPr>
              <w:fldChar w:fldCharType="end"/>
            </w:r>
          </w:hyperlink>
        </w:p>
        <w:p w14:paraId="06F63465" w14:textId="4EA825DE" w:rsidR="007824DD" w:rsidRDefault="009927DF">
          <w:pPr>
            <w:pStyle w:val="TM2"/>
            <w:tabs>
              <w:tab w:val="right" w:leader="dot" w:pos="9062"/>
            </w:tabs>
            <w:rPr>
              <w:rFonts w:asciiTheme="minorHAnsi" w:eastAsiaTheme="minorEastAsia" w:hAnsiTheme="minorHAnsi"/>
              <w:noProof/>
              <w:sz w:val="22"/>
              <w:lang w:eastAsia="fr-FR"/>
            </w:rPr>
          </w:pPr>
          <w:hyperlink w:anchor="_Toc176509675" w:history="1">
            <w:r w:rsidR="007824DD" w:rsidRPr="00C85F46">
              <w:rPr>
                <w:rStyle w:val="Lienhypertexte"/>
                <w:rFonts w:eastAsia="Times New Roman"/>
                <w:noProof/>
              </w:rPr>
              <w:t xml:space="preserve">14.6 </w:t>
            </w:r>
            <w:r w:rsidR="007824DD" w:rsidRPr="00C85F46">
              <w:rPr>
                <w:rStyle w:val="Lienhypertexte"/>
                <w:noProof/>
              </w:rPr>
              <w:t>–</w:t>
            </w:r>
            <w:r w:rsidR="007824DD" w:rsidRPr="00C85F46">
              <w:rPr>
                <w:rStyle w:val="Lienhypertexte"/>
                <w:rFonts w:eastAsia="Times New Roman"/>
                <w:noProof/>
              </w:rPr>
              <w:t xml:space="preserve"> Pénalités pour non-respect du règlement intérieur</w:t>
            </w:r>
            <w:r w:rsidR="007824DD">
              <w:rPr>
                <w:noProof/>
                <w:webHidden/>
              </w:rPr>
              <w:tab/>
            </w:r>
            <w:r w:rsidR="007824DD">
              <w:rPr>
                <w:noProof/>
                <w:webHidden/>
              </w:rPr>
              <w:fldChar w:fldCharType="begin"/>
            </w:r>
            <w:r w:rsidR="007824DD">
              <w:rPr>
                <w:noProof/>
                <w:webHidden/>
              </w:rPr>
              <w:instrText xml:space="preserve"> PAGEREF _Toc176509675 \h </w:instrText>
            </w:r>
            <w:r w:rsidR="007824DD">
              <w:rPr>
                <w:noProof/>
                <w:webHidden/>
              </w:rPr>
            </w:r>
            <w:r w:rsidR="007824DD">
              <w:rPr>
                <w:noProof/>
                <w:webHidden/>
              </w:rPr>
              <w:fldChar w:fldCharType="separate"/>
            </w:r>
            <w:r w:rsidR="007824DD">
              <w:rPr>
                <w:noProof/>
                <w:webHidden/>
              </w:rPr>
              <w:t>17</w:t>
            </w:r>
            <w:r w:rsidR="007824DD">
              <w:rPr>
                <w:noProof/>
                <w:webHidden/>
              </w:rPr>
              <w:fldChar w:fldCharType="end"/>
            </w:r>
          </w:hyperlink>
        </w:p>
        <w:p w14:paraId="2E44AD81" w14:textId="1B9824F2" w:rsidR="007824DD" w:rsidRDefault="009927DF">
          <w:pPr>
            <w:pStyle w:val="TM2"/>
            <w:tabs>
              <w:tab w:val="right" w:leader="dot" w:pos="9062"/>
            </w:tabs>
            <w:rPr>
              <w:rFonts w:asciiTheme="minorHAnsi" w:eastAsiaTheme="minorEastAsia" w:hAnsiTheme="minorHAnsi"/>
              <w:noProof/>
              <w:sz w:val="22"/>
              <w:lang w:eastAsia="fr-FR"/>
            </w:rPr>
          </w:pPr>
          <w:hyperlink w:anchor="_Toc176509676" w:history="1">
            <w:r w:rsidR="007824DD" w:rsidRPr="00C85F46">
              <w:rPr>
                <w:rStyle w:val="Lienhypertexte"/>
                <w:rFonts w:eastAsia="Times New Roman"/>
                <w:noProof/>
              </w:rPr>
              <w:t xml:space="preserve">14.7 </w:t>
            </w:r>
            <w:r w:rsidR="007824DD" w:rsidRPr="00C85F46">
              <w:rPr>
                <w:rStyle w:val="Lienhypertexte"/>
                <w:noProof/>
              </w:rPr>
              <w:t xml:space="preserve">– </w:t>
            </w:r>
            <w:r w:rsidR="007824DD" w:rsidRPr="00C85F46">
              <w:rPr>
                <w:rStyle w:val="Lienhypertexte"/>
                <w:rFonts w:eastAsia="Times New Roman"/>
                <w:noProof/>
              </w:rPr>
              <w:t>Pénalités pour non-respect du plan de prévention</w:t>
            </w:r>
            <w:r w:rsidR="007824DD">
              <w:rPr>
                <w:noProof/>
                <w:webHidden/>
              </w:rPr>
              <w:tab/>
            </w:r>
            <w:r w:rsidR="007824DD">
              <w:rPr>
                <w:noProof/>
                <w:webHidden/>
              </w:rPr>
              <w:fldChar w:fldCharType="begin"/>
            </w:r>
            <w:r w:rsidR="007824DD">
              <w:rPr>
                <w:noProof/>
                <w:webHidden/>
              </w:rPr>
              <w:instrText xml:space="preserve"> PAGEREF _Toc176509676 \h </w:instrText>
            </w:r>
            <w:r w:rsidR="007824DD">
              <w:rPr>
                <w:noProof/>
                <w:webHidden/>
              </w:rPr>
            </w:r>
            <w:r w:rsidR="007824DD">
              <w:rPr>
                <w:noProof/>
                <w:webHidden/>
              </w:rPr>
              <w:fldChar w:fldCharType="separate"/>
            </w:r>
            <w:r w:rsidR="007824DD">
              <w:rPr>
                <w:noProof/>
                <w:webHidden/>
              </w:rPr>
              <w:t>17</w:t>
            </w:r>
            <w:r w:rsidR="007824DD">
              <w:rPr>
                <w:noProof/>
                <w:webHidden/>
              </w:rPr>
              <w:fldChar w:fldCharType="end"/>
            </w:r>
          </w:hyperlink>
        </w:p>
        <w:p w14:paraId="1BC10B27" w14:textId="64076A66" w:rsidR="007824DD" w:rsidRDefault="009927DF">
          <w:pPr>
            <w:pStyle w:val="TM1"/>
            <w:tabs>
              <w:tab w:val="right" w:leader="dot" w:pos="9062"/>
            </w:tabs>
            <w:rPr>
              <w:rFonts w:asciiTheme="minorHAnsi" w:eastAsiaTheme="minorEastAsia" w:hAnsiTheme="minorHAnsi"/>
              <w:noProof/>
              <w:sz w:val="22"/>
              <w:lang w:eastAsia="fr-FR"/>
            </w:rPr>
          </w:pPr>
          <w:hyperlink w:anchor="_Toc176509677" w:history="1">
            <w:r w:rsidR="007824DD" w:rsidRPr="00C85F46">
              <w:rPr>
                <w:rStyle w:val="Lienhypertexte"/>
                <w:noProof/>
              </w:rPr>
              <w:t>ARTICLE 15 -  CESSION OU NANTISSEMENT DE CREANCE</w:t>
            </w:r>
            <w:r w:rsidR="007824DD">
              <w:rPr>
                <w:noProof/>
                <w:webHidden/>
              </w:rPr>
              <w:tab/>
            </w:r>
            <w:r w:rsidR="007824DD">
              <w:rPr>
                <w:noProof/>
                <w:webHidden/>
              </w:rPr>
              <w:fldChar w:fldCharType="begin"/>
            </w:r>
            <w:r w:rsidR="007824DD">
              <w:rPr>
                <w:noProof/>
                <w:webHidden/>
              </w:rPr>
              <w:instrText xml:space="preserve"> PAGEREF _Toc176509677 \h </w:instrText>
            </w:r>
            <w:r w:rsidR="007824DD">
              <w:rPr>
                <w:noProof/>
                <w:webHidden/>
              </w:rPr>
            </w:r>
            <w:r w:rsidR="007824DD">
              <w:rPr>
                <w:noProof/>
                <w:webHidden/>
              </w:rPr>
              <w:fldChar w:fldCharType="separate"/>
            </w:r>
            <w:r w:rsidR="007824DD">
              <w:rPr>
                <w:noProof/>
                <w:webHidden/>
              </w:rPr>
              <w:t>17</w:t>
            </w:r>
            <w:r w:rsidR="007824DD">
              <w:rPr>
                <w:noProof/>
                <w:webHidden/>
              </w:rPr>
              <w:fldChar w:fldCharType="end"/>
            </w:r>
          </w:hyperlink>
        </w:p>
        <w:p w14:paraId="57D5901D" w14:textId="486559A9" w:rsidR="007824DD" w:rsidRDefault="009927DF">
          <w:pPr>
            <w:pStyle w:val="TM1"/>
            <w:tabs>
              <w:tab w:val="right" w:leader="dot" w:pos="9062"/>
            </w:tabs>
            <w:rPr>
              <w:rFonts w:asciiTheme="minorHAnsi" w:eastAsiaTheme="minorEastAsia" w:hAnsiTheme="minorHAnsi"/>
              <w:noProof/>
              <w:sz w:val="22"/>
              <w:lang w:eastAsia="fr-FR"/>
            </w:rPr>
          </w:pPr>
          <w:hyperlink w:anchor="_Toc176509678" w:history="1">
            <w:r w:rsidR="007824DD" w:rsidRPr="00C85F46">
              <w:rPr>
                <w:rStyle w:val="Lienhypertexte"/>
                <w:noProof/>
              </w:rPr>
              <w:t>ARTICLE 16 – ASSURANCES</w:t>
            </w:r>
            <w:r w:rsidR="007824DD">
              <w:rPr>
                <w:noProof/>
                <w:webHidden/>
              </w:rPr>
              <w:tab/>
            </w:r>
            <w:r w:rsidR="007824DD">
              <w:rPr>
                <w:noProof/>
                <w:webHidden/>
              </w:rPr>
              <w:fldChar w:fldCharType="begin"/>
            </w:r>
            <w:r w:rsidR="007824DD">
              <w:rPr>
                <w:noProof/>
                <w:webHidden/>
              </w:rPr>
              <w:instrText xml:space="preserve"> PAGEREF _Toc176509678 \h </w:instrText>
            </w:r>
            <w:r w:rsidR="007824DD">
              <w:rPr>
                <w:noProof/>
                <w:webHidden/>
              </w:rPr>
            </w:r>
            <w:r w:rsidR="007824DD">
              <w:rPr>
                <w:noProof/>
                <w:webHidden/>
              </w:rPr>
              <w:fldChar w:fldCharType="separate"/>
            </w:r>
            <w:r w:rsidR="007824DD">
              <w:rPr>
                <w:noProof/>
                <w:webHidden/>
              </w:rPr>
              <w:t>17</w:t>
            </w:r>
            <w:r w:rsidR="007824DD">
              <w:rPr>
                <w:noProof/>
                <w:webHidden/>
              </w:rPr>
              <w:fldChar w:fldCharType="end"/>
            </w:r>
          </w:hyperlink>
        </w:p>
        <w:p w14:paraId="3706842C" w14:textId="258C944A" w:rsidR="007824DD" w:rsidRDefault="009927DF">
          <w:pPr>
            <w:pStyle w:val="TM2"/>
            <w:tabs>
              <w:tab w:val="right" w:leader="dot" w:pos="9062"/>
            </w:tabs>
            <w:rPr>
              <w:rFonts w:asciiTheme="minorHAnsi" w:eastAsiaTheme="minorEastAsia" w:hAnsiTheme="minorHAnsi"/>
              <w:noProof/>
              <w:sz w:val="22"/>
              <w:lang w:eastAsia="fr-FR"/>
            </w:rPr>
          </w:pPr>
          <w:hyperlink w:anchor="_Toc176509679" w:history="1">
            <w:r w:rsidR="007824DD" w:rsidRPr="00C85F46">
              <w:rPr>
                <w:rStyle w:val="Lienhypertexte"/>
                <w:rFonts w:eastAsia="Times New Roman"/>
                <w:noProof/>
              </w:rPr>
              <w:t>16.1. Assurance de la responsabilité décennale et des risques annexes</w:t>
            </w:r>
            <w:r w:rsidR="007824DD">
              <w:rPr>
                <w:noProof/>
                <w:webHidden/>
              </w:rPr>
              <w:tab/>
            </w:r>
            <w:r w:rsidR="007824DD">
              <w:rPr>
                <w:noProof/>
                <w:webHidden/>
              </w:rPr>
              <w:fldChar w:fldCharType="begin"/>
            </w:r>
            <w:r w:rsidR="007824DD">
              <w:rPr>
                <w:noProof/>
                <w:webHidden/>
              </w:rPr>
              <w:instrText xml:space="preserve"> PAGEREF _Toc176509679 \h </w:instrText>
            </w:r>
            <w:r w:rsidR="007824DD">
              <w:rPr>
                <w:noProof/>
                <w:webHidden/>
              </w:rPr>
            </w:r>
            <w:r w:rsidR="007824DD">
              <w:rPr>
                <w:noProof/>
                <w:webHidden/>
              </w:rPr>
              <w:fldChar w:fldCharType="separate"/>
            </w:r>
            <w:r w:rsidR="007824DD">
              <w:rPr>
                <w:noProof/>
                <w:webHidden/>
              </w:rPr>
              <w:t>17</w:t>
            </w:r>
            <w:r w:rsidR="007824DD">
              <w:rPr>
                <w:noProof/>
                <w:webHidden/>
              </w:rPr>
              <w:fldChar w:fldCharType="end"/>
            </w:r>
          </w:hyperlink>
        </w:p>
        <w:p w14:paraId="10096B72" w14:textId="2777F240" w:rsidR="007824DD" w:rsidRDefault="009927DF">
          <w:pPr>
            <w:pStyle w:val="TM2"/>
            <w:tabs>
              <w:tab w:val="right" w:leader="dot" w:pos="9062"/>
            </w:tabs>
            <w:rPr>
              <w:rFonts w:asciiTheme="minorHAnsi" w:eastAsiaTheme="minorEastAsia" w:hAnsiTheme="minorHAnsi"/>
              <w:noProof/>
              <w:sz w:val="22"/>
              <w:lang w:eastAsia="fr-FR"/>
            </w:rPr>
          </w:pPr>
          <w:hyperlink w:anchor="_Toc176509680" w:history="1">
            <w:r w:rsidR="007824DD" w:rsidRPr="00C85F46">
              <w:rPr>
                <w:rStyle w:val="Lienhypertexte"/>
                <w:rFonts w:eastAsia="Times New Roman"/>
                <w:noProof/>
              </w:rPr>
              <w:t>16.2. Autres assurances individuelles</w:t>
            </w:r>
            <w:r w:rsidR="007824DD">
              <w:rPr>
                <w:noProof/>
                <w:webHidden/>
              </w:rPr>
              <w:tab/>
            </w:r>
            <w:r w:rsidR="007824DD">
              <w:rPr>
                <w:noProof/>
                <w:webHidden/>
              </w:rPr>
              <w:fldChar w:fldCharType="begin"/>
            </w:r>
            <w:r w:rsidR="007824DD">
              <w:rPr>
                <w:noProof/>
                <w:webHidden/>
              </w:rPr>
              <w:instrText xml:space="preserve"> PAGEREF _Toc176509680 \h </w:instrText>
            </w:r>
            <w:r w:rsidR="007824DD">
              <w:rPr>
                <w:noProof/>
                <w:webHidden/>
              </w:rPr>
            </w:r>
            <w:r w:rsidR="007824DD">
              <w:rPr>
                <w:noProof/>
                <w:webHidden/>
              </w:rPr>
              <w:fldChar w:fldCharType="separate"/>
            </w:r>
            <w:r w:rsidR="007824DD">
              <w:rPr>
                <w:noProof/>
                <w:webHidden/>
              </w:rPr>
              <w:t>18</w:t>
            </w:r>
            <w:r w:rsidR="007824DD">
              <w:rPr>
                <w:noProof/>
                <w:webHidden/>
              </w:rPr>
              <w:fldChar w:fldCharType="end"/>
            </w:r>
          </w:hyperlink>
        </w:p>
        <w:p w14:paraId="546BB7A0" w14:textId="3C279750" w:rsidR="007824DD" w:rsidRDefault="009927DF">
          <w:pPr>
            <w:pStyle w:val="TM2"/>
            <w:tabs>
              <w:tab w:val="right" w:leader="dot" w:pos="9062"/>
            </w:tabs>
            <w:rPr>
              <w:rFonts w:asciiTheme="minorHAnsi" w:eastAsiaTheme="minorEastAsia" w:hAnsiTheme="minorHAnsi"/>
              <w:noProof/>
              <w:sz w:val="22"/>
              <w:lang w:eastAsia="fr-FR"/>
            </w:rPr>
          </w:pPr>
          <w:hyperlink w:anchor="_Toc176509681" w:history="1">
            <w:r w:rsidR="007824DD" w:rsidRPr="00C85F46">
              <w:rPr>
                <w:rStyle w:val="Lienhypertexte"/>
                <w:rFonts w:eastAsia="Times New Roman"/>
                <w:noProof/>
              </w:rPr>
              <w:t>16.3. Dispositions communes aux articles 16.1 et 16.2</w:t>
            </w:r>
            <w:r w:rsidR="007824DD">
              <w:rPr>
                <w:noProof/>
                <w:webHidden/>
              </w:rPr>
              <w:tab/>
            </w:r>
            <w:r w:rsidR="007824DD">
              <w:rPr>
                <w:noProof/>
                <w:webHidden/>
              </w:rPr>
              <w:fldChar w:fldCharType="begin"/>
            </w:r>
            <w:r w:rsidR="007824DD">
              <w:rPr>
                <w:noProof/>
                <w:webHidden/>
              </w:rPr>
              <w:instrText xml:space="preserve"> PAGEREF _Toc176509681 \h </w:instrText>
            </w:r>
            <w:r w:rsidR="007824DD">
              <w:rPr>
                <w:noProof/>
                <w:webHidden/>
              </w:rPr>
            </w:r>
            <w:r w:rsidR="007824DD">
              <w:rPr>
                <w:noProof/>
                <w:webHidden/>
              </w:rPr>
              <w:fldChar w:fldCharType="separate"/>
            </w:r>
            <w:r w:rsidR="007824DD">
              <w:rPr>
                <w:noProof/>
                <w:webHidden/>
              </w:rPr>
              <w:t>18</w:t>
            </w:r>
            <w:r w:rsidR="007824DD">
              <w:rPr>
                <w:noProof/>
                <w:webHidden/>
              </w:rPr>
              <w:fldChar w:fldCharType="end"/>
            </w:r>
          </w:hyperlink>
        </w:p>
        <w:p w14:paraId="43704C57" w14:textId="36100F5D" w:rsidR="007824DD" w:rsidRDefault="009927DF">
          <w:pPr>
            <w:pStyle w:val="TM1"/>
            <w:tabs>
              <w:tab w:val="right" w:leader="dot" w:pos="9062"/>
            </w:tabs>
            <w:rPr>
              <w:rFonts w:asciiTheme="minorHAnsi" w:eastAsiaTheme="minorEastAsia" w:hAnsiTheme="minorHAnsi"/>
              <w:noProof/>
              <w:sz w:val="22"/>
              <w:lang w:eastAsia="fr-FR"/>
            </w:rPr>
          </w:pPr>
          <w:hyperlink w:anchor="_Toc176509682" w:history="1">
            <w:r w:rsidR="007824DD" w:rsidRPr="00C85F46">
              <w:rPr>
                <w:rStyle w:val="Lienhypertexte"/>
                <w:noProof/>
              </w:rPr>
              <w:t>ARTICLE 17 - CHANGEMENT DANS LA STRUCTURE DE LA SOCIETE</w:t>
            </w:r>
            <w:r w:rsidR="007824DD">
              <w:rPr>
                <w:noProof/>
                <w:webHidden/>
              </w:rPr>
              <w:tab/>
            </w:r>
            <w:r w:rsidR="007824DD">
              <w:rPr>
                <w:noProof/>
                <w:webHidden/>
              </w:rPr>
              <w:fldChar w:fldCharType="begin"/>
            </w:r>
            <w:r w:rsidR="007824DD">
              <w:rPr>
                <w:noProof/>
                <w:webHidden/>
              </w:rPr>
              <w:instrText xml:space="preserve"> PAGEREF _Toc176509682 \h </w:instrText>
            </w:r>
            <w:r w:rsidR="007824DD">
              <w:rPr>
                <w:noProof/>
                <w:webHidden/>
              </w:rPr>
            </w:r>
            <w:r w:rsidR="007824DD">
              <w:rPr>
                <w:noProof/>
                <w:webHidden/>
              </w:rPr>
              <w:fldChar w:fldCharType="separate"/>
            </w:r>
            <w:r w:rsidR="007824DD">
              <w:rPr>
                <w:noProof/>
                <w:webHidden/>
              </w:rPr>
              <w:t>19</w:t>
            </w:r>
            <w:r w:rsidR="007824DD">
              <w:rPr>
                <w:noProof/>
                <w:webHidden/>
              </w:rPr>
              <w:fldChar w:fldCharType="end"/>
            </w:r>
          </w:hyperlink>
        </w:p>
        <w:p w14:paraId="462D8FEE" w14:textId="5FDB102A" w:rsidR="007824DD" w:rsidRDefault="009927DF">
          <w:pPr>
            <w:pStyle w:val="TM1"/>
            <w:tabs>
              <w:tab w:val="right" w:leader="dot" w:pos="9062"/>
            </w:tabs>
            <w:rPr>
              <w:rFonts w:asciiTheme="minorHAnsi" w:eastAsiaTheme="minorEastAsia" w:hAnsiTheme="minorHAnsi"/>
              <w:noProof/>
              <w:sz w:val="22"/>
              <w:lang w:eastAsia="fr-FR"/>
            </w:rPr>
          </w:pPr>
          <w:hyperlink w:anchor="_Toc176509683" w:history="1">
            <w:r w:rsidR="007824DD" w:rsidRPr="00C85F46">
              <w:rPr>
                <w:rStyle w:val="Lienhypertexte"/>
                <w:noProof/>
              </w:rPr>
              <w:t>ARTICLE 18 - OBLIGATION DE TRANSMISSION SEMESTRIELLE</w:t>
            </w:r>
            <w:r w:rsidR="007824DD">
              <w:rPr>
                <w:noProof/>
                <w:webHidden/>
              </w:rPr>
              <w:tab/>
            </w:r>
            <w:r w:rsidR="007824DD">
              <w:rPr>
                <w:noProof/>
                <w:webHidden/>
              </w:rPr>
              <w:fldChar w:fldCharType="begin"/>
            </w:r>
            <w:r w:rsidR="007824DD">
              <w:rPr>
                <w:noProof/>
                <w:webHidden/>
              </w:rPr>
              <w:instrText xml:space="preserve"> PAGEREF _Toc176509683 \h </w:instrText>
            </w:r>
            <w:r w:rsidR="007824DD">
              <w:rPr>
                <w:noProof/>
                <w:webHidden/>
              </w:rPr>
            </w:r>
            <w:r w:rsidR="007824DD">
              <w:rPr>
                <w:noProof/>
                <w:webHidden/>
              </w:rPr>
              <w:fldChar w:fldCharType="separate"/>
            </w:r>
            <w:r w:rsidR="007824DD">
              <w:rPr>
                <w:noProof/>
                <w:webHidden/>
              </w:rPr>
              <w:t>20</w:t>
            </w:r>
            <w:r w:rsidR="007824DD">
              <w:rPr>
                <w:noProof/>
                <w:webHidden/>
              </w:rPr>
              <w:fldChar w:fldCharType="end"/>
            </w:r>
          </w:hyperlink>
        </w:p>
        <w:p w14:paraId="5CF76DA2" w14:textId="169FFA2B" w:rsidR="007824DD" w:rsidRDefault="009927DF">
          <w:pPr>
            <w:pStyle w:val="TM1"/>
            <w:tabs>
              <w:tab w:val="right" w:leader="dot" w:pos="9062"/>
            </w:tabs>
            <w:rPr>
              <w:rFonts w:asciiTheme="minorHAnsi" w:eastAsiaTheme="minorEastAsia" w:hAnsiTheme="minorHAnsi"/>
              <w:noProof/>
              <w:sz w:val="22"/>
              <w:lang w:eastAsia="fr-FR"/>
            </w:rPr>
          </w:pPr>
          <w:hyperlink w:anchor="_Toc176509684" w:history="1">
            <w:r w:rsidR="007824DD" w:rsidRPr="00C85F46">
              <w:rPr>
                <w:rStyle w:val="Lienhypertexte"/>
                <w:rFonts w:eastAsia="Times New Roman"/>
                <w:noProof/>
                <w:lang w:eastAsia="fr-FR"/>
              </w:rPr>
              <w:t>ARTICLE 19 – SOUS-TRAITANTS</w:t>
            </w:r>
            <w:r w:rsidR="007824DD">
              <w:rPr>
                <w:noProof/>
                <w:webHidden/>
              </w:rPr>
              <w:tab/>
            </w:r>
            <w:r w:rsidR="007824DD">
              <w:rPr>
                <w:noProof/>
                <w:webHidden/>
              </w:rPr>
              <w:fldChar w:fldCharType="begin"/>
            </w:r>
            <w:r w:rsidR="007824DD">
              <w:rPr>
                <w:noProof/>
                <w:webHidden/>
              </w:rPr>
              <w:instrText xml:space="preserve"> PAGEREF _Toc176509684 \h </w:instrText>
            </w:r>
            <w:r w:rsidR="007824DD">
              <w:rPr>
                <w:noProof/>
                <w:webHidden/>
              </w:rPr>
            </w:r>
            <w:r w:rsidR="007824DD">
              <w:rPr>
                <w:noProof/>
                <w:webHidden/>
              </w:rPr>
              <w:fldChar w:fldCharType="separate"/>
            </w:r>
            <w:r w:rsidR="007824DD">
              <w:rPr>
                <w:noProof/>
                <w:webHidden/>
              </w:rPr>
              <w:t>20</w:t>
            </w:r>
            <w:r w:rsidR="007824DD">
              <w:rPr>
                <w:noProof/>
                <w:webHidden/>
              </w:rPr>
              <w:fldChar w:fldCharType="end"/>
            </w:r>
          </w:hyperlink>
        </w:p>
        <w:p w14:paraId="1B35C755" w14:textId="73FE126F" w:rsidR="007824DD" w:rsidRDefault="009927DF">
          <w:pPr>
            <w:pStyle w:val="TM1"/>
            <w:tabs>
              <w:tab w:val="right" w:leader="dot" w:pos="9062"/>
            </w:tabs>
            <w:rPr>
              <w:rFonts w:asciiTheme="minorHAnsi" w:eastAsiaTheme="minorEastAsia" w:hAnsiTheme="minorHAnsi"/>
              <w:noProof/>
              <w:sz w:val="22"/>
              <w:lang w:eastAsia="fr-FR"/>
            </w:rPr>
          </w:pPr>
          <w:hyperlink w:anchor="_Toc176509685" w:history="1">
            <w:r w:rsidR="007824DD" w:rsidRPr="00C85F46">
              <w:rPr>
                <w:rStyle w:val="Lienhypertexte"/>
                <w:rFonts w:eastAsia="Times New Roman"/>
                <w:noProof/>
                <w:lang w:eastAsia="fr-FR"/>
              </w:rPr>
              <w:t>ARTICLE 20 – CLAUSE DE REEXAMEN</w:t>
            </w:r>
            <w:r w:rsidR="007824DD">
              <w:rPr>
                <w:noProof/>
                <w:webHidden/>
              </w:rPr>
              <w:tab/>
            </w:r>
            <w:r w:rsidR="007824DD">
              <w:rPr>
                <w:noProof/>
                <w:webHidden/>
              </w:rPr>
              <w:fldChar w:fldCharType="begin"/>
            </w:r>
            <w:r w:rsidR="007824DD">
              <w:rPr>
                <w:noProof/>
                <w:webHidden/>
              </w:rPr>
              <w:instrText xml:space="preserve"> PAGEREF _Toc176509685 \h </w:instrText>
            </w:r>
            <w:r w:rsidR="007824DD">
              <w:rPr>
                <w:noProof/>
                <w:webHidden/>
              </w:rPr>
            </w:r>
            <w:r w:rsidR="007824DD">
              <w:rPr>
                <w:noProof/>
                <w:webHidden/>
              </w:rPr>
              <w:fldChar w:fldCharType="separate"/>
            </w:r>
            <w:r w:rsidR="007824DD">
              <w:rPr>
                <w:noProof/>
                <w:webHidden/>
              </w:rPr>
              <w:t>21</w:t>
            </w:r>
            <w:r w:rsidR="007824DD">
              <w:rPr>
                <w:noProof/>
                <w:webHidden/>
              </w:rPr>
              <w:fldChar w:fldCharType="end"/>
            </w:r>
          </w:hyperlink>
        </w:p>
        <w:p w14:paraId="792CB56F" w14:textId="7B01545E" w:rsidR="007824DD" w:rsidRDefault="009927DF">
          <w:pPr>
            <w:pStyle w:val="TM1"/>
            <w:tabs>
              <w:tab w:val="right" w:leader="dot" w:pos="9062"/>
            </w:tabs>
            <w:rPr>
              <w:rFonts w:asciiTheme="minorHAnsi" w:eastAsiaTheme="minorEastAsia" w:hAnsiTheme="minorHAnsi"/>
              <w:noProof/>
              <w:sz w:val="22"/>
              <w:lang w:eastAsia="fr-FR"/>
            </w:rPr>
          </w:pPr>
          <w:hyperlink w:anchor="_Toc176509686" w:history="1">
            <w:r w:rsidR="007824DD" w:rsidRPr="00C85F46">
              <w:rPr>
                <w:rStyle w:val="Lienhypertexte"/>
                <w:rFonts w:eastAsia="Times New Roman"/>
                <w:noProof/>
                <w:lang w:eastAsia="fr-FR"/>
              </w:rPr>
              <w:t>ARTICLE 21 – DISCRETION – SECRET PROFESSIONNEL</w:t>
            </w:r>
            <w:r w:rsidR="007824DD">
              <w:rPr>
                <w:noProof/>
                <w:webHidden/>
              </w:rPr>
              <w:tab/>
            </w:r>
            <w:r w:rsidR="007824DD">
              <w:rPr>
                <w:noProof/>
                <w:webHidden/>
              </w:rPr>
              <w:fldChar w:fldCharType="begin"/>
            </w:r>
            <w:r w:rsidR="007824DD">
              <w:rPr>
                <w:noProof/>
                <w:webHidden/>
              </w:rPr>
              <w:instrText xml:space="preserve"> PAGEREF _Toc176509686 \h </w:instrText>
            </w:r>
            <w:r w:rsidR="007824DD">
              <w:rPr>
                <w:noProof/>
                <w:webHidden/>
              </w:rPr>
            </w:r>
            <w:r w:rsidR="007824DD">
              <w:rPr>
                <w:noProof/>
                <w:webHidden/>
              </w:rPr>
              <w:fldChar w:fldCharType="separate"/>
            </w:r>
            <w:r w:rsidR="007824DD">
              <w:rPr>
                <w:noProof/>
                <w:webHidden/>
              </w:rPr>
              <w:t>21</w:t>
            </w:r>
            <w:r w:rsidR="007824DD">
              <w:rPr>
                <w:noProof/>
                <w:webHidden/>
              </w:rPr>
              <w:fldChar w:fldCharType="end"/>
            </w:r>
          </w:hyperlink>
        </w:p>
        <w:p w14:paraId="43394DF3" w14:textId="7B6D525F" w:rsidR="007824DD" w:rsidRDefault="009927DF">
          <w:pPr>
            <w:pStyle w:val="TM1"/>
            <w:tabs>
              <w:tab w:val="right" w:leader="dot" w:pos="9062"/>
            </w:tabs>
            <w:rPr>
              <w:rFonts w:asciiTheme="minorHAnsi" w:eastAsiaTheme="minorEastAsia" w:hAnsiTheme="minorHAnsi"/>
              <w:noProof/>
              <w:sz w:val="22"/>
              <w:lang w:eastAsia="fr-FR"/>
            </w:rPr>
          </w:pPr>
          <w:hyperlink w:anchor="_Toc176509687" w:history="1">
            <w:r w:rsidR="007824DD" w:rsidRPr="00C85F46">
              <w:rPr>
                <w:rStyle w:val="Lienhypertexte"/>
                <w:noProof/>
              </w:rPr>
              <w:t>ARTICLE 22 – CLAUSE DIVERSITE ET EGALITE</w:t>
            </w:r>
            <w:r w:rsidR="007824DD">
              <w:rPr>
                <w:noProof/>
                <w:webHidden/>
              </w:rPr>
              <w:tab/>
            </w:r>
            <w:r w:rsidR="007824DD">
              <w:rPr>
                <w:noProof/>
                <w:webHidden/>
              </w:rPr>
              <w:fldChar w:fldCharType="begin"/>
            </w:r>
            <w:r w:rsidR="007824DD">
              <w:rPr>
                <w:noProof/>
                <w:webHidden/>
              </w:rPr>
              <w:instrText xml:space="preserve"> PAGEREF _Toc176509687 \h </w:instrText>
            </w:r>
            <w:r w:rsidR="007824DD">
              <w:rPr>
                <w:noProof/>
                <w:webHidden/>
              </w:rPr>
            </w:r>
            <w:r w:rsidR="007824DD">
              <w:rPr>
                <w:noProof/>
                <w:webHidden/>
              </w:rPr>
              <w:fldChar w:fldCharType="separate"/>
            </w:r>
            <w:r w:rsidR="007824DD">
              <w:rPr>
                <w:noProof/>
                <w:webHidden/>
              </w:rPr>
              <w:t>21</w:t>
            </w:r>
            <w:r w:rsidR="007824DD">
              <w:rPr>
                <w:noProof/>
                <w:webHidden/>
              </w:rPr>
              <w:fldChar w:fldCharType="end"/>
            </w:r>
          </w:hyperlink>
        </w:p>
        <w:p w14:paraId="0870290A" w14:textId="2ED4276E" w:rsidR="007824DD" w:rsidRDefault="009927DF">
          <w:pPr>
            <w:pStyle w:val="TM1"/>
            <w:tabs>
              <w:tab w:val="right" w:leader="dot" w:pos="9062"/>
            </w:tabs>
            <w:rPr>
              <w:rFonts w:asciiTheme="minorHAnsi" w:eastAsiaTheme="minorEastAsia" w:hAnsiTheme="minorHAnsi"/>
              <w:noProof/>
              <w:sz w:val="22"/>
              <w:lang w:eastAsia="fr-FR"/>
            </w:rPr>
          </w:pPr>
          <w:hyperlink w:anchor="_Toc176509688" w:history="1">
            <w:r w:rsidR="007824DD" w:rsidRPr="00C85F46">
              <w:rPr>
                <w:rStyle w:val="Lienhypertexte"/>
                <w:noProof/>
              </w:rPr>
              <w:t>ARTICLE 23 - RESILIATION</w:t>
            </w:r>
            <w:r w:rsidR="007824DD">
              <w:rPr>
                <w:noProof/>
                <w:webHidden/>
              </w:rPr>
              <w:tab/>
            </w:r>
            <w:r w:rsidR="007824DD">
              <w:rPr>
                <w:noProof/>
                <w:webHidden/>
              </w:rPr>
              <w:fldChar w:fldCharType="begin"/>
            </w:r>
            <w:r w:rsidR="007824DD">
              <w:rPr>
                <w:noProof/>
                <w:webHidden/>
              </w:rPr>
              <w:instrText xml:space="preserve"> PAGEREF _Toc176509688 \h </w:instrText>
            </w:r>
            <w:r w:rsidR="007824DD">
              <w:rPr>
                <w:noProof/>
                <w:webHidden/>
              </w:rPr>
            </w:r>
            <w:r w:rsidR="007824DD">
              <w:rPr>
                <w:noProof/>
                <w:webHidden/>
              </w:rPr>
              <w:fldChar w:fldCharType="separate"/>
            </w:r>
            <w:r w:rsidR="007824DD">
              <w:rPr>
                <w:noProof/>
                <w:webHidden/>
              </w:rPr>
              <w:t>22</w:t>
            </w:r>
            <w:r w:rsidR="007824DD">
              <w:rPr>
                <w:noProof/>
                <w:webHidden/>
              </w:rPr>
              <w:fldChar w:fldCharType="end"/>
            </w:r>
          </w:hyperlink>
        </w:p>
        <w:p w14:paraId="51E31C3B" w14:textId="1EC9D466" w:rsidR="007824DD" w:rsidRDefault="009927DF">
          <w:pPr>
            <w:pStyle w:val="TM1"/>
            <w:tabs>
              <w:tab w:val="right" w:leader="dot" w:pos="9062"/>
            </w:tabs>
            <w:rPr>
              <w:rFonts w:asciiTheme="minorHAnsi" w:eastAsiaTheme="minorEastAsia" w:hAnsiTheme="minorHAnsi"/>
              <w:noProof/>
              <w:sz w:val="22"/>
              <w:lang w:eastAsia="fr-FR"/>
            </w:rPr>
          </w:pPr>
          <w:hyperlink w:anchor="_Toc176509689" w:history="1">
            <w:r w:rsidR="007824DD" w:rsidRPr="00C85F46">
              <w:rPr>
                <w:rStyle w:val="Lienhypertexte"/>
                <w:noProof/>
              </w:rPr>
              <w:t>ARTICLE 24 - LITIGES</w:t>
            </w:r>
            <w:r w:rsidR="007824DD">
              <w:rPr>
                <w:noProof/>
                <w:webHidden/>
              </w:rPr>
              <w:tab/>
            </w:r>
            <w:r w:rsidR="007824DD">
              <w:rPr>
                <w:noProof/>
                <w:webHidden/>
              </w:rPr>
              <w:fldChar w:fldCharType="begin"/>
            </w:r>
            <w:r w:rsidR="007824DD">
              <w:rPr>
                <w:noProof/>
                <w:webHidden/>
              </w:rPr>
              <w:instrText xml:space="preserve"> PAGEREF _Toc176509689 \h </w:instrText>
            </w:r>
            <w:r w:rsidR="007824DD">
              <w:rPr>
                <w:noProof/>
                <w:webHidden/>
              </w:rPr>
            </w:r>
            <w:r w:rsidR="007824DD">
              <w:rPr>
                <w:noProof/>
                <w:webHidden/>
              </w:rPr>
              <w:fldChar w:fldCharType="separate"/>
            </w:r>
            <w:r w:rsidR="007824DD">
              <w:rPr>
                <w:noProof/>
                <w:webHidden/>
              </w:rPr>
              <w:t>22</w:t>
            </w:r>
            <w:r w:rsidR="007824DD">
              <w:rPr>
                <w:noProof/>
                <w:webHidden/>
              </w:rPr>
              <w:fldChar w:fldCharType="end"/>
            </w:r>
          </w:hyperlink>
        </w:p>
        <w:p w14:paraId="10BED4BC" w14:textId="6AE63639" w:rsidR="007824DD" w:rsidRDefault="009927DF">
          <w:pPr>
            <w:pStyle w:val="TM1"/>
            <w:tabs>
              <w:tab w:val="right" w:leader="dot" w:pos="9062"/>
            </w:tabs>
            <w:rPr>
              <w:rFonts w:asciiTheme="minorHAnsi" w:eastAsiaTheme="minorEastAsia" w:hAnsiTheme="minorHAnsi"/>
              <w:noProof/>
              <w:sz w:val="22"/>
              <w:lang w:eastAsia="fr-FR"/>
            </w:rPr>
          </w:pPr>
          <w:hyperlink w:anchor="_Toc176509690" w:history="1">
            <w:r w:rsidR="007824DD" w:rsidRPr="00C85F46">
              <w:rPr>
                <w:rStyle w:val="Lienhypertexte"/>
                <w:noProof/>
              </w:rPr>
              <w:t>ARTICLE 25 – DEROGATIONS AU CCAG-TRAVAUX</w:t>
            </w:r>
            <w:r w:rsidR="007824DD">
              <w:rPr>
                <w:noProof/>
                <w:webHidden/>
              </w:rPr>
              <w:tab/>
            </w:r>
            <w:r w:rsidR="007824DD">
              <w:rPr>
                <w:noProof/>
                <w:webHidden/>
              </w:rPr>
              <w:fldChar w:fldCharType="begin"/>
            </w:r>
            <w:r w:rsidR="007824DD">
              <w:rPr>
                <w:noProof/>
                <w:webHidden/>
              </w:rPr>
              <w:instrText xml:space="preserve"> PAGEREF _Toc176509690 \h </w:instrText>
            </w:r>
            <w:r w:rsidR="007824DD">
              <w:rPr>
                <w:noProof/>
                <w:webHidden/>
              </w:rPr>
            </w:r>
            <w:r w:rsidR="007824DD">
              <w:rPr>
                <w:noProof/>
                <w:webHidden/>
              </w:rPr>
              <w:fldChar w:fldCharType="separate"/>
            </w:r>
            <w:r w:rsidR="007824DD">
              <w:rPr>
                <w:noProof/>
                <w:webHidden/>
              </w:rPr>
              <w:t>23</w:t>
            </w:r>
            <w:r w:rsidR="007824DD">
              <w:rPr>
                <w:noProof/>
                <w:webHidden/>
              </w:rPr>
              <w:fldChar w:fldCharType="end"/>
            </w:r>
          </w:hyperlink>
        </w:p>
        <w:p w14:paraId="03F3E6D9" w14:textId="5CAE5CDE" w:rsidR="007824DD" w:rsidRDefault="009927DF">
          <w:pPr>
            <w:pStyle w:val="TM1"/>
            <w:tabs>
              <w:tab w:val="right" w:leader="dot" w:pos="9062"/>
            </w:tabs>
            <w:rPr>
              <w:rFonts w:asciiTheme="minorHAnsi" w:eastAsiaTheme="minorEastAsia" w:hAnsiTheme="minorHAnsi"/>
              <w:noProof/>
              <w:sz w:val="22"/>
              <w:lang w:eastAsia="fr-FR"/>
            </w:rPr>
          </w:pPr>
          <w:hyperlink w:anchor="_Toc176509691" w:history="1">
            <w:r w:rsidR="007824DD" w:rsidRPr="00C85F46">
              <w:rPr>
                <w:rStyle w:val="Lienhypertexte"/>
                <w:noProof/>
              </w:rPr>
              <w:t>ANNEXE N°1</w:t>
            </w:r>
            <w:r w:rsidR="007824DD">
              <w:rPr>
                <w:noProof/>
                <w:webHidden/>
              </w:rPr>
              <w:tab/>
            </w:r>
            <w:r w:rsidR="007824DD">
              <w:rPr>
                <w:noProof/>
                <w:webHidden/>
              </w:rPr>
              <w:fldChar w:fldCharType="begin"/>
            </w:r>
            <w:r w:rsidR="007824DD">
              <w:rPr>
                <w:noProof/>
                <w:webHidden/>
              </w:rPr>
              <w:instrText xml:space="preserve"> PAGEREF _Toc176509691 \h </w:instrText>
            </w:r>
            <w:r w:rsidR="007824DD">
              <w:rPr>
                <w:noProof/>
                <w:webHidden/>
              </w:rPr>
            </w:r>
            <w:r w:rsidR="007824DD">
              <w:rPr>
                <w:noProof/>
                <w:webHidden/>
              </w:rPr>
              <w:fldChar w:fldCharType="separate"/>
            </w:r>
            <w:r w:rsidR="007824DD">
              <w:rPr>
                <w:noProof/>
                <w:webHidden/>
              </w:rPr>
              <w:t>24</w:t>
            </w:r>
            <w:r w:rsidR="007824DD">
              <w:rPr>
                <w:noProof/>
                <w:webHidden/>
              </w:rPr>
              <w:fldChar w:fldCharType="end"/>
            </w:r>
          </w:hyperlink>
        </w:p>
        <w:p w14:paraId="3EEBCF4D" w14:textId="69EE1D2C" w:rsidR="007824DD" w:rsidRDefault="009927DF">
          <w:pPr>
            <w:pStyle w:val="TM1"/>
            <w:tabs>
              <w:tab w:val="right" w:leader="dot" w:pos="9062"/>
            </w:tabs>
            <w:rPr>
              <w:rFonts w:asciiTheme="minorHAnsi" w:eastAsiaTheme="minorEastAsia" w:hAnsiTheme="minorHAnsi"/>
              <w:noProof/>
              <w:sz w:val="22"/>
              <w:lang w:eastAsia="fr-FR"/>
            </w:rPr>
          </w:pPr>
          <w:hyperlink w:anchor="_Toc176509692" w:history="1">
            <w:r w:rsidR="007824DD" w:rsidRPr="00C85F46">
              <w:rPr>
                <w:rStyle w:val="Lienhypertexte"/>
                <w:noProof/>
              </w:rPr>
              <w:t>ANNEXE N°2</w:t>
            </w:r>
            <w:r w:rsidR="007824DD">
              <w:rPr>
                <w:noProof/>
                <w:webHidden/>
              </w:rPr>
              <w:tab/>
            </w:r>
            <w:r w:rsidR="007824DD">
              <w:rPr>
                <w:noProof/>
                <w:webHidden/>
              </w:rPr>
              <w:fldChar w:fldCharType="begin"/>
            </w:r>
            <w:r w:rsidR="007824DD">
              <w:rPr>
                <w:noProof/>
                <w:webHidden/>
              </w:rPr>
              <w:instrText xml:space="preserve"> PAGEREF _Toc176509692 \h </w:instrText>
            </w:r>
            <w:r w:rsidR="007824DD">
              <w:rPr>
                <w:noProof/>
                <w:webHidden/>
              </w:rPr>
            </w:r>
            <w:r w:rsidR="007824DD">
              <w:rPr>
                <w:noProof/>
                <w:webHidden/>
              </w:rPr>
              <w:fldChar w:fldCharType="separate"/>
            </w:r>
            <w:r w:rsidR="007824DD">
              <w:rPr>
                <w:noProof/>
                <w:webHidden/>
              </w:rPr>
              <w:t>25</w:t>
            </w:r>
            <w:r w:rsidR="007824DD">
              <w:rPr>
                <w:noProof/>
                <w:webHidden/>
              </w:rPr>
              <w:fldChar w:fldCharType="end"/>
            </w:r>
          </w:hyperlink>
        </w:p>
        <w:p w14:paraId="196190AB" w14:textId="12846212" w:rsidR="00094310" w:rsidRDefault="00094310">
          <w:r>
            <w:rPr>
              <w:b/>
              <w:bCs/>
            </w:rPr>
            <w:fldChar w:fldCharType="end"/>
          </w:r>
        </w:p>
      </w:sdtContent>
    </w:sdt>
    <w:p w14:paraId="7E58AF50" w14:textId="77777777" w:rsidR="00EA2773" w:rsidRDefault="00EA2773" w:rsidP="00715672">
      <w:pPr>
        <w:spacing w:after="0"/>
        <w:rPr>
          <w:rFonts w:eastAsia="Times New Roman" w:cs="Arial"/>
          <w:color w:val="000000"/>
          <w:szCs w:val="20"/>
          <w:lang w:eastAsia="fr-FR"/>
        </w:rPr>
      </w:pPr>
    </w:p>
    <w:p w14:paraId="25F79CB4" w14:textId="19ECF24D" w:rsidR="00B144C0" w:rsidRPr="000F70E6" w:rsidRDefault="00094310" w:rsidP="008C63AE">
      <w:pPr>
        <w:rPr>
          <w:rFonts w:eastAsia="Times New Roman" w:cs="Arial"/>
          <w:color w:val="000000"/>
          <w:szCs w:val="20"/>
          <w:lang w:eastAsia="fr-FR"/>
        </w:rPr>
      </w:pPr>
      <w:r>
        <w:rPr>
          <w:rFonts w:eastAsia="Times New Roman" w:cs="Arial"/>
          <w:color w:val="000000"/>
          <w:szCs w:val="20"/>
          <w:lang w:eastAsia="fr-FR"/>
        </w:rPr>
        <w:br w:type="page"/>
      </w:r>
    </w:p>
    <w:p w14:paraId="2E248693" w14:textId="77777777" w:rsidR="0038433C" w:rsidRPr="000F70E6" w:rsidRDefault="0038433C" w:rsidP="00394F8F">
      <w:pPr>
        <w:pStyle w:val="Titre1"/>
      </w:pPr>
      <w:bookmarkStart w:id="0" w:name="_Toc176509643"/>
      <w:r w:rsidRPr="000F70E6">
        <w:t>ARTICLE 1 – COCONTRACTANTS</w:t>
      </w:r>
      <w:bookmarkEnd w:id="0"/>
      <w:r w:rsidRPr="000F70E6">
        <w:t xml:space="preserve"> </w:t>
      </w:r>
    </w:p>
    <w:p w14:paraId="4A4B87AC" w14:textId="77777777" w:rsidR="0038433C" w:rsidRPr="000F70E6" w:rsidRDefault="0038433C" w:rsidP="0038433C">
      <w:pPr>
        <w:keepLines/>
        <w:widowControl w:val="0"/>
        <w:autoSpaceDE w:val="0"/>
        <w:autoSpaceDN w:val="0"/>
        <w:adjustRightInd w:val="0"/>
        <w:spacing w:after="0"/>
        <w:ind w:right="96"/>
        <w:rPr>
          <w:rFonts w:cs="Arial"/>
          <w:szCs w:val="20"/>
        </w:rPr>
      </w:pPr>
    </w:p>
    <w:p w14:paraId="4EA0BC42" w14:textId="011C57D9" w:rsidR="0038433C" w:rsidRPr="000F70E6" w:rsidRDefault="0038433C" w:rsidP="0038433C">
      <w:pPr>
        <w:tabs>
          <w:tab w:val="left" w:pos="284"/>
        </w:tabs>
        <w:spacing w:after="0"/>
        <w:ind w:right="22"/>
        <w:rPr>
          <w:rFonts w:eastAsia="Times New Roman" w:cs="Arial"/>
          <w:bCs/>
          <w:szCs w:val="20"/>
          <w:lang w:eastAsia="fr-FR"/>
        </w:rPr>
      </w:pPr>
      <w:r w:rsidRPr="000F70E6">
        <w:rPr>
          <w:rFonts w:eastAsia="Times New Roman" w:cs="Arial"/>
          <w:b/>
          <w:bCs/>
          <w:szCs w:val="20"/>
          <w:lang w:eastAsia="fr-FR"/>
        </w:rPr>
        <w:t xml:space="preserve">Le présent </w:t>
      </w:r>
      <w:r w:rsidR="000F70E6">
        <w:rPr>
          <w:rFonts w:eastAsia="Times New Roman" w:cs="Arial"/>
          <w:b/>
          <w:bCs/>
          <w:szCs w:val="20"/>
          <w:lang w:eastAsia="fr-FR"/>
        </w:rPr>
        <w:t>accord-cadre</w:t>
      </w:r>
      <w:r w:rsidR="000F70E6" w:rsidRPr="000F70E6">
        <w:rPr>
          <w:rFonts w:eastAsia="Times New Roman" w:cs="Arial"/>
          <w:b/>
          <w:bCs/>
          <w:szCs w:val="20"/>
          <w:lang w:eastAsia="fr-FR"/>
        </w:rPr>
        <w:t xml:space="preserve"> </w:t>
      </w:r>
      <w:r w:rsidRPr="000F70E6">
        <w:rPr>
          <w:rFonts w:eastAsia="Times New Roman" w:cs="Arial"/>
          <w:b/>
          <w:bCs/>
          <w:szCs w:val="20"/>
          <w:lang w:eastAsia="fr-FR"/>
        </w:rPr>
        <w:t>est conclu entre :</w:t>
      </w:r>
    </w:p>
    <w:p w14:paraId="0763039A" w14:textId="77777777" w:rsidR="0038433C" w:rsidRPr="000F70E6" w:rsidRDefault="0038433C" w:rsidP="0038433C">
      <w:pPr>
        <w:tabs>
          <w:tab w:val="left" w:pos="284"/>
        </w:tabs>
        <w:spacing w:after="0"/>
        <w:ind w:right="22"/>
        <w:rPr>
          <w:rFonts w:eastAsia="Times New Roman" w:cs="Arial"/>
          <w:b/>
          <w:szCs w:val="20"/>
          <w:lang w:eastAsia="fr-FR"/>
        </w:rPr>
      </w:pPr>
    </w:p>
    <w:p w14:paraId="7C8DD354"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Centre des monuments nationaux</w:t>
      </w:r>
    </w:p>
    <w:p w14:paraId="67F13A0B" w14:textId="77777777" w:rsidR="0038433C" w:rsidRPr="000F70E6" w:rsidRDefault="0038433C" w:rsidP="0038433C">
      <w:pPr>
        <w:widowControl w:val="0"/>
        <w:overflowPunct w:val="0"/>
        <w:adjustRightInd w:val="0"/>
        <w:spacing w:before="120" w:after="120"/>
        <w:rPr>
          <w:rFonts w:eastAsia="Times New Roman" w:cs="Arial"/>
          <w:kern w:val="28"/>
          <w:szCs w:val="20"/>
        </w:rPr>
      </w:pPr>
      <w:r w:rsidRPr="000F70E6">
        <w:rPr>
          <w:rFonts w:eastAsia="Times New Roman" w:cs="Arial"/>
          <w:kern w:val="28"/>
          <w:szCs w:val="20"/>
        </w:rPr>
        <w:t>Hôtel de Sully</w:t>
      </w:r>
    </w:p>
    <w:p w14:paraId="2C4CB401" w14:textId="77777777" w:rsidR="0038433C" w:rsidRPr="000F70E6" w:rsidRDefault="0038433C" w:rsidP="0038433C">
      <w:pPr>
        <w:widowControl w:val="0"/>
        <w:overflowPunct w:val="0"/>
        <w:adjustRightInd w:val="0"/>
        <w:spacing w:before="120" w:after="120"/>
        <w:rPr>
          <w:rFonts w:eastAsia="Times New Roman" w:cs="Arial"/>
          <w:kern w:val="28"/>
          <w:szCs w:val="20"/>
        </w:rPr>
      </w:pPr>
      <w:r w:rsidRPr="000F70E6">
        <w:rPr>
          <w:rFonts w:eastAsia="Times New Roman" w:cs="Arial"/>
          <w:kern w:val="28"/>
          <w:szCs w:val="20"/>
        </w:rPr>
        <w:t>62, rue Saint-Antoine</w:t>
      </w:r>
    </w:p>
    <w:p w14:paraId="15A25572" w14:textId="77777777" w:rsidR="0038433C" w:rsidRPr="000F70E6" w:rsidRDefault="0038433C" w:rsidP="0038433C">
      <w:pPr>
        <w:widowControl w:val="0"/>
        <w:overflowPunct w:val="0"/>
        <w:adjustRightInd w:val="0"/>
        <w:spacing w:before="120" w:after="120"/>
        <w:rPr>
          <w:rFonts w:eastAsia="Times New Roman" w:cs="Arial"/>
          <w:kern w:val="28"/>
          <w:szCs w:val="20"/>
        </w:rPr>
      </w:pPr>
      <w:r w:rsidRPr="000F70E6">
        <w:rPr>
          <w:rFonts w:eastAsia="Times New Roman" w:cs="Arial"/>
          <w:kern w:val="28"/>
          <w:szCs w:val="20"/>
        </w:rPr>
        <w:t>75186 PARIS CEDEX 04</w:t>
      </w:r>
    </w:p>
    <w:p w14:paraId="0FB4AA0B" w14:textId="77777777" w:rsidR="0038433C" w:rsidRPr="000F70E6" w:rsidRDefault="0038433C" w:rsidP="0038433C">
      <w:pPr>
        <w:tabs>
          <w:tab w:val="left" w:pos="284"/>
        </w:tabs>
        <w:spacing w:after="0"/>
        <w:ind w:right="22"/>
        <w:rPr>
          <w:rFonts w:eastAsia="Times New Roman" w:cs="Arial"/>
          <w:b/>
          <w:szCs w:val="20"/>
          <w:lang w:eastAsia="fr-FR"/>
        </w:rPr>
      </w:pPr>
    </w:p>
    <w:p w14:paraId="20EC213E"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Domaine national de Saint-Cloud</w:t>
      </w:r>
    </w:p>
    <w:p w14:paraId="1DC418AC"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92210 SAINT-CLOUD</w:t>
      </w:r>
    </w:p>
    <w:p w14:paraId="06F34D76" w14:textId="77777777" w:rsidR="0038433C" w:rsidRPr="000F70E6" w:rsidRDefault="0038433C" w:rsidP="0038433C">
      <w:pPr>
        <w:tabs>
          <w:tab w:val="left" w:pos="284"/>
        </w:tabs>
        <w:spacing w:after="0"/>
        <w:ind w:right="22"/>
        <w:rPr>
          <w:rFonts w:eastAsia="Times New Roman" w:cs="Arial"/>
          <w:b/>
          <w:szCs w:val="20"/>
          <w:lang w:eastAsia="fr-FR"/>
        </w:rPr>
      </w:pPr>
    </w:p>
    <w:p w14:paraId="3EEF6C94" w14:textId="378A8875" w:rsidR="0038433C" w:rsidRPr="000F70E6" w:rsidRDefault="0038433C" w:rsidP="0038433C">
      <w:pPr>
        <w:tabs>
          <w:tab w:val="left" w:pos="284"/>
        </w:tabs>
        <w:spacing w:before="120" w:after="120"/>
        <w:ind w:right="22"/>
        <w:rPr>
          <w:rFonts w:eastAsia="Times New Roman" w:cs="Arial"/>
          <w:b/>
          <w:szCs w:val="20"/>
          <w:highlight w:val="yellow"/>
          <w:lang w:eastAsia="fr-FR"/>
        </w:rPr>
      </w:pPr>
      <w:r w:rsidRPr="000F70E6">
        <w:rPr>
          <w:rFonts w:eastAsia="Times New Roman" w:cs="Arial"/>
          <w:b/>
          <w:szCs w:val="20"/>
          <w:lang w:eastAsia="fr-FR"/>
        </w:rPr>
        <w:t xml:space="preserve">Représenté par </w:t>
      </w:r>
      <w:r w:rsidR="0045228C">
        <w:rPr>
          <w:rFonts w:eastAsia="Times New Roman" w:cs="Arial"/>
          <w:b/>
          <w:szCs w:val="20"/>
          <w:lang w:eastAsia="fr-FR"/>
        </w:rPr>
        <w:t>sa</w:t>
      </w:r>
      <w:r w:rsidR="0045228C" w:rsidRPr="000F70E6">
        <w:rPr>
          <w:rFonts w:eastAsia="Times New Roman" w:cs="Arial"/>
          <w:b/>
          <w:szCs w:val="20"/>
          <w:lang w:eastAsia="fr-FR"/>
        </w:rPr>
        <w:t xml:space="preserve"> </w:t>
      </w:r>
      <w:r w:rsidRPr="000F70E6">
        <w:rPr>
          <w:rFonts w:eastAsia="Times New Roman" w:cs="Arial"/>
          <w:b/>
          <w:szCs w:val="20"/>
          <w:lang w:eastAsia="fr-FR"/>
        </w:rPr>
        <w:t>Président</w:t>
      </w:r>
      <w:r w:rsidR="0045228C">
        <w:rPr>
          <w:rFonts w:eastAsia="Times New Roman" w:cs="Arial"/>
          <w:b/>
          <w:szCs w:val="20"/>
          <w:lang w:eastAsia="fr-FR"/>
        </w:rPr>
        <w:t>e</w:t>
      </w:r>
      <w:r w:rsidRPr="000F70E6">
        <w:rPr>
          <w:rFonts w:eastAsia="Times New Roman" w:cs="Arial"/>
          <w:b/>
          <w:szCs w:val="20"/>
          <w:lang w:eastAsia="fr-FR"/>
        </w:rPr>
        <w:t xml:space="preserve">, </w:t>
      </w:r>
      <w:r w:rsidR="0045228C">
        <w:rPr>
          <w:rFonts w:eastAsia="Times New Roman" w:cs="Arial"/>
          <w:b/>
          <w:szCs w:val="20"/>
          <w:lang w:eastAsia="fr-FR"/>
        </w:rPr>
        <w:t>Madame Marie LAVANDIER</w:t>
      </w:r>
    </w:p>
    <w:p w14:paraId="022532E6" w14:textId="77777777" w:rsidR="0038433C" w:rsidRPr="000F70E6" w:rsidRDefault="0038433C" w:rsidP="0038433C">
      <w:pPr>
        <w:tabs>
          <w:tab w:val="left" w:pos="284"/>
        </w:tabs>
        <w:spacing w:after="0"/>
        <w:ind w:right="22"/>
        <w:rPr>
          <w:rFonts w:eastAsia="Times New Roman" w:cs="Arial"/>
          <w:b/>
          <w:szCs w:val="20"/>
          <w:lang w:eastAsia="fr-FR"/>
        </w:rPr>
      </w:pPr>
      <w:r w:rsidRPr="00AB5005">
        <w:rPr>
          <w:rFonts w:eastAsia="Times New Roman" w:cs="Arial"/>
          <w:b/>
          <w:szCs w:val="20"/>
          <w:lang w:eastAsia="fr-FR"/>
        </w:rPr>
        <w:t>D’u</w:t>
      </w:r>
      <w:r w:rsidRPr="000F70E6">
        <w:rPr>
          <w:rFonts w:eastAsia="Times New Roman" w:cs="Arial"/>
          <w:b/>
          <w:szCs w:val="20"/>
          <w:lang w:eastAsia="fr-FR"/>
        </w:rPr>
        <w:t xml:space="preserve">ne part, ci-après dénommé « le Centre des monuments nationaux », </w:t>
      </w:r>
    </w:p>
    <w:p w14:paraId="681E5FD1" w14:textId="77777777" w:rsidR="0038433C" w:rsidRPr="000F70E6" w:rsidRDefault="0038433C" w:rsidP="0038433C">
      <w:pPr>
        <w:tabs>
          <w:tab w:val="left" w:pos="284"/>
        </w:tabs>
        <w:spacing w:after="0"/>
        <w:ind w:right="22"/>
        <w:rPr>
          <w:rFonts w:eastAsia="Times New Roman" w:cs="Arial"/>
          <w:b/>
          <w:szCs w:val="20"/>
          <w:lang w:eastAsia="fr-FR"/>
        </w:rPr>
      </w:pPr>
    </w:p>
    <w:p w14:paraId="704ED2F4" w14:textId="77777777" w:rsidR="0038433C" w:rsidRPr="000F70E6" w:rsidRDefault="0038433C" w:rsidP="0038433C">
      <w:pPr>
        <w:tabs>
          <w:tab w:val="left" w:pos="284"/>
        </w:tabs>
        <w:spacing w:after="0"/>
        <w:ind w:right="22"/>
        <w:rPr>
          <w:rFonts w:eastAsia="Times New Roman" w:cs="Arial"/>
          <w:szCs w:val="20"/>
          <w:lang w:eastAsia="fr-FR"/>
        </w:rPr>
      </w:pPr>
    </w:p>
    <w:p w14:paraId="1AFFDF6B" w14:textId="77777777" w:rsidR="0038433C" w:rsidRPr="000F70E6" w:rsidRDefault="0038433C" w:rsidP="0038433C">
      <w:pPr>
        <w:tabs>
          <w:tab w:val="left" w:pos="284"/>
        </w:tabs>
        <w:spacing w:after="0"/>
        <w:ind w:right="22"/>
        <w:rPr>
          <w:rFonts w:eastAsia="Times New Roman" w:cs="Arial"/>
          <w:b/>
          <w:bCs/>
          <w:szCs w:val="20"/>
          <w:lang w:eastAsia="fr-FR"/>
        </w:rPr>
      </w:pPr>
    </w:p>
    <w:p w14:paraId="652ABA40" w14:textId="77777777" w:rsidR="0038433C" w:rsidRPr="000F70E6" w:rsidRDefault="0038433C" w:rsidP="0038433C">
      <w:pPr>
        <w:tabs>
          <w:tab w:val="left" w:pos="284"/>
        </w:tabs>
        <w:spacing w:after="0"/>
        <w:ind w:right="22"/>
        <w:rPr>
          <w:rFonts w:eastAsia="Times New Roman" w:cs="Arial"/>
          <w:bCs/>
          <w:szCs w:val="20"/>
          <w:lang w:eastAsia="fr-FR"/>
        </w:rPr>
      </w:pPr>
      <w:r w:rsidRPr="000F70E6">
        <w:rPr>
          <w:rFonts w:eastAsia="Times New Roman" w:cs="Arial"/>
          <w:b/>
          <w:bCs/>
          <w:szCs w:val="20"/>
          <w:lang w:eastAsia="fr-FR"/>
        </w:rPr>
        <w:t>Et d'autre part</w:t>
      </w:r>
      <w:r w:rsidRPr="000F70E6">
        <w:rPr>
          <w:rFonts w:eastAsia="Times New Roman" w:cs="Arial"/>
          <w:b/>
          <w:bCs/>
          <w:position w:val="6"/>
          <w:szCs w:val="20"/>
          <w:lang w:eastAsia="fr-FR"/>
        </w:rPr>
        <w:footnoteReference w:id="1"/>
      </w:r>
      <w:r w:rsidRPr="000F70E6">
        <w:rPr>
          <w:rFonts w:eastAsia="Times New Roman" w:cs="Arial"/>
          <w:b/>
          <w:bCs/>
          <w:szCs w:val="20"/>
          <w:lang w:eastAsia="fr-FR"/>
        </w:rPr>
        <w:t>,</w:t>
      </w:r>
    </w:p>
    <w:p w14:paraId="333813CD" w14:textId="77777777" w:rsidR="0038433C" w:rsidRPr="000F70E6" w:rsidRDefault="0038433C" w:rsidP="0038433C">
      <w:pPr>
        <w:tabs>
          <w:tab w:val="left" w:pos="284"/>
        </w:tabs>
        <w:spacing w:after="0"/>
        <w:ind w:right="22"/>
        <w:rPr>
          <w:rFonts w:eastAsia="Times New Roman" w:cs="Arial"/>
          <w:b/>
          <w:szCs w:val="20"/>
          <w:lang w:eastAsia="fr-FR"/>
        </w:rPr>
      </w:pPr>
    </w:p>
    <w:p w14:paraId="095C5E31" w14:textId="77777777" w:rsidR="0038433C" w:rsidRPr="000F70E6" w:rsidRDefault="0038433C" w:rsidP="0038433C">
      <w:pPr>
        <w:tabs>
          <w:tab w:val="left" w:pos="284"/>
        </w:tabs>
        <w:spacing w:after="0"/>
        <w:ind w:right="22"/>
        <w:rPr>
          <w:rFonts w:eastAsia="Times New Roman" w:cs="Arial"/>
          <w:b/>
          <w:szCs w:val="20"/>
          <w:lang w:eastAsia="fr-FR"/>
        </w:rPr>
      </w:pPr>
    </w:p>
    <w:p w14:paraId="3796328D"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L'entreprise, co-contractant, ci-après dénommé « le titulaire » :</w:t>
      </w:r>
    </w:p>
    <w:p w14:paraId="181E2045" w14:textId="77777777" w:rsidR="0038433C" w:rsidRPr="000F70E6" w:rsidRDefault="0038433C" w:rsidP="00394F8F">
      <w:pPr>
        <w:tabs>
          <w:tab w:val="left" w:pos="284"/>
        </w:tabs>
        <w:spacing w:after="0"/>
        <w:ind w:right="22"/>
        <w:jc w:val="left"/>
        <w:rPr>
          <w:rFonts w:eastAsia="Times New Roman" w:cs="Arial"/>
          <w:b/>
          <w:szCs w:val="20"/>
          <w:lang w:eastAsia="fr-FR"/>
        </w:rPr>
      </w:pPr>
    </w:p>
    <w:p w14:paraId="56C8B0C3" w14:textId="77777777" w:rsidR="0038433C" w:rsidRPr="000F70E6" w:rsidRDefault="0038433C" w:rsidP="00394F8F">
      <w:pPr>
        <w:tabs>
          <w:tab w:val="left" w:pos="284"/>
        </w:tabs>
        <w:spacing w:after="0"/>
        <w:ind w:right="22"/>
        <w:jc w:val="left"/>
        <w:rPr>
          <w:rFonts w:eastAsia="Times New Roman" w:cs="Arial"/>
          <w:b/>
          <w:szCs w:val="20"/>
          <w:lang w:eastAsia="fr-FR"/>
        </w:rPr>
      </w:pPr>
      <w:r w:rsidRPr="000F70E6">
        <w:rPr>
          <w:rFonts w:eastAsia="Times New Roman" w:cs="Arial"/>
          <w:b/>
          <w:szCs w:val="20"/>
          <w:lang w:eastAsia="fr-FR"/>
        </w:rPr>
        <w:t>Dénomination sociale : ………………………………………………………………………………………………………………………</w:t>
      </w:r>
    </w:p>
    <w:p w14:paraId="6C31FD6E" w14:textId="77777777" w:rsidR="0038433C" w:rsidRPr="000F70E6" w:rsidRDefault="0038433C" w:rsidP="00394F8F">
      <w:pPr>
        <w:tabs>
          <w:tab w:val="left" w:pos="284"/>
        </w:tabs>
        <w:spacing w:after="0"/>
        <w:ind w:right="22"/>
        <w:jc w:val="left"/>
        <w:rPr>
          <w:rFonts w:eastAsia="Times New Roman" w:cs="Arial"/>
          <w:b/>
          <w:szCs w:val="20"/>
          <w:lang w:eastAsia="fr-FR"/>
        </w:rPr>
      </w:pPr>
    </w:p>
    <w:p w14:paraId="54D467EF" w14:textId="77777777" w:rsidR="0038433C" w:rsidRPr="000F70E6" w:rsidRDefault="0038433C" w:rsidP="00394F8F">
      <w:pPr>
        <w:tabs>
          <w:tab w:val="left" w:pos="284"/>
        </w:tabs>
        <w:spacing w:after="0"/>
        <w:ind w:right="22"/>
        <w:jc w:val="left"/>
        <w:rPr>
          <w:rFonts w:eastAsia="Times New Roman" w:cs="Arial"/>
          <w:b/>
          <w:szCs w:val="20"/>
          <w:lang w:eastAsia="fr-FR"/>
        </w:rPr>
      </w:pPr>
      <w:r w:rsidRPr="000F70E6">
        <w:rPr>
          <w:rFonts w:eastAsia="Times New Roman" w:cs="Arial"/>
          <w:b/>
          <w:szCs w:val="20"/>
          <w:lang w:eastAsia="fr-FR"/>
        </w:rPr>
        <w:t>Ayant son siège social à : ………………………………………………………………………………………………………………………</w:t>
      </w:r>
    </w:p>
    <w:p w14:paraId="73A42924" w14:textId="77777777" w:rsidR="0038433C" w:rsidRPr="000F70E6" w:rsidRDefault="0038433C" w:rsidP="0038433C">
      <w:pPr>
        <w:tabs>
          <w:tab w:val="left" w:pos="284"/>
        </w:tabs>
        <w:spacing w:after="0"/>
        <w:ind w:right="22"/>
        <w:rPr>
          <w:rFonts w:eastAsia="Times New Roman" w:cs="Arial"/>
          <w:b/>
          <w:szCs w:val="20"/>
          <w:lang w:eastAsia="fr-FR"/>
        </w:rPr>
      </w:pPr>
    </w:p>
    <w:p w14:paraId="7BCB4ACD"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41019D13" w14:textId="77777777" w:rsidR="0038433C" w:rsidRPr="000F70E6" w:rsidRDefault="0038433C" w:rsidP="0038433C">
      <w:pPr>
        <w:tabs>
          <w:tab w:val="left" w:pos="284"/>
        </w:tabs>
        <w:spacing w:after="0"/>
        <w:ind w:right="22"/>
        <w:rPr>
          <w:rFonts w:eastAsia="Times New Roman" w:cs="Arial"/>
          <w:b/>
          <w:szCs w:val="20"/>
          <w:lang w:eastAsia="fr-FR"/>
        </w:rPr>
      </w:pPr>
    </w:p>
    <w:p w14:paraId="75F3AC74"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202BD414" w14:textId="77777777" w:rsidR="0038433C" w:rsidRPr="000F70E6" w:rsidRDefault="0038433C" w:rsidP="0038433C">
      <w:pPr>
        <w:widowControl w:val="0"/>
        <w:overflowPunct w:val="0"/>
        <w:adjustRightInd w:val="0"/>
        <w:spacing w:after="0"/>
        <w:rPr>
          <w:rFonts w:eastAsia="Times New Roman" w:cs="Arial"/>
          <w:b/>
          <w:szCs w:val="20"/>
          <w:lang w:eastAsia="ar-SA"/>
        </w:rPr>
      </w:pPr>
      <w:r w:rsidRPr="000F70E6">
        <w:rPr>
          <w:rFonts w:eastAsia="Times New Roman" w:cs="Arial"/>
          <w:b/>
          <w:szCs w:val="20"/>
          <w:lang w:eastAsia="ar-SA"/>
        </w:rPr>
        <w:t>Coordonnées</w:t>
      </w:r>
    </w:p>
    <w:p w14:paraId="4C73D982" w14:textId="77777777" w:rsidR="0038433C" w:rsidRPr="000F70E6" w:rsidRDefault="0038433C" w:rsidP="0038433C">
      <w:pPr>
        <w:widowControl w:val="0"/>
        <w:overflowPunct w:val="0"/>
        <w:adjustRightInd w:val="0"/>
        <w:spacing w:after="0"/>
        <w:rPr>
          <w:rFonts w:eastAsia="Times New Roman" w:cs="Arial"/>
          <w:b/>
          <w:szCs w:val="20"/>
          <w:lang w:eastAsia="ar-SA"/>
        </w:rPr>
      </w:pPr>
      <w:r w:rsidRPr="000F70E6">
        <w:rPr>
          <w:rFonts w:eastAsia="Times New Roman" w:cs="Arial"/>
          <w:b/>
          <w:szCs w:val="20"/>
          <w:lang w:eastAsia="ar-SA"/>
        </w:rPr>
        <w:sym w:font="Wingdings" w:char="F028"/>
      </w:r>
      <w:r w:rsidRPr="000F70E6">
        <w:rPr>
          <w:rFonts w:eastAsia="Times New Roman" w:cs="Arial"/>
          <w:b/>
          <w:szCs w:val="20"/>
          <w:lang w:eastAsia="ar-SA"/>
        </w:rPr>
        <w:t> :</w:t>
      </w:r>
    </w:p>
    <w:p w14:paraId="136C2CB1" w14:textId="77777777" w:rsidR="0038433C" w:rsidRPr="000F70E6" w:rsidRDefault="0038433C" w:rsidP="0038433C">
      <w:pPr>
        <w:widowControl w:val="0"/>
        <w:overflowPunct w:val="0"/>
        <w:adjustRightInd w:val="0"/>
        <w:spacing w:after="0"/>
        <w:rPr>
          <w:rFonts w:eastAsia="Times New Roman" w:cs="Arial"/>
          <w:b/>
          <w:szCs w:val="20"/>
          <w:lang w:eastAsia="ar-SA"/>
        </w:rPr>
      </w:pPr>
      <w:r w:rsidRPr="000F70E6">
        <w:rPr>
          <w:rFonts w:eastAsia="Times New Roman" w:cs="Arial"/>
          <w:b/>
          <w:szCs w:val="20"/>
          <w:lang w:eastAsia="ar-SA"/>
        </w:rPr>
        <w:sym w:font="Wingdings 2" w:char="F036"/>
      </w:r>
      <w:r w:rsidRPr="000F70E6">
        <w:rPr>
          <w:rFonts w:eastAsia="Times New Roman" w:cs="Arial"/>
          <w:b/>
          <w:szCs w:val="20"/>
          <w:lang w:eastAsia="ar-SA"/>
        </w:rPr>
        <w:t> :</w:t>
      </w:r>
    </w:p>
    <w:p w14:paraId="37FB3B52" w14:textId="77777777" w:rsidR="0038433C" w:rsidRPr="000F70E6" w:rsidRDefault="0038433C" w:rsidP="0038433C">
      <w:pPr>
        <w:widowControl w:val="0"/>
        <w:overflowPunct w:val="0"/>
        <w:adjustRightInd w:val="0"/>
        <w:spacing w:after="0"/>
        <w:rPr>
          <w:rFonts w:eastAsia="Times New Roman" w:cs="Arial"/>
          <w:b/>
          <w:szCs w:val="20"/>
          <w:lang w:eastAsia="ar-SA"/>
        </w:rPr>
      </w:pPr>
      <w:r w:rsidRPr="000F70E6">
        <w:rPr>
          <w:rFonts w:eastAsia="Times New Roman" w:cs="Arial"/>
          <w:b/>
          <w:szCs w:val="20"/>
          <w:lang w:eastAsia="ar-SA"/>
        </w:rPr>
        <w:t>@ :</w:t>
      </w:r>
    </w:p>
    <w:p w14:paraId="3C1F9B65" w14:textId="77777777" w:rsidR="0038433C" w:rsidRPr="000F70E6" w:rsidRDefault="0038433C" w:rsidP="00394F8F">
      <w:pPr>
        <w:widowControl w:val="0"/>
        <w:overflowPunct w:val="0"/>
        <w:adjustRightInd w:val="0"/>
        <w:spacing w:after="0"/>
        <w:jc w:val="left"/>
        <w:rPr>
          <w:rFonts w:eastAsia="Times New Roman" w:cs="Arial"/>
          <w:b/>
          <w:szCs w:val="20"/>
          <w:lang w:eastAsia="ar-SA"/>
        </w:rPr>
      </w:pPr>
    </w:p>
    <w:p w14:paraId="23994D08" w14:textId="77777777" w:rsidR="0038433C" w:rsidRPr="000F70E6" w:rsidRDefault="0038433C" w:rsidP="00394F8F">
      <w:pPr>
        <w:tabs>
          <w:tab w:val="left" w:pos="284"/>
        </w:tabs>
        <w:spacing w:after="0"/>
        <w:ind w:right="22"/>
        <w:jc w:val="left"/>
        <w:rPr>
          <w:rFonts w:eastAsia="Times New Roman" w:cs="Arial"/>
          <w:b/>
          <w:szCs w:val="20"/>
          <w:lang w:eastAsia="fr-FR"/>
        </w:rPr>
      </w:pPr>
      <w:r w:rsidRPr="000F70E6">
        <w:rPr>
          <w:rFonts w:eastAsia="Times New Roman" w:cs="Arial"/>
          <w:b/>
          <w:szCs w:val="20"/>
          <w:lang w:eastAsia="fr-FR"/>
        </w:rPr>
        <w:t xml:space="preserve">Ayant pour numéro unique d'identification SIRET </w:t>
      </w:r>
      <w:r w:rsidRPr="000F70E6">
        <w:rPr>
          <w:rFonts w:eastAsia="Times New Roman" w:cs="Arial"/>
          <w:b/>
          <w:bCs/>
          <w:position w:val="6"/>
          <w:szCs w:val="20"/>
          <w:lang w:eastAsia="fr-FR"/>
        </w:rPr>
        <w:footnoteReference w:id="2"/>
      </w:r>
      <w:r w:rsidRPr="000F70E6">
        <w:rPr>
          <w:rFonts w:eastAsia="Times New Roman" w:cs="Arial"/>
          <w:b/>
          <w:szCs w:val="20"/>
          <w:lang w:eastAsia="fr-FR"/>
        </w:rPr>
        <w:t>: …………………………………………………………………………………………………………….………</w:t>
      </w:r>
    </w:p>
    <w:p w14:paraId="4B2CEF7E"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Représentée par :</w:t>
      </w:r>
    </w:p>
    <w:p w14:paraId="15EC8879" w14:textId="77777777" w:rsidR="0038433C" w:rsidRPr="000F70E6" w:rsidRDefault="0038433C" w:rsidP="0038433C">
      <w:pPr>
        <w:tabs>
          <w:tab w:val="left" w:pos="284"/>
        </w:tabs>
        <w:spacing w:after="0"/>
        <w:ind w:right="22"/>
        <w:rPr>
          <w:rFonts w:eastAsia="Times New Roman" w:cs="Arial"/>
          <w:b/>
          <w:szCs w:val="20"/>
          <w:lang w:eastAsia="fr-FR"/>
        </w:rPr>
      </w:pPr>
    </w:p>
    <w:p w14:paraId="2E3C3950"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Nom : …………………………………………………………………………………………………………….………</w:t>
      </w:r>
    </w:p>
    <w:p w14:paraId="576F841C" w14:textId="77777777" w:rsidR="0038433C" w:rsidRPr="000F70E6" w:rsidRDefault="0038433C" w:rsidP="0038433C">
      <w:pPr>
        <w:tabs>
          <w:tab w:val="left" w:pos="284"/>
        </w:tabs>
        <w:spacing w:after="0"/>
        <w:ind w:right="22"/>
        <w:rPr>
          <w:rFonts w:eastAsia="Times New Roman" w:cs="Arial"/>
          <w:b/>
          <w:szCs w:val="20"/>
          <w:lang w:eastAsia="fr-FR"/>
        </w:rPr>
      </w:pPr>
    </w:p>
    <w:p w14:paraId="6C2BFC0A"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 xml:space="preserve">Qualité </w:t>
      </w:r>
      <w:r w:rsidRPr="000F70E6">
        <w:rPr>
          <w:rFonts w:eastAsia="Times New Roman" w:cs="Arial"/>
          <w:b/>
          <w:bCs/>
          <w:position w:val="6"/>
          <w:szCs w:val="20"/>
          <w:lang w:eastAsia="fr-FR"/>
        </w:rPr>
        <w:footnoteReference w:id="3"/>
      </w:r>
      <w:r w:rsidRPr="000F70E6">
        <w:rPr>
          <w:rFonts w:eastAsia="Times New Roman" w:cs="Arial"/>
          <w:b/>
          <w:szCs w:val="20"/>
          <w:lang w:eastAsia="fr-FR"/>
        </w:rPr>
        <w:t xml:space="preserve"> : </w:t>
      </w:r>
    </w:p>
    <w:p w14:paraId="6E70EB9D"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7D0BDA18"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 xml:space="preserve"> </w:t>
      </w: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Représentant légal de l’entreprise.</w:t>
      </w:r>
    </w:p>
    <w:p w14:paraId="4ABAD8DB"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7D1E396C"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 xml:space="preserve">  </w:t>
      </w: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Ayant reçu pouvoir du représentant légal de l’entreprise.</w:t>
      </w:r>
    </w:p>
    <w:p w14:paraId="0B8DEBB5" w14:textId="77777777" w:rsidR="0038433C" w:rsidRPr="000F70E6" w:rsidRDefault="0038433C" w:rsidP="0038433C">
      <w:pPr>
        <w:widowControl w:val="0"/>
        <w:overflowPunct w:val="0"/>
        <w:adjustRightInd w:val="0"/>
        <w:spacing w:after="0"/>
        <w:ind w:right="22"/>
        <w:rPr>
          <w:rFonts w:eastAsia="Times New Roman" w:cs="Arial"/>
          <w:kern w:val="28"/>
          <w:szCs w:val="20"/>
        </w:rPr>
      </w:pPr>
    </w:p>
    <w:p w14:paraId="5E9841D0" w14:textId="77777777" w:rsidR="0038433C" w:rsidRPr="000F70E6" w:rsidRDefault="0038433C" w:rsidP="0038433C">
      <w:pPr>
        <w:tabs>
          <w:tab w:val="left" w:pos="284"/>
        </w:tabs>
        <w:spacing w:after="0"/>
        <w:ind w:right="22"/>
        <w:rPr>
          <w:rFonts w:eastAsia="Times New Roman" w:cs="Arial"/>
          <w:b/>
          <w:szCs w:val="20"/>
          <w:lang w:eastAsia="fr-FR"/>
        </w:rPr>
      </w:pPr>
    </w:p>
    <w:p w14:paraId="1221B835" w14:textId="6884E216"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Les prestations réalisées dans le cadre du présent </w:t>
      </w:r>
      <w:r w:rsidR="00951F4D">
        <w:rPr>
          <w:rFonts w:eastAsia="Times New Roman" w:cs="Arial"/>
          <w:b/>
          <w:szCs w:val="20"/>
          <w:lang w:eastAsia="fr-FR"/>
        </w:rPr>
        <w:t>accord-cadre</w:t>
      </w:r>
      <w:r w:rsidRPr="000F70E6">
        <w:rPr>
          <w:rFonts w:eastAsia="Times New Roman" w:cs="Arial"/>
          <w:b/>
          <w:szCs w:val="20"/>
          <w:lang w:eastAsia="fr-FR"/>
        </w:rPr>
        <w:t xml:space="preserve"> seront exécutées</w:t>
      </w:r>
      <w:r w:rsidRPr="000F70E6">
        <w:rPr>
          <w:rFonts w:eastAsia="Times New Roman" w:cs="Arial"/>
          <w:b/>
          <w:bCs/>
          <w:position w:val="6"/>
          <w:szCs w:val="20"/>
          <w:lang w:eastAsia="fr-FR"/>
        </w:rPr>
        <w:footnoteReference w:id="4"/>
      </w:r>
      <w:r w:rsidRPr="000F70E6">
        <w:rPr>
          <w:rFonts w:eastAsia="Times New Roman" w:cs="Arial"/>
          <w:b/>
          <w:szCs w:val="20"/>
          <w:lang w:eastAsia="fr-FR"/>
        </w:rPr>
        <w:t> :</w:t>
      </w:r>
    </w:p>
    <w:p w14:paraId="32A49575"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ab/>
      </w:r>
    </w:p>
    <w:p w14:paraId="6F0678ED" w14:textId="77777777" w:rsidR="0038433C" w:rsidRPr="000F70E6" w:rsidRDefault="0038433C" w:rsidP="0038433C">
      <w:pPr>
        <w:tabs>
          <w:tab w:val="left" w:pos="284"/>
          <w:tab w:val="left" w:pos="360"/>
        </w:tabs>
        <w:spacing w:after="0"/>
        <w:ind w:right="22"/>
        <w:rPr>
          <w:rFonts w:eastAsia="Times New Roman" w:cs="Arial"/>
          <w:b/>
          <w:szCs w:val="20"/>
          <w:lang w:eastAsia="fr-FR"/>
        </w:rPr>
      </w:pP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Par le siège.</w:t>
      </w:r>
    </w:p>
    <w:p w14:paraId="665A0A9D" w14:textId="77777777" w:rsidR="0038433C" w:rsidRPr="000F70E6" w:rsidRDefault="0038433C" w:rsidP="0038433C">
      <w:pPr>
        <w:tabs>
          <w:tab w:val="left" w:pos="284"/>
          <w:tab w:val="left" w:pos="360"/>
        </w:tabs>
        <w:spacing w:after="0"/>
        <w:ind w:right="22"/>
        <w:rPr>
          <w:rFonts w:eastAsia="Times New Roman" w:cs="Arial"/>
          <w:b/>
          <w:szCs w:val="20"/>
          <w:lang w:eastAsia="fr-FR"/>
        </w:rPr>
      </w:pPr>
    </w:p>
    <w:p w14:paraId="2756263E" w14:textId="77777777" w:rsidR="0038433C" w:rsidRPr="000F70E6" w:rsidRDefault="0038433C" w:rsidP="0038433C">
      <w:pPr>
        <w:tabs>
          <w:tab w:val="left" w:pos="284"/>
          <w:tab w:val="left" w:pos="360"/>
        </w:tabs>
        <w:spacing w:after="0"/>
        <w:ind w:right="22"/>
        <w:rPr>
          <w:rFonts w:eastAsia="Times New Roman" w:cs="Arial"/>
          <w:b/>
          <w:szCs w:val="20"/>
          <w:lang w:eastAsia="fr-FR"/>
        </w:rPr>
      </w:pP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Par l’établissement suivant</w:t>
      </w:r>
    </w:p>
    <w:p w14:paraId="2F05E002" w14:textId="77777777" w:rsidR="0038433C" w:rsidRPr="000F70E6" w:rsidRDefault="0038433C" w:rsidP="0038433C">
      <w:pPr>
        <w:tabs>
          <w:tab w:val="left" w:pos="284"/>
          <w:tab w:val="left" w:pos="360"/>
        </w:tabs>
        <w:spacing w:after="0"/>
        <w:ind w:right="22"/>
        <w:rPr>
          <w:rFonts w:eastAsia="Times New Roman" w:cs="Arial"/>
          <w:b/>
          <w:szCs w:val="20"/>
          <w:lang w:eastAsia="fr-FR"/>
        </w:rPr>
      </w:pPr>
    </w:p>
    <w:p w14:paraId="0F6F6B25" w14:textId="77777777" w:rsidR="0038433C" w:rsidRPr="000F70E6" w:rsidRDefault="0038433C" w:rsidP="0038433C">
      <w:pPr>
        <w:tabs>
          <w:tab w:val="left" w:pos="284"/>
          <w:tab w:val="left" w:pos="360"/>
        </w:tabs>
        <w:spacing w:after="0"/>
        <w:ind w:right="22"/>
        <w:rPr>
          <w:rFonts w:eastAsia="Times New Roman" w:cs="Arial"/>
          <w:b/>
          <w:szCs w:val="20"/>
          <w:lang w:eastAsia="fr-FR"/>
        </w:rPr>
      </w:pPr>
      <w:r w:rsidRPr="000F70E6">
        <w:rPr>
          <w:rFonts w:eastAsia="Times New Roman" w:cs="Arial"/>
          <w:b/>
          <w:szCs w:val="20"/>
          <w:lang w:eastAsia="fr-FR"/>
        </w:rPr>
        <w:t>Nom : …………………………………………………………………………………………………………………........</w:t>
      </w:r>
    </w:p>
    <w:p w14:paraId="406E29AE" w14:textId="77777777" w:rsidR="0038433C" w:rsidRPr="000F70E6" w:rsidRDefault="0038433C" w:rsidP="0038433C">
      <w:pPr>
        <w:tabs>
          <w:tab w:val="left" w:pos="284"/>
        </w:tabs>
        <w:spacing w:after="0"/>
        <w:ind w:right="22"/>
        <w:rPr>
          <w:rFonts w:eastAsia="Times New Roman" w:cs="Arial"/>
          <w:b/>
          <w:szCs w:val="20"/>
          <w:lang w:eastAsia="fr-FR"/>
        </w:rPr>
      </w:pPr>
    </w:p>
    <w:p w14:paraId="5D41DDBD" w14:textId="77777777" w:rsidR="0038433C" w:rsidRPr="000F70E6" w:rsidRDefault="0038433C" w:rsidP="0038433C">
      <w:pPr>
        <w:tabs>
          <w:tab w:val="left" w:pos="284"/>
        </w:tabs>
        <w:spacing w:after="0"/>
        <w:ind w:right="22"/>
        <w:rPr>
          <w:rFonts w:eastAsia="Times New Roman" w:cs="Arial"/>
          <w:b/>
          <w:szCs w:val="20"/>
          <w:lang w:eastAsia="fr-FR"/>
        </w:rPr>
      </w:pPr>
    </w:p>
    <w:p w14:paraId="42E47A38"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Adresse : </w:t>
      </w:r>
    </w:p>
    <w:p w14:paraId="52319906" w14:textId="77777777" w:rsidR="0038433C" w:rsidRPr="000F70E6" w:rsidRDefault="0038433C" w:rsidP="0038433C">
      <w:pPr>
        <w:tabs>
          <w:tab w:val="left" w:pos="284"/>
        </w:tabs>
        <w:spacing w:after="0"/>
        <w:ind w:right="22"/>
        <w:rPr>
          <w:rFonts w:eastAsia="Times New Roman" w:cs="Arial"/>
          <w:b/>
          <w:szCs w:val="20"/>
          <w:lang w:eastAsia="fr-FR"/>
        </w:rPr>
      </w:pPr>
    </w:p>
    <w:p w14:paraId="53C85D7C"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48B743E0" w14:textId="77777777" w:rsidR="0038433C" w:rsidRPr="000F70E6" w:rsidRDefault="0038433C" w:rsidP="0038433C">
      <w:pPr>
        <w:tabs>
          <w:tab w:val="left" w:pos="284"/>
        </w:tabs>
        <w:spacing w:after="0"/>
        <w:ind w:right="22"/>
        <w:rPr>
          <w:rFonts w:eastAsia="Times New Roman" w:cs="Arial"/>
          <w:b/>
          <w:szCs w:val="20"/>
          <w:lang w:eastAsia="fr-FR"/>
        </w:rPr>
      </w:pPr>
    </w:p>
    <w:p w14:paraId="39B3BC72"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3F51339C" w14:textId="77777777" w:rsidR="0038433C" w:rsidRPr="000F70E6" w:rsidRDefault="0038433C" w:rsidP="0038433C">
      <w:pPr>
        <w:tabs>
          <w:tab w:val="left" w:pos="284"/>
        </w:tabs>
        <w:spacing w:after="0"/>
        <w:ind w:right="22"/>
        <w:rPr>
          <w:rFonts w:eastAsia="Times New Roman" w:cs="Arial"/>
          <w:b/>
          <w:szCs w:val="20"/>
          <w:lang w:eastAsia="fr-FR"/>
        </w:rPr>
      </w:pPr>
    </w:p>
    <w:p w14:paraId="2935CB7A" w14:textId="77777777" w:rsidR="0038433C" w:rsidRPr="000F70E6" w:rsidRDefault="0038433C" w:rsidP="00394F8F">
      <w:pPr>
        <w:tabs>
          <w:tab w:val="left" w:pos="284"/>
        </w:tabs>
        <w:spacing w:after="0"/>
        <w:ind w:right="22"/>
        <w:jc w:val="left"/>
        <w:rPr>
          <w:rFonts w:eastAsia="Times New Roman" w:cs="Arial"/>
          <w:b/>
          <w:szCs w:val="20"/>
          <w:lang w:eastAsia="fr-FR"/>
        </w:rPr>
      </w:pPr>
      <w:r w:rsidRPr="000F70E6">
        <w:rPr>
          <w:rFonts w:eastAsia="Times New Roman" w:cs="Arial"/>
          <w:b/>
          <w:szCs w:val="20"/>
          <w:lang w:eastAsia="fr-FR"/>
        </w:rPr>
        <w:t>Numéro unique d'identification SIRET : ………….....................................................................…………………………………………………………</w:t>
      </w:r>
    </w:p>
    <w:p w14:paraId="0FCBDF11" w14:textId="77777777" w:rsidR="0038433C" w:rsidRPr="000F70E6" w:rsidRDefault="0038433C" w:rsidP="0038433C">
      <w:pPr>
        <w:widowControl w:val="0"/>
        <w:overflowPunct w:val="0"/>
        <w:adjustRightInd w:val="0"/>
        <w:spacing w:after="100"/>
        <w:rPr>
          <w:rFonts w:eastAsia="Times New Roman" w:cs="Arial"/>
          <w:kern w:val="28"/>
          <w:szCs w:val="20"/>
        </w:rPr>
      </w:pPr>
    </w:p>
    <w:p w14:paraId="1B393731" w14:textId="1E282752" w:rsidR="0038433C" w:rsidRPr="000F70E6" w:rsidRDefault="0038433C" w:rsidP="0038433C">
      <w:pPr>
        <w:autoSpaceDE w:val="0"/>
        <w:autoSpaceDN w:val="0"/>
        <w:adjustRightInd w:val="0"/>
        <w:spacing w:after="0"/>
        <w:rPr>
          <w:rFonts w:eastAsia="Times New Roman" w:cs="Arial"/>
          <w:color w:val="000000"/>
          <w:szCs w:val="20"/>
          <w:lang w:eastAsia="fr-FR"/>
        </w:rPr>
      </w:pPr>
      <w:r w:rsidRPr="000F70E6">
        <w:rPr>
          <w:rFonts w:eastAsia="Times New Roman" w:cs="Arial"/>
          <w:color w:val="000000"/>
          <w:szCs w:val="20"/>
          <w:lang w:eastAsia="fr-FR"/>
        </w:rPr>
        <w:t>Après avoir pris connaissan</w:t>
      </w:r>
      <w:r w:rsidR="00951F4D">
        <w:rPr>
          <w:rFonts w:eastAsia="Times New Roman" w:cs="Arial"/>
          <w:color w:val="000000"/>
          <w:szCs w:val="20"/>
          <w:lang w:eastAsia="fr-FR"/>
        </w:rPr>
        <w:t xml:space="preserve">ce des pièces contractuelles de l’accord-cadre </w:t>
      </w:r>
      <w:r w:rsidRPr="000F70E6">
        <w:rPr>
          <w:rFonts w:eastAsia="Times New Roman" w:cs="Arial"/>
          <w:color w:val="000000"/>
          <w:szCs w:val="20"/>
          <w:lang w:eastAsia="fr-FR"/>
        </w:rPr>
        <w:t>et des documents qui y sont mentionnés, fourni les certificats, les déclarations et attestations prévus aux articles R</w:t>
      </w:r>
      <w:r w:rsidR="00AB5005">
        <w:rPr>
          <w:rFonts w:eastAsia="Times New Roman" w:cs="Arial"/>
          <w:color w:val="000000"/>
          <w:szCs w:val="20"/>
          <w:lang w:eastAsia="fr-FR"/>
        </w:rPr>
        <w:t>.</w:t>
      </w:r>
      <w:r w:rsidRPr="000F70E6">
        <w:rPr>
          <w:rFonts w:eastAsia="Times New Roman" w:cs="Arial"/>
          <w:color w:val="000000"/>
          <w:szCs w:val="20"/>
          <w:lang w:eastAsia="fr-FR"/>
        </w:rPr>
        <w:t xml:space="preserve"> 2143-3 à R</w:t>
      </w:r>
      <w:r w:rsidR="00AB5005">
        <w:rPr>
          <w:rFonts w:eastAsia="Times New Roman" w:cs="Arial"/>
          <w:color w:val="000000"/>
          <w:szCs w:val="20"/>
          <w:lang w:eastAsia="fr-FR"/>
        </w:rPr>
        <w:t>. 2143-16 du Code de la commande p</w:t>
      </w:r>
      <w:r w:rsidRPr="000F70E6">
        <w:rPr>
          <w:rFonts w:eastAsia="Times New Roman" w:cs="Arial"/>
          <w:color w:val="000000"/>
          <w:szCs w:val="20"/>
          <w:lang w:eastAsia="fr-FR"/>
        </w:rPr>
        <w:t xml:space="preserve">ublique, </w:t>
      </w:r>
    </w:p>
    <w:p w14:paraId="7D070620" w14:textId="77777777" w:rsidR="0038433C" w:rsidRPr="000F70E6" w:rsidRDefault="0038433C" w:rsidP="0038433C">
      <w:pPr>
        <w:widowControl w:val="0"/>
        <w:overflowPunct w:val="0"/>
        <w:autoSpaceDE w:val="0"/>
        <w:autoSpaceDN w:val="0"/>
        <w:adjustRightInd w:val="0"/>
        <w:spacing w:after="0"/>
        <w:rPr>
          <w:rFonts w:eastAsia="Times New Roman" w:cs="Arial"/>
          <w:kern w:val="28"/>
          <w:szCs w:val="20"/>
        </w:rPr>
      </w:pPr>
    </w:p>
    <w:p w14:paraId="1182E3BA" w14:textId="3DC22782" w:rsidR="0038433C" w:rsidRPr="000F70E6" w:rsidRDefault="0038433C" w:rsidP="0038433C">
      <w:pPr>
        <w:widowControl w:val="0"/>
        <w:overflowPunct w:val="0"/>
        <w:autoSpaceDE w:val="0"/>
        <w:autoSpaceDN w:val="0"/>
        <w:adjustRightInd w:val="0"/>
        <w:spacing w:after="0"/>
        <w:rPr>
          <w:rFonts w:eastAsia="Times New Roman" w:cs="Arial"/>
          <w:kern w:val="28"/>
          <w:szCs w:val="20"/>
        </w:rPr>
      </w:pPr>
      <w:r w:rsidRPr="000F70E6">
        <w:rPr>
          <w:rFonts w:eastAsia="Times New Roman" w:cs="Arial"/>
          <w:b/>
          <w:kern w:val="28"/>
          <w:szCs w:val="20"/>
        </w:rPr>
        <w:t>M’ENGAGE</w:t>
      </w:r>
      <w:r w:rsidRPr="000F70E6">
        <w:rPr>
          <w:rFonts w:eastAsia="Times New Roman" w:cs="Arial"/>
          <w:kern w:val="28"/>
          <w:szCs w:val="20"/>
        </w:rPr>
        <w:t xml:space="preserve"> sans réserve, conformément aux stipulations des documents visés ci-dessus</w:t>
      </w:r>
      <w:r w:rsidR="00AB5005">
        <w:rPr>
          <w:rFonts w:eastAsia="Times New Roman" w:cs="Arial"/>
          <w:kern w:val="28"/>
          <w:szCs w:val="20"/>
        </w:rPr>
        <w:t>,</w:t>
      </w:r>
      <w:r w:rsidRPr="000F70E6">
        <w:rPr>
          <w:rFonts w:eastAsia="Times New Roman" w:cs="Arial"/>
          <w:kern w:val="28"/>
          <w:szCs w:val="20"/>
        </w:rPr>
        <w:t xml:space="preserve"> à exécuter les prestations demandées dans les conditions définies aux cahiers des clauses particulières valant acte d’engagement.</w:t>
      </w:r>
    </w:p>
    <w:p w14:paraId="656711D6" w14:textId="77777777" w:rsidR="0038433C" w:rsidRPr="000F70E6" w:rsidRDefault="0038433C" w:rsidP="0038433C">
      <w:pPr>
        <w:widowControl w:val="0"/>
        <w:overflowPunct w:val="0"/>
        <w:autoSpaceDE w:val="0"/>
        <w:autoSpaceDN w:val="0"/>
        <w:adjustRightInd w:val="0"/>
        <w:spacing w:after="0"/>
        <w:rPr>
          <w:rFonts w:eastAsia="Times New Roman" w:cs="Arial"/>
          <w:kern w:val="28"/>
          <w:szCs w:val="20"/>
        </w:rPr>
      </w:pPr>
    </w:p>
    <w:p w14:paraId="3E243295" w14:textId="7A419A8C" w:rsidR="0038433C" w:rsidRPr="000F70E6" w:rsidRDefault="0038433C" w:rsidP="0038433C">
      <w:pPr>
        <w:widowControl w:val="0"/>
        <w:overflowPunct w:val="0"/>
        <w:autoSpaceDE w:val="0"/>
        <w:autoSpaceDN w:val="0"/>
        <w:adjustRightInd w:val="0"/>
        <w:spacing w:after="0"/>
        <w:rPr>
          <w:rFonts w:eastAsia="Times New Roman" w:cs="Arial"/>
          <w:kern w:val="28"/>
          <w:szCs w:val="20"/>
        </w:rPr>
      </w:pPr>
      <w:r w:rsidRPr="000F70E6">
        <w:rPr>
          <w:rFonts w:eastAsia="Times New Roman" w:cs="Arial"/>
          <w:kern w:val="28"/>
          <w:szCs w:val="20"/>
        </w:rPr>
        <w:t xml:space="preserve">L’offre ainsi présentée ne me lie toutefois que si son acceptation m’est notifiée dans un délai de </w:t>
      </w:r>
      <w:r w:rsidR="0045228C">
        <w:rPr>
          <w:rFonts w:eastAsia="Times New Roman" w:cs="Arial"/>
          <w:b/>
          <w:kern w:val="28"/>
          <w:szCs w:val="20"/>
        </w:rPr>
        <w:t>180</w:t>
      </w:r>
      <w:r w:rsidR="0045228C" w:rsidRPr="000F70E6">
        <w:rPr>
          <w:rFonts w:eastAsia="Times New Roman" w:cs="Arial"/>
          <w:kern w:val="28"/>
          <w:szCs w:val="20"/>
        </w:rPr>
        <w:t xml:space="preserve">  </w:t>
      </w:r>
      <w:r w:rsidRPr="000F70E6">
        <w:rPr>
          <w:rFonts w:eastAsia="Times New Roman" w:cs="Arial"/>
          <w:kern w:val="28"/>
          <w:szCs w:val="20"/>
        </w:rPr>
        <w:t>jours à compter de la date limite de remise des offres fixée dans le règlement de la consultation.</w:t>
      </w:r>
    </w:p>
    <w:p w14:paraId="0DB550EE" w14:textId="77777777" w:rsidR="0038433C" w:rsidRPr="000F70E6" w:rsidRDefault="0038433C" w:rsidP="0038433C">
      <w:pPr>
        <w:widowControl w:val="0"/>
        <w:overflowPunct w:val="0"/>
        <w:adjustRightInd w:val="0"/>
        <w:spacing w:after="0"/>
        <w:rPr>
          <w:rFonts w:eastAsia="Times New Roman" w:cs="Arial"/>
          <w:kern w:val="28"/>
          <w:szCs w:val="20"/>
        </w:rPr>
      </w:pPr>
    </w:p>
    <w:p w14:paraId="7FEE62EB" w14:textId="77777777" w:rsidR="0038433C" w:rsidRPr="000F70E6" w:rsidRDefault="0038433C" w:rsidP="0038433C">
      <w:pPr>
        <w:tabs>
          <w:tab w:val="left" w:pos="284"/>
        </w:tabs>
        <w:spacing w:after="0"/>
        <w:rPr>
          <w:rFonts w:eastAsia="Times New Roman" w:cs="Arial"/>
          <w:bCs/>
          <w:szCs w:val="20"/>
          <w:lang w:eastAsia="fr-FR"/>
        </w:rPr>
      </w:pPr>
      <w:r w:rsidRPr="000F70E6">
        <w:rPr>
          <w:rFonts w:eastAsia="Times New Roman" w:cs="Arial"/>
          <w:b/>
          <w:bCs/>
          <w:szCs w:val="20"/>
          <w:lang w:eastAsia="fr-FR"/>
        </w:rPr>
        <w:t>ou</w:t>
      </w:r>
    </w:p>
    <w:p w14:paraId="7755D4DE" w14:textId="77777777" w:rsidR="0038433C" w:rsidRPr="000F70E6" w:rsidRDefault="0038433C" w:rsidP="0038433C">
      <w:pPr>
        <w:tabs>
          <w:tab w:val="left" w:pos="284"/>
        </w:tabs>
        <w:spacing w:after="0"/>
        <w:rPr>
          <w:rFonts w:eastAsia="Times New Roman" w:cs="Arial"/>
          <w:b/>
          <w:szCs w:val="20"/>
          <w:lang w:eastAsia="fr-FR"/>
        </w:rPr>
      </w:pPr>
    </w:p>
    <w:p w14:paraId="32D44076"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Le groupement d'entreprises solidaire/conjoint</w:t>
      </w:r>
      <w:r w:rsidRPr="000F70E6">
        <w:rPr>
          <w:rFonts w:eastAsia="Times New Roman" w:cs="Arial"/>
          <w:b/>
          <w:position w:val="6"/>
          <w:szCs w:val="20"/>
          <w:lang w:eastAsia="fr-FR"/>
        </w:rPr>
        <w:footnoteReference w:id="5"/>
      </w:r>
      <w:r w:rsidRPr="000F70E6">
        <w:rPr>
          <w:rFonts w:eastAsia="Times New Roman" w:cs="Arial"/>
          <w:b/>
          <w:szCs w:val="20"/>
          <w:lang w:eastAsia="fr-FR"/>
        </w:rPr>
        <w:t>, ci-après dénommé « le titulaire » :</w:t>
      </w:r>
    </w:p>
    <w:p w14:paraId="13B9B36E" w14:textId="77777777" w:rsidR="0038433C" w:rsidRPr="000F70E6" w:rsidRDefault="0038433C" w:rsidP="0038433C">
      <w:pPr>
        <w:tabs>
          <w:tab w:val="left" w:pos="284"/>
        </w:tabs>
        <w:spacing w:after="0"/>
        <w:rPr>
          <w:rFonts w:eastAsia="Times New Roman" w:cs="Arial"/>
          <w:b/>
          <w:szCs w:val="20"/>
          <w:lang w:eastAsia="fr-FR"/>
        </w:rPr>
      </w:pPr>
      <w:bookmarkStart w:id="1" w:name="_Toc61861554"/>
      <w:bookmarkStart w:id="2" w:name="_Toc96942492"/>
      <w:r w:rsidRPr="000F70E6">
        <w:rPr>
          <w:rFonts w:eastAsia="Times New Roman" w:cs="Arial"/>
          <w:b/>
          <w:szCs w:val="20"/>
          <w:lang w:eastAsia="fr-FR"/>
        </w:rPr>
        <w:t xml:space="preserve"> </w:t>
      </w:r>
      <w:bookmarkEnd w:id="1"/>
      <w:bookmarkEnd w:id="2"/>
    </w:p>
    <w:p w14:paraId="56253E27" w14:textId="77777777" w:rsidR="0038433C" w:rsidRPr="000F70E6" w:rsidRDefault="0038433C" w:rsidP="0038433C">
      <w:pPr>
        <w:tabs>
          <w:tab w:val="left" w:pos="284"/>
        </w:tabs>
        <w:spacing w:after="0"/>
        <w:rPr>
          <w:rFonts w:eastAsia="Times New Roman" w:cs="Arial"/>
          <w:b/>
          <w:szCs w:val="20"/>
          <w:lang w:eastAsia="fr-FR"/>
        </w:rPr>
      </w:pPr>
    </w:p>
    <w:p w14:paraId="6DCE4B09" w14:textId="77777777" w:rsidR="0038433C" w:rsidRPr="000F70E6" w:rsidRDefault="0038433C" w:rsidP="0038433C">
      <w:pPr>
        <w:tabs>
          <w:tab w:val="left" w:pos="284"/>
        </w:tabs>
        <w:spacing w:after="0"/>
        <w:rPr>
          <w:rFonts w:eastAsia="Times New Roman" w:cs="Arial"/>
          <w:bCs/>
          <w:szCs w:val="20"/>
          <w:lang w:eastAsia="fr-FR"/>
        </w:rPr>
      </w:pPr>
      <w:r w:rsidRPr="000F70E6">
        <w:rPr>
          <w:rFonts w:eastAsia="Times New Roman" w:cs="Arial"/>
          <w:b/>
          <w:bCs/>
          <w:szCs w:val="20"/>
          <w:lang w:eastAsia="fr-FR"/>
        </w:rPr>
        <w:t>1</w:t>
      </w:r>
      <w:r w:rsidRPr="000F70E6">
        <w:rPr>
          <w:rFonts w:eastAsia="Times New Roman" w:cs="Arial"/>
          <w:b/>
          <w:bCs/>
          <w:szCs w:val="20"/>
          <w:vertAlign w:val="superscript"/>
          <w:lang w:eastAsia="fr-FR"/>
        </w:rPr>
        <w:t xml:space="preserve">ère </w:t>
      </w:r>
      <w:r w:rsidRPr="000F70E6">
        <w:rPr>
          <w:rFonts w:eastAsia="Times New Roman" w:cs="Arial"/>
          <w:b/>
          <w:bCs/>
          <w:szCs w:val="20"/>
          <w:lang w:eastAsia="fr-FR"/>
        </w:rPr>
        <w:t>entreprise cotraitante mandataire du Groupement :</w:t>
      </w:r>
    </w:p>
    <w:p w14:paraId="1E21958D" w14:textId="77777777" w:rsidR="0038433C" w:rsidRPr="000F70E6" w:rsidRDefault="0038433C" w:rsidP="0038433C">
      <w:pPr>
        <w:tabs>
          <w:tab w:val="left" w:pos="284"/>
        </w:tabs>
        <w:spacing w:after="0"/>
        <w:rPr>
          <w:rFonts w:eastAsia="Times New Roman" w:cs="Arial"/>
          <w:b/>
          <w:szCs w:val="20"/>
          <w:lang w:eastAsia="fr-FR"/>
        </w:rPr>
      </w:pPr>
    </w:p>
    <w:p w14:paraId="097310AD" w14:textId="77777777" w:rsidR="0038433C" w:rsidRPr="000F70E6" w:rsidRDefault="0038433C" w:rsidP="00394F8F">
      <w:pPr>
        <w:tabs>
          <w:tab w:val="left" w:pos="284"/>
        </w:tabs>
        <w:spacing w:after="0"/>
        <w:jc w:val="left"/>
        <w:rPr>
          <w:rFonts w:eastAsia="Times New Roman" w:cs="Arial"/>
          <w:b/>
          <w:szCs w:val="20"/>
          <w:lang w:eastAsia="fr-FR"/>
        </w:rPr>
      </w:pPr>
      <w:r w:rsidRPr="000F70E6">
        <w:rPr>
          <w:rFonts w:eastAsia="Times New Roman" w:cs="Arial"/>
          <w:b/>
          <w:szCs w:val="20"/>
          <w:lang w:eastAsia="fr-FR"/>
        </w:rPr>
        <w:t>Dénomination sociale : ………………………………………………………………………………………………………………............</w:t>
      </w:r>
    </w:p>
    <w:p w14:paraId="1E537725" w14:textId="77777777" w:rsidR="0038433C" w:rsidRPr="000F70E6" w:rsidRDefault="0038433C" w:rsidP="0038433C">
      <w:pPr>
        <w:tabs>
          <w:tab w:val="left" w:pos="284"/>
        </w:tabs>
        <w:spacing w:after="0"/>
        <w:rPr>
          <w:rFonts w:eastAsia="Times New Roman" w:cs="Arial"/>
          <w:b/>
          <w:szCs w:val="20"/>
          <w:lang w:eastAsia="fr-FR"/>
        </w:rPr>
      </w:pPr>
    </w:p>
    <w:p w14:paraId="030E860F" w14:textId="77777777" w:rsidR="0038433C" w:rsidRPr="000F70E6" w:rsidRDefault="0038433C" w:rsidP="00394F8F">
      <w:pPr>
        <w:tabs>
          <w:tab w:val="left" w:pos="284"/>
        </w:tabs>
        <w:spacing w:after="0"/>
        <w:jc w:val="left"/>
        <w:rPr>
          <w:rFonts w:eastAsia="Times New Roman" w:cs="Arial"/>
          <w:b/>
          <w:szCs w:val="20"/>
          <w:lang w:eastAsia="fr-FR"/>
        </w:rPr>
      </w:pPr>
    </w:p>
    <w:p w14:paraId="5F39A917" w14:textId="77777777" w:rsidR="0038433C" w:rsidRPr="000F70E6" w:rsidRDefault="0038433C" w:rsidP="00394F8F">
      <w:pPr>
        <w:tabs>
          <w:tab w:val="left" w:pos="284"/>
        </w:tabs>
        <w:spacing w:after="0"/>
        <w:jc w:val="left"/>
        <w:rPr>
          <w:rFonts w:eastAsia="Times New Roman" w:cs="Arial"/>
          <w:b/>
          <w:szCs w:val="20"/>
          <w:lang w:eastAsia="fr-FR"/>
        </w:rPr>
      </w:pPr>
      <w:r w:rsidRPr="000F70E6">
        <w:rPr>
          <w:rFonts w:eastAsia="Times New Roman" w:cs="Arial"/>
          <w:b/>
          <w:szCs w:val="20"/>
          <w:lang w:eastAsia="fr-FR"/>
        </w:rPr>
        <w:t>Ayant son siège social à ………………………………………………………………………………………………………………………</w:t>
      </w:r>
    </w:p>
    <w:p w14:paraId="4218C7AD" w14:textId="77777777" w:rsidR="0038433C" w:rsidRPr="000F70E6" w:rsidRDefault="0038433C" w:rsidP="0038433C">
      <w:pPr>
        <w:tabs>
          <w:tab w:val="left" w:pos="284"/>
        </w:tabs>
        <w:spacing w:after="0"/>
        <w:rPr>
          <w:rFonts w:eastAsia="Times New Roman" w:cs="Arial"/>
          <w:szCs w:val="20"/>
          <w:lang w:eastAsia="fr-FR"/>
        </w:rPr>
      </w:pPr>
    </w:p>
    <w:p w14:paraId="4BB10D0A"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t>………………………………………………………………………………………………………………………</w:t>
      </w:r>
    </w:p>
    <w:p w14:paraId="624E26A0" w14:textId="77777777" w:rsidR="0038433C" w:rsidRPr="000F70E6" w:rsidRDefault="0038433C" w:rsidP="0038433C">
      <w:pPr>
        <w:tabs>
          <w:tab w:val="left" w:pos="284"/>
        </w:tabs>
        <w:spacing w:after="0"/>
        <w:rPr>
          <w:rFonts w:eastAsia="Times New Roman" w:cs="Arial"/>
          <w:b/>
          <w:szCs w:val="20"/>
          <w:lang w:eastAsia="fr-FR"/>
        </w:rPr>
      </w:pPr>
    </w:p>
    <w:p w14:paraId="6B2CBAD7"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t>………………………………………………………………………………………………………………………</w:t>
      </w:r>
    </w:p>
    <w:p w14:paraId="2E08A778" w14:textId="77777777" w:rsidR="0038433C" w:rsidRPr="000F70E6" w:rsidRDefault="0038433C" w:rsidP="0038433C">
      <w:pPr>
        <w:tabs>
          <w:tab w:val="left" w:pos="284"/>
        </w:tabs>
        <w:spacing w:after="0"/>
        <w:rPr>
          <w:rFonts w:eastAsia="Times New Roman" w:cs="Arial"/>
          <w:b/>
          <w:szCs w:val="20"/>
          <w:lang w:eastAsia="fr-FR"/>
        </w:rPr>
      </w:pPr>
    </w:p>
    <w:p w14:paraId="1D0D66A9" w14:textId="77777777" w:rsidR="0038433C" w:rsidRPr="000F70E6" w:rsidRDefault="0038433C" w:rsidP="0038433C">
      <w:pPr>
        <w:tabs>
          <w:tab w:val="left" w:pos="284"/>
        </w:tabs>
        <w:spacing w:after="0"/>
        <w:rPr>
          <w:rFonts w:eastAsia="Times New Roman" w:cs="Arial"/>
          <w:b/>
          <w:szCs w:val="20"/>
          <w:lang w:eastAsia="fr-FR"/>
        </w:rPr>
      </w:pPr>
    </w:p>
    <w:p w14:paraId="2628207C"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t>Ayant pour numéro unique d'identification SIRET</w:t>
      </w:r>
      <w:r w:rsidRPr="000F70E6">
        <w:rPr>
          <w:rFonts w:eastAsia="Times New Roman" w:cs="Arial"/>
          <w:b/>
          <w:bCs/>
          <w:position w:val="6"/>
          <w:szCs w:val="20"/>
          <w:lang w:eastAsia="fr-FR"/>
        </w:rPr>
        <w:footnoteReference w:id="6"/>
      </w:r>
      <w:r w:rsidRPr="000F70E6">
        <w:rPr>
          <w:rFonts w:eastAsia="Times New Roman" w:cs="Arial"/>
          <w:b/>
          <w:szCs w:val="20"/>
          <w:lang w:eastAsia="fr-FR"/>
        </w:rPr>
        <w:t xml:space="preserve"> : </w:t>
      </w:r>
    </w:p>
    <w:p w14:paraId="6C730CA3" w14:textId="77777777" w:rsidR="0038433C" w:rsidRPr="000F70E6" w:rsidRDefault="0038433C" w:rsidP="0038433C">
      <w:pPr>
        <w:tabs>
          <w:tab w:val="left" w:pos="284"/>
        </w:tabs>
        <w:spacing w:after="0"/>
        <w:rPr>
          <w:rFonts w:eastAsia="Times New Roman" w:cs="Arial"/>
          <w:b/>
          <w:szCs w:val="20"/>
          <w:lang w:eastAsia="fr-FR"/>
        </w:rPr>
      </w:pPr>
    </w:p>
    <w:p w14:paraId="14B8B005"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t>………………………………………………………………………………………………………………............</w:t>
      </w:r>
    </w:p>
    <w:p w14:paraId="0C456B63" w14:textId="77777777" w:rsidR="0038433C" w:rsidRPr="000F70E6" w:rsidRDefault="0038433C" w:rsidP="0038433C">
      <w:pPr>
        <w:tabs>
          <w:tab w:val="left" w:pos="284"/>
        </w:tabs>
        <w:spacing w:after="0"/>
        <w:rPr>
          <w:rFonts w:eastAsia="Times New Roman" w:cs="Arial"/>
          <w:b/>
          <w:szCs w:val="20"/>
          <w:lang w:eastAsia="fr-FR"/>
        </w:rPr>
      </w:pPr>
    </w:p>
    <w:p w14:paraId="5E3577F3"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t>Représentée par :</w:t>
      </w:r>
    </w:p>
    <w:p w14:paraId="44478DF4" w14:textId="77777777" w:rsidR="0038433C" w:rsidRPr="000F70E6" w:rsidRDefault="0038433C" w:rsidP="0038433C">
      <w:pPr>
        <w:tabs>
          <w:tab w:val="left" w:pos="284"/>
        </w:tabs>
        <w:spacing w:after="0"/>
        <w:rPr>
          <w:rFonts w:eastAsia="Times New Roman" w:cs="Arial"/>
          <w:b/>
          <w:szCs w:val="20"/>
          <w:lang w:eastAsia="fr-FR"/>
        </w:rPr>
      </w:pPr>
    </w:p>
    <w:p w14:paraId="081D99F8" w14:textId="77777777" w:rsidR="0038433C" w:rsidRPr="000F70E6" w:rsidRDefault="0038433C" w:rsidP="0038433C">
      <w:pPr>
        <w:tabs>
          <w:tab w:val="left" w:pos="284"/>
        </w:tabs>
        <w:spacing w:after="0"/>
        <w:rPr>
          <w:rFonts w:eastAsia="Times New Roman" w:cs="Arial"/>
          <w:b/>
          <w:szCs w:val="20"/>
          <w:lang w:eastAsia="fr-FR"/>
        </w:rPr>
      </w:pPr>
      <w:r w:rsidRPr="000F70E6">
        <w:rPr>
          <w:rFonts w:eastAsia="Times New Roman" w:cs="Arial"/>
          <w:b/>
          <w:szCs w:val="20"/>
          <w:lang w:eastAsia="fr-FR"/>
        </w:rPr>
        <w:t>Nom : ………………………………………………………………………………………………………………………</w:t>
      </w:r>
    </w:p>
    <w:p w14:paraId="72A867C7" w14:textId="77777777" w:rsidR="0038433C" w:rsidRPr="000F70E6" w:rsidRDefault="0038433C" w:rsidP="0038433C">
      <w:pPr>
        <w:tabs>
          <w:tab w:val="left" w:pos="284"/>
        </w:tabs>
        <w:spacing w:after="0"/>
        <w:ind w:right="22"/>
        <w:rPr>
          <w:rFonts w:eastAsia="Times New Roman" w:cs="Arial"/>
          <w:b/>
          <w:szCs w:val="20"/>
          <w:lang w:eastAsia="fr-FR"/>
        </w:rPr>
      </w:pPr>
    </w:p>
    <w:p w14:paraId="41A22F56" w14:textId="77777777" w:rsidR="0038433C" w:rsidRPr="000F70E6" w:rsidRDefault="0038433C" w:rsidP="0038433C">
      <w:pPr>
        <w:tabs>
          <w:tab w:val="left" w:pos="284"/>
        </w:tabs>
        <w:spacing w:after="0"/>
        <w:ind w:right="22"/>
        <w:rPr>
          <w:rFonts w:eastAsia="Times New Roman" w:cs="Arial"/>
          <w:b/>
          <w:szCs w:val="20"/>
          <w:lang w:eastAsia="fr-FR"/>
        </w:rPr>
      </w:pPr>
    </w:p>
    <w:p w14:paraId="05FEBB68"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 xml:space="preserve">Qualité </w:t>
      </w:r>
      <w:r w:rsidRPr="000F70E6">
        <w:rPr>
          <w:rFonts w:eastAsia="Times New Roman" w:cs="Arial"/>
          <w:b/>
          <w:bCs/>
          <w:position w:val="6"/>
          <w:szCs w:val="20"/>
          <w:lang w:eastAsia="fr-FR"/>
        </w:rPr>
        <w:footnoteReference w:id="7"/>
      </w:r>
      <w:r w:rsidRPr="000F70E6">
        <w:rPr>
          <w:rFonts w:eastAsia="Times New Roman" w:cs="Arial"/>
          <w:b/>
          <w:bCs/>
          <w:szCs w:val="20"/>
          <w:lang w:eastAsia="fr-FR"/>
        </w:rPr>
        <w:t xml:space="preserve"> </w:t>
      </w:r>
      <w:r w:rsidRPr="000F70E6">
        <w:rPr>
          <w:rFonts w:eastAsia="Times New Roman" w:cs="Arial"/>
          <w:b/>
          <w:szCs w:val="20"/>
          <w:lang w:eastAsia="fr-FR"/>
        </w:rPr>
        <w:t>:</w:t>
      </w:r>
    </w:p>
    <w:p w14:paraId="18682AFF"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6F464489"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 xml:space="preserve"> </w:t>
      </w: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Représentant légal de l’entreprise.</w:t>
      </w:r>
    </w:p>
    <w:p w14:paraId="75C03C0B"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6ACC70FF"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Ayant reçu pouvoir du représentant légal de l’entreprise.</w:t>
      </w:r>
    </w:p>
    <w:p w14:paraId="4017E258" w14:textId="77777777" w:rsidR="0038433C" w:rsidRPr="000F70E6" w:rsidRDefault="0038433C" w:rsidP="0038433C">
      <w:pPr>
        <w:tabs>
          <w:tab w:val="left" w:pos="284"/>
        </w:tabs>
        <w:spacing w:after="0"/>
        <w:ind w:right="22"/>
        <w:rPr>
          <w:rFonts w:eastAsia="Times New Roman" w:cs="Arial"/>
          <w:b/>
          <w:szCs w:val="20"/>
          <w:lang w:eastAsia="fr-FR"/>
        </w:rPr>
      </w:pPr>
    </w:p>
    <w:p w14:paraId="6F531F9C" w14:textId="302D0EBD"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Les prestations réalisées dans le cadre du présent </w:t>
      </w:r>
      <w:r w:rsidR="00951F4D">
        <w:rPr>
          <w:rFonts w:eastAsia="Times New Roman" w:cs="Arial"/>
          <w:b/>
          <w:szCs w:val="20"/>
          <w:lang w:eastAsia="fr-FR"/>
        </w:rPr>
        <w:t>accord-cadre</w:t>
      </w:r>
      <w:r w:rsidRPr="000F70E6">
        <w:rPr>
          <w:rFonts w:eastAsia="Times New Roman" w:cs="Arial"/>
          <w:b/>
          <w:szCs w:val="20"/>
          <w:lang w:eastAsia="fr-FR"/>
        </w:rPr>
        <w:t xml:space="preserve"> seront exécutées</w:t>
      </w:r>
      <w:r w:rsidRPr="000F70E6">
        <w:rPr>
          <w:rFonts w:eastAsia="Times New Roman" w:cs="Arial"/>
          <w:b/>
          <w:bCs/>
          <w:position w:val="6"/>
          <w:szCs w:val="20"/>
          <w:lang w:eastAsia="fr-FR"/>
        </w:rPr>
        <w:footnoteReference w:id="8"/>
      </w:r>
      <w:r w:rsidRPr="000F70E6">
        <w:rPr>
          <w:rFonts w:eastAsia="Times New Roman" w:cs="Arial"/>
          <w:b/>
          <w:szCs w:val="20"/>
          <w:lang w:eastAsia="fr-FR"/>
        </w:rPr>
        <w:t> :</w:t>
      </w:r>
    </w:p>
    <w:p w14:paraId="62F0951D" w14:textId="77777777" w:rsidR="0038433C" w:rsidRPr="000F70E6" w:rsidRDefault="0038433C" w:rsidP="0038433C">
      <w:pPr>
        <w:tabs>
          <w:tab w:val="left" w:pos="284"/>
        </w:tabs>
        <w:spacing w:after="0"/>
        <w:ind w:right="22"/>
        <w:rPr>
          <w:rFonts w:eastAsia="Times New Roman" w:cs="Arial"/>
          <w:b/>
          <w:szCs w:val="20"/>
          <w:lang w:eastAsia="fr-FR"/>
        </w:rPr>
      </w:pPr>
    </w:p>
    <w:p w14:paraId="429553AD"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Par le siège.</w:t>
      </w:r>
    </w:p>
    <w:p w14:paraId="75B7DB07" w14:textId="77777777" w:rsidR="0038433C" w:rsidRPr="000F70E6" w:rsidRDefault="0038433C" w:rsidP="0038433C">
      <w:pPr>
        <w:tabs>
          <w:tab w:val="left" w:pos="284"/>
        </w:tabs>
        <w:spacing w:after="0"/>
        <w:ind w:right="22"/>
        <w:rPr>
          <w:rFonts w:eastAsia="Times New Roman" w:cs="Arial"/>
          <w:b/>
          <w:szCs w:val="20"/>
          <w:lang w:eastAsia="fr-FR"/>
        </w:rPr>
      </w:pPr>
    </w:p>
    <w:p w14:paraId="295A8AD0"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Par l’établissement suivant :</w:t>
      </w:r>
    </w:p>
    <w:p w14:paraId="118C1D5D" w14:textId="77777777" w:rsidR="0038433C" w:rsidRPr="000F70E6" w:rsidRDefault="0038433C" w:rsidP="0038433C">
      <w:pPr>
        <w:tabs>
          <w:tab w:val="left" w:pos="284"/>
        </w:tabs>
        <w:spacing w:after="0"/>
        <w:ind w:right="22"/>
        <w:rPr>
          <w:rFonts w:eastAsia="Times New Roman" w:cs="Arial"/>
          <w:b/>
          <w:szCs w:val="20"/>
          <w:lang w:eastAsia="fr-FR"/>
        </w:rPr>
      </w:pPr>
    </w:p>
    <w:p w14:paraId="474F3D6B" w14:textId="77777777" w:rsidR="0038433C" w:rsidRPr="000F70E6" w:rsidRDefault="0038433C" w:rsidP="0038433C">
      <w:pPr>
        <w:tabs>
          <w:tab w:val="left" w:pos="284"/>
        </w:tabs>
        <w:spacing w:after="0"/>
        <w:ind w:right="22"/>
        <w:rPr>
          <w:rFonts w:eastAsia="Times New Roman" w:cs="Arial"/>
          <w:b/>
          <w:szCs w:val="20"/>
          <w:lang w:eastAsia="fr-FR"/>
        </w:rPr>
      </w:pPr>
    </w:p>
    <w:p w14:paraId="45F41A65"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Nom : ………………………………………………………………………………………………………………………</w:t>
      </w:r>
    </w:p>
    <w:p w14:paraId="40A57D71" w14:textId="77777777" w:rsidR="0038433C" w:rsidRPr="000F70E6" w:rsidRDefault="0038433C" w:rsidP="0038433C">
      <w:pPr>
        <w:tabs>
          <w:tab w:val="left" w:pos="284"/>
        </w:tabs>
        <w:spacing w:after="0"/>
        <w:ind w:right="22"/>
        <w:rPr>
          <w:rFonts w:eastAsia="Times New Roman" w:cs="Arial"/>
          <w:b/>
          <w:szCs w:val="20"/>
          <w:lang w:eastAsia="fr-FR"/>
        </w:rPr>
      </w:pPr>
    </w:p>
    <w:p w14:paraId="27CA2F58" w14:textId="77777777" w:rsidR="0038433C" w:rsidRPr="000F70E6" w:rsidRDefault="0038433C" w:rsidP="0038433C">
      <w:pPr>
        <w:tabs>
          <w:tab w:val="left" w:pos="284"/>
        </w:tabs>
        <w:spacing w:after="0"/>
        <w:ind w:right="22"/>
        <w:rPr>
          <w:rFonts w:eastAsia="Times New Roman" w:cs="Arial"/>
          <w:b/>
          <w:szCs w:val="20"/>
          <w:lang w:eastAsia="fr-FR"/>
        </w:rPr>
      </w:pPr>
    </w:p>
    <w:p w14:paraId="12870DE6"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Adresse : </w:t>
      </w:r>
    </w:p>
    <w:p w14:paraId="622CFC9B"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72E3AE28" w14:textId="77777777" w:rsidR="0038433C" w:rsidRPr="000F70E6" w:rsidRDefault="0038433C" w:rsidP="0038433C">
      <w:pPr>
        <w:tabs>
          <w:tab w:val="left" w:pos="284"/>
        </w:tabs>
        <w:spacing w:after="0"/>
        <w:rPr>
          <w:rFonts w:eastAsia="Times New Roman" w:cs="Arial"/>
          <w:b/>
          <w:szCs w:val="20"/>
          <w:lang w:eastAsia="fr-FR"/>
        </w:rPr>
      </w:pPr>
    </w:p>
    <w:p w14:paraId="239D2B4B"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5F92B256" w14:textId="77777777" w:rsidR="0038433C" w:rsidRPr="000F70E6" w:rsidRDefault="0038433C" w:rsidP="0038433C">
      <w:pPr>
        <w:tabs>
          <w:tab w:val="left" w:pos="284"/>
        </w:tabs>
        <w:spacing w:after="0"/>
        <w:ind w:right="22"/>
        <w:rPr>
          <w:rFonts w:eastAsia="Times New Roman" w:cs="Arial"/>
          <w:b/>
          <w:szCs w:val="20"/>
          <w:lang w:eastAsia="fr-FR"/>
        </w:rPr>
      </w:pPr>
    </w:p>
    <w:p w14:paraId="19D08222"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6F1D139D" w14:textId="77777777" w:rsidR="0038433C" w:rsidRPr="000F70E6" w:rsidRDefault="0038433C" w:rsidP="0038433C">
      <w:pPr>
        <w:tabs>
          <w:tab w:val="left" w:pos="284"/>
        </w:tabs>
        <w:spacing w:after="0"/>
        <w:ind w:right="22"/>
        <w:rPr>
          <w:rFonts w:eastAsia="Times New Roman" w:cs="Arial"/>
          <w:b/>
          <w:szCs w:val="20"/>
          <w:lang w:eastAsia="fr-FR"/>
        </w:rPr>
      </w:pPr>
    </w:p>
    <w:p w14:paraId="49864FE4"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Numéro unique d'identification </w:t>
      </w:r>
    </w:p>
    <w:p w14:paraId="40B3C05C" w14:textId="77777777" w:rsidR="0038433C" w:rsidRPr="000F70E6" w:rsidRDefault="0038433C" w:rsidP="0038433C">
      <w:pPr>
        <w:tabs>
          <w:tab w:val="left" w:pos="284"/>
        </w:tabs>
        <w:spacing w:after="0"/>
        <w:ind w:right="22"/>
        <w:rPr>
          <w:rFonts w:eastAsia="Times New Roman" w:cs="Arial"/>
          <w:b/>
          <w:szCs w:val="20"/>
          <w:lang w:eastAsia="fr-FR"/>
        </w:rPr>
      </w:pPr>
    </w:p>
    <w:p w14:paraId="4AE75DCA"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SIRET : </w:t>
      </w:r>
    </w:p>
    <w:p w14:paraId="2905FC74" w14:textId="77777777" w:rsidR="0038433C" w:rsidRPr="000F70E6" w:rsidRDefault="0038433C" w:rsidP="0038433C">
      <w:pPr>
        <w:tabs>
          <w:tab w:val="left" w:pos="284"/>
        </w:tabs>
        <w:spacing w:after="0"/>
        <w:ind w:right="22"/>
        <w:rPr>
          <w:rFonts w:eastAsia="Times New Roman" w:cs="Arial"/>
          <w:b/>
          <w:szCs w:val="20"/>
          <w:lang w:eastAsia="fr-FR"/>
        </w:rPr>
      </w:pPr>
    </w:p>
    <w:p w14:paraId="65B2C175"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15B4A51C" w14:textId="77777777" w:rsidR="0038433C" w:rsidRPr="000F70E6" w:rsidRDefault="0038433C" w:rsidP="0038433C">
      <w:pPr>
        <w:tabs>
          <w:tab w:val="left" w:pos="284"/>
        </w:tabs>
        <w:spacing w:after="0"/>
        <w:ind w:right="22"/>
        <w:rPr>
          <w:rFonts w:eastAsia="Times New Roman" w:cs="Arial"/>
          <w:b/>
          <w:szCs w:val="20"/>
          <w:lang w:eastAsia="fr-FR"/>
        </w:rPr>
      </w:pPr>
    </w:p>
    <w:p w14:paraId="4E2EE376" w14:textId="77777777" w:rsidR="0038433C" w:rsidRPr="000F70E6" w:rsidRDefault="0038433C" w:rsidP="0038433C">
      <w:pPr>
        <w:tabs>
          <w:tab w:val="left" w:pos="284"/>
        </w:tabs>
        <w:spacing w:after="0"/>
        <w:ind w:right="22"/>
        <w:rPr>
          <w:rFonts w:eastAsia="Times New Roman" w:cs="Arial"/>
          <w:b/>
          <w:szCs w:val="20"/>
          <w:lang w:eastAsia="fr-FR"/>
        </w:rPr>
      </w:pPr>
    </w:p>
    <w:p w14:paraId="77D8F9DC" w14:textId="77777777" w:rsidR="0038433C" w:rsidRPr="000F70E6" w:rsidRDefault="0038433C" w:rsidP="0038433C">
      <w:pPr>
        <w:tabs>
          <w:tab w:val="left" w:pos="284"/>
        </w:tabs>
        <w:spacing w:after="0"/>
        <w:ind w:right="22"/>
        <w:rPr>
          <w:rFonts w:eastAsia="Times New Roman" w:cs="Arial"/>
          <w:b/>
          <w:szCs w:val="20"/>
          <w:lang w:eastAsia="fr-FR"/>
        </w:rPr>
      </w:pPr>
    </w:p>
    <w:p w14:paraId="59F65E83" w14:textId="77777777" w:rsidR="0038433C" w:rsidRPr="000F70E6" w:rsidRDefault="0038433C" w:rsidP="0038433C">
      <w:pPr>
        <w:tabs>
          <w:tab w:val="left" w:pos="284"/>
        </w:tabs>
        <w:spacing w:after="0"/>
        <w:ind w:right="22"/>
        <w:rPr>
          <w:rFonts w:eastAsia="Times New Roman" w:cs="Arial"/>
          <w:bCs/>
          <w:szCs w:val="20"/>
          <w:lang w:eastAsia="fr-FR"/>
        </w:rPr>
      </w:pPr>
      <w:r w:rsidRPr="000F70E6">
        <w:rPr>
          <w:rFonts w:eastAsia="Times New Roman" w:cs="Arial"/>
          <w:b/>
          <w:bCs/>
          <w:szCs w:val="20"/>
          <w:lang w:eastAsia="fr-FR"/>
        </w:rPr>
        <w:t>2</w:t>
      </w:r>
      <w:r w:rsidRPr="000F70E6">
        <w:rPr>
          <w:rFonts w:eastAsia="Times New Roman" w:cs="Arial"/>
          <w:b/>
          <w:bCs/>
          <w:szCs w:val="20"/>
          <w:vertAlign w:val="superscript"/>
          <w:lang w:eastAsia="fr-FR"/>
        </w:rPr>
        <w:t xml:space="preserve">ème </w:t>
      </w:r>
      <w:r w:rsidRPr="000F70E6">
        <w:rPr>
          <w:rFonts w:eastAsia="Times New Roman" w:cs="Arial"/>
          <w:b/>
          <w:bCs/>
          <w:szCs w:val="20"/>
          <w:lang w:eastAsia="fr-FR"/>
        </w:rPr>
        <w:t>entreprise co</w:t>
      </w:r>
      <w:r w:rsidRPr="000F70E6">
        <w:rPr>
          <w:rFonts w:eastAsia="Times New Roman" w:cs="Arial"/>
          <w:b/>
          <w:bCs/>
          <w:szCs w:val="20"/>
          <w:lang w:eastAsia="fr-FR"/>
        </w:rPr>
        <w:noBreakHyphen/>
        <w:t>traitante</w:t>
      </w:r>
      <w:r w:rsidRPr="000F70E6">
        <w:rPr>
          <w:rFonts w:eastAsia="Times New Roman" w:cs="Arial"/>
          <w:b/>
          <w:bCs/>
          <w:position w:val="6"/>
          <w:szCs w:val="20"/>
          <w:lang w:eastAsia="fr-FR"/>
        </w:rPr>
        <w:footnoteReference w:id="9"/>
      </w:r>
      <w:r w:rsidRPr="000F70E6">
        <w:rPr>
          <w:rFonts w:eastAsia="Times New Roman" w:cs="Arial"/>
          <w:b/>
          <w:bCs/>
          <w:szCs w:val="20"/>
          <w:lang w:eastAsia="fr-FR"/>
        </w:rPr>
        <w:t> :</w:t>
      </w:r>
    </w:p>
    <w:p w14:paraId="5B94AF84" w14:textId="77777777" w:rsidR="0038433C" w:rsidRPr="000F70E6" w:rsidRDefault="0038433C" w:rsidP="0038433C">
      <w:pPr>
        <w:tabs>
          <w:tab w:val="left" w:pos="284"/>
        </w:tabs>
        <w:spacing w:after="0"/>
        <w:ind w:right="22"/>
        <w:rPr>
          <w:rFonts w:eastAsia="Times New Roman" w:cs="Arial"/>
          <w:b/>
          <w:szCs w:val="20"/>
          <w:lang w:eastAsia="fr-FR"/>
        </w:rPr>
      </w:pPr>
    </w:p>
    <w:p w14:paraId="721E3251"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Dénomination sociale : </w:t>
      </w:r>
    </w:p>
    <w:p w14:paraId="0B7D45B0" w14:textId="77777777" w:rsidR="0038433C" w:rsidRPr="000F70E6" w:rsidRDefault="0038433C" w:rsidP="0038433C">
      <w:pPr>
        <w:tabs>
          <w:tab w:val="left" w:pos="284"/>
        </w:tabs>
        <w:spacing w:after="0"/>
        <w:ind w:right="22"/>
        <w:rPr>
          <w:rFonts w:eastAsia="Times New Roman" w:cs="Arial"/>
          <w:b/>
          <w:szCs w:val="20"/>
          <w:lang w:eastAsia="fr-FR"/>
        </w:rPr>
      </w:pPr>
    </w:p>
    <w:p w14:paraId="5FE738F1"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448064BF" w14:textId="77777777" w:rsidR="0038433C" w:rsidRPr="000F70E6" w:rsidRDefault="0038433C" w:rsidP="0038433C">
      <w:pPr>
        <w:tabs>
          <w:tab w:val="left" w:pos="284"/>
        </w:tabs>
        <w:spacing w:after="0"/>
        <w:ind w:right="22"/>
        <w:rPr>
          <w:rFonts w:eastAsia="Times New Roman" w:cs="Arial"/>
          <w:b/>
          <w:szCs w:val="20"/>
          <w:lang w:eastAsia="fr-FR"/>
        </w:rPr>
      </w:pPr>
    </w:p>
    <w:p w14:paraId="0CA5BC25"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Ayant son siège social à </w:t>
      </w:r>
    </w:p>
    <w:p w14:paraId="4D2F993A" w14:textId="77777777" w:rsidR="0038433C" w:rsidRPr="000F70E6" w:rsidRDefault="0038433C" w:rsidP="0038433C">
      <w:pPr>
        <w:tabs>
          <w:tab w:val="left" w:pos="284"/>
        </w:tabs>
        <w:spacing w:after="0"/>
        <w:ind w:right="22"/>
        <w:rPr>
          <w:rFonts w:eastAsia="Times New Roman" w:cs="Arial"/>
          <w:b/>
          <w:szCs w:val="20"/>
          <w:lang w:eastAsia="fr-FR"/>
        </w:rPr>
      </w:pPr>
    </w:p>
    <w:p w14:paraId="36163258"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0C961F81" w14:textId="77777777" w:rsidR="0038433C" w:rsidRPr="000F70E6" w:rsidRDefault="0038433C" w:rsidP="0038433C">
      <w:pPr>
        <w:tabs>
          <w:tab w:val="left" w:pos="284"/>
        </w:tabs>
        <w:spacing w:after="0"/>
        <w:ind w:right="22"/>
        <w:rPr>
          <w:rFonts w:eastAsia="Times New Roman" w:cs="Arial"/>
          <w:b/>
          <w:szCs w:val="20"/>
          <w:lang w:eastAsia="fr-FR"/>
        </w:rPr>
      </w:pPr>
    </w:p>
    <w:p w14:paraId="764360EA"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11E9F509" w14:textId="77777777" w:rsidR="0038433C" w:rsidRPr="000F70E6" w:rsidRDefault="0038433C" w:rsidP="0038433C">
      <w:pPr>
        <w:tabs>
          <w:tab w:val="left" w:pos="284"/>
        </w:tabs>
        <w:spacing w:after="0"/>
        <w:ind w:right="22"/>
        <w:rPr>
          <w:rFonts w:eastAsia="Times New Roman" w:cs="Arial"/>
          <w:b/>
          <w:szCs w:val="20"/>
          <w:lang w:eastAsia="fr-FR"/>
        </w:rPr>
      </w:pPr>
    </w:p>
    <w:p w14:paraId="576A0FD8" w14:textId="77777777" w:rsidR="0038433C" w:rsidRPr="000F70E6" w:rsidRDefault="0038433C" w:rsidP="0038433C">
      <w:pPr>
        <w:tabs>
          <w:tab w:val="left" w:pos="284"/>
        </w:tabs>
        <w:spacing w:after="0"/>
        <w:ind w:right="22"/>
        <w:rPr>
          <w:rFonts w:eastAsia="Times New Roman" w:cs="Arial"/>
          <w:b/>
          <w:szCs w:val="20"/>
          <w:lang w:eastAsia="fr-FR"/>
        </w:rPr>
      </w:pPr>
    </w:p>
    <w:p w14:paraId="1AEEA671"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Ayant pour numéro unique d'identification </w:t>
      </w:r>
    </w:p>
    <w:p w14:paraId="5073EFC7" w14:textId="77777777" w:rsidR="0038433C" w:rsidRPr="000F70E6" w:rsidRDefault="0038433C" w:rsidP="0038433C">
      <w:pPr>
        <w:tabs>
          <w:tab w:val="left" w:pos="284"/>
        </w:tabs>
        <w:spacing w:after="0"/>
        <w:ind w:right="22"/>
        <w:rPr>
          <w:rFonts w:eastAsia="Times New Roman" w:cs="Arial"/>
          <w:b/>
          <w:szCs w:val="20"/>
          <w:lang w:eastAsia="fr-FR"/>
        </w:rPr>
      </w:pPr>
    </w:p>
    <w:p w14:paraId="0AC27E03"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SIRET</w:t>
      </w:r>
      <w:r w:rsidRPr="000F70E6">
        <w:rPr>
          <w:rFonts w:eastAsia="Times New Roman" w:cs="Arial"/>
          <w:b/>
          <w:bCs/>
          <w:position w:val="6"/>
          <w:szCs w:val="20"/>
          <w:lang w:eastAsia="fr-FR"/>
        </w:rPr>
        <w:footnoteReference w:id="10"/>
      </w:r>
      <w:r w:rsidRPr="000F70E6">
        <w:rPr>
          <w:rFonts w:eastAsia="Times New Roman" w:cs="Arial"/>
          <w:b/>
          <w:szCs w:val="20"/>
          <w:lang w:eastAsia="fr-FR"/>
        </w:rPr>
        <w:t> : …...……………………………………………………………………………………………………</w:t>
      </w:r>
    </w:p>
    <w:p w14:paraId="6268EEF6" w14:textId="77777777" w:rsidR="0038433C" w:rsidRPr="000F70E6" w:rsidRDefault="0038433C" w:rsidP="0038433C">
      <w:pPr>
        <w:tabs>
          <w:tab w:val="left" w:pos="284"/>
        </w:tabs>
        <w:spacing w:after="0"/>
        <w:ind w:right="22"/>
        <w:rPr>
          <w:rFonts w:eastAsia="Times New Roman" w:cs="Arial"/>
          <w:b/>
          <w:szCs w:val="20"/>
          <w:lang w:eastAsia="fr-FR"/>
        </w:rPr>
      </w:pPr>
    </w:p>
    <w:p w14:paraId="6EA44435"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Représenté par :</w:t>
      </w:r>
    </w:p>
    <w:p w14:paraId="2ED99439" w14:textId="77777777" w:rsidR="0038433C" w:rsidRPr="000F70E6" w:rsidRDefault="0038433C" w:rsidP="0038433C">
      <w:pPr>
        <w:tabs>
          <w:tab w:val="left" w:pos="284"/>
        </w:tabs>
        <w:spacing w:after="0"/>
        <w:ind w:right="22"/>
        <w:rPr>
          <w:rFonts w:eastAsia="Times New Roman" w:cs="Arial"/>
          <w:b/>
          <w:szCs w:val="20"/>
          <w:lang w:eastAsia="fr-FR"/>
        </w:rPr>
      </w:pPr>
    </w:p>
    <w:p w14:paraId="6C1828FE"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Nom : ………………………………………………………………………………………………………………………</w:t>
      </w:r>
    </w:p>
    <w:p w14:paraId="75E993C1"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1CD63A24"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618147A0"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Qualité</w:t>
      </w:r>
      <w:r w:rsidRPr="000F70E6">
        <w:rPr>
          <w:rFonts w:eastAsia="Times New Roman" w:cs="Arial"/>
          <w:b/>
          <w:bCs/>
          <w:position w:val="6"/>
          <w:szCs w:val="20"/>
          <w:lang w:eastAsia="fr-FR"/>
        </w:rPr>
        <w:footnoteReference w:id="11"/>
      </w:r>
      <w:r w:rsidRPr="000F70E6">
        <w:rPr>
          <w:rFonts w:eastAsia="Times New Roman" w:cs="Arial"/>
          <w:b/>
          <w:szCs w:val="20"/>
          <w:lang w:eastAsia="fr-FR"/>
        </w:rPr>
        <w:t>:</w:t>
      </w:r>
    </w:p>
    <w:p w14:paraId="37A5A915"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695449F1"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 xml:space="preserve">  </w:t>
      </w: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Représentant légal de l’entreprise.</w:t>
      </w:r>
    </w:p>
    <w:p w14:paraId="61A58F0C" w14:textId="77777777" w:rsidR="0038433C" w:rsidRPr="000F70E6" w:rsidRDefault="0038433C" w:rsidP="0038433C">
      <w:pPr>
        <w:tabs>
          <w:tab w:val="left" w:pos="284"/>
          <w:tab w:val="left" w:pos="1260"/>
        </w:tabs>
        <w:spacing w:after="0"/>
        <w:ind w:right="22"/>
        <w:rPr>
          <w:rFonts w:eastAsia="Times New Roman" w:cs="Arial"/>
          <w:b/>
          <w:szCs w:val="20"/>
          <w:lang w:eastAsia="fr-FR"/>
        </w:rPr>
      </w:pPr>
    </w:p>
    <w:p w14:paraId="276D99CD" w14:textId="77777777" w:rsidR="0038433C" w:rsidRPr="000F70E6" w:rsidRDefault="0038433C" w:rsidP="0038433C">
      <w:pPr>
        <w:tabs>
          <w:tab w:val="left" w:pos="284"/>
          <w:tab w:val="left" w:pos="1260"/>
        </w:tabs>
        <w:spacing w:after="0"/>
        <w:ind w:right="22"/>
        <w:rPr>
          <w:rFonts w:eastAsia="Times New Roman" w:cs="Arial"/>
          <w:b/>
          <w:szCs w:val="20"/>
          <w:lang w:eastAsia="fr-FR"/>
        </w:rPr>
      </w:pPr>
      <w:r w:rsidRPr="000F70E6">
        <w:rPr>
          <w:rFonts w:eastAsia="Times New Roman" w:cs="Arial"/>
          <w:b/>
          <w:szCs w:val="20"/>
          <w:lang w:eastAsia="fr-FR"/>
        </w:rPr>
        <w:tab/>
      </w: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Ayant reçu pouvoir du représentant légal de l’entreprise.</w:t>
      </w:r>
    </w:p>
    <w:p w14:paraId="32B20A2A" w14:textId="77777777" w:rsidR="0038433C" w:rsidRPr="000F70E6" w:rsidRDefault="0038433C" w:rsidP="0038433C">
      <w:pPr>
        <w:tabs>
          <w:tab w:val="left" w:pos="284"/>
        </w:tabs>
        <w:spacing w:after="0"/>
        <w:ind w:right="22"/>
        <w:rPr>
          <w:rFonts w:eastAsia="Times New Roman" w:cs="Arial"/>
          <w:b/>
          <w:szCs w:val="20"/>
          <w:lang w:eastAsia="fr-FR"/>
        </w:rPr>
      </w:pPr>
    </w:p>
    <w:p w14:paraId="733CCC0A" w14:textId="77777777" w:rsidR="0038433C" w:rsidRPr="000F70E6" w:rsidRDefault="0038433C" w:rsidP="0038433C">
      <w:pPr>
        <w:tabs>
          <w:tab w:val="left" w:pos="284"/>
        </w:tabs>
        <w:spacing w:after="0"/>
        <w:ind w:right="22"/>
        <w:rPr>
          <w:rFonts w:eastAsia="Times New Roman" w:cs="Arial"/>
          <w:b/>
          <w:szCs w:val="20"/>
          <w:lang w:eastAsia="fr-FR"/>
        </w:rPr>
      </w:pPr>
    </w:p>
    <w:p w14:paraId="7E6C9337" w14:textId="4A4CC6A8"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Les prestations réalisées dans le cadre du présent </w:t>
      </w:r>
      <w:r w:rsidR="00951F4D">
        <w:rPr>
          <w:rFonts w:eastAsia="Times New Roman" w:cs="Arial"/>
          <w:b/>
          <w:szCs w:val="20"/>
          <w:lang w:eastAsia="fr-FR"/>
        </w:rPr>
        <w:t>accord-cadre</w:t>
      </w:r>
      <w:r w:rsidRPr="000F70E6">
        <w:rPr>
          <w:rFonts w:eastAsia="Times New Roman" w:cs="Arial"/>
          <w:b/>
          <w:szCs w:val="20"/>
          <w:lang w:eastAsia="fr-FR"/>
        </w:rPr>
        <w:t xml:space="preserve"> seront exécutées</w:t>
      </w:r>
      <w:r w:rsidRPr="000F70E6">
        <w:rPr>
          <w:rFonts w:eastAsia="Times New Roman" w:cs="Arial"/>
          <w:b/>
          <w:position w:val="6"/>
          <w:szCs w:val="20"/>
          <w:lang w:eastAsia="fr-FR"/>
        </w:rPr>
        <w:t xml:space="preserve"> </w:t>
      </w:r>
      <w:r w:rsidRPr="000F70E6">
        <w:rPr>
          <w:rFonts w:eastAsia="Times New Roman" w:cs="Arial"/>
          <w:b/>
          <w:bCs/>
          <w:position w:val="6"/>
          <w:szCs w:val="20"/>
          <w:lang w:eastAsia="fr-FR"/>
        </w:rPr>
        <w:footnoteReference w:id="12"/>
      </w:r>
      <w:r w:rsidRPr="000F70E6">
        <w:rPr>
          <w:rFonts w:eastAsia="Times New Roman" w:cs="Arial"/>
          <w:b/>
          <w:szCs w:val="20"/>
          <w:lang w:eastAsia="fr-FR"/>
        </w:rPr>
        <w:t>:</w:t>
      </w:r>
    </w:p>
    <w:p w14:paraId="2658A14A" w14:textId="77777777" w:rsidR="0038433C" w:rsidRPr="000F70E6" w:rsidRDefault="0038433C" w:rsidP="0038433C">
      <w:pPr>
        <w:tabs>
          <w:tab w:val="left" w:pos="284"/>
        </w:tabs>
        <w:spacing w:after="0"/>
        <w:ind w:right="22"/>
        <w:rPr>
          <w:rFonts w:eastAsia="Times New Roman" w:cs="Arial"/>
          <w:b/>
          <w:szCs w:val="20"/>
          <w:lang w:eastAsia="fr-FR"/>
        </w:rPr>
      </w:pPr>
    </w:p>
    <w:p w14:paraId="3130548C"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Par le siège.</w:t>
      </w:r>
    </w:p>
    <w:p w14:paraId="26284F56" w14:textId="77777777" w:rsidR="0038433C" w:rsidRPr="000F70E6" w:rsidRDefault="0038433C" w:rsidP="0038433C">
      <w:pPr>
        <w:tabs>
          <w:tab w:val="left" w:pos="284"/>
        </w:tabs>
        <w:spacing w:after="0"/>
        <w:ind w:right="22"/>
        <w:rPr>
          <w:rFonts w:eastAsia="Times New Roman" w:cs="Arial"/>
          <w:b/>
          <w:szCs w:val="20"/>
          <w:lang w:eastAsia="fr-FR"/>
        </w:rPr>
      </w:pPr>
    </w:p>
    <w:p w14:paraId="73784CDD"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fldChar w:fldCharType="begin">
          <w:ffData>
            <w:name w:val="CaseACocher1"/>
            <w:enabled/>
            <w:calcOnExit w:val="0"/>
            <w:checkBox>
              <w:sizeAuto/>
              <w:default w:val="0"/>
            </w:checkBox>
          </w:ffData>
        </w:fldChar>
      </w:r>
      <w:r w:rsidRPr="000F70E6">
        <w:rPr>
          <w:rFonts w:eastAsia="Times New Roman" w:cs="Arial"/>
          <w:b/>
          <w:szCs w:val="20"/>
          <w:lang w:eastAsia="fr-FR"/>
        </w:rPr>
        <w:instrText xml:space="preserve"> FORMCHECKBOX </w:instrText>
      </w:r>
      <w:r w:rsidR="009927DF">
        <w:rPr>
          <w:rFonts w:eastAsia="Times New Roman" w:cs="Arial"/>
          <w:b/>
          <w:szCs w:val="20"/>
          <w:lang w:eastAsia="fr-FR"/>
        </w:rPr>
      </w:r>
      <w:r w:rsidR="009927DF">
        <w:rPr>
          <w:rFonts w:eastAsia="Times New Roman" w:cs="Arial"/>
          <w:b/>
          <w:szCs w:val="20"/>
          <w:lang w:eastAsia="fr-FR"/>
        </w:rPr>
        <w:fldChar w:fldCharType="separate"/>
      </w:r>
      <w:r w:rsidRPr="000F70E6">
        <w:rPr>
          <w:rFonts w:eastAsia="Times New Roman" w:cs="Arial"/>
          <w:b/>
          <w:szCs w:val="20"/>
          <w:lang w:eastAsia="fr-FR"/>
        </w:rPr>
        <w:fldChar w:fldCharType="end"/>
      </w:r>
      <w:r w:rsidRPr="000F70E6">
        <w:rPr>
          <w:rFonts w:eastAsia="Times New Roman" w:cs="Arial"/>
          <w:b/>
          <w:szCs w:val="20"/>
          <w:lang w:eastAsia="fr-FR"/>
        </w:rPr>
        <w:t xml:space="preserve"> Par l’établissement suivant :</w:t>
      </w:r>
    </w:p>
    <w:p w14:paraId="6929A415" w14:textId="77777777" w:rsidR="0038433C" w:rsidRPr="000F70E6" w:rsidRDefault="0038433C" w:rsidP="0038433C">
      <w:pPr>
        <w:tabs>
          <w:tab w:val="left" w:pos="284"/>
        </w:tabs>
        <w:spacing w:after="0"/>
        <w:ind w:right="22"/>
        <w:rPr>
          <w:rFonts w:eastAsia="Times New Roman" w:cs="Arial"/>
          <w:b/>
          <w:szCs w:val="20"/>
          <w:lang w:eastAsia="fr-FR"/>
        </w:rPr>
      </w:pPr>
    </w:p>
    <w:p w14:paraId="7D88A5BF" w14:textId="77777777" w:rsidR="0038433C" w:rsidRPr="000F70E6" w:rsidRDefault="0038433C" w:rsidP="0038433C">
      <w:pPr>
        <w:tabs>
          <w:tab w:val="left" w:pos="284"/>
        </w:tabs>
        <w:spacing w:after="0"/>
        <w:ind w:right="22"/>
        <w:rPr>
          <w:rFonts w:eastAsia="Times New Roman" w:cs="Arial"/>
          <w:b/>
          <w:szCs w:val="20"/>
          <w:lang w:eastAsia="fr-FR"/>
        </w:rPr>
      </w:pPr>
    </w:p>
    <w:p w14:paraId="7E4B94B5"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Nom : ………………………………………………………………………………………………………………………</w:t>
      </w:r>
    </w:p>
    <w:p w14:paraId="3494DB91" w14:textId="77777777" w:rsidR="0038433C" w:rsidRPr="000F70E6" w:rsidRDefault="0038433C" w:rsidP="0038433C">
      <w:pPr>
        <w:tabs>
          <w:tab w:val="left" w:pos="284"/>
        </w:tabs>
        <w:spacing w:after="0"/>
        <w:ind w:right="22"/>
        <w:rPr>
          <w:rFonts w:eastAsia="Times New Roman" w:cs="Arial"/>
          <w:b/>
          <w:szCs w:val="20"/>
          <w:lang w:eastAsia="fr-FR"/>
        </w:rPr>
      </w:pPr>
    </w:p>
    <w:p w14:paraId="4DB80E3C"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Adresse : </w:t>
      </w:r>
    </w:p>
    <w:p w14:paraId="2906F55B" w14:textId="77777777" w:rsidR="0038433C" w:rsidRPr="000F70E6" w:rsidRDefault="0038433C" w:rsidP="0038433C">
      <w:pPr>
        <w:tabs>
          <w:tab w:val="left" w:pos="284"/>
        </w:tabs>
        <w:spacing w:after="0"/>
        <w:ind w:right="22"/>
        <w:rPr>
          <w:rFonts w:eastAsia="Times New Roman" w:cs="Arial"/>
          <w:b/>
          <w:szCs w:val="20"/>
          <w:lang w:eastAsia="fr-FR"/>
        </w:rPr>
      </w:pPr>
    </w:p>
    <w:p w14:paraId="0AFF6A92"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03A81399" w14:textId="77777777" w:rsidR="0038433C" w:rsidRPr="000F70E6" w:rsidRDefault="0038433C" w:rsidP="0038433C">
      <w:pPr>
        <w:tabs>
          <w:tab w:val="left" w:pos="284"/>
        </w:tabs>
        <w:spacing w:after="0"/>
        <w:ind w:right="22"/>
        <w:rPr>
          <w:rFonts w:eastAsia="Times New Roman" w:cs="Arial"/>
          <w:b/>
          <w:szCs w:val="20"/>
          <w:lang w:eastAsia="fr-FR"/>
        </w:rPr>
      </w:pPr>
    </w:p>
    <w:p w14:paraId="62047CAB"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612F8CC7" w14:textId="77777777" w:rsidR="0038433C" w:rsidRPr="000F70E6" w:rsidRDefault="0038433C" w:rsidP="0038433C">
      <w:pPr>
        <w:tabs>
          <w:tab w:val="left" w:pos="284"/>
        </w:tabs>
        <w:spacing w:after="0"/>
        <w:ind w:right="22"/>
        <w:rPr>
          <w:rFonts w:eastAsia="Times New Roman" w:cs="Arial"/>
          <w:b/>
          <w:szCs w:val="20"/>
          <w:lang w:eastAsia="fr-FR"/>
        </w:rPr>
      </w:pPr>
    </w:p>
    <w:p w14:paraId="78389444"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2D9CFD13" w14:textId="77777777" w:rsidR="0038433C" w:rsidRPr="000F70E6" w:rsidRDefault="0038433C" w:rsidP="0038433C">
      <w:pPr>
        <w:tabs>
          <w:tab w:val="left" w:pos="284"/>
        </w:tabs>
        <w:spacing w:after="0"/>
        <w:ind w:right="22"/>
        <w:rPr>
          <w:rFonts w:eastAsia="Times New Roman" w:cs="Arial"/>
          <w:b/>
          <w:szCs w:val="20"/>
          <w:lang w:eastAsia="fr-FR"/>
        </w:rPr>
      </w:pPr>
    </w:p>
    <w:p w14:paraId="7AA58BDA" w14:textId="77777777" w:rsidR="0038433C" w:rsidRPr="000F70E6" w:rsidRDefault="0038433C" w:rsidP="0038433C">
      <w:pPr>
        <w:tabs>
          <w:tab w:val="left" w:pos="284"/>
        </w:tabs>
        <w:spacing w:after="0"/>
        <w:ind w:right="22"/>
        <w:rPr>
          <w:rFonts w:eastAsia="Times New Roman" w:cs="Arial"/>
          <w:b/>
          <w:szCs w:val="20"/>
          <w:lang w:eastAsia="fr-FR"/>
        </w:rPr>
      </w:pPr>
    </w:p>
    <w:p w14:paraId="3BF3351D"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Numéro unique d'identification SIRET :</w:t>
      </w:r>
    </w:p>
    <w:p w14:paraId="7C496A61"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 xml:space="preserve"> </w:t>
      </w:r>
    </w:p>
    <w:p w14:paraId="27830B11" w14:textId="77777777" w:rsidR="0038433C" w:rsidRPr="000F70E6" w:rsidRDefault="0038433C" w:rsidP="0038433C">
      <w:pPr>
        <w:tabs>
          <w:tab w:val="left" w:pos="284"/>
        </w:tabs>
        <w:spacing w:after="0"/>
        <w:ind w:right="22"/>
        <w:rPr>
          <w:rFonts w:eastAsia="Times New Roman" w:cs="Arial"/>
          <w:b/>
          <w:szCs w:val="20"/>
          <w:lang w:eastAsia="fr-FR"/>
        </w:rPr>
      </w:pPr>
      <w:r w:rsidRPr="000F70E6">
        <w:rPr>
          <w:rFonts w:eastAsia="Times New Roman" w:cs="Arial"/>
          <w:b/>
          <w:szCs w:val="20"/>
          <w:lang w:eastAsia="fr-FR"/>
        </w:rPr>
        <w:t>………………………………………………………………………………………………………………………</w:t>
      </w:r>
    </w:p>
    <w:p w14:paraId="694C6084" w14:textId="77777777" w:rsidR="0038433C" w:rsidRPr="000F70E6" w:rsidRDefault="0038433C" w:rsidP="0038433C">
      <w:pPr>
        <w:tabs>
          <w:tab w:val="left" w:pos="284"/>
        </w:tabs>
        <w:spacing w:after="0"/>
        <w:ind w:right="22"/>
        <w:rPr>
          <w:rFonts w:eastAsia="Times New Roman" w:cs="Arial"/>
          <w:b/>
          <w:szCs w:val="20"/>
          <w:lang w:eastAsia="fr-FR"/>
        </w:rPr>
      </w:pPr>
    </w:p>
    <w:p w14:paraId="321FA3E3" w14:textId="77777777" w:rsidR="0038433C" w:rsidRPr="000F70E6" w:rsidRDefault="0038433C" w:rsidP="0038433C">
      <w:pPr>
        <w:widowControl w:val="0"/>
        <w:overflowPunct w:val="0"/>
        <w:adjustRightInd w:val="0"/>
        <w:spacing w:after="0"/>
        <w:ind w:right="22"/>
        <w:rPr>
          <w:rFonts w:eastAsia="Times New Roman" w:cs="Arial"/>
          <w:kern w:val="28"/>
          <w:szCs w:val="20"/>
        </w:rPr>
      </w:pPr>
    </w:p>
    <w:p w14:paraId="02DEFF94" w14:textId="0F57BD28" w:rsidR="0038433C" w:rsidRPr="000F70E6" w:rsidRDefault="0038433C" w:rsidP="0038433C">
      <w:pPr>
        <w:widowControl w:val="0"/>
        <w:overflowPunct w:val="0"/>
        <w:autoSpaceDE w:val="0"/>
        <w:autoSpaceDN w:val="0"/>
        <w:adjustRightInd w:val="0"/>
        <w:spacing w:after="0"/>
        <w:rPr>
          <w:rFonts w:eastAsia="Times New Roman" w:cs="Arial"/>
          <w:kern w:val="28"/>
          <w:szCs w:val="20"/>
        </w:rPr>
      </w:pPr>
      <w:r w:rsidRPr="000F70E6">
        <w:rPr>
          <w:rFonts w:eastAsia="Times New Roman" w:cs="Arial"/>
          <w:kern w:val="28"/>
          <w:szCs w:val="20"/>
        </w:rPr>
        <w:t xml:space="preserve">Chaque membre du groupement ayant </w:t>
      </w:r>
      <w:r w:rsidR="00951F4D">
        <w:rPr>
          <w:rFonts w:eastAsia="Times New Roman" w:cs="Arial"/>
          <w:kern w:val="28"/>
          <w:szCs w:val="20"/>
        </w:rPr>
        <w:t xml:space="preserve">pris connaissance des pièces de l’accord-cadre </w:t>
      </w:r>
      <w:r w:rsidRPr="000F70E6">
        <w:rPr>
          <w:rFonts w:eastAsia="Times New Roman" w:cs="Arial"/>
          <w:kern w:val="28"/>
          <w:szCs w:val="20"/>
        </w:rPr>
        <w:t>et des documents qui y sont mentionnés, fourni les certificats, les déclarations et attestations prévus aux articles R</w:t>
      </w:r>
      <w:r w:rsidR="00AB5005">
        <w:rPr>
          <w:rFonts w:eastAsia="Times New Roman" w:cs="Arial"/>
          <w:kern w:val="28"/>
          <w:szCs w:val="20"/>
        </w:rPr>
        <w:t>.</w:t>
      </w:r>
      <w:r w:rsidRPr="000F70E6">
        <w:rPr>
          <w:rFonts w:eastAsia="Times New Roman" w:cs="Arial"/>
          <w:kern w:val="28"/>
          <w:szCs w:val="20"/>
        </w:rPr>
        <w:t xml:space="preserve"> 2143-3 à R</w:t>
      </w:r>
      <w:r w:rsidR="00AB5005">
        <w:rPr>
          <w:rFonts w:eastAsia="Times New Roman" w:cs="Arial"/>
          <w:kern w:val="28"/>
          <w:szCs w:val="20"/>
        </w:rPr>
        <w:t>. 2143-16 du Code de la commande p</w:t>
      </w:r>
      <w:r w:rsidRPr="000F70E6">
        <w:rPr>
          <w:rFonts w:eastAsia="Times New Roman" w:cs="Arial"/>
          <w:kern w:val="28"/>
          <w:szCs w:val="20"/>
        </w:rPr>
        <w:t>ublique,</w:t>
      </w:r>
    </w:p>
    <w:p w14:paraId="3FFF8883" w14:textId="77777777" w:rsidR="0038433C" w:rsidRPr="000F70E6" w:rsidRDefault="0038433C" w:rsidP="0038433C">
      <w:pPr>
        <w:widowControl w:val="0"/>
        <w:overflowPunct w:val="0"/>
        <w:autoSpaceDE w:val="0"/>
        <w:autoSpaceDN w:val="0"/>
        <w:adjustRightInd w:val="0"/>
        <w:spacing w:after="0"/>
        <w:rPr>
          <w:rFonts w:eastAsia="Times New Roman" w:cs="Arial"/>
          <w:kern w:val="28"/>
          <w:szCs w:val="20"/>
        </w:rPr>
      </w:pPr>
    </w:p>
    <w:p w14:paraId="4924E8D3" w14:textId="53681DC2" w:rsidR="0038433C" w:rsidRPr="000F70E6" w:rsidRDefault="0038433C" w:rsidP="0038433C">
      <w:pPr>
        <w:widowControl w:val="0"/>
        <w:overflowPunct w:val="0"/>
        <w:autoSpaceDE w:val="0"/>
        <w:autoSpaceDN w:val="0"/>
        <w:adjustRightInd w:val="0"/>
        <w:spacing w:after="0"/>
        <w:rPr>
          <w:rFonts w:eastAsia="Times New Roman" w:cs="Arial"/>
          <w:kern w:val="28"/>
          <w:szCs w:val="20"/>
        </w:rPr>
      </w:pPr>
      <w:r w:rsidRPr="000F70E6">
        <w:rPr>
          <w:rFonts w:eastAsia="Times New Roman" w:cs="Arial"/>
          <w:b/>
          <w:kern w:val="28"/>
          <w:szCs w:val="20"/>
        </w:rPr>
        <w:t>NOUS ENGAGEONS</w:t>
      </w:r>
      <w:r w:rsidRPr="000F70E6">
        <w:rPr>
          <w:rFonts w:eastAsia="Times New Roman" w:cs="Arial"/>
          <w:kern w:val="28"/>
          <w:szCs w:val="20"/>
        </w:rPr>
        <w:t xml:space="preserve"> sans réserve, en qualité d’entrepreneurs groupés, conformément aux stipulations des documents visés ci-dessus</w:t>
      </w:r>
      <w:r w:rsidR="00AB5005">
        <w:rPr>
          <w:rFonts w:eastAsia="Times New Roman" w:cs="Arial"/>
          <w:kern w:val="28"/>
          <w:szCs w:val="20"/>
        </w:rPr>
        <w:t>,</w:t>
      </w:r>
      <w:r w:rsidRPr="000F70E6">
        <w:rPr>
          <w:rFonts w:eastAsia="Times New Roman" w:cs="Arial"/>
          <w:kern w:val="28"/>
          <w:szCs w:val="20"/>
        </w:rPr>
        <w:t xml:space="preserve"> à exécuter les prestations demandées dans les conditions définies aux </w:t>
      </w:r>
      <w:r w:rsidR="00AB5005" w:rsidRPr="000F70E6">
        <w:rPr>
          <w:rFonts w:eastAsia="Times New Roman" w:cs="Arial"/>
          <w:kern w:val="28"/>
          <w:szCs w:val="20"/>
        </w:rPr>
        <w:t>cahiers des clauses particulières valant acte d’engagement.</w:t>
      </w:r>
    </w:p>
    <w:p w14:paraId="2804D253" w14:textId="77777777" w:rsidR="0038433C" w:rsidRPr="000F70E6" w:rsidRDefault="0038433C" w:rsidP="0038433C">
      <w:pPr>
        <w:widowControl w:val="0"/>
        <w:overflowPunct w:val="0"/>
        <w:autoSpaceDE w:val="0"/>
        <w:autoSpaceDN w:val="0"/>
        <w:adjustRightInd w:val="0"/>
        <w:spacing w:after="0"/>
        <w:rPr>
          <w:rFonts w:eastAsia="Times New Roman" w:cs="Arial"/>
          <w:kern w:val="28"/>
          <w:szCs w:val="20"/>
        </w:rPr>
      </w:pPr>
    </w:p>
    <w:p w14:paraId="5C0594AA" w14:textId="2C1200A4" w:rsidR="0038433C" w:rsidRPr="000F70E6" w:rsidRDefault="0038433C" w:rsidP="0038433C">
      <w:pPr>
        <w:widowControl w:val="0"/>
        <w:overflowPunct w:val="0"/>
        <w:autoSpaceDE w:val="0"/>
        <w:autoSpaceDN w:val="0"/>
        <w:adjustRightInd w:val="0"/>
        <w:spacing w:after="0"/>
        <w:rPr>
          <w:rFonts w:eastAsia="Times New Roman" w:cs="Arial"/>
          <w:kern w:val="28"/>
          <w:szCs w:val="20"/>
        </w:rPr>
      </w:pPr>
      <w:r w:rsidRPr="000F70E6">
        <w:rPr>
          <w:rFonts w:eastAsia="Times New Roman" w:cs="Arial"/>
          <w:kern w:val="28"/>
          <w:szCs w:val="20"/>
        </w:rPr>
        <w:t xml:space="preserve">L’offre ainsi présentée ne nous lie toutefois que si son acceptation nous est notifiée dans un délai de </w:t>
      </w:r>
      <w:r w:rsidR="0045228C">
        <w:rPr>
          <w:rFonts w:eastAsia="Times New Roman" w:cs="Arial"/>
          <w:b/>
          <w:kern w:val="28"/>
          <w:szCs w:val="20"/>
        </w:rPr>
        <w:t>180</w:t>
      </w:r>
      <w:r w:rsidR="0045228C" w:rsidRPr="000F70E6">
        <w:rPr>
          <w:rFonts w:eastAsia="Times New Roman" w:cs="Arial"/>
          <w:kern w:val="28"/>
          <w:szCs w:val="20"/>
        </w:rPr>
        <w:t xml:space="preserve"> </w:t>
      </w:r>
      <w:r w:rsidRPr="000F70E6">
        <w:rPr>
          <w:rFonts w:eastAsia="Times New Roman" w:cs="Arial"/>
          <w:kern w:val="28"/>
          <w:szCs w:val="20"/>
        </w:rPr>
        <w:t>jours à compter de la date limite de remise des offres indiquée dans le règlement de la consultation.</w:t>
      </w:r>
    </w:p>
    <w:p w14:paraId="5D2527C8" w14:textId="77777777" w:rsidR="001709B7" w:rsidRPr="000F70E6" w:rsidRDefault="001709B7" w:rsidP="001709B7">
      <w:pPr>
        <w:autoSpaceDE w:val="0"/>
        <w:autoSpaceDN w:val="0"/>
        <w:adjustRightInd w:val="0"/>
        <w:spacing w:line="360" w:lineRule="auto"/>
        <w:rPr>
          <w:rFonts w:cs="Arial"/>
          <w:color w:val="000000"/>
          <w:szCs w:val="20"/>
        </w:rPr>
      </w:pPr>
    </w:p>
    <w:p w14:paraId="7573FE51" w14:textId="77777777" w:rsidR="00EA2773" w:rsidRPr="000F70E6" w:rsidRDefault="00EA2773" w:rsidP="00464727">
      <w:pPr>
        <w:spacing w:after="0"/>
        <w:rPr>
          <w:rFonts w:eastAsia="Times New Roman" w:cs="Arial"/>
          <w:color w:val="000000"/>
          <w:szCs w:val="20"/>
          <w:lang w:eastAsia="fr-FR"/>
        </w:rPr>
      </w:pPr>
    </w:p>
    <w:tbl>
      <w:tblPr>
        <w:tblW w:w="0" w:type="auto"/>
        <w:tblInd w:w="9" w:type="dxa"/>
        <w:shd w:val="clear" w:color="auto" w:fill="D9D9D9" w:themeFill="background1" w:themeFillShade="D9"/>
        <w:tblLayout w:type="fixed"/>
        <w:tblCellMar>
          <w:left w:w="0" w:type="dxa"/>
          <w:right w:w="0" w:type="dxa"/>
        </w:tblCellMar>
        <w:tblLook w:val="0000" w:firstRow="0" w:lastRow="0" w:firstColumn="0" w:lastColumn="0" w:noHBand="0" w:noVBand="0"/>
      </w:tblPr>
      <w:tblGrid>
        <w:gridCol w:w="9489"/>
      </w:tblGrid>
      <w:tr w:rsidR="00EA2773" w:rsidRPr="000F70E6" w14:paraId="09D4E577" w14:textId="77777777" w:rsidTr="006B69DD">
        <w:tc>
          <w:tcPr>
            <w:tcW w:w="9489" w:type="dxa"/>
            <w:shd w:val="clear" w:color="auto" w:fill="auto"/>
          </w:tcPr>
          <w:p w14:paraId="7DF06162" w14:textId="3E584791" w:rsidR="00EA2773" w:rsidRPr="000F70E6" w:rsidRDefault="003D5E39" w:rsidP="00394F8F">
            <w:pPr>
              <w:pStyle w:val="Titre1"/>
            </w:pPr>
            <w:bookmarkStart w:id="3" w:name="_Toc176509644"/>
            <w:r w:rsidRPr="000F70E6">
              <w:t xml:space="preserve">ARTICLE </w:t>
            </w:r>
            <w:r w:rsidR="00E460DD" w:rsidRPr="000F70E6">
              <w:t>2</w:t>
            </w:r>
            <w:r w:rsidRPr="000F70E6">
              <w:t>- OBJET D</w:t>
            </w:r>
            <w:r w:rsidR="0045228C">
              <w:t>E L’ACCORD-CADRE</w:t>
            </w:r>
            <w:bookmarkEnd w:id="3"/>
          </w:p>
        </w:tc>
      </w:tr>
    </w:tbl>
    <w:p w14:paraId="4773B942" w14:textId="77777777" w:rsidR="00EA2773" w:rsidRPr="000F70E6" w:rsidRDefault="00EA2773" w:rsidP="006B73CA">
      <w:pPr>
        <w:spacing w:after="0"/>
        <w:rPr>
          <w:rFonts w:eastAsia="Times New Roman" w:cs="Arial"/>
          <w:color w:val="000000"/>
          <w:szCs w:val="20"/>
          <w:lang w:eastAsia="fr-FR"/>
        </w:rPr>
      </w:pPr>
    </w:p>
    <w:p w14:paraId="3D96E734" w14:textId="5BBE6E20" w:rsidR="0009002F" w:rsidRDefault="000236EA" w:rsidP="006B73CA">
      <w:pPr>
        <w:spacing w:after="0"/>
        <w:rPr>
          <w:rFonts w:eastAsia="Times New Roman" w:cs="Arial"/>
          <w:color w:val="000000"/>
          <w:szCs w:val="20"/>
          <w:lang w:eastAsia="fr-FR"/>
        </w:rPr>
      </w:pPr>
      <w:r w:rsidRPr="000F70E6">
        <w:rPr>
          <w:rFonts w:eastAsia="Times New Roman" w:cs="Arial"/>
          <w:color w:val="000000"/>
          <w:szCs w:val="20"/>
          <w:lang w:eastAsia="fr-FR"/>
        </w:rPr>
        <w:t xml:space="preserve">Le présent </w:t>
      </w:r>
      <w:r w:rsidR="0045228C">
        <w:rPr>
          <w:rFonts w:eastAsia="Times New Roman" w:cs="Arial"/>
          <w:color w:val="000000"/>
          <w:szCs w:val="20"/>
          <w:lang w:eastAsia="fr-FR"/>
        </w:rPr>
        <w:t>accord-cadre</w:t>
      </w:r>
      <w:r w:rsidR="0045228C" w:rsidRPr="000F70E6">
        <w:rPr>
          <w:rFonts w:eastAsia="Times New Roman" w:cs="Arial"/>
          <w:color w:val="000000"/>
          <w:szCs w:val="20"/>
          <w:lang w:eastAsia="fr-FR"/>
        </w:rPr>
        <w:t xml:space="preserve"> </w:t>
      </w:r>
      <w:r w:rsidRPr="000F70E6">
        <w:rPr>
          <w:rFonts w:eastAsia="Times New Roman" w:cs="Arial"/>
          <w:color w:val="000000"/>
          <w:szCs w:val="20"/>
          <w:lang w:eastAsia="fr-FR"/>
        </w:rPr>
        <w:t xml:space="preserve">a pour objet l’entretien des couvertures </w:t>
      </w:r>
      <w:r w:rsidR="004A450A" w:rsidRPr="000F70E6">
        <w:rPr>
          <w:rFonts w:eastAsia="Times New Roman" w:cs="Arial"/>
          <w:color w:val="000000"/>
          <w:szCs w:val="20"/>
          <w:lang w:eastAsia="fr-FR"/>
        </w:rPr>
        <w:t>du Domaine national de Saint-</w:t>
      </w:r>
      <w:r w:rsidR="0038433C" w:rsidRPr="000F70E6">
        <w:rPr>
          <w:rFonts w:eastAsia="Times New Roman" w:cs="Arial"/>
          <w:color w:val="000000"/>
          <w:szCs w:val="20"/>
          <w:lang w:eastAsia="fr-FR"/>
        </w:rPr>
        <w:t>Cloud et</w:t>
      </w:r>
      <w:r w:rsidR="00E56575" w:rsidRPr="000F70E6">
        <w:rPr>
          <w:rFonts w:eastAsia="Times New Roman" w:cs="Arial"/>
          <w:color w:val="000000"/>
          <w:szCs w:val="20"/>
          <w:lang w:eastAsia="fr-FR"/>
        </w:rPr>
        <w:t xml:space="preserve"> de la Maison des Jardies.</w:t>
      </w:r>
    </w:p>
    <w:p w14:paraId="613081A4" w14:textId="77777777" w:rsidR="0045228C" w:rsidRPr="000F70E6" w:rsidRDefault="0045228C" w:rsidP="006B73CA">
      <w:pPr>
        <w:spacing w:after="0"/>
        <w:rPr>
          <w:rFonts w:eastAsia="Times New Roman" w:cs="Arial"/>
          <w:color w:val="000000"/>
          <w:szCs w:val="20"/>
          <w:lang w:eastAsia="fr-FR"/>
        </w:rPr>
      </w:pPr>
    </w:p>
    <w:p w14:paraId="1CEA62EC" w14:textId="08151304" w:rsidR="00AE16DE" w:rsidRPr="000F70E6" w:rsidRDefault="0045228C" w:rsidP="006B73CA">
      <w:pPr>
        <w:spacing w:after="0"/>
        <w:rPr>
          <w:rFonts w:eastAsia="Times New Roman" w:cs="Arial"/>
          <w:color w:val="000000"/>
          <w:szCs w:val="20"/>
          <w:lang w:eastAsia="fr-FR"/>
        </w:rPr>
      </w:pPr>
      <w:r>
        <w:rPr>
          <w:rFonts w:eastAsia="Times New Roman" w:cs="Arial"/>
          <w:color w:val="000000"/>
          <w:szCs w:val="20"/>
          <w:lang w:eastAsia="fr-FR"/>
        </w:rPr>
        <w:t>Il s’agit d’un accord-cadre mono-</w:t>
      </w:r>
      <w:r w:rsidR="00AE16DE" w:rsidRPr="000F70E6">
        <w:rPr>
          <w:rFonts w:eastAsia="Times New Roman" w:cs="Arial"/>
          <w:color w:val="000000"/>
          <w:szCs w:val="20"/>
          <w:lang w:eastAsia="fr-FR"/>
        </w:rPr>
        <w:t>attributaire qui donnera lieu à la conclusion de bons de commande conformément aux articles R.</w:t>
      </w:r>
      <w:r w:rsidR="006B73CA">
        <w:rPr>
          <w:rFonts w:eastAsia="Times New Roman" w:cs="Arial"/>
          <w:color w:val="000000"/>
          <w:szCs w:val="20"/>
          <w:lang w:eastAsia="fr-FR"/>
        </w:rPr>
        <w:t xml:space="preserve"> </w:t>
      </w:r>
      <w:r w:rsidR="00AE16DE" w:rsidRPr="000F70E6">
        <w:rPr>
          <w:rFonts w:eastAsia="Times New Roman" w:cs="Arial"/>
          <w:color w:val="000000"/>
          <w:szCs w:val="20"/>
          <w:lang w:eastAsia="fr-FR"/>
        </w:rPr>
        <w:t>2162-2 à R.</w:t>
      </w:r>
      <w:r w:rsidR="006B73CA">
        <w:rPr>
          <w:rFonts w:eastAsia="Times New Roman" w:cs="Arial"/>
          <w:color w:val="000000"/>
          <w:szCs w:val="20"/>
          <w:lang w:eastAsia="fr-FR"/>
        </w:rPr>
        <w:t xml:space="preserve"> </w:t>
      </w:r>
      <w:r w:rsidR="00AE16DE" w:rsidRPr="000F70E6">
        <w:rPr>
          <w:rFonts w:eastAsia="Times New Roman" w:cs="Arial"/>
          <w:color w:val="000000"/>
          <w:szCs w:val="20"/>
          <w:lang w:eastAsia="fr-FR"/>
        </w:rPr>
        <w:t>2162-6, et R.</w:t>
      </w:r>
      <w:r w:rsidR="006B73CA">
        <w:rPr>
          <w:rFonts w:eastAsia="Times New Roman" w:cs="Arial"/>
          <w:color w:val="000000"/>
          <w:szCs w:val="20"/>
          <w:lang w:eastAsia="fr-FR"/>
        </w:rPr>
        <w:t xml:space="preserve"> </w:t>
      </w:r>
      <w:r w:rsidR="00AE16DE" w:rsidRPr="000F70E6">
        <w:rPr>
          <w:rFonts w:eastAsia="Times New Roman" w:cs="Arial"/>
          <w:color w:val="000000"/>
          <w:szCs w:val="20"/>
          <w:lang w:eastAsia="fr-FR"/>
        </w:rPr>
        <w:t xml:space="preserve">2162-13 du Code de la commande publique. </w:t>
      </w:r>
    </w:p>
    <w:p w14:paraId="66E1B240" w14:textId="77777777" w:rsidR="0009002F" w:rsidRPr="000F70E6" w:rsidRDefault="0009002F" w:rsidP="006B73CA">
      <w:pPr>
        <w:widowControl w:val="0"/>
        <w:autoSpaceDE w:val="0"/>
        <w:autoSpaceDN w:val="0"/>
        <w:adjustRightInd w:val="0"/>
        <w:spacing w:after="0"/>
        <w:rPr>
          <w:rFonts w:cs="Arial"/>
          <w:b/>
          <w:bCs/>
          <w:color w:val="000000"/>
          <w:szCs w:val="20"/>
          <w:u w:val="single"/>
        </w:rPr>
      </w:pPr>
    </w:p>
    <w:p w14:paraId="7B803C21" w14:textId="77777777" w:rsidR="00EA2773" w:rsidRPr="000F70E6" w:rsidRDefault="00E460DD" w:rsidP="00394F8F">
      <w:pPr>
        <w:pStyle w:val="Titre1"/>
      </w:pPr>
      <w:bookmarkStart w:id="4" w:name="_Toc176509645"/>
      <w:r w:rsidRPr="000F70E6">
        <w:t>ARTICLE 3</w:t>
      </w:r>
      <w:r w:rsidR="0009002F" w:rsidRPr="000F70E6">
        <w:t xml:space="preserve"> – </w:t>
      </w:r>
      <w:r w:rsidR="0038433C" w:rsidRPr="000F70E6">
        <w:t>PROCEDURE DE PASSATION</w:t>
      </w:r>
      <w:bookmarkEnd w:id="4"/>
    </w:p>
    <w:p w14:paraId="018FBA00" w14:textId="77777777" w:rsidR="0038433C" w:rsidRPr="000F70E6" w:rsidRDefault="0038433C" w:rsidP="006B73CA">
      <w:pPr>
        <w:widowControl w:val="0"/>
        <w:autoSpaceDE w:val="0"/>
        <w:autoSpaceDN w:val="0"/>
        <w:adjustRightInd w:val="0"/>
        <w:spacing w:after="0"/>
        <w:rPr>
          <w:rFonts w:cs="Arial"/>
          <w:b/>
          <w:bCs/>
          <w:color w:val="000000"/>
          <w:szCs w:val="20"/>
        </w:rPr>
      </w:pPr>
    </w:p>
    <w:p w14:paraId="01DF36CB" w14:textId="77777777" w:rsidR="0045228C" w:rsidRPr="000619C1" w:rsidRDefault="0045228C" w:rsidP="006B73CA">
      <w:pPr>
        <w:spacing w:after="0"/>
        <w:rPr>
          <w:rFonts w:eastAsia="Times New Roman" w:cs="Arial"/>
          <w:color w:val="000000"/>
          <w:szCs w:val="20"/>
          <w:lang w:eastAsia="fr-FR"/>
        </w:rPr>
      </w:pPr>
      <w:r w:rsidRPr="000619C1">
        <w:rPr>
          <w:rFonts w:eastAsia="Times New Roman" w:cs="Arial"/>
          <w:color w:val="000000"/>
          <w:szCs w:val="20"/>
          <w:lang w:eastAsia="fr-FR"/>
        </w:rPr>
        <w:t xml:space="preserve">La consultation est passée </w:t>
      </w:r>
      <w:r w:rsidRPr="000619C1">
        <w:rPr>
          <w:rFonts w:eastAsia="Times New Roman" w:cs="Arial"/>
          <w:bCs/>
          <w:color w:val="000000"/>
          <w:szCs w:val="20"/>
          <w:lang w:eastAsia="fr-FR"/>
        </w:rPr>
        <w:t>selon une procédure adaptée en application des articles R. 2123-1, 1°, R. 2123-4 et R. 2123-5 du Code de la commande publique.</w:t>
      </w:r>
      <w:r w:rsidRPr="00CB5B6E">
        <w:rPr>
          <w:rFonts w:eastAsia="Times New Roman" w:cs="Arial"/>
          <w:b/>
          <w:bCs/>
          <w:color w:val="000000"/>
          <w:szCs w:val="20"/>
          <w:lang w:eastAsia="fr-FR"/>
        </w:rPr>
        <w:t xml:space="preserve">  </w:t>
      </w:r>
    </w:p>
    <w:p w14:paraId="6B45C457" w14:textId="77777777" w:rsidR="0038433C" w:rsidRPr="000F70E6" w:rsidRDefault="0038433C" w:rsidP="006B73CA">
      <w:pPr>
        <w:widowControl w:val="0"/>
        <w:autoSpaceDE w:val="0"/>
        <w:autoSpaceDN w:val="0"/>
        <w:adjustRightInd w:val="0"/>
        <w:spacing w:after="0"/>
        <w:rPr>
          <w:rFonts w:cs="Arial"/>
          <w:b/>
          <w:bCs/>
          <w:color w:val="000000"/>
          <w:szCs w:val="20"/>
        </w:rPr>
      </w:pPr>
    </w:p>
    <w:p w14:paraId="6E8A2497" w14:textId="5113FF7F" w:rsidR="0038433C" w:rsidRPr="000F70E6" w:rsidRDefault="0038433C" w:rsidP="00394F8F">
      <w:pPr>
        <w:pStyle w:val="Titre1"/>
      </w:pPr>
      <w:bookmarkStart w:id="5" w:name="_Toc176509646"/>
      <w:r w:rsidRPr="000F70E6">
        <w:t>ARTIC</w:t>
      </w:r>
      <w:r w:rsidR="00F473EA">
        <w:t>LE 4 – PIECES CONSTITUT</w:t>
      </w:r>
      <w:r w:rsidR="007065E5">
        <w:t>IVES DE L’ACCORD-CADRE</w:t>
      </w:r>
      <w:bookmarkEnd w:id="5"/>
    </w:p>
    <w:p w14:paraId="44AAA46C" w14:textId="77777777" w:rsidR="005F7B9D" w:rsidRPr="000F70E6" w:rsidRDefault="005F7B9D" w:rsidP="006B73CA">
      <w:pPr>
        <w:spacing w:after="0"/>
        <w:rPr>
          <w:rFonts w:eastAsia="Times New Roman" w:cs="Arial"/>
          <w:b/>
          <w:szCs w:val="20"/>
          <w:lang w:eastAsia="fr-FR"/>
        </w:rPr>
      </w:pPr>
    </w:p>
    <w:p w14:paraId="6172AEE8" w14:textId="77777777" w:rsidR="005F7B9D" w:rsidRPr="000F70E6" w:rsidRDefault="005F7B9D" w:rsidP="006B73CA">
      <w:pPr>
        <w:spacing w:after="0"/>
        <w:rPr>
          <w:rFonts w:eastAsia="Times New Roman" w:cs="Arial"/>
          <w:szCs w:val="20"/>
          <w:lang w:eastAsia="fr-FR"/>
        </w:rPr>
      </w:pPr>
      <w:r w:rsidRPr="000F70E6">
        <w:rPr>
          <w:rFonts w:eastAsia="Times New Roman" w:cs="Arial"/>
          <w:szCs w:val="20"/>
          <w:lang w:eastAsia="fr-FR"/>
        </w:rPr>
        <w:t>Par dér</w:t>
      </w:r>
      <w:r w:rsidR="0045228C">
        <w:rPr>
          <w:rFonts w:eastAsia="Times New Roman" w:cs="Arial"/>
          <w:szCs w:val="20"/>
          <w:lang w:eastAsia="fr-FR"/>
        </w:rPr>
        <w:t>ogation à l’article 4.1 du CCAG–</w:t>
      </w:r>
      <w:r w:rsidRPr="000F70E6">
        <w:rPr>
          <w:rFonts w:eastAsia="Times New Roman" w:cs="Arial"/>
          <w:szCs w:val="20"/>
          <w:lang w:eastAsia="fr-FR"/>
        </w:rPr>
        <w:t>Travaux, les p</w:t>
      </w:r>
      <w:r w:rsidR="0045228C">
        <w:rPr>
          <w:rFonts w:eastAsia="Times New Roman" w:cs="Arial"/>
          <w:szCs w:val="20"/>
          <w:lang w:eastAsia="fr-FR"/>
        </w:rPr>
        <w:t>ièces constitutives de l’accord-</w:t>
      </w:r>
      <w:r w:rsidRPr="000F70E6">
        <w:rPr>
          <w:rFonts w:eastAsia="Times New Roman" w:cs="Arial"/>
          <w:szCs w:val="20"/>
          <w:lang w:eastAsia="fr-FR"/>
        </w:rPr>
        <w:t xml:space="preserve">cadre sont indiquées ci-dessous par ordre de priorité décroissante. </w:t>
      </w:r>
    </w:p>
    <w:p w14:paraId="07ACD4CC" w14:textId="77777777" w:rsidR="009645AE" w:rsidRPr="000F70E6" w:rsidRDefault="009645AE" w:rsidP="006B73CA">
      <w:pPr>
        <w:spacing w:after="0"/>
        <w:rPr>
          <w:rFonts w:eastAsia="Times New Roman" w:cs="Arial"/>
          <w:szCs w:val="20"/>
          <w:lang w:eastAsia="fr-FR"/>
        </w:rPr>
      </w:pPr>
    </w:p>
    <w:p w14:paraId="0C6C59C6" w14:textId="3AB1181F" w:rsidR="005F7B9D" w:rsidRPr="000F70E6" w:rsidRDefault="005F7B9D" w:rsidP="006B73CA">
      <w:pPr>
        <w:widowControl w:val="0"/>
        <w:tabs>
          <w:tab w:val="left" w:pos="0"/>
          <w:tab w:val="left" w:pos="1304"/>
          <w:tab w:val="left" w:pos="2382"/>
          <w:tab w:val="left" w:pos="8496"/>
          <w:tab w:val="left" w:pos="8640"/>
        </w:tabs>
        <w:spacing w:after="120"/>
        <w:rPr>
          <w:rFonts w:eastAsia="Times New Roman" w:cs="Arial"/>
          <w:szCs w:val="20"/>
          <w:lang w:eastAsia="fr-FR"/>
        </w:rPr>
      </w:pPr>
      <w:r w:rsidRPr="000F70E6">
        <w:rPr>
          <w:rFonts w:eastAsia="Times New Roman" w:cs="Arial"/>
          <w:szCs w:val="20"/>
          <w:lang w:eastAsia="fr-FR"/>
        </w:rPr>
        <w:t>En cas d’incompatibilités ou de divergences d’interprétation entre les différentes pièces constitutiv</w:t>
      </w:r>
      <w:r w:rsidR="006B73CA">
        <w:rPr>
          <w:rFonts w:eastAsia="Times New Roman" w:cs="Arial"/>
          <w:szCs w:val="20"/>
          <w:lang w:eastAsia="fr-FR"/>
        </w:rPr>
        <w:t>es de l’accord-cadre</w:t>
      </w:r>
      <w:r w:rsidRPr="000F70E6">
        <w:rPr>
          <w:rFonts w:eastAsia="Times New Roman" w:cs="Arial"/>
          <w:szCs w:val="20"/>
          <w:lang w:eastAsia="fr-FR"/>
        </w:rPr>
        <w:t xml:space="preserve">, celles-ci prévalent dans l’ordre où elles sont énumérées ci-dessous. </w:t>
      </w:r>
    </w:p>
    <w:p w14:paraId="33BCB53B" w14:textId="1D9A0FED" w:rsidR="005F7B9D" w:rsidRPr="000F70E6" w:rsidRDefault="005F7B9D" w:rsidP="006B73CA">
      <w:pPr>
        <w:rPr>
          <w:rFonts w:cs="Arial"/>
          <w:color w:val="000000"/>
          <w:szCs w:val="20"/>
        </w:rPr>
      </w:pPr>
      <w:r w:rsidRPr="000F70E6">
        <w:rPr>
          <w:rFonts w:eastAsia="Times New Roman" w:cs="Arial"/>
          <w:szCs w:val="20"/>
          <w:lang w:eastAsia="fr-FR"/>
        </w:rPr>
        <w:t xml:space="preserve">Les dispositions du présent </w:t>
      </w:r>
      <w:r w:rsidR="006B73CA">
        <w:rPr>
          <w:rFonts w:eastAsia="Times New Roman" w:cs="Arial"/>
          <w:szCs w:val="20"/>
          <w:lang w:eastAsia="fr-FR"/>
        </w:rPr>
        <w:t>accord-cadre</w:t>
      </w:r>
      <w:r w:rsidRPr="000F70E6">
        <w:rPr>
          <w:rFonts w:eastAsia="Times New Roman" w:cs="Arial"/>
          <w:szCs w:val="20"/>
          <w:lang w:eastAsia="fr-FR"/>
        </w:rPr>
        <w:t xml:space="preserve"> prévalent sur celles qui figureraient sur les documents de réponses, lettres ou autres documents échangés entre le pouvoir adjudicateur et le titulaire préalablement à la signature du présent </w:t>
      </w:r>
      <w:r w:rsidR="0045228C">
        <w:rPr>
          <w:rFonts w:eastAsia="Times New Roman" w:cs="Arial"/>
          <w:szCs w:val="20"/>
          <w:lang w:eastAsia="fr-FR"/>
        </w:rPr>
        <w:t xml:space="preserve">accord-cadre. </w:t>
      </w:r>
      <w:r w:rsidRPr="000F70E6">
        <w:rPr>
          <w:rFonts w:cs="Arial"/>
          <w:color w:val="000000"/>
          <w:szCs w:val="20"/>
        </w:rPr>
        <w:t xml:space="preserve"> </w:t>
      </w:r>
    </w:p>
    <w:p w14:paraId="69816A07" w14:textId="77777777" w:rsidR="0045228C" w:rsidRDefault="005F7B9D" w:rsidP="006B73CA">
      <w:pPr>
        <w:numPr>
          <w:ilvl w:val="0"/>
          <w:numId w:val="12"/>
        </w:numPr>
        <w:spacing w:after="0"/>
        <w:rPr>
          <w:rFonts w:eastAsia="Times New Roman" w:cs="Arial"/>
          <w:szCs w:val="20"/>
          <w:lang w:eastAsia="fr-FR"/>
        </w:rPr>
      </w:pPr>
      <w:r w:rsidRPr="000F70E6">
        <w:rPr>
          <w:rFonts w:eastAsia="Times New Roman" w:cs="Arial"/>
          <w:szCs w:val="20"/>
          <w:lang w:eastAsia="fr-FR"/>
        </w:rPr>
        <w:t xml:space="preserve">Le présent </w:t>
      </w:r>
      <w:r w:rsidRPr="007065E5">
        <w:rPr>
          <w:rFonts w:eastAsia="Times New Roman" w:cs="Arial"/>
          <w:b/>
          <w:szCs w:val="20"/>
          <w:lang w:eastAsia="fr-FR"/>
        </w:rPr>
        <w:t xml:space="preserve">acte d’engagement (AE) </w:t>
      </w:r>
      <w:r w:rsidR="0038433C" w:rsidRPr="007065E5">
        <w:rPr>
          <w:rFonts w:eastAsia="Times New Roman" w:cs="Arial"/>
          <w:b/>
          <w:szCs w:val="20"/>
          <w:lang w:eastAsia="fr-FR"/>
        </w:rPr>
        <w:t>valant</w:t>
      </w:r>
      <w:r w:rsidRPr="007065E5">
        <w:rPr>
          <w:rFonts w:eastAsia="Times New Roman" w:cs="Arial"/>
          <w:b/>
          <w:szCs w:val="20"/>
          <w:lang w:eastAsia="fr-FR"/>
        </w:rPr>
        <w:t xml:space="preserve"> cahier des clauses</w:t>
      </w:r>
      <w:r w:rsidR="0038433C" w:rsidRPr="007065E5">
        <w:rPr>
          <w:rFonts w:eastAsia="Times New Roman" w:cs="Arial"/>
          <w:b/>
          <w:szCs w:val="20"/>
          <w:lang w:eastAsia="fr-FR"/>
        </w:rPr>
        <w:t xml:space="preserve"> administratives</w:t>
      </w:r>
      <w:r w:rsidRPr="007065E5">
        <w:rPr>
          <w:rFonts w:eastAsia="Times New Roman" w:cs="Arial"/>
          <w:b/>
          <w:szCs w:val="20"/>
          <w:lang w:eastAsia="fr-FR"/>
        </w:rPr>
        <w:t xml:space="preserve"> particulières</w:t>
      </w:r>
      <w:r w:rsidRPr="000F70E6">
        <w:rPr>
          <w:rFonts w:eastAsia="Times New Roman" w:cs="Arial"/>
          <w:szCs w:val="20"/>
          <w:lang w:eastAsia="fr-FR"/>
        </w:rPr>
        <w:t xml:space="preserve"> (CC</w:t>
      </w:r>
      <w:r w:rsidR="0038433C" w:rsidRPr="000F70E6">
        <w:rPr>
          <w:rFonts w:eastAsia="Times New Roman" w:cs="Arial"/>
          <w:szCs w:val="20"/>
          <w:lang w:eastAsia="fr-FR"/>
        </w:rPr>
        <w:t>AP) et s</w:t>
      </w:r>
      <w:r w:rsidR="0045228C">
        <w:rPr>
          <w:rFonts w:eastAsia="Times New Roman" w:cs="Arial"/>
          <w:szCs w:val="20"/>
          <w:lang w:eastAsia="fr-FR"/>
        </w:rPr>
        <w:t xml:space="preserve">es annexes : </w:t>
      </w:r>
    </w:p>
    <w:p w14:paraId="24CD8754" w14:textId="77777777" w:rsidR="007065E5" w:rsidRDefault="0045228C" w:rsidP="006B73CA">
      <w:pPr>
        <w:numPr>
          <w:ilvl w:val="1"/>
          <w:numId w:val="12"/>
        </w:numPr>
        <w:spacing w:after="0"/>
        <w:rPr>
          <w:rFonts w:eastAsia="Times New Roman" w:cs="Arial"/>
          <w:szCs w:val="20"/>
          <w:lang w:eastAsia="fr-FR"/>
        </w:rPr>
      </w:pPr>
      <w:r>
        <w:rPr>
          <w:rFonts w:eastAsia="Times New Roman" w:cs="Arial"/>
          <w:szCs w:val="20"/>
          <w:lang w:eastAsia="fr-FR"/>
        </w:rPr>
        <w:t>Annexe 1 – Demande d’acceptation du ou des sous-traitant(s) ;</w:t>
      </w:r>
    </w:p>
    <w:p w14:paraId="7BCD73DC" w14:textId="77777777" w:rsidR="005F7B9D" w:rsidRDefault="007065E5" w:rsidP="006B73CA">
      <w:pPr>
        <w:numPr>
          <w:ilvl w:val="1"/>
          <w:numId w:val="12"/>
        </w:numPr>
        <w:spacing w:after="0"/>
        <w:rPr>
          <w:rFonts w:eastAsia="Times New Roman" w:cs="Arial"/>
          <w:szCs w:val="20"/>
          <w:lang w:eastAsia="fr-FR"/>
        </w:rPr>
      </w:pPr>
      <w:r>
        <w:rPr>
          <w:rFonts w:eastAsia="Times New Roman" w:cs="Arial"/>
          <w:szCs w:val="20"/>
          <w:lang w:eastAsia="fr-FR"/>
        </w:rPr>
        <w:t>Annexe 2 – Répartition des paiements, à remplir le cas échéant.</w:t>
      </w:r>
      <w:r w:rsidR="0045228C">
        <w:rPr>
          <w:rFonts w:eastAsia="Times New Roman" w:cs="Arial"/>
          <w:szCs w:val="20"/>
          <w:lang w:eastAsia="fr-FR"/>
        </w:rPr>
        <w:t xml:space="preserve"> </w:t>
      </w:r>
    </w:p>
    <w:p w14:paraId="13E2B0AB" w14:textId="77777777" w:rsidR="007065E5" w:rsidRPr="000F70E6" w:rsidRDefault="007065E5" w:rsidP="006B73CA">
      <w:pPr>
        <w:spacing w:after="0"/>
        <w:ind w:left="1440"/>
        <w:rPr>
          <w:rFonts w:eastAsia="Times New Roman" w:cs="Arial"/>
          <w:szCs w:val="20"/>
          <w:lang w:eastAsia="fr-FR"/>
        </w:rPr>
      </w:pPr>
    </w:p>
    <w:p w14:paraId="7AA03967" w14:textId="77777777" w:rsidR="0038433C" w:rsidRPr="000F70E6" w:rsidRDefault="0038433C" w:rsidP="006B73CA">
      <w:pPr>
        <w:numPr>
          <w:ilvl w:val="0"/>
          <w:numId w:val="12"/>
        </w:numPr>
        <w:spacing w:after="0"/>
        <w:rPr>
          <w:rFonts w:eastAsia="Times New Roman" w:cs="Arial"/>
          <w:szCs w:val="20"/>
          <w:lang w:eastAsia="fr-FR"/>
        </w:rPr>
      </w:pPr>
      <w:r w:rsidRPr="000F70E6">
        <w:rPr>
          <w:rFonts w:eastAsia="Times New Roman" w:cs="Arial"/>
          <w:szCs w:val="20"/>
          <w:lang w:eastAsia="fr-FR"/>
        </w:rPr>
        <w:t xml:space="preserve">Le </w:t>
      </w:r>
      <w:r w:rsidRPr="007065E5">
        <w:rPr>
          <w:rFonts w:eastAsia="Times New Roman" w:cs="Arial"/>
          <w:b/>
          <w:szCs w:val="20"/>
          <w:lang w:eastAsia="fr-FR"/>
        </w:rPr>
        <w:t>cahier des clauses techniques particulières</w:t>
      </w:r>
      <w:r w:rsidRPr="000F70E6">
        <w:rPr>
          <w:rFonts w:eastAsia="Times New Roman" w:cs="Arial"/>
          <w:szCs w:val="20"/>
          <w:lang w:eastAsia="fr-FR"/>
        </w:rPr>
        <w:t xml:space="preserve"> (CCTP) et son annexe :</w:t>
      </w:r>
    </w:p>
    <w:p w14:paraId="6FC727D7" w14:textId="77777777" w:rsidR="005F7B9D" w:rsidRDefault="005F7B9D" w:rsidP="006B73CA">
      <w:pPr>
        <w:numPr>
          <w:ilvl w:val="1"/>
          <w:numId w:val="12"/>
        </w:numPr>
        <w:spacing w:after="0"/>
        <w:rPr>
          <w:rFonts w:eastAsia="Times New Roman" w:cs="Arial"/>
          <w:szCs w:val="20"/>
          <w:lang w:eastAsia="fr-FR"/>
        </w:rPr>
      </w:pPr>
      <w:r w:rsidRPr="000F70E6">
        <w:rPr>
          <w:rFonts w:eastAsia="Times New Roman" w:cs="Arial"/>
          <w:szCs w:val="20"/>
          <w:lang w:eastAsia="fr-FR"/>
        </w:rPr>
        <w:t>Annexe 1 : Localisation des bâtiments</w:t>
      </w:r>
      <w:r w:rsidR="00E56575" w:rsidRPr="000F70E6">
        <w:rPr>
          <w:rFonts w:eastAsia="Times New Roman" w:cs="Arial"/>
          <w:szCs w:val="20"/>
          <w:lang w:eastAsia="fr-FR"/>
        </w:rPr>
        <w:t xml:space="preserve"> du domaine national de Saint-Cloud</w:t>
      </w:r>
    </w:p>
    <w:p w14:paraId="46505406" w14:textId="77777777" w:rsidR="007065E5" w:rsidRPr="000F70E6" w:rsidRDefault="007065E5" w:rsidP="006B73CA">
      <w:pPr>
        <w:spacing w:after="0"/>
        <w:ind w:left="1440"/>
        <w:rPr>
          <w:rFonts w:eastAsia="Times New Roman" w:cs="Arial"/>
          <w:szCs w:val="20"/>
          <w:lang w:eastAsia="fr-FR"/>
        </w:rPr>
      </w:pPr>
    </w:p>
    <w:p w14:paraId="12B439D5" w14:textId="77777777" w:rsidR="005F7B9D" w:rsidRDefault="005F7B9D" w:rsidP="006B73CA">
      <w:pPr>
        <w:numPr>
          <w:ilvl w:val="0"/>
          <w:numId w:val="12"/>
        </w:numPr>
        <w:spacing w:after="0"/>
        <w:rPr>
          <w:rFonts w:eastAsia="Times New Roman" w:cs="Arial"/>
          <w:color w:val="000000"/>
          <w:szCs w:val="20"/>
          <w:lang w:eastAsia="fr-FR"/>
        </w:rPr>
      </w:pPr>
      <w:r w:rsidRPr="000F70E6">
        <w:rPr>
          <w:rFonts w:eastAsia="Times New Roman" w:cs="Arial"/>
          <w:color w:val="000000"/>
          <w:szCs w:val="20"/>
          <w:lang w:eastAsia="fr-FR"/>
        </w:rPr>
        <w:t xml:space="preserve">Le </w:t>
      </w:r>
      <w:r w:rsidR="007065E5" w:rsidRPr="007065E5">
        <w:rPr>
          <w:rFonts w:eastAsia="Times New Roman" w:cs="Arial"/>
          <w:b/>
          <w:color w:val="000000"/>
          <w:szCs w:val="20"/>
          <w:lang w:eastAsia="fr-FR"/>
        </w:rPr>
        <w:t>Bordereau des Prix Unitaires</w:t>
      </w:r>
      <w:r w:rsidR="007065E5">
        <w:rPr>
          <w:rFonts w:eastAsia="Times New Roman" w:cs="Arial"/>
          <w:color w:val="000000"/>
          <w:szCs w:val="20"/>
          <w:lang w:eastAsia="fr-FR"/>
        </w:rPr>
        <w:t xml:space="preserve"> (BPU) ;</w:t>
      </w:r>
    </w:p>
    <w:p w14:paraId="271B5714" w14:textId="77777777" w:rsidR="007065E5" w:rsidRPr="000F70E6" w:rsidRDefault="007065E5" w:rsidP="006B73CA">
      <w:pPr>
        <w:spacing w:after="0"/>
        <w:ind w:left="720"/>
        <w:rPr>
          <w:rFonts w:eastAsia="Times New Roman" w:cs="Arial"/>
          <w:color w:val="000000"/>
          <w:szCs w:val="20"/>
          <w:lang w:eastAsia="fr-FR"/>
        </w:rPr>
      </w:pPr>
    </w:p>
    <w:p w14:paraId="5EE864AB" w14:textId="77777777" w:rsidR="005F7B9D" w:rsidRPr="000F70E6" w:rsidRDefault="005F7B9D" w:rsidP="006B73CA">
      <w:pPr>
        <w:numPr>
          <w:ilvl w:val="0"/>
          <w:numId w:val="12"/>
        </w:numPr>
        <w:spacing w:after="0"/>
        <w:rPr>
          <w:rFonts w:eastAsia="Times New Roman" w:cs="Arial"/>
          <w:szCs w:val="20"/>
          <w:lang w:eastAsia="fr-FR"/>
        </w:rPr>
      </w:pPr>
      <w:r w:rsidRPr="000F70E6">
        <w:rPr>
          <w:rFonts w:eastAsia="Times New Roman" w:cs="Arial"/>
          <w:szCs w:val="20"/>
          <w:lang w:eastAsia="fr-FR"/>
        </w:rPr>
        <w:t xml:space="preserve">Le </w:t>
      </w:r>
      <w:r w:rsidR="007065E5" w:rsidRPr="007065E5">
        <w:rPr>
          <w:rFonts w:eastAsia="Times New Roman" w:cs="Arial"/>
          <w:b/>
          <w:szCs w:val="20"/>
          <w:lang w:eastAsia="fr-FR"/>
        </w:rPr>
        <w:t xml:space="preserve">cadre de </w:t>
      </w:r>
      <w:r w:rsidRPr="007065E5">
        <w:rPr>
          <w:rFonts w:eastAsia="Times New Roman" w:cs="Arial"/>
          <w:b/>
          <w:szCs w:val="20"/>
          <w:lang w:eastAsia="fr-FR"/>
        </w:rPr>
        <w:t>mémoire technique</w:t>
      </w:r>
      <w:r w:rsidRPr="000F70E6">
        <w:rPr>
          <w:rFonts w:eastAsia="Times New Roman" w:cs="Arial"/>
          <w:szCs w:val="20"/>
          <w:lang w:eastAsia="fr-FR"/>
        </w:rPr>
        <w:t xml:space="preserve"> remis par le titulaire dans le cadre de son offre</w:t>
      </w:r>
      <w:r w:rsidR="007065E5">
        <w:rPr>
          <w:rFonts w:eastAsia="Times New Roman" w:cs="Arial"/>
          <w:szCs w:val="20"/>
          <w:lang w:eastAsia="fr-FR"/>
        </w:rPr>
        <w:t> ;</w:t>
      </w:r>
    </w:p>
    <w:p w14:paraId="146ADC20" w14:textId="77777777" w:rsidR="00FF70F3" w:rsidRPr="000F70E6" w:rsidRDefault="00FF70F3" w:rsidP="006B73CA">
      <w:pPr>
        <w:spacing w:after="0"/>
        <w:rPr>
          <w:rFonts w:eastAsia="Times New Roman" w:cs="Arial"/>
          <w:szCs w:val="20"/>
          <w:lang w:eastAsia="fr-FR"/>
        </w:rPr>
      </w:pPr>
    </w:p>
    <w:p w14:paraId="628B6F98" w14:textId="77777777" w:rsidR="007065E5" w:rsidRPr="007065E5" w:rsidRDefault="005F7B9D"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 xml:space="preserve">Le </w:t>
      </w:r>
      <w:r w:rsidRPr="007065E5">
        <w:rPr>
          <w:rFonts w:eastAsia="Times New Roman" w:cs="Arial"/>
          <w:b/>
          <w:szCs w:val="20"/>
          <w:lang w:eastAsia="fr-FR"/>
        </w:rPr>
        <w:t>Cahier des Clauses Générales applicables aux marchés publics de travaux</w:t>
      </w:r>
      <w:r w:rsidRPr="007065E5">
        <w:rPr>
          <w:rFonts w:eastAsia="Times New Roman" w:cs="Arial"/>
          <w:szCs w:val="20"/>
          <w:lang w:eastAsia="fr-FR"/>
        </w:rPr>
        <w:t xml:space="preserve"> (CCAG-Travaux) approuvé </w:t>
      </w:r>
      <w:r w:rsidR="007065E5" w:rsidRPr="007065E5">
        <w:rPr>
          <w:rFonts w:eastAsia="Times New Roman" w:cs="Arial"/>
          <w:szCs w:val="20"/>
          <w:lang w:eastAsia="fr-FR"/>
        </w:rPr>
        <w:t xml:space="preserve">par l’arrêté du 30 mars 2021 ; </w:t>
      </w:r>
    </w:p>
    <w:p w14:paraId="1A450E5C" w14:textId="77777777" w:rsidR="007065E5" w:rsidRPr="007065E5" w:rsidRDefault="007065E5" w:rsidP="006B73CA">
      <w:pPr>
        <w:pStyle w:val="Paragraphedeliste"/>
        <w:spacing w:after="0"/>
        <w:rPr>
          <w:rFonts w:eastAsia="Times New Roman" w:cs="Arial"/>
          <w:szCs w:val="20"/>
          <w:lang w:eastAsia="fr-FR"/>
        </w:rPr>
      </w:pPr>
    </w:p>
    <w:p w14:paraId="6644A7BA" w14:textId="77777777" w:rsidR="005F7B9D" w:rsidRPr="007065E5" w:rsidRDefault="005F7B9D"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 xml:space="preserve">Le </w:t>
      </w:r>
      <w:r w:rsidRPr="007065E5">
        <w:rPr>
          <w:rFonts w:eastAsia="Times New Roman" w:cs="Arial"/>
          <w:b/>
          <w:szCs w:val="20"/>
          <w:lang w:eastAsia="fr-FR"/>
        </w:rPr>
        <w:t>Cahier des Clauses Techniques Générales</w:t>
      </w:r>
      <w:r w:rsidRPr="007065E5">
        <w:rPr>
          <w:rFonts w:eastAsia="Times New Roman" w:cs="Arial"/>
          <w:szCs w:val="20"/>
          <w:lang w:eastAsia="fr-FR"/>
        </w:rPr>
        <w:t xml:space="preserve"> (CCTG) applicable</w:t>
      </w:r>
      <w:r w:rsidR="00F56127" w:rsidRPr="007065E5">
        <w:rPr>
          <w:rFonts w:eastAsia="Times New Roman" w:cs="Arial"/>
          <w:szCs w:val="20"/>
          <w:lang w:eastAsia="fr-FR"/>
        </w:rPr>
        <w:t>s</w:t>
      </w:r>
      <w:r w:rsidR="00D71DB3" w:rsidRPr="007065E5">
        <w:rPr>
          <w:rFonts w:eastAsia="Times New Roman" w:cs="Arial"/>
          <w:szCs w:val="20"/>
          <w:lang w:eastAsia="fr-FR"/>
        </w:rPr>
        <w:t xml:space="preserve"> aux marchés publics de travaux du bâtiment</w:t>
      </w:r>
      <w:r w:rsidR="007065E5" w:rsidRPr="007065E5">
        <w:rPr>
          <w:rFonts w:eastAsia="Times New Roman" w:cs="Arial"/>
          <w:szCs w:val="20"/>
          <w:lang w:eastAsia="fr-FR"/>
        </w:rPr>
        <w:t xml:space="preserve"> ; </w:t>
      </w:r>
    </w:p>
    <w:p w14:paraId="72E36F45" w14:textId="77777777" w:rsidR="007065E5" w:rsidRPr="000F70E6" w:rsidRDefault="007065E5" w:rsidP="006B73CA">
      <w:pPr>
        <w:spacing w:after="0"/>
        <w:rPr>
          <w:rFonts w:eastAsia="Times New Roman" w:cs="Arial"/>
          <w:szCs w:val="20"/>
          <w:lang w:eastAsia="fr-FR"/>
        </w:rPr>
      </w:pPr>
    </w:p>
    <w:p w14:paraId="1A30AF11" w14:textId="77777777" w:rsidR="00D71DB3" w:rsidRPr="007065E5" w:rsidRDefault="00D71DB3"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 xml:space="preserve">Les </w:t>
      </w:r>
      <w:r w:rsidRPr="00094310">
        <w:rPr>
          <w:rFonts w:eastAsia="Times New Roman" w:cs="Arial"/>
          <w:b/>
          <w:szCs w:val="20"/>
          <w:lang w:eastAsia="fr-FR"/>
        </w:rPr>
        <w:t>Documents Techniques Unifiés</w:t>
      </w:r>
      <w:r w:rsidRPr="007065E5">
        <w:rPr>
          <w:rFonts w:eastAsia="Times New Roman" w:cs="Arial"/>
          <w:szCs w:val="20"/>
          <w:lang w:eastAsia="fr-FR"/>
        </w:rPr>
        <w:t xml:space="preserve"> (DTU et NF DTU)</w:t>
      </w:r>
      <w:r w:rsidR="007065E5" w:rsidRPr="007065E5">
        <w:rPr>
          <w:rFonts w:eastAsia="Times New Roman" w:cs="Arial"/>
          <w:szCs w:val="20"/>
          <w:lang w:eastAsia="fr-FR"/>
        </w:rPr>
        <w:t xml:space="preserve"> ; </w:t>
      </w:r>
    </w:p>
    <w:p w14:paraId="58B8E289" w14:textId="77777777" w:rsidR="007065E5" w:rsidRPr="000F70E6" w:rsidRDefault="007065E5" w:rsidP="006B73CA">
      <w:pPr>
        <w:spacing w:after="0"/>
        <w:rPr>
          <w:rFonts w:eastAsia="Times New Roman" w:cs="Arial"/>
          <w:szCs w:val="20"/>
          <w:lang w:eastAsia="fr-FR"/>
        </w:rPr>
      </w:pPr>
    </w:p>
    <w:p w14:paraId="47D786EC" w14:textId="77777777" w:rsidR="00D71DB3" w:rsidRPr="007065E5" w:rsidRDefault="007065E5"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L</w:t>
      </w:r>
      <w:r w:rsidR="00D71DB3" w:rsidRPr="007065E5">
        <w:rPr>
          <w:rFonts w:eastAsia="Times New Roman" w:cs="Arial"/>
          <w:szCs w:val="20"/>
          <w:lang w:eastAsia="fr-FR"/>
        </w:rPr>
        <w:t>’ensemble des règlements administratifs de sécurité contre l’incendie dans l’établissement recevant du public</w:t>
      </w:r>
      <w:r w:rsidRPr="007065E5">
        <w:rPr>
          <w:rFonts w:eastAsia="Times New Roman" w:cs="Arial"/>
          <w:szCs w:val="20"/>
          <w:lang w:eastAsia="fr-FR"/>
        </w:rPr>
        <w:t xml:space="preserve"> ; </w:t>
      </w:r>
    </w:p>
    <w:p w14:paraId="325FEDD1" w14:textId="77777777" w:rsidR="007065E5" w:rsidRPr="000F70E6" w:rsidRDefault="007065E5" w:rsidP="006B73CA">
      <w:pPr>
        <w:spacing w:after="0"/>
        <w:rPr>
          <w:rFonts w:eastAsia="Times New Roman" w:cs="Arial"/>
          <w:szCs w:val="20"/>
          <w:lang w:eastAsia="fr-FR"/>
        </w:rPr>
      </w:pPr>
    </w:p>
    <w:p w14:paraId="25333BDA" w14:textId="77777777" w:rsidR="00D71DB3" w:rsidRPr="007065E5" w:rsidRDefault="007065E5"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L</w:t>
      </w:r>
      <w:r w:rsidR="00D71DB3" w:rsidRPr="007065E5">
        <w:rPr>
          <w:rFonts w:eastAsia="Times New Roman" w:cs="Arial"/>
          <w:szCs w:val="20"/>
          <w:lang w:eastAsia="fr-FR"/>
        </w:rPr>
        <w:t>es ATEX délivrés par le CSTB</w:t>
      </w:r>
      <w:r w:rsidRPr="007065E5">
        <w:rPr>
          <w:rFonts w:eastAsia="Times New Roman" w:cs="Arial"/>
          <w:szCs w:val="20"/>
          <w:lang w:eastAsia="fr-FR"/>
        </w:rPr>
        <w:t xml:space="preserve"> ; </w:t>
      </w:r>
    </w:p>
    <w:p w14:paraId="398BD444" w14:textId="77777777" w:rsidR="007065E5" w:rsidRPr="000F70E6" w:rsidRDefault="007065E5" w:rsidP="006B73CA">
      <w:pPr>
        <w:spacing w:after="0"/>
        <w:rPr>
          <w:rFonts w:eastAsia="Times New Roman" w:cs="Arial"/>
          <w:szCs w:val="20"/>
          <w:lang w:eastAsia="fr-FR"/>
        </w:rPr>
      </w:pPr>
    </w:p>
    <w:p w14:paraId="445B05C7" w14:textId="77777777" w:rsidR="00D71DB3" w:rsidRDefault="007065E5"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L</w:t>
      </w:r>
      <w:r w:rsidR="00D71DB3" w:rsidRPr="007065E5">
        <w:rPr>
          <w:rFonts w:eastAsia="Times New Roman" w:cs="Arial"/>
          <w:szCs w:val="20"/>
          <w:lang w:eastAsia="fr-FR"/>
        </w:rPr>
        <w:t>es textes et normes applicables pour la protection de l’environnement et du voisinage contre les nuisances</w:t>
      </w:r>
      <w:r>
        <w:rPr>
          <w:rFonts w:eastAsia="Times New Roman" w:cs="Arial"/>
          <w:szCs w:val="20"/>
          <w:lang w:eastAsia="fr-FR"/>
        </w:rPr>
        <w:t xml:space="preserve"> ; </w:t>
      </w:r>
    </w:p>
    <w:p w14:paraId="72F96B4C" w14:textId="77777777" w:rsidR="007065E5" w:rsidRPr="007065E5" w:rsidRDefault="007065E5" w:rsidP="006B73CA">
      <w:pPr>
        <w:spacing w:after="0"/>
        <w:rPr>
          <w:rFonts w:eastAsia="Times New Roman" w:cs="Arial"/>
          <w:szCs w:val="20"/>
          <w:lang w:eastAsia="fr-FR"/>
        </w:rPr>
      </w:pPr>
    </w:p>
    <w:p w14:paraId="659631CD" w14:textId="77777777" w:rsidR="00D71DB3" w:rsidRPr="007065E5" w:rsidRDefault="007065E5" w:rsidP="006B73CA">
      <w:pPr>
        <w:pStyle w:val="Paragraphedeliste"/>
        <w:numPr>
          <w:ilvl w:val="0"/>
          <w:numId w:val="21"/>
        </w:numPr>
        <w:spacing w:after="0"/>
        <w:rPr>
          <w:rFonts w:eastAsia="Times New Roman" w:cs="Arial"/>
          <w:szCs w:val="20"/>
          <w:lang w:eastAsia="fr-FR"/>
        </w:rPr>
      </w:pPr>
      <w:r w:rsidRPr="007065E5">
        <w:rPr>
          <w:rFonts w:eastAsia="Times New Roman" w:cs="Arial"/>
          <w:szCs w:val="20"/>
          <w:lang w:eastAsia="fr-FR"/>
        </w:rPr>
        <w:t>L</w:t>
      </w:r>
      <w:r w:rsidR="00D71DB3" w:rsidRPr="007065E5">
        <w:rPr>
          <w:rFonts w:eastAsia="Times New Roman" w:cs="Arial"/>
          <w:szCs w:val="20"/>
          <w:lang w:eastAsia="fr-FR"/>
        </w:rPr>
        <w:t>es guides techniques et manuels édités par la direction générale des patrimoines du ministère de la culture</w:t>
      </w:r>
      <w:r w:rsidRPr="007065E5">
        <w:rPr>
          <w:rFonts w:eastAsia="Times New Roman" w:cs="Arial"/>
          <w:szCs w:val="20"/>
          <w:lang w:eastAsia="fr-FR"/>
        </w:rPr>
        <w:t xml:space="preserve">. </w:t>
      </w:r>
    </w:p>
    <w:p w14:paraId="4E017497" w14:textId="77777777" w:rsidR="00D71DB3" w:rsidRPr="000F70E6" w:rsidRDefault="00D71DB3" w:rsidP="004A450A">
      <w:pPr>
        <w:spacing w:after="0"/>
        <w:rPr>
          <w:rFonts w:eastAsia="Times New Roman" w:cs="Arial"/>
          <w:szCs w:val="20"/>
          <w:lang w:eastAsia="fr-FR"/>
        </w:rPr>
      </w:pPr>
    </w:p>
    <w:p w14:paraId="28E2AD02" w14:textId="3E32726B" w:rsidR="00D71DB3" w:rsidRPr="000F70E6" w:rsidRDefault="00D71DB3" w:rsidP="004A450A">
      <w:pPr>
        <w:spacing w:after="0"/>
        <w:rPr>
          <w:rFonts w:eastAsia="Times New Roman" w:cs="Arial"/>
          <w:szCs w:val="20"/>
          <w:lang w:eastAsia="fr-FR"/>
        </w:rPr>
      </w:pPr>
      <w:r w:rsidRPr="000F70E6">
        <w:rPr>
          <w:rFonts w:eastAsia="Times New Roman" w:cs="Arial"/>
          <w:szCs w:val="20"/>
          <w:lang w:eastAsia="fr-FR"/>
        </w:rPr>
        <w:t xml:space="preserve">Le titulaire est réputé connaitre les documents avec toutes les mises à jour ou parution nouvelle des documents ci-dessus avant le commencement des travaux faisant l’objet du présent article et reconnaitre qu’il en a une connaissance parfaite par le seul fait de déposer </w:t>
      </w:r>
      <w:r w:rsidR="007065E5">
        <w:rPr>
          <w:rFonts w:eastAsia="Times New Roman" w:cs="Arial"/>
          <w:szCs w:val="20"/>
          <w:lang w:eastAsia="fr-FR"/>
        </w:rPr>
        <w:t xml:space="preserve">son offre. </w:t>
      </w:r>
    </w:p>
    <w:p w14:paraId="36FB82ED" w14:textId="1F3444D9" w:rsidR="00FF70F3" w:rsidRPr="000F70E6" w:rsidRDefault="00FF70F3" w:rsidP="00FF70F3">
      <w:pPr>
        <w:spacing w:after="0"/>
        <w:rPr>
          <w:rFonts w:eastAsia="Times New Roman" w:cs="Arial"/>
          <w:szCs w:val="20"/>
          <w:lang w:eastAsia="fr-FR"/>
        </w:rPr>
      </w:pPr>
    </w:p>
    <w:p w14:paraId="69DA8521" w14:textId="65E3CD2D" w:rsidR="00FF70F3" w:rsidRPr="000F70E6" w:rsidRDefault="00FF70F3" w:rsidP="00FF70F3">
      <w:pPr>
        <w:spacing w:after="0"/>
        <w:rPr>
          <w:rFonts w:eastAsia="Times New Roman" w:cs="Arial"/>
          <w:szCs w:val="20"/>
          <w:lang w:eastAsia="fr-FR"/>
        </w:rPr>
      </w:pPr>
      <w:r w:rsidRPr="000F70E6">
        <w:rPr>
          <w:rFonts w:eastAsia="Times New Roman" w:cs="Arial"/>
          <w:szCs w:val="20"/>
          <w:lang w:eastAsia="fr-FR"/>
        </w:rPr>
        <w:t xml:space="preserve">Par le fait d’avoir soumissionné, le titulaire contracte l'obligation d'exécuter l'intégralité des prestations nécessaires pour le complet et parfait achèvement des prestations projetées et conformément aux Règles de l'Art, quand bien même, il ne serait pas fait mention explicitement de certains d'entre eux </w:t>
      </w:r>
      <w:r w:rsidR="006516FA">
        <w:rPr>
          <w:rFonts w:eastAsia="Times New Roman" w:cs="Arial"/>
          <w:szCs w:val="20"/>
          <w:lang w:eastAsia="fr-FR"/>
        </w:rPr>
        <w:t>dans l’</w:t>
      </w:r>
      <w:r w:rsidR="00191904">
        <w:rPr>
          <w:rFonts w:eastAsia="Times New Roman" w:cs="Arial"/>
          <w:szCs w:val="20"/>
          <w:lang w:eastAsia="fr-FR"/>
        </w:rPr>
        <w:t>AE-</w:t>
      </w:r>
      <w:r w:rsidRPr="000F70E6">
        <w:rPr>
          <w:rFonts w:eastAsia="Times New Roman" w:cs="Arial"/>
          <w:szCs w:val="20"/>
          <w:lang w:eastAsia="fr-FR"/>
        </w:rPr>
        <w:t>CC</w:t>
      </w:r>
      <w:r w:rsidR="0038433C" w:rsidRPr="000F70E6">
        <w:rPr>
          <w:rFonts w:eastAsia="Times New Roman" w:cs="Arial"/>
          <w:szCs w:val="20"/>
          <w:lang w:eastAsia="fr-FR"/>
        </w:rPr>
        <w:t>A</w:t>
      </w:r>
      <w:r w:rsidRPr="000F70E6">
        <w:rPr>
          <w:rFonts w:eastAsia="Times New Roman" w:cs="Arial"/>
          <w:szCs w:val="20"/>
          <w:lang w:eastAsia="fr-FR"/>
        </w:rPr>
        <w:t>P.</w:t>
      </w:r>
    </w:p>
    <w:p w14:paraId="7F322FC8" w14:textId="77777777" w:rsidR="00FF70F3" w:rsidRPr="000F70E6" w:rsidRDefault="00FF70F3" w:rsidP="00FF70F3">
      <w:pPr>
        <w:spacing w:after="0"/>
        <w:rPr>
          <w:rFonts w:eastAsia="Times New Roman" w:cs="Arial"/>
          <w:szCs w:val="20"/>
          <w:lang w:eastAsia="fr-FR"/>
        </w:rPr>
      </w:pPr>
    </w:p>
    <w:p w14:paraId="436001F8" w14:textId="77777777" w:rsidR="00FF70F3" w:rsidRPr="000F70E6" w:rsidRDefault="00FF70F3" w:rsidP="00394F8F">
      <w:pPr>
        <w:spacing w:after="0"/>
        <w:rPr>
          <w:rFonts w:eastAsia="Times New Roman" w:cs="Arial"/>
          <w:szCs w:val="20"/>
          <w:lang w:eastAsia="fr-FR"/>
        </w:rPr>
      </w:pPr>
      <w:r w:rsidRPr="000F70E6">
        <w:rPr>
          <w:rFonts w:eastAsia="Times New Roman" w:cs="Arial"/>
          <w:szCs w:val="20"/>
          <w:lang w:eastAsia="fr-FR"/>
        </w:rPr>
        <w:t xml:space="preserve">Dans le cas où des points des projets ne seraient pas conformes à une réglementation en vigueur, l'entreprise devra le signaler au </w:t>
      </w:r>
      <w:r w:rsidR="0038433C" w:rsidRPr="000F70E6">
        <w:rPr>
          <w:rFonts w:eastAsia="Times New Roman" w:cs="Arial"/>
          <w:szCs w:val="20"/>
          <w:lang w:eastAsia="fr-FR"/>
        </w:rPr>
        <w:t xml:space="preserve">pouvoir adjudicateur. </w:t>
      </w:r>
      <w:r w:rsidRPr="000F70E6">
        <w:rPr>
          <w:rFonts w:eastAsia="Times New Roman" w:cs="Arial"/>
          <w:szCs w:val="20"/>
          <w:lang w:eastAsia="fr-FR"/>
        </w:rPr>
        <w:t xml:space="preserve"> </w:t>
      </w:r>
    </w:p>
    <w:p w14:paraId="553859BD" w14:textId="77777777" w:rsidR="00FF70F3" w:rsidRPr="000F70E6" w:rsidRDefault="00FF70F3" w:rsidP="00FF70F3">
      <w:pPr>
        <w:spacing w:after="0"/>
        <w:rPr>
          <w:rFonts w:eastAsia="Times New Roman" w:cs="Arial"/>
          <w:szCs w:val="20"/>
          <w:lang w:eastAsia="fr-FR"/>
        </w:rPr>
      </w:pPr>
      <w:r w:rsidRPr="000F70E6">
        <w:rPr>
          <w:rFonts w:eastAsia="Times New Roman" w:cs="Arial"/>
          <w:szCs w:val="20"/>
          <w:lang w:eastAsia="fr-FR"/>
        </w:rPr>
        <w:t>L'absence de mise en garde entraîne l'accord global du soumissionnaire et la réalisation des travaux suivant cette réglementation.</w:t>
      </w:r>
    </w:p>
    <w:p w14:paraId="6DD78EE9" w14:textId="77777777" w:rsidR="003F19E7" w:rsidRPr="000F70E6" w:rsidRDefault="003F19E7" w:rsidP="003F19E7">
      <w:pPr>
        <w:spacing w:after="0"/>
        <w:rPr>
          <w:rFonts w:eastAsia="Times New Roman" w:cs="Arial"/>
          <w:color w:val="000000"/>
          <w:szCs w:val="20"/>
          <w:lang w:eastAsia="fr-FR"/>
        </w:rPr>
      </w:pPr>
    </w:p>
    <w:p w14:paraId="01926607" w14:textId="77777777" w:rsidR="003F19E7" w:rsidRPr="000F70E6" w:rsidRDefault="003F19E7" w:rsidP="003F19E7">
      <w:pPr>
        <w:spacing w:after="0"/>
        <w:rPr>
          <w:rFonts w:eastAsia="Times New Roman" w:cs="Arial"/>
          <w:color w:val="000000"/>
          <w:szCs w:val="20"/>
          <w:lang w:eastAsia="fr-FR"/>
        </w:rPr>
      </w:pPr>
    </w:p>
    <w:p w14:paraId="6860C4E0" w14:textId="5F67FA41" w:rsidR="003F19E7" w:rsidRPr="00094310" w:rsidRDefault="003D5E39" w:rsidP="00394F8F">
      <w:pPr>
        <w:pStyle w:val="Titre1"/>
      </w:pPr>
      <w:bookmarkStart w:id="6" w:name="_Toc176509647"/>
      <w:r w:rsidRPr="000F70E6">
        <w:t>ARTICLE 5 – DUREE D</w:t>
      </w:r>
      <w:r w:rsidR="006516FA">
        <w:t>E L’ACCORD-CADRE</w:t>
      </w:r>
      <w:bookmarkEnd w:id="6"/>
    </w:p>
    <w:p w14:paraId="636DB744" w14:textId="77777777" w:rsidR="003F19E7" w:rsidRPr="000F70E6" w:rsidRDefault="003F19E7" w:rsidP="003F19E7">
      <w:pPr>
        <w:spacing w:after="0"/>
        <w:rPr>
          <w:rFonts w:eastAsia="Times New Roman" w:cs="Arial"/>
          <w:b/>
          <w:color w:val="000000"/>
          <w:szCs w:val="20"/>
          <w:lang w:eastAsia="fr-FR"/>
        </w:rPr>
      </w:pPr>
    </w:p>
    <w:p w14:paraId="031C949B" w14:textId="77777777" w:rsidR="003F19E7" w:rsidRPr="000F70E6" w:rsidRDefault="0038433C" w:rsidP="003F19E7">
      <w:pPr>
        <w:rPr>
          <w:rFonts w:cs="Arial"/>
          <w:szCs w:val="20"/>
        </w:rPr>
      </w:pPr>
      <w:r w:rsidRPr="000F70E6">
        <w:rPr>
          <w:rFonts w:cs="Arial"/>
          <w:szCs w:val="20"/>
        </w:rPr>
        <w:t xml:space="preserve">L’accord-cadre </w:t>
      </w:r>
      <w:r w:rsidR="003F19E7" w:rsidRPr="000F70E6">
        <w:rPr>
          <w:rFonts w:cs="Arial"/>
          <w:szCs w:val="20"/>
        </w:rPr>
        <w:t xml:space="preserve">est conclu pour une durée d’un (1) an à compter de sa notification et </w:t>
      </w:r>
      <w:r w:rsidRPr="000F70E6">
        <w:rPr>
          <w:rFonts w:cs="Arial"/>
          <w:szCs w:val="20"/>
        </w:rPr>
        <w:t>peut être</w:t>
      </w:r>
      <w:r w:rsidR="003F19E7" w:rsidRPr="000F70E6">
        <w:rPr>
          <w:rFonts w:cs="Arial"/>
          <w:szCs w:val="20"/>
        </w:rPr>
        <w:t xml:space="preserve"> reconduit tacitement trois (3) fois pour une durée d'un an sans que sa durée totale n'excède quatre (4) ans. </w:t>
      </w:r>
    </w:p>
    <w:p w14:paraId="7A7DBD2C" w14:textId="77777777" w:rsidR="003F19E7" w:rsidRPr="000F70E6" w:rsidRDefault="003F19E7" w:rsidP="003F19E7">
      <w:pPr>
        <w:rPr>
          <w:rFonts w:cs="Arial"/>
          <w:szCs w:val="20"/>
        </w:rPr>
      </w:pPr>
      <w:r w:rsidRPr="000F70E6">
        <w:rPr>
          <w:rFonts w:cs="Arial"/>
          <w:szCs w:val="20"/>
        </w:rPr>
        <w:t>Le titulaire ne</w:t>
      </w:r>
      <w:r w:rsidR="0038433C" w:rsidRPr="000F70E6">
        <w:rPr>
          <w:rFonts w:cs="Arial"/>
          <w:szCs w:val="20"/>
        </w:rPr>
        <w:t xml:space="preserve"> peut refuser la reconduction de l’accord-cadre</w:t>
      </w:r>
      <w:r w:rsidRPr="000F70E6">
        <w:rPr>
          <w:rFonts w:cs="Arial"/>
          <w:szCs w:val="20"/>
        </w:rPr>
        <w:t>.</w:t>
      </w:r>
    </w:p>
    <w:p w14:paraId="6611A110" w14:textId="6B8DFDD3" w:rsidR="00094310" w:rsidRPr="000F70E6" w:rsidRDefault="003F19E7" w:rsidP="003F19E7">
      <w:pPr>
        <w:rPr>
          <w:rFonts w:cs="Arial"/>
          <w:szCs w:val="20"/>
        </w:rPr>
      </w:pPr>
      <w:r w:rsidRPr="000F70E6">
        <w:rPr>
          <w:rFonts w:cs="Arial"/>
          <w:szCs w:val="20"/>
        </w:rPr>
        <w:t>Si le pouvoir adjudicateur ne souhaite pas reconduire l</w:t>
      </w:r>
      <w:r w:rsidR="006516FA">
        <w:rPr>
          <w:rFonts w:cs="Arial"/>
          <w:szCs w:val="20"/>
        </w:rPr>
        <w:t>’accord-cadre</w:t>
      </w:r>
      <w:r w:rsidRPr="000F70E6">
        <w:rPr>
          <w:rFonts w:cs="Arial"/>
          <w:szCs w:val="20"/>
        </w:rPr>
        <w:t>, il en informe le titulaire au moins un (1) mois avant l'échéance annuelle d</w:t>
      </w:r>
      <w:r w:rsidR="006516FA">
        <w:rPr>
          <w:rFonts w:cs="Arial"/>
          <w:szCs w:val="20"/>
        </w:rPr>
        <w:t>e l’accord-cadre</w:t>
      </w:r>
      <w:r w:rsidRPr="000F70E6">
        <w:rPr>
          <w:rFonts w:cs="Arial"/>
          <w:szCs w:val="20"/>
        </w:rPr>
        <w:t xml:space="preserve">; le titulaire ne saurait prétendre à une indemnité du fait de la non reconduction de celui-ci.  </w:t>
      </w:r>
    </w:p>
    <w:p w14:paraId="408582C1" w14:textId="77777777" w:rsidR="006516FA" w:rsidRPr="000619C1" w:rsidRDefault="006516FA" w:rsidP="00394F8F">
      <w:pPr>
        <w:pStyle w:val="Titre1"/>
      </w:pPr>
      <w:bookmarkStart w:id="7" w:name="_Toc176509648"/>
      <w:bookmarkStart w:id="8" w:name="_Toc377391880"/>
      <w:bookmarkStart w:id="9" w:name="_Toc408221594"/>
      <w:r w:rsidRPr="000619C1">
        <w:t>ARTICLE 6 – CORRESPONDANTS</w:t>
      </w:r>
      <w:bookmarkEnd w:id="7"/>
      <w:r w:rsidRPr="000619C1">
        <w:t xml:space="preserve"> </w:t>
      </w:r>
    </w:p>
    <w:p w14:paraId="5CF5F72F" w14:textId="1ACA523B" w:rsidR="006516FA" w:rsidRDefault="006516FA" w:rsidP="00094310">
      <w:pPr>
        <w:pStyle w:val="Titre2"/>
      </w:pPr>
      <w:bookmarkStart w:id="10" w:name="_Toc176509649"/>
      <w:r w:rsidRPr="000619C1">
        <w:t>6-1 Correspondant du Centre des monuments nationaux</w:t>
      </w:r>
      <w:bookmarkEnd w:id="8"/>
      <w:bookmarkEnd w:id="9"/>
      <w:bookmarkEnd w:id="10"/>
    </w:p>
    <w:p w14:paraId="61BBAE3E" w14:textId="77777777" w:rsidR="00A2636D" w:rsidRDefault="00A2636D" w:rsidP="006516FA">
      <w:pPr>
        <w:pStyle w:val="NormalWeb"/>
        <w:spacing w:before="0" w:beforeAutospacing="0" w:after="0" w:afterAutospacing="0"/>
        <w:rPr>
          <w:rFonts w:ascii="Arial" w:eastAsiaTheme="minorHAnsi" w:hAnsi="Arial" w:cstheme="minorBidi"/>
          <w:sz w:val="20"/>
          <w:szCs w:val="22"/>
        </w:rPr>
      </w:pPr>
    </w:p>
    <w:p w14:paraId="6318B471" w14:textId="60C78810" w:rsidR="006516FA" w:rsidRPr="000619C1" w:rsidRDefault="006516FA" w:rsidP="006516FA">
      <w:pPr>
        <w:pStyle w:val="NormalWeb"/>
        <w:spacing w:before="0" w:beforeAutospacing="0" w:after="0" w:afterAutospacing="0"/>
        <w:rPr>
          <w:rFonts w:ascii="Arial" w:hAnsi="Arial" w:cs="Arial"/>
          <w:sz w:val="20"/>
          <w:szCs w:val="20"/>
          <w:lang w:eastAsia="ar-SA"/>
        </w:rPr>
      </w:pPr>
      <w:r w:rsidRPr="000619C1">
        <w:rPr>
          <w:rFonts w:ascii="Arial" w:hAnsi="Arial" w:cs="Arial"/>
          <w:sz w:val="20"/>
          <w:szCs w:val="20"/>
          <w:lang w:eastAsia="ar-SA"/>
        </w:rPr>
        <w:t xml:space="preserve">Le correspondant Centre des monuments nationaux, chargé du suivi, est l’Administrateur du monument ou son représentant, qui sera l’interlocuteur principal du Titulaire du présent </w:t>
      </w:r>
      <w:r w:rsidR="006B73CA">
        <w:rPr>
          <w:rFonts w:ascii="Arial" w:hAnsi="Arial" w:cs="Arial"/>
          <w:sz w:val="20"/>
          <w:szCs w:val="20"/>
          <w:lang w:eastAsia="ar-SA"/>
        </w:rPr>
        <w:t>accord-cadre</w:t>
      </w:r>
      <w:r w:rsidRPr="000619C1">
        <w:rPr>
          <w:rFonts w:ascii="Arial" w:hAnsi="Arial" w:cs="Arial"/>
          <w:sz w:val="20"/>
          <w:szCs w:val="20"/>
          <w:lang w:eastAsia="ar-SA"/>
        </w:rPr>
        <w:t>.</w:t>
      </w:r>
    </w:p>
    <w:p w14:paraId="45CF423F" w14:textId="77777777" w:rsidR="006516FA" w:rsidRPr="000619C1" w:rsidRDefault="006516FA" w:rsidP="006516FA">
      <w:pPr>
        <w:pStyle w:val="NormalWeb"/>
        <w:spacing w:before="0" w:beforeAutospacing="0" w:after="0" w:afterAutospacing="0"/>
        <w:rPr>
          <w:rFonts w:ascii="Arial" w:hAnsi="Arial" w:cs="Arial"/>
          <w:sz w:val="20"/>
          <w:szCs w:val="20"/>
          <w:lang w:eastAsia="ar-SA"/>
        </w:rPr>
      </w:pPr>
    </w:p>
    <w:p w14:paraId="3B2D33A5" w14:textId="781877F5" w:rsidR="006516FA" w:rsidRDefault="006516FA" w:rsidP="00094310">
      <w:pPr>
        <w:pStyle w:val="Titre2"/>
      </w:pPr>
      <w:bookmarkStart w:id="11" w:name="_Toc377391881"/>
      <w:bookmarkStart w:id="12" w:name="_Toc408221595"/>
      <w:bookmarkStart w:id="13" w:name="_Toc176509650"/>
      <w:r w:rsidRPr="000619C1">
        <w:t>6-2 Correspondant du Titulaire</w:t>
      </w:r>
      <w:bookmarkEnd w:id="11"/>
      <w:bookmarkEnd w:id="12"/>
      <w:bookmarkEnd w:id="13"/>
    </w:p>
    <w:p w14:paraId="5DBEE05F" w14:textId="77777777" w:rsidR="00A2636D" w:rsidRPr="00A2636D" w:rsidRDefault="00A2636D" w:rsidP="00A2636D">
      <w:pPr>
        <w:rPr>
          <w:lang w:eastAsia="fr-FR"/>
        </w:rPr>
      </w:pPr>
    </w:p>
    <w:p w14:paraId="502302BA" w14:textId="234AF7F1" w:rsidR="006516FA" w:rsidRPr="000619C1" w:rsidRDefault="006516FA" w:rsidP="006516FA">
      <w:pPr>
        <w:rPr>
          <w:rFonts w:cs="Arial"/>
          <w:szCs w:val="20"/>
          <w:lang w:eastAsia="ar-SA"/>
        </w:rPr>
      </w:pPr>
      <w:r w:rsidRPr="000619C1">
        <w:rPr>
          <w:rFonts w:cs="Arial"/>
          <w:szCs w:val="20"/>
          <w:lang w:eastAsia="ar-SA"/>
        </w:rPr>
        <w:t xml:space="preserve">Afin de faciliter l’exécution du présent </w:t>
      </w:r>
      <w:r w:rsidR="00951F4D">
        <w:rPr>
          <w:rFonts w:cs="Arial"/>
          <w:szCs w:val="20"/>
          <w:lang w:eastAsia="ar-SA"/>
        </w:rPr>
        <w:t>accord-cadre</w:t>
      </w:r>
      <w:r w:rsidRPr="000619C1">
        <w:rPr>
          <w:rFonts w:cs="Arial"/>
          <w:szCs w:val="20"/>
          <w:lang w:eastAsia="ar-SA"/>
        </w:rPr>
        <w:t xml:space="preserve"> et pour assurer un suivi de qualité, le Titulaire s’engage à communiquer aux interlocuteurs du Centre des monuments nationaux énoncés ci-dessus les coordonnées précises d’un correspo</w:t>
      </w:r>
      <w:r w:rsidR="0064530D">
        <w:rPr>
          <w:rFonts w:cs="Arial"/>
          <w:szCs w:val="20"/>
          <w:lang w:eastAsia="ar-SA"/>
        </w:rPr>
        <w:t>ndant (nom, adresse, téléphone</w:t>
      </w:r>
      <w:r w:rsidRPr="000619C1">
        <w:rPr>
          <w:rFonts w:cs="Arial"/>
          <w:szCs w:val="20"/>
          <w:lang w:eastAsia="ar-SA"/>
        </w:rPr>
        <w:t>, e-mail).</w:t>
      </w:r>
    </w:p>
    <w:p w14:paraId="5A8C7F26" w14:textId="7B4242DF" w:rsidR="003F19E7" w:rsidRPr="000F70E6" w:rsidRDefault="006516FA" w:rsidP="004C2B70">
      <w:pPr>
        <w:rPr>
          <w:rFonts w:cs="Arial"/>
          <w:szCs w:val="20"/>
          <w:lang w:eastAsia="ar-SA"/>
        </w:rPr>
      </w:pPr>
      <w:r w:rsidRPr="000619C1">
        <w:rPr>
          <w:rFonts w:cs="Arial"/>
          <w:szCs w:val="20"/>
          <w:lang w:eastAsia="ar-SA"/>
        </w:rPr>
        <w:t>Tout changement d’interlocuteur durant l’exécution d</w:t>
      </w:r>
      <w:r w:rsidR="006B73CA">
        <w:rPr>
          <w:rFonts w:cs="Arial"/>
          <w:szCs w:val="20"/>
          <w:lang w:eastAsia="ar-SA"/>
        </w:rPr>
        <w:t xml:space="preserve">e l’accord-cadre </w:t>
      </w:r>
      <w:r w:rsidRPr="000619C1">
        <w:rPr>
          <w:rFonts w:cs="Arial"/>
          <w:szCs w:val="20"/>
          <w:lang w:eastAsia="ar-SA"/>
        </w:rPr>
        <w:t>devra être communiqué aux interlocuteurs du Centre des monuments nationaux dans les meilleurs délais.</w:t>
      </w:r>
    </w:p>
    <w:p w14:paraId="45519935" w14:textId="0E16A701" w:rsidR="003D0C00" w:rsidRPr="00A2636D" w:rsidRDefault="003D5E39" w:rsidP="00A2636D">
      <w:pPr>
        <w:pStyle w:val="Titre1"/>
      </w:pPr>
      <w:bookmarkStart w:id="14" w:name="_Toc408221604"/>
      <w:bookmarkStart w:id="15" w:name="_Toc176509651"/>
      <w:r w:rsidRPr="000F70E6">
        <w:t xml:space="preserve">ARTICLE </w:t>
      </w:r>
      <w:r w:rsidR="006516FA">
        <w:t>7</w:t>
      </w:r>
      <w:r w:rsidRPr="000F70E6">
        <w:t xml:space="preserve"> – FORME ET MODALITES DE DETERMINATION DES PRIX</w:t>
      </w:r>
      <w:bookmarkEnd w:id="14"/>
      <w:bookmarkEnd w:id="15"/>
    </w:p>
    <w:p w14:paraId="666F6051" w14:textId="241B4CF9" w:rsidR="004A450A" w:rsidRPr="000F70E6" w:rsidRDefault="006516FA" w:rsidP="00094310">
      <w:pPr>
        <w:pStyle w:val="Titre2"/>
        <w:rPr>
          <w:rFonts w:eastAsia="Times New Roman"/>
        </w:rPr>
      </w:pPr>
      <w:bookmarkStart w:id="16" w:name="_Toc502053599"/>
      <w:bookmarkStart w:id="17" w:name="_Toc176509652"/>
      <w:r>
        <w:rPr>
          <w:rFonts w:eastAsia="Times New Roman"/>
        </w:rPr>
        <w:t>7</w:t>
      </w:r>
      <w:r w:rsidR="004A450A" w:rsidRPr="000F70E6">
        <w:rPr>
          <w:rFonts w:eastAsia="Times New Roman"/>
        </w:rPr>
        <w:t>.1</w:t>
      </w:r>
      <w:r w:rsidR="00E56575" w:rsidRPr="000F70E6">
        <w:rPr>
          <w:rFonts w:eastAsia="Times New Roman"/>
        </w:rPr>
        <w:t xml:space="preserve"> </w:t>
      </w:r>
      <w:r w:rsidR="00E56575" w:rsidRPr="000F70E6">
        <w:t>–</w:t>
      </w:r>
      <w:r w:rsidR="004A450A" w:rsidRPr="000F70E6">
        <w:rPr>
          <w:rFonts w:eastAsia="Times New Roman"/>
        </w:rPr>
        <w:t xml:space="preserve"> </w:t>
      </w:r>
      <w:r w:rsidR="00E56575" w:rsidRPr="000F70E6">
        <w:rPr>
          <w:rFonts w:eastAsia="Times New Roman"/>
        </w:rPr>
        <w:t xml:space="preserve"> F</w:t>
      </w:r>
      <w:r w:rsidR="004A450A" w:rsidRPr="000F70E6">
        <w:rPr>
          <w:rFonts w:eastAsia="Times New Roman"/>
        </w:rPr>
        <w:t>orme des prix</w:t>
      </w:r>
      <w:bookmarkEnd w:id="16"/>
      <w:bookmarkEnd w:id="17"/>
      <w:r w:rsidR="004A450A" w:rsidRPr="000F70E6">
        <w:rPr>
          <w:rFonts w:eastAsia="Times New Roman"/>
        </w:rPr>
        <w:t xml:space="preserve"> </w:t>
      </w:r>
    </w:p>
    <w:p w14:paraId="59CEEA00" w14:textId="77777777" w:rsidR="0009002F" w:rsidRPr="000F70E6" w:rsidRDefault="0009002F" w:rsidP="004A450A">
      <w:pPr>
        <w:autoSpaceDE w:val="0"/>
        <w:autoSpaceDN w:val="0"/>
        <w:adjustRightInd w:val="0"/>
        <w:spacing w:after="0"/>
        <w:rPr>
          <w:rFonts w:eastAsia="Times New Roman" w:cs="Arial"/>
          <w:szCs w:val="20"/>
          <w:lang w:eastAsia="fr-FR"/>
        </w:rPr>
      </w:pPr>
    </w:p>
    <w:p w14:paraId="71F3F563" w14:textId="3383606C" w:rsidR="004A450A" w:rsidRPr="000F70E6" w:rsidRDefault="006B73CA" w:rsidP="0038433C">
      <w:pPr>
        <w:autoSpaceDE w:val="0"/>
        <w:autoSpaceDN w:val="0"/>
        <w:adjustRightInd w:val="0"/>
        <w:spacing w:after="0"/>
        <w:rPr>
          <w:rFonts w:eastAsia="Times New Roman" w:cs="Arial"/>
          <w:szCs w:val="20"/>
          <w:lang w:eastAsia="fr-FR"/>
        </w:rPr>
      </w:pPr>
      <w:r>
        <w:rPr>
          <w:rFonts w:eastAsia="Times New Roman" w:cs="Arial"/>
          <w:szCs w:val="20"/>
          <w:lang w:eastAsia="fr-FR"/>
        </w:rPr>
        <w:t xml:space="preserve">L’accord-cadre </w:t>
      </w:r>
      <w:r w:rsidR="004A450A" w:rsidRPr="000F70E6">
        <w:rPr>
          <w:rFonts w:eastAsia="Times New Roman" w:cs="Arial"/>
          <w:szCs w:val="20"/>
          <w:lang w:eastAsia="fr-FR"/>
        </w:rPr>
        <w:t>est traité à prix unitaires.</w:t>
      </w:r>
    </w:p>
    <w:p w14:paraId="3719CCAE" w14:textId="77777777" w:rsidR="0038433C" w:rsidRPr="000F70E6" w:rsidRDefault="0038433C" w:rsidP="0038433C">
      <w:pPr>
        <w:autoSpaceDE w:val="0"/>
        <w:autoSpaceDN w:val="0"/>
        <w:adjustRightInd w:val="0"/>
        <w:spacing w:after="0"/>
        <w:rPr>
          <w:rFonts w:eastAsia="Times New Roman" w:cs="Arial"/>
          <w:szCs w:val="20"/>
          <w:lang w:eastAsia="fr-FR"/>
        </w:rPr>
      </w:pPr>
    </w:p>
    <w:p w14:paraId="73CDF078" w14:textId="784C786A" w:rsidR="004A450A" w:rsidRPr="000F70E6" w:rsidRDefault="004A450A" w:rsidP="0038433C">
      <w:pPr>
        <w:autoSpaceDE w:val="0"/>
        <w:autoSpaceDN w:val="0"/>
        <w:adjustRightInd w:val="0"/>
        <w:spacing w:after="0"/>
        <w:rPr>
          <w:rFonts w:eastAsia="Times New Roman" w:cs="Arial"/>
          <w:szCs w:val="20"/>
          <w:lang w:eastAsia="fr-FR"/>
        </w:rPr>
      </w:pPr>
      <w:r w:rsidRPr="000F70E6">
        <w:rPr>
          <w:rFonts w:eastAsia="Times New Roman" w:cs="Arial"/>
          <w:szCs w:val="20"/>
          <w:lang w:eastAsia="fr-FR"/>
        </w:rPr>
        <w:t>Les</w:t>
      </w:r>
      <w:r w:rsidR="006B73CA">
        <w:rPr>
          <w:rFonts w:eastAsia="Times New Roman" w:cs="Arial"/>
          <w:szCs w:val="20"/>
          <w:lang w:eastAsia="fr-FR"/>
        </w:rPr>
        <w:t xml:space="preserve"> prestations faisant l'objet de l’accord-cadre </w:t>
      </w:r>
      <w:r w:rsidRPr="000F70E6">
        <w:rPr>
          <w:rFonts w:eastAsia="Times New Roman" w:cs="Arial"/>
          <w:szCs w:val="20"/>
          <w:lang w:eastAsia="fr-FR"/>
        </w:rPr>
        <w:t>sont réglées par application des prix unitaires indiqués dans le border</w:t>
      </w:r>
      <w:r w:rsidR="00E272C2" w:rsidRPr="000F70E6">
        <w:rPr>
          <w:rFonts w:eastAsia="Times New Roman" w:cs="Arial"/>
          <w:szCs w:val="20"/>
          <w:lang w:eastAsia="fr-FR"/>
        </w:rPr>
        <w:t>eau des prix unitaires (B.P.U.)</w:t>
      </w:r>
      <w:r w:rsidRPr="000F70E6">
        <w:rPr>
          <w:rFonts w:eastAsia="Times New Roman" w:cs="Arial"/>
          <w:szCs w:val="20"/>
          <w:lang w:eastAsia="fr-FR"/>
        </w:rPr>
        <w:t>.</w:t>
      </w:r>
    </w:p>
    <w:p w14:paraId="3E8F33D0" w14:textId="77777777" w:rsidR="004A450A" w:rsidRPr="000F70E6" w:rsidRDefault="004A450A" w:rsidP="0038433C">
      <w:pPr>
        <w:spacing w:after="0"/>
        <w:rPr>
          <w:rFonts w:eastAsia="Times New Roman" w:cs="Arial"/>
          <w:b/>
          <w:szCs w:val="20"/>
          <w:u w:val="single"/>
          <w:lang w:eastAsia="fr-FR"/>
        </w:rPr>
      </w:pPr>
    </w:p>
    <w:p w14:paraId="16C39519" w14:textId="3A279202" w:rsidR="004A450A" w:rsidRPr="000F70E6" w:rsidRDefault="006516FA" w:rsidP="00094310">
      <w:pPr>
        <w:pStyle w:val="Titre2"/>
        <w:rPr>
          <w:rFonts w:eastAsia="Times New Roman"/>
        </w:rPr>
      </w:pPr>
      <w:bookmarkStart w:id="18" w:name="_Toc176509653"/>
      <w:r>
        <w:rPr>
          <w:rFonts w:eastAsia="Times New Roman"/>
        </w:rPr>
        <w:t>7</w:t>
      </w:r>
      <w:r w:rsidR="004A450A" w:rsidRPr="000F70E6">
        <w:rPr>
          <w:rFonts w:eastAsia="Times New Roman"/>
        </w:rPr>
        <w:t>.2 – Modalité de révision</w:t>
      </w:r>
      <w:bookmarkEnd w:id="18"/>
    </w:p>
    <w:p w14:paraId="683B8E16" w14:textId="77777777" w:rsidR="008F22E7" w:rsidRPr="000F70E6" w:rsidRDefault="008F22E7" w:rsidP="008F22E7">
      <w:pPr>
        <w:spacing w:after="0"/>
        <w:rPr>
          <w:rFonts w:eastAsia="Times New Roman" w:cs="Arial"/>
          <w:color w:val="000000"/>
          <w:szCs w:val="20"/>
          <w:highlight w:val="yellow"/>
          <w:lang w:eastAsia="fr-FR"/>
        </w:rPr>
      </w:pPr>
    </w:p>
    <w:p w14:paraId="4FC6D010" w14:textId="2F3BF05D" w:rsidR="004674C4" w:rsidRPr="000F70E6" w:rsidRDefault="004674C4" w:rsidP="004674C4">
      <w:pPr>
        <w:spacing w:after="0"/>
        <w:rPr>
          <w:rFonts w:eastAsia="Times New Roman" w:cs="Arial"/>
          <w:szCs w:val="20"/>
          <w:lang w:val="x-none" w:eastAsia="x-none"/>
        </w:rPr>
      </w:pPr>
      <w:r w:rsidRPr="000F70E6">
        <w:rPr>
          <w:rFonts w:eastAsia="Times New Roman" w:cs="Arial"/>
          <w:b/>
          <w:szCs w:val="20"/>
          <w:lang w:val="x-none" w:eastAsia="x-none"/>
        </w:rPr>
        <w:t>Les prix sont fermes pour la première année. Ils seront révisés chaq</w:t>
      </w:r>
      <w:r w:rsidR="006B73CA">
        <w:rPr>
          <w:rFonts w:eastAsia="Times New Roman" w:cs="Arial"/>
          <w:b/>
          <w:szCs w:val="20"/>
          <w:lang w:val="x-none" w:eastAsia="x-none"/>
        </w:rPr>
        <w:t>ue année à date anniversaire de l’</w:t>
      </w:r>
      <w:r w:rsidR="006B73CA">
        <w:rPr>
          <w:rFonts w:eastAsia="Times New Roman" w:cs="Arial"/>
          <w:b/>
          <w:szCs w:val="20"/>
          <w:lang w:eastAsia="x-none"/>
        </w:rPr>
        <w:t xml:space="preserve">accord-cadre </w:t>
      </w:r>
      <w:r w:rsidRPr="000F70E6">
        <w:rPr>
          <w:rFonts w:eastAsia="Times New Roman" w:cs="Arial"/>
          <w:szCs w:val="20"/>
          <w:lang w:val="x-none" w:eastAsia="x-none"/>
        </w:rPr>
        <w:t xml:space="preserve">par application d’un coefficient donné par la formule </w:t>
      </w:r>
      <w:r w:rsidRPr="000F70E6">
        <w:rPr>
          <w:rFonts w:eastAsia="Times New Roman" w:cs="Arial"/>
          <w:szCs w:val="20"/>
          <w:lang w:eastAsia="x-none"/>
        </w:rPr>
        <w:t xml:space="preserve">de révision </w:t>
      </w:r>
      <w:r w:rsidRPr="000F70E6">
        <w:rPr>
          <w:rFonts w:eastAsia="Times New Roman" w:cs="Arial"/>
          <w:szCs w:val="20"/>
          <w:lang w:val="x-none" w:eastAsia="x-none"/>
        </w:rPr>
        <w:t>suivante :</w:t>
      </w:r>
    </w:p>
    <w:p w14:paraId="1928C923" w14:textId="77777777" w:rsidR="004674C4" w:rsidRPr="000F70E6" w:rsidRDefault="004674C4" w:rsidP="004674C4">
      <w:pPr>
        <w:spacing w:after="0"/>
        <w:ind w:left="720"/>
        <w:rPr>
          <w:rFonts w:eastAsia="Times New Roman" w:cs="Arial"/>
          <w:szCs w:val="20"/>
          <w:lang w:val="x-none" w:eastAsia="x-none"/>
        </w:rPr>
      </w:pPr>
    </w:p>
    <w:p w14:paraId="4CB8F697" w14:textId="1B1938BC" w:rsidR="004674C4" w:rsidRPr="000F70E6" w:rsidRDefault="004674C4" w:rsidP="004674C4">
      <w:pPr>
        <w:spacing w:after="0"/>
        <w:rPr>
          <w:rFonts w:eastAsia="Times New Roman" w:cs="Arial"/>
          <w:szCs w:val="20"/>
          <w:u w:val="single"/>
          <w:lang w:val="x-none" w:eastAsia="x-none"/>
        </w:rPr>
      </w:pPr>
      <w:r w:rsidRPr="000F70E6">
        <w:rPr>
          <w:rFonts w:eastAsia="Times New Roman" w:cs="Arial"/>
          <w:szCs w:val="20"/>
          <w:lang w:val="x-none" w:eastAsia="x-none"/>
        </w:rPr>
        <w:t xml:space="preserve">P = Po (0,125+0,875 </w:t>
      </w:r>
      <w:r w:rsidRPr="000F70E6">
        <w:rPr>
          <w:rFonts w:eastAsia="Times New Roman" w:cs="Arial"/>
          <w:szCs w:val="20"/>
          <w:u w:val="single"/>
          <w:lang w:val="x-none" w:eastAsia="x-none"/>
        </w:rPr>
        <w:t>I</w:t>
      </w:r>
      <w:r w:rsidR="00F84B7E" w:rsidRPr="000F70E6">
        <w:rPr>
          <w:rFonts w:eastAsia="Times New Roman" w:cs="Arial"/>
          <w:szCs w:val="20"/>
          <w:u w:val="single"/>
          <w:lang w:eastAsia="x-none"/>
        </w:rPr>
        <w:t>o</w:t>
      </w:r>
      <w:r w:rsidRPr="000F70E6">
        <w:rPr>
          <w:rFonts w:eastAsia="Times New Roman" w:cs="Arial"/>
          <w:szCs w:val="20"/>
          <w:u w:val="single"/>
          <w:lang w:val="x-none" w:eastAsia="x-none"/>
        </w:rPr>
        <w:t>)</w:t>
      </w:r>
    </w:p>
    <w:p w14:paraId="6ED8E581" w14:textId="77777777" w:rsidR="004674C4" w:rsidRPr="000F70E6" w:rsidRDefault="004674C4" w:rsidP="004674C4">
      <w:pPr>
        <w:spacing w:after="0"/>
        <w:rPr>
          <w:rFonts w:eastAsia="Times New Roman" w:cs="Arial"/>
          <w:szCs w:val="20"/>
          <w:highlight w:val="yellow"/>
          <w:lang w:val="x-none" w:eastAsia="x-none"/>
        </w:rPr>
      </w:pPr>
    </w:p>
    <w:p w14:paraId="11E98039" w14:textId="55F32500" w:rsidR="004674C4" w:rsidRPr="000F70E6" w:rsidRDefault="004674C4" w:rsidP="004674C4">
      <w:pPr>
        <w:spacing w:after="0"/>
        <w:rPr>
          <w:rFonts w:eastAsia="Times New Roman" w:cs="Arial"/>
          <w:szCs w:val="20"/>
          <w:lang w:val="x-none" w:eastAsia="x-none"/>
        </w:rPr>
      </w:pPr>
      <w:r w:rsidRPr="000F70E6">
        <w:rPr>
          <w:rFonts w:eastAsia="Times New Roman" w:cs="Arial"/>
          <w:szCs w:val="20"/>
          <w:lang w:val="x-none" w:eastAsia="x-none"/>
        </w:rPr>
        <w:t>Po</w:t>
      </w:r>
      <w:r w:rsidR="006B73CA">
        <w:rPr>
          <w:rFonts w:eastAsia="Times New Roman" w:cs="Arial"/>
          <w:szCs w:val="20"/>
          <w:lang w:val="x-none" w:eastAsia="x-none"/>
        </w:rPr>
        <w:t xml:space="preserve"> = prix d’origine de l’</w:t>
      </w:r>
      <w:r w:rsidR="006B73CA">
        <w:rPr>
          <w:rFonts w:eastAsia="Times New Roman" w:cs="Arial"/>
          <w:szCs w:val="20"/>
          <w:lang w:eastAsia="x-none"/>
        </w:rPr>
        <w:t>accord-cadre</w:t>
      </w:r>
      <w:r w:rsidRPr="000F70E6">
        <w:rPr>
          <w:rFonts w:eastAsia="Times New Roman" w:cs="Arial"/>
          <w:szCs w:val="20"/>
          <w:lang w:val="x-none" w:eastAsia="x-none"/>
        </w:rPr>
        <w:t>,</w:t>
      </w:r>
    </w:p>
    <w:p w14:paraId="45E8D603" w14:textId="2C84CC52" w:rsidR="004674C4" w:rsidRPr="006B73CA" w:rsidRDefault="004674C4" w:rsidP="004674C4">
      <w:pPr>
        <w:spacing w:after="0"/>
        <w:rPr>
          <w:rFonts w:eastAsia="Times New Roman" w:cs="Arial"/>
          <w:szCs w:val="20"/>
          <w:lang w:eastAsia="x-none"/>
        </w:rPr>
      </w:pPr>
      <w:r w:rsidRPr="000F70E6">
        <w:rPr>
          <w:rFonts w:eastAsia="Times New Roman" w:cs="Arial"/>
          <w:szCs w:val="20"/>
          <w:lang w:val="x-none" w:eastAsia="x-none"/>
        </w:rPr>
        <w:t>P   = prix révi</w:t>
      </w:r>
      <w:r w:rsidR="006B73CA">
        <w:rPr>
          <w:rFonts w:eastAsia="Times New Roman" w:cs="Arial"/>
          <w:szCs w:val="20"/>
          <w:lang w:val="x-none" w:eastAsia="x-none"/>
        </w:rPr>
        <w:t>sé à la date de reconduction de l’</w:t>
      </w:r>
      <w:r w:rsidR="006B73CA">
        <w:rPr>
          <w:rFonts w:eastAsia="Times New Roman" w:cs="Arial"/>
          <w:szCs w:val="20"/>
          <w:lang w:eastAsia="x-none"/>
        </w:rPr>
        <w:t>accord-cadre</w:t>
      </w:r>
    </w:p>
    <w:p w14:paraId="1066F9A0" w14:textId="3AA0D1CE" w:rsidR="004674C4" w:rsidRPr="000F70E6" w:rsidRDefault="004674C4" w:rsidP="004674C4">
      <w:pPr>
        <w:spacing w:after="0"/>
        <w:rPr>
          <w:rFonts w:eastAsia="Times New Roman" w:cs="Arial"/>
          <w:szCs w:val="20"/>
          <w:lang w:val="x-none" w:eastAsia="x-none"/>
        </w:rPr>
      </w:pPr>
      <w:r w:rsidRPr="000F70E6">
        <w:rPr>
          <w:rFonts w:eastAsia="Times New Roman" w:cs="Arial"/>
          <w:szCs w:val="20"/>
          <w:lang w:val="x-none" w:eastAsia="x-none"/>
        </w:rPr>
        <w:t xml:space="preserve">Io  = valeur de l’index </w:t>
      </w:r>
      <w:r w:rsidR="008F22E7" w:rsidRPr="000F70E6">
        <w:rPr>
          <w:rFonts w:eastAsia="Times New Roman" w:cs="Arial"/>
          <w:szCs w:val="20"/>
          <w:lang w:eastAsia="x-none"/>
        </w:rPr>
        <w:t>Bt01</w:t>
      </w:r>
      <w:r w:rsidR="0064530D">
        <w:rPr>
          <w:rFonts w:eastAsia="Times New Roman" w:cs="Arial"/>
          <w:szCs w:val="20"/>
          <w:lang w:eastAsia="x-none"/>
        </w:rPr>
        <w:t xml:space="preserve"> </w:t>
      </w:r>
      <w:r w:rsidRPr="000F70E6">
        <w:rPr>
          <w:rFonts w:eastAsia="Times New Roman" w:cs="Arial"/>
          <w:szCs w:val="20"/>
          <w:lang w:val="x-none" w:eastAsia="x-none"/>
        </w:rPr>
        <w:t>au mois Mo.</w:t>
      </w:r>
    </w:p>
    <w:p w14:paraId="59831C01" w14:textId="4E21A3DE" w:rsidR="008C633B" w:rsidRPr="000F70E6" w:rsidRDefault="004674C4" w:rsidP="004674C4">
      <w:pPr>
        <w:spacing w:after="0"/>
        <w:rPr>
          <w:rFonts w:eastAsia="Times New Roman" w:cs="Arial"/>
          <w:szCs w:val="20"/>
          <w:lang w:eastAsia="fr-FR"/>
        </w:rPr>
      </w:pPr>
      <w:r w:rsidRPr="000F70E6">
        <w:rPr>
          <w:rFonts w:eastAsia="Times New Roman" w:cs="Arial"/>
          <w:szCs w:val="20"/>
          <w:lang w:eastAsia="fr-FR"/>
        </w:rPr>
        <w:t>I    = valeur de ce même index conn</w:t>
      </w:r>
      <w:r w:rsidR="005C7059">
        <w:rPr>
          <w:rFonts w:eastAsia="Times New Roman" w:cs="Arial"/>
          <w:szCs w:val="20"/>
          <w:lang w:eastAsia="fr-FR"/>
        </w:rPr>
        <w:t>ue à la date de reconduction de l’accord-cadre</w:t>
      </w:r>
    </w:p>
    <w:p w14:paraId="15D64B00" w14:textId="3D64317A" w:rsidR="004A450A" w:rsidRDefault="004A450A" w:rsidP="004A450A">
      <w:pPr>
        <w:spacing w:after="0"/>
        <w:rPr>
          <w:rFonts w:eastAsia="Times New Roman" w:cs="Arial"/>
          <w:b/>
          <w:szCs w:val="20"/>
          <w:lang w:eastAsia="fr-FR"/>
        </w:rPr>
      </w:pPr>
    </w:p>
    <w:p w14:paraId="47CADF46" w14:textId="3D425F78" w:rsidR="006516FA" w:rsidRDefault="006516FA" w:rsidP="004A450A">
      <w:pPr>
        <w:spacing w:after="0"/>
        <w:rPr>
          <w:rFonts w:eastAsia="Times New Roman" w:cs="Arial"/>
          <w:b/>
          <w:szCs w:val="20"/>
          <w:lang w:eastAsia="fr-FR"/>
        </w:rPr>
      </w:pPr>
      <w:r w:rsidRPr="00632399">
        <w:rPr>
          <w:rFonts w:eastAsia="Calibri" w:cs="Arial"/>
          <w:color w:val="00000A"/>
          <w:szCs w:val="20"/>
        </w:rPr>
        <w:t xml:space="preserve">Le titulaire </w:t>
      </w:r>
      <w:r w:rsidR="002054DA">
        <w:rPr>
          <w:rFonts w:eastAsia="Calibri" w:cs="Arial"/>
          <w:color w:val="00000A"/>
          <w:szCs w:val="20"/>
        </w:rPr>
        <w:t xml:space="preserve">s’engage à faire parvenir au pouvoir adjudicateur, pour validation par ce dernier, un BPU comprenant les prix révisés. Les prix ainsi révisés restent fermes entre chaque mise à jour. </w:t>
      </w:r>
    </w:p>
    <w:p w14:paraId="70A3E434" w14:textId="77777777" w:rsidR="006516FA" w:rsidRPr="000F70E6" w:rsidRDefault="006516FA" w:rsidP="004A450A">
      <w:pPr>
        <w:spacing w:after="0"/>
        <w:rPr>
          <w:rFonts w:eastAsia="Times New Roman" w:cs="Arial"/>
          <w:b/>
          <w:szCs w:val="20"/>
          <w:lang w:eastAsia="fr-FR"/>
        </w:rPr>
      </w:pPr>
    </w:p>
    <w:p w14:paraId="59080369" w14:textId="1567D987" w:rsidR="004A450A" w:rsidRPr="000F70E6" w:rsidRDefault="00094310" w:rsidP="00094310">
      <w:pPr>
        <w:pStyle w:val="Titre2"/>
        <w:rPr>
          <w:rFonts w:eastAsia="Times New Roman"/>
        </w:rPr>
      </w:pPr>
      <w:bookmarkStart w:id="19" w:name="_Toc176509654"/>
      <w:r>
        <w:rPr>
          <w:rFonts w:eastAsia="Times New Roman"/>
        </w:rPr>
        <w:t>7</w:t>
      </w:r>
      <w:r w:rsidR="004A450A" w:rsidRPr="000F70E6">
        <w:rPr>
          <w:rFonts w:eastAsia="Times New Roman"/>
        </w:rPr>
        <w:t>.3 – Contenu des prix</w:t>
      </w:r>
      <w:bookmarkEnd w:id="19"/>
    </w:p>
    <w:p w14:paraId="2377A6C4" w14:textId="77777777" w:rsidR="004A450A" w:rsidRPr="000F70E6" w:rsidRDefault="004A450A" w:rsidP="004A450A">
      <w:pPr>
        <w:spacing w:after="0"/>
        <w:rPr>
          <w:rFonts w:eastAsia="Times New Roman" w:cs="Arial"/>
          <w:szCs w:val="20"/>
          <w:lang w:eastAsia="fr-FR"/>
        </w:rPr>
      </w:pPr>
    </w:p>
    <w:p w14:paraId="40457BF4"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Ils sont établis en tenant compte de toutes les sujétions pour réaliser les prestations, objet du présent accord cadre quelles que soient les circonstances et hors les cas de force majeure reconnus par une juridiction compétente.</w:t>
      </w:r>
    </w:p>
    <w:p w14:paraId="44B115CF" w14:textId="77777777" w:rsidR="004A450A" w:rsidRPr="000F70E6" w:rsidRDefault="004A450A" w:rsidP="004A450A">
      <w:pPr>
        <w:spacing w:after="0"/>
        <w:rPr>
          <w:rFonts w:eastAsia="Times New Roman" w:cs="Arial"/>
          <w:szCs w:val="20"/>
          <w:lang w:eastAsia="fr-FR"/>
        </w:rPr>
      </w:pPr>
    </w:p>
    <w:p w14:paraId="589E7BB1"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Les prix sont réputés comprendre toutes les charges fiscales, parafiscales ou autres frappant les prestations.</w:t>
      </w:r>
      <w:r w:rsidRPr="000F70E6">
        <w:rPr>
          <w:rFonts w:eastAsia="Times New Roman" w:cs="Arial"/>
          <w:szCs w:val="20"/>
          <w:lang w:eastAsia="fr-FR"/>
        </w:rPr>
        <w:cr/>
        <w:t>Le taux de TVA applicable est celui en vigueur à la date de réalisation des prestations, livrées et acceptées.</w:t>
      </w:r>
    </w:p>
    <w:p w14:paraId="52FC18CE" w14:textId="77777777" w:rsidR="004A450A" w:rsidRPr="000F70E6" w:rsidRDefault="004A450A" w:rsidP="004A450A">
      <w:pPr>
        <w:spacing w:after="0"/>
        <w:rPr>
          <w:rFonts w:eastAsia="Times New Roman" w:cs="Arial"/>
          <w:szCs w:val="20"/>
          <w:lang w:eastAsia="fr-FR"/>
        </w:rPr>
      </w:pPr>
    </w:p>
    <w:p w14:paraId="2C507912" w14:textId="2FBC9C19" w:rsidR="004A450A" w:rsidRPr="000F70E6" w:rsidRDefault="005C7059" w:rsidP="004A450A">
      <w:pPr>
        <w:spacing w:after="0"/>
        <w:rPr>
          <w:rFonts w:eastAsia="Times New Roman" w:cs="Arial"/>
          <w:szCs w:val="20"/>
          <w:lang w:eastAsia="fr-FR"/>
        </w:rPr>
      </w:pPr>
      <w:r>
        <w:rPr>
          <w:rFonts w:eastAsia="Times New Roman" w:cs="Arial"/>
          <w:szCs w:val="20"/>
          <w:lang w:eastAsia="fr-FR"/>
        </w:rPr>
        <w:t xml:space="preserve">Les prix de l’accord-cadre </w:t>
      </w:r>
      <w:r w:rsidR="004A450A" w:rsidRPr="000F70E6">
        <w:rPr>
          <w:rFonts w:eastAsia="Times New Roman" w:cs="Arial"/>
          <w:szCs w:val="20"/>
          <w:lang w:eastAsia="fr-FR"/>
        </w:rPr>
        <w:t>sont hors TVA et toutes taxes comprises.</w:t>
      </w:r>
    </w:p>
    <w:p w14:paraId="26416009" w14:textId="77777777" w:rsidR="004A450A" w:rsidRPr="000F70E6" w:rsidRDefault="004A450A" w:rsidP="004A450A">
      <w:pPr>
        <w:spacing w:after="0"/>
        <w:rPr>
          <w:rFonts w:eastAsia="Times New Roman" w:cs="Arial"/>
          <w:szCs w:val="20"/>
          <w:u w:val="single"/>
          <w:lang w:eastAsia="fr-FR"/>
        </w:rPr>
      </w:pPr>
    </w:p>
    <w:p w14:paraId="350E1176" w14:textId="6EDD0094"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 xml:space="preserve">Ils sont réputés comprendre toutes les dépenses et sujétions d’exécution énumérées </w:t>
      </w:r>
      <w:r w:rsidRPr="002054DA">
        <w:rPr>
          <w:rFonts w:eastAsia="Times New Roman" w:cs="Arial"/>
          <w:szCs w:val="20"/>
          <w:lang w:eastAsia="fr-FR"/>
        </w:rPr>
        <w:t>à l’article</w:t>
      </w:r>
      <w:r w:rsidRPr="00A234C3">
        <w:rPr>
          <w:rFonts w:eastAsia="Times New Roman" w:cs="Arial"/>
          <w:szCs w:val="20"/>
          <w:lang w:eastAsia="fr-FR"/>
        </w:rPr>
        <w:t xml:space="preserve"> </w:t>
      </w:r>
      <w:r w:rsidR="00E31B7E" w:rsidRPr="00A234C3">
        <w:rPr>
          <w:rFonts w:eastAsia="Times New Roman" w:cs="Arial"/>
          <w:szCs w:val="20"/>
          <w:lang w:eastAsia="fr-FR"/>
        </w:rPr>
        <w:t>9</w:t>
      </w:r>
      <w:r w:rsidR="005405D4" w:rsidRPr="00A234C3">
        <w:rPr>
          <w:rFonts w:eastAsia="Times New Roman" w:cs="Arial"/>
          <w:szCs w:val="20"/>
          <w:lang w:eastAsia="fr-FR"/>
        </w:rPr>
        <w:t>.1</w:t>
      </w:r>
      <w:r w:rsidRPr="000F70E6">
        <w:rPr>
          <w:rFonts w:eastAsia="Times New Roman" w:cs="Arial"/>
          <w:szCs w:val="20"/>
          <w:lang w:eastAsia="fr-FR"/>
        </w:rPr>
        <w:t xml:space="preserve"> du C</w:t>
      </w:r>
      <w:r w:rsidR="006516FA">
        <w:rPr>
          <w:rFonts w:eastAsia="Times New Roman" w:cs="Arial"/>
          <w:szCs w:val="20"/>
          <w:lang w:eastAsia="fr-FR"/>
        </w:rPr>
        <w:t>CAG-</w:t>
      </w:r>
      <w:r w:rsidRPr="00BC122F">
        <w:rPr>
          <w:rFonts w:eastAsia="Times New Roman" w:cs="Arial"/>
          <w:szCs w:val="20"/>
          <w:lang w:eastAsia="fr-FR"/>
        </w:rPr>
        <w:t>Travaux, dans</w:t>
      </w:r>
      <w:r w:rsidRPr="000F70E6">
        <w:rPr>
          <w:rFonts w:eastAsia="Times New Roman" w:cs="Arial"/>
          <w:szCs w:val="20"/>
          <w:lang w:eastAsia="fr-FR"/>
        </w:rPr>
        <w:t xml:space="preserve"> l’objectif d’achever les prestations dans le délai fixé dans le bon de commande et tenir compte de toutes les sujétions d’exécution des prestations.</w:t>
      </w:r>
    </w:p>
    <w:p w14:paraId="77C0ADB0" w14:textId="77777777" w:rsidR="004A450A" w:rsidRPr="000F70E6" w:rsidRDefault="004A450A" w:rsidP="004A450A">
      <w:pPr>
        <w:spacing w:after="0"/>
        <w:rPr>
          <w:rFonts w:eastAsia="Times New Roman" w:cs="Arial"/>
          <w:color w:val="FF0000"/>
          <w:szCs w:val="20"/>
          <w:lang w:eastAsia="fr-FR"/>
        </w:rPr>
      </w:pPr>
    </w:p>
    <w:p w14:paraId="35D42044"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L'entreprise devra exécuter comme étant prévus dans son prix, sans exception ni réserve, toutes les prestations de sa profession nécessaires et indispensables pour l'achèvement complet de ses prestions, selon les règles de l'art, les normes, règlements et textes en vigueur.</w:t>
      </w:r>
    </w:p>
    <w:p w14:paraId="25E696C3" w14:textId="77777777" w:rsidR="004A450A" w:rsidRPr="000F70E6" w:rsidRDefault="004A450A" w:rsidP="004A450A">
      <w:pPr>
        <w:spacing w:after="0"/>
        <w:rPr>
          <w:rFonts w:eastAsia="Times New Roman" w:cs="Arial"/>
          <w:szCs w:val="20"/>
          <w:lang w:eastAsia="fr-FR"/>
        </w:rPr>
      </w:pPr>
    </w:p>
    <w:p w14:paraId="1A328A50"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 xml:space="preserve">Le titulaire devra, sans pouvoir demander aucune indemnité ou augmentation du prix souscrit, se conformer aux instructions qui lui seront données par le Pouvoir Adjudicateur ou ses </w:t>
      </w:r>
      <w:r w:rsidR="00E31B7E" w:rsidRPr="000F70E6">
        <w:rPr>
          <w:rFonts w:eastAsia="Times New Roman" w:cs="Arial"/>
          <w:szCs w:val="20"/>
          <w:lang w:eastAsia="fr-FR"/>
        </w:rPr>
        <w:t>représentants en</w:t>
      </w:r>
      <w:r w:rsidRPr="000F70E6">
        <w:rPr>
          <w:rFonts w:eastAsia="Times New Roman" w:cs="Arial"/>
          <w:szCs w:val="20"/>
          <w:lang w:eastAsia="fr-FR"/>
        </w:rPr>
        <w:t xml:space="preserve"> ce qui concerne les heures d’entrée et de sortie des ouvriers, l’emplacement et le dépôt du matériel et des déchets résultant de l’exécution des prestations.</w:t>
      </w:r>
    </w:p>
    <w:p w14:paraId="1FF0DFE1" w14:textId="77777777" w:rsidR="004A450A" w:rsidRPr="000F70E6" w:rsidRDefault="004A450A" w:rsidP="004A450A">
      <w:pPr>
        <w:spacing w:after="0"/>
        <w:rPr>
          <w:rFonts w:eastAsia="Times New Roman" w:cs="Arial"/>
          <w:szCs w:val="20"/>
          <w:lang w:eastAsia="fr-FR"/>
        </w:rPr>
      </w:pPr>
    </w:p>
    <w:p w14:paraId="76C972C8"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Le titulaire supportera, sans indemnité ni augmentation du prix souscrit, les interruptions de prestations nécessitées par les besoins de fonctionnement ou d’exploitation du domaine et prendra à sa charge toutes les mesures qui lui seront indiquées pour ne pas gêner les services.</w:t>
      </w:r>
    </w:p>
    <w:p w14:paraId="29455DC4" w14:textId="77777777" w:rsidR="004A450A" w:rsidRPr="000F70E6" w:rsidRDefault="004A450A" w:rsidP="004A450A">
      <w:pPr>
        <w:spacing w:after="0"/>
        <w:rPr>
          <w:rFonts w:eastAsia="Times New Roman" w:cs="Arial"/>
          <w:szCs w:val="20"/>
          <w:lang w:eastAsia="fr-FR"/>
        </w:rPr>
      </w:pPr>
    </w:p>
    <w:p w14:paraId="652AEC76"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Le titulaire est tenu de reconnaître les lieux dans lesquels s’exécuteront ses prestations, aucune indemnité ne sera accordée du fait des sujétions rencontrées en cours d’exécution.</w:t>
      </w:r>
    </w:p>
    <w:p w14:paraId="3ABE56EA" w14:textId="77777777" w:rsidR="004A450A" w:rsidRPr="000F70E6" w:rsidRDefault="004A450A" w:rsidP="004A450A">
      <w:pPr>
        <w:spacing w:after="0"/>
        <w:rPr>
          <w:rFonts w:eastAsia="Times New Roman" w:cs="Arial"/>
          <w:szCs w:val="20"/>
          <w:lang w:eastAsia="fr-FR"/>
        </w:rPr>
      </w:pPr>
    </w:p>
    <w:p w14:paraId="33192600"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Les prix sont réputés comprendre également :</w:t>
      </w:r>
    </w:p>
    <w:p w14:paraId="66D3A36B" w14:textId="77777777" w:rsidR="004A450A" w:rsidRPr="000F70E6" w:rsidRDefault="004A450A" w:rsidP="004A450A">
      <w:pPr>
        <w:numPr>
          <w:ilvl w:val="0"/>
          <w:numId w:val="13"/>
        </w:numPr>
        <w:spacing w:after="0"/>
        <w:rPr>
          <w:rFonts w:eastAsia="Times New Roman" w:cs="Arial"/>
          <w:szCs w:val="20"/>
          <w:lang w:eastAsia="fr-FR"/>
        </w:rPr>
      </w:pPr>
      <w:r w:rsidRPr="000F70E6">
        <w:rPr>
          <w:rFonts w:eastAsia="Times New Roman" w:cs="Arial"/>
          <w:szCs w:val="20"/>
          <w:lang w:eastAsia="fr-FR"/>
        </w:rPr>
        <w:t>les frais d’installation et d’entretien de chantier,</w:t>
      </w:r>
    </w:p>
    <w:p w14:paraId="60311C68" w14:textId="77777777" w:rsidR="004A450A" w:rsidRPr="000F70E6" w:rsidRDefault="004A450A" w:rsidP="004A450A">
      <w:pPr>
        <w:numPr>
          <w:ilvl w:val="0"/>
          <w:numId w:val="13"/>
        </w:numPr>
        <w:spacing w:after="0"/>
        <w:rPr>
          <w:rFonts w:eastAsia="Times New Roman" w:cs="Arial"/>
          <w:szCs w:val="20"/>
          <w:lang w:eastAsia="fr-FR"/>
        </w:rPr>
      </w:pPr>
      <w:r w:rsidRPr="000F70E6">
        <w:rPr>
          <w:rFonts w:eastAsia="Times New Roman" w:cs="Arial"/>
          <w:szCs w:val="20"/>
          <w:lang w:eastAsia="fr-FR"/>
        </w:rPr>
        <w:t>les frais d’établissement du P.P.S.P.S., s’il y a lieu,</w:t>
      </w:r>
    </w:p>
    <w:p w14:paraId="571BA822" w14:textId="77777777" w:rsidR="0038433C" w:rsidRPr="000F70E6" w:rsidRDefault="0038433C" w:rsidP="0038433C">
      <w:pPr>
        <w:numPr>
          <w:ilvl w:val="0"/>
          <w:numId w:val="13"/>
        </w:numPr>
        <w:spacing w:after="0"/>
        <w:rPr>
          <w:rFonts w:eastAsia="Times New Roman" w:cs="Arial"/>
          <w:szCs w:val="20"/>
          <w:lang w:eastAsia="fr-FR"/>
        </w:rPr>
      </w:pPr>
      <w:r w:rsidRPr="000F70E6">
        <w:rPr>
          <w:rFonts w:eastAsia="Times New Roman" w:cs="Arial"/>
          <w:szCs w:val="20"/>
          <w:lang w:eastAsia="fr-FR"/>
        </w:rPr>
        <w:t xml:space="preserve">les frais de nettoyage, d’enlèvement et le traitement des déchets ( avec bordereau de suivi suivant la nature des déchets), qui seront effectués quotidiennement. </w:t>
      </w:r>
    </w:p>
    <w:p w14:paraId="5B0DFED6" w14:textId="77777777" w:rsidR="004A450A" w:rsidRPr="000F70E6" w:rsidRDefault="004A450A" w:rsidP="004A450A">
      <w:pPr>
        <w:spacing w:after="0"/>
        <w:rPr>
          <w:rFonts w:eastAsia="Times New Roman" w:cs="Arial"/>
          <w:szCs w:val="20"/>
          <w:lang w:eastAsia="fr-FR"/>
        </w:rPr>
      </w:pPr>
    </w:p>
    <w:p w14:paraId="42F63374" w14:textId="4113B572" w:rsidR="004A450A" w:rsidRPr="000F70E6" w:rsidRDefault="004A450A" w:rsidP="004A450A">
      <w:pPr>
        <w:spacing w:after="0"/>
        <w:rPr>
          <w:rFonts w:eastAsia="Times New Roman" w:cs="Arial"/>
          <w:b/>
          <w:szCs w:val="20"/>
          <w:lang w:eastAsia="fr-FR"/>
        </w:rPr>
      </w:pPr>
      <w:r w:rsidRPr="000F70E6">
        <w:rPr>
          <w:rFonts w:eastAsia="Times New Roman" w:cs="Arial"/>
          <w:b/>
          <w:bCs/>
          <w:szCs w:val="20"/>
          <w:u w:val="single"/>
          <w:lang w:eastAsia="fr-FR"/>
        </w:rPr>
        <w:t>Nota</w:t>
      </w:r>
      <w:r w:rsidRPr="000F70E6">
        <w:rPr>
          <w:rFonts w:eastAsia="Times New Roman" w:cs="Arial"/>
          <w:b/>
          <w:bCs/>
          <w:szCs w:val="20"/>
          <w:lang w:eastAsia="fr-FR"/>
        </w:rPr>
        <w:t xml:space="preserve"> : Tous </w:t>
      </w:r>
      <w:r w:rsidRPr="000F70E6">
        <w:rPr>
          <w:rFonts w:eastAsia="Times New Roman" w:cs="Arial"/>
          <w:b/>
          <w:szCs w:val="20"/>
          <w:lang w:eastAsia="fr-FR"/>
        </w:rPr>
        <w:t>les frais de consommation d’eau et d’électricité nécessaire à l’exécution des prestations seront totalement pris en charge par le titulaire d</w:t>
      </w:r>
      <w:r w:rsidR="006516FA">
        <w:rPr>
          <w:rFonts w:eastAsia="Times New Roman" w:cs="Arial"/>
          <w:b/>
          <w:szCs w:val="20"/>
          <w:lang w:eastAsia="fr-FR"/>
        </w:rPr>
        <w:t>e l’accord-cadre</w:t>
      </w:r>
      <w:r w:rsidRPr="000F70E6">
        <w:rPr>
          <w:rFonts w:eastAsia="Times New Roman" w:cs="Arial"/>
          <w:b/>
          <w:szCs w:val="20"/>
          <w:lang w:eastAsia="fr-FR"/>
        </w:rPr>
        <w:t>.</w:t>
      </w:r>
    </w:p>
    <w:p w14:paraId="7A20CF90" w14:textId="77777777" w:rsidR="004A450A" w:rsidRPr="000F70E6" w:rsidRDefault="004A450A" w:rsidP="004A450A">
      <w:pPr>
        <w:keepNext/>
        <w:spacing w:after="0"/>
        <w:outlineLvl w:val="1"/>
        <w:rPr>
          <w:rFonts w:eastAsia="Times New Roman" w:cs="Arial"/>
          <w:b/>
          <w:bCs/>
          <w:szCs w:val="20"/>
          <w:lang w:eastAsia="fr-FR"/>
        </w:rPr>
      </w:pPr>
      <w:bookmarkStart w:id="20" w:name="_Toc297112019"/>
    </w:p>
    <w:p w14:paraId="57C7D321" w14:textId="77777777" w:rsidR="0009002F" w:rsidRPr="000F70E6" w:rsidRDefault="0009002F" w:rsidP="004A450A">
      <w:pPr>
        <w:keepNext/>
        <w:spacing w:after="0"/>
        <w:outlineLvl w:val="1"/>
        <w:rPr>
          <w:rFonts w:eastAsia="Times New Roman" w:cs="Arial"/>
          <w:b/>
          <w:bCs/>
          <w:szCs w:val="20"/>
          <w:lang w:eastAsia="fr-FR"/>
        </w:rPr>
      </w:pPr>
    </w:p>
    <w:p w14:paraId="27FB70BB" w14:textId="2C24AFBB" w:rsidR="004A450A" w:rsidRPr="000F70E6" w:rsidRDefault="006516FA" w:rsidP="00094310">
      <w:pPr>
        <w:pStyle w:val="Titre2"/>
        <w:rPr>
          <w:rFonts w:eastAsia="Times New Roman"/>
        </w:rPr>
      </w:pPr>
      <w:bookmarkStart w:id="21" w:name="_Toc176509655"/>
      <w:r>
        <w:rPr>
          <w:rFonts w:eastAsia="Times New Roman"/>
        </w:rPr>
        <w:t>7</w:t>
      </w:r>
      <w:r w:rsidR="004A450A" w:rsidRPr="000F70E6">
        <w:rPr>
          <w:rFonts w:eastAsia="Times New Roman"/>
        </w:rPr>
        <w:t>.4</w:t>
      </w:r>
      <w:r w:rsidR="00E56575" w:rsidRPr="000F70E6">
        <w:rPr>
          <w:rFonts w:eastAsia="Times New Roman"/>
        </w:rPr>
        <w:t xml:space="preserve"> </w:t>
      </w:r>
      <w:r w:rsidR="00E56575" w:rsidRPr="000F70E6">
        <w:t>–</w:t>
      </w:r>
      <w:r w:rsidR="004A450A" w:rsidRPr="000F70E6">
        <w:rPr>
          <w:rFonts w:eastAsia="Times New Roman"/>
        </w:rPr>
        <w:t xml:space="preserve"> Définition des prix unitaires</w:t>
      </w:r>
      <w:bookmarkEnd w:id="20"/>
      <w:bookmarkEnd w:id="21"/>
      <w:r w:rsidR="004A450A" w:rsidRPr="000F70E6">
        <w:rPr>
          <w:rFonts w:eastAsia="Times New Roman"/>
        </w:rPr>
        <w:t xml:space="preserve"> </w:t>
      </w:r>
    </w:p>
    <w:p w14:paraId="7420844E" w14:textId="77777777" w:rsidR="004A450A" w:rsidRPr="000F70E6" w:rsidRDefault="004A450A" w:rsidP="004A450A">
      <w:pPr>
        <w:spacing w:after="0"/>
        <w:rPr>
          <w:rFonts w:eastAsia="Times New Roman" w:cs="Arial"/>
          <w:szCs w:val="20"/>
          <w:lang w:eastAsia="fr-FR"/>
        </w:rPr>
      </w:pPr>
    </w:p>
    <w:p w14:paraId="1E80A464"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Les prix</w:t>
      </w:r>
      <w:r w:rsidR="0038433C" w:rsidRPr="000F70E6">
        <w:rPr>
          <w:rFonts w:eastAsia="Times New Roman" w:cs="Arial"/>
          <w:szCs w:val="20"/>
          <w:lang w:eastAsia="fr-FR"/>
        </w:rPr>
        <w:t xml:space="preserve"> du bordereau de prix unitaires </w:t>
      </w:r>
      <w:r w:rsidRPr="000F70E6">
        <w:rPr>
          <w:rFonts w:eastAsia="Times New Roman" w:cs="Arial"/>
          <w:szCs w:val="20"/>
          <w:lang w:eastAsia="fr-FR"/>
        </w:rPr>
        <w:t>comprennent toutes les sujétions et fournitures destinées à constituer des prestations complètement terminées.</w:t>
      </w:r>
    </w:p>
    <w:p w14:paraId="482F5423" w14:textId="77777777" w:rsidR="004A450A" w:rsidRPr="000F70E6" w:rsidRDefault="004A450A" w:rsidP="004A450A">
      <w:pPr>
        <w:spacing w:after="0"/>
        <w:rPr>
          <w:rFonts w:eastAsia="Times New Roman" w:cs="Arial"/>
          <w:szCs w:val="20"/>
          <w:lang w:eastAsia="fr-FR"/>
        </w:rPr>
      </w:pPr>
    </w:p>
    <w:p w14:paraId="5ABBAB50" w14:textId="77777777" w:rsidR="004A450A" w:rsidRPr="000F70E6" w:rsidRDefault="004A450A" w:rsidP="004A450A">
      <w:pPr>
        <w:spacing w:after="0"/>
        <w:rPr>
          <w:rFonts w:eastAsia="Times New Roman" w:cs="Arial"/>
          <w:szCs w:val="20"/>
          <w:lang w:eastAsia="fr-FR"/>
        </w:rPr>
      </w:pPr>
      <w:r w:rsidRPr="000F70E6">
        <w:rPr>
          <w:rFonts w:eastAsia="Times New Roman" w:cs="Arial"/>
          <w:szCs w:val="20"/>
          <w:lang w:eastAsia="fr-FR"/>
        </w:rPr>
        <w:t xml:space="preserve">Les prix s’appliquent à l’unité de mesure sans que celle-ci puisse être affectée d’aucune </w:t>
      </w:r>
      <w:r w:rsidR="0038433C" w:rsidRPr="000F70E6">
        <w:rPr>
          <w:rFonts w:eastAsia="Times New Roman" w:cs="Arial"/>
          <w:szCs w:val="20"/>
          <w:lang w:eastAsia="fr-FR"/>
        </w:rPr>
        <w:t>plus-value</w:t>
      </w:r>
      <w:r w:rsidRPr="000F70E6">
        <w:rPr>
          <w:rFonts w:eastAsia="Times New Roman" w:cs="Arial"/>
          <w:szCs w:val="20"/>
          <w:lang w:eastAsia="fr-FR"/>
        </w:rPr>
        <w:t xml:space="preserve"> ou majoration sauf indications contraires des libellés du bordereau.</w:t>
      </w:r>
    </w:p>
    <w:p w14:paraId="6CA80BC7" w14:textId="77777777" w:rsidR="004A450A" w:rsidRPr="000F70E6" w:rsidRDefault="004A450A" w:rsidP="004A450A">
      <w:pPr>
        <w:spacing w:after="0"/>
        <w:rPr>
          <w:rFonts w:eastAsia="Times New Roman" w:cs="Arial"/>
          <w:szCs w:val="20"/>
          <w:lang w:eastAsia="fr-FR"/>
        </w:rPr>
      </w:pPr>
    </w:p>
    <w:p w14:paraId="05D8CAD5" w14:textId="77777777" w:rsidR="004A450A" w:rsidRPr="000F70E6" w:rsidRDefault="004A450A" w:rsidP="004A450A">
      <w:pPr>
        <w:spacing w:after="0"/>
        <w:ind w:right="-7"/>
        <w:rPr>
          <w:rFonts w:eastAsia="Times New Roman" w:cs="Arial"/>
          <w:szCs w:val="20"/>
          <w:lang w:eastAsia="fr-FR"/>
        </w:rPr>
      </w:pPr>
      <w:r w:rsidRPr="000F70E6">
        <w:rPr>
          <w:rFonts w:eastAsia="Times New Roman" w:cs="Arial"/>
          <w:szCs w:val="20"/>
          <w:lang w:eastAsia="fr-FR"/>
        </w:rPr>
        <w:t>Ils comprennent notamment les sujétions découlant :</w:t>
      </w:r>
    </w:p>
    <w:p w14:paraId="68E9F277" w14:textId="77777777" w:rsidR="004A450A" w:rsidRPr="000F70E6" w:rsidRDefault="004A450A" w:rsidP="004A450A">
      <w:pPr>
        <w:spacing w:after="0"/>
        <w:ind w:right="-7"/>
        <w:rPr>
          <w:rFonts w:eastAsia="Times New Roman" w:cs="Arial"/>
          <w:szCs w:val="20"/>
          <w:lang w:eastAsia="fr-FR"/>
        </w:rPr>
      </w:pPr>
    </w:p>
    <w:p w14:paraId="7207BC0F"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 xml:space="preserve">des prestations telles que décrites </w:t>
      </w:r>
      <w:r w:rsidR="0038433C" w:rsidRPr="000F70E6">
        <w:rPr>
          <w:rFonts w:eastAsia="Times New Roman" w:cs="Arial"/>
          <w:szCs w:val="20"/>
          <w:lang w:eastAsia="fr-FR"/>
        </w:rPr>
        <w:t xml:space="preserve">au CCTP ; </w:t>
      </w:r>
    </w:p>
    <w:p w14:paraId="2DC67CD1"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 la législation du travail;</w:t>
      </w:r>
    </w:p>
    <w:p w14:paraId="32AF3106"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moyens individuels réglementaires destinés à assurer la sécurité des travailleurs ;</w:t>
      </w:r>
    </w:p>
    <w:p w14:paraId="05F87785"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difficultés résultant de l'accès au chantier et de sa localisation sur le site ;</w:t>
      </w:r>
    </w:p>
    <w:p w14:paraId="280DCF9B"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 xml:space="preserve">des sujétions liées à l'exécution des prestations  en milieu occupé ou découlant du maintien de l'activité des services dans les sites où sont effectués les prestations ; </w:t>
      </w:r>
    </w:p>
    <w:p w14:paraId="34E2402E"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sujétions liées à l’exécution des prestations dans un domaine classé Monument Historique</w:t>
      </w:r>
    </w:p>
    <w:p w14:paraId="66C4FA80"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 xml:space="preserve">des sujétions découlant de la nécessité de protéger les sols, les végétaux, le mobilier et plus généralement de tous les ouvrages environnants. </w:t>
      </w:r>
    </w:p>
    <w:p w14:paraId="2DCAFFE1"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dépenses de réparation et de remise en état de ces ouvrages éventuellement détériorés;</w:t>
      </w:r>
    </w:p>
    <w:p w14:paraId="5FC72C7C" w14:textId="77777777" w:rsidR="004A450A" w:rsidRPr="000F70E6" w:rsidRDefault="004A450A" w:rsidP="004A450A">
      <w:pPr>
        <w:numPr>
          <w:ilvl w:val="0"/>
          <w:numId w:val="14"/>
        </w:numPr>
        <w:spacing w:after="0"/>
        <w:rPr>
          <w:rFonts w:eastAsia="Times New Roman" w:cs="Arial"/>
          <w:szCs w:val="20"/>
          <w:lang w:eastAsia="fr-FR"/>
        </w:rPr>
      </w:pPr>
      <w:r w:rsidRPr="000F70E6">
        <w:rPr>
          <w:rFonts w:eastAsia="Times New Roman" w:cs="Arial"/>
          <w:szCs w:val="20"/>
          <w:lang w:eastAsia="fr-FR"/>
        </w:rPr>
        <w:t>des protections destinées à assurer la sécurité des personnes et des biens (ex : barrièrages, balisage de la zone d’intervention par piquet et ruban-balise ou équivalent, etc.) ;</w:t>
      </w:r>
    </w:p>
    <w:p w14:paraId="77027167"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dépenses d'entretien permettant le nettoyage quotidien ainsi que le nettoyage final de la zone d'exécution des prestations.</w:t>
      </w:r>
    </w:p>
    <w:p w14:paraId="33C56CE3"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dépenses liées à l'évacuation des déchets résultant de l’exécution des prestations;</w:t>
      </w:r>
    </w:p>
    <w:p w14:paraId="37EF0CAB"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frais d'établissement des devis, des factures ou mémoires;</w:t>
      </w:r>
    </w:p>
    <w:p w14:paraId="68C5CB8B"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 la fourniture des petits matériaux ou matériels décrits dans les devis</w:t>
      </w:r>
    </w:p>
    <w:p w14:paraId="071E8205"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 la fourniture de tous les éléments annexes, provisoires ou complémentaires, qui bien que ne figurant pas dans les pièces contractuelles, s’avéreraient nécessaires à l’exécution des prestations dans les règles de l’art.</w:t>
      </w:r>
    </w:p>
    <w:p w14:paraId="386EAA39"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frais de transports.</w:t>
      </w:r>
    </w:p>
    <w:p w14:paraId="08850D39"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des frais d’études éventuellement nécessaires à l’exécution des prestations et à soumettre au Pouvoir Adjudicateur,</w:t>
      </w:r>
    </w:p>
    <w:p w14:paraId="7359063E" w14:textId="77777777" w:rsidR="004A450A" w:rsidRPr="000F70E6" w:rsidRDefault="004A450A" w:rsidP="004A450A">
      <w:pPr>
        <w:numPr>
          <w:ilvl w:val="0"/>
          <w:numId w:val="14"/>
        </w:numPr>
        <w:spacing w:after="0"/>
        <w:rPr>
          <w:rFonts w:eastAsia="Times New Roman" w:cs="Arial"/>
          <w:szCs w:val="20"/>
          <w:lang w:eastAsia="fr-FR"/>
        </w:rPr>
      </w:pPr>
      <w:r w:rsidRPr="000F70E6">
        <w:rPr>
          <w:rFonts w:eastAsia="Times New Roman" w:cs="Arial"/>
          <w:szCs w:val="20"/>
          <w:lang w:eastAsia="fr-FR"/>
        </w:rPr>
        <w:t>des frais découlant du contrôle éventuel de la qualité des matériaux mis en œuvre qui peut être requis par le Pouvoir Adjudicateur, lorsque celui-ci n'est pas prévu spécifiquement dans un article du bordereau des prix unitaires ;</w:t>
      </w:r>
    </w:p>
    <w:p w14:paraId="39515DC1" w14:textId="77777777" w:rsidR="004A450A" w:rsidRPr="000F70E6" w:rsidRDefault="004A450A" w:rsidP="004A450A">
      <w:pPr>
        <w:numPr>
          <w:ilvl w:val="0"/>
          <w:numId w:val="14"/>
        </w:numPr>
        <w:spacing w:after="0"/>
        <w:ind w:right="-7"/>
        <w:rPr>
          <w:rFonts w:eastAsia="Times New Roman" w:cs="Arial"/>
          <w:szCs w:val="20"/>
          <w:lang w:eastAsia="fr-FR"/>
        </w:rPr>
      </w:pPr>
      <w:r w:rsidRPr="000F70E6">
        <w:rPr>
          <w:rFonts w:eastAsia="Times New Roman" w:cs="Arial"/>
          <w:szCs w:val="20"/>
          <w:lang w:eastAsia="fr-FR"/>
        </w:rPr>
        <w:t>Les frais, taxes de toutes sortes, ainsi que les primes d’assurance souscrites par le titulaire.</w:t>
      </w:r>
    </w:p>
    <w:p w14:paraId="018677E1" w14:textId="77777777" w:rsidR="004A450A" w:rsidRPr="000F70E6" w:rsidRDefault="004A450A" w:rsidP="004A450A">
      <w:pPr>
        <w:spacing w:after="0"/>
        <w:ind w:right="-7"/>
        <w:rPr>
          <w:rFonts w:eastAsia="Times New Roman" w:cs="Arial"/>
          <w:szCs w:val="20"/>
          <w:lang w:eastAsia="fr-FR"/>
        </w:rPr>
      </w:pPr>
    </w:p>
    <w:p w14:paraId="1EB1A026" w14:textId="77777777" w:rsidR="004A450A" w:rsidRPr="000F70E6" w:rsidRDefault="004A450A" w:rsidP="004A450A">
      <w:pPr>
        <w:spacing w:after="0"/>
        <w:ind w:right="-7"/>
        <w:rPr>
          <w:rFonts w:eastAsia="Times New Roman" w:cs="Arial"/>
          <w:szCs w:val="20"/>
          <w:lang w:eastAsia="fr-FR"/>
        </w:rPr>
      </w:pPr>
      <w:r w:rsidRPr="000F70E6">
        <w:rPr>
          <w:rFonts w:eastAsia="Times New Roman" w:cs="Arial"/>
          <w:szCs w:val="20"/>
          <w:lang w:eastAsia="fr-FR"/>
        </w:rPr>
        <w:t xml:space="preserve">Il est précisé que les personnels ouvriers devront user des accès les plus directs, se maintenir dans les zones désignées pour l'exécution de leurs prestations et ne pénétrer ni circuler sous quelque prétexte que ce soit dans les autres parties du domaine. </w:t>
      </w:r>
    </w:p>
    <w:p w14:paraId="1F598822" w14:textId="77777777" w:rsidR="004A450A" w:rsidRPr="000F70E6" w:rsidRDefault="004A450A" w:rsidP="004A450A">
      <w:pPr>
        <w:spacing w:after="0"/>
        <w:ind w:right="-7"/>
        <w:rPr>
          <w:rFonts w:eastAsia="Times New Roman" w:cs="Arial"/>
          <w:szCs w:val="20"/>
          <w:lang w:eastAsia="fr-FR"/>
        </w:rPr>
      </w:pPr>
      <w:r w:rsidRPr="000F70E6">
        <w:rPr>
          <w:rFonts w:eastAsia="Times New Roman" w:cs="Arial"/>
          <w:szCs w:val="20"/>
          <w:lang w:eastAsia="fr-FR"/>
        </w:rPr>
        <w:t>Ils devront au préalable obtenir une autorisation d'accès pour chaque intervenant.</w:t>
      </w:r>
    </w:p>
    <w:p w14:paraId="48C8336A" w14:textId="77777777" w:rsidR="00164EBA" w:rsidRPr="000F70E6" w:rsidRDefault="00164EBA" w:rsidP="004A450A">
      <w:pPr>
        <w:spacing w:after="0"/>
        <w:ind w:right="-7"/>
        <w:rPr>
          <w:rFonts w:eastAsia="Times New Roman" w:cs="Arial"/>
          <w:szCs w:val="20"/>
          <w:lang w:eastAsia="fr-FR"/>
        </w:rPr>
      </w:pPr>
    </w:p>
    <w:p w14:paraId="43694E66" w14:textId="017EB1D8" w:rsidR="00164EBA" w:rsidRPr="000F70E6" w:rsidRDefault="00094310" w:rsidP="00094310">
      <w:pPr>
        <w:pStyle w:val="Titre2"/>
        <w:rPr>
          <w:rFonts w:eastAsia="Times New Roman"/>
        </w:rPr>
      </w:pPr>
      <w:bookmarkStart w:id="22" w:name="_Toc176509656"/>
      <w:r>
        <w:rPr>
          <w:rFonts w:eastAsia="Times New Roman"/>
        </w:rPr>
        <w:t>7.5</w:t>
      </w:r>
      <w:r w:rsidR="00164EBA" w:rsidRPr="000F70E6">
        <w:rPr>
          <w:rFonts w:eastAsia="Times New Roman"/>
        </w:rPr>
        <w:t xml:space="preserve"> – Avance</w:t>
      </w:r>
      <w:bookmarkEnd w:id="22"/>
      <w:r w:rsidR="00164EBA" w:rsidRPr="000F70E6">
        <w:rPr>
          <w:rFonts w:eastAsia="Times New Roman"/>
        </w:rPr>
        <w:t xml:space="preserve"> </w:t>
      </w:r>
    </w:p>
    <w:p w14:paraId="39F17BF7" w14:textId="77777777" w:rsidR="00164EBA" w:rsidRPr="000F70E6" w:rsidRDefault="00164EBA" w:rsidP="004A450A">
      <w:pPr>
        <w:spacing w:after="0"/>
        <w:ind w:right="-7"/>
        <w:rPr>
          <w:rFonts w:eastAsia="Times New Roman" w:cs="Arial"/>
          <w:szCs w:val="20"/>
          <w:lang w:eastAsia="fr-FR"/>
        </w:rPr>
      </w:pPr>
    </w:p>
    <w:p w14:paraId="002D9591" w14:textId="1D1FDBFF" w:rsidR="00164EBA" w:rsidRPr="000F70E6" w:rsidRDefault="00164EBA" w:rsidP="00164EBA">
      <w:pPr>
        <w:spacing w:after="0"/>
        <w:ind w:right="-7"/>
        <w:rPr>
          <w:rFonts w:eastAsia="Times New Roman" w:cs="Arial"/>
          <w:szCs w:val="20"/>
          <w:lang w:eastAsia="fr-FR"/>
        </w:rPr>
      </w:pPr>
      <w:r w:rsidRPr="000F70E6">
        <w:rPr>
          <w:rFonts w:eastAsia="Times New Roman" w:cs="Arial"/>
          <w:szCs w:val="20"/>
          <w:lang w:eastAsia="fr-FR"/>
        </w:rPr>
        <w:t>Conformément aux articles R.</w:t>
      </w:r>
      <w:r w:rsidR="002054DA">
        <w:rPr>
          <w:rFonts w:eastAsia="Times New Roman" w:cs="Arial"/>
          <w:szCs w:val="20"/>
          <w:lang w:eastAsia="fr-FR"/>
        </w:rPr>
        <w:t xml:space="preserve"> </w:t>
      </w:r>
      <w:r w:rsidRPr="000F70E6">
        <w:rPr>
          <w:rFonts w:eastAsia="Times New Roman" w:cs="Arial"/>
          <w:szCs w:val="20"/>
          <w:lang w:eastAsia="fr-FR"/>
        </w:rPr>
        <w:t>2191-3, R.</w:t>
      </w:r>
      <w:r w:rsidR="002054DA">
        <w:rPr>
          <w:rFonts w:eastAsia="Times New Roman" w:cs="Arial"/>
          <w:szCs w:val="20"/>
          <w:lang w:eastAsia="fr-FR"/>
        </w:rPr>
        <w:t xml:space="preserve"> </w:t>
      </w:r>
      <w:r w:rsidRPr="000F70E6">
        <w:rPr>
          <w:rFonts w:eastAsia="Times New Roman" w:cs="Arial"/>
          <w:szCs w:val="20"/>
          <w:lang w:eastAsia="fr-FR"/>
        </w:rPr>
        <w:t>2191-16 et R.</w:t>
      </w:r>
      <w:r w:rsidR="002054DA">
        <w:rPr>
          <w:rFonts w:eastAsia="Times New Roman" w:cs="Arial"/>
          <w:szCs w:val="20"/>
          <w:lang w:eastAsia="fr-FR"/>
        </w:rPr>
        <w:t xml:space="preserve"> </w:t>
      </w:r>
      <w:r w:rsidRPr="000F70E6">
        <w:rPr>
          <w:rFonts w:eastAsia="Times New Roman" w:cs="Arial"/>
          <w:szCs w:val="20"/>
          <w:lang w:eastAsia="fr-FR"/>
        </w:rPr>
        <w:t xml:space="preserve">2191-17 du Code de la </w:t>
      </w:r>
      <w:r w:rsidR="002054DA">
        <w:rPr>
          <w:rFonts w:eastAsia="Times New Roman" w:cs="Arial"/>
          <w:szCs w:val="20"/>
          <w:lang w:eastAsia="fr-FR"/>
        </w:rPr>
        <w:t>c</w:t>
      </w:r>
      <w:r w:rsidRPr="000F70E6">
        <w:rPr>
          <w:rFonts w:eastAsia="Times New Roman" w:cs="Arial"/>
          <w:szCs w:val="20"/>
          <w:lang w:eastAsia="fr-FR"/>
        </w:rPr>
        <w:t xml:space="preserve">ommande </w:t>
      </w:r>
      <w:r w:rsidR="002054DA">
        <w:rPr>
          <w:rFonts w:eastAsia="Times New Roman" w:cs="Arial"/>
          <w:szCs w:val="20"/>
          <w:lang w:eastAsia="fr-FR"/>
        </w:rPr>
        <w:t>p</w:t>
      </w:r>
      <w:r w:rsidRPr="000F70E6">
        <w:rPr>
          <w:rFonts w:eastAsia="Times New Roman" w:cs="Arial"/>
          <w:szCs w:val="20"/>
          <w:lang w:eastAsia="fr-FR"/>
        </w:rPr>
        <w:t>ublique, une avance de 20 % du montant initial du bon de commande peut être accordée au titulaire si le montant initial du bon de commande est supérieur à 50 000 € HT et dans la mesure où le délai d’exécution est supérieur à deux mois.</w:t>
      </w:r>
    </w:p>
    <w:p w14:paraId="6FCF7F30" w14:textId="77777777" w:rsidR="00164EBA" w:rsidRPr="000F70E6" w:rsidRDefault="00164EBA" w:rsidP="00164EBA">
      <w:pPr>
        <w:spacing w:after="0"/>
        <w:ind w:right="-7"/>
        <w:rPr>
          <w:rFonts w:eastAsia="Times New Roman" w:cs="Arial"/>
          <w:szCs w:val="20"/>
          <w:lang w:eastAsia="fr-FR"/>
        </w:rPr>
      </w:pPr>
    </w:p>
    <w:p w14:paraId="064F5864" w14:textId="190527E8" w:rsidR="00164EBA" w:rsidRPr="000F70E6" w:rsidRDefault="00164EBA" w:rsidP="00164EBA">
      <w:pPr>
        <w:spacing w:after="0"/>
        <w:ind w:right="-7"/>
        <w:rPr>
          <w:rFonts w:eastAsia="Times New Roman" w:cs="Arial"/>
          <w:szCs w:val="20"/>
          <w:lang w:eastAsia="fr-FR"/>
        </w:rPr>
      </w:pPr>
      <w:r w:rsidRPr="000F70E6">
        <w:rPr>
          <w:rFonts w:eastAsia="Times New Roman" w:cs="Arial"/>
          <w:szCs w:val="20"/>
          <w:lang w:eastAsia="fr-FR"/>
        </w:rPr>
        <w:t>Je souhaite bénéficier de l'avance prévue par les articles R.2191-16 et R.2191-17 du Code de la Commande Publique et</w:t>
      </w:r>
      <w:r w:rsidR="005C7059">
        <w:rPr>
          <w:rFonts w:eastAsia="Times New Roman" w:cs="Arial"/>
          <w:szCs w:val="20"/>
          <w:lang w:eastAsia="fr-FR"/>
        </w:rPr>
        <w:t xml:space="preserve"> dans les conditions définies à l’accord-cadre</w:t>
      </w:r>
      <w:r w:rsidRPr="000F70E6">
        <w:rPr>
          <w:rFonts w:eastAsia="Times New Roman" w:cs="Arial"/>
          <w:szCs w:val="20"/>
          <w:lang w:eastAsia="fr-FR"/>
        </w:rPr>
        <w:t>.</w:t>
      </w:r>
    </w:p>
    <w:p w14:paraId="2CFEB13F" w14:textId="77777777" w:rsidR="00164EBA" w:rsidRPr="000F70E6" w:rsidRDefault="00164EBA" w:rsidP="00164EBA">
      <w:pPr>
        <w:spacing w:after="0"/>
        <w:ind w:right="-7"/>
        <w:rPr>
          <w:rFonts w:eastAsia="Times New Roman" w:cs="Arial"/>
          <w:szCs w:val="20"/>
          <w:lang w:eastAsia="fr-FR"/>
        </w:rPr>
      </w:pPr>
    </w:p>
    <w:p w14:paraId="41E28B37" w14:textId="7AEEBFEE" w:rsidR="00164EBA" w:rsidRPr="000F70E6" w:rsidRDefault="00D35478" w:rsidP="00164EBA">
      <w:pPr>
        <w:spacing w:after="0"/>
        <w:ind w:right="-7"/>
        <w:rPr>
          <w:rFonts w:eastAsia="Times New Roman" w:cs="Arial"/>
          <w:szCs w:val="20"/>
          <w:lang w:eastAsia="fr-FR"/>
        </w:rPr>
      </w:pPr>
      <w:r>
        <w:rPr>
          <w:rFonts w:eastAsia="Times New Roman" w:cs="Arial"/>
          <w:szCs w:val="20"/>
          <w:highlight w:val="yellow"/>
          <w:lang w:eastAsia="fr-FR"/>
        </w:rPr>
        <w:t xml:space="preserve">□ Oui □ Non </w:t>
      </w:r>
      <w:r w:rsidR="00164EBA" w:rsidRPr="002054DA">
        <w:rPr>
          <w:rFonts w:eastAsia="Times New Roman" w:cs="Arial"/>
          <w:szCs w:val="20"/>
          <w:highlight w:val="yellow"/>
          <w:lang w:eastAsia="fr-FR"/>
        </w:rPr>
        <w:t>(Le candidat doit cocher la case de son choix)</w:t>
      </w:r>
    </w:p>
    <w:p w14:paraId="2B0381D7" w14:textId="77777777" w:rsidR="00164EBA" w:rsidRPr="000F70E6" w:rsidRDefault="00164EBA" w:rsidP="00164EBA">
      <w:pPr>
        <w:spacing w:after="0"/>
        <w:ind w:right="-7"/>
        <w:rPr>
          <w:rFonts w:eastAsia="Times New Roman" w:cs="Arial"/>
          <w:szCs w:val="20"/>
          <w:lang w:eastAsia="fr-FR"/>
        </w:rPr>
      </w:pPr>
    </w:p>
    <w:p w14:paraId="4098EC2C" w14:textId="6AB71B05" w:rsidR="00164EBA" w:rsidRPr="000F70E6" w:rsidRDefault="00164EBA" w:rsidP="00164EBA">
      <w:pPr>
        <w:spacing w:after="0"/>
        <w:ind w:right="-7"/>
        <w:rPr>
          <w:rFonts w:eastAsia="Times New Roman" w:cs="Arial"/>
          <w:szCs w:val="20"/>
          <w:lang w:eastAsia="fr-FR"/>
        </w:rPr>
      </w:pPr>
      <w:r w:rsidRPr="000F70E6">
        <w:rPr>
          <w:rFonts w:eastAsia="Times New Roman" w:cs="Arial"/>
          <w:szCs w:val="20"/>
          <w:lang w:eastAsia="fr-FR"/>
        </w:rPr>
        <w:t xml:space="preserve">Le mandatement de l’avance intervient sans formalités. Son délai de paiement ne peut excéder trente jours (30) à compter de la date de notification du présent </w:t>
      </w:r>
      <w:r w:rsidR="00951F4D">
        <w:rPr>
          <w:rFonts w:eastAsia="Times New Roman" w:cs="Arial"/>
          <w:szCs w:val="20"/>
          <w:lang w:eastAsia="fr-FR"/>
        </w:rPr>
        <w:t>accord-cadre</w:t>
      </w:r>
      <w:r w:rsidRPr="000F70E6">
        <w:rPr>
          <w:rFonts w:eastAsia="Times New Roman" w:cs="Arial"/>
          <w:szCs w:val="20"/>
          <w:lang w:eastAsia="fr-FR"/>
        </w:rPr>
        <w:t>.</w:t>
      </w:r>
    </w:p>
    <w:p w14:paraId="643997A5" w14:textId="6B19CC5E" w:rsidR="00094310" w:rsidRPr="00094310" w:rsidRDefault="00E460DD" w:rsidP="00394F8F">
      <w:pPr>
        <w:pStyle w:val="Titre1"/>
        <w:rPr>
          <w:rFonts w:eastAsia="Times New Roman"/>
          <w:lang w:eastAsia="fr-FR"/>
        </w:rPr>
      </w:pPr>
      <w:bookmarkStart w:id="23" w:name="_Toc176509657"/>
      <w:r w:rsidRPr="000F70E6">
        <w:rPr>
          <w:rFonts w:eastAsia="Times New Roman"/>
          <w:lang w:eastAsia="fr-FR"/>
        </w:rPr>
        <w:t xml:space="preserve">ARTICLE </w:t>
      </w:r>
      <w:r w:rsidR="009D0D79">
        <w:rPr>
          <w:rFonts w:eastAsia="Times New Roman"/>
          <w:lang w:eastAsia="fr-FR"/>
        </w:rPr>
        <w:t>8</w:t>
      </w:r>
      <w:r w:rsidR="009D0D79" w:rsidRPr="000F70E6">
        <w:rPr>
          <w:rFonts w:eastAsia="Times New Roman"/>
          <w:lang w:eastAsia="fr-FR"/>
        </w:rPr>
        <w:t xml:space="preserve"> ELABORATION</w:t>
      </w:r>
      <w:r w:rsidRPr="000F70E6">
        <w:rPr>
          <w:rFonts w:eastAsia="Times New Roman"/>
          <w:lang w:eastAsia="fr-FR"/>
        </w:rPr>
        <w:t xml:space="preserve"> DE PRIX NOUVEAUX</w:t>
      </w:r>
      <w:bookmarkEnd w:id="23"/>
    </w:p>
    <w:p w14:paraId="3D2AEC33" w14:textId="77777777" w:rsidR="00094310" w:rsidRDefault="00094310" w:rsidP="00E460DD">
      <w:pPr>
        <w:spacing w:after="0"/>
        <w:rPr>
          <w:rFonts w:eastAsia="Times New Roman" w:cs="Arial"/>
          <w:bCs/>
          <w:szCs w:val="20"/>
          <w:lang w:eastAsia="fr-FR"/>
        </w:rPr>
      </w:pPr>
    </w:p>
    <w:p w14:paraId="63455ED3" w14:textId="56BD747E" w:rsidR="00E460DD" w:rsidRPr="000F70E6" w:rsidRDefault="00E460DD" w:rsidP="00E460DD">
      <w:pPr>
        <w:spacing w:after="0"/>
        <w:rPr>
          <w:rFonts w:eastAsia="Times New Roman" w:cs="Arial"/>
          <w:bCs/>
          <w:szCs w:val="20"/>
          <w:lang w:eastAsia="fr-FR"/>
        </w:rPr>
      </w:pPr>
      <w:r w:rsidRPr="000F70E6">
        <w:rPr>
          <w:rFonts w:eastAsia="Times New Roman" w:cs="Arial"/>
          <w:bCs/>
          <w:szCs w:val="20"/>
          <w:lang w:eastAsia="fr-FR"/>
        </w:rPr>
        <w:t>Les</w:t>
      </w:r>
      <w:r w:rsidR="005C7059">
        <w:rPr>
          <w:rFonts w:eastAsia="Times New Roman" w:cs="Arial"/>
          <w:bCs/>
          <w:szCs w:val="20"/>
          <w:lang w:eastAsia="fr-FR"/>
        </w:rPr>
        <w:t xml:space="preserve"> prestations pour lesquelles l’accord-cadre </w:t>
      </w:r>
      <w:r w:rsidRPr="000F70E6">
        <w:rPr>
          <w:rFonts w:eastAsia="Times New Roman" w:cs="Arial"/>
          <w:bCs/>
          <w:szCs w:val="20"/>
          <w:lang w:eastAsia="fr-FR"/>
        </w:rPr>
        <w:t>ne prévoit pas de prix au Bordereau sont rémunérées dans les conditions suivantes :</w:t>
      </w:r>
    </w:p>
    <w:p w14:paraId="77539F9D" w14:textId="77777777" w:rsidR="00E460DD" w:rsidRPr="000F70E6" w:rsidRDefault="00E460DD" w:rsidP="00E460DD">
      <w:pPr>
        <w:spacing w:after="0"/>
        <w:rPr>
          <w:rFonts w:eastAsia="Times New Roman" w:cs="Arial"/>
          <w:szCs w:val="20"/>
          <w:lang w:eastAsia="fr-FR"/>
        </w:rPr>
      </w:pPr>
    </w:p>
    <w:p w14:paraId="5E1F3781" w14:textId="6B258548" w:rsidR="00E460DD" w:rsidRPr="009D0D79" w:rsidRDefault="00E460DD" w:rsidP="00E460DD">
      <w:pPr>
        <w:spacing w:after="0"/>
        <w:rPr>
          <w:rFonts w:eastAsia="Times New Roman" w:cs="Arial"/>
          <w:bCs/>
          <w:szCs w:val="20"/>
          <w:lang w:eastAsia="fr-FR"/>
        </w:rPr>
      </w:pPr>
      <w:r w:rsidRPr="009D0D79">
        <w:rPr>
          <w:rFonts w:eastAsia="Times New Roman" w:cs="Arial"/>
          <w:bCs/>
          <w:szCs w:val="20"/>
          <w:lang w:eastAsia="fr-FR"/>
        </w:rPr>
        <w:t>Dans l’hypothèse où les prix</w:t>
      </w:r>
      <w:r w:rsidR="005C7059" w:rsidRPr="009D0D79">
        <w:rPr>
          <w:rFonts w:eastAsia="Times New Roman" w:cs="Arial"/>
          <w:bCs/>
          <w:szCs w:val="20"/>
          <w:lang w:eastAsia="fr-FR"/>
        </w:rPr>
        <w:t xml:space="preserve"> des prestations non prévues à l’accord-cadre </w:t>
      </w:r>
      <w:r w:rsidRPr="009D0D79">
        <w:rPr>
          <w:rFonts w:eastAsia="Times New Roman" w:cs="Arial"/>
          <w:bCs/>
          <w:szCs w:val="20"/>
          <w:lang w:eastAsia="fr-FR"/>
        </w:rPr>
        <w:t xml:space="preserve">ne pourraient être assimilés à ceux des prestations figurant dans le libellé du B.P.U., ces prix seraient librement débattus entre les parties. Ces prix devront être justifiés par des sous détails de prix (fourniture et main d’œuvre). </w:t>
      </w:r>
    </w:p>
    <w:p w14:paraId="6EA1383C" w14:textId="77777777" w:rsidR="00E460DD" w:rsidRPr="009D0D79" w:rsidRDefault="00E460DD" w:rsidP="00E460DD">
      <w:pPr>
        <w:spacing w:after="0"/>
        <w:rPr>
          <w:rFonts w:eastAsia="Times New Roman" w:cs="Arial"/>
          <w:bCs/>
          <w:szCs w:val="20"/>
          <w:lang w:eastAsia="fr-FR"/>
        </w:rPr>
      </w:pPr>
    </w:p>
    <w:p w14:paraId="39F756F9" w14:textId="79A9BAEC" w:rsidR="00E460DD" w:rsidRPr="009D0D79" w:rsidRDefault="00E460DD" w:rsidP="00E460DD">
      <w:pPr>
        <w:spacing w:after="0"/>
        <w:rPr>
          <w:rFonts w:eastAsia="Times New Roman" w:cs="Arial"/>
          <w:bCs/>
          <w:szCs w:val="20"/>
          <w:lang w:eastAsia="fr-FR"/>
        </w:rPr>
      </w:pPr>
      <w:r w:rsidRPr="009D0D79">
        <w:rPr>
          <w:rFonts w:eastAsia="Times New Roman" w:cs="Arial"/>
          <w:bCs/>
          <w:szCs w:val="20"/>
          <w:lang w:eastAsia="fr-FR"/>
        </w:rPr>
        <w:t xml:space="preserve">Ces prix seront ramenés au mois d’établissement des offres (mois m0) afin de suivre les mêmes variations des prix </w:t>
      </w:r>
      <w:r w:rsidR="002668CD" w:rsidRPr="009D0D79">
        <w:rPr>
          <w:rFonts w:eastAsia="Times New Roman" w:cs="Arial"/>
          <w:bCs/>
          <w:szCs w:val="20"/>
          <w:lang w:eastAsia="fr-FR"/>
        </w:rPr>
        <w:t>exprimés ci-dessus à l’article du</w:t>
      </w:r>
      <w:r w:rsidRPr="009D0D79">
        <w:rPr>
          <w:rFonts w:eastAsia="Times New Roman" w:cs="Arial"/>
          <w:bCs/>
          <w:szCs w:val="20"/>
          <w:lang w:eastAsia="fr-FR"/>
        </w:rPr>
        <w:t xml:space="preserve"> présent AE</w:t>
      </w:r>
      <w:r w:rsidR="002054DA">
        <w:rPr>
          <w:rFonts w:eastAsia="Times New Roman" w:cs="Arial"/>
          <w:bCs/>
          <w:szCs w:val="20"/>
          <w:lang w:eastAsia="fr-FR"/>
        </w:rPr>
        <w:t>-CC</w:t>
      </w:r>
      <w:r w:rsidR="006516FA" w:rsidRPr="009D0D79">
        <w:rPr>
          <w:rFonts w:eastAsia="Times New Roman" w:cs="Arial"/>
          <w:bCs/>
          <w:szCs w:val="20"/>
          <w:lang w:eastAsia="fr-FR"/>
        </w:rPr>
        <w:t>P</w:t>
      </w:r>
      <w:r w:rsidRPr="009D0D79">
        <w:rPr>
          <w:rFonts w:eastAsia="Times New Roman" w:cs="Arial"/>
          <w:bCs/>
          <w:szCs w:val="20"/>
          <w:lang w:eastAsia="fr-FR"/>
        </w:rPr>
        <w:t>.</w:t>
      </w:r>
    </w:p>
    <w:p w14:paraId="60D06DFD" w14:textId="77777777" w:rsidR="002668CD" w:rsidRPr="009D0D79" w:rsidRDefault="002668CD" w:rsidP="00E460DD">
      <w:pPr>
        <w:spacing w:after="0"/>
        <w:rPr>
          <w:rFonts w:eastAsia="Times New Roman" w:cs="Arial"/>
          <w:bCs/>
          <w:szCs w:val="20"/>
          <w:lang w:eastAsia="fr-FR"/>
        </w:rPr>
      </w:pPr>
    </w:p>
    <w:p w14:paraId="37187374" w14:textId="77777777" w:rsidR="00E460DD" w:rsidRPr="000F70E6" w:rsidRDefault="00E460DD" w:rsidP="00E460DD">
      <w:pPr>
        <w:spacing w:after="0"/>
        <w:rPr>
          <w:rFonts w:eastAsia="Times New Roman" w:cs="Arial"/>
          <w:bCs/>
          <w:szCs w:val="20"/>
          <w:lang w:eastAsia="fr-FR"/>
        </w:rPr>
      </w:pPr>
      <w:r w:rsidRPr="009D0D79">
        <w:rPr>
          <w:rFonts w:eastAsia="Times New Roman" w:cs="Arial"/>
          <w:bCs/>
          <w:szCs w:val="20"/>
          <w:lang w:eastAsia="fr-FR"/>
        </w:rPr>
        <w:t>Enfin, ces prix nouveaux seront rendus contractuels au moyen d’un avenant.</w:t>
      </w:r>
    </w:p>
    <w:p w14:paraId="4011FC3D" w14:textId="77777777" w:rsidR="00E460DD" w:rsidRPr="000F70E6" w:rsidRDefault="00E460DD" w:rsidP="00E460DD">
      <w:pPr>
        <w:spacing w:after="0"/>
        <w:rPr>
          <w:rFonts w:eastAsia="Times New Roman" w:cs="Arial"/>
          <w:b/>
          <w:szCs w:val="20"/>
          <w:lang w:eastAsia="fr-FR"/>
        </w:rPr>
      </w:pPr>
    </w:p>
    <w:p w14:paraId="0D067480" w14:textId="7735CA77" w:rsidR="000D3D1E" w:rsidRDefault="006516FA" w:rsidP="00E46CA0">
      <w:pPr>
        <w:spacing w:after="0"/>
        <w:rPr>
          <w:rFonts w:eastAsia="Times New Roman" w:cs="Arial"/>
          <w:b/>
          <w:szCs w:val="20"/>
          <w:lang w:eastAsia="fr-FR"/>
        </w:rPr>
      </w:pPr>
      <w:r>
        <w:rPr>
          <w:rFonts w:eastAsia="Times New Roman" w:cs="Arial"/>
          <w:b/>
          <w:szCs w:val="20"/>
          <w:lang w:eastAsia="fr-FR"/>
        </w:rPr>
        <w:t>H</w:t>
      </w:r>
      <w:r w:rsidR="00276FF2" w:rsidRPr="000F70E6">
        <w:rPr>
          <w:rFonts w:eastAsia="Times New Roman" w:cs="Arial"/>
          <w:b/>
          <w:szCs w:val="20"/>
          <w:lang w:eastAsia="fr-FR"/>
        </w:rPr>
        <w:t>ypothèse où des maté</w:t>
      </w:r>
      <w:r w:rsidR="005C7059">
        <w:rPr>
          <w:rFonts w:eastAsia="Times New Roman" w:cs="Arial"/>
          <w:b/>
          <w:szCs w:val="20"/>
          <w:lang w:eastAsia="fr-FR"/>
        </w:rPr>
        <w:t xml:space="preserve">riaux autres que ceux prévus à l’accord-cadre </w:t>
      </w:r>
      <w:r w:rsidR="00276FF2" w:rsidRPr="000F70E6">
        <w:rPr>
          <w:rFonts w:eastAsia="Times New Roman" w:cs="Arial"/>
          <w:b/>
          <w:szCs w:val="20"/>
          <w:lang w:eastAsia="fr-FR"/>
        </w:rPr>
        <w:t>mais restant compris dans le périmètre d</w:t>
      </w:r>
      <w:r>
        <w:rPr>
          <w:rFonts w:eastAsia="Times New Roman" w:cs="Arial"/>
          <w:b/>
          <w:szCs w:val="20"/>
          <w:lang w:eastAsia="fr-FR"/>
        </w:rPr>
        <w:t xml:space="preserve">e l’accord-cadre : </w:t>
      </w:r>
    </w:p>
    <w:p w14:paraId="26F8BFAF" w14:textId="77777777" w:rsidR="006516FA" w:rsidRPr="000F70E6" w:rsidRDefault="006516FA" w:rsidP="00E46CA0">
      <w:pPr>
        <w:spacing w:after="0"/>
        <w:rPr>
          <w:rFonts w:eastAsia="Times New Roman" w:cs="Arial"/>
          <w:b/>
          <w:szCs w:val="20"/>
          <w:lang w:eastAsia="fr-FR"/>
        </w:rPr>
      </w:pPr>
    </w:p>
    <w:p w14:paraId="4BAFF8CA" w14:textId="77777777" w:rsidR="00276FF2" w:rsidRPr="009D0D79" w:rsidRDefault="00276FF2" w:rsidP="00E46CA0">
      <w:pPr>
        <w:spacing w:after="0"/>
        <w:rPr>
          <w:rFonts w:eastAsia="Times New Roman" w:cs="Arial"/>
          <w:szCs w:val="20"/>
          <w:lang w:eastAsia="fr-FR"/>
        </w:rPr>
      </w:pPr>
      <w:r w:rsidRPr="009D0D79">
        <w:rPr>
          <w:rFonts w:eastAsia="Times New Roman" w:cs="Arial"/>
          <w:szCs w:val="20"/>
          <w:lang w:eastAsia="fr-FR"/>
        </w:rPr>
        <w:t>Ces nouveaux matériaux devront faire l’objet d’un devis détaillé par le titulaire. Celui-ci comprendra les éléments suivants pour chaque ligne de travaux : prix unitaire hors taxe, mètre ou quantité, prix total hors taxe.</w:t>
      </w:r>
    </w:p>
    <w:p w14:paraId="38E83041" w14:textId="55BAB80B" w:rsidR="00276FF2" w:rsidRDefault="00276FF2" w:rsidP="00E46CA0">
      <w:pPr>
        <w:spacing w:after="0"/>
        <w:rPr>
          <w:rFonts w:eastAsia="Times New Roman" w:cs="Arial"/>
          <w:szCs w:val="20"/>
          <w:lang w:eastAsia="fr-FR"/>
        </w:rPr>
      </w:pPr>
      <w:r w:rsidRPr="009D0D79">
        <w:rPr>
          <w:rFonts w:eastAsia="Times New Roman" w:cs="Arial"/>
          <w:szCs w:val="20"/>
          <w:lang w:eastAsia="fr-FR"/>
        </w:rPr>
        <w:t>Ces nouveaux prix validés avant commande seront par la suite introduit dans le BPU qui devra remis à jour.</w:t>
      </w:r>
    </w:p>
    <w:p w14:paraId="77335C07" w14:textId="77777777" w:rsidR="006516FA" w:rsidRPr="009D0D79" w:rsidRDefault="006516FA" w:rsidP="00E46CA0">
      <w:pPr>
        <w:spacing w:after="0"/>
        <w:rPr>
          <w:rFonts w:eastAsia="Times New Roman" w:cs="Arial"/>
          <w:szCs w:val="20"/>
          <w:lang w:eastAsia="fr-FR"/>
        </w:rPr>
      </w:pPr>
    </w:p>
    <w:p w14:paraId="3E900368" w14:textId="7E792CD5" w:rsidR="00E46CA0" w:rsidRPr="000F70E6" w:rsidRDefault="003D5E39" w:rsidP="00394F8F">
      <w:pPr>
        <w:pStyle w:val="Titre1"/>
        <w:rPr>
          <w:rFonts w:eastAsia="Times New Roman"/>
          <w:lang w:eastAsia="fr-FR"/>
        </w:rPr>
      </w:pPr>
      <w:bookmarkStart w:id="24" w:name="_Toc176509658"/>
      <w:r w:rsidRPr="000F70E6">
        <w:rPr>
          <w:rFonts w:eastAsia="Times New Roman"/>
          <w:lang w:eastAsia="fr-FR"/>
        </w:rPr>
        <w:t xml:space="preserve">ARTICLE </w:t>
      </w:r>
      <w:r w:rsidR="006516FA">
        <w:rPr>
          <w:rFonts w:eastAsia="Times New Roman"/>
          <w:lang w:eastAsia="fr-FR"/>
        </w:rPr>
        <w:t>9</w:t>
      </w:r>
      <w:r w:rsidRPr="000F70E6">
        <w:rPr>
          <w:rFonts w:eastAsia="Times New Roman"/>
          <w:lang w:eastAsia="fr-FR"/>
        </w:rPr>
        <w:t xml:space="preserve"> – MODALITES DE FONCTIONNEMENT </w:t>
      </w:r>
      <w:r w:rsidR="00B35B35" w:rsidRPr="000F70E6">
        <w:rPr>
          <w:rFonts w:eastAsia="Times New Roman"/>
          <w:lang w:eastAsia="fr-FR"/>
        </w:rPr>
        <w:t>D</w:t>
      </w:r>
      <w:r w:rsidR="006516FA">
        <w:rPr>
          <w:rFonts w:eastAsia="Times New Roman"/>
          <w:lang w:eastAsia="fr-FR"/>
        </w:rPr>
        <w:t>E L’ACCORD-CADRE</w:t>
      </w:r>
      <w:bookmarkEnd w:id="24"/>
    </w:p>
    <w:p w14:paraId="35DF85CC" w14:textId="77777777" w:rsidR="00E46CA0" w:rsidRPr="000F70E6" w:rsidRDefault="00E46CA0" w:rsidP="00E46CA0">
      <w:pPr>
        <w:keepNext/>
        <w:spacing w:after="0"/>
        <w:outlineLvl w:val="1"/>
        <w:rPr>
          <w:rFonts w:eastAsia="Times New Roman" w:cs="Arial"/>
          <w:b/>
          <w:bCs/>
          <w:szCs w:val="20"/>
          <w:lang w:eastAsia="fr-FR"/>
        </w:rPr>
      </w:pPr>
      <w:bookmarkStart w:id="25" w:name="_Toc404156056"/>
    </w:p>
    <w:p w14:paraId="5B1CB4DB" w14:textId="6C436D66" w:rsidR="00E46CA0" w:rsidRPr="000F70E6" w:rsidRDefault="00D763B4" w:rsidP="00094310">
      <w:pPr>
        <w:pStyle w:val="Titre2"/>
        <w:rPr>
          <w:rFonts w:eastAsia="Times New Roman"/>
        </w:rPr>
      </w:pPr>
      <w:bookmarkStart w:id="26" w:name="_Toc176509659"/>
      <w:r>
        <w:rPr>
          <w:rFonts w:eastAsia="Times New Roman"/>
        </w:rPr>
        <w:t>9</w:t>
      </w:r>
      <w:r w:rsidR="00E46CA0" w:rsidRPr="000F70E6">
        <w:rPr>
          <w:rFonts w:eastAsia="Times New Roman"/>
        </w:rPr>
        <w:t>.1</w:t>
      </w:r>
      <w:r w:rsidR="00E56575" w:rsidRPr="000F70E6">
        <w:t xml:space="preserve"> –</w:t>
      </w:r>
      <w:r w:rsidR="00E46CA0" w:rsidRPr="000F70E6">
        <w:rPr>
          <w:rFonts w:eastAsia="Times New Roman"/>
        </w:rPr>
        <w:t xml:space="preserve"> Etablissement du devis</w:t>
      </w:r>
      <w:bookmarkEnd w:id="25"/>
      <w:bookmarkEnd w:id="26"/>
    </w:p>
    <w:p w14:paraId="775315EA" w14:textId="77777777" w:rsidR="00E46CA0" w:rsidRPr="000F70E6" w:rsidRDefault="00E46CA0" w:rsidP="00E46CA0">
      <w:pPr>
        <w:spacing w:after="0"/>
        <w:rPr>
          <w:rFonts w:eastAsia="Times New Roman" w:cs="Arial"/>
          <w:b/>
          <w:i/>
          <w:iCs/>
          <w:szCs w:val="20"/>
          <w:lang w:eastAsia="fr-FR"/>
        </w:rPr>
      </w:pPr>
    </w:p>
    <w:p w14:paraId="497CA27A" w14:textId="5E85C190" w:rsidR="002668CD" w:rsidRPr="000F70E6" w:rsidRDefault="002668CD" w:rsidP="002668CD">
      <w:pPr>
        <w:spacing w:after="0"/>
        <w:rPr>
          <w:rFonts w:eastAsia="Times New Roman" w:cs="Arial"/>
          <w:bCs/>
          <w:szCs w:val="20"/>
          <w:lang w:eastAsia="fr-FR"/>
        </w:rPr>
      </w:pPr>
      <w:r w:rsidRPr="000F70E6">
        <w:rPr>
          <w:rFonts w:eastAsia="Times New Roman" w:cs="Arial"/>
          <w:bCs/>
          <w:szCs w:val="20"/>
          <w:lang w:eastAsia="fr-FR"/>
        </w:rPr>
        <w:t>Le présent accord</w:t>
      </w:r>
      <w:r w:rsidR="006516FA">
        <w:rPr>
          <w:rFonts w:eastAsia="Times New Roman" w:cs="Arial"/>
          <w:bCs/>
          <w:szCs w:val="20"/>
          <w:lang w:eastAsia="fr-FR"/>
        </w:rPr>
        <w:t>-</w:t>
      </w:r>
      <w:r w:rsidRPr="000F70E6">
        <w:rPr>
          <w:rFonts w:eastAsia="Times New Roman" w:cs="Arial"/>
          <w:bCs/>
          <w:szCs w:val="20"/>
          <w:lang w:eastAsia="fr-FR"/>
        </w:rPr>
        <w:t>cadre s’exécute au moyen de bons de commande qui seront émis par le Maître d’ouvrage au fur et à mesure de la survenue de son besoin.</w:t>
      </w:r>
    </w:p>
    <w:p w14:paraId="4D71EE86" w14:textId="77777777" w:rsidR="002668CD" w:rsidRPr="000F70E6" w:rsidRDefault="002668CD" w:rsidP="002668CD">
      <w:pPr>
        <w:spacing w:after="0"/>
        <w:rPr>
          <w:rFonts w:eastAsia="Times New Roman" w:cs="Arial"/>
          <w:bCs/>
          <w:szCs w:val="20"/>
          <w:lang w:eastAsia="fr-FR"/>
        </w:rPr>
      </w:pPr>
    </w:p>
    <w:p w14:paraId="26D85A1B" w14:textId="77777777" w:rsidR="002668CD" w:rsidRPr="000F70E6" w:rsidRDefault="002668CD" w:rsidP="002668CD">
      <w:pPr>
        <w:spacing w:after="0"/>
        <w:rPr>
          <w:rFonts w:eastAsia="Times New Roman" w:cs="Arial"/>
          <w:bCs/>
          <w:szCs w:val="20"/>
          <w:lang w:eastAsia="fr-FR"/>
        </w:rPr>
      </w:pPr>
      <w:r w:rsidRPr="000F70E6">
        <w:rPr>
          <w:rFonts w:eastAsia="Times New Roman" w:cs="Arial"/>
          <w:bCs/>
          <w:szCs w:val="20"/>
          <w:lang w:eastAsia="fr-FR"/>
        </w:rPr>
        <w:t>Pour ce faire, le Domaine national de St Cloud du CMN communiquera au titulaire une demande d’intervention accompagnée de tous les renseignements nécessaires à l’établissement du devis suivant les prix unitaires du BPU ;</w:t>
      </w:r>
    </w:p>
    <w:p w14:paraId="550585F7" w14:textId="77777777" w:rsidR="002668CD" w:rsidRPr="000F70E6" w:rsidRDefault="002668CD" w:rsidP="002668CD">
      <w:pPr>
        <w:spacing w:after="0"/>
        <w:rPr>
          <w:rFonts w:eastAsia="Times New Roman" w:cs="Arial"/>
          <w:bCs/>
          <w:szCs w:val="20"/>
          <w:lang w:eastAsia="fr-FR"/>
        </w:rPr>
      </w:pPr>
    </w:p>
    <w:p w14:paraId="4FF12B7F" w14:textId="77777777" w:rsidR="00E46CA0" w:rsidRPr="000F70E6" w:rsidRDefault="002668CD" w:rsidP="002668CD">
      <w:pPr>
        <w:spacing w:after="0"/>
        <w:rPr>
          <w:rFonts w:eastAsia="Times New Roman" w:cs="Arial"/>
          <w:bCs/>
          <w:szCs w:val="20"/>
          <w:lang w:eastAsia="fr-FR"/>
        </w:rPr>
      </w:pPr>
      <w:r w:rsidRPr="000F70E6">
        <w:rPr>
          <w:rFonts w:eastAsia="Times New Roman" w:cs="Arial"/>
          <w:bCs/>
          <w:szCs w:val="20"/>
          <w:lang w:eastAsia="fr-FR"/>
        </w:rPr>
        <w:t>Le délai imparti pour l’établissement de du devis sera précisé au titulaire au cas par cas.</w:t>
      </w:r>
    </w:p>
    <w:p w14:paraId="721E8E03" w14:textId="77777777" w:rsidR="00E46CA0" w:rsidRPr="000F70E6" w:rsidRDefault="00E46CA0" w:rsidP="002668CD">
      <w:pPr>
        <w:spacing w:after="0"/>
        <w:rPr>
          <w:rFonts w:eastAsia="Times New Roman" w:cs="Arial"/>
          <w:bCs/>
          <w:szCs w:val="20"/>
          <w:lang w:eastAsia="fr-FR"/>
        </w:rPr>
      </w:pPr>
      <w:r w:rsidRPr="000F70E6">
        <w:rPr>
          <w:rFonts w:eastAsia="Times New Roman" w:cs="Arial"/>
          <w:bCs/>
          <w:szCs w:val="20"/>
          <w:lang w:eastAsia="fr-FR"/>
        </w:rPr>
        <w:t>Le Maitre d’ouvrage notifiera la commande au titulaire qui disposera de 5 jours pour émettre ses éventuelles remarques ou réserves sur le devis éventuellement rectifié</w:t>
      </w:r>
      <w:r w:rsidR="002668CD" w:rsidRPr="000F70E6">
        <w:rPr>
          <w:rFonts w:eastAsia="Times New Roman" w:cs="Arial"/>
          <w:bCs/>
          <w:szCs w:val="20"/>
          <w:lang w:eastAsia="fr-FR"/>
        </w:rPr>
        <w:t>.</w:t>
      </w:r>
    </w:p>
    <w:p w14:paraId="193AF1FE" w14:textId="77777777" w:rsidR="00E46CA0" w:rsidRPr="000F70E6" w:rsidRDefault="00E46CA0" w:rsidP="002668CD">
      <w:pPr>
        <w:spacing w:after="0"/>
        <w:rPr>
          <w:rFonts w:eastAsia="Times New Roman" w:cs="Arial"/>
          <w:bCs/>
          <w:szCs w:val="20"/>
          <w:lang w:eastAsia="fr-FR"/>
        </w:rPr>
      </w:pPr>
    </w:p>
    <w:p w14:paraId="05625C24" w14:textId="77777777" w:rsidR="00E46CA0" w:rsidRPr="000F70E6" w:rsidRDefault="00E46CA0" w:rsidP="002668CD">
      <w:pPr>
        <w:spacing w:after="0"/>
        <w:rPr>
          <w:rFonts w:eastAsia="Times New Roman" w:cs="Arial"/>
          <w:bCs/>
          <w:szCs w:val="20"/>
          <w:lang w:eastAsia="fr-FR"/>
        </w:rPr>
      </w:pPr>
      <w:r w:rsidRPr="000F70E6">
        <w:rPr>
          <w:rFonts w:eastAsia="Times New Roman" w:cs="Arial"/>
          <w:bCs/>
          <w:szCs w:val="20"/>
          <w:lang w:eastAsia="fr-FR"/>
        </w:rPr>
        <w:t xml:space="preserve">Les renseignements obligatoires à faire figurer sur chaque </w:t>
      </w:r>
      <w:r w:rsidR="002668CD" w:rsidRPr="000F70E6">
        <w:rPr>
          <w:rFonts w:eastAsia="Times New Roman" w:cs="Arial"/>
          <w:bCs/>
          <w:szCs w:val="20"/>
          <w:lang w:eastAsia="fr-FR"/>
        </w:rPr>
        <w:t xml:space="preserve">devis </w:t>
      </w:r>
      <w:r w:rsidRPr="000F70E6">
        <w:rPr>
          <w:rFonts w:eastAsia="Times New Roman" w:cs="Arial"/>
          <w:bCs/>
          <w:szCs w:val="20"/>
          <w:lang w:eastAsia="fr-FR"/>
        </w:rPr>
        <w:t>seront les suivants :</w:t>
      </w:r>
    </w:p>
    <w:p w14:paraId="297593C4"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la référence du présent accord-cadre, en mentionnant explicitement son numéro,</w:t>
      </w:r>
    </w:p>
    <w:p w14:paraId="1EB29302"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la date du devis,</w:t>
      </w:r>
    </w:p>
    <w:p w14:paraId="43BE6E2C"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l’objet du bon de commande avec la nature des prestations à réaliser,</w:t>
      </w:r>
    </w:p>
    <w:p w14:paraId="7B955B88"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le détail des prestations par poste,</w:t>
      </w:r>
    </w:p>
    <w:p w14:paraId="2BE57089"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les quantités de prestations à réaliser, par poste,</w:t>
      </w:r>
    </w:p>
    <w:p w14:paraId="1C1B02A0"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les n°</w:t>
      </w:r>
      <w:r w:rsidR="002668CD" w:rsidRPr="000F70E6">
        <w:rPr>
          <w:rFonts w:eastAsia="Times New Roman" w:cs="Arial"/>
          <w:szCs w:val="20"/>
          <w:lang w:eastAsia="fr-FR"/>
        </w:rPr>
        <w:t xml:space="preserve"> de référence des postes du BPU,</w:t>
      </w:r>
    </w:p>
    <w:p w14:paraId="53407935"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le prix unitaire de chaque poste et le montant total HT</w:t>
      </w:r>
    </w:p>
    <w:p w14:paraId="6B76D239" w14:textId="77777777" w:rsidR="00E46CA0" w:rsidRPr="000F70E6" w:rsidRDefault="00E46CA0" w:rsidP="002668CD">
      <w:pPr>
        <w:numPr>
          <w:ilvl w:val="0"/>
          <w:numId w:val="13"/>
        </w:numPr>
        <w:spacing w:after="0"/>
        <w:rPr>
          <w:rFonts w:eastAsia="Times New Roman" w:cs="Arial"/>
          <w:szCs w:val="20"/>
          <w:lang w:eastAsia="fr-FR"/>
        </w:rPr>
      </w:pPr>
      <w:r w:rsidRPr="000F70E6">
        <w:rPr>
          <w:rFonts w:eastAsia="Times New Roman" w:cs="Arial"/>
          <w:szCs w:val="20"/>
          <w:lang w:eastAsia="fr-FR"/>
        </w:rPr>
        <w:t>le montant total du devis, le montant de la TVA et le montant TTC</w:t>
      </w:r>
    </w:p>
    <w:p w14:paraId="486BCB18" w14:textId="77777777" w:rsidR="00E46CA0" w:rsidRPr="000F70E6" w:rsidRDefault="0049609B" w:rsidP="002668CD">
      <w:pPr>
        <w:numPr>
          <w:ilvl w:val="0"/>
          <w:numId w:val="13"/>
        </w:numPr>
        <w:spacing w:after="0"/>
        <w:rPr>
          <w:rFonts w:eastAsia="Times New Roman" w:cs="Arial"/>
          <w:szCs w:val="20"/>
          <w:lang w:eastAsia="fr-FR"/>
        </w:rPr>
      </w:pPr>
      <w:r w:rsidRPr="000F70E6">
        <w:rPr>
          <w:rFonts w:eastAsia="Times New Roman" w:cs="Arial"/>
          <w:szCs w:val="20"/>
          <w:lang w:eastAsia="fr-FR"/>
        </w:rPr>
        <w:t>le délai d’exécution</w:t>
      </w:r>
      <w:r w:rsidR="000241D3" w:rsidRPr="000F70E6">
        <w:rPr>
          <w:rFonts w:eastAsia="Times New Roman" w:cs="Arial"/>
          <w:szCs w:val="20"/>
          <w:lang w:eastAsia="fr-FR"/>
        </w:rPr>
        <w:t xml:space="preserve"> à réception du bon de commande</w:t>
      </w:r>
    </w:p>
    <w:p w14:paraId="6A5B3141" w14:textId="77777777" w:rsidR="00E46CA0" w:rsidRPr="000F70E6" w:rsidRDefault="00E46CA0" w:rsidP="00E46CA0">
      <w:pPr>
        <w:spacing w:after="0"/>
        <w:rPr>
          <w:rFonts w:eastAsia="Times New Roman" w:cs="Arial"/>
          <w:szCs w:val="20"/>
          <w:lang w:eastAsia="fr-FR"/>
        </w:rPr>
      </w:pPr>
    </w:p>
    <w:p w14:paraId="477D8D23" w14:textId="476BD739" w:rsidR="00E46CA0" w:rsidRPr="000F70E6" w:rsidRDefault="00D763B4" w:rsidP="00094310">
      <w:pPr>
        <w:pStyle w:val="Titre2"/>
        <w:rPr>
          <w:rFonts w:eastAsia="Times New Roman"/>
        </w:rPr>
      </w:pPr>
      <w:bookmarkStart w:id="27" w:name="_Toc404156057"/>
      <w:bookmarkStart w:id="28" w:name="_Toc176509660"/>
      <w:r>
        <w:rPr>
          <w:rFonts w:eastAsia="Times New Roman"/>
        </w:rPr>
        <w:t>9</w:t>
      </w:r>
      <w:r w:rsidR="00E46CA0" w:rsidRPr="000F70E6">
        <w:rPr>
          <w:rFonts w:eastAsia="Times New Roman"/>
        </w:rPr>
        <w:t>.2</w:t>
      </w:r>
      <w:r w:rsidR="00E56575" w:rsidRPr="000F70E6">
        <w:rPr>
          <w:rFonts w:eastAsia="Times New Roman"/>
        </w:rPr>
        <w:t xml:space="preserve"> </w:t>
      </w:r>
      <w:r w:rsidR="00E56575" w:rsidRPr="000F70E6">
        <w:t>–</w:t>
      </w:r>
      <w:r w:rsidR="00E56575" w:rsidRPr="000F70E6">
        <w:rPr>
          <w:rFonts w:eastAsia="Times New Roman"/>
        </w:rPr>
        <w:t xml:space="preserve"> </w:t>
      </w:r>
      <w:r w:rsidR="00E46CA0" w:rsidRPr="000F70E6">
        <w:rPr>
          <w:rFonts w:eastAsia="Times New Roman"/>
        </w:rPr>
        <w:t>Emission des bons de commande</w:t>
      </w:r>
      <w:bookmarkEnd w:id="27"/>
      <w:bookmarkEnd w:id="28"/>
    </w:p>
    <w:p w14:paraId="369C6197" w14:textId="77777777" w:rsidR="00E46CA0" w:rsidRPr="000F70E6" w:rsidRDefault="00E46CA0" w:rsidP="00E46CA0">
      <w:pPr>
        <w:keepNext/>
        <w:spacing w:after="0"/>
        <w:outlineLvl w:val="0"/>
        <w:rPr>
          <w:rFonts w:eastAsia="Times New Roman" w:cs="Arial"/>
          <w:bCs/>
          <w:szCs w:val="20"/>
          <w:lang w:eastAsia="fr-FR"/>
        </w:rPr>
      </w:pPr>
    </w:p>
    <w:p w14:paraId="2858AA95"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 xml:space="preserve">Sur la base des devis fournis par le titulaire, le Maître d’Ouvrage, émettra des bons de commande. Le montant du bon de commande sera établi sur la base du montant du devis éventuellement rectifié. </w:t>
      </w:r>
    </w:p>
    <w:p w14:paraId="6C94EFF7" w14:textId="77777777" w:rsidR="002668CD" w:rsidRPr="000F70E6" w:rsidRDefault="002668CD" w:rsidP="00E46CA0">
      <w:pPr>
        <w:spacing w:after="0"/>
        <w:rPr>
          <w:rFonts w:eastAsia="Times New Roman" w:cs="Arial"/>
          <w:szCs w:val="20"/>
          <w:lang w:eastAsia="fr-FR"/>
        </w:rPr>
      </w:pPr>
    </w:p>
    <w:p w14:paraId="28C6CEC4" w14:textId="77777777" w:rsidR="00E46CA0" w:rsidRPr="000F70E6" w:rsidRDefault="00E46CA0" w:rsidP="00E46CA0">
      <w:pPr>
        <w:spacing w:after="0"/>
        <w:rPr>
          <w:rFonts w:eastAsia="Times New Roman" w:cs="Arial"/>
          <w:b/>
          <w:szCs w:val="20"/>
          <w:lang w:eastAsia="fr-FR"/>
        </w:rPr>
      </w:pPr>
      <w:r w:rsidRPr="000F70E6">
        <w:rPr>
          <w:rFonts w:eastAsia="Times New Roman" w:cs="Arial"/>
          <w:szCs w:val="20"/>
          <w:lang w:eastAsia="fr-FR"/>
        </w:rPr>
        <w:t xml:space="preserve"> Ce montant </w:t>
      </w:r>
      <w:r w:rsidRPr="000F70E6">
        <w:rPr>
          <w:rFonts w:eastAsia="Times New Roman" w:cs="Arial"/>
          <w:b/>
          <w:szCs w:val="20"/>
          <w:lang w:eastAsia="fr-FR"/>
        </w:rPr>
        <w:t>deviendra global et forfaitaire.</w:t>
      </w:r>
    </w:p>
    <w:p w14:paraId="6DF70EBD" w14:textId="77777777" w:rsidR="00E46CA0" w:rsidRPr="000F70E6" w:rsidRDefault="00E46CA0" w:rsidP="00E46CA0">
      <w:pPr>
        <w:spacing w:after="0"/>
        <w:rPr>
          <w:rFonts w:eastAsia="Times New Roman" w:cs="Arial"/>
          <w:szCs w:val="20"/>
          <w:lang w:eastAsia="fr-FR"/>
        </w:rPr>
      </w:pPr>
    </w:p>
    <w:p w14:paraId="39FD6B30"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Ces bons de commande seront adressés au titulaire par courrier ou par courriels</w:t>
      </w:r>
      <w:r w:rsidR="002668CD" w:rsidRPr="000F70E6">
        <w:rPr>
          <w:rFonts w:eastAsia="Times New Roman" w:cs="Arial"/>
          <w:szCs w:val="20"/>
          <w:lang w:eastAsia="fr-FR"/>
        </w:rPr>
        <w:t xml:space="preserve">. </w:t>
      </w:r>
    </w:p>
    <w:p w14:paraId="4A05D419" w14:textId="77777777" w:rsidR="00E46CA0" w:rsidRPr="000F70E6" w:rsidRDefault="00E46CA0" w:rsidP="00E46CA0">
      <w:pPr>
        <w:spacing w:after="0"/>
        <w:rPr>
          <w:rFonts w:eastAsia="Times New Roman" w:cs="Arial"/>
          <w:szCs w:val="20"/>
          <w:lang w:eastAsia="fr-FR"/>
        </w:rPr>
      </w:pPr>
    </w:p>
    <w:p w14:paraId="5CA69DBE"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Les bons de commande doivent comporter les renseignements suivants :</w:t>
      </w:r>
    </w:p>
    <w:p w14:paraId="7EFE79FB"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 xml:space="preserve">la référence du bon de commande, </w:t>
      </w:r>
    </w:p>
    <w:p w14:paraId="039A8AF9"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la date d’émission du bon de commande,</w:t>
      </w:r>
    </w:p>
    <w:p w14:paraId="5AD21E70" w14:textId="204F3CA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 xml:space="preserve">la référence du présent </w:t>
      </w:r>
      <w:r w:rsidR="005C7059">
        <w:rPr>
          <w:rFonts w:eastAsia="Times New Roman" w:cs="Arial"/>
          <w:szCs w:val="20"/>
          <w:lang w:eastAsia="fr-FR"/>
        </w:rPr>
        <w:t>accord-cadre</w:t>
      </w:r>
      <w:r w:rsidRPr="000F70E6">
        <w:rPr>
          <w:rFonts w:eastAsia="Times New Roman" w:cs="Arial"/>
          <w:szCs w:val="20"/>
          <w:lang w:eastAsia="fr-FR"/>
        </w:rPr>
        <w:t xml:space="preserve"> en mentionnant explicitement son numéro</w:t>
      </w:r>
    </w:p>
    <w:p w14:paraId="49E6A06E"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le lieu d’exécution des prestations,</w:t>
      </w:r>
    </w:p>
    <w:p w14:paraId="2FA56B76"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l’objet de la commande avec la nature des prestations à réaliser,</w:t>
      </w:r>
    </w:p>
    <w:p w14:paraId="78185CFD" w14:textId="3332B740"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le montant du prix global et forfaitaire hors TVA établi sur la ba</w:t>
      </w:r>
      <w:r w:rsidR="00951F4D">
        <w:rPr>
          <w:rFonts w:eastAsia="Times New Roman" w:cs="Arial"/>
          <w:szCs w:val="20"/>
          <w:lang w:eastAsia="fr-FR"/>
        </w:rPr>
        <w:t>se des conditions économiques de l’accord-cadre</w:t>
      </w:r>
      <w:r w:rsidRPr="000F70E6">
        <w:rPr>
          <w:rFonts w:eastAsia="Times New Roman" w:cs="Arial"/>
          <w:szCs w:val="20"/>
          <w:lang w:eastAsia="fr-FR"/>
        </w:rPr>
        <w:t>,</w:t>
      </w:r>
    </w:p>
    <w:p w14:paraId="59B44EEB"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le montant de la TVA et le montant TTC du prix global et forfaitaire,</w:t>
      </w:r>
    </w:p>
    <w:p w14:paraId="754474B2"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 xml:space="preserve">le </w:t>
      </w:r>
      <w:r w:rsidRPr="000F70E6">
        <w:rPr>
          <w:rFonts w:eastAsia="Times New Roman" w:cs="Arial"/>
          <w:b/>
          <w:szCs w:val="20"/>
          <w:lang w:eastAsia="fr-FR"/>
        </w:rPr>
        <w:t>délai d’exécution des prestations, fixé à compter de la date d’émission du bon de commande,</w:t>
      </w:r>
      <w:r w:rsidRPr="000F70E6">
        <w:rPr>
          <w:rFonts w:eastAsia="Times New Roman" w:cs="Arial"/>
          <w:szCs w:val="20"/>
          <w:lang w:eastAsia="fr-FR"/>
        </w:rPr>
        <w:t xml:space="preserve"> </w:t>
      </w:r>
    </w:p>
    <w:p w14:paraId="5E3DBD02" w14:textId="77777777" w:rsidR="00E46CA0" w:rsidRPr="000F70E6" w:rsidRDefault="00E46CA0" w:rsidP="00E46CA0">
      <w:pPr>
        <w:numPr>
          <w:ilvl w:val="0"/>
          <w:numId w:val="13"/>
        </w:numPr>
        <w:spacing w:after="0"/>
        <w:rPr>
          <w:rFonts w:eastAsia="Times New Roman" w:cs="Arial"/>
          <w:szCs w:val="20"/>
          <w:lang w:eastAsia="fr-FR"/>
        </w:rPr>
      </w:pPr>
      <w:r w:rsidRPr="000F70E6">
        <w:rPr>
          <w:rFonts w:eastAsia="Times New Roman" w:cs="Arial"/>
          <w:szCs w:val="20"/>
          <w:lang w:eastAsia="fr-FR"/>
        </w:rPr>
        <w:t>la signature du représentant du pouvoir adjudicateur</w:t>
      </w:r>
    </w:p>
    <w:p w14:paraId="0188E8BF" w14:textId="77777777" w:rsidR="00115021" w:rsidRPr="000F70E6" w:rsidRDefault="00115021" w:rsidP="00E46CA0">
      <w:pPr>
        <w:spacing w:after="0"/>
        <w:rPr>
          <w:rFonts w:eastAsia="Times New Roman" w:cs="Arial"/>
          <w:szCs w:val="20"/>
          <w:lang w:eastAsia="fr-FR"/>
        </w:rPr>
      </w:pPr>
    </w:p>
    <w:p w14:paraId="7C5593E4" w14:textId="0F2C767C" w:rsidR="00FC25A8" w:rsidRPr="000F70E6" w:rsidRDefault="00FC25A8" w:rsidP="00FC25A8">
      <w:pPr>
        <w:autoSpaceDE w:val="0"/>
        <w:autoSpaceDN w:val="0"/>
        <w:adjustRightInd w:val="0"/>
        <w:spacing w:after="0"/>
        <w:rPr>
          <w:rFonts w:eastAsia="Times New Roman" w:cs="Arial"/>
          <w:szCs w:val="20"/>
          <w:lang w:eastAsia="fr-FR"/>
        </w:rPr>
      </w:pPr>
      <w:r w:rsidRPr="000F70E6">
        <w:rPr>
          <w:rFonts w:eastAsia="Times New Roman" w:cs="Arial"/>
          <w:szCs w:val="20"/>
          <w:lang w:eastAsia="fr-FR"/>
        </w:rPr>
        <w:t>En application de l’article 3.8 du C</w:t>
      </w:r>
      <w:r w:rsidR="00D763B4">
        <w:rPr>
          <w:rFonts w:eastAsia="Times New Roman" w:cs="Arial"/>
          <w:szCs w:val="20"/>
          <w:lang w:eastAsia="fr-FR"/>
        </w:rPr>
        <w:t>CAG-</w:t>
      </w:r>
      <w:r w:rsidRPr="000F70E6">
        <w:rPr>
          <w:rFonts w:eastAsia="Times New Roman" w:cs="Arial"/>
          <w:szCs w:val="20"/>
          <w:lang w:eastAsia="fr-FR"/>
        </w:rPr>
        <w:t>Travaux., la notification d’une décision ou d’une communication peut être faite par ordre de service.</w:t>
      </w:r>
    </w:p>
    <w:p w14:paraId="7A178DFB" w14:textId="77777777" w:rsidR="00115021" w:rsidRPr="000F70E6" w:rsidRDefault="00115021" w:rsidP="00115021">
      <w:pPr>
        <w:spacing w:after="0"/>
        <w:rPr>
          <w:rFonts w:eastAsia="Times New Roman" w:cs="Arial"/>
          <w:szCs w:val="20"/>
          <w:lang w:eastAsia="fr-FR"/>
        </w:rPr>
      </w:pPr>
    </w:p>
    <w:p w14:paraId="74AEE12C" w14:textId="77777777" w:rsidR="00115021" w:rsidRPr="000F70E6" w:rsidRDefault="00115021" w:rsidP="00115021">
      <w:pPr>
        <w:spacing w:after="0"/>
        <w:rPr>
          <w:rFonts w:eastAsia="Times New Roman" w:cs="Arial"/>
          <w:szCs w:val="20"/>
          <w:lang w:eastAsia="fr-FR"/>
        </w:rPr>
      </w:pPr>
      <w:r w:rsidRPr="000F70E6">
        <w:rPr>
          <w:rFonts w:eastAsia="Times New Roman" w:cs="Arial"/>
          <w:szCs w:val="20"/>
          <w:lang w:eastAsia="fr-FR"/>
        </w:rPr>
        <w:t>Le début des travaux aura lieu au plus tard 1 mois après l’émission du bon de commande</w:t>
      </w:r>
    </w:p>
    <w:p w14:paraId="74015316" w14:textId="77777777" w:rsidR="00115021" w:rsidRPr="000F70E6" w:rsidRDefault="00115021" w:rsidP="00FC25A8">
      <w:pPr>
        <w:autoSpaceDE w:val="0"/>
        <w:autoSpaceDN w:val="0"/>
        <w:adjustRightInd w:val="0"/>
        <w:spacing w:after="0"/>
        <w:rPr>
          <w:rFonts w:eastAsia="Times New Roman" w:cs="Arial"/>
          <w:szCs w:val="20"/>
          <w:lang w:eastAsia="fr-FR"/>
        </w:rPr>
      </w:pPr>
    </w:p>
    <w:p w14:paraId="71DD67CD" w14:textId="77777777" w:rsidR="00E46CA0" w:rsidRPr="000F70E6" w:rsidRDefault="00E46CA0" w:rsidP="00E46CA0">
      <w:pPr>
        <w:autoSpaceDE w:val="0"/>
        <w:autoSpaceDN w:val="0"/>
        <w:adjustRightInd w:val="0"/>
        <w:spacing w:after="0"/>
        <w:rPr>
          <w:rFonts w:eastAsia="Times New Roman" w:cs="Arial"/>
          <w:color w:val="FF0000"/>
          <w:szCs w:val="20"/>
          <w:lang w:eastAsia="fr-FR"/>
        </w:rPr>
      </w:pPr>
      <w:r w:rsidRPr="000F70E6">
        <w:rPr>
          <w:rFonts w:eastAsia="Times New Roman" w:cs="Arial"/>
          <w:szCs w:val="20"/>
          <w:lang w:eastAsia="fr-FR"/>
        </w:rPr>
        <w:t>Les bons de commande équivalent aux ordres de service</w:t>
      </w:r>
      <w:r w:rsidR="00D90473" w:rsidRPr="000F70E6">
        <w:rPr>
          <w:rFonts w:eastAsia="Times New Roman" w:cs="Arial"/>
          <w:szCs w:val="20"/>
          <w:lang w:eastAsia="fr-FR"/>
        </w:rPr>
        <w:t xml:space="preserve"> et</w:t>
      </w:r>
      <w:r w:rsidRPr="000F70E6">
        <w:rPr>
          <w:rFonts w:eastAsia="Times New Roman" w:cs="Arial"/>
          <w:szCs w:val="20"/>
          <w:lang w:eastAsia="fr-FR"/>
        </w:rPr>
        <w:t xml:space="preserve"> sont écrits ; ils sont signés par le représentant du pouvoir adjudicateur, datés et numérotés. Ils sont notifiés en un seul exemplaire</w:t>
      </w:r>
      <w:r w:rsidRPr="000F70E6">
        <w:rPr>
          <w:rFonts w:eastAsia="Times New Roman" w:cs="Arial"/>
          <w:color w:val="FF0000"/>
          <w:szCs w:val="20"/>
          <w:lang w:eastAsia="fr-FR"/>
        </w:rPr>
        <w:t xml:space="preserve">. </w:t>
      </w:r>
    </w:p>
    <w:p w14:paraId="55E42A91" w14:textId="77777777" w:rsidR="00E46CA0" w:rsidRPr="000F70E6" w:rsidRDefault="00E46CA0" w:rsidP="00E46CA0">
      <w:pPr>
        <w:autoSpaceDE w:val="0"/>
        <w:autoSpaceDN w:val="0"/>
        <w:adjustRightInd w:val="0"/>
        <w:spacing w:after="0"/>
        <w:rPr>
          <w:rFonts w:eastAsia="Times New Roman" w:cs="Arial"/>
          <w:szCs w:val="20"/>
          <w:lang w:eastAsia="fr-FR"/>
        </w:rPr>
      </w:pPr>
    </w:p>
    <w:p w14:paraId="2D41E9B3" w14:textId="5D85871E" w:rsidR="00E46CA0" w:rsidRPr="000F70E6" w:rsidRDefault="00E46CA0" w:rsidP="002668CD">
      <w:pPr>
        <w:autoSpaceDE w:val="0"/>
        <w:autoSpaceDN w:val="0"/>
        <w:adjustRightInd w:val="0"/>
        <w:rPr>
          <w:rFonts w:eastAsia="Times New Roman" w:cs="Arial"/>
          <w:szCs w:val="20"/>
          <w:lang w:eastAsia="fr-FR"/>
        </w:rPr>
      </w:pPr>
      <w:r w:rsidRPr="000F70E6">
        <w:rPr>
          <w:rFonts w:eastAsia="Times New Roman" w:cs="Arial"/>
          <w:szCs w:val="20"/>
          <w:lang w:eastAsia="fr-FR"/>
        </w:rPr>
        <w:t xml:space="preserve">Lorsque le titulaire estime que les prescriptions d’un bon de commande appellent des réserves de sa part, il doit, sous peine de forclusion, les présenter par écrit au Maître d’Ouvrage, dans un délai de 5 jours à compter de la date de réception du bon de commande </w:t>
      </w:r>
      <w:r w:rsidR="00CA0105" w:rsidRPr="000F70E6">
        <w:rPr>
          <w:rFonts w:eastAsia="Times New Roman" w:cs="Arial"/>
          <w:szCs w:val="20"/>
          <w:lang w:eastAsia="fr-FR"/>
        </w:rPr>
        <w:t>par dérogation à ce qui est précisé à l’arti</w:t>
      </w:r>
      <w:r w:rsidR="002668CD" w:rsidRPr="000F70E6">
        <w:rPr>
          <w:rFonts w:eastAsia="Times New Roman" w:cs="Arial"/>
          <w:szCs w:val="20"/>
          <w:lang w:eastAsia="fr-FR"/>
        </w:rPr>
        <w:t>cle 3.7.2 du C</w:t>
      </w:r>
      <w:r w:rsidR="00D763B4">
        <w:rPr>
          <w:rFonts w:eastAsia="Times New Roman" w:cs="Arial"/>
          <w:szCs w:val="20"/>
          <w:lang w:eastAsia="fr-FR"/>
        </w:rPr>
        <w:t xml:space="preserve">CAG-Travaux. </w:t>
      </w:r>
    </w:p>
    <w:p w14:paraId="54AF3684" w14:textId="074F3235" w:rsidR="00E46CA0" w:rsidRPr="000F70E6" w:rsidRDefault="005C7059" w:rsidP="00E46CA0">
      <w:pPr>
        <w:autoSpaceDE w:val="0"/>
        <w:autoSpaceDN w:val="0"/>
        <w:adjustRightInd w:val="0"/>
        <w:spacing w:after="0"/>
        <w:rPr>
          <w:rFonts w:eastAsia="Times New Roman" w:cs="Arial"/>
          <w:szCs w:val="20"/>
          <w:lang w:eastAsia="fr-FR"/>
        </w:rPr>
      </w:pPr>
      <w:r>
        <w:rPr>
          <w:rFonts w:eastAsia="Times New Roman" w:cs="Arial"/>
          <w:szCs w:val="20"/>
          <w:lang w:eastAsia="fr-FR"/>
        </w:rPr>
        <w:t xml:space="preserve">Le titulaire de l’accord-cadre </w:t>
      </w:r>
      <w:r w:rsidR="00E46CA0" w:rsidRPr="000F70E6">
        <w:rPr>
          <w:rFonts w:eastAsia="Times New Roman" w:cs="Arial"/>
          <w:szCs w:val="20"/>
          <w:lang w:eastAsia="fr-FR"/>
        </w:rPr>
        <w:t>se conforme strictement aux décisions ou communications qui lui</w:t>
      </w:r>
      <w:r>
        <w:rPr>
          <w:rFonts w:eastAsia="Times New Roman" w:cs="Arial"/>
          <w:szCs w:val="20"/>
          <w:lang w:eastAsia="fr-FR"/>
        </w:rPr>
        <w:t xml:space="preserve"> sont notifiées dans le cadre de l’accord-cadre</w:t>
      </w:r>
      <w:r w:rsidR="00E46CA0" w:rsidRPr="000F70E6">
        <w:rPr>
          <w:rFonts w:eastAsia="Times New Roman" w:cs="Arial"/>
          <w:szCs w:val="20"/>
          <w:lang w:eastAsia="fr-FR"/>
        </w:rPr>
        <w:t>, qu’elles aient ou non fait l’objet de réserves de sa part.</w:t>
      </w:r>
    </w:p>
    <w:p w14:paraId="60CB5286" w14:textId="77777777" w:rsidR="00E46CA0" w:rsidRPr="000F70E6" w:rsidRDefault="00E46CA0" w:rsidP="00E46CA0">
      <w:pPr>
        <w:spacing w:after="0"/>
        <w:rPr>
          <w:rFonts w:eastAsia="Times New Roman" w:cs="Arial"/>
          <w:szCs w:val="20"/>
          <w:lang w:eastAsia="fr-FR"/>
        </w:rPr>
      </w:pPr>
    </w:p>
    <w:p w14:paraId="7329C015"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L’arrêt de l’exécution de tout ou partie des prestations, objet du bon de commande, pourra être décidé par le pouvoir adjudicateur.</w:t>
      </w:r>
    </w:p>
    <w:p w14:paraId="23BAEAEE"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La décision d’arrêter les prestations ne donnera lieu à aucune indemnité.</w:t>
      </w:r>
    </w:p>
    <w:p w14:paraId="54D36555" w14:textId="77777777" w:rsidR="00E46CA0" w:rsidRPr="000F70E6" w:rsidRDefault="00E46CA0" w:rsidP="00E46CA0">
      <w:pPr>
        <w:spacing w:after="0"/>
        <w:rPr>
          <w:rFonts w:eastAsia="Times New Roman" w:cs="Arial"/>
          <w:szCs w:val="20"/>
          <w:lang w:eastAsia="fr-FR"/>
        </w:rPr>
      </w:pPr>
    </w:p>
    <w:p w14:paraId="4CE3428C" w14:textId="77777777" w:rsidR="00FF70F3" w:rsidRPr="000F70E6" w:rsidRDefault="00FF70F3" w:rsidP="00FF70F3">
      <w:pPr>
        <w:spacing w:after="0"/>
        <w:rPr>
          <w:rFonts w:eastAsia="Times New Roman" w:cs="Arial"/>
          <w:szCs w:val="20"/>
          <w:lang w:eastAsia="fr-FR"/>
        </w:rPr>
      </w:pPr>
      <w:r w:rsidRPr="000F70E6">
        <w:rPr>
          <w:rFonts w:eastAsia="Times New Roman" w:cs="Arial"/>
          <w:szCs w:val="20"/>
          <w:lang w:eastAsia="fr-FR"/>
        </w:rPr>
        <w:t>La décision d’arrêter les prestations ne donnera lieu à aucune indemnité.</w:t>
      </w:r>
    </w:p>
    <w:p w14:paraId="457CD870" w14:textId="11337E83" w:rsidR="00FF70F3" w:rsidRPr="000F70E6" w:rsidRDefault="00FF70F3" w:rsidP="00FF70F3">
      <w:pPr>
        <w:spacing w:after="0"/>
        <w:rPr>
          <w:rFonts w:eastAsia="Times New Roman" w:cs="Arial"/>
          <w:szCs w:val="20"/>
          <w:lang w:eastAsia="fr-FR"/>
        </w:rPr>
      </w:pPr>
      <w:r w:rsidRPr="000F70E6">
        <w:rPr>
          <w:rFonts w:eastAsia="Times New Roman" w:cs="Arial"/>
          <w:szCs w:val="20"/>
          <w:lang w:eastAsia="fr-FR"/>
        </w:rPr>
        <w:t xml:space="preserve">Par dérogation à l’article </w:t>
      </w:r>
      <w:r w:rsidR="00E31B7E" w:rsidRPr="000F70E6">
        <w:rPr>
          <w:rFonts w:eastAsia="Times New Roman" w:cs="Arial"/>
          <w:szCs w:val="20"/>
          <w:lang w:eastAsia="fr-FR"/>
        </w:rPr>
        <w:t>50</w:t>
      </w:r>
      <w:r w:rsidRPr="000F70E6">
        <w:rPr>
          <w:rFonts w:eastAsia="Times New Roman" w:cs="Arial"/>
          <w:szCs w:val="20"/>
          <w:lang w:eastAsia="fr-FR"/>
        </w:rPr>
        <w:t xml:space="preserve"> du CCAG–Travaux</w:t>
      </w:r>
      <w:r w:rsidR="00D763B4">
        <w:rPr>
          <w:rFonts w:eastAsia="Times New Roman" w:cs="Arial"/>
          <w:szCs w:val="20"/>
          <w:lang w:eastAsia="fr-FR"/>
        </w:rPr>
        <w:t>,</w:t>
      </w:r>
      <w:r w:rsidRPr="000F70E6">
        <w:rPr>
          <w:rFonts w:eastAsia="Times New Roman" w:cs="Arial"/>
          <w:szCs w:val="20"/>
          <w:lang w:eastAsia="fr-FR"/>
        </w:rPr>
        <w:t xml:space="preserve"> l’arrêt de l’exécution des prestations entraine la résiliation du bon de commande, mais pas la résiliation du présent accord</w:t>
      </w:r>
      <w:r w:rsidR="00D763B4">
        <w:rPr>
          <w:rFonts w:eastAsia="Times New Roman" w:cs="Arial"/>
          <w:szCs w:val="20"/>
          <w:lang w:eastAsia="fr-FR"/>
        </w:rPr>
        <w:t>-</w:t>
      </w:r>
      <w:r w:rsidRPr="000F70E6">
        <w:rPr>
          <w:rFonts w:eastAsia="Times New Roman" w:cs="Arial"/>
          <w:szCs w:val="20"/>
          <w:lang w:eastAsia="fr-FR"/>
        </w:rPr>
        <w:t xml:space="preserve">cadre. </w:t>
      </w:r>
    </w:p>
    <w:p w14:paraId="618829E3" w14:textId="77777777" w:rsidR="00D60062" w:rsidRPr="000F70E6" w:rsidRDefault="00D60062" w:rsidP="002731BF">
      <w:pPr>
        <w:keepNext/>
        <w:spacing w:after="0"/>
        <w:outlineLvl w:val="1"/>
        <w:rPr>
          <w:rFonts w:eastAsia="Times New Roman" w:cs="Arial"/>
          <w:b/>
          <w:bCs/>
          <w:szCs w:val="20"/>
          <w:lang w:eastAsia="fr-FR"/>
        </w:rPr>
      </w:pPr>
    </w:p>
    <w:p w14:paraId="3FBBC434" w14:textId="070330CE" w:rsidR="002731BF" w:rsidRPr="000F70E6" w:rsidRDefault="002731BF" w:rsidP="00094310">
      <w:pPr>
        <w:pStyle w:val="Titre2"/>
        <w:rPr>
          <w:rFonts w:eastAsia="Times New Roman"/>
        </w:rPr>
      </w:pPr>
      <w:r w:rsidRPr="000F70E6">
        <w:rPr>
          <w:rFonts w:eastAsia="Times New Roman"/>
        </w:rPr>
        <w:t xml:space="preserve"> </w:t>
      </w:r>
      <w:bookmarkStart w:id="29" w:name="_Toc176509661"/>
      <w:r w:rsidR="00D763B4">
        <w:rPr>
          <w:rFonts w:eastAsia="Times New Roman"/>
        </w:rPr>
        <w:t>9</w:t>
      </w:r>
      <w:r w:rsidRPr="000F70E6">
        <w:rPr>
          <w:rFonts w:eastAsia="Times New Roman"/>
        </w:rPr>
        <w:t xml:space="preserve">.3 </w:t>
      </w:r>
      <w:r w:rsidR="00E56575" w:rsidRPr="000F70E6">
        <w:t>–</w:t>
      </w:r>
      <w:r w:rsidRPr="000F70E6">
        <w:rPr>
          <w:rFonts w:eastAsia="Times New Roman"/>
        </w:rPr>
        <w:t xml:space="preserve"> Délais d’exécution</w:t>
      </w:r>
      <w:bookmarkEnd w:id="29"/>
    </w:p>
    <w:p w14:paraId="2162D775" w14:textId="77777777" w:rsidR="002731BF" w:rsidRPr="000F70E6" w:rsidRDefault="002731BF" w:rsidP="002731BF">
      <w:pPr>
        <w:spacing w:after="0"/>
        <w:rPr>
          <w:rFonts w:eastAsia="Times New Roman" w:cs="Arial"/>
          <w:b/>
          <w:bCs/>
          <w:szCs w:val="20"/>
          <w:lang w:eastAsia="fr-FR"/>
        </w:rPr>
      </w:pPr>
    </w:p>
    <w:p w14:paraId="67F071CD" w14:textId="77777777" w:rsidR="002731BF" w:rsidRPr="000F70E6" w:rsidRDefault="002668CD" w:rsidP="002731BF">
      <w:pPr>
        <w:spacing w:after="0"/>
        <w:rPr>
          <w:rFonts w:eastAsia="Times New Roman" w:cs="Arial"/>
          <w:b/>
          <w:bCs/>
          <w:szCs w:val="20"/>
          <w:lang w:eastAsia="fr-FR"/>
        </w:rPr>
      </w:pPr>
      <w:r w:rsidRPr="000F70E6">
        <w:rPr>
          <w:rFonts w:eastAsia="Times New Roman" w:cs="Arial"/>
          <w:bCs/>
          <w:szCs w:val="20"/>
          <w:lang w:eastAsia="fr-FR"/>
        </w:rPr>
        <w:t>Le</w:t>
      </w:r>
      <w:r w:rsidR="002731BF" w:rsidRPr="000F70E6">
        <w:rPr>
          <w:rFonts w:eastAsia="Times New Roman" w:cs="Arial"/>
          <w:bCs/>
          <w:szCs w:val="20"/>
          <w:lang w:eastAsia="fr-FR"/>
        </w:rPr>
        <w:t xml:space="preserve"> délai d’exécution de chaque prestation sera fixé dans chaque bon de commande.</w:t>
      </w:r>
    </w:p>
    <w:p w14:paraId="0E4ABE8F" w14:textId="77777777" w:rsidR="00E46CA0" w:rsidRPr="000F70E6" w:rsidRDefault="00E46CA0" w:rsidP="00E46CA0">
      <w:pPr>
        <w:spacing w:after="0"/>
        <w:rPr>
          <w:rFonts w:eastAsia="Times New Roman" w:cs="Arial"/>
          <w:szCs w:val="20"/>
          <w:lang w:eastAsia="fr-FR"/>
        </w:rPr>
      </w:pPr>
    </w:p>
    <w:p w14:paraId="647D3BCE" w14:textId="1177D13B" w:rsidR="00E46CA0" w:rsidRPr="000F70E6" w:rsidRDefault="003D5E39" w:rsidP="00394F8F">
      <w:pPr>
        <w:pStyle w:val="Titre1"/>
        <w:rPr>
          <w:rFonts w:eastAsia="Times New Roman"/>
          <w:smallCaps/>
          <w:lang w:eastAsia="fr-FR"/>
        </w:rPr>
      </w:pPr>
      <w:bookmarkStart w:id="30" w:name="_Toc244423640"/>
      <w:bookmarkStart w:id="31" w:name="_Toc404156078"/>
      <w:bookmarkStart w:id="32" w:name="_Toc176509662"/>
      <w:r w:rsidRPr="000F70E6">
        <w:rPr>
          <w:rFonts w:eastAsia="Times New Roman"/>
          <w:lang w:eastAsia="fr-FR"/>
        </w:rPr>
        <w:t>ARTICLE</w:t>
      </w:r>
      <w:r w:rsidRPr="000F70E6">
        <w:rPr>
          <w:rFonts w:eastAsia="Times New Roman"/>
          <w:smallCaps/>
          <w:lang w:eastAsia="fr-FR"/>
        </w:rPr>
        <w:t xml:space="preserve"> </w:t>
      </w:r>
      <w:r w:rsidR="00D763B4">
        <w:rPr>
          <w:rFonts w:eastAsia="Times New Roman"/>
          <w:smallCaps/>
          <w:lang w:eastAsia="fr-FR"/>
        </w:rPr>
        <w:t>10</w:t>
      </w:r>
      <w:r w:rsidRPr="000F70E6">
        <w:rPr>
          <w:rFonts w:eastAsia="Times New Roman"/>
          <w:smallCaps/>
          <w:lang w:eastAsia="fr-FR"/>
        </w:rPr>
        <w:t xml:space="preserve"> – </w:t>
      </w:r>
      <w:r w:rsidRPr="000F70E6">
        <w:rPr>
          <w:rFonts w:eastAsia="Times New Roman"/>
          <w:lang w:eastAsia="fr-FR"/>
        </w:rPr>
        <w:t>MODIFICATION EN COURS D’EXECUTION D</w:t>
      </w:r>
      <w:bookmarkEnd w:id="30"/>
      <w:r w:rsidRPr="000F70E6">
        <w:rPr>
          <w:rFonts w:eastAsia="Times New Roman"/>
          <w:lang w:eastAsia="fr-FR"/>
        </w:rPr>
        <w:t>’UN BON DE COMMANDE</w:t>
      </w:r>
      <w:bookmarkEnd w:id="31"/>
      <w:bookmarkEnd w:id="32"/>
    </w:p>
    <w:p w14:paraId="336C2F18" w14:textId="77777777" w:rsidR="00E46CA0" w:rsidRPr="000F70E6" w:rsidRDefault="00E46CA0" w:rsidP="00E46CA0">
      <w:pPr>
        <w:spacing w:after="0"/>
        <w:rPr>
          <w:rFonts w:eastAsia="Times New Roman" w:cs="Arial"/>
          <w:bCs/>
          <w:szCs w:val="20"/>
          <w:lang w:eastAsia="fr-FR"/>
        </w:rPr>
      </w:pPr>
    </w:p>
    <w:p w14:paraId="58577CB7" w14:textId="16F021C1" w:rsidR="00E46CA0" w:rsidRPr="000F70E6" w:rsidRDefault="00E46CA0" w:rsidP="00E46CA0">
      <w:pPr>
        <w:spacing w:after="0"/>
        <w:rPr>
          <w:rFonts w:eastAsia="Times New Roman" w:cs="Arial"/>
          <w:bCs/>
          <w:szCs w:val="20"/>
          <w:lang w:eastAsia="fr-FR"/>
        </w:rPr>
      </w:pPr>
      <w:r w:rsidRPr="000F70E6">
        <w:rPr>
          <w:rFonts w:eastAsia="Times New Roman" w:cs="Arial"/>
          <w:bCs/>
          <w:szCs w:val="20"/>
          <w:lang w:eastAsia="fr-FR"/>
        </w:rPr>
        <w:t>Pendant l’exécution des prestations objet d’un bon de commande, le maître d</w:t>
      </w:r>
      <w:r w:rsidR="00D763B4">
        <w:rPr>
          <w:rFonts w:eastAsia="Times New Roman" w:cs="Arial"/>
          <w:bCs/>
          <w:szCs w:val="20"/>
          <w:lang w:eastAsia="fr-FR"/>
        </w:rPr>
        <w:t>’</w:t>
      </w:r>
      <w:r w:rsidRPr="000F70E6">
        <w:rPr>
          <w:rFonts w:eastAsia="Times New Roman" w:cs="Arial"/>
          <w:bCs/>
          <w:szCs w:val="20"/>
          <w:lang w:eastAsia="fr-FR"/>
        </w:rPr>
        <w:t>ouvrage peut prescrire au titulaire des modifications relatives aux prestations ou accepter les modifications qui lui seraient proposées par le titulaire.</w:t>
      </w:r>
    </w:p>
    <w:p w14:paraId="2F585FE2" w14:textId="77777777" w:rsidR="00E46CA0" w:rsidRPr="000F70E6" w:rsidRDefault="00E46CA0" w:rsidP="00E46CA0">
      <w:pPr>
        <w:spacing w:after="0"/>
        <w:rPr>
          <w:rFonts w:eastAsia="Times New Roman" w:cs="Arial"/>
          <w:bCs/>
          <w:szCs w:val="20"/>
          <w:lang w:eastAsia="fr-FR"/>
        </w:rPr>
      </w:pPr>
    </w:p>
    <w:p w14:paraId="6C632E0D" w14:textId="66826659" w:rsidR="00E46CA0" w:rsidRPr="000F70E6" w:rsidRDefault="00E46CA0" w:rsidP="00E46CA0">
      <w:pPr>
        <w:spacing w:after="0"/>
        <w:rPr>
          <w:rFonts w:eastAsia="Times New Roman" w:cs="Arial"/>
          <w:bCs/>
          <w:szCs w:val="20"/>
          <w:lang w:eastAsia="fr-FR"/>
        </w:rPr>
      </w:pPr>
      <w:r w:rsidRPr="000F70E6">
        <w:rPr>
          <w:rFonts w:eastAsia="Times New Roman" w:cs="Arial"/>
          <w:bCs/>
          <w:szCs w:val="20"/>
          <w:lang w:eastAsia="fr-FR"/>
        </w:rPr>
        <w:t>La décision du maître d</w:t>
      </w:r>
      <w:r w:rsidR="00D763B4">
        <w:rPr>
          <w:rFonts w:eastAsia="Times New Roman" w:cs="Arial"/>
          <w:bCs/>
          <w:szCs w:val="20"/>
          <w:lang w:eastAsia="fr-FR"/>
        </w:rPr>
        <w:t>’</w:t>
      </w:r>
      <w:r w:rsidRPr="000F70E6">
        <w:rPr>
          <w:rFonts w:eastAsia="Times New Roman" w:cs="Arial"/>
          <w:bCs/>
          <w:szCs w:val="20"/>
          <w:lang w:eastAsia="fr-FR"/>
        </w:rPr>
        <w:t>ouvrage est alors notifiée au titulaire par ordre de service ou par un bon de commande complémentaire qui, faute de réserves exprimée dans un délai de 15 jours à compter de la date de réception de cet ordre de service, est réputé l’avoir acceptée.</w:t>
      </w:r>
    </w:p>
    <w:p w14:paraId="33EA9778" w14:textId="77777777" w:rsidR="00E46CA0" w:rsidRPr="000F70E6" w:rsidRDefault="00E46CA0" w:rsidP="00E46CA0">
      <w:pPr>
        <w:spacing w:after="0"/>
        <w:rPr>
          <w:rFonts w:eastAsia="Times New Roman" w:cs="Arial"/>
          <w:bCs/>
          <w:szCs w:val="20"/>
          <w:lang w:eastAsia="fr-FR"/>
        </w:rPr>
      </w:pPr>
    </w:p>
    <w:p w14:paraId="49C19C0D" w14:textId="77777777" w:rsidR="00E46CA0" w:rsidRPr="000F70E6" w:rsidRDefault="00E46CA0" w:rsidP="00E46CA0">
      <w:pPr>
        <w:spacing w:after="0"/>
        <w:rPr>
          <w:rFonts w:eastAsia="Times New Roman" w:cs="Arial"/>
          <w:bCs/>
          <w:szCs w:val="20"/>
          <w:lang w:eastAsia="fr-FR"/>
        </w:rPr>
      </w:pPr>
      <w:r w:rsidRPr="000F70E6">
        <w:rPr>
          <w:rFonts w:eastAsia="Times New Roman" w:cs="Arial"/>
          <w:bCs/>
          <w:szCs w:val="20"/>
          <w:lang w:eastAsia="fr-FR"/>
        </w:rPr>
        <w:t>Ces modifications de prestations peuvent entraîner une modification du coût de rémunération et éventuellement du calendrier. Le titulaire propose alors une modification du forfait de rémunération qui est arrêté d’un commun accord après négociation entre le maître de l’ouvrage et le titulaire.</w:t>
      </w:r>
    </w:p>
    <w:p w14:paraId="238C872D" w14:textId="77777777" w:rsidR="00E46CA0" w:rsidRPr="000F70E6" w:rsidRDefault="00E46CA0" w:rsidP="00E46CA0">
      <w:pPr>
        <w:spacing w:after="0"/>
        <w:rPr>
          <w:rFonts w:eastAsia="Times New Roman" w:cs="Arial"/>
          <w:bCs/>
          <w:szCs w:val="20"/>
          <w:lang w:eastAsia="fr-FR"/>
        </w:rPr>
      </w:pPr>
    </w:p>
    <w:p w14:paraId="612A84C4" w14:textId="77777777" w:rsidR="002731BF" w:rsidRPr="000F70E6" w:rsidRDefault="00E46CA0" w:rsidP="002731BF">
      <w:pPr>
        <w:spacing w:after="0"/>
        <w:rPr>
          <w:rFonts w:cs="Arial"/>
          <w:szCs w:val="20"/>
        </w:rPr>
      </w:pPr>
      <w:r w:rsidRPr="000F70E6">
        <w:rPr>
          <w:rFonts w:eastAsia="Times New Roman" w:cs="Arial"/>
          <w:bCs/>
          <w:szCs w:val="20"/>
          <w:lang w:eastAsia="fr-FR"/>
        </w:rPr>
        <w:t>La modification du coût des prestations ou des délais d’exécution pourra faire l’objet d’un bon de commande complémentaire.</w:t>
      </w:r>
      <w:bookmarkStart w:id="33" w:name="_Toc292098010"/>
    </w:p>
    <w:p w14:paraId="37342E9E" w14:textId="4BC9012C" w:rsidR="002731BF" w:rsidRDefault="002731BF" w:rsidP="00394F8F">
      <w:pPr>
        <w:pStyle w:val="Titre1"/>
      </w:pPr>
      <w:bookmarkStart w:id="34" w:name="_Toc176509663"/>
      <w:r w:rsidRPr="000F70E6">
        <w:t xml:space="preserve">ARTICLE </w:t>
      </w:r>
      <w:r w:rsidR="00D763B4">
        <w:t>11</w:t>
      </w:r>
      <w:r w:rsidRPr="000F70E6">
        <w:t>– ADMISSION DES PRESTATIONS</w:t>
      </w:r>
      <w:bookmarkEnd w:id="34"/>
    </w:p>
    <w:p w14:paraId="793EE00E" w14:textId="77777777" w:rsidR="00394F8F" w:rsidRPr="00394F8F" w:rsidRDefault="00394F8F" w:rsidP="00394F8F"/>
    <w:p w14:paraId="67ED2DF3" w14:textId="77777777" w:rsidR="002731BF" w:rsidRPr="000F70E6" w:rsidRDefault="002731BF" w:rsidP="00394F8F">
      <w:r w:rsidRPr="000F70E6">
        <w:t>L’admission des prestations sera prononcée par le pouvoir adjudicateur à leur achèvement.</w:t>
      </w:r>
    </w:p>
    <w:p w14:paraId="1108B938" w14:textId="7B9DF063" w:rsidR="002731BF" w:rsidRPr="000F70E6" w:rsidRDefault="002731BF" w:rsidP="00394F8F">
      <w:r w:rsidRPr="000F70E6">
        <w:t xml:space="preserve">Par dérogation aux articles </w:t>
      </w:r>
      <w:r w:rsidRPr="000F70E6">
        <w:rPr>
          <w:lang w:eastAsia="fr-FR"/>
        </w:rPr>
        <w:t>41 du CCAG</w:t>
      </w:r>
      <w:r w:rsidR="00D763B4">
        <w:rPr>
          <w:lang w:eastAsia="fr-FR"/>
        </w:rPr>
        <w:t>-</w:t>
      </w:r>
      <w:r w:rsidRPr="000F70E6">
        <w:rPr>
          <w:lang w:eastAsia="fr-FR"/>
        </w:rPr>
        <w:t>Travaux</w:t>
      </w:r>
      <w:r w:rsidRPr="000F70E6">
        <w:t>, les formalités d’admission consisteront au seul constat opéré par le Pouvoir Adjudicateur ou ses représentants après convocation du titulaire à l’expiration du délai fixé dans le calendrier prévisionnel d’intervention pour l’exécution des prestations, que lesdites prestations ont bien été exécutées en conformité aux prescriptions du CCTP.</w:t>
      </w:r>
    </w:p>
    <w:p w14:paraId="16B64913" w14:textId="788B5DBC" w:rsidR="002731BF" w:rsidRPr="000F70E6" w:rsidRDefault="002731BF" w:rsidP="00394F8F">
      <w:r w:rsidRPr="000F70E6">
        <w:t>La mention attestant le service fait, qui sera joint à la facture et signée par le représentant du Pouvoir Adjudicateur dûment habilité, vaudra décision de recevoir sans réserve les pre</w:t>
      </w:r>
      <w:r w:rsidR="005C7059">
        <w:t>stations de l’accord-cadre</w:t>
      </w:r>
      <w:r w:rsidRPr="000F70E6">
        <w:t>.</w:t>
      </w:r>
    </w:p>
    <w:p w14:paraId="6A1E2C6D" w14:textId="57F33647" w:rsidR="002731BF" w:rsidRPr="000F70E6" w:rsidRDefault="002731BF" w:rsidP="00394F8F">
      <w:r w:rsidRPr="000F70E6">
        <w:t>Dans le cas où, à l’ex</w:t>
      </w:r>
      <w:r w:rsidR="005C7059">
        <w:t>piration du délai d’exécution de l’accord-cadre</w:t>
      </w:r>
      <w:r w:rsidRPr="000F70E6">
        <w:t>, il serait constaté que les prestations ne sont pas conformes ou non encore achevées, les pénalités pour retard commenceront à courir de plein droit, et il sera fixé un nouveau délai pour parfaire ou achever les prestations.</w:t>
      </w:r>
    </w:p>
    <w:p w14:paraId="229B393A" w14:textId="77777777" w:rsidR="002731BF" w:rsidRPr="000F70E6" w:rsidRDefault="002731BF" w:rsidP="00394F8F">
      <w:r w:rsidRPr="000F70E6">
        <w:t>Si les prestations ne sont pas en état d’être admises à l’expiration de ce nouveau délai, le Pouvoir Adjudicateur peut les faire exécuter aux frais et risques du titulaire ou proposer au titulaire une réfaction sur les prix.</w:t>
      </w:r>
    </w:p>
    <w:p w14:paraId="37EF2190" w14:textId="77777777" w:rsidR="002731BF" w:rsidRPr="000F70E6" w:rsidRDefault="002731BF" w:rsidP="00394F8F">
      <w:r w:rsidRPr="000F70E6">
        <w:t>Si l’entrepreneur accepte la réfaction, les imperfections qui l’ont motivé se trouvent couvertes de ce fait et l’admission est alors prononcée.</w:t>
      </w:r>
    </w:p>
    <w:bookmarkEnd w:id="33"/>
    <w:p w14:paraId="6BE773B1" w14:textId="77777777" w:rsidR="00E46CA0" w:rsidRPr="000F70E6" w:rsidRDefault="00E46CA0" w:rsidP="00E46CA0">
      <w:pPr>
        <w:spacing w:after="0"/>
        <w:rPr>
          <w:rFonts w:eastAsia="Times New Roman" w:cs="Arial"/>
          <w:b/>
          <w:bCs/>
          <w:szCs w:val="20"/>
          <w:lang w:eastAsia="fr-FR"/>
        </w:rPr>
      </w:pPr>
    </w:p>
    <w:p w14:paraId="294E3A19" w14:textId="59C370B9" w:rsidR="00E46CA0" w:rsidRPr="000F70E6" w:rsidRDefault="003D5E39" w:rsidP="00394F8F">
      <w:pPr>
        <w:pStyle w:val="Titre1"/>
        <w:rPr>
          <w:rFonts w:eastAsia="Times New Roman"/>
          <w:lang w:eastAsia="fr-FR"/>
        </w:rPr>
      </w:pPr>
      <w:bookmarkStart w:id="35" w:name="_Toc176509664"/>
      <w:r w:rsidRPr="000F70E6">
        <w:rPr>
          <w:rFonts w:eastAsia="Times New Roman"/>
          <w:lang w:eastAsia="fr-FR"/>
        </w:rPr>
        <w:t xml:space="preserve">ARTICLE </w:t>
      </w:r>
      <w:r w:rsidR="00D763B4">
        <w:rPr>
          <w:rFonts w:eastAsia="Times New Roman"/>
          <w:lang w:eastAsia="fr-FR"/>
        </w:rPr>
        <w:t>12</w:t>
      </w:r>
      <w:r w:rsidR="00D763B4" w:rsidRPr="000F70E6">
        <w:rPr>
          <w:rFonts w:eastAsia="Times New Roman"/>
          <w:lang w:eastAsia="fr-FR"/>
        </w:rPr>
        <w:t xml:space="preserve"> </w:t>
      </w:r>
      <w:r w:rsidRPr="000F70E6">
        <w:rPr>
          <w:rFonts w:eastAsia="Times New Roman"/>
          <w:lang w:eastAsia="fr-FR"/>
        </w:rPr>
        <w:t>– MODALITES DE REGLEMENT</w:t>
      </w:r>
      <w:bookmarkEnd w:id="35"/>
    </w:p>
    <w:p w14:paraId="3917A108" w14:textId="77777777" w:rsidR="009E023A" w:rsidRPr="000F70E6" w:rsidRDefault="009E023A" w:rsidP="00E46CA0">
      <w:pPr>
        <w:keepNext/>
        <w:spacing w:after="0"/>
        <w:outlineLvl w:val="1"/>
        <w:rPr>
          <w:rFonts w:eastAsia="Times New Roman" w:cs="Arial"/>
          <w:b/>
          <w:szCs w:val="20"/>
          <w:lang w:eastAsia="fr-FR"/>
        </w:rPr>
      </w:pPr>
      <w:bookmarkStart w:id="36" w:name="_Toc244423651"/>
      <w:bookmarkStart w:id="37" w:name="_Toc404156084"/>
      <w:bookmarkStart w:id="38" w:name="_Toc408221607"/>
    </w:p>
    <w:p w14:paraId="5A89827A" w14:textId="38A3B195" w:rsidR="00E46CA0" w:rsidRPr="000F70E6" w:rsidRDefault="00D763B4" w:rsidP="00394F8F">
      <w:pPr>
        <w:pStyle w:val="Titre2"/>
        <w:rPr>
          <w:rFonts w:eastAsia="Times New Roman"/>
        </w:rPr>
      </w:pPr>
      <w:bookmarkStart w:id="39" w:name="_Toc176509665"/>
      <w:r>
        <w:rPr>
          <w:rFonts w:eastAsia="Times New Roman"/>
        </w:rPr>
        <w:t>12</w:t>
      </w:r>
      <w:r w:rsidR="009D0D79">
        <w:rPr>
          <w:rFonts w:eastAsia="Times New Roman"/>
        </w:rPr>
        <w:t>.</w:t>
      </w:r>
      <w:r w:rsidRPr="000F70E6">
        <w:rPr>
          <w:rFonts w:eastAsia="Times New Roman"/>
        </w:rPr>
        <w:t xml:space="preserve"> </w:t>
      </w:r>
      <w:r w:rsidR="00E56575" w:rsidRPr="000F70E6">
        <w:rPr>
          <w:rFonts w:eastAsia="Times New Roman"/>
        </w:rPr>
        <w:t>1</w:t>
      </w:r>
      <w:r w:rsidR="00E56575" w:rsidRPr="000F70E6">
        <w:t xml:space="preserve"> –</w:t>
      </w:r>
      <w:r w:rsidR="00E46CA0" w:rsidRPr="000F70E6">
        <w:rPr>
          <w:rFonts w:eastAsia="Times New Roman"/>
        </w:rPr>
        <w:t xml:space="preserve"> </w:t>
      </w:r>
      <w:bookmarkEnd w:id="36"/>
      <w:r w:rsidR="00CA0105" w:rsidRPr="000F70E6">
        <w:rPr>
          <w:rFonts w:eastAsia="Times New Roman"/>
        </w:rPr>
        <w:t>Facturation</w:t>
      </w:r>
      <w:bookmarkEnd w:id="37"/>
      <w:bookmarkEnd w:id="39"/>
    </w:p>
    <w:p w14:paraId="685F629A" w14:textId="77777777" w:rsidR="00CA0105" w:rsidRPr="000F70E6" w:rsidRDefault="00CA0105" w:rsidP="00E46CA0">
      <w:pPr>
        <w:keepNext/>
        <w:spacing w:after="0"/>
        <w:outlineLvl w:val="1"/>
        <w:rPr>
          <w:rFonts w:eastAsia="Times New Roman" w:cs="Arial"/>
          <w:b/>
          <w:szCs w:val="20"/>
          <w:lang w:eastAsia="fr-FR"/>
        </w:rPr>
      </w:pPr>
    </w:p>
    <w:p w14:paraId="2E569772" w14:textId="77777777" w:rsidR="002668CD" w:rsidRPr="000F70E6" w:rsidRDefault="002668CD" w:rsidP="002668CD">
      <w:pPr>
        <w:spacing w:after="0"/>
        <w:rPr>
          <w:rFonts w:eastAsia="Times New Roman" w:cs="Arial"/>
          <w:szCs w:val="20"/>
          <w:lang w:eastAsia="fr-FR"/>
        </w:rPr>
      </w:pPr>
      <w:r w:rsidRPr="000F70E6">
        <w:rPr>
          <w:rFonts w:eastAsia="Times New Roman" w:cs="Arial"/>
          <w:szCs w:val="20"/>
          <w:lang w:eastAsia="fr-FR"/>
        </w:rPr>
        <w:t>Chaque bon de commande devra faire l’objet d’une demande de paiement propre.</w:t>
      </w:r>
    </w:p>
    <w:p w14:paraId="4AFCC0A9" w14:textId="77777777" w:rsidR="002668CD" w:rsidRPr="000F70E6" w:rsidRDefault="002668CD" w:rsidP="002668CD">
      <w:pPr>
        <w:spacing w:after="0"/>
        <w:rPr>
          <w:rFonts w:eastAsia="Times New Roman" w:cs="Arial"/>
          <w:szCs w:val="20"/>
          <w:lang w:eastAsia="fr-FR"/>
        </w:rPr>
      </w:pPr>
    </w:p>
    <w:p w14:paraId="5D7801D6" w14:textId="77777777" w:rsidR="002668CD" w:rsidRPr="000F70E6" w:rsidRDefault="002668CD" w:rsidP="002668CD">
      <w:pPr>
        <w:spacing w:after="0"/>
        <w:rPr>
          <w:rFonts w:eastAsia="Times New Roman" w:cs="Arial"/>
          <w:szCs w:val="20"/>
          <w:lang w:eastAsia="fr-FR"/>
        </w:rPr>
      </w:pPr>
      <w:r w:rsidRPr="000F70E6">
        <w:rPr>
          <w:rFonts w:eastAsia="Times New Roman" w:cs="Arial"/>
          <w:szCs w:val="20"/>
          <w:lang w:eastAsia="fr-FR"/>
        </w:rPr>
        <w:t>Une même demande de règlement ne pourra pas porter sur plusieurs bons de commande.</w:t>
      </w:r>
    </w:p>
    <w:p w14:paraId="5FEB64E7" w14:textId="77777777" w:rsidR="002668CD" w:rsidRPr="000F70E6" w:rsidRDefault="002668CD" w:rsidP="002668CD">
      <w:pPr>
        <w:spacing w:after="0"/>
        <w:rPr>
          <w:rFonts w:eastAsia="Times New Roman" w:cs="Arial"/>
          <w:szCs w:val="20"/>
          <w:lang w:eastAsia="fr-FR"/>
        </w:rPr>
      </w:pPr>
    </w:p>
    <w:p w14:paraId="648ADCEA" w14:textId="77777777" w:rsidR="002668CD" w:rsidRPr="000F70E6" w:rsidRDefault="002668CD" w:rsidP="002668CD">
      <w:pPr>
        <w:spacing w:after="0"/>
        <w:rPr>
          <w:rFonts w:eastAsia="Times New Roman" w:cs="Arial"/>
          <w:szCs w:val="20"/>
          <w:lang w:eastAsia="fr-FR"/>
        </w:rPr>
      </w:pPr>
      <w:r w:rsidRPr="000F70E6">
        <w:rPr>
          <w:rFonts w:eastAsia="Times New Roman" w:cs="Arial"/>
          <w:szCs w:val="20"/>
          <w:lang w:eastAsia="fr-FR"/>
        </w:rPr>
        <w:t>Toute demande de paiement devra comporter les références du bon de commande auquel elle se rapporte.</w:t>
      </w:r>
    </w:p>
    <w:p w14:paraId="3E49E589" w14:textId="77777777" w:rsidR="002668CD" w:rsidRPr="000F70E6" w:rsidRDefault="002668CD" w:rsidP="002668CD">
      <w:pPr>
        <w:spacing w:after="0"/>
        <w:rPr>
          <w:rFonts w:eastAsia="Times New Roman" w:cs="Arial"/>
          <w:szCs w:val="20"/>
          <w:lang w:eastAsia="fr-FR"/>
        </w:rPr>
      </w:pPr>
    </w:p>
    <w:p w14:paraId="33F77B28" w14:textId="77777777" w:rsidR="00CA0105" w:rsidRPr="000F70E6" w:rsidRDefault="00CA0105" w:rsidP="00CA0105">
      <w:pPr>
        <w:spacing w:after="0"/>
        <w:rPr>
          <w:rFonts w:eastAsia="Times New Roman" w:cs="Arial"/>
          <w:bCs/>
          <w:szCs w:val="20"/>
          <w:lang w:eastAsia="fr-FR"/>
        </w:rPr>
      </w:pPr>
      <w:r w:rsidRPr="000F70E6">
        <w:rPr>
          <w:rFonts w:eastAsia="Times New Roman" w:cs="Arial"/>
          <w:szCs w:val="20"/>
          <w:lang w:eastAsia="fr-FR"/>
        </w:rPr>
        <w:t>Par dérogation à l’article 1</w:t>
      </w:r>
      <w:r w:rsidR="00E31B7E" w:rsidRPr="000F70E6">
        <w:rPr>
          <w:rFonts w:eastAsia="Times New Roman" w:cs="Arial"/>
          <w:szCs w:val="20"/>
          <w:lang w:eastAsia="fr-FR"/>
        </w:rPr>
        <w:t>2</w:t>
      </w:r>
      <w:r w:rsidRPr="000F70E6">
        <w:rPr>
          <w:rFonts w:eastAsia="Times New Roman" w:cs="Arial"/>
          <w:szCs w:val="20"/>
          <w:lang w:eastAsia="fr-FR"/>
        </w:rPr>
        <w:t xml:space="preserve"> du CCAG-Travaux, </w:t>
      </w:r>
      <w:r w:rsidRPr="000F70E6">
        <w:rPr>
          <w:rFonts w:eastAsia="Times New Roman" w:cs="Arial"/>
          <w:bCs/>
          <w:szCs w:val="20"/>
          <w:lang w:eastAsia="fr-FR"/>
        </w:rPr>
        <w:t xml:space="preserve">le paiement, interviendra en une seule fois, à terme échu des prestations </w:t>
      </w:r>
      <w:r w:rsidR="002668CD" w:rsidRPr="000F70E6">
        <w:rPr>
          <w:rFonts w:eastAsia="Times New Roman" w:cs="Arial"/>
          <w:bCs/>
          <w:szCs w:val="20"/>
          <w:lang w:eastAsia="fr-FR"/>
        </w:rPr>
        <w:t xml:space="preserve">objet </w:t>
      </w:r>
      <w:r w:rsidRPr="000F70E6">
        <w:rPr>
          <w:rFonts w:eastAsia="Times New Roman" w:cs="Arial"/>
          <w:bCs/>
          <w:szCs w:val="20"/>
          <w:lang w:eastAsia="fr-FR"/>
        </w:rPr>
        <w:t xml:space="preserve">du bon de commande, sur présentation par le titulaire d’une facture </w:t>
      </w:r>
      <w:r w:rsidRPr="000F70E6">
        <w:rPr>
          <w:rFonts w:eastAsia="Times New Roman" w:cs="Arial"/>
          <w:szCs w:val="20"/>
          <w:lang w:eastAsia="fr-FR"/>
        </w:rPr>
        <w:t>distincte qui comportera les références du bon de commande auquel elle se rapporte</w:t>
      </w:r>
      <w:r w:rsidR="002668CD" w:rsidRPr="000F70E6">
        <w:rPr>
          <w:rFonts w:eastAsia="Times New Roman" w:cs="Arial"/>
          <w:szCs w:val="20"/>
          <w:lang w:eastAsia="fr-FR"/>
        </w:rPr>
        <w:t xml:space="preserve"> et après service fait</w:t>
      </w:r>
      <w:r w:rsidRPr="000F70E6">
        <w:rPr>
          <w:rFonts w:eastAsia="Times New Roman" w:cs="Arial"/>
          <w:szCs w:val="20"/>
          <w:lang w:eastAsia="fr-FR"/>
        </w:rPr>
        <w:t>.</w:t>
      </w:r>
    </w:p>
    <w:p w14:paraId="383C84D3" w14:textId="2ED60A89" w:rsidR="00E46CA0" w:rsidRPr="000F70E6" w:rsidRDefault="003673D9" w:rsidP="00E46CA0">
      <w:pPr>
        <w:spacing w:after="0"/>
        <w:rPr>
          <w:rFonts w:eastAsia="Times New Roman" w:cs="Arial"/>
          <w:b/>
          <w:bCs/>
          <w:szCs w:val="20"/>
          <w:u w:val="single"/>
          <w:lang w:eastAsia="fr-FR"/>
        </w:rPr>
      </w:pPr>
      <w:r>
        <w:rPr>
          <w:rFonts w:eastAsia="Times New Roman" w:cs="Arial"/>
          <w:b/>
          <w:bCs/>
          <w:szCs w:val="20"/>
          <w:u w:val="single"/>
          <w:lang w:eastAsia="fr-FR"/>
        </w:rPr>
        <w:t>.</w:t>
      </w:r>
    </w:p>
    <w:p w14:paraId="04C05D96"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Le règlement sera effectué par virement au compte bancaire ou postal indiqué par le Titulaire dans l’</w:t>
      </w:r>
      <w:r w:rsidR="004674C4" w:rsidRPr="000F70E6">
        <w:rPr>
          <w:rFonts w:eastAsia="Times New Roman" w:cs="Arial"/>
          <w:szCs w:val="20"/>
          <w:lang w:eastAsia="fr-FR"/>
        </w:rPr>
        <w:t>AE CC</w:t>
      </w:r>
      <w:r w:rsidR="002668CD" w:rsidRPr="000F70E6">
        <w:rPr>
          <w:rFonts w:eastAsia="Times New Roman" w:cs="Arial"/>
          <w:szCs w:val="20"/>
          <w:lang w:eastAsia="fr-FR"/>
        </w:rPr>
        <w:t>A</w:t>
      </w:r>
      <w:r w:rsidR="004674C4" w:rsidRPr="000F70E6">
        <w:rPr>
          <w:rFonts w:eastAsia="Times New Roman" w:cs="Arial"/>
          <w:szCs w:val="20"/>
          <w:lang w:eastAsia="fr-FR"/>
        </w:rPr>
        <w:t>P</w:t>
      </w:r>
      <w:r w:rsidRPr="000F70E6">
        <w:rPr>
          <w:rFonts w:eastAsia="Times New Roman" w:cs="Arial"/>
          <w:szCs w:val="20"/>
          <w:lang w:eastAsia="fr-FR"/>
        </w:rPr>
        <w:t>.</w:t>
      </w:r>
    </w:p>
    <w:p w14:paraId="62D2E92E" w14:textId="77777777" w:rsidR="00E46CA0" w:rsidRPr="000F70E6" w:rsidRDefault="00E46CA0" w:rsidP="00E46CA0">
      <w:pPr>
        <w:spacing w:after="0"/>
        <w:rPr>
          <w:rFonts w:eastAsia="Times New Roman" w:cs="Arial"/>
          <w:szCs w:val="20"/>
          <w:lang w:eastAsia="fr-FR"/>
        </w:rPr>
      </w:pPr>
    </w:p>
    <w:p w14:paraId="50487190" w14:textId="77777777" w:rsidR="00E46CA0" w:rsidRPr="000F70E6" w:rsidRDefault="00E272C2" w:rsidP="00E46CA0">
      <w:pPr>
        <w:spacing w:after="0"/>
        <w:rPr>
          <w:rFonts w:eastAsia="Times New Roman" w:cs="Arial"/>
          <w:szCs w:val="20"/>
          <w:lang w:eastAsia="fr-FR"/>
        </w:rPr>
      </w:pPr>
      <w:r w:rsidRPr="000F70E6">
        <w:rPr>
          <w:rFonts w:eastAsia="Times New Roman" w:cs="Arial"/>
          <w:szCs w:val="20"/>
          <w:lang w:eastAsia="fr-FR"/>
        </w:rPr>
        <w:t xml:space="preserve">Les factures </w:t>
      </w:r>
      <w:r w:rsidR="00E46CA0" w:rsidRPr="000F70E6">
        <w:rPr>
          <w:rFonts w:eastAsia="Times New Roman" w:cs="Arial"/>
          <w:szCs w:val="20"/>
          <w:lang w:eastAsia="fr-FR"/>
        </w:rPr>
        <w:t>doivent comporter, outre les mentions légales (raison sociale, adresse, forme juridique, numéro d’immatriculation au registre du commerce et des sociétés, numéro de TVA intracommunautaire du Titulaire), les indications suivantes :</w:t>
      </w:r>
    </w:p>
    <w:p w14:paraId="063971B7" w14:textId="77777777" w:rsidR="00E46CA0" w:rsidRPr="000F70E6" w:rsidRDefault="00E46CA0" w:rsidP="00E46CA0">
      <w:pPr>
        <w:spacing w:after="0"/>
        <w:rPr>
          <w:rFonts w:eastAsia="Times New Roman" w:cs="Arial"/>
          <w:szCs w:val="20"/>
          <w:lang w:eastAsia="fr-FR"/>
        </w:rPr>
      </w:pPr>
    </w:p>
    <w:p w14:paraId="64CC2922" w14:textId="159086D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szCs w:val="20"/>
          <w:lang w:eastAsia="fr-FR"/>
        </w:rPr>
        <w:t>L</w:t>
      </w:r>
      <w:r w:rsidR="005C7059">
        <w:rPr>
          <w:rFonts w:eastAsia="Times New Roman" w:cs="Arial"/>
          <w:szCs w:val="20"/>
          <w:lang w:eastAsia="fr-FR"/>
        </w:rPr>
        <w:t xml:space="preserve">e numéro </w:t>
      </w:r>
      <w:r w:rsidR="002668CD" w:rsidRPr="000F70E6">
        <w:rPr>
          <w:rFonts w:eastAsia="Times New Roman" w:cs="Arial"/>
          <w:szCs w:val="20"/>
          <w:lang w:eastAsia="fr-FR"/>
        </w:rPr>
        <w:t>et l’objet de l’accord-cadre</w:t>
      </w:r>
      <w:r w:rsidRPr="000F70E6">
        <w:rPr>
          <w:rFonts w:eastAsia="Times New Roman" w:cs="Arial"/>
          <w:szCs w:val="20"/>
          <w:lang w:eastAsia="fr-FR"/>
        </w:rPr>
        <w:t xml:space="preserve">, </w:t>
      </w:r>
    </w:p>
    <w:p w14:paraId="0752EB46" w14:textId="77777777" w:rsidR="00E46CA0" w:rsidRPr="000F70E6" w:rsidRDefault="00E46CA0" w:rsidP="00E46CA0">
      <w:pPr>
        <w:autoSpaceDE w:val="0"/>
        <w:autoSpaceDN w:val="0"/>
        <w:adjustRightInd w:val="0"/>
        <w:spacing w:after="0"/>
        <w:rPr>
          <w:rFonts w:eastAsia="Times New Roman" w:cs="Arial"/>
          <w:color w:val="000000"/>
          <w:szCs w:val="20"/>
          <w:lang w:eastAsia="fr-FR"/>
        </w:rPr>
      </w:pPr>
      <w:r w:rsidRPr="000F70E6">
        <w:rPr>
          <w:rFonts w:eastAsia="Times New Roman" w:cs="Arial"/>
          <w:color w:val="000000"/>
          <w:szCs w:val="20"/>
          <w:lang w:eastAsia="fr-FR"/>
        </w:rPr>
        <w:t xml:space="preserve">- </w:t>
      </w:r>
      <w:r w:rsidRPr="000F70E6">
        <w:rPr>
          <w:rFonts w:eastAsia="Times New Roman" w:cs="Arial"/>
          <w:szCs w:val="20"/>
          <w:lang w:eastAsia="fr-FR"/>
        </w:rPr>
        <w:t>le monument,</w:t>
      </w:r>
      <w:r w:rsidRPr="000F70E6">
        <w:rPr>
          <w:rFonts w:eastAsia="Times New Roman" w:cs="Arial"/>
          <w:color w:val="000000"/>
          <w:szCs w:val="20"/>
          <w:lang w:eastAsia="fr-FR"/>
        </w:rPr>
        <w:t xml:space="preserve"> </w:t>
      </w:r>
    </w:p>
    <w:p w14:paraId="1318A1D1" w14:textId="7777777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color w:val="000000"/>
          <w:szCs w:val="20"/>
          <w:lang w:eastAsia="fr-FR"/>
        </w:rPr>
        <w:t xml:space="preserve">- </w:t>
      </w:r>
      <w:r w:rsidRPr="000F70E6">
        <w:rPr>
          <w:rFonts w:eastAsia="Times New Roman" w:cs="Arial"/>
          <w:szCs w:val="20"/>
          <w:lang w:eastAsia="fr-FR"/>
        </w:rPr>
        <w:t xml:space="preserve">le nom, numéro d’identification individuel et adresse du Titulaire, </w:t>
      </w:r>
    </w:p>
    <w:p w14:paraId="33048A0C" w14:textId="7777777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szCs w:val="20"/>
          <w:lang w:eastAsia="fr-FR"/>
        </w:rPr>
        <w:t xml:space="preserve">- la date et le numéro de la facture, </w:t>
      </w:r>
    </w:p>
    <w:p w14:paraId="5030ADE6" w14:textId="7777777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color w:val="000000"/>
          <w:szCs w:val="20"/>
          <w:lang w:eastAsia="fr-FR"/>
        </w:rPr>
        <w:t xml:space="preserve">- </w:t>
      </w:r>
      <w:r w:rsidRPr="000F70E6">
        <w:rPr>
          <w:rFonts w:eastAsia="Times New Roman" w:cs="Arial"/>
          <w:szCs w:val="20"/>
          <w:lang w:eastAsia="fr-FR"/>
        </w:rPr>
        <w:t xml:space="preserve">le descriptif des prestations exécutées, </w:t>
      </w:r>
    </w:p>
    <w:p w14:paraId="768C2B97" w14:textId="7777777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szCs w:val="20"/>
          <w:lang w:eastAsia="fr-FR"/>
        </w:rPr>
        <w:t xml:space="preserve">- le prix HT de chacune des prestations exécutées, </w:t>
      </w:r>
    </w:p>
    <w:p w14:paraId="7A71344A" w14:textId="7777777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color w:val="000000"/>
          <w:szCs w:val="20"/>
          <w:lang w:eastAsia="fr-FR"/>
        </w:rPr>
        <w:t xml:space="preserve">- </w:t>
      </w:r>
      <w:r w:rsidRPr="000F70E6">
        <w:rPr>
          <w:rFonts w:eastAsia="Times New Roman" w:cs="Arial"/>
          <w:szCs w:val="20"/>
          <w:lang w:eastAsia="fr-FR"/>
        </w:rPr>
        <w:t xml:space="preserve">le montant total hors taxes et TTC des prestations effectuées, </w:t>
      </w:r>
    </w:p>
    <w:p w14:paraId="63F00593" w14:textId="77777777" w:rsidR="00E46CA0" w:rsidRPr="000F70E6" w:rsidRDefault="00E46CA0" w:rsidP="00E46CA0">
      <w:pPr>
        <w:autoSpaceDE w:val="0"/>
        <w:autoSpaceDN w:val="0"/>
        <w:adjustRightInd w:val="0"/>
        <w:spacing w:after="0"/>
        <w:rPr>
          <w:rFonts w:eastAsia="Times New Roman" w:cs="Arial"/>
          <w:szCs w:val="20"/>
          <w:lang w:eastAsia="fr-FR"/>
        </w:rPr>
      </w:pPr>
      <w:r w:rsidRPr="000F70E6">
        <w:rPr>
          <w:rFonts w:eastAsia="Times New Roman" w:cs="Arial"/>
          <w:szCs w:val="20"/>
          <w:lang w:eastAsia="fr-FR"/>
        </w:rPr>
        <w:t xml:space="preserve">- le taux et le montant T.V.A., </w:t>
      </w:r>
    </w:p>
    <w:p w14:paraId="0A12BAA3" w14:textId="77777777" w:rsidR="00E46CA0" w:rsidRPr="000F70E6" w:rsidRDefault="00E46CA0" w:rsidP="00E46CA0">
      <w:pPr>
        <w:spacing w:after="0"/>
        <w:rPr>
          <w:rFonts w:eastAsia="Times New Roman" w:cs="Arial"/>
          <w:szCs w:val="20"/>
          <w:lang w:eastAsia="fr-FR"/>
        </w:rPr>
      </w:pPr>
      <w:r w:rsidRPr="000F70E6">
        <w:rPr>
          <w:rFonts w:eastAsia="Times New Roman" w:cs="Arial"/>
          <w:szCs w:val="20"/>
          <w:lang w:eastAsia="fr-FR"/>
        </w:rPr>
        <w:t>- la période d’exécution des prestations.</w:t>
      </w:r>
    </w:p>
    <w:p w14:paraId="0B8EB7B7" w14:textId="77777777" w:rsidR="00E46CA0" w:rsidRPr="000F70E6" w:rsidRDefault="00E46CA0" w:rsidP="00E46CA0">
      <w:pPr>
        <w:spacing w:after="0"/>
        <w:rPr>
          <w:rFonts w:eastAsia="Times New Roman" w:cs="Arial"/>
          <w:b/>
          <w:bCs/>
          <w:szCs w:val="20"/>
          <w:u w:val="single"/>
          <w:lang w:eastAsia="fr-FR"/>
        </w:rPr>
      </w:pPr>
    </w:p>
    <w:p w14:paraId="302D99D6" w14:textId="77777777" w:rsidR="00D763B4" w:rsidRPr="00EC106C" w:rsidRDefault="00D763B4" w:rsidP="00D763B4">
      <w:pPr>
        <w:tabs>
          <w:tab w:val="left" w:pos="851"/>
        </w:tabs>
        <w:spacing w:after="0"/>
        <w:rPr>
          <w:rFonts w:eastAsia="Times New Roman" w:cs="Arial"/>
          <w:szCs w:val="20"/>
          <w:lang w:eastAsia="fr-FR"/>
        </w:rPr>
      </w:pPr>
      <w:r w:rsidRPr="00EC106C">
        <w:rPr>
          <w:rFonts w:eastAsia="Times New Roman" w:cs="Arial"/>
          <w:szCs w:val="20"/>
          <w:lang w:eastAsia="fr-FR"/>
        </w:rPr>
        <w:t xml:space="preserve">Les factures sont obligatoirement déposées sur Chorus Portail Pro (site internet : </w:t>
      </w:r>
      <w:hyperlink r:id="rId9" w:history="1">
        <w:r w:rsidRPr="00EC106C">
          <w:rPr>
            <w:rStyle w:val="Lienhypertexte"/>
            <w:rFonts w:eastAsia="Times New Roman" w:cs="Arial"/>
            <w:szCs w:val="20"/>
            <w:lang w:eastAsia="fr-FR"/>
          </w:rPr>
          <w:t>https://chorus-pro.gouv.fr</w:t>
        </w:r>
      </w:hyperlink>
      <w:r w:rsidRPr="00EC106C">
        <w:rPr>
          <w:rFonts w:eastAsia="Times New Roman" w:cs="Arial"/>
          <w:szCs w:val="20"/>
          <w:lang w:eastAsia="fr-FR"/>
        </w:rPr>
        <w:t xml:space="preserve">), conformément au décret n°2016-1478 du 2 novembre 2016 relative au développement de la facturation électronique. </w:t>
      </w:r>
    </w:p>
    <w:p w14:paraId="607372DE" w14:textId="77777777" w:rsidR="00D763B4" w:rsidRPr="00EC106C" w:rsidRDefault="00D763B4" w:rsidP="00D763B4">
      <w:pPr>
        <w:tabs>
          <w:tab w:val="left" w:pos="851"/>
        </w:tabs>
        <w:spacing w:after="0"/>
        <w:rPr>
          <w:rFonts w:eastAsia="Times New Roman" w:cs="Arial"/>
          <w:szCs w:val="20"/>
          <w:lang w:eastAsia="fr-FR"/>
        </w:rPr>
      </w:pPr>
    </w:p>
    <w:p w14:paraId="480A9D78" w14:textId="77777777" w:rsidR="00D763B4" w:rsidRPr="00EC106C" w:rsidRDefault="00D763B4" w:rsidP="00D763B4">
      <w:pPr>
        <w:tabs>
          <w:tab w:val="left" w:pos="851"/>
        </w:tabs>
        <w:spacing w:after="0"/>
        <w:rPr>
          <w:rFonts w:eastAsia="Times New Roman" w:cs="Arial"/>
          <w:szCs w:val="20"/>
          <w:lang w:eastAsia="fr-FR"/>
        </w:rPr>
      </w:pPr>
      <w:r w:rsidRPr="00EC106C">
        <w:rPr>
          <w:rFonts w:eastAsia="Times New Roman" w:cs="Arial"/>
          <w:szCs w:val="20"/>
          <w:lang w:eastAsia="fr-FR"/>
        </w:rPr>
        <w:t xml:space="preserve">Les identifiants CMN sont les suivants : </w:t>
      </w:r>
    </w:p>
    <w:p w14:paraId="5A47D0DF" w14:textId="77777777" w:rsidR="00D763B4" w:rsidRPr="00EC106C" w:rsidRDefault="00D763B4" w:rsidP="00D763B4">
      <w:pPr>
        <w:pStyle w:val="Paragraphedeliste"/>
        <w:numPr>
          <w:ilvl w:val="0"/>
          <w:numId w:val="13"/>
        </w:numPr>
        <w:tabs>
          <w:tab w:val="left" w:pos="851"/>
        </w:tabs>
        <w:spacing w:after="0"/>
        <w:rPr>
          <w:rFonts w:eastAsia="Times New Roman" w:cs="Arial"/>
          <w:szCs w:val="20"/>
          <w:lang w:eastAsia="fr-FR"/>
        </w:rPr>
      </w:pPr>
      <w:r w:rsidRPr="00EC106C">
        <w:rPr>
          <w:rFonts w:eastAsia="Times New Roman" w:cs="Arial"/>
          <w:szCs w:val="20"/>
          <w:lang w:eastAsia="fr-FR"/>
        </w:rPr>
        <w:t>SIRET : 18004601300017</w:t>
      </w:r>
    </w:p>
    <w:p w14:paraId="1024D168" w14:textId="7BF5563A" w:rsidR="00D763B4" w:rsidRPr="00EC106C" w:rsidRDefault="00D763B4" w:rsidP="00D763B4">
      <w:pPr>
        <w:pStyle w:val="Paragraphedeliste"/>
        <w:numPr>
          <w:ilvl w:val="0"/>
          <w:numId w:val="13"/>
        </w:numPr>
        <w:tabs>
          <w:tab w:val="left" w:pos="851"/>
        </w:tabs>
        <w:spacing w:after="0"/>
        <w:rPr>
          <w:rFonts w:eastAsia="Times New Roman" w:cs="Arial"/>
          <w:szCs w:val="20"/>
          <w:lang w:eastAsia="fr-FR"/>
        </w:rPr>
      </w:pPr>
      <w:r w:rsidRPr="00EC106C">
        <w:rPr>
          <w:rFonts w:eastAsia="Times New Roman" w:cs="Arial"/>
          <w:szCs w:val="20"/>
          <w:lang w:eastAsia="fr-FR"/>
        </w:rPr>
        <w:t>Service exécutant : (service gestionnaire :</w:t>
      </w:r>
      <w:r w:rsidR="00687CF1">
        <w:rPr>
          <w:rFonts w:eastAsia="Times New Roman" w:cs="Arial"/>
          <w:szCs w:val="20"/>
          <w:lang w:eastAsia="fr-FR"/>
        </w:rPr>
        <w:t xml:space="preserve"> </w:t>
      </w:r>
      <w:r w:rsidR="00687CF1" w:rsidRPr="00687CF1">
        <w:rPr>
          <w:rFonts w:eastAsia="Times New Roman" w:cs="Arial"/>
          <w:b/>
          <w:szCs w:val="20"/>
          <w:lang w:eastAsia="fr-FR"/>
        </w:rPr>
        <w:t>657</w:t>
      </w:r>
    </w:p>
    <w:p w14:paraId="6F8246D0" w14:textId="77777777" w:rsidR="00D763B4" w:rsidRPr="009D0D79" w:rsidRDefault="00D763B4" w:rsidP="00D763B4">
      <w:pPr>
        <w:pStyle w:val="Paragraphedeliste"/>
        <w:numPr>
          <w:ilvl w:val="0"/>
          <w:numId w:val="13"/>
        </w:numPr>
        <w:tabs>
          <w:tab w:val="left" w:pos="851"/>
        </w:tabs>
        <w:spacing w:after="0"/>
        <w:rPr>
          <w:rFonts w:eastAsia="Times New Roman" w:cs="Arial"/>
          <w:szCs w:val="20"/>
          <w:lang w:eastAsia="fr-FR"/>
        </w:rPr>
      </w:pPr>
      <w:r w:rsidRPr="009D0D79">
        <w:rPr>
          <w:rFonts w:eastAsia="Times New Roman" w:cs="Arial"/>
          <w:szCs w:val="20"/>
          <w:lang w:eastAsia="fr-FR"/>
        </w:rPr>
        <w:t>EJ : Voir bon de commande</w:t>
      </w:r>
    </w:p>
    <w:p w14:paraId="73E39711" w14:textId="77777777" w:rsidR="00D763B4" w:rsidRPr="009D0D79" w:rsidRDefault="00D763B4" w:rsidP="00D763B4">
      <w:pPr>
        <w:spacing w:after="0"/>
        <w:ind w:right="283"/>
        <w:jc w:val="center"/>
        <w:rPr>
          <w:rFonts w:eastAsia="Times New Roman" w:cs="Arial"/>
          <w:szCs w:val="20"/>
          <w:lang w:eastAsia="fr-FR"/>
        </w:rPr>
      </w:pPr>
    </w:p>
    <w:p w14:paraId="7D274A9A" w14:textId="77777777" w:rsidR="00D763B4" w:rsidRPr="009D0D79" w:rsidRDefault="00D763B4" w:rsidP="00D763B4">
      <w:pPr>
        <w:pStyle w:val="RedTxt"/>
        <w:rPr>
          <w:sz w:val="20"/>
          <w:szCs w:val="20"/>
        </w:rPr>
      </w:pPr>
      <w:r w:rsidRPr="009D0D79">
        <w:rPr>
          <w:sz w:val="20"/>
          <w:szCs w:val="20"/>
        </w:rPr>
        <w:t>Le paiement s'effectuera suivant les règles de la comptabilité publique selon la réglementation en vigueur.</w:t>
      </w:r>
    </w:p>
    <w:p w14:paraId="6765F7A5" w14:textId="77777777" w:rsidR="00D763B4" w:rsidRPr="009D0D79" w:rsidRDefault="00D763B4" w:rsidP="00D763B4">
      <w:pPr>
        <w:pStyle w:val="RedTxt"/>
        <w:rPr>
          <w:sz w:val="20"/>
          <w:szCs w:val="20"/>
        </w:rPr>
      </w:pPr>
    </w:p>
    <w:p w14:paraId="56EE0C2F" w14:textId="13F1369C" w:rsidR="00E46CA0" w:rsidRPr="009D0D79" w:rsidRDefault="00D763B4" w:rsidP="00D35478">
      <w:pPr>
        <w:rPr>
          <w:rFonts w:cs="Arial"/>
          <w:szCs w:val="20"/>
          <w:lang w:eastAsia="ar-SA"/>
        </w:rPr>
      </w:pPr>
      <w:r w:rsidRPr="009D0D79">
        <w:rPr>
          <w:rFonts w:cs="Arial"/>
          <w:szCs w:val="20"/>
          <w:lang w:eastAsia="ar-SA"/>
        </w:rPr>
        <w:t>Le comptable assignataire chargé des paiements est l’agent comptable du Centre des monuments nationaux - Hôtel de Sully - 62 rue Saint-Antoine - 75186 PARIS CEDEX 04</w:t>
      </w:r>
    </w:p>
    <w:p w14:paraId="05565872" w14:textId="21B98B7B" w:rsidR="00E46CA0" w:rsidRPr="000F70E6" w:rsidRDefault="00E62F1A" w:rsidP="00394F8F">
      <w:pPr>
        <w:pStyle w:val="Titre2"/>
        <w:rPr>
          <w:rFonts w:eastAsia="Times New Roman"/>
        </w:rPr>
      </w:pPr>
      <w:r w:rsidRPr="009D0D79">
        <w:rPr>
          <w:rFonts w:eastAsia="Times New Roman"/>
        </w:rPr>
        <w:t xml:space="preserve"> </w:t>
      </w:r>
      <w:bookmarkStart w:id="40" w:name="_Toc244423657"/>
      <w:bookmarkStart w:id="41" w:name="_Toc404156085"/>
      <w:bookmarkStart w:id="42" w:name="_Toc176509666"/>
      <w:bookmarkEnd w:id="38"/>
      <w:r w:rsidR="00FE1EB7" w:rsidRPr="009D0D79">
        <w:rPr>
          <w:rFonts w:eastAsia="Times New Roman"/>
        </w:rPr>
        <w:t>12</w:t>
      </w:r>
      <w:r w:rsidR="00E46CA0" w:rsidRPr="009D0D79">
        <w:rPr>
          <w:rFonts w:eastAsia="Times New Roman"/>
        </w:rPr>
        <w:t>.</w:t>
      </w:r>
      <w:r w:rsidR="009D0D79">
        <w:rPr>
          <w:rFonts w:eastAsia="Times New Roman"/>
        </w:rPr>
        <w:t xml:space="preserve"> </w:t>
      </w:r>
      <w:r w:rsidR="00E46CA0" w:rsidRPr="009D0D79">
        <w:rPr>
          <w:rFonts w:eastAsia="Times New Roman"/>
        </w:rPr>
        <w:t>2</w:t>
      </w:r>
      <w:r w:rsidR="00E56575" w:rsidRPr="009D0D79">
        <w:rPr>
          <w:rFonts w:eastAsia="Times New Roman"/>
        </w:rPr>
        <w:t xml:space="preserve"> </w:t>
      </w:r>
      <w:r w:rsidR="00E56575" w:rsidRPr="009D0D79">
        <w:t>–</w:t>
      </w:r>
      <w:r w:rsidR="00E46CA0" w:rsidRPr="000F70E6">
        <w:rPr>
          <w:rFonts w:eastAsia="Times New Roman"/>
        </w:rPr>
        <w:t xml:space="preserve"> Délais de paiement</w:t>
      </w:r>
      <w:bookmarkEnd w:id="40"/>
      <w:bookmarkEnd w:id="41"/>
      <w:bookmarkEnd w:id="42"/>
    </w:p>
    <w:p w14:paraId="5C8BBA12" w14:textId="77777777" w:rsidR="00E46CA0" w:rsidRPr="000F70E6" w:rsidRDefault="00E46CA0" w:rsidP="00E46CA0">
      <w:pPr>
        <w:spacing w:after="0"/>
        <w:rPr>
          <w:rFonts w:eastAsia="Times New Roman" w:cs="Arial"/>
          <w:b/>
          <w:i/>
          <w:iCs/>
          <w:szCs w:val="20"/>
          <w:u w:val="single"/>
          <w:lang w:eastAsia="fr-FR"/>
        </w:rPr>
      </w:pPr>
    </w:p>
    <w:p w14:paraId="776E2844" w14:textId="5EDE3933" w:rsidR="00E272C2" w:rsidRPr="000F70E6" w:rsidRDefault="00E272C2" w:rsidP="00E272C2">
      <w:pPr>
        <w:spacing w:after="0"/>
        <w:rPr>
          <w:rFonts w:eastAsia="Times New Roman" w:cs="Arial"/>
          <w:iCs/>
          <w:szCs w:val="20"/>
          <w:lang w:eastAsia="fr-FR"/>
        </w:rPr>
      </w:pPr>
      <w:r w:rsidRPr="000F70E6">
        <w:rPr>
          <w:rFonts w:eastAsia="Times New Roman" w:cs="Arial"/>
          <w:iCs/>
          <w:szCs w:val="20"/>
          <w:lang w:eastAsia="fr-FR"/>
        </w:rPr>
        <w:t>Conformément à l’article R</w:t>
      </w:r>
      <w:r w:rsidR="00FE1EB7">
        <w:rPr>
          <w:rFonts w:eastAsia="Times New Roman" w:cs="Arial"/>
          <w:iCs/>
          <w:szCs w:val="20"/>
          <w:lang w:eastAsia="fr-FR"/>
        </w:rPr>
        <w:t xml:space="preserve">. </w:t>
      </w:r>
      <w:r w:rsidRPr="000F70E6">
        <w:rPr>
          <w:rFonts w:eastAsia="Times New Roman" w:cs="Arial"/>
          <w:iCs/>
          <w:szCs w:val="20"/>
          <w:lang w:eastAsia="fr-FR"/>
        </w:rPr>
        <w:t xml:space="preserve">2192-10 du Code de la </w:t>
      </w:r>
      <w:r w:rsidR="00FE1EB7">
        <w:rPr>
          <w:rFonts w:eastAsia="Times New Roman" w:cs="Arial"/>
          <w:iCs/>
          <w:szCs w:val="20"/>
          <w:lang w:eastAsia="fr-FR"/>
        </w:rPr>
        <w:t>c</w:t>
      </w:r>
      <w:r w:rsidRPr="000F70E6">
        <w:rPr>
          <w:rFonts w:eastAsia="Times New Roman" w:cs="Arial"/>
          <w:iCs/>
          <w:szCs w:val="20"/>
          <w:lang w:eastAsia="fr-FR"/>
        </w:rPr>
        <w:t xml:space="preserve">ommande </w:t>
      </w:r>
      <w:r w:rsidR="00FE1EB7">
        <w:rPr>
          <w:rFonts w:eastAsia="Times New Roman" w:cs="Arial"/>
          <w:iCs/>
          <w:szCs w:val="20"/>
          <w:lang w:eastAsia="fr-FR"/>
        </w:rPr>
        <w:t>p</w:t>
      </w:r>
      <w:r w:rsidRPr="000F70E6">
        <w:rPr>
          <w:rFonts w:eastAsia="Times New Roman" w:cs="Arial"/>
          <w:iCs/>
          <w:szCs w:val="20"/>
          <w:lang w:eastAsia="fr-FR"/>
        </w:rPr>
        <w:t>ublique, le délai de paiement ne peut excéder trente jours (30) à compter de la date de réception de la demande de paiement.</w:t>
      </w:r>
    </w:p>
    <w:p w14:paraId="580BAFD7" w14:textId="77777777" w:rsidR="00E272C2" w:rsidRPr="000F70E6" w:rsidRDefault="00E272C2" w:rsidP="00E272C2">
      <w:pPr>
        <w:spacing w:after="0"/>
        <w:rPr>
          <w:rFonts w:eastAsia="Times New Roman" w:cs="Arial"/>
          <w:iCs/>
          <w:szCs w:val="20"/>
          <w:lang w:eastAsia="fr-FR"/>
        </w:rPr>
      </w:pPr>
    </w:p>
    <w:p w14:paraId="53659DC0" w14:textId="77777777" w:rsidR="00E272C2" w:rsidRPr="000F70E6" w:rsidRDefault="00E272C2" w:rsidP="00E272C2">
      <w:pPr>
        <w:spacing w:after="0"/>
        <w:rPr>
          <w:rFonts w:eastAsia="Times New Roman" w:cs="Arial"/>
          <w:iCs/>
          <w:szCs w:val="20"/>
          <w:lang w:eastAsia="fr-FR"/>
        </w:rPr>
      </w:pPr>
      <w:r w:rsidRPr="000F70E6">
        <w:rPr>
          <w:rFonts w:eastAsia="Times New Roman" w:cs="Arial"/>
          <w:iCs/>
          <w:szCs w:val="20"/>
          <w:lang w:eastAsia="fr-FR"/>
        </w:rPr>
        <w:t>Tout retour de cette demande formulée par écrit et dûment motivé suspend toutefois le délai de paiement jusqu’à la remise par le Titulaire de la totalité des justifications qui lui ont été réclamées.</w:t>
      </w:r>
    </w:p>
    <w:p w14:paraId="7C61B5FF" w14:textId="77777777" w:rsidR="00E272C2" w:rsidRPr="000F70E6" w:rsidRDefault="00E272C2" w:rsidP="00E272C2">
      <w:pPr>
        <w:spacing w:after="0"/>
        <w:rPr>
          <w:rFonts w:eastAsia="Times New Roman" w:cs="Arial"/>
          <w:iCs/>
          <w:szCs w:val="20"/>
          <w:lang w:eastAsia="fr-FR"/>
        </w:rPr>
      </w:pPr>
    </w:p>
    <w:p w14:paraId="4B900361" w14:textId="4B92E9BA" w:rsidR="00E272C2" w:rsidRPr="000F70E6" w:rsidRDefault="00E272C2" w:rsidP="00E272C2">
      <w:pPr>
        <w:spacing w:after="0"/>
        <w:rPr>
          <w:rFonts w:eastAsia="Times New Roman" w:cs="Arial"/>
          <w:iCs/>
          <w:szCs w:val="20"/>
          <w:lang w:eastAsia="fr-FR"/>
        </w:rPr>
      </w:pPr>
      <w:r w:rsidRPr="000F70E6">
        <w:rPr>
          <w:rFonts w:eastAsia="Times New Roman" w:cs="Arial"/>
          <w:iCs/>
          <w:szCs w:val="20"/>
          <w:lang w:eastAsia="fr-FR"/>
        </w:rPr>
        <w:t>Le dépassement du délai global de paiement ouvre de plein droit pour le titulaire d</w:t>
      </w:r>
      <w:r w:rsidR="00FE1EB7">
        <w:rPr>
          <w:rFonts w:eastAsia="Times New Roman" w:cs="Arial"/>
          <w:iCs/>
          <w:szCs w:val="20"/>
          <w:lang w:eastAsia="fr-FR"/>
        </w:rPr>
        <w:t>e l’</w:t>
      </w:r>
      <w:r w:rsidR="00BC122F">
        <w:rPr>
          <w:rFonts w:eastAsia="Times New Roman" w:cs="Arial"/>
          <w:iCs/>
          <w:szCs w:val="20"/>
          <w:lang w:eastAsia="fr-FR"/>
        </w:rPr>
        <w:t>accord-cadre et</w:t>
      </w:r>
      <w:r w:rsidRPr="000F70E6">
        <w:rPr>
          <w:rFonts w:eastAsia="Times New Roman" w:cs="Arial"/>
          <w:iCs/>
          <w:szCs w:val="20"/>
          <w:lang w:eastAsia="fr-FR"/>
        </w:rPr>
        <w:t xml:space="preserve"> ses éventuels sous-traitants payés directement, le bénéfice d’intérêts moratoires à compter du jour suivant l’expiration du délai global de paiement.</w:t>
      </w:r>
    </w:p>
    <w:p w14:paraId="6EDE70EF" w14:textId="77777777" w:rsidR="00E272C2" w:rsidRPr="000F70E6" w:rsidRDefault="00E272C2" w:rsidP="00E272C2">
      <w:pPr>
        <w:spacing w:after="0"/>
        <w:rPr>
          <w:rFonts w:eastAsia="Times New Roman" w:cs="Arial"/>
          <w:iCs/>
          <w:szCs w:val="20"/>
          <w:lang w:eastAsia="fr-FR"/>
        </w:rPr>
      </w:pPr>
    </w:p>
    <w:p w14:paraId="669F72B7" w14:textId="56FC6329" w:rsidR="00E272C2" w:rsidRPr="000F70E6" w:rsidRDefault="00E272C2" w:rsidP="00E272C2">
      <w:pPr>
        <w:spacing w:after="0"/>
        <w:rPr>
          <w:rFonts w:eastAsia="Times New Roman" w:cs="Arial"/>
          <w:iCs/>
          <w:szCs w:val="20"/>
          <w:lang w:eastAsia="fr-FR"/>
        </w:rPr>
      </w:pPr>
      <w:r w:rsidRPr="000F70E6">
        <w:rPr>
          <w:rFonts w:eastAsia="Times New Roman" w:cs="Arial"/>
          <w:iCs/>
          <w:szCs w:val="20"/>
          <w:lang w:eastAsia="fr-FR"/>
        </w:rPr>
        <w:t>Conformément à l'article R</w:t>
      </w:r>
      <w:r w:rsidR="00FE1EB7">
        <w:rPr>
          <w:rFonts w:eastAsia="Times New Roman" w:cs="Arial"/>
          <w:iCs/>
          <w:szCs w:val="20"/>
          <w:lang w:eastAsia="fr-FR"/>
        </w:rPr>
        <w:t xml:space="preserve">. </w:t>
      </w:r>
      <w:r w:rsidRPr="000F70E6">
        <w:rPr>
          <w:rFonts w:eastAsia="Times New Roman" w:cs="Arial"/>
          <w:iCs/>
          <w:szCs w:val="20"/>
          <w:lang w:eastAsia="fr-FR"/>
        </w:rPr>
        <w:t xml:space="preserve">2192-31 du Code de la commande </w:t>
      </w:r>
      <w:r w:rsidR="00FE1EB7">
        <w:rPr>
          <w:rFonts w:eastAsia="Times New Roman" w:cs="Arial"/>
          <w:iCs/>
          <w:szCs w:val="20"/>
          <w:lang w:eastAsia="fr-FR"/>
        </w:rPr>
        <w:t>p</w:t>
      </w:r>
      <w:r w:rsidRPr="000F70E6">
        <w:rPr>
          <w:rFonts w:eastAsia="Times New Roman" w:cs="Arial"/>
          <w:iCs/>
          <w:szCs w:val="20"/>
          <w:lang w:eastAsia="fr-FR"/>
        </w:rPr>
        <w:t xml:space="preserve">ublique, le taux des intérêts moratoires mentionnés à l'article L. 2192-13 est égal au taux d'intérêt appliqué par la Banque </w:t>
      </w:r>
      <w:r w:rsidR="00FE1EB7">
        <w:rPr>
          <w:rFonts w:eastAsia="Times New Roman" w:cs="Arial"/>
          <w:iCs/>
          <w:szCs w:val="20"/>
          <w:lang w:eastAsia="fr-FR"/>
        </w:rPr>
        <w:t>C</w:t>
      </w:r>
      <w:r w:rsidRPr="000F70E6">
        <w:rPr>
          <w:rFonts w:eastAsia="Times New Roman" w:cs="Arial"/>
          <w:iCs/>
          <w:szCs w:val="20"/>
          <w:lang w:eastAsia="fr-FR"/>
        </w:rPr>
        <w:t xml:space="preserve">entrale </w:t>
      </w:r>
      <w:r w:rsidR="00FE1EB7">
        <w:rPr>
          <w:rFonts w:eastAsia="Times New Roman" w:cs="Arial"/>
          <w:iCs/>
          <w:szCs w:val="20"/>
          <w:lang w:eastAsia="fr-FR"/>
        </w:rPr>
        <w:t>E</w:t>
      </w:r>
      <w:r w:rsidRPr="000F70E6">
        <w:rPr>
          <w:rFonts w:eastAsia="Times New Roman" w:cs="Arial"/>
          <w:iCs/>
          <w:szCs w:val="20"/>
          <w:lang w:eastAsia="fr-FR"/>
        </w:rPr>
        <w:t>uropéenne à ses opérations principales de refinancement les plus récentes, en vigueur au premier jour du semestre de l'année civile au cours duquel les intérêts moratoires ont commencé à courir, majoré de huit points de pourcentage. Par ailleurs, une indemnité forfaitaire est prévue (Article D2192-35 du Code de la Commande publique) pour frais de recouvrement, celle-ci est fixée à 40€.</w:t>
      </w:r>
    </w:p>
    <w:p w14:paraId="0E00B3EB" w14:textId="77777777" w:rsidR="00E272C2" w:rsidRPr="000F70E6" w:rsidRDefault="00E272C2" w:rsidP="00E272C2">
      <w:pPr>
        <w:spacing w:after="0"/>
        <w:rPr>
          <w:rFonts w:eastAsia="Times New Roman" w:cs="Arial"/>
          <w:b/>
          <w:i/>
          <w:iCs/>
          <w:szCs w:val="20"/>
          <w:lang w:eastAsia="fr-FR"/>
        </w:rPr>
      </w:pPr>
    </w:p>
    <w:p w14:paraId="4C030541" w14:textId="77777777" w:rsidR="00E272C2" w:rsidRPr="000F70E6" w:rsidRDefault="00E272C2" w:rsidP="00E272C2">
      <w:pPr>
        <w:spacing w:after="0"/>
        <w:rPr>
          <w:rFonts w:eastAsia="Times New Roman" w:cs="Arial"/>
          <w:iCs/>
          <w:szCs w:val="20"/>
          <w:lang w:eastAsia="fr-FR"/>
        </w:rPr>
      </w:pPr>
      <w:r w:rsidRPr="000F70E6">
        <w:rPr>
          <w:rFonts w:eastAsia="Times New Roman" w:cs="Arial"/>
          <w:iCs/>
          <w:szCs w:val="20"/>
          <w:lang w:eastAsia="fr-FR"/>
        </w:rPr>
        <w:t>Ce montant forfaitaire s'ajoute aux pénalités de retard, mais n'est pas inclus dans la base de calcul des pénalités. L'indemnité doit être mentionnée par le titulaire, sur chaque facture concernée, elle est due par facture.</w:t>
      </w:r>
    </w:p>
    <w:p w14:paraId="434E9B1C" w14:textId="27C8B17A" w:rsidR="002668CD" w:rsidRPr="000F70E6" w:rsidRDefault="002668CD" w:rsidP="00E46CA0">
      <w:pPr>
        <w:spacing w:after="0"/>
        <w:rPr>
          <w:rFonts w:eastAsia="Times New Roman" w:cs="Arial"/>
          <w:b/>
          <w:szCs w:val="20"/>
          <w:lang w:eastAsia="fr-FR"/>
        </w:rPr>
      </w:pPr>
    </w:p>
    <w:p w14:paraId="39A1540B" w14:textId="4500710F" w:rsidR="00E46CA0" w:rsidRPr="000F70E6" w:rsidRDefault="00FE1EB7" w:rsidP="00394F8F">
      <w:pPr>
        <w:pStyle w:val="Titre2"/>
        <w:rPr>
          <w:rFonts w:eastAsia="Times New Roman"/>
        </w:rPr>
      </w:pPr>
      <w:bookmarkStart w:id="43" w:name="_Toc244423659"/>
      <w:bookmarkStart w:id="44" w:name="_Toc404156086"/>
      <w:bookmarkStart w:id="45" w:name="_Toc176509667"/>
      <w:r>
        <w:rPr>
          <w:rFonts w:eastAsia="Times New Roman"/>
        </w:rPr>
        <w:t>12</w:t>
      </w:r>
      <w:r w:rsidR="00E56575" w:rsidRPr="000F70E6">
        <w:rPr>
          <w:rFonts w:eastAsia="Times New Roman"/>
        </w:rPr>
        <w:t xml:space="preserve">.3 </w:t>
      </w:r>
      <w:r w:rsidR="00E56575" w:rsidRPr="000F70E6">
        <w:t>–</w:t>
      </w:r>
      <w:r w:rsidR="00E46CA0" w:rsidRPr="000F70E6">
        <w:rPr>
          <w:rFonts w:eastAsia="Times New Roman"/>
        </w:rPr>
        <w:t xml:space="preserve"> </w:t>
      </w:r>
      <w:r w:rsidR="00E272C2" w:rsidRPr="000F70E6">
        <w:rPr>
          <w:rFonts w:eastAsia="Times New Roman"/>
        </w:rPr>
        <w:t>Compte à créditer</w:t>
      </w:r>
      <w:bookmarkEnd w:id="43"/>
      <w:bookmarkEnd w:id="44"/>
      <w:bookmarkEnd w:id="45"/>
    </w:p>
    <w:p w14:paraId="7D21FFC9" w14:textId="77777777" w:rsidR="00D90473" w:rsidRPr="000F70E6" w:rsidRDefault="00D90473" w:rsidP="00E272C2">
      <w:pPr>
        <w:autoSpaceDE w:val="0"/>
        <w:autoSpaceDN w:val="0"/>
        <w:adjustRightInd w:val="0"/>
        <w:spacing w:after="0"/>
        <w:rPr>
          <w:rFonts w:eastAsia="Times New Roman" w:cs="Arial"/>
          <w:color w:val="000000"/>
          <w:szCs w:val="20"/>
          <w:lang w:eastAsia="fr-FR"/>
        </w:rPr>
      </w:pPr>
    </w:p>
    <w:p w14:paraId="1C5EC166" w14:textId="11F12139" w:rsidR="00E272C2" w:rsidRPr="000F70E6" w:rsidRDefault="00E272C2" w:rsidP="00E272C2">
      <w:pPr>
        <w:autoSpaceDE w:val="0"/>
        <w:autoSpaceDN w:val="0"/>
        <w:adjustRightInd w:val="0"/>
        <w:spacing w:after="0"/>
        <w:rPr>
          <w:rFonts w:eastAsia="Times New Roman" w:cs="Arial"/>
          <w:color w:val="000000"/>
          <w:szCs w:val="20"/>
          <w:lang w:eastAsia="fr-FR"/>
        </w:rPr>
      </w:pPr>
      <w:r w:rsidRPr="000F70E6">
        <w:rPr>
          <w:rFonts w:eastAsia="Times New Roman" w:cs="Arial"/>
          <w:color w:val="000000"/>
          <w:szCs w:val="20"/>
          <w:lang w:eastAsia="fr-FR"/>
        </w:rPr>
        <w:t xml:space="preserve">Les sommes dues au titre du présent </w:t>
      </w:r>
      <w:r w:rsidR="005C7059">
        <w:rPr>
          <w:rFonts w:eastAsia="Times New Roman" w:cs="Arial"/>
          <w:color w:val="000000"/>
          <w:szCs w:val="20"/>
          <w:lang w:eastAsia="fr-FR"/>
        </w:rPr>
        <w:t>accord-cadre</w:t>
      </w:r>
      <w:r w:rsidRPr="000F70E6">
        <w:rPr>
          <w:rFonts w:eastAsia="Times New Roman" w:cs="Arial"/>
          <w:color w:val="000000"/>
          <w:szCs w:val="20"/>
          <w:lang w:eastAsia="fr-FR"/>
        </w:rPr>
        <w:t xml:space="preserve"> seront portées au crédit du compte suivant</w:t>
      </w:r>
      <w:r w:rsidR="00FE1EB7">
        <w:rPr>
          <w:rFonts w:eastAsia="Times New Roman" w:cs="Arial"/>
          <w:color w:val="000000"/>
          <w:szCs w:val="20"/>
          <w:lang w:eastAsia="fr-FR"/>
        </w:rPr>
        <w:t xml:space="preserve"> : </w:t>
      </w:r>
    </w:p>
    <w:p w14:paraId="7A2E37CC" w14:textId="77777777" w:rsidR="00E272C2" w:rsidRPr="000F70E6" w:rsidRDefault="00E272C2" w:rsidP="00E272C2">
      <w:pPr>
        <w:spacing w:after="0"/>
        <w:rPr>
          <w:rFonts w:eastAsia="Calibri" w:cs="Arial"/>
          <w:szCs w:val="20"/>
        </w:rPr>
      </w:pPr>
    </w:p>
    <w:p w14:paraId="5A1F93D4" w14:textId="77777777" w:rsidR="00E46CA0" w:rsidRPr="000F70E6" w:rsidRDefault="00E46CA0" w:rsidP="00E46CA0">
      <w:pPr>
        <w:spacing w:after="0"/>
        <w:rPr>
          <w:rFonts w:eastAsia="Times New Roman" w:cs="Arial"/>
          <w:caps/>
          <w:szCs w:val="20"/>
          <w:lang w:eastAsia="fr-FR"/>
        </w:rPr>
      </w:pPr>
    </w:p>
    <w:tbl>
      <w:tblPr>
        <w:tblW w:w="8990" w:type="dxa"/>
        <w:tblInd w:w="1" w:type="dxa"/>
        <w:tblCellMar>
          <w:left w:w="0" w:type="dxa"/>
          <w:right w:w="0" w:type="dxa"/>
        </w:tblCellMar>
        <w:tblLook w:val="04A0" w:firstRow="1" w:lastRow="0" w:firstColumn="1" w:lastColumn="0" w:noHBand="0" w:noVBand="1"/>
      </w:tblPr>
      <w:tblGrid>
        <w:gridCol w:w="8990"/>
      </w:tblGrid>
      <w:tr w:rsidR="002668CD" w:rsidRPr="000F70E6" w14:paraId="57E8DFC1" w14:textId="77777777" w:rsidTr="009D0D79">
        <w:trPr>
          <w:trHeight w:val="3500"/>
          <w:tblHeader/>
        </w:trPr>
        <w:tc>
          <w:tcPr>
            <w:tcW w:w="8990" w:type="dxa"/>
            <w:tcBorders>
              <w:top w:val="single" w:sz="8" w:space="0" w:color="auto"/>
              <w:left w:val="single" w:sz="8" w:space="0" w:color="auto"/>
              <w:bottom w:val="single" w:sz="8" w:space="0" w:color="auto"/>
              <w:right w:val="single" w:sz="8" w:space="0" w:color="auto"/>
            </w:tcBorders>
            <w:shd w:val="clear" w:color="auto" w:fill="BFBFBF"/>
          </w:tcPr>
          <w:p w14:paraId="08771CA3" w14:textId="77777777" w:rsidR="002668CD" w:rsidRPr="000F70E6" w:rsidRDefault="002668CD" w:rsidP="00AE16DE">
            <w:pPr>
              <w:spacing w:after="0"/>
              <w:rPr>
                <w:rFonts w:eastAsia="Calibri" w:cs="Arial"/>
                <w:szCs w:val="20"/>
              </w:rPr>
            </w:pPr>
          </w:p>
          <w:p w14:paraId="5C924CEA" w14:textId="77777777" w:rsidR="002668CD" w:rsidRPr="000F70E6" w:rsidRDefault="002668CD" w:rsidP="00AE16DE">
            <w:pPr>
              <w:spacing w:after="0"/>
              <w:rPr>
                <w:rFonts w:eastAsia="Calibri" w:cs="Arial"/>
                <w:szCs w:val="20"/>
              </w:rPr>
            </w:pPr>
          </w:p>
          <w:p w14:paraId="739D9395" w14:textId="77777777" w:rsidR="002668CD" w:rsidRPr="000F70E6" w:rsidRDefault="002668CD" w:rsidP="00AE16DE">
            <w:pPr>
              <w:spacing w:after="0"/>
              <w:rPr>
                <w:rFonts w:eastAsia="Calibri" w:cs="Arial"/>
                <w:szCs w:val="20"/>
              </w:rPr>
            </w:pPr>
          </w:p>
          <w:p w14:paraId="7F33AE84" w14:textId="77777777" w:rsidR="002668CD" w:rsidRPr="000F70E6" w:rsidRDefault="002668CD" w:rsidP="00AE16DE">
            <w:pPr>
              <w:spacing w:after="0"/>
              <w:rPr>
                <w:rFonts w:eastAsia="Calibri" w:cs="Arial"/>
                <w:szCs w:val="20"/>
              </w:rPr>
            </w:pPr>
          </w:p>
          <w:p w14:paraId="7CBAF3A9" w14:textId="77777777" w:rsidR="002668CD" w:rsidRPr="000F70E6" w:rsidRDefault="002668CD" w:rsidP="00AE16DE">
            <w:pPr>
              <w:spacing w:after="0"/>
              <w:rPr>
                <w:rFonts w:eastAsia="Calibri" w:cs="Arial"/>
                <w:color w:val="FF0000"/>
                <w:szCs w:val="20"/>
              </w:rPr>
            </w:pPr>
          </w:p>
          <w:p w14:paraId="2B22A863" w14:textId="77777777" w:rsidR="002668CD" w:rsidRPr="000F70E6" w:rsidRDefault="002668CD" w:rsidP="00AE16DE">
            <w:pPr>
              <w:spacing w:after="0"/>
              <w:jc w:val="center"/>
              <w:rPr>
                <w:rFonts w:eastAsia="Calibri" w:cs="Arial"/>
                <w:color w:val="FF0000"/>
                <w:szCs w:val="20"/>
              </w:rPr>
            </w:pPr>
            <w:r w:rsidRPr="000F70E6">
              <w:rPr>
                <w:rFonts w:eastAsia="Calibri" w:cs="Arial"/>
                <w:color w:val="FF0000"/>
                <w:szCs w:val="20"/>
              </w:rPr>
              <w:t xml:space="preserve">Coller un RIB original </w:t>
            </w:r>
          </w:p>
          <w:p w14:paraId="6BA29988" w14:textId="77777777" w:rsidR="002668CD" w:rsidRPr="000F70E6" w:rsidRDefault="002668CD" w:rsidP="00AE16DE">
            <w:pPr>
              <w:spacing w:after="0"/>
              <w:rPr>
                <w:rFonts w:eastAsia="Calibri" w:cs="Arial"/>
                <w:szCs w:val="20"/>
              </w:rPr>
            </w:pPr>
          </w:p>
        </w:tc>
      </w:tr>
    </w:tbl>
    <w:p w14:paraId="1BDCD7F1" w14:textId="77777777" w:rsidR="002668CD" w:rsidRPr="000F70E6" w:rsidRDefault="002668CD" w:rsidP="002668CD">
      <w:pPr>
        <w:spacing w:after="0"/>
        <w:rPr>
          <w:rFonts w:eastAsia="Calibri" w:cs="Arial"/>
          <w:b/>
          <w:bCs/>
          <w:szCs w:val="20"/>
          <w:lang w:val="en-US"/>
        </w:rPr>
      </w:pPr>
    </w:p>
    <w:p w14:paraId="0254F074" w14:textId="77777777" w:rsidR="002668CD" w:rsidRPr="000F70E6" w:rsidRDefault="002668CD" w:rsidP="002668CD">
      <w:pPr>
        <w:spacing w:after="0"/>
        <w:rPr>
          <w:rFonts w:eastAsia="Times New Roman" w:cs="Arial"/>
          <w:szCs w:val="20"/>
          <w:lang w:eastAsia="fr-FR"/>
        </w:rPr>
      </w:pPr>
    </w:p>
    <w:p w14:paraId="0F993296" w14:textId="77777777" w:rsidR="002668CD" w:rsidRPr="000F70E6" w:rsidRDefault="002668CD" w:rsidP="002668CD">
      <w:pPr>
        <w:spacing w:after="0"/>
        <w:rPr>
          <w:rFonts w:eastAsia="Times New Roman" w:cs="Arial"/>
          <w:szCs w:val="20"/>
          <w:lang w:eastAsia="fr-FR"/>
        </w:rPr>
      </w:pPr>
    </w:p>
    <w:p w14:paraId="033670ED" w14:textId="08BD1D73" w:rsidR="002668CD" w:rsidRPr="000F70E6" w:rsidRDefault="002668CD" w:rsidP="002668CD">
      <w:pPr>
        <w:spacing w:after="0"/>
        <w:rPr>
          <w:rFonts w:eastAsia="Times New Roman" w:cs="Arial"/>
          <w:szCs w:val="20"/>
          <w:lang w:eastAsia="fr-FR"/>
        </w:rPr>
      </w:pPr>
      <w:r w:rsidRPr="000F70E6">
        <w:rPr>
          <w:rFonts w:eastAsia="Times New Roman" w:cs="Arial"/>
          <w:szCs w:val="20"/>
          <w:lang w:eastAsia="fr-FR"/>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w:t>
      </w:r>
      <w:r w:rsidR="002054DA" w:rsidRPr="000F70E6">
        <w:rPr>
          <w:rFonts w:eastAsia="Times New Roman" w:cs="Arial"/>
          <w:szCs w:val="20"/>
          <w:lang w:eastAsia="fr-FR"/>
        </w:rPr>
        <w:t>dus</w:t>
      </w:r>
      <w:r w:rsidRPr="000F70E6">
        <w:rPr>
          <w:rFonts w:eastAsia="Times New Roman" w:cs="Arial"/>
          <w:szCs w:val="20"/>
          <w:lang w:eastAsia="fr-FR"/>
        </w:rPr>
        <w:t>. Dès lors le CMN ne peut être contraint au paiement des intérêts moratoires et de la somme forfaitaire de 40€</w:t>
      </w:r>
    </w:p>
    <w:p w14:paraId="5A96E2B4" w14:textId="77777777" w:rsidR="00E272C2" w:rsidRPr="000F70E6" w:rsidRDefault="00E272C2" w:rsidP="00E46CA0">
      <w:pPr>
        <w:spacing w:after="0"/>
        <w:rPr>
          <w:rFonts w:eastAsia="Times New Roman" w:cs="Arial"/>
          <w:caps/>
          <w:szCs w:val="20"/>
          <w:lang w:eastAsia="fr-FR"/>
        </w:rPr>
      </w:pPr>
    </w:p>
    <w:p w14:paraId="6983EC7B" w14:textId="2506D8FF" w:rsidR="002668CD" w:rsidRPr="00FE1EB7" w:rsidRDefault="002668CD" w:rsidP="00FE1EB7">
      <w:pPr>
        <w:rPr>
          <w:rFonts w:cs="Arial"/>
          <w:szCs w:val="20"/>
          <w:lang w:eastAsia="fr-FR"/>
        </w:rPr>
      </w:pPr>
      <w:r w:rsidRPr="00FE1EB7">
        <w:rPr>
          <w:rFonts w:cs="Arial"/>
          <w:szCs w:val="20"/>
          <w:lang w:eastAsia="fr-FR"/>
        </w:rPr>
        <w:t xml:space="preserve">Conformément à l’article </w:t>
      </w:r>
      <w:r w:rsidR="00FE1EB7">
        <w:rPr>
          <w:rFonts w:cs="Arial"/>
          <w:szCs w:val="20"/>
          <w:lang w:eastAsia="fr-FR"/>
        </w:rPr>
        <w:t>10</w:t>
      </w:r>
      <w:r w:rsidRPr="00FE1EB7">
        <w:rPr>
          <w:rFonts w:cs="Arial"/>
          <w:szCs w:val="20"/>
          <w:lang w:eastAsia="fr-FR"/>
        </w:rPr>
        <w:t>.</w:t>
      </w:r>
      <w:r w:rsidR="00E31B7E" w:rsidRPr="00FE1EB7">
        <w:rPr>
          <w:rFonts w:cs="Arial"/>
          <w:szCs w:val="20"/>
          <w:lang w:eastAsia="fr-FR"/>
        </w:rPr>
        <w:t>7</w:t>
      </w:r>
      <w:r w:rsidRPr="00FE1EB7">
        <w:rPr>
          <w:rFonts w:cs="Arial"/>
          <w:szCs w:val="20"/>
          <w:lang w:eastAsia="fr-FR"/>
        </w:rPr>
        <w:t xml:space="preserve">.1 du CCAG Travaux, dans le cas d’un </w:t>
      </w:r>
      <w:r w:rsidR="005C7059">
        <w:rPr>
          <w:rFonts w:cs="Arial"/>
          <w:szCs w:val="20"/>
          <w:lang w:eastAsia="fr-FR"/>
        </w:rPr>
        <w:t>accord-cadre</w:t>
      </w:r>
      <w:r w:rsidRPr="00FE1EB7">
        <w:rPr>
          <w:rFonts w:cs="Arial"/>
          <w:szCs w:val="20"/>
          <w:lang w:eastAsia="fr-FR"/>
        </w:rPr>
        <w:t xml:space="preserve"> passé avec des entrepreneurs groupés solidaires, les travaux exécutés font l’objet d’un </w:t>
      </w:r>
      <w:r w:rsidRPr="00FE1EB7">
        <w:rPr>
          <w:rFonts w:cs="Arial"/>
          <w:b/>
          <w:szCs w:val="20"/>
          <w:lang w:eastAsia="fr-FR"/>
        </w:rPr>
        <w:t>paiement à compte unique</w:t>
      </w:r>
      <w:r w:rsidRPr="00FE1EB7">
        <w:rPr>
          <w:rFonts w:cs="Arial"/>
          <w:szCs w:val="20"/>
          <w:lang w:eastAsia="fr-FR"/>
        </w:rPr>
        <w:t xml:space="preserve"> ouvert au nom des entrepreneurs groupés ou du mandataire. </w:t>
      </w:r>
    </w:p>
    <w:p w14:paraId="05141A68" w14:textId="77777777" w:rsidR="002668CD" w:rsidRPr="000F70E6" w:rsidRDefault="002668CD" w:rsidP="002668CD">
      <w:pPr>
        <w:autoSpaceDE w:val="0"/>
        <w:autoSpaceDN w:val="0"/>
        <w:adjustRightInd w:val="0"/>
        <w:spacing w:after="0"/>
        <w:rPr>
          <w:rFonts w:eastAsia="Times New Roman" w:cs="Arial"/>
          <w:i/>
          <w:color w:val="000000"/>
          <w:szCs w:val="20"/>
          <w:lang w:eastAsia="fr-FR"/>
        </w:rPr>
      </w:pPr>
    </w:p>
    <w:p w14:paraId="6F45B496" w14:textId="47E3A4D6" w:rsidR="002668CD" w:rsidRPr="000F70E6" w:rsidRDefault="002668CD" w:rsidP="002668CD">
      <w:pPr>
        <w:tabs>
          <w:tab w:val="left" w:pos="426"/>
        </w:tabs>
        <w:autoSpaceDE w:val="0"/>
        <w:autoSpaceDN w:val="0"/>
        <w:adjustRightInd w:val="0"/>
        <w:spacing w:after="0"/>
        <w:contextualSpacing/>
        <w:rPr>
          <w:rFonts w:eastAsia="Times New Roman" w:cs="Arial"/>
          <w:i/>
          <w:color w:val="000000"/>
          <w:szCs w:val="20"/>
          <w:lang w:eastAsia="fr-FR"/>
        </w:rPr>
      </w:pPr>
      <w:r w:rsidRPr="000F70E6">
        <w:rPr>
          <w:rFonts w:eastAsia="Times New Roman" w:cs="Arial"/>
          <w:i/>
          <w:color w:val="000000"/>
          <w:szCs w:val="20"/>
          <w:lang w:eastAsia="fr-FR"/>
        </w:rPr>
        <w:t xml:space="preserve">Dans le cas d’un </w:t>
      </w:r>
      <w:r w:rsidR="005C7059">
        <w:rPr>
          <w:rFonts w:eastAsia="Times New Roman" w:cs="Arial"/>
          <w:i/>
          <w:color w:val="000000"/>
          <w:szCs w:val="20"/>
          <w:lang w:eastAsia="fr-FR"/>
        </w:rPr>
        <w:t>accord-cadre</w:t>
      </w:r>
      <w:r w:rsidRPr="000F70E6">
        <w:rPr>
          <w:rFonts w:eastAsia="Times New Roman" w:cs="Arial"/>
          <w:i/>
          <w:color w:val="000000"/>
          <w:szCs w:val="20"/>
          <w:lang w:eastAsia="fr-FR"/>
        </w:rPr>
        <w:t xml:space="preserve"> passé avec des </w:t>
      </w:r>
      <w:r w:rsidRPr="000F70E6">
        <w:rPr>
          <w:rFonts w:eastAsia="Times New Roman" w:cs="Arial"/>
          <w:i/>
          <w:color w:val="000000"/>
          <w:szCs w:val="20"/>
          <w:u w:val="single"/>
          <w:lang w:eastAsia="fr-FR"/>
        </w:rPr>
        <w:t>entrepreneurs groupés conjoints</w:t>
      </w:r>
      <w:r w:rsidRPr="000F70E6">
        <w:rPr>
          <w:rFonts w:eastAsia="Times New Roman" w:cs="Arial"/>
          <w:i/>
          <w:color w:val="000000"/>
          <w:szCs w:val="20"/>
          <w:lang w:eastAsia="fr-FR"/>
        </w:rPr>
        <w:t xml:space="preserve">, les prestations ou travaux exécutés font l’objet d’un paiement </w:t>
      </w:r>
      <w:r w:rsidRPr="000F70E6">
        <w:rPr>
          <w:rFonts w:eastAsia="Times New Roman" w:cs="Arial"/>
          <w:i/>
          <w:szCs w:val="20"/>
          <w:lang w:eastAsia="fr-FR"/>
        </w:rPr>
        <w:t xml:space="preserve">en faisant porter le montant revenant à chaque membre du groupement, au crédit du compte ouvert au nom de chacun des membres du groupement. </w:t>
      </w:r>
      <w:r w:rsidRPr="000F70E6">
        <w:rPr>
          <w:rFonts w:eastAsia="Times New Roman" w:cs="Arial"/>
          <w:b/>
          <w:i/>
          <w:szCs w:val="20"/>
          <w:lang w:eastAsia="fr-FR"/>
        </w:rPr>
        <w:t xml:space="preserve">- Le titulaire (1ère entreprise cotraitante et mandataire du groupement) colle son RIB ci-avant, ses cotraitants doivent se reporter à l’annexe 2 du présent acte d’engagement pour la répartition des paiements et l’identification bancaire - </w:t>
      </w:r>
    </w:p>
    <w:p w14:paraId="58977D80" w14:textId="594D4EA4" w:rsidR="002A396E" w:rsidRPr="000F70E6" w:rsidRDefault="002A396E" w:rsidP="000D207C">
      <w:pPr>
        <w:keepNext/>
        <w:spacing w:after="0"/>
        <w:outlineLvl w:val="0"/>
        <w:rPr>
          <w:rFonts w:eastAsia="Times New Roman" w:cs="Arial"/>
          <w:b/>
          <w:bCs/>
          <w:caps/>
          <w:szCs w:val="20"/>
          <w:lang w:eastAsia="fr-FR"/>
        </w:rPr>
      </w:pPr>
      <w:bookmarkStart w:id="46" w:name="_Toc297112058"/>
      <w:bookmarkStart w:id="47" w:name="_Toc297112037"/>
    </w:p>
    <w:p w14:paraId="46B671B7" w14:textId="479EC854" w:rsidR="000D207C" w:rsidRPr="000F70E6" w:rsidRDefault="000D207C" w:rsidP="00394F8F">
      <w:pPr>
        <w:pStyle w:val="Titre1"/>
        <w:rPr>
          <w:rFonts w:eastAsia="Times New Roman"/>
          <w:lang w:eastAsia="fr-FR"/>
        </w:rPr>
      </w:pPr>
      <w:bookmarkStart w:id="48" w:name="_Toc176509668"/>
      <w:r w:rsidRPr="000F70E6">
        <w:rPr>
          <w:rFonts w:eastAsia="Times New Roman"/>
          <w:lang w:eastAsia="fr-FR"/>
        </w:rPr>
        <w:t xml:space="preserve">ARTICLE </w:t>
      </w:r>
      <w:r w:rsidR="00FE1EB7">
        <w:rPr>
          <w:rFonts w:eastAsia="Times New Roman"/>
          <w:lang w:eastAsia="fr-FR"/>
        </w:rPr>
        <w:t>13</w:t>
      </w:r>
      <w:r w:rsidR="00FE1EB7" w:rsidRPr="000F70E6">
        <w:rPr>
          <w:rFonts w:eastAsia="Times New Roman"/>
          <w:lang w:eastAsia="fr-FR"/>
        </w:rPr>
        <w:t xml:space="preserve"> </w:t>
      </w:r>
      <w:r w:rsidR="00D35478">
        <w:rPr>
          <w:rFonts w:eastAsia="Times New Roman"/>
          <w:lang w:eastAsia="fr-FR"/>
        </w:rPr>
        <w:t>–</w:t>
      </w:r>
      <w:r w:rsidRPr="000F70E6">
        <w:rPr>
          <w:rFonts w:eastAsia="Times New Roman"/>
          <w:lang w:eastAsia="fr-FR"/>
        </w:rPr>
        <w:t xml:space="preserve"> GARANTIE</w:t>
      </w:r>
      <w:bookmarkEnd w:id="46"/>
      <w:r w:rsidR="00D35478">
        <w:rPr>
          <w:rFonts w:eastAsia="Times New Roman"/>
          <w:lang w:eastAsia="fr-FR"/>
        </w:rPr>
        <w:t xml:space="preserve"> CONTRACTUELLE</w:t>
      </w:r>
      <w:bookmarkEnd w:id="48"/>
    </w:p>
    <w:p w14:paraId="4F7BFB50" w14:textId="31781C41" w:rsidR="002668CD" w:rsidRPr="000F70E6" w:rsidRDefault="002668CD" w:rsidP="000D207C">
      <w:pPr>
        <w:keepNext/>
        <w:spacing w:after="0"/>
        <w:outlineLvl w:val="1"/>
        <w:rPr>
          <w:rFonts w:eastAsia="Times New Roman" w:cs="Arial"/>
          <w:b/>
          <w:szCs w:val="20"/>
          <w:lang w:eastAsia="fr-FR"/>
        </w:rPr>
      </w:pPr>
    </w:p>
    <w:p w14:paraId="62650CA5" w14:textId="77777777" w:rsidR="000D207C" w:rsidRPr="000F70E6" w:rsidRDefault="000D207C" w:rsidP="00394F8F">
      <w:pPr>
        <w:rPr>
          <w:lang w:eastAsia="fr-FR"/>
        </w:rPr>
      </w:pPr>
      <w:r w:rsidRPr="000F70E6">
        <w:rPr>
          <w:lang w:eastAsia="fr-FR"/>
        </w:rPr>
        <w:t xml:space="preserve">Le délai de garantie est fixé à un an à compter de la date de réception des prestations. </w:t>
      </w:r>
    </w:p>
    <w:p w14:paraId="59A2F4F3" w14:textId="697BCFA9" w:rsidR="000D207C" w:rsidRPr="000F70E6" w:rsidRDefault="000D207C" w:rsidP="00394F8F">
      <w:pPr>
        <w:rPr>
          <w:lang w:eastAsia="fr-FR"/>
        </w:rPr>
      </w:pPr>
      <w:r w:rsidRPr="000F70E6">
        <w:rPr>
          <w:lang w:eastAsia="fr-FR"/>
        </w:rPr>
        <w:t>Au titre de cette garantie, l’entrepreneur s’oblige à remettre en état, à ses frais, la partie de la prestation qui serait reconnue défectueuse, exception faite du cas où la défectuosité serait imputable au Maître d’Ouvrage</w:t>
      </w:r>
      <w:r w:rsidR="00FE1EB7">
        <w:rPr>
          <w:lang w:eastAsia="fr-FR"/>
        </w:rPr>
        <w:t>.</w:t>
      </w:r>
    </w:p>
    <w:p w14:paraId="5B9BF467" w14:textId="77777777" w:rsidR="002668CD" w:rsidRPr="000F70E6" w:rsidRDefault="002668CD" w:rsidP="000D3D1E">
      <w:pPr>
        <w:keepNext/>
        <w:spacing w:after="0"/>
        <w:outlineLvl w:val="1"/>
        <w:rPr>
          <w:rFonts w:eastAsia="Times New Roman" w:cs="Arial"/>
          <w:b/>
          <w:bCs/>
          <w:szCs w:val="20"/>
          <w:lang w:eastAsia="fr-FR"/>
        </w:rPr>
      </w:pPr>
    </w:p>
    <w:p w14:paraId="08FC035D" w14:textId="36E7579D" w:rsidR="00D6627A" w:rsidRPr="000F70E6" w:rsidRDefault="003D5E39" w:rsidP="00394F8F">
      <w:pPr>
        <w:pStyle w:val="Titre1"/>
        <w:rPr>
          <w:rFonts w:eastAsia="Times New Roman"/>
          <w:lang w:eastAsia="fr-FR"/>
        </w:rPr>
      </w:pPr>
      <w:bookmarkStart w:id="49" w:name="_Toc176509669"/>
      <w:bookmarkEnd w:id="47"/>
      <w:r w:rsidRPr="000F70E6">
        <w:rPr>
          <w:rFonts w:eastAsia="Times New Roman"/>
          <w:lang w:eastAsia="fr-FR"/>
        </w:rPr>
        <w:t xml:space="preserve">ARTICLE </w:t>
      </w:r>
      <w:r w:rsidR="00FE1EB7">
        <w:rPr>
          <w:rFonts w:eastAsia="Times New Roman"/>
          <w:lang w:eastAsia="fr-FR"/>
        </w:rPr>
        <w:t>14</w:t>
      </w:r>
      <w:r w:rsidR="00FE1EB7" w:rsidRPr="000F70E6">
        <w:rPr>
          <w:rFonts w:eastAsia="Times New Roman"/>
          <w:lang w:eastAsia="fr-FR"/>
        </w:rPr>
        <w:t xml:space="preserve"> </w:t>
      </w:r>
      <w:r w:rsidRPr="000F70E6">
        <w:rPr>
          <w:rFonts w:eastAsia="Times New Roman"/>
          <w:lang w:eastAsia="fr-FR"/>
        </w:rPr>
        <w:t>– PENALITES</w:t>
      </w:r>
      <w:bookmarkEnd w:id="49"/>
    </w:p>
    <w:p w14:paraId="4719C87F" w14:textId="77777777" w:rsidR="002668CD" w:rsidRPr="000F70E6" w:rsidRDefault="002668CD" w:rsidP="002668CD">
      <w:pPr>
        <w:keepNext/>
        <w:spacing w:after="0"/>
        <w:outlineLvl w:val="1"/>
        <w:rPr>
          <w:rFonts w:eastAsia="Times New Roman" w:cs="Arial"/>
          <w:b/>
          <w:bCs/>
          <w:szCs w:val="20"/>
          <w:lang w:eastAsia="fr-FR"/>
        </w:rPr>
      </w:pPr>
    </w:p>
    <w:p w14:paraId="432D9571" w14:textId="4108AA9E" w:rsidR="00D6627A" w:rsidRDefault="00D6627A" w:rsidP="00D6627A">
      <w:pPr>
        <w:rPr>
          <w:rFonts w:cs="Arial"/>
          <w:szCs w:val="20"/>
        </w:rPr>
      </w:pPr>
      <w:r w:rsidRPr="000F70E6">
        <w:rPr>
          <w:rFonts w:cs="Arial"/>
          <w:szCs w:val="20"/>
        </w:rPr>
        <w:t xml:space="preserve">Les pénalités sont appliquées du simple fait de la constatation du retard </w:t>
      </w:r>
      <w:r w:rsidR="002668CD" w:rsidRPr="000F70E6">
        <w:rPr>
          <w:rFonts w:cs="Arial"/>
          <w:szCs w:val="20"/>
        </w:rPr>
        <w:t>par le</w:t>
      </w:r>
      <w:r w:rsidRPr="000F70E6">
        <w:rPr>
          <w:rFonts w:cs="Arial"/>
          <w:szCs w:val="20"/>
        </w:rPr>
        <w:t xml:space="preserve"> Mait</w:t>
      </w:r>
      <w:r w:rsidR="002668CD" w:rsidRPr="000F70E6">
        <w:rPr>
          <w:rFonts w:cs="Arial"/>
          <w:szCs w:val="20"/>
        </w:rPr>
        <w:t>re d’ouvrage et sont cumulables.</w:t>
      </w:r>
    </w:p>
    <w:p w14:paraId="37F4C576" w14:textId="2DDD4BD6" w:rsidR="00FE1EB7" w:rsidRPr="00EC106C" w:rsidRDefault="00FE1EB7" w:rsidP="00FE1EB7">
      <w:pPr>
        <w:rPr>
          <w:rFonts w:cs="Arial"/>
          <w:szCs w:val="20"/>
        </w:rPr>
      </w:pPr>
      <w:r w:rsidRPr="00EC106C">
        <w:rPr>
          <w:rFonts w:cs="Arial"/>
          <w:szCs w:val="20"/>
        </w:rPr>
        <w:t>Par dérogation à l’article 19.2.1 du CCAG-Travaux, le titulaire ne saurait être exonéré des pénalités dont le montant total ne dépasserait pas 1000 euros pour l’ensemble d</w:t>
      </w:r>
      <w:r w:rsidR="005C7059">
        <w:rPr>
          <w:rFonts w:cs="Arial"/>
          <w:szCs w:val="20"/>
        </w:rPr>
        <w:t>e l’accord-cadre</w:t>
      </w:r>
      <w:r w:rsidRPr="00EC106C">
        <w:rPr>
          <w:rFonts w:cs="Arial"/>
          <w:szCs w:val="20"/>
        </w:rPr>
        <w:t xml:space="preserve">, sauf décision contraire du pouvoir adjudicateur. </w:t>
      </w:r>
    </w:p>
    <w:p w14:paraId="46CAD9B5" w14:textId="3B944CC9" w:rsidR="008D0920" w:rsidRPr="002054DA" w:rsidRDefault="00FE1EB7" w:rsidP="002054DA">
      <w:pPr>
        <w:rPr>
          <w:rFonts w:cs="Arial"/>
          <w:szCs w:val="20"/>
        </w:rPr>
      </w:pPr>
      <w:r w:rsidRPr="00EC106C">
        <w:rPr>
          <w:rFonts w:cs="Arial"/>
          <w:szCs w:val="20"/>
        </w:rPr>
        <w:t>Par dérogation à l’article 19.2.2, le montant total des pénalités de retard n’est pas plafonné.</w:t>
      </w:r>
    </w:p>
    <w:p w14:paraId="6F0EBD6F" w14:textId="3CEF7EBF" w:rsidR="00B35B35" w:rsidRPr="000F70E6" w:rsidRDefault="00FE1EB7" w:rsidP="00394F8F">
      <w:pPr>
        <w:pStyle w:val="Titre2"/>
        <w:rPr>
          <w:rFonts w:eastAsia="Times New Roman"/>
        </w:rPr>
      </w:pPr>
      <w:bookmarkStart w:id="50" w:name="_Toc176509670"/>
      <w:r>
        <w:rPr>
          <w:rFonts w:eastAsia="Times New Roman"/>
        </w:rPr>
        <w:t>14</w:t>
      </w:r>
      <w:r w:rsidR="00B35B35" w:rsidRPr="000F70E6">
        <w:rPr>
          <w:rFonts w:eastAsia="Times New Roman"/>
        </w:rPr>
        <w:t>.1</w:t>
      </w:r>
      <w:r w:rsidR="00E56575" w:rsidRPr="000F70E6">
        <w:rPr>
          <w:rFonts w:eastAsia="Times New Roman"/>
        </w:rPr>
        <w:t xml:space="preserve"> </w:t>
      </w:r>
      <w:r w:rsidR="00E56575" w:rsidRPr="000F70E6">
        <w:t>–</w:t>
      </w:r>
      <w:r w:rsidR="00B35B35" w:rsidRPr="000F70E6">
        <w:rPr>
          <w:rFonts w:eastAsia="Times New Roman"/>
        </w:rPr>
        <w:t xml:space="preserve"> Pénalités pour retard dans </w:t>
      </w:r>
      <w:r w:rsidR="00D30FC3" w:rsidRPr="000F70E6">
        <w:rPr>
          <w:rFonts w:eastAsia="Times New Roman"/>
        </w:rPr>
        <w:t>la réception du devis</w:t>
      </w:r>
      <w:bookmarkEnd w:id="50"/>
    </w:p>
    <w:p w14:paraId="23862C82" w14:textId="77777777" w:rsidR="00B35B35" w:rsidRPr="000F70E6" w:rsidRDefault="00B35B35" w:rsidP="000D3D1E">
      <w:pPr>
        <w:keepNext/>
        <w:spacing w:after="0"/>
        <w:outlineLvl w:val="1"/>
        <w:rPr>
          <w:rFonts w:eastAsia="Times New Roman" w:cs="Arial"/>
          <w:b/>
          <w:bCs/>
          <w:szCs w:val="20"/>
          <w:lang w:eastAsia="fr-FR"/>
        </w:rPr>
      </w:pPr>
    </w:p>
    <w:p w14:paraId="06E52603" w14:textId="079F1C77" w:rsidR="008E44D3" w:rsidRPr="009D0D79" w:rsidRDefault="00D30FC3" w:rsidP="009D0D79">
      <w:pPr>
        <w:rPr>
          <w:rFonts w:cs="Arial"/>
          <w:szCs w:val="20"/>
        </w:rPr>
      </w:pPr>
      <w:r w:rsidRPr="000F70E6">
        <w:rPr>
          <w:rFonts w:cs="Arial"/>
          <w:szCs w:val="20"/>
        </w:rPr>
        <w:t xml:space="preserve">En cas de non-respect du délai prévu dans la demande de devis ou </w:t>
      </w:r>
      <w:r w:rsidR="0057285C" w:rsidRPr="000F70E6">
        <w:rPr>
          <w:rFonts w:cs="Arial"/>
          <w:szCs w:val="20"/>
        </w:rPr>
        <w:t>délai</w:t>
      </w:r>
      <w:r w:rsidRPr="000F70E6">
        <w:rPr>
          <w:rFonts w:cs="Arial"/>
          <w:szCs w:val="20"/>
        </w:rPr>
        <w:t xml:space="preserve"> fixé dans l’article </w:t>
      </w:r>
      <w:r w:rsidR="00E460DD" w:rsidRPr="000F70E6">
        <w:rPr>
          <w:rFonts w:cs="Arial"/>
          <w:szCs w:val="20"/>
        </w:rPr>
        <w:t xml:space="preserve">8 </w:t>
      </w:r>
      <w:r w:rsidRPr="000F70E6">
        <w:rPr>
          <w:rFonts w:cs="Arial"/>
          <w:szCs w:val="20"/>
        </w:rPr>
        <w:t>d</w:t>
      </w:r>
      <w:r w:rsidR="00E460DD" w:rsidRPr="000F70E6">
        <w:rPr>
          <w:rFonts w:cs="Arial"/>
          <w:szCs w:val="20"/>
        </w:rPr>
        <w:t xml:space="preserve">e </w:t>
      </w:r>
      <w:r w:rsidR="007846CC" w:rsidRPr="000F70E6">
        <w:rPr>
          <w:rFonts w:cs="Arial"/>
          <w:szCs w:val="20"/>
        </w:rPr>
        <w:t>l’AE</w:t>
      </w:r>
      <w:r w:rsidR="00FE1EB7">
        <w:rPr>
          <w:rFonts w:cs="Arial"/>
          <w:szCs w:val="20"/>
        </w:rPr>
        <w:t>-</w:t>
      </w:r>
      <w:r w:rsidR="007846CC" w:rsidRPr="000F70E6">
        <w:rPr>
          <w:rFonts w:cs="Arial"/>
          <w:szCs w:val="20"/>
        </w:rPr>
        <w:t>CCAP :</w:t>
      </w:r>
      <w:r w:rsidRPr="000F70E6">
        <w:rPr>
          <w:rFonts w:cs="Arial"/>
          <w:szCs w:val="20"/>
        </w:rPr>
        <w:t xml:space="preserve"> 20€ HT par jour de </w:t>
      </w:r>
      <w:r w:rsidR="007846CC" w:rsidRPr="000F70E6">
        <w:rPr>
          <w:rFonts w:cs="Arial"/>
          <w:szCs w:val="20"/>
        </w:rPr>
        <w:t>retard.</w:t>
      </w:r>
    </w:p>
    <w:p w14:paraId="1FEFE32F" w14:textId="678FF71D" w:rsidR="008E44D3" w:rsidRPr="000F70E6" w:rsidRDefault="00FE1EB7" w:rsidP="00394F8F">
      <w:pPr>
        <w:pStyle w:val="Titre2"/>
        <w:rPr>
          <w:rFonts w:eastAsia="Times New Roman"/>
        </w:rPr>
      </w:pPr>
      <w:bookmarkStart w:id="51" w:name="_Toc176509671"/>
      <w:r>
        <w:rPr>
          <w:rFonts w:eastAsia="Times New Roman"/>
        </w:rPr>
        <w:t>14</w:t>
      </w:r>
      <w:r w:rsidR="008E44D3" w:rsidRPr="000F70E6">
        <w:rPr>
          <w:rFonts w:eastAsia="Times New Roman"/>
        </w:rPr>
        <w:t>.2</w:t>
      </w:r>
      <w:r w:rsidR="00E56575" w:rsidRPr="000F70E6">
        <w:rPr>
          <w:rFonts w:eastAsia="Times New Roman"/>
        </w:rPr>
        <w:t xml:space="preserve"> </w:t>
      </w:r>
      <w:r w:rsidR="00E56575" w:rsidRPr="000F70E6">
        <w:t>–</w:t>
      </w:r>
      <w:r w:rsidR="008E44D3" w:rsidRPr="000F70E6">
        <w:rPr>
          <w:rFonts w:eastAsia="Times New Roman"/>
        </w:rPr>
        <w:t xml:space="preserve"> Pénalités pour retard dans le début d’exécution des travaux</w:t>
      </w:r>
      <w:bookmarkEnd w:id="51"/>
    </w:p>
    <w:p w14:paraId="50EB4E5A" w14:textId="77777777" w:rsidR="008E44D3" w:rsidRPr="000F70E6" w:rsidRDefault="008E44D3" w:rsidP="008E44D3">
      <w:pPr>
        <w:keepNext/>
        <w:spacing w:after="0"/>
        <w:outlineLvl w:val="1"/>
        <w:rPr>
          <w:rFonts w:eastAsia="Times New Roman" w:cs="Arial"/>
          <w:b/>
          <w:bCs/>
          <w:szCs w:val="20"/>
          <w:lang w:eastAsia="fr-FR"/>
        </w:rPr>
      </w:pPr>
    </w:p>
    <w:p w14:paraId="6E29A916" w14:textId="2CB800D2" w:rsidR="002A396E" w:rsidRPr="000F70E6" w:rsidRDefault="008E44D3" w:rsidP="002A396E">
      <w:pPr>
        <w:rPr>
          <w:rFonts w:cs="Arial"/>
          <w:szCs w:val="20"/>
        </w:rPr>
      </w:pPr>
      <w:r w:rsidRPr="000F70E6">
        <w:rPr>
          <w:rFonts w:cs="Arial"/>
          <w:szCs w:val="20"/>
        </w:rPr>
        <w:t xml:space="preserve">En cas de non-respect du délai </w:t>
      </w:r>
      <w:r w:rsidR="009D0D79">
        <w:rPr>
          <w:rFonts w:cs="Arial"/>
          <w:szCs w:val="20"/>
        </w:rPr>
        <w:t xml:space="preserve">d’exécution </w:t>
      </w:r>
      <w:r w:rsidRPr="000F70E6">
        <w:rPr>
          <w:rFonts w:cs="Arial"/>
          <w:szCs w:val="20"/>
        </w:rPr>
        <w:t>prévu</w:t>
      </w:r>
      <w:r w:rsidR="009D0D79">
        <w:rPr>
          <w:rFonts w:cs="Arial"/>
          <w:szCs w:val="20"/>
        </w:rPr>
        <w:t xml:space="preserve"> dans le bon de commande </w:t>
      </w:r>
      <w:r w:rsidR="007846CC" w:rsidRPr="000F70E6">
        <w:rPr>
          <w:rFonts w:cs="Arial"/>
          <w:szCs w:val="20"/>
        </w:rPr>
        <w:t>:</w:t>
      </w:r>
      <w:r w:rsidRPr="000F70E6">
        <w:rPr>
          <w:rFonts w:cs="Arial"/>
          <w:szCs w:val="20"/>
        </w:rPr>
        <w:t xml:space="preserve"> </w:t>
      </w:r>
      <w:r w:rsidR="007846CC" w:rsidRPr="000F70E6">
        <w:rPr>
          <w:rFonts w:cs="Arial"/>
          <w:szCs w:val="20"/>
        </w:rPr>
        <w:t>1/20</w:t>
      </w:r>
      <w:r w:rsidR="007846CC" w:rsidRPr="000F70E6">
        <w:rPr>
          <w:rFonts w:cs="Arial"/>
          <w:szCs w:val="20"/>
          <w:vertAlign w:val="superscript"/>
        </w:rPr>
        <w:t>ème</w:t>
      </w:r>
      <w:r w:rsidR="007846CC" w:rsidRPr="000F70E6">
        <w:rPr>
          <w:rFonts w:cs="Arial"/>
          <w:szCs w:val="20"/>
        </w:rPr>
        <w:t xml:space="preserve"> </w:t>
      </w:r>
      <w:r w:rsidR="00D6627A" w:rsidRPr="000F70E6">
        <w:rPr>
          <w:rFonts w:cs="Arial"/>
          <w:szCs w:val="20"/>
        </w:rPr>
        <w:t xml:space="preserve">(cinq pour cent) du montant HT du bon de </w:t>
      </w:r>
      <w:r w:rsidR="007846CC" w:rsidRPr="000F70E6">
        <w:rPr>
          <w:rFonts w:cs="Arial"/>
          <w:szCs w:val="20"/>
        </w:rPr>
        <w:t>commande par</w:t>
      </w:r>
      <w:r w:rsidRPr="000F70E6">
        <w:rPr>
          <w:rFonts w:cs="Arial"/>
          <w:szCs w:val="20"/>
        </w:rPr>
        <w:t xml:space="preserve"> jour </w:t>
      </w:r>
      <w:r w:rsidR="00D6627A" w:rsidRPr="000F70E6">
        <w:rPr>
          <w:rFonts w:cs="Arial"/>
          <w:szCs w:val="20"/>
        </w:rPr>
        <w:t xml:space="preserve">calendaire </w:t>
      </w:r>
      <w:r w:rsidRPr="000F70E6">
        <w:rPr>
          <w:rFonts w:cs="Arial"/>
          <w:szCs w:val="20"/>
        </w:rPr>
        <w:t>de retard</w:t>
      </w:r>
      <w:r w:rsidR="00FE1EB7">
        <w:rPr>
          <w:rFonts w:cs="Arial"/>
          <w:szCs w:val="20"/>
        </w:rPr>
        <w:t xml:space="preserve">. </w:t>
      </w:r>
    </w:p>
    <w:p w14:paraId="4F489B64" w14:textId="666D0D0B" w:rsidR="000D3D1E" w:rsidRPr="000F70E6" w:rsidRDefault="00FE1EB7" w:rsidP="00394F8F">
      <w:pPr>
        <w:pStyle w:val="Titre2"/>
        <w:rPr>
          <w:rFonts w:eastAsia="Times New Roman"/>
        </w:rPr>
      </w:pPr>
      <w:bookmarkStart w:id="52" w:name="_Toc297112039"/>
      <w:bookmarkStart w:id="53" w:name="_Toc176509672"/>
      <w:r>
        <w:rPr>
          <w:rFonts w:eastAsia="Times New Roman"/>
        </w:rPr>
        <w:t>14</w:t>
      </w:r>
      <w:r w:rsidR="000D3D1E" w:rsidRPr="000F70E6">
        <w:rPr>
          <w:rFonts w:eastAsia="Times New Roman"/>
        </w:rPr>
        <w:t>.</w:t>
      </w:r>
      <w:r w:rsidR="008E44D3" w:rsidRPr="000F70E6">
        <w:rPr>
          <w:rFonts w:eastAsia="Times New Roman"/>
        </w:rPr>
        <w:t>3</w:t>
      </w:r>
      <w:r w:rsidR="000D3D1E" w:rsidRPr="000F70E6">
        <w:rPr>
          <w:rFonts w:eastAsia="Times New Roman"/>
        </w:rPr>
        <w:t xml:space="preserve"> </w:t>
      </w:r>
      <w:r w:rsidR="00E56575" w:rsidRPr="000F70E6">
        <w:t xml:space="preserve">– </w:t>
      </w:r>
      <w:r w:rsidR="000D3D1E" w:rsidRPr="000F70E6">
        <w:rPr>
          <w:rFonts w:eastAsia="Times New Roman"/>
        </w:rPr>
        <w:t>Pénalités pour retard</w:t>
      </w:r>
      <w:bookmarkEnd w:id="52"/>
      <w:r w:rsidR="00E272C2" w:rsidRPr="000F70E6">
        <w:rPr>
          <w:rFonts w:eastAsia="Times New Roman"/>
        </w:rPr>
        <w:t xml:space="preserve"> dans l’</w:t>
      </w:r>
      <w:r w:rsidR="002A396E" w:rsidRPr="000F70E6">
        <w:rPr>
          <w:rFonts w:eastAsia="Times New Roman"/>
        </w:rPr>
        <w:t>exécution des travaux</w:t>
      </w:r>
      <w:bookmarkEnd w:id="53"/>
    </w:p>
    <w:p w14:paraId="2F7E2279" w14:textId="77777777" w:rsidR="003D5E39" w:rsidRPr="000F70E6" w:rsidRDefault="003D5E39" w:rsidP="000D3D1E">
      <w:pPr>
        <w:keepNext/>
        <w:spacing w:after="0"/>
        <w:outlineLvl w:val="1"/>
        <w:rPr>
          <w:rFonts w:eastAsia="Times New Roman" w:cs="Arial"/>
          <w:b/>
          <w:bCs/>
          <w:szCs w:val="20"/>
          <w:lang w:eastAsia="fr-FR"/>
        </w:rPr>
      </w:pPr>
    </w:p>
    <w:p w14:paraId="14FD38F4" w14:textId="15C5C4A3" w:rsidR="000D3D1E" w:rsidRPr="000F70E6" w:rsidRDefault="003D5E39" w:rsidP="000D3D1E">
      <w:pPr>
        <w:rPr>
          <w:rFonts w:cs="Arial"/>
          <w:szCs w:val="20"/>
        </w:rPr>
      </w:pPr>
      <w:r w:rsidRPr="000F70E6">
        <w:rPr>
          <w:rFonts w:cs="Arial"/>
          <w:szCs w:val="20"/>
        </w:rPr>
        <w:t xml:space="preserve">En cas de </w:t>
      </w:r>
      <w:r w:rsidR="000D3D1E" w:rsidRPr="000F70E6">
        <w:rPr>
          <w:rFonts w:cs="Arial"/>
          <w:szCs w:val="20"/>
        </w:rPr>
        <w:t>non-respect d</w:t>
      </w:r>
      <w:r w:rsidR="00E460DD" w:rsidRPr="000F70E6">
        <w:rPr>
          <w:rFonts w:cs="Arial"/>
          <w:szCs w:val="20"/>
        </w:rPr>
        <w:t>u</w:t>
      </w:r>
      <w:r w:rsidR="000D3D1E" w:rsidRPr="000F70E6">
        <w:rPr>
          <w:rFonts w:cs="Arial"/>
          <w:szCs w:val="20"/>
        </w:rPr>
        <w:t xml:space="preserve"> </w:t>
      </w:r>
      <w:r w:rsidR="00E460DD" w:rsidRPr="000F70E6">
        <w:rPr>
          <w:rFonts w:cs="Arial"/>
          <w:szCs w:val="20"/>
        </w:rPr>
        <w:t>délai</w:t>
      </w:r>
      <w:r w:rsidR="000D3D1E" w:rsidRPr="000F70E6">
        <w:rPr>
          <w:rFonts w:cs="Arial"/>
          <w:szCs w:val="20"/>
        </w:rPr>
        <w:t xml:space="preserve"> d’</w:t>
      </w:r>
      <w:r w:rsidR="00E460DD" w:rsidRPr="000F70E6">
        <w:rPr>
          <w:rFonts w:cs="Arial"/>
          <w:szCs w:val="20"/>
        </w:rPr>
        <w:t>achèvement des travaux stipulé sur le devis et le bon de commande</w:t>
      </w:r>
      <w:r w:rsidR="000D3D1E" w:rsidRPr="000F70E6">
        <w:rPr>
          <w:rFonts w:cs="Arial"/>
          <w:szCs w:val="20"/>
        </w:rPr>
        <w:t> :</w:t>
      </w:r>
      <w:r w:rsidR="007846CC" w:rsidRPr="000F70E6">
        <w:rPr>
          <w:rFonts w:cs="Arial"/>
          <w:szCs w:val="20"/>
        </w:rPr>
        <w:t xml:space="preserve"> 1/20</w:t>
      </w:r>
      <w:r w:rsidR="007846CC" w:rsidRPr="000F70E6">
        <w:rPr>
          <w:rFonts w:cs="Arial"/>
          <w:szCs w:val="20"/>
          <w:vertAlign w:val="superscript"/>
        </w:rPr>
        <w:t>ème</w:t>
      </w:r>
      <w:r w:rsidR="007846CC" w:rsidRPr="000F70E6">
        <w:rPr>
          <w:rFonts w:cs="Arial"/>
          <w:szCs w:val="20"/>
        </w:rPr>
        <w:t xml:space="preserve"> </w:t>
      </w:r>
      <w:r w:rsidR="002A396E" w:rsidRPr="000F70E6">
        <w:rPr>
          <w:rFonts w:cs="Arial"/>
          <w:szCs w:val="20"/>
        </w:rPr>
        <w:t>(cinq pour cent) du montant HT du bon de command</w:t>
      </w:r>
      <w:r w:rsidR="00FE1EB7">
        <w:rPr>
          <w:rFonts w:cs="Arial"/>
          <w:szCs w:val="20"/>
        </w:rPr>
        <w:t xml:space="preserve">e par jour calendaire de retard. </w:t>
      </w:r>
    </w:p>
    <w:p w14:paraId="1B7C0CCF" w14:textId="2C00D2D0" w:rsidR="009D0D79" w:rsidRDefault="00FE1EB7" w:rsidP="009D0D79">
      <w:pPr>
        <w:pStyle w:val="Titre2"/>
      </w:pPr>
      <w:bookmarkStart w:id="54" w:name="_Toc176509673"/>
      <w:r>
        <w:rPr>
          <w:rFonts w:eastAsia="Times New Roman"/>
        </w:rPr>
        <w:t>14</w:t>
      </w:r>
      <w:r w:rsidR="000D3D1E" w:rsidRPr="000F70E6">
        <w:rPr>
          <w:rFonts w:eastAsia="Times New Roman"/>
        </w:rPr>
        <w:t>.</w:t>
      </w:r>
      <w:r w:rsidR="008E44D3" w:rsidRPr="000F70E6">
        <w:rPr>
          <w:rFonts w:eastAsia="Times New Roman"/>
        </w:rPr>
        <w:t>4</w:t>
      </w:r>
      <w:r w:rsidR="000D3D1E" w:rsidRPr="000F70E6">
        <w:rPr>
          <w:rFonts w:eastAsia="Times New Roman"/>
        </w:rPr>
        <w:t xml:space="preserve"> </w:t>
      </w:r>
      <w:r w:rsidR="00E56575" w:rsidRPr="000F70E6">
        <w:t xml:space="preserve">– </w:t>
      </w:r>
      <w:r w:rsidR="000D3D1E" w:rsidRPr="000F70E6">
        <w:rPr>
          <w:rFonts w:eastAsia="Times New Roman"/>
        </w:rPr>
        <w:t xml:space="preserve">Pénalités pour non-conformité des </w:t>
      </w:r>
      <w:r w:rsidR="00E460DD" w:rsidRPr="000F70E6">
        <w:rPr>
          <w:rFonts w:eastAsia="Times New Roman"/>
        </w:rPr>
        <w:t>travaux</w:t>
      </w:r>
      <w:r w:rsidR="000D3D1E" w:rsidRPr="000F70E6">
        <w:rPr>
          <w:rFonts w:eastAsia="Times New Roman"/>
        </w:rPr>
        <w:t xml:space="preserve"> par rapport </w:t>
      </w:r>
      <w:r w:rsidR="00E272C2" w:rsidRPr="000F70E6">
        <w:rPr>
          <w:rFonts w:eastAsia="Times New Roman"/>
        </w:rPr>
        <w:t>au</w:t>
      </w:r>
      <w:r w:rsidR="000D3D1E" w:rsidRPr="000F70E6">
        <w:rPr>
          <w:rFonts w:eastAsia="Times New Roman"/>
        </w:rPr>
        <w:t xml:space="preserve"> bon de commande</w:t>
      </w:r>
      <w:bookmarkEnd w:id="54"/>
      <w:r w:rsidR="000D3D1E" w:rsidRPr="000F70E6">
        <w:t xml:space="preserve"> </w:t>
      </w:r>
    </w:p>
    <w:p w14:paraId="14A5E8C5" w14:textId="77777777" w:rsidR="002054DA" w:rsidRDefault="002054DA" w:rsidP="000D3D1E">
      <w:pPr>
        <w:rPr>
          <w:lang w:eastAsia="fr-FR"/>
        </w:rPr>
      </w:pPr>
    </w:p>
    <w:p w14:paraId="00634625" w14:textId="4C452B96" w:rsidR="002A396E" w:rsidRPr="000F70E6" w:rsidRDefault="00E460DD" w:rsidP="000D3D1E">
      <w:pPr>
        <w:rPr>
          <w:rFonts w:cs="Arial"/>
          <w:szCs w:val="20"/>
        </w:rPr>
      </w:pPr>
      <w:r w:rsidRPr="000F70E6">
        <w:rPr>
          <w:rFonts w:cs="Arial"/>
          <w:szCs w:val="20"/>
        </w:rPr>
        <w:t>Les travaux</w:t>
      </w:r>
      <w:r w:rsidR="000D3D1E" w:rsidRPr="000F70E6">
        <w:rPr>
          <w:rFonts w:cs="Arial"/>
          <w:szCs w:val="20"/>
        </w:rPr>
        <w:t xml:space="preserve"> non</w:t>
      </w:r>
      <w:r w:rsidR="00FE1EB7">
        <w:rPr>
          <w:rFonts w:cs="Arial"/>
          <w:szCs w:val="20"/>
        </w:rPr>
        <w:t>-</w:t>
      </w:r>
      <w:r w:rsidR="00E63BFD" w:rsidRPr="000F70E6">
        <w:rPr>
          <w:rFonts w:cs="Arial"/>
          <w:szCs w:val="20"/>
        </w:rPr>
        <w:t xml:space="preserve">exécutés ou non acceptables : </w:t>
      </w:r>
      <w:r w:rsidR="00E272C2" w:rsidRPr="000F70E6">
        <w:rPr>
          <w:rFonts w:cs="Arial"/>
          <w:szCs w:val="20"/>
        </w:rPr>
        <w:t>10</w:t>
      </w:r>
      <w:r w:rsidR="000D3D1E" w:rsidRPr="000F70E6">
        <w:rPr>
          <w:rFonts w:cs="Arial"/>
          <w:szCs w:val="20"/>
        </w:rPr>
        <w:t xml:space="preserve">% de la somme du bon de commande </w:t>
      </w:r>
      <w:r w:rsidR="00E272C2" w:rsidRPr="000F70E6">
        <w:rPr>
          <w:rFonts w:cs="Arial"/>
          <w:szCs w:val="20"/>
        </w:rPr>
        <w:t>HT</w:t>
      </w:r>
      <w:r w:rsidR="002054DA">
        <w:rPr>
          <w:rFonts w:cs="Arial"/>
          <w:szCs w:val="20"/>
        </w:rPr>
        <w:t xml:space="preserve"> par simple </w:t>
      </w:r>
      <w:r w:rsidR="000D3D1E" w:rsidRPr="000F70E6">
        <w:rPr>
          <w:rFonts w:cs="Arial"/>
          <w:szCs w:val="20"/>
        </w:rPr>
        <w:t>co</w:t>
      </w:r>
      <w:r w:rsidR="00D6627A" w:rsidRPr="000F70E6">
        <w:rPr>
          <w:rFonts w:cs="Arial"/>
          <w:szCs w:val="20"/>
        </w:rPr>
        <w:t>nstat du Maitre d’ouvrage</w:t>
      </w:r>
    </w:p>
    <w:p w14:paraId="18864D0A" w14:textId="470186D4" w:rsidR="009D0D79" w:rsidRDefault="00FE1EB7" w:rsidP="009D0D79">
      <w:pPr>
        <w:pStyle w:val="Titre2"/>
      </w:pPr>
      <w:bookmarkStart w:id="55" w:name="_Toc176509674"/>
      <w:r>
        <w:rPr>
          <w:rFonts w:eastAsia="Times New Roman"/>
        </w:rPr>
        <w:t>14</w:t>
      </w:r>
      <w:r w:rsidR="002A396E" w:rsidRPr="000F70E6">
        <w:rPr>
          <w:rFonts w:eastAsia="Times New Roman"/>
        </w:rPr>
        <w:t xml:space="preserve">.5 </w:t>
      </w:r>
      <w:r w:rsidR="002A396E" w:rsidRPr="000F70E6">
        <w:t xml:space="preserve">– </w:t>
      </w:r>
      <w:r w:rsidR="002A396E" w:rsidRPr="000F70E6">
        <w:rPr>
          <w:rFonts w:eastAsia="Times New Roman"/>
        </w:rPr>
        <w:t>Pénalités pour défaut de nettoyage du chantier</w:t>
      </w:r>
      <w:bookmarkEnd w:id="55"/>
      <w:r w:rsidR="000D3D1E" w:rsidRPr="000F70E6">
        <w:t xml:space="preserve"> </w:t>
      </w:r>
    </w:p>
    <w:p w14:paraId="209E4D75" w14:textId="77777777" w:rsidR="009D0D79" w:rsidRPr="009D0D79" w:rsidRDefault="009D0D79" w:rsidP="009D0D79">
      <w:pPr>
        <w:rPr>
          <w:lang w:eastAsia="fr-FR"/>
        </w:rPr>
      </w:pPr>
    </w:p>
    <w:p w14:paraId="7848892E" w14:textId="77777777" w:rsidR="002A396E" w:rsidRPr="000F70E6" w:rsidRDefault="002A396E" w:rsidP="000D3D1E">
      <w:pPr>
        <w:rPr>
          <w:rFonts w:cs="Arial"/>
          <w:szCs w:val="20"/>
        </w:rPr>
      </w:pPr>
      <w:r w:rsidRPr="000F70E6">
        <w:rPr>
          <w:rFonts w:cs="Arial"/>
          <w:szCs w:val="20"/>
        </w:rPr>
        <w:t>Tout retard dans le nettoyage du chantier et/ou du monument en exploitation et dans l’évacuation de gravois en dehors du chantier sera sanctionné par une pénalité de 40 €</w:t>
      </w:r>
      <w:r w:rsidR="00D6627A" w:rsidRPr="000F70E6">
        <w:rPr>
          <w:rFonts w:cs="Arial"/>
          <w:szCs w:val="20"/>
        </w:rPr>
        <w:t xml:space="preserve"> </w:t>
      </w:r>
      <w:r w:rsidR="007846CC" w:rsidRPr="000F70E6">
        <w:rPr>
          <w:rFonts w:cs="Arial"/>
          <w:szCs w:val="20"/>
        </w:rPr>
        <w:t>HT</w:t>
      </w:r>
      <w:r w:rsidRPr="000F70E6">
        <w:rPr>
          <w:rFonts w:cs="Arial"/>
          <w:szCs w:val="20"/>
        </w:rPr>
        <w:t xml:space="preserve"> par jour calendaire </w:t>
      </w:r>
      <w:r w:rsidR="00D6627A" w:rsidRPr="000F70E6">
        <w:rPr>
          <w:rFonts w:cs="Arial"/>
          <w:szCs w:val="20"/>
        </w:rPr>
        <w:t>de retard</w:t>
      </w:r>
    </w:p>
    <w:p w14:paraId="11C3A246" w14:textId="50946CD0" w:rsidR="000D3D1E" w:rsidRPr="000F70E6" w:rsidRDefault="00FE1EB7" w:rsidP="00394F8F">
      <w:pPr>
        <w:pStyle w:val="Titre2"/>
        <w:rPr>
          <w:rFonts w:eastAsia="Times New Roman"/>
        </w:rPr>
      </w:pPr>
      <w:bookmarkStart w:id="56" w:name="_Toc176509675"/>
      <w:r>
        <w:rPr>
          <w:rFonts w:eastAsia="Times New Roman"/>
        </w:rPr>
        <w:t>14</w:t>
      </w:r>
      <w:r w:rsidR="000D3D1E" w:rsidRPr="000F70E6">
        <w:rPr>
          <w:rFonts w:eastAsia="Times New Roman"/>
        </w:rPr>
        <w:t>.</w:t>
      </w:r>
      <w:r w:rsidR="00D6627A" w:rsidRPr="000F70E6">
        <w:rPr>
          <w:rFonts w:eastAsia="Times New Roman"/>
        </w:rPr>
        <w:t>6</w:t>
      </w:r>
      <w:r w:rsidR="00E56575" w:rsidRPr="000F70E6">
        <w:rPr>
          <w:rFonts w:eastAsia="Times New Roman"/>
        </w:rPr>
        <w:t xml:space="preserve"> </w:t>
      </w:r>
      <w:r w:rsidR="00E56575" w:rsidRPr="000F70E6">
        <w:t>–</w:t>
      </w:r>
      <w:r w:rsidR="000D3D1E" w:rsidRPr="000F70E6">
        <w:rPr>
          <w:rFonts w:eastAsia="Times New Roman"/>
        </w:rPr>
        <w:t xml:space="preserve"> Pénalités pour </w:t>
      </w:r>
      <w:r w:rsidR="00E63BFD" w:rsidRPr="000F70E6">
        <w:rPr>
          <w:rFonts w:eastAsia="Times New Roman"/>
        </w:rPr>
        <w:t>non-respect</w:t>
      </w:r>
      <w:r w:rsidR="000D3D1E" w:rsidRPr="000F70E6">
        <w:rPr>
          <w:rFonts w:eastAsia="Times New Roman"/>
        </w:rPr>
        <w:t xml:space="preserve"> du règlement intérieur</w:t>
      </w:r>
      <w:bookmarkEnd w:id="56"/>
    </w:p>
    <w:p w14:paraId="193514F3" w14:textId="77777777" w:rsidR="0056558E" w:rsidRPr="000F70E6" w:rsidRDefault="0056558E" w:rsidP="00E63BFD">
      <w:pPr>
        <w:spacing w:after="0"/>
        <w:rPr>
          <w:rFonts w:cs="Arial"/>
          <w:szCs w:val="20"/>
        </w:rPr>
      </w:pPr>
    </w:p>
    <w:p w14:paraId="247166A0" w14:textId="77777777" w:rsidR="00E63BFD" w:rsidRPr="000F70E6" w:rsidRDefault="00E63BFD" w:rsidP="00E63BFD">
      <w:pPr>
        <w:spacing w:after="0"/>
        <w:rPr>
          <w:rFonts w:eastAsia="Times New Roman" w:cs="Arial"/>
          <w:szCs w:val="20"/>
          <w:lang w:eastAsia="fr-FR"/>
        </w:rPr>
      </w:pPr>
      <w:r w:rsidRPr="000F70E6">
        <w:rPr>
          <w:rFonts w:cs="Arial"/>
          <w:szCs w:val="20"/>
        </w:rPr>
        <w:t xml:space="preserve">En cas de non-respect </w:t>
      </w:r>
      <w:r w:rsidR="0056558E" w:rsidRPr="000F70E6">
        <w:rPr>
          <w:rFonts w:cs="Arial"/>
          <w:szCs w:val="20"/>
        </w:rPr>
        <w:t>d</w:t>
      </w:r>
      <w:r w:rsidRPr="000F70E6">
        <w:rPr>
          <w:rFonts w:cs="Arial"/>
          <w:szCs w:val="20"/>
        </w:rPr>
        <w:t>u règlement intérieur incluant</w:t>
      </w:r>
      <w:r w:rsidR="0056558E" w:rsidRPr="000F70E6">
        <w:rPr>
          <w:rFonts w:cs="Arial"/>
          <w:szCs w:val="20"/>
        </w:rPr>
        <w:t xml:space="preserve"> la circulation des véhicules</w:t>
      </w:r>
      <w:r w:rsidRPr="000F70E6">
        <w:rPr>
          <w:rFonts w:cs="Arial"/>
          <w:szCs w:val="20"/>
        </w:rPr>
        <w:t xml:space="preserve"> par le </w:t>
      </w:r>
      <w:r w:rsidR="00E460DD" w:rsidRPr="000F70E6">
        <w:rPr>
          <w:rFonts w:cs="Arial"/>
          <w:szCs w:val="20"/>
        </w:rPr>
        <w:t xml:space="preserve">titulaire : </w:t>
      </w:r>
      <w:r w:rsidRPr="000F70E6">
        <w:rPr>
          <w:rFonts w:cs="Arial"/>
          <w:szCs w:val="20"/>
        </w:rPr>
        <w:t xml:space="preserve"> 40€ HT par </w:t>
      </w:r>
      <w:r w:rsidR="0056558E" w:rsidRPr="000F70E6">
        <w:rPr>
          <w:rFonts w:cs="Arial"/>
          <w:szCs w:val="20"/>
        </w:rPr>
        <w:t>constat</w:t>
      </w:r>
      <w:r w:rsidRPr="000F70E6">
        <w:rPr>
          <w:rFonts w:cs="Arial"/>
          <w:szCs w:val="20"/>
        </w:rPr>
        <w:t>.</w:t>
      </w:r>
    </w:p>
    <w:p w14:paraId="2D7AD261" w14:textId="77777777" w:rsidR="000D3D1E" w:rsidRPr="000F70E6" w:rsidRDefault="000D3D1E" w:rsidP="000D3D1E">
      <w:pPr>
        <w:spacing w:after="0"/>
        <w:rPr>
          <w:rFonts w:eastAsia="Times New Roman" w:cs="Arial"/>
          <w:szCs w:val="20"/>
          <w:lang w:eastAsia="fr-FR"/>
        </w:rPr>
      </w:pPr>
    </w:p>
    <w:p w14:paraId="5BE5AD4D" w14:textId="052A41AD" w:rsidR="000D3D1E" w:rsidRPr="000F70E6" w:rsidRDefault="00FE1EB7" w:rsidP="00394F8F">
      <w:pPr>
        <w:pStyle w:val="Titre2"/>
        <w:rPr>
          <w:rFonts w:eastAsia="Times New Roman"/>
        </w:rPr>
      </w:pPr>
      <w:bookmarkStart w:id="57" w:name="_Toc176509676"/>
      <w:r>
        <w:rPr>
          <w:rFonts w:eastAsia="Times New Roman"/>
        </w:rPr>
        <w:t>14</w:t>
      </w:r>
      <w:r w:rsidR="000D3D1E" w:rsidRPr="000F70E6">
        <w:rPr>
          <w:rFonts w:eastAsia="Times New Roman"/>
        </w:rPr>
        <w:t>.</w:t>
      </w:r>
      <w:r w:rsidR="00D6627A" w:rsidRPr="000F70E6">
        <w:rPr>
          <w:rFonts w:eastAsia="Times New Roman"/>
        </w:rPr>
        <w:t>7</w:t>
      </w:r>
      <w:r w:rsidR="000D3D1E" w:rsidRPr="000F70E6">
        <w:rPr>
          <w:rFonts w:eastAsia="Times New Roman"/>
        </w:rPr>
        <w:t xml:space="preserve"> </w:t>
      </w:r>
      <w:r w:rsidR="00E56575" w:rsidRPr="000F70E6">
        <w:t xml:space="preserve">– </w:t>
      </w:r>
      <w:r w:rsidR="000D3D1E" w:rsidRPr="000F70E6">
        <w:rPr>
          <w:rFonts w:eastAsia="Times New Roman"/>
        </w:rPr>
        <w:t xml:space="preserve">Pénalités pour </w:t>
      </w:r>
      <w:r w:rsidR="00E63BFD" w:rsidRPr="000F70E6">
        <w:rPr>
          <w:rFonts w:eastAsia="Times New Roman"/>
        </w:rPr>
        <w:t>non-respect</w:t>
      </w:r>
      <w:r w:rsidR="000D3D1E" w:rsidRPr="000F70E6">
        <w:rPr>
          <w:rFonts w:eastAsia="Times New Roman"/>
        </w:rPr>
        <w:t xml:space="preserve"> du plan de prévention</w:t>
      </w:r>
      <w:bookmarkEnd w:id="57"/>
    </w:p>
    <w:p w14:paraId="1536498D" w14:textId="77777777" w:rsidR="0056558E" w:rsidRPr="000F70E6" w:rsidRDefault="0056558E" w:rsidP="000D3D1E">
      <w:pPr>
        <w:spacing w:after="0"/>
        <w:rPr>
          <w:rFonts w:cs="Arial"/>
          <w:szCs w:val="20"/>
        </w:rPr>
      </w:pPr>
    </w:p>
    <w:p w14:paraId="5EB0733F" w14:textId="77777777" w:rsidR="000D3D1E" w:rsidRPr="000F70E6" w:rsidRDefault="00E63BFD" w:rsidP="00FE1EB7">
      <w:pPr>
        <w:spacing w:after="0"/>
        <w:rPr>
          <w:rFonts w:eastAsia="Times New Roman" w:cs="Arial"/>
          <w:szCs w:val="20"/>
          <w:lang w:eastAsia="fr-FR"/>
        </w:rPr>
      </w:pPr>
      <w:r w:rsidRPr="000F70E6">
        <w:rPr>
          <w:rFonts w:cs="Arial"/>
          <w:szCs w:val="20"/>
        </w:rPr>
        <w:t>En cas de non-respect d</w:t>
      </w:r>
      <w:r w:rsidR="0056558E" w:rsidRPr="000F70E6">
        <w:rPr>
          <w:rFonts w:cs="Arial"/>
          <w:szCs w:val="20"/>
        </w:rPr>
        <w:t>u plan de prévention</w:t>
      </w:r>
      <w:r w:rsidRPr="000F70E6">
        <w:rPr>
          <w:rFonts w:cs="Arial"/>
          <w:szCs w:val="20"/>
        </w:rPr>
        <w:t xml:space="preserve"> remis par le titulaire avant le démarrage des prestations : 40€ HT par </w:t>
      </w:r>
      <w:r w:rsidR="0056558E" w:rsidRPr="000F70E6">
        <w:rPr>
          <w:rFonts w:cs="Arial"/>
          <w:szCs w:val="20"/>
        </w:rPr>
        <w:t>constat</w:t>
      </w:r>
      <w:r w:rsidRPr="000F70E6">
        <w:rPr>
          <w:rFonts w:cs="Arial"/>
          <w:szCs w:val="20"/>
        </w:rPr>
        <w:t>.</w:t>
      </w:r>
    </w:p>
    <w:p w14:paraId="32422D9A" w14:textId="77777777" w:rsidR="00E460DD" w:rsidRPr="000F70E6" w:rsidRDefault="00E460DD" w:rsidP="00A124EA">
      <w:pPr>
        <w:rPr>
          <w:rFonts w:cs="Arial"/>
          <w:b/>
          <w:szCs w:val="20"/>
        </w:rPr>
      </w:pPr>
    </w:p>
    <w:p w14:paraId="2FDC2E22" w14:textId="1679C70D" w:rsidR="00794658" w:rsidRPr="000F70E6" w:rsidRDefault="003D5E39" w:rsidP="00394F8F">
      <w:pPr>
        <w:pStyle w:val="Titre1"/>
      </w:pPr>
      <w:bookmarkStart w:id="58" w:name="_Toc176509677"/>
      <w:r w:rsidRPr="000F70E6">
        <w:t xml:space="preserve">ARTICLE </w:t>
      </w:r>
      <w:r w:rsidR="00FE1EB7">
        <w:t>15</w:t>
      </w:r>
      <w:r w:rsidRPr="000F70E6">
        <w:t xml:space="preserve"> -  CESSION OU NANTISSEMENT DE CREANCE</w:t>
      </w:r>
      <w:bookmarkEnd w:id="58"/>
    </w:p>
    <w:p w14:paraId="2CE2A93E" w14:textId="77777777" w:rsidR="00794658" w:rsidRPr="000F70E6" w:rsidRDefault="00794658" w:rsidP="006B69DD">
      <w:pPr>
        <w:pStyle w:val="En-tte"/>
        <w:rPr>
          <w:rFonts w:ascii="Arial" w:eastAsiaTheme="minorHAnsi" w:hAnsi="Arial" w:cs="Arial"/>
          <w:lang w:eastAsia="ar-SA"/>
        </w:rPr>
      </w:pPr>
    </w:p>
    <w:p w14:paraId="0E836FAA" w14:textId="05A7451E" w:rsidR="000236EA" w:rsidRPr="000F70E6" w:rsidRDefault="005C7059" w:rsidP="000236EA">
      <w:pPr>
        <w:spacing w:after="120"/>
        <w:rPr>
          <w:rFonts w:eastAsiaTheme="minorEastAsia" w:cs="Arial"/>
          <w:b/>
          <w:szCs w:val="20"/>
          <w:lang w:eastAsia="ar-SA"/>
        </w:rPr>
      </w:pPr>
      <w:r>
        <w:rPr>
          <w:rFonts w:eastAsiaTheme="minorEastAsia" w:cs="Arial"/>
          <w:szCs w:val="20"/>
          <w:lang w:eastAsia="ar-SA"/>
        </w:rPr>
        <w:t xml:space="preserve">L’accord-cadre </w:t>
      </w:r>
      <w:r w:rsidR="000236EA" w:rsidRPr="000F70E6">
        <w:rPr>
          <w:rFonts w:eastAsiaTheme="minorEastAsia" w:cs="Arial"/>
          <w:szCs w:val="20"/>
          <w:lang w:eastAsia="ar-SA"/>
        </w:rPr>
        <w:t>pourra être cédé ou mis en nantissement suivant les prescriptions des articles R</w:t>
      </w:r>
      <w:r w:rsidR="00FE1EB7">
        <w:rPr>
          <w:rFonts w:eastAsiaTheme="minorEastAsia" w:cs="Arial"/>
          <w:szCs w:val="20"/>
          <w:lang w:eastAsia="ar-SA"/>
        </w:rPr>
        <w:t xml:space="preserve">. </w:t>
      </w:r>
      <w:r w:rsidR="000236EA" w:rsidRPr="000F70E6">
        <w:rPr>
          <w:rFonts w:eastAsiaTheme="minorEastAsia" w:cs="Arial"/>
          <w:szCs w:val="20"/>
          <w:lang w:eastAsia="ar-SA"/>
        </w:rPr>
        <w:t>2191-46 à R</w:t>
      </w:r>
      <w:r w:rsidR="00FE1EB7">
        <w:rPr>
          <w:rFonts w:eastAsiaTheme="minorEastAsia" w:cs="Arial"/>
          <w:szCs w:val="20"/>
          <w:lang w:eastAsia="ar-SA"/>
        </w:rPr>
        <w:t xml:space="preserve">. </w:t>
      </w:r>
      <w:r w:rsidR="000236EA" w:rsidRPr="000F70E6">
        <w:rPr>
          <w:rFonts w:eastAsiaTheme="minorEastAsia" w:cs="Arial"/>
          <w:szCs w:val="20"/>
          <w:lang w:eastAsia="ar-SA"/>
        </w:rPr>
        <w:t xml:space="preserve">2191-63 du Code de la commande publique </w:t>
      </w:r>
    </w:p>
    <w:p w14:paraId="635F92D0" w14:textId="77777777" w:rsidR="000236EA" w:rsidRPr="000F70E6" w:rsidRDefault="000236EA" w:rsidP="000236EA">
      <w:pPr>
        <w:spacing w:after="120"/>
        <w:rPr>
          <w:rFonts w:eastAsiaTheme="minorEastAsia" w:cs="Arial"/>
          <w:b/>
          <w:szCs w:val="20"/>
          <w:lang w:eastAsia="ar-SA"/>
        </w:rPr>
      </w:pPr>
      <w:r w:rsidRPr="000F70E6">
        <w:rPr>
          <w:rFonts w:eastAsiaTheme="minorEastAsia" w:cs="Arial"/>
          <w:szCs w:val="20"/>
          <w:lang w:eastAsia="ar-SA"/>
        </w:rPr>
        <w:t>Le montant maximal de la créance qu’il est possible de céder ou de présenter en nantissement est ainsi de :</w:t>
      </w: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4378"/>
      </w:tblGrid>
      <w:tr w:rsidR="000236EA" w:rsidRPr="000F70E6" w14:paraId="239D746A" w14:textId="77777777" w:rsidTr="00E46CA0">
        <w:trPr>
          <w:cantSplit/>
          <w:trHeight w:val="1066"/>
          <w:jc w:val="center"/>
        </w:trPr>
        <w:tc>
          <w:tcPr>
            <w:tcW w:w="5000" w:type="pct"/>
            <w:tcBorders>
              <w:top w:val="single" w:sz="12" w:space="0" w:color="auto"/>
              <w:bottom w:val="single" w:sz="12" w:space="0" w:color="auto"/>
            </w:tcBorders>
          </w:tcPr>
          <w:p w14:paraId="64902F65" w14:textId="77777777" w:rsidR="000236EA" w:rsidRPr="000F70E6" w:rsidRDefault="000236EA" w:rsidP="000236EA">
            <w:pPr>
              <w:tabs>
                <w:tab w:val="left" w:pos="5387"/>
              </w:tabs>
              <w:jc w:val="center"/>
              <w:rPr>
                <w:rFonts w:cs="Arial"/>
                <w:b/>
                <w:szCs w:val="20"/>
                <w:lang w:eastAsia="ar-SA"/>
              </w:rPr>
            </w:pPr>
          </w:p>
          <w:p w14:paraId="0A771CDF" w14:textId="77777777" w:rsidR="000236EA" w:rsidRPr="000F70E6" w:rsidRDefault="000236EA" w:rsidP="000236EA">
            <w:pPr>
              <w:tabs>
                <w:tab w:val="left" w:pos="5387"/>
              </w:tabs>
              <w:jc w:val="center"/>
              <w:rPr>
                <w:rFonts w:cs="Arial"/>
                <w:b/>
                <w:szCs w:val="20"/>
                <w:lang w:eastAsia="ar-SA"/>
              </w:rPr>
            </w:pPr>
            <w:r w:rsidRPr="000F70E6">
              <w:rPr>
                <w:rFonts w:cs="Arial"/>
                <w:b/>
                <w:szCs w:val="20"/>
                <w:lang w:eastAsia="ar-SA"/>
              </w:rPr>
              <w:t>Montant maximum de la créance en € T.T.C</w:t>
            </w:r>
          </w:p>
          <w:p w14:paraId="169B4F10" w14:textId="77777777" w:rsidR="000236EA" w:rsidRPr="000F70E6" w:rsidRDefault="000236EA" w:rsidP="000236EA">
            <w:pPr>
              <w:tabs>
                <w:tab w:val="left" w:pos="5387"/>
              </w:tabs>
              <w:jc w:val="center"/>
              <w:rPr>
                <w:rFonts w:cs="Arial"/>
                <w:b/>
                <w:szCs w:val="20"/>
                <w:lang w:eastAsia="ar-SA"/>
              </w:rPr>
            </w:pPr>
          </w:p>
          <w:p w14:paraId="5F34C731" w14:textId="77777777" w:rsidR="000236EA" w:rsidRPr="000F70E6" w:rsidRDefault="000236EA" w:rsidP="000236EA">
            <w:pPr>
              <w:tabs>
                <w:tab w:val="left" w:pos="5387"/>
              </w:tabs>
              <w:jc w:val="center"/>
              <w:rPr>
                <w:rFonts w:cs="Arial"/>
                <w:b/>
                <w:szCs w:val="20"/>
                <w:lang w:eastAsia="ar-SA"/>
              </w:rPr>
            </w:pPr>
            <w:r w:rsidRPr="000F70E6">
              <w:rPr>
                <w:rFonts w:cs="Arial"/>
                <w:b/>
                <w:szCs w:val="20"/>
                <w:lang w:eastAsia="ar-SA"/>
              </w:rPr>
              <w:t>(Cadre réservé au CMN)</w:t>
            </w:r>
          </w:p>
          <w:p w14:paraId="06CA8D5A" w14:textId="77777777" w:rsidR="000236EA" w:rsidRPr="000F70E6" w:rsidRDefault="000236EA" w:rsidP="000236EA">
            <w:pPr>
              <w:tabs>
                <w:tab w:val="left" w:pos="5387"/>
              </w:tabs>
              <w:jc w:val="center"/>
              <w:rPr>
                <w:rFonts w:cs="Arial"/>
                <w:b/>
                <w:szCs w:val="20"/>
                <w:lang w:eastAsia="ar-SA"/>
              </w:rPr>
            </w:pPr>
          </w:p>
        </w:tc>
      </w:tr>
      <w:tr w:rsidR="000236EA" w:rsidRPr="000F70E6" w14:paraId="3065A7E0" w14:textId="77777777" w:rsidTr="00E46CA0">
        <w:trPr>
          <w:cantSplit/>
          <w:trHeight w:val="849"/>
          <w:jc w:val="center"/>
        </w:trPr>
        <w:tc>
          <w:tcPr>
            <w:tcW w:w="5000" w:type="pct"/>
            <w:tcBorders>
              <w:top w:val="single" w:sz="12" w:space="0" w:color="auto"/>
              <w:bottom w:val="single" w:sz="12" w:space="0" w:color="auto"/>
            </w:tcBorders>
          </w:tcPr>
          <w:p w14:paraId="6A87BB41" w14:textId="77777777" w:rsidR="000236EA" w:rsidRPr="000F70E6" w:rsidRDefault="000236EA" w:rsidP="000236EA">
            <w:pPr>
              <w:tabs>
                <w:tab w:val="left" w:pos="5387"/>
              </w:tabs>
              <w:jc w:val="center"/>
              <w:rPr>
                <w:rFonts w:cs="Arial"/>
                <w:b/>
                <w:szCs w:val="20"/>
              </w:rPr>
            </w:pPr>
          </w:p>
          <w:p w14:paraId="7427A804" w14:textId="77777777" w:rsidR="000236EA" w:rsidRPr="000F70E6" w:rsidRDefault="000236EA" w:rsidP="000236EA">
            <w:pPr>
              <w:tabs>
                <w:tab w:val="left" w:pos="5387"/>
              </w:tabs>
              <w:jc w:val="center"/>
              <w:rPr>
                <w:rFonts w:cs="Arial"/>
                <w:b/>
                <w:szCs w:val="20"/>
              </w:rPr>
            </w:pPr>
          </w:p>
        </w:tc>
      </w:tr>
    </w:tbl>
    <w:p w14:paraId="46E6111E" w14:textId="77777777" w:rsidR="000236EA" w:rsidRPr="000F70E6" w:rsidRDefault="000236EA" w:rsidP="000236EA">
      <w:pPr>
        <w:tabs>
          <w:tab w:val="left" w:pos="5387"/>
        </w:tabs>
        <w:rPr>
          <w:rFonts w:cs="Arial"/>
          <w:szCs w:val="20"/>
        </w:rPr>
      </w:pPr>
    </w:p>
    <w:p w14:paraId="032B9673" w14:textId="77777777" w:rsidR="000236EA" w:rsidRPr="000F70E6" w:rsidRDefault="000236EA" w:rsidP="000236EA">
      <w:pPr>
        <w:tabs>
          <w:tab w:val="left" w:pos="5387"/>
        </w:tabs>
        <w:rPr>
          <w:rFonts w:cs="Arial"/>
          <w:szCs w:val="20"/>
          <w:lang w:eastAsia="ar-SA"/>
        </w:rPr>
      </w:pPr>
      <w:r w:rsidRPr="000F70E6">
        <w:rPr>
          <w:rFonts w:cs="Arial"/>
          <w:b/>
          <w:szCs w:val="20"/>
          <w:lang w:eastAsia="ar-SA"/>
        </w:rPr>
        <w:t>Copie délivrée en unique exemplaire</w:t>
      </w:r>
      <w:r w:rsidRPr="000F70E6">
        <w:rPr>
          <w:rFonts w:cs="Arial"/>
          <w:szCs w:val="20"/>
          <w:lang w:eastAsia="ar-SA"/>
        </w:rPr>
        <w:t xml:space="preserve"> pour être remise à l'établissement de crédit ou au bénéficiaire de la cession ou du nantissement de droit commun.</w:t>
      </w:r>
    </w:p>
    <w:p w14:paraId="3A37787E" w14:textId="31F37151" w:rsidR="000236EA" w:rsidRPr="000F70E6" w:rsidRDefault="000236EA" w:rsidP="000236EA">
      <w:pPr>
        <w:tabs>
          <w:tab w:val="left" w:pos="5387"/>
        </w:tabs>
        <w:rPr>
          <w:rFonts w:cs="Arial"/>
          <w:szCs w:val="20"/>
          <w:lang w:eastAsia="ar-SA"/>
        </w:rPr>
      </w:pPr>
      <w:r w:rsidRPr="000F70E6">
        <w:rPr>
          <w:rFonts w:cs="Arial"/>
          <w:szCs w:val="20"/>
          <w:lang w:eastAsia="ar-SA"/>
        </w:rPr>
        <w:t>Conformément à l’article R</w:t>
      </w:r>
      <w:r w:rsidR="00FE1EB7">
        <w:rPr>
          <w:rFonts w:cs="Arial"/>
          <w:szCs w:val="20"/>
          <w:lang w:eastAsia="ar-SA"/>
        </w:rPr>
        <w:t xml:space="preserve">. </w:t>
      </w:r>
      <w:r w:rsidRPr="000F70E6">
        <w:rPr>
          <w:rFonts w:cs="Arial"/>
          <w:szCs w:val="20"/>
          <w:lang w:eastAsia="ar-SA"/>
        </w:rPr>
        <w:t xml:space="preserve">2191-54 du Code de la Commande Publique, toute notification de cession ou de nantissement relative au présent </w:t>
      </w:r>
      <w:r w:rsidR="005C7059">
        <w:rPr>
          <w:rFonts w:cs="Arial"/>
          <w:szCs w:val="20"/>
          <w:lang w:eastAsia="ar-SA"/>
        </w:rPr>
        <w:t>accord-cadre</w:t>
      </w:r>
      <w:r w:rsidRPr="000F70E6">
        <w:rPr>
          <w:rFonts w:cs="Arial"/>
          <w:szCs w:val="20"/>
          <w:lang w:eastAsia="ar-SA"/>
        </w:rPr>
        <w:t xml:space="preserve"> sera faite auprès de l’agent comptable du Centre des Monuments Nationaux.</w:t>
      </w:r>
    </w:p>
    <w:p w14:paraId="7D1654E3" w14:textId="77777777" w:rsidR="000236EA" w:rsidRPr="000F70E6" w:rsidRDefault="000236EA" w:rsidP="000236EA">
      <w:pPr>
        <w:tabs>
          <w:tab w:val="left" w:pos="426"/>
        </w:tabs>
        <w:jc w:val="center"/>
        <w:rPr>
          <w:rFonts w:cs="Arial"/>
          <w:szCs w:val="20"/>
          <w:lang w:eastAsia="ar-SA"/>
        </w:rPr>
      </w:pPr>
      <w:r w:rsidRPr="000F70E6">
        <w:rPr>
          <w:rFonts w:cs="Arial"/>
          <w:szCs w:val="20"/>
          <w:lang w:eastAsia="ar-SA"/>
        </w:rPr>
        <w:t>Monsieur l’agent comptable</w:t>
      </w:r>
    </w:p>
    <w:p w14:paraId="5CC37483" w14:textId="77777777" w:rsidR="000236EA" w:rsidRPr="000F70E6" w:rsidRDefault="000236EA" w:rsidP="00E7397D">
      <w:pPr>
        <w:tabs>
          <w:tab w:val="left" w:pos="426"/>
        </w:tabs>
        <w:spacing w:after="0"/>
        <w:jc w:val="center"/>
        <w:rPr>
          <w:rFonts w:cs="Arial"/>
          <w:szCs w:val="20"/>
          <w:lang w:eastAsia="ar-SA"/>
        </w:rPr>
      </w:pPr>
      <w:r w:rsidRPr="000F70E6">
        <w:rPr>
          <w:rFonts w:cs="Arial"/>
          <w:szCs w:val="20"/>
          <w:lang w:eastAsia="ar-SA"/>
        </w:rPr>
        <w:t xml:space="preserve">Centre des monuments nationaux </w:t>
      </w:r>
    </w:p>
    <w:p w14:paraId="51599CBB" w14:textId="77777777" w:rsidR="000236EA" w:rsidRPr="000F70E6" w:rsidRDefault="000236EA" w:rsidP="00E7397D">
      <w:pPr>
        <w:tabs>
          <w:tab w:val="left" w:pos="426"/>
        </w:tabs>
        <w:spacing w:after="0"/>
        <w:jc w:val="center"/>
        <w:rPr>
          <w:rFonts w:cs="Arial"/>
          <w:szCs w:val="20"/>
          <w:lang w:eastAsia="ar-SA"/>
        </w:rPr>
      </w:pPr>
      <w:r w:rsidRPr="000F70E6">
        <w:rPr>
          <w:rFonts w:cs="Arial"/>
          <w:szCs w:val="20"/>
          <w:lang w:eastAsia="ar-SA"/>
        </w:rPr>
        <w:t>62, rue Saint Antoine</w:t>
      </w:r>
    </w:p>
    <w:p w14:paraId="75DE9549" w14:textId="77777777" w:rsidR="000236EA" w:rsidRPr="000F70E6" w:rsidRDefault="000236EA" w:rsidP="000236EA">
      <w:pPr>
        <w:tabs>
          <w:tab w:val="left" w:pos="426"/>
        </w:tabs>
        <w:jc w:val="center"/>
        <w:rPr>
          <w:rFonts w:cs="Arial"/>
          <w:szCs w:val="20"/>
          <w:lang w:eastAsia="ar-SA"/>
        </w:rPr>
      </w:pPr>
      <w:r w:rsidRPr="000F70E6">
        <w:rPr>
          <w:rFonts w:cs="Arial"/>
          <w:szCs w:val="20"/>
          <w:lang w:eastAsia="ar-SA"/>
        </w:rPr>
        <w:t>75186 PARIS Cedex 04</w:t>
      </w:r>
    </w:p>
    <w:p w14:paraId="65AFFAF8" w14:textId="68E7185D" w:rsidR="00394F8F" w:rsidRPr="00394F8F" w:rsidRDefault="003D5E39" w:rsidP="00394F8F">
      <w:pPr>
        <w:pStyle w:val="Titre1"/>
      </w:pPr>
      <w:bookmarkStart w:id="59" w:name="_Toc408221624"/>
      <w:bookmarkStart w:id="60" w:name="_Toc176509678"/>
      <w:r w:rsidRPr="000F70E6">
        <w:t xml:space="preserve">ARTICLE </w:t>
      </w:r>
      <w:r w:rsidR="00FE1EB7">
        <w:t xml:space="preserve">16 </w:t>
      </w:r>
      <w:r w:rsidR="00394F8F">
        <w:t>–</w:t>
      </w:r>
      <w:r w:rsidRPr="000F70E6">
        <w:t xml:space="preserve"> ASSURANCES</w:t>
      </w:r>
      <w:bookmarkEnd w:id="59"/>
      <w:bookmarkEnd w:id="60"/>
    </w:p>
    <w:p w14:paraId="0A6A0187" w14:textId="6CE34D27" w:rsidR="006A6762" w:rsidRPr="000F70E6" w:rsidRDefault="0036513A" w:rsidP="00394F8F">
      <w:pPr>
        <w:pStyle w:val="Titre2"/>
        <w:rPr>
          <w:rFonts w:eastAsia="Times New Roman"/>
        </w:rPr>
      </w:pPr>
      <w:bookmarkStart w:id="61" w:name="_Toc166987035"/>
      <w:bookmarkStart w:id="62" w:name="_Toc1036899"/>
      <w:bookmarkStart w:id="63" w:name="_Toc176509679"/>
      <w:bookmarkEnd w:id="61"/>
      <w:r>
        <w:rPr>
          <w:rFonts w:eastAsia="Times New Roman"/>
        </w:rPr>
        <w:t>16</w:t>
      </w:r>
      <w:r w:rsidR="006A6762" w:rsidRPr="000F70E6">
        <w:rPr>
          <w:rFonts w:eastAsia="Times New Roman"/>
        </w:rPr>
        <w:t>.1. Assurance de la responsabilité décennale et des risques annexes</w:t>
      </w:r>
      <w:bookmarkEnd w:id="62"/>
      <w:bookmarkEnd w:id="63"/>
    </w:p>
    <w:p w14:paraId="1FC9502B" w14:textId="77777777" w:rsidR="006A6762" w:rsidRPr="000F70E6" w:rsidRDefault="006A6762" w:rsidP="00FE1EB7">
      <w:pPr>
        <w:spacing w:after="0"/>
        <w:ind w:left="567"/>
        <w:rPr>
          <w:rFonts w:eastAsia="Calibri" w:cs="Arial"/>
          <w:szCs w:val="20"/>
        </w:rPr>
      </w:pPr>
    </w:p>
    <w:p w14:paraId="091536F9" w14:textId="77777777" w:rsidR="006A6762" w:rsidRPr="000F70E6" w:rsidRDefault="006A6762" w:rsidP="00FE1EB7">
      <w:pPr>
        <w:spacing w:after="0"/>
        <w:rPr>
          <w:rFonts w:eastAsia="Calibri" w:cs="Arial"/>
          <w:szCs w:val="20"/>
        </w:rPr>
      </w:pPr>
      <w:r w:rsidRPr="000F70E6">
        <w:rPr>
          <w:rFonts w:eastAsia="Calibri" w:cs="Arial"/>
          <w:szCs w:val="20"/>
        </w:rPr>
        <w:t>L’entreprise ainsi que les cotraitants ou sous-traitants déclarent qu’ils sont titulaires des garanties couvrant :</w:t>
      </w:r>
    </w:p>
    <w:p w14:paraId="0DEAAE86" w14:textId="5B66B3C8" w:rsidR="006A6762" w:rsidRPr="000F70E6" w:rsidRDefault="006A6762" w:rsidP="00FE1EB7">
      <w:pPr>
        <w:numPr>
          <w:ilvl w:val="1"/>
          <w:numId w:val="15"/>
        </w:numPr>
        <w:spacing w:after="0"/>
        <w:ind w:left="360"/>
        <w:rPr>
          <w:rFonts w:eastAsia="Calibri" w:cs="Arial"/>
          <w:szCs w:val="20"/>
        </w:rPr>
      </w:pPr>
      <w:r w:rsidRPr="000F70E6">
        <w:rPr>
          <w:rFonts w:eastAsia="Calibri" w:cs="Arial"/>
          <w:szCs w:val="20"/>
        </w:rPr>
        <w:t>leur responsabilité décennale au sens des articles 1792, 1792-2 et 2270 du Code Civil conformément à l'article L 241-1 du Code des Assurances et aux clauses types prévues à l'annexe 1 de l'article</w:t>
      </w:r>
      <w:r w:rsidR="00FE1EB7">
        <w:rPr>
          <w:rFonts w:eastAsia="Calibri" w:cs="Arial"/>
          <w:szCs w:val="20"/>
        </w:rPr>
        <w:t xml:space="preserve"> A 243-1 du Code des Assurances ;</w:t>
      </w:r>
    </w:p>
    <w:p w14:paraId="7F3609C4" w14:textId="2C31EFFB" w:rsidR="006A6762" w:rsidRPr="000F70E6" w:rsidRDefault="006A6762" w:rsidP="00FE1EB7">
      <w:pPr>
        <w:numPr>
          <w:ilvl w:val="1"/>
          <w:numId w:val="15"/>
        </w:numPr>
        <w:spacing w:after="0"/>
        <w:ind w:left="360"/>
        <w:rPr>
          <w:rFonts w:eastAsia="Calibri" w:cs="Arial"/>
          <w:szCs w:val="20"/>
        </w:rPr>
      </w:pPr>
      <w:r w:rsidRPr="000F70E6">
        <w:rPr>
          <w:rFonts w:eastAsia="Calibri" w:cs="Arial"/>
          <w:szCs w:val="20"/>
        </w:rPr>
        <w:t>les risques d'effondrement ou de menace</w:t>
      </w:r>
      <w:r w:rsidR="00FE1EB7">
        <w:rPr>
          <w:rFonts w:eastAsia="Calibri" w:cs="Arial"/>
          <w:szCs w:val="20"/>
        </w:rPr>
        <w:t xml:space="preserve"> d'effondrement avant réception ;</w:t>
      </w:r>
    </w:p>
    <w:p w14:paraId="5721A228" w14:textId="4595C346" w:rsidR="006A6762" w:rsidRPr="000F70E6" w:rsidRDefault="006A6762" w:rsidP="00FE1EB7">
      <w:pPr>
        <w:numPr>
          <w:ilvl w:val="1"/>
          <w:numId w:val="15"/>
        </w:numPr>
        <w:spacing w:after="0"/>
        <w:ind w:left="360"/>
        <w:rPr>
          <w:rFonts w:eastAsia="Calibri" w:cs="Arial"/>
          <w:szCs w:val="20"/>
        </w:rPr>
      </w:pPr>
      <w:r w:rsidRPr="000F70E6">
        <w:rPr>
          <w:rFonts w:eastAsia="Calibri" w:cs="Arial"/>
          <w:szCs w:val="20"/>
        </w:rPr>
        <w:t>la garantie de bon fonctionnement minimal de deux ans des éléments d'équipements au sens de</w:t>
      </w:r>
      <w:r w:rsidR="00FE1EB7">
        <w:rPr>
          <w:rFonts w:eastAsia="Calibri" w:cs="Arial"/>
          <w:szCs w:val="20"/>
        </w:rPr>
        <w:t xml:space="preserve"> l'article 1792-3 du Code Civil ;</w:t>
      </w:r>
    </w:p>
    <w:p w14:paraId="4056BF68" w14:textId="77777777" w:rsidR="006A6762" w:rsidRPr="000F70E6" w:rsidRDefault="006A6762" w:rsidP="00FE1EB7">
      <w:pPr>
        <w:numPr>
          <w:ilvl w:val="1"/>
          <w:numId w:val="15"/>
        </w:numPr>
        <w:spacing w:after="0"/>
        <w:ind w:left="360"/>
        <w:rPr>
          <w:rFonts w:eastAsia="Calibri" w:cs="Arial"/>
          <w:szCs w:val="20"/>
        </w:rPr>
      </w:pPr>
      <w:r w:rsidRPr="000F70E6">
        <w:rPr>
          <w:rFonts w:eastAsia="Calibri" w:cs="Arial"/>
          <w:szCs w:val="20"/>
        </w:rPr>
        <w:t>les dommages immatériels consécutifs après réception.</w:t>
      </w:r>
    </w:p>
    <w:p w14:paraId="5AF9E1AE" w14:textId="77777777" w:rsidR="006A6762" w:rsidRPr="000F70E6" w:rsidRDefault="006A6762" w:rsidP="00FE1EB7">
      <w:pPr>
        <w:spacing w:after="0"/>
        <w:rPr>
          <w:rFonts w:eastAsia="Calibri" w:cs="Arial"/>
          <w:szCs w:val="20"/>
        </w:rPr>
      </w:pPr>
    </w:p>
    <w:p w14:paraId="3F53B570" w14:textId="77777777" w:rsidR="006A6762" w:rsidRPr="000F70E6" w:rsidRDefault="006A6762" w:rsidP="00FE1EB7">
      <w:pPr>
        <w:spacing w:after="0"/>
        <w:rPr>
          <w:rFonts w:eastAsia="Calibri" w:cs="Arial"/>
          <w:szCs w:val="20"/>
        </w:rPr>
      </w:pPr>
      <w:r w:rsidRPr="000F70E6">
        <w:rPr>
          <w:rFonts w:eastAsia="Calibri" w:cs="Arial"/>
          <w:szCs w:val="20"/>
        </w:rPr>
        <w:t>Les fabricants soumis à la loi 78-12 du 4 janvier 1978 devront, quant à eux, avoir souscrit une police d'assurance couvrant leur responsabilité, notamment en vertu de l'article 1792-4 du Code Civil.</w:t>
      </w:r>
    </w:p>
    <w:p w14:paraId="096472BE" w14:textId="77777777" w:rsidR="006A6762" w:rsidRPr="000F70E6" w:rsidRDefault="006A6762" w:rsidP="00FE1EB7">
      <w:pPr>
        <w:spacing w:after="0"/>
        <w:rPr>
          <w:rFonts w:eastAsia="Calibri" w:cs="Arial"/>
          <w:szCs w:val="20"/>
        </w:rPr>
      </w:pPr>
    </w:p>
    <w:p w14:paraId="6D928976" w14:textId="77777777" w:rsidR="006A6762" w:rsidRPr="000F70E6" w:rsidRDefault="006A6762" w:rsidP="00FE1EB7">
      <w:pPr>
        <w:spacing w:after="0"/>
        <w:rPr>
          <w:rFonts w:eastAsia="Calibri" w:cs="Arial"/>
          <w:szCs w:val="20"/>
        </w:rPr>
      </w:pPr>
      <w:r w:rsidRPr="000F70E6">
        <w:rPr>
          <w:rFonts w:eastAsia="Calibri" w:cs="Arial"/>
          <w:szCs w:val="20"/>
        </w:rPr>
        <w:t>En cas de travaux sur existants, ces garanties devront impérativement comporter une clause d'extension, dans les conditions similaires à celles prévues par la loi du 4 janvier 1978 et par l'annexe 1 de l'article A 243-1 du Code des Assurances, aux dommages consécutifs aux travaux neufs, subis par les parties anciennes de la construction, qui non totalement incorporées dans l'ouvrage neuf en deviennent techniquement divisibles.</w:t>
      </w:r>
    </w:p>
    <w:p w14:paraId="29B054AD" w14:textId="77777777" w:rsidR="006A6762" w:rsidRPr="000F70E6" w:rsidRDefault="006A6762" w:rsidP="00FE1EB7">
      <w:pPr>
        <w:spacing w:after="0"/>
        <w:rPr>
          <w:rFonts w:eastAsia="Calibri" w:cs="Arial"/>
          <w:szCs w:val="20"/>
        </w:rPr>
      </w:pPr>
    </w:p>
    <w:p w14:paraId="6CAD3E65" w14:textId="77777777" w:rsidR="006A6762" w:rsidRPr="000F70E6" w:rsidRDefault="006A6762" w:rsidP="00FE1EB7">
      <w:pPr>
        <w:spacing w:after="0"/>
        <w:rPr>
          <w:rFonts w:eastAsia="Calibri" w:cs="Arial"/>
          <w:szCs w:val="20"/>
        </w:rPr>
      </w:pPr>
      <w:r w:rsidRPr="000F70E6">
        <w:rPr>
          <w:rFonts w:eastAsia="Calibri" w:cs="Arial"/>
          <w:szCs w:val="20"/>
        </w:rPr>
        <w:t>En cas de travaux dits de techniques non courantes (techniques nouvelles ou non normalisées et/ou travaux de spécialités ou de caractère exceptionnel), chaque entreprise devra obtenir pour elle-même et ses sous-traitants l'avenant à la police nécessaire pour couvrir ces travaux ou procédés de technique non courante, chaque fois que les travaux de son lot concernent l'une des spécialités suivantes :</w:t>
      </w:r>
    </w:p>
    <w:p w14:paraId="4D3FA8D1"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puits en terrain difficile,</w:t>
      </w:r>
    </w:p>
    <w:p w14:paraId="1E3C4B25"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consolidation des sols de fondations,</w:t>
      </w:r>
    </w:p>
    <w:p w14:paraId="0A1B8F87"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revêtements de sols (plastiques, textiles et assimilés),</w:t>
      </w:r>
    </w:p>
    <w:p w14:paraId="5E5DF3A6"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canalisations de chauffage classé "bâtiment " et réalisée en dehors des bâtiments,</w:t>
      </w:r>
    </w:p>
    <w:p w14:paraId="55591DB1"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chemisage et tubage,</w:t>
      </w:r>
    </w:p>
    <w:p w14:paraId="56D4E8D7"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calfeutrement de joints de construction,</w:t>
      </w:r>
    </w:p>
    <w:p w14:paraId="40F55C44" w14:textId="77777777" w:rsidR="006A6762" w:rsidRPr="000F70E6" w:rsidRDefault="006A6762" w:rsidP="00FE1EB7">
      <w:pPr>
        <w:numPr>
          <w:ilvl w:val="0"/>
          <w:numId w:val="16"/>
        </w:numPr>
        <w:spacing w:after="0"/>
        <w:rPr>
          <w:rFonts w:eastAsia="Calibri" w:cs="Arial"/>
          <w:szCs w:val="20"/>
        </w:rPr>
      </w:pPr>
      <w:r w:rsidRPr="000F70E6">
        <w:rPr>
          <w:rFonts w:eastAsia="Calibri" w:cs="Arial"/>
          <w:szCs w:val="20"/>
        </w:rPr>
        <w:t>ainsi que toutes autres spécialités prévues dans ce domaine par l'usage des assureurs de responsabilité décennale.</w:t>
      </w:r>
    </w:p>
    <w:p w14:paraId="1FE18694" w14:textId="77777777" w:rsidR="006A6762" w:rsidRPr="000F70E6" w:rsidRDefault="006A6762" w:rsidP="00FE1EB7">
      <w:pPr>
        <w:spacing w:after="0"/>
        <w:ind w:left="426"/>
        <w:rPr>
          <w:rFonts w:eastAsia="Calibri" w:cs="Arial"/>
          <w:szCs w:val="20"/>
        </w:rPr>
      </w:pPr>
    </w:p>
    <w:p w14:paraId="29F4A87E" w14:textId="6DF8F78A" w:rsidR="006A6762" w:rsidRPr="000F70E6" w:rsidRDefault="0036513A" w:rsidP="00394F8F">
      <w:pPr>
        <w:pStyle w:val="Titre2"/>
        <w:rPr>
          <w:rFonts w:eastAsia="Times New Roman"/>
        </w:rPr>
      </w:pPr>
      <w:bookmarkStart w:id="64" w:name="_Toc166987036"/>
      <w:bookmarkStart w:id="65" w:name="_Toc1036900"/>
      <w:bookmarkStart w:id="66" w:name="_Toc176509680"/>
      <w:bookmarkEnd w:id="64"/>
      <w:r>
        <w:rPr>
          <w:rFonts w:eastAsia="Times New Roman"/>
        </w:rPr>
        <w:t>16</w:t>
      </w:r>
      <w:r w:rsidR="006A6762" w:rsidRPr="000F70E6">
        <w:rPr>
          <w:rFonts w:eastAsia="Times New Roman"/>
        </w:rPr>
        <w:t>.2. Autres assurances individuelles</w:t>
      </w:r>
      <w:bookmarkEnd w:id="65"/>
      <w:bookmarkEnd w:id="66"/>
      <w:r w:rsidR="006A6762" w:rsidRPr="000F70E6">
        <w:rPr>
          <w:rFonts w:eastAsia="Times New Roman"/>
        </w:rPr>
        <w:t xml:space="preserve"> </w:t>
      </w:r>
    </w:p>
    <w:p w14:paraId="29F0C39D" w14:textId="77777777" w:rsidR="006A6762" w:rsidRPr="000F70E6" w:rsidRDefault="006A6762" w:rsidP="00FE1EB7">
      <w:pPr>
        <w:spacing w:after="0"/>
        <w:rPr>
          <w:rFonts w:eastAsia="Calibri" w:cs="Arial"/>
          <w:szCs w:val="20"/>
        </w:rPr>
      </w:pPr>
    </w:p>
    <w:p w14:paraId="148D2FB6" w14:textId="6D6A3DD0" w:rsidR="006A6762" w:rsidRPr="000F70E6" w:rsidRDefault="006A6762" w:rsidP="00FE1EB7">
      <w:pPr>
        <w:spacing w:after="0"/>
        <w:rPr>
          <w:rFonts w:eastAsia="Calibri" w:cs="Arial"/>
          <w:szCs w:val="20"/>
        </w:rPr>
      </w:pPr>
      <w:r w:rsidRPr="000F70E6">
        <w:rPr>
          <w:rFonts w:eastAsia="Calibri" w:cs="Arial"/>
          <w:szCs w:val="20"/>
        </w:rPr>
        <w:t xml:space="preserve">L’entreprise ainsi que les cotraitants ou sous-traitants déclarent qu’ils sont titulaires des garanties couvrant les conséquences pécuniaires de la responsabilité civile qu'ils sont susceptibles d'encourir vis-à-vis des tiers et du Maître </w:t>
      </w:r>
      <w:r w:rsidR="0036513A">
        <w:rPr>
          <w:rFonts w:eastAsia="Calibri" w:cs="Arial"/>
          <w:szCs w:val="20"/>
        </w:rPr>
        <w:t>d</w:t>
      </w:r>
      <w:r w:rsidRPr="000F70E6">
        <w:rPr>
          <w:rFonts w:eastAsia="Calibri" w:cs="Arial"/>
          <w:szCs w:val="20"/>
        </w:rPr>
        <w:t>'ouvrage, à la suite de tous dommages corporels, matériels ou immatériels (que ces derniers soient consécutifs ou non à des dommages corporels et/ou matériels) survenant pendant ou après les travaux.</w:t>
      </w:r>
    </w:p>
    <w:p w14:paraId="076C0C26" w14:textId="77777777" w:rsidR="006A6762" w:rsidRPr="000F70E6" w:rsidRDefault="006A6762" w:rsidP="00FE1EB7">
      <w:pPr>
        <w:spacing w:after="0"/>
        <w:ind w:left="360"/>
        <w:rPr>
          <w:rFonts w:eastAsia="Calibri" w:cs="Arial"/>
          <w:szCs w:val="20"/>
        </w:rPr>
      </w:pPr>
    </w:p>
    <w:p w14:paraId="571AB5AA" w14:textId="7ADE18EF" w:rsidR="006A6762" w:rsidRPr="000F70E6" w:rsidRDefault="006A6762" w:rsidP="00FE1EB7">
      <w:pPr>
        <w:spacing w:after="0"/>
        <w:rPr>
          <w:rFonts w:eastAsia="Calibri" w:cs="Arial"/>
          <w:szCs w:val="20"/>
        </w:rPr>
      </w:pPr>
      <w:r w:rsidRPr="000F70E6">
        <w:rPr>
          <w:rFonts w:eastAsia="Calibri" w:cs="Arial"/>
          <w:szCs w:val="20"/>
        </w:rPr>
        <w:t>Ces garanties doivent être étendues aux dommages causés aux parti</w:t>
      </w:r>
      <w:r w:rsidR="0036513A">
        <w:rPr>
          <w:rFonts w:eastAsia="Calibri" w:cs="Arial"/>
          <w:szCs w:val="20"/>
        </w:rPr>
        <w:t xml:space="preserve">es anciennes </w:t>
      </w:r>
      <w:r w:rsidR="009C171F">
        <w:rPr>
          <w:rFonts w:eastAsia="Calibri" w:cs="Arial"/>
          <w:szCs w:val="20"/>
        </w:rPr>
        <w:t xml:space="preserve">de la construction </w:t>
      </w:r>
      <w:r w:rsidR="009C171F" w:rsidRPr="000F70E6">
        <w:rPr>
          <w:rFonts w:eastAsia="Calibri" w:cs="Arial"/>
          <w:szCs w:val="20"/>
        </w:rPr>
        <w:t>sure</w:t>
      </w:r>
      <w:r w:rsidRPr="000F70E6">
        <w:rPr>
          <w:rFonts w:eastAsia="Calibri" w:cs="Arial"/>
          <w:szCs w:val="20"/>
        </w:rPr>
        <w:t>, sous, ou dans lesquelles sont exécutés les travaux neufs, ainsi qu'aux biens mobiliers s'y trouvant, notamment par accident, incendie, explosion, eau et vol.</w:t>
      </w:r>
    </w:p>
    <w:p w14:paraId="36B82CE0" w14:textId="77777777" w:rsidR="006A6762" w:rsidRPr="000F70E6" w:rsidRDefault="006A6762" w:rsidP="006A6762">
      <w:pPr>
        <w:spacing w:after="0"/>
        <w:rPr>
          <w:rFonts w:eastAsia="Calibri" w:cs="Arial"/>
          <w:szCs w:val="20"/>
          <w:lang w:eastAsia="fr-FR"/>
        </w:rPr>
      </w:pPr>
    </w:p>
    <w:p w14:paraId="529E595A" w14:textId="7150F66F" w:rsidR="006A6762" w:rsidRPr="000F70E6" w:rsidRDefault="0036513A" w:rsidP="00394F8F">
      <w:pPr>
        <w:pStyle w:val="Titre2"/>
        <w:rPr>
          <w:rFonts w:eastAsia="Times New Roman"/>
        </w:rPr>
      </w:pPr>
      <w:bookmarkStart w:id="67" w:name="_Toc166987037"/>
      <w:bookmarkStart w:id="68" w:name="_Toc1036901"/>
      <w:bookmarkStart w:id="69" w:name="_Toc176509681"/>
      <w:bookmarkEnd w:id="67"/>
      <w:r>
        <w:rPr>
          <w:rFonts w:eastAsia="Times New Roman"/>
        </w:rPr>
        <w:t>16</w:t>
      </w:r>
      <w:r w:rsidR="006A6762" w:rsidRPr="000F70E6">
        <w:rPr>
          <w:rFonts w:eastAsia="Times New Roman"/>
        </w:rPr>
        <w:t xml:space="preserve">.3. Dispositions communes aux articles </w:t>
      </w:r>
      <w:r>
        <w:rPr>
          <w:rFonts w:eastAsia="Times New Roman"/>
        </w:rPr>
        <w:t>16</w:t>
      </w:r>
      <w:r w:rsidR="006A6762" w:rsidRPr="000F70E6">
        <w:rPr>
          <w:rFonts w:eastAsia="Times New Roman"/>
        </w:rPr>
        <w:t xml:space="preserve">.1 et </w:t>
      </w:r>
      <w:r>
        <w:rPr>
          <w:rFonts w:eastAsia="Times New Roman"/>
        </w:rPr>
        <w:t>16</w:t>
      </w:r>
      <w:r w:rsidR="006A6762" w:rsidRPr="000F70E6">
        <w:rPr>
          <w:rFonts w:eastAsia="Times New Roman"/>
        </w:rPr>
        <w:t>.2</w:t>
      </w:r>
      <w:bookmarkEnd w:id="68"/>
      <w:bookmarkEnd w:id="69"/>
      <w:r w:rsidR="006A6762" w:rsidRPr="000F70E6">
        <w:rPr>
          <w:rFonts w:eastAsia="Times New Roman"/>
        </w:rPr>
        <w:t xml:space="preserve"> </w:t>
      </w:r>
    </w:p>
    <w:p w14:paraId="1FD6B294" w14:textId="77777777" w:rsidR="006A6762" w:rsidRPr="000F70E6" w:rsidRDefault="006A6762" w:rsidP="006A6762">
      <w:pPr>
        <w:spacing w:after="0"/>
        <w:rPr>
          <w:rFonts w:eastAsia="Calibri" w:cs="Arial"/>
          <w:szCs w:val="20"/>
        </w:rPr>
      </w:pPr>
    </w:p>
    <w:p w14:paraId="0A8DAC4A" w14:textId="77777777" w:rsidR="006A6762" w:rsidRPr="000F70E6" w:rsidRDefault="006A6762" w:rsidP="006A6762">
      <w:pPr>
        <w:numPr>
          <w:ilvl w:val="0"/>
          <w:numId w:val="17"/>
        </w:numPr>
        <w:spacing w:after="0"/>
        <w:ind w:firstLine="0"/>
        <w:rPr>
          <w:rFonts w:eastAsia="Calibri" w:cs="Arial"/>
          <w:szCs w:val="20"/>
        </w:rPr>
      </w:pPr>
      <w:r w:rsidRPr="000F70E6">
        <w:rPr>
          <w:rFonts w:eastAsia="Calibri" w:cs="Arial"/>
          <w:b/>
          <w:bCs/>
          <w:szCs w:val="20"/>
        </w:rPr>
        <w:t>Attestations</w:t>
      </w:r>
    </w:p>
    <w:p w14:paraId="78174229" w14:textId="77777777" w:rsidR="006A6762" w:rsidRPr="000F70E6" w:rsidRDefault="006A6762" w:rsidP="007846CC">
      <w:pPr>
        <w:spacing w:after="0"/>
        <w:ind w:left="360"/>
        <w:rPr>
          <w:rFonts w:eastAsia="Calibri" w:cs="Arial"/>
          <w:szCs w:val="20"/>
        </w:rPr>
      </w:pPr>
    </w:p>
    <w:p w14:paraId="2F521056" w14:textId="7B844E3C" w:rsidR="006A6762" w:rsidRPr="000F70E6" w:rsidRDefault="006A6762" w:rsidP="007846CC">
      <w:pPr>
        <w:spacing w:after="0"/>
        <w:rPr>
          <w:rFonts w:eastAsia="Calibri" w:cs="Arial"/>
          <w:szCs w:val="20"/>
        </w:rPr>
      </w:pPr>
      <w:r w:rsidRPr="000F70E6">
        <w:rPr>
          <w:rFonts w:eastAsia="Calibri" w:cs="Arial"/>
          <w:szCs w:val="20"/>
        </w:rPr>
        <w:t xml:space="preserve">Préalablement à la notification de l’accord cadre et avant tout commencement d’exécution, l'entreprise ainsi que les cotraitants, sous-traitants et fabricants doivent justifier au moyen d’une attestation originale de l’assureur qu'ils sont bien titulaires des garanties énoncées ci-dessus aux articles </w:t>
      </w:r>
      <w:r w:rsidR="0036513A">
        <w:rPr>
          <w:rFonts w:eastAsia="Calibri" w:cs="Arial"/>
          <w:szCs w:val="20"/>
        </w:rPr>
        <w:t>16</w:t>
      </w:r>
      <w:r w:rsidRPr="000F70E6">
        <w:rPr>
          <w:rFonts w:eastAsia="Calibri" w:cs="Arial"/>
          <w:szCs w:val="20"/>
        </w:rPr>
        <w:t xml:space="preserve">.1 et </w:t>
      </w:r>
      <w:r w:rsidR="0036513A">
        <w:rPr>
          <w:rFonts w:eastAsia="Calibri" w:cs="Arial"/>
          <w:szCs w:val="20"/>
        </w:rPr>
        <w:t>16</w:t>
      </w:r>
      <w:r w:rsidRPr="000F70E6">
        <w:rPr>
          <w:rFonts w:eastAsia="Calibri" w:cs="Arial"/>
          <w:szCs w:val="20"/>
        </w:rPr>
        <w:t>.2.</w:t>
      </w:r>
    </w:p>
    <w:p w14:paraId="7A498D61" w14:textId="77777777" w:rsidR="006A6762" w:rsidRPr="000F70E6" w:rsidRDefault="006A6762" w:rsidP="006A6762">
      <w:pPr>
        <w:spacing w:after="0"/>
        <w:ind w:left="360"/>
        <w:rPr>
          <w:rFonts w:eastAsia="Calibri" w:cs="Arial"/>
          <w:szCs w:val="20"/>
        </w:rPr>
      </w:pPr>
    </w:p>
    <w:p w14:paraId="0B817B14" w14:textId="685DBBAF" w:rsidR="006A6762" w:rsidRPr="002054DA" w:rsidRDefault="006A6762" w:rsidP="002054DA">
      <w:pPr>
        <w:numPr>
          <w:ilvl w:val="0"/>
          <w:numId w:val="17"/>
        </w:numPr>
        <w:spacing w:after="0"/>
        <w:ind w:firstLine="0"/>
        <w:rPr>
          <w:rFonts w:eastAsia="Calibri" w:cs="Arial"/>
          <w:b/>
          <w:bCs/>
          <w:szCs w:val="20"/>
        </w:rPr>
      </w:pPr>
      <w:r w:rsidRPr="000F70E6">
        <w:rPr>
          <w:rFonts w:eastAsia="Calibri" w:cs="Arial"/>
          <w:b/>
          <w:bCs/>
          <w:szCs w:val="20"/>
        </w:rPr>
        <w:t>E-attestations</w:t>
      </w:r>
    </w:p>
    <w:p w14:paraId="015B65A4" w14:textId="77777777" w:rsidR="006A6762" w:rsidRPr="000F70E6" w:rsidRDefault="006A6762" w:rsidP="007846CC">
      <w:pPr>
        <w:spacing w:after="0"/>
        <w:rPr>
          <w:rFonts w:eastAsia="Calibri" w:cs="Arial"/>
          <w:szCs w:val="20"/>
        </w:rPr>
      </w:pPr>
    </w:p>
    <w:p w14:paraId="2A5700F9" w14:textId="77777777" w:rsidR="006A6762" w:rsidRPr="000F70E6" w:rsidRDefault="006A6762" w:rsidP="007846CC">
      <w:pPr>
        <w:spacing w:after="0"/>
        <w:rPr>
          <w:rFonts w:eastAsia="Calibri" w:cs="Arial"/>
          <w:szCs w:val="20"/>
        </w:rPr>
      </w:pPr>
      <w:r w:rsidRPr="000F70E6">
        <w:rPr>
          <w:rFonts w:eastAsia="Calibri" w:cs="Arial"/>
          <w:szCs w:val="20"/>
        </w:rPr>
        <w:t>Cette plateforme gratuite est simple d’utilisation : elle permet aux opérateurs économiques de déposer régulièrement leurs attestations en toute sécurité.</w:t>
      </w:r>
    </w:p>
    <w:p w14:paraId="66CD135E" w14:textId="77777777" w:rsidR="006A6762" w:rsidRPr="000F70E6" w:rsidRDefault="006A6762" w:rsidP="007846CC">
      <w:pPr>
        <w:spacing w:after="0"/>
        <w:rPr>
          <w:rFonts w:eastAsia="Calibri" w:cs="Arial"/>
          <w:szCs w:val="20"/>
        </w:rPr>
      </w:pPr>
      <w:r w:rsidRPr="000F70E6">
        <w:rPr>
          <w:rFonts w:eastAsia="Calibri" w:cs="Arial"/>
          <w:szCs w:val="20"/>
          <w:u w:val="single"/>
        </w:rPr>
        <w:t>E-attestations</w:t>
      </w:r>
      <w:r w:rsidRPr="000F70E6">
        <w:rPr>
          <w:rFonts w:eastAsia="Calibri" w:cs="Arial"/>
          <w:szCs w:val="20"/>
        </w:rPr>
        <w:t xml:space="preserve">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de l’accord cadre public.</w:t>
      </w:r>
    </w:p>
    <w:p w14:paraId="646CEA5B" w14:textId="77777777" w:rsidR="006A6762" w:rsidRPr="000F70E6" w:rsidRDefault="006A6762" w:rsidP="007846CC">
      <w:pPr>
        <w:spacing w:after="0"/>
        <w:rPr>
          <w:rFonts w:eastAsia="Calibri" w:cs="Arial"/>
          <w:szCs w:val="20"/>
        </w:rPr>
      </w:pPr>
    </w:p>
    <w:p w14:paraId="4167881D" w14:textId="77777777" w:rsidR="006A6762" w:rsidRPr="000F70E6" w:rsidRDefault="006A6762" w:rsidP="007846CC">
      <w:pPr>
        <w:spacing w:after="0"/>
        <w:rPr>
          <w:rFonts w:eastAsia="Calibri" w:cs="Arial"/>
          <w:szCs w:val="20"/>
        </w:rPr>
      </w:pPr>
    </w:p>
    <w:p w14:paraId="3BDD9F52" w14:textId="77777777" w:rsidR="006A6762" w:rsidRPr="000F70E6" w:rsidRDefault="007846CC" w:rsidP="007846CC">
      <w:pPr>
        <w:spacing w:after="0"/>
        <w:rPr>
          <w:rFonts w:eastAsia="Calibri" w:cs="Arial"/>
          <w:szCs w:val="20"/>
        </w:rPr>
      </w:pPr>
      <w:r w:rsidRPr="000F70E6">
        <w:rPr>
          <w:rFonts w:eastAsia="Calibri" w:cs="Arial"/>
          <w:szCs w:val="20"/>
        </w:rPr>
        <w:t>L’attestation d’assurance mentionné</w:t>
      </w:r>
      <w:r w:rsidR="006A6762" w:rsidRPr="000F70E6">
        <w:rPr>
          <w:rFonts w:eastAsia="Calibri" w:cs="Arial"/>
          <w:szCs w:val="20"/>
        </w:rPr>
        <w:t xml:space="preserve"> ci-dessus </w:t>
      </w:r>
      <w:r w:rsidRPr="000F70E6">
        <w:rPr>
          <w:rFonts w:eastAsia="Calibri" w:cs="Arial"/>
          <w:szCs w:val="20"/>
        </w:rPr>
        <w:t>est déposée</w:t>
      </w:r>
      <w:r w:rsidR="006A6762" w:rsidRPr="000F70E6">
        <w:rPr>
          <w:rFonts w:eastAsia="Calibri" w:cs="Arial"/>
          <w:szCs w:val="20"/>
        </w:rPr>
        <w:t xml:space="preserve"> par le titulaire sur la plateforme en ligne mise à disposition gratuitement, à l’adresse suivante :</w:t>
      </w:r>
    </w:p>
    <w:p w14:paraId="4035DE03" w14:textId="77777777" w:rsidR="006A6762" w:rsidRPr="000F70E6" w:rsidRDefault="006A6762" w:rsidP="006A6762">
      <w:pPr>
        <w:spacing w:after="0"/>
        <w:rPr>
          <w:rFonts w:eastAsia="Calibri" w:cs="Arial"/>
          <w:spacing w:val="20"/>
          <w:szCs w:val="20"/>
        </w:rPr>
      </w:pPr>
    </w:p>
    <w:p w14:paraId="6D92EF08" w14:textId="1E44BB97" w:rsidR="007846CC" w:rsidRPr="000F70E6" w:rsidRDefault="009927DF" w:rsidP="0036513A">
      <w:pPr>
        <w:spacing w:after="0"/>
        <w:ind w:left="3261"/>
        <w:contextualSpacing/>
        <w:rPr>
          <w:rFonts w:eastAsia="Calibri" w:cs="Arial"/>
          <w:color w:val="0000FF"/>
          <w:szCs w:val="20"/>
          <w:u w:val="single"/>
        </w:rPr>
      </w:pPr>
      <w:hyperlink r:id="rId10" w:history="1">
        <w:r w:rsidR="007846CC" w:rsidRPr="000F70E6">
          <w:rPr>
            <w:rStyle w:val="Lienhypertexte"/>
            <w:rFonts w:eastAsia="Calibri" w:cs="Arial"/>
            <w:szCs w:val="20"/>
          </w:rPr>
          <w:t>http://www.e-attestations.com</w:t>
        </w:r>
      </w:hyperlink>
    </w:p>
    <w:p w14:paraId="38E8ECDC" w14:textId="77777777" w:rsidR="007846CC" w:rsidRPr="000F70E6" w:rsidRDefault="007846CC" w:rsidP="007846CC">
      <w:pPr>
        <w:spacing w:after="0"/>
        <w:ind w:left="3936"/>
        <w:contextualSpacing/>
        <w:rPr>
          <w:rFonts w:eastAsia="Calibri" w:cs="Arial"/>
          <w:color w:val="0000FF"/>
          <w:szCs w:val="20"/>
          <w:u w:val="single"/>
        </w:rPr>
      </w:pPr>
    </w:p>
    <w:p w14:paraId="7E855F71" w14:textId="0D3B5C47" w:rsidR="006A6762" w:rsidRPr="000F70E6" w:rsidRDefault="006A6762" w:rsidP="0036513A">
      <w:pPr>
        <w:spacing w:after="0"/>
        <w:rPr>
          <w:rFonts w:eastAsia="Calibri" w:cs="Arial"/>
          <w:szCs w:val="20"/>
        </w:rPr>
      </w:pPr>
    </w:p>
    <w:p w14:paraId="5DAB7998" w14:textId="77777777" w:rsidR="006A6762" w:rsidRPr="000F70E6" w:rsidRDefault="006A6762" w:rsidP="006A6762">
      <w:pPr>
        <w:numPr>
          <w:ilvl w:val="0"/>
          <w:numId w:val="17"/>
        </w:numPr>
        <w:spacing w:after="0"/>
        <w:ind w:firstLine="0"/>
        <w:rPr>
          <w:rFonts w:eastAsia="Calibri" w:cs="Arial"/>
          <w:szCs w:val="20"/>
        </w:rPr>
      </w:pPr>
      <w:r w:rsidRPr="000F70E6">
        <w:rPr>
          <w:rFonts w:eastAsia="Calibri" w:cs="Arial"/>
          <w:b/>
          <w:bCs/>
          <w:szCs w:val="20"/>
        </w:rPr>
        <w:t>Mandataire en cas de groupement d'entreprises</w:t>
      </w:r>
    </w:p>
    <w:p w14:paraId="1664ACB0" w14:textId="77777777" w:rsidR="006A6762" w:rsidRPr="000F70E6" w:rsidRDefault="006A6762" w:rsidP="006A6762">
      <w:pPr>
        <w:spacing w:after="0"/>
        <w:ind w:left="360"/>
        <w:rPr>
          <w:rFonts w:eastAsia="Calibri" w:cs="Arial"/>
          <w:szCs w:val="20"/>
        </w:rPr>
      </w:pPr>
    </w:p>
    <w:p w14:paraId="2F41A811" w14:textId="77777777" w:rsidR="006A6762" w:rsidRPr="000F70E6" w:rsidRDefault="006A6762" w:rsidP="007846CC">
      <w:pPr>
        <w:spacing w:after="0"/>
        <w:rPr>
          <w:rFonts w:eastAsia="Calibri" w:cs="Arial"/>
          <w:szCs w:val="20"/>
        </w:rPr>
      </w:pPr>
      <w:r w:rsidRPr="000F70E6">
        <w:rPr>
          <w:rFonts w:eastAsia="Calibri" w:cs="Arial"/>
          <w:szCs w:val="20"/>
        </w:rPr>
        <w:t>En cas de groupement d'entreprises titulaires d'un même accord cadre, le mandataire commun devra produire une attestation le couvrant pour la responsabilité qui lui incombe du fait de sa mission particulière de mandataire commun.</w:t>
      </w:r>
    </w:p>
    <w:p w14:paraId="04D95CA3" w14:textId="77777777" w:rsidR="006A6762" w:rsidRPr="000F70E6" w:rsidRDefault="006A6762" w:rsidP="007846CC">
      <w:pPr>
        <w:spacing w:after="0"/>
        <w:ind w:left="360"/>
        <w:rPr>
          <w:rFonts w:eastAsia="Calibri" w:cs="Arial"/>
          <w:szCs w:val="20"/>
        </w:rPr>
      </w:pPr>
    </w:p>
    <w:p w14:paraId="21C37F21" w14:textId="77777777" w:rsidR="006A6762" w:rsidRPr="000F70E6" w:rsidRDefault="006A6762" w:rsidP="007846CC">
      <w:pPr>
        <w:numPr>
          <w:ilvl w:val="0"/>
          <w:numId w:val="17"/>
        </w:numPr>
        <w:spacing w:after="0"/>
        <w:ind w:firstLine="0"/>
        <w:rPr>
          <w:rFonts w:eastAsia="Calibri" w:cs="Arial"/>
          <w:b/>
          <w:bCs/>
          <w:szCs w:val="20"/>
        </w:rPr>
      </w:pPr>
      <w:r w:rsidRPr="000F70E6">
        <w:rPr>
          <w:rFonts w:eastAsia="Calibri" w:cs="Arial"/>
          <w:b/>
          <w:bCs/>
          <w:szCs w:val="20"/>
        </w:rPr>
        <w:t>Modifications aux contrats d'assurances</w:t>
      </w:r>
    </w:p>
    <w:p w14:paraId="63F0EB61" w14:textId="77777777" w:rsidR="006A6762" w:rsidRPr="000F70E6" w:rsidRDefault="006A6762" w:rsidP="007846CC">
      <w:pPr>
        <w:spacing w:after="0"/>
        <w:ind w:left="360"/>
        <w:rPr>
          <w:rFonts w:eastAsia="Calibri" w:cs="Arial"/>
          <w:szCs w:val="20"/>
        </w:rPr>
      </w:pPr>
    </w:p>
    <w:p w14:paraId="2C82D2A3" w14:textId="77777777" w:rsidR="006A6762" w:rsidRPr="000F70E6" w:rsidRDefault="006A6762" w:rsidP="007846CC">
      <w:pPr>
        <w:spacing w:after="0"/>
        <w:rPr>
          <w:rFonts w:eastAsia="Calibri" w:cs="Arial"/>
          <w:szCs w:val="20"/>
        </w:rPr>
      </w:pPr>
      <w:r w:rsidRPr="000F70E6">
        <w:rPr>
          <w:rFonts w:eastAsia="Calibri" w:cs="Arial"/>
          <w:szCs w:val="20"/>
        </w:rPr>
        <w:t>L'entreprise devra signaler au maître d'ouvrage toutes modifications apportées aux contrats en cours (assureurs, nature et montant des garanties et des franchises, etc.) et faire en sorte que les garanties prévues au présent CCAP soient maintenues.</w:t>
      </w:r>
    </w:p>
    <w:p w14:paraId="31D78E5C" w14:textId="77777777" w:rsidR="006A6762" w:rsidRPr="000F70E6" w:rsidRDefault="006A6762" w:rsidP="007846CC">
      <w:pPr>
        <w:spacing w:after="0"/>
        <w:ind w:left="360"/>
        <w:rPr>
          <w:rFonts w:eastAsia="Calibri" w:cs="Arial"/>
          <w:szCs w:val="20"/>
        </w:rPr>
      </w:pPr>
    </w:p>
    <w:p w14:paraId="357D1C6A" w14:textId="77777777" w:rsidR="006A6762" w:rsidRPr="000F70E6" w:rsidRDefault="006A6762" w:rsidP="007846CC">
      <w:pPr>
        <w:spacing w:after="0"/>
        <w:rPr>
          <w:rFonts w:eastAsia="Calibri" w:cs="Arial"/>
          <w:szCs w:val="20"/>
        </w:rPr>
      </w:pPr>
      <w:r w:rsidRPr="000F70E6">
        <w:rPr>
          <w:rFonts w:eastAsia="Calibri" w:cs="Arial"/>
          <w:szCs w:val="20"/>
        </w:rPr>
        <w:t>L'entreprise s'engage, de plus, à notifier au maître d'ouvrage tout fait de nature à provoquer la suspension ou la résiliation des garanties des différentes polices souscrites.</w:t>
      </w:r>
    </w:p>
    <w:p w14:paraId="1BB7E2CE" w14:textId="77777777" w:rsidR="006A6762" w:rsidRPr="000F70E6" w:rsidRDefault="006A6762" w:rsidP="007846CC">
      <w:pPr>
        <w:spacing w:after="0"/>
        <w:ind w:left="360"/>
        <w:rPr>
          <w:rFonts w:eastAsia="Calibri" w:cs="Arial"/>
          <w:szCs w:val="20"/>
        </w:rPr>
      </w:pPr>
    </w:p>
    <w:p w14:paraId="7884B992" w14:textId="77777777" w:rsidR="006A6762" w:rsidRPr="000F70E6" w:rsidRDefault="006A6762" w:rsidP="007846CC">
      <w:pPr>
        <w:numPr>
          <w:ilvl w:val="0"/>
          <w:numId w:val="17"/>
        </w:numPr>
        <w:spacing w:after="0"/>
        <w:ind w:firstLine="0"/>
        <w:rPr>
          <w:rFonts w:eastAsia="Calibri" w:cs="Arial"/>
          <w:b/>
          <w:bCs/>
          <w:szCs w:val="20"/>
        </w:rPr>
      </w:pPr>
      <w:r w:rsidRPr="000F70E6">
        <w:rPr>
          <w:rFonts w:eastAsia="Calibri" w:cs="Arial"/>
          <w:b/>
          <w:bCs/>
          <w:szCs w:val="20"/>
        </w:rPr>
        <w:t>Garanties insuffisantes ou absence de garanties</w:t>
      </w:r>
    </w:p>
    <w:p w14:paraId="16D013D9" w14:textId="77777777" w:rsidR="006A6762" w:rsidRPr="000F70E6" w:rsidRDefault="006A6762" w:rsidP="007846CC">
      <w:pPr>
        <w:spacing w:after="0"/>
        <w:ind w:left="360"/>
        <w:rPr>
          <w:rFonts w:eastAsia="Calibri" w:cs="Arial"/>
          <w:szCs w:val="20"/>
        </w:rPr>
      </w:pPr>
    </w:p>
    <w:p w14:paraId="47961E69" w14:textId="13EB57A7" w:rsidR="006A6762" w:rsidRPr="000F70E6" w:rsidRDefault="006A6762" w:rsidP="007846CC">
      <w:pPr>
        <w:spacing w:after="0"/>
        <w:rPr>
          <w:rFonts w:eastAsia="Calibri" w:cs="Arial"/>
          <w:szCs w:val="20"/>
        </w:rPr>
      </w:pPr>
      <w:r w:rsidRPr="000F70E6">
        <w:rPr>
          <w:rFonts w:eastAsia="Calibri" w:cs="Arial"/>
          <w:szCs w:val="20"/>
        </w:rPr>
        <w:t xml:space="preserve">En cas de couverture insuffisante ou d'absence de couverture, le maître d'ouvrage se réserve le droit d'exiger de la part du titulaire la souscription d'une assurance complémentaire et, à défaut, de souscrire ladite assurance pour le compte de ce dernier, et/ou pour celui de ses </w:t>
      </w:r>
      <w:r w:rsidR="009C171F" w:rsidRPr="000F70E6">
        <w:rPr>
          <w:rFonts w:eastAsia="Calibri" w:cs="Arial"/>
          <w:szCs w:val="20"/>
        </w:rPr>
        <w:t>cotraitants</w:t>
      </w:r>
      <w:r w:rsidRPr="000F70E6">
        <w:rPr>
          <w:rFonts w:eastAsia="Calibri" w:cs="Arial"/>
          <w:szCs w:val="20"/>
        </w:rPr>
        <w:t>, sous-traitants et fabricants. Dans cette hypothèse, le montant de la prime sera retenu, sur justificatif, sur le montant de la première situation présentée par le titulaire.</w:t>
      </w:r>
    </w:p>
    <w:p w14:paraId="65196CEC" w14:textId="77777777" w:rsidR="006A6762" w:rsidRPr="000F70E6" w:rsidRDefault="006A6762" w:rsidP="006A6762">
      <w:pPr>
        <w:spacing w:after="0"/>
        <w:rPr>
          <w:rFonts w:eastAsia="Calibri" w:cs="Arial"/>
          <w:szCs w:val="20"/>
        </w:rPr>
      </w:pPr>
    </w:p>
    <w:p w14:paraId="1B747E37" w14:textId="77777777" w:rsidR="006A6762" w:rsidRPr="000F70E6" w:rsidRDefault="006A6762" w:rsidP="006A6762">
      <w:pPr>
        <w:numPr>
          <w:ilvl w:val="0"/>
          <w:numId w:val="17"/>
        </w:numPr>
        <w:spacing w:after="0"/>
        <w:ind w:firstLine="0"/>
        <w:rPr>
          <w:rFonts w:eastAsia="Calibri" w:cs="Arial"/>
          <w:szCs w:val="20"/>
        </w:rPr>
      </w:pPr>
      <w:r w:rsidRPr="000F70E6">
        <w:rPr>
          <w:rFonts w:eastAsia="Calibri" w:cs="Arial"/>
          <w:b/>
          <w:bCs/>
          <w:szCs w:val="20"/>
        </w:rPr>
        <w:t>Prise d'effet des garanties</w:t>
      </w:r>
    </w:p>
    <w:p w14:paraId="5F1ACDB5" w14:textId="77777777" w:rsidR="006A6762" w:rsidRPr="000F70E6" w:rsidRDefault="006A6762" w:rsidP="006A6762">
      <w:pPr>
        <w:spacing w:after="0"/>
        <w:ind w:left="360"/>
        <w:rPr>
          <w:rFonts w:eastAsia="Calibri" w:cs="Arial"/>
          <w:szCs w:val="20"/>
        </w:rPr>
      </w:pPr>
    </w:p>
    <w:p w14:paraId="22528EC5" w14:textId="77777777" w:rsidR="006A6762" w:rsidRPr="000F70E6" w:rsidRDefault="006A6762" w:rsidP="007846CC">
      <w:pPr>
        <w:spacing w:after="0"/>
        <w:rPr>
          <w:rFonts w:eastAsia="Calibri" w:cs="Arial"/>
          <w:szCs w:val="20"/>
        </w:rPr>
      </w:pPr>
      <w:r w:rsidRPr="000F70E6">
        <w:rPr>
          <w:rFonts w:eastAsia="Calibri" w:cs="Arial"/>
          <w:szCs w:val="20"/>
        </w:rPr>
        <w:t>L'ensemble des garanties doit prendre effet dès la signature de l’accord cadre.</w:t>
      </w:r>
    </w:p>
    <w:p w14:paraId="543BD243" w14:textId="77777777" w:rsidR="006A6762" w:rsidRPr="000F70E6" w:rsidRDefault="006A6762" w:rsidP="007846CC">
      <w:pPr>
        <w:spacing w:after="0"/>
        <w:ind w:left="357"/>
        <w:rPr>
          <w:rFonts w:eastAsia="Calibri" w:cs="Arial"/>
          <w:szCs w:val="20"/>
        </w:rPr>
      </w:pPr>
    </w:p>
    <w:p w14:paraId="15FE451C" w14:textId="77777777" w:rsidR="006A6762" w:rsidRPr="000F70E6" w:rsidRDefault="006A6762" w:rsidP="007846CC">
      <w:pPr>
        <w:spacing w:after="0"/>
        <w:rPr>
          <w:rFonts w:eastAsia="Calibri" w:cs="Arial"/>
          <w:szCs w:val="20"/>
        </w:rPr>
      </w:pPr>
      <w:r w:rsidRPr="000F70E6">
        <w:rPr>
          <w:rFonts w:eastAsia="Calibri" w:cs="Arial"/>
          <w:szCs w:val="20"/>
        </w:rPr>
        <w:t>À tout moment, sur simple demande du maître d'ouvrage et/ou en tout cas, spontanément, à chaque échéance annuelle, l'entreprise devra lui justifier ses assurances et le paiement de ses primes, ainsi que celles de ses cotraitants, sous-traitants et fabricants.</w:t>
      </w:r>
    </w:p>
    <w:p w14:paraId="56AE04CF" w14:textId="77777777" w:rsidR="006A6762" w:rsidRPr="000F70E6" w:rsidRDefault="006A6762" w:rsidP="007846CC">
      <w:pPr>
        <w:spacing w:after="0"/>
        <w:rPr>
          <w:rFonts w:eastAsia="Calibri" w:cs="Arial"/>
          <w:szCs w:val="20"/>
        </w:rPr>
      </w:pPr>
    </w:p>
    <w:p w14:paraId="6CFB5788" w14:textId="77777777" w:rsidR="006A6762" w:rsidRPr="000F70E6" w:rsidRDefault="006A6762" w:rsidP="007846CC">
      <w:pPr>
        <w:spacing w:after="0"/>
        <w:rPr>
          <w:rFonts w:eastAsia="Calibri" w:cs="Arial"/>
          <w:szCs w:val="20"/>
        </w:rPr>
      </w:pPr>
      <w:r w:rsidRPr="000F70E6">
        <w:rPr>
          <w:rFonts w:eastAsia="Calibri" w:cs="Arial"/>
          <w:szCs w:val="20"/>
        </w:rPr>
        <w:t>Aucun paiement de situation ne sera effectué par le maître d'ouvrage en l'absence de production des différentes polices souscrites.</w:t>
      </w:r>
    </w:p>
    <w:p w14:paraId="0159F08D" w14:textId="77777777" w:rsidR="006A6762" w:rsidRPr="000F70E6" w:rsidRDefault="006A6762" w:rsidP="007846CC">
      <w:pPr>
        <w:spacing w:after="0"/>
        <w:rPr>
          <w:rFonts w:eastAsia="Calibri" w:cs="Arial"/>
          <w:szCs w:val="20"/>
        </w:rPr>
      </w:pPr>
    </w:p>
    <w:p w14:paraId="726DF350" w14:textId="021943F3" w:rsidR="006A6762" w:rsidRPr="000F70E6" w:rsidRDefault="006A6762" w:rsidP="007846CC">
      <w:pPr>
        <w:spacing w:after="0"/>
        <w:rPr>
          <w:rFonts w:eastAsia="Calibri" w:cs="Arial"/>
          <w:szCs w:val="20"/>
        </w:rPr>
      </w:pPr>
      <w:r w:rsidRPr="000F70E6">
        <w:rPr>
          <w:rFonts w:eastAsia="Calibri" w:cs="Arial"/>
          <w:szCs w:val="20"/>
        </w:rPr>
        <w:t xml:space="preserve">En outre, la fourniture des justificatifs et l'engagement formel et écrit de se soumettre aux obligations imposées aux articles </w:t>
      </w:r>
      <w:r w:rsidR="0036513A">
        <w:rPr>
          <w:rFonts w:eastAsia="Calibri" w:cs="Arial"/>
          <w:szCs w:val="20"/>
        </w:rPr>
        <w:t>16</w:t>
      </w:r>
      <w:r w:rsidRPr="000F70E6">
        <w:rPr>
          <w:rFonts w:eastAsia="Calibri" w:cs="Arial"/>
          <w:szCs w:val="20"/>
        </w:rPr>
        <w:t xml:space="preserve">.1 et </w:t>
      </w:r>
      <w:r w:rsidR="0036513A">
        <w:rPr>
          <w:rFonts w:eastAsia="Calibri" w:cs="Arial"/>
          <w:szCs w:val="20"/>
        </w:rPr>
        <w:t>16</w:t>
      </w:r>
      <w:r w:rsidRPr="000F70E6">
        <w:rPr>
          <w:rFonts w:eastAsia="Calibri" w:cs="Arial"/>
          <w:szCs w:val="20"/>
        </w:rPr>
        <w:t xml:space="preserve">.2 constituent un préalable à la passation des </w:t>
      </w:r>
      <w:r w:rsidR="007846CC" w:rsidRPr="000F70E6">
        <w:rPr>
          <w:rFonts w:eastAsia="Calibri" w:cs="Arial"/>
          <w:szCs w:val="20"/>
        </w:rPr>
        <w:t>accords-cadres</w:t>
      </w:r>
      <w:r w:rsidRPr="000F70E6">
        <w:rPr>
          <w:rFonts w:eastAsia="Calibri" w:cs="Arial"/>
          <w:szCs w:val="20"/>
        </w:rPr>
        <w:t>.</w:t>
      </w:r>
    </w:p>
    <w:p w14:paraId="7F1C36B3" w14:textId="77777777" w:rsidR="006A6762" w:rsidRPr="000F70E6" w:rsidRDefault="006A6762" w:rsidP="007846CC">
      <w:pPr>
        <w:spacing w:after="0"/>
        <w:rPr>
          <w:rFonts w:eastAsia="Calibri" w:cs="Arial"/>
          <w:szCs w:val="20"/>
        </w:rPr>
      </w:pPr>
    </w:p>
    <w:p w14:paraId="786B7952" w14:textId="77777777" w:rsidR="006A6762" w:rsidRPr="000F70E6" w:rsidRDefault="006A6762" w:rsidP="007846CC">
      <w:pPr>
        <w:spacing w:after="0"/>
        <w:rPr>
          <w:rFonts w:eastAsia="Calibri" w:cs="Arial"/>
          <w:b/>
          <w:bCs/>
          <w:szCs w:val="20"/>
          <w:u w:val="single"/>
        </w:rPr>
      </w:pPr>
      <w:r w:rsidRPr="000F70E6">
        <w:rPr>
          <w:rFonts w:eastAsia="Calibri" w:cs="Arial"/>
          <w:szCs w:val="20"/>
        </w:rPr>
        <w:t>En conséquence, le maître d'ouvrage a la possibilité, en cas de non-respect par le titulaire de ses obligations et hormis la souscription par lui d'une assurance complémentaire à la charge du titulaire, de résilier l’accord cadre aux torts de ce dernier.</w:t>
      </w:r>
    </w:p>
    <w:p w14:paraId="4E1A2836" w14:textId="77777777" w:rsidR="00794658" w:rsidRPr="000F70E6" w:rsidRDefault="00794658" w:rsidP="00794658">
      <w:pPr>
        <w:pStyle w:val="Default"/>
        <w:jc w:val="both"/>
        <w:rPr>
          <w:rFonts w:ascii="Arial" w:hAnsi="Arial" w:cs="Arial"/>
          <w:color w:val="auto"/>
          <w:sz w:val="20"/>
          <w:szCs w:val="20"/>
        </w:rPr>
      </w:pPr>
    </w:p>
    <w:p w14:paraId="0AD8A96B" w14:textId="2A1EA59E" w:rsidR="009E023A" w:rsidRDefault="003D5E39" w:rsidP="00394F8F">
      <w:pPr>
        <w:pStyle w:val="Titre1"/>
      </w:pPr>
      <w:bookmarkStart w:id="70" w:name="_Toc408221626"/>
      <w:bookmarkStart w:id="71" w:name="_Toc176509682"/>
      <w:r w:rsidRPr="000F70E6">
        <w:t xml:space="preserve">ARTICLE </w:t>
      </w:r>
      <w:r w:rsidR="0036513A">
        <w:t>17</w:t>
      </w:r>
      <w:r w:rsidRPr="000F70E6">
        <w:t> - CHANGEMENT DANS LA STRUCTURE DE LA SOCIETE</w:t>
      </w:r>
      <w:bookmarkEnd w:id="70"/>
      <w:bookmarkEnd w:id="71"/>
    </w:p>
    <w:p w14:paraId="74C46FC5" w14:textId="77777777" w:rsidR="00394F8F" w:rsidRPr="00394F8F" w:rsidRDefault="00394F8F" w:rsidP="00394F8F"/>
    <w:p w14:paraId="46267E18" w14:textId="228407F5" w:rsidR="00794658" w:rsidRPr="000F70E6" w:rsidRDefault="00794658" w:rsidP="0036513A">
      <w:pPr>
        <w:rPr>
          <w:rFonts w:cs="Arial"/>
          <w:szCs w:val="20"/>
          <w:lang w:eastAsia="ar-SA"/>
        </w:rPr>
      </w:pPr>
      <w:r w:rsidRPr="000F70E6">
        <w:rPr>
          <w:rFonts w:cs="Arial"/>
          <w:szCs w:val="20"/>
          <w:lang w:eastAsia="ar-SA"/>
        </w:rPr>
        <w:t xml:space="preserve">Le titulaire doit obligatoirement notifier au Centre des Monuments Nationaux toute modification ayant pour effet de substituer à la personne morale signataire du présent </w:t>
      </w:r>
      <w:r w:rsidR="005C7059">
        <w:rPr>
          <w:rFonts w:cs="Arial"/>
          <w:szCs w:val="20"/>
          <w:lang w:eastAsia="ar-SA"/>
        </w:rPr>
        <w:t>accord-cadre</w:t>
      </w:r>
      <w:r w:rsidRPr="000F70E6">
        <w:rPr>
          <w:rFonts w:cs="Arial"/>
          <w:szCs w:val="20"/>
          <w:lang w:eastAsia="ar-SA"/>
        </w:rPr>
        <w:t xml:space="preserve"> une entité juridique différente ou d’entraîner un changement de contrôle de la société. L’établissement se réserve le droit de résilier, dans un délai d’un mois après cette notification, le présent </w:t>
      </w:r>
      <w:r w:rsidR="005C7059">
        <w:rPr>
          <w:rFonts w:cs="Arial"/>
          <w:szCs w:val="20"/>
          <w:lang w:eastAsia="ar-SA"/>
        </w:rPr>
        <w:t>accord-cadre</w:t>
      </w:r>
      <w:r w:rsidRPr="000F70E6">
        <w:rPr>
          <w:rFonts w:cs="Arial"/>
          <w:szCs w:val="20"/>
          <w:lang w:eastAsia="ar-SA"/>
        </w:rPr>
        <w:t xml:space="preserve"> sans être tenu au paiement d’une indemnité. Il en est de même de tout pr</w:t>
      </w:r>
      <w:r w:rsidR="0036513A">
        <w:rPr>
          <w:rFonts w:cs="Arial"/>
          <w:szCs w:val="20"/>
          <w:lang w:eastAsia="ar-SA"/>
        </w:rPr>
        <w:t>ojet de fusion et d’absorption.</w:t>
      </w:r>
    </w:p>
    <w:p w14:paraId="6149A300" w14:textId="285EF347" w:rsidR="00D03493" w:rsidRPr="000F70E6" w:rsidRDefault="00794658" w:rsidP="00D03493">
      <w:pPr>
        <w:rPr>
          <w:rFonts w:cs="Arial"/>
          <w:szCs w:val="20"/>
          <w:lang w:eastAsia="ar-SA"/>
        </w:rPr>
      </w:pPr>
      <w:r w:rsidRPr="000F70E6">
        <w:rPr>
          <w:rFonts w:cs="Arial"/>
          <w:szCs w:val="20"/>
          <w:lang w:eastAsia="ar-SA"/>
        </w:rPr>
        <w:t xml:space="preserve">Cette clause étant une condition expresse, toute infraction pourra entraîner la résiliation immédiate </w:t>
      </w:r>
      <w:r w:rsidR="005C7059">
        <w:rPr>
          <w:rFonts w:cs="Arial"/>
          <w:szCs w:val="20"/>
          <w:lang w:eastAsia="ar-SA"/>
        </w:rPr>
        <w:t>de l’accord-cadre</w:t>
      </w:r>
      <w:r w:rsidRPr="000F70E6">
        <w:rPr>
          <w:rFonts w:cs="Arial"/>
          <w:szCs w:val="20"/>
          <w:lang w:eastAsia="ar-SA"/>
        </w:rPr>
        <w:t xml:space="preserve"> sur simple notification par lettre recommandée sans autre formalité et indemnité.</w:t>
      </w:r>
    </w:p>
    <w:p w14:paraId="3A909E94" w14:textId="4D449788" w:rsidR="00394F8F" w:rsidRPr="00394F8F" w:rsidRDefault="003D5E39" w:rsidP="00394F8F">
      <w:pPr>
        <w:pStyle w:val="Titre1"/>
      </w:pPr>
      <w:bookmarkStart w:id="72" w:name="_Toc365990214"/>
      <w:bookmarkStart w:id="73" w:name="_Toc408221627"/>
      <w:bookmarkStart w:id="74" w:name="_Toc176509683"/>
      <w:r w:rsidRPr="000F70E6">
        <w:t xml:space="preserve">ARTICLE </w:t>
      </w:r>
      <w:r w:rsidR="0036513A">
        <w:t>18</w:t>
      </w:r>
      <w:r w:rsidRPr="000F70E6">
        <w:t> - OBLIGATION DE TRANSMISSION SEMESTRIELLE</w:t>
      </w:r>
      <w:bookmarkEnd w:id="72"/>
      <w:bookmarkEnd w:id="73"/>
      <w:bookmarkEnd w:id="74"/>
    </w:p>
    <w:p w14:paraId="5B320CB7" w14:textId="77777777" w:rsidR="00394F8F" w:rsidRDefault="00394F8F" w:rsidP="007846CC">
      <w:pPr>
        <w:keepLines/>
        <w:suppressAutoHyphens/>
        <w:autoSpaceDE w:val="0"/>
        <w:rPr>
          <w:rFonts w:cs="Arial"/>
          <w:szCs w:val="20"/>
          <w:lang w:eastAsia="ar-SA"/>
        </w:rPr>
      </w:pPr>
    </w:p>
    <w:p w14:paraId="36BF7C8D" w14:textId="5B760F33" w:rsidR="00D03493" w:rsidRPr="000F70E6" w:rsidRDefault="00D03493" w:rsidP="007846CC">
      <w:pPr>
        <w:keepLines/>
        <w:suppressAutoHyphens/>
        <w:autoSpaceDE w:val="0"/>
        <w:rPr>
          <w:rFonts w:cs="Arial"/>
          <w:szCs w:val="20"/>
          <w:lang w:eastAsia="ar-SA"/>
        </w:rPr>
      </w:pPr>
      <w:r w:rsidRPr="000F70E6">
        <w:rPr>
          <w:rFonts w:cs="Arial"/>
          <w:szCs w:val="20"/>
          <w:lang w:eastAsia="ar-SA"/>
        </w:rPr>
        <w:t>Conformément à l'article L. 8222-6 du Code du Travail (modifié par l'article 93 de la loi n° 2011-525 du 17 mai 2011 sur le renforcement du dispositif de lutte contre le trav</w:t>
      </w:r>
      <w:r w:rsidR="005C7059">
        <w:rPr>
          <w:rFonts w:cs="Arial"/>
          <w:szCs w:val="20"/>
          <w:lang w:eastAsia="ar-SA"/>
        </w:rPr>
        <w:t xml:space="preserve">ail dissimulé), le titulaire de l’accord-cadre </w:t>
      </w:r>
      <w:r w:rsidRPr="000F70E6">
        <w:rPr>
          <w:rFonts w:cs="Arial"/>
          <w:szCs w:val="20"/>
          <w:lang w:eastAsia="ar-SA"/>
        </w:rPr>
        <w:t>doit s'acquitter des formalités mentionnées aux articles L.</w:t>
      </w:r>
      <w:r w:rsidR="007846CC" w:rsidRPr="000F70E6">
        <w:rPr>
          <w:rFonts w:cs="Arial"/>
          <w:szCs w:val="20"/>
          <w:lang w:eastAsia="ar-SA"/>
        </w:rPr>
        <w:t xml:space="preserve"> 8221-3 à L. 8221-5 dudit code.</w:t>
      </w:r>
    </w:p>
    <w:p w14:paraId="6B19FBF8" w14:textId="77777777" w:rsidR="00D03493" w:rsidRPr="000F70E6" w:rsidRDefault="00D03493" w:rsidP="00D03493">
      <w:pPr>
        <w:pStyle w:val="RedTxt"/>
        <w:rPr>
          <w:sz w:val="20"/>
          <w:szCs w:val="20"/>
        </w:rPr>
      </w:pPr>
      <w:r w:rsidRPr="000F70E6">
        <w:rPr>
          <w:sz w:val="20"/>
          <w:szCs w:val="20"/>
        </w:rPr>
        <w:t>Lorsque le cocontractant est établi en France, la preuve de l’accomplissement de ces formalités devra être rapportée par la production :</w:t>
      </w:r>
    </w:p>
    <w:p w14:paraId="5EE4559F" w14:textId="77777777" w:rsidR="00D03493" w:rsidRPr="000F70E6" w:rsidRDefault="00D03493" w:rsidP="00D03493">
      <w:pPr>
        <w:pStyle w:val="RedTxt"/>
        <w:rPr>
          <w:sz w:val="20"/>
          <w:szCs w:val="20"/>
        </w:rPr>
      </w:pPr>
    </w:p>
    <w:p w14:paraId="78B5B0C4" w14:textId="77777777" w:rsidR="00D03493" w:rsidRPr="000F70E6" w:rsidRDefault="00D03493" w:rsidP="00D03493">
      <w:pPr>
        <w:pStyle w:val="RedTxt"/>
        <w:ind w:firstLine="708"/>
        <w:rPr>
          <w:sz w:val="20"/>
          <w:szCs w:val="20"/>
        </w:rPr>
      </w:pPr>
      <w:r w:rsidRPr="000F70E6">
        <w:rPr>
          <w:sz w:val="20"/>
          <w:szCs w:val="20"/>
        </w:rPr>
        <w:t>- d’une attestation de déclarations sociales et fiscales de moins de 6 mois</w:t>
      </w:r>
    </w:p>
    <w:p w14:paraId="6D4B40A4" w14:textId="77777777" w:rsidR="00D03493" w:rsidRPr="000F70E6" w:rsidRDefault="00D03493" w:rsidP="00D03493">
      <w:pPr>
        <w:pStyle w:val="RedTxt"/>
        <w:ind w:firstLine="708"/>
        <w:rPr>
          <w:sz w:val="20"/>
          <w:szCs w:val="20"/>
        </w:rPr>
      </w:pPr>
      <w:r w:rsidRPr="000F70E6">
        <w:rPr>
          <w:sz w:val="20"/>
          <w:szCs w:val="20"/>
        </w:rPr>
        <w:t>- d’un extrait K-bis de moins de 3 mois ou carte d'identification du Répertoire des Métiers</w:t>
      </w:r>
    </w:p>
    <w:p w14:paraId="7AFBD414" w14:textId="77777777" w:rsidR="00D03493" w:rsidRPr="000F70E6" w:rsidRDefault="00D03493" w:rsidP="00D03493">
      <w:pPr>
        <w:pStyle w:val="RedTxt"/>
        <w:rPr>
          <w:sz w:val="20"/>
          <w:szCs w:val="20"/>
        </w:rPr>
      </w:pPr>
    </w:p>
    <w:p w14:paraId="2A03F0E3" w14:textId="77777777" w:rsidR="00D03493" w:rsidRPr="000F70E6" w:rsidRDefault="00D03493" w:rsidP="00D03493">
      <w:pPr>
        <w:pStyle w:val="RedTxt"/>
        <w:rPr>
          <w:sz w:val="20"/>
          <w:szCs w:val="20"/>
        </w:rPr>
      </w:pPr>
      <w:r w:rsidRPr="000F70E6">
        <w:rPr>
          <w:sz w:val="20"/>
          <w:szCs w:val="20"/>
        </w:rPr>
        <w:t>Lorsque le cocontractant est établi à l’étranger, la preuve de l’accomplissement de ces formalités devra être rapportée par la production :</w:t>
      </w:r>
    </w:p>
    <w:p w14:paraId="743D0469" w14:textId="77777777" w:rsidR="00D03493" w:rsidRPr="000F70E6" w:rsidRDefault="00D03493" w:rsidP="00D03493">
      <w:pPr>
        <w:pStyle w:val="RedTxt"/>
        <w:rPr>
          <w:sz w:val="20"/>
          <w:szCs w:val="20"/>
        </w:rPr>
      </w:pPr>
    </w:p>
    <w:p w14:paraId="63DF2914" w14:textId="77777777" w:rsidR="00D03493" w:rsidRPr="000F70E6" w:rsidRDefault="00D03493" w:rsidP="00D03493">
      <w:pPr>
        <w:pStyle w:val="RedTxt"/>
        <w:ind w:firstLine="708"/>
        <w:rPr>
          <w:sz w:val="20"/>
          <w:szCs w:val="20"/>
        </w:rPr>
      </w:pPr>
      <w:r w:rsidRPr="000F70E6">
        <w:rPr>
          <w:sz w:val="20"/>
          <w:szCs w:val="20"/>
        </w:rPr>
        <w:t>- d’un document mentionnant son numéro individuel d'identification ou un document mentionnant son identité et son adresse ;</w:t>
      </w:r>
    </w:p>
    <w:p w14:paraId="0337C4B4" w14:textId="77777777" w:rsidR="00D03493" w:rsidRPr="000F70E6" w:rsidRDefault="00D03493" w:rsidP="00D03493">
      <w:pPr>
        <w:pStyle w:val="RedTxt"/>
        <w:ind w:firstLine="708"/>
        <w:rPr>
          <w:sz w:val="20"/>
          <w:szCs w:val="20"/>
        </w:rPr>
      </w:pPr>
    </w:p>
    <w:p w14:paraId="0D81D81A" w14:textId="77777777" w:rsidR="00D03493" w:rsidRPr="000F70E6" w:rsidRDefault="00D03493" w:rsidP="00D03493">
      <w:pPr>
        <w:pStyle w:val="RedTxt"/>
        <w:ind w:firstLine="708"/>
        <w:rPr>
          <w:sz w:val="20"/>
          <w:szCs w:val="20"/>
        </w:rPr>
      </w:pPr>
      <w:r w:rsidRPr="000F70E6">
        <w:rPr>
          <w:sz w:val="20"/>
          <w:szCs w:val="20"/>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94C2574" w14:textId="77777777" w:rsidR="00D03493" w:rsidRPr="000F70E6" w:rsidRDefault="00D03493" w:rsidP="00D03493">
      <w:pPr>
        <w:pStyle w:val="RedTxt"/>
        <w:ind w:firstLine="708"/>
        <w:rPr>
          <w:sz w:val="20"/>
          <w:szCs w:val="20"/>
        </w:rPr>
      </w:pPr>
    </w:p>
    <w:p w14:paraId="0945B2FA" w14:textId="77777777" w:rsidR="00D03493" w:rsidRPr="000F70E6" w:rsidRDefault="00D03493" w:rsidP="00D03493">
      <w:pPr>
        <w:pStyle w:val="RedTxt"/>
        <w:ind w:firstLine="708"/>
        <w:rPr>
          <w:sz w:val="20"/>
          <w:szCs w:val="20"/>
        </w:rPr>
      </w:pPr>
      <w:r w:rsidRPr="000F70E6">
        <w:rPr>
          <w:sz w:val="20"/>
          <w:szCs w:val="20"/>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51EFE082" w14:textId="77777777" w:rsidR="00D03493" w:rsidRPr="000F70E6" w:rsidRDefault="00D03493" w:rsidP="00D03493">
      <w:pPr>
        <w:pStyle w:val="RedTxt"/>
        <w:rPr>
          <w:sz w:val="20"/>
          <w:szCs w:val="20"/>
        </w:rPr>
      </w:pPr>
    </w:p>
    <w:p w14:paraId="7A84C433" w14:textId="24C43E8E" w:rsidR="00D03493" w:rsidRPr="000F70E6" w:rsidRDefault="00D03493" w:rsidP="00D03493">
      <w:pPr>
        <w:keepLines/>
        <w:suppressAutoHyphens/>
        <w:autoSpaceDE w:val="0"/>
        <w:rPr>
          <w:rFonts w:cs="Arial"/>
          <w:szCs w:val="20"/>
          <w:lang w:eastAsia="ar-SA"/>
        </w:rPr>
      </w:pPr>
      <w:r w:rsidRPr="000F70E6">
        <w:rPr>
          <w:rFonts w:cs="Arial"/>
          <w:szCs w:val="20"/>
          <w:lang w:eastAsia="ar-SA"/>
        </w:rPr>
        <w:t xml:space="preserve">Le titulaire s’engage à fournir tous les 6 mois </w:t>
      </w:r>
      <w:r w:rsidR="005C7059">
        <w:rPr>
          <w:rFonts w:cs="Arial"/>
          <w:szCs w:val="20"/>
          <w:lang w:eastAsia="ar-SA"/>
        </w:rPr>
        <w:t xml:space="preserve">à compter de la notification de l’accord-cadre </w:t>
      </w:r>
      <w:r w:rsidRPr="000F70E6">
        <w:rPr>
          <w:rFonts w:cs="Arial"/>
          <w:szCs w:val="20"/>
          <w:lang w:eastAsia="ar-SA"/>
        </w:rPr>
        <w:t>et jusqu’à la fin de l’exécution de celui-ci, les pièces et attestations sur l’honneur prévues à l’article D 8222-5 ou D 8222-7 du code du travail.</w:t>
      </w:r>
    </w:p>
    <w:p w14:paraId="5267C4B9" w14:textId="77777777" w:rsidR="00E272C2" w:rsidRPr="000F70E6" w:rsidRDefault="00D03493" w:rsidP="00D03493">
      <w:pPr>
        <w:keepLines/>
        <w:suppressAutoHyphens/>
        <w:autoSpaceDE w:val="0"/>
        <w:rPr>
          <w:rFonts w:cs="Arial"/>
          <w:szCs w:val="20"/>
          <w:lang w:eastAsia="ar-SA"/>
        </w:rPr>
      </w:pPr>
      <w:r w:rsidRPr="000F70E6">
        <w:rPr>
          <w:rFonts w:cs="Arial"/>
          <w:szCs w:val="20"/>
          <w:lang w:eastAsia="ar-SA"/>
        </w:rPr>
        <w:t>Les pièces et attestations mentionnées ci-dessus sont déposées par le titulaire sur la plateforme en ligne mise à disposition à l’adresse suivante :</w:t>
      </w:r>
    </w:p>
    <w:p w14:paraId="71F2D222" w14:textId="77777777" w:rsidR="00D03493" w:rsidRPr="000F70E6" w:rsidRDefault="00D03493" w:rsidP="00D03493">
      <w:pPr>
        <w:keepLines/>
        <w:suppressAutoHyphens/>
        <w:autoSpaceDE w:val="0"/>
        <w:rPr>
          <w:rFonts w:cs="Arial"/>
          <w:szCs w:val="20"/>
          <w:lang w:eastAsia="ar-SA"/>
        </w:rPr>
      </w:pPr>
      <w:r w:rsidRPr="000F70E6">
        <w:rPr>
          <w:rFonts w:cs="Arial"/>
          <w:szCs w:val="20"/>
          <w:lang w:eastAsia="ar-SA"/>
        </w:rPr>
        <w:t xml:space="preserve"> </w:t>
      </w:r>
      <w:hyperlink r:id="rId11" w:history="1">
        <w:r w:rsidR="005458F1" w:rsidRPr="000F70E6">
          <w:rPr>
            <w:rStyle w:val="Lienhypertexte"/>
            <w:rFonts w:cs="Arial"/>
            <w:szCs w:val="20"/>
            <w:lang w:eastAsia="ar-SA"/>
          </w:rPr>
          <w:t>http://www.e-attestations.com</w:t>
        </w:r>
      </w:hyperlink>
    </w:p>
    <w:p w14:paraId="090FE944" w14:textId="740D9947" w:rsidR="00794658" w:rsidRDefault="005C7059" w:rsidP="00D03493">
      <w:pPr>
        <w:keepLines/>
        <w:suppressAutoHyphens/>
        <w:autoSpaceDE w:val="0"/>
        <w:rPr>
          <w:rFonts w:cs="Arial"/>
          <w:szCs w:val="20"/>
          <w:lang w:eastAsia="ar-SA"/>
        </w:rPr>
      </w:pPr>
      <w:r>
        <w:rPr>
          <w:rFonts w:cs="Arial"/>
          <w:szCs w:val="20"/>
          <w:lang w:eastAsia="ar-SA"/>
        </w:rPr>
        <w:t xml:space="preserve">A défaut, l’accord-cadre </w:t>
      </w:r>
      <w:r w:rsidR="00D03493" w:rsidRPr="000F70E6">
        <w:rPr>
          <w:rFonts w:cs="Arial"/>
          <w:szCs w:val="20"/>
          <w:lang w:eastAsia="ar-SA"/>
        </w:rPr>
        <w:t xml:space="preserve">est résilié dans les conditions prévues à l’article </w:t>
      </w:r>
      <w:r w:rsidR="007824DD">
        <w:rPr>
          <w:rFonts w:cs="Arial"/>
          <w:szCs w:val="20"/>
          <w:lang w:eastAsia="ar-SA"/>
        </w:rPr>
        <w:t>23</w:t>
      </w:r>
      <w:r w:rsidR="00BC122F">
        <w:rPr>
          <w:rFonts w:cs="Arial"/>
          <w:szCs w:val="20"/>
          <w:lang w:eastAsia="ar-SA"/>
        </w:rPr>
        <w:t xml:space="preserve"> </w:t>
      </w:r>
      <w:r w:rsidR="0036513A">
        <w:rPr>
          <w:rFonts w:cs="Arial"/>
          <w:szCs w:val="20"/>
          <w:lang w:eastAsia="ar-SA"/>
        </w:rPr>
        <w:t>du présent AE-CCAP.</w:t>
      </w:r>
    </w:p>
    <w:p w14:paraId="7E656854" w14:textId="24B04BFD" w:rsidR="0036513A" w:rsidRPr="0036513A" w:rsidRDefault="0036513A" w:rsidP="00394F8F">
      <w:pPr>
        <w:pStyle w:val="Titre1"/>
        <w:rPr>
          <w:rFonts w:eastAsia="Times New Roman"/>
          <w:lang w:eastAsia="fr-FR"/>
        </w:rPr>
      </w:pPr>
      <w:bookmarkStart w:id="75" w:name="_Toc161234169"/>
      <w:bookmarkStart w:id="76" w:name="_Toc176509684"/>
      <w:r w:rsidRPr="0036513A">
        <w:rPr>
          <w:rFonts w:eastAsia="Times New Roman"/>
          <w:lang w:eastAsia="fr-FR"/>
        </w:rPr>
        <w:t xml:space="preserve">ARTICLE </w:t>
      </w:r>
      <w:r>
        <w:rPr>
          <w:rFonts w:eastAsia="Times New Roman"/>
          <w:lang w:eastAsia="fr-FR"/>
        </w:rPr>
        <w:t>19</w:t>
      </w:r>
      <w:r w:rsidRPr="0036513A">
        <w:rPr>
          <w:rFonts w:eastAsia="Times New Roman"/>
          <w:lang w:eastAsia="fr-FR"/>
        </w:rPr>
        <w:t xml:space="preserve"> – SOUS-TRAITANTS</w:t>
      </w:r>
      <w:bookmarkEnd w:id="75"/>
      <w:bookmarkEnd w:id="76"/>
    </w:p>
    <w:p w14:paraId="13606CF5" w14:textId="77777777" w:rsidR="0036513A" w:rsidRPr="0036513A" w:rsidRDefault="0036513A" w:rsidP="0036513A">
      <w:pPr>
        <w:spacing w:after="0"/>
        <w:rPr>
          <w:rFonts w:eastAsia="Times New Roman" w:cs="Arial"/>
          <w:szCs w:val="20"/>
          <w:lang w:eastAsia="fr-FR"/>
        </w:rPr>
      </w:pPr>
    </w:p>
    <w:p w14:paraId="7540B204" w14:textId="02E6ED2B"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Le titulaire peut sous-traiter l'exécution de certaines parties de son </w:t>
      </w:r>
      <w:r w:rsidR="005C7059">
        <w:rPr>
          <w:rFonts w:eastAsia="Times New Roman" w:cs="Arial"/>
          <w:color w:val="000000"/>
          <w:szCs w:val="20"/>
          <w:lang w:eastAsia="fr-FR"/>
        </w:rPr>
        <w:t>accord-cadre</w:t>
      </w:r>
      <w:r w:rsidRPr="0036513A">
        <w:rPr>
          <w:rFonts w:eastAsia="Times New Roman" w:cs="Arial"/>
          <w:color w:val="000000"/>
          <w:szCs w:val="20"/>
          <w:lang w:eastAsia="fr-FR"/>
        </w:rPr>
        <w:t>, à condition d’avoir obtenu, du Centre de monuments nationaux, l’acceptation de chaque sous-traitant et l’agrément des conditions de paiement de chaque sous-traitant.</w:t>
      </w:r>
    </w:p>
    <w:p w14:paraId="4DFA3A70"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13A0C59D" w14:textId="2CDD14D1"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Il est précisé que les contrats de sous-traitance sont soumis aux mêmes conditions d'intervention que le présent </w:t>
      </w:r>
      <w:r w:rsidR="005C7059">
        <w:rPr>
          <w:rFonts w:eastAsia="Times New Roman" w:cs="Arial"/>
          <w:color w:val="000000"/>
          <w:szCs w:val="20"/>
          <w:lang w:eastAsia="fr-FR"/>
        </w:rPr>
        <w:t>accord-cadre</w:t>
      </w:r>
      <w:r w:rsidRPr="0036513A">
        <w:rPr>
          <w:rFonts w:eastAsia="Times New Roman" w:cs="Arial"/>
          <w:color w:val="000000"/>
          <w:szCs w:val="20"/>
          <w:lang w:eastAsia="fr-FR"/>
        </w:rPr>
        <w:t xml:space="preserve">. En aucun cas, ils ne peuvent être en contradiction ou inférieurs en qualité au présent </w:t>
      </w:r>
      <w:r w:rsidR="005C7059">
        <w:rPr>
          <w:rFonts w:eastAsia="Times New Roman" w:cs="Arial"/>
          <w:color w:val="000000"/>
          <w:szCs w:val="20"/>
          <w:lang w:eastAsia="fr-FR"/>
        </w:rPr>
        <w:t>accord-cadre</w:t>
      </w:r>
      <w:r w:rsidRPr="0036513A">
        <w:rPr>
          <w:rFonts w:eastAsia="Times New Roman" w:cs="Arial"/>
          <w:color w:val="000000"/>
          <w:szCs w:val="20"/>
          <w:lang w:eastAsia="fr-FR"/>
        </w:rPr>
        <w:t xml:space="preserve">, le Titulaire restant responsable des interventions de ses sous-traitants. </w:t>
      </w:r>
    </w:p>
    <w:p w14:paraId="19C9D33B"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6EB944F0"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Le titulaire prend toutes dispositions pour assurer la coordination des interventions des entreprises sous-traitantes agréées.</w:t>
      </w:r>
    </w:p>
    <w:p w14:paraId="5496A877"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32C9D20B"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En vue d’obtenir cette acceptation et cet agrément, il remet au Centre des monuments nationaux (ou lui adresse par lettre recommandée avec AR) l’Acte Spécial de sous-traitance (DC4).</w:t>
      </w:r>
    </w:p>
    <w:p w14:paraId="038BD0A8"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25D07CA6"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L’acte d’engagement éventuellement complété par les annexes ou par les actes spéciaux, indique ce qui doit être réglé respectivement à l’entrepreneur mandataire et aux sous-traitants.</w:t>
      </w:r>
    </w:p>
    <w:p w14:paraId="4A4AA7F3"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2D19DF3C" w14:textId="4B4ACA34"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Les conditions de paiement du contrat de sous-traitance</w:t>
      </w:r>
      <w:r w:rsidR="005C7059">
        <w:rPr>
          <w:rFonts w:eastAsia="Times New Roman" w:cs="Arial"/>
          <w:color w:val="000000"/>
          <w:szCs w:val="20"/>
          <w:lang w:eastAsia="fr-FR"/>
        </w:rPr>
        <w:t xml:space="preserve"> sont identiques à celles de l’accord-cadre </w:t>
      </w:r>
      <w:r w:rsidRPr="0036513A">
        <w:rPr>
          <w:rFonts w:eastAsia="Times New Roman" w:cs="Arial"/>
          <w:color w:val="000000"/>
          <w:szCs w:val="20"/>
          <w:lang w:eastAsia="fr-FR"/>
        </w:rPr>
        <w:t>principal en particulier en ce qui concerne :</w:t>
      </w:r>
    </w:p>
    <w:p w14:paraId="5495BEFD"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0FCCC09C" w14:textId="77777777" w:rsidR="0036513A" w:rsidRPr="0036513A" w:rsidRDefault="0036513A" w:rsidP="0036513A">
      <w:pPr>
        <w:numPr>
          <w:ilvl w:val="0"/>
          <w:numId w:val="22"/>
        </w:numPr>
        <w:autoSpaceDE w:val="0"/>
        <w:autoSpaceDN w:val="0"/>
        <w:adjustRightInd w:val="0"/>
        <w:spacing w:after="0"/>
        <w:ind w:left="714" w:right="-159" w:hanging="357"/>
        <w:contextualSpacing/>
        <w:rPr>
          <w:rFonts w:eastAsia="Times New Roman" w:cs="Arial"/>
          <w:szCs w:val="20"/>
          <w:lang w:eastAsia="fr-FR"/>
        </w:rPr>
      </w:pPr>
      <w:r w:rsidRPr="0036513A">
        <w:rPr>
          <w:rFonts w:eastAsia="Times New Roman" w:cs="Arial"/>
          <w:szCs w:val="20"/>
          <w:lang w:eastAsia="fr-FR"/>
        </w:rPr>
        <w:t>le mois d’établissement des prix ;</w:t>
      </w:r>
    </w:p>
    <w:p w14:paraId="3D05EC33" w14:textId="77777777" w:rsidR="0036513A" w:rsidRPr="0036513A" w:rsidRDefault="0036513A" w:rsidP="0036513A">
      <w:pPr>
        <w:numPr>
          <w:ilvl w:val="0"/>
          <w:numId w:val="22"/>
        </w:numPr>
        <w:autoSpaceDE w:val="0"/>
        <w:autoSpaceDN w:val="0"/>
        <w:adjustRightInd w:val="0"/>
        <w:spacing w:after="0"/>
        <w:ind w:left="714" w:right="-159" w:hanging="357"/>
        <w:contextualSpacing/>
        <w:rPr>
          <w:rFonts w:eastAsia="Times New Roman" w:cs="Arial"/>
          <w:szCs w:val="20"/>
          <w:lang w:eastAsia="fr-FR"/>
        </w:rPr>
      </w:pPr>
      <w:r w:rsidRPr="0036513A">
        <w:rPr>
          <w:rFonts w:eastAsia="Times New Roman" w:cs="Arial"/>
          <w:szCs w:val="20"/>
          <w:lang w:eastAsia="fr-FR"/>
        </w:rPr>
        <w:t>les modalités de révision éventuelle des prix ;</w:t>
      </w:r>
    </w:p>
    <w:p w14:paraId="6F7109AD" w14:textId="57F7654E" w:rsidR="00394F8F" w:rsidRPr="002054DA" w:rsidRDefault="0036513A" w:rsidP="002054DA">
      <w:pPr>
        <w:numPr>
          <w:ilvl w:val="0"/>
          <w:numId w:val="22"/>
        </w:numPr>
        <w:autoSpaceDE w:val="0"/>
        <w:autoSpaceDN w:val="0"/>
        <w:adjustRightInd w:val="0"/>
        <w:spacing w:after="0"/>
        <w:ind w:left="714" w:right="-159" w:hanging="357"/>
        <w:contextualSpacing/>
        <w:rPr>
          <w:rFonts w:eastAsia="Times New Roman" w:cs="Arial"/>
          <w:szCs w:val="20"/>
          <w:lang w:eastAsia="fr-FR"/>
        </w:rPr>
      </w:pPr>
      <w:r w:rsidRPr="0036513A">
        <w:rPr>
          <w:rFonts w:eastAsia="Times New Roman" w:cs="Arial"/>
          <w:szCs w:val="20"/>
          <w:lang w:eastAsia="fr-FR"/>
        </w:rPr>
        <w:t>les stipulations relatives aux délais, pénalités et retenues diverses.</w:t>
      </w:r>
    </w:p>
    <w:p w14:paraId="41DFD92B" w14:textId="1A5FFE2E" w:rsidR="0036513A" w:rsidRPr="0036513A" w:rsidRDefault="0036513A" w:rsidP="00394F8F">
      <w:pPr>
        <w:pStyle w:val="Titre1"/>
        <w:rPr>
          <w:rFonts w:eastAsia="Times New Roman"/>
          <w:lang w:eastAsia="fr-FR"/>
        </w:rPr>
      </w:pPr>
      <w:bookmarkStart w:id="77" w:name="_Toc161234170"/>
      <w:bookmarkStart w:id="78" w:name="_Toc176509685"/>
      <w:r w:rsidRPr="0036513A">
        <w:rPr>
          <w:rFonts w:eastAsia="Times New Roman"/>
          <w:lang w:eastAsia="fr-FR"/>
        </w:rPr>
        <w:t xml:space="preserve">ARTICLE </w:t>
      </w:r>
      <w:r>
        <w:rPr>
          <w:rFonts w:eastAsia="Times New Roman"/>
          <w:lang w:eastAsia="fr-FR"/>
        </w:rPr>
        <w:t>20</w:t>
      </w:r>
      <w:r w:rsidRPr="0036513A">
        <w:rPr>
          <w:rFonts w:eastAsia="Times New Roman"/>
          <w:lang w:eastAsia="fr-FR"/>
        </w:rPr>
        <w:t xml:space="preserve"> – CLAUSE DE REEXAMEN</w:t>
      </w:r>
      <w:bookmarkEnd w:id="77"/>
      <w:bookmarkEnd w:id="78"/>
    </w:p>
    <w:p w14:paraId="439B2927" w14:textId="77777777" w:rsidR="0036513A" w:rsidRPr="0036513A" w:rsidRDefault="0036513A" w:rsidP="0036513A">
      <w:pPr>
        <w:spacing w:after="0"/>
        <w:rPr>
          <w:rFonts w:eastAsia="Times New Roman" w:cs="Arial"/>
          <w:szCs w:val="20"/>
          <w:lang w:eastAsia="fr-FR"/>
        </w:rPr>
      </w:pPr>
    </w:p>
    <w:p w14:paraId="3286918A" w14:textId="6F7AAD1C" w:rsidR="0036513A" w:rsidRPr="0036513A" w:rsidRDefault="0036513A" w:rsidP="0036513A">
      <w:pPr>
        <w:spacing w:after="0"/>
        <w:rPr>
          <w:rFonts w:eastAsia="Times New Roman" w:cs="Arial"/>
          <w:szCs w:val="20"/>
          <w:lang w:eastAsia="fr-FR"/>
        </w:rPr>
      </w:pPr>
      <w:r w:rsidRPr="0036513A">
        <w:rPr>
          <w:rFonts w:eastAsia="Times New Roman" w:cs="Arial"/>
          <w:szCs w:val="20"/>
          <w:lang w:eastAsia="fr-FR"/>
        </w:rPr>
        <w:t>Conformément à l’article R. 2194-1 du Code de la commande publique, la présente clause de réexamen aurait vocation à être mise en œuvre par le pouvoir adjudicateur dès lors que les cond</w:t>
      </w:r>
      <w:r w:rsidR="005C7059">
        <w:rPr>
          <w:rFonts w:eastAsia="Times New Roman" w:cs="Arial"/>
          <w:szCs w:val="20"/>
          <w:lang w:eastAsia="fr-FR"/>
        </w:rPr>
        <w:t xml:space="preserve">itions d’exécution initiales de l’accord-cadre </w:t>
      </w:r>
      <w:r w:rsidRPr="0036513A">
        <w:rPr>
          <w:rFonts w:eastAsia="Times New Roman" w:cs="Arial"/>
          <w:szCs w:val="20"/>
          <w:lang w:eastAsia="fr-FR"/>
        </w:rPr>
        <w:t xml:space="preserve">seraient amenées à évoluer, notamment selon les cas suivants : </w:t>
      </w:r>
    </w:p>
    <w:p w14:paraId="6F8A22D6" w14:textId="6A025C9D" w:rsidR="0036513A" w:rsidRPr="0036513A" w:rsidRDefault="0036513A" w:rsidP="0036513A">
      <w:pPr>
        <w:numPr>
          <w:ilvl w:val="0"/>
          <w:numId w:val="13"/>
        </w:numPr>
        <w:spacing w:after="0"/>
        <w:rPr>
          <w:rFonts w:eastAsia="Times New Roman" w:cs="Arial"/>
          <w:szCs w:val="20"/>
          <w:lang w:eastAsia="fr-FR"/>
        </w:rPr>
      </w:pPr>
      <w:r w:rsidRPr="0036513A">
        <w:rPr>
          <w:rFonts w:eastAsia="Times New Roman" w:cs="Arial"/>
          <w:szCs w:val="20"/>
          <w:lang w:eastAsia="fr-FR"/>
        </w:rPr>
        <w:t>En cas de nouvel</w:t>
      </w:r>
      <w:r w:rsidR="005C7059">
        <w:rPr>
          <w:rFonts w:eastAsia="Times New Roman" w:cs="Arial"/>
          <w:szCs w:val="20"/>
          <w:lang w:eastAsia="fr-FR"/>
        </w:rPr>
        <w:t>les prestations en lien avec l’accord-cadre</w:t>
      </w:r>
      <w:r w:rsidRPr="0036513A">
        <w:rPr>
          <w:rFonts w:eastAsia="Times New Roman" w:cs="Arial"/>
          <w:szCs w:val="20"/>
          <w:lang w:eastAsia="fr-FR"/>
        </w:rPr>
        <w:t xml:space="preserve">, non prévues initialement dans le bordereau de prix unitaires, conformément à l’article 10 du présent AE-CCAP ; </w:t>
      </w:r>
    </w:p>
    <w:p w14:paraId="2167656E" w14:textId="77777777" w:rsidR="0036513A" w:rsidRPr="0036513A" w:rsidRDefault="0036513A" w:rsidP="0036513A">
      <w:pPr>
        <w:numPr>
          <w:ilvl w:val="0"/>
          <w:numId w:val="13"/>
        </w:numPr>
        <w:spacing w:after="0"/>
        <w:rPr>
          <w:rFonts w:eastAsia="Times New Roman" w:cs="Arial"/>
          <w:szCs w:val="20"/>
          <w:lang w:eastAsia="fr-FR"/>
        </w:rPr>
      </w:pPr>
      <w:r w:rsidRPr="0036513A">
        <w:rPr>
          <w:rFonts w:eastAsia="Times New Roman" w:cs="Arial"/>
          <w:szCs w:val="20"/>
          <w:lang w:eastAsia="fr-FR"/>
        </w:rPr>
        <w:t xml:space="preserve">La prise en compte d’une évolution significative de certaines matières premières utilisées par le Titulaire dans le cadre du présent accord-cadre et suite à un/des cas de force majeure (ex : pandémie, conflit etc.) ; </w:t>
      </w:r>
    </w:p>
    <w:p w14:paraId="16AADFD7" w14:textId="77777777" w:rsidR="0036513A" w:rsidRPr="0036513A" w:rsidRDefault="0036513A" w:rsidP="0036513A">
      <w:pPr>
        <w:numPr>
          <w:ilvl w:val="0"/>
          <w:numId w:val="13"/>
        </w:numPr>
        <w:spacing w:after="0"/>
        <w:rPr>
          <w:rFonts w:eastAsia="Times New Roman" w:cs="Arial"/>
          <w:szCs w:val="20"/>
          <w:lang w:eastAsia="fr-FR"/>
        </w:rPr>
      </w:pPr>
      <w:r w:rsidRPr="0036513A">
        <w:rPr>
          <w:rFonts w:eastAsia="Times New Roman" w:cs="Arial"/>
          <w:szCs w:val="20"/>
          <w:lang w:eastAsia="fr-FR"/>
        </w:rPr>
        <w:t xml:space="preserve">La prise en compte d’éventuelles conséquences liées aux phénomènes climatiques et environnementaux (ex : tempêtes, crues, inondations, etc.) ; </w:t>
      </w:r>
    </w:p>
    <w:p w14:paraId="3459FB65" w14:textId="77777777" w:rsidR="0036513A" w:rsidRPr="0036513A" w:rsidRDefault="0036513A" w:rsidP="0036513A">
      <w:pPr>
        <w:numPr>
          <w:ilvl w:val="0"/>
          <w:numId w:val="13"/>
        </w:numPr>
        <w:spacing w:after="0"/>
        <w:rPr>
          <w:rFonts w:eastAsia="Times New Roman" w:cs="Arial"/>
          <w:szCs w:val="20"/>
          <w:lang w:eastAsia="fr-FR"/>
        </w:rPr>
      </w:pPr>
      <w:r w:rsidRPr="0036513A">
        <w:rPr>
          <w:rFonts w:eastAsia="Times New Roman" w:cs="Arial"/>
          <w:szCs w:val="20"/>
          <w:lang w:eastAsia="fr-FR"/>
        </w:rPr>
        <w:t xml:space="preserve">La mise à jour des lieux d’intervention. </w:t>
      </w:r>
    </w:p>
    <w:p w14:paraId="731BDF2E" w14:textId="0C293DE8" w:rsidR="0036513A" w:rsidRDefault="0036513A" w:rsidP="0036513A">
      <w:pPr>
        <w:spacing w:after="0"/>
        <w:rPr>
          <w:rFonts w:eastAsia="Times New Roman" w:cs="Arial"/>
          <w:szCs w:val="20"/>
          <w:lang w:eastAsia="fr-FR"/>
        </w:rPr>
      </w:pPr>
      <w:r w:rsidRPr="0036513A">
        <w:rPr>
          <w:rFonts w:eastAsia="Times New Roman" w:cs="Arial"/>
          <w:szCs w:val="20"/>
          <w:lang w:eastAsia="fr-FR"/>
        </w:rPr>
        <w:t>Ces modifications interviennent par avenant conclu entre le Titula</w:t>
      </w:r>
      <w:r w:rsidR="00394F8F">
        <w:rPr>
          <w:rFonts w:eastAsia="Times New Roman" w:cs="Arial"/>
          <w:szCs w:val="20"/>
          <w:lang w:eastAsia="fr-FR"/>
        </w:rPr>
        <w:t>ire et le pouvoir adjudicateur.</w:t>
      </w:r>
    </w:p>
    <w:p w14:paraId="1E8E8ED1" w14:textId="5DBD5134" w:rsidR="0036513A" w:rsidRPr="0036513A" w:rsidRDefault="0036513A" w:rsidP="0036513A">
      <w:pPr>
        <w:spacing w:after="0"/>
        <w:rPr>
          <w:rFonts w:eastAsia="Times New Roman" w:cs="Arial"/>
          <w:szCs w:val="20"/>
          <w:lang w:eastAsia="fr-FR"/>
        </w:rPr>
      </w:pPr>
    </w:p>
    <w:p w14:paraId="5E099F73" w14:textId="6A0054A7" w:rsidR="0036513A" w:rsidRPr="0036513A" w:rsidRDefault="0036513A" w:rsidP="00394F8F">
      <w:pPr>
        <w:pStyle w:val="Titre1"/>
        <w:rPr>
          <w:rFonts w:eastAsia="Times New Roman"/>
          <w:lang w:eastAsia="fr-FR"/>
        </w:rPr>
      </w:pPr>
      <w:bookmarkStart w:id="79" w:name="_Toc161234171"/>
      <w:bookmarkStart w:id="80" w:name="_Toc176509686"/>
      <w:r w:rsidRPr="0036513A">
        <w:rPr>
          <w:rFonts w:eastAsia="Times New Roman"/>
          <w:lang w:eastAsia="fr-FR"/>
        </w:rPr>
        <w:t xml:space="preserve">ARTICLE </w:t>
      </w:r>
      <w:r w:rsidR="009D0D79">
        <w:rPr>
          <w:rFonts w:eastAsia="Times New Roman"/>
          <w:lang w:eastAsia="fr-FR"/>
        </w:rPr>
        <w:t>21</w:t>
      </w:r>
      <w:r w:rsidRPr="0036513A">
        <w:rPr>
          <w:rFonts w:eastAsia="Times New Roman"/>
          <w:lang w:eastAsia="fr-FR"/>
        </w:rPr>
        <w:t xml:space="preserve"> – DISCRETION – SECRET PROFESSIONNEL</w:t>
      </w:r>
      <w:bookmarkEnd w:id="79"/>
      <w:bookmarkEnd w:id="80"/>
    </w:p>
    <w:p w14:paraId="3236E01C" w14:textId="77777777" w:rsidR="0036513A" w:rsidRPr="0036513A" w:rsidRDefault="0036513A" w:rsidP="0036513A">
      <w:pPr>
        <w:spacing w:after="0"/>
        <w:rPr>
          <w:rFonts w:eastAsia="Times New Roman" w:cs="Arial"/>
          <w:szCs w:val="20"/>
          <w:lang w:eastAsia="fr-FR"/>
        </w:rPr>
      </w:pPr>
    </w:p>
    <w:p w14:paraId="7E406A22" w14:textId="4E96F77C" w:rsidR="0036513A" w:rsidRPr="0036513A" w:rsidRDefault="0036513A" w:rsidP="0036513A">
      <w:pPr>
        <w:spacing w:after="0"/>
        <w:ind w:right="-158"/>
        <w:rPr>
          <w:rFonts w:eastAsia="Times New Roman" w:cs="Arial"/>
          <w:szCs w:val="20"/>
          <w:lang w:eastAsia="fr-FR"/>
        </w:rPr>
      </w:pPr>
      <w:r w:rsidRPr="0036513A">
        <w:rPr>
          <w:rFonts w:eastAsia="Times New Roman" w:cs="Arial"/>
          <w:szCs w:val="20"/>
          <w:lang w:eastAsia="fr-FR"/>
        </w:rPr>
        <w:t>Les dispositions de l'article 5 du CCAG-</w:t>
      </w:r>
      <w:r w:rsidR="00BC122F">
        <w:rPr>
          <w:rFonts w:eastAsia="Times New Roman" w:cs="Arial"/>
          <w:szCs w:val="20"/>
          <w:lang w:eastAsia="fr-FR"/>
        </w:rPr>
        <w:t>Travaux</w:t>
      </w:r>
      <w:r w:rsidRPr="0036513A">
        <w:rPr>
          <w:rFonts w:eastAsia="Times New Roman" w:cs="Arial"/>
          <w:szCs w:val="20"/>
          <w:lang w:eastAsia="fr-FR"/>
        </w:rPr>
        <w:t xml:space="preserve"> relatives aux obligations de discrétion et aux mesures de sécurité sont applicables au présent </w:t>
      </w:r>
      <w:r w:rsidR="005C7059">
        <w:rPr>
          <w:rFonts w:eastAsia="Times New Roman" w:cs="Arial"/>
          <w:szCs w:val="20"/>
          <w:lang w:eastAsia="fr-FR"/>
        </w:rPr>
        <w:t>accord-cadre</w:t>
      </w:r>
      <w:r w:rsidRPr="0036513A">
        <w:rPr>
          <w:rFonts w:eastAsia="Times New Roman" w:cs="Arial"/>
          <w:szCs w:val="20"/>
          <w:lang w:eastAsia="fr-FR"/>
        </w:rPr>
        <w:t>. En cas de violation de ces obligations, l’accord-cadre peut être résilié aux torts du titulaire.</w:t>
      </w:r>
    </w:p>
    <w:p w14:paraId="0834A400" w14:textId="77777777" w:rsidR="0036513A" w:rsidRPr="0036513A" w:rsidRDefault="0036513A" w:rsidP="0036513A">
      <w:pPr>
        <w:spacing w:after="0"/>
        <w:ind w:right="-158"/>
        <w:rPr>
          <w:rFonts w:eastAsia="Times New Roman" w:cs="Arial"/>
          <w:szCs w:val="20"/>
          <w:lang w:eastAsia="fr-FR"/>
        </w:rPr>
      </w:pPr>
    </w:p>
    <w:p w14:paraId="66843B09" w14:textId="77777777" w:rsidR="0036513A" w:rsidRPr="0036513A" w:rsidRDefault="0036513A" w:rsidP="0036513A">
      <w:pPr>
        <w:spacing w:after="0"/>
        <w:ind w:right="-158"/>
        <w:rPr>
          <w:rFonts w:eastAsia="Times New Roman" w:cs="Arial"/>
          <w:szCs w:val="20"/>
          <w:lang w:eastAsia="fr-FR"/>
        </w:rPr>
      </w:pPr>
      <w:r w:rsidRPr="0036513A">
        <w:rPr>
          <w:rFonts w:eastAsia="Times New Roman" w:cs="Arial"/>
          <w:szCs w:val="20"/>
          <w:lang w:eastAsia="fr-FR"/>
        </w:rPr>
        <w:t>Le titulaire qui, à l'occasion de l'exécution du présent accord-cadre, a reçu communication de renseignements, documents ou objets désignés comme secrets ou confidentiels par l’administrateur du monument ou son représentant, est tenu de maintenir comme telle cette communication.</w:t>
      </w:r>
    </w:p>
    <w:p w14:paraId="79D9BA75" w14:textId="77777777" w:rsidR="0036513A" w:rsidRPr="0036513A" w:rsidRDefault="0036513A" w:rsidP="0036513A">
      <w:pPr>
        <w:spacing w:after="0"/>
        <w:ind w:right="-158"/>
        <w:rPr>
          <w:rFonts w:eastAsia="Times New Roman" w:cs="Arial"/>
          <w:szCs w:val="20"/>
          <w:lang w:eastAsia="fr-FR"/>
        </w:rPr>
      </w:pPr>
    </w:p>
    <w:p w14:paraId="30D313D0" w14:textId="77777777" w:rsidR="0036513A" w:rsidRPr="0036513A" w:rsidRDefault="0036513A" w:rsidP="0036513A">
      <w:pPr>
        <w:spacing w:after="0"/>
        <w:ind w:right="-158"/>
        <w:rPr>
          <w:rFonts w:eastAsia="Times New Roman" w:cs="Arial"/>
          <w:szCs w:val="20"/>
          <w:lang w:eastAsia="fr-FR"/>
        </w:rPr>
      </w:pPr>
      <w:r w:rsidRPr="0036513A">
        <w:rPr>
          <w:rFonts w:eastAsia="Times New Roman" w:cs="Arial"/>
          <w:szCs w:val="20"/>
          <w:lang w:eastAsia="fr-FR"/>
        </w:rPr>
        <w:t>Ces renseignements, documents ou objets ne peuvent, sans autorisation de l’administrateur du monument ou son représentant, être communiqués à d’autres personnes que celles qui ont qualité pour en connaître. Il en est pareillement de tout renseignement de même nature parvenu à la connaissance du Titulaire à l’occasion de l’exécution du présent accord-cadre.</w:t>
      </w:r>
    </w:p>
    <w:p w14:paraId="60490438" w14:textId="26854962" w:rsidR="0036513A" w:rsidRPr="000F70E6" w:rsidRDefault="0036513A" w:rsidP="00D03493">
      <w:pPr>
        <w:keepLines/>
        <w:suppressAutoHyphens/>
        <w:autoSpaceDE w:val="0"/>
        <w:rPr>
          <w:rFonts w:cs="Arial"/>
          <w:szCs w:val="20"/>
          <w:lang w:eastAsia="ar-SA"/>
        </w:rPr>
      </w:pPr>
    </w:p>
    <w:p w14:paraId="42749C96" w14:textId="51598784" w:rsidR="00D03493" w:rsidRDefault="003D5E39" w:rsidP="00394F8F">
      <w:pPr>
        <w:pStyle w:val="Titre1"/>
      </w:pPr>
      <w:bookmarkStart w:id="81" w:name="_Toc176509687"/>
      <w:r w:rsidRPr="000F70E6">
        <w:t xml:space="preserve">ARTICLE </w:t>
      </w:r>
      <w:r w:rsidR="009D0D79">
        <w:t>22</w:t>
      </w:r>
      <w:r w:rsidR="0036513A">
        <w:t xml:space="preserve"> </w:t>
      </w:r>
      <w:r w:rsidRPr="000F70E6">
        <w:t>– CLAUSE DIVERSITE ET EGALITE</w:t>
      </w:r>
      <w:bookmarkEnd w:id="81"/>
    </w:p>
    <w:p w14:paraId="72B0B448" w14:textId="77777777" w:rsidR="002054DA" w:rsidRPr="002054DA" w:rsidRDefault="002054DA" w:rsidP="002054DA"/>
    <w:p w14:paraId="01B7F6C1"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Le Centre des Monuments Nationaux, est détenteur depuis 2022 des labels « Egalité professionnelle » et « Diversité » délivrés par l'AFNOR. </w:t>
      </w:r>
    </w:p>
    <w:p w14:paraId="098206CF"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5C4BEB9F"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679B1AFA" w14:textId="77777777" w:rsidR="0036513A" w:rsidRPr="0036513A" w:rsidRDefault="0036513A" w:rsidP="0036513A">
      <w:pPr>
        <w:numPr>
          <w:ilvl w:val="0"/>
          <w:numId w:val="23"/>
        </w:num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Des actions de sensibilisation et de formation à la prévention des discriminations sont engagées à l'attention de tous les personnels, en ciblant plus particulièrement l'encadrement et les équipes de gestion RH ;</w:t>
      </w:r>
    </w:p>
    <w:p w14:paraId="4466CCC6" w14:textId="77777777" w:rsidR="0036513A" w:rsidRPr="0036513A" w:rsidRDefault="0036513A" w:rsidP="0036513A">
      <w:pPr>
        <w:numPr>
          <w:ilvl w:val="0"/>
          <w:numId w:val="23"/>
        </w:num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6CAAD9C"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1872FFCF"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0ECC5C47"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0D3D8FD6" w14:textId="3680DF4F" w:rsidR="0036513A" w:rsidRPr="00394F8F" w:rsidRDefault="0036513A" w:rsidP="00394F8F">
      <w:pPr>
        <w:rPr>
          <w:b/>
          <w:i/>
          <w:lang w:eastAsia="fr-FR"/>
        </w:rPr>
      </w:pPr>
      <w:bookmarkStart w:id="82" w:name="_Toc161234175"/>
      <w:r w:rsidRPr="00394F8F">
        <w:rPr>
          <w:b/>
          <w:i/>
          <w:lang w:eastAsia="fr-FR"/>
        </w:rPr>
        <w:t>Questionnaire « Egalité professionnelle et diversité professionnelle »</w:t>
      </w:r>
      <w:bookmarkEnd w:id="82"/>
    </w:p>
    <w:p w14:paraId="0DC3AF9B"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Compte tenu de ces orientations, il est demandé au titulaire de remplir au moment de la signature de l’accord-cadre le questionnaire « Egalité professionnelle et diversité professionnelle » proposé par</w:t>
      </w:r>
      <w:r w:rsidRPr="0036513A" w:rsidDel="008476EC">
        <w:rPr>
          <w:rFonts w:eastAsia="Times New Roman" w:cs="Arial"/>
          <w:color w:val="000000"/>
          <w:szCs w:val="20"/>
          <w:lang w:eastAsia="fr-FR"/>
        </w:rPr>
        <w:t xml:space="preserve"> </w:t>
      </w:r>
      <w:r w:rsidRPr="0036513A">
        <w:rPr>
          <w:rFonts w:eastAsia="Times New Roman" w:cs="Arial"/>
          <w:color w:val="000000"/>
          <w:szCs w:val="20"/>
          <w:lang w:eastAsia="fr-FR"/>
        </w:rPr>
        <w:t xml:space="preserve">le CMN. </w:t>
      </w:r>
    </w:p>
    <w:p w14:paraId="27347CE4"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Ce questionnaire n’est exigé que du seul attributaire. Il prend la forme d’un formulaire informatique dont l’adresse lui sera communiquée au moment de l’attribution de l’accord-cadre. </w:t>
      </w:r>
    </w:p>
    <w:p w14:paraId="23A7F76B"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7DCB8D5F" w14:textId="237CBE5B" w:rsidR="0036513A" w:rsidRPr="0036513A" w:rsidRDefault="0036513A" w:rsidP="0036513A">
      <w:pPr>
        <w:autoSpaceDE w:val="0"/>
        <w:autoSpaceDN w:val="0"/>
        <w:adjustRightInd w:val="0"/>
        <w:spacing w:after="0"/>
        <w:ind w:right="-158"/>
        <w:rPr>
          <w:rFonts w:eastAsia="Times New Roman" w:cs="Arial"/>
          <w:bCs/>
          <w:color w:val="000000"/>
          <w:szCs w:val="20"/>
          <w:lang w:eastAsia="fr-FR"/>
        </w:rPr>
      </w:pPr>
      <w:r w:rsidRPr="0036513A">
        <w:rPr>
          <w:rFonts w:eastAsia="Times New Roman" w:cs="Arial"/>
          <w:bCs/>
          <w:color w:val="000000"/>
          <w:szCs w:val="20"/>
          <w:lang w:eastAsia="fr-FR"/>
        </w:rPr>
        <w:t>Dans une démarche d'amélioration et de progrès, le titulaire s'engage à renseigner à nouveau le questionnaire</w:t>
      </w:r>
      <w:r w:rsidRPr="0036513A">
        <w:rPr>
          <w:rFonts w:eastAsia="Times New Roman" w:cs="Arial"/>
          <w:color w:val="000000"/>
          <w:szCs w:val="20"/>
          <w:lang w:eastAsia="fr-FR"/>
        </w:rPr>
        <w:t xml:space="preserve"> </w:t>
      </w:r>
      <w:r w:rsidRPr="0036513A">
        <w:rPr>
          <w:rFonts w:eastAsia="Times New Roman" w:cs="Arial"/>
          <w:bCs/>
          <w:color w:val="000000"/>
          <w:szCs w:val="20"/>
          <w:lang w:eastAsia="fr-FR"/>
        </w:rPr>
        <w:t>en cours d’exécution de l’accord-cadre si le pouvoir adjudicateur lui en fait la demande. Celle-ci peut intervenir par exemple à la date ann</w:t>
      </w:r>
      <w:r w:rsidR="005C7059">
        <w:rPr>
          <w:rFonts w:eastAsia="Times New Roman" w:cs="Arial"/>
          <w:bCs/>
          <w:color w:val="000000"/>
          <w:szCs w:val="20"/>
          <w:lang w:eastAsia="fr-FR"/>
        </w:rPr>
        <w:t>iversaire de la notification de l’accord-cadre</w:t>
      </w:r>
      <w:r w:rsidRPr="0036513A">
        <w:rPr>
          <w:rFonts w:eastAsia="Times New Roman" w:cs="Arial"/>
          <w:bCs/>
          <w:color w:val="000000"/>
          <w:szCs w:val="20"/>
          <w:lang w:eastAsia="fr-FR"/>
        </w:rPr>
        <w:t>, ou un mois avant l’échéance d</w:t>
      </w:r>
      <w:r w:rsidR="005C7059">
        <w:rPr>
          <w:rFonts w:eastAsia="Times New Roman" w:cs="Arial"/>
          <w:bCs/>
          <w:color w:val="000000"/>
          <w:szCs w:val="20"/>
          <w:lang w:eastAsia="fr-FR"/>
        </w:rPr>
        <w:t xml:space="preserve">e l’accord-cadre. </w:t>
      </w:r>
      <w:r w:rsidRPr="0036513A">
        <w:rPr>
          <w:rFonts w:eastAsia="Times New Roman" w:cs="Arial"/>
          <w:bCs/>
          <w:color w:val="000000"/>
          <w:szCs w:val="20"/>
          <w:lang w:eastAsia="fr-FR"/>
        </w:rPr>
        <w:t>Le représentant du pouvoir adjudicateur compare alors la situation décrite à celle présentée initialement.</w:t>
      </w:r>
    </w:p>
    <w:p w14:paraId="04FB7CFC" w14:textId="77777777" w:rsidR="0036513A" w:rsidRPr="0036513A" w:rsidRDefault="0036513A" w:rsidP="0036513A">
      <w:pPr>
        <w:autoSpaceDE w:val="0"/>
        <w:autoSpaceDN w:val="0"/>
        <w:adjustRightInd w:val="0"/>
        <w:spacing w:after="0"/>
        <w:ind w:right="-158"/>
        <w:rPr>
          <w:rFonts w:eastAsia="Times New Roman" w:cs="Arial"/>
          <w:bCs/>
          <w:color w:val="000000"/>
          <w:szCs w:val="20"/>
          <w:lang w:eastAsia="fr-FR"/>
        </w:rPr>
      </w:pPr>
    </w:p>
    <w:p w14:paraId="146333F4" w14:textId="1F7D9818" w:rsidR="0036513A" w:rsidRPr="00394F8F" w:rsidRDefault="0036513A" w:rsidP="00394F8F">
      <w:pPr>
        <w:rPr>
          <w:b/>
          <w:i/>
          <w:lang w:eastAsia="fr-FR"/>
        </w:rPr>
      </w:pPr>
      <w:bookmarkStart w:id="83" w:name="_Toc161234176"/>
      <w:r w:rsidRPr="00394F8F">
        <w:rPr>
          <w:b/>
          <w:i/>
          <w:lang w:eastAsia="fr-FR"/>
        </w:rPr>
        <w:t>Dispositif de signalement et d’écoute mis en place par le CMN</w:t>
      </w:r>
      <w:bookmarkEnd w:id="83"/>
    </w:p>
    <w:p w14:paraId="3CCCE3D8"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1B4DA4E5"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0CBBAD5A" w14:textId="1B1918DA"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Il est attendu du titulaire qu’il informe l’ensemble de son personnel de l’existence de ce dispositif, et de leur possibilité d’émettre des signalements dans le cadre de l’exécution des prestations du présent accord-cadre. La présentation de ce dispositif est annexée au règlement de la consultation (annexe au RC).</w:t>
      </w:r>
    </w:p>
    <w:p w14:paraId="16F6061A"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0C5446E8" w14:textId="25B5FEC0" w:rsidR="0036513A" w:rsidRPr="00394F8F" w:rsidRDefault="0036513A" w:rsidP="00394F8F">
      <w:pPr>
        <w:rPr>
          <w:b/>
          <w:i/>
          <w:lang w:eastAsia="fr-FR"/>
        </w:rPr>
      </w:pPr>
      <w:bookmarkStart w:id="84" w:name="_Toc161234177"/>
      <w:r w:rsidRPr="00394F8F">
        <w:rPr>
          <w:b/>
          <w:i/>
          <w:lang w:eastAsia="fr-FR"/>
        </w:rPr>
        <w:t>Collaboration du titulaire en cas de signalement</w:t>
      </w:r>
      <w:bookmarkEnd w:id="84"/>
      <w:r w:rsidRPr="00394F8F">
        <w:rPr>
          <w:b/>
          <w:i/>
          <w:lang w:eastAsia="fr-FR"/>
        </w:rPr>
        <w:t xml:space="preserve"> </w:t>
      </w:r>
    </w:p>
    <w:p w14:paraId="1830F126"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accord-cadre. </w:t>
      </w:r>
    </w:p>
    <w:p w14:paraId="28A0017E"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1D660B94"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 xml:space="preserve">A ce titre, le CMN demandera au titulaire la mise en place de mesures conservatoires durant l’enquête administrative, et se réserve le droit de demander au titulaire, pour l’exécution de l’accord-cadre, la mise à l’écart temporaire ou définitive de l’agent concerné. </w:t>
      </w:r>
    </w:p>
    <w:p w14:paraId="6ED6E735"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p>
    <w:p w14:paraId="4570D02B" w14:textId="77777777" w:rsidR="0036513A" w:rsidRPr="0036513A" w:rsidRDefault="0036513A" w:rsidP="0036513A">
      <w:pPr>
        <w:autoSpaceDE w:val="0"/>
        <w:autoSpaceDN w:val="0"/>
        <w:adjustRightInd w:val="0"/>
        <w:spacing w:after="0"/>
        <w:ind w:right="-158"/>
        <w:rPr>
          <w:rFonts w:eastAsia="Times New Roman" w:cs="Arial"/>
          <w:color w:val="000000"/>
          <w:szCs w:val="20"/>
          <w:lang w:eastAsia="fr-FR"/>
        </w:rPr>
      </w:pPr>
      <w:r w:rsidRPr="0036513A">
        <w:rPr>
          <w:rFonts w:eastAsia="Times New Roman" w:cs="Arial"/>
          <w:color w:val="000000"/>
          <w:szCs w:val="20"/>
          <w:lang w:eastAsia="fr-FR"/>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760E57FD" w14:textId="3ED8D9D8" w:rsidR="00D03493" w:rsidRPr="000F70E6" w:rsidRDefault="003D5E39" w:rsidP="00394F8F">
      <w:pPr>
        <w:pStyle w:val="Titre1"/>
      </w:pPr>
      <w:bookmarkStart w:id="85" w:name="_Toc408221628"/>
      <w:bookmarkStart w:id="86" w:name="_Toc176509688"/>
      <w:r w:rsidRPr="000F70E6">
        <w:t xml:space="preserve">ARTICLE </w:t>
      </w:r>
      <w:r w:rsidR="009D0D79">
        <w:t>23</w:t>
      </w:r>
      <w:r w:rsidR="0036513A" w:rsidRPr="000F70E6">
        <w:t> </w:t>
      </w:r>
      <w:r w:rsidRPr="000F70E6">
        <w:t>-</w:t>
      </w:r>
      <w:r w:rsidR="00394F8F">
        <w:t xml:space="preserve"> </w:t>
      </w:r>
      <w:r w:rsidRPr="000F70E6">
        <w:t>RESILIATION</w:t>
      </w:r>
      <w:bookmarkEnd w:id="85"/>
      <w:bookmarkEnd w:id="86"/>
    </w:p>
    <w:p w14:paraId="1F527F45" w14:textId="77777777" w:rsidR="00D90473" w:rsidRPr="000F70E6" w:rsidRDefault="00D90473" w:rsidP="00D90473">
      <w:pPr>
        <w:spacing w:after="0"/>
        <w:rPr>
          <w:rFonts w:eastAsia="Times New Roman" w:cs="Arial"/>
          <w:szCs w:val="20"/>
          <w:lang w:eastAsia="fr-FR"/>
        </w:rPr>
      </w:pPr>
    </w:p>
    <w:p w14:paraId="3AE9455F" w14:textId="3E9798B7" w:rsidR="00D90473" w:rsidRPr="000F70E6" w:rsidRDefault="00D90473" w:rsidP="00D90473">
      <w:pPr>
        <w:spacing w:after="0"/>
        <w:rPr>
          <w:rFonts w:eastAsia="Times New Roman" w:cs="Arial"/>
          <w:szCs w:val="20"/>
          <w:lang w:eastAsia="fr-FR"/>
        </w:rPr>
      </w:pPr>
      <w:r w:rsidRPr="000F70E6">
        <w:rPr>
          <w:rFonts w:eastAsia="Times New Roman" w:cs="Arial"/>
          <w:szCs w:val="20"/>
          <w:lang w:eastAsia="fr-FR"/>
        </w:rPr>
        <w:t xml:space="preserve">Si l’accord cadre est résilié par l’application des articles </w:t>
      </w:r>
      <w:r w:rsidR="00E31B7E" w:rsidRPr="000F70E6">
        <w:rPr>
          <w:rFonts w:eastAsia="Times New Roman" w:cs="Arial"/>
          <w:szCs w:val="20"/>
          <w:lang w:eastAsia="fr-FR"/>
        </w:rPr>
        <w:t>50</w:t>
      </w:r>
      <w:r w:rsidRPr="000F70E6">
        <w:rPr>
          <w:rFonts w:eastAsia="Times New Roman" w:cs="Arial"/>
          <w:szCs w:val="20"/>
          <w:lang w:eastAsia="fr-FR"/>
        </w:rPr>
        <w:t xml:space="preserve"> à </w:t>
      </w:r>
      <w:r w:rsidR="0087411C">
        <w:rPr>
          <w:rFonts w:eastAsia="Times New Roman" w:cs="Arial"/>
          <w:szCs w:val="20"/>
          <w:lang w:eastAsia="fr-FR"/>
        </w:rPr>
        <w:t>52</w:t>
      </w:r>
      <w:r w:rsidR="0087411C" w:rsidRPr="000F70E6">
        <w:rPr>
          <w:rFonts w:eastAsia="Times New Roman" w:cs="Arial"/>
          <w:szCs w:val="20"/>
          <w:lang w:eastAsia="fr-FR"/>
        </w:rPr>
        <w:t xml:space="preserve"> </w:t>
      </w:r>
      <w:r w:rsidRPr="000F70E6">
        <w:rPr>
          <w:rFonts w:eastAsia="Times New Roman" w:cs="Arial"/>
          <w:szCs w:val="20"/>
          <w:lang w:eastAsia="fr-FR"/>
        </w:rPr>
        <w:t>du CCAG – Travaux, le maître d</w:t>
      </w:r>
      <w:r w:rsidR="0087411C">
        <w:rPr>
          <w:rFonts w:eastAsia="Times New Roman" w:cs="Arial"/>
          <w:szCs w:val="20"/>
          <w:lang w:eastAsia="fr-FR"/>
        </w:rPr>
        <w:t xml:space="preserve">’ouvrage </w:t>
      </w:r>
      <w:r w:rsidRPr="000F70E6">
        <w:rPr>
          <w:rFonts w:eastAsia="Times New Roman" w:cs="Arial"/>
          <w:szCs w:val="20"/>
          <w:lang w:eastAsia="fr-FR"/>
        </w:rPr>
        <w:t>désigne un responsable chargé d’assurer la garde des ouvrages, approvisionnements, installations réalisées par l’entrepreneur défaillant, et ce jusqu’à la désignation d’un nouvel entrepreneur.</w:t>
      </w:r>
    </w:p>
    <w:p w14:paraId="2217160B" w14:textId="77777777" w:rsidR="00D90473" w:rsidRPr="000F70E6" w:rsidRDefault="00D90473" w:rsidP="00D90473">
      <w:pPr>
        <w:spacing w:after="0"/>
        <w:rPr>
          <w:rFonts w:eastAsia="Times New Roman" w:cs="Arial"/>
          <w:szCs w:val="20"/>
          <w:lang w:eastAsia="fr-FR"/>
        </w:rPr>
      </w:pPr>
    </w:p>
    <w:p w14:paraId="6AB5773D" w14:textId="77777777" w:rsidR="00D90473" w:rsidRPr="000F70E6" w:rsidRDefault="00D90473" w:rsidP="00D90473">
      <w:pPr>
        <w:spacing w:after="0"/>
        <w:rPr>
          <w:rFonts w:eastAsia="Times New Roman" w:cs="Arial"/>
          <w:szCs w:val="20"/>
          <w:lang w:eastAsia="fr-FR"/>
        </w:rPr>
      </w:pPr>
      <w:r w:rsidRPr="000F70E6">
        <w:rPr>
          <w:rFonts w:eastAsia="Times New Roman" w:cs="Arial"/>
          <w:szCs w:val="20"/>
          <w:lang w:eastAsia="fr-FR"/>
        </w:rPr>
        <w:t xml:space="preserve">La résiliation de l’accord cadre par application des articles </w:t>
      </w:r>
      <w:r w:rsidR="00E31B7E" w:rsidRPr="000F70E6">
        <w:rPr>
          <w:rFonts w:eastAsia="Times New Roman" w:cs="Arial"/>
          <w:szCs w:val="20"/>
          <w:lang w:eastAsia="fr-FR"/>
        </w:rPr>
        <w:t>52</w:t>
      </w:r>
      <w:r w:rsidRPr="000F70E6">
        <w:rPr>
          <w:rFonts w:eastAsia="Times New Roman" w:cs="Arial"/>
          <w:szCs w:val="20"/>
          <w:lang w:eastAsia="fr-FR"/>
        </w:rPr>
        <w:t xml:space="preserve">.2 et </w:t>
      </w:r>
      <w:r w:rsidR="00E31B7E" w:rsidRPr="000F70E6">
        <w:rPr>
          <w:rFonts w:eastAsia="Times New Roman" w:cs="Arial"/>
          <w:szCs w:val="20"/>
          <w:lang w:eastAsia="fr-FR"/>
        </w:rPr>
        <w:t>52</w:t>
      </w:r>
      <w:r w:rsidRPr="000F70E6">
        <w:rPr>
          <w:rFonts w:eastAsia="Times New Roman" w:cs="Arial"/>
          <w:szCs w:val="20"/>
          <w:lang w:eastAsia="fr-FR"/>
        </w:rPr>
        <w:t>.3 du CCAG – Travaux est prononcée aux frais et risques de l’entrepreneur.</w:t>
      </w:r>
    </w:p>
    <w:p w14:paraId="4EAC57CB" w14:textId="77777777" w:rsidR="00D90473" w:rsidRPr="000F70E6" w:rsidRDefault="00D90473" w:rsidP="00D90473">
      <w:pPr>
        <w:spacing w:after="0"/>
        <w:rPr>
          <w:rFonts w:eastAsia="Times New Roman" w:cs="Arial"/>
          <w:szCs w:val="20"/>
          <w:lang w:eastAsia="fr-FR"/>
        </w:rPr>
      </w:pPr>
    </w:p>
    <w:p w14:paraId="44B0F185" w14:textId="77777777" w:rsidR="00D90473" w:rsidRPr="000F70E6" w:rsidRDefault="00D90473" w:rsidP="00D90473">
      <w:pPr>
        <w:spacing w:after="0"/>
        <w:rPr>
          <w:rFonts w:eastAsia="Times New Roman" w:cs="Arial"/>
          <w:szCs w:val="20"/>
          <w:lang w:eastAsia="fr-FR"/>
        </w:rPr>
      </w:pPr>
      <w:r w:rsidRPr="000F70E6">
        <w:rPr>
          <w:rFonts w:eastAsia="Times New Roman" w:cs="Arial"/>
          <w:szCs w:val="20"/>
          <w:lang w:eastAsia="fr-FR"/>
        </w:rPr>
        <w:t>Les dépenses justifiées entraînées par cette garde sont à la charge du titulaire de l’accord cadre résilié.</w:t>
      </w:r>
    </w:p>
    <w:p w14:paraId="532E4EEF" w14:textId="77777777" w:rsidR="00D03493" w:rsidRPr="000F70E6" w:rsidRDefault="00D03493" w:rsidP="00D03493">
      <w:pPr>
        <w:rPr>
          <w:rFonts w:cs="Arial"/>
          <w:szCs w:val="20"/>
          <w:lang w:eastAsia="ar-SA"/>
        </w:rPr>
      </w:pPr>
    </w:p>
    <w:p w14:paraId="32971BF0" w14:textId="371E8D5B" w:rsidR="00D03493" w:rsidRDefault="003D5E39" w:rsidP="00394F8F">
      <w:pPr>
        <w:pStyle w:val="Titre1"/>
      </w:pPr>
      <w:bookmarkStart w:id="87" w:name="_Toc408221629"/>
      <w:bookmarkStart w:id="88" w:name="_Toc176509689"/>
      <w:r w:rsidRPr="000F70E6">
        <w:t xml:space="preserve">ARTICLE </w:t>
      </w:r>
      <w:r w:rsidR="009D0D79">
        <w:t>24</w:t>
      </w:r>
      <w:r w:rsidR="0087411C" w:rsidRPr="000F70E6">
        <w:t xml:space="preserve"> </w:t>
      </w:r>
      <w:r w:rsidR="002054DA">
        <w:t>–</w:t>
      </w:r>
      <w:r w:rsidRPr="000F70E6">
        <w:t xml:space="preserve"> LITIGES</w:t>
      </w:r>
      <w:bookmarkEnd w:id="87"/>
      <w:bookmarkEnd w:id="88"/>
    </w:p>
    <w:p w14:paraId="63429081" w14:textId="77777777" w:rsidR="002054DA" w:rsidRPr="002054DA" w:rsidRDefault="002054DA" w:rsidP="002054DA"/>
    <w:p w14:paraId="6A179C5A" w14:textId="4EB253EB" w:rsidR="00D03493" w:rsidRPr="000F70E6" w:rsidRDefault="00D03493" w:rsidP="00D03493">
      <w:pPr>
        <w:pStyle w:val="Corpsdetexte"/>
        <w:rPr>
          <w:rFonts w:cs="Arial"/>
          <w:szCs w:val="20"/>
        </w:rPr>
      </w:pPr>
      <w:r w:rsidRPr="000F70E6">
        <w:rPr>
          <w:rFonts w:cs="Arial"/>
          <w:szCs w:val="20"/>
        </w:rPr>
        <w:t>En cas de litige nés de l’exé</w:t>
      </w:r>
      <w:r w:rsidR="005C7059">
        <w:rPr>
          <w:rFonts w:cs="Arial"/>
          <w:szCs w:val="20"/>
        </w:rPr>
        <w:t>cution ou de l’interprétation de l’accord-cadre</w:t>
      </w:r>
      <w:r w:rsidRPr="000F70E6">
        <w:rPr>
          <w:rFonts w:cs="Arial"/>
          <w:szCs w:val="20"/>
        </w:rPr>
        <w:t>, les parties essaient de trouver une solution amiable.</w:t>
      </w:r>
    </w:p>
    <w:p w14:paraId="26D6248E" w14:textId="77777777" w:rsidR="00D03493" w:rsidRPr="000F70E6" w:rsidRDefault="00D03493" w:rsidP="00D03493">
      <w:pPr>
        <w:pStyle w:val="Corpsdetexte"/>
        <w:rPr>
          <w:rFonts w:cs="Arial"/>
          <w:szCs w:val="20"/>
        </w:rPr>
      </w:pPr>
      <w:r w:rsidRPr="000F70E6">
        <w:rPr>
          <w:rFonts w:cs="Arial"/>
          <w:szCs w:val="20"/>
        </w:rPr>
        <w:t>En cas d’impossibilité de trouver un accord, les litiges seront soumis au juge administratif. Le Tribunal Administratif de Paris est seul compétent.</w:t>
      </w:r>
    </w:p>
    <w:p w14:paraId="004518BB" w14:textId="590113E7" w:rsidR="00D03493" w:rsidRDefault="003D5E39" w:rsidP="00394F8F">
      <w:pPr>
        <w:pStyle w:val="Titre1"/>
      </w:pPr>
      <w:bookmarkStart w:id="89" w:name="_Toc408221630"/>
      <w:bookmarkStart w:id="90" w:name="_Toc176509690"/>
      <w:r w:rsidRPr="000F70E6">
        <w:t xml:space="preserve">ARTICLE </w:t>
      </w:r>
      <w:r w:rsidR="009D0D79">
        <w:t>25</w:t>
      </w:r>
      <w:r w:rsidR="00394F8F">
        <w:t xml:space="preserve"> </w:t>
      </w:r>
      <w:r w:rsidRPr="000F70E6">
        <w:t>– DEROGATIONS</w:t>
      </w:r>
      <w:bookmarkEnd w:id="89"/>
      <w:r w:rsidRPr="000F70E6">
        <w:t xml:space="preserve"> AU CCAG-</w:t>
      </w:r>
      <w:r w:rsidR="00394F8F">
        <w:t>TRAVAUX</w:t>
      </w:r>
      <w:bookmarkEnd w:id="90"/>
    </w:p>
    <w:p w14:paraId="19655EFC" w14:textId="77777777" w:rsidR="002054DA" w:rsidRPr="002054DA" w:rsidRDefault="002054DA" w:rsidP="002054DA"/>
    <w:p w14:paraId="75D279CC" w14:textId="52D269E1" w:rsidR="00D03493" w:rsidRPr="000F70E6" w:rsidRDefault="00E31B7E" w:rsidP="007846CC">
      <w:pPr>
        <w:pStyle w:val="RedTxt"/>
        <w:rPr>
          <w:strike/>
          <w:sz w:val="20"/>
          <w:szCs w:val="20"/>
        </w:rPr>
      </w:pPr>
      <w:r w:rsidRPr="000F70E6">
        <w:rPr>
          <w:rFonts w:eastAsiaTheme="minorHAnsi"/>
          <w:sz w:val="20"/>
          <w:szCs w:val="20"/>
          <w:lang w:eastAsia="ar-SA"/>
        </w:rPr>
        <w:t xml:space="preserve">Par dérogation à l’article </w:t>
      </w:r>
      <w:r w:rsidR="007846CC" w:rsidRPr="000F70E6">
        <w:rPr>
          <w:rFonts w:eastAsiaTheme="minorHAnsi"/>
          <w:sz w:val="20"/>
          <w:szCs w:val="20"/>
          <w:lang w:eastAsia="ar-SA"/>
        </w:rPr>
        <w:t>1</w:t>
      </w:r>
      <w:r w:rsidR="0087411C">
        <w:rPr>
          <w:rFonts w:eastAsiaTheme="minorHAnsi"/>
          <w:sz w:val="20"/>
          <w:szCs w:val="20"/>
          <w:lang w:eastAsia="ar-SA"/>
        </w:rPr>
        <w:t>.2</w:t>
      </w:r>
      <w:r w:rsidR="007846CC" w:rsidRPr="000F70E6">
        <w:rPr>
          <w:rFonts w:eastAsiaTheme="minorHAnsi"/>
          <w:sz w:val="20"/>
          <w:szCs w:val="20"/>
          <w:lang w:eastAsia="ar-SA"/>
        </w:rPr>
        <w:t xml:space="preserve"> du </w:t>
      </w:r>
      <w:r w:rsidR="007846CC" w:rsidRPr="00BC122F">
        <w:rPr>
          <w:rFonts w:eastAsiaTheme="minorHAnsi"/>
          <w:sz w:val="20"/>
          <w:szCs w:val="20"/>
          <w:lang w:eastAsia="ar-SA"/>
        </w:rPr>
        <w:t>CCAG</w:t>
      </w:r>
      <w:r w:rsidR="0087411C" w:rsidRPr="00BC122F">
        <w:rPr>
          <w:rFonts w:eastAsiaTheme="minorHAnsi"/>
          <w:sz w:val="20"/>
          <w:szCs w:val="20"/>
          <w:lang w:eastAsia="ar-SA"/>
        </w:rPr>
        <w:t>-T</w:t>
      </w:r>
      <w:r w:rsidR="007846CC" w:rsidRPr="00BC122F">
        <w:rPr>
          <w:rFonts w:eastAsiaTheme="minorHAnsi"/>
          <w:sz w:val="20"/>
          <w:szCs w:val="20"/>
          <w:lang w:eastAsia="ar-SA"/>
        </w:rPr>
        <w:t>ravaux</w:t>
      </w:r>
      <w:r w:rsidR="0087411C" w:rsidRPr="00BC122F">
        <w:rPr>
          <w:rFonts w:eastAsiaTheme="minorHAnsi"/>
          <w:sz w:val="20"/>
          <w:szCs w:val="20"/>
          <w:lang w:eastAsia="ar-SA"/>
        </w:rPr>
        <w:t>,</w:t>
      </w:r>
      <w:r w:rsidR="007846CC" w:rsidRPr="000F70E6">
        <w:rPr>
          <w:rFonts w:eastAsiaTheme="minorHAnsi"/>
          <w:sz w:val="20"/>
          <w:szCs w:val="20"/>
          <w:lang w:eastAsia="ar-SA"/>
        </w:rPr>
        <w:t xml:space="preserve"> il n’est pas prévu au CCAP d’article récapitulatif des dispositions auxquelles il déroge. </w:t>
      </w:r>
    </w:p>
    <w:p w14:paraId="26978C56" w14:textId="77777777" w:rsidR="00075AB8" w:rsidRPr="000F70E6" w:rsidRDefault="00075AB8" w:rsidP="00075AB8">
      <w:pPr>
        <w:keepLines/>
        <w:widowControl w:val="0"/>
        <w:autoSpaceDE w:val="0"/>
        <w:autoSpaceDN w:val="0"/>
        <w:adjustRightInd w:val="0"/>
        <w:spacing w:after="0"/>
        <w:ind w:left="117" w:right="111"/>
        <w:rPr>
          <w:rFonts w:cs="Arial"/>
          <w:szCs w:val="20"/>
        </w:rPr>
      </w:pPr>
    </w:p>
    <w:p w14:paraId="1EEF7F75" w14:textId="77777777" w:rsidR="00422F02" w:rsidRPr="000F70E6" w:rsidRDefault="00422F02" w:rsidP="00075AB8">
      <w:pPr>
        <w:keepLines/>
        <w:widowControl w:val="0"/>
        <w:autoSpaceDE w:val="0"/>
        <w:autoSpaceDN w:val="0"/>
        <w:adjustRightInd w:val="0"/>
        <w:spacing w:after="0"/>
        <w:ind w:left="117" w:right="111"/>
        <w:rPr>
          <w:rFonts w:cs="Arial"/>
          <w:szCs w:val="20"/>
        </w:rPr>
      </w:pPr>
    </w:p>
    <w:p w14:paraId="67013FD7" w14:textId="4592E208" w:rsidR="004951D3" w:rsidRDefault="004951D3" w:rsidP="00685D8F">
      <w:pPr>
        <w:keepLines/>
        <w:widowControl w:val="0"/>
        <w:autoSpaceDE w:val="0"/>
        <w:autoSpaceDN w:val="0"/>
        <w:adjustRightInd w:val="0"/>
        <w:spacing w:after="0"/>
        <w:ind w:left="4677" w:right="111"/>
        <w:rPr>
          <w:rFonts w:cs="Arial"/>
          <w:color w:val="000000"/>
        </w:rPr>
      </w:pPr>
    </w:p>
    <w:p w14:paraId="24C790D9" w14:textId="77777777" w:rsidR="004951D3" w:rsidRDefault="004951D3">
      <w:pPr>
        <w:rPr>
          <w:rFonts w:cs="Arial"/>
          <w:color w:val="000000"/>
        </w:rPr>
      </w:pPr>
      <w:r>
        <w:rPr>
          <w:rFonts w:cs="Arial"/>
          <w:color w:val="000000"/>
        </w:rPr>
        <w:br w:type="page"/>
      </w:r>
    </w:p>
    <w:p w14:paraId="2F5D311F" w14:textId="37C5D930" w:rsidR="004951D3" w:rsidRDefault="004951D3" w:rsidP="002054DA">
      <w:pPr>
        <w:pStyle w:val="Titre1"/>
        <w:jc w:val="center"/>
      </w:pPr>
      <w:bookmarkStart w:id="91" w:name="_Toc176509691"/>
      <w:r w:rsidRPr="004951D3">
        <w:t>ANNEXE N°1</w:t>
      </w:r>
      <w:bookmarkEnd w:id="91"/>
    </w:p>
    <w:p w14:paraId="3C29DCD5" w14:textId="77777777" w:rsidR="00394F8F" w:rsidRPr="00394F8F" w:rsidRDefault="00394F8F" w:rsidP="00394F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4951D3" w:rsidRPr="004951D3" w14:paraId="13C6E854" w14:textId="77777777" w:rsidTr="005839AD">
        <w:tc>
          <w:tcPr>
            <w:tcW w:w="9212" w:type="dxa"/>
          </w:tcPr>
          <w:p w14:paraId="21077FFD" w14:textId="77777777" w:rsidR="00394F8F" w:rsidRDefault="00394F8F" w:rsidP="004951D3">
            <w:pPr>
              <w:spacing w:before="240" w:after="240"/>
              <w:jc w:val="center"/>
              <w:rPr>
                <w:rFonts w:cs="Arial"/>
                <w:i/>
                <w:iCs/>
                <w:szCs w:val="20"/>
              </w:rPr>
            </w:pPr>
          </w:p>
          <w:p w14:paraId="25323FD1" w14:textId="0FEA0D28" w:rsidR="004951D3" w:rsidRPr="004951D3" w:rsidRDefault="004951D3" w:rsidP="00394F8F">
            <w:pPr>
              <w:spacing w:before="240" w:after="240"/>
              <w:jc w:val="left"/>
              <w:rPr>
                <w:rFonts w:cs="Arial"/>
                <w:i/>
                <w:iCs/>
                <w:szCs w:val="20"/>
              </w:rPr>
            </w:pPr>
            <w:r w:rsidRPr="004951D3">
              <w:rPr>
                <w:rFonts w:cs="Arial"/>
                <w:i/>
                <w:iCs/>
                <w:szCs w:val="20"/>
              </w:rPr>
              <w:t>DEMANDE D’ACCEPTATION DU (DES) SOUS-TRAITANTS ET D’AGREMENT DES CONDITIONS DE PAIEMENT DU (DES) CONTRAT(S) DE SOUS-TRAITANCE</w:t>
            </w:r>
          </w:p>
        </w:tc>
      </w:tr>
    </w:tbl>
    <w:p w14:paraId="50CBA938" w14:textId="77777777" w:rsidR="004951D3" w:rsidRPr="004951D3" w:rsidRDefault="004951D3" w:rsidP="004951D3">
      <w:pPr>
        <w:spacing w:before="1200"/>
        <w:jc w:val="center"/>
        <w:rPr>
          <w:rFonts w:cs="Arial"/>
          <w:b/>
          <w:bCs/>
          <w:iCs/>
          <w:szCs w:val="20"/>
        </w:rPr>
      </w:pPr>
      <w:r w:rsidRPr="004951D3">
        <w:rPr>
          <w:rFonts w:cs="Arial"/>
          <w:b/>
          <w:bCs/>
          <w:iCs/>
          <w:szCs w:val="20"/>
        </w:rPr>
        <w:t>Joindre un acte spécial (formulaire DC4) renseigné, par sous-traitant, et accessible à l’adresse suivante :</w:t>
      </w:r>
    </w:p>
    <w:p w14:paraId="3027A6DB" w14:textId="77777777" w:rsidR="004951D3" w:rsidRPr="004951D3" w:rsidRDefault="004951D3" w:rsidP="004951D3">
      <w:pPr>
        <w:jc w:val="center"/>
        <w:rPr>
          <w:rFonts w:cs="Arial"/>
          <w:color w:val="0000FF" w:themeColor="hyperlink"/>
          <w:szCs w:val="20"/>
          <w:u w:val="single"/>
        </w:rPr>
      </w:pPr>
      <w:hyperlink r:id="rId12" w:history="1">
        <w:r w:rsidRPr="004951D3">
          <w:rPr>
            <w:rFonts w:cs="Arial"/>
            <w:color w:val="0000FF" w:themeColor="hyperlink"/>
            <w:szCs w:val="20"/>
            <w:u w:val="single"/>
          </w:rPr>
          <w:t>http://www.economie.gouv.fr/daj/formulaires-declaration-du-candidat</w:t>
        </w:r>
      </w:hyperlink>
    </w:p>
    <w:p w14:paraId="7C38ED68" w14:textId="77777777" w:rsidR="004951D3" w:rsidRPr="004951D3" w:rsidRDefault="004951D3" w:rsidP="004951D3">
      <w:pPr>
        <w:keepNext/>
        <w:keepLines/>
        <w:spacing w:before="600" w:after="1200"/>
        <w:ind w:left="1400" w:firstLine="700"/>
        <w:jc w:val="center"/>
        <w:outlineLvl w:val="6"/>
        <w:rPr>
          <w:rFonts w:eastAsiaTheme="majorEastAsia" w:cs="Arial"/>
          <w:b/>
          <w:iCs/>
          <w:color w:val="243F60" w:themeColor="accent1" w:themeShade="7F"/>
          <w:kern w:val="32"/>
          <w:szCs w:val="20"/>
        </w:rPr>
      </w:pPr>
    </w:p>
    <w:p w14:paraId="2EF8A46C" w14:textId="77777777" w:rsidR="004951D3" w:rsidRPr="004951D3" w:rsidRDefault="004951D3" w:rsidP="004951D3">
      <w:pPr>
        <w:rPr>
          <w:rFonts w:cs="Arial"/>
          <w:szCs w:val="20"/>
        </w:rPr>
      </w:pPr>
    </w:p>
    <w:p w14:paraId="13C87D9B" w14:textId="77777777" w:rsidR="004951D3" w:rsidRPr="004951D3" w:rsidRDefault="004951D3" w:rsidP="004951D3">
      <w:pPr>
        <w:rPr>
          <w:rFonts w:cs="Arial"/>
          <w:szCs w:val="20"/>
        </w:rPr>
      </w:pPr>
    </w:p>
    <w:p w14:paraId="0D8769E5" w14:textId="77777777" w:rsidR="004951D3" w:rsidRPr="004951D3" w:rsidRDefault="004951D3" w:rsidP="004951D3">
      <w:pPr>
        <w:rPr>
          <w:rFonts w:cs="Arial"/>
          <w:szCs w:val="20"/>
        </w:rPr>
      </w:pPr>
    </w:p>
    <w:p w14:paraId="1EF62DB7" w14:textId="77777777" w:rsidR="004951D3" w:rsidRPr="004951D3" w:rsidRDefault="004951D3" w:rsidP="004951D3">
      <w:pPr>
        <w:rPr>
          <w:rFonts w:cs="Arial"/>
          <w:szCs w:val="20"/>
        </w:rPr>
      </w:pPr>
    </w:p>
    <w:p w14:paraId="65448FCF" w14:textId="77777777" w:rsidR="004951D3" w:rsidRPr="004951D3" w:rsidRDefault="004951D3" w:rsidP="004951D3">
      <w:pPr>
        <w:rPr>
          <w:rFonts w:cs="Arial"/>
          <w:szCs w:val="20"/>
        </w:rPr>
      </w:pPr>
    </w:p>
    <w:p w14:paraId="124DD93C" w14:textId="77777777" w:rsidR="004951D3" w:rsidRPr="004951D3" w:rsidRDefault="004951D3" w:rsidP="004951D3">
      <w:pPr>
        <w:rPr>
          <w:rFonts w:cs="Arial"/>
          <w:szCs w:val="20"/>
        </w:rPr>
      </w:pPr>
    </w:p>
    <w:p w14:paraId="4F938EE4" w14:textId="77777777" w:rsidR="004951D3" w:rsidRPr="004951D3" w:rsidRDefault="004951D3" w:rsidP="004951D3">
      <w:pPr>
        <w:rPr>
          <w:rFonts w:cs="Arial"/>
          <w:szCs w:val="20"/>
        </w:rPr>
      </w:pPr>
    </w:p>
    <w:p w14:paraId="6ADD8E3A" w14:textId="77777777" w:rsidR="004951D3" w:rsidRPr="004951D3" w:rsidRDefault="004951D3" w:rsidP="004951D3">
      <w:pPr>
        <w:rPr>
          <w:rFonts w:cs="Arial"/>
          <w:szCs w:val="20"/>
        </w:rPr>
      </w:pPr>
    </w:p>
    <w:p w14:paraId="50A63943" w14:textId="77777777" w:rsidR="004951D3" w:rsidRPr="004951D3" w:rsidRDefault="004951D3" w:rsidP="004951D3">
      <w:pPr>
        <w:rPr>
          <w:rFonts w:cs="Arial"/>
          <w:szCs w:val="20"/>
        </w:rPr>
      </w:pPr>
    </w:p>
    <w:p w14:paraId="13EF924A" w14:textId="77777777" w:rsidR="004951D3" w:rsidRPr="004951D3" w:rsidRDefault="004951D3" w:rsidP="004951D3">
      <w:pPr>
        <w:rPr>
          <w:rFonts w:cs="Arial"/>
          <w:szCs w:val="20"/>
        </w:rPr>
      </w:pPr>
    </w:p>
    <w:p w14:paraId="68CBD747" w14:textId="1A2D7D79" w:rsidR="00394F8F" w:rsidRDefault="00394F8F">
      <w:pPr>
        <w:rPr>
          <w:rFonts w:cs="Arial"/>
          <w:i/>
          <w:szCs w:val="20"/>
        </w:rPr>
      </w:pPr>
      <w:r>
        <w:rPr>
          <w:rFonts w:cs="Arial"/>
          <w:i/>
          <w:szCs w:val="20"/>
        </w:rPr>
        <w:br w:type="page"/>
      </w:r>
    </w:p>
    <w:p w14:paraId="5E335C1A" w14:textId="77777777" w:rsidR="004951D3" w:rsidRPr="004951D3" w:rsidRDefault="004951D3" w:rsidP="004951D3">
      <w:pPr>
        <w:rPr>
          <w:rFonts w:cs="Arial"/>
          <w:i/>
          <w:szCs w:val="20"/>
        </w:rPr>
      </w:pPr>
      <w:bookmarkStart w:id="92" w:name="_GoBack"/>
    </w:p>
    <w:p w14:paraId="230456D9" w14:textId="7267FBA2" w:rsidR="004951D3" w:rsidRPr="004951D3" w:rsidRDefault="004951D3" w:rsidP="00394F8F">
      <w:pPr>
        <w:pStyle w:val="Titre1"/>
        <w:rPr>
          <w:bCs/>
        </w:rPr>
      </w:pPr>
      <w:bookmarkStart w:id="93" w:name="_Toc176509692"/>
      <w:r w:rsidRPr="004951D3">
        <w:t>ANNEXE N°2</w:t>
      </w:r>
      <w:bookmarkEnd w:id="93"/>
    </w:p>
    <w:p w14:paraId="7884794D" w14:textId="77777777" w:rsidR="004951D3" w:rsidRPr="004951D3" w:rsidRDefault="004951D3" w:rsidP="004951D3">
      <w:pPr>
        <w:autoSpaceDE w:val="0"/>
        <w:autoSpaceDN w:val="0"/>
        <w:spacing w:before="240" w:after="240"/>
        <w:rPr>
          <w:rFonts w:cs="Arial"/>
          <w:color w:val="000000"/>
          <w:szCs w:val="20"/>
        </w:rPr>
      </w:pPr>
      <w:r w:rsidRPr="004951D3">
        <w:rPr>
          <w:rFonts w:cs="Arial"/>
          <w:i/>
          <w:color w:val="000000"/>
          <w:szCs w:val="20"/>
        </w:rPr>
        <w:t xml:space="preserve">Si le groupement est </w:t>
      </w:r>
      <w:r w:rsidRPr="004951D3">
        <w:rPr>
          <w:rFonts w:cs="Arial"/>
          <w:i/>
          <w:color w:val="000000"/>
          <w:szCs w:val="20"/>
          <w:u w:val="single"/>
        </w:rPr>
        <w:t>conjoint</w:t>
      </w:r>
      <w:r w:rsidRPr="004951D3">
        <w:rPr>
          <w:rFonts w:cs="Arial"/>
          <w:color w:val="000000"/>
          <w:szCs w:val="20"/>
        </w:rPr>
        <w:t xml:space="preserve"> : répartition des prestations</w:t>
      </w:r>
    </w:p>
    <w:tbl>
      <w:tblPr>
        <w:tblStyle w:val="Grilledutableau1"/>
        <w:tblW w:w="0" w:type="auto"/>
        <w:jc w:val="center"/>
        <w:tblLayout w:type="fixed"/>
        <w:tblLook w:val="04A0" w:firstRow="1" w:lastRow="0" w:firstColumn="1" w:lastColumn="0" w:noHBand="0" w:noVBand="1"/>
      </w:tblPr>
      <w:tblGrid>
        <w:gridCol w:w="2836"/>
        <w:gridCol w:w="3969"/>
        <w:gridCol w:w="2267"/>
      </w:tblGrid>
      <w:tr w:rsidR="004951D3" w:rsidRPr="004951D3" w14:paraId="0F2128BD" w14:textId="77777777" w:rsidTr="005839AD">
        <w:trPr>
          <w:jc w:val="center"/>
        </w:trPr>
        <w:tc>
          <w:tcPr>
            <w:tcW w:w="2836" w:type="dxa"/>
            <w:vAlign w:val="center"/>
          </w:tcPr>
          <w:p w14:paraId="0D2E8134" w14:textId="77777777" w:rsidR="004951D3" w:rsidRPr="004951D3" w:rsidRDefault="004951D3" w:rsidP="004951D3">
            <w:pPr>
              <w:keepLines/>
              <w:autoSpaceDE w:val="0"/>
              <w:autoSpaceDN w:val="0"/>
              <w:ind w:right="111"/>
              <w:jc w:val="center"/>
              <w:rPr>
                <w:rFonts w:cs="Arial"/>
                <w:color w:val="000000"/>
                <w:szCs w:val="20"/>
              </w:rPr>
            </w:pPr>
            <w:r w:rsidRPr="004951D3">
              <w:rPr>
                <w:rFonts w:cs="Arial"/>
                <w:color w:val="000000"/>
                <w:szCs w:val="20"/>
              </w:rPr>
              <w:t>Désignation des membres du groupement</w:t>
            </w:r>
          </w:p>
        </w:tc>
        <w:tc>
          <w:tcPr>
            <w:tcW w:w="3969" w:type="dxa"/>
            <w:vAlign w:val="center"/>
          </w:tcPr>
          <w:p w14:paraId="4C1F4FAD" w14:textId="77777777" w:rsidR="004951D3" w:rsidRPr="004951D3" w:rsidRDefault="004951D3" w:rsidP="004951D3">
            <w:pPr>
              <w:keepLines/>
              <w:autoSpaceDE w:val="0"/>
              <w:autoSpaceDN w:val="0"/>
              <w:ind w:right="111"/>
              <w:jc w:val="center"/>
              <w:rPr>
                <w:rFonts w:cs="Arial"/>
                <w:color w:val="000000"/>
                <w:szCs w:val="20"/>
              </w:rPr>
            </w:pPr>
            <w:r w:rsidRPr="004951D3">
              <w:rPr>
                <w:rFonts w:cs="Arial"/>
                <w:color w:val="000000"/>
                <w:szCs w:val="20"/>
              </w:rPr>
              <w:t>Nature de la prestation</w:t>
            </w:r>
          </w:p>
        </w:tc>
        <w:tc>
          <w:tcPr>
            <w:tcW w:w="2267" w:type="dxa"/>
            <w:vAlign w:val="center"/>
          </w:tcPr>
          <w:p w14:paraId="68408AFE" w14:textId="77777777" w:rsidR="004951D3" w:rsidRPr="004951D3" w:rsidRDefault="004951D3" w:rsidP="004951D3">
            <w:pPr>
              <w:keepLines/>
              <w:autoSpaceDE w:val="0"/>
              <w:autoSpaceDN w:val="0"/>
              <w:ind w:right="111"/>
              <w:jc w:val="center"/>
              <w:rPr>
                <w:rFonts w:cs="Arial"/>
                <w:color w:val="000000"/>
                <w:szCs w:val="20"/>
              </w:rPr>
            </w:pPr>
            <w:r w:rsidRPr="004951D3">
              <w:rPr>
                <w:rFonts w:cs="Arial"/>
                <w:color w:val="000000"/>
                <w:szCs w:val="20"/>
              </w:rPr>
              <w:t>Montant HT de la prestation</w:t>
            </w:r>
          </w:p>
        </w:tc>
      </w:tr>
      <w:tr w:rsidR="004951D3" w:rsidRPr="004951D3" w14:paraId="0FEC8215" w14:textId="77777777" w:rsidTr="005839AD">
        <w:trPr>
          <w:jc w:val="center"/>
        </w:trPr>
        <w:tc>
          <w:tcPr>
            <w:tcW w:w="2836" w:type="dxa"/>
          </w:tcPr>
          <w:p w14:paraId="062494CF" w14:textId="77777777" w:rsidR="004951D3" w:rsidRPr="004951D3" w:rsidRDefault="004951D3" w:rsidP="004951D3">
            <w:pPr>
              <w:keepLines/>
              <w:autoSpaceDE w:val="0"/>
              <w:autoSpaceDN w:val="0"/>
              <w:ind w:right="111"/>
              <w:rPr>
                <w:rFonts w:cs="Arial"/>
                <w:i/>
                <w:color w:val="000000"/>
                <w:szCs w:val="20"/>
              </w:rPr>
            </w:pPr>
          </w:p>
          <w:p w14:paraId="446D7AE0" w14:textId="77777777" w:rsidR="004951D3" w:rsidRPr="004951D3" w:rsidRDefault="004951D3" w:rsidP="004951D3">
            <w:pPr>
              <w:keepLines/>
              <w:autoSpaceDE w:val="0"/>
              <w:autoSpaceDN w:val="0"/>
              <w:ind w:right="111"/>
              <w:rPr>
                <w:rFonts w:cs="Arial"/>
                <w:i/>
                <w:color w:val="000000"/>
                <w:szCs w:val="20"/>
              </w:rPr>
            </w:pPr>
          </w:p>
          <w:p w14:paraId="370FCDA0" w14:textId="77777777" w:rsidR="004951D3" w:rsidRPr="004951D3" w:rsidRDefault="004951D3" w:rsidP="004951D3">
            <w:pPr>
              <w:keepLines/>
              <w:autoSpaceDE w:val="0"/>
              <w:autoSpaceDN w:val="0"/>
              <w:ind w:right="111"/>
              <w:rPr>
                <w:rFonts w:cs="Arial"/>
                <w:i/>
                <w:color w:val="000000"/>
                <w:szCs w:val="20"/>
              </w:rPr>
            </w:pPr>
          </w:p>
        </w:tc>
        <w:tc>
          <w:tcPr>
            <w:tcW w:w="3969" w:type="dxa"/>
          </w:tcPr>
          <w:p w14:paraId="74503C54" w14:textId="77777777" w:rsidR="004951D3" w:rsidRPr="004951D3" w:rsidRDefault="004951D3" w:rsidP="004951D3">
            <w:pPr>
              <w:keepLines/>
              <w:autoSpaceDE w:val="0"/>
              <w:autoSpaceDN w:val="0"/>
              <w:ind w:right="111"/>
              <w:jc w:val="center"/>
              <w:rPr>
                <w:rFonts w:cs="Arial"/>
                <w:i/>
                <w:color w:val="000000"/>
                <w:szCs w:val="20"/>
              </w:rPr>
            </w:pPr>
          </w:p>
        </w:tc>
        <w:tc>
          <w:tcPr>
            <w:tcW w:w="2267" w:type="dxa"/>
          </w:tcPr>
          <w:p w14:paraId="45274E1D" w14:textId="77777777" w:rsidR="004951D3" w:rsidRPr="004951D3" w:rsidRDefault="004951D3" w:rsidP="004951D3">
            <w:pPr>
              <w:keepLines/>
              <w:autoSpaceDE w:val="0"/>
              <w:autoSpaceDN w:val="0"/>
              <w:ind w:right="111"/>
              <w:jc w:val="center"/>
              <w:rPr>
                <w:rFonts w:cs="Arial"/>
                <w:i/>
                <w:color w:val="000000"/>
                <w:szCs w:val="20"/>
              </w:rPr>
            </w:pPr>
          </w:p>
        </w:tc>
      </w:tr>
      <w:tr w:rsidR="004951D3" w:rsidRPr="004951D3" w14:paraId="63179CD9" w14:textId="77777777" w:rsidTr="005839AD">
        <w:trPr>
          <w:jc w:val="center"/>
        </w:trPr>
        <w:tc>
          <w:tcPr>
            <w:tcW w:w="2836" w:type="dxa"/>
          </w:tcPr>
          <w:p w14:paraId="7F472768" w14:textId="77777777" w:rsidR="004951D3" w:rsidRPr="004951D3" w:rsidRDefault="004951D3" w:rsidP="004951D3">
            <w:pPr>
              <w:keepLines/>
              <w:autoSpaceDE w:val="0"/>
              <w:autoSpaceDN w:val="0"/>
              <w:ind w:right="111"/>
              <w:rPr>
                <w:rFonts w:cs="Arial"/>
                <w:i/>
                <w:color w:val="000000"/>
                <w:szCs w:val="20"/>
              </w:rPr>
            </w:pPr>
          </w:p>
          <w:p w14:paraId="67BFC16E" w14:textId="77777777" w:rsidR="004951D3" w:rsidRPr="004951D3" w:rsidRDefault="004951D3" w:rsidP="004951D3">
            <w:pPr>
              <w:keepLines/>
              <w:autoSpaceDE w:val="0"/>
              <w:autoSpaceDN w:val="0"/>
              <w:ind w:right="111"/>
              <w:rPr>
                <w:rFonts w:cs="Arial"/>
                <w:i/>
                <w:color w:val="000000"/>
                <w:szCs w:val="20"/>
              </w:rPr>
            </w:pPr>
          </w:p>
          <w:p w14:paraId="426C9485" w14:textId="77777777" w:rsidR="004951D3" w:rsidRPr="004951D3" w:rsidRDefault="004951D3" w:rsidP="004951D3">
            <w:pPr>
              <w:keepLines/>
              <w:autoSpaceDE w:val="0"/>
              <w:autoSpaceDN w:val="0"/>
              <w:ind w:right="111"/>
              <w:rPr>
                <w:rFonts w:cs="Arial"/>
                <w:i/>
                <w:color w:val="000000"/>
                <w:szCs w:val="20"/>
              </w:rPr>
            </w:pPr>
          </w:p>
        </w:tc>
        <w:tc>
          <w:tcPr>
            <w:tcW w:w="3969" w:type="dxa"/>
          </w:tcPr>
          <w:p w14:paraId="5A8A79F2" w14:textId="77777777" w:rsidR="004951D3" w:rsidRPr="004951D3" w:rsidRDefault="004951D3" w:rsidP="004951D3">
            <w:pPr>
              <w:keepLines/>
              <w:autoSpaceDE w:val="0"/>
              <w:autoSpaceDN w:val="0"/>
              <w:ind w:right="111"/>
              <w:jc w:val="center"/>
              <w:rPr>
                <w:rFonts w:cs="Arial"/>
                <w:i/>
                <w:color w:val="000000"/>
                <w:szCs w:val="20"/>
              </w:rPr>
            </w:pPr>
          </w:p>
        </w:tc>
        <w:tc>
          <w:tcPr>
            <w:tcW w:w="2267" w:type="dxa"/>
          </w:tcPr>
          <w:p w14:paraId="0D752BA2" w14:textId="77777777" w:rsidR="004951D3" w:rsidRPr="004951D3" w:rsidRDefault="004951D3" w:rsidP="004951D3">
            <w:pPr>
              <w:keepLines/>
              <w:autoSpaceDE w:val="0"/>
              <w:autoSpaceDN w:val="0"/>
              <w:ind w:right="111"/>
              <w:jc w:val="center"/>
              <w:rPr>
                <w:rFonts w:cs="Arial"/>
                <w:i/>
                <w:color w:val="000000"/>
                <w:szCs w:val="20"/>
              </w:rPr>
            </w:pPr>
          </w:p>
        </w:tc>
      </w:tr>
      <w:tr w:rsidR="004951D3" w:rsidRPr="004951D3" w14:paraId="372888C9" w14:textId="77777777" w:rsidTr="005839AD">
        <w:trPr>
          <w:jc w:val="center"/>
        </w:trPr>
        <w:tc>
          <w:tcPr>
            <w:tcW w:w="2836" w:type="dxa"/>
          </w:tcPr>
          <w:p w14:paraId="1BE9171D" w14:textId="77777777" w:rsidR="004951D3" w:rsidRPr="004951D3" w:rsidRDefault="004951D3" w:rsidP="004951D3">
            <w:pPr>
              <w:keepLines/>
              <w:autoSpaceDE w:val="0"/>
              <w:autoSpaceDN w:val="0"/>
              <w:ind w:right="111"/>
              <w:rPr>
                <w:rFonts w:cs="Arial"/>
                <w:i/>
                <w:color w:val="000000"/>
                <w:szCs w:val="20"/>
              </w:rPr>
            </w:pPr>
          </w:p>
          <w:p w14:paraId="582864B0" w14:textId="77777777" w:rsidR="004951D3" w:rsidRPr="004951D3" w:rsidRDefault="004951D3" w:rsidP="004951D3">
            <w:pPr>
              <w:keepLines/>
              <w:autoSpaceDE w:val="0"/>
              <w:autoSpaceDN w:val="0"/>
              <w:ind w:right="111"/>
              <w:rPr>
                <w:rFonts w:cs="Arial"/>
                <w:i/>
                <w:color w:val="000000"/>
                <w:szCs w:val="20"/>
              </w:rPr>
            </w:pPr>
          </w:p>
          <w:p w14:paraId="20AB93C6" w14:textId="77777777" w:rsidR="004951D3" w:rsidRPr="004951D3" w:rsidRDefault="004951D3" w:rsidP="004951D3">
            <w:pPr>
              <w:keepLines/>
              <w:autoSpaceDE w:val="0"/>
              <w:autoSpaceDN w:val="0"/>
              <w:ind w:right="111"/>
              <w:rPr>
                <w:rFonts w:cs="Arial"/>
                <w:i/>
                <w:color w:val="000000"/>
                <w:szCs w:val="20"/>
              </w:rPr>
            </w:pPr>
          </w:p>
        </w:tc>
        <w:tc>
          <w:tcPr>
            <w:tcW w:w="3969" w:type="dxa"/>
          </w:tcPr>
          <w:p w14:paraId="7150D29E" w14:textId="77777777" w:rsidR="004951D3" w:rsidRPr="004951D3" w:rsidRDefault="004951D3" w:rsidP="004951D3">
            <w:pPr>
              <w:keepLines/>
              <w:autoSpaceDE w:val="0"/>
              <w:autoSpaceDN w:val="0"/>
              <w:ind w:right="111"/>
              <w:jc w:val="center"/>
              <w:rPr>
                <w:rFonts w:cs="Arial"/>
                <w:i/>
                <w:color w:val="000000"/>
                <w:szCs w:val="20"/>
              </w:rPr>
            </w:pPr>
          </w:p>
        </w:tc>
        <w:tc>
          <w:tcPr>
            <w:tcW w:w="2267" w:type="dxa"/>
          </w:tcPr>
          <w:p w14:paraId="44ACE05F" w14:textId="77777777" w:rsidR="004951D3" w:rsidRPr="004951D3" w:rsidRDefault="004951D3" w:rsidP="004951D3">
            <w:pPr>
              <w:keepLines/>
              <w:autoSpaceDE w:val="0"/>
              <w:autoSpaceDN w:val="0"/>
              <w:ind w:right="111"/>
              <w:jc w:val="center"/>
              <w:rPr>
                <w:rFonts w:cs="Arial"/>
                <w:i/>
                <w:color w:val="000000"/>
                <w:szCs w:val="20"/>
              </w:rPr>
            </w:pPr>
          </w:p>
        </w:tc>
      </w:tr>
    </w:tbl>
    <w:p w14:paraId="29144C8E" w14:textId="77777777" w:rsidR="004951D3" w:rsidRPr="004951D3" w:rsidRDefault="004951D3" w:rsidP="004951D3">
      <w:pPr>
        <w:rPr>
          <w:rFonts w:cs="Arial"/>
          <w:szCs w:val="20"/>
        </w:rPr>
      </w:pPr>
    </w:p>
    <w:p w14:paraId="0AC9ACA5" w14:textId="77777777" w:rsidR="004951D3" w:rsidRPr="004951D3" w:rsidRDefault="004951D3" w:rsidP="004951D3">
      <w:pPr>
        <w:keepLines/>
        <w:widowControl w:val="0"/>
        <w:autoSpaceDE w:val="0"/>
        <w:autoSpaceDN w:val="0"/>
        <w:adjustRightInd w:val="0"/>
        <w:spacing w:after="0"/>
        <w:ind w:left="4677" w:right="111"/>
        <w:rPr>
          <w:rFonts w:cs="Arial"/>
          <w:color w:val="000000"/>
          <w:szCs w:val="20"/>
        </w:rPr>
      </w:pPr>
    </w:p>
    <w:p w14:paraId="75F0ED3C" w14:textId="77777777" w:rsidR="004951D3" w:rsidRPr="004951D3" w:rsidRDefault="004951D3" w:rsidP="004951D3">
      <w:pPr>
        <w:rPr>
          <w:rFonts w:cs="Arial"/>
          <w:color w:val="000000"/>
          <w:szCs w:val="20"/>
        </w:rPr>
      </w:pPr>
    </w:p>
    <w:p w14:paraId="36CA18F3" w14:textId="77777777" w:rsidR="004951D3" w:rsidRPr="004951D3" w:rsidRDefault="004951D3" w:rsidP="004951D3">
      <w:pPr>
        <w:rPr>
          <w:rFonts w:cs="Arial"/>
          <w:color w:val="000000"/>
          <w:szCs w:val="20"/>
        </w:rPr>
      </w:pPr>
    </w:p>
    <w:p w14:paraId="022BE963" w14:textId="77777777" w:rsidR="004951D3" w:rsidRPr="004951D3" w:rsidRDefault="004951D3" w:rsidP="004951D3">
      <w:pPr>
        <w:rPr>
          <w:rFonts w:cs="Arial"/>
          <w:color w:val="000000"/>
          <w:szCs w:val="20"/>
        </w:rPr>
      </w:pPr>
    </w:p>
    <w:bookmarkEnd w:id="92"/>
    <w:p w14:paraId="1E0951C5" w14:textId="77777777" w:rsidR="008B05C5" w:rsidRPr="003D0C00" w:rsidRDefault="008B05C5" w:rsidP="00685D8F">
      <w:pPr>
        <w:keepLines/>
        <w:widowControl w:val="0"/>
        <w:autoSpaceDE w:val="0"/>
        <w:autoSpaceDN w:val="0"/>
        <w:adjustRightInd w:val="0"/>
        <w:spacing w:after="0"/>
        <w:ind w:left="4677" w:right="111"/>
        <w:rPr>
          <w:rFonts w:cs="Arial"/>
          <w:color w:val="000000"/>
        </w:rPr>
      </w:pPr>
    </w:p>
    <w:sectPr w:rsidR="008B05C5" w:rsidRPr="003D0C0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DB7AE" w14:textId="77777777" w:rsidR="008C63AE" w:rsidRDefault="008C63AE" w:rsidP="000236EA">
      <w:pPr>
        <w:spacing w:after="0"/>
      </w:pPr>
      <w:r>
        <w:separator/>
      </w:r>
    </w:p>
  </w:endnote>
  <w:endnote w:type="continuationSeparator" w:id="0">
    <w:p w14:paraId="6945B4CC" w14:textId="77777777" w:rsidR="008C63AE" w:rsidRDefault="008C63AE" w:rsidP="000236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702690"/>
      <w:docPartObj>
        <w:docPartGallery w:val="Page Numbers (Bottom of Page)"/>
        <w:docPartUnique/>
      </w:docPartObj>
    </w:sdtPr>
    <w:sdtEndPr/>
    <w:sdtContent>
      <w:sdt>
        <w:sdtPr>
          <w:id w:val="-1769616900"/>
          <w:docPartObj>
            <w:docPartGallery w:val="Page Numbers (Top of Page)"/>
            <w:docPartUnique/>
          </w:docPartObj>
        </w:sdtPr>
        <w:sdtEndPr/>
        <w:sdtContent>
          <w:p w14:paraId="4B4225B8" w14:textId="1EEBD381" w:rsidR="008C63AE" w:rsidRDefault="008C63A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927DF">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927DF">
              <w:rPr>
                <w:b/>
                <w:bCs/>
                <w:noProof/>
              </w:rPr>
              <w:t>1</w:t>
            </w:r>
            <w:r>
              <w:rPr>
                <w:b/>
                <w:bCs/>
                <w:sz w:val="24"/>
                <w:szCs w:val="24"/>
              </w:rPr>
              <w:fldChar w:fldCharType="end"/>
            </w:r>
          </w:p>
        </w:sdtContent>
      </w:sdt>
    </w:sdtContent>
  </w:sdt>
  <w:p w14:paraId="5F8076EA" w14:textId="77777777" w:rsidR="008C63AE" w:rsidRDefault="008C63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6084E" w14:textId="77777777" w:rsidR="008C63AE" w:rsidRDefault="008C63AE" w:rsidP="000236EA">
      <w:pPr>
        <w:spacing w:after="0"/>
      </w:pPr>
      <w:r>
        <w:separator/>
      </w:r>
    </w:p>
  </w:footnote>
  <w:footnote w:type="continuationSeparator" w:id="0">
    <w:p w14:paraId="6AD2FD11" w14:textId="77777777" w:rsidR="008C63AE" w:rsidRDefault="008C63AE" w:rsidP="000236EA">
      <w:pPr>
        <w:spacing w:after="0"/>
      </w:pPr>
      <w:r>
        <w:continuationSeparator/>
      </w:r>
    </w:p>
  </w:footnote>
  <w:footnote w:id="1">
    <w:p w14:paraId="2D74CB1D"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74A0D533"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591FF22C"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399A6A83" w14:textId="616E5CAF"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5">
    <w:p w14:paraId="73F4E5F9"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 et/ou APPC.</w:t>
      </w:r>
    </w:p>
  </w:footnote>
  <w:footnote w:id="6">
    <w:p w14:paraId="15277F1D"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2744468A"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0152EF28" w14:textId="5943D88C"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9">
    <w:p w14:paraId="65AD8EE5" w14:textId="7ADA8E7B"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accord-cadre. </w:t>
      </w:r>
    </w:p>
  </w:footnote>
  <w:footnote w:id="10">
    <w:p w14:paraId="4E4FDE54"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69111A79" w14:textId="77777777" w:rsidR="008C63AE" w:rsidRDefault="008C63AE" w:rsidP="0038433C">
      <w:pPr>
        <w:pStyle w:val="Notedebasdepage"/>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50318B9E" w14:textId="48A22C52" w:rsidR="008C63AE" w:rsidRDefault="008C63AE" w:rsidP="0038433C">
      <w:pPr>
        <w:pStyle w:val="Notedebasdepage"/>
        <w:ind w:left="284" w:hanging="284"/>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11"/>
    <w:lvl w:ilvl="0">
      <w:start w:val="5"/>
      <w:numFmt w:val="bullet"/>
      <w:lvlText w:val="-"/>
      <w:lvlJc w:val="left"/>
      <w:pPr>
        <w:tabs>
          <w:tab w:val="num" w:pos="3195"/>
        </w:tabs>
        <w:ind w:left="3195"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7284453"/>
    <w:multiLevelType w:val="hybridMultilevel"/>
    <w:tmpl w:val="1B62EB00"/>
    <w:lvl w:ilvl="0" w:tplc="E8C4420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941AD5"/>
    <w:multiLevelType w:val="hybridMultilevel"/>
    <w:tmpl w:val="23B41C66"/>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FD72A2"/>
    <w:multiLevelType w:val="hybridMultilevel"/>
    <w:tmpl w:val="C13E005E"/>
    <w:lvl w:ilvl="0" w:tplc="79B8ED4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334C80"/>
    <w:multiLevelType w:val="hybridMultilevel"/>
    <w:tmpl w:val="143ED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5A07B8"/>
    <w:multiLevelType w:val="singleLevel"/>
    <w:tmpl w:val="EBFA569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96147E"/>
    <w:multiLevelType w:val="hybridMultilevel"/>
    <w:tmpl w:val="E47883D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33C7DEB"/>
    <w:multiLevelType w:val="multilevel"/>
    <w:tmpl w:val="EB64E5FC"/>
    <w:lvl w:ilvl="0">
      <w:start w:val="4"/>
      <w:numFmt w:val="decimal"/>
      <w:lvlText w:val="%1"/>
      <w:lvlJc w:val="left"/>
      <w:pPr>
        <w:ind w:left="360" w:hanging="360"/>
      </w:pPr>
      <w:rPr>
        <w:rFonts w:hint="default"/>
        <w:b/>
      </w:rPr>
    </w:lvl>
    <w:lvl w:ilvl="1">
      <w:start w:val="2"/>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9"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0" w15:restartNumberingAfterBreak="0">
    <w:nsid w:val="25FC70F2"/>
    <w:multiLevelType w:val="hybridMultilevel"/>
    <w:tmpl w:val="8C10BFE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2672B6"/>
    <w:multiLevelType w:val="hybridMultilevel"/>
    <w:tmpl w:val="58A8A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692E73"/>
    <w:multiLevelType w:val="hybridMultilevel"/>
    <w:tmpl w:val="50E83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9830C7"/>
    <w:multiLevelType w:val="hybridMultilevel"/>
    <w:tmpl w:val="1ACEC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991677"/>
    <w:multiLevelType w:val="hybridMultilevel"/>
    <w:tmpl w:val="26FAAC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371FA2"/>
    <w:multiLevelType w:val="hybridMultilevel"/>
    <w:tmpl w:val="70E47B0E"/>
    <w:lvl w:ilvl="0" w:tplc="9832639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7439AB"/>
    <w:multiLevelType w:val="hybridMultilevel"/>
    <w:tmpl w:val="CDFA66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7920A0"/>
    <w:multiLevelType w:val="hybridMultilevel"/>
    <w:tmpl w:val="A2E6D21E"/>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82457B"/>
    <w:multiLevelType w:val="hybridMultilevel"/>
    <w:tmpl w:val="DC8EE6E6"/>
    <w:lvl w:ilvl="0" w:tplc="6114C21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6"/>
  </w:num>
  <w:num w:numId="5">
    <w:abstractNumId w:val="8"/>
  </w:num>
  <w:num w:numId="6">
    <w:abstractNumId w:val="20"/>
  </w:num>
  <w:num w:numId="7">
    <w:abstractNumId w:val="18"/>
  </w:num>
  <w:num w:numId="8">
    <w:abstractNumId w:val="16"/>
  </w:num>
  <w:num w:numId="9">
    <w:abstractNumId w:val="2"/>
  </w:num>
  <w:num w:numId="10">
    <w:abstractNumId w:val="14"/>
  </w:num>
  <w:num w:numId="11">
    <w:abstractNumId w:val="4"/>
  </w:num>
  <w:num w:numId="12">
    <w:abstractNumId w:val="12"/>
  </w:num>
  <w:num w:numId="13">
    <w:abstractNumId w:val="1"/>
  </w:num>
  <w:num w:numId="14">
    <w:abstractNumId w:val="10"/>
  </w:num>
  <w:num w:numId="15">
    <w:abstractNumId w:val="13"/>
  </w:num>
  <w:num w:numId="16">
    <w:abstractNumId w:val="5"/>
  </w:num>
  <w:num w:numId="17">
    <w:abstractNumId w:val="7"/>
  </w:num>
  <w:num w:numId="18">
    <w:abstractNumId w:val="2"/>
  </w:num>
  <w:num w:numId="19">
    <w:abstractNumId w:val="9"/>
  </w:num>
  <w:num w:numId="20">
    <w:abstractNumId w:val="17"/>
  </w:num>
  <w:num w:numId="21">
    <w:abstractNumId w:val="15"/>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5C5"/>
    <w:rsid w:val="00013C47"/>
    <w:rsid w:val="000236EA"/>
    <w:rsid w:val="000241D3"/>
    <w:rsid w:val="000351D6"/>
    <w:rsid w:val="00041D1D"/>
    <w:rsid w:val="00054F9C"/>
    <w:rsid w:val="00075AB8"/>
    <w:rsid w:val="0009002F"/>
    <w:rsid w:val="00094310"/>
    <w:rsid w:val="00095E56"/>
    <w:rsid w:val="000B0FA9"/>
    <w:rsid w:val="000C0EB5"/>
    <w:rsid w:val="000C6C7E"/>
    <w:rsid w:val="000D207C"/>
    <w:rsid w:val="000D2603"/>
    <w:rsid w:val="000D3D1E"/>
    <w:rsid w:val="000F70E6"/>
    <w:rsid w:val="00101969"/>
    <w:rsid w:val="00115021"/>
    <w:rsid w:val="00134408"/>
    <w:rsid w:val="001608BC"/>
    <w:rsid w:val="00164EBA"/>
    <w:rsid w:val="001709B7"/>
    <w:rsid w:val="00191904"/>
    <w:rsid w:val="00196916"/>
    <w:rsid w:val="001D347A"/>
    <w:rsid w:val="002054DA"/>
    <w:rsid w:val="00211198"/>
    <w:rsid w:val="00220075"/>
    <w:rsid w:val="00224BA1"/>
    <w:rsid w:val="00243DE2"/>
    <w:rsid w:val="00253701"/>
    <w:rsid w:val="002668CD"/>
    <w:rsid w:val="00270217"/>
    <w:rsid w:val="002731BF"/>
    <w:rsid w:val="00276FF2"/>
    <w:rsid w:val="002A0078"/>
    <w:rsid w:val="002A396E"/>
    <w:rsid w:val="002C4E04"/>
    <w:rsid w:val="002C54C1"/>
    <w:rsid w:val="002C7871"/>
    <w:rsid w:val="002D46AA"/>
    <w:rsid w:val="002E3935"/>
    <w:rsid w:val="002E4AC5"/>
    <w:rsid w:val="00300C78"/>
    <w:rsid w:val="0033180B"/>
    <w:rsid w:val="00356A0E"/>
    <w:rsid w:val="0036513A"/>
    <w:rsid w:val="003673D9"/>
    <w:rsid w:val="0038433C"/>
    <w:rsid w:val="00394F8F"/>
    <w:rsid w:val="003A32A5"/>
    <w:rsid w:val="003C19E4"/>
    <w:rsid w:val="003D0C00"/>
    <w:rsid w:val="003D5E39"/>
    <w:rsid w:val="003E0D99"/>
    <w:rsid w:val="003E4DE3"/>
    <w:rsid w:val="003E4F11"/>
    <w:rsid w:val="003F19E7"/>
    <w:rsid w:val="00403AD7"/>
    <w:rsid w:val="004072D8"/>
    <w:rsid w:val="004101CA"/>
    <w:rsid w:val="00422F02"/>
    <w:rsid w:val="00423921"/>
    <w:rsid w:val="004302E5"/>
    <w:rsid w:val="004332CD"/>
    <w:rsid w:val="00435AFE"/>
    <w:rsid w:val="0043632F"/>
    <w:rsid w:val="00447AA9"/>
    <w:rsid w:val="0045228C"/>
    <w:rsid w:val="0045363B"/>
    <w:rsid w:val="00464727"/>
    <w:rsid w:val="0046556C"/>
    <w:rsid w:val="0046674C"/>
    <w:rsid w:val="004674C4"/>
    <w:rsid w:val="00486988"/>
    <w:rsid w:val="00492CBA"/>
    <w:rsid w:val="004951D3"/>
    <w:rsid w:val="0049609B"/>
    <w:rsid w:val="004A4477"/>
    <w:rsid w:val="004A450A"/>
    <w:rsid w:val="004B6CF5"/>
    <w:rsid w:val="004C2B70"/>
    <w:rsid w:val="004D63D8"/>
    <w:rsid w:val="004E103E"/>
    <w:rsid w:val="004E7E33"/>
    <w:rsid w:val="004F5F4A"/>
    <w:rsid w:val="00501310"/>
    <w:rsid w:val="005021BC"/>
    <w:rsid w:val="00507E92"/>
    <w:rsid w:val="005405D4"/>
    <w:rsid w:val="00544880"/>
    <w:rsid w:val="005458F1"/>
    <w:rsid w:val="0056386A"/>
    <w:rsid w:val="0056558E"/>
    <w:rsid w:val="0057285C"/>
    <w:rsid w:val="00572DE6"/>
    <w:rsid w:val="005839AD"/>
    <w:rsid w:val="00592150"/>
    <w:rsid w:val="005A042A"/>
    <w:rsid w:val="005A56D1"/>
    <w:rsid w:val="005B7E9D"/>
    <w:rsid w:val="005C1098"/>
    <w:rsid w:val="005C7059"/>
    <w:rsid w:val="005E27D5"/>
    <w:rsid w:val="005F7B9D"/>
    <w:rsid w:val="00603667"/>
    <w:rsid w:val="00612876"/>
    <w:rsid w:val="00615FE1"/>
    <w:rsid w:val="00640DBA"/>
    <w:rsid w:val="00641421"/>
    <w:rsid w:val="00642141"/>
    <w:rsid w:val="006441DF"/>
    <w:rsid w:val="0064530D"/>
    <w:rsid w:val="006473DE"/>
    <w:rsid w:val="006516FA"/>
    <w:rsid w:val="00675FFD"/>
    <w:rsid w:val="006813A3"/>
    <w:rsid w:val="00685D57"/>
    <w:rsid w:val="00685D8F"/>
    <w:rsid w:val="00687CF1"/>
    <w:rsid w:val="006A0852"/>
    <w:rsid w:val="006A6762"/>
    <w:rsid w:val="006A6B0F"/>
    <w:rsid w:val="006B69DD"/>
    <w:rsid w:val="006B73CA"/>
    <w:rsid w:val="006C3039"/>
    <w:rsid w:val="006C33F9"/>
    <w:rsid w:val="006C3ED3"/>
    <w:rsid w:val="006F36FA"/>
    <w:rsid w:val="006F549B"/>
    <w:rsid w:val="00704606"/>
    <w:rsid w:val="007065E5"/>
    <w:rsid w:val="00707639"/>
    <w:rsid w:val="00714D68"/>
    <w:rsid w:val="00715672"/>
    <w:rsid w:val="007211F9"/>
    <w:rsid w:val="00736478"/>
    <w:rsid w:val="007619F9"/>
    <w:rsid w:val="0076674A"/>
    <w:rsid w:val="0077043E"/>
    <w:rsid w:val="007824DD"/>
    <w:rsid w:val="007846CC"/>
    <w:rsid w:val="00786B41"/>
    <w:rsid w:val="007923C6"/>
    <w:rsid w:val="00794658"/>
    <w:rsid w:val="007A1456"/>
    <w:rsid w:val="007C0383"/>
    <w:rsid w:val="007D06CD"/>
    <w:rsid w:val="007E6028"/>
    <w:rsid w:val="007F64CE"/>
    <w:rsid w:val="00801B3D"/>
    <w:rsid w:val="00835606"/>
    <w:rsid w:val="00851B8F"/>
    <w:rsid w:val="0085588A"/>
    <w:rsid w:val="00863171"/>
    <w:rsid w:val="00865731"/>
    <w:rsid w:val="0087411C"/>
    <w:rsid w:val="00894071"/>
    <w:rsid w:val="008969B9"/>
    <w:rsid w:val="008A0A97"/>
    <w:rsid w:val="008A5B60"/>
    <w:rsid w:val="008B05C5"/>
    <w:rsid w:val="008C3104"/>
    <w:rsid w:val="008C5122"/>
    <w:rsid w:val="008C633B"/>
    <w:rsid w:val="008C63AE"/>
    <w:rsid w:val="008D0920"/>
    <w:rsid w:val="008D6F20"/>
    <w:rsid w:val="008E44D3"/>
    <w:rsid w:val="008F22E7"/>
    <w:rsid w:val="008F32AD"/>
    <w:rsid w:val="008F6F83"/>
    <w:rsid w:val="00901943"/>
    <w:rsid w:val="009334E9"/>
    <w:rsid w:val="00951F4D"/>
    <w:rsid w:val="00961676"/>
    <w:rsid w:val="00963B75"/>
    <w:rsid w:val="009645AE"/>
    <w:rsid w:val="00965962"/>
    <w:rsid w:val="00973337"/>
    <w:rsid w:val="00980679"/>
    <w:rsid w:val="009927DF"/>
    <w:rsid w:val="00993342"/>
    <w:rsid w:val="009A306C"/>
    <w:rsid w:val="009B1FF8"/>
    <w:rsid w:val="009B79B5"/>
    <w:rsid w:val="009C171F"/>
    <w:rsid w:val="009D0D79"/>
    <w:rsid w:val="009E023A"/>
    <w:rsid w:val="009E20F6"/>
    <w:rsid w:val="009E2923"/>
    <w:rsid w:val="009F4516"/>
    <w:rsid w:val="009F605E"/>
    <w:rsid w:val="00A03BBF"/>
    <w:rsid w:val="00A119A0"/>
    <w:rsid w:val="00A124EA"/>
    <w:rsid w:val="00A234C3"/>
    <w:rsid w:val="00A2636D"/>
    <w:rsid w:val="00A3287C"/>
    <w:rsid w:val="00A376AF"/>
    <w:rsid w:val="00A47301"/>
    <w:rsid w:val="00A52C06"/>
    <w:rsid w:val="00A54F1C"/>
    <w:rsid w:val="00A6037A"/>
    <w:rsid w:val="00A82981"/>
    <w:rsid w:val="00A8444B"/>
    <w:rsid w:val="00AA2453"/>
    <w:rsid w:val="00AB4CE2"/>
    <w:rsid w:val="00AB5005"/>
    <w:rsid w:val="00AE154B"/>
    <w:rsid w:val="00AE16DE"/>
    <w:rsid w:val="00AF35E9"/>
    <w:rsid w:val="00B0349B"/>
    <w:rsid w:val="00B144C0"/>
    <w:rsid w:val="00B1659C"/>
    <w:rsid w:val="00B261D8"/>
    <w:rsid w:val="00B348EA"/>
    <w:rsid w:val="00B35B35"/>
    <w:rsid w:val="00B36ACC"/>
    <w:rsid w:val="00B416C6"/>
    <w:rsid w:val="00B41C74"/>
    <w:rsid w:val="00B4252D"/>
    <w:rsid w:val="00B44339"/>
    <w:rsid w:val="00B50539"/>
    <w:rsid w:val="00B64CF3"/>
    <w:rsid w:val="00B721D5"/>
    <w:rsid w:val="00B72B1A"/>
    <w:rsid w:val="00BA0C07"/>
    <w:rsid w:val="00BB4F08"/>
    <w:rsid w:val="00BC122F"/>
    <w:rsid w:val="00BC6BBC"/>
    <w:rsid w:val="00BD0207"/>
    <w:rsid w:val="00BD7904"/>
    <w:rsid w:val="00BE4C5B"/>
    <w:rsid w:val="00BE604A"/>
    <w:rsid w:val="00C012D8"/>
    <w:rsid w:val="00C222AE"/>
    <w:rsid w:val="00C41516"/>
    <w:rsid w:val="00C621DA"/>
    <w:rsid w:val="00C6639F"/>
    <w:rsid w:val="00C75D85"/>
    <w:rsid w:val="00C83ACF"/>
    <w:rsid w:val="00C9023F"/>
    <w:rsid w:val="00C93AA1"/>
    <w:rsid w:val="00C96195"/>
    <w:rsid w:val="00CA0105"/>
    <w:rsid w:val="00CB3063"/>
    <w:rsid w:val="00CD29DE"/>
    <w:rsid w:val="00D03493"/>
    <w:rsid w:val="00D168DE"/>
    <w:rsid w:val="00D30FC3"/>
    <w:rsid w:val="00D32A49"/>
    <w:rsid w:val="00D35478"/>
    <w:rsid w:val="00D371C4"/>
    <w:rsid w:val="00D60062"/>
    <w:rsid w:val="00D6627A"/>
    <w:rsid w:val="00D71DB3"/>
    <w:rsid w:val="00D735EE"/>
    <w:rsid w:val="00D763B4"/>
    <w:rsid w:val="00D90473"/>
    <w:rsid w:val="00DA7652"/>
    <w:rsid w:val="00DA7DDE"/>
    <w:rsid w:val="00DC1535"/>
    <w:rsid w:val="00DC6CD3"/>
    <w:rsid w:val="00DD18FD"/>
    <w:rsid w:val="00DD60F2"/>
    <w:rsid w:val="00DE6933"/>
    <w:rsid w:val="00E13714"/>
    <w:rsid w:val="00E1464A"/>
    <w:rsid w:val="00E272C2"/>
    <w:rsid w:val="00E31B7E"/>
    <w:rsid w:val="00E37EF7"/>
    <w:rsid w:val="00E42FE5"/>
    <w:rsid w:val="00E460DD"/>
    <w:rsid w:val="00E4631D"/>
    <w:rsid w:val="00E46CA0"/>
    <w:rsid w:val="00E56575"/>
    <w:rsid w:val="00E62CA6"/>
    <w:rsid w:val="00E62F1A"/>
    <w:rsid w:val="00E63BFD"/>
    <w:rsid w:val="00E738FE"/>
    <w:rsid w:val="00E7397D"/>
    <w:rsid w:val="00E87B5C"/>
    <w:rsid w:val="00E92F27"/>
    <w:rsid w:val="00E93C75"/>
    <w:rsid w:val="00E9667C"/>
    <w:rsid w:val="00EA2773"/>
    <w:rsid w:val="00EC45E0"/>
    <w:rsid w:val="00ED41A9"/>
    <w:rsid w:val="00ED5A85"/>
    <w:rsid w:val="00EF1D87"/>
    <w:rsid w:val="00F157FA"/>
    <w:rsid w:val="00F251B7"/>
    <w:rsid w:val="00F473EA"/>
    <w:rsid w:val="00F4768B"/>
    <w:rsid w:val="00F53210"/>
    <w:rsid w:val="00F53FDD"/>
    <w:rsid w:val="00F56127"/>
    <w:rsid w:val="00F615FD"/>
    <w:rsid w:val="00F846F5"/>
    <w:rsid w:val="00F84B7E"/>
    <w:rsid w:val="00F91D6E"/>
    <w:rsid w:val="00FA3A26"/>
    <w:rsid w:val="00FC25A8"/>
    <w:rsid w:val="00FC6561"/>
    <w:rsid w:val="00FE1EB7"/>
    <w:rsid w:val="00FE69D3"/>
    <w:rsid w:val="00FF4206"/>
    <w:rsid w:val="00FF4861"/>
    <w:rsid w:val="00FF70F3"/>
    <w:rsid w:val="00FF7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55FB0"/>
  <w15:docId w15:val="{F3B2C685-322A-4C1C-BEF4-F5B594B0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F8F"/>
    <w:pPr>
      <w:spacing w:line="240" w:lineRule="auto"/>
      <w:jc w:val="both"/>
    </w:pPr>
    <w:rPr>
      <w:rFonts w:ascii="Arial" w:hAnsi="Arial"/>
      <w:sz w:val="20"/>
    </w:rPr>
  </w:style>
  <w:style w:type="paragraph" w:styleId="Titre1">
    <w:name w:val="heading 1"/>
    <w:basedOn w:val="Normal"/>
    <w:next w:val="Normal"/>
    <w:link w:val="Titre1Car"/>
    <w:autoRedefine/>
    <w:uiPriority w:val="9"/>
    <w:qFormat/>
    <w:rsid w:val="00394F8F"/>
    <w:pPr>
      <w:keepNext/>
      <w:keepLines/>
      <w:spacing w:before="240" w:after="0"/>
      <w:outlineLvl w:val="0"/>
    </w:pPr>
    <w:rPr>
      <w:rFonts w:eastAsiaTheme="majorEastAsia" w:cstheme="majorBidi"/>
      <w:b/>
      <w:szCs w:val="32"/>
    </w:rPr>
  </w:style>
  <w:style w:type="paragraph" w:styleId="Titre2">
    <w:name w:val="heading 2"/>
    <w:basedOn w:val="Normal"/>
    <w:next w:val="Normal"/>
    <w:link w:val="Titre2Car"/>
    <w:autoRedefine/>
    <w:uiPriority w:val="9"/>
    <w:unhideWhenUsed/>
    <w:qFormat/>
    <w:rsid w:val="00094310"/>
    <w:pPr>
      <w:keepNext/>
      <w:keepLines/>
      <w:spacing w:before="200" w:after="0"/>
      <w:outlineLvl w:val="1"/>
    </w:pPr>
    <w:rPr>
      <w:rFonts w:eastAsiaTheme="majorEastAsia" w:cstheme="majorBidi"/>
      <w:b/>
      <w:bCs/>
      <w:szCs w:val="26"/>
      <w:u w:val="single"/>
      <w:lang w:eastAsia="fr-FR"/>
    </w:rPr>
  </w:style>
  <w:style w:type="paragraph" w:styleId="Titre3">
    <w:name w:val="heading 3"/>
    <w:basedOn w:val="Normal"/>
    <w:next w:val="Normal"/>
    <w:link w:val="Titre3Car"/>
    <w:uiPriority w:val="9"/>
    <w:semiHidden/>
    <w:unhideWhenUsed/>
    <w:qFormat/>
    <w:rsid w:val="00FF70F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B05C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B05C5"/>
    <w:rPr>
      <w:rFonts w:ascii="Tahoma" w:hAnsi="Tahoma" w:cs="Tahoma"/>
      <w:sz w:val="16"/>
      <w:szCs w:val="16"/>
    </w:rPr>
  </w:style>
  <w:style w:type="paragraph" w:styleId="Paragraphedeliste">
    <w:name w:val="List Paragraph"/>
    <w:basedOn w:val="Normal"/>
    <w:uiPriority w:val="99"/>
    <w:qFormat/>
    <w:rsid w:val="002A0078"/>
    <w:pPr>
      <w:ind w:left="720"/>
      <w:contextualSpacing/>
    </w:pPr>
  </w:style>
  <w:style w:type="character" w:styleId="Lienhypertexte">
    <w:name w:val="Hyperlink"/>
    <w:basedOn w:val="Policepardfaut"/>
    <w:uiPriority w:val="99"/>
    <w:unhideWhenUsed/>
    <w:rsid w:val="00B348EA"/>
    <w:rPr>
      <w:color w:val="0000FF" w:themeColor="hyperlink"/>
      <w:u w:val="single"/>
    </w:rPr>
  </w:style>
  <w:style w:type="table" w:styleId="Grilledutableau">
    <w:name w:val="Table Grid"/>
    <w:basedOn w:val="TableauNormal"/>
    <w:uiPriority w:val="99"/>
    <w:rsid w:val="002E39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C6C7E"/>
    <w:pPr>
      <w:spacing w:after="0" w:line="240" w:lineRule="auto"/>
    </w:pPr>
  </w:style>
  <w:style w:type="character" w:customStyle="1" w:styleId="Titre2Car">
    <w:name w:val="Titre 2 Car"/>
    <w:basedOn w:val="Policepardfaut"/>
    <w:link w:val="Titre2"/>
    <w:uiPriority w:val="9"/>
    <w:rsid w:val="00094310"/>
    <w:rPr>
      <w:rFonts w:ascii="Arial" w:eastAsiaTheme="majorEastAsia" w:hAnsi="Arial" w:cstheme="majorBidi"/>
      <w:b/>
      <w:bCs/>
      <w:sz w:val="20"/>
      <w:szCs w:val="26"/>
      <w:u w:val="single"/>
      <w:lang w:eastAsia="fr-FR"/>
    </w:rPr>
  </w:style>
  <w:style w:type="paragraph" w:customStyle="1" w:styleId="Textebrut1">
    <w:name w:val="Texte brut1"/>
    <w:basedOn w:val="Normal"/>
    <w:rsid w:val="00EA2773"/>
    <w:pPr>
      <w:suppressAutoHyphens/>
      <w:spacing w:after="0"/>
    </w:pPr>
    <w:rPr>
      <w:rFonts w:ascii="Courier New" w:eastAsia="Times New Roman" w:hAnsi="Courier New" w:cs="Times New Roman"/>
      <w:kern w:val="1"/>
      <w:szCs w:val="20"/>
      <w:lang w:eastAsia="ar-SA"/>
    </w:rPr>
  </w:style>
  <w:style w:type="paragraph" w:styleId="Corpsdetexte2">
    <w:name w:val="Body Text 2"/>
    <w:basedOn w:val="Normal"/>
    <w:link w:val="Corpsdetexte2Car"/>
    <w:uiPriority w:val="99"/>
    <w:semiHidden/>
    <w:unhideWhenUsed/>
    <w:rsid w:val="00EA2773"/>
    <w:pPr>
      <w:spacing w:after="120" w:line="480" w:lineRule="auto"/>
    </w:pPr>
    <w:rPr>
      <w:rFonts w:eastAsiaTheme="minorEastAsia"/>
      <w:lang w:eastAsia="fr-FR"/>
    </w:rPr>
  </w:style>
  <w:style w:type="character" w:customStyle="1" w:styleId="Corpsdetexte2Car">
    <w:name w:val="Corps de texte 2 Car"/>
    <w:basedOn w:val="Policepardfaut"/>
    <w:link w:val="Corpsdetexte2"/>
    <w:uiPriority w:val="99"/>
    <w:semiHidden/>
    <w:rsid w:val="00EA2773"/>
    <w:rPr>
      <w:rFonts w:eastAsiaTheme="minorEastAsia"/>
      <w:lang w:eastAsia="fr-FR"/>
    </w:rPr>
  </w:style>
  <w:style w:type="paragraph" w:styleId="Corpsdetexte">
    <w:name w:val="Body Text"/>
    <w:basedOn w:val="Normal"/>
    <w:link w:val="CorpsdetexteCar"/>
    <w:uiPriority w:val="99"/>
    <w:unhideWhenUsed/>
    <w:rsid w:val="00592150"/>
    <w:pPr>
      <w:spacing w:after="120"/>
    </w:pPr>
  </w:style>
  <w:style w:type="character" w:customStyle="1" w:styleId="CorpsdetexteCar">
    <w:name w:val="Corps de texte Car"/>
    <w:basedOn w:val="Policepardfaut"/>
    <w:link w:val="Corpsdetexte"/>
    <w:uiPriority w:val="99"/>
    <w:rsid w:val="00592150"/>
  </w:style>
  <w:style w:type="paragraph" w:customStyle="1" w:styleId="RedTxt">
    <w:name w:val="RedTxt"/>
    <w:basedOn w:val="Normal"/>
    <w:uiPriority w:val="99"/>
    <w:rsid w:val="00592150"/>
    <w:pPr>
      <w:keepLines/>
      <w:widowControl w:val="0"/>
      <w:autoSpaceDE w:val="0"/>
      <w:autoSpaceDN w:val="0"/>
      <w:adjustRightInd w:val="0"/>
      <w:spacing w:after="0"/>
    </w:pPr>
    <w:rPr>
      <w:rFonts w:eastAsia="Times New Roman" w:cs="Arial"/>
      <w:sz w:val="18"/>
      <w:szCs w:val="18"/>
      <w:lang w:eastAsia="fr-FR"/>
    </w:rPr>
  </w:style>
  <w:style w:type="character" w:styleId="Marquedecommentaire">
    <w:name w:val="annotation reference"/>
    <w:basedOn w:val="Policepardfaut"/>
    <w:uiPriority w:val="99"/>
    <w:semiHidden/>
    <w:unhideWhenUsed/>
    <w:rsid w:val="0033180B"/>
    <w:rPr>
      <w:sz w:val="16"/>
      <w:szCs w:val="16"/>
    </w:rPr>
  </w:style>
  <w:style w:type="paragraph" w:styleId="Commentaire">
    <w:name w:val="annotation text"/>
    <w:basedOn w:val="Normal"/>
    <w:link w:val="CommentaireCar"/>
    <w:uiPriority w:val="99"/>
    <w:semiHidden/>
    <w:unhideWhenUsed/>
    <w:rsid w:val="0033180B"/>
    <w:rPr>
      <w:szCs w:val="20"/>
    </w:rPr>
  </w:style>
  <w:style w:type="character" w:customStyle="1" w:styleId="CommentaireCar">
    <w:name w:val="Commentaire Car"/>
    <w:basedOn w:val="Policepardfaut"/>
    <w:link w:val="Commentaire"/>
    <w:uiPriority w:val="99"/>
    <w:semiHidden/>
    <w:rsid w:val="0033180B"/>
    <w:rPr>
      <w:sz w:val="20"/>
      <w:szCs w:val="20"/>
    </w:rPr>
  </w:style>
  <w:style w:type="paragraph" w:styleId="Objetducommentaire">
    <w:name w:val="annotation subject"/>
    <w:basedOn w:val="Commentaire"/>
    <w:next w:val="Commentaire"/>
    <w:link w:val="ObjetducommentaireCar"/>
    <w:uiPriority w:val="99"/>
    <w:semiHidden/>
    <w:unhideWhenUsed/>
    <w:rsid w:val="0033180B"/>
    <w:rPr>
      <w:b/>
      <w:bCs/>
    </w:rPr>
  </w:style>
  <w:style w:type="character" w:customStyle="1" w:styleId="ObjetducommentaireCar">
    <w:name w:val="Objet du commentaire Car"/>
    <w:basedOn w:val="CommentaireCar"/>
    <w:link w:val="Objetducommentaire"/>
    <w:uiPriority w:val="99"/>
    <w:semiHidden/>
    <w:rsid w:val="0033180B"/>
    <w:rPr>
      <w:b/>
      <w:bCs/>
      <w:sz w:val="20"/>
      <w:szCs w:val="20"/>
    </w:rPr>
  </w:style>
  <w:style w:type="character" w:customStyle="1" w:styleId="Titre1Car">
    <w:name w:val="Titre 1 Car"/>
    <w:basedOn w:val="Policepardfaut"/>
    <w:link w:val="Titre1"/>
    <w:uiPriority w:val="9"/>
    <w:rsid w:val="00394F8F"/>
    <w:rPr>
      <w:rFonts w:ascii="Arial" w:eastAsiaTheme="majorEastAsia" w:hAnsi="Arial" w:cstheme="majorBidi"/>
      <w:b/>
      <w:sz w:val="20"/>
      <w:szCs w:val="32"/>
    </w:rPr>
  </w:style>
  <w:style w:type="paragraph" w:styleId="En-tte">
    <w:name w:val="header"/>
    <w:aliases w:val="En-tête1,E.e"/>
    <w:basedOn w:val="Normal"/>
    <w:link w:val="En-tteCar"/>
    <w:rsid w:val="003F19E7"/>
    <w:pPr>
      <w:tabs>
        <w:tab w:val="center" w:pos="4819"/>
        <w:tab w:val="right" w:pos="9071"/>
      </w:tabs>
      <w:spacing w:after="0"/>
    </w:pPr>
    <w:rPr>
      <w:rFonts w:ascii="Times New Roman" w:eastAsia="Times New Roman" w:hAnsi="Times New Roman" w:cs="Times New Roman"/>
      <w:szCs w:val="20"/>
      <w:lang w:eastAsia="fr-FR"/>
    </w:rPr>
  </w:style>
  <w:style w:type="character" w:customStyle="1" w:styleId="En-tteCar">
    <w:name w:val="En-tête Car"/>
    <w:aliases w:val="En-tête1 Car,E.e Car"/>
    <w:basedOn w:val="Policepardfaut"/>
    <w:link w:val="En-tte"/>
    <w:uiPriority w:val="99"/>
    <w:rsid w:val="003F19E7"/>
    <w:rPr>
      <w:rFonts w:ascii="Times New Roman" w:eastAsia="Times New Roman" w:hAnsi="Times New Roman" w:cs="Times New Roman"/>
      <w:sz w:val="20"/>
      <w:szCs w:val="20"/>
      <w:lang w:eastAsia="fr-FR"/>
    </w:rPr>
  </w:style>
  <w:style w:type="paragraph" w:styleId="NormalWeb">
    <w:name w:val="Normal (Web)"/>
    <w:basedOn w:val="Normal"/>
    <w:uiPriority w:val="99"/>
    <w:rsid w:val="003F19E7"/>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Niveau2">
    <w:name w:val="Niveau 2"/>
    <w:basedOn w:val="Normal"/>
    <w:link w:val="Niveau2Car"/>
    <w:uiPriority w:val="99"/>
    <w:rsid w:val="003F19E7"/>
    <w:pPr>
      <w:keepNext/>
      <w:widowControl w:val="0"/>
      <w:suppressAutoHyphens/>
      <w:autoSpaceDE w:val="0"/>
      <w:spacing w:before="120" w:after="120"/>
      <w:outlineLvl w:val="1"/>
    </w:pPr>
    <w:rPr>
      <w:rFonts w:eastAsia="Times New Roman" w:cs="Arial"/>
      <w:b/>
      <w:szCs w:val="20"/>
      <w:lang w:eastAsia="ar-SA"/>
    </w:rPr>
  </w:style>
  <w:style w:type="paragraph" w:customStyle="1" w:styleId="Niveau1">
    <w:name w:val="Niveau 1"/>
    <w:basedOn w:val="Normal"/>
    <w:link w:val="Niveau1Car"/>
    <w:uiPriority w:val="99"/>
    <w:rsid w:val="003F19E7"/>
    <w:pPr>
      <w:keepNext/>
      <w:widowControl w:val="0"/>
      <w:shd w:val="clear" w:color="auto" w:fill="F2F2F2"/>
      <w:suppressAutoHyphens/>
      <w:autoSpaceDE w:val="0"/>
      <w:spacing w:before="240" w:after="120"/>
      <w:outlineLvl w:val="0"/>
    </w:pPr>
    <w:rPr>
      <w:rFonts w:eastAsia="Times New Roman" w:cs="Arial"/>
      <w:b/>
      <w:bCs/>
      <w:sz w:val="24"/>
      <w:szCs w:val="24"/>
      <w:lang w:eastAsia="ar-SA"/>
    </w:rPr>
  </w:style>
  <w:style w:type="character" w:customStyle="1" w:styleId="Niveau2Car">
    <w:name w:val="Niveau 2 Car"/>
    <w:basedOn w:val="Policepardfaut"/>
    <w:link w:val="Niveau2"/>
    <w:uiPriority w:val="99"/>
    <w:locked/>
    <w:rsid w:val="003F19E7"/>
    <w:rPr>
      <w:rFonts w:ascii="Arial" w:eastAsia="Times New Roman" w:hAnsi="Arial" w:cs="Arial"/>
      <w:b/>
      <w:sz w:val="20"/>
      <w:szCs w:val="20"/>
      <w:lang w:eastAsia="ar-SA"/>
    </w:rPr>
  </w:style>
  <w:style w:type="character" w:customStyle="1" w:styleId="Niveau1Car">
    <w:name w:val="Niveau 1 Car"/>
    <w:basedOn w:val="Policepardfaut"/>
    <w:link w:val="Niveau1"/>
    <w:uiPriority w:val="99"/>
    <w:locked/>
    <w:rsid w:val="003F19E7"/>
    <w:rPr>
      <w:rFonts w:ascii="Arial" w:eastAsia="Times New Roman" w:hAnsi="Arial" w:cs="Arial"/>
      <w:b/>
      <w:bCs/>
      <w:sz w:val="24"/>
      <w:szCs w:val="24"/>
      <w:shd w:val="clear" w:color="auto" w:fill="F2F2F2"/>
      <w:lang w:eastAsia="ar-SA"/>
    </w:rPr>
  </w:style>
  <w:style w:type="paragraph" w:customStyle="1" w:styleId="Default">
    <w:name w:val="Default"/>
    <w:uiPriority w:val="99"/>
    <w:rsid w:val="00794658"/>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Notedebasdepage">
    <w:name w:val="footnote text"/>
    <w:basedOn w:val="Normal"/>
    <w:link w:val="NotedebasdepageCar"/>
    <w:uiPriority w:val="99"/>
    <w:semiHidden/>
    <w:unhideWhenUsed/>
    <w:rsid w:val="000236EA"/>
    <w:pPr>
      <w:spacing w:after="0"/>
    </w:pPr>
    <w:rPr>
      <w:szCs w:val="20"/>
    </w:rPr>
  </w:style>
  <w:style w:type="character" w:customStyle="1" w:styleId="NotedebasdepageCar">
    <w:name w:val="Note de bas de page Car"/>
    <w:basedOn w:val="Policepardfaut"/>
    <w:link w:val="Notedebasdepage"/>
    <w:uiPriority w:val="99"/>
    <w:semiHidden/>
    <w:rsid w:val="000236EA"/>
    <w:rPr>
      <w:sz w:val="20"/>
      <w:szCs w:val="20"/>
    </w:rPr>
  </w:style>
  <w:style w:type="character" w:styleId="Appelnotedebasdep">
    <w:name w:val="footnote reference"/>
    <w:basedOn w:val="Policepardfaut"/>
    <w:semiHidden/>
    <w:rsid w:val="000236EA"/>
    <w:rPr>
      <w:rFonts w:ascii="Arial" w:hAnsi="Arial" w:cs="Arial"/>
      <w:sz w:val="16"/>
      <w:szCs w:val="16"/>
      <w:vertAlign w:val="superscript"/>
    </w:rPr>
  </w:style>
  <w:style w:type="paragraph" w:styleId="Corpsdetexte3">
    <w:name w:val="Body Text 3"/>
    <w:basedOn w:val="Normal"/>
    <w:link w:val="Corpsdetexte3Car"/>
    <w:uiPriority w:val="99"/>
    <w:semiHidden/>
    <w:unhideWhenUsed/>
    <w:rsid w:val="00E46CA0"/>
    <w:pPr>
      <w:spacing w:after="120"/>
    </w:pPr>
    <w:rPr>
      <w:sz w:val="16"/>
      <w:szCs w:val="16"/>
    </w:rPr>
  </w:style>
  <w:style w:type="character" w:customStyle="1" w:styleId="Corpsdetexte3Car">
    <w:name w:val="Corps de texte 3 Car"/>
    <w:basedOn w:val="Policepardfaut"/>
    <w:link w:val="Corpsdetexte3"/>
    <w:uiPriority w:val="99"/>
    <w:semiHidden/>
    <w:rsid w:val="00E46CA0"/>
    <w:rPr>
      <w:sz w:val="16"/>
      <w:szCs w:val="16"/>
    </w:rPr>
  </w:style>
  <w:style w:type="character" w:customStyle="1" w:styleId="Titre3Car">
    <w:name w:val="Titre 3 Car"/>
    <w:basedOn w:val="Policepardfaut"/>
    <w:link w:val="Titre3"/>
    <w:uiPriority w:val="9"/>
    <w:semiHidden/>
    <w:rsid w:val="00FF70F3"/>
    <w:rPr>
      <w:rFonts w:asciiTheme="majorHAnsi" w:eastAsiaTheme="majorEastAsia" w:hAnsiTheme="majorHAnsi" w:cstheme="majorBidi"/>
      <w:b/>
      <w:bCs/>
      <w:color w:val="4F81BD" w:themeColor="accent1"/>
    </w:rPr>
  </w:style>
  <w:style w:type="paragraph" w:styleId="Retraitcorpsdetexte">
    <w:name w:val="Body Text Indent"/>
    <w:basedOn w:val="Normal"/>
    <w:link w:val="RetraitcorpsdetexteCar"/>
    <w:uiPriority w:val="99"/>
    <w:semiHidden/>
    <w:unhideWhenUsed/>
    <w:rsid w:val="006A6762"/>
    <w:pPr>
      <w:spacing w:after="120"/>
      <w:ind w:left="283"/>
    </w:pPr>
  </w:style>
  <w:style w:type="character" w:customStyle="1" w:styleId="RetraitcorpsdetexteCar">
    <w:name w:val="Retrait corps de texte Car"/>
    <w:basedOn w:val="Policepardfaut"/>
    <w:link w:val="Retraitcorpsdetexte"/>
    <w:uiPriority w:val="99"/>
    <w:semiHidden/>
    <w:rsid w:val="006A6762"/>
  </w:style>
  <w:style w:type="paragraph" w:styleId="Rvision">
    <w:name w:val="Revision"/>
    <w:hidden/>
    <w:uiPriority w:val="99"/>
    <w:semiHidden/>
    <w:rsid w:val="007065E5"/>
    <w:pPr>
      <w:spacing w:after="0" w:line="240" w:lineRule="auto"/>
    </w:pPr>
  </w:style>
  <w:style w:type="table" w:customStyle="1" w:styleId="Grilledutableau1">
    <w:name w:val="Grille du tableau1"/>
    <w:basedOn w:val="TableauNormal"/>
    <w:next w:val="Grilledutableau"/>
    <w:rsid w:val="00495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5C7059"/>
    <w:pPr>
      <w:tabs>
        <w:tab w:val="center" w:pos="4536"/>
        <w:tab w:val="right" w:pos="9072"/>
      </w:tabs>
      <w:spacing w:after="0"/>
    </w:pPr>
  </w:style>
  <w:style w:type="character" w:customStyle="1" w:styleId="PieddepageCar">
    <w:name w:val="Pied de page Car"/>
    <w:basedOn w:val="Policepardfaut"/>
    <w:link w:val="Pieddepage"/>
    <w:uiPriority w:val="99"/>
    <w:rsid w:val="005C7059"/>
  </w:style>
  <w:style w:type="paragraph" w:styleId="En-ttedetabledesmatires">
    <w:name w:val="TOC Heading"/>
    <w:basedOn w:val="Titre1"/>
    <w:next w:val="Normal"/>
    <w:uiPriority w:val="39"/>
    <w:unhideWhenUsed/>
    <w:qFormat/>
    <w:rsid w:val="00094310"/>
    <w:pPr>
      <w:spacing w:line="259" w:lineRule="auto"/>
      <w:outlineLvl w:val="9"/>
    </w:pPr>
    <w:rPr>
      <w:rFonts w:asciiTheme="majorHAnsi" w:hAnsiTheme="majorHAnsi"/>
      <w:b w:val="0"/>
      <w:color w:val="365F91" w:themeColor="accent1" w:themeShade="BF"/>
      <w:sz w:val="32"/>
      <w:lang w:eastAsia="fr-FR"/>
    </w:rPr>
  </w:style>
  <w:style w:type="paragraph" w:styleId="TM1">
    <w:name w:val="toc 1"/>
    <w:basedOn w:val="Normal"/>
    <w:next w:val="Normal"/>
    <w:autoRedefine/>
    <w:uiPriority w:val="39"/>
    <w:unhideWhenUsed/>
    <w:rsid w:val="00094310"/>
    <w:pPr>
      <w:spacing w:after="100"/>
    </w:pPr>
  </w:style>
  <w:style w:type="paragraph" w:styleId="TM2">
    <w:name w:val="toc 2"/>
    <w:basedOn w:val="Normal"/>
    <w:next w:val="Normal"/>
    <w:autoRedefine/>
    <w:uiPriority w:val="39"/>
    <w:unhideWhenUsed/>
    <w:rsid w:val="00094310"/>
    <w:pPr>
      <w:spacing w:after="100"/>
      <w:ind w:left="220"/>
    </w:pPr>
  </w:style>
  <w:style w:type="paragraph" w:styleId="TM3">
    <w:name w:val="toc 3"/>
    <w:basedOn w:val="Normal"/>
    <w:next w:val="Normal"/>
    <w:autoRedefine/>
    <w:uiPriority w:val="39"/>
    <w:unhideWhenUsed/>
    <w:rsid w:val="0009431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5517">
      <w:bodyDiv w:val="1"/>
      <w:marLeft w:val="0"/>
      <w:marRight w:val="0"/>
      <w:marTop w:val="0"/>
      <w:marBottom w:val="0"/>
      <w:divBdr>
        <w:top w:val="none" w:sz="0" w:space="0" w:color="auto"/>
        <w:left w:val="none" w:sz="0" w:space="0" w:color="auto"/>
        <w:bottom w:val="none" w:sz="0" w:space="0" w:color="auto"/>
        <w:right w:val="none" w:sz="0" w:space="0" w:color="auto"/>
      </w:divBdr>
    </w:div>
    <w:div w:id="709570089">
      <w:bodyDiv w:val="1"/>
      <w:marLeft w:val="0"/>
      <w:marRight w:val="0"/>
      <w:marTop w:val="0"/>
      <w:marBottom w:val="0"/>
      <w:divBdr>
        <w:top w:val="none" w:sz="0" w:space="0" w:color="auto"/>
        <w:left w:val="none" w:sz="0" w:space="0" w:color="auto"/>
        <w:bottom w:val="none" w:sz="0" w:space="0" w:color="auto"/>
        <w:right w:val="none" w:sz="0" w:space="0" w:color="auto"/>
      </w:divBdr>
    </w:div>
    <w:div w:id="1004630408">
      <w:bodyDiv w:val="1"/>
      <w:marLeft w:val="0"/>
      <w:marRight w:val="0"/>
      <w:marTop w:val="0"/>
      <w:marBottom w:val="0"/>
      <w:divBdr>
        <w:top w:val="none" w:sz="0" w:space="0" w:color="auto"/>
        <w:left w:val="none" w:sz="0" w:space="0" w:color="auto"/>
        <w:bottom w:val="none" w:sz="0" w:space="0" w:color="auto"/>
        <w:right w:val="none" w:sz="0" w:space="0" w:color="auto"/>
      </w:divBdr>
    </w:div>
    <w:div w:id="1135871022">
      <w:bodyDiv w:val="1"/>
      <w:marLeft w:val="0"/>
      <w:marRight w:val="0"/>
      <w:marTop w:val="0"/>
      <w:marBottom w:val="0"/>
      <w:divBdr>
        <w:top w:val="none" w:sz="0" w:space="0" w:color="auto"/>
        <w:left w:val="none" w:sz="0" w:space="0" w:color="auto"/>
        <w:bottom w:val="none" w:sz="0" w:space="0" w:color="auto"/>
        <w:right w:val="none" w:sz="0" w:space="0" w:color="auto"/>
      </w:divBdr>
    </w:div>
    <w:div w:id="1170366017">
      <w:bodyDiv w:val="1"/>
      <w:marLeft w:val="75"/>
      <w:marRight w:val="75"/>
      <w:marTop w:val="75"/>
      <w:marBottom w:val="75"/>
      <w:divBdr>
        <w:top w:val="none" w:sz="0" w:space="0" w:color="auto"/>
        <w:left w:val="none" w:sz="0" w:space="0" w:color="auto"/>
        <w:bottom w:val="none" w:sz="0" w:space="0" w:color="auto"/>
        <w:right w:val="none" w:sz="0" w:space="0" w:color="auto"/>
      </w:divBdr>
      <w:divsChild>
        <w:div w:id="1341354145">
          <w:marLeft w:val="0"/>
          <w:marRight w:val="0"/>
          <w:marTop w:val="0"/>
          <w:marBottom w:val="0"/>
          <w:divBdr>
            <w:top w:val="none" w:sz="0" w:space="0" w:color="auto"/>
            <w:left w:val="none" w:sz="0" w:space="0" w:color="auto"/>
            <w:bottom w:val="none" w:sz="0" w:space="0" w:color="auto"/>
            <w:right w:val="none" w:sz="0" w:space="0" w:color="auto"/>
          </w:divBdr>
          <w:divsChild>
            <w:div w:id="875703863">
              <w:marLeft w:val="-540"/>
              <w:marRight w:val="-468"/>
              <w:marTop w:val="0"/>
              <w:marBottom w:val="0"/>
              <w:divBdr>
                <w:top w:val="none" w:sz="0" w:space="0" w:color="auto"/>
                <w:left w:val="none" w:sz="0" w:space="0" w:color="auto"/>
                <w:bottom w:val="none" w:sz="0" w:space="0" w:color="auto"/>
                <w:right w:val="none" w:sz="0" w:space="0" w:color="auto"/>
              </w:divBdr>
            </w:div>
            <w:div w:id="2083672895">
              <w:marLeft w:val="-540"/>
              <w:marRight w:val="-468"/>
              <w:marTop w:val="0"/>
              <w:marBottom w:val="0"/>
              <w:divBdr>
                <w:top w:val="none" w:sz="0" w:space="0" w:color="auto"/>
                <w:left w:val="none" w:sz="0" w:space="0" w:color="auto"/>
                <w:bottom w:val="none" w:sz="0" w:space="0" w:color="auto"/>
                <w:right w:val="none" w:sz="0" w:space="0" w:color="auto"/>
              </w:divBdr>
            </w:div>
            <w:div w:id="881134487">
              <w:marLeft w:val="-540"/>
              <w:marRight w:val="-468"/>
              <w:marTop w:val="0"/>
              <w:marBottom w:val="0"/>
              <w:divBdr>
                <w:top w:val="none" w:sz="0" w:space="0" w:color="auto"/>
                <w:left w:val="none" w:sz="0" w:space="0" w:color="auto"/>
                <w:bottom w:val="none" w:sz="0" w:space="0" w:color="auto"/>
                <w:right w:val="none" w:sz="0" w:space="0" w:color="auto"/>
              </w:divBdr>
            </w:div>
            <w:div w:id="811293602">
              <w:marLeft w:val="-540"/>
              <w:marRight w:val="-468"/>
              <w:marTop w:val="0"/>
              <w:marBottom w:val="0"/>
              <w:divBdr>
                <w:top w:val="none" w:sz="0" w:space="0" w:color="auto"/>
                <w:left w:val="none" w:sz="0" w:space="0" w:color="auto"/>
                <w:bottom w:val="none" w:sz="0" w:space="0" w:color="auto"/>
                <w:right w:val="none" w:sz="0" w:space="0" w:color="auto"/>
              </w:divBdr>
            </w:div>
            <w:div w:id="1719161594">
              <w:marLeft w:val="-540"/>
              <w:marRight w:val="-468"/>
              <w:marTop w:val="0"/>
              <w:marBottom w:val="0"/>
              <w:divBdr>
                <w:top w:val="none" w:sz="0" w:space="0" w:color="auto"/>
                <w:left w:val="none" w:sz="0" w:space="0" w:color="auto"/>
                <w:bottom w:val="none" w:sz="0" w:space="0" w:color="auto"/>
                <w:right w:val="none" w:sz="0" w:space="0" w:color="auto"/>
              </w:divBdr>
            </w:div>
            <w:div w:id="1323697907">
              <w:marLeft w:val="-540"/>
              <w:marRight w:val="-468"/>
              <w:marTop w:val="0"/>
              <w:marBottom w:val="0"/>
              <w:divBdr>
                <w:top w:val="none" w:sz="0" w:space="0" w:color="auto"/>
                <w:left w:val="none" w:sz="0" w:space="0" w:color="auto"/>
                <w:bottom w:val="none" w:sz="0" w:space="0" w:color="auto"/>
                <w:right w:val="none" w:sz="0" w:space="0" w:color="auto"/>
              </w:divBdr>
            </w:div>
            <w:div w:id="879174777">
              <w:marLeft w:val="0"/>
              <w:marRight w:val="0"/>
              <w:marTop w:val="0"/>
              <w:marBottom w:val="0"/>
              <w:divBdr>
                <w:top w:val="none" w:sz="0" w:space="0" w:color="auto"/>
                <w:left w:val="none" w:sz="0" w:space="0" w:color="auto"/>
                <w:bottom w:val="none" w:sz="0" w:space="0" w:color="auto"/>
                <w:right w:val="none" w:sz="0" w:space="0" w:color="auto"/>
              </w:divBdr>
            </w:div>
            <w:div w:id="1381243390">
              <w:marLeft w:val="0"/>
              <w:marRight w:val="0"/>
              <w:marTop w:val="0"/>
              <w:marBottom w:val="0"/>
              <w:divBdr>
                <w:top w:val="none" w:sz="0" w:space="0" w:color="auto"/>
                <w:left w:val="none" w:sz="0" w:space="0" w:color="auto"/>
                <w:bottom w:val="none" w:sz="0" w:space="0" w:color="auto"/>
                <w:right w:val="none" w:sz="0" w:space="0" w:color="auto"/>
              </w:divBdr>
            </w:div>
            <w:div w:id="1148329717">
              <w:marLeft w:val="0"/>
              <w:marRight w:val="0"/>
              <w:marTop w:val="0"/>
              <w:marBottom w:val="0"/>
              <w:divBdr>
                <w:top w:val="none" w:sz="0" w:space="0" w:color="auto"/>
                <w:left w:val="none" w:sz="0" w:space="0" w:color="auto"/>
                <w:bottom w:val="none" w:sz="0" w:space="0" w:color="auto"/>
                <w:right w:val="none" w:sz="0" w:space="0" w:color="auto"/>
              </w:divBdr>
            </w:div>
            <w:div w:id="976570369">
              <w:marLeft w:val="0"/>
              <w:marRight w:val="0"/>
              <w:marTop w:val="0"/>
              <w:marBottom w:val="0"/>
              <w:divBdr>
                <w:top w:val="none" w:sz="0" w:space="0" w:color="auto"/>
                <w:left w:val="none" w:sz="0" w:space="0" w:color="auto"/>
                <w:bottom w:val="none" w:sz="0" w:space="0" w:color="auto"/>
                <w:right w:val="none" w:sz="0" w:space="0" w:color="auto"/>
              </w:divBdr>
            </w:div>
            <w:div w:id="2066678454">
              <w:marLeft w:val="0"/>
              <w:marRight w:val="0"/>
              <w:marTop w:val="0"/>
              <w:marBottom w:val="0"/>
              <w:divBdr>
                <w:top w:val="none" w:sz="0" w:space="0" w:color="auto"/>
                <w:left w:val="none" w:sz="0" w:space="0" w:color="auto"/>
                <w:bottom w:val="none" w:sz="0" w:space="0" w:color="auto"/>
                <w:right w:val="none" w:sz="0" w:space="0" w:color="auto"/>
              </w:divBdr>
            </w:div>
            <w:div w:id="140000118">
              <w:marLeft w:val="0"/>
              <w:marRight w:val="0"/>
              <w:marTop w:val="0"/>
              <w:marBottom w:val="0"/>
              <w:divBdr>
                <w:top w:val="none" w:sz="0" w:space="0" w:color="auto"/>
                <w:left w:val="none" w:sz="0" w:space="0" w:color="auto"/>
                <w:bottom w:val="none" w:sz="0" w:space="0" w:color="auto"/>
                <w:right w:val="none" w:sz="0" w:space="0" w:color="auto"/>
              </w:divBdr>
            </w:div>
            <w:div w:id="829099827">
              <w:marLeft w:val="0"/>
              <w:marRight w:val="0"/>
              <w:marTop w:val="0"/>
              <w:marBottom w:val="0"/>
              <w:divBdr>
                <w:top w:val="none" w:sz="0" w:space="0" w:color="auto"/>
                <w:left w:val="none" w:sz="0" w:space="0" w:color="auto"/>
                <w:bottom w:val="none" w:sz="0" w:space="0" w:color="auto"/>
                <w:right w:val="none" w:sz="0" w:space="0" w:color="auto"/>
              </w:divBdr>
            </w:div>
            <w:div w:id="319044569">
              <w:marLeft w:val="0"/>
              <w:marRight w:val="0"/>
              <w:marTop w:val="0"/>
              <w:marBottom w:val="0"/>
              <w:divBdr>
                <w:top w:val="none" w:sz="0" w:space="0" w:color="auto"/>
                <w:left w:val="none" w:sz="0" w:space="0" w:color="auto"/>
                <w:bottom w:val="none" w:sz="0" w:space="0" w:color="auto"/>
                <w:right w:val="none" w:sz="0" w:space="0" w:color="auto"/>
              </w:divBdr>
            </w:div>
            <w:div w:id="136994450">
              <w:marLeft w:val="0"/>
              <w:marRight w:val="0"/>
              <w:marTop w:val="0"/>
              <w:marBottom w:val="0"/>
              <w:divBdr>
                <w:top w:val="none" w:sz="0" w:space="0" w:color="auto"/>
                <w:left w:val="none" w:sz="0" w:space="0" w:color="auto"/>
                <w:bottom w:val="none" w:sz="0" w:space="0" w:color="auto"/>
                <w:right w:val="none" w:sz="0" w:space="0" w:color="auto"/>
              </w:divBdr>
            </w:div>
            <w:div w:id="551428168">
              <w:marLeft w:val="0"/>
              <w:marRight w:val="0"/>
              <w:marTop w:val="0"/>
              <w:marBottom w:val="0"/>
              <w:divBdr>
                <w:top w:val="none" w:sz="0" w:space="0" w:color="auto"/>
                <w:left w:val="none" w:sz="0" w:space="0" w:color="auto"/>
                <w:bottom w:val="none" w:sz="0" w:space="0" w:color="auto"/>
                <w:right w:val="none" w:sz="0" w:space="0" w:color="auto"/>
              </w:divBdr>
            </w:div>
            <w:div w:id="1918512940">
              <w:marLeft w:val="0"/>
              <w:marRight w:val="0"/>
              <w:marTop w:val="0"/>
              <w:marBottom w:val="0"/>
              <w:divBdr>
                <w:top w:val="none" w:sz="0" w:space="0" w:color="auto"/>
                <w:left w:val="none" w:sz="0" w:space="0" w:color="auto"/>
                <w:bottom w:val="none" w:sz="0" w:space="0" w:color="auto"/>
                <w:right w:val="none" w:sz="0" w:space="0" w:color="auto"/>
              </w:divBdr>
            </w:div>
            <w:div w:id="1061370614">
              <w:marLeft w:val="0"/>
              <w:marRight w:val="0"/>
              <w:marTop w:val="0"/>
              <w:marBottom w:val="0"/>
              <w:divBdr>
                <w:top w:val="none" w:sz="0" w:space="0" w:color="auto"/>
                <w:left w:val="none" w:sz="0" w:space="0" w:color="auto"/>
                <w:bottom w:val="none" w:sz="0" w:space="0" w:color="auto"/>
                <w:right w:val="none" w:sz="0" w:space="0" w:color="auto"/>
              </w:divBdr>
            </w:div>
            <w:div w:id="2137869586">
              <w:marLeft w:val="0"/>
              <w:marRight w:val="0"/>
              <w:marTop w:val="0"/>
              <w:marBottom w:val="0"/>
              <w:divBdr>
                <w:top w:val="none" w:sz="0" w:space="0" w:color="auto"/>
                <w:left w:val="none" w:sz="0" w:space="0" w:color="auto"/>
                <w:bottom w:val="none" w:sz="0" w:space="0" w:color="auto"/>
                <w:right w:val="none" w:sz="0" w:space="0" w:color="auto"/>
              </w:divBdr>
            </w:div>
            <w:div w:id="1332444090">
              <w:marLeft w:val="0"/>
              <w:marRight w:val="0"/>
              <w:marTop w:val="0"/>
              <w:marBottom w:val="0"/>
              <w:divBdr>
                <w:top w:val="none" w:sz="0" w:space="0" w:color="auto"/>
                <w:left w:val="none" w:sz="0" w:space="0" w:color="auto"/>
                <w:bottom w:val="none" w:sz="0" w:space="0" w:color="auto"/>
                <w:right w:val="none" w:sz="0" w:space="0" w:color="auto"/>
              </w:divBdr>
            </w:div>
            <w:div w:id="831869273">
              <w:marLeft w:val="1440"/>
              <w:marRight w:val="0"/>
              <w:marTop w:val="0"/>
              <w:marBottom w:val="0"/>
              <w:divBdr>
                <w:top w:val="none" w:sz="0" w:space="0" w:color="auto"/>
                <w:left w:val="none" w:sz="0" w:space="0" w:color="auto"/>
                <w:bottom w:val="none" w:sz="0" w:space="0" w:color="auto"/>
                <w:right w:val="none" w:sz="0" w:space="0" w:color="auto"/>
              </w:divBdr>
            </w:div>
            <w:div w:id="1475560975">
              <w:marLeft w:val="1440"/>
              <w:marRight w:val="0"/>
              <w:marTop w:val="0"/>
              <w:marBottom w:val="0"/>
              <w:divBdr>
                <w:top w:val="none" w:sz="0" w:space="0" w:color="auto"/>
                <w:left w:val="none" w:sz="0" w:space="0" w:color="auto"/>
                <w:bottom w:val="none" w:sz="0" w:space="0" w:color="auto"/>
                <w:right w:val="none" w:sz="0" w:space="0" w:color="auto"/>
              </w:divBdr>
            </w:div>
            <w:div w:id="1541015850">
              <w:marLeft w:val="1440"/>
              <w:marRight w:val="0"/>
              <w:marTop w:val="0"/>
              <w:marBottom w:val="0"/>
              <w:divBdr>
                <w:top w:val="none" w:sz="0" w:space="0" w:color="auto"/>
                <w:left w:val="none" w:sz="0" w:space="0" w:color="auto"/>
                <w:bottom w:val="none" w:sz="0" w:space="0" w:color="auto"/>
                <w:right w:val="none" w:sz="0" w:space="0" w:color="auto"/>
              </w:divBdr>
            </w:div>
            <w:div w:id="289821224">
              <w:marLeft w:val="1440"/>
              <w:marRight w:val="0"/>
              <w:marTop w:val="0"/>
              <w:marBottom w:val="0"/>
              <w:divBdr>
                <w:top w:val="none" w:sz="0" w:space="0" w:color="auto"/>
                <w:left w:val="none" w:sz="0" w:space="0" w:color="auto"/>
                <w:bottom w:val="none" w:sz="0" w:space="0" w:color="auto"/>
                <w:right w:val="none" w:sz="0" w:space="0" w:color="auto"/>
              </w:divBdr>
            </w:div>
            <w:div w:id="1784181147">
              <w:marLeft w:val="0"/>
              <w:marRight w:val="0"/>
              <w:marTop w:val="0"/>
              <w:marBottom w:val="0"/>
              <w:divBdr>
                <w:top w:val="none" w:sz="0" w:space="0" w:color="auto"/>
                <w:left w:val="none" w:sz="0" w:space="0" w:color="auto"/>
                <w:bottom w:val="none" w:sz="0" w:space="0" w:color="auto"/>
                <w:right w:val="none" w:sz="0" w:space="0" w:color="auto"/>
              </w:divBdr>
            </w:div>
            <w:div w:id="1903638335">
              <w:marLeft w:val="0"/>
              <w:marRight w:val="0"/>
              <w:marTop w:val="0"/>
              <w:marBottom w:val="0"/>
              <w:divBdr>
                <w:top w:val="none" w:sz="0" w:space="0" w:color="auto"/>
                <w:left w:val="none" w:sz="0" w:space="0" w:color="auto"/>
                <w:bottom w:val="none" w:sz="0" w:space="0" w:color="auto"/>
                <w:right w:val="none" w:sz="0" w:space="0" w:color="auto"/>
              </w:divBdr>
            </w:div>
            <w:div w:id="1913811305">
              <w:marLeft w:val="0"/>
              <w:marRight w:val="0"/>
              <w:marTop w:val="0"/>
              <w:marBottom w:val="0"/>
              <w:divBdr>
                <w:top w:val="none" w:sz="0" w:space="0" w:color="auto"/>
                <w:left w:val="none" w:sz="0" w:space="0" w:color="auto"/>
                <w:bottom w:val="none" w:sz="0" w:space="0" w:color="auto"/>
                <w:right w:val="none" w:sz="0" w:space="0" w:color="auto"/>
              </w:divBdr>
            </w:div>
            <w:div w:id="34502216">
              <w:marLeft w:val="0"/>
              <w:marRight w:val="0"/>
              <w:marTop w:val="0"/>
              <w:marBottom w:val="0"/>
              <w:divBdr>
                <w:top w:val="none" w:sz="0" w:space="0" w:color="auto"/>
                <w:left w:val="none" w:sz="0" w:space="0" w:color="auto"/>
                <w:bottom w:val="none" w:sz="0" w:space="0" w:color="auto"/>
                <w:right w:val="none" w:sz="0" w:space="0" w:color="auto"/>
              </w:divBdr>
            </w:div>
            <w:div w:id="1602759455">
              <w:marLeft w:val="0"/>
              <w:marRight w:val="0"/>
              <w:marTop w:val="0"/>
              <w:marBottom w:val="0"/>
              <w:divBdr>
                <w:top w:val="none" w:sz="0" w:space="0" w:color="auto"/>
                <w:left w:val="none" w:sz="0" w:space="0" w:color="auto"/>
                <w:bottom w:val="none" w:sz="0" w:space="0" w:color="auto"/>
                <w:right w:val="none" w:sz="0" w:space="0" w:color="auto"/>
              </w:divBdr>
            </w:div>
            <w:div w:id="1387677721">
              <w:marLeft w:val="0"/>
              <w:marRight w:val="0"/>
              <w:marTop w:val="0"/>
              <w:marBottom w:val="0"/>
              <w:divBdr>
                <w:top w:val="none" w:sz="0" w:space="0" w:color="auto"/>
                <w:left w:val="none" w:sz="0" w:space="0" w:color="auto"/>
                <w:bottom w:val="none" w:sz="0" w:space="0" w:color="auto"/>
                <w:right w:val="none" w:sz="0" w:space="0" w:color="auto"/>
              </w:divBdr>
            </w:div>
            <w:div w:id="2020504866">
              <w:marLeft w:val="0"/>
              <w:marRight w:val="0"/>
              <w:marTop w:val="0"/>
              <w:marBottom w:val="0"/>
              <w:divBdr>
                <w:top w:val="none" w:sz="0" w:space="0" w:color="auto"/>
                <w:left w:val="none" w:sz="0" w:space="0" w:color="auto"/>
                <w:bottom w:val="none" w:sz="0" w:space="0" w:color="auto"/>
                <w:right w:val="none" w:sz="0" w:space="0" w:color="auto"/>
              </w:divBdr>
            </w:div>
            <w:div w:id="850485836">
              <w:marLeft w:val="0"/>
              <w:marRight w:val="0"/>
              <w:marTop w:val="0"/>
              <w:marBottom w:val="0"/>
              <w:divBdr>
                <w:top w:val="none" w:sz="0" w:space="0" w:color="auto"/>
                <w:left w:val="none" w:sz="0" w:space="0" w:color="auto"/>
                <w:bottom w:val="none" w:sz="0" w:space="0" w:color="auto"/>
                <w:right w:val="none" w:sz="0" w:space="0" w:color="auto"/>
              </w:divBdr>
            </w:div>
            <w:div w:id="617567154">
              <w:marLeft w:val="0"/>
              <w:marRight w:val="0"/>
              <w:marTop w:val="0"/>
              <w:marBottom w:val="0"/>
              <w:divBdr>
                <w:top w:val="none" w:sz="0" w:space="0" w:color="auto"/>
                <w:left w:val="none" w:sz="0" w:space="0" w:color="auto"/>
                <w:bottom w:val="none" w:sz="0" w:space="0" w:color="auto"/>
                <w:right w:val="none" w:sz="0" w:space="0" w:color="auto"/>
              </w:divBdr>
            </w:div>
            <w:div w:id="2003963956">
              <w:marLeft w:val="0"/>
              <w:marRight w:val="0"/>
              <w:marTop w:val="0"/>
              <w:marBottom w:val="0"/>
              <w:divBdr>
                <w:top w:val="none" w:sz="0" w:space="0" w:color="auto"/>
                <w:left w:val="none" w:sz="0" w:space="0" w:color="auto"/>
                <w:bottom w:val="none" w:sz="0" w:space="0" w:color="auto"/>
                <w:right w:val="none" w:sz="0" w:space="0" w:color="auto"/>
              </w:divBdr>
            </w:div>
            <w:div w:id="895556374">
              <w:marLeft w:val="0"/>
              <w:marRight w:val="0"/>
              <w:marTop w:val="0"/>
              <w:marBottom w:val="0"/>
              <w:divBdr>
                <w:top w:val="none" w:sz="0" w:space="0" w:color="auto"/>
                <w:left w:val="none" w:sz="0" w:space="0" w:color="auto"/>
                <w:bottom w:val="none" w:sz="0" w:space="0" w:color="auto"/>
                <w:right w:val="none" w:sz="0" w:space="0" w:color="auto"/>
              </w:divBdr>
            </w:div>
            <w:div w:id="897519251">
              <w:marLeft w:val="0"/>
              <w:marRight w:val="0"/>
              <w:marTop w:val="0"/>
              <w:marBottom w:val="0"/>
              <w:divBdr>
                <w:top w:val="none" w:sz="0" w:space="0" w:color="auto"/>
                <w:left w:val="none" w:sz="0" w:space="0" w:color="auto"/>
                <w:bottom w:val="none" w:sz="0" w:space="0" w:color="auto"/>
                <w:right w:val="none" w:sz="0" w:space="0" w:color="auto"/>
              </w:divBdr>
            </w:div>
            <w:div w:id="525752327">
              <w:marLeft w:val="0"/>
              <w:marRight w:val="0"/>
              <w:marTop w:val="0"/>
              <w:marBottom w:val="0"/>
              <w:divBdr>
                <w:top w:val="none" w:sz="0" w:space="0" w:color="auto"/>
                <w:left w:val="none" w:sz="0" w:space="0" w:color="auto"/>
                <w:bottom w:val="none" w:sz="0" w:space="0" w:color="auto"/>
                <w:right w:val="none" w:sz="0" w:space="0" w:color="auto"/>
              </w:divBdr>
            </w:div>
            <w:div w:id="845288768">
              <w:marLeft w:val="0"/>
              <w:marRight w:val="0"/>
              <w:marTop w:val="0"/>
              <w:marBottom w:val="0"/>
              <w:divBdr>
                <w:top w:val="none" w:sz="0" w:space="0" w:color="auto"/>
                <w:left w:val="none" w:sz="0" w:space="0" w:color="auto"/>
                <w:bottom w:val="none" w:sz="0" w:space="0" w:color="auto"/>
                <w:right w:val="none" w:sz="0" w:space="0" w:color="auto"/>
              </w:divBdr>
            </w:div>
            <w:div w:id="1145778681">
              <w:marLeft w:val="0"/>
              <w:marRight w:val="0"/>
              <w:marTop w:val="0"/>
              <w:marBottom w:val="0"/>
              <w:divBdr>
                <w:top w:val="none" w:sz="0" w:space="0" w:color="auto"/>
                <w:left w:val="none" w:sz="0" w:space="0" w:color="auto"/>
                <w:bottom w:val="none" w:sz="0" w:space="0" w:color="auto"/>
                <w:right w:val="none" w:sz="0" w:space="0" w:color="auto"/>
              </w:divBdr>
            </w:div>
            <w:div w:id="588782033">
              <w:marLeft w:val="0"/>
              <w:marRight w:val="0"/>
              <w:marTop w:val="0"/>
              <w:marBottom w:val="0"/>
              <w:divBdr>
                <w:top w:val="none" w:sz="0" w:space="0" w:color="auto"/>
                <w:left w:val="none" w:sz="0" w:space="0" w:color="auto"/>
                <w:bottom w:val="none" w:sz="0" w:space="0" w:color="auto"/>
                <w:right w:val="none" w:sz="0" w:space="0" w:color="auto"/>
              </w:divBdr>
            </w:div>
            <w:div w:id="1796098081">
              <w:marLeft w:val="0"/>
              <w:marRight w:val="0"/>
              <w:marTop w:val="0"/>
              <w:marBottom w:val="0"/>
              <w:divBdr>
                <w:top w:val="none" w:sz="0" w:space="0" w:color="auto"/>
                <w:left w:val="none" w:sz="0" w:space="0" w:color="auto"/>
                <w:bottom w:val="none" w:sz="0" w:space="0" w:color="auto"/>
                <w:right w:val="none" w:sz="0" w:space="0" w:color="auto"/>
              </w:divBdr>
            </w:div>
            <w:div w:id="966546531">
              <w:marLeft w:val="0"/>
              <w:marRight w:val="0"/>
              <w:marTop w:val="0"/>
              <w:marBottom w:val="0"/>
              <w:divBdr>
                <w:top w:val="none" w:sz="0" w:space="0" w:color="auto"/>
                <w:left w:val="none" w:sz="0" w:space="0" w:color="auto"/>
                <w:bottom w:val="none" w:sz="0" w:space="0" w:color="auto"/>
                <w:right w:val="none" w:sz="0" w:space="0" w:color="auto"/>
              </w:divBdr>
            </w:div>
            <w:div w:id="2023506751">
              <w:marLeft w:val="0"/>
              <w:marRight w:val="0"/>
              <w:marTop w:val="0"/>
              <w:marBottom w:val="0"/>
              <w:divBdr>
                <w:top w:val="none" w:sz="0" w:space="0" w:color="auto"/>
                <w:left w:val="none" w:sz="0" w:space="0" w:color="auto"/>
                <w:bottom w:val="none" w:sz="0" w:space="0" w:color="auto"/>
                <w:right w:val="none" w:sz="0" w:space="0" w:color="auto"/>
              </w:divBdr>
            </w:div>
            <w:div w:id="1536966357">
              <w:marLeft w:val="0"/>
              <w:marRight w:val="0"/>
              <w:marTop w:val="0"/>
              <w:marBottom w:val="0"/>
              <w:divBdr>
                <w:top w:val="none" w:sz="0" w:space="0" w:color="auto"/>
                <w:left w:val="none" w:sz="0" w:space="0" w:color="auto"/>
                <w:bottom w:val="none" w:sz="0" w:space="0" w:color="auto"/>
                <w:right w:val="none" w:sz="0" w:space="0" w:color="auto"/>
              </w:divBdr>
            </w:div>
            <w:div w:id="360135092">
              <w:marLeft w:val="0"/>
              <w:marRight w:val="0"/>
              <w:marTop w:val="0"/>
              <w:marBottom w:val="0"/>
              <w:divBdr>
                <w:top w:val="none" w:sz="0" w:space="0" w:color="auto"/>
                <w:left w:val="none" w:sz="0" w:space="0" w:color="auto"/>
                <w:bottom w:val="none" w:sz="0" w:space="0" w:color="auto"/>
                <w:right w:val="none" w:sz="0" w:space="0" w:color="auto"/>
              </w:divBdr>
            </w:div>
            <w:div w:id="1436168260">
              <w:marLeft w:val="0"/>
              <w:marRight w:val="0"/>
              <w:marTop w:val="0"/>
              <w:marBottom w:val="0"/>
              <w:divBdr>
                <w:top w:val="none" w:sz="0" w:space="0" w:color="auto"/>
                <w:left w:val="none" w:sz="0" w:space="0" w:color="auto"/>
                <w:bottom w:val="none" w:sz="0" w:space="0" w:color="auto"/>
                <w:right w:val="none" w:sz="0" w:space="0" w:color="auto"/>
              </w:divBdr>
            </w:div>
            <w:div w:id="769278562">
              <w:marLeft w:val="0"/>
              <w:marRight w:val="0"/>
              <w:marTop w:val="0"/>
              <w:marBottom w:val="0"/>
              <w:divBdr>
                <w:top w:val="none" w:sz="0" w:space="0" w:color="auto"/>
                <w:left w:val="none" w:sz="0" w:space="0" w:color="auto"/>
                <w:bottom w:val="none" w:sz="0" w:space="0" w:color="auto"/>
                <w:right w:val="none" w:sz="0" w:space="0" w:color="auto"/>
              </w:divBdr>
            </w:div>
            <w:div w:id="1215698903">
              <w:marLeft w:val="0"/>
              <w:marRight w:val="0"/>
              <w:marTop w:val="0"/>
              <w:marBottom w:val="0"/>
              <w:divBdr>
                <w:top w:val="none" w:sz="0" w:space="0" w:color="auto"/>
                <w:left w:val="none" w:sz="0" w:space="0" w:color="auto"/>
                <w:bottom w:val="none" w:sz="0" w:space="0" w:color="auto"/>
                <w:right w:val="none" w:sz="0" w:space="0" w:color="auto"/>
              </w:divBdr>
            </w:div>
            <w:div w:id="813763784">
              <w:marLeft w:val="0"/>
              <w:marRight w:val="0"/>
              <w:marTop w:val="0"/>
              <w:marBottom w:val="0"/>
              <w:divBdr>
                <w:top w:val="none" w:sz="0" w:space="0" w:color="auto"/>
                <w:left w:val="none" w:sz="0" w:space="0" w:color="auto"/>
                <w:bottom w:val="none" w:sz="0" w:space="0" w:color="auto"/>
                <w:right w:val="none" w:sz="0" w:space="0" w:color="auto"/>
              </w:divBdr>
            </w:div>
            <w:div w:id="1887639936">
              <w:marLeft w:val="0"/>
              <w:marRight w:val="0"/>
              <w:marTop w:val="0"/>
              <w:marBottom w:val="0"/>
              <w:divBdr>
                <w:top w:val="none" w:sz="0" w:space="0" w:color="auto"/>
                <w:left w:val="none" w:sz="0" w:space="0" w:color="auto"/>
                <w:bottom w:val="none" w:sz="0" w:space="0" w:color="auto"/>
                <w:right w:val="none" w:sz="0" w:space="0" w:color="auto"/>
              </w:divBdr>
            </w:div>
            <w:div w:id="1289972136">
              <w:marLeft w:val="0"/>
              <w:marRight w:val="0"/>
              <w:marTop w:val="0"/>
              <w:marBottom w:val="0"/>
              <w:divBdr>
                <w:top w:val="none" w:sz="0" w:space="0" w:color="auto"/>
                <w:left w:val="none" w:sz="0" w:space="0" w:color="auto"/>
                <w:bottom w:val="none" w:sz="0" w:space="0" w:color="auto"/>
                <w:right w:val="none" w:sz="0" w:space="0" w:color="auto"/>
              </w:divBdr>
            </w:div>
            <w:div w:id="2143889273">
              <w:marLeft w:val="0"/>
              <w:marRight w:val="0"/>
              <w:marTop w:val="0"/>
              <w:marBottom w:val="0"/>
              <w:divBdr>
                <w:top w:val="none" w:sz="0" w:space="0" w:color="auto"/>
                <w:left w:val="none" w:sz="0" w:space="0" w:color="auto"/>
                <w:bottom w:val="none" w:sz="0" w:space="0" w:color="auto"/>
                <w:right w:val="none" w:sz="0" w:space="0" w:color="auto"/>
              </w:divBdr>
            </w:div>
            <w:div w:id="1712682659">
              <w:marLeft w:val="0"/>
              <w:marRight w:val="0"/>
              <w:marTop w:val="0"/>
              <w:marBottom w:val="0"/>
              <w:divBdr>
                <w:top w:val="none" w:sz="0" w:space="0" w:color="auto"/>
                <w:left w:val="none" w:sz="0" w:space="0" w:color="auto"/>
                <w:bottom w:val="none" w:sz="0" w:space="0" w:color="auto"/>
                <w:right w:val="none" w:sz="0" w:space="0" w:color="auto"/>
              </w:divBdr>
            </w:div>
            <w:div w:id="1864243310">
              <w:marLeft w:val="0"/>
              <w:marRight w:val="0"/>
              <w:marTop w:val="0"/>
              <w:marBottom w:val="0"/>
              <w:divBdr>
                <w:top w:val="none" w:sz="0" w:space="0" w:color="auto"/>
                <w:left w:val="none" w:sz="0" w:space="0" w:color="auto"/>
                <w:bottom w:val="none" w:sz="0" w:space="0" w:color="auto"/>
                <w:right w:val="none" w:sz="0" w:space="0" w:color="auto"/>
              </w:divBdr>
            </w:div>
            <w:div w:id="1197885468">
              <w:marLeft w:val="0"/>
              <w:marRight w:val="0"/>
              <w:marTop w:val="0"/>
              <w:marBottom w:val="0"/>
              <w:divBdr>
                <w:top w:val="none" w:sz="0" w:space="0" w:color="auto"/>
                <w:left w:val="none" w:sz="0" w:space="0" w:color="auto"/>
                <w:bottom w:val="none" w:sz="0" w:space="0" w:color="auto"/>
                <w:right w:val="none" w:sz="0" w:space="0" w:color="auto"/>
              </w:divBdr>
            </w:div>
            <w:div w:id="1775393548">
              <w:marLeft w:val="0"/>
              <w:marRight w:val="0"/>
              <w:marTop w:val="0"/>
              <w:marBottom w:val="0"/>
              <w:divBdr>
                <w:top w:val="none" w:sz="0" w:space="0" w:color="auto"/>
                <w:left w:val="none" w:sz="0" w:space="0" w:color="auto"/>
                <w:bottom w:val="none" w:sz="0" w:space="0" w:color="auto"/>
                <w:right w:val="none" w:sz="0" w:space="0" w:color="auto"/>
              </w:divBdr>
            </w:div>
            <w:div w:id="2135633879">
              <w:marLeft w:val="0"/>
              <w:marRight w:val="0"/>
              <w:marTop w:val="0"/>
              <w:marBottom w:val="0"/>
              <w:divBdr>
                <w:top w:val="none" w:sz="0" w:space="0" w:color="auto"/>
                <w:left w:val="none" w:sz="0" w:space="0" w:color="auto"/>
                <w:bottom w:val="none" w:sz="0" w:space="0" w:color="auto"/>
                <w:right w:val="none" w:sz="0" w:space="0" w:color="auto"/>
              </w:divBdr>
            </w:div>
            <w:div w:id="1768889100">
              <w:marLeft w:val="0"/>
              <w:marRight w:val="0"/>
              <w:marTop w:val="0"/>
              <w:marBottom w:val="0"/>
              <w:divBdr>
                <w:top w:val="none" w:sz="0" w:space="0" w:color="auto"/>
                <w:left w:val="none" w:sz="0" w:space="0" w:color="auto"/>
                <w:bottom w:val="none" w:sz="0" w:space="0" w:color="auto"/>
                <w:right w:val="none" w:sz="0" w:space="0" w:color="auto"/>
              </w:divBdr>
            </w:div>
            <w:div w:id="560871459">
              <w:marLeft w:val="0"/>
              <w:marRight w:val="0"/>
              <w:marTop w:val="0"/>
              <w:marBottom w:val="0"/>
              <w:divBdr>
                <w:top w:val="none" w:sz="0" w:space="0" w:color="auto"/>
                <w:left w:val="none" w:sz="0" w:space="0" w:color="auto"/>
                <w:bottom w:val="none" w:sz="0" w:space="0" w:color="auto"/>
                <w:right w:val="none" w:sz="0" w:space="0" w:color="auto"/>
              </w:divBdr>
            </w:div>
            <w:div w:id="550701434">
              <w:marLeft w:val="0"/>
              <w:marRight w:val="0"/>
              <w:marTop w:val="0"/>
              <w:marBottom w:val="0"/>
              <w:divBdr>
                <w:top w:val="none" w:sz="0" w:space="0" w:color="auto"/>
                <w:left w:val="none" w:sz="0" w:space="0" w:color="auto"/>
                <w:bottom w:val="none" w:sz="0" w:space="0" w:color="auto"/>
                <w:right w:val="none" w:sz="0" w:space="0" w:color="auto"/>
              </w:divBdr>
            </w:div>
            <w:div w:id="101463648">
              <w:marLeft w:val="0"/>
              <w:marRight w:val="0"/>
              <w:marTop w:val="0"/>
              <w:marBottom w:val="0"/>
              <w:divBdr>
                <w:top w:val="none" w:sz="0" w:space="0" w:color="auto"/>
                <w:left w:val="none" w:sz="0" w:space="0" w:color="auto"/>
                <w:bottom w:val="none" w:sz="0" w:space="0" w:color="auto"/>
                <w:right w:val="none" w:sz="0" w:space="0" w:color="auto"/>
              </w:divBdr>
            </w:div>
            <w:div w:id="597566606">
              <w:marLeft w:val="0"/>
              <w:marRight w:val="0"/>
              <w:marTop w:val="0"/>
              <w:marBottom w:val="0"/>
              <w:divBdr>
                <w:top w:val="none" w:sz="0" w:space="0" w:color="auto"/>
                <w:left w:val="none" w:sz="0" w:space="0" w:color="auto"/>
                <w:bottom w:val="none" w:sz="0" w:space="0" w:color="auto"/>
                <w:right w:val="none" w:sz="0" w:space="0" w:color="auto"/>
              </w:divBdr>
            </w:div>
            <w:div w:id="1963730179">
              <w:marLeft w:val="0"/>
              <w:marRight w:val="0"/>
              <w:marTop w:val="0"/>
              <w:marBottom w:val="0"/>
              <w:divBdr>
                <w:top w:val="none" w:sz="0" w:space="0" w:color="auto"/>
                <w:left w:val="none" w:sz="0" w:space="0" w:color="auto"/>
                <w:bottom w:val="none" w:sz="0" w:space="0" w:color="auto"/>
                <w:right w:val="none" w:sz="0" w:space="0" w:color="auto"/>
              </w:divBdr>
            </w:div>
            <w:div w:id="1886210369">
              <w:marLeft w:val="0"/>
              <w:marRight w:val="0"/>
              <w:marTop w:val="0"/>
              <w:marBottom w:val="0"/>
              <w:divBdr>
                <w:top w:val="none" w:sz="0" w:space="0" w:color="auto"/>
                <w:left w:val="none" w:sz="0" w:space="0" w:color="auto"/>
                <w:bottom w:val="none" w:sz="0" w:space="0" w:color="auto"/>
                <w:right w:val="none" w:sz="0" w:space="0" w:color="auto"/>
              </w:divBdr>
            </w:div>
            <w:div w:id="1320618795">
              <w:marLeft w:val="0"/>
              <w:marRight w:val="0"/>
              <w:marTop w:val="0"/>
              <w:marBottom w:val="0"/>
              <w:divBdr>
                <w:top w:val="none" w:sz="0" w:space="0" w:color="auto"/>
                <w:left w:val="none" w:sz="0" w:space="0" w:color="auto"/>
                <w:bottom w:val="none" w:sz="0" w:space="0" w:color="auto"/>
                <w:right w:val="none" w:sz="0" w:space="0" w:color="auto"/>
              </w:divBdr>
            </w:div>
            <w:div w:id="1985239103">
              <w:marLeft w:val="0"/>
              <w:marRight w:val="0"/>
              <w:marTop w:val="0"/>
              <w:marBottom w:val="0"/>
              <w:divBdr>
                <w:top w:val="none" w:sz="0" w:space="0" w:color="auto"/>
                <w:left w:val="none" w:sz="0" w:space="0" w:color="auto"/>
                <w:bottom w:val="none" w:sz="0" w:space="0" w:color="auto"/>
                <w:right w:val="none" w:sz="0" w:space="0" w:color="auto"/>
              </w:divBdr>
            </w:div>
            <w:div w:id="343633737">
              <w:marLeft w:val="0"/>
              <w:marRight w:val="0"/>
              <w:marTop w:val="0"/>
              <w:marBottom w:val="0"/>
              <w:divBdr>
                <w:top w:val="none" w:sz="0" w:space="0" w:color="auto"/>
                <w:left w:val="none" w:sz="0" w:space="0" w:color="auto"/>
                <w:bottom w:val="none" w:sz="0" w:space="0" w:color="auto"/>
                <w:right w:val="none" w:sz="0" w:space="0" w:color="auto"/>
              </w:divBdr>
            </w:div>
            <w:div w:id="1916821638">
              <w:marLeft w:val="0"/>
              <w:marRight w:val="0"/>
              <w:marTop w:val="0"/>
              <w:marBottom w:val="0"/>
              <w:divBdr>
                <w:top w:val="none" w:sz="0" w:space="0" w:color="auto"/>
                <w:left w:val="none" w:sz="0" w:space="0" w:color="auto"/>
                <w:bottom w:val="none" w:sz="0" w:space="0" w:color="auto"/>
                <w:right w:val="none" w:sz="0" w:space="0" w:color="auto"/>
              </w:divBdr>
            </w:div>
            <w:div w:id="733240703">
              <w:marLeft w:val="0"/>
              <w:marRight w:val="0"/>
              <w:marTop w:val="0"/>
              <w:marBottom w:val="0"/>
              <w:divBdr>
                <w:top w:val="none" w:sz="0" w:space="0" w:color="auto"/>
                <w:left w:val="none" w:sz="0" w:space="0" w:color="auto"/>
                <w:bottom w:val="none" w:sz="0" w:space="0" w:color="auto"/>
                <w:right w:val="none" w:sz="0" w:space="0" w:color="auto"/>
              </w:divBdr>
            </w:div>
            <w:div w:id="65499335">
              <w:marLeft w:val="0"/>
              <w:marRight w:val="0"/>
              <w:marTop w:val="0"/>
              <w:marBottom w:val="0"/>
              <w:divBdr>
                <w:top w:val="none" w:sz="0" w:space="0" w:color="auto"/>
                <w:left w:val="none" w:sz="0" w:space="0" w:color="auto"/>
                <w:bottom w:val="none" w:sz="0" w:space="0" w:color="auto"/>
                <w:right w:val="none" w:sz="0" w:space="0" w:color="auto"/>
              </w:divBdr>
            </w:div>
            <w:div w:id="569002877">
              <w:marLeft w:val="0"/>
              <w:marRight w:val="0"/>
              <w:marTop w:val="0"/>
              <w:marBottom w:val="0"/>
              <w:divBdr>
                <w:top w:val="none" w:sz="0" w:space="0" w:color="auto"/>
                <w:left w:val="none" w:sz="0" w:space="0" w:color="auto"/>
                <w:bottom w:val="none" w:sz="0" w:space="0" w:color="auto"/>
                <w:right w:val="none" w:sz="0" w:space="0" w:color="auto"/>
              </w:divBdr>
            </w:div>
            <w:div w:id="295452737">
              <w:marLeft w:val="0"/>
              <w:marRight w:val="0"/>
              <w:marTop w:val="0"/>
              <w:marBottom w:val="0"/>
              <w:divBdr>
                <w:top w:val="none" w:sz="0" w:space="0" w:color="auto"/>
                <w:left w:val="none" w:sz="0" w:space="0" w:color="auto"/>
                <w:bottom w:val="none" w:sz="0" w:space="0" w:color="auto"/>
                <w:right w:val="none" w:sz="0" w:space="0" w:color="auto"/>
              </w:divBdr>
            </w:div>
            <w:div w:id="259719612">
              <w:marLeft w:val="0"/>
              <w:marRight w:val="0"/>
              <w:marTop w:val="0"/>
              <w:marBottom w:val="0"/>
              <w:divBdr>
                <w:top w:val="none" w:sz="0" w:space="0" w:color="auto"/>
                <w:left w:val="none" w:sz="0" w:space="0" w:color="auto"/>
                <w:bottom w:val="none" w:sz="0" w:space="0" w:color="auto"/>
                <w:right w:val="none" w:sz="0" w:space="0" w:color="auto"/>
              </w:divBdr>
            </w:div>
            <w:div w:id="177280115">
              <w:marLeft w:val="0"/>
              <w:marRight w:val="0"/>
              <w:marTop w:val="0"/>
              <w:marBottom w:val="0"/>
              <w:divBdr>
                <w:top w:val="none" w:sz="0" w:space="0" w:color="auto"/>
                <w:left w:val="none" w:sz="0" w:space="0" w:color="auto"/>
                <w:bottom w:val="none" w:sz="0" w:space="0" w:color="auto"/>
                <w:right w:val="none" w:sz="0" w:space="0" w:color="auto"/>
              </w:divBdr>
            </w:div>
            <w:div w:id="298656183">
              <w:marLeft w:val="0"/>
              <w:marRight w:val="0"/>
              <w:marTop w:val="0"/>
              <w:marBottom w:val="0"/>
              <w:divBdr>
                <w:top w:val="none" w:sz="0" w:space="0" w:color="auto"/>
                <w:left w:val="none" w:sz="0" w:space="0" w:color="auto"/>
                <w:bottom w:val="none" w:sz="0" w:space="0" w:color="auto"/>
                <w:right w:val="none" w:sz="0" w:space="0" w:color="auto"/>
              </w:divBdr>
            </w:div>
            <w:div w:id="2085368203">
              <w:marLeft w:val="0"/>
              <w:marRight w:val="0"/>
              <w:marTop w:val="0"/>
              <w:marBottom w:val="0"/>
              <w:divBdr>
                <w:top w:val="none" w:sz="0" w:space="0" w:color="auto"/>
                <w:left w:val="none" w:sz="0" w:space="0" w:color="auto"/>
                <w:bottom w:val="none" w:sz="0" w:space="0" w:color="auto"/>
                <w:right w:val="none" w:sz="0" w:space="0" w:color="auto"/>
              </w:divBdr>
            </w:div>
            <w:div w:id="661279122">
              <w:marLeft w:val="0"/>
              <w:marRight w:val="0"/>
              <w:marTop w:val="0"/>
              <w:marBottom w:val="0"/>
              <w:divBdr>
                <w:top w:val="none" w:sz="0" w:space="0" w:color="auto"/>
                <w:left w:val="none" w:sz="0" w:space="0" w:color="auto"/>
                <w:bottom w:val="none" w:sz="0" w:space="0" w:color="auto"/>
                <w:right w:val="none" w:sz="0" w:space="0" w:color="auto"/>
              </w:divBdr>
            </w:div>
            <w:div w:id="1861121295">
              <w:marLeft w:val="0"/>
              <w:marRight w:val="0"/>
              <w:marTop w:val="0"/>
              <w:marBottom w:val="0"/>
              <w:divBdr>
                <w:top w:val="none" w:sz="0" w:space="0" w:color="auto"/>
                <w:left w:val="none" w:sz="0" w:space="0" w:color="auto"/>
                <w:bottom w:val="none" w:sz="0" w:space="0" w:color="auto"/>
                <w:right w:val="none" w:sz="0" w:space="0" w:color="auto"/>
              </w:divBdr>
            </w:div>
            <w:div w:id="1638562798">
              <w:marLeft w:val="0"/>
              <w:marRight w:val="0"/>
              <w:marTop w:val="0"/>
              <w:marBottom w:val="0"/>
              <w:divBdr>
                <w:top w:val="none" w:sz="0" w:space="0" w:color="auto"/>
                <w:left w:val="none" w:sz="0" w:space="0" w:color="auto"/>
                <w:bottom w:val="none" w:sz="0" w:space="0" w:color="auto"/>
                <w:right w:val="none" w:sz="0" w:space="0" w:color="auto"/>
              </w:divBdr>
            </w:div>
            <w:div w:id="1653758207">
              <w:marLeft w:val="0"/>
              <w:marRight w:val="0"/>
              <w:marTop w:val="0"/>
              <w:marBottom w:val="0"/>
              <w:divBdr>
                <w:top w:val="none" w:sz="0" w:space="0" w:color="auto"/>
                <w:left w:val="none" w:sz="0" w:space="0" w:color="auto"/>
                <w:bottom w:val="none" w:sz="0" w:space="0" w:color="auto"/>
                <w:right w:val="none" w:sz="0" w:space="0" w:color="auto"/>
              </w:divBdr>
            </w:div>
            <w:div w:id="1401756353">
              <w:marLeft w:val="0"/>
              <w:marRight w:val="0"/>
              <w:marTop w:val="0"/>
              <w:marBottom w:val="0"/>
              <w:divBdr>
                <w:top w:val="none" w:sz="0" w:space="0" w:color="auto"/>
                <w:left w:val="none" w:sz="0" w:space="0" w:color="auto"/>
                <w:bottom w:val="none" w:sz="0" w:space="0" w:color="auto"/>
                <w:right w:val="none" w:sz="0" w:space="0" w:color="auto"/>
              </w:divBdr>
            </w:div>
            <w:div w:id="1536312557">
              <w:marLeft w:val="0"/>
              <w:marRight w:val="0"/>
              <w:marTop w:val="0"/>
              <w:marBottom w:val="0"/>
              <w:divBdr>
                <w:top w:val="none" w:sz="0" w:space="0" w:color="auto"/>
                <w:left w:val="none" w:sz="0" w:space="0" w:color="auto"/>
                <w:bottom w:val="none" w:sz="0" w:space="0" w:color="auto"/>
                <w:right w:val="none" w:sz="0" w:space="0" w:color="auto"/>
              </w:divBdr>
            </w:div>
            <w:div w:id="1492328314">
              <w:marLeft w:val="0"/>
              <w:marRight w:val="0"/>
              <w:marTop w:val="0"/>
              <w:marBottom w:val="0"/>
              <w:divBdr>
                <w:top w:val="none" w:sz="0" w:space="0" w:color="auto"/>
                <w:left w:val="none" w:sz="0" w:space="0" w:color="auto"/>
                <w:bottom w:val="none" w:sz="0" w:space="0" w:color="auto"/>
                <w:right w:val="none" w:sz="0" w:space="0" w:color="auto"/>
              </w:divBdr>
            </w:div>
            <w:div w:id="465781278">
              <w:marLeft w:val="0"/>
              <w:marRight w:val="0"/>
              <w:marTop w:val="0"/>
              <w:marBottom w:val="0"/>
              <w:divBdr>
                <w:top w:val="none" w:sz="0" w:space="0" w:color="auto"/>
                <w:left w:val="none" w:sz="0" w:space="0" w:color="auto"/>
                <w:bottom w:val="none" w:sz="0" w:space="0" w:color="auto"/>
                <w:right w:val="none" w:sz="0" w:space="0" w:color="auto"/>
              </w:divBdr>
            </w:div>
            <w:div w:id="663633294">
              <w:marLeft w:val="0"/>
              <w:marRight w:val="0"/>
              <w:marTop w:val="0"/>
              <w:marBottom w:val="0"/>
              <w:divBdr>
                <w:top w:val="none" w:sz="0" w:space="0" w:color="auto"/>
                <w:left w:val="none" w:sz="0" w:space="0" w:color="auto"/>
                <w:bottom w:val="none" w:sz="0" w:space="0" w:color="auto"/>
                <w:right w:val="none" w:sz="0" w:space="0" w:color="auto"/>
              </w:divBdr>
            </w:div>
            <w:div w:id="154346435">
              <w:marLeft w:val="0"/>
              <w:marRight w:val="0"/>
              <w:marTop w:val="0"/>
              <w:marBottom w:val="0"/>
              <w:divBdr>
                <w:top w:val="none" w:sz="0" w:space="0" w:color="auto"/>
                <w:left w:val="none" w:sz="0" w:space="0" w:color="auto"/>
                <w:bottom w:val="none" w:sz="0" w:space="0" w:color="auto"/>
                <w:right w:val="none" w:sz="0" w:space="0" w:color="auto"/>
              </w:divBdr>
            </w:div>
            <w:div w:id="331370544">
              <w:marLeft w:val="0"/>
              <w:marRight w:val="0"/>
              <w:marTop w:val="0"/>
              <w:marBottom w:val="0"/>
              <w:divBdr>
                <w:top w:val="none" w:sz="0" w:space="0" w:color="auto"/>
                <w:left w:val="none" w:sz="0" w:space="0" w:color="auto"/>
                <w:bottom w:val="none" w:sz="0" w:space="0" w:color="auto"/>
                <w:right w:val="none" w:sz="0" w:space="0" w:color="auto"/>
              </w:divBdr>
            </w:div>
            <w:div w:id="1827165772">
              <w:marLeft w:val="0"/>
              <w:marRight w:val="0"/>
              <w:marTop w:val="0"/>
              <w:marBottom w:val="0"/>
              <w:divBdr>
                <w:top w:val="none" w:sz="0" w:space="0" w:color="auto"/>
                <w:left w:val="none" w:sz="0" w:space="0" w:color="auto"/>
                <w:bottom w:val="none" w:sz="0" w:space="0" w:color="auto"/>
                <w:right w:val="none" w:sz="0" w:space="0" w:color="auto"/>
              </w:divBdr>
            </w:div>
            <w:div w:id="1083138678">
              <w:marLeft w:val="0"/>
              <w:marRight w:val="0"/>
              <w:marTop w:val="0"/>
              <w:marBottom w:val="0"/>
              <w:divBdr>
                <w:top w:val="none" w:sz="0" w:space="0" w:color="auto"/>
                <w:left w:val="none" w:sz="0" w:space="0" w:color="auto"/>
                <w:bottom w:val="none" w:sz="0" w:space="0" w:color="auto"/>
                <w:right w:val="none" w:sz="0" w:space="0" w:color="auto"/>
              </w:divBdr>
            </w:div>
            <w:div w:id="1627392802">
              <w:marLeft w:val="0"/>
              <w:marRight w:val="0"/>
              <w:marTop w:val="0"/>
              <w:marBottom w:val="0"/>
              <w:divBdr>
                <w:top w:val="none" w:sz="0" w:space="0" w:color="auto"/>
                <w:left w:val="none" w:sz="0" w:space="0" w:color="auto"/>
                <w:bottom w:val="none" w:sz="0" w:space="0" w:color="auto"/>
                <w:right w:val="none" w:sz="0" w:space="0" w:color="auto"/>
              </w:divBdr>
            </w:div>
            <w:div w:id="448663089">
              <w:marLeft w:val="0"/>
              <w:marRight w:val="0"/>
              <w:marTop w:val="0"/>
              <w:marBottom w:val="0"/>
              <w:divBdr>
                <w:top w:val="none" w:sz="0" w:space="0" w:color="auto"/>
                <w:left w:val="none" w:sz="0" w:space="0" w:color="auto"/>
                <w:bottom w:val="none" w:sz="0" w:space="0" w:color="auto"/>
                <w:right w:val="none" w:sz="0" w:space="0" w:color="auto"/>
              </w:divBdr>
            </w:div>
            <w:div w:id="213665688">
              <w:marLeft w:val="0"/>
              <w:marRight w:val="0"/>
              <w:marTop w:val="0"/>
              <w:marBottom w:val="0"/>
              <w:divBdr>
                <w:top w:val="none" w:sz="0" w:space="0" w:color="auto"/>
                <w:left w:val="none" w:sz="0" w:space="0" w:color="auto"/>
                <w:bottom w:val="none" w:sz="0" w:space="0" w:color="auto"/>
                <w:right w:val="none" w:sz="0" w:space="0" w:color="auto"/>
              </w:divBdr>
            </w:div>
            <w:div w:id="497426034">
              <w:marLeft w:val="0"/>
              <w:marRight w:val="0"/>
              <w:marTop w:val="0"/>
              <w:marBottom w:val="0"/>
              <w:divBdr>
                <w:top w:val="none" w:sz="0" w:space="0" w:color="auto"/>
                <w:left w:val="none" w:sz="0" w:space="0" w:color="auto"/>
                <w:bottom w:val="none" w:sz="0" w:space="0" w:color="auto"/>
                <w:right w:val="none" w:sz="0" w:space="0" w:color="auto"/>
              </w:divBdr>
            </w:div>
            <w:div w:id="180170761">
              <w:marLeft w:val="0"/>
              <w:marRight w:val="0"/>
              <w:marTop w:val="0"/>
              <w:marBottom w:val="0"/>
              <w:divBdr>
                <w:top w:val="none" w:sz="0" w:space="0" w:color="auto"/>
                <w:left w:val="none" w:sz="0" w:space="0" w:color="auto"/>
                <w:bottom w:val="none" w:sz="0" w:space="0" w:color="auto"/>
                <w:right w:val="none" w:sz="0" w:space="0" w:color="auto"/>
              </w:divBdr>
            </w:div>
            <w:div w:id="1905993368">
              <w:marLeft w:val="0"/>
              <w:marRight w:val="0"/>
              <w:marTop w:val="0"/>
              <w:marBottom w:val="0"/>
              <w:divBdr>
                <w:top w:val="none" w:sz="0" w:space="0" w:color="auto"/>
                <w:left w:val="none" w:sz="0" w:space="0" w:color="auto"/>
                <w:bottom w:val="none" w:sz="0" w:space="0" w:color="auto"/>
                <w:right w:val="none" w:sz="0" w:space="0" w:color="auto"/>
              </w:divBdr>
            </w:div>
            <w:div w:id="766584618">
              <w:marLeft w:val="0"/>
              <w:marRight w:val="0"/>
              <w:marTop w:val="0"/>
              <w:marBottom w:val="0"/>
              <w:divBdr>
                <w:top w:val="none" w:sz="0" w:space="0" w:color="auto"/>
                <w:left w:val="none" w:sz="0" w:space="0" w:color="auto"/>
                <w:bottom w:val="none" w:sz="0" w:space="0" w:color="auto"/>
                <w:right w:val="none" w:sz="0" w:space="0" w:color="auto"/>
              </w:divBdr>
            </w:div>
            <w:div w:id="13180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67536">
      <w:bodyDiv w:val="1"/>
      <w:marLeft w:val="0"/>
      <w:marRight w:val="0"/>
      <w:marTop w:val="0"/>
      <w:marBottom w:val="0"/>
      <w:divBdr>
        <w:top w:val="none" w:sz="0" w:space="0" w:color="auto"/>
        <w:left w:val="none" w:sz="0" w:space="0" w:color="auto"/>
        <w:bottom w:val="none" w:sz="0" w:space="0" w:color="auto"/>
        <w:right w:val="none" w:sz="0" w:space="0" w:color="auto"/>
      </w:divBdr>
    </w:div>
    <w:div w:id="1657953986">
      <w:bodyDiv w:val="1"/>
      <w:marLeft w:val="0"/>
      <w:marRight w:val="0"/>
      <w:marTop w:val="0"/>
      <w:marBottom w:val="0"/>
      <w:divBdr>
        <w:top w:val="none" w:sz="0" w:space="0" w:color="auto"/>
        <w:left w:val="none" w:sz="0" w:space="0" w:color="auto"/>
        <w:bottom w:val="none" w:sz="0" w:space="0" w:color="auto"/>
        <w:right w:val="none" w:sz="0" w:space="0" w:color="auto"/>
      </w:divBdr>
    </w:div>
    <w:div w:id="1901749440">
      <w:bodyDiv w:val="1"/>
      <w:marLeft w:val="0"/>
      <w:marRight w:val="0"/>
      <w:marTop w:val="0"/>
      <w:marBottom w:val="0"/>
      <w:divBdr>
        <w:top w:val="none" w:sz="0" w:space="0" w:color="auto"/>
        <w:left w:val="none" w:sz="0" w:space="0" w:color="auto"/>
        <w:bottom w:val="none" w:sz="0" w:space="0" w:color="auto"/>
        <w:right w:val="none" w:sz="0" w:space="0" w:color="auto"/>
      </w:divBdr>
    </w:div>
    <w:div w:id="2049987753">
      <w:bodyDiv w:val="1"/>
      <w:marLeft w:val="0"/>
      <w:marRight w:val="0"/>
      <w:marTop w:val="0"/>
      <w:marBottom w:val="0"/>
      <w:divBdr>
        <w:top w:val="none" w:sz="0" w:space="0" w:color="auto"/>
        <w:left w:val="none" w:sz="0" w:space="0" w:color="auto"/>
        <w:bottom w:val="none" w:sz="0" w:space="0" w:color="auto"/>
        <w:right w:val="none" w:sz="0" w:space="0" w:color="auto"/>
      </w:divBdr>
    </w:div>
    <w:div w:id="212738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du-candid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ttestation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attestations.com"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6BBAB-7914-45E3-8EEA-2123D1D19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8675</Words>
  <Characters>47718</Characters>
  <Application>Microsoft Office Word</Application>
  <DocSecurity>0</DocSecurity>
  <Lines>397</Lines>
  <Paragraphs>112</Paragraphs>
  <ScaleCrop>false</ScaleCrop>
  <HeadingPairs>
    <vt:vector size="4" baseType="variant">
      <vt:variant>
        <vt:lpstr>Titre</vt:lpstr>
      </vt:variant>
      <vt:variant>
        <vt:i4>1</vt:i4>
      </vt:variant>
      <vt:variant>
        <vt:lpstr>Titres</vt:lpstr>
      </vt:variant>
      <vt:variant>
        <vt:i4>63</vt:i4>
      </vt:variant>
    </vt:vector>
  </HeadingPairs>
  <TitlesOfParts>
    <vt:vector size="64" baseType="lpstr">
      <vt:lpstr/>
      <vt:lpstr>ARTICLE 1 – COCONTRACTANTS </vt:lpstr>
      <vt:lpstr>ARTICLE 3 – PROCEDURE DE PASSATION</vt:lpstr>
      <vt:lpstr>ARTICLE 4 – PIECES CONSTITUTIVES DE L’ACCORD-CADRE</vt:lpstr>
      <vt:lpstr>ARTICLE 5 – DUREE DE L’ACCORD-CADRE</vt:lpstr>
      <vt:lpstr>ARTICLE 6 – CORRESPONDANTS </vt:lpstr>
      <vt:lpstr>    6-1 Correspondant du Centre des monuments nationaux</vt:lpstr>
      <vt:lpstr>    6-2 Correspondant du Titulaire</vt:lpstr>
      <vt:lpstr>ARTICLE 7 – FORME ET MODALITES DE DETERMINATION DES PRIX</vt:lpstr>
      <vt:lpstr>    7.1 –  Forme des prix </vt:lpstr>
      <vt:lpstr>    7.2 – Modalité de révision</vt:lpstr>
      <vt:lpstr>    7.3 – Contenu des prix</vt:lpstr>
      <vt:lpstr>    </vt:lpstr>
      <vt:lpstr>    </vt:lpstr>
      <vt:lpstr>    7.4 – Définition des prix unitaires </vt:lpstr>
      <vt:lpstr>    7.5 – Avance </vt:lpstr>
      <vt:lpstr>ARTICLE 8 ELABORATION DE PRIX NOUVEAUX</vt:lpstr>
      <vt:lpstr>ARTICLE 9 – MODALITES DE FONCTIONNEMENT DE L’ACCORD-CADRE</vt:lpstr>
      <vt:lpstr>    </vt:lpstr>
      <vt:lpstr>    9.1 – Etablissement du devis</vt:lpstr>
      <vt:lpstr>    9.2 – Emission des bons de commande</vt:lpstr>
      <vt:lpstr/>
      <vt:lpstr>    </vt:lpstr>
      <vt:lpstr>    9.3 – Délais d’exécution</vt:lpstr>
      <vt:lpstr>ARTICLE 10 – MODIFICATION EN COURS D’EXECUTION D’UN BON DE COMMANDE</vt:lpstr>
      <vt:lpstr>ARTICLE 11– ADMISSION DES PRESTATIONS</vt:lpstr>
      <vt:lpstr>ARTICLE 12 – MODALITES DE REGLEMENT</vt:lpstr>
      <vt:lpstr>    </vt:lpstr>
      <vt:lpstr>    12. 1 – Facturation</vt:lpstr>
      <vt:lpstr>    </vt:lpstr>
      <vt:lpstr>    12. 2 – Délais de paiement</vt:lpstr>
      <vt:lpstr>    12.3 – Compte à créditer</vt:lpstr>
      <vt:lpstr/>
      <vt:lpstr>ARTICLE 13 – GARANTIE CONTRACTUELLE</vt:lpstr>
      <vt:lpstr>    </vt:lpstr>
      <vt:lpstr>    </vt:lpstr>
      <vt:lpstr>ARTICLE 14 – PENALITES</vt:lpstr>
      <vt:lpstr>    </vt:lpstr>
      <vt:lpstr>    14.1 – Pénalités pour retard dans la réception du devis</vt:lpstr>
      <vt:lpstr>    </vt:lpstr>
      <vt:lpstr>    14.2 – Pénalités pour retard dans le début d’exécution des travaux</vt:lpstr>
      <vt:lpstr>    </vt:lpstr>
      <vt:lpstr>    14.3 – Pénalités pour retard dans l’exécution des travaux</vt:lpstr>
      <vt:lpstr>    </vt:lpstr>
      <vt:lpstr>    14.4 – Pénalités pour non-conformité des travaux par rapport au bon de commande </vt:lpstr>
      <vt:lpstr>    14.5 – Pénalités pour défaut de nettoyage du chantier </vt:lpstr>
      <vt:lpstr>    14.6 – Pénalités pour non-respect du règlement intérieur</vt:lpstr>
      <vt:lpstr>    14.7 – Pénalités pour non-respect du plan de prévention</vt:lpstr>
      <vt:lpstr>ARTICLE 15 -  CESSION OU NANTISSEMENT DE CREANCE</vt:lpstr>
      <vt:lpstr>ARTICLE 16 – ASSURANCES</vt:lpstr>
      <vt:lpstr>    16.1. Assurance de la responsabilité décennale et des risques annexes</vt:lpstr>
      <vt:lpstr>    16.2. Autres assurances individuelles </vt:lpstr>
      <vt:lpstr>    16.3. Dispositions communes aux articles 16.1 et 16.2 </vt:lpstr>
      <vt:lpstr>ARTICLE 17 - CHANGEMENT DANS LA STRUCTURE DE LA SOCIETE</vt:lpstr>
      <vt:lpstr>ARTICLE 18 - OBLIGATION DE TRANSMISSION SEMESTRIELLE</vt:lpstr>
      <vt:lpstr>ARTICLE 19 – SOUS-TRAITANTS</vt:lpstr>
      <vt:lpstr>ARTICLE 20 – CLAUSE DE REEXAMEN</vt:lpstr>
      <vt:lpstr>ARTICLE 21 – DISCRETION – SECRET PROFESSIONNEL</vt:lpstr>
      <vt:lpstr>ARTICLE 22 – CLAUSE DIVERSITE ET EGALITE</vt:lpstr>
      <vt:lpstr>ARTICLE 23 - RESILIATION</vt:lpstr>
      <vt:lpstr>ARTICLE 24 – LITIGES</vt:lpstr>
      <vt:lpstr>ARTICLE 25 – DEROGATIONS AU CCAG-TRAVAUX</vt:lpstr>
      <vt:lpstr>ANNEXE N 1</vt:lpstr>
      <vt:lpstr>ANNEXE N 2</vt:lpstr>
    </vt:vector>
  </TitlesOfParts>
  <Company>CMN</Company>
  <LinksUpToDate>false</LinksUpToDate>
  <CharactersWithSpaces>56281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Anaïs Faine</dc:creator>
  <cp:lastModifiedBy>Meyer Clara</cp:lastModifiedBy>
  <cp:revision>2</cp:revision>
  <cp:lastPrinted>2019-10-22T09:23:00Z</cp:lastPrinted>
  <dcterms:created xsi:type="dcterms:W3CDTF">2024-11-27T15:40:00Z</dcterms:created>
  <dcterms:modified xsi:type="dcterms:W3CDTF">2024-11-27T15:40:00Z</dcterms:modified>
</cp:coreProperties>
</file>