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6D" w:rsidRDefault="00364E6D">
      <w:pPr>
        <w:rPr>
          <w:rFonts w:ascii="Marianne Medium" w:hAnsi="Marianne Medium" w:cs="Arial"/>
          <w:color w:val="333333"/>
          <w:sz w:val="24"/>
          <w:szCs w:val="24"/>
        </w:rPr>
      </w:pPr>
      <w:bookmarkStart w:id="0" w:name="_GoBack"/>
      <w:bookmarkEnd w:id="0"/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Annexe </w:t>
      </w:r>
      <w:r w:rsidR="00BA7617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>F</w:t>
      </w: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 Au Règlement de Consultation</w:t>
      </w:r>
    </w:p>
    <w:p w:rsidR="00B446EE" w:rsidRP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</w:p>
    <w:p w:rsidR="00B446EE" w:rsidRP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  <w:r>
        <w:rPr>
          <w:rFonts w:ascii="Marianne" w:eastAsia="Times New Roman" w:hAnsi="Marianne" w:cs="Times New Roman"/>
          <w:b/>
          <w:smallCaps/>
          <w:spacing w:val="20"/>
          <w:lang w:eastAsia="fr-FR"/>
        </w:rPr>
        <w:t xml:space="preserve">Attestation de Russie </w:t>
      </w:r>
    </w:p>
    <w:p w:rsidR="00B446EE" w:rsidRDefault="00B446EE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</w:p>
    <w:p w:rsidR="001B55AC" w:rsidRPr="00405ED5" w:rsidRDefault="000B0B58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  <w:r w:rsidRPr="00405ED5">
        <w:rPr>
          <w:rFonts w:ascii="Marianne" w:hAnsi="Marianne"/>
          <w:b/>
          <w:color w:val="333333"/>
        </w:rPr>
        <w:t>Objet du marché</w:t>
      </w:r>
      <w:r w:rsidRPr="00405ED5">
        <w:rPr>
          <w:rFonts w:ascii="Calibri" w:hAnsi="Calibri" w:cs="Calibri"/>
          <w:b/>
          <w:color w:val="333333"/>
        </w:rPr>
        <w:t> </w:t>
      </w:r>
      <w:r w:rsidRPr="00405ED5">
        <w:rPr>
          <w:rFonts w:ascii="Marianne" w:hAnsi="Marianne"/>
          <w:b/>
          <w:color w:val="333333"/>
        </w:rPr>
        <w:t>:</w:t>
      </w:r>
      <w:r w:rsidR="00845DC1" w:rsidRPr="00405ED5">
        <w:rPr>
          <w:rFonts w:ascii="Marianne" w:hAnsi="Marianne"/>
          <w:b/>
          <w:color w:val="333333"/>
        </w:rPr>
        <w:t xml:space="preserve"> </w:t>
      </w:r>
    </w:p>
    <w:p w:rsidR="00405ED5" w:rsidRDefault="00EE1070" w:rsidP="00B446EE">
      <w:pPr>
        <w:pStyle w:val="Sous-titre"/>
        <w:spacing w:line="276" w:lineRule="auto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  <w:r w:rsidRPr="00EE1070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Prestations de transport à la demande de personnels des entités relevant du Groupement de Soutien de la Base de Défense (GSBdD) de GAP (05).</w:t>
      </w:r>
    </w:p>
    <w:p w:rsidR="00B446EE" w:rsidRPr="00405ED5" w:rsidRDefault="00B446EE" w:rsidP="00405ED5">
      <w:pPr>
        <w:pStyle w:val="Sous-titre"/>
        <w:spacing w:line="360" w:lineRule="auto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</w:p>
    <w:p w:rsidR="00845DC1" w:rsidRPr="00405ED5" w:rsidRDefault="00845DC1" w:rsidP="00405ED5">
      <w:pPr>
        <w:spacing w:after="0" w:line="360" w:lineRule="auto"/>
        <w:rPr>
          <w:rFonts w:ascii="Marianne" w:hAnsi="Marianne" w:cs="Arial"/>
          <w:b/>
          <w:bCs/>
        </w:rPr>
      </w:pPr>
      <w:r w:rsidRPr="00405ED5">
        <w:rPr>
          <w:rFonts w:ascii="Marianne" w:hAnsi="Marianne" w:cs="Arial"/>
          <w:b/>
          <w:bCs/>
        </w:rPr>
        <w:t>Numéro d</w:t>
      </w:r>
      <w:r w:rsidR="001B55AC" w:rsidRPr="00405ED5">
        <w:rPr>
          <w:rFonts w:ascii="Marianne" w:hAnsi="Marianne" w:cs="Arial"/>
          <w:b/>
          <w:bCs/>
        </w:rPr>
        <w:t>e consultation</w:t>
      </w:r>
      <w:r w:rsidR="001B55AC" w:rsidRPr="00405ED5">
        <w:rPr>
          <w:rFonts w:ascii="Calibri" w:hAnsi="Calibri" w:cs="Calibri"/>
          <w:b/>
          <w:bCs/>
        </w:rPr>
        <w:t> </w:t>
      </w:r>
      <w:r w:rsidR="00EE1070">
        <w:rPr>
          <w:rFonts w:ascii="Marianne" w:hAnsi="Marianne" w:cs="Arial"/>
          <w:b/>
          <w:bCs/>
        </w:rPr>
        <w:t>: DAF_2024</w:t>
      </w:r>
      <w:r w:rsidR="00D04418" w:rsidRPr="00405ED5">
        <w:rPr>
          <w:rFonts w:ascii="Marianne" w:hAnsi="Marianne" w:cs="Arial"/>
          <w:b/>
          <w:bCs/>
        </w:rPr>
        <w:t>_00</w:t>
      </w:r>
      <w:r w:rsidR="00EE1070">
        <w:rPr>
          <w:rFonts w:ascii="Marianne" w:hAnsi="Marianne" w:cs="Arial"/>
          <w:b/>
          <w:bCs/>
        </w:rPr>
        <w:t>1019</w:t>
      </w:r>
    </w:p>
    <w:p w:rsidR="00845DC1" w:rsidRPr="00405ED5" w:rsidRDefault="00845DC1" w:rsidP="00405ED5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b/>
          <w:szCs w:val="24"/>
        </w:rPr>
      </w:pPr>
      <w:r w:rsidRPr="00405ED5">
        <w:rPr>
          <w:rFonts w:ascii="Marianne" w:hAnsi="Marianne" w:cs="Arial"/>
          <w:b/>
          <w:szCs w:val="24"/>
        </w:rPr>
        <w:t>Procédure de passation</w:t>
      </w:r>
      <w:r w:rsidRPr="00405ED5">
        <w:rPr>
          <w:rFonts w:ascii="Calibri" w:hAnsi="Calibri" w:cs="Calibri"/>
          <w:b/>
          <w:szCs w:val="24"/>
        </w:rPr>
        <w:t> </w:t>
      </w:r>
      <w:r w:rsidRPr="00405ED5">
        <w:rPr>
          <w:rFonts w:ascii="Marianne" w:hAnsi="Marianne" w:cs="Arial"/>
          <w:b/>
          <w:szCs w:val="24"/>
        </w:rPr>
        <w:t>: Appel d</w:t>
      </w:r>
      <w:r w:rsidRPr="00405ED5">
        <w:rPr>
          <w:rFonts w:ascii="Marianne" w:hAnsi="Marianne" w:cs="Marianne"/>
          <w:b/>
          <w:szCs w:val="24"/>
        </w:rPr>
        <w:t>’</w:t>
      </w:r>
      <w:r w:rsidRPr="00405ED5">
        <w:rPr>
          <w:rFonts w:ascii="Marianne" w:hAnsi="Marianne" w:cs="Arial"/>
          <w:b/>
          <w:szCs w:val="24"/>
        </w:rPr>
        <w:t>offres ouvert</w:t>
      </w:r>
    </w:p>
    <w:p w:rsidR="00405ED5" w:rsidRDefault="00405ED5" w:rsidP="00405ED5">
      <w:pPr>
        <w:tabs>
          <w:tab w:val="right" w:leader="dot" w:pos="8931"/>
        </w:tabs>
        <w:spacing w:after="0" w:line="360" w:lineRule="auto"/>
        <w:jc w:val="both"/>
        <w:rPr>
          <w:rFonts w:ascii="Marianne" w:hAnsi="Marianne" w:cs="Arial"/>
          <w:color w:val="333333"/>
        </w:rPr>
      </w:pPr>
    </w:p>
    <w:p w:rsidR="00845DC1" w:rsidRDefault="000B0B58" w:rsidP="00B446EE">
      <w:pPr>
        <w:tabs>
          <w:tab w:val="right" w:leader="dot" w:pos="8931"/>
        </w:tabs>
        <w:spacing w:after="0" w:line="276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B55AC">
        <w:rPr>
          <w:rFonts w:ascii="Marianne" w:hAnsi="Marianne" w:cs="Arial"/>
          <w:color w:val="333333"/>
        </w:rPr>
        <w:t>Je soussigné</w:t>
      </w:r>
      <w:r w:rsidR="0084202E" w:rsidRPr="001B55AC">
        <w:rPr>
          <w:rFonts w:ascii="Marianne" w:hAnsi="Marianne" w:cs="Arial"/>
          <w:color w:val="333333"/>
        </w:rPr>
        <w:t xml:space="preserve">(e) 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>(nom</w:t>
      </w:r>
      <w:r w:rsidR="00EB5F9B" w:rsidRPr="001B55AC">
        <w:rPr>
          <w:rFonts w:ascii="Marianne" w:hAnsi="Marianne" w:cs="Arial"/>
          <w:i/>
          <w:color w:val="333333"/>
          <w:sz w:val="18"/>
          <w:szCs w:val="18"/>
        </w:rPr>
        <w:t>, prénom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 xml:space="preserve"> d</w:t>
      </w:r>
      <w:r w:rsidR="001B55AC" w:rsidRPr="001B55AC">
        <w:rPr>
          <w:rFonts w:ascii="Marianne" w:hAnsi="Marianne" w:cs="Arial"/>
          <w:i/>
          <w:color w:val="333333"/>
          <w:sz w:val="18"/>
          <w:szCs w:val="18"/>
        </w:rPr>
        <w:t xml:space="preserve">u représentant de </w:t>
      </w:r>
      <w:r w:rsidR="0084202E" w:rsidRPr="001B55AC">
        <w:rPr>
          <w:rFonts w:ascii="Marianne" w:hAnsi="Marianne" w:cs="Arial"/>
          <w:i/>
          <w:color w:val="333333"/>
          <w:sz w:val="18"/>
          <w:szCs w:val="18"/>
        </w:rPr>
        <w:t>l’entreprise)</w:t>
      </w:r>
      <w:r w:rsidR="001B55AC" w:rsidRPr="001B55AC">
        <w:rPr>
          <w:rFonts w:ascii="Marianne" w:hAnsi="Marianne" w:cs="Arial"/>
          <w:color w:val="333333"/>
        </w:rPr>
        <w:tab/>
        <w:t>,</w:t>
      </w:r>
      <w:r w:rsidR="001B55AC" w:rsidRPr="001B55AC">
        <w:rPr>
          <w:rFonts w:ascii="Marianne" w:hAnsi="Marianne" w:cs="Arial"/>
          <w:color w:val="333333"/>
        </w:rPr>
        <w:tab/>
      </w:r>
      <w:r w:rsidR="00E72C44" w:rsidRPr="001B55AC">
        <w:rPr>
          <w:rFonts w:ascii="Marianne" w:hAnsi="Marianne" w:cs="Arial"/>
          <w:color w:val="333333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B55AC">
        <w:rPr>
          <w:rFonts w:ascii="Marianne" w:hAnsi="Marianne" w:cs="Arial"/>
          <w:color w:val="333333"/>
        </w:rPr>
        <w:t>bilisant la situation en Ukraine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. </w:t>
      </w:r>
    </w:p>
    <w:p w:rsidR="000B0B58" w:rsidRPr="00405ED5" w:rsidRDefault="0006704A" w:rsidP="00B446EE">
      <w:pPr>
        <w:spacing w:after="0" w:line="276" w:lineRule="auto"/>
        <w:ind w:firstLine="360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Je déclare en particulier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un ressortissant russe ou une personne physique ou morale, une entité ou un organisme établi sur le territoire russe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</w:t>
      </w:r>
      <w:r w:rsidR="00EB5F9B" w:rsidRPr="00405ED5">
        <w:rPr>
          <w:rFonts w:ascii="Marianne" w:hAnsi="Marianne" w:cs="Arial"/>
          <w:color w:val="333333"/>
        </w:rPr>
        <w:t>être</w:t>
      </w:r>
      <w:r w:rsidRPr="00405ED5">
        <w:rPr>
          <w:rFonts w:ascii="Marianne" w:hAnsi="Marianne" w:cs="Arial"/>
          <w:color w:val="333333"/>
        </w:rPr>
        <w:t xml:space="preserve"> détenu à plus de 50%, et de manière directe ou indirect, par une entité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>;</w:t>
      </w:r>
    </w:p>
    <w:p w:rsidR="000B0B58" w:rsidRPr="00405ED5" w:rsidRDefault="00EB5F9B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; </w:t>
      </w:r>
    </w:p>
    <w:p w:rsidR="00364E6D" w:rsidRPr="00405ED5" w:rsidRDefault="00FE3B19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405ED5">
      <w:pPr>
        <w:spacing w:after="0" w:line="360" w:lineRule="auto"/>
        <w:rPr>
          <w:rFonts w:ascii="Marianne Medium" w:hAnsi="Marianne Medium" w:cs="Arial"/>
          <w:color w:val="333333"/>
          <w:sz w:val="20"/>
          <w:szCs w:val="20"/>
        </w:rPr>
      </w:pPr>
    </w:p>
    <w:p w:rsidR="00845DC1" w:rsidRPr="00405ED5" w:rsidRDefault="001021C3" w:rsidP="00B446EE">
      <w:pPr>
        <w:tabs>
          <w:tab w:val="righ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Fait à </w:t>
      </w:r>
      <w:r w:rsidR="00B446EE">
        <w:rPr>
          <w:rFonts w:ascii="Marianne" w:hAnsi="Marianne" w:cs="Arial"/>
          <w:i/>
          <w:color w:val="333333"/>
          <w:sz w:val="18"/>
          <w:szCs w:val="18"/>
        </w:rPr>
        <w:t>(commune</w:t>
      </w:r>
      <w:r w:rsidRPr="00B446EE">
        <w:rPr>
          <w:rFonts w:ascii="Marianne" w:hAnsi="Marianne" w:cs="Arial"/>
          <w:i/>
          <w:color w:val="333333"/>
          <w:sz w:val="18"/>
          <w:szCs w:val="18"/>
        </w:rPr>
        <w:t>)</w:t>
      </w:r>
      <w:r w:rsidRPr="00405ED5">
        <w:rPr>
          <w:rFonts w:ascii="Marianne" w:hAnsi="Marianne" w:cs="Arial"/>
          <w:color w:val="333333"/>
        </w:rPr>
        <w:t xml:space="preserve"> </w:t>
      </w:r>
      <w:r w:rsidR="001B55AC" w:rsidRPr="00405ED5">
        <w:rPr>
          <w:rFonts w:ascii="Marianne" w:hAnsi="Marianne" w:cs="Arial"/>
          <w:color w:val="333333"/>
        </w:rPr>
        <w:tab/>
      </w:r>
    </w:p>
    <w:p w:rsidR="00FE3B19" w:rsidRPr="00405ED5" w:rsidRDefault="001B55AC" w:rsidP="00B446EE">
      <w:pPr>
        <w:tabs>
          <w:tab w:val="lef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Le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="001021C3" w:rsidRPr="00B446EE">
        <w:rPr>
          <w:rFonts w:ascii="Marianne" w:hAnsi="Marianne" w:cs="Arial"/>
          <w:i/>
          <w:color w:val="333333"/>
          <w:sz w:val="18"/>
          <w:szCs w:val="18"/>
        </w:rPr>
        <w:t>(date)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Pr="00405ED5">
        <w:rPr>
          <w:rFonts w:ascii="Marianne" w:hAnsi="Marianne" w:cs="Arial"/>
          <w:color w:val="333333"/>
        </w:rPr>
        <w:tab/>
      </w:r>
    </w:p>
    <w:p w:rsidR="00B446EE" w:rsidRDefault="00B446EE" w:rsidP="00405ED5">
      <w:pPr>
        <w:spacing w:after="0" w:line="360" w:lineRule="auto"/>
        <w:rPr>
          <w:rFonts w:ascii="Marianne" w:hAnsi="Marianne" w:cs="Arial"/>
          <w:color w:val="333333"/>
        </w:rPr>
      </w:pPr>
    </w:p>
    <w:p w:rsidR="001021C3" w:rsidRPr="00405ED5" w:rsidRDefault="001021C3" w:rsidP="00405ED5">
      <w:pPr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Signature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Default="000B0B58" w:rsidP="00405ED5">
      <w:pPr>
        <w:spacing w:after="0" w:line="360" w:lineRule="auto"/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DB3574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74" w:rsidRDefault="00DB3574" w:rsidP="00DB3574">
      <w:pPr>
        <w:spacing w:after="0" w:line="240" w:lineRule="auto"/>
      </w:pPr>
      <w:r>
        <w:separator/>
      </w:r>
    </w:p>
  </w:endnote>
  <w:end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6EE" w:rsidRPr="00B446EE" w:rsidRDefault="00B446EE">
    <w:pPr>
      <w:pStyle w:val="Pieddepage"/>
      <w:rPr>
        <w:b/>
        <w:bCs/>
        <w:smallCaps/>
      </w:rPr>
    </w:pPr>
    <w:r w:rsidRPr="00B446EE">
      <w:rPr>
        <w:rFonts w:ascii="Marianne" w:hAnsi="Marianne"/>
        <w:smallCaps/>
        <w:sz w:val="18"/>
        <w:szCs w:val="18"/>
      </w:rPr>
      <w:t>Attestation de Russie</w:t>
    </w:r>
    <w:r w:rsidRPr="00B446EE">
      <w:rPr>
        <w:rFonts w:ascii="Marianne" w:hAnsi="Marianne"/>
        <w:smallCaps/>
        <w:sz w:val="18"/>
        <w:szCs w:val="18"/>
      </w:rPr>
      <w:ptab w:relativeTo="margin" w:alignment="center" w:leader="none"/>
    </w:r>
    <w:r w:rsidRPr="00B446EE">
      <w:rPr>
        <w:rFonts w:ascii="Marianne" w:hAnsi="Marianne"/>
        <w:smallCaps/>
        <w:sz w:val="18"/>
        <w:szCs w:val="18"/>
      </w:rPr>
      <w:t xml:space="preserve">Annexe </w:t>
    </w:r>
    <w:r w:rsidR="00BA7617">
      <w:rPr>
        <w:rFonts w:ascii="Marianne" w:hAnsi="Marianne"/>
        <w:smallCaps/>
        <w:sz w:val="18"/>
        <w:szCs w:val="18"/>
      </w:rPr>
      <w:t>F</w:t>
    </w:r>
    <w:r w:rsidRPr="00B446EE">
      <w:rPr>
        <w:rFonts w:ascii="Marianne" w:hAnsi="Marianne"/>
        <w:smallCaps/>
        <w:sz w:val="18"/>
        <w:szCs w:val="18"/>
      </w:rPr>
      <w:ptab w:relativeTo="margin" w:alignment="right" w:leader="none"/>
    </w:r>
    <w:r w:rsidRPr="00B446EE">
      <w:rPr>
        <w:smallCaps/>
      </w:rPr>
      <w:t xml:space="preserve"> </w:t>
    </w:r>
    <w:r w:rsidRPr="00B446EE">
      <w:rPr>
        <w:b/>
        <w:bCs/>
        <w:smallCaps/>
      </w:rPr>
      <w:fldChar w:fldCharType="begin"/>
    </w:r>
    <w:r w:rsidRPr="00B446EE">
      <w:rPr>
        <w:b/>
        <w:bCs/>
        <w:smallCaps/>
      </w:rPr>
      <w:instrText>PAGE  \* Arabic  \* MERGEFORMAT</w:instrText>
    </w:r>
    <w:r w:rsidRPr="00B446EE">
      <w:rPr>
        <w:b/>
        <w:bCs/>
        <w:smallCaps/>
      </w:rPr>
      <w:fldChar w:fldCharType="separate"/>
    </w:r>
    <w:r w:rsidR="00FC170D">
      <w:rPr>
        <w:b/>
        <w:bCs/>
        <w:smallCaps/>
        <w:noProof/>
      </w:rPr>
      <w:t>1</w:t>
    </w:r>
    <w:r w:rsidRPr="00B446EE">
      <w:rPr>
        <w:b/>
        <w:bCs/>
        <w:smallCaps/>
      </w:rPr>
      <w:fldChar w:fldCharType="end"/>
    </w:r>
    <w:r w:rsidRPr="00B446EE">
      <w:rPr>
        <w:smallCaps/>
      </w:rPr>
      <w:t xml:space="preserve"> / </w:t>
    </w:r>
    <w:r w:rsidRPr="00B446EE">
      <w:rPr>
        <w:b/>
        <w:bCs/>
        <w:smallCaps/>
      </w:rPr>
      <w:fldChar w:fldCharType="begin"/>
    </w:r>
    <w:r w:rsidRPr="00B446EE">
      <w:rPr>
        <w:b/>
        <w:bCs/>
        <w:smallCaps/>
      </w:rPr>
      <w:instrText>NUMPAGES  \* Arabic  \* MERGEFORMAT</w:instrText>
    </w:r>
    <w:r w:rsidRPr="00B446EE">
      <w:rPr>
        <w:b/>
        <w:bCs/>
        <w:smallCaps/>
      </w:rPr>
      <w:fldChar w:fldCharType="separate"/>
    </w:r>
    <w:r w:rsidR="00FC170D">
      <w:rPr>
        <w:b/>
        <w:bCs/>
        <w:smallCaps/>
        <w:noProof/>
      </w:rPr>
      <w:t>1</w:t>
    </w:r>
    <w:r w:rsidRPr="00B446EE">
      <w:rPr>
        <w:b/>
        <w:bCs/>
        <w:smallCaps/>
      </w:rPr>
      <w:fldChar w:fldCharType="end"/>
    </w:r>
  </w:p>
  <w:p w:rsidR="00B446EE" w:rsidRPr="00B446EE" w:rsidRDefault="00EE1070">
    <w:pPr>
      <w:pStyle w:val="Pieddepage"/>
      <w:rPr>
        <w:rFonts w:ascii="Marianne" w:hAnsi="Marianne"/>
        <w:smallCaps/>
        <w:sz w:val="18"/>
        <w:szCs w:val="18"/>
      </w:rPr>
    </w:pPr>
    <w:r>
      <w:rPr>
        <w:rFonts w:ascii="Marianne" w:hAnsi="Marianne"/>
        <w:bCs/>
        <w:smallCaps/>
        <w:sz w:val="18"/>
        <w:szCs w:val="18"/>
      </w:rPr>
      <w:t>Daf_2024_001019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74" w:rsidRDefault="00DB3574" w:rsidP="00DB3574">
      <w:pPr>
        <w:spacing w:after="0" w:line="240" w:lineRule="auto"/>
      </w:pPr>
      <w:r>
        <w:separator/>
      </w:r>
    </w:p>
  </w:footnote>
  <w:foot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74" w:rsidRPr="00B446EE" w:rsidRDefault="00E90D7C" w:rsidP="00B446EE">
    <w:pPr>
      <w:pStyle w:val="En-tte"/>
      <w:rPr>
        <w:rFonts w:ascii="Marianne" w:hAnsi="Marianne"/>
        <w:b/>
        <w:sz w:val="20"/>
        <w:szCs w:val="20"/>
      </w:rPr>
    </w:pPr>
    <w:r>
      <w:rPr>
        <w:rFonts w:ascii="Marianne" w:hAnsi="Marianne"/>
        <w:b/>
        <w:noProof/>
        <w:sz w:val="20"/>
        <w:szCs w:val="20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-316230</wp:posOffset>
          </wp:positionV>
          <wp:extent cx="1036320" cy="95694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446EE" w:rsidRPr="00B446EE">
      <w:rPr>
        <w:rFonts w:ascii="Marianne" w:hAnsi="Marianne"/>
        <w:b/>
        <w:sz w:val="20"/>
        <w:szCs w:val="20"/>
      </w:rPr>
      <w:ptab w:relativeTo="margin" w:alignment="center" w:leader="none"/>
    </w:r>
    <w:r w:rsidR="00B446EE" w:rsidRPr="00B446EE">
      <w:rPr>
        <w:rFonts w:ascii="Marianne" w:hAnsi="Marianne"/>
        <w:b/>
        <w:sz w:val="20"/>
        <w:szCs w:val="20"/>
      </w:rPr>
      <w:ptab w:relativeTo="margin" w:alignment="right" w:leader="none"/>
    </w:r>
    <w:r w:rsidR="00B446EE" w:rsidRPr="00B446EE">
      <w:rPr>
        <w:rFonts w:ascii="Marianne" w:hAnsi="Marianne"/>
        <w:b/>
        <w:sz w:val="20"/>
        <w:szCs w:val="20"/>
      </w:rPr>
      <w:t>Service commissariat des armées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Plateforme commissariat Sud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Division achats publics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1B55AC"/>
    <w:rsid w:val="002909E8"/>
    <w:rsid w:val="002A138B"/>
    <w:rsid w:val="00364E6D"/>
    <w:rsid w:val="00405ED5"/>
    <w:rsid w:val="004E4162"/>
    <w:rsid w:val="00510AAE"/>
    <w:rsid w:val="006B3185"/>
    <w:rsid w:val="007B5042"/>
    <w:rsid w:val="0084202E"/>
    <w:rsid w:val="00845DC1"/>
    <w:rsid w:val="00AF6F51"/>
    <w:rsid w:val="00B446EE"/>
    <w:rsid w:val="00BA7617"/>
    <w:rsid w:val="00C452EA"/>
    <w:rsid w:val="00D04418"/>
    <w:rsid w:val="00DB3574"/>
    <w:rsid w:val="00E05990"/>
    <w:rsid w:val="00E375B7"/>
    <w:rsid w:val="00E72C44"/>
    <w:rsid w:val="00E90D7C"/>
    <w:rsid w:val="00EB5F9B"/>
    <w:rsid w:val="00EE1070"/>
    <w:rsid w:val="00FC170D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semiHidden/>
    <w:unhideWhenUsed/>
    <w:rsid w:val="00D04418"/>
    <w:pPr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04418"/>
    <w:rPr>
      <w:rFonts w:ascii="Arial" w:eastAsia="Times New Roman" w:hAnsi="Arial" w:cs="Arial"/>
      <w:lang w:eastAsia="fr-FR"/>
    </w:rPr>
  </w:style>
  <w:style w:type="paragraph" w:styleId="Sous-titre">
    <w:name w:val="Subtitle"/>
    <w:basedOn w:val="Normal"/>
    <w:link w:val="Sous-titreCar"/>
    <w:qFormat/>
    <w:rsid w:val="001B55AC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1B55AC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574"/>
  </w:style>
  <w:style w:type="paragraph" w:styleId="Pieddepage">
    <w:name w:val="footer"/>
    <w:basedOn w:val="Normal"/>
    <w:link w:val="Pieddepag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BRION Patricia ADJ ADM PAL 2CL AE</cp:lastModifiedBy>
  <cp:revision>2</cp:revision>
  <cp:lastPrinted>2024-10-16T09:23:00Z</cp:lastPrinted>
  <dcterms:created xsi:type="dcterms:W3CDTF">2024-10-16T13:06:00Z</dcterms:created>
  <dcterms:modified xsi:type="dcterms:W3CDTF">2024-10-16T13:06:00Z</dcterms:modified>
</cp:coreProperties>
</file>