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8DB6A4" w14:textId="164D555C" w:rsidR="00CF4ACE" w:rsidRDefault="00411493" w:rsidP="00221235">
      <w:pPr>
        <w:jc w:val="center"/>
        <w:rPr>
          <w:rFonts w:ascii="Marianne Light" w:eastAsia="Calibri" w:hAnsi="Marianne Light" w:cs="Arial"/>
          <w:b/>
          <w:sz w:val="36"/>
          <w:szCs w:val="36"/>
        </w:rPr>
      </w:pPr>
      <w:r w:rsidRPr="00374C22">
        <w:rPr>
          <w:rFonts w:ascii="Marianne Light" w:eastAsia="Calibri" w:hAnsi="Marianne Light" w:cs="Arial"/>
          <w:b/>
          <w:sz w:val="36"/>
          <w:szCs w:val="36"/>
        </w:rPr>
        <w:t>B-</w:t>
      </w:r>
      <w:r w:rsidR="006D733A" w:rsidRPr="00374C22">
        <w:rPr>
          <w:rFonts w:ascii="Marianne Light" w:eastAsia="Calibri" w:hAnsi="Marianne Light" w:cs="Arial"/>
          <w:b/>
          <w:sz w:val="36"/>
          <w:szCs w:val="36"/>
        </w:rPr>
        <w:t xml:space="preserve">CAHIER DES </w:t>
      </w:r>
      <w:r w:rsidR="003F424F" w:rsidRPr="00374C22">
        <w:rPr>
          <w:rFonts w:ascii="Marianne Light" w:eastAsia="Calibri" w:hAnsi="Marianne Light" w:cs="Arial"/>
          <w:b/>
          <w:sz w:val="36"/>
          <w:szCs w:val="36"/>
        </w:rPr>
        <w:t>C</w:t>
      </w:r>
      <w:r w:rsidR="003F424F">
        <w:rPr>
          <w:rFonts w:ascii="Marianne Light" w:eastAsia="Calibri" w:hAnsi="Marianne Light" w:cs="Arial"/>
          <w:b/>
          <w:sz w:val="36"/>
          <w:szCs w:val="36"/>
        </w:rPr>
        <w:t>LAUSE</w:t>
      </w:r>
      <w:r w:rsidR="003F424F" w:rsidRPr="00374C22">
        <w:rPr>
          <w:rFonts w:ascii="Marianne Light" w:eastAsia="Calibri" w:hAnsi="Marianne Light" w:cs="Arial"/>
          <w:b/>
          <w:sz w:val="36"/>
          <w:szCs w:val="36"/>
        </w:rPr>
        <w:t>S</w:t>
      </w:r>
      <w:r w:rsidR="00CF4ACE">
        <w:rPr>
          <w:rFonts w:ascii="Marianne Light" w:eastAsia="Calibri" w:hAnsi="Marianne Light" w:cs="Arial"/>
          <w:b/>
          <w:sz w:val="36"/>
          <w:szCs w:val="36"/>
        </w:rPr>
        <w:t xml:space="preserve"> </w:t>
      </w:r>
    </w:p>
    <w:p w14:paraId="013C6941" w14:textId="7BEBE437" w:rsidR="006D733A" w:rsidRPr="00374C22" w:rsidRDefault="00CF4ACE" w:rsidP="00221235">
      <w:pPr>
        <w:jc w:val="center"/>
        <w:rPr>
          <w:rFonts w:ascii="Marianne Light" w:eastAsia="Calibri" w:hAnsi="Marianne Light" w:cs="Arial"/>
          <w:b/>
          <w:sz w:val="36"/>
          <w:szCs w:val="36"/>
        </w:rPr>
      </w:pPr>
      <w:r>
        <w:rPr>
          <w:rFonts w:ascii="Marianne Light" w:eastAsia="Calibri" w:hAnsi="Marianne Light" w:cs="Arial"/>
          <w:b/>
          <w:sz w:val="36"/>
          <w:szCs w:val="36"/>
        </w:rPr>
        <w:t>TECHNIQUES PARTICULIERES (CCTP)</w:t>
      </w:r>
    </w:p>
    <w:p w14:paraId="61DDD45B" w14:textId="77777777" w:rsidR="007F64D1" w:rsidRDefault="007F64D1" w:rsidP="00374C22">
      <w:pPr>
        <w:jc w:val="center"/>
        <w:rPr>
          <w:rFonts w:ascii="Marianne Light" w:eastAsia="Calibri" w:hAnsi="Marianne Light" w:cs="Arial"/>
          <w:b/>
          <w:sz w:val="32"/>
          <w:szCs w:val="32"/>
        </w:rPr>
      </w:pPr>
    </w:p>
    <w:p w14:paraId="07902A92" w14:textId="54EEA286" w:rsidR="00374C22" w:rsidRDefault="00390024" w:rsidP="00374C22">
      <w:pPr>
        <w:jc w:val="center"/>
        <w:rPr>
          <w:rFonts w:ascii="Marianne Light" w:eastAsia="Calibri" w:hAnsi="Marianne Light" w:cs="Arial"/>
          <w:b/>
          <w:sz w:val="32"/>
          <w:szCs w:val="32"/>
        </w:rPr>
      </w:pPr>
      <w:r w:rsidRPr="00374C22">
        <w:rPr>
          <w:rFonts w:ascii="Marianne Light" w:eastAsia="Calibri" w:hAnsi="Marianne Light" w:cs="Arial"/>
          <w:b/>
          <w:sz w:val="32"/>
          <w:szCs w:val="32"/>
        </w:rPr>
        <w:t>Conception et a</w:t>
      </w:r>
      <w:r w:rsidR="00221235" w:rsidRPr="00374C22">
        <w:rPr>
          <w:rFonts w:ascii="Marianne Light" w:eastAsia="Calibri" w:hAnsi="Marianne Light" w:cs="Arial"/>
          <w:b/>
          <w:sz w:val="32"/>
          <w:szCs w:val="32"/>
        </w:rPr>
        <w:t>nimation d</w:t>
      </w:r>
      <w:r w:rsidR="001A000A">
        <w:rPr>
          <w:rFonts w:ascii="Marianne Light" w:eastAsia="Calibri" w:hAnsi="Marianne Light" w:cs="Arial"/>
          <w:b/>
          <w:sz w:val="32"/>
          <w:szCs w:val="32"/>
        </w:rPr>
        <w:t>e</w:t>
      </w:r>
      <w:r w:rsidR="006D733A" w:rsidRPr="00374C22">
        <w:rPr>
          <w:rFonts w:ascii="Marianne Light" w:eastAsia="Calibri" w:hAnsi="Marianne Light" w:cs="Arial"/>
          <w:b/>
          <w:sz w:val="32"/>
          <w:szCs w:val="32"/>
        </w:rPr>
        <w:t xml:space="preserve"> </w:t>
      </w:r>
      <w:r w:rsidR="005B5647">
        <w:rPr>
          <w:rFonts w:ascii="Marianne Light" w:eastAsia="Calibri" w:hAnsi="Marianne Light" w:cs="Arial"/>
          <w:b/>
          <w:sz w:val="32"/>
          <w:szCs w:val="32"/>
        </w:rPr>
        <w:t xml:space="preserve">l’offre des </w:t>
      </w:r>
      <w:r w:rsidR="006D733A" w:rsidRPr="00374C22">
        <w:rPr>
          <w:rFonts w:ascii="Marianne Light" w:eastAsia="Calibri" w:hAnsi="Marianne Light" w:cs="Arial"/>
          <w:b/>
          <w:sz w:val="32"/>
          <w:szCs w:val="32"/>
        </w:rPr>
        <w:t>formation</w:t>
      </w:r>
      <w:r w:rsidR="001A000A">
        <w:rPr>
          <w:rFonts w:ascii="Marianne Light" w:eastAsia="Calibri" w:hAnsi="Marianne Light" w:cs="Arial"/>
          <w:b/>
          <w:sz w:val="32"/>
          <w:szCs w:val="32"/>
        </w:rPr>
        <w:t>s</w:t>
      </w:r>
      <w:r w:rsidR="006D733A" w:rsidRPr="00374C22">
        <w:rPr>
          <w:rFonts w:ascii="Marianne Light" w:eastAsia="Calibri" w:hAnsi="Marianne Light" w:cs="Arial"/>
          <w:b/>
          <w:sz w:val="32"/>
          <w:szCs w:val="32"/>
        </w:rPr>
        <w:t xml:space="preserve"> </w:t>
      </w:r>
    </w:p>
    <w:p w14:paraId="0CB3ADF3" w14:textId="694B3831" w:rsidR="00221235" w:rsidRPr="00374C22" w:rsidRDefault="00221235" w:rsidP="00223436">
      <w:pPr>
        <w:jc w:val="center"/>
        <w:rPr>
          <w:rFonts w:ascii="Marianne Light" w:eastAsia="Calibri" w:hAnsi="Marianne Light" w:cs="Arial"/>
          <w:b/>
          <w:sz w:val="32"/>
          <w:szCs w:val="32"/>
        </w:rPr>
      </w:pPr>
      <w:proofErr w:type="gramStart"/>
      <w:r w:rsidRPr="00374C22">
        <w:rPr>
          <w:rFonts w:ascii="Marianne Light" w:eastAsia="Calibri" w:hAnsi="Marianne Light" w:cs="Arial"/>
          <w:b/>
          <w:sz w:val="32"/>
          <w:szCs w:val="32"/>
        </w:rPr>
        <w:t>pour</w:t>
      </w:r>
      <w:proofErr w:type="gramEnd"/>
      <w:r w:rsidRPr="00374C22">
        <w:rPr>
          <w:rFonts w:ascii="Marianne Light" w:eastAsia="Calibri" w:hAnsi="Marianne Light" w:cs="Arial"/>
          <w:b/>
          <w:sz w:val="32"/>
          <w:szCs w:val="32"/>
        </w:rPr>
        <w:t xml:space="preserve"> l</w:t>
      </w:r>
      <w:r w:rsidR="001A000A">
        <w:rPr>
          <w:rFonts w:ascii="Marianne Light" w:eastAsia="Calibri" w:hAnsi="Marianne Light" w:cs="Arial"/>
          <w:b/>
          <w:sz w:val="32"/>
          <w:szCs w:val="32"/>
        </w:rPr>
        <w:t xml:space="preserve">e réseau </w:t>
      </w:r>
      <w:r w:rsidR="009A096B">
        <w:rPr>
          <w:rFonts w:ascii="Marianne Light" w:eastAsia="Calibri" w:hAnsi="Marianne Light" w:cs="Arial"/>
          <w:b/>
          <w:sz w:val="32"/>
          <w:szCs w:val="32"/>
        </w:rPr>
        <w:t xml:space="preserve">de conseillers </w:t>
      </w:r>
      <w:r w:rsidR="001A000A">
        <w:rPr>
          <w:rFonts w:ascii="Marianne Light" w:eastAsia="Calibri" w:hAnsi="Marianne Light" w:cs="Arial"/>
          <w:b/>
          <w:sz w:val="32"/>
          <w:szCs w:val="32"/>
        </w:rPr>
        <w:t>Les Générateurs</w:t>
      </w:r>
      <w:r w:rsidRPr="00374C22">
        <w:rPr>
          <w:rFonts w:ascii="Marianne Light" w:eastAsia="Calibri" w:hAnsi="Marianne Light" w:cs="Arial"/>
          <w:b/>
          <w:sz w:val="32"/>
          <w:szCs w:val="32"/>
        </w:rPr>
        <w:t xml:space="preserve"> de l’ADEME</w:t>
      </w:r>
    </w:p>
    <w:p w14:paraId="5CD5BFFC" w14:textId="77777777" w:rsidR="00A8244D" w:rsidRDefault="00A8244D" w:rsidP="00221235">
      <w:pPr>
        <w:jc w:val="center"/>
        <w:rPr>
          <w:rFonts w:ascii="Arial" w:eastAsia="Calibri" w:hAnsi="Arial" w:cs="Arial"/>
          <w:b/>
          <w:sz w:val="24"/>
          <w:szCs w:val="24"/>
        </w:rPr>
      </w:pPr>
    </w:p>
    <w:p w14:paraId="286B384F" w14:textId="65F45CB8" w:rsidR="007F64D1" w:rsidRDefault="007F64D1" w:rsidP="00221235">
      <w:pPr>
        <w:jc w:val="center"/>
        <w:rPr>
          <w:rFonts w:ascii="Arial" w:eastAsia="Calibri" w:hAnsi="Arial" w:cs="Arial"/>
          <w:b/>
          <w:sz w:val="24"/>
          <w:szCs w:val="24"/>
        </w:rPr>
      </w:pPr>
    </w:p>
    <w:p w14:paraId="6A95F18F" w14:textId="77777777" w:rsidR="007F64D1" w:rsidRDefault="007F64D1">
      <w:pPr>
        <w:rPr>
          <w:rFonts w:ascii="Arial" w:eastAsia="Calibri" w:hAnsi="Arial" w:cs="Arial"/>
          <w:b/>
          <w:sz w:val="24"/>
          <w:szCs w:val="24"/>
        </w:rPr>
      </w:pPr>
      <w:r>
        <w:rPr>
          <w:rFonts w:ascii="Arial" w:eastAsia="Calibri" w:hAnsi="Arial" w:cs="Arial"/>
          <w:b/>
          <w:sz w:val="24"/>
          <w:szCs w:val="24"/>
        </w:rPr>
        <w:br w:type="page"/>
      </w:r>
    </w:p>
    <w:sdt>
      <w:sdtPr>
        <w:rPr>
          <w:rFonts w:asciiTheme="minorHAnsi" w:eastAsiaTheme="minorEastAsia" w:hAnsiTheme="minorHAnsi" w:cstheme="minorBidi"/>
          <w:color w:val="auto"/>
          <w:sz w:val="22"/>
          <w:szCs w:val="22"/>
          <w:lang w:eastAsia="en-US"/>
        </w:rPr>
        <w:id w:val="1438248038"/>
        <w:docPartObj>
          <w:docPartGallery w:val="Table of Contents"/>
          <w:docPartUnique/>
        </w:docPartObj>
      </w:sdtPr>
      <w:sdtEndPr>
        <w:rPr>
          <w:b/>
          <w:bCs/>
        </w:rPr>
      </w:sdtEndPr>
      <w:sdtContent>
        <w:p w14:paraId="58D5A98E" w14:textId="1BB1DD58" w:rsidR="006944BC" w:rsidRDefault="006944BC">
          <w:pPr>
            <w:pStyle w:val="En-ttedetabledesmatires"/>
          </w:pPr>
          <w:r>
            <w:t>Table des matières</w:t>
          </w:r>
        </w:p>
        <w:p w14:paraId="42139A82" w14:textId="2DF71F60" w:rsidR="006944BC" w:rsidRDefault="006944BC">
          <w:pPr>
            <w:pStyle w:val="TM1"/>
            <w:tabs>
              <w:tab w:val="left" w:pos="480"/>
              <w:tab w:val="right" w:leader="dot" w:pos="9736"/>
            </w:tabs>
            <w:rPr>
              <w:noProof/>
            </w:rPr>
          </w:pPr>
          <w:r>
            <w:fldChar w:fldCharType="begin"/>
          </w:r>
          <w:r>
            <w:instrText xml:space="preserve"> TOC \o "1-3" \h \z \u </w:instrText>
          </w:r>
          <w:r>
            <w:fldChar w:fldCharType="separate"/>
          </w:r>
          <w:hyperlink w:anchor="_Toc179480773" w:history="1">
            <w:r w:rsidRPr="00D2559B">
              <w:rPr>
                <w:rStyle w:val="Lienhypertexte"/>
                <w:rFonts w:ascii="Marianne Light" w:eastAsia="Calibri" w:hAnsi="Marianne Light" w:cs="Arial"/>
                <w:b/>
                <w:noProof/>
              </w:rPr>
              <w:t>1.</w:t>
            </w:r>
            <w:r>
              <w:rPr>
                <w:noProof/>
              </w:rPr>
              <w:tab/>
            </w:r>
            <w:r w:rsidRPr="00D2559B">
              <w:rPr>
                <w:rStyle w:val="Lienhypertexte"/>
                <w:rFonts w:ascii="Marianne Light" w:eastAsia="Calibri" w:hAnsi="Marianne Light" w:cs="Arial"/>
                <w:b/>
                <w:noProof/>
              </w:rPr>
              <w:t>Contexte</w:t>
            </w:r>
            <w:r>
              <w:rPr>
                <w:noProof/>
                <w:webHidden/>
              </w:rPr>
              <w:tab/>
            </w:r>
            <w:r>
              <w:rPr>
                <w:noProof/>
                <w:webHidden/>
              </w:rPr>
              <w:fldChar w:fldCharType="begin"/>
            </w:r>
            <w:r>
              <w:rPr>
                <w:noProof/>
                <w:webHidden/>
              </w:rPr>
              <w:instrText xml:space="preserve"> PAGEREF _Toc179480773 \h </w:instrText>
            </w:r>
            <w:r>
              <w:rPr>
                <w:noProof/>
                <w:webHidden/>
              </w:rPr>
            </w:r>
            <w:r>
              <w:rPr>
                <w:noProof/>
                <w:webHidden/>
              </w:rPr>
              <w:fldChar w:fldCharType="separate"/>
            </w:r>
            <w:r>
              <w:rPr>
                <w:noProof/>
                <w:webHidden/>
              </w:rPr>
              <w:t>3</w:t>
            </w:r>
            <w:r>
              <w:rPr>
                <w:noProof/>
                <w:webHidden/>
              </w:rPr>
              <w:fldChar w:fldCharType="end"/>
            </w:r>
          </w:hyperlink>
        </w:p>
        <w:p w14:paraId="051B54DB" w14:textId="3489A55D" w:rsidR="006944BC" w:rsidRDefault="006944BC">
          <w:pPr>
            <w:pStyle w:val="TM2"/>
            <w:tabs>
              <w:tab w:val="left" w:pos="960"/>
              <w:tab w:val="right" w:leader="dot" w:pos="9736"/>
            </w:tabs>
            <w:rPr>
              <w:noProof/>
            </w:rPr>
          </w:pPr>
          <w:hyperlink w:anchor="_Toc179480774" w:history="1">
            <w:r w:rsidRPr="00D2559B">
              <w:rPr>
                <w:rStyle w:val="Lienhypertexte"/>
                <w:rFonts w:ascii="Marianne Light" w:hAnsi="Marianne Light" w:cs="Arial"/>
                <w:b/>
                <w:noProof/>
              </w:rPr>
              <w:t>1.1</w:t>
            </w:r>
            <w:r>
              <w:rPr>
                <w:noProof/>
              </w:rPr>
              <w:tab/>
            </w:r>
            <w:r w:rsidRPr="00D2559B">
              <w:rPr>
                <w:rStyle w:val="Lienhypertexte"/>
                <w:rFonts w:ascii="Marianne Light" w:hAnsi="Marianne Light" w:cs="Arial"/>
                <w:b/>
                <w:noProof/>
              </w:rPr>
              <w:t>Présentation de L’ADEME</w:t>
            </w:r>
            <w:r>
              <w:rPr>
                <w:noProof/>
                <w:webHidden/>
              </w:rPr>
              <w:tab/>
            </w:r>
            <w:r>
              <w:rPr>
                <w:noProof/>
                <w:webHidden/>
              </w:rPr>
              <w:fldChar w:fldCharType="begin"/>
            </w:r>
            <w:r>
              <w:rPr>
                <w:noProof/>
                <w:webHidden/>
              </w:rPr>
              <w:instrText xml:space="preserve"> PAGEREF _Toc179480774 \h </w:instrText>
            </w:r>
            <w:r>
              <w:rPr>
                <w:noProof/>
                <w:webHidden/>
              </w:rPr>
            </w:r>
            <w:r>
              <w:rPr>
                <w:noProof/>
                <w:webHidden/>
              </w:rPr>
              <w:fldChar w:fldCharType="separate"/>
            </w:r>
            <w:r>
              <w:rPr>
                <w:noProof/>
                <w:webHidden/>
              </w:rPr>
              <w:t>3</w:t>
            </w:r>
            <w:r>
              <w:rPr>
                <w:noProof/>
                <w:webHidden/>
              </w:rPr>
              <w:fldChar w:fldCharType="end"/>
            </w:r>
          </w:hyperlink>
        </w:p>
        <w:p w14:paraId="0493110E" w14:textId="510BE8F0" w:rsidR="006944BC" w:rsidRDefault="006944BC">
          <w:pPr>
            <w:pStyle w:val="TM2"/>
            <w:tabs>
              <w:tab w:val="left" w:pos="960"/>
              <w:tab w:val="right" w:leader="dot" w:pos="9736"/>
            </w:tabs>
            <w:rPr>
              <w:noProof/>
            </w:rPr>
          </w:pPr>
          <w:hyperlink w:anchor="_Toc179480775" w:history="1">
            <w:r w:rsidRPr="00D2559B">
              <w:rPr>
                <w:rStyle w:val="Lienhypertexte"/>
                <w:rFonts w:ascii="Marianne Light" w:eastAsia="Calibri" w:hAnsi="Marianne Light" w:cs="Arial"/>
                <w:b/>
                <w:noProof/>
              </w:rPr>
              <w:t>1.2</w:t>
            </w:r>
            <w:r>
              <w:rPr>
                <w:noProof/>
              </w:rPr>
              <w:tab/>
            </w:r>
            <w:r w:rsidRPr="00D2559B">
              <w:rPr>
                <w:rStyle w:val="Lienhypertexte"/>
                <w:rFonts w:ascii="Marianne Light" w:eastAsia="Calibri" w:hAnsi="Marianne Light" w:cs="Arial"/>
                <w:b/>
                <w:noProof/>
              </w:rPr>
              <w:t>Le réseau des conseillers Les Générateurs</w:t>
            </w:r>
            <w:r>
              <w:rPr>
                <w:noProof/>
                <w:webHidden/>
              </w:rPr>
              <w:tab/>
            </w:r>
            <w:r>
              <w:rPr>
                <w:noProof/>
                <w:webHidden/>
              </w:rPr>
              <w:fldChar w:fldCharType="begin"/>
            </w:r>
            <w:r>
              <w:rPr>
                <w:noProof/>
                <w:webHidden/>
              </w:rPr>
              <w:instrText xml:space="preserve"> PAGEREF _Toc179480775 \h </w:instrText>
            </w:r>
            <w:r>
              <w:rPr>
                <w:noProof/>
                <w:webHidden/>
              </w:rPr>
            </w:r>
            <w:r>
              <w:rPr>
                <w:noProof/>
                <w:webHidden/>
              </w:rPr>
              <w:fldChar w:fldCharType="separate"/>
            </w:r>
            <w:r>
              <w:rPr>
                <w:noProof/>
                <w:webHidden/>
              </w:rPr>
              <w:t>3</w:t>
            </w:r>
            <w:r>
              <w:rPr>
                <w:noProof/>
                <w:webHidden/>
              </w:rPr>
              <w:fldChar w:fldCharType="end"/>
            </w:r>
          </w:hyperlink>
        </w:p>
        <w:p w14:paraId="1902021B" w14:textId="66A6E799" w:rsidR="006944BC" w:rsidRDefault="006944BC">
          <w:pPr>
            <w:pStyle w:val="TM1"/>
            <w:tabs>
              <w:tab w:val="left" w:pos="480"/>
              <w:tab w:val="right" w:leader="dot" w:pos="9736"/>
            </w:tabs>
            <w:rPr>
              <w:noProof/>
            </w:rPr>
          </w:pPr>
          <w:hyperlink w:anchor="_Toc179480776" w:history="1">
            <w:r w:rsidRPr="00D2559B">
              <w:rPr>
                <w:rStyle w:val="Lienhypertexte"/>
                <w:rFonts w:ascii="Marianne Light" w:eastAsia="Calibri" w:hAnsi="Marianne Light" w:cs="Arial"/>
                <w:b/>
                <w:noProof/>
              </w:rPr>
              <w:t>2.</w:t>
            </w:r>
            <w:r>
              <w:rPr>
                <w:noProof/>
              </w:rPr>
              <w:tab/>
            </w:r>
            <w:r w:rsidRPr="00D2559B">
              <w:rPr>
                <w:rStyle w:val="Lienhypertexte"/>
                <w:rFonts w:ascii="Marianne Light" w:eastAsia="Calibri" w:hAnsi="Marianne Light" w:cs="Arial"/>
                <w:b/>
                <w:noProof/>
              </w:rPr>
              <w:t>Prestations attendues</w:t>
            </w:r>
            <w:r>
              <w:rPr>
                <w:noProof/>
                <w:webHidden/>
              </w:rPr>
              <w:tab/>
            </w:r>
            <w:r>
              <w:rPr>
                <w:noProof/>
                <w:webHidden/>
              </w:rPr>
              <w:fldChar w:fldCharType="begin"/>
            </w:r>
            <w:r>
              <w:rPr>
                <w:noProof/>
                <w:webHidden/>
              </w:rPr>
              <w:instrText xml:space="preserve"> PAGEREF _Toc179480776 \h </w:instrText>
            </w:r>
            <w:r>
              <w:rPr>
                <w:noProof/>
                <w:webHidden/>
              </w:rPr>
            </w:r>
            <w:r>
              <w:rPr>
                <w:noProof/>
                <w:webHidden/>
              </w:rPr>
              <w:fldChar w:fldCharType="separate"/>
            </w:r>
            <w:r>
              <w:rPr>
                <w:noProof/>
                <w:webHidden/>
              </w:rPr>
              <w:t>4</w:t>
            </w:r>
            <w:r>
              <w:rPr>
                <w:noProof/>
                <w:webHidden/>
              </w:rPr>
              <w:fldChar w:fldCharType="end"/>
            </w:r>
          </w:hyperlink>
        </w:p>
        <w:p w14:paraId="7D178C3D" w14:textId="4A8160BC" w:rsidR="006944BC" w:rsidRDefault="006944BC">
          <w:pPr>
            <w:pStyle w:val="TM2"/>
            <w:tabs>
              <w:tab w:val="left" w:pos="960"/>
              <w:tab w:val="right" w:leader="dot" w:pos="9736"/>
            </w:tabs>
            <w:rPr>
              <w:noProof/>
            </w:rPr>
          </w:pPr>
          <w:hyperlink w:anchor="_Toc179480777" w:history="1">
            <w:r w:rsidRPr="00D2559B">
              <w:rPr>
                <w:rStyle w:val="Lienhypertexte"/>
                <w:rFonts w:ascii="Marianne Light" w:eastAsia="Calibri" w:hAnsi="Marianne Light" w:cs="Arial"/>
                <w:b/>
                <w:noProof/>
              </w:rPr>
              <w:t>2.1</w:t>
            </w:r>
            <w:r>
              <w:rPr>
                <w:noProof/>
              </w:rPr>
              <w:tab/>
            </w:r>
            <w:r w:rsidRPr="00D2559B">
              <w:rPr>
                <w:rStyle w:val="Lienhypertexte"/>
                <w:rFonts w:ascii="Marianne Light" w:eastAsia="Calibri" w:hAnsi="Marianne Light" w:cs="Arial"/>
                <w:b/>
                <w:noProof/>
              </w:rPr>
              <w:t>Objet de la consultation</w:t>
            </w:r>
            <w:r>
              <w:rPr>
                <w:noProof/>
                <w:webHidden/>
              </w:rPr>
              <w:tab/>
            </w:r>
            <w:r>
              <w:rPr>
                <w:noProof/>
                <w:webHidden/>
              </w:rPr>
              <w:fldChar w:fldCharType="begin"/>
            </w:r>
            <w:r>
              <w:rPr>
                <w:noProof/>
                <w:webHidden/>
              </w:rPr>
              <w:instrText xml:space="preserve"> PAGEREF _Toc179480777 \h </w:instrText>
            </w:r>
            <w:r>
              <w:rPr>
                <w:noProof/>
                <w:webHidden/>
              </w:rPr>
            </w:r>
            <w:r>
              <w:rPr>
                <w:noProof/>
                <w:webHidden/>
              </w:rPr>
              <w:fldChar w:fldCharType="separate"/>
            </w:r>
            <w:r>
              <w:rPr>
                <w:noProof/>
                <w:webHidden/>
              </w:rPr>
              <w:t>4</w:t>
            </w:r>
            <w:r>
              <w:rPr>
                <w:noProof/>
                <w:webHidden/>
              </w:rPr>
              <w:fldChar w:fldCharType="end"/>
            </w:r>
          </w:hyperlink>
        </w:p>
        <w:p w14:paraId="0B6BF67A" w14:textId="1C80DD8A" w:rsidR="006944BC" w:rsidRDefault="006944BC">
          <w:pPr>
            <w:pStyle w:val="TM2"/>
            <w:tabs>
              <w:tab w:val="left" w:pos="960"/>
              <w:tab w:val="right" w:leader="dot" w:pos="9736"/>
            </w:tabs>
            <w:rPr>
              <w:noProof/>
            </w:rPr>
          </w:pPr>
          <w:hyperlink w:anchor="_Toc179480778" w:history="1">
            <w:r w:rsidRPr="00D2559B">
              <w:rPr>
                <w:rStyle w:val="Lienhypertexte"/>
                <w:rFonts w:ascii="Marianne Light" w:eastAsia="Calibri" w:hAnsi="Marianne Light" w:cs="Arial"/>
                <w:b/>
                <w:noProof/>
              </w:rPr>
              <w:t>2.2</w:t>
            </w:r>
            <w:r>
              <w:rPr>
                <w:noProof/>
              </w:rPr>
              <w:tab/>
            </w:r>
            <w:r w:rsidRPr="00D2559B">
              <w:rPr>
                <w:rStyle w:val="Lienhypertexte"/>
                <w:rFonts w:ascii="Marianne Light" w:eastAsia="Calibri" w:hAnsi="Marianne Light" w:cs="Arial"/>
                <w:b/>
                <w:noProof/>
              </w:rPr>
              <w:t>Cibles &amp; Objectifs de formation</w:t>
            </w:r>
            <w:r>
              <w:rPr>
                <w:noProof/>
                <w:webHidden/>
              </w:rPr>
              <w:tab/>
            </w:r>
            <w:r>
              <w:rPr>
                <w:noProof/>
                <w:webHidden/>
              </w:rPr>
              <w:fldChar w:fldCharType="begin"/>
            </w:r>
            <w:r>
              <w:rPr>
                <w:noProof/>
                <w:webHidden/>
              </w:rPr>
              <w:instrText xml:space="preserve"> PAGEREF _Toc179480778 \h </w:instrText>
            </w:r>
            <w:r>
              <w:rPr>
                <w:noProof/>
                <w:webHidden/>
              </w:rPr>
            </w:r>
            <w:r>
              <w:rPr>
                <w:noProof/>
                <w:webHidden/>
              </w:rPr>
              <w:fldChar w:fldCharType="separate"/>
            </w:r>
            <w:r>
              <w:rPr>
                <w:noProof/>
                <w:webHidden/>
              </w:rPr>
              <w:t>4</w:t>
            </w:r>
            <w:r>
              <w:rPr>
                <w:noProof/>
                <w:webHidden/>
              </w:rPr>
              <w:fldChar w:fldCharType="end"/>
            </w:r>
          </w:hyperlink>
        </w:p>
        <w:p w14:paraId="47DB529A" w14:textId="1B260942" w:rsidR="006944BC" w:rsidRDefault="006944BC">
          <w:pPr>
            <w:pStyle w:val="TM2"/>
            <w:tabs>
              <w:tab w:val="left" w:pos="960"/>
              <w:tab w:val="right" w:leader="dot" w:pos="9736"/>
            </w:tabs>
            <w:rPr>
              <w:noProof/>
            </w:rPr>
          </w:pPr>
          <w:hyperlink w:anchor="_Toc179480779" w:history="1">
            <w:r w:rsidRPr="00D2559B">
              <w:rPr>
                <w:rStyle w:val="Lienhypertexte"/>
                <w:rFonts w:ascii="Marianne Light" w:eastAsia="Calibri" w:hAnsi="Marianne Light" w:cs="Arial"/>
                <w:b/>
                <w:noProof/>
                <w:lang w:eastAsia="fr-FR"/>
              </w:rPr>
              <w:t>2.3</w:t>
            </w:r>
            <w:r>
              <w:rPr>
                <w:noProof/>
              </w:rPr>
              <w:tab/>
            </w:r>
            <w:r w:rsidRPr="00D2559B">
              <w:rPr>
                <w:rStyle w:val="Lienhypertexte"/>
                <w:rFonts w:ascii="Marianne Light" w:eastAsia="Calibri" w:hAnsi="Marianne Light" w:cs="Arial"/>
                <w:b/>
                <w:noProof/>
                <w:lang w:eastAsia="fr-FR"/>
              </w:rPr>
              <w:t>Les principales thématiques</w:t>
            </w:r>
            <w:r>
              <w:rPr>
                <w:noProof/>
                <w:webHidden/>
              </w:rPr>
              <w:tab/>
            </w:r>
            <w:r>
              <w:rPr>
                <w:noProof/>
                <w:webHidden/>
              </w:rPr>
              <w:fldChar w:fldCharType="begin"/>
            </w:r>
            <w:r>
              <w:rPr>
                <w:noProof/>
                <w:webHidden/>
              </w:rPr>
              <w:instrText xml:space="preserve"> PAGEREF _Toc179480779 \h </w:instrText>
            </w:r>
            <w:r>
              <w:rPr>
                <w:noProof/>
                <w:webHidden/>
              </w:rPr>
            </w:r>
            <w:r>
              <w:rPr>
                <w:noProof/>
                <w:webHidden/>
              </w:rPr>
              <w:fldChar w:fldCharType="separate"/>
            </w:r>
            <w:r>
              <w:rPr>
                <w:noProof/>
                <w:webHidden/>
              </w:rPr>
              <w:t>5</w:t>
            </w:r>
            <w:r>
              <w:rPr>
                <w:noProof/>
                <w:webHidden/>
              </w:rPr>
              <w:fldChar w:fldCharType="end"/>
            </w:r>
          </w:hyperlink>
        </w:p>
        <w:p w14:paraId="43FCC532" w14:textId="3BA72E5C" w:rsidR="006944BC" w:rsidRDefault="006944BC">
          <w:pPr>
            <w:pStyle w:val="TM2"/>
            <w:tabs>
              <w:tab w:val="left" w:pos="1200"/>
              <w:tab w:val="right" w:leader="dot" w:pos="9736"/>
            </w:tabs>
            <w:rPr>
              <w:noProof/>
            </w:rPr>
          </w:pPr>
          <w:hyperlink w:anchor="_Toc179480780" w:history="1">
            <w:r w:rsidRPr="00D2559B">
              <w:rPr>
                <w:rStyle w:val="Lienhypertexte"/>
                <w:rFonts w:ascii="Marianne Light" w:eastAsia="Calibri" w:hAnsi="Marianne Light" w:cs="Arial"/>
                <w:b/>
                <w:noProof/>
                <w:lang w:eastAsia="fr-FR"/>
              </w:rPr>
              <w:t>2.3.1</w:t>
            </w:r>
            <w:r>
              <w:rPr>
                <w:noProof/>
              </w:rPr>
              <w:tab/>
            </w:r>
            <w:r w:rsidRPr="00D2559B">
              <w:rPr>
                <w:rStyle w:val="Lienhypertexte"/>
                <w:rFonts w:ascii="Marianne Light" w:eastAsia="Calibri" w:hAnsi="Marianne Light" w:cs="Arial"/>
                <w:b/>
                <w:noProof/>
                <w:lang w:eastAsia="fr-FR"/>
              </w:rPr>
              <w:t>Lot 1</w:t>
            </w:r>
            <w:r w:rsidRPr="00D2559B">
              <w:rPr>
                <w:rStyle w:val="Lienhypertexte"/>
                <w:rFonts w:ascii="Calibri" w:eastAsia="Calibri" w:hAnsi="Calibri" w:cs="Calibri"/>
                <w:b/>
                <w:noProof/>
                <w:lang w:eastAsia="fr-FR"/>
              </w:rPr>
              <w:t> </w:t>
            </w:r>
            <w:r w:rsidRPr="00D2559B">
              <w:rPr>
                <w:rStyle w:val="Lienhypertexte"/>
                <w:rFonts w:ascii="Marianne Light" w:eastAsia="Calibri" w:hAnsi="Marianne Light" w:cs="Arial"/>
                <w:b/>
                <w:noProof/>
                <w:lang w:eastAsia="fr-FR"/>
              </w:rPr>
              <w:t>: Formations «</w:t>
            </w:r>
            <w:r w:rsidRPr="00D2559B">
              <w:rPr>
                <w:rStyle w:val="Lienhypertexte"/>
                <w:rFonts w:ascii="Calibri" w:eastAsia="Calibri" w:hAnsi="Calibri" w:cs="Calibri"/>
                <w:b/>
                <w:noProof/>
                <w:lang w:eastAsia="fr-FR"/>
              </w:rPr>
              <w:t> </w:t>
            </w:r>
            <w:r w:rsidRPr="00D2559B">
              <w:rPr>
                <w:rStyle w:val="Lienhypertexte"/>
                <w:rFonts w:ascii="Marianne Light" w:eastAsia="Calibri" w:hAnsi="Marianne Light" w:cs="Arial"/>
                <w:b/>
                <w:noProof/>
                <w:lang w:eastAsia="fr-FR"/>
              </w:rPr>
              <w:t>Perfectionnement Technique et Juridique</w:t>
            </w:r>
            <w:r w:rsidRPr="00D2559B">
              <w:rPr>
                <w:rStyle w:val="Lienhypertexte"/>
                <w:rFonts w:ascii="Calibri" w:eastAsia="Calibri" w:hAnsi="Calibri" w:cs="Calibri"/>
                <w:b/>
                <w:noProof/>
                <w:lang w:eastAsia="fr-FR"/>
              </w:rPr>
              <w:t> </w:t>
            </w:r>
            <w:r w:rsidRPr="00D2559B">
              <w:rPr>
                <w:rStyle w:val="Lienhypertexte"/>
                <w:rFonts w:ascii="Marianne Light" w:eastAsia="Calibri" w:hAnsi="Marianne Light" w:cs="Arial"/>
                <w:b/>
                <w:noProof/>
                <w:lang w:eastAsia="fr-FR"/>
              </w:rPr>
              <w:t>»</w:t>
            </w:r>
            <w:r>
              <w:rPr>
                <w:noProof/>
                <w:webHidden/>
              </w:rPr>
              <w:tab/>
            </w:r>
            <w:r>
              <w:rPr>
                <w:noProof/>
                <w:webHidden/>
              </w:rPr>
              <w:fldChar w:fldCharType="begin"/>
            </w:r>
            <w:r>
              <w:rPr>
                <w:noProof/>
                <w:webHidden/>
              </w:rPr>
              <w:instrText xml:space="preserve"> PAGEREF _Toc179480780 \h </w:instrText>
            </w:r>
            <w:r>
              <w:rPr>
                <w:noProof/>
                <w:webHidden/>
              </w:rPr>
            </w:r>
            <w:r>
              <w:rPr>
                <w:noProof/>
                <w:webHidden/>
              </w:rPr>
              <w:fldChar w:fldCharType="separate"/>
            </w:r>
            <w:r>
              <w:rPr>
                <w:noProof/>
                <w:webHidden/>
              </w:rPr>
              <w:t>5</w:t>
            </w:r>
            <w:r>
              <w:rPr>
                <w:noProof/>
                <w:webHidden/>
              </w:rPr>
              <w:fldChar w:fldCharType="end"/>
            </w:r>
          </w:hyperlink>
        </w:p>
        <w:p w14:paraId="5325F48B" w14:textId="6F947C73" w:rsidR="006944BC" w:rsidRDefault="006944BC">
          <w:pPr>
            <w:pStyle w:val="TM2"/>
            <w:tabs>
              <w:tab w:val="left" w:pos="1200"/>
              <w:tab w:val="right" w:leader="dot" w:pos="9736"/>
            </w:tabs>
            <w:rPr>
              <w:noProof/>
            </w:rPr>
          </w:pPr>
          <w:hyperlink w:anchor="_Toc179480781" w:history="1">
            <w:r w:rsidRPr="00D2559B">
              <w:rPr>
                <w:rStyle w:val="Lienhypertexte"/>
                <w:rFonts w:ascii="Marianne Light" w:eastAsia="Calibri" w:hAnsi="Marianne Light" w:cs="Arial"/>
                <w:b/>
                <w:noProof/>
                <w:lang w:eastAsia="fr-FR"/>
              </w:rPr>
              <w:t>2.3.2</w:t>
            </w:r>
            <w:r>
              <w:rPr>
                <w:noProof/>
              </w:rPr>
              <w:tab/>
            </w:r>
            <w:r w:rsidRPr="00D2559B">
              <w:rPr>
                <w:rStyle w:val="Lienhypertexte"/>
                <w:rFonts w:ascii="Marianne Light" w:eastAsia="Calibri" w:hAnsi="Marianne Light" w:cs="Arial"/>
                <w:b/>
                <w:noProof/>
                <w:lang w:eastAsia="fr-FR"/>
              </w:rPr>
              <w:t>Lot 2</w:t>
            </w:r>
            <w:r w:rsidRPr="00D2559B">
              <w:rPr>
                <w:rStyle w:val="Lienhypertexte"/>
                <w:rFonts w:ascii="Calibri" w:eastAsia="Calibri" w:hAnsi="Calibri" w:cs="Calibri"/>
                <w:b/>
                <w:noProof/>
                <w:lang w:eastAsia="fr-FR"/>
              </w:rPr>
              <w:t> </w:t>
            </w:r>
            <w:r w:rsidRPr="00D2559B">
              <w:rPr>
                <w:rStyle w:val="Lienhypertexte"/>
                <w:rFonts w:ascii="Marianne Light" w:eastAsia="Calibri" w:hAnsi="Marianne Light" w:cs="Arial"/>
                <w:b/>
                <w:noProof/>
                <w:lang w:eastAsia="fr-FR"/>
              </w:rPr>
              <w:t>: Formation «</w:t>
            </w:r>
            <w:r w:rsidRPr="00D2559B">
              <w:rPr>
                <w:rStyle w:val="Lienhypertexte"/>
                <w:rFonts w:ascii="Calibri" w:eastAsia="Calibri" w:hAnsi="Calibri" w:cs="Calibri"/>
                <w:b/>
                <w:noProof/>
                <w:lang w:eastAsia="fr-FR"/>
              </w:rPr>
              <w:t> </w:t>
            </w:r>
            <w:r w:rsidRPr="00D2559B">
              <w:rPr>
                <w:rStyle w:val="Lienhypertexte"/>
                <w:rFonts w:ascii="Marianne Light" w:eastAsia="Calibri" w:hAnsi="Marianne Light" w:cs="Arial"/>
                <w:b/>
                <w:noProof/>
                <w:lang w:eastAsia="fr-FR"/>
              </w:rPr>
              <w:t>Perfectionnement Technique et Juridique</w:t>
            </w:r>
            <w:r w:rsidRPr="00D2559B">
              <w:rPr>
                <w:rStyle w:val="Lienhypertexte"/>
                <w:rFonts w:ascii="Calibri" w:eastAsia="Calibri" w:hAnsi="Calibri" w:cs="Calibri"/>
                <w:b/>
                <w:noProof/>
                <w:lang w:eastAsia="fr-FR"/>
              </w:rPr>
              <w:t> </w:t>
            </w:r>
            <w:r w:rsidRPr="00D2559B">
              <w:rPr>
                <w:rStyle w:val="Lienhypertexte"/>
                <w:rFonts w:ascii="Marianne Light" w:eastAsia="Calibri" w:hAnsi="Marianne Light" w:cs="Arial"/>
                <w:b/>
                <w:noProof/>
                <w:lang w:eastAsia="fr-FR"/>
              </w:rPr>
              <w:t>– spécificités pour l’Outre-Mer »</w:t>
            </w:r>
            <w:r>
              <w:rPr>
                <w:noProof/>
                <w:webHidden/>
              </w:rPr>
              <w:tab/>
            </w:r>
            <w:r>
              <w:rPr>
                <w:noProof/>
                <w:webHidden/>
              </w:rPr>
              <w:fldChar w:fldCharType="begin"/>
            </w:r>
            <w:r>
              <w:rPr>
                <w:noProof/>
                <w:webHidden/>
              </w:rPr>
              <w:instrText xml:space="preserve"> PAGEREF _Toc179480781 \h </w:instrText>
            </w:r>
            <w:r>
              <w:rPr>
                <w:noProof/>
                <w:webHidden/>
              </w:rPr>
            </w:r>
            <w:r>
              <w:rPr>
                <w:noProof/>
                <w:webHidden/>
              </w:rPr>
              <w:fldChar w:fldCharType="separate"/>
            </w:r>
            <w:r>
              <w:rPr>
                <w:noProof/>
                <w:webHidden/>
              </w:rPr>
              <w:t>6</w:t>
            </w:r>
            <w:r>
              <w:rPr>
                <w:noProof/>
                <w:webHidden/>
              </w:rPr>
              <w:fldChar w:fldCharType="end"/>
            </w:r>
          </w:hyperlink>
        </w:p>
        <w:p w14:paraId="7223491E" w14:textId="1C4F69B3" w:rsidR="006944BC" w:rsidRDefault="006944BC">
          <w:pPr>
            <w:pStyle w:val="TM2"/>
            <w:tabs>
              <w:tab w:val="left" w:pos="1200"/>
              <w:tab w:val="right" w:leader="dot" w:pos="9736"/>
            </w:tabs>
            <w:rPr>
              <w:noProof/>
            </w:rPr>
          </w:pPr>
          <w:hyperlink w:anchor="_Toc179480782" w:history="1">
            <w:r w:rsidRPr="00D2559B">
              <w:rPr>
                <w:rStyle w:val="Lienhypertexte"/>
                <w:rFonts w:ascii="Marianne Light" w:eastAsia="Calibri" w:hAnsi="Marianne Light" w:cs="Arial"/>
                <w:b/>
                <w:noProof/>
                <w:lang w:eastAsia="fr-FR"/>
              </w:rPr>
              <w:t>2.3.3</w:t>
            </w:r>
            <w:r>
              <w:rPr>
                <w:noProof/>
              </w:rPr>
              <w:tab/>
            </w:r>
            <w:r w:rsidRPr="00D2559B">
              <w:rPr>
                <w:rStyle w:val="Lienhypertexte"/>
                <w:rFonts w:ascii="Marianne Light" w:eastAsia="Calibri" w:hAnsi="Marianne Light" w:cs="Arial"/>
                <w:b/>
                <w:noProof/>
                <w:lang w:eastAsia="fr-FR"/>
              </w:rPr>
              <w:t>Lot 3</w:t>
            </w:r>
            <w:r w:rsidRPr="00D2559B">
              <w:rPr>
                <w:rStyle w:val="Lienhypertexte"/>
                <w:rFonts w:ascii="Calibri" w:eastAsia="Calibri" w:hAnsi="Calibri" w:cs="Calibri"/>
                <w:b/>
                <w:noProof/>
                <w:lang w:eastAsia="fr-FR"/>
              </w:rPr>
              <w:t> </w:t>
            </w:r>
            <w:r w:rsidRPr="00D2559B">
              <w:rPr>
                <w:rStyle w:val="Lienhypertexte"/>
                <w:rFonts w:ascii="Marianne Light" w:eastAsia="Calibri" w:hAnsi="Marianne Light" w:cs="Arial"/>
                <w:b/>
                <w:noProof/>
                <w:lang w:eastAsia="fr-FR"/>
              </w:rPr>
              <w:t>: Formations «</w:t>
            </w:r>
            <w:r w:rsidRPr="00D2559B">
              <w:rPr>
                <w:rStyle w:val="Lienhypertexte"/>
                <w:rFonts w:ascii="Calibri" w:eastAsia="Calibri" w:hAnsi="Calibri" w:cs="Calibri"/>
                <w:b/>
                <w:noProof/>
                <w:lang w:eastAsia="fr-FR"/>
              </w:rPr>
              <w:t> </w:t>
            </w:r>
            <w:r w:rsidRPr="00D2559B">
              <w:rPr>
                <w:rStyle w:val="Lienhypertexte"/>
                <w:rFonts w:ascii="Marianne Light" w:eastAsia="Calibri" w:hAnsi="Marianne Light" w:cs="Arial"/>
                <w:b/>
                <w:noProof/>
                <w:lang w:eastAsia="fr-FR"/>
              </w:rPr>
              <w:t>Techniques d’animation et communication »</w:t>
            </w:r>
            <w:r>
              <w:rPr>
                <w:noProof/>
                <w:webHidden/>
              </w:rPr>
              <w:tab/>
            </w:r>
            <w:r>
              <w:rPr>
                <w:noProof/>
                <w:webHidden/>
              </w:rPr>
              <w:fldChar w:fldCharType="begin"/>
            </w:r>
            <w:r>
              <w:rPr>
                <w:noProof/>
                <w:webHidden/>
              </w:rPr>
              <w:instrText xml:space="preserve"> PAGEREF _Toc179480782 \h </w:instrText>
            </w:r>
            <w:r>
              <w:rPr>
                <w:noProof/>
                <w:webHidden/>
              </w:rPr>
            </w:r>
            <w:r>
              <w:rPr>
                <w:noProof/>
                <w:webHidden/>
              </w:rPr>
              <w:fldChar w:fldCharType="separate"/>
            </w:r>
            <w:r>
              <w:rPr>
                <w:noProof/>
                <w:webHidden/>
              </w:rPr>
              <w:t>6</w:t>
            </w:r>
            <w:r>
              <w:rPr>
                <w:noProof/>
                <w:webHidden/>
              </w:rPr>
              <w:fldChar w:fldCharType="end"/>
            </w:r>
          </w:hyperlink>
        </w:p>
        <w:p w14:paraId="4EB8EED2" w14:textId="7F3F6680" w:rsidR="006944BC" w:rsidRDefault="006944BC">
          <w:pPr>
            <w:pStyle w:val="TM2"/>
            <w:tabs>
              <w:tab w:val="left" w:pos="960"/>
              <w:tab w:val="right" w:leader="dot" w:pos="9736"/>
            </w:tabs>
            <w:rPr>
              <w:noProof/>
            </w:rPr>
          </w:pPr>
          <w:hyperlink w:anchor="_Toc179480783" w:history="1">
            <w:r w:rsidRPr="00D2559B">
              <w:rPr>
                <w:rStyle w:val="Lienhypertexte"/>
                <w:rFonts w:ascii="Marianne Light" w:eastAsia="Calibri" w:hAnsi="Marianne Light" w:cs="Arial"/>
                <w:noProof/>
              </w:rPr>
              <w:t>2.4</w:t>
            </w:r>
            <w:r>
              <w:rPr>
                <w:noProof/>
              </w:rPr>
              <w:tab/>
            </w:r>
            <w:r w:rsidRPr="00D2559B">
              <w:rPr>
                <w:rStyle w:val="Lienhypertexte"/>
                <w:rFonts w:ascii="Marianne Light" w:eastAsia="Calibri" w:hAnsi="Marianne Light" w:cs="Arial"/>
                <w:b/>
                <w:noProof/>
                <w:lang w:eastAsia="fr-FR"/>
              </w:rPr>
              <w:t>Modalités</w:t>
            </w:r>
            <w:r w:rsidRPr="00D2559B">
              <w:rPr>
                <w:rStyle w:val="Lienhypertexte"/>
                <w:rFonts w:ascii="Marianne Light" w:eastAsia="Calibri" w:hAnsi="Marianne Light" w:cs="Arial"/>
                <w:b/>
                <w:noProof/>
              </w:rPr>
              <w:t xml:space="preserve"> pédagogiques</w:t>
            </w:r>
            <w:r>
              <w:rPr>
                <w:noProof/>
                <w:webHidden/>
              </w:rPr>
              <w:tab/>
            </w:r>
            <w:r>
              <w:rPr>
                <w:noProof/>
                <w:webHidden/>
              </w:rPr>
              <w:fldChar w:fldCharType="begin"/>
            </w:r>
            <w:r>
              <w:rPr>
                <w:noProof/>
                <w:webHidden/>
              </w:rPr>
              <w:instrText xml:space="preserve"> PAGEREF _Toc179480783 \h </w:instrText>
            </w:r>
            <w:r>
              <w:rPr>
                <w:noProof/>
                <w:webHidden/>
              </w:rPr>
            </w:r>
            <w:r>
              <w:rPr>
                <w:noProof/>
                <w:webHidden/>
              </w:rPr>
              <w:fldChar w:fldCharType="separate"/>
            </w:r>
            <w:r>
              <w:rPr>
                <w:noProof/>
                <w:webHidden/>
              </w:rPr>
              <w:t>6</w:t>
            </w:r>
            <w:r>
              <w:rPr>
                <w:noProof/>
                <w:webHidden/>
              </w:rPr>
              <w:fldChar w:fldCharType="end"/>
            </w:r>
          </w:hyperlink>
        </w:p>
        <w:p w14:paraId="27AECFEC" w14:textId="5675829F" w:rsidR="006944BC" w:rsidRDefault="006944BC">
          <w:pPr>
            <w:pStyle w:val="TM2"/>
            <w:tabs>
              <w:tab w:val="left" w:pos="960"/>
              <w:tab w:val="right" w:leader="dot" w:pos="9736"/>
            </w:tabs>
            <w:rPr>
              <w:noProof/>
            </w:rPr>
          </w:pPr>
          <w:hyperlink w:anchor="_Toc179480784" w:history="1">
            <w:r w:rsidRPr="00D2559B">
              <w:rPr>
                <w:rStyle w:val="Lienhypertexte"/>
                <w:rFonts w:ascii="Marianne Light" w:eastAsia="Calibri" w:hAnsi="Marianne Light" w:cs="Arial"/>
                <w:noProof/>
              </w:rPr>
              <w:t>2.5</w:t>
            </w:r>
            <w:r>
              <w:rPr>
                <w:noProof/>
              </w:rPr>
              <w:tab/>
            </w:r>
            <w:r w:rsidRPr="00D2559B">
              <w:rPr>
                <w:rStyle w:val="Lienhypertexte"/>
                <w:rFonts w:ascii="Marianne Light" w:eastAsia="Calibri" w:hAnsi="Marianne Light" w:cs="Arial"/>
                <w:b/>
                <w:noProof/>
                <w:lang w:eastAsia="fr-FR"/>
              </w:rPr>
              <w:t>Profil</w:t>
            </w:r>
            <w:r w:rsidRPr="00D2559B">
              <w:rPr>
                <w:rStyle w:val="Lienhypertexte"/>
                <w:rFonts w:ascii="Marianne Light" w:eastAsia="Calibri" w:hAnsi="Marianne Light" w:cs="Arial"/>
                <w:b/>
                <w:noProof/>
              </w:rPr>
              <w:t xml:space="preserve"> souhaité des formateurs</w:t>
            </w:r>
            <w:r>
              <w:rPr>
                <w:noProof/>
                <w:webHidden/>
              </w:rPr>
              <w:tab/>
            </w:r>
            <w:r>
              <w:rPr>
                <w:noProof/>
                <w:webHidden/>
              </w:rPr>
              <w:fldChar w:fldCharType="begin"/>
            </w:r>
            <w:r>
              <w:rPr>
                <w:noProof/>
                <w:webHidden/>
              </w:rPr>
              <w:instrText xml:space="preserve"> PAGEREF _Toc179480784 \h </w:instrText>
            </w:r>
            <w:r>
              <w:rPr>
                <w:noProof/>
                <w:webHidden/>
              </w:rPr>
            </w:r>
            <w:r>
              <w:rPr>
                <w:noProof/>
                <w:webHidden/>
              </w:rPr>
              <w:fldChar w:fldCharType="separate"/>
            </w:r>
            <w:r>
              <w:rPr>
                <w:noProof/>
                <w:webHidden/>
              </w:rPr>
              <w:t>7</w:t>
            </w:r>
            <w:r>
              <w:rPr>
                <w:noProof/>
                <w:webHidden/>
              </w:rPr>
              <w:fldChar w:fldCharType="end"/>
            </w:r>
          </w:hyperlink>
        </w:p>
        <w:p w14:paraId="786B5E35" w14:textId="3002FD24" w:rsidR="006944BC" w:rsidRDefault="006944BC">
          <w:pPr>
            <w:pStyle w:val="TM2"/>
            <w:tabs>
              <w:tab w:val="left" w:pos="960"/>
              <w:tab w:val="right" w:leader="dot" w:pos="9736"/>
            </w:tabs>
            <w:rPr>
              <w:noProof/>
            </w:rPr>
          </w:pPr>
          <w:hyperlink w:anchor="_Toc179480785" w:history="1">
            <w:r w:rsidRPr="00D2559B">
              <w:rPr>
                <w:rStyle w:val="Lienhypertexte"/>
                <w:rFonts w:ascii="Marianne Light" w:eastAsia="Calibri" w:hAnsi="Marianne Light" w:cs="Arial"/>
                <w:b/>
                <w:noProof/>
              </w:rPr>
              <w:t>2.6</w:t>
            </w:r>
            <w:r>
              <w:rPr>
                <w:noProof/>
              </w:rPr>
              <w:tab/>
            </w:r>
            <w:r w:rsidRPr="00D2559B">
              <w:rPr>
                <w:rStyle w:val="Lienhypertexte"/>
                <w:rFonts w:ascii="Marianne Light" w:eastAsia="Calibri" w:hAnsi="Marianne Light" w:cs="Arial"/>
                <w:b/>
                <w:noProof/>
                <w:lang w:eastAsia="fr-FR"/>
              </w:rPr>
              <w:t>Description</w:t>
            </w:r>
            <w:r w:rsidRPr="00D2559B">
              <w:rPr>
                <w:rStyle w:val="Lienhypertexte"/>
                <w:rFonts w:ascii="Marianne Light" w:eastAsia="Calibri" w:hAnsi="Marianne Light" w:cs="Arial"/>
                <w:b/>
                <w:noProof/>
              </w:rPr>
              <w:t xml:space="preserve"> des prestations et livrables attendus</w:t>
            </w:r>
            <w:r>
              <w:rPr>
                <w:noProof/>
                <w:webHidden/>
              </w:rPr>
              <w:tab/>
            </w:r>
            <w:r>
              <w:rPr>
                <w:noProof/>
                <w:webHidden/>
              </w:rPr>
              <w:fldChar w:fldCharType="begin"/>
            </w:r>
            <w:r>
              <w:rPr>
                <w:noProof/>
                <w:webHidden/>
              </w:rPr>
              <w:instrText xml:space="preserve"> PAGEREF _Toc179480785 \h </w:instrText>
            </w:r>
            <w:r>
              <w:rPr>
                <w:noProof/>
                <w:webHidden/>
              </w:rPr>
            </w:r>
            <w:r>
              <w:rPr>
                <w:noProof/>
                <w:webHidden/>
              </w:rPr>
              <w:fldChar w:fldCharType="separate"/>
            </w:r>
            <w:r>
              <w:rPr>
                <w:noProof/>
                <w:webHidden/>
              </w:rPr>
              <w:t>7</w:t>
            </w:r>
            <w:r>
              <w:rPr>
                <w:noProof/>
                <w:webHidden/>
              </w:rPr>
              <w:fldChar w:fldCharType="end"/>
            </w:r>
          </w:hyperlink>
        </w:p>
        <w:p w14:paraId="4A0A106A" w14:textId="7AAB361F" w:rsidR="006944BC" w:rsidRDefault="006944BC">
          <w:pPr>
            <w:pStyle w:val="TM2"/>
            <w:tabs>
              <w:tab w:val="left" w:pos="1200"/>
              <w:tab w:val="right" w:leader="dot" w:pos="9736"/>
            </w:tabs>
            <w:rPr>
              <w:noProof/>
            </w:rPr>
          </w:pPr>
          <w:hyperlink w:anchor="_Toc179480786" w:history="1">
            <w:r w:rsidRPr="00D2559B">
              <w:rPr>
                <w:rStyle w:val="Lienhypertexte"/>
                <w:rFonts w:ascii="Marianne Light" w:eastAsia="Verdana" w:hAnsi="Marianne Light" w:cs="Arial"/>
                <w:b/>
                <w:noProof/>
              </w:rPr>
              <w:t>2.6.1</w:t>
            </w:r>
            <w:r>
              <w:rPr>
                <w:noProof/>
              </w:rPr>
              <w:tab/>
            </w:r>
            <w:r w:rsidRPr="00D2559B">
              <w:rPr>
                <w:rStyle w:val="Lienhypertexte"/>
                <w:rFonts w:ascii="Marianne Light" w:eastAsia="Verdana" w:hAnsi="Marianne Light" w:cs="Arial"/>
                <w:b/>
                <w:noProof/>
              </w:rPr>
              <w:t>La conception des modules présentiels et distanciels</w:t>
            </w:r>
            <w:r>
              <w:rPr>
                <w:noProof/>
                <w:webHidden/>
              </w:rPr>
              <w:tab/>
            </w:r>
            <w:r>
              <w:rPr>
                <w:noProof/>
                <w:webHidden/>
              </w:rPr>
              <w:fldChar w:fldCharType="begin"/>
            </w:r>
            <w:r>
              <w:rPr>
                <w:noProof/>
                <w:webHidden/>
              </w:rPr>
              <w:instrText xml:space="preserve"> PAGEREF _Toc179480786 \h </w:instrText>
            </w:r>
            <w:r>
              <w:rPr>
                <w:noProof/>
                <w:webHidden/>
              </w:rPr>
            </w:r>
            <w:r>
              <w:rPr>
                <w:noProof/>
                <w:webHidden/>
              </w:rPr>
              <w:fldChar w:fldCharType="separate"/>
            </w:r>
            <w:r>
              <w:rPr>
                <w:noProof/>
                <w:webHidden/>
              </w:rPr>
              <w:t>7</w:t>
            </w:r>
            <w:r>
              <w:rPr>
                <w:noProof/>
                <w:webHidden/>
              </w:rPr>
              <w:fldChar w:fldCharType="end"/>
            </w:r>
          </w:hyperlink>
        </w:p>
        <w:p w14:paraId="7F248167" w14:textId="60D66872" w:rsidR="006944BC" w:rsidRDefault="006944BC">
          <w:pPr>
            <w:pStyle w:val="TM2"/>
            <w:tabs>
              <w:tab w:val="left" w:pos="1200"/>
              <w:tab w:val="right" w:leader="dot" w:pos="9736"/>
            </w:tabs>
            <w:rPr>
              <w:noProof/>
            </w:rPr>
          </w:pPr>
          <w:hyperlink w:anchor="_Toc179480787" w:history="1">
            <w:r w:rsidRPr="00D2559B">
              <w:rPr>
                <w:rStyle w:val="Lienhypertexte"/>
                <w:rFonts w:ascii="Marianne Light" w:eastAsia="Verdana" w:hAnsi="Marianne Light" w:cs="Arial"/>
                <w:b/>
                <w:noProof/>
              </w:rPr>
              <w:t>2.6.2</w:t>
            </w:r>
            <w:r>
              <w:rPr>
                <w:noProof/>
              </w:rPr>
              <w:tab/>
            </w:r>
            <w:r w:rsidRPr="00D2559B">
              <w:rPr>
                <w:rStyle w:val="Lienhypertexte"/>
                <w:rFonts w:ascii="Marianne Light" w:eastAsia="Calibri" w:hAnsi="Marianne Light" w:cs="Arial"/>
                <w:b/>
                <w:noProof/>
                <w:lang w:eastAsia="fr-FR"/>
              </w:rPr>
              <w:t>L’animation</w:t>
            </w:r>
            <w:r w:rsidRPr="00D2559B">
              <w:rPr>
                <w:rStyle w:val="Lienhypertexte"/>
                <w:rFonts w:ascii="Marianne Light" w:eastAsia="Verdana" w:hAnsi="Marianne Light" w:cs="Arial"/>
                <w:b/>
                <w:noProof/>
              </w:rPr>
              <w:t xml:space="preserve"> des sessions et la formation des formateurs</w:t>
            </w:r>
            <w:r>
              <w:rPr>
                <w:noProof/>
                <w:webHidden/>
              </w:rPr>
              <w:tab/>
            </w:r>
            <w:r>
              <w:rPr>
                <w:noProof/>
                <w:webHidden/>
              </w:rPr>
              <w:fldChar w:fldCharType="begin"/>
            </w:r>
            <w:r>
              <w:rPr>
                <w:noProof/>
                <w:webHidden/>
              </w:rPr>
              <w:instrText xml:space="preserve"> PAGEREF _Toc179480787 \h </w:instrText>
            </w:r>
            <w:r>
              <w:rPr>
                <w:noProof/>
                <w:webHidden/>
              </w:rPr>
            </w:r>
            <w:r>
              <w:rPr>
                <w:noProof/>
                <w:webHidden/>
              </w:rPr>
              <w:fldChar w:fldCharType="separate"/>
            </w:r>
            <w:r>
              <w:rPr>
                <w:noProof/>
                <w:webHidden/>
              </w:rPr>
              <w:t>7</w:t>
            </w:r>
            <w:r>
              <w:rPr>
                <w:noProof/>
                <w:webHidden/>
              </w:rPr>
              <w:fldChar w:fldCharType="end"/>
            </w:r>
          </w:hyperlink>
        </w:p>
        <w:p w14:paraId="368556E3" w14:textId="037A3F96" w:rsidR="006944BC" w:rsidRDefault="006944BC">
          <w:pPr>
            <w:pStyle w:val="TM2"/>
            <w:tabs>
              <w:tab w:val="left" w:pos="1200"/>
              <w:tab w:val="right" w:leader="dot" w:pos="9736"/>
            </w:tabs>
            <w:rPr>
              <w:noProof/>
            </w:rPr>
          </w:pPr>
          <w:hyperlink w:anchor="_Toc179480788" w:history="1">
            <w:r w:rsidRPr="00D2559B">
              <w:rPr>
                <w:rStyle w:val="Lienhypertexte"/>
                <w:rFonts w:ascii="Marianne Light" w:eastAsia="Calibri" w:hAnsi="Marianne Light" w:cs="Arial"/>
                <w:b/>
                <w:noProof/>
                <w:lang w:eastAsia="fr-FR"/>
              </w:rPr>
              <w:t>2.6.3</w:t>
            </w:r>
            <w:r>
              <w:rPr>
                <w:noProof/>
              </w:rPr>
              <w:tab/>
            </w:r>
            <w:r w:rsidRPr="00D2559B">
              <w:rPr>
                <w:rStyle w:val="Lienhypertexte"/>
                <w:rFonts w:ascii="Marianne Light" w:eastAsia="Calibri" w:hAnsi="Marianne Light" w:cs="Arial"/>
                <w:b/>
                <w:noProof/>
                <w:lang w:eastAsia="fr-FR"/>
              </w:rPr>
              <w:t>La réalisation des bilans qualitatifs et quantitatifs des sessions programmées et de l’animation de la communauté d’apprenants.</w:t>
            </w:r>
            <w:r>
              <w:rPr>
                <w:noProof/>
                <w:webHidden/>
              </w:rPr>
              <w:tab/>
            </w:r>
            <w:r>
              <w:rPr>
                <w:noProof/>
                <w:webHidden/>
              </w:rPr>
              <w:fldChar w:fldCharType="begin"/>
            </w:r>
            <w:r>
              <w:rPr>
                <w:noProof/>
                <w:webHidden/>
              </w:rPr>
              <w:instrText xml:space="preserve"> PAGEREF _Toc179480788 \h </w:instrText>
            </w:r>
            <w:r>
              <w:rPr>
                <w:noProof/>
                <w:webHidden/>
              </w:rPr>
            </w:r>
            <w:r>
              <w:rPr>
                <w:noProof/>
                <w:webHidden/>
              </w:rPr>
              <w:fldChar w:fldCharType="separate"/>
            </w:r>
            <w:r>
              <w:rPr>
                <w:noProof/>
                <w:webHidden/>
              </w:rPr>
              <w:t>8</w:t>
            </w:r>
            <w:r>
              <w:rPr>
                <w:noProof/>
                <w:webHidden/>
              </w:rPr>
              <w:fldChar w:fldCharType="end"/>
            </w:r>
          </w:hyperlink>
        </w:p>
        <w:p w14:paraId="34630FB8" w14:textId="44F3DCD4" w:rsidR="006944BC" w:rsidRDefault="006944BC">
          <w:pPr>
            <w:pStyle w:val="TM2"/>
            <w:tabs>
              <w:tab w:val="left" w:pos="1200"/>
              <w:tab w:val="right" w:leader="dot" w:pos="9736"/>
            </w:tabs>
            <w:rPr>
              <w:noProof/>
            </w:rPr>
          </w:pPr>
          <w:hyperlink w:anchor="_Toc179480790" w:history="1">
            <w:r w:rsidRPr="00D2559B">
              <w:rPr>
                <w:rStyle w:val="Lienhypertexte"/>
                <w:rFonts w:ascii="Marianne Light" w:eastAsia="Calibri" w:hAnsi="Marianne Light" w:cs="Arial"/>
                <w:b/>
                <w:noProof/>
                <w:lang w:eastAsia="fr-FR"/>
              </w:rPr>
              <w:t>2.6.4</w:t>
            </w:r>
            <w:r>
              <w:rPr>
                <w:noProof/>
              </w:rPr>
              <w:tab/>
            </w:r>
            <w:r w:rsidRPr="00D2559B">
              <w:rPr>
                <w:rStyle w:val="Lienhypertexte"/>
                <w:rFonts w:ascii="Marianne Light" w:eastAsia="Calibri" w:hAnsi="Marianne Light" w:cs="Arial"/>
                <w:b/>
                <w:noProof/>
                <w:lang w:eastAsia="fr-FR"/>
              </w:rPr>
              <w:t>Logistique des sessions de formations</w:t>
            </w:r>
            <w:r>
              <w:rPr>
                <w:noProof/>
                <w:webHidden/>
              </w:rPr>
              <w:tab/>
            </w:r>
            <w:r>
              <w:rPr>
                <w:noProof/>
                <w:webHidden/>
              </w:rPr>
              <w:fldChar w:fldCharType="begin"/>
            </w:r>
            <w:r>
              <w:rPr>
                <w:noProof/>
                <w:webHidden/>
              </w:rPr>
              <w:instrText xml:space="preserve"> PAGEREF _Toc179480790 \h </w:instrText>
            </w:r>
            <w:r>
              <w:rPr>
                <w:noProof/>
                <w:webHidden/>
              </w:rPr>
            </w:r>
            <w:r>
              <w:rPr>
                <w:noProof/>
                <w:webHidden/>
              </w:rPr>
              <w:fldChar w:fldCharType="separate"/>
            </w:r>
            <w:r>
              <w:rPr>
                <w:noProof/>
                <w:webHidden/>
              </w:rPr>
              <w:t>9</w:t>
            </w:r>
            <w:r>
              <w:rPr>
                <w:noProof/>
                <w:webHidden/>
              </w:rPr>
              <w:fldChar w:fldCharType="end"/>
            </w:r>
          </w:hyperlink>
        </w:p>
        <w:p w14:paraId="575EC3BC" w14:textId="692B9EF1" w:rsidR="006944BC" w:rsidRDefault="006944BC">
          <w:pPr>
            <w:pStyle w:val="TM1"/>
            <w:tabs>
              <w:tab w:val="left" w:pos="480"/>
              <w:tab w:val="right" w:leader="dot" w:pos="9736"/>
            </w:tabs>
            <w:rPr>
              <w:noProof/>
            </w:rPr>
          </w:pPr>
          <w:hyperlink w:anchor="_Toc179480791" w:history="1">
            <w:r w:rsidRPr="00D2559B">
              <w:rPr>
                <w:rStyle w:val="Lienhypertexte"/>
                <w:rFonts w:ascii="Marianne Light" w:eastAsia="Calibri" w:hAnsi="Marianne Light" w:cs="Arial"/>
                <w:b/>
                <w:noProof/>
              </w:rPr>
              <w:t>3.</w:t>
            </w:r>
            <w:r>
              <w:rPr>
                <w:noProof/>
              </w:rPr>
              <w:tab/>
            </w:r>
            <w:r w:rsidRPr="00D2559B">
              <w:rPr>
                <w:rStyle w:val="Lienhypertexte"/>
                <w:rFonts w:ascii="Marianne Light" w:eastAsia="Calibri" w:hAnsi="Marianne Light" w:cs="Arial"/>
                <w:b/>
                <w:noProof/>
              </w:rPr>
              <w:t>Organisation et pilotage de la prestation</w:t>
            </w:r>
            <w:r>
              <w:rPr>
                <w:noProof/>
                <w:webHidden/>
              </w:rPr>
              <w:tab/>
            </w:r>
            <w:r>
              <w:rPr>
                <w:noProof/>
                <w:webHidden/>
              </w:rPr>
              <w:fldChar w:fldCharType="begin"/>
            </w:r>
            <w:r>
              <w:rPr>
                <w:noProof/>
                <w:webHidden/>
              </w:rPr>
              <w:instrText xml:space="preserve"> PAGEREF _Toc179480791 \h </w:instrText>
            </w:r>
            <w:r>
              <w:rPr>
                <w:noProof/>
                <w:webHidden/>
              </w:rPr>
            </w:r>
            <w:r>
              <w:rPr>
                <w:noProof/>
                <w:webHidden/>
              </w:rPr>
              <w:fldChar w:fldCharType="separate"/>
            </w:r>
            <w:r>
              <w:rPr>
                <w:noProof/>
                <w:webHidden/>
              </w:rPr>
              <w:t>11</w:t>
            </w:r>
            <w:r>
              <w:rPr>
                <w:noProof/>
                <w:webHidden/>
              </w:rPr>
              <w:fldChar w:fldCharType="end"/>
            </w:r>
          </w:hyperlink>
        </w:p>
        <w:p w14:paraId="6987DE7B" w14:textId="18CEF8FB" w:rsidR="006944BC" w:rsidRDefault="006944BC">
          <w:pPr>
            <w:pStyle w:val="TM2"/>
            <w:tabs>
              <w:tab w:val="left" w:pos="960"/>
              <w:tab w:val="right" w:leader="dot" w:pos="9736"/>
            </w:tabs>
            <w:rPr>
              <w:noProof/>
            </w:rPr>
          </w:pPr>
          <w:hyperlink w:anchor="_Toc179480793" w:history="1">
            <w:r w:rsidRPr="00D2559B">
              <w:rPr>
                <w:rStyle w:val="Lienhypertexte"/>
                <w:rFonts w:ascii="Marianne Light" w:eastAsia="Calibri" w:hAnsi="Marianne Light" w:cs="Arial"/>
                <w:b/>
                <w:noProof/>
                <w:lang w:eastAsia="fr-FR"/>
              </w:rPr>
              <w:t>3.1</w:t>
            </w:r>
            <w:r>
              <w:rPr>
                <w:noProof/>
              </w:rPr>
              <w:tab/>
            </w:r>
            <w:r w:rsidRPr="00D2559B">
              <w:rPr>
                <w:rStyle w:val="Lienhypertexte"/>
                <w:rFonts w:ascii="Marianne Light" w:eastAsia="Calibri" w:hAnsi="Marianne Light" w:cs="Arial"/>
                <w:b/>
                <w:noProof/>
                <w:lang w:eastAsia="fr-FR"/>
              </w:rPr>
              <w:t>Encadrement et suivi de la prestation</w:t>
            </w:r>
            <w:r>
              <w:rPr>
                <w:noProof/>
                <w:webHidden/>
              </w:rPr>
              <w:tab/>
            </w:r>
            <w:r>
              <w:rPr>
                <w:noProof/>
                <w:webHidden/>
              </w:rPr>
              <w:fldChar w:fldCharType="begin"/>
            </w:r>
            <w:r>
              <w:rPr>
                <w:noProof/>
                <w:webHidden/>
              </w:rPr>
              <w:instrText xml:space="preserve"> PAGEREF _Toc179480793 \h </w:instrText>
            </w:r>
            <w:r>
              <w:rPr>
                <w:noProof/>
                <w:webHidden/>
              </w:rPr>
            </w:r>
            <w:r>
              <w:rPr>
                <w:noProof/>
                <w:webHidden/>
              </w:rPr>
              <w:fldChar w:fldCharType="separate"/>
            </w:r>
            <w:r>
              <w:rPr>
                <w:noProof/>
                <w:webHidden/>
              </w:rPr>
              <w:t>11</w:t>
            </w:r>
            <w:r>
              <w:rPr>
                <w:noProof/>
                <w:webHidden/>
              </w:rPr>
              <w:fldChar w:fldCharType="end"/>
            </w:r>
          </w:hyperlink>
        </w:p>
        <w:p w14:paraId="1C6F1710" w14:textId="44F9FC32" w:rsidR="006944BC" w:rsidRDefault="006944BC">
          <w:pPr>
            <w:pStyle w:val="TM2"/>
            <w:tabs>
              <w:tab w:val="left" w:pos="960"/>
              <w:tab w:val="right" w:leader="dot" w:pos="9736"/>
            </w:tabs>
            <w:rPr>
              <w:noProof/>
            </w:rPr>
          </w:pPr>
          <w:hyperlink w:anchor="_Toc179480794" w:history="1">
            <w:r w:rsidRPr="00D2559B">
              <w:rPr>
                <w:rStyle w:val="Lienhypertexte"/>
                <w:rFonts w:ascii="Marianne Light" w:eastAsia="Calibri" w:hAnsi="Marianne Light" w:cs="Arial"/>
                <w:b/>
                <w:noProof/>
                <w:lang w:eastAsia="fr-FR"/>
              </w:rPr>
              <w:t>3.2</w:t>
            </w:r>
            <w:r>
              <w:rPr>
                <w:noProof/>
              </w:rPr>
              <w:tab/>
            </w:r>
            <w:r w:rsidRPr="00D2559B">
              <w:rPr>
                <w:rStyle w:val="Lienhypertexte"/>
                <w:rFonts w:ascii="Marianne Light" w:eastAsia="Calibri" w:hAnsi="Marianne Light" w:cs="Arial"/>
                <w:b/>
                <w:noProof/>
                <w:lang w:eastAsia="fr-FR"/>
              </w:rPr>
              <w:t>Calendrier de réalisation des prestations et détail des livrables et rapports</w:t>
            </w:r>
            <w:r>
              <w:rPr>
                <w:noProof/>
                <w:webHidden/>
              </w:rPr>
              <w:tab/>
            </w:r>
            <w:r>
              <w:rPr>
                <w:noProof/>
                <w:webHidden/>
              </w:rPr>
              <w:fldChar w:fldCharType="begin"/>
            </w:r>
            <w:r>
              <w:rPr>
                <w:noProof/>
                <w:webHidden/>
              </w:rPr>
              <w:instrText xml:space="preserve"> PAGEREF _Toc179480794 \h </w:instrText>
            </w:r>
            <w:r>
              <w:rPr>
                <w:noProof/>
                <w:webHidden/>
              </w:rPr>
            </w:r>
            <w:r>
              <w:rPr>
                <w:noProof/>
                <w:webHidden/>
              </w:rPr>
              <w:fldChar w:fldCharType="separate"/>
            </w:r>
            <w:r>
              <w:rPr>
                <w:noProof/>
                <w:webHidden/>
              </w:rPr>
              <w:t>11</w:t>
            </w:r>
            <w:r>
              <w:rPr>
                <w:noProof/>
                <w:webHidden/>
              </w:rPr>
              <w:fldChar w:fldCharType="end"/>
            </w:r>
          </w:hyperlink>
        </w:p>
        <w:p w14:paraId="17D68202" w14:textId="454CF0F7" w:rsidR="006944BC" w:rsidRDefault="006944BC">
          <w:r>
            <w:rPr>
              <w:b/>
              <w:bCs/>
            </w:rPr>
            <w:fldChar w:fldCharType="end"/>
          </w:r>
        </w:p>
      </w:sdtContent>
    </w:sdt>
    <w:p w14:paraId="5CCFED13" w14:textId="42F80295" w:rsidR="007F64D1" w:rsidRDefault="007F64D1">
      <w:pPr>
        <w:rPr>
          <w:rFonts w:ascii="Arial" w:eastAsia="Calibri" w:hAnsi="Arial" w:cs="Arial"/>
          <w:b/>
          <w:sz w:val="24"/>
          <w:szCs w:val="24"/>
        </w:rPr>
      </w:pPr>
    </w:p>
    <w:p w14:paraId="3F5734FA" w14:textId="7467AA37" w:rsidR="00BF3ECD" w:rsidRDefault="00BF3ECD">
      <w:pPr>
        <w:rPr>
          <w:rFonts w:ascii="Arial" w:eastAsia="Calibri" w:hAnsi="Arial" w:cs="Arial"/>
          <w:b/>
          <w:sz w:val="24"/>
          <w:szCs w:val="24"/>
        </w:rPr>
      </w:pPr>
      <w:r>
        <w:rPr>
          <w:rFonts w:ascii="Arial" w:eastAsia="Calibri" w:hAnsi="Arial" w:cs="Arial"/>
          <w:b/>
          <w:sz w:val="24"/>
          <w:szCs w:val="24"/>
        </w:rPr>
        <w:br w:type="page"/>
      </w:r>
    </w:p>
    <w:p w14:paraId="7B7C805D" w14:textId="067244C4" w:rsidR="00221235" w:rsidRPr="00374C22" w:rsidRDefault="003F192E" w:rsidP="000208B6">
      <w:pPr>
        <w:pStyle w:val="Titre1"/>
        <w:numPr>
          <w:ilvl w:val="0"/>
          <w:numId w:val="50"/>
        </w:numPr>
        <w:rPr>
          <w:rFonts w:ascii="Marianne Light" w:eastAsia="Calibri" w:hAnsi="Marianne Light" w:cs="Arial"/>
          <w:b/>
          <w:color w:val="0070C0"/>
          <w:sz w:val="28"/>
          <w:szCs w:val="28"/>
        </w:rPr>
      </w:pPr>
      <w:bookmarkStart w:id="0" w:name="_Toc179480773"/>
      <w:r>
        <w:rPr>
          <w:rFonts w:ascii="Marianne Light" w:eastAsia="Calibri" w:hAnsi="Marianne Light" w:cs="Arial"/>
          <w:b/>
          <w:color w:val="0070C0"/>
          <w:sz w:val="28"/>
          <w:szCs w:val="28"/>
        </w:rPr>
        <w:lastRenderedPageBreak/>
        <w:t>Contexte</w:t>
      </w:r>
      <w:bookmarkEnd w:id="0"/>
      <w:r w:rsidR="00221235" w:rsidRPr="00374C22">
        <w:rPr>
          <w:rFonts w:ascii="Marianne Light" w:eastAsia="Calibri" w:hAnsi="Marianne Light" w:cs="Arial"/>
          <w:b/>
          <w:color w:val="0070C0"/>
          <w:sz w:val="28"/>
          <w:szCs w:val="28"/>
        </w:rPr>
        <w:t xml:space="preserve"> </w:t>
      </w:r>
    </w:p>
    <w:p w14:paraId="7255783A" w14:textId="77777777" w:rsidR="00221235" w:rsidRPr="00374C22" w:rsidRDefault="00221235" w:rsidP="00221235">
      <w:pPr>
        <w:rPr>
          <w:rFonts w:ascii="Marianne Light" w:eastAsia="Calibri" w:hAnsi="Marianne Light" w:cs="Arial"/>
        </w:rPr>
      </w:pPr>
    </w:p>
    <w:p w14:paraId="0F9EA371" w14:textId="62C43353" w:rsidR="00221235" w:rsidRPr="00374C22" w:rsidRDefault="00A77692" w:rsidP="000208B6">
      <w:pPr>
        <w:pStyle w:val="Titre2"/>
        <w:numPr>
          <w:ilvl w:val="1"/>
          <w:numId w:val="50"/>
        </w:numPr>
        <w:rPr>
          <w:rFonts w:ascii="Marianne Light" w:hAnsi="Marianne Light" w:cs="Arial"/>
          <w:b/>
          <w:color w:val="0070C0"/>
          <w:u w:val="single"/>
        </w:rPr>
      </w:pPr>
      <w:bookmarkStart w:id="1" w:name="_Toc179480774"/>
      <w:r w:rsidRPr="00374C22">
        <w:rPr>
          <w:rFonts w:ascii="Marianne Light" w:hAnsi="Marianne Light" w:cs="Arial"/>
          <w:b/>
          <w:color w:val="0070C0"/>
          <w:u w:val="single"/>
        </w:rPr>
        <w:t>Présentation de L’ADEME</w:t>
      </w:r>
      <w:bookmarkEnd w:id="1"/>
    </w:p>
    <w:p w14:paraId="1A1F0D24" w14:textId="77777777" w:rsidR="0049357D" w:rsidRDefault="0049357D" w:rsidP="0049357D">
      <w:pPr>
        <w:pStyle w:val="NormalWeb"/>
        <w:shd w:val="clear" w:color="auto" w:fill="FFFFFF"/>
        <w:spacing w:before="90" w:beforeAutospacing="0" w:after="90" w:afterAutospacing="0"/>
        <w:jc w:val="both"/>
        <w:rPr>
          <w:rFonts w:ascii="Marianne" w:hAnsi="Marianne" w:cs="Arial"/>
          <w:sz w:val="22"/>
          <w:szCs w:val="22"/>
        </w:rPr>
      </w:pPr>
      <w:r w:rsidRPr="00BA43DD">
        <w:rPr>
          <w:rFonts w:ascii="Marianne" w:hAnsi="Marianne" w:cs="Arial"/>
          <w:sz w:val="22"/>
          <w:szCs w:val="22"/>
        </w:rPr>
        <w:t>À l’ADEME - l’Agence de la transition écologique -, nous sommes résolument engagés dans la lutte contre le réchauffement climatique et la dégradation des ressources.</w:t>
      </w:r>
      <w:r w:rsidRPr="00BA43DD">
        <w:rPr>
          <w:rFonts w:ascii="Marianne" w:hAnsi="Marianne" w:cs="Arial"/>
          <w:sz w:val="22"/>
          <w:szCs w:val="22"/>
        </w:rPr>
        <w:br/>
        <w:t>Sur tous les fronts, nous mobilisons les citoyens, les acteurs économiques et les territoires, leur donnons les moyens de progresser vers une société économe en ressources, plus sobre en carbone, plus juste et harmonieuse.</w:t>
      </w:r>
    </w:p>
    <w:p w14:paraId="3447D3BB" w14:textId="77777777" w:rsidR="0049357D" w:rsidRPr="00BA43DD" w:rsidRDefault="0049357D" w:rsidP="0049357D">
      <w:pPr>
        <w:pStyle w:val="NormalWeb"/>
        <w:shd w:val="clear" w:color="auto" w:fill="FFFFFF"/>
        <w:spacing w:before="90" w:beforeAutospacing="0" w:after="90" w:afterAutospacing="0"/>
        <w:jc w:val="both"/>
        <w:rPr>
          <w:rFonts w:ascii="Marianne" w:hAnsi="Marianne" w:cs="Arial"/>
          <w:sz w:val="22"/>
          <w:szCs w:val="22"/>
        </w:rPr>
      </w:pPr>
      <w:r w:rsidRPr="00BA43DD">
        <w:rPr>
          <w:rFonts w:ascii="Marianne" w:hAnsi="Marianne" w:cs="Arial"/>
          <w:sz w:val="22"/>
          <w:szCs w:val="22"/>
        </w:rPr>
        <w:br/>
        <w:t>Dans tous les domaines - énergie, économie circulaire, alimentation, mobilité, qualité de l’air, adaptation au changement climatique, sols… - nous conseillons, facilitons et aidons au financement de nombreux projets, de la recherche jusqu’au partage des solutions.</w:t>
      </w:r>
      <w:r w:rsidRPr="00BA43DD">
        <w:rPr>
          <w:rFonts w:ascii="Marianne" w:hAnsi="Marianne" w:cs="Arial"/>
          <w:sz w:val="22"/>
          <w:szCs w:val="22"/>
        </w:rPr>
        <w:br/>
        <w:t>À tous les niveaux, nous mettons nos capacités d’expertise et de prospective au service des politiques publiques.</w:t>
      </w:r>
    </w:p>
    <w:p w14:paraId="42926E02" w14:textId="77777777" w:rsidR="0049357D" w:rsidRPr="00BA43DD" w:rsidRDefault="0049357D" w:rsidP="0049357D">
      <w:pPr>
        <w:pStyle w:val="NormalWeb"/>
        <w:shd w:val="clear" w:color="auto" w:fill="FFFFFF"/>
        <w:spacing w:before="90" w:beforeAutospacing="0" w:after="90" w:afterAutospacing="0"/>
        <w:jc w:val="both"/>
        <w:rPr>
          <w:rFonts w:ascii="Marianne" w:hAnsi="Marianne" w:cs="Arial"/>
          <w:sz w:val="22"/>
          <w:szCs w:val="22"/>
        </w:rPr>
      </w:pPr>
      <w:r w:rsidRPr="00BA43DD">
        <w:rPr>
          <w:rFonts w:ascii="Marianne" w:hAnsi="Marianne" w:cs="Arial"/>
          <w:sz w:val="22"/>
          <w:szCs w:val="22"/>
        </w:rPr>
        <w:t>L’ADEME est un établissement public sous la tutelle du ministère de la</w:t>
      </w:r>
      <w:r w:rsidRPr="008511C1">
        <w:rPr>
          <w:rFonts w:ascii="Calibri" w:hAnsi="Calibri" w:cs="Calibri"/>
          <w:sz w:val="22"/>
          <w:szCs w:val="22"/>
        </w:rPr>
        <w:t> </w:t>
      </w:r>
      <w:hyperlink r:id="rId8" w:tgtFrame="_blank" w:history="1">
        <w:r w:rsidRPr="00BA43DD">
          <w:rPr>
            <w:rFonts w:ascii="Marianne" w:hAnsi="Marianne" w:cs="Arial"/>
            <w:sz w:val="22"/>
            <w:szCs w:val="22"/>
          </w:rPr>
          <w:t>Transition écologique et de la Cohésion des territoires, de la Transition énergétique</w:t>
        </w:r>
      </w:hyperlink>
      <w:r w:rsidRPr="008511C1">
        <w:rPr>
          <w:rFonts w:ascii="Calibri" w:hAnsi="Calibri" w:cs="Calibri"/>
          <w:sz w:val="22"/>
          <w:szCs w:val="22"/>
        </w:rPr>
        <w:t> </w:t>
      </w:r>
      <w:r w:rsidRPr="00BA43DD">
        <w:rPr>
          <w:rFonts w:ascii="Marianne" w:hAnsi="Marianne" w:cs="Arial"/>
          <w:sz w:val="22"/>
          <w:szCs w:val="22"/>
        </w:rPr>
        <w:t>et de l’</w:t>
      </w:r>
      <w:hyperlink r:id="rId9" w:tgtFrame="_blank" w:history="1">
        <w:r w:rsidRPr="00BA43DD">
          <w:rPr>
            <w:rFonts w:ascii="Marianne" w:hAnsi="Marianne" w:cs="Arial"/>
            <w:sz w:val="22"/>
            <w:szCs w:val="22"/>
          </w:rPr>
          <w:t>Enseignement supérieur et de la Recherche</w:t>
        </w:r>
      </w:hyperlink>
      <w:r w:rsidRPr="00BA43DD">
        <w:rPr>
          <w:rFonts w:ascii="Marianne" w:hAnsi="Marianne" w:cs="Arial"/>
          <w:sz w:val="22"/>
          <w:szCs w:val="22"/>
        </w:rPr>
        <w:t>.</w:t>
      </w:r>
    </w:p>
    <w:p w14:paraId="050596E4" w14:textId="77777777" w:rsidR="00606BDB" w:rsidRPr="00606BDB" w:rsidRDefault="00606BDB" w:rsidP="00606BDB">
      <w:pPr>
        <w:pBdr>
          <w:top w:val="nil"/>
          <w:left w:val="nil"/>
          <w:bottom w:val="nil"/>
          <w:right w:val="nil"/>
          <w:between w:val="nil"/>
        </w:pBdr>
        <w:spacing w:before="10"/>
        <w:ind w:right="-6"/>
        <w:jc w:val="both"/>
        <w:rPr>
          <w:rFonts w:ascii="Arial" w:eastAsia="Verdana" w:hAnsi="Arial" w:cs="Arial"/>
          <w:sz w:val="20"/>
          <w:szCs w:val="20"/>
        </w:rPr>
      </w:pPr>
    </w:p>
    <w:p w14:paraId="4FED06FD" w14:textId="78A4F4EC" w:rsidR="00221235" w:rsidRPr="00E717CF" w:rsidRDefault="00EE3C68" w:rsidP="000208B6">
      <w:pPr>
        <w:pStyle w:val="Titre2"/>
        <w:numPr>
          <w:ilvl w:val="1"/>
          <w:numId w:val="50"/>
        </w:numPr>
        <w:rPr>
          <w:rFonts w:ascii="Marianne Light" w:eastAsia="Calibri" w:hAnsi="Marianne Light" w:cs="Arial"/>
          <w:b/>
          <w:color w:val="0070C0"/>
        </w:rPr>
      </w:pPr>
      <w:bookmarkStart w:id="2" w:name="_Toc179480775"/>
      <w:r w:rsidRPr="00E717CF">
        <w:rPr>
          <w:rFonts w:ascii="Marianne Light" w:eastAsia="Calibri" w:hAnsi="Marianne Light" w:cs="Arial"/>
          <w:b/>
          <w:color w:val="0070C0"/>
          <w:u w:val="single"/>
        </w:rPr>
        <w:t xml:space="preserve">Le </w:t>
      </w:r>
      <w:r w:rsidR="005B5647">
        <w:rPr>
          <w:rFonts w:ascii="Marianne Light" w:eastAsia="Calibri" w:hAnsi="Marianne Light" w:cs="Arial"/>
          <w:b/>
          <w:color w:val="0070C0"/>
          <w:u w:val="single"/>
        </w:rPr>
        <w:t xml:space="preserve">réseau </w:t>
      </w:r>
      <w:r w:rsidR="00417AED">
        <w:rPr>
          <w:rFonts w:ascii="Marianne Light" w:eastAsia="Calibri" w:hAnsi="Marianne Light" w:cs="Arial"/>
          <w:b/>
          <w:color w:val="0070C0"/>
          <w:u w:val="single"/>
        </w:rPr>
        <w:t xml:space="preserve">des conseillers </w:t>
      </w:r>
      <w:r w:rsidR="005B5647">
        <w:rPr>
          <w:rFonts w:ascii="Marianne Light" w:eastAsia="Calibri" w:hAnsi="Marianne Light" w:cs="Arial"/>
          <w:b/>
          <w:color w:val="0070C0"/>
          <w:u w:val="single"/>
        </w:rPr>
        <w:t>Les Générateurs</w:t>
      </w:r>
      <w:bookmarkEnd w:id="2"/>
    </w:p>
    <w:p w14:paraId="30AF4C06" w14:textId="77777777" w:rsidR="00E17352" w:rsidRDefault="00E17352" w:rsidP="00E17352">
      <w:pPr>
        <w:pStyle w:val="ADEMENormal"/>
        <w:rPr>
          <w:rFonts w:eastAsiaTheme="minorHAnsi" w:cstheme="minorHAnsi"/>
          <w:color w:val="auto"/>
          <w:sz w:val="22"/>
          <w:lang w:eastAsia="en-US"/>
        </w:rPr>
      </w:pPr>
      <w:r w:rsidRPr="00DF1B43">
        <w:rPr>
          <w:rFonts w:eastAsiaTheme="minorHAnsi" w:cstheme="minorHAnsi"/>
          <w:color w:val="auto"/>
          <w:sz w:val="22"/>
          <w:lang w:eastAsia="en-US"/>
        </w:rPr>
        <w:t xml:space="preserve">Depuis plusieurs années, l’ADEME a mis en place et développé des réseaux de conseillers techniques dans plusieurs domaines, en lien notamment avec l’habitat et l’énergie. C’est le cas du réseau de conseillers France </w:t>
      </w:r>
      <w:proofErr w:type="spellStart"/>
      <w:r w:rsidRPr="00DF1B43">
        <w:rPr>
          <w:rFonts w:eastAsiaTheme="minorHAnsi" w:cstheme="minorHAnsi"/>
          <w:color w:val="auto"/>
          <w:sz w:val="22"/>
          <w:lang w:eastAsia="en-US"/>
        </w:rPr>
        <w:t>Renov</w:t>
      </w:r>
      <w:proofErr w:type="spellEnd"/>
      <w:r w:rsidRPr="00DF1B43">
        <w:rPr>
          <w:rFonts w:eastAsiaTheme="minorHAnsi" w:cstheme="minorHAnsi"/>
          <w:color w:val="auto"/>
          <w:sz w:val="22"/>
          <w:lang w:eastAsia="en-US"/>
        </w:rPr>
        <w:t>’ (anciennement FAIRE) et des conseillers en énergie renouvelable citoyenne animés par Energie Partagée.</w:t>
      </w:r>
    </w:p>
    <w:p w14:paraId="500446D0" w14:textId="77777777" w:rsidR="00E17352" w:rsidRPr="00DF1B43" w:rsidRDefault="00E17352" w:rsidP="00E17352">
      <w:pPr>
        <w:pStyle w:val="ADEMENormal"/>
        <w:rPr>
          <w:rFonts w:eastAsiaTheme="minorHAnsi" w:cstheme="minorHAnsi"/>
          <w:color w:val="auto"/>
          <w:sz w:val="22"/>
          <w:lang w:eastAsia="en-US"/>
        </w:rPr>
      </w:pPr>
    </w:p>
    <w:p w14:paraId="4F1D8216" w14:textId="77777777" w:rsidR="00E17352" w:rsidRDefault="00E17352" w:rsidP="00E17352">
      <w:pPr>
        <w:pStyle w:val="ADEMENormal"/>
        <w:rPr>
          <w:rFonts w:eastAsiaTheme="minorHAnsi" w:cstheme="minorHAnsi"/>
          <w:color w:val="auto"/>
          <w:sz w:val="22"/>
          <w:lang w:eastAsia="en-US"/>
        </w:rPr>
      </w:pPr>
      <w:r w:rsidRPr="00DF1B43">
        <w:rPr>
          <w:rFonts w:eastAsiaTheme="minorHAnsi" w:cstheme="minorHAnsi"/>
          <w:color w:val="auto"/>
          <w:sz w:val="22"/>
          <w:lang w:eastAsia="en-US"/>
        </w:rPr>
        <w:t xml:space="preserve">Bénéficiant de ce savoir-faire, le </w:t>
      </w:r>
      <w:r w:rsidRPr="009F3F80">
        <w:rPr>
          <w:rFonts w:eastAsiaTheme="minorHAnsi" w:cstheme="minorHAnsi"/>
          <w:color w:val="auto"/>
          <w:sz w:val="22"/>
          <w:lang w:eastAsia="en-US"/>
        </w:rPr>
        <w:t>Ministère de la Transition Ecologique a missionné l’ADEME pour développer et financer Les Générateurs, un réseau de conseillers éoliens et photovoltaïques déployé en France métropolitaine et en Outre-Mer pour épauler les collectivités (communes et EPCI) dans des</w:t>
      </w:r>
      <w:r w:rsidRPr="00DF1B43">
        <w:rPr>
          <w:rFonts w:eastAsiaTheme="minorHAnsi" w:cstheme="minorHAnsi"/>
          <w:color w:val="auto"/>
          <w:sz w:val="22"/>
          <w:lang w:eastAsia="en-US"/>
        </w:rPr>
        <w:t xml:space="preserve"> projets locaux d’énergies renouvelables.</w:t>
      </w:r>
      <w:r>
        <w:rPr>
          <w:rFonts w:eastAsiaTheme="minorHAnsi" w:cstheme="minorHAnsi"/>
          <w:color w:val="auto"/>
          <w:sz w:val="22"/>
          <w:lang w:eastAsia="en-US"/>
        </w:rPr>
        <w:t xml:space="preserve"> </w:t>
      </w:r>
      <w:r w:rsidRPr="00DF1B43">
        <w:rPr>
          <w:rFonts w:eastAsiaTheme="minorHAnsi" w:cstheme="minorHAnsi"/>
          <w:color w:val="auto"/>
          <w:sz w:val="22"/>
          <w:lang w:eastAsia="en-US"/>
        </w:rPr>
        <w:t xml:space="preserve">Fin 2021, le ministère de la Transition écologique et l’ADEME annoncèrent la liste des lauréats de l’appel à manifestation d’intérêt lancé en avril 2021 visant à mettre en place des réseaux régionaux de conseillers techniques à destination des collectivités de l’échelon communal pour les accompagner dans le développement de leurs projets éoliens et photovoltaïques (AMI </w:t>
      </w:r>
      <w:proofErr w:type="spellStart"/>
      <w:r w:rsidRPr="00DF1B43">
        <w:rPr>
          <w:rFonts w:eastAsiaTheme="minorHAnsi" w:cstheme="minorHAnsi"/>
          <w:color w:val="auto"/>
          <w:sz w:val="22"/>
          <w:lang w:eastAsia="en-US"/>
        </w:rPr>
        <w:t>Cocopeop</w:t>
      </w:r>
      <w:proofErr w:type="spellEnd"/>
      <w:r w:rsidRPr="00DF1B43">
        <w:rPr>
          <w:rFonts w:eastAsiaTheme="minorHAnsi" w:cstheme="minorHAnsi"/>
          <w:color w:val="auto"/>
          <w:sz w:val="22"/>
          <w:lang w:eastAsia="en-US"/>
        </w:rPr>
        <w:t xml:space="preserve">). </w:t>
      </w:r>
    </w:p>
    <w:p w14:paraId="3A146EBE" w14:textId="77777777" w:rsidR="00E17352" w:rsidRPr="00DF1B43" w:rsidRDefault="00E17352" w:rsidP="00E17352">
      <w:pPr>
        <w:pStyle w:val="ADEMENormal"/>
        <w:rPr>
          <w:rFonts w:eastAsiaTheme="minorHAnsi" w:cstheme="minorHAnsi"/>
          <w:color w:val="auto"/>
          <w:sz w:val="22"/>
          <w:lang w:eastAsia="en-US"/>
        </w:rPr>
      </w:pPr>
    </w:p>
    <w:p w14:paraId="3CE94651" w14:textId="77777777" w:rsidR="00E17352" w:rsidRPr="00DF1B43" w:rsidRDefault="00E17352" w:rsidP="00E17352">
      <w:pPr>
        <w:pStyle w:val="ADEMENormal"/>
        <w:rPr>
          <w:rFonts w:eastAsiaTheme="minorHAnsi" w:cstheme="minorHAnsi"/>
          <w:color w:val="auto"/>
          <w:sz w:val="22"/>
          <w:lang w:eastAsia="en-US"/>
        </w:rPr>
      </w:pPr>
      <w:r w:rsidRPr="00DF1B43">
        <w:rPr>
          <w:rFonts w:eastAsiaTheme="minorHAnsi" w:cstheme="minorHAnsi"/>
          <w:color w:val="auto"/>
          <w:sz w:val="22"/>
          <w:lang w:eastAsia="en-US"/>
        </w:rPr>
        <w:t>Cet AMI a permis de recruter, pour une période de 3 ans renouvelable, des conseillers techniques afin d’accompagner la montée en compétence des collectivités (communes et EPCI) dans les phases amont du développement des projets éoliens et photovoltaïques. Ainsi, les conseillers techniques sont amenés à sensibiliser les collectivités sur le déroulé d’un projet d’énergie renouvelable, le rôle qu’elles peuvent y jouer et les moyens dont elles disposent pour faciliter leur intégration dans l’écosystème territorial. Grâce à leur ancrage local, les conseillers techniques font également le lien avec les stratégies de développement territoriales et s’assurent que les projets soient développés dans ce cadre.</w:t>
      </w:r>
    </w:p>
    <w:p w14:paraId="5C3B5C5A" w14:textId="77777777" w:rsidR="00E17352" w:rsidRPr="00DF1B43" w:rsidRDefault="00E17352" w:rsidP="00E17352">
      <w:pPr>
        <w:pStyle w:val="ADEMENormal"/>
        <w:rPr>
          <w:rFonts w:eastAsiaTheme="minorHAnsi" w:cstheme="minorHAnsi"/>
          <w:color w:val="auto"/>
          <w:sz w:val="22"/>
          <w:lang w:eastAsia="en-US"/>
        </w:rPr>
      </w:pPr>
    </w:p>
    <w:p w14:paraId="6C52DB1C" w14:textId="7015A7BF" w:rsidR="00E17352" w:rsidRDefault="00E17352" w:rsidP="00E17352">
      <w:pPr>
        <w:spacing w:after="0" w:line="240" w:lineRule="auto"/>
        <w:jc w:val="both"/>
        <w:rPr>
          <w:rFonts w:ascii="Marianne" w:hAnsi="Marianne" w:cstheme="minorHAnsi"/>
        </w:rPr>
      </w:pPr>
      <w:r w:rsidRPr="00DF1B43">
        <w:rPr>
          <w:rFonts w:ascii="Marianne" w:hAnsi="Marianne" w:cstheme="minorHAnsi"/>
        </w:rPr>
        <w:t>Début 2022</w:t>
      </w:r>
      <w:r w:rsidR="005F3556">
        <w:rPr>
          <w:rFonts w:ascii="Marianne" w:hAnsi="Marianne" w:cstheme="minorHAnsi"/>
        </w:rPr>
        <w:t xml:space="preserve"> a </w:t>
      </w:r>
      <w:r w:rsidR="00F064BD">
        <w:rPr>
          <w:rFonts w:ascii="Marianne" w:hAnsi="Marianne" w:cstheme="minorHAnsi"/>
        </w:rPr>
        <w:t xml:space="preserve">eu lieu le </w:t>
      </w:r>
      <w:r w:rsidRPr="00DF1B43">
        <w:rPr>
          <w:rFonts w:ascii="Marianne" w:hAnsi="Marianne" w:cstheme="minorHAnsi"/>
        </w:rPr>
        <w:t>lancement du réseau Les Générateurs.</w:t>
      </w:r>
      <w:r w:rsidR="00F35EBD">
        <w:rPr>
          <w:rFonts w:ascii="Marianne" w:hAnsi="Marianne" w:cstheme="minorHAnsi"/>
        </w:rPr>
        <w:t xml:space="preserve"> </w:t>
      </w:r>
      <w:r w:rsidR="0096430C">
        <w:rPr>
          <w:rFonts w:ascii="Marianne" w:hAnsi="Marianne" w:cstheme="minorHAnsi"/>
        </w:rPr>
        <w:t>L</w:t>
      </w:r>
      <w:r>
        <w:rPr>
          <w:rFonts w:ascii="Marianne" w:hAnsi="Marianne" w:cstheme="minorHAnsi"/>
        </w:rPr>
        <w:t xml:space="preserve">’ADEME </w:t>
      </w:r>
      <w:r w:rsidR="001D0B1B">
        <w:rPr>
          <w:rFonts w:ascii="Marianne" w:hAnsi="Marianne" w:cstheme="minorHAnsi"/>
        </w:rPr>
        <w:t>a mis</w:t>
      </w:r>
      <w:r>
        <w:rPr>
          <w:rFonts w:ascii="Marianne" w:hAnsi="Marianne" w:cstheme="minorHAnsi"/>
        </w:rPr>
        <w:t xml:space="preserve"> en p</w:t>
      </w:r>
      <w:r w:rsidR="006D403E">
        <w:rPr>
          <w:rFonts w:ascii="Marianne" w:hAnsi="Marianne" w:cstheme="minorHAnsi"/>
        </w:rPr>
        <w:t>lace d</w:t>
      </w:r>
      <w:r>
        <w:rPr>
          <w:rFonts w:ascii="Marianne" w:hAnsi="Marianne" w:cstheme="minorHAnsi"/>
        </w:rPr>
        <w:t>es sessions de formation</w:t>
      </w:r>
      <w:r w:rsidR="00F46D83" w:rsidRPr="00F46D83">
        <w:rPr>
          <w:rFonts w:ascii="Marianne" w:hAnsi="Marianne" w:cstheme="minorHAnsi"/>
        </w:rPr>
        <w:t xml:space="preserve"> </w:t>
      </w:r>
      <w:r w:rsidR="00F46D83">
        <w:rPr>
          <w:rFonts w:ascii="Marianne" w:hAnsi="Marianne" w:cstheme="minorHAnsi"/>
        </w:rPr>
        <w:t>en 2022 et 2023</w:t>
      </w:r>
      <w:r w:rsidR="0096430C">
        <w:rPr>
          <w:rFonts w:ascii="Marianne" w:hAnsi="Marianne" w:cstheme="minorHAnsi"/>
        </w:rPr>
        <w:t xml:space="preserve"> dont l</w:t>
      </w:r>
      <w:r w:rsidR="0009037B">
        <w:rPr>
          <w:rFonts w:ascii="Marianne" w:hAnsi="Marianne" w:cstheme="minorHAnsi"/>
        </w:rPr>
        <w:t xml:space="preserve">es </w:t>
      </w:r>
      <w:r w:rsidR="0096430C">
        <w:rPr>
          <w:rFonts w:ascii="Marianne" w:hAnsi="Marianne" w:cstheme="minorHAnsi"/>
        </w:rPr>
        <w:t>programmes sont en pièces jointes.</w:t>
      </w:r>
      <w:r w:rsidR="00F064BD">
        <w:rPr>
          <w:rFonts w:ascii="Marianne" w:hAnsi="Marianne" w:cstheme="minorHAnsi"/>
        </w:rPr>
        <w:t xml:space="preserve"> </w:t>
      </w:r>
      <w:r w:rsidR="00C60BB2">
        <w:rPr>
          <w:rFonts w:ascii="Marianne" w:hAnsi="Marianne" w:cstheme="minorHAnsi"/>
        </w:rPr>
        <w:t xml:space="preserve">Fin 2023 </w:t>
      </w:r>
      <w:r w:rsidR="009A2935">
        <w:rPr>
          <w:rFonts w:ascii="Marianne" w:hAnsi="Marianne" w:cstheme="minorHAnsi"/>
        </w:rPr>
        <w:t xml:space="preserve">une étude sur les besoins en formations </w:t>
      </w:r>
      <w:r w:rsidR="002D3D21">
        <w:rPr>
          <w:rFonts w:ascii="Marianne" w:hAnsi="Marianne" w:cstheme="minorHAnsi"/>
        </w:rPr>
        <w:t xml:space="preserve">des conseillers </w:t>
      </w:r>
      <w:r w:rsidR="009A2935">
        <w:rPr>
          <w:rFonts w:ascii="Marianne" w:hAnsi="Marianne" w:cstheme="minorHAnsi"/>
        </w:rPr>
        <w:t>a montré</w:t>
      </w:r>
      <w:r w:rsidR="0096430C">
        <w:rPr>
          <w:rFonts w:ascii="Marianne" w:hAnsi="Marianne" w:cstheme="minorHAnsi"/>
        </w:rPr>
        <w:t xml:space="preserve"> </w:t>
      </w:r>
      <w:r w:rsidR="002D3D21">
        <w:rPr>
          <w:rFonts w:ascii="Marianne" w:hAnsi="Marianne" w:cstheme="minorHAnsi"/>
        </w:rPr>
        <w:t>les</w:t>
      </w:r>
      <w:r w:rsidR="0096430C">
        <w:rPr>
          <w:rFonts w:ascii="Marianne" w:hAnsi="Marianne" w:cstheme="minorHAnsi"/>
        </w:rPr>
        <w:t xml:space="preserve"> besoin</w:t>
      </w:r>
      <w:r w:rsidR="001B7FAF">
        <w:rPr>
          <w:rFonts w:ascii="Marianne" w:hAnsi="Marianne" w:cstheme="minorHAnsi"/>
        </w:rPr>
        <w:t>s</w:t>
      </w:r>
      <w:r w:rsidR="0096430C">
        <w:rPr>
          <w:rFonts w:ascii="Marianne" w:hAnsi="Marianne" w:cstheme="minorHAnsi"/>
        </w:rPr>
        <w:t xml:space="preserve"> </w:t>
      </w:r>
      <w:r w:rsidR="008D06A8">
        <w:rPr>
          <w:rFonts w:ascii="Marianne" w:hAnsi="Marianne" w:cstheme="minorHAnsi"/>
        </w:rPr>
        <w:t>d’approfondir les co</w:t>
      </w:r>
      <w:r w:rsidR="001F2426">
        <w:rPr>
          <w:rFonts w:ascii="Marianne" w:hAnsi="Marianne" w:cstheme="minorHAnsi"/>
        </w:rPr>
        <w:t xml:space="preserve">nnaissances avec des formations plus </w:t>
      </w:r>
      <w:r w:rsidR="005F3556">
        <w:rPr>
          <w:rFonts w:ascii="Marianne" w:hAnsi="Marianne" w:cstheme="minorHAnsi"/>
        </w:rPr>
        <w:t>spécifiques</w:t>
      </w:r>
      <w:r w:rsidR="001B7FAF">
        <w:rPr>
          <w:rFonts w:ascii="Marianne" w:hAnsi="Marianne" w:cstheme="minorHAnsi"/>
        </w:rPr>
        <w:t xml:space="preserve"> et plus techniques.</w:t>
      </w:r>
    </w:p>
    <w:p w14:paraId="3207FAAE" w14:textId="77777777" w:rsidR="00E17352" w:rsidRDefault="00E17352" w:rsidP="00CF7F55">
      <w:pPr>
        <w:jc w:val="both"/>
        <w:rPr>
          <w:rFonts w:ascii="Marianne Light" w:eastAsia="Calibri" w:hAnsi="Marianne Light" w:cs="Arial"/>
        </w:rPr>
      </w:pPr>
    </w:p>
    <w:p w14:paraId="02D2C27E" w14:textId="6ECE6739" w:rsidR="00B24048" w:rsidRPr="00424214" w:rsidRDefault="00B24048" w:rsidP="004A2433">
      <w:pPr>
        <w:pStyle w:val="Titre1"/>
        <w:numPr>
          <w:ilvl w:val="0"/>
          <w:numId w:val="50"/>
        </w:numPr>
        <w:rPr>
          <w:rFonts w:ascii="Marianne Light" w:eastAsia="Calibri" w:hAnsi="Marianne Light" w:cs="Arial"/>
          <w:b/>
          <w:color w:val="0070C0"/>
          <w:sz w:val="28"/>
          <w:szCs w:val="28"/>
        </w:rPr>
      </w:pPr>
      <w:bookmarkStart w:id="3" w:name="_Toc179480776"/>
      <w:r w:rsidRPr="00424214">
        <w:rPr>
          <w:rFonts w:ascii="Marianne Light" w:eastAsia="Calibri" w:hAnsi="Marianne Light" w:cs="Arial"/>
          <w:b/>
          <w:color w:val="0070C0"/>
          <w:sz w:val="28"/>
          <w:szCs w:val="28"/>
        </w:rPr>
        <w:lastRenderedPageBreak/>
        <w:t>P</w:t>
      </w:r>
      <w:r w:rsidR="003F192E">
        <w:rPr>
          <w:rFonts w:ascii="Marianne Light" w:eastAsia="Calibri" w:hAnsi="Marianne Light" w:cs="Arial"/>
          <w:b/>
          <w:color w:val="0070C0"/>
          <w:sz w:val="28"/>
          <w:szCs w:val="28"/>
        </w:rPr>
        <w:t>restations attendues</w:t>
      </w:r>
      <w:bookmarkEnd w:id="3"/>
    </w:p>
    <w:p w14:paraId="16BB5BDE" w14:textId="77777777" w:rsidR="00B24048" w:rsidRPr="00424214" w:rsidRDefault="00B24048" w:rsidP="00221235">
      <w:pPr>
        <w:rPr>
          <w:rFonts w:ascii="Marianne Light" w:eastAsia="Calibri" w:hAnsi="Marianne Light" w:cs="Arial"/>
          <w:b/>
        </w:rPr>
      </w:pPr>
    </w:p>
    <w:p w14:paraId="12844A1D" w14:textId="5FE659F9" w:rsidR="00221235" w:rsidRPr="00424214" w:rsidRDefault="00B24048" w:rsidP="004A2433">
      <w:pPr>
        <w:pStyle w:val="Titre2"/>
        <w:numPr>
          <w:ilvl w:val="1"/>
          <w:numId w:val="50"/>
        </w:numPr>
        <w:rPr>
          <w:rFonts w:ascii="Marianne Light" w:eastAsia="Calibri" w:hAnsi="Marianne Light" w:cs="Arial"/>
          <w:b/>
          <w:color w:val="0070C0"/>
          <w:u w:val="single"/>
        </w:rPr>
      </w:pPr>
      <w:bookmarkStart w:id="4" w:name="_Toc179480777"/>
      <w:r w:rsidRPr="00424214">
        <w:rPr>
          <w:rFonts w:ascii="Marianne Light" w:eastAsia="Calibri" w:hAnsi="Marianne Light" w:cs="Arial"/>
          <w:b/>
          <w:color w:val="0070C0"/>
          <w:u w:val="single"/>
        </w:rPr>
        <w:t>Objet de la consultation</w:t>
      </w:r>
      <w:bookmarkEnd w:id="4"/>
    </w:p>
    <w:p w14:paraId="24FE8DD3" w14:textId="26F85632" w:rsidR="002908A6" w:rsidRPr="00344879" w:rsidRDefault="002908A6" w:rsidP="002908A6">
      <w:pPr>
        <w:rPr>
          <w:rFonts w:ascii="Marianne" w:hAnsi="Marianne" w:cstheme="minorHAnsi"/>
        </w:rPr>
      </w:pPr>
      <w:r w:rsidRPr="00344879">
        <w:rPr>
          <w:rFonts w:ascii="Marianne" w:hAnsi="Marianne" w:cstheme="minorHAnsi"/>
        </w:rPr>
        <w:t>La présente consultation a pour objet</w:t>
      </w:r>
      <w:r w:rsidR="00517F89" w:rsidRPr="00344879">
        <w:rPr>
          <w:rFonts w:ascii="Marianne" w:hAnsi="Marianne" w:cstheme="minorHAnsi"/>
        </w:rPr>
        <w:t xml:space="preserve"> de</w:t>
      </w:r>
      <w:r w:rsidR="00860710" w:rsidRPr="00344879">
        <w:rPr>
          <w:rFonts w:ascii="Calibri" w:hAnsi="Calibri" w:cs="Calibri"/>
        </w:rPr>
        <w:t> </w:t>
      </w:r>
      <w:r w:rsidR="00860710" w:rsidRPr="00344879">
        <w:rPr>
          <w:rFonts w:ascii="Marianne" w:hAnsi="Marianne" w:cstheme="minorHAnsi"/>
        </w:rPr>
        <w:t>:</w:t>
      </w:r>
    </w:p>
    <w:p w14:paraId="22C7ED7F" w14:textId="4D0040A8" w:rsidR="002908A6" w:rsidRPr="0099774D" w:rsidRDefault="00A344B2" w:rsidP="0099774D">
      <w:pPr>
        <w:pStyle w:val="Paragraphedeliste"/>
        <w:numPr>
          <w:ilvl w:val="0"/>
          <w:numId w:val="9"/>
        </w:numPr>
        <w:jc w:val="both"/>
        <w:rPr>
          <w:rFonts w:ascii="Marianne" w:hAnsi="Marianne" w:cstheme="minorHAnsi"/>
        </w:rPr>
      </w:pPr>
      <w:r w:rsidRPr="00344879">
        <w:rPr>
          <w:rFonts w:ascii="Marianne" w:hAnsi="Marianne" w:cstheme="minorHAnsi"/>
        </w:rPr>
        <w:t>Concevoir</w:t>
      </w:r>
      <w:r w:rsidR="2C00F37C" w:rsidRPr="00344879">
        <w:rPr>
          <w:rFonts w:ascii="Marianne" w:hAnsi="Marianne" w:cstheme="minorHAnsi"/>
        </w:rPr>
        <w:t xml:space="preserve"> l</w:t>
      </w:r>
      <w:r w:rsidR="008F3216" w:rsidRPr="00344879">
        <w:rPr>
          <w:rFonts w:ascii="Marianne" w:hAnsi="Marianne" w:cstheme="minorHAnsi"/>
        </w:rPr>
        <w:t>es</w:t>
      </w:r>
      <w:r w:rsidR="2C00F37C" w:rsidRPr="00344879">
        <w:rPr>
          <w:rFonts w:ascii="Marianne" w:hAnsi="Marianne" w:cstheme="minorHAnsi"/>
        </w:rPr>
        <w:t xml:space="preserve"> formation</w:t>
      </w:r>
      <w:r w:rsidR="008F3216" w:rsidRPr="00344879">
        <w:rPr>
          <w:rFonts w:ascii="Marianne" w:hAnsi="Marianne" w:cstheme="minorHAnsi"/>
        </w:rPr>
        <w:t>s</w:t>
      </w:r>
      <w:r w:rsidR="009D65B8" w:rsidRPr="00344879">
        <w:rPr>
          <w:rFonts w:ascii="Marianne" w:hAnsi="Marianne" w:cstheme="minorHAnsi"/>
        </w:rPr>
        <w:t xml:space="preserve"> </w:t>
      </w:r>
      <w:r w:rsidR="0022644E">
        <w:rPr>
          <w:rFonts w:ascii="Marianne" w:hAnsi="Marianne" w:cstheme="minorHAnsi"/>
        </w:rPr>
        <w:t xml:space="preserve">sur les thématiques </w:t>
      </w:r>
      <w:r w:rsidR="009D65B8" w:rsidRPr="00344879">
        <w:rPr>
          <w:rFonts w:ascii="Marianne" w:hAnsi="Marianne" w:cstheme="minorHAnsi"/>
        </w:rPr>
        <w:t>décrites ci-dessous</w:t>
      </w:r>
      <w:r w:rsidR="0022644E">
        <w:rPr>
          <w:rFonts w:ascii="Marianne" w:hAnsi="Marianne" w:cstheme="minorHAnsi"/>
        </w:rPr>
        <w:t xml:space="preserve">, </w:t>
      </w:r>
      <w:r w:rsidR="00BD4F6D">
        <w:rPr>
          <w:rFonts w:ascii="Marianne" w:hAnsi="Marianne" w:cstheme="minorHAnsi"/>
        </w:rPr>
        <w:t xml:space="preserve">produire les </w:t>
      </w:r>
      <w:r w:rsidR="008B56E5">
        <w:rPr>
          <w:rFonts w:ascii="Marianne" w:hAnsi="Marianne" w:cstheme="minorHAnsi"/>
        </w:rPr>
        <w:t>schéma</w:t>
      </w:r>
      <w:r w:rsidR="00BD4F6D">
        <w:rPr>
          <w:rFonts w:ascii="Marianne" w:hAnsi="Marianne" w:cstheme="minorHAnsi"/>
        </w:rPr>
        <w:t xml:space="preserve">s pédagogiques et les supports d’animation, ainsi que tout document </w:t>
      </w:r>
      <w:r w:rsidR="008B56E5">
        <w:rPr>
          <w:rFonts w:ascii="Marianne" w:hAnsi="Marianne" w:cstheme="minorHAnsi"/>
        </w:rPr>
        <w:t>nécessaire au bon déroulé des formations (</w:t>
      </w:r>
      <w:r w:rsidR="00972AFC">
        <w:rPr>
          <w:rFonts w:ascii="Marianne" w:hAnsi="Marianne" w:cstheme="minorHAnsi"/>
        </w:rPr>
        <w:t xml:space="preserve">par exemple des fiches synthèses, des documents </w:t>
      </w:r>
      <w:r w:rsidR="004843B3">
        <w:rPr>
          <w:rFonts w:ascii="Marianne" w:hAnsi="Marianne" w:cstheme="minorHAnsi"/>
        </w:rPr>
        <w:t xml:space="preserve">pour les travaux en sous-groupes ou les études de cas, </w:t>
      </w:r>
      <w:proofErr w:type="spellStart"/>
      <w:r w:rsidR="004843B3">
        <w:rPr>
          <w:rFonts w:ascii="Marianne" w:hAnsi="Marianne" w:cstheme="minorHAnsi"/>
        </w:rPr>
        <w:t>e</w:t>
      </w:r>
      <w:r w:rsidR="00DC2135">
        <w:rPr>
          <w:rFonts w:ascii="Marianne" w:hAnsi="Marianne" w:cstheme="minorHAnsi"/>
        </w:rPr>
        <w:t>tc</w:t>
      </w:r>
      <w:proofErr w:type="spellEnd"/>
      <w:r w:rsidR="004843B3">
        <w:rPr>
          <w:rFonts w:ascii="Marianne" w:hAnsi="Marianne" w:cstheme="minorHAnsi"/>
        </w:rPr>
        <w:t>)</w:t>
      </w:r>
      <w:r w:rsidR="004843B3">
        <w:rPr>
          <w:rFonts w:ascii="Calibri" w:hAnsi="Calibri" w:cs="Calibri"/>
        </w:rPr>
        <w:t> </w:t>
      </w:r>
      <w:r w:rsidR="004843B3">
        <w:rPr>
          <w:rFonts w:ascii="Marianne" w:hAnsi="Marianne" w:cstheme="minorHAnsi"/>
        </w:rPr>
        <w:t>;</w:t>
      </w:r>
    </w:p>
    <w:p w14:paraId="6AEEE2D9" w14:textId="4BF47523" w:rsidR="002908A6" w:rsidRPr="00344879" w:rsidRDefault="50BB6677" w:rsidP="00EA3A69">
      <w:pPr>
        <w:pStyle w:val="Paragraphedeliste"/>
        <w:numPr>
          <w:ilvl w:val="0"/>
          <w:numId w:val="9"/>
        </w:numPr>
        <w:jc w:val="both"/>
        <w:rPr>
          <w:rFonts w:ascii="Marianne" w:hAnsi="Marianne" w:cstheme="minorHAnsi"/>
        </w:rPr>
      </w:pPr>
      <w:r w:rsidRPr="00344879">
        <w:rPr>
          <w:rFonts w:ascii="Marianne" w:hAnsi="Marianne" w:cstheme="minorHAnsi"/>
        </w:rPr>
        <w:t>A</w:t>
      </w:r>
      <w:r w:rsidR="5E447FDB" w:rsidRPr="00344879">
        <w:rPr>
          <w:rFonts w:ascii="Marianne" w:hAnsi="Marianne" w:cstheme="minorHAnsi"/>
        </w:rPr>
        <w:t xml:space="preserve">nimer </w:t>
      </w:r>
      <w:r w:rsidR="005A403F" w:rsidRPr="00344879">
        <w:rPr>
          <w:rFonts w:ascii="Marianne" w:hAnsi="Marianne" w:cstheme="minorHAnsi"/>
        </w:rPr>
        <w:t>les</w:t>
      </w:r>
      <w:r w:rsidR="5E447FDB" w:rsidRPr="00344879">
        <w:rPr>
          <w:rFonts w:ascii="Marianne" w:hAnsi="Marianne" w:cstheme="minorHAnsi"/>
        </w:rPr>
        <w:t xml:space="preserve"> sessions</w:t>
      </w:r>
      <w:r w:rsidR="005A403F" w:rsidRPr="00344879">
        <w:rPr>
          <w:rFonts w:ascii="Marianne" w:hAnsi="Marianne" w:cstheme="minorHAnsi"/>
        </w:rPr>
        <w:t xml:space="preserve"> de formation</w:t>
      </w:r>
      <w:r w:rsidR="00715788" w:rsidRPr="00344879">
        <w:rPr>
          <w:rFonts w:ascii="Calibri" w:hAnsi="Calibri" w:cs="Calibri"/>
        </w:rPr>
        <w:t> </w:t>
      </w:r>
      <w:r w:rsidR="0099774D">
        <w:rPr>
          <w:rFonts w:ascii="Marianne" w:hAnsi="Marianne" w:cstheme="minorHAnsi"/>
        </w:rPr>
        <w:t>et c</w:t>
      </w:r>
      <w:r w:rsidR="0099774D" w:rsidRPr="00344879">
        <w:rPr>
          <w:rFonts w:ascii="Marianne" w:hAnsi="Marianne" w:cstheme="minorHAnsi"/>
        </w:rPr>
        <w:t>oordonner l</w:t>
      </w:r>
      <w:r w:rsidR="0099774D">
        <w:rPr>
          <w:rFonts w:ascii="Marianne" w:hAnsi="Marianne" w:cstheme="minorHAnsi"/>
        </w:rPr>
        <w:t>’équipe des</w:t>
      </w:r>
      <w:r w:rsidR="0099774D" w:rsidRPr="00344879">
        <w:rPr>
          <w:rFonts w:ascii="Marianne" w:hAnsi="Marianne" w:cstheme="minorHAnsi"/>
        </w:rPr>
        <w:t xml:space="preserve"> formateurs qui animeront les sessions de formation</w:t>
      </w:r>
      <w:r w:rsidR="0099774D">
        <w:rPr>
          <w:rFonts w:ascii="Calibri" w:hAnsi="Calibri" w:cs="Calibri"/>
        </w:rPr>
        <w:t> ;</w:t>
      </w:r>
    </w:p>
    <w:p w14:paraId="40BE9A6C" w14:textId="150579D3" w:rsidR="00563CD3" w:rsidRPr="00344879" w:rsidRDefault="00F52555" w:rsidP="00EA3A69">
      <w:pPr>
        <w:pStyle w:val="Paragraphedeliste"/>
        <w:numPr>
          <w:ilvl w:val="0"/>
          <w:numId w:val="9"/>
        </w:numPr>
        <w:jc w:val="both"/>
        <w:rPr>
          <w:rFonts w:ascii="Marianne" w:hAnsi="Marianne" w:cstheme="minorHAnsi"/>
        </w:rPr>
      </w:pPr>
      <w:r w:rsidRPr="00344879">
        <w:rPr>
          <w:rFonts w:ascii="Marianne" w:hAnsi="Marianne" w:cstheme="minorHAnsi"/>
        </w:rPr>
        <w:t xml:space="preserve">Rédiger les bilans </w:t>
      </w:r>
      <w:r w:rsidR="00CB6562" w:rsidRPr="00344879">
        <w:rPr>
          <w:rFonts w:ascii="Marianne" w:hAnsi="Marianne" w:cstheme="minorHAnsi"/>
        </w:rPr>
        <w:t>qualitatifs et quantitatifs des sessions.</w:t>
      </w:r>
    </w:p>
    <w:p w14:paraId="4BB8A11E" w14:textId="0824EB16" w:rsidR="00966FA4" w:rsidRPr="00344879" w:rsidRDefault="00561B3F" w:rsidP="00966FA4">
      <w:pPr>
        <w:jc w:val="both"/>
        <w:rPr>
          <w:rFonts w:ascii="Marianne" w:hAnsi="Marianne" w:cstheme="minorHAnsi"/>
        </w:rPr>
      </w:pPr>
      <w:r>
        <w:rPr>
          <w:rFonts w:ascii="Marianne" w:hAnsi="Marianne" w:cstheme="minorHAnsi"/>
        </w:rPr>
        <w:t>L</w:t>
      </w:r>
      <w:r w:rsidR="2C00F37C" w:rsidRPr="00344879">
        <w:rPr>
          <w:rFonts w:ascii="Marianne" w:hAnsi="Marianne" w:cstheme="minorHAnsi"/>
        </w:rPr>
        <w:t xml:space="preserve">es sessions </w:t>
      </w:r>
      <w:r>
        <w:rPr>
          <w:rFonts w:ascii="Marianne" w:hAnsi="Marianne" w:cstheme="minorHAnsi"/>
        </w:rPr>
        <w:t>de formation pourront être</w:t>
      </w:r>
      <w:r w:rsidR="2C00F37C" w:rsidRPr="00344879">
        <w:rPr>
          <w:rFonts w:ascii="Marianne" w:hAnsi="Marianne" w:cstheme="minorHAnsi"/>
        </w:rPr>
        <w:t xml:space="preserve"> organisées </w:t>
      </w:r>
      <w:r w:rsidR="00807905" w:rsidRPr="00344879">
        <w:rPr>
          <w:rFonts w:ascii="Marianne" w:hAnsi="Marianne" w:cstheme="minorHAnsi"/>
        </w:rPr>
        <w:t>en présentiel</w:t>
      </w:r>
      <w:r w:rsidR="00590430" w:rsidRPr="00344879">
        <w:rPr>
          <w:rFonts w:ascii="Marianne" w:hAnsi="Marianne" w:cstheme="minorHAnsi"/>
        </w:rPr>
        <w:t xml:space="preserve"> </w:t>
      </w:r>
      <w:r w:rsidR="003917F3" w:rsidRPr="00344879">
        <w:rPr>
          <w:rFonts w:ascii="Marianne" w:hAnsi="Marianne" w:cstheme="minorHAnsi"/>
        </w:rPr>
        <w:t>(lieux à définir)</w:t>
      </w:r>
      <w:r w:rsidR="00A90FF5" w:rsidRPr="00344879">
        <w:rPr>
          <w:rFonts w:ascii="Marianne" w:hAnsi="Marianne" w:cstheme="minorHAnsi"/>
        </w:rPr>
        <w:t xml:space="preserve"> </w:t>
      </w:r>
      <w:r>
        <w:rPr>
          <w:rFonts w:ascii="Marianne" w:hAnsi="Marianne" w:cstheme="minorHAnsi"/>
        </w:rPr>
        <w:t>et</w:t>
      </w:r>
      <w:r w:rsidR="00A90FF5" w:rsidRPr="00344879">
        <w:rPr>
          <w:rFonts w:ascii="Marianne" w:hAnsi="Marianne" w:cstheme="minorHAnsi"/>
        </w:rPr>
        <w:t xml:space="preserve"> en distanciel</w:t>
      </w:r>
      <w:r w:rsidR="003917F3" w:rsidRPr="00344879">
        <w:rPr>
          <w:rFonts w:ascii="Marianne" w:hAnsi="Marianne" w:cstheme="minorHAnsi"/>
        </w:rPr>
        <w:t>.</w:t>
      </w:r>
      <w:r w:rsidR="00966FA4" w:rsidRPr="00344879">
        <w:rPr>
          <w:rFonts w:ascii="Marianne" w:hAnsi="Marianne" w:cstheme="minorHAnsi"/>
        </w:rPr>
        <w:t xml:space="preserve"> L’effectif des sessions sera fixé à 12 participants </w:t>
      </w:r>
      <w:r w:rsidR="000D49CD" w:rsidRPr="00344879">
        <w:rPr>
          <w:rFonts w:ascii="Marianne" w:hAnsi="Marianne" w:cstheme="minorHAnsi"/>
        </w:rPr>
        <w:t xml:space="preserve">maximum </w:t>
      </w:r>
      <w:r w:rsidR="00966FA4" w:rsidRPr="00344879">
        <w:rPr>
          <w:rFonts w:ascii="Marianne" w:hAnsi="Marianne" w:cstheme="minorHAnsi"/>
        </w:rPr>
        <w:t>par session et 6 participants minimum.</w:t>
      </w:r>
    </w:p>
    <w:p w14:paraId="22B60866" w14:textId="6B7B4453" w:rsidR="00EB07BE" w:rsidRPr="00EB07BE" w:rsidRDefault="2C00F37C" w:rsidP="00EB07BE">
      <w:pPr>
        <w:jc w:val="both"/>
        <w:rPr>
          <w:rFonts w:ascii="Marianne" w:hAnsi="Marianne" w:cstheme="minorHAnsi"/>
        </w:rPr>
      </w:pPr>
      <w:r w:rsidRPr="00344879">
        <w:rPr>
          <w:rFonts w:ascii="Marianne" w:hAnsi="Marianne" w:cstheme="minorHAnsi"/>
        </w:rPr>
        <w:t xml:space="preserve">L’ADEME accompagnera le titulaire </w:t>
      </w:r>
      <w:r w:rsidR="14ED34AF" w:rsidRPr="00344879">
        <w:rPr>
          <w:rFonts w:ascii="Marianne" w:hAnsi="Marianne" w:cstheme="minorHAnsi"/>
        </w:rPr>
        <w:t>de l’accord-cadre</w:t>
      </w:r>
      <w:r w:rsidRPr="00344879">
        <w:rPr>
          <w:rFonts w:ascii="Marianne" w:hAnsi="Marianne" w:cstheme="minorHAnsi"/>
        </w:rPr>
        <w:t xml:space="preserve"> tout au long de la réalisation de la prestation, à travers un </w:t>
      </w:r>
      <w:r w:rsidR="50BB6677" w:rsidRPr="00344879">
        <w:rPr>
          <w:rFonts w:ascii="Marianne" w:hAnsi="Marianne" w:cstheme="minorHAnsi"/>
        </w:rPr>
        <w:t>c</w:t>
      </w:r>
      <w:r w:rsidRPr="00344879">
        <w:rPr>
          <w:rFonts w:ascii="Marianne" w:hAnsi="Marianne" w:cstheme="minorHAnsi"/>
        </w:rPr>
        <w:t xml:space="preserve">omité de </w:t>
      </w:r>
      <w:r w:rsidR="50BB6677" w:rsidRPr="00344879">
        <w:rPr>
          <w:rFonts w:ascii="Marianne" w:hAnsi="Marianne" w:cstheme="minorHAnsi"/>
        </w:rPr>
        <w:t>p</w:t>
      </w:r>
      <w:r w:rsidRPr="00344879">
        <w:rPr>
          <w:rFonts w:ascii="Marianne" w:hAnsi="Marianne" w:cstheme="minorHAnsi"/>
        </w:rPr>
        <w:t>ilotage.</w:t>
      </w:r>
      <w:r w:rsidR="00EB07BE">
        <w:rPr>
          <w:rFonts w:ascii="Marianne" w:hAnsi="Marianne" w:cstheme="minorHAnsi"/>
        </w:rPr>
        <w:t xml:space="preserve"> L</w:t>
      </w:r>
      <w:r w:rsidR="00EB07BE" w:rsidRPr="00EB07BE">
        <w:rPr>
          <w:rFonts w:ascii="Marianne" w:hAnsi="Marianne" w:cstheme="minorHAnsi"/>
        </w:rPr>
        <w:t>e prestataire travailler</w:t>
      </w:r>
      <w:r w:rsidR="00EB07BE">
        <w:rPr>
          <w:rFonts w:ascii="Marianne" w:hAnsi="Marianne" w:cstheme="minorHAnsi"/>
        </w:rPr>
        <w:t>a</w:t>
      </w:r>
      <w:r w:rsidR="00EB07BE" w:rsidRPr="00EB07BE">
        <w:rPr>
          <w:rFonts w:ascii="Marianne" w:hAnsi="Marianne" w:cstheme="minorHAnsi"/>
        </w:rPr>
        <w:t xml:space="preserve"> avec les référents</w:t>
      </w:r>
      <w:r w:rsidR="00EB07BE">
        <w:rPr>
          <w:rFonts w:ascii="Marianne" w:hAnsi="Marianne" w:cstheme="minorHAnsi"/>
        </w:rPr>
        <w:t xml:space="preserve"> techniques de l’ADEME</w:t>
      </w:r>
      <w:r w:rsidR="00EB07BE" w:rsidRPr="00EB07BE">
        <w:rPr>
          <w:rFonts w:ascii="Marianne" w:hAnsi="Marianne" w:cstheme="minorHAnsi"/>
        </w:rPr>
        <w:t xml:space="preserve"> </w:t>
      </w:r>
      <w:r w:rsidR="00EB07BE">
        <w:rPr>
          <w:rFonts w:ascii="Marianne" w:hAnsi="Marianne" w:cstheme="minorHAnsi"/>
        </w:rPr>
        <w:t>(photovoltaïque</w:t>
      </w:r>
      <w:r w:rsidR="00EB07BE" w:rsidRPr="00EB07BE">
        <w:rPr>
          <w:rFonts w:ascii="Marianne" w:hAnsi="Marianne" w:cstheme="minorHAnsi"/>
        </w:rPr>
        <w:t>, éolien et ZNI</w:t>
      </w:r>
      <w:r w:rsidR="00EB07BE">
        <w:rPr>
          <w:rFonts w:ascii="Marianne" w:hAnsi="Marianne" w:cstheme="minorHAnsi"/>
        </w:rPr>
        <w:t>)</w:t>
      </w:r>
      <w:r w:rsidR="00EB07BE" w:rsidRPr="00EB07BE">
        <w:rPr>
          <w:rFonts w:ascii="Marianne" w:hAnsi="Marianne" w:cstheme="minorHAnsi"/>
        </w:rPr>
        <w:t xml:space="preserve"> pour la construction des</w:t>
      </w:r>
      <w:r w:rsidR="00EB07BE">
        <w:rPr>
          <w:rFonts w:ascii="Marianne" w:hAnsi="Marianne" w:cstheme="minorHAnsi"/>
        </w:rPr>
        <w:t xml:space="preserve"> contenus des</w:t>
      </w:r>
      <w:r w:rsidR="00EB07BE" w:rsidRPr="00EB07BE">
        <w:rPr>
          <w:rFonts w:ascii="Marianne" w:hAnsi="Marianne" w:cstheme="minorHAnsi"/>
        </w:rPr>
        <w:t xml:space="preserve"> modules, </w:t>
      </w:r>
      <w:r w:rsidR="00EB07BE">
        <w:rPr>
          <w:rFonts w:ascii="Marianne" w:hAnsi="Marianne" w:cstheme="minorHAnsi"/>
        </w:rPr>
        <w:t>et</w:t>
      </w:r>
      <w:r w:rsidR="00EB07BE" w:rsidRPr="00EB07BE">
        <w:rPr>
          <w:rFonts w:ascii="Marianne" w:hAnsi="Marianne" w:cstheme="minorHAnsi"/>
        </w:rPr>
        <w:t xml:space="preserve"> les référents en D</w:t>
      </w:r>
      <w:r w:rsidR="00EB07BE">
        <w:rPr>
          <w:rFonts w:ascii="Marianne" w:hAnsi="Marianne" w:cstheme="minorHAnsi"/>
        </w:rPr>
        <w:t xml:space="preserve">irection </w:t>
      </w:r>
      <w:r w:rsidR="00EB07BE" w:rsidRPr="00EB07BE">
        <w:rPr>
          <w:rFonts w:ascii="Marianne" w:hAnsi="Marianne" w:cstheme="minorHAnsi"/>
        </w:rPr>
        <w:t>R</w:t>
      </w:r>
      <w:r w:rsidR="00EB07BE">
        <w:rPr>
          <w:rFonts w:ascii="Marianne" w:hAnsi="Marianne" w:cstheme="minorHAnsi"/>
        </w:rPr>
        <w:t>égionale</w:t>
      </w:r>
      <w:r w:rsidR="00EB07BE" w:rsidRPr="00EB07BE">
        <w:rPr>
          <w:rFonts w:ascii="Marianne" w:hAnsi="Marianne" w:cstheme="minorHAnsi"/>
        </w:rPr>
        <w:t xml:space="preserve"> en cas de spécificités territoriales (notamment pour les </w:t>
      </w:r>
      <w:r w:rsidR="00EB07BE">
        <w:rPr>
          <w:rFonts w:ascii="Marianne" w:hAnsi="Marianne" w:cstheme="minorHAnsi"/>
        </w:rPr>
        <w:t>O</w:t>
      </w:r>
      <w:r w:rsidR="00EB07BE" w:rsidRPr="00EB07BE">
        <w:rPr>
          <w:rFonts w:ascii="Marianne" w:hAnsi="Marianne" w:cstheme="minorHAnsi"/>
        </w:rPr>
        <w:t>utre-</w:t>
      </w:r>
      <w:r w:rsidR="00EB07BE">
        <w:rPr>
          <w:rFonts w:ascii="Marianne" w:hAnsi="Marianne" w:cstheme="minorHAnsi"/>
        </w:rPr>
        <w:t>M</w:t>
      </w:r>
      <w:r w:rsidR="00EB07BE" w:rsidRPr="00EB07BE">
        <w:rPr>
          <w:rFonts w:ascii="Marianne" w:hAnsi="Marianne" w:cstheme="minorHAnsi"/>
        </w:rPr>
        <w:t>er).</w:t>
      </w:r>
      <w:r w:rsidR="004A2433">
        <w:rPr>
          <w:rFonts w:ascii="Marianne" w:hAnsi="Marianne" w:cstheme="minorHAnsi"/>
        </w:rPr>
        <w:t xml:space="preserve"> </w:t>
      </w:r>
      <w:r w:rsidR="00180606">
        <w:rPr>
          <w:rFonts w:ascii="Marianne" w:hAnsi="Marianne" w:cstheme="minorHAnsi"/>
        </w:rPr>
        <w:t xml:space="preserve">Le </w:t>
      </w:r>
      <w:r w:rsidR="00B91461">
        <w:rPr>
          <w:rFonts w:ascii="Marianne" w:hAnsi="Marianne" w:cstheme="minorHAnsi"/>
        </w:rPr>
        <w:t>prestataire sera également en contact avec l’animateur national du réseau des conseillers</w:t>
      </w:r>
      <w:r w:rsidR="00392D7B">
        <w:rPr>
          <w:rFonts w:ascii="Marianne" w:hAnsi="Marianne" w:cstheme="minorHAnsi"/>
        </w:rPr>
        <w:t xml:space="preserve">, </w:t>
      </w:r>
      <w:r w:rsidR="00D55411">
        <w:rPr>
          <w:rFonts w:ascii="Marianne" w:hAnsi="Marianne" w:cstheme="minorHAnsi"/>
        </w:rPr>
        <w:t>entre autres pour la coordination des inscriptions et</w:t>
      </w:r>
      <w:r w:rsidR="00392D7B">
        <w:rPr>
          <w:rFonts w:ascii="Marianne" w:hAnsi="Marianne" w:cstheme="minorHAnsi"/>
        </w:rPr>
        <w:t xml:space="preserve"> pour les réunions de bilan.</w:t>
      </w:r>
    </w:p>
    <w:p w14:paraId="18806D11" w14:textId="5A1C8ABD" w:rsidR="00666A9C" w:rsidRPr="00344879" w:rsidRDefault="3D9C943A" w:rsidP="00EA3A69">
      <w:pPr>
        <w:jc w:val="both"/>
        <w:rPr>
          <w:rFonts w:ascii="Marianne" w:hAnsi="Marianne" w:cstheme="minorHAnsi"/>
        </w:rPr>
      </w:pPr>
      <w:r w:rsidRPr="00344879">
        <w:rPr>
          <w:rFonts w:ascii="Marianne" w:hAnsi="Marianne" w:cstheme="minorHAnsi"/>
        </w:rPr>
        <w:t>La prestation est prévu</w:t>
      </w:r>
      <w:r w:rsidR="14ED34AF" w:rsidRPr="00344879">
        <w:rPr>
          <w:rFonts w:ascii="Marianne" w:hAnsi="Marianne" w:cstheme="minorHAnsi"/>
        </w:rPr>
        <w:t>e</w:t>
      </w:r>
      <w:r w:rsidRPr="00344879">
        <w:rPr>
          <w:rFonts w:ascii="Marianne" w:hAnsi="Marianne" w:cstheme="minorHAnsi"/>
        </w:rPr>
        <w:t xml:space="preserve"> de démarrer </w:t>
      </w:r>
      <w:r w:rsidR="00101211">
        <w:rPr>
          <w:rFonts w:ascii="Marianne" w:hAnsi="Marianne" w:cstheme="minorHAnsi"/>
        </w:rPr>
        <w:t>au premier semestre 2025</w:t>
      </w:r>
      <w:r w:rsidRPr="00344879">
        <w:rPr>
          <w:rFonts w:ascii="Marianne" w:hAnsi="Marianne" w:cstheme="minorHAnsi"/>
        </w:rPr>
        <w:t xml:space="preserve"> pour une durée de 36 mois.</w:t>
      </w:r>
    </w:p>
    <w:p w14:paraId="781BE744" w14:textId="24DF58B0" w:rsidR="00221235" w:rsidRDefault="00221235" w:rsidP="00221235">
      <w:pPr>
        <w:rPr>
          <w:rFonts w:ascii="Arial" w:eastAsia="Calibri" w:hAnsi="Arial" w:cs="Arial"/>
        </w:rPr>
      </w:pPr>
    </w:p>
    <w:p w14:paraId="5B68BED1" w14:textId="416CDEFF" w:rsidR="007A6732" w:rsidRPr="00956B37" w:rsidRDefault="00695ED5" w:rsidP="00D55411">
      <w:pPr>
        <w:pStyle w:val="Titre2"/>
        <w:numPr>
          <w:ilvl w:val="1"/>
          <w:numId w:val="50"/>
        </w:numPr>
        <w:rPr>
          <w:rFonts w:ascii="Marianne Light" w:eastAsia="Calibri" w:hAnsi="Marianne Light" w:cs="Arial"/>
          <w:b/>
          <w:u w:val="single"/>
        </w:rPr>
      </w:pPr>
      <w:bookmarkStart w:id="5" w:name="_Toc179480778"/>
      <w:r w:rsidRPr="00956B37">
        <w:rPr>
          <w:rFonts w:ascii="Marianne Light" w:eastAsia="Calibri" w:hAnsi="Marianne Light" w:cs="Arial"/>
          <w:b/>
          <w:u w:val="single"/>
        </w:rPr>
        <w:t>Cibles</w:t>
      </w:r>
      <w:r w:rsidR="00D3372D">
        <w:rPr>
          <w:rFonts w:ascii="Marianne Light" w:eastAsia="Calibri" w:hAnsi="Marianne Light" w:cs="Arial"/>
          <w:b/>
          <w:u w:val="single"/>
        </w:rPr>
        <w:t xml:space="preserve"> &amp; </w:t>
      </w:r>
      <w:r w:rsidR="00463DD5">
        <w:rPr>
          <w:rFonts w:ascii="Marianne Light" w:eastAsia="Calibri" w:hAnsi="Marianne Light" w:cs="Arial"/>
          <w:b/>
          <w:u w:val="single"/>
        </w:rPr>
        <w:t>Objectifs de formation</w:t>
      </w:r>
      <w:bookmarkEnd w:id="5"/>
      <w:r w:rsidR="00463DD5">
        <w:rPr>
          <w:rFonts w:ascii="Marianne Light" w:eastAsia="Calibri" w:hAnsi="Marianne Light" w:cs="Arial"/>
          <w:b/>
          <w:u w:val="single"/>
        </w:rPr>
        <w:t xml:space="preserve"> </w:t>
      </w:r>
    </w:p>
    <w:p w14:paraId="37A56AE6" w14:textId="16CCB54C" w:rsidR="00F11275" w:rsidRPr="00344879" w:rsidRDefault="003259DD" w:rsidP="00D55411">
      <w:pPr>
        <w:jc w:val="both"/>
        <w:rPr>
          <w:rFonts w:ascii="Marianne" w:hAnsi="Marianne" w:cstheme="minorHAnsi"/>
        </w:rPr>
      </w:pPr>
      <w:r w:rsidRPr="00344879">
        <w:rPr>
          <w:rFonts w:ascii="Marianne" w:hAnsi="Marianne" w:cstheme="minorHAnsi"/>
        </w:rPr>
        <w:t>Les</w:t>
      </w:r>
      <w:r w:rsidR="60D1958E" w:rsidRPr="00344879">
        <w:rPr>
          <w:rFonts w:ascii="Marianne" w:hAnsi="Marianne" w:cstheme="minorHAnsi"/>
        </w:rPr>
        <w:t xml:space="preserve"> formation</w:t>
      </w:r>
      <w:r w:rsidRPr="00344879">
        <w:rPr>
          <w:rFonts w:ascii="Marianne" w:hAnsi="Marianne" w:cstheme="minorHAnsi"/>
        </w:rPr>
        <w:t>s</w:t>
      </w:r>
      <w:r w:rsidR="60D1958E" w:rsidRPr="00344879">
        <w:rPr>
          <w:rFonts w:ascii="Marianne" w:hAnsi="Marianne" w:cstheme="minorHAnsi"/>
        </w:rPr>
        <w:t xml:space="preserve"> s’adresse</w:t>
      </w:r>
      <w:r w:rsidR="00936A07">
        <w:rPr>
          <w:rFonts w:ascii="Marianne" w:hAnsi="Marianne" w:cstheme="minorHAnsi"/>
        </w:rPr>
        <w:t>nt</w:t>
      </w:r>
      <w:r w:rsidR="60D1958E" w:rsidRPr="00344879">
        <w:rPr>
          <w:rFonts w:ascii="Marianne" w:hAnsi="Marianne" w:cstheme="minorHAnsi"/>
        </w:rPr>
        <w:t xml:space="preserve"> au</w:t>
      </w:r>
      <w:r w:rsidR="000D49CD" w:rsidRPr="00344879">
        <w:rPr>
          <w:rFonts w:ascii="Marianne" w:hAnsi="Marianne" w:cstheme="minorHAnsi"/>
        </w:rPr>
        <w:t xml:space="preserve"> réseau de</w:t>
      </w:r>
      <w:r w:rsidR="60D1958E" w:rsidRPr="00344879">
        <w:rPr>
          <w:rFonts w:ascii="Marianne" w:hAnsi="Marianne" w:cstheme="minorHAnsi"/>
        </w:rPr>
        <w:t xml:space="preserve"> </w:t>
      </w:r>
      <w:r w:rsidR="007169A1" w:rsidRPr="00344879">
        <w:rPr>
          <w:rFonts w:ascii="Marianne" w:hAnsi="Marianne" w:cstheme="minorHAnsi"/>
        </w:rPr>
        <w:t>conseillers Les Générateurs</w:t>
      </w:r>
      <w:r w:rsidR="00936A07">
        <w:rPr>
          <w:rFonts w:ascii="Marianne" w:hAnsi="Marianne" w:cstheme="minorHAnsi"/>
        </w:rPr>
        <w:t xml:space="preserve"> (LG)</w:t>
      </w:r>
      <w:r w:rsidR="007169A1" w:rsidRPr="00344879">
        <w:rPr>
          <w:rFonts w:ascii="Marianne" w:hAnsi="Marianne" w:cstheme="minorHAnsi"/>
        </w:rPr>
        <w:t xml:space="preserve">. </w:t>
      </w:r>
      <w:r w:rsidRPr="00344879">
        <w:rPr>
          <w:rFonts w:ascii="Marianne" w:hAnsi="Marianne" w:cstheme="minorHAnsi"/>
        </w:rPr>
        <w:t xml:space="preserve">Les formations </w:t>
      </w:r>
      <w:r w:rsidR="00942FFD" w:rsidRPr="00344879">
        <w:rPr>
          <w:rFonts w:ascii="Marianne" w:hAnsi="Marianne" w:cstheme="minorHAnsi"/>
        </w:rPr>
        <w:t>devront répondre</w:t>
      </w:r>
      <w:r w:rsidR="00D3372D" w:rsidRPr="00344879">
        <w:rPr>
          <w:rFonts w:ascii="Marianne" w:hAnsi="Marianne" w:cstheme="minorHAnsi"/>
        </w:rPr>
        <w:t xml:space="preserve"> </w:t>
      </w:r>
      <w:r w:rsidR="00942FFD" w:rsidRPr="00344879">
        <w:rPr>
          <w:rFonts w:ascii="Marianne" w:hAnsi="Marianne" w:cstheme="minorHAnsi"/>
        </w:rPr>
        <w:t xml:space="preserve">de façon </w:t>
      </w:r>
      <w:r w:rsidR="00D3372D" w:rsidRPr="00344879">
        <w:rPr>
          <w:rFonts w:ascii="Marianne" w:hAnsi="Marianne" w:cstheme="minorHAnsi"/>
        </w:rPr>
        <w:t>pertinente au développement du réseau L</w:t>
      </w:r>
      <w:r w:rsidR="00936A07">
        <w:rPr>
          <w:rFonts w:ascii="Marianne" w:hAnsi="Marianne" w:cstheme="minorHAnsi"/>
        </w:rPr>
        <w:t>G</w:t>
      </w:r>
      <w:r w:rsidR="00D3372D" w:rsidRPr="00344879">
        <w:rPr>
          <w:rFonts w:ascii="Marianne" w:hAnsi="Marianne" w:cstheme="minorHAnsi"/>
        </w:rPr>
        <w:t>, afin de faire monter en compétence l’ensemble des conseillers et atteindre une homogénéisation de la mise en œuvre de leurs missions</w:t>
      </w:r>
      <w:r w:rsidR="009A2AA1" w:rsidRPr="00344879">
        <w:rPr>
          <w:rFonts w:ascii="Marianne" w:hAnsi="Marianne" w:cstheme="minorHAnsi"/>
        </w:rPr>
        <w:t>.</w:t>
      </w:r>
    </w:p>
    <w:p w14:paraId="1ABFB06E" w14:textId="4ADF4B1D" w:rsidR="00DE1F21" w:rsidRPr="00344879" w:rsidRDefault="006370AA" w:rsidP="00D55411">
      <w:pPr>
        <w:jc w:val="both"/>
        <w:rPr>
          <w:rFonts w:ascii="Marianne" w:hAnsi="Marianne" w:cstheme="minorHAnsi"/>
        </w:rPr>
      </w:pPr>
      <w:r>
        <w:rPr>
          <w:rFonts w:ascii="Marianne" w:hAnsi="Marianne" w:cstheme="minorHAnsi"/>
        </w:rPr>
        <w:t>Plus précisément, l</w:t>
      </w:r>
      <w:r w:rsidR="00864327" w:rsidRPr="00344879">
        <w:rPr>
          <w:rFonts w:ascii="Marianne" w:hAnsi="Marianne" w:cstheme="minorHAnsi"/>
        </w:rPr>
        <w:t>es</w:t>
      </w:r>
      <w:r w:rsidR="00DE1F21" w:rsidRPr="00344879">
        <w:rPr>
          <w:rFonts w:ascii="Marianne" w:hAnsi="Marianne" w:cstheme="minorHAnsi"/>
        </w:rPr>
        <w:t xml:space="preserve"> formation</w:t>
      </w:r>
      <w:r w:rsidR="00864327" w:rsidRPr="00344879">
        <w:rPr>
          <w:rFonts w:ascii="Marianne" w:hAnsi="Marianne" w:cstheme="minorHAnsi"/>
        </w:rPr>
        <w:t>s</w:t>
      </w:r>
      <w:r w:rsidR="00DE1F21" w:rsidRPr="00344879">
        <w:rPr>
          <w:rFonts w:ascii="Marianne" w:hAnsi="Marianne" w:cstheme="minorHAnsi"/>
        </w:rPr>
        <w:t xml:space="preserve"> </w:t>
      </w:r>
      <w:r w:rsidR="00864327" w:rsidRPr="00344879">
        <w:rPr>
          <w:rFonts w:ascii="Marianne" w:hAnsi="Marianne" w:cstheme="minorHAnsi"/>
        </w:rPr>
        <w:t>ont</w:t>
      </w:r>
      <w:r w:rsidR="00DE1F21" w:rsidRPr="00344879">
        <w:rPr>
          <w:rFonts w:ascii="Marianne" w:hAnsi="Marianne" w:cstheme="minorHAnsi"/>
        </w:rPr>
        <w:t xml:space="preserve"> pour objectif de faire monter en compéten</w:t>
      </w:r>
      <w:r w:rsidR="0003124F" w:rsidRPr="00344879">
        <w:rPr>
          <w:rFonts w:ascii="Marianne" w:hAnsi="Marianne" w:cstheme="minorHAnsi"/>
        </w:rPr>
        <w:t>ces les conseillers sur les éléments suivants</w:t>
      </w:r>
      <w:r w:rsidR="0003124F" w:rsidRPr="00344879">
        <w:rPr>
          <w:rFonts w:ascii="Calibri" w:hAnsi="Calibri" w:cs="Calibri"/>
        </w:rPr>
        <w:t> </w:t>
      </w:r>
      <w:r w:rsidR="0003124F" w:rsidRPr="00344879">
        <w:rPr>
          <w:rFonts w:ascii="Marianne" w:hAnsi="Marianne" w:cstheme="minorHAnsi"/>
        </w:rPr>
        <w:t>:</w:t>
      </w:r>
    </w:p>
    <w:p w14:paraId="5E1ADB39" w14:textId="63B23F4E" w:rsidR="00344879" w:rsidRPr="006370AA" w:rsidRDefault="00344879" w:rsidP="00D55411">
      <w:pPr>
        <w:pStyle w:val="Paragraphedeliste"/>
        <w:numPr>
          <w:ilvl w:val="0"/>
          <w:numId w:val="47"/>
        </w:numPr>
        <w:jc w:val="both"/>
        <w:rPr>
          <w:rFonts w:ascii="Marianne" w:hAnsi="Marianne" w:cstheme="minorHAnsi"/>
        </w:rPr>
      </w:pPr>
      <w:r w:rsidRPr="006370AA">
        <w:rPr>
          <w:rFonts w:ascii="Marianne" w:hAnsi="Marianne" w:cstheme="minorHAnsi"/>
        </w:rPr>
        <w:t>S’approprier les fondamentaux du déploiement de projets d’énergies photovoltaïques et éoliennes, afin d’en identifier les spécificités</w:t>
      </w:r>
      <w:r w:rsidR="00AA05C0">
        <w:rPr>
          <w:rFonts w:ascii="Marianne" w:hAnsi="Marianne" w:cstheme="minorHAnsi"/>
        </w:rPr>
        <w:t xml:space="preserve"> techniques</w:t>
      </w:r>
      <w:r w:rsidRPr="006370AA">
        <w:rPr>
          <w:rFonts w:ascii="Marianne" w:hAnsi="Marianne" w:cstheme="minorHAnsi"/>
        </w:rPr>
        <w:t>, les enjeux et le mode de fonctionnement des acteurs concernés</w:t>
      </w:r>
    </w:p>
    <w:p w14:paraId="7D112654" w14:textId="6E837FB9" w:rsidR="00112475" w:rsidRPr="006370AA" w:rsidRDefault="00344879" w:rsidP="00D55411">
      <w:pPr>
        <w:pStyle w:val="Paragraphedeliste"/>
        <w:numPr>
          <w:ilvl w:val="0"/>
          <w:numId w:val="46"/>
        </w:numPr>
        <w:jc w:val="both"/>
        <w:rPr>
          <w:rFonts w:ascii="Marianne" w:hAnsi="Marianne" w:cstheme="minorHAnsi"/>
        </w:rPr>
      </w:pPr>
      <w:r w:rsidRPr="006370AA">
        <w:rPr>
          <w:rFonts w:ascii="Marianne" w:hAnsi="Marianne" w:cstheme="minorHAnsi"/>
        </w:rPr>
        <w:t>Définir le contexte économique, juridique et législatif qui encadre les projets d’énergies photovoltaïques et éoliennes, afin de favoriser un conseil qui respecte les contours du droit public</w:t>
      </w:r>
    </w:p>
    <w:p w14:paraId="3E04EB2F" w14:textId="75F43057" w:rsidR="00344879" w:rsidRPr="006370AA" w:rsidRDefault="00344879" w:rsidP="00D55411">
      <w:pPr>
        <w:pStyle w:val="Paragraphedeliste"/>
        <w:numPr>
          <w:ilvl w:val="0"/>
          <w:numId w:val="46"/>
        </w:numPr>
        <w:jc w:val="both"/>
        <w:rPr>
          <w:rFonts w:ascii="Marianne" w:hAnsi="Marianne" w:cstheme="minorHAnsi"/>
        </w:rPr>
      </w:pPr>
      <w:r w:rsidRPr="006370AA">
        <w:rPr>
          <w:rFonts w:ascii="Marianne" w:hAnsi="Marianne" w:cstheme="minorHAnsi"/>
        </w:rPr>
        <w:t>Préparer et mener des a</w:t>
      </w:r>
      <w:r w:rsidR="00AA05C0">
        <w:rPr>
          <w:rFonts w:ascii="Marianne" w:hAnsi="Marianne" w:cstheme="minorHAnsi"/>
        </w:rPr>
        <w:t>nima</w:t>
      </w:r>
      <w:r w:rsidRPr="006370AA">
        <w:rPr>
          <w:rFonts w:ascii="Marianne" w:hAnsi="Marianne" w:cstheme="minorHAnsi"/>
        </w:rPr>
        <w:t xml:space="preserve">tions favorisant le portage de projet d’énergies photovoltaïques et éoliennes en s’adaptant aux spécificités, afin d’impliquer </w:t>
      </w:r>
      <w:r w:rsidR="00482601">
        <w:rPr>
          <w:rFonts w:ascii="Marianne" w:hAnsi="Marianne" w:cstheme="minorHAnsi"/>
        </w:rPr>
        <w:t>les</w:t>
      </w:r>
      <w:r w:rsidRPr="006370AA">
        <w:rPr>
          <w:rFonts w:ascii="Marianne" w:hAnsi="Marianne" w:cstheme="minorHAnsi"/>
        </w:rPr>
        <w:t xml:space="preserve"> parties prenantes à travers des sensibilisations</w:t>
      </w:r>
    </w:p>
    <w:p w14:paraId="63B5EB22" w14:textId="497C0E09" w:rsidR="000E183A" w:rsidRDefault="00C86585" w:rsidP="00003C85">
      <w:pPr>
        <w:jc w:val="both"/>
        <w:rPr>
          <w:rFonts w:ascii="Marianne" w:hAnsi="Marianne" w:cstheme="minorHAnsi"/>
        </w:rPr>
      </w:pPr>
      <w:r w:rsidRPr="00D55411">
        <w:rPr>
          <w:rFonts w:ascii="Marianne" w:hAnsi="Marianne" w:cstheme="minorHAnsi"/>
        </w:rPr>
        <w:t xml:space="preserve">Par ailleurs, une </w:t>
      </w:r>
      <w:r w:rsidR="004615AC">
        <w:rPr>
          <w:rFonts w:ascii="Marianne" w:hAnsi="Marianne" w:cstheme="minorHAnsi"/>
        </w:rPr>
        <w:t>attention particulière</w:t>
      </w:r>
      <w:r w:rsidRPr="00D55411">
        <w:rPr>
          <w:rFonts w:ascii="Marianne" w:hAnsi="Marianne" w:cstheme="minorHAnsi"/>
        </w:rPr>
        <w:t xml:space="preserve"> est faite pour les outre-mer (cf. Lot 2), du fait des spécificités</w:t>
      </w:r>
      <w:r w:rsidR="00DE7023" w:rsidRPr="00D55411">
        <w:rPr>
          <w:rFonts w:ascii="Marianne" w:hAnsi="Marianne" w:cstheme="minorHAnsi"/>
        </w:rPr>
        <w:t xml:space="preserve"> de ces territoires</w:t>
      </w:r>
      <w:r w:rsidR="00BF0E32">
        <w:rPr>
          <w:rFonts w:ascii="Marianne" w:hAnsi="Marianne" w:cstheme="minorHAnsi"/>
        </w:rPr>
        <w:t>.</w:t>
      </w:r>
    </w:p>
    <w:p w14:paraId="15DA8D33" w14:textId="77777777" w:rsidR="004615AC" w:rsidRPr="00D55411" w:rsidRDefault="004615AC" w:rsidP="0083279C">
      <w:pPr>
        <w:jc w:val="both"/>
        <w:rPr>
          <w:rFonts w:ascii="Marianne" w:hAnsi="Marianne" w:cstheme="minorHAnsi"/>
        </w:rPr>
      </w:pPr>
    </w:p>
    <w:p w14:paraId="716F9F0F" w14:textId="4F0EECB4" w:rsidR="000E183A" w:rsidRPr="00D55411" w:rsidRDefault="000E183A" w:rsidP="00D55411">
      <w:pPr>
        <w:pStyle w:val="Titre2"/>
        <w:numPr>
          <w:ilvl w:val="1"/>
          <w:numId w:val="50"/>
        </w:numPr>
        <w:rPr>
          <w:rFonts w:ascii="Marianne Light" w:eastAsia="Calibri" w:hAnsi="Marianne Light" w:cs="Arial"/>
          <w:b/>
          <w:u w:val="single"/>
          <w:lang w:eastAsia="fr-FR"/>
        </w:rPr>
      </w:pPr>
      <w:bookmarkStart w:id="6" w:name="_Toc179480779"/>
      <w:r w:rsidRPr="00D55411">
        <w:rPr>
          <w:rFonts w:ascii="Marianne Light" w:eastAsia="Calibri" w:hAnsi="Marianne Light" w:cs="Arial"/>
          <w:b/>
          <w:color w:val="0070C0"/>
          <w:u w:val="single"/>
          <w:lang w:eastAsia="fr-FR"/>
        </w:rPr>
        <w:t>Les</w:t>
      </w:r>
      <w:r w:rsidRPr="00D55411">
        <w:rPr>
          <w:rFonts w:ascii="Marianne Light" w:eastAsia="Calibri" w:hAnsi="Marianne Light" w:cs="Arial"/>
          <w:b/>
          <w:u w:val="single"/>
          <w:lang w:eastAsia="fr-FR"/>
        </w:rPr>
        <w:t xml:space="preserve"> principales thématiques</w:t>
      </w:r>
      <w:bookmarkEnd w:id="6"/>
    </w:p>
    <w:p w14:paraId="35248003" w14:textId="04289E52" w:rsidR="00936A07" w:rsidRDefault="000E183A" w:rsidP="00C71AD5">
      <w:pPr>
        <w:jc w:val="both"/>
        <w:rPr>
          <w:rFonts w:ascii="Marianne" w:hAnsi="Marianne" w:cstheme="minorHAnsi"/>
        </w:rPr>
      </w:pPr>
      <w:r w:rsidRPr="006F748B">
        <w:rPr>
          <w:rFonts w:ascii="Marianne" w:hAnsi="Marianne" w:cstheme="minorHAnsi"/>
        </w:rPr>
        <w:t xml:space="preserve">Les principales thématiques à aborder </w:t>
      </w:r>
      <w:r w:rsidR="00972AFC">
        <w:rPr>
          <w:rFonts w:ascii="Marianne" w:hAnsi="Marianne" w:cstheme="minorHAnsi"/>
        </w:rPr>
        <w:t xml:space="preserve">et </w:t>
      </w:r>
      <w:r w:rsidR="003D57A9">
        <w:rPr>
          <w:rFonts w:ascii="Marianne" w:hAnsi="Marianne" w:cstheme="minorHAnsi"/>
        </w:rPr>
        <w:t xml:space="preserve">les </w:t>
      </w:r>
      <w:r w:rsidR="00972AFC">
        <w:rPr>
          <w:rFonts w:ascii="Marianne" w:hAnsi="Marianne" w:cstheme="minorHAnsi"/>
        </w:rPr>
        <w:t>objectifs pédagogiques à atteindre</w:t>
      </w:r>
      <w:r w:rsidRPr="006F748B">
        <w:rPr>
          <w:rFonts w:ascii="Marianne" w:hAnsi="Marianne" w:cstheme="minorHAnsi"/>
        </w:rPr>
        <w:t xml:space="preserve"> sont</w:t>
      </w:r>
      <w:r w:rsidRPr="006F748B">
        <w:rPr>
          <w:rFonts w:ascii="Calibri" w:hAnsi="Calibri" w:cs="Calibri"/>
        </w:rPr>
        <w:t> </w:t>
      </w:r>
      <w:r w:rsidR="006F748B">
        <w:rPr>
          <w:rFonts w:ascii="Marianne" w:hAnsi="Marianne" w:cstheme="minorHAnsi"/>
        </w:rPr>
        <w:t>présentés ici en 3 lots</w:t>
      </w:r>
      <w:r w:rsidR="006F748B" w:rsidRPr="006F748B">
        <w:rPr>
          <w:rFonts w:ascii="Marianne" w:hAnsi="Marianne" w:cstheme="minorHAnsi"/>
        </w:rPr>
        <w:t xml:space="preserve"> </w:t>
      </w:r>
      <w:r w:rsidR="00195443" w:rsidRPr="006F748B">
        <w:rPr>
          <w:rFonts w:ascii="Marianne" w:hAnsi="Marianne" w:cstheme="minorHAnsi"/>
        </w:rPr>
        <w:t>:</w:t>
      </w:r>
    </w:p>
    <w:p w14:paraId="4E0A5285" w14:textId="77777777" w:rsidR="0024676C" w:rsidRDefault="0024676C" w:rsidP="00C71AD5">
      <w:pPr>
        <w:jc w:val="both"/>
        <w:rPr>
          <w:rFonts w:ascii="Marianne Light" w:eastAsia="Calibri" w:hAnsi="Marianne Light" w:cs="Arial"/>
        </w:rPr>
      </w:pPr>
    </w:p>
    <w:p w14:paraId="601D0F46" w14:textId="12D8849F" w:rsidR="009A33D1" w:rsidRPr="0083279C" w:rsidRDefault="00936A07" w:rsidP="00C71AD5">
      <w:pPr>
        <w:pStyle w:val="Titre2"/>
        <w:numPr>
          <w:ilvl w:val="2"/>
          <w:numId w:val="50"/>
        </w:numPr>
        <w:rPr>
          <w:rFonts w:ascii="Marianne Light" w:eastAsia="Calibri" w:hAnsi="Marianne Light" w:cs="Arial"/>
          <w:b/>
          <w:color w:val="0070C0"/>
          <w:sz w:val="24"/>
          <w:szCs w:val="24"/>
          <w:u w:val="single"/>
          <w:lang w:eastAsia="fr-FR"/>
        </w:rPr>
      </w:pPr>
      <w:bookmarkStart w:id="7" w:name="_Toc179480780"/>
      <w:r w:rsidRPr="0083279C">
        <w:rPr>
          <w:rFonts w:ascii="Marianne Light" w:eastAsia="Calibri" w:hAnsi="Marianne Light" w:cs="Arial"/>
          <w:b/>
          <w:color w:val="0070C0"/>
          <w:sz w:val="24"/>
          <w:szCs w:val="24"/>
          <w:u w:val="single"/>
          <w:lang w:eastAsia="fr-FR"/>
        </w:rPr>
        <w:t>Lot 1</w:t>
      </w:r>
      <w:r w:rsidRPr="0083279C">
        <w:rPr>
          <w:rFonts w:ascii="Calibri" w:eastAsia="Calibri" w:hAnsi="Calibri" w:cs="Calibri"/>
          <w:b/>
          <w:color w:val="0070C0"/>
          <w:sz w:val="24"/>
          <w:szCs w:val="24"/>
          <w:u w:val="single"/>
          <w:lang w:eastAsia="fr-FR"/>
        </w:rPr>
        <w:t> </w:t>
      </w:r>
      <w:r w:rsidRPr="0083279C">
        <w:rPr>
          <w:rFonts w:ascii="Marianne Light" w:eastAsia="Calibri" w:hAnsi="Marianne Light" w:cs="Arial"/>
          <w:b/>
          <w:color w:val="0070C0"/>
          <w:sz w:val="24"/>
          <w:szCs w:val="24"/>
          <w:u w:val="single"/>
          <w:lang w:eastAsia="fr-FR"/>
        </w:rPr>
        <w:t xml:space="preserve">: </w:t>
      </w:r>
      <w:r w:rsidR="009A33D1" w:rsidRPr="0083279C">
        <w:rPr>
          <w:rFonts w:ascii="Marianne Light" w:eastAsia="Calibri" w:hAnsi="Marianne Light" w:cs="Arial"/>
          <w:b/>
          <w:color w:val="0070C0"/>
          <w:sz w:val="24"/>
          <w:szCs w:val="24"/>
          <w:u w:val="single"/>
          <w:lang w:eastAsia="fr-FR"/>
        </w:rPr>
        <w:t>Formations «</w:t>
      </w:r>
      <w:r w:rsidR="009A33D1" w:rsidRPr="0083279C">
        <w:rPr>
          <w:rFonts w:ascii="Calibri" w:eastAsia="Calibri" w:hAnsi="Calibri" w:cs="Calibri"/>
          <w:b/>
          <w:color w:val="0070C0"/>
          <w:sz w:val="24"/>
          <w:szCs w:val="24"/>
          <w:u w:val="single"/>
          <w:lang w:eastAsia="fr-FR"/>
        </w:rPr>
        <w:t> </w:t>
      </w:r>
      <w:r w:rsidR="009A33D1" w:rsidRPr="0083279C">
        <w:rPr>
          <w:rFonts w:ascii="Marianne Light" w:eastAsia="Calibri" w:hAnsi="Marianne Light" w:cs="Arial"/>
          <w:b/>
          <w:color w:val="0070C0"/>
          <w:sz w:val="24"/>
          <w:szCs w:val="24"/>
          <w:u w:val="single"/>
          <w:lang w:eastAsia="fr-FR"/>
        </w:rPr>
        <w:t>Perfectionnement Technique et Juridique</w:t>
      </w:r>
      <w:r w:rsidR="009A33D1" w:rsidRPr="0083279C">
        <w:rPr>
          <w:rFonts w:ascii="Calibri" w:eastAsia="Calibri" w:hAnsi="Calibri" w:cs="Calibri"/>
          <w:b/>
          <w:color w:val="0070C0"/>
          <w:sz w:val="24"/>
          <w:szCs w:val="24"/>
          <w:u w:val="single"/>
          <w:lang w:eastAsia="fr-FR"/>
        </w:rPr>
        <w:t> </w:t>
      </w:r>
      <w:r w:rsidR="009A33D1" w:rsidRPr="0083279C">
        <w:rPr>
          <w:rFonts w:ascii="Marianne Light" w:eastAsia="Calibri" w:hAnsi="Marianne Light" w:cs="Arial"/>
          <w:b/>
          <w:color w:val="0070C0"/>
          <w:sz w:val="24"/>
          <w:szCs w:val="24"/>
          <w:u w:val="single"/>
          <w:lang w:eastAsia="fr-FR"/>
        </w:rPr>
        <w:t>»</w:t>
      </w:r>
      <w:bookmarkEnd w:id="7"/>
    </w:p>
    <w:p w14:paraId="7E2E5D89" w14:textId="55051A7C" w:rsidR="00846785" w:rsidRPr="002C24C2" w:rsidRDefault="00846785" w:rsidP="009A33D1">
      <w:pPr>
        <w:rPr>
          <w:rFonts w:ascii="Marianne Light" w:hAnsi="Marianne Light"/>
          <w:b/>
          <w:bCs/>
          <w:i/>
          <w:iCs/>
          <w:sz w:val="24"/>
          <w:szCs w:val="24"/>
        </w:rPr>
      </w:pPr>
      <w:r>
        <w:rPr>
          <w:rFonts w:ascii="Marianne Light" w:hAnsi="Marianne Light"/>
          <w:b/>
          <w:bCs/>
          <w:i/>
          <w:iCs/>
          <w:sz w:val="24"/>
          <w:szCs w:val="24"/>
        </w:rPr>
        <w:t xml:space="preserve"> </w:t>
      </w:r>
    </w:p>
    <w:p w14:paraId="7B3F67A5" w14:textId="77777777" w:rsidR="0046093C" w:rsidRDefault="009A33D1" w:rsidP="0083279C">
      <w:pPr>
        <w:pStyle w:val="Paragraphedeliste"/>
        <w:numPr>
          <w:ilvl w:val="0"/>
          <w:numId w:val="42"/>
        </w:numPr>
        <w:jc w:val="both"/>
        <w:rPr>
          <w:rFonts w:ascii="Marianne" w:hAnsi="Marianne" w:cstheme="minorHAnsi"/>
        </w:rPr>
      </w:pPr>
      <w:r w:rsidRPr="00AD63F6">
        <w:rPr>
          <w:rFonts w:ascii="Marianne" w:hAnsi="Marianne" w:cstheme="minorHAnsi"/>
        </w:rPr>
        <w:t>Maitriser techniquement l’énergie photovoltaïque et le cadre réglementaire</w:t>
      </w:r>
      <w:r w:rsidRPr="00D67C9F">
        <w:rPr>
          <w:rFonts w:ascii="Calibri" w:hAnsi="Calibri" w:cs="Calibri"/>
        </w:rPr>
        <w:t> </w:t>
      </w:r>
      <w:r w:rsidR="00473E3E" w:rsidRPr="00C71AD5">
        <w:rPr>
          <w:rFonts w:ascii="Marianne" w:hAnsi="Marianne" w:cstheme="minorHAnsi"/>
        </w:rPr>
        <w:t xml:space="preserve">métropolitain </w:t>
      </w:r>
      <w:r w:rsidRPr="00AD63F6">
        <w:rPr>
          <w:rFonts w:ascii="Marianne" w:hAnsi="Marianne" w:cstheme="minorHAnsi"/>
        </w:rPr>
        <w:t xml:space="preserve">: </w:t>
      </w:r>
    </w:p>
    <w:p w14:paraId="6593126A" w14:textId="54E9511A" w:rsidR="00455C82" w:rsidRPr="0083279C" w:rsidRDefault="0046093C" w:rsidP="0083279C">
      <w:pPr>
        <w:jc w:val="both"/>
        <w:rPr>
          <w:rFonts w:ascii="Marianne" w:hAnsi="Marianne" w:cstheme="minorHAnsi"/>
        </w:rPr>
      </w:pPr>
      <w:r>
        <w:rPr>
          <w:rFonts w:ascii="Marianne" w:hAnsi="Marianne" w:cstheme="minorHAnsi"/>
        </w:rPr>
        <w:t>L</w:t>
      </w:r>
      <w:r w:rsidR="009A33D1" w:rsidRPr="00C71AD5">
        <w:rPr>
          <w:rFonts w:ascii="Marianne" w:hAnsi="Marianne" w:cstheme="minorHAnsi"/>
        </w:rPr>
        <w:t xml:space="preserve">e fonctionnement des systèmes et technologies </w:t>
      </w:r>
      <w:r w:rsidR="001E7941" w:rsidRPr="00C71AD5">
        <w:rPr>
          <w:rFonts w:ascii="Marianne" w:hAnsi="Marianne" w:cstheme="minorHAnsi"/>
        </w:rPr>
        <w:t>photovoltaïque</w:t>
      </w:r>
      <w:r w:rsidR="009A33D1" w:rsidRPr="00C71AD5">
        <w:rPr>
          <w:rFonts w:ascii="Marianne" w:hAnsi="Marianne" w:cstheme="minorHAnsi"/>
        </w:rPr>
        <w:t xml:space="preserve">, </w:t>
      </w:r>
      <w:r w:rsidR="00255E09" w:rsidRPr="00C71AD5">
        <w:rPr>
          <w:rFonts w:ascii="Marianne" w:hAnsi="Marianne" w:cstheme="minorHAnsi"/>
        </w:rPr>
        <w:t xml:space="preserve">les idées reçues et comment y répondre, </w:t>
      </w:r>
      <w:r w:rsidR="004F0C07" w:rsidRPr="00C71AD5">
        <w:rPr>
          <w:rFonts w:ascii="Marianne" w:hAnsi="Marianne" w:cstheme="minorHAnsi"/>
        </w:rPr>
        <w:t>l’</w:t>
      </w:r>
      <w:r w:rsidR="009A33D1" w:rsidRPr="00C71AD5">
        <w:rPr>
          <w:rFonts w:ascii="Marianne" w:hAnsi="Marianne" w:cstheme="minorHAnsi"/>
        </w:rPr>
        <w:t>évaluation du potentiel solaire, les points de vigilances techniques (systèmes d’intégration, électricité, raccordement</w:t>
      </w:r>
      <w:r w:rsidR="00AA4C90" w:rsidRPr="00C71AD5">
        <w:rPr>
          <w:rFonts w:ascii="Marianne" w:hAnsi="Marianne" w:cstheme="minorHAnsi"/>
        </w:rPr>
        <w:t xml:space="preserve"> etc.</w:t>
      </w:r>
      <w:r w:rsidR="009A33D1" w:rsidRPr="00C71AD5">
        <w:rPr>
          <w:rFonts w:ascii="Marianne" w:hAnsi="Marianne" w:cstheme="minorHAnsi"/>
        </w:rPr>
        <w:t xml:space="preserve">), les réglementations liées au développement de projets </w:t>
      </w:r>
      <w:r w:rsidR="001E7941" w:rsidRPr="00C71AD5">
        <w:rPr>
          <w:rFonts w:ascii="Marianne" w:hAnsi="Marianne" w:cstheme="minorHAnsi"/>
        </w:rPr>
        <w:t>photovoltaïqu</w:t>
      </w:r>
      <w:r w:rsidR="0083279C">
        <w:rPr>
          <w:rFonts w:ascii="Marianne" w:hAnsi="Marianne" w:cstheme="minorHAnsi"/>
        </w:rPr>
        <w:t>e</w:t>
      </w:r>
      <w:r>
        <w:rPr>
          <w:rFonts w:ascii="Marianne" w:hAnsi="Marianne" w:cstheme="minorHAnsi"/>
        </w:rPr>
        <w:t>.</w:t>
      </w:r>
      <w:r w:rsidR="00B45EF2">
        <w:rPr>
          <w:rFonts w:ascii="Marianne" w:hAnsi="Marianne" w:cstheme="minorHAnsi"/>
        </w:rPr>
        <w:t xml:space="preserve"> </w:t>
      </w:r>
      <w:r w:rsidR="00B45EF2">
        <w:rPr>
          <w:rFonts w:ascii="Marianne" w:hAnsi="Marianne"/>
        </w:rPr>
        <w:t>D</w:t>
      </w:r>
      <w:r w:rsidR="00B45EF2" w:rsidRPr="0090530D">
        <w:rPr>
          <w:rFonts w:ascii="Marianne" w:hAnsi="Marianne"/>
        </w:rPr>
        <w:t>es témoignages terrains, des partages d’expériences et de</w:t>
      </w:r>
      <w:r w:rsidR="00B45EF2">
        <w:rPr>
          <w:rFonts w:ascii="Marianne" w:hAnsi="Marianne"/>
        </w:rPr>
        <w:t xml:space="preserve"> </w:t>
      </w:r>
      <w:r w:rsidR="00B45EF2" w:rsidRPr="0090530D">
        <w:rPr>
          <w:rFonts w:ascii="Marianne" w:hAnsi="Marianne"/>
        </w:rPr>
        <w:t>pratiques</w:t>
      </w:r>
      <w:r w:rsidR="00B45EF2">
        <w:rPr>
          <w:rFonts w:ascii="Marianne" w:hAnsi="Marianne"/>
        </w:rPr>
        <w:t>.</w:t>
      </w:r>
    </w:p>
    <w:p w14:paraId="4A614D39" w14:textId="64F0E5BD" w:rsidR="00F461CF" w:rsidRDefault="008C34CD" w:rsidP="0083279C">
      <w:pPr>
        <w:jc w:val="both"/>
        <w:rPr>
          <w:rFonts w:ascii="Marianne" w:hAnsi="Marianne" w:cstheme="minorHAnsi"/>
        </w:rPr>
      </w:pPr>
      <w:r w:rsidRPr="0083279C">
        <w:rPr>
          <w:rFonts w:ascii="Marianne" w:hAnsi="Marianne" w:cstheme="minorHAnsi"/>
        </w:rPr>
        <w:t>Durée</w:t>
      </w:r>
      <w:r w:rsidRPr="0046093C">
        <w:rPr>
          <w:rFonts w:ascii="Calibri" w:hAnsi="Calibri" w:cs="Calibri"/>
        </w:rPr>
        <w:t> </w:t>
      </w:r>
      <w:r w:rsidRPr="0083279C">
        <w:rPr>
          <w:rFonts w:ascii="Marianne" w:hAnsi="Marianne" w:cstheme="minorHAnsi"/>
        </w:rPr>
        <w:t>: 7 heures. Modalités</w:t>
      </w:r>
      <w:r w:rsidRPr="0046093C">
        <w:rPr>
          <w:rFonts w:ascii="Calibri" w:hAnsi="Calibri" w:cs="Calibri"/>
        </w:rPr>
        <w:t> </w:t>
      </w:r>
      <w:r w:rsidRPr="0083279C">
        <w:rPr>
          <w:rFonts w:ascii="Marianne" w:hAnsi="Marianne" w:cstheme="minorHAnsi"/>
        </w:rPr>
        <w:t>: présentiel</w:t>
      </w:r>
      <w:r w:rsidR="00DC2135" w:rsidRPr="0083279C">
        <w:rPr>
          <w:rFonts w:ascii="Marianne" w:hAnsi="Marianne" w:cstheme="minorHAnsi"/>
        </w:rPr>
        <w:t xml:space="preserve"> </w:t>
      </w:r>
      <w:r w:rsidR="00D67C9F" w:rsidRPr="0083279C">
        <w:rPr>
          <w:rFonts w:ascii="Marianne" w:hAnsi="Marianne" w:cstheme="minorHAnsi"/>
        </w:rPr>
        <w:t xml:space="preserve">en </w:t>
      </w:r>
      <w:r w:rsidR="00DC2135" w:rsidRPr="0083279C">
        <w:rPr>
          <w:rFonts w:ascii="Marianne" w:hAnsi="Marianne" w:cstheme="minorHAnsi"/>
        </w:rPr>
        <w:t>France métropole</w:t>
      </w:r>
    </w:p>
    <w:p w14:paraId="4C00EB56" w14:textId="77777777" w:rsidR="00220996" w:rsidRPr="0083279C" w:rsidRDefault="00220996" w:rsidP="0083279C">
      <w:pPr>
        <w:jc w:val="both"/>
        <w:rPr>
          <w:rFonts w:ascii="Marianne" w:hAnsi="Marianne" w:cstheme="minorHAnsi"/>
        </w:rPr>
      </w:pPr>
    </w:p>
    <w:p w14:paraId="25E96A75" w14:textId="77777777" w:rsidR="00455C82" w:rsidRPr="00455C82" w:rsidRDefault="00455C82" w:rsidP="0083279C">
      <w:pPr>
        <w:pStyle w:val="Paragraphedeliste"/>
        <w:jc w:val="both"/>
        <w:rPr>
          <w:rFonts w:ascii="Marianne Light" w:hAnsi="Marianne Light"/>
          <w:b/>
          <w:bCs/>
          <w:sz w:val="20"/>
          <w:szCs w:val="20"/>
        </w:rPr>
      </w:pPr>
    </w:p>
    <w:p w14:paraId="5958DC23" w14:textId="77777777" w:rsidR="0046093C" w:rsidRDefault="009A33D1" w:rsidP="0046093C">
      <w:pPr>
        <w:pStyle w:val="Paragraphedeliste"/>
        <w:numPr>
          <w:ilvl w:val="0"/>
          <w:numId w:val="42"/>
        </w:numPr>
        <w:jc w:val="both"/>
        <w:rPr>
          <w:rFonts w:ascii="Marianne" w:hAnsi="Marianne" w:cstheme="minorHAnsi"/>
        </w:rPr>
      </w:pPr>
      <w:r w:rsidRPr="00AD63F6">
        <w:rPr>
          <w:rFonts w:ascii="Marianne" w:hAnsi="Marianne" w:cstheme="minorHAnsi"/>
        </w:rPr>
        <w:t>Maitriser techniquement l’énergie éolienne et le cadre réglementaire</w:t>
      </w:r>
      <w:r w:rsidRPr="00AD63F6">
        <w:rPr>
          <w:rFonts w:ascii="Calibri" w:hAnsi="Calibri" w:cs="Calibri"/>
        </w:rPr>
        <w:t> </w:t>
      </w:r>
      <w:r w:rsidRPr="00AD63F6">
        <w:rPr>
          <w:rFonts w:ascii="Marianne" w:hAnsi="Marianne" w:cstheme="minorHAnsi"/>
        </w:rPr>
        <w:t xml:space="preserve">: </w:t>
      </w:r>
    </w:p>
    <w:p w14:paraId="1504ABDA" w14:textId="15D93EF2" w:rsidR="00EB542A" w:rsidRPr="00EB542A" w:rsidRDefault="00EB542A" w:rsidP="00EB542A">
      <w:pPr>
        <w:jc w:val="both"/>
        <w:rPr>
          <w:rFonts w:ascii="Marianne" w:hAnsi="Marianne"/>
        </w:rPr>
      </w:pPr>
      <w:r w:rsidRPr="00EB542A">
        <w:rPr>
          <w:rFonts w:ascii="Marianne" w:hAnsi="Marianne"/>
        </w:rPr>
        <w:t>Le fonctionnement des éoliennes et leurs exploitations, le montage des projets et leurs développements (démarches administratives, acteurs impliqués, gouvernance, etc.), les pratiques des développeurs (comment ils s’y prennent concrètement pour prospecter le foncier, monter leurs dossiers d’études d’impacts, s’organiser avec la collectivité et les acteurs locaux, etc.), la question des autorisations environnementales et des bonnes pratiques, les idées reçues et comment y répondre, les réglementations en vigueur pour le développement de projets éoliens.</w:t>
      </w:r>
      <w:r w:rsidR="0090530D">
        <w:rPr>
          <w:rFonts w:ascii="Marianne" w:hAnsi="Marianne"/>
        </w:rPr>
        <w:t xml:space="preserve"> D</w:t>
      </w:r>
      <w:r w:rsidR="0090530D" w:rsidRPr="0090530D">
        <w:rPr>
          <w:rFonts w:ascii="Marianne" w:hAnsi="Marianne"/>
        </w:rPr>
        <w:t>es témoignages terrains, des partages d’expériences et de pratiques, de ce qui a fonctionné ou pas, d</w:t>
      </w:r>
      <w:r w:rsidR="0099503A">
        <w:rPr>
          <w:rFonts w:ascii="Marianne" w:hAnsi="Marianne"/>
        </w:rPr>
        <w:t>’éventuels</w:t>
      </w:r>
      <w:r w:rsidR="0090530D" w:rsidRPr="0090530D">
        <w:rPr>
          <w:rFonts w:ascii="Marianne" w:hAnsi="Marianne"/>
        </w:rPr>
        <w:t xml:space="preserve"> problèmes </w:t>
      </w:r>
      <w:r w:rsidR="0099503A">
        <w:rPr>
          <w:rFonts w:ascii="Marianne" w:hAnsi="Marianne"/>
        </w:rPr>
        <w:t>rencontrés</w:t>
      </w:r>
      <w:r w:rsidR="0090530D" w:rsidRPr="0090530D">
        <w:rPr>
          <w:rFonts w:ascii="Marianne" w:hAnsi="Marianne"/>
        </w:rPr>
        <w:t>.</w:t>
      </w:r>
    </w:p>
    <w:p w14:paraId="735B6BD8" w14:textId="54D54D07" w:rsidR="008C34CD" w:rsidRDefault="008C34CD" w:rsidP="0083279C">
      <w:pPr>
        <w:jc w:val="both"/>
        <w:rPr>
          <w:rFonts w:ascii="Marianne" w:hAnsi="Marianne" w:cstheme="minorHAnsi"/>
        </w:rPr>
      </w:pPr>
      <w:r w:rsidRPr="0083279C">
        <w:rPr>
          <w:rFonts w:ascii="Marianne" w:hAnsi="Marianne" w:cstheme="minorHAnsi"/>
        </w:rPr>
        <w:t>Durée</w:t>
      </w:r>
      <w:r w:rsidRPr="0046093C">
        <w:rPr>
          <w:rFonts w:ascii="Calibri" w:hAnsi="Calibri" w:cs="Calibri"/>
        </w:rPr>
        <w:t> </w:t>
      </w:r>
      <w:r w:rsidRPr="0083279C">
        <w:rPr>
          <w:rFonts w:ascii="Marianne" w:hAnsi="Marianne" w:cstheme="minorHAnsi"/>
        </w:rPr>
        <w:t>: 7 heures. Modalités</w:t>
      </w:r>
      <w:r w:rsidRPr="0046093C">
        <w:rPr>
          <w:rFonts w:ascii="Calibri" w:hAnsi="Calibri" w:cs="Calibri"/>
        </w:rPr>
        <w:t> </w:t>
      </w:r>
      <w:r w:rsidRPr="0083279C">
        <w:rPr>
          <w:rFonts w:ascii="Marianne" w:hAnsi="Marianne" w:cstheme="minorHAnsi"/>
        </w:rPr>
        <w:t>: présentiel</w:t>
      </w:r>
      <w:r w:rsidR="00DC2135" w:rsidRPr="0083279C">
        <w:rPr>
          <w:rFonts w:ascii="Marianne" w:hAnsi="Marianne" w:cstheme="minorHAnsi"/>
        </w:rPr>
        <w:t xml:space="preserve"> </w:t>
      </w:r>
      <w:r w:rsidR="00D67C9F" w:rsidRPr="0083279C">
        <w:rPr>
          <w:rFonts w:ascii="Marianne" w:hAnsi="Marianne" w:cstheme="minorHAnsi"/>
        </w:rPr>
        <w:t xml:space="preserve">en </w:t>
      </w:r>
      <w:r w:rsidR="00DC2135" w:rsidRPr="0083279C">
        <w:rPr>
          <w:rFonts w:ascii="Marianne" w:hAnsi="Marianne" w:cstheme="minorHAnsi"/>
        </w:rPr>
        <w:t xml:space="preserve">France métropole </w:t>
      </w:r>
    </w:p>
    <w:p w14:paraId="756A065B" w14:textId="77777777" w:rsidR="00220996" w:rsidRPr="0083279C" w:rsidRDefault="00220996" w:rsidP="0083279C">
      <w:pPr>
        <w:jc w:val="both"/>
        <w:rPr>
          <w:rFonts w:ascii="Marianne" w:hAnsi="Marianne" w:cstheme="minorHAnsi"/>
        </w:rPr>
      </w:pPr>
    </w:p>
    <w:p w14:paraId="6EC62B09" w14:textId="77777777" w:rsidR="00455C82" w:rsidRPr="00455C82" w:rsidRDefault="00455C82" w:rsidP="0083279C">
      <w:pPr>
        <w:pStyle w:val="Paragraphedeliste"/>
        <w:jc w:val="both"/>
        <w:rPr>
          <w:rFonts w:ascii="Marianne Light" w:hAnsi="Marianne Light"/>
          <w:b/>
          <w:bCs/>
          <w:sz w:val="20"/>
          <w:szCs w:val="20"/>
        </w:rPr>
      </w:pPr>
    </w:p>
    <w:p w14:paraId="14BD084A" w14:textId="77777777" w:rsidR="00731809" w:rsidRDefault="00292DB6" w:rsidP="0046093C">
      <w:pPr>
        <w:pStyle w:val="Paragraphedeliste"/>
        <w:numPr>
          <w:ilvl w:val="0"/>
          <w:numId w:val="42"/>
        </w:numPr>
        <w:jc w:val="both"/>
        <w:rPr>
          <w:rFonts w:ascii="Marianne" w:hAnsi="Marianne" w:cstheme="minorHAnsi"/>
        </w:rPr>
      </w:pPr>
      <w:r>
        <w:rPr>
          <w:rFonts w:ascii="Marianne" w:hAnsi="Marianne" w:cstheme="minorHAnsi"/>
        </w:rPr>
        <w:t>B</w:t>
      </w:r>
      <w:r w:rsidR="009A33D1" w:rsidRPr="00AD63F6">
        <w:rPr>
          <w:rFonts w:ascii="Marianne" w:hAnsi="Marianne" w:cstheme="minorHAnsi"/>
        </w:rPr>
        <w:t>iodiversité et paysage</w:t>
      </w:r>
      <w:r w:rsidR="006B02E1">
        <w:rPr>
          <w:rFonts w:ascii="Marianne" w:hAnsi="Marianne" w:cstheme="minorHAnsi"/>
        </w:rPr>
        <w:t xml:space="preserve"> métropolitain</w:t>
      </w:r>
      <w:r w:rsidR="009A33D1" w:rsidRPr="00AD63F6">
        <w:rPr>
          <w:rFonts w:ascii="Calibri" w:hAnsi="Calibri" w:cs="Calibri"/>
        </w:rPr>
        <w:t> </w:t>
      </w:r>
      <w:r w:rsidR="009A33D1" w:rsidRPr="00AD63F6">
        <w:rPr>
          <w:rFonts w:ascii="Marianne" w:hAnsi="Marianne" w:cstheme="minorHAnsi"/>
        </w:rPr>
        <w:t xml:space="preserve">: </w:t>
      </w:r>
    </w:p>
    <w:p w14:paraId="563A97CE" w14:textId="4E8F0DC0" w:rsidR="009A33D1" w:rsidRPr="00C71AD5" w:rsidRDefault="00731809" w:rsidP="00C71AD5">
      <w:pPr>
        <w:jc w:val="both"/>
        <w:rPr>
          <w:rFonts w:ascii="Marianne" w:hAnsi="Marianne"/>
        </w:rPr>
      </w:pPr>
      <w:r w:rsidRPr="38DFE1AD">
        <w:rPr>
          <w:rFonts w:ascii="Marianne" w:hAnsi="Marianne"/>
        </w:rPr>
        <w:t>C</w:t>
      </w:r>
      <w:r w:rsidR="7A94CBD7" w:rsidRPr="00C71AD5">
        <w:rPr>
          <w:rFonts w:ascii="Marianne" w:hAnsi="Marianne"/>
        </w:rPr>
        <w:t xml:space="preserve">omprendre </w:t>
      </w:r>
      <w:r w:rsidR="5E5FA179" w:rsidRPr="00C71AD5">
        <w:rPr>
          <w:rFonts w:ascii="Marianne" w:hAnsi="Marianne"/>
        </w:rPr>
        <w:t xml:space="preserve">les </w:t>
      </w:r>
      <w:r w:rsidR="267BDEE2" w:rsidRPr="00C71AD5">
        <w:rPr>
          <w:rFonts w:ascii="Marianne" w:hAnsi="Marianne"/>
        </w:rPr>
        <w:t>enjeux</w:t>
      </w:r>
      <w:r w:rsidR="5E5FA179" w:rsidRPr="00C71AD5">
        <w:rPr>
          <w:rFonts w:ascii="Marianne" w:hAnsi="Marianne"/>
        </w:rPr>
        <w:t xml:space="preserve"> </w:t>
      </w:r>
      <w:r w:rsidR="13F702E1" w:rsidRPr="38DFE1AD">
        <w:rPr>
          <w:rFonts w:ascii="Marianne" w:hAnsi="Marianne"/>
        </w:rPr>
        <w:t xml:space="preserve">de </w:t>
      </w:r>
      <w:r w:rsidR="5E5FA179" w:rsidRPr="00C71AD5">
        <w:rPr>
          <w:rFonts w:ascii="Marianne" w:hAnsi="Marianne"/>
        </w:rPr>
        <w:t>biodiversité</w:t>
      </w:r>
      <w:r w:rsidR="18E533E9" w:rsidRPr="38DFE1AD">
        <w:rPr>
          <w:rFonts w:ascii="Marianne" w:hAnsi="Marianne"/>
        </w:rPr>
        <w:t>, d’artificialisation</w:t>
      </w:r>
      <w:r w:rsidR="08653BF9" w:rsidRPr="38DFE1AD">
        <w:rPr>
          <w:rFonts w:ascii="Marianne" w:hAnsi="Marianne"/>
        </w:rPr>
        <w:t xml:space="preserve"> et </w:t>
      </w:r>
      <w:r w:rsidR="7F4171C5" w:rsidRPr="38DFE1AD">
        <w:rPr>
          <w:rFonts w:ascii="Marianne" w:hAnsi="Marianne"/>
        </w:rPr>
        <w:t xml:space="preserve">de </w:t>
      </w:r>
      <w:r w:rsidR="08653BF9" w:rsidRPr="38DFE1AD">
        <w:rPr>
          <w:rFonts w:ascii="Marianne" w:hAnsi="Marianne"/>
        </w:rPr>
        <w:t>paysage liés à la transition énergétique</w:t>
      </w:r>
      <w:r w:rsidR="1D0136D8" w:rsidRPr="38DFE1AD">
        <w:rPr>
          <w:rFonts w:ascii="Marianne" w:hAnsi="Marianne"/>
        </w:rPr>
        <w:t xml:space="preserve"> </w:t>
      </w:r>
      <w:r w:rsidR="019F2E1F" w:rsidRPr="38DFE1AD">
        <w:rPr>
          <w:rFonts w:ascii="Marianne" w:hAnsi="Marianne"/>
        </w:rPr>
        <w:t xml:space="preserve">et à la lutte contre le changement climatique </w:t>
      </w:r>
      <w:r w:rsidR="1D0136D8" w:rsidRPr="38DFE1AD">
        <w:rPr>
          <w:rFonts w:ascii="Marianne" w:hAnsi="Marianne"/>
        </w:rPr>
        <w:t>;</w:t>
      </w:r>
      <w:r w:rsidR="68F2B9E3" w:rsidRPr="38DFE1AD">
        <w:rPr>
          <w:rFonts w:ascii="Marianne" w:hAnsi="Marianne"/>
        </w:rPr>
        <w:t xml:space="preserve"> </w:t>
      </w:r>
      <w:r w:rsidR="38775A14" w:rsidRPr="38DFE1AD">
        <w:rPr>
          <w:rFonts w:ascii="Marianne" w:hAnsi="Marianne"/>
        </w:rPr>
        <w:t>Connaître les principaux impacts des projets éoliens et photovoltaïques</w:t>
      </w:r>
      <w:r w:rsidR="1D0136D8" w:rsidRPr="38DFE1AD">
        <w:rPr>
          <w:rFonts w:ascii="Marianne" w:hAnsi="Marianne"/>
        </w:rPr>
        <w:t xml:space="preserve"> </w:t>
      </w:r>
      <w:r w:rsidR="70678A3A" w:rsidRPr="38DFE1AD">
        <w:rPr>
          <w:rFonts w:ascii="Marianne" w:hAnsi="Marianne"/>
        </w:rPr>
        <w:t>; Avoir des points de comparaison par rapport aux autres pressions anthropiques sur la biodiversité</w:t>
      </w:r>
      <w:r w:rsidR="7BD39B60" w:rsidRPr="0F5CA7C2">
        <w:rPr>
          <w:rFonts w:ascii="Marianne" w:hAnsi="Marianne"/>
        </w:rPr>
        <w:t>,</w:t>
      </w:r>
      <w:r w:rsidR="70678A3A" w:rsidRPr="0F5CA7C2">
        <w:rPr>
          <w:rFonts w:ascii="Marianne" w:hAnsi="Marianne"/>
        </w:rPr>
        <w:t xml:space="preserve"> </w:t>
      </w:r>
      <w:r w:rsidR="7BD39B60" w:rsidRPr="0F5CA7C2">
        <w:rPr>
          <w:rFonts w:ascii="Marianne" w:hAnsi="Marianne"/>
        </w:rPr>
        <w:t xml:space="preserve">les sols et les </w:t>
      </w:r>
      <w:r w:rsidR="7BD39B60" w:rsidRPr="73082479">
        <w:rPr>
          <w:rFonts w:ascii="Marianne" w:hAnsi="Marianne"/>
        </w:rPr>
        <w:t>paysages</w:t>
      </w:r>
      <w:r w:rsidR="70678A3A" w:rsidRPr="38DFE1AD">
        <w:rPr>
          <w:rFonts w:ascii="Marianne" w:hAnsi="Marianne"/>
        </w:rPr>
        <w:t xml:space="preserve"> ;</w:t>
      </w:r>
      <w:r w:rsidR="1D0136D8" w:rsidRPr="38DFE1AD">
        <w:rPr>
          <w:rFonts w:ascii="Marianne" w:hAnsi="Marianne"/>
        </w:rPr>
        <w:t xml:space="preserve">  </w:t>
      </w:r>
      <w:r w:rsidR="31B18D7D" w:rsidRPr="38DFE1AD">
        <w:rPr>
          <w:rFonts w:ascii="Marianne" w:hAnsi="Marianne"/>
        </w:rPr>
        <w:t xml:space="preserve"> </w:t>
      </w:r>
    </w:p>
    <w:p w14:paraId="20C80158" w14:textId="4D65372C" w:rsidR="009A33D1" w:rsidRPr="00731809" w:rsidRDefault="14AE649F" w:rsidP="00C71AD5">
      <w:pPr>
        <w:jc w:val="both"/>
        <w:rPr>
          <w:rFonts w:ascii="Marianne" w:hAnsi="Marianne"/>
        </w:rPr>
      </w:pPr>
      <w:r w:rsidRPr="38DFE1AD">
        <w:rPr>
          <w:rFonts w:ascii="Marianne" w:hAnsi="Marianne"/>
        </w:rPr>
        <w:t>Avoir une connaissance générale d</w:t>
      </w:r>
      <w:r w:rsidR="08653BF9" w:rsidRPr="38DFE1AD">
        <w:rPr>
          <w:rFonts w:ascii="Marianne" w:hAnsi="Marianne"/>
        </w:rPr>
        <w:t>es modalités de prise en compte de la biodiversité</w:t>
      </w:r>
      <w:r w:rsidR="7360F2BA" w:rsidRPr="38DFE1AD">
        <w:rPr>
          <w:rFonts w:ascii="Marianne" w:hAnsi="Marianne"/>
        </w:rPr>
        <w:t>, des sols</w:t>
      </w:r>
      <w:r w:rsidR="3D96530F" w:rsidRPr="00C71AD5">
        <w:rPr>
          <w:rFonts w:ascii="Marianne" w:hAnsi="Marianne"/>
        </w:rPr>
        <w:t xml:space="preserve"> e</w:t>
      </w:r>
      <w:r w:rsidR="2DA6D812" w:rsidRPr="38DFE1AD">
        <w:rPr>
          <w:rFonts w:ascii="Marianne" w:hAnsi="Marianne"/>
        </w:rPr>
        <w:t xml:space="preserve">t des </w:t>
      </w:r>
      <w:r w:rsidR="3D96530F" w:rsidRPr="00C71AD5">
        <w:rPr>
          <w:rFonts w:ascii="Marianne" w:hAnsi="Marianne"/>
        </w:rPr>
        <w:t>paysag</w:t>
      </w:r>
      <w:r w:rsidR="2A54D778" w:rsidRPr="38DFE1AD">
        <w:rPr>
          <w:rFonts w:ascii="Marianne" w:hAnsi="Marianne"/>
        </w:rPr>
        <w:t>es</w:t>
      </w:r>
      <w:r w:rsidR="5E5FA179" w:rsidRPr="00C71AD5">
        <w:rPr>
          <w:rFonts w:ascii="Marianne" w:hAnsi="Marianne"/>
        </w:rPr>
        <w:t xml:space="preserve"> </w:t>
      </w:r>
      <w:r w:rsidR="5407F95F" w:rsidRPr="38DFE1AD">
        <w:rPr>
          <w:rFonts w:ascii="Marianne" w:hAnsi="Marianne"/>
        </w:rPr>
        <w:t xml:space="preserve">dans </w:t>
      </w:r>
      <w:r w:rsidR="79AD93C7" w:rsidRPr="38DFE1AD">
        <w:rPr>
          <w:rFonts w:ascii="Marianne" w:hAnsi="Marianne"/>
        </w:rPr>
        <w:t xml:space="preserve">les </w:t>
      </w:r>
      <w:r w:rsidR="267BDEE2" w:rsidRPr="00C71AD5">
        <w:rPr>
          <w:rFonts w:ascii="Marianne" w:hAnsi="Marianne"/>
        </w:rPr>
        <w:t>procédures</w:t>
      </w:r>
      <w:r w:rsidR="41028502" w:rsidRPr="38DFE1AD">
        <w:rPr>
          <w:rFonts w:ascii="Marianne" w:hAnsi="Marianne"/>
        </w:rPr>
        <w:t xml:space="preserve"> liées à la planification </w:t>
      </w:r>
      <w:r w:rsidR="12991B66" w:rsidRPr="38DFE1AD">
        <w:rPr>
          <w:rFonts w:ascii="Marianne" w:hAnsi="Marianne"/>
        </w:rPr>
        <w:t>territoriale des énergies renouvelab</w:t>
      </w:r>
      <w:r w:rsidR="662E08A0" w:rsidRPr="38DFE1AD">
        <w:rPr>
          <w:rFonts w:ascii="Marianne" w:hAnsi="Marianne"/>
        </w:rPr>
        <w:t>les</w:t>
      </w:r>
      <w:r w:rsidR="0031252C" w:rsidRPr="38DFE1AD">
        <w:rPr>
          <w:rFonts w:ascii="Marianne" w:hAnsi="Marianne"/>
        </w:rPr>
        <w:t xml:space="preserve"> </w:t>
      </w:r>
      <w:r w:rsidR="662E08A0" w:rsidRPr="38DFE1AD">
        <w:rPr>
          <w:rFonts w:ascii="Marianne" w:hAnsi="Marianne"/>
        </w:rPr>
        <w:t>; connaître les schémas directeurs des énergies renouvelables et les démarches “Plans de Paysages”</w:t>
      </w:r>
    </w:p>
    <w:p w14:paraId="06658114" w14:textId="08A9B535" w:rsidR="009A33D1" w:rsidRPr="00731809" w:rsidRDefault="02B18CFA" w:rsidP="00C71AD5">
      <w:pPr>
        <w:jc w:val="both"/>
        <w:rPr>
          <w:rFonts w:ascii="Marianne" w:hAnsi="Marianne"/>
        </w:rPr>
      </w:pPr>
      <w:r w:rsidRPr="6E38E740">
        <w:rPr>
          <w:rFonts w:ascii="Marianne" w:hAnsi="Marianne"/>
        </w:rPr>
        <w:lastRenderedPageBreak/>
        <w:t>Avoir une connaissance générale des procédures d’autorisation environnementale</w:t>
      </w:r>
      <w:r w:rsidR="76639C8D" w:rsidRPr="6E38E740">
        <w:rPr>
          <w:rFonts w:ascii="Marianne" w:hAnsi="Marianne"/>
        </w:rPr>
        <w:t xml:space="preserve"> des projets</w:t>
      </w:r>
      <w:r w:rsidR="42BA7F02" w:rsidRPr="6E38E740">
        <w:rPr>
          <w:rFonts w:ascii="Marianne" w:hAnsi="Marianne"/>
        </w:rPr>
        <w:t xml:space="preserve"> photovoltaïques et éoliens terrestres</w:t>
      </w:r>
      <w:r w:rsidR="4BB7C1FB" w:rsidRPr="6E38E740">
        <w:rPr>
          <w:rFonts w:ascii="Marianne" w:hAnsi="Marianne"/>
        </w:rPr>
        <w:t xml:space="preserve">, </w:t>
      </w:r>
      <w:r w:rsidR="2911DC9C" w:rsidRPr="6E38E740">
        <w:rPr>
          <w:rFonts w:ascii="Marianne" w:hAnsi="Marianne"/>
        </w:rPr>
        <w:t xml:space="preserve">ainsi que </w:t>
      </w:r>
      <w:r w:rsidR="193EC68F" w:rsidRPr="6E38E740">
        <w:rPr>
          <w:rFonts w:ascii="Marianne" w:hAnsi="Marianne"/>
        </w:rPr>
        <w:t xml:space="preserve">des modalités de prise en compte de la biodiversité, des sols et des paysages </w:t>
      </w:r>
      <w:r w:rsidR="4BB7C1FB" w:rsidRPr="6E38E740">
        <w:rPr>
          <w:rFonts w:ascii="Marianne" w:hAnsi="Marianne"/>
        </w:rPr>
        <w:t>dans la conception des projets</w:t>
      </w:r>
      <w:r w:rsidR="412808AF" w:rsidRPr="6E38E740">
        <w:rPr>
          <w:rFonts w:ascii="Marianne" w:hAnsi="Marianne"/>
        </w:rPr>
        <w:t xml:space="preserve"> (dans le cadre de l’application de la séquence ERC</w:t>
      </w:r>
      <w:r w:rsidR="00743331">
        <w:rPr>
          <w:rFonts w:ascii="Marianne" w:hAnsi="Marianne"/>
        </w:rPr>
        <w:t xml:space="preserve"> – Eviter, Réduire, Compenser</w:t>
      </w:r>
      <w:r w:rsidR="412808AF" w:rsidRPr="6E38E740">
        <w:rPr>
          <w:rFonts w:ascii="Marianne" w:hAnsi="Marianne"/>
        </w:rPr>
        <w:t>)</w:t>
      </w:r>
    </w:p>
    <w:p w14:paraId="3CB95E95" w14:textId="3D92F9AA" w:rsidR="00220996" w:rsidRPr="00C71AD5" w:rsidRDefault="008C34CD" w:rsidP="00C71AD5">
      <w:pPr>
        <w:jc w:val="both"/>
        <w:rPr>
          <w:rFonts w:ascii="Marianne" w:hAnsi="Marianne" w:cstheme="minorHAnsi"/>
        </w:rPr>
      </w:pPr>
      <w:r w:rsidRPr="00C71AD5">
        <w:rPr>
          <w:rFonts w:ascii="Marianne" w:hAnsi="Marianne" w:cstheme="minorHAnsi"/>
        </w:rPr>
        <w:t>Durée</w:t>
      </w:r>
      <w:r w:rsidRPr="00731809">
        <w:rPr>
          <w:rFonts w:ascii="Calibri" w:hAnsi="Calibri" w:cs="Calibri"/>
        </w:rPr>
        <w:t> </w:t>
      </w:r>
      <w:r w:rsidRPr="00C71AD5">
        <w:rPr>
          <w:rFonts w:ascii="Marianne" w:hAnsi="Marianne" w:cstheme="minorHAnsi"/>
        </w:rPr>
        <w:t xml:space="preserve">: </w:t>
      </w:r>
      <w:r w:rsidR="0075107A">
        <w:rPr>
          <w:rFonts w:ascii="Marianne" w:hAnsi="Marianne" w:cstheme="minorHAnsi"/>
        </w:rPr>
        <w:t>7</w:t>
      </w:r>
      <w:r w:rsidRPr="00C71AD5">
        <w:rPr>
          <w:rFonts w:ascii="Marianne" w:hAnsi="Marianne" w:cstheme="minorHAnsi"/>
        </w:rPr>
        <w:t xml:space="preserve"> heures. Modalités</w:t>
      </w:r>
      <w:r w:rsidRPr="00731809">
        <w:rPr>
          <w:rFonts w:ascii="Calibri" w:hAnsi="Calibri" w:cs="Calibri"/>
        </w:rPr>
        <w:t> </w:t>
      </w:r>
      <w:r w:rsidRPr="00C71AD5">
        <w:rPr>
          <w:rFonts w:ascii="Marianne" w:hAnsi="Marianne" w:cstheme="minorHAnsi"/>
        </w:rPr>
        <w:t xml:space="preserve">: </w:t>
      </w:r>
      <w:r w:rsidR="00BC4D1B" w:rsidRPr="00C71AD5">
        <w:rPr>
          <w:rFonts w:ascii="Marianne" w:hAnsi="Marianne" w:cstheme="minorHAnsi"/>
        </w:rPr>
        <w:t>distanciel</w:t>
      </w:r>
      <w:r w:rsidR="00932C95" w:rsidRPr="00C71AD5">
        <w:rPr>
          <w:rFonts w:ascii="Marianne" w:hAnsi="Marianne" w:cstheme="minorHAnsi"/>
        </w:rPr>
        <w:t xml:space="preserve"> </w:t>
      </w:r>
      <w:r w:rsidR="00203B09" w:rsidRPr="00C71AD5">
        <w:rPr>
          <w:rFonts w:ascii="Marianne" w:hAnsi="Marianne" w:cstheme="minorHAnsi"/>
        </w:rPr>
        <w:t>synchrone</w:t>
      </w:r>
    </w:p>
    <w:p w14:paraId="6EDCF9CC" w14:textId="77777777" w:rsidR="00C72869" w:rsidRPr="0056794C" w:rsidRDefault="00C72869" w:rsidP="00C71AD5">
      <w:pPr>
        <w:pStyle w:val="Paragraphedeliste"/>
        <w:jc w:val="both"/>
        <w:rPr>
          <w:rFonts w:ascii="Marianne Light" w:hAnsi="Marianne Light"/>
          <w:b/>
          <w:bCs/>
          <w:sz w:val="24"/>
          <w:szCs w:val="24"/>
        </w:rPr>
      </w:pPr>
    </w:p>
    <w:p w14:paraId="1099650D" w14:textId="77777777" w:rsidR="00731809" w:rsidRDefault="0042660D" w:rsidP="0046093C">
      <w:pPr>
        <w:pStyle w:val="Paragraphedeliste"/>
        <w:numPr>
          <w:ilvl w:val="0"/>
          <w:numId w:val="42"/>
        </w:numPr>
        <w:jc w:val="both"/>
        <w:rPr>
          <w:rFonts w:ascii="Marianne" w:hAnsi="Marianne" w:cstheme="minorHAnsi"/>
        </w:rPr>
      </w:pPr>
      <w:r>
        <w:rPr>
          <w:rFonts w:ascii="Marianne" w:hAnsi="Marianne" w:cstheme="minorHAnsi"/>
        </w:rPr>
        <w:t>O</w:t>
      </w:r>
      <w:r w:rsidR="009A33D1" w:rsidRPr="004F589B">
        <w:rPr>
          <w:rFonts w:ascii="Marianne" w:hAnsi="Marianne" w:cstheme="minorHAnsi"/>
        </w:rPr>
        <w:t>utils de système d’information géographique</w:t>
      </w:r>
      <w:r w:rsidR="004F589B" w:rsidRPr="004F589B">
        <w:rPr>
          <w:rFonts w:ascii="Calibri" w:hAnsi="Calibri" w:cs="Calibri"/>
        </w:rPr>
        <w:t> </w:t>
      </w:r>
      <w:r w:rsidR="004F589B" w:rsidRPr="004F589B">
        <w:rPr>
          <w:rFonts w:ascii="Marianne" w:hAnsi="Marianne" w:cstheme="minorHAnsi"/>
        </w:rPr>
        <w:t xml:space="preserve">: </w:t>
      </w:r>
    </w:p>
    <w:p w14:paraId="6BFA2E48" w14:textId="27D48698" w:rsidR="004F589B" w:rsidRPr="00C71AD5" w:rsidRDefault="00731809" w:rsidP="00C71AD5">
      <w:pPr>
        <w:jc w:val="both"/>
        <w:rPr>
          <w:rFonts w:ascii="Marianne" w:hAnsi="Marianne" w:cstheme="minorHAnsi"/>
        </w:rPr>
      </w:pPr>
      <w:r>
        <w:rPr>
          <w:rFonts w:ascii="Marianne" w:hAnsi="Marianne" w:cstheme="minorHAnsi"/>
        </w:rPr>
        <w:t>S</w:t>
      </w:r>
      <w:r w:rsidR="001F1D25" w:rsidRPr="00C71AD5">
        <w:rPr>
          <w:rFonts w:ascii="Marianne" w:hAnsi="Marianne" w:cstheme="minorHAnsi"/>
        </w:rPr>
        <w:t xml:space="preserve">avoir utiliser </w:t>
      </w:r>
      <w:r w:rsidR="004F589B" w:rsidRPr="00C71AD5">
        <w:rPr>
          <w:rFonts w:ascii="Marianne" w:hAnsi="Marianne" w:cstheme="minorHAnsi"/>
        </w:rPr>
        <w:t>le p</w:t>
      </w:r>
      <w:r w:rsidR="009A33D1" w:rsidRPr="00C71AD5">
        <w:rPr>
          <w:rFonts w:ascii="Marianne" w:hAnsi="Marianne" w:cstheme="minorHAnsi"/>
        </w:rPr>
        <w:t>ortail cartographique</w:t>
      </w:r>
      <w:r w:rsidR="00434507" w:rsidRPr="00C71AD5">
        <w:rPr>
          <w:rFonts w:ascii="Marianne" w:hAnsi="Marianne" w:cstheme="minorHAnsi"/>
        </w:rPr>
        <w:t xml:space="preserve"> d’identification des gisements</w:t>
      </w:r>
      <w:r w:rsidR="00F83316" w:rsidRPr="00C71AD5">
        <w:rPr>
          <w:rFonts w:ascii="Marianne" w:hAnsi="Marianne" w:cstheme="minorHAnsi"/>
        </w:rPr>
        <w:t xml:space="preserve"> IGN /</w:t>
      </w:r>
      <w:r w:rsidR="009A33D1" w:rsidRPr="00C71AD5">
        <w:rPr>
          <w:rFonts w:ascii="Marianne" w:hAnsi="Marianne" w:cstheme="minorHAnsi"/>
        </w:rPr>
        <w:t xml:space="preserve"> </w:t>
      </w:r>
      <w:proofErr w:type="spellStart"/>
      <w:r w:rsidR="009A33D1" w:rsidRPr="00C71AD5">
        <w:rPr>
          <w:rFonts w:ascii="Marianne" w:hAnsi="Marianne" w:cstheme="minorHAnsi"/>
        </w:rPr>
        <w:t>Cerema</w:t>
      </w:r>
      <w:proofErr w:type="spellEnd"/>
    </w:p>
    <w:p w14:paraId="5A10DD55" w14:textId="3978F785" w:rsidR="00220996" w:rsidRPr="00C71AD5" w:rsidRDefault="00BC4D1B" w:rsidP="00C71AD5">
      <w:pPr>
        <w:jc w:val="both"/>
        <w:rPr>
          <w:rFonts w:ascii="Marianne" w:hAnsi="Marianne" w:cstheme="minorHAnsi"/>
        </w:rPr>
      </w:pPr>
      <w:r w:rsidRPr="00C71AD5">
        <w:rPr>
          <w:rFonts w:ascii="Marianne" w:hAnsi="Marianne" w:cstheme="minorHAnsi"/>
        </w:rPr>
        <w:t>Durée</w:t>
      </w:r>
      <w:r w:rsidRPr="00731809">
        <w:rPr>
          <w:rFonts w:ascii="Calibri" w:hAnsi="Calibri" w:cs="Calibri"/>
        </w:rPr>
        <w:t> </w:t>
      </w:r>
      <w:r w:rsidRPr="00C71AD5">
        <w:rPr>
          <w:rFonts w:ascii="Marianne" w:hAnsi="Marianne" w:cstheme="minorHAnsi"/>
        </w:rPr>
        <w:t>: 3.5 heures. Modalités</w:t>
      </w:r>
      <w:r w:rsidRPr="00731809">
        <w:rPr>
          <w:rFonts w:ascii="Calibri" w:hAnsi="Calibri" w:cs="Calibri"/>
        </w:rPr>
        <w:t> </w:t>
      </w:r>
      <w:r w:rsidRPr="00C71AD5">
        <w:rPr>
          <w:rFonts w:ascii="Marianne" w:hAnsi="Marianne" w:cstheme="minorHAnsi"/>
        </w:rPr>
        <w:t>: distanciel</w:t>
      </w:r>
      <w:r w:rsidR="00203B09" w:rsidRPr="00C71AD5">
        <w:rPr>
          <w:rFonts w:ascii="Marianne" w:hAnsi="Marianne" w:cstheme="minorHAnsi"/>
        </w:rPr>
        <w:t xml:space="preserve"> synchrone ou asynchrone</w:t>
      </w:r>
    </w:p>
    <w:p w14:paraId="3A63D256" w14:textId="77777777" w:rsidR="004F589B" w:rsidRPr="004F589B" w:rsidRDefault="004F589B" w:rsidP="00C71AD5">
      <w:pPr>
        <w:pStyle w:val="Paragraphedeliste"/>
        <w:jc w:val="both"/>
        <w:rPr>
          <w:rFonts w:ascii="Marianne" w:hAnsi="Marianne" w:cstheme="minorHAnsi"/>
        </w:rPr>
      </w:pPr>
    </w:p>
    <w:p w14:paraId="35A70389" w14:textId="77777777" w:rsidR="00731809" w:rsidRDefault="009A33D1" w:rsidP="0046093C">
      <w:pPr>
        <w:pStyle w:val="Paragraphedeliste"/>
        <w:numPr>
          <w:ilvl w:val="0"/>
          <w:numId w:val="42"/>
        </w:numPr>
        <w:jc w:val="both"/>
        <w:rPr>
          <w:rFonts w:ascii="Marianne" w:hAnsi="Marianne" w:cstheme="minorHAnsi"/>
        </w:rPr>
      </w:pPr>
      <w:proofErr w:type="spellStart"/>
      <w:r w:rsidRPr="00AD63F6">
        <w:rPr>
          <w:rFonts w:ascii="Marianne" w:hAnsi="Marianne" w:cstheme="minorHAnsi"/>
        </w:rPr>
        <w:t>Agrivoltaïsme</w:t>
      </w:r>
      <w:proofErr w:type="spellEnd"/>
      <w:r w:rsidR="001F1D25">
        <w:rPr>
          <w:rFonts w:ascii="Calibri" w:hAnsi="Calibri" w:cs="Calibri"/>
        </w:rPr>
        <w:t> </w:t>
      </w:r>
      <w:r w:rsidR="001F1D25">
        <w:rPr>
          <w:rFonts w:ascii="Marianne" w:hAnsi="Marianne" w:cstheme="minorHAnsi"/>
        </w:rPr>
        <w:t xml:space="preserve">: </w:t>
      </w:r>
    </w:p>
    <w:p w14:paraId="78D68D96" w14:textId="1F3C4505" w:rsidR="009A33D1" w:rsidRPr="00C71AD5" w:rsidRDefault="00731809" w:rsidP="00C71AD5">
      <w:pPr>
        <w:jc w:val="both"/>
        <w:rPr>
          <w:rFonts w:ascii="Marianne" w:hAnsi="Marianne" w:cstheme="minorHAnsi"/>
        </w:rPr>
      </w:pPr>
      <w:r>
        <w:rPr>
          <w:rFonts w:ascii="Marianne" w:hAnsi="Marianne" w:cstheme="minorHAnsi"/>
        </w:rPr>
        <w:t>C</w:t>
      </w:r>
      <w:r w:rsidR="00561681" w:rsidRPr="00C71AD5">
        <w:rPr>
          <w:rFonts w:ascii="Marianne" w:hAnsi="Marianne" w:cstheme="minorHAnsi"/>
        </w:rPr>
        <w:t>omprendre les enjeux</w:t>
      </w:r>
      <w:r w:rsidR="00B028C8" w:rsidRPr="00C71AD5">
        <w:rPr>
          <w:rFonts w:ascii="Marianne" w:hAnsi="Marianne" w:cstheme="minorHAnsi"/>
        </w:rPr>
        <w:t xml:space="preserve"> et</w:t>
      </w:r>
      <w:r w:rsidR="00561681" w:rsidRPr="00C71AD5">
        <w:rPr>
          <w:rFonts w:ascii="Marianne" w:hAnsi="Marianne" w:cstheme="minorHAnsi"/>
        </w:rPr>
        <w:t xml:space="preserve"> les contraintes</w:t>
      </w:r>
      <w:r w:rsidR="00EE5D6B">
        <w:rPr>
          <w:rFonts w:ascii="Marianne" w:hAnsi="Marianne" w:cstheme="minorHAnsi"/>
        </w:rPr>
        <w:t xml:space="preserve"> de l’</w:t>
      </w:r>
      <w:proofErr w:type="spellStart"/>
      <w:r w:rsidR="00EE5D6B">
        <w:rPr>
          <w:rFonts w:ascii="Marianne" w:hAnsi="Marianne" w:cstheme="minorHAnsi"/>
        </w:rPr>
        <w:t>agrivoltaïsme</w:t>
      </w:r>
      <w:proofErr w:type="spellEnd"/>
      <w:r w:rsidR="00561681" w:rsidRPr="00C71AD5">
        <w:rPr>
          <w:rFonts w:ascii="Marianne" w:hAnsi="Marianne" w:cstheme="minorHAnsi"/>
        </w:rPr>
        <w:t xml:space="preserve">, </w:t>
      </w:r>
      <w:r w:rsidR="00B028C8" w:rsidRPr="00C71AD5">
        <w:rPr>
          <w:rFonts w:ascii="Marianne" w:hAnsi="Marianne" w:cstheme="minorHAnsi"/>
        </w:rPr>
        <w:t xml:space="preserve">et savoir dimensionner </w:t>
      </w:r>
      <w:r w:rsidR="009F01C2" w:rsidRPr="00C71AD5">
        <w:rPr>
          <w:rFonts w:ascii="Marianne" w:hAnsi="Marianne" w:cstheme="minorHAnsi"/>
        </w:rPr>
        <w:t>un projet agrivoltaïque durable</w:t>
      </w:r>
      <w:r w:rsidR="006565E2" w:rsidRPr="00C71AD5">
        <w:rPr>
          <w:rFonts w:ascii="Marianne" w:hAnsi="Marianne" w:cstheme="minorHAnsi"/>
        </w:rPr>
        <w:t xml:space="preserve"> en </w:t>
      </w:r>
      <w:r w:rsidR="00224FFD" w:rsidRPr="00C71AD5">
        <w:rPr>
          <w:rFonts w:ascii="Marianne" w:hAnsi="Marianne" w:cstheme="minorHAnsi"/>
        </w:rPr>
        <w:t xml:space="preserve">France </w:t>
      </w:r>
      <w:r w:rsidR="006A0626" w:rsidRPr="00C71AD5">
        <w:rPr>
          <w:rFonts w:ascii="Marianne" w:hAnsi="Marianne" w:cstheme="minorHAnsi"/>
        </w:rPr>
        <w:t>m</w:t>
      </w:r>
      <w:r w:rsidR="00224FFD" w:rsidRPr="00C71AD5">
        <w:rPr>
          <w:rFonts w:ascii="Marianne" w:hAnsi="Marianne" w:cstheme="minorHAnsi"/>
        </w:rPr>
        <w:t>étropole</w:t>
      </w:r>
    </w:p>
    <w:p w14:paraId="2406C1B3" w14:textId="76CA9F77" w:rsidR="00BC4D1B" w:rsidRPr="00C71AD5" w:rsidRDefault="00BC4D1B" w:rsidP="00C71AD5">
      <w:pPr>
        <w:jc w:val="both"/>
        <w:rPr>
          <w:rFonts w:ascii="Marianne" w:hAnsi="Marianne" w:cstheme="minorHAnsi"/>
        </w:rPr>
      </w:pPr>
      <w:r w:rsidRPr="00C71AD5">
        <w:rPr>
          <w:rFonts w:ascii="Marianne" w:hAnsi="Marianne" w:cstheme="minorHAnsi"/>
        </w:rPr>
        <w:t>Durée</w:t>
      </w:r>
      <w:r w:rsidRPr="00731809">
        <w:rPr>
          <w:rFonts w:ascii="Calibri" w:hAnsi="Calibri" w:cs="Calibri"/>
        </w:rPr>
        <w:t> </w:t>
      </w:r>
      <w:r w:rsidRPr="00C71AD5">
        <w:rPr>
          <w:rFonts w:ascii="Marianne" w:hAnsi="Marianne" w:cstheme="minorHAnsi"/>
        </w:rPr>
        <w:t>: 3.5 heures. Modalités</w:t>
      </w:r>
      <w:r w:rsidRPr="00731809">
        <w:rPr>
          <w:rFonts w:ascii="Calibri" w:hAnsi="Calibri" w:cs="Calibri"/>
        </w:rPr>
        <w:t> </w:t>
      </w:r>
      <w:r w:rsidRPr="00C71AD5">
        <w:rPr>
          <w:rFonts w:ascii="Marianne" w:hAnsi="Marianne" w:cstheme="minorHAnsi"/>
        </w:rPr>
        <w:t>: distanciel</w:t>
      </w:r>
      <w:r w:rsidR="00203B09" w:rsidRPr="00C71AD5">
        <w:rPr>
          <w:rFonts w:ascii="Marianne" w:hAnsi="Marianne" w:cstheme="minorHAnsi"/>
        </w:rPr>
        <w:t xml:space="preserve"> synchrone</w:t>
      </w:r>
    </w:p>
    <w:p w14:paraId="21D046BA" w14:textId="77777777" w:rsidR="004F589B" w:rsidRPr="004F589B" w:rsidRDefault="004F589B" w:rsidP="00C71AD5">
      <w:pPr>
        <w:pStyle w:val="Paragraphedeliste"/>
        <w:jc w:val="both"/>
        <w:rPr>
          <w:rFonts w:ascii="Marianne" w:hAnsi="Marianne" w:cstheme="minorHAnsi"/>
        </w:rPr>
      </w:pPr>
    </w:p>
    <w:p w14:paraId="1E9CF60F" w14:textId="77777777" w:rsidR="00731809" w:rsidRDefault="009A33D1" w:rsidP="0046093C">
      <w:pPr>
        <w:pStyle w:val="Paragraphedeliste"/>
        <w:numPr>
          <w:ilvl w:val="0"/>
          <w:numId w:val="42"/>
        </w:numPr>
        <w:jc w:val="both"/>
        <w:rPr>
          <w:rFonts w:ascii="Marianne" w:hAnsi="Marianne" w:cstheme="minorHAnsi"/>
        </w:rPr>
      </w:pPr>
      <w:r w:rsidRPr="00C71AD5">
        <w:rPr>
          <w:rFonts w:ascii="Marianne" w:hAnsi="Marianne" w:cstheme="minorHAnsi"/>
        </w:rPr>
        <w:t>Autoconsommation collective</w:t>
      </w:r>
      <w:r w:rsidR="00584409" w:rsidRPr="00C71AD5">
        <w:rPr>
          <w:rFonts w:ascii="Calibri" w:hAnsi="Calibri" w:cs="Calibri"/>
        </w:rPr>
        <w:t> </w:t>
      </w:r>
      <w:r w:rsidR="00584409" w:rsidRPr="00C71AD5">
        <w:rPr>
          <w:rFonts w:ascii="Marianne" w:hAnsi="Marianne" w:cstheme="minorHAnsi"/>
        </w:rPr>
        <w:t>:</w:t>
      </w:r>
      <w:r w:rsidR="00DA3E1C" w:rsidRPr="00C71AD5">
        <w:rPr>
          <w:rFonts w:ascii="Marianne" w:hAnsi="Marianne" w:cstheme="minorHAnsi"/>
        </w:rPr>
        <w:t xml:space="preserve"> </w:t>
      </w:r>
    </w:p>
    <w:p w14:paraId="5A02ACF3" w14:textId="312C6759" w:rsidR="009A33D1" w:rsidRPr="00C71AD5" w:rsidRDefault="00D55B74" w:rsidP="00C71AD5">
      <w:pPr>
        <w:jc w:val="both"/>
        <w:rPr>
          <w:rFonts w:ascii="Marianne" w:hAnsi="Marianne" w:cstheme="minorHAnsi"/>
        </w:rPr>
      </w:pPr>
      <w:r w:rsidRPr="00C71AD5">
        <w:rPr>
          <w:rFonts w:ascii="Marianne" w:hAnsi="Marianne" w:cstheme="minorHAnsi"/>
        </w:rPr>
        <w:t xml:space="preserve">Comprendre </w:t>
      </w:r>
      <w:r w:rsidR="00E83D5A" w:rsidRPr="00C71AD5">
        <w:rPr>
          <w:rFonts w:ascii="Marianne" w:hAnsi="Marianne" w:cstheme="minorHAnsi"/>
        </w:rPr>
        <w:t>le</w:t>
      </w:r>
      <w:r w:rsidR="00E83D5A" w:rsidRPr="00C71AD5">
        <w:rPr>
          <w:rFonts w:ascii="Calibri" w:hAnsi="Calibri" w:cs="Calibri"/>
        </w:rPr>
        <w:t> </w:t>
      </w:r>
      <w:r w:rsidR="00E83D5A" w:rsidRPr="00C71AD5">
        <w:rPr>
          <w:rFonts w:ascii="Marianne" w:hAnsi="Marianne" w:cstheme="minorHAnsi"/>
        </w:rPr>
        <w:t xml:space="preserve">montage de projets </w:t>
      </w:r>
      <w:r w:rsidR="005A6FC2" w:rsidRPr="00C71AD5">
        <w:rPr>
          <w:rFonts w:ascii="Marianne" w:hAnsi="Marianne" w:cstheme="minorHAnsi"/>
        </w:rPr>
        <w:t>photov</w:t>
      </w:r>
      <w:r w:rsidR="00514646" w:rsidRPr="00C71AD5">
        <w:rPr>
          <w:rFonts w:ascii="Marianne" w:hAnsi="Marianne" w:cstheme="minorHAnsi"/>
        </w:rPr>
        <w:t xml:space="preserve">oltaïques </w:t>
      </w:r>
      <w:r w:rsidR="00E83D5A" w:rsidRPr="00C71AD5">
        <w:rPr>
          <w:rFonts w:ascii="Marianne" w:hAnsi="Marianne" w:cstheme="minorHAnsi"/>
        </w:rPr>
        <w:t>en autoconsommation collective</w:t>
      </w:r>
      <w:r w:rsidR="009D789E" w:rsidRPr="00C71AD5">
        <w:rPr>
          <w:rFonts w:ascii="Marianne" w:hAnsi="Marianne" w:cstheme="minorHAnsi"/>
        </w:rPr>
        <w:t xml:space="preserve"> (</w:t>
      </w:r>
      <w:r w:rsidR="005B221D" w:rsidRPr="00C71AD5">
        <w:rPr>
          <w:rFonts w:ascii="Marianne" w:hAnsi="Marianne" w:cstheme="minorHAnsi"/>
        </w:rPr>
        <w:t>capacité &lt; 500 kWc)</w:t>
      </w:r>
      <w:r w:rsidR="00E83D5A" w:rsidRPr="00C71AD5">
        <w:rPr>
          <w:rFonts w:ascii="Marianne" w:hAnsi="Marianne" w:cstheme="minorHAnsi"/>
        </w:rPr>
        <w:t xml:space="preserve">, avec les spécificités liées </w:t>
      </w:r>
      <w:r w:rsidR="00606F2D" w:rsidRPr="00C71AD5">
        <w:rPr>
          <w:rFonts w:ascii="Marianne" w:hAnsi="Marianne" w:cstheme="minorHAnsi"/>
        </w:rPr>
        <w:t xml:space="preserve">notamment </w:t>
      </w:r>
      <w:r w:rsidR="00E83D5A" w:rsidRPr="00C71AD5">
        <w:rPr>
          <w:rFonts w:ascii="Marianne" w:hAnsi="Marianne" w:cstheme="minorHAnsi"/>
        </w:rPr>
        <w:t>aux bâtiments publics</w:t>
      </w:r>
    </w:p>
    <w:p w14:paraId="2151D10B" w14:textId="7843E2A8" w:rsidR="00A2386A" w:rsidRPr="00C71AD5" w:rsidRDefault="00A2386A" w:rsidP="00C71AD5">
      <w:pPr>
        <w:jc w:val="both"/>
        <w:rPr>
          <w:rFonts w:ascii="Marianne" w:hAnsi="Marianne" w:cstheme="minorHAnsi"/>
        </w:rPr>
      </w:pPr>
      <w:r w:rsidRPr="00C71AD5">
        <w:rPr>
          <w:rFonts w:ascii="Marianne" w:hAnsi="Marianne" w:cstheme="minorHAnsi"/>
        </w:rPr>
        <w:t>Durée</w:t>
      </w:r>
      <w:r w:rsidRPr="00C71AD5">
        <w:rPr>
          <w:rFonts w:ascii="Calibri" w:hAnsi="Calibri" w:cs="Calibri"/>
        </w:rPr>
        <w:t> </w:t>
      </w:r>
      <w:r w:rsidRPr="00C71AD5">
        <w:rPr>
          <w:rFonts w:ascii="Marianne" w:hAnsi="Marianne" w:cstheme="minorHAnsi"/>
        </w:rPr>
        <w:t xml:space="preserve">: </w:t>
      </w:r>
      <w:r w:rsidR="001B2848" w:rsidRPr="00C71AD5">
        <w:rPr>
          <w:rFonts w:ascii="Marianne" w:hAnsi="Marianne" w:cstheme="minorHAnsi"/>
        </w:rPr>
        <w:t>3,5 heures. Modalité</w:t>
      </w:r>
      <w:r w:rsidR="009E3C75" w:rsidRPr="00C71AD5">
        <w:rPr>
          <w:rFonts w:ascii="Calibri" w:hAnsi="Calibri" w:cs="Calibri"/>
        </w:rPr>
        <w:t> </w:t>
      </w:r>
      <w:r w:rsidR="009E3C75" w:rsidRPr="00C71AD5">
        <w:rPr>
          <w:rFonts w:ascii="Marianne" w:hAnsi="Marianne" w:cstheme="minorHAnsi"/>
        </w:rPr>
        <w:t>: distanciel</w:t>
      </w:r>
      <w:r w:rsidR="00972AFC">
        <w:rPr>
          <w:rFonts w:ascii="Marianne" w:hAnsi="Marianne" w:cstheme="minorHAnsi"/>
        </w:rPr>
        <w:t xml:space="preserve"> synchrone</w:t>
      </w:r>
    </w:p>
    <w:p w14:paraId="5EC20238" w14:textId="77777777" w:rsidR="00936A07" w:rsidRDefault="00936A07" w:rsidP="00936A07">
      <w:pPr>
        <w:rPr>
          <w:rFonts w:ascii="Marianne" w:hAnsi="Marianne" w:cstheme="minorHAnsi"/>
          <w:i/>
          <w:iCs/>
          <w:sz w:val="28"/>
          <w:szCs w:val="28"/>
        </w:rPr>
      </w:pPr>
    </w:p>
    <w:p w14:paraId="64DABB41" w14:textId="6E8A7A03" w:rsidR="00936A07" w:rsidRDefault="00936A07">
      <w:pPr>
        <w:pStyle w:val="Titre2"/>
        <w:numPr>
          <w:ilvl w:val="2"/>
          <w:numId w:val="50"/>
        </w:numPr>
        <w:rPr>
          <w:rFonts w:ascii="Calibri" w:eastAsia="Calibri" w:hAnsi="Calibri" w:cs="Calibri"/>
          <w:b/>
          <w:color w:val="0070C0"/>
          <w:sz w:val="24"/>
          <w:szCs w:val="24"/>
          <w:u w:val="single"/>
          <w:lang w:eastAsia="fr-FR"/>
        </w:rPr>
      </w:pPr>
      <w:bookmarkStart w:id="8" w:name="_Toc179480781"/>
      <w:r w:rsidRPr="00C71AD5">
        <w:rPr>
          <w:rFonts w:ascii="Marianne Light" w:eastAsia="Calibri" w:hAnsi="Marianne Light" w:cs="Arial"/>
          <w:b/>
          <w:color w:val="0070C0"/>
          <w:sz w:val="24"/>
          <w:szCs w:val="24"/>
          <w:u w:val="single"/>
          <w:lang w:eastAsia="fr-FR"/>
        </w:rPr>
        <w:t>Lot 2</w:t>
      </w:r>
      <w:r w:rsidRPr="00C71AD5">
        <w:rPr>
          <w:rFonts w:ascii="Calibri" w:eastAsia="Calibri" w:hAnsi="Calibri" w:cs="Calibri"/>
          <w:b/>
          <w:color w:val="0070C0"/>
          <w:sz w:val="24"/>
          <w:szCs w:val="24"/>
          <w:u w:val="single"/>
          <w:lang w:eastAsia="fr-FR"/>
        </w:rPr>
        <w:t> </w:t>
      </w:r>
      <w:r w:rsidRPr="00C71AD5">
        <w:rPr>
          <w:rFonts w:ascii="Marianne Light" w:eastAsia="Calibri" w:hAnsi="Marianne Light" w:cs="Arial"/>
          <w:b/>
          <w:color w:val="0070C0"/>
          <w:sz w:val="24"/>
          <w:szCs w:val="24"/>
          <w:u w:val="single"/>
          <w:lang w:eastAsia="fr-FR"/>
        </w:rPr>
        <w:t>: Formation «</w:t>
      </w:r>
      <w:r w:rsidRPr="00C71AD5">
        <w:rPr>
          <w:rFonts w:ascii="Calibri" w:eastAsia="Calibri" w:hAnsi="Calibri" w:cs="Calibri"/>
          <w:b/>
          <w:color w:val="0070C0"/>
          <w:sz w:val="24"/>
          <w:szCs w:val="24"/>
          <w:u w:val="single"/>
          <w:lang w:eastAsia="fr-FR"/>
        </w:rPr>
        <w:t> </w:t>
      </w:r>
      <w:r w:rsidRPr="00C71AD5">
        <w:rPr>
          <w:rFonts w:ascii="Marianne Light" w:eastAsia="Calibri" w:hAnsi="Marianne Light" w:cs="Arial"/>
          <w:b/>
          <w:color w:val="0070C0"/>
          <w:sz w:val="24"/>
          <w:szCs w:val="24"/>
          <w:u w:val="single"/>
          <w:lang w:eastAsia="fr-FR"/>
        </w:rPr>
        <w:t>Perfectionnement Technique et Juridique</w:t>
      </w:r>
      <w:r w:rsidRPr="00C71AD5">
        <w:rPr>
          <w:rFonts w:ascii="Calibri" w:eastAsia="Calibri" w:hAnsi="Calibri" w:cs="Calibri"/>
          <w:b/>
          <w:color w:val="0070C0"/>
          <w:sz w:val="24"/>
          <w:szCs w:val="24"/>
          <w:u w:val="single"/>
          <w:lang w:eastAsia="fr-FR"/>
        </w:rPr>
        <w:t> </w:t>
      </w:r>
      <w:r w:rsidR="00B8410B" w:rsidRPr="00C71AD5">
        <w:rPr>
          <w:rFonts w:ascii="Marianne Light" w:eastAsia="Calibri" w:hAnsi="Marianne Light" w:cs="Arial"/>
          <w:b/>
          <w:color w:val="0070C0"/>
          <w:sz w:val="24"/>
          <w:szCs w:val="24"/>
          <w:u w:val="single"/>
          <w:lang w:eastAsia="fr-FR"/>
        </w:rPr>
        <w:t xml:space="preserve">– spécificités </w:t>
      </w:r>
      <w:r w:rsidRPr="00C71AD5">
        <w:rPr>
          <w:rFonts w:ascii="Marianne Light" w:eastAsia="Calibri" w:hAnsi="Marianne Light" w:cs="Arial"/>
          <w:b/>
          <w:color w:val="0070C0"/>
          <w:sz w:val="24"/>
          <w:szCs w:val="24"/>
          <w:u w:val="single"/>
          <w:lang w:eastAsia="fr-FR"/>
        </w:rPr>
        <w:t xml:space="preserve">pour </w:t>
      </w:r>
      <w:r w:rsidR="00EE2518" w:rsidRPr="00C71AD5">
        <w:rPr>
          <w:rFonts w:ascii="Marianne Light" w:eastAsia="Calibri" w:hAnsi="Marianne Light" w:cs="Arial"/>
          <w:b/>
          <w:color w:val="0070C0"/>
          <w:sz w:val="24"/>
          <w:szCs w:val="24"/>
          <w:u w:val="single"/>
          <w:lang w:eastAsia="fr-FR"/>
        </w:rPr>
        <w:t>l’</w:t>
      </w:r>
      <w:r w:rsidR="003A731D" w:rsidRPr="00C71AD5">
        <w:rPr>
          <w:rFonts w:ascii="Marianne Light" w:eastAsia="Calibri" w:hAnsi="Marianne Light" w:cs="Arial"/>
          <w:b/>
          <w:color w:val="0070C0"/>
          <w:sz w:val="24"/>
          <w:szCs w:val="24"/>
          <w:u w:val="single"/>
          <w:lang w:eastAsia="fr-FR"/>
        </w:rPr>
        <w:t>Outre-Mer</w:t>
      </w:r>
      <w:r w:rsidR="006D1D95">
        <w:rPr>
          <w:rFonts w:ascii="Marianne Light" w:eastAsia="Calibri" w:hAnsi="Marianne Light" w:cs="Arial"/>
          <w:b/>
          <w:color w:val="0070C0"/>
          <w:sz w:val="24"/>
          <w:szCs w:val="24"/>
          <w:u w:val="single"/>
          <w:lang w:eastAsia="fr-FR"/>
        </w:rPr>
        <w:t xml:space="preserve"> et la Corse</w:t>
      </w:r>
      <w:r w:rsidR="003A731D" w:rsidRPr="00C71AD5">
        <w:rPr>
          <w:rFonts w:ascii="Marianne Light" w:eastAsia="Calibri" w:hAnsi="Marianne Light" w:cs="Arial"/>
          <w:b/>
          <w:color w:val="0070C0"/>
          <w:sz w:val="24"/>
          <w:szCs w:val="24"/>
          <w:u w:val="single"/>
          <w:lang w:eastAsia="fr-FR"/>
        </w:rPr>
        <w:t xml:space="preserve"> </w:t>
      </w:r>
      <w:r w:rsidRPr="00C71AD5">
        <w:rPr>
          <w:rFonts w:ascii="Marianne Light" w:eastAsia="Calibri" w:hAnsi="Marianne Light" w:cs="Arial"/>
          <w:b/>
          <w:color w:val="0070C0"/>
          <w:sz w:val="24"/>
          <w:szCs w:val="24"/>
          <w:u w:val="single"/>
          <w:lang w:eastAsia="fr-FR"/>
        </w:rPr>
        <w:t>»</w:t>
      </w:r>
      <w:bookmarkEnd w:id="8"/>
      <w:r w:rsidRPr="00C71AD5">
        <w:rPr>
          <w:rFonts w:ascii="Calibri" w:eastAsia="Calibri" w:hAnsi="Calibri" w:cs="Calibri"/>
          <w:b/>
          <w:color w:val="0070C0"/>
          <w:sz w:val="24"/>
          <w:szCs w:val="24"/>
          <w:u w:val="single"/>
          <w:lang w:eastAsia="fr-FR"/>
        </w:rPr>
        <w:t> </w:t>
      </w:r>
    </w:p>
    <w:p w14:paraId="74C06478" w14:textId="77777777" w:rsidR="0048083F" w:rsidRPr="00C71AD5" w:rsidRDefault="0048083F" w:rsidP="0048083F">
      <w:pPr>
        <w:rPr>
          <w:lang w:eastAsia="fr-FR"/>
        </w:rPr>
      </w:pPr>
    </w:p>
    <w:p w14:paraId="7C99545E" w14:textId="5E0BFCDE" w:rsidR="007C2CDE" w:rsidRDefault="00546968" w:rsidP="00C71AD5">
      <w:pPr>
        <w:jc w:val="both"/>
        <w:rPr>
          <w:rFonts w:ascii="Marianne" w:hAnsi="Marianne" w:cstheme="minorHAnsi"/>
        </w:rPr>
      </w:pPr>
      <w:r>
        <w:rPr>
          <w:rFonts w:ascii="Marianne" w:hAnsi="Marianne" w:cstheme="minorHAnsi"/>
        </w:rPr>
        <w:t>Les</w:t>
      </w:r>
      <w:r w:rsidR="003161DF">
        <w:rPr>
          <w:rFonts w:ascii="Marianne" w:hAnsi="Marianne" w:cstheme="minorHAnsi"/>
        </w:rPr>
        <w:t xml:space="preserve"> </w:t>
      </w:r>
      <w:r w:rsidR="00DE51EF">
        <w:rPr>
          <w:rFonts w:ascii="Marianne" w:hAnsi="Marianne" w:cstheme="minorHAnsi"/>
        </w:rPr>
        <w:t>territoires d’</w:t>
      </w:r>
      <w:r w:rsidR="00FB0935">
        <w:rPr>
          <w:rFonts w:ascii="Marianne" w:hAnsi="Marianne" w:cstheme="minorHAnsi"/>
        </w:rPr>
        <w:t>O</w:t>
      </w:r>
      <w:r w:rsidR="003161DF">
        <w:rPr>
          <w:rFonts w:ascii="Marianne" w:hAnsi="Marianne" w:cstheme="minorHAnsi"/>
        </w:rPr>
        <w:t xml:space="preserve">utre-mer </w:t>
      </w:r>
      <w:r w:rsidR="002C0822">
        <w:rPr>
          <w:rFonts w:ascii="Marianne" w:hAnsi="Marianne" w:cstheme="minorHAnsi"/>
        </w:rPr>
        <w:t>et la Corse</w:t>
      </w:r>
      <w:r w:rsidR="00CD1C8A">
        <w:rPr>
          <w:rFonts w:ascii="Marianne" w:hAnsi="Marianne" w:cstheme="minorHAnsi"/>
        </w:rPr>
        <w:t xml:space="preserve"> </w:t>
      </w:r>
      <w:r w:rsidR="00BC102B">
        <w:rPr>
          <w:rFonts w:ascii="Marianne" w:hAnsi="Marianne" w:cstheme="minorHAnsi"/>
        </w:rPr>
        <w:t>présentent</w:t>
      </w:r>
      <w:r w:rsidR="003161DF">
        <w:rPr>
          <w:rFonts w:ascii="Marianne" w:hAnsi="Marianne" w:cstheme="minorHAnsi"/>
        </w:rPr>
        <w:t xml:space="preserve"> des spécificités </w:t>
      </w:r>
      <w:r w:rsidR="00101BCB">
        <w:rPr>
          <w:rFonts w:ascii="Marianne" w:hAnsi="Marianne" w:cstheme="minorHAnsi"/>
        </w:rPr>
        <w:t>qui nécessitent un module particulier pour les conseillers. Il convient d’a</w:t>
      </w:r>
      <w:r w:rsidR="002C539A" w:rsidRPr="002C539A">
        <w:rPr>
          <w:rFonts w:ascii="Marianne" w:hAnsi="Marianne" w:cstheme="minorHAnsi"/>
        </w:rPr>
        <w:t xml:space="preserve">pprofondir </w:t>
      </w:r>
      <w:r w:rsidR="009A265F">
        <w:rPr>
          <w:rFonts w:ascii="Marianne" w:hAnsi="Marianne" w:cstheme="minorHAnsi"/>
        </w:rPr>
        <w:t>les particularités d</w:t>
      </w:r>
      <w:r w:rsidR="00A1061B">
        <w:rPr>
          <w:rFonts w:ascii="Marianne" w:hAnsi="Marianne" w:cstheme="minorHAnsi"/>
        </w:rPr>
        <w:t xml:space="preserve">es projets </w:t>
      </w:r>
      <w:r w:rsidR="00446602">
        <w:rPr>
          <w:rFonts w:ascii="Marianne" w:hAnsi="Marianne" w:cstheme="minorHAnsi"/>
        </w:rPr>
        <w:t>photovoltaïques</w:t>
      </w:r>
      <w:r w:rsidR="009A265F">
        <w:rPr>
          <w:rFonts w:ascii="Marianne" w:hAnsi="Marianne" w:cstheme="minorHAnsi"/>
        </w:rPr>
        <w:t xml:space="preserve"> et éolien</w:t>
      </w:r>
      <w:r w:rsidR="00513176">
        <w:rPr>
          <w:rFonts w:ascii="Marianne" w:hAnsi="Marianne" w:cstheme="minorHAnsi"/>
        </w:rPr>
        <w:t xml:space="preserve"> </w:t>
      </w:r>
      <w:r w:rsidR="00DE51EF">
        <w:rPr>
          <w:rFonts w:ascii="Marianne" w:hAnsi="Marianne" w:cstheme="minorHAnsi"/>
        </w:rPr>
        <w:t>en termes de</w:t>
      </w:r>
      <w:r w:rsidR="003716F2">
        <w:rPr>
          <w:rFonts w:ascii="Marianne" w:hAnsi="Marianne" w:cstheme="minorHAnsi"/>
        </w:rPr>
        <w:t xml:space="preserve"> </w:t>
      </w:r>
      <w:r w:rsidR="00912A46">
        <w:rPr>
          <w:rFonts w:ascii="Marianne" w:hAnsi="Marianne" w:cstheme="minorHAnsi"/>
        </w:rPr>
        <w:t>réglementation</w:t>
      </w:r>
      <w:r w:rsidR="003716F2">
        <w:rPr>
          <w:rFonts w:ascii="Marianne" w:hAnsi="Marianne" w:cstheme="minorHAnsi"/>
        </w:rPr>
        <w:t xml:space="preserve">, </w:t>
      </w:r>
      <w:r w:rsidR="00CC6F7C">
        <w:rPr>
          <w:rFonts w:ascii="Marianne" w:hAnsi="Marianne" w:cstheme="minorHAnsi"/>
        </w:rPr>
        <w:t>dispositifs de soutien</w:t>
      </w:r>
      <w:r w:rsidR="002C539A" w:rsidRPr="002C539A">
        <w:rPr>
          <w:rFonts w:ascii="Marianne" w:hAnsi="Marianne" w:cstheme="minorHAnsi"/>
        </w:rPr>
        <w:t xml:space="preserve">, </w:t>
      </w:r>
      <w:r w:rsidR="000A7376">
        <w:rPr>
          <w:rFonts w:ascii="Marianne" w:hAnsi="Marianne" w:cstheme="minorHAnsi"/>
        </w:rPr>
        <w:t>techn</w:t>
      </w:r>
      <w:r w:rsidR="00446602">
        <w:rPr>
          <w:rFonts w:ascii="Marianne" w:hAnsi="Marianne" w:cstheme="minorHAnsi"/>
        </w:rPr>
        <w:t>ologies adaptées des projets</w:t>
      </w:r>
      <w:r w:rsidR="00E67FCC">
        <w:rPr>
          <w:rFonts w:ascii="Marianne" w:hAnsi="Marianne" w:cstheme="minorHAnsi"/>
        </w:rPr>
        <w:t xml:space="preserve">, </w:t>
      </w:r>
      <w:r w:rsidR="00D85F3E">
        <w:rPr>
          <w:rFonts w:ascii="Marianne" w:hAnsi="Marianne" w:cstheme="minorHAnsi"/>
        </w:rPr>
        <w:t xml:space="preserve">d’intégration au réseau électrique, </w:t>
      </w:r>
      <w:r w:rsidR="00E67FCC">
        <w:rPr>
          <w:rFonts w:ascii="Marianne" w:hAnsi="Marianne" w:cstheme="minorHAnsi"/>
        </w:rPr>
        <w:t>etc.</w:t>
      </w:r>
      <w:r w:rsidR="00FF617D">
        <w:rPr>
          <w:rFonts w:ascii="Marianne" w:hAnsi="Marianne" w:cstheme="minorHAnsi"/>
        </w:rPr>
        <w:t xml:space="preserve"> </w:t>
      </w:r>
      <w:r w:rsidR="000747B9">
        <w:rPr>
          <w:rFonts w:ascii="Marianne" w:hAnsi="Marianne" w:cstheme="minorHAnsi"/>
        </w:rPr>
        <w:t>Les</w:t>
      </w:r>
      <w:r w:rsidR="00582CBF">
        <w:rPr>
          <w:rFonts w:ascii="Marianne" w:hAnsi="Marianne" w:cstheme="minorHAnsi"/>
        </w:rPr>
        <w:t xml:space="preserve"> sujets de </w:t>
      </w:r>
      <w:r w:rsidR="00634C3D">
        <w:rPr>
          <w:rFonts w:ascii="Marianne" w:hAnsi="Marianne" w:cstheme="minorHAnsi"/>
        </w:rPr>
        <w:t>l’</w:t>
      </w:r>
      <w:proofErr w:type="spellStart"/>
      <w:r w:rsidR="00634C3D">
        <w:rPr>
          <w:rFonts w:ascii="Marianne" w:hAnsi="Marianne" w:cstheme="minorHAnsi"/>
        </w:rPr>
        <w:t>agrivoltaïsme</w:t>
      </w:r>
      <w:proofErr w:type="spellEnd"/>
      <w:r w:rsidR="00634C3D">
        <w:rPr>
          <w:rFonts w:ascii="Marianne" w:hAnsi="Marianne" w:cstheme="minorHAnsi"/>
        </w:rPr>
        <w:t xml:space="preserve">, de </w:t>
      </w:r>
      <w:r w:rsidR="00582CBF">
        <w:rPr>
          <w:rFonts w:ascii="Marianne" w:hAnsi="Marianne" w:cstheme="minorHAnsi"/>
        </w:rPr>
        <w:t xml:space="preserve">biodiversité et </w:t>
      </w:r>
      <w:r w:rsidR="00634C3D">
        <w:rPr>
          <w:rFonts w:ascii="Marianne" w:hAnsi="Marianne" w:cstheme="minorHAnsi"/>
        </w:rPr>
        <w:t>d</w:t>
      </w:r>
      <w:r w:rsidR="00731809">
        <w:rPr>
          <w:rFonts w:ascii="Marianne" w:hAnsi="Marianne" w:cstheme="minorHAnsi"/>
        </w:rPr>
        <w:t xml:space="preserve">e </w:t>
      </w:r>
      <w:r w:rsidR="00582CBF">
        <w:rPr>
          <w:rFonts w:ascii="Marianne" w:hAnsi="Marianne" w:cstheme="minorHAnsi"/>
        </w:rPr>
        <w:t>paysag</w:t>
      </w:r>
      <w:r w:rsidR="00634C3D">
        <w:rPr>
          <w:rFonts w:ascii="Marianne" w:hAnsi="Marianne" w:cstheme="minorHAnsi"/>
        </w:rPr>
        <w:t xml:space="preserve">e </w:t>
      </w:r>
      <w:r w:rsidR="00582CBF">
        <w:rPr>
          <w:rFonts w:ascii="Marianne" w:hAnsi="Marianne" w:cstheme="minorHAnsi"/>
        </w:rPr>
        <w:t>devront être abordés</w:t>
      </w:r>
      <w:r w:rsidR="00634C3D">
        <w:rPr>
          <w:rFonts w:ascii="Marianne" w:hAnsi="Marianne" w:cstheme="minorHAnsi"/>
        </w:rPr>
        <w:t xml:space="preserve"> également</w:t>
      </w:r>
      <w:r w:rsidR="00582CBF">
        <w:rPr>
          <w:rFonts w:ascii="Marianne" w:hAnsi="Marianne" w:cstheme="minorHAnsi"/>
        </w:rPr>
        <w:t xml:space="preserve">, </w:t>
      </w:r>
      <w:r w:rsidR="00634C3D">
        <w:rPr>
          <w:rFonts w:ascii="Marianne" w:hAnsi="Marianne" w:cstheme="minorHAnsi"/>
        </w:rPr>
        <w:t xml:space="preserve">leurs spécificités </w:t>
      </w:r>
      <w:r w:rsidR="005545F2">
        <w:rPr>
          <w:rFonts w:ascii="Marianne" w:hAnsi="Marianne" w:cstheme="minorHAnsi"/>
        </w:rPr>
        <w:t>pour l</w:t>
      </w:r>
      <w:r w:rsidR="00634C3D">
        <w:rPr>
          <w:rFonts w:ascii="Marianne" w:hAnsi="Marianne" w:cstheme="minorHAnsi"/>
        </w:rPr>
        <w:t>es territoires d’Outre-Mer</w:t>
      </w:r>
      <w:r w:rsidR="009861A5">
        <w:rPr>
          <w:rFonts w:ascii="Marianne" w:hAnsi="Marianne" w:cstheme="minorHAnsi"/>
        </w:rPr>
        <w:t xml:space="preserve"> et la Corse</w:t>
      </w:r>
      <w:r w:rsidR="00634C3D">
        <w:rPr>
          <w:rFonts w:ascii="Marianne" w:hAnsi="Marianne" w:cstheme="minorHAnsi"/>
        </w:rPr>
        <w:t>.</w:t>
      </w:r>
    </w:p>
    <w:p w14:paraId="5E3F356F" w14:textId="0CF0B488" w:rsidR="009D06A7" w:rsidRDefault="009D06A7" w:rsidP="00C71AD5">
      <w:pPr>
        <w:jc w:val="both"/>
        <w:rPr>
          <w:rFonts w:ascii="Marianne" w:hAnsi="Marianne" w:cstheme="minorHAnsi"/>
        </w:rPr>
      </w:pPr>
      <w:r>
        <w:rPr>
          <w:rFonts w:ascii="Marianne" w:hAnsi="Marianne" w:cstheme="minorHAnsi"/>
        </w:rPr>
        <w:t>Les</w:t>
      </w:r>
      <w:r w:rsidR="0051681F">
        <w:rPr>
          <w:rFonts w:ascii="Marianne" w:hAnsi="Marianne" w:cstheme="minorHAnsi"/>
        </w:rPr>
        <w:t xml:space="preserve"> territoires</w:t>
      </w:r>
      <w:r>
        <w:rPr>
          <w:rFonts w:ascii="Marianne" w:hAnsi="Marianne" w:cstheme="minorHAnsi"/>
        </w:rPr>
        <w:t xml:space="preserve"> concernés sont</w:t>
      </w:r>
      <w:r>
        <w:rPr>
          <w:rFonts w:ascii="Calibri" w:hAnsi="Calibri" w:cs="Calibri"/>
        </w:rPr>
        <w:t> </w:t>
      </w:r>
      <w:r>
        <w:rPr>
          <w:rFonts w:ascii="Marianne" w:hAnsi="Marianne" w:cstheme="minorHAnsi"/>
        </w:rPr>
        <w:t xml:space="preserve">: Martinique, Guadeloupe, Guyane, La Réunion/Mayotte et la Corse </w:t>
      </w:r>
    </w:p>
    <w:p w14:paraId="387AF530" w14:textId="05F0A662" w:rsidR="009A33D1" w:rsidRDefault="007C2CDE" w:rsidP="00C71AD5">
      <w:pPr>
        <w:jc w:val="both"/>
        <w:rPr>
          <w:rFonts w:ascii="Marianne" w:hAnsi="Marianne" w:cstheme="minorHAnsi"/>
        </w:rPr>
      </w:pPr>
      <w:r>
        <w:rPr>
          <w:rFonts w:ascii="Marianne" w:hAnsi="Marianne" w:cstheme="minorHAnsi"/>
        </w:rPr>
        <w:t>Durée</w:t>
      </w:r>
      <w:r>
        <w:rPr>
          <w:rFonts w:ascii="Calibri" w:hAnsi="Calibri" w:cs="Calibri"/>
        </w:rPr>
        <w:t> </w:t>
      </w:r>
      <w:r>
        <w:rPr>
          <w:rFonts w:ascii="Marianne" w:hAnsi="Marianne" w:cstheme="minorHAnsi"/>
        </w:rPr>
        <w:t xml:space="preserve">: </w:t>
      </w:r>
      <w:r w:rsidR="005545F2">
        <w:rPr>
          <w:rFonts w:ascii="Marianne" w:hAnsi="Marianne" w:cstheme="minorHAnsi"/>
        </w:rPr>
        <w:t>1</w:t>
      </w:r>
      <w:r w:rsidR="00841489">
        <w:rPr>
          <w:rFonts w:ascii="Marianne" w:hAnsi="Marianne" w:cstheme="minorHAnsi"/>
        </w:rPr>
        <w:t>0,5</w:t>
      </w:r>
      <w:r>
        <w:rPr>
          <w:rFonts w:ascii="Marianne" w:hAnsi="Marianne" w:cstheme="minorHAnsi"/>
        </w:rPr>
        <w:t xml:space="preserve"> heures. Modalités</w:t>
      </w:r>
      <w:r>
        <w:rPr>
          <w:rFonts w:ascii="Calibri" w:hAnsi="Calibri" w:cs="Calibri"/>
        </w:rPr>
        <w:t> </w:t>
      </w:r>
      <w:r>
        <w:rPr>
          <w:rFonts w:ascii="Marianne" w:hAnsi="Marianne" w:cstheme="minorHAnsi"/>
        </w:rPr>
        <w:t xml:space="preserve">: présentiel </w:t>
      </w:r>
      <w:r w:rsidR="00F0140A">
        <w:rPr>
          <w:rFonts w:ascii="Marianne" w:hAnsi="Marianne" w:cstheme="minorHAnsi"/>
        </w:rPr>
        <w:t xml:space="preserve">en Outre-Mer </w:t>
      </w:r>
      <w:r>
        <w:rPr>
          <w:rFonts w:ascii="Marianne" w:hAnsi="Marianne" w:cstheme="minorHAnsi"/>
        </w:rPr>
        <w:t>ou distanciel</w:t>
      </w:r>
      <w:r w:rsidR="008129AA">
        <w:rPr>
          <w:rFonts w:ascii="Marianne" w:hAnsi="Marianne" w:cstheme="minorHAnsi"/>
        </w:rPr>
        <w:t xml:space="preserve"> </w:t>
      </w:r>
    </w:p>
    <w:p w14:paraId="5C3B2A83" w14:textId="77777777" w:rsidR="00936A07" w:rsidRDefault="00936A07" w:rsidP="00221235">
      <w:pPr>
        <w:rPr>
          <w:rFonts w:ascii="Marianne Light" w:eastAsia="Calibri" w:hAnsi="Marianne Light" w:cs="Arial"/>
        </w:rPr>
      </w:pPr>
    </w:p>
    <w:p w14:paraId="0B9020BE" w14:textId="77777777" w:rsidR="00220996" w:rsidRDefault="00220996" w:rsidP="00221235">
      <w:pPr>
        <w:rPr>
          <w:rFonts w:ascii="Marianne Light" w:eastAsia="Calibri" w:hAnsi="Marianne Light" w:cs="Arial"/>
        </w:rPr>
      </w:pPr>
    </w:p>
    <w:p w14:paraId="6F32B584" w14:textId="77777777" w:rsidR="00220996" w:rsidRDefault="00220996" w:rsidP="00221235">
      <w:pPr>
        <w:rPr>
          <w:rFonts w:ascii="Marianne Light" w:eastAsia="Calibri" w:hAnsi="Marianne Light" w:cs="Arial"/>
        </w:rPr>
      </w:pPr>
    </w:p>
    <w:p w14:paraId="199C32AD" w14:textId="77777777" w:rsidR="00220996" w:rsidRDefault="00220996" w:rsidP="00221235">
      <w:pPr>
        <w:rPr>
          <w:rFonts w:ascii="Marianne Light" w:eastAsia="Calibri" w:hAnsi="Marianne Light" w:cs="Arial"/>
        </w:rPr>
      </w:pPr>
    </w:p>
    <w:p w14:paraId="5F735F52" w14:textId="4AEB9194" w:rsidR="00AC00FF" w:rsidRDefault="00B8410B" w:rsidP="00C71AD5">
      <w:pPr>
        <w:pStyle w:val="Titre2"/>
        <w:numPr>
          <w:ilvl w:val="2"/>
          <w:numId w:val="50"/>
        </w:numPr>
        <w:rPr>
          <w:rFonts w:ascii="Marianne Light" w:eastAsia="Calibri" w:hAnsi="Marianne Light" w:cs="Arial"/>
          <w:b/>
          <w:color w:val="0070C0"/>
          <w:sz w:val="24"/>
          <w:szCs w:val="24"/>
          <w:u w:val="single"/>
          <w:lang w:eastAsia="fr-FR"/>
        </w:rPr>
      </w:pPr>
      <w:bookmarkStart w:id="9" w:name="_Toc179480782"/>
      <w:r w:rsidRPr="00C71AD5">
        <w:rPr>
          <w:rFonts w:ascii="Marianne Light" w:eastAsia="Calibri" w:hAnsi="Marianne Light" w:cs="Arial"/>
          <w:b/>
          <w:color w:val="0070C0"/>
          <w:sz w:val="24"/>
          <w:szCs w:val="24"/>
          <w:u w:val="single"/>
          <w:lang w:eastAsia="fr-FR"/>
        </w:rPr>
        <w:lastRenderedPageBreak/>
        <w:t>Lot</w:t>
      </w:r>
      <w:r w:rsidR="00AC00FF" w:rsidRPr="00C71AD5">
        <w:rPr>
          <w:rFonts w:ascii="Marianne Light" w:eastAsia="Calibri" w:hAnsi="Marianne Light" w:cs="Arial"/>
          <w:b/>
          <w:color w:val="0070C0"/>
          <w:sz w:val="24"/>
          <w:szCs w:val="24"/>
          <w:u w:val="single"/>
          <w:lang w:eastAsia="fr-FR"/>
        </w:rPr>
        <w:t xml:space="preserve"> 3</w:t>
      </w:r>
      <w:r w:rsidR="00AC00FF" w:rsidRPr="00C71AD5">
        <w:rPr>
          <w:rFonts w:ascii="Calibri" w:eastAsia="Calibri" w:hAnsi="Calibri" w:cs="Calibri"/>
          <w:b/>
          <w:color w:val="0070C0"/>
          <w:sz w:val="24"/>
          <w:szCs w:val="24"/>
          <w:u w:val="single"/>
          <w:lang w:eastAsia="fr-FR"/>
        </w:rPr>
        <w:t> </w:t>
      </w:r>
      <w:r w:rsidR="00AC00FF" w:rsidRPr="00C71AD5">
        <w:rPr>
          <w:rFonts w:ascii="Marianne Light" w:eastAsia="Calibri" w:hAnsi="Marianne Light" w:cs="Arial"/>
          <w:b/>
          <w:color w:val="0070C0"/>
          <w:sz w:val="24"/>
          <w:szCs w:val="24"/>
          <w:u w:val="single"/>
          <w:lang w:eastAsia="fr-FR"/>
        </w:rPr>
        <w:t xml:space="preserve">: </w:t>
      </w:r>
      <w:r w:rsidR="00484ADD" w:rsidRPr="00C71AD5">
        <w:rPr>
          <w:rFonts w:ascii="Marianne Light" w:eastAsia="Calibri" w:hAnsi="Marianne Light" w:cs="Arial"/>
          <w:b/>
          <w:color w:val="0070C0"/>
          <w:sz w:val="24"/>
          <w:szCs w:val="24"/>
          <w:u w:val="single"/>
          <w:lang w:eastAsia="fr-FR"/>
        </w:rPr>
        <w:t>Formations «</w:t>
      </w:r>
      <w:r w:rsidR="00484ADD" w:rsidRPr="00C71AD5">
        <w:rPr>
          <w:rFonts w:ascii="Calibri" w:eastAsia="Calibri" w:hAnsi="Calibri" w:cs="Calibri"/>
          <w:b/>
          <w:color w:val="0070C0"/>
          <w:sz w:val="24"/>
          <w:szCs w:val="24"/>
          <w:u w:val="single"/>
          <w:lang w:eastAsia="fr-FR"/>
        </w:rPr>
        <w:t> </w:t>
      </w:r>
      <w:r w:rsidR="00F763E9" w:rsidRPr="00C71AD5">
        <w:rPr>
          <w:rFonts w:ascii="Marianne Light" w:eastAsia="Calibri" w:hAnsi="Marianne Light" w:cs="Arial"/>
          <w:b/>
          <w:color w:val="0070C0"/>
          <w:sz w:val="24"/>
          <w:szCs w:val="24"/>
          <w:u w:val="single"/>
          <w:lang w:eastAsia="fr-FR"/>
        </w:rPr>
        <w:t>Techniques d</w:t>
      </w:r>
      <w:r w:rsidR="00F748B6">
        <w:rPr>
          <w:rFonts w:ascii="Marianne Light" w:eastAsia="Calibri" w:hAnsi="Marianne Light" w:cs="Arial"/>
          <w:b/>
          <w:color w:val="0070C0"/>
          <w:sz w:val="24"/>
          <w:szCs w:val="24"/>
          <w:u w:val="single"/>
          <w:lang w:eastAsia="fr-FR"/>
        </w:rPr>
        <w:t xml:space="preserve">e </w:t>
      </w:r>
      <w:r w:rsidR="00F748B6" w:rsidRPr="00C71AD5">
        <w:rPr>
          <w:rFonts w:ascii="Marianne Light" w:eastAsia="Calibri" w:hAnsi="Marianne Light" w:cs="Arial"/>
          <w:b/>
          <w:color w:val="0070C0"/>
          <w:sz w:val="24"/>
          <w:szCs w:val="24"/>
          <w:u w:val="single"/>
          <w:lang w:eastAsia="fr-FR"/>
        </w:rPr>
        <w:t>communication</w:t>
      </w:r>
      <w:r w:rsidR="00F748B6">
        <w:rPr>
          <w:rFonts w:ascii="Marianne Light" w:eastAsia="Calibri" w:hAnsi="Marianne Light" w:cs="Arial"/>
          <w:b/>
          <w:color w:val="0070C0"/>
          <w:sz w:val="24"/>
          <w:szCs w:val="24"/>
          <w:u w:val="single"/>
          <w:lang w:eastAsia="fr-FR"/>
        </w:rPr>
        <w:t xml:space="preserve"> et </w:t>
      </w:r>
      <w:bookmarkEnd w:id="9"/>
      <w:r w:rsidR="007976FC">
        <w:rPr>
          <w:rFonts w:ascii="Marianne Light" w:eastAsia="Calibri" w:hAnsi="Marianne Light" w:cs="Arial"/>
          <w:b/>
          <w:color w:val="0070C0"/>
          <w:sz w:val="24"/>
          <w:szCs w:val="24"/>
          <w:u w:val="single"/>
          <w:lang w:eastAsia="fr-FR"/>
        </w:rPr>
        <w:t>d</w:t>
      </w:r>
      <w:r w:rsidR="007976FC" w:rsidRPr="00C71AD5">
        <w:rPr>
          <w:rFonts w:ascii="Marianne Light" w:eastAsia="Calibri" w:hAnsi="Marianne Light" w:cs="Arial"/>
          <w:b/>
          <w:color w:val="0070C0"/>
          <w:sz w:val="24"/>
          <w:szCs w:val="24"/>
          <w:u w:val="single"/>
          <w:lang w:eastAsia="fr-FR"/>
        </w:rPr>
        <w:t>’animation »</w:t>
      </w:r>
    </w:p>
    <w:p w14:paraId="05BE2F52" w14:textId="77777777" w:rsidR="00D6118C" w:rsidRPr="00D6118C" w:rsidRDefault="00D6118C" w:rsidP="00D6118C">
      <w:pPr>
        <w:rPr>
          <w:lang w:eastAsia="fr-FR"/>
        </w:rPr>
      </w:pPr>
    </w:p>
    <w:p w14:paraId="072EE2BD" w14:textId="20F6CFCA" w:rsidR="00AC00FF" w:rsidRPr="00C71AD5" w:rsidRDefault="00E1061A" w:rsidP="00C71AD5">
      <w:pPr>
        <w:jc w:val="both"/>
        <w:rPr>
          <w:rFonts w:ascii="Marianne" w:hAnsi="Marianne" w:cstheme="minorHAnsi"/>
        </w:rPr>
      </w:pPr>
      <w:r>
        <w:rPr>
          <w:rFonts w:ascii="Marianne" w:hAnsi="Marianne" w:cstheme="minorHAnsi"/>
        </w:rPr>
        <w:t>Les objectifs sont s</w:t>
      </w:r>
      <w:r w:rsidR="00D60D8F" w:rsidRPr="00C71AD5">
        <w:rPr>
          <w:rFonts w:ascii="Marianne" w:hAnsi="Marianne" w:cstheme="minorHAnsi"/>
        </w:rPr>
        <w:t>avoir c</w:t>
      </w:r>
      <w:r w:rsidR="00AC00FF" w:rsidRPr="00C71AD5">
        <w:rPr>
          <w:rFonts w:ascii="Marianne" w:hAnsi="Marianne" w:cstheme="minorHAnsi"/>
        </w:rPr>
        <w:t xml:space="preserve">onstruire un argumentaire pour l’énergie </w:t>
      </w:r>
      <w:r w:rsidR="00F73818" w:rsidRPr="00853A20">
        <w:rPr>
          <w:rFonts w:ascii="Marianne" w:hAnsi="Marianne" w:cstheme="minorHAnsi"/>
        </w:rPr>
        <w:t>photovoltaïque</w:t>
      </w:r>
      <w:r w:rsidR="00853A20" w:rsidRPr="00853A20">
        <w:rPr>
          <w:rFonts w:ascii="Marianne" w:hAnsi="Marianne" w:cstheme="minorHAnsi"/>
        </w:rPr>
        <w:t xml:space="preserve"> et éolienne</w:t>
      </w:r>
      <w:r w:rsidR="00D6118C">
        <w:rPr>
          <w:rFonts w:ascii="Marianne" w:hAnsi="Marianne" w:cstheme="minorHAnsi"/>
        </w:rPr>
        <w:t>,</w:t>
      </w:r>
      <w:r w:rsidR="00AC00FF" w:rsidRPr="00C71AD5">
        <w:rPr>
          <w:rFonts w:ascii="Marianne" w:hAnsi="Marianne" w:cstheme="minorHAnsi"/>
        </w:rPr>
        <w:t xml:space="preserve"> </w:t>
      </w:r>
      <w:r w:rsidR="00484ADD" w:rsidRPr="00C71AD5">
        <w:rPr>
          <w:rFonts w:ascii="Marianne" w:hAnsi="Marianne" w:cstheme="minorHAnsi"/>
        </w:rPr>
        <w:t xml:space="preserve">savoir </w:t>
      </w:r>
      <w:r w:rsidR="00AC00FF" w:rsidRPr="00C71AD5">
        <w:rPr>
          <w:rFonts w:ascii="Marianne" w:hAnsi="Marianne" w:cstheme="minorHAnsi"/>
        </w:rPr>
        <w:t xml:space="preserve">convaincre, </w:t>
      </w:r>
      <w:r w:rsidR="00971490">
        <w:rPr>
          <w:rFonts w:ascii="Marianne" w:hAnsi="Marianne" w:cstheme="minorHAnsi"/>
        </w:rPr>
        <w:t>connaître</w:t>
      </w:r>
      <w:r w:rsidR="006D0A47" w:rsidRPr="00C71AD5">
        <w:rPr>
          <w:rFonts w:ascii="Marianne" w:hAnsi="Marianne" w:cstheme="minorHAnsi"/>
        </w:rPr>
        <w:t xml:space="preserve"> des techniques</w:t>
      </w:r>
      <w:r w:rsidR="00AC00FF" w:rsidRPr="00C71AD5">
        <w:rPr>
          <w:rFonts w:ascii="Marianne" w:hAnsi="Marianne" w:cstheme="minorHAnsi"/>
        </w:rPr>
        <w:t xml:space="preserve"> d’animation</w:t>
      </w:r>
      <w:r w:rsidR="00112F27">
        <w:rPr>
          <w:rFonts w:ascii="Marianne" w:hAnsi="Marianne" w:cstheme="minorHAnsi"/>
        </w:rPr>
        <w:t xml:space="preserve"> de réunions et temps d’échanges</w:t>
      </w:r>
      <w:r w:rsidR="00E426A2" w:rsidRPr="00C71AD5">
        <w:rPr>
          <w:rFonts w:ascii="Marianne" w:hAnsi="Marianne" w:cstheme="minorHAnsi"/>
        </w:rPr>
        <w:t>,</w:t>
      </w:r>
      <w:r w:rsidR="00112F27">
        <w:rPr>
          <w:rFonts w:ascii="Marianne" w:hAnsi="Marianne" w:cstheme="minorHAnsi"/>
        </w:rPr>
        <w:t xml:space="preserve"> </w:t>
      </w:r>
      <w:r w:rsidR="00E426A2" w:rsidRPr="00C71AD5">
        <w:rPr>
          <w:rFonts w:ascii="Marianne" w:hAnsi="Marianne" w:cstheme="minorHAnsi"/>
        </w:rPr>
        <w:t>optimiser</w:t>
      </w:r>
      <w:r w:rsidR="00AC00FF" w:rsidRPr="00C71AD5">
        <w:rPr>
          <w:rFonts w:ascii="Marianne" w:hAnsi="Marianne" w:cstheme="minorHAnsi"/>
        </w:rPr>
        <w:t xml:space="preserve"> les prises de paroles</w:t>
      </w:r>
      <w:r>
        <w:rPr>
          <w:rFonts w:ascii="Marianne" w:hAnsi="Marianne" w:cstheme="minorHAnsi"/>
        </w:rPr>
        <w:t xml:space="preserve"> et gérer les oppositions</w:t>
      </w:r>
      <w:r w:rsidR="008F075E">
        <w:rPr>
          <w:rFonts w:ascii="Marianne" w:hAnsi="Marianne" w:cstheme="minorHAnsi"/>
        </w:rPr>
        <w:t>.</w:t>
      </w:r>
    </w:p>
    <w:p w14:paraId="36B4E762" w14:textId="3BD7FA62" w:rsidR="004D44A5" w:rsidRPr="00C71AD5" w:rsidRDefault="004D44A5" w:rsidP="00C71AD5">
      <w:pPr>
        <w:jc w:val="both"/>
        <w:rPr>
          <w:rFonts w:ascii="Marianne" w:hAnsi="Marianne" w:cstheme="minorHAnsi"/>
        </w:rPr>
      </w:pPr>
      <w:r w:rsidRPr="00C71AD5">
        <w:rPr>
          <w:rFonts w:ascii="Marianne" w:hAnsi="Marianne" w:cstheme="minorHAnsi"/>
        </w:rPr>
        <w:t xml:space="preserve">Construire son argumentaire pour </w:t>
      </w:r>
      <w:r w:rsidR="00B82A79" w:rsidRPr="00C71AD5">
        <w:rPr>
          <w:rFonts w:ascii="Marianne" w:hAnsi="Marianne" w:cstheme="minorHAnsi"/>
        </w:rPr>
        <w:t>des projets d’énergies photovoltaïques et éoliennes</w:t>
      </w:r>
      <w:r w:rsidRPr="00C71AD5">
        <w:rPr>
          <w:rFonts w:ascii="Marianne" w:hAnsi="Marianne" w:cstheme="minorHAnsi"/>
        </w:rPr>
        <w:t xml:space="preserve">, adapter son discours à différentes cibles et préparer ses prises de parole sont des éléments essentiels </w:t>
      </w:r>
      <w:r w:rsidR="007E4031" w:rsidRPr="00C71AD5">
        <w:rPr>
          <w:rFonts w:ascii="Marianne" w:hAnsi="Marianne" w:cstheme="minorHAnsi"/>
        </w:rPr>
        <w:t>pour les</w:t>
      </w:r>
      <w:r w:rsidRPr="00C71AD5">
        <w:rPr>
          <w:rFonts w:ascii="Marianne" w:hAnsi="Marianne" w:cstheme="minorHAnsi"/>
        </w:rPr>
        <w:t xml:space="preserve"> conseiller</w:t>
      </w:r>
      <w:r w:rsidR="007E4031" w:rsidRPr="00C71AD5">
        <w:rPr>
          <w:rFonts w:ascii="Marianne" w:hAnsi="Marianne" w:cstheme="minorHAnsi"/>
        </w:rPr>
        <w:t>s</w:t>
      </w:r>
      <w:r w:rsidRPr="00C71AD5">
        <w:rPr>
          <w:rFonts w:ascii="Marianne" w:hAnsi="Marianne" w:cstheme="minorHAnsi"/>
        </w:rPr>
        <w:t xml:space="preserve"> les Générateurs. Les conseillers ont également besoin de monter en compétences sur des techniques</w:t>
      </w:r>
      <w:r w:rsidR="0045197A">
        <w:rPr>
          <w:rFonts w:ascii="Marianne" w:hAnsi="Marianne" w:cstheme="minorHAnsi"/>
        </w:rPr>
        <w:t xml:space="preserve"> d’animations</w:t>
      </w:r>
      <w:r w:rsidR="002774F2">
        <w:rPr>
          <w:rFonts w:ascii="Marianne" w:hAnsi="Marianne" w:cstheme="minorHAnsi"/>
        </w:rPr>
        <w:t xml:space="preserve"> (pour optimiser des </w:t>
      </w:r>
      <w:r w:rsidR="00657D6B">
        <w:rPr>
          <w:rFonts w:ascii="Marianne" w:hAnsi="Marianne" w:cstheme="minorHAnsi"/>
        </w:rPr>
        <w:t>temps d’échanges)</w:t>
      </w:r>
      <w:r w:rsidR="0045197A">
        <w:rPr>
          <w:rFonts w:ascii="Marianne" w:hAnsi="Marianne" w:cstheme="minorHAnsi"/>
        </w:rPr>
        <w:t xml:space="preserve">, et des </w:t>
      </w:r>
      <w:r w:rsidR="00657D6B">
        <w:rPr>
          <w:rFonts w:ascii="Marianne" w:hAnsi="Marianne" w:cstheme="minorHAnsi"/>
        </w:rPr>
        <w:t>méthodes</w:t>
      </w:r>
      <w:r w:rsidRPr="00C71AD5">
        <w:rPr>
          <w:rFonts w:ascii="Marianne" w:hAnsi="Marianne" w:cstheme="minorHAnsi"/>
        </w:rPr>
        <w:t xml:space="preserve"> efficaces pour gérer des oppositions aux projets et pour réagir </w:t>
      </w:r>
      <w:r w:rsidR="00F0140A" w:rsidRPr="00C71AD5">
        <w:rPr>
          <w:rFonts w:ascii="Marianne" w:hAnsi="Marianne" w:cstheme="minorHAnsi"/>
        </w:rPr>
        <w:t xml:space="preserve">de façon pertinente </w:t>
      </w:r>
      <w:r w:rsidRPr="00C71AD5">
        <w:rPr>
          <w:rFonts w:ascii="Marianne" w:hAnsi="Marianne" w:cstheme="minorHAnsi"/>
        </w:rPr>
        <w:t xml:space="preserve">aux idées reçues. </w:t>
      </w:r>
    </w:p>
    <w:p w14:paraId="7588F484" w14:textId="7E0F5D4F" w:rsidR="00F0140A" w:rsidRDefault="00F0140A" w:rsidP="00C71AD5">
      <w:pPr>
        <w:jc w:val="both"/>
        <w:rPr>
          <w:rFonts w:ascii="Marianne" w:hAnsi="Marianne" w:cstheme="minorHAnsi"/>
        </w:rPr>
      </w:pPr>
      <w:r>
        <w:rPr>
          <w:rFonts w:ascii="Marianne" w:hAnsi="Marianne" w:cstheme="minorHAnsi"/>
        </w:rPr>
        <w:t>Durée</w:t>
      </w:r>
      <w:r w:rsidRPr="008F075E">
        <w:rPr>
          <w:rFonts w:ascii="Calibri" w:hAnsi="Calibri" w:cs="Calibri"/>
        </w:rPr>
        <w:t> </w:t>
      </w:r>
      <w:r>
        <w:rPr>
          <w:rFonts w:ascii="Marianne" w:hAnsi="Marianne" w:cstheme="minorHAnsi"/>
        </w:rPr>
        <w:t>: 7 heures. Modalités</w:t>
      </w:r>
      <w:r w:rsidRPr="008F075E">
        <w:rPr>
          <w:rFonts w:ascii="Calibri" w:hAnsi="Calibri" w:cs="Calibri"/>
        </w:rPr>
        <w:t> </w:t>
      </w:r>
      <w:r>
        <w:rPr>
          <w:rFonts w:ascii="Marianne" w:hAnsi="Marianne" w:cstheme="minorHAnsi"/>
        </w:rPr>
        <w:t>: présentiel</w:t>
      </w:r>
      <w:r w:rsidR="00921A50">
        <w:rPr>
          <w:rFonts w:ascii="Marianne" w:hAnsi="Marianne" w:cstheme="minorHAnsi"/>
        </w:rPr>
        <w:t xml:space="preserve"> ou distanciel</w:t>
      </w:r>
    </w:p>
    <w:p w14:paraId="34F26A10" w14:textId="77777777" w:rsidR="00377E40" w:rsidRPr="00BF2E8A" w:rsidRDefault="00377E40" w:rsidP="00221235">
      <w:pPr>
        <w:rPr>
          <w:rFonts w:ascii="Marianne Light" w:eastAsia="Calibri" w:hAnsi="Marianne Light" w:cs="Arial"/>
        </w:rPr>
      </w:pPr>
    </w:p>
    <w:p w14:paraId="29D68B94" w14:textId="5B85863F" w:rsidR="00221235" w:rsidRPr="007637DF" w:rsidRDefault="006D1750" w:rsidP="00C71AD5">
      <w:pPr>
        <w:pStyle w:val="Titre2"/>
        <w:numPr>
          <w:ilvl w:val="1"/>
          <w:numId w:val="50"/>
        </w:numPr>
        <w:rPr>
          <w:rFonts w:ascii="Marianne Light" w:eastAsia="Calibri" w:hAnsi="Marianne Light" w:cs="Arial"/>
        </w:rPr>
      </w:pPr>
      <w:bookmarkStart w:id="10" w:name="_Toc179480783"/>
      <w:r w:rsidRPr="00C71AD5">
        <w:rPr>
          <w:rFonts w:ascii="Marianne Light" w:eastAsia="Calibri" w:hAnsi="Marianne Light" w:cs="Arial"/>
          <w:b/>
          <w:color w:val="0070C0"/>
          <w:u w:val="single"/>
          <w:lang w:eastAsia="fr-FR"/>
        </w:rPr>
        <w:t>Modalités</w:t>
      </w:r>
      <w:r w:rsidRPr="007637DF">
        <w:rPr>
          <w:rFonts w:ascii="Marianne Light" w:eastAsia="Calibri" w:hAnsi="Marianne Light" w:cs="Arial"/>
          <w:b/>
          <w:u w:val="single"/>
        </w:rPr>
        <w:t xml:space="preserve"> pédagogiques</w:t>
      </w:r>
      <w:bookmarkEnd w:id="10"/>
    </w:p>
    <w:p w14:paraId="130AC483" w14:textId="69EBFB58" w:rsidR="00AF69FE" w:rsidRPr="00C71AD5" w:rsidRDefault="00CB757C" w:rsidP="009136DA">
      <w:pPr>
        <w:jc w:val="both"/>
        <w:rPr>
          <w:rFonts w:ascii="Marianne" w:hAnsi="Marianne" w:cstheme="minorHAnsi"/>
        </w:rPr>
      </w:pPr>
      <w:r w:rsidRPr="00C71AD5">
        <w:rPr>
          <w:rFonts w:ascii="Marianne" w:hAnsi="Marianne" w:cstheme="minorHAnsi"/>
        </w:rPr>
        <w:t>L</w:t>
      </w:r>
      <w:r w:rsidR="1D5FAF07" w:rsidRPr="00C71AD5">
        <w:rPr>
          <w:rFonts w:ascii="Marianne" w:hAnsi="Marianne" w:cstheme="minorHAnsi"/>
        </w:rPr>
        <w:t>e</w:t>
      </w:r>
      <w:r w:rsidR="20C5ADF7" w:rsidRPr="00C71AD5">
        <w:rPr>
          <w:rFonts w:ascii="Marianne" w:hAnsi="Marianne" w:cstheme="minorHAnsi"/>
        </w:rPr>
        <w:t xml:space="preserve"> prestataire utilisera</w:t>
      </w:r>
      <w:r w:rsidR="1D5FAF07" w:rsidRPr="00C71AD5">
        <w:rPr>
          <w:rFonts w:ascii="Marianne" w:hAnsi="Marianne" w:cstheme="minorHAnsi"/>
        </w:rPr>
        <w:t xml:space="preserve"> différentes méthodes pédagogiques</w:t>
      </w:r>
      <w:r w:rsidR="1D5FAF07" w:rsidRPr="008F075E">
        <w:rPr>
          <w:rFonts w:ascii="Calibri" w:hAnsi="Calibri" w:cs="Calibri"/>
        </w:rPr>
        <w:t> </w:t>
      </w:r>
      <w:r w:rsidR="1D5FAF07" w:rsidRPr="00C71AD5">
        <w:rPr>
          <w:rFonts w:ascii="Marianne" w:hAnsi="Marianne" w:cstheme="minorHAnsi"/>
        </w:rPr>
        <w:t xml:space="preserve">: </w:t>
      </w:r>
      <w:r w:rsidR="00272204" w:rsidRPr="00C71AD5">
        <w:rPr>
          <w:rFonts w:ascii="Marianne" w:hAnsi="Marianne" w:cstheme="minorHAnsi"/>
        </w:rPr>
        <w:t>e</w:t>
      </w:r>
      <w:r w:rsidR="1D5FAF07" w:rsidRPr="00C71AD5">
        <w:rPr>
          <w:rFonts w:ascii="Marianne" w:hAnsi="Marianne" w:cstheme="minorHAnsi"/>
        </w:rPr>
        <w:t xml:space="preserve">xposés, études de cas, projections de vidéo éventuellement, échanges avec </w:t>
      </w:r>
      <w:r w:rsidR="006A3D0B" w:rsidRPr="00C71AD5">
        <w:rPr>
          <w:rFonts w:ascii="Marianne" w:hAnsi="Marianne" w:cstheme="minorHAnsi"/>
        </w:rPr>
        <w:t>et entre</w:t>
      </w:r>
      <w:r w:rsidR="1D5FAF07" w:rsidRPr="00C71AD5">
        <w:rPr>
          <w:rFonts w:ascii="Marianne" w:hAnsi="Marianne" w:cstheme="minorHAnsi"/>
        </w:rPr>
        <w:t xml:space="preserve"> les </w:t>
      </w:r>
      <w:r w:rsidR="00E30264" w:rsidRPr="00C71AD5">
        <w:rPr>
          <w:rFonts w:ascii="Marianne" w:hAnsi="Marianne" w:cstheme="minorHAnsi"/>
        </w:rPr>
        <w:t>particip</w:t>
      </w:r>
      <w:r w:rsidR="1D5FAF07" w:rsidRPr="00C71AD5">
        <w:rPr>
          <w:rFonts w:ascii="Marianne" w:hAnsi="Marianne" w:cstheme="minorHAnsi"/>
        </w:rPr>
        <w:t>ants, mises en situation</w:t>
      </w:r>
      <w:r w:rsidR="00C4178C" w:rsidRPr="00C71AD5">
        <w:rPr>
          <w:rFonts w:ascii="Marianne" w:hAnsi="Marianne" w:cstheme="minorHAnsi"/>
        </w:rPr>
        <w:t>, travail en sous-groupes</w:t>
      </w:r>
      <w:r w:rsidR="006A3D0B" w:rsidRPr="00C71AD5">
        <w:rPr>
          <w:rFonts w:ascii="Marianne" w:hAnsi="Marianne" w:cstheme="minorHAnsi"/>
        </w:rPr>
        <w:t>, exercices ludiques</w:t>
      </w:r>
      <w:r w:rsidR="00C4178C" w:rsidRPr="00C71AD5">
        <w:rPr>
          <w:rFonts w:ascii="Marianne" w:hAnsi="Marianne" w:cstheme="minorHAnsi"/>
        </w:rPr>
        <w:t xml:space="preserve"> etc.</w:t>
      </w:r>
    </w:p>
    <w:p w14:paraId="6A06EC16" w14:textId="7E5F3757" w:rsidR="00221235" w:rsidRPr="00C71AD5" w:rsidRDefault="7C803271" w:rsidP="00AF69FE">
      <w:pPr>
        <w:spacing w:before="120" w:afterAutospacing="1" w:line="240" w:lineRule="auto"/>
        <w:jc w:val="both"/>
        <w:rPr>
          <w:rFonts w:ascii="Marianne" w:hAnsi="Marianne" w:cstheme="minorHAnsi"/>
        </w:rPr>
      </w:pPr>
      <w:r w:rsidRPr="00C71AD5">
        <w:rPr>
          <w:rFonts w:ascii="Marianne" w:hAnsi="Marianne" w:cstheme="minorHAnsi"/>
        </w:rPr>
        <w:t>L</w:t>
      </w:r>
      <w:r w:rsidR="21D382DF" w:rsidRPr="00C71AD5">
        <w:rPr>
          <w:rFonts w:ascii="Marianne" w:hAnsi="Marianne" w:cstheme="minorHAnsi"/>
        </w:rPr>
        <w:t>a pédagogie utilisée</w:t>
      </w:r>
      <w:r w:rsidR="3D9DF6D2" w:rsidRPr="00C71AD5">
        <w:rPr>
          <w:rFonts w:ascii="Marianne" w:hAnsi="Marianne" w:cstheme="minorHAnsi"/>
        </w:rPr>
        <w:t xml:space="preserve"> </w:t>
      </w:r>
      <w:r w:rsidR="1D5FAF07" w:rsidRPr="00C71AD5">
        <w:rPr>
          <w:rFonts w:ascii="Marianne" w:hAnsi="Marianne" w:cstheme="minorHAnsi"/>
        </w:rPr>
        <w:t>devra favoriser chez le stagiaire une appropriation pr</w:t>
      </w:r>
      <w:r w:rsidR="21D382DF" w:rsidRPr="00C71AD5">
        <w:rPr>
          <w:rFonts w:ascii="Marianne" w:hAnsi="Marianne" w:cstheme="minorHAnsi"/>
        </w:rPr>
        <w:t>ogressive des notions abordées et</w:t>
      </w:r>
      <w:r w:rsidR="1D5FAF07" w:rsidRPr="00C71AD5">
        <w:rPr>
          <w:rFonts w:ascii="Marianne" w:hAnsi="Marianne" w:cstheme="minorHAnsi"/>
        </w:rPr>
        <w:t xml:space="preserve"> sera active ave</w:t>
      </w:r>
      <w:r w:rsidR="21D382DF" w:rsidRPr="00C71AD5">
        <w:rPr>
          <w:rFonts w:ascii="Marianne" w:hAnsi="Marianne" w:cstheme="minorHAnsi"/>
        </w:rPr>
        <w:t>c des exercices pratiques</w:t>
      </w:r>
      <w:r w:rsidR="006868AF" w:rsidRPr="00C71AD5">
        <w:rPr>
          <w:rFonts w:ascii="Marianne" w:hAnsi="Marianne" w:cstheme="minorHAnsi"/>
        </w:rPr>
        <w:t xml:space="preserve"> et des études de cas concrets</w:t>
      </w:r>
      <w:r w:rsidR="21D382DF" w:rsidRPr="00C71AD5">
        <w:rPr>
          <w:rFonts w:ascii="Marianne" w:hAnsi="Marianne" w:cstheme="minorHAnsi"/>
        </w:rPr>
        <w:t xml:space="preserve">. </w:t>
      </w:r>
      <w:r w:rsidR="1D5FAF07" w:rsidRPr="00C71AD5">
        <w:rPr>
          <w:rFonts w:ascii="Marianne" w:hAnsi="Marianne" w:cstheme="minorHAnsi"/>
        </w:rPr>
        <w:t>Les points à retenir seront mis en valeur et formalisés pour que les apprenants puissent les conserver sous forme de «</w:t>
      </w:r>
      <w:r w:rsidR="1D5FAF07" w:rsidRPr="00C71AD5">
        <w:rPr>
          <w:rFonts w:ascii="Calibri" w:hAnsi="Calibri" w:cs="Calibri"/>
        </w:rPr>
        <w:t> </w:t>
      </w:r>
      <w:r w:rsidR="1D5FAF07" w:rsidRPr="00C71AD5">
        <w:rPr>
          <w:rFonts w:ascii="Marianne" w:hAnsi="Marianne" w:cstheme="minorHAnsi"/>
        </w:rPr>
        <w:t>messages clés à retenir</w:t>
      </w:r>
      <w:r w:rsidR="1D5FAF07" w:rsidRPr="00C71AD5">
        <w:rPr>
          <w:rFonts w:ascii="Calibri" w:hAnsi="Calibri" w:cs="Calibri"/>
        </w:rPr>
        <w:t> </w:t>
      </w:r>
      <w:r w:rsidR="1D5FAF07" w:rsidRPr="00C71AD5">
        <w:rPr>
          <w:rFonts w:ascii="Marianne" w:hAnsi="Marianne" w:cstheme="minorHAnsi"/>
        </w:rPr>
        <w:t>»</w:t>
      </w:r>
      <w:r w:rsidR="006A3D0B" w:rsidRPr="00C71AD5">
        <w:rPr>
          <w:rFonts w:ascii="Marianne" w:hAnsi="Marianne" w:cstheme="minorHAnsi"/>
        </w:rPr>
        <w:t xml:space="preserve"> sous forme de fiches de synthèse</w:t>
      </w:r>
      <w:r w:rsidR="1D5FAF07" w:rsidRPr="00C71AD5">
        <w:rPr>
          <w:rFonts w:ascii="Marianne" w:hAnsi="Marianne" w:cstheme="minorHAnsi"/>
        </w:rPr>
        <w:t>.</w:t>
      </w:r>
    </w:p>
    <w:p w14:paraId="4A803D02" w14:textId="77777777" w:rsidR="00221235" w:rsidRDefault="00221235" w:rsidP="00CF40FC">
      <w:pPr>
        <w:spacing w:before="240"/>
        <w:jc w:val="both"/>
        <w:rPr>
          <w:rFonts w:ascii="Marianne Light" w:eastAsia="Calibri" w:hAnsi="Marianne Light" w:cs="Arial"/>
          <w:b/>
          <w:u w:val="single"/>
        </w:rPr>
      </w:pPr>
    </w:p>
    <w:p w14:paraId="193CBA7B" w14:textId="25DB09FB" w:rsidR="00502E92" w:rsidRPr="007637DF" w:rsidRDefault="00C461F1" w:rsidP="00C71AD5">
      <w:pPr>
        <w:pStyle w:val="Titre2"/>
        <w:numPr>
          <w:ilvl w:val="1"/>
          <w:numId w:val="50"/>
        </w:numPr>
        <w:rPr>
          <w:rFonts w:ascii="Marianne Light" w:eastAsia="Calibri" w:hAnsi="Marianne Light" w:cs="Arial"/>
        </w:rPr>
      </w:pPr>
      <w:bookmarkStart w:id="11" w:name="_Toc179480784"/>
      <w:r w:rsidRPr="00C71AD5">
        <w:rPr>
          <w:rFonts w:ascii="Marianne Light" w:eastAsia="Calibri" w:hAnsi="Marianne Light" w:cs="Arial"/>
          <w:b/>
          <w:color w:val="0070C0"/>
          <w:u w:val="single"/>
          <w:lang w:eastAsia="fr-FR"/>
        </w:rPr>
        <w:t>Profil</w:t>
      </w:r>
      <w:r w:rsidRPr="007637DF">
        <w:rPr>
          <w:rFonts w:ascii="Marianne Light" w:eastAsia="Calibri" w:hAnsi="Marianne Light" w:cs="Arial"/>
          <w:b/>
          <w:u w:val="single"/>
        </w:rPr>
        <w:t xml:space="preserve"> </w:t>
      </w:r>
      <w:r w:rsidR="007637DF" w:rsidRPr="007637DF">
        <w:rPr>
          <w:rFonts w:ascii="Marianne Light" w:eastAsia="Calibri" w:hAnsi="Marianne Light" w:cs="Arial"/>
          <w:b/>
          <w:u w:val="single"/>
        </w:rPr>
        <w:t xml:space="preserve">souhaité </w:t>
      </w:r>
      <w:r w:rsidRPr="007637DF">
        <w:rPr>
          <w:rFonts w:ascii="Marianne Light" w:eastAsia="Calibri" w:hAnsi="Marianne Light" w:cs="Arial"/>
          <w:b/>
          <w:u w:val="single"/>
        </w:rPr>
        <w:t>des formateurs</w:t>
      </w:r>
      <w:bookmarkEnd w:id="11"/>
    </w:p>
    <w:p w14:paraId="74308AB9" w14:textId="12EE2AA5" w:rsidR="00502E92" w:rsidRPr="00C71AD5" w:rsidRDefault="0F0A9107" w:rsidP="00EA3A69">
      <w:pPr>
        <w:jc w:val="both"/>
        <w:rPr>
          <w:rFonts w:ascii="Marianne" w:hAnsi="Marianne" w:cstheme="minorHAnsi"/>
        </w:rPr>
      </w:pPr>
      <w:r w:rsidRPr="00C71AD5">
        <w:rPr>
          <w:rFonts w:ascii="Marianne" w:hAnsi="Marianne" w:cstheme="minorHAnsi"/>
        </w:rPr>
        <w:t xml:space="preserve">Les formateurs devront avoir les </w:t>
      </w:r>
      <w:r w:rsidR="3E2FAE0C" w:rsidRPr="00C71AD5">
        <w:rPr>
          <w:rFonts w:ascii="Marianne" w:hAnsi="Marianne" w:cstheme="minorHAnsi"/>
        </w:rPr>
        <w:t>c</w:t>
      </w:r>
      <w:r w:rsidR="55221671" w:rsidRPr="00C71AD5">
        <w:rPr>
          <w:rFonts w:ascii="Marianne" w:hAnsi="Marianne" w:cstheme="minorHAnsi"/>
        </w:rPr>
        <w:t>ompétences et expériences</w:t>
      </w:r>
      <w:r w:rsidR="6003F632" w:rsidRPr="00C71AD5">
        <w:rPr>
          <w:rFonts w:ascii="Marianne" w:hAnsi="Marianne" w:cstheme="minorHAnsi"/>
        </w:rPr>
        <w:t xml:space="preserve"> suivantes</w:t>
      </w:r>
      <w:r w:rsidR="55221671" w:rsidRPr="00C71AD5">
        <w:rPr>
          <w:rFonts w:ascii="Calibri" w:hAnsi="Calibri" w:cs="Calibri"/>
        </w:rPr>
        <w:t> </w:t>
      </w:r>
      <w:r w:rsidR="55221671" w:rsidRPr="00C71AD5">
        <w:rPr>
          <w:rFonts w:ascii="Marianne" w:hAnsi="Marianne" w:cstheme="minorHAnsi"/>
        </w:rPr>
        <w:t>:</w:t>
      </w:r>
    </w:p>
    <w:p w14:paraId="7001DDD2" w14:textId="62E7B5FD" w:rsidR="00702A00" w:rsidRPr="00A607D4" w:rsidRDefault="009E6A03" w:rsidP="005F33EB">
      <w:pPr>
        <w:pStyle w:val="Paragraphedeliste"/>
        <w:widowControl w:val="0"/>
        <w:numPr>
          <w:ilvl w:val="0"/>
          <w:numId w:val="16"/>
        </w:numPr>
        <w:spacing w:before="198" w:afterAutospacing="1" w:line="280" w:lineRule="auto"/>
        <w:ind w:right="-6"/>
        <w:jc w:val="both"/>
        <w:rPr>
          <w:rFonts w:ascii="Marianne Light" w:eastAsia="Calibri" w:hAnsi="Marianne Light" w:cs="Arial"/>
        </w:rPr>
      </w:pPr>
      <w:r w:rsidRPr="00A607D4">
        <w:rPr>
          <w:rFonts w:ascii="Marianne" w:hAnsi="Marianne" w:cstheme="minorHAnsi"/>
        </w:rPr>
        <w:t xml:space="preserve">Animation de formations </w:t>
      </w:r>
      <w:r w:rsidR="5D6D9524" w:rsidRPr="00A607D4">
        <w:rPr>
          <w:rFonts w:ascii="Marianne" w:hAnsi="Marianne" w:cstheme="minorHAnsi"/>
        </w:rPr>
        <w:t>professionnelle</w:t>
      </w:r>
      <w:r w:rsidRPr="00A607D4">
        <w:rPr>
          <w:rFonts w:ascii="Marianne" w:hAnsi="Marianne" w:cstheme="minorHAnsi"/>
        </w:rPr>
        <w:t>s</w:t>
      </w:r>
      <w:r w:rsidR="5D6D9524" w:rsidRPr="00A607D4">
        <w:rPr>
          <w:rFonts w:ascii="Marianne" w:hAnsi="Marianne" w:cstheme="minorHAnsi"/>
        </w:rPr>
        <w:t xml:space="preserve"> continue</w:t>
      </w:r>
      <w:r w:rsidRPr="00A607D4">
        <w:rPr>
          <w:rFonts w:ascii="Marianne" w:hAnsi="Marianne" w:cstheme="minorHAnsi"/>
        </w:rPr>
        <w:t>s</w:t>
      </w:r>
      <w:r w:rsidR="2A05A013" w:rsidRPr="00A607D4">
        <w:rPr>
          <w:rFonts w:ascii="Marianne" w:hAnsi="Marianne" w:cstheme="minorHAnsi"/>
        </w:rPr>
        <w:t>,</w:t>
      </w:r>
      <w:r w:rsidR="5D6D9524" w:rsidRPr="00A607D4">
        <w:rPr>
          <w:rFonts w:ascii="Marianne" w:hAnsi="Marianne" w:cstheme="minorHAnsi"/>
        </w:rPr>
        <w:t xml:space="preserve"> </w:t>
      </w:r>
      <w:r w:rsidR="55221671" w:rsidRPr="00A607D4">
        <w:rPr>
          <w:rFonts w:ascii="Marianne" w:hAnsi="Marianne" w:cstheme="minorHAnsi"/>
        </w:rPr>
        <w:t xml:space="preserve">notamment </w:t>
      </w:r>
      <w:r w:rsidR="1D8ABD6D" w:rsidRPr="00A607D4">
        <w:rPr>
          <w:rFonts w:ascii="Marianne" w:hAnsi="Marianne" w:cstheme="minorHAnsi"/>
        </w:rPr>
        <w:t>avec</w:t>
      </w:r>
      <w:r w:rsidR="55221671" w:rsidRPr="00A607D4">
        <w:rPr>
          <w:rFonts w:ascii="Marianne" w:hAnsi="Marianne" w:cstheme="minorHAnsi"/>
        </w:rPr>
        <w:t xml:space="preserve"> des modalités pédagogiques actives</w:t>
      </w:r>
      <w:r w:rsidR="00A607D4" w:rsidRPr="00A607D4">
        <w:rPr>
          <w:rFonts w:ascii="Calibri" w:hAnsi="Calibri" w:cs="Calibri"/>
        </w:rPr>
        <w:t>.</w:t>
      </w:r>
    </w:p>
    <w:p w14:paraId="6018F319" w14:textId="4650926D" w:rsidR="000C2F83" w:rsidRPr="002270A7" w:rsidRDefault="006C20CD" w:rsidP="00C71AD5">
      <w:pPr>
        <w:pStyle w:val="Titre2"/>
        <w:numPr>
          <w:ilvl w:val="1"/>
          <w:numId w:val="50"/>
        </w:numPr>
        <w:rPr>
          <w:rFonts w:ascii="Marianne Light" w:eastAsia="Calibri" w:hAnsi="Marianne Light" w:cs="Arial"/>
          <w:b/>
          <w:color w:val="0070C0"/>
          <w:u w:val="single"/>
        </w:rPr>
      </w:pPr>
      <w:bookmarkStart w:id="12" w:name="_Toc179480785"/>
      <w:r w:rsidRPr="002270A7">
        <w:rPr>
          <w:rFonts w:ascii="Marianne Light" w:eastAsia="Calibri" w:hAnsi="Marianne Light" w:cs="Arial"/>
          <w:b/>
          <w:color w:val="0070C0"/>
          <w:u w:val="single"/>
          <w:lang w:eastAsia="fr-FR"/>
        </w:rPr>
        <w:t>Description</w:t>
      </w:r>
      <w:r w:rsidRPr="002270A7">
        <w:rPr>
          <w:rFonts w:ascii="Marianne Light" w:eastAsia="Calibri" w:hAnsi="Marianne Light" w:cs="Arial"/>
          <w:b/>
          <w:color w:val="0070C0"/>
          <w:u w:val="single"/>
        </w:rPr>
        <w:t xml:space="preserve"> des </w:t>
      </w:r>
      <w:r w:rsidR="00936165">
        <w:rPr>
          <w:rFonts w:ascii="Marianne Light" w:eastAsia="Calibri" w:hAnsi="Marianne Light" w:cs="Arial"/>
          <w:b/>
          <w:color w:val="0070C0"/>
          <w:u w:val="single"/>
        </w:rPr>
        <w:t xml:space="preserve">prestations et </w:t>
      </w:r>
      <w:r w:rsidR="00953F23" w:rsidRPr="002270A7">
        <w:rPr>
          <w:rFonts w:ascii="Marianne Light" w:eastAsia="Calibri" w:hAnsi="Marianne Light" w:cs="Arial"/>
          <w:b/>
          <w:color w:val="0070C0"/>
          <w:u w:val="single"/>
        </w:rPr>
        <w:t>livrable</w:t>
      </w:r>
      <w:r w:rsidR="00A048A0" w:rsidRPr="002270A7">
        <w:rPr>
          <w:rFonts w:ascii="Marianne Light" w:eastAsia="Calibri" w:hAnsi="Marianne Light" w:cs="Arial"/>
          <w:b/>
          <w:color w:val="0070C0"/>
          <w:u w:val="single"/>
        </w:rPr>
        <w:t xml:space="preserve">s </w:t>
      </w:r>
      <w:r w:rsidR="000C2F83" w:rsidRPr="002270A7">
        <w:rPr>
          <w:rFonts w:ascii="Marianne Light" w:eastAsia="Calibri" w:hAnsi="Marianne Light" w:cs="Arial"/>
          <w:b/>
          <w:color w:val="0070C0"/>
          <w:u w:val="single"/>
        </w:rPr>
        <w:t>attendus</w:t>
      </w:r>
      <w:bookmarkEnd w:id="12"/>
    </w:p>
    <w:p w14:paraId="20F38664" w14:textId="0443805A" w:rsidR="00673EE1" w:rsidRPr="00C71AD5" w:rsidRDefault="007F6F38" w:rsidP="00C71AD5">
      <w:pPr>
        <w:pStyle w:val="Titre2"/>
        <w:numPr>
          <w:ilvl w:val="2"/>
          <w:numId w:val="50"/>
        </w:numPr>
        <w:rPr>
          <w:rFonts w:ascii="Marianne Light" w:eastAsia="Verdana" w:hAnsi="Marianne Light" w:cs="Arial"/>
          <w:b/>
          <w:sz w:val="24"/>
          <w:szCs w:val="24"/>
          <w:u w:val="single"/>
        </w:rPr>
      </w:pPr>
      <w:bookmarkStart w:id="13" w:name="_Toc179480786"/>
      <w:r w:rsidRPr="00C71AD5">
        <w:rPr>
          <w:rFonts w:ascii="Marianne Light" w:eastAsia="Verdana" w:hAnsi="Marianne Light" w:cs="Arial"/>
          <w:b/>
          <w:sz w:val="24"/>
          <w:szCs w:val="24"/>
          <w:u w:val="single"/>
        </w:rPr>
        <w:t>L</w:t>
      </w:r>
      <w:r w:rsidR="00673EE1" w:rsidRPr="00C71AD5">
        <w:rPr>
          <w:rFonts w:ascii="Marianne Light" w:eastAsia="Verdana" w:hAnsi="Marianne Light" w:cs="Arial"/>
          <w:b/>
          <w:sz w:val="24"/>
          <w:szCs w:val="24"/>
          <w:u w:val="single"/>
        </w:rPr>
        <w:t>a conception d</w:t>
      </w:r>
      <w:r w:rsidR="00FF112B" w:rsidRPr="00C71AD5">
        <w:rPr>
          <w:rFonts w:ascii="Marianne Light" w:eastAsia="Verdana" w:hAnsi="Marianne Light" w:cs="Arial"/>
          <w:b/>
          <w:sz w:val="24"/>
          <w:szCs w:val="24"/>
          <w:u w:val="single"/>
        </w:rPr>
        <w:t>es</w:t>
      </w:r>
      <w:r w:rsidR="00673EE1" w:rsidRPr="00C71AD5">
        <w:rPr>
          <w:rFonts w:ascii="Marianne Light" w:eastAsia="Verdana" w:hAnsi="Marianne Light" w:cs="Arial"/>
          <w:b/>
          <w:sz w:val="24"/>
          <w:szCs w:val="24"/>
          <w:u w:val="single"/>
        </w:rPr>
        <w:t xml:space="preserve"> module</w:t>
      </w:r>
      <w:r w:rsidR="00FF112B" w:rsidRPr="00C71AD5">
        <w:rPr>
          <w:rFonts w:ascii="Marianne Light" w:eastAsia="Verdana" w:hAnsi="Marianne Light" w:cs="Arial"/>
          <w:b/>
          <w:sz w:val="24"/>
          <w:szCs w:val="24"/>
          <w:u w:val="single"/>
        </w:rPr>
        <w:t>s</w:t>
      </w:r>
      <w:r w:rsidR="00673EE1" w:rsidRPr="00C71AD5">
        <w:rPr>
          <w:rFonts w:ascii="Marianne Light" w:eastAsia="Verdana" w:hAnsi="Marianne Light" w:cs="Arial"/>
          <w:b/>
          <w:sz w:val="24"/>
          <w:szCs w:val="24"/>
          <w:u w:val="single"/>
        </w:rPr>
        <w:t xml:space="preserve"> présentiel</w:t>
      </w:r>
      <w:r w:rsidR="00FF112B" w:rsidRPr="00C71AD5">
        <w:rPr>
          <w:rFonts w:ascii="Marianne Light" w:eastAsia="Verdana" w:hAnsi="Marianne Light" w:cs="Arial"/>
          <w:b/>
          <w:sz w:val="24"/>
          <w:szCs w:val="24"/>
          <w:u w:val="single"/>
        </w:rPr>
        <w:t>s et distanciels</w:t>
      </w:r>
      <w:bookmarkEnd w:id="13"/>
    </w:p>
    <w:p w14:paraId="39776440" w14:textId="77E03D6E" w:rsidR="00673EE1" w:rsidRPr="00C71AD5" w:rsidRDefault="1C518DB8" w:rsidP="78D4F89D">
      <w:pPr>
        <w:widowControl w:val="0"/>
        <w:spacing w:after="0" w:line="240" w:lineRule="auto"/>
        <w:ind w:right="-6"/>
        <w:jc w:val="both"/>
        <w:rPr>
          <w:rFonts w:ascii="Marianne" w:hAnsi="Marianne" w:cstheme="minorHAnsi"/>
        </w:rPr>
      </w:pPr>
      <w:r w:rsidRPr="00C71AD5">
        <w:rPr>
          <w:rFonts w:ascii="Marianne" w:hAnsi="Marianne" w:cstheme="minorHAnsi"/>
        </w:rPr>
        <w:t>L</w:t>
      </w:r>
      <w:r w:rsidR="08DABAD1" w:rsidRPr="00C71AD5">
        <w:rPr>
          <w:rFonts w:ascii="Marianne" w:hAnsi="Marianne" w:cstheme="minorHAnsi"/>
        </w:rPr>
        <w:t xml:space="preserve">es </w:t>
      </w:r>
      <w:r w:rsidR="00953F23" w:rsidRPr="00C71AD5">
        <w:rPr>
          <w:rFonts w:ascii="Marianne" w:hAnsi="Marianne" w:cstheme="minorHAnsi"/>
        </w:rPr>
        <w:t>livrable</w:t>
      </w:r>
      <w:r w:rsidRPr="00C71AD5">
        <w:rPr>
          <w:rFonts w:ascii="Marianne" w:hAnsi="Marianne" w:cstheme="minorHAnsi"/>
        </w:rPr>
        <w:t>s</w:t>
      </w:r>
      <w:r w:rsidRPr="00C71AD5">
        <w:rPr>
          <w:rFonts w:ascii="Calibri" w:hAnsi="Calibri" w:cs="Calibri"/>
        </w:rPr>
        <w:t> </w:t>
      </w:r>
      <w:r w:rsidRPr="00C71AD5">
        <w:rPr>
          <w:rFonts w:ascii="Marianne" w:hAnsi="Marianne" w:cstheme="minorHAnsi"/>
        </w:rPr>
        <w:t>attendu</w:t>
      </w:r>
      <w:r w:rsidR="27147B81" w:rsidRPr="00C71AD5">
        <w:rPr>
          <w:rFonts w:ascii="Marianne" w:hAnsi="Marianne" w:cstheme="minorHAnsi"/>
        </w:rPr>
        <w:t>e</w:t>
      </w:r>
      <w:r w:rsidRPr="00C71AD5">
        <w:rPr>
          <w:rFonts w:ascii="Marianne" w:hAnsi="Marianne" w:cstheme="minorHAnsi"/>
        </w:rPr>
        <w:t xml:space="preserve">s </w:t>
      </w:r>
      <w:r w:rsidR="004D40CB" w:rsidRPr="00C71AD5">
        <w:rPr>
          <w:rFonts w:ascii="Marianne" w:hAnsi="Marianne" w:cstheme="minorHAnsi"/>
        </w:rPr>
        <w:t>sont</w:t>
      </w:r>
      <w:r w:rsidR="004D40CB" w:rsidRPr="00C71AD5">
        <w:rPr>
          <w:rFonts w:ascii="Calibri" w:hAnsi="Calibri" w:cs="Calibri"/>
        </w:rPr>
        <w:t> </w:t>
      </w:r>
      <w:r w:rsidRPr="00C71AD5">
        <w:rPr>
          <w:rFonts w:ascii="Marianne" w:hAnsi="Marianne" w:cstheme="minorHAnsi"/>
        </w:rPr>
        <w:t>:</w:t>
      </w:r>
    </w:p>
    <w:p w14:paraId="344DAE63" w14:textId="2C9FBD6F" w:rsidR="00673EE1" w:rsidRPr="00C71AD5" w:rsidRDefault="1C518DB8">
      <w:pPr>
        <w:pStyle w:val="Paragraphedeliste"/>
        <w:widowControl w:val="0"/>
        <w:numPr>
          <w:ilvl w:val="0"/>
          <w:numId w:val="18"/>
        </w:numPr>
        <w:spacing w:after="40" w:line="240" w:lineRule="auto"/>
        <w:ind w:right="-6"/>
        <w:jc w:val="both"/>
        <w:rPr>
          <w:rFonts w:ascii="Marianne" w:hAnsi="Marianne" w:cstheme="minorHAnsi"/>
        </w:rPr>
      </w:pPr>
      <w:r w:rsidRPr="00C71AD5">
        <w:rPr>
          <w:rFonts w:ascii="Marianne" w:hAnsi="Marianne" w:cstheme="minorHAnsi"/>
        </w:rPr>
        <w:t>Le</w:t>
      </w:r>
      <w:r w:rsidR="00924423" w:rsidRPr="00C71AD5">
        <w:rPr>
          <w:rFonts w:ascii="Marianne" w:hAnsi="Marianne" w:cstheme="minorHAnsi"/>
        </w:rPr>
        <w:t>s</w:t>
      </w:r>
      <w:r w:rsidRPr="00C71AD5">
        <w:rPr>
          <w:rFonts w:ascii="Marianne" w:hAnsi="Marianne" w:cstheme="minorHAnsi"/>
        </w:rPr>
        <w:t xml:space="preserve"> scénario</w:t>
      </w:r>
      <w:r w:rsidR="00924423" w:rsidRPr="00C71AD5">
        <w:rPr>
          <w:rFonts w:ascii="Marianne" w:hAnsi="Marianne" w:cstheme="minorHAnsi"/>
        </w:rPr>
        <w:t>s</w:t>
      </w:r>
      <w:r w:rsidRPr="00C71AD5">
        <w:rPr>
          <w:rFonts w:ascii="Marianne" w:hAnsi="Marianne" w:cstheme="minorHAnsi"/>
        </w:rPr>
        <w:t xml:space="preserve"> pé</w:t>
      </w:r>
      <w:r w:rsidR="3F87949E" w:rsidRPr="00C71AD5">
        <w:rPr>
          <w:rFonts w:ascii="Marianne" w:hAnsi="Marianne" w:cstheme="minorHAnsi"/>
        </w:rPr>
        <w:t>dagogique</w:t>
      </w:r>
      <w:r w:rsidR="00924423" w:rsidRPr="00C71AD5">
        <w:rPr>
          <w:rFonts w:ascii="Marianne" w:hAnsi="Marianne" w:cstheme="minorHAnsi"/>
        </w:rPr>
        <w:t>s</w:t>
      </w:r>
      <w:r w:rsidR="3F87949E" w:rsidRPr="00C71AD5">
        <w:rPr>
          <w:rFonts w:ascii="Marianne" w:hAnsi="Marianne" w:cstheme="minorHAnsi"/>
        </w:rPr>
        <w:t xml:space="preserve"> pour</w:t>
      </w:r>
      <w:r w:rsidR="5E447FDB" w:rsidRPr="00C71AD5">
        <w:rPr>
          <w:rFonts w:ascii="Marianne" w:hAnsi="Marianne" w:cstheme="minorHAnsi"/>
        </w:rPr>
        <w:t xml:space="preserve"> </w:t>
      </w:r>
      <w:r w:rsidR="41628816" w:rsidRPr="00C71AD5">
        <w:rPr>
          <w:rFonts w:ascii="Marianne" w:hAnsi="Marianne" w:cstheme="minorHAnsi"/>
        </w:rPr>
        <w:t>toute la durée de la formation</w:t>
      </w:r>
      <w:r w:rsidRPr="00C71AD5">
        <w:rPr>
          <w:rFonts w:ascii="Marianne" w:hAnsi="Marianne" w:cstheme="minorHAnsi"/>
        </w:rPr>
        <w:t xml:space="preserve"> en présentiel</w:t>
      </w:r>
      <w:r w:rsidR="00FF112B" w:rsidRPr="00C71AD5">
        <w:rPr>
          <w:rFonts w:ascii="Marianne" w:hAnsi="Marianne" w:cstheme="minorHAnsi"/>
        </w:rPr>
        <w:t xml:space="preserve"> et en distanciel</w:t>
      </w:r>
    </w:p>
    <w:p w14:paraId="4B37F210" w14:textId="4FC99211" w:rsidR="00673EE1" w:rsidRPr="00C71AD5" w:rsidRDefault="1C518DB8" w:rsidP="00EA3A69">
      <w:pPr>
        <w:pStyle w:val="Paragraphedeliste"/>
        <w:widowControl w:val="0"/>
        <w:numPr>
          <w:ilvl w:val="0"/>
          <w:numId w:val="18"/>
        </w:numPr>
        <w:spacing w:before="120" w:afterAutospacing="1" w:line="240" w:lineRule="auto"/>
        <w:jc w:val="both"/>
        <w:rPr>
          <w:rFonts w:ascii="Marianne" w:hAnsi="Marianne" w:cstheme="minorHAnsi"/>
        </w:rPr>
      </w:pPr>
      <w:r w:rsidRPr="00C71AD5">
        <w:rPr>
          <w:rFonts w:ascii="Marianne" w:hAnsi="Marianne" w:cstheme="minorHAnsi"/>
        </w:rPr>
        <w:t xml:space="preserve">Les </w:t>
      </w:r>
      <w:r w:rsidR="00DC2135" w:rsidRPr="00C71AD5">
        <w:rPr>
          <w:rFonts w:ascii="Marianne" w:hAnsi="Marianne" w:cstheme="minorHAnsi"/>
        </w:rPr>
        <w:t>fiches de synthèse</w:t>
      </w:r>
      <w:r w:rsidR="00F950CD" w:rsidRPr="00C71AD5">
        <w:rPr>
          <w:rFonts w:ascii="Marianne" w:hAnsi="Marianne" w:cstheme="minorHAnsi"/>
        </w:rPr>
        <w:t xml:space="preserve"> à remettre aux </w:t>
      </w:r>
      <w:r w:rsidR="00924423" w:rsidRPr="00C71AD5">
        <w:rPr>
          <w:rFonts w:ascii="Marianne" w:hAnsi="Marianne" w:cstheme="minorHAnsi"/>
        </w:rPr>
        <w:t>stagiaires</w:t>
      </w:r>
      <w:r w:rsidR="00DC2135" w:rsidRPr="00C71AD5">
        <w:rPr>
          <w:rFonts w:ascii="Marianne" w:hAnsi="Marianne" w:cstheme="minorHAnsi"/>
        </w:rPr>
        <w:t>, les</w:t>
      </w:r>
      <w:r w:rsidR="00924423" w:rsidRPr="00C71AD5">
        <w:rPr>
          <w:rFonts w:ascii="Marianne" w:hAnsi="Marianne" w:cstheme="minorHAnsi"/>
        </w:rPr>
        <w:t xml:space="preserve"> documents en lien avec </w:t>
      </w:r>
      <w:proofErr w:type="gramStart"/>
      <w:r w:rsidR="00924423" w:rsidRPr="00C71AD5">
        <w:rPr>
          <w:rFonts w:ascii="Marianne" w:hAnsi="Marianne" w:cstheme="minorHAnsi"/>
        </w:rPr>
        <w:t xml:space="preserve">les </w:t>
      </w:r>
      <w:r w:rsidRPr="00C71AD5">
        <w:rPr>
          <w:rFonts w:ascii="Marianne" w:hAnsi="Marianne" w:cstheme="minorHAnsi"/>
        </w:rPr>
        <w:t xml:space="preserve"> activités</w:t>
      </w:r>
      <w:proofErr w:type="gramEnd"/>
      <w:r w:rsidRPr="00C71AD5">
        <w:rPr>
          <w:rFonts w:ascii="Marianne" w:hAnsi="Marianne" w:cstheme="minorHAnsi"/>
        </w:rPr>
        <w:t xml:space="preserve"> pédagogiques, les outils et les supports de formation mis en œuvre pendant la formation</w:t>
      </w:r>
      <w:r w:rsidR="00FF112B" w:rsidRPr="00C71AD5">
        <w:rPr>
          <w:rFonts w:ascii="Marianne" w:hAnsi="Marianne" w:cstheme="minorHAnsi"/>
        </w:rPr>
        <w:t xml:space="preserve"> en présentiel et en distanciel</w:t>
      </w:r>
      <w:r w:rsidR="6B1EA864" w:rsidRPr="00C71AD5">
        <w:rPr>
          <w:rFonts w:ascii="Marianne" w:hAnsi="Marianne" w:cstheme="minorHAnsi"/>
        </w:rPr>
        <w:t xml:space="preserve">. </w:t>
      </w:r>
      <w:r w:rsidR="006364B1" w:rsidRPr="00C71AD5">
        <w:rPr>
          <w:rFonts w:ascii="Marianne" w:hAnsi="Marianne" w:cstheme="minorHAnsi"/>
        </w:rPr>
        <w:t>L</w:t>
      </w:r>
      <w:r w:rsidR="613CD5B3" w:rsidRPr="00C71AD5">
        <w:rPr>
          <w:rFonts w:ascii="Marianne" w:hAnsi="Marianne" w:cstheme="minorHAnsi"/>
        </w:rPr>
        <w:t>es formateurs seront autonomes dans la mise en œuvre des activités pédagogiques et l’utilisation des outils numériques associés</w:t>
      </w:r>
      <w:r w:rsidR="00F67698" w:rsidRPr="007637DF">
        <w:rPr>
          <w:rFonts w:ascii="Calibri" w:hAnsi="Calibri" w:cs="Calibri"/>
        </w:rPr>
        <w:t> </w:t>
      </w:r>
      <w:r w:rsidR="00F67698" w:rsidRPr="00C71AD5">
        <w:rPr>
          <w:rFonts w:ascii="Marianne" w:hAnsi="Marianne" w:cstheme="minorHAnsi"/>
        </w:rPr>
        <w:t>;</w:t>
      </w:r>
    </w:p>
    <w:p w14:paraId="1C1F8EAC" w14:textId="02F5805A" w:rsidR="00673EE1" w:rsidRPr="00C71AD5" w:rsidRDefault="3F87949E" w:rsidP="00EA3A69">
      <w:pPr>
        <w:pStyle w:val="Paragraphedeliste"/>
        <w:widowControl w:val="0"/>
        <w:numPr>
          <w:ilvl w:val="0"/>
          <w:numId w:val="18"/>
        </w:numPr>
        <w:spacing w:before="120" w:afterAutospacing="1" w:line="240" w:lineRule="auto"/>
        <w:jc w:val="both"/>
        <w:rPr>
          <w:rFonts w:ascii="Marianne" w:hAnsi="Marianne" w:cstheme="minorHAnsi"/>
        </w:rPr>
      </w:pPr>
      <w:r w:rsidRPr="00C71AD5">
        <w:rPr>
          <w:rFonts w:ascii="Marianne" w:hAnsi="Marianne" w:cstheme="minorHAnsi"/>
        </w:rPr>
        <w:t>Le support d’anim</w:t>
      </w:r>
      <w:r w:rsidR="1C518DB8" w:rsidRPr="00C71AD5">
        <w:rPr>
          <w:rFonts w:ascii="Marianne" w:hAnsi="Marianne" w:cstheme="minorHAnsi"/>
        </w:rPr>
        <w:t xml:space="preserve">ation à destination des </w:t>
      </w:r>
      <w:r w:rsidR="001257E4" w:rsidRPr="00C71AD5">
        <w:rPr>
          <w:rFonts w:ascii="Marianne" w:hAnsi="Marianne" w:cstheme="minorHAnsi"/>
        </w:rPr>
        <w:t xml:space="preserve">stagiaires </w:t>
      </w:r>
      <w:r w:rsidR="00B83A52" w:rsidRPr="00C71AD5">
        <w:rPr>
          <w:rFonts w:ascii="Marianne" w:hAnsi="Marianne" w:cstheme="minorHAnsi"/>
        </w:rPr>
        <w:t>(y compris les activités</w:t>
      </w:r>
      <w:r w:rsidR="001257E4" w:rsidRPr="00C71AD5">
        <w:rPr>
          <w:rFonts w:ascii="Marianne" w:hAnsi="Marianne" w:cstheme="minorHAnsi"/>
        </w:rPr>
        <w:t>)</w:t>
      </w:r>
      <w:r w:rsidR="001257E4" w:rsidRPr="00C71AD5">
        <w:rPr>
          <w:rFonts w:ascii="Calibri" w:hAnsi="Calibri" w:cs="Calibri"/>
        </w:rPr>
        <w:t> </w:t>
      </w:r>
      <w:r w:rsidR="00FF112B" w:rsidRPr="00C71AD5">
        <w:rPr>
          <w:rFonts w:ascii="Marianne" w:hAnsi="Marianne" w:cstheme="minorHAnsi"/>
        </w:rPr>
        <w:t xml:space="preserve">en présentiel et en distanciel </w:t>
      </w:r>
    </w:p>
    <w:p w14:paraId="01B11EA6" w14:textId="32EF6C44" w:rsidR="00673EE1" w:rsidRPr="00C71AD5" w:rsidRDefault="1C518DB8" w:rsidP="00EA3A69">
      <w:pPr>
        <w:pStyle w:val="Paragraphedeliste"/>
        <w:widowControl w:val="0"/>
        <w:numPr>
          <w:ilvl w:val="0"/>
          <w:numId w:val="18"/>
        </w:numPr>
        <w:spacing w:before="120" w:afterAutospacing="1" w:line="240" w:lineRule="auto"/>
        <w:jc w:val="both"/>
        <w:rPr>
          <w:rFonts w:ascii="Marianne" w:hAnsi="Marianne" w:cstheme="minorHAnsi"/>
        </w:rPr>
      </w:pPr>
      <w:r w:rsidRPr="00C71AD5">
        <w:rPr>
          <w:rFonts w:ascii="Marianne" w:hAnsi="Marianne" w:cstheme="minorHAnsi"/>
        </w:rPr>
        <w:t>Le programme de la formation</w:t>
      </w:r>
      <w:r w:rsidR="00CA6C40" w:rsidRPr="00C71AD5">
        <w:rPr>
          <w:rFonts w:ascii="Marianne" w:hAnsi="Marianne" w:cstheme="minorHAnsi"/>
        </w:rPr>
        <w:t xml:space="preserve"> (description, objectifs, modalités, </w:t>
      </w:r>
      <w:proofErr w:type="gramStart"/>
      <w:r w:rsidR="00CA6C40" w:rsidRPr="00C71AD5">
        <w:rPr>
          <w:rFonts w:ascii="Marianne" w:hAnsi="Marianne" w:cstheme="minorHAnsi"/>
        </w:rPr>
        <w:t>timing</w:t>
      </w:r>
      <w:proofErr w:type="gramEnd"/>
      <w:r w:rsidR="00CA6C40" w:rsidRPr="00C71AD5">
        <w:rPr>
          <w:rFonts w:ascii="Marianne" w:hAnsi="Marianne" w:cstheme="minorHAnsi"/>
        </w:rPr>
        <w:t>)</w:t>
      </w:r>
      <w:r w:rsidRPr="00C71AD5">
        <w:rPr>
          <w:rFonts w:ascii="Marianne" w:hAnsi="Marianne" w:cstheme="minorHAnsi"/>
        </w:rPr>
        <w:t xml:space="preserve"> diffusable à des fins de communication</w:t>
      </w:r>
      <w:r w:rsidR="00BA1791" w:rsidRPr="007637DF">
        <w:rPr>
          <w:rFonts w:ascii="Calibri" w:hAnsi="Calibri" w:cs="Calibri"/>
        </w:rPr>
        <w:t> </w:t>
      </w:r>
      <w:r w:rsidR="4D23D40C" w:rsidRPr="00C71AD5">
        <w:rPr>
          <w:rFonts w:ascii="Marianne" w:hAnsi="Marianne" w:cstheme="minorHAnsi"/>
        </w:rPr>
        <w:t>;</w:t>
      </w:r>
    </w:p>
    <w:p w14:paraId="02F188B2" w14:textId="4A3FD2CB" w:rsidR="00673EE1" w:rsidRPr="00C71AD5" w:rsidRDefault="1C518DB8" w:rsidP="00EA3A69">
      <w:pPr>
        <w:pStyle w:val="Paragraphedeliste"/>
        <w:widowControl w:val="0"/>
        <w:numPr>
          <w:ilvl w:val="0"/>
          <w:numId w:val="18"/>
        </w:numPr>
        <w:spacing w:before="120" w:afterAutospacing="1" w:line="240" w:lineRule="auto"/>
        <w:jc w:val="both"/>
        <w:rPr>
          <w:rFonts w:ascii="Marianne" w:hAnsi="Marianne" w:cstheme="minorHAnsi"/>
        </w:rPr>
      </w:pPr>
      <w:r w:rsidRPr="00C71AD5">
        <w:rPr>
          <w:rFonts w:ascii="Marianne" w:hAnsi="Marianne" w:cstheme="minorHAnsi"/>
        </w:rPr>
        <w:t xml:space="preserve">Les outils d’évaluation </w:t>
      </w:r>
      <w:r w:rsidR="00384894" w:rsidRPr="00C71AD5">
        <w:rPr>
          <w:rFonts w:ascii="Marianne" w:hAnsi="Marianne" w:cstheme="minorHAnsi"/>
        </w:rPr>
        <w:t xml:space="preserve">de satisfaction, et d’évaluation des acquis de compétence des </w:t>
      </w:r>
      <w:r w:rsidR="00384894" w:rsidRPr="00C71AD5">
        <w:rPr>
          <w:rFonts w:ascii="Marianne" w:hAnsi="Marianne" w:cstheme="minorHAnsi"/>
        </w:rPr>
        <w:lastRenderedPageBreak/>
        <w:t>stagiaires</w:t>
      </w:r>
      <w:r w:rsidR="00F67698" w:rsidRPr="007637DF">
        <w:rPr>
          <w:rFonts w:ascii="Calibri" w:hAnsi="Calibri" w:cs="Calibri"/>
        </w:rPr>
        <w:t> </w:t>
      </w:r>
      <w:r w:rsidR="00F67698" w:rsidRPr="00C71AD5">
        <w:rPr>
          <w:rFonts w:ascii="Marianne" w:hAnsi="Marianne" w:cstheme="minorHAnsi"/>
        </w:rPr>
        <w:t>;</w:t>
      </w:r>
    </w:p>
    <w:p w14:paraId="2641D1D5" w14:textId="7C0618C4" w:rsidR="000C2F83" w:rsidRPr="00C71AD5" w:rsidRDefault="1C518DB8" w:rsidP="00EA3A69">
      <w:pPr>
        <w:pStyle w:val="Paragraphedeliste"/>
        <w:widowControl w:val="0"/>
        <w:numPr>
          <w:ilvl w:val="0"/>
          <w:numId w:val="18"/>
        </w:numPr>
        <w:spacing w:before="120" w:afterAutospacing="1" w:line="240" w:lineRule="auto"/>
        <w:jc w:val="both"/>
        <w:rPr>
          <w:rFonts w:ascii="Marianne" w:hAnsi="Marianne" w:cstheme="minorHAnsi"/>
        </w:rPr>
      </w:pPr>
      <w:r w:rsidRPr="00C71AD5">
        <w:rPr>
          <w:rFonts w:ascii="Marianne" w:hAnsi="Marianne" w:cstheme="minorHAnsi"/>
        </w:rPr>
        <w:t>Les éléments permettant de délivrer l’attestation de formation en fin de parcours</w:t>
      </w:r>
      <w:r w:rsidR="00F67698" w:rsidRPr="007637DF">
        <w:rPr>
          <w:rFonts w:ascii="Calibri" w:hAnsi="Calibri" w:cs="Calibri"/>
        </w:rPr>
        <w:t> </w:t>
      </w:r>
      <w:r w:rsidR="00F67698" w:rsidRPr="00C71AD5">
        <w:rPr>
          <w:rFonts w:ascii="Marianne" w:hAnsi="Marianne" w:cstheme="minorHAnsi"/>
        </w:rPr>
        <w:t>;</w:t>
      </w:r>
    </w:p>
    <w:p w14:paraId="45ABAF3E" w14:textId="44CE9F97" w:rsidR="00563CD3" w:rsidRPr="00C71AD5" w:rsidRDefault="0063106A" w:rsidP="00EA3A69">
      <w:pPr>
        <w:pStyle w:val="Paragraphedeliste"/>
        <w:widowControl w:val="0"/>
        <w:numPr>
          <w:ilvl w:val="0"/>
          <w:numId w:val="18"/>
        </w:numPr>
        <w:spacing w:before="120" w:afterAutospacing="1" w:line="240" w:lineRule="auto"/>
        <w:jc w:val="both"/>
        <w:rPr>
          <w:rFonts w:ascii="Marianne" w:hAnsi="Marianne" w:cstheme="minorHAnsi"/>
        </w:rPr>
      </w:pPr>
      <w:r w:rsidRPr="00C71AD5">
        <w:rPr>
          <w:rFonts w:ascii="Marianne" w:hAnsi="Marianne" w:cstheme="minorHAnsi"/>
        </w:rPr>
        <w:t>Les bilans semestriels et annuels, et les comptes-rendu</w:t>
      </w:r>
      <w:r w:rsidR="005635FF" w:rsidRPr="00C71AD5">
        <w:rPr>
          <w:rFonts w:ascii="Marianne" w:hAnsi="Marianne" w:cstheme="minorHAnsi"/>
        </w:rPr>
        <w:t>s</w:t>
      </w:r>
      <w:r w:rsidRPr="00C71AD5">
        <w:rPr>
          <w:rFonts w:ascii="Marianne" w:hAnsi="Marianne" w:cstheme="minorHAnsi"/>
        </w:rPr>
        <w:t xml:space="preserve"> des réunions de bilans et des réunions d’échange</w:t>
      </w:r>
      <w:r w:rsidR="6408EC3E" w:rsidRPr="00C71AD5">
        <w:rPr>
          <w:rFonts w:ascii="Marianne" w:hAnsi="Marianne" w:cstheme="minorHAnsi"/>
        </w:rPr>
        <w:t>.</w:t>
      </w:r>
    </w:p>
    <w:p w14:paraId="543438FB" w14:textId="76C3EEE2" w:rsidR="00E03FDB" w:rsidRPr="002270A7" w:rsidRDefault="3F87949E" w:rsidP="00C71AD5">
      <w:pPr>
        <w:jc w:val="both"/>
        <w:rPr>
          <w:rFonts w:ascii="Marianne Light" w:eastAsia="Verdana" w:hAnsi="Marianne Light" w:cs="Arial"/>
          <w:b/>
          <w:u w:val="single"/>
        </w:rPr>
      </w:pPr>
      <w:r w:rsidRPr="00C71AD5">
        <w:rPr>
          <w:rFonts w:ascii="Marianne" w:hAnsi="Marianne" w:cstheme="minorHAnsi"/>
        </w:rPr>
        <w:t>Le support d’anim</w:t>
      </w:r>
      <w:r w:rsidR="3B5F61A4" w:rsidRPr="00C71AD5">
        <w:rPr>
          <w:rFonts w:ascii="Marianne" w:hAnsi="Marianne" w:cstheme="minorHAnsi"/>
        </w:rPr>
        <w:t>ation mentionnera que cette formation est conçue par l’ADEME</w:t>
      </w:r>
      <w:r w:rsidR="38FE80F0" w:rsidRPr="00C71AD5">
        <w:rPr>
          <w:rFonts w:ascii="Marianne" w:hAnsi="Marianne" w:cstheme="minorHAnsi"/>
        </w:rPr>
        <w:t xml:space="preserve"> </w:t>
      </w:r>
      <w:r w:rsidR="0F04C93B" w:rsidRPr="00C71AD5">
        <w:rPr>
          <w:rFonts w:ascii="Marianne" w:hAnsi="Marianne" w:cstheme="minorHAnsi"/>
        </w:rPr>
        <w:t>dont</w:t>
      </w:r>
      <w:r w:rsidR="47C36A36" w:rsidRPr="00C71AD5">
        <w:rPr>
          <w:rFonts w:ascii="Marianne" w:hAnsi="Marianne" w:cstheme="minorHAnsi"/>
        </w:rPr>
        <w:t xml:space="preserve"> </w:t>
      </w:r>
      <w:r w:rsidR="3B5F61A4" w:rsidRPr="00C71AD5">
        <w:rPr>
          <w:rFonts w:ascii="Marianne" w:hAnsi="Marianne" w:cstheme="minorHAnsi"/>
        </w:rPr>
        <w:t xml:space="preserve">le logo </w:t>
      </w:r>
      <w:r w:rsidR="70DCEB73" w:rsidRPr="00C71AD5">
        <w:rPr>
          <w:rFonts w:ascii="Marianne" w:hAnsi="Marianne" w:cstheme="minorHAnsi"/>
        </w:rPr>
        <w:t>s</w:t>
      </w:r>
      <w:r w:rsidR="3B5F61A4" w:rsidRPr="00C71AD5">
        <w:rPr>
          <w:rFonts w:ascii="Marianne" w:hAnsi="Marianne" w:cstheme="minorHAnsi"/>
        </w:rPr>
        <w:t>e</w:t>
      </w:r>
      <w:r w:rsidR="3ACDD73A" w:rsidRPr="00C71AD5">
        <w:rPr>
          <w:rFonts w:ascii="Marianne" w:hAnsi="Marianne" w:cstheme="minorHAnsi"/>
        </w:rPr>
        <w:t>ra</w:t>
      </w:r>
      <w:r w:rsidR="1DD97051" w:rsidRPr="00C71AD5">
        <w:rPr>
          <w:rFonts w:ascii="Marianne" w:hAnsi="Marianne" w:cstheme="minorHAnsi"/>
        </w:rPr>
        <w:t xml:space="preserve"> représenté</w:t>
      </w:r>
      <w:r w:rsidR="3B5F61A4" w:rsidRPr="00C71AD5">
        <w:rPr>
          <w:rFonts w:ascii="Marianne" w:hAnsi="Marianne" w:cstheme="minorHAnsi"/>
        </w:rPr>
        <w:t>.</w:t>
      </w:r>
    </w:p>
    <w:p w14:paraId="6505DA65" w14:textId="77777777" w:rsidR="00F35F99" w:rsidRPr="002270A7" w:rsidRDefault="00F35F99" w:rsidP="00E03FDB">
      <w:pPr>
        <w:pBdr>
          <w:top w:val="nil"/>
          <w:left w:val="nil"/>
          <w:bottom w:val="nil"/>
          <w:right w:val="nil"/>
          <w:between w:val="nil"/>
        </w:pBdr>
        <w:ind w:right="-6"/>
        <w:jc w:val="both"/>
        <w:rPr>
          <w:rFonts w:ascii="Marianne Light" w:eastAsia="Verdana" w:hAnsi="Marianne Light" w:cs="Arial"/>
          <w:u w:val="single"/>
        </w:rPr>
      </w:pPr>
    </w:p>
    <w:p w14:paraId="2C9848E8" w14:textId="5B57B15B" w:rsidR="00F35F99" w:rsidRPr="00C71AD5" w:rsidRDefault="00F35F99" w:rsidP="00C71AD5">
      <w:pPr>
        <w:pStyle w:val="Titre2"/>
        <w:numPr>
          <w:ilvl w:val="2"/>
          <w:numId w:val="50"/>
        </w:numPr>
        <w:rPr>
          <w:rFonts w:ascii="Marianne Light" w:eastAsia="Verdana" w:hAnsi="Marianne Light" w:cs="Arial"/>
          <w:b/>
          <w:sz w:val="24"/>
          <w:szCs w:val="24"/>
          <w:u w:val="single"/>
        </w:rPr>
      </w:pPr>
      <w:bookmarkStart w:id="14" w:name="_Toc179480787"/>
      <w:r w:rsidRPr="00C71AD5">
        <w:rPr>
          <w:rFonts w:ascii="Marianne Light" w:eastAsia="Calibri" w:hAnsi="Marianne Light" w:cs="Arial"/>
          <w:b/>
          <w:color w:val="0070C0"/>
          <w:sz w:val="24"/>
          <w:szCs w:val="24"/>
          <w:u w:val="single"/>
          <w:lang w:eastAsia="fr-FR"/>
        </w:rPr>
        <w:t>L’animation</w:t>
      </w:r>
      <w:r w:rsidRPr="00C71AD5">
        <w:rPr>
          <w:rFonts w:ascii="Marianne Light" w:eastAsia="Verdana" w:hAnsi="Marianne Light" w:cs="Arial"/>
          <w:b/>
          <w:sz w:val="24"/>
          <w:szCs w:val="24"/>
          <w:u w:val="single"/>
        </w:rPr>
        <w:t xml:space="preserve"> des sessions</w:t>
      </w:r>
      <w:r w:rsidR="00B30951" w:rsidRPr="00C71AD5">
        <w:rPr>
          <w:rFonts w:ascii="Marianne Light" w:eastAsia="Verdana" w:hAnsi="Marianne Light" w:cs="Arial"/>
          <w:b/>
          <w:sz w:val="24"/>
          <w:szCs w:val="24"/>
          <w:u w:val="single"/>
        </w:rPr>
        <w:t xml:space="preserve"> </w:t>
      </w:r>
      <w:r w:rsidR="0034533E" w:rsidRPr="00C71AD5">
        <w:rPr>
          <w:rFonts w:ascii="Marianne Light" w:eastAsia="Verdana" w:hAnsi="Marianne Light" w:cs="Arial"/>
          <w:b/>
          <w:sz w:val="24"/>
          <w:szCs w:val="24"/>
          <w:u w:val="single"/>
        </w:rPr>
        <w:t>et la</w:t>
      </w:r>
      <w:r w:rsidR="00B30951" w:rsidRPr="00C71AD5">
        <w:rPr>
          <w:rFonts w:ascii="Marianne Light" w:eastAsia="Verdana" w:hAnsi="Marianne Light" w:cs="Arial"/>
          <w:b/>
          <w:sz w:val="24"/>
          <w:szCs w:val="24"/>
          <w:u w:val="single"/>
        </w:rPr>
        <w:t xml:space="preserve"> formation des formateurs</w:t>
      </w:r>
      <w:bookmarkEnd w:id="14"/>
    </w:p>
    <w:p w14:paraId="7271EE6F" w14:textId="59366F44" w:rsidR="00C31B25" w:rsidRPr="002270A7" w:rsidRDefault="00C31B25" w:rsidP="00E03FDB">
      <w:pPr>
        <w:widowControl w:val="0"/>
        <w:pBdr>
          <w:top w:val="nil"/>
          <w:left w:val="nil"/>
          <w:bottom w:val="nil"/>
          <w:right w:val="nil"/>
          <w:between w:val="nil"/>
        </w:pBdr>
        <w:spacing w:after="40" w:line="240" w:lineRule="auto"/>
        <w:ind w:right="-6"/>
        <w:jc w:val="both"/>
        <w:rPr>
          <w:rFonts w:ascii="Marianne Light" w:eastAsia="Verdana" w:hAnsi="Marianne Light" w:cs="Arial"/>
          <w:b/>
          <w:color w:val="000000"/>
        </w:rPr>
      </w:pPr>
    </w:p>
    <w:p w14:paraId="4C1EF46D" w14:textId="6BFE6FE0" w:rsidR="00F35F99" w:rsidRPr="00C71AD5" w:rsidRDefault="69DB8222" w:rsidP="78D4F89D">
      <w:pPr>
        <w:pBdr>
          <w:top w:val="nil"/>
          <w:left w:val="nil"/>
          <w:bottom w:val="nil"/>
          <w:right w:val="nil"/>
          <w:between w:val="nil"/>
        </w:pBdr>
        <w:spacing w:after="40"/>
        <w:ind w:right="-6"/>
        <w:jc w:val="both"/>
        <w:rPr>
          <w:rFonts w:ascii="Marianne" w:hAnsi="Marianne" w:cstheme="minorHAnsi"/>
        </w:rPr>
      </w:pPr>
      <w:r w:rsidRPr="00C71AD5">
        <w:rPr>
          <w:rFonts w:ascii="Marianne" w:hAnsi="Marianne" w:cstheme="minorHAnsi"/>
        </w:rPr>
        <w:t xml:space="preserve">Les sessions de formation </w:t>
      </w:r>
      <w:r w:rsidR="17E73C63" w:rsidRPr="00C71AD5">
        <w:rPr>
          <w:rFonts w:ascii="Marianne" w:hAnsi="Marianne" w:cstheme="minorHAnsi"/>
        </w:rPr>
        <w:t xml:space="preserve">seront organisées </w:t>
      </w:r>
      <w:r w:rsidR="008E4906" w:rsidRPr="00C71AD5">
        <w:rPr>
          <w:rFonts w:ascii="Marianne" w:hAnsi="Marianne" w:cstheme="minorHAnsi"/>
        </w:rPr>
        <w:t>soit en présentiel à Paris, Lyon, Bordeaux, ou en Outre-Mer, soit en distanciel</w:t>
      </w:r>
      <w:r w:rsidRPr="00C71AD5">
        <w:rPr>
          <w:rFonts w:ascii="Marianne" w:hAnsi="Marianne" w:cstheme="minorHAnsi"/>
        </w:rPr>
        <w:t>.</w:t>
      </w:r>
      <w:r w:rsidR="2881FE2B" w:rsidRPr="00C71AD5">
        <w:rPr>
          <w:rFonts w:ascii="Marianne" w:hAnsi="Marianne" w:cstheme="minorHAnsi"/>
        </w:rPr>
        <w:t xml:space="preserve"> </w:t>
      </w:r>
      <w:r w:rsidR="4290D550" w:rsidRPr="00C71AD5">
        <w:rPr>
          <w:rFonts w:ascii="Marianne" w:hAnsi="Marianne" w:cstheme="minorHAnsi"/>
        </w:rPr>
        <w:t>L’a</w:t>
      </w:r>
      <w:r w:rsidRPr="00C71AD5">
        <w:rPr>
          <w:rFonts w:ascii="Marianne" w:hAnsi="Marianne" w:cstheme="minorHAnsi"/>
        </w:rPr>
        <w:t>nimation des sessions</w:t>
      </w:r>
      <w:r w:rsidR="4290D550" w:rsidRPr="00C71AD5">
        <w:rPr>
          <w:rFonts w:ascii="Marianne" w:hAnsi="Marianne" w:cstheme="minorHAnsi"/>
        </w:rPr>
        <w:t xml:space="preserve"> sera assurée</w:t>
      </w:r>
      <w:r w:rsidRPr="00C71AD5">
        <w:rPr>
          <w:rFonts w:ascii="Marianne" w:hAnsi="Marianne" w:cstheme="minorHAnsi"/>
        </w:rPr>
        <w:t xml:space="preserve"> par </w:t>
      </w:r>
      <w:r w:rsidR="4290D550" w:rsidRPr="00C71AD5">
        <w:rPr>
          <w:rFonts w:ascii="Marianne" w:hAnsi="Marianne" w:cstheme="minorHAnsi"/>
        </w:rPr>
        <w:t>un pool de</w:t>
      </w:r>
      <w:r w:rsidRPr="00C71AD5">
        <w:rPr>
          <w:rFonts w:ascii="Marianne" w:hAnsi="Marianne" w:cstheme="minorHAnsi"/>
        </w:rPr>
        <w:t xml:space="preserve"> formateurs. </w:t>
      </w:r>
      <w:r w:rsidR="4290D550" w:rsidRPr="00C71AD5">
        <w:rPr>
          <w:rFonts w:ascii="Marianne" w:hAnsi="Marianne" w:cstheme="minorHAnsi"/>
        </w:rPr>
        <w:t>Il faut prévoir l’animation de ce</w:t>
      </w:r>
      <w:r w:rsidRPr="00C71AD5">
        <w:rPr>
          <w:rFonts w:ascii="Marianne" w:hAnsi="Marianne" w:cstheme="minorHAnsi"/>
        </w:rPr>
        <w:t xml:space="preserve"> pool de formateurs</w:t>
      </w:r>
      <w:r w:rsidRPr="00C71AD5">
        <w:rPr>
          <w:rFonts w:ascii="Calibri" w:hAnsi="Calibri" w:cs="Calibri"/>
        </w:rPr>
        <w:t> </w:t>
      </w:r>
      <w:r w:rsidRPr="00C71AD5">
        <w:rPr>
          <w:rFonts w:ascii="Marianne" w:hAnsi="Marianne" w:cstheme="minorHAnsi"/>
        </w:rPr>
        <w:t xml:space="preserve">: </w:t>
      </w:r>
      <w:r w:rsidR="4290D550" w:rsidRPr="00C71AD5">
        <w:rPr>
          <w:rFonts w:ascii="Marianne" w:hAnsi="Marianne" w:cstheme="minorHAnsi"/>
        </w:rPr>
        <w:t>la coordination des sessions et l’</w:t>
      </w:r>
      <w:r w:rsidRPr="00C71AD5">
        <w:rPr>
          <w:rFonts w:ascii="Marianne" w:hAnsi="Marianne" w:cstheme="minorHAnsi"/>
        </w:rPr>
        <w:t>appui technique aux formateurs.</w:t>
      </w:r>
    </w:p>
    <w:p w14:paraId="40F4CCB3" w14:textId="77777777" w:rsidR="00267CCE" w:rsidRPr="00C71AD5" w:rsidRDefault="00267CCE" w:rsidP="78D4F89D">
      <w:pPr>
        <w:widowControl w:val="0"/>
        <w:pBdr>
          <w:top w:val="nil"/>
          <w:left w:val="nil"/>
          <w:bottom w:val="nil"/>
          <w:right w:val="nil"/>
          <w:between w:val="nil"/>
        </w:pBdr>
        <w:spacing w:after="40" w:line="240" w:lineRule="auto"/>
        <w:ind w:right="-6"/>
        <w:jc w:val="both"/>
        <w:rPr>
          <w:rFonts w:ascii="Marianne" w:hAnsi="Marianne" w:cstheme="minorHAnsi"/>
        </w:rPr>
      </w:pPr>
    </w:p>
    <w:p w14:paraId="28255758" w14:textId="0E1CE02B" w:rsidR="00A96FF7" w:rsidRPr="00C71AD5" w:rsidRDefault="69DB8222" w:rsidP="00C71AD5">
      <w:pPr>
        <w:spacing w:before="120" w:after="120"/>
        <w:jc w:val="both"/>
        <w:rPr>
          <w:rFonts w:ascii="Marianne" w:hAnsi="Marianne" w:cstheme="minorHAnsi"/>
        </w:rPr>
      </w:pPr>
      <w:r w:rsidRPr="00C71AD5">
        <w:rPr>
          <w:rFonts w:ascii="Marianne" w:hAnsi="Marianne" w:cstheme="minorHAnsi"/>
        </w:rPr>
        <w:t>Il convient de prévoir un interlocuteur privilégié pour l’ADEME qui aura pour mission</w:t>
      </w:r>
      <w:r w:rsidR="00702229" w:rsidRPr="00C71AD5">
        <w:rPr>
          <w:rFonts w:ascii="Marianne" w:hAnsi="Marianne" w:cstheme="minorHAnsi"/>
        </w:rPr>
        <w:t xml:space="preserve"> de centraliser les remarques et propositions d’améliorations, et les faire remonter à l’ADEME</w:t>
      </w:r>
      <w:r w:rsidR="00920680" w:rsidRPr="00C71AD5">
        <w:rPr>
          <w:rFonts w:ascii="Marianne" w:hAnsi="Marianne" w:cstheme="minorHAnsi"/>
        </w:rPr>
        <w:t xml:space="preserve">, ainsi que </w:t>
      </w:r>
      <w:r w:rsidR="00702229" w:rsidRPr="00C71AD5">
        <w:rPr>
          <w:rFonts w:ascii="Marianne" w:hAnsi="Marianne" w:cstheme="minorHAnsi"/>
        </w:rPr>
        <w:t>d</w:t>
      </w:r>
      <w:r w:rsidR="00B3581A" w:rsidRPr="00C71AD5">
        <w:rPr>
          <w:rFonts w:ascii="Marianne" w:hAnsi="Marianne" w:cstheme="minorHAnsi"/>
        </w:rPr>
        <w:t>’</w:t>
      </w:r>
      <w:r w:rsidRPr="00C71AD5">
        <w:rPr>
          <w:rFonts w:ascii="Marianne" w:hAnsi="Marianne" w:cstheme="minorHAnsi"/>
        </w:rPr>
        <w:t>être l’interlocuteur du prestataire de l’ADEME en charge de programmer les sessions de formation. A ce titre, cet interlocuteur sera en relation avec le prestataire de l’ADEME pour l’affectation des formateurs sur les sessions en présentie</w:t>
      </w:r>
      <w:r w:rsidR="31EADC34" w:rsidRPr="00C71AD5">
        <w:rPr>
          <w:rFonts w:ascii="Marianne" w:hAnsi="Marianne" w:cstheme="minorHAnsi"/>
        </w:rPr>
        <w:t>l</w:t>
      </w:r>
      <w:r w:rsidR="00306EE8" w:rsidRPr="00C71AD5">
        <w:rPr>
          <w:rFonts w:ascii="Marianne" w:hAnsi="Marianne" w:cstheme="minorHAnsi"/>
        </w:rPr>
        <w:t xml:space="preserve">. </w:t>
      </w:r>
    </w:p>
    <w:p w14:paraId="4DEE4672" w14:textId="7D6E3A4A" w:rsidR="00CF7F55" w:rsidRPr="00C71AD5" w:rsidRDefault="00C77D42" w:rsidP="00C71AD5">
      <w:pPr>
        <w:spacing w:after="0" w:line="240" w:lineRule="auto"/>
        <w:jc w:val="both"/>
        <w:rPr>
          <w:rFonts w:ascii="Marianne" w:hAnsi="Marianne" w:cstheme="minorHAnsi"/>
        </w:rPr>
      </w:pPr>
      <w:r w:rsidRPr="00C71AD5">
        <w:rPr>
          <w:rFonts w:ascii="Marianne" w:hAnsi="Marianne" w:cstheme="minorHAnsi"/>
        </w:rPr>
        <w:t>D</w:t>
      </w:r>
      <w:r w:rsidR="00E73CC8" w:rsidRPr="00C71AD5">
        <w:rPr>
          <w:rFonts w:ascii="Marianne" w:hAnsi="Marianne" w:cstheme="minorHAnsi"/>
        </w:rPr>
        <w:t>es</w:t>
      </w:r>
      <w:r w:rsidRPr="00C71AD5">
        <w:rPr>
          <w:rFonts w:ascii="Marianne" w:hAnsi="Marianne" w:cstheme="minorHAnsi"/>
        </w:rPr>
        <w:t xml:space="preserve"> exercices </w:t>
      </w:r>
      <w:r w:rsidR="00726CF7" w:rsidRPr="00C71AD5">
        <w:rPr>
          <w:rFonts w:ascii="Marianne" w:hAnsi="Marianne" w:cstheme="minorHAnsi"/>
        </w:rPr>
        <w:t>en sous-groupes, des</w:t>
      </w:r>
      <w:r w:rsidR="00E73CC8" w:rsidRPr="00C71AD5">
        <w:rPr>
          <w:rFonts w:ascii="Marianne" w:hAnsi="Marianne" w:cstheme="minorHAnsi"/>
        </w:rPr>
        <w:t xml:space="preserve"> tests ou</w:t>
      </w:r>
      <w:r w:rsidR="00726CF7" w:rsidRPr="00C71AD5">
        <w:rPr>
          <w:rFonts w:ascii="Marianne" w:hAnsi="Marianne" w:cstheme="minorHAnsi"/>
        </w:rPr>
        <w:t xml:space="preserve"> des</w:t>
      </w:r>
      <w:r w:rsidR="00E73CC8" w:rsidRPr="00C71AD5">
        <w:rPr>
          <w:rFonts w:ascii="Marianne" w:hAnsi="Marianne" w:cstheme="minorHAnsi"/>
        </w:rPr>
        <w:t xml:space="preserve"> quizz seront à développer, </w:t>
      </w:r>
      <w:r w:rsidR="0094020C" w:rsidRPr="00C71AD5">
        <w:rPr>
          <w:rFonts w:ascii="Marianne" w:hAnsi="Marianne" w:cstheme="minorHAnsi"/>
        </w:rPr>
        <w:t xml:space="preserve">et utiliser </w:t>
      </w:r>
      <w:r w:rsidR="00920680" w:rsidRPr="00C71AD5">
        <w:rPr>
          <w:rFonts w:ascii="Marianne" w:hAnsi="Marianne" w:cstheme="minorHAnsi"/>
        </w:rPr>
        <w:t xml:space="preserve">pendant la formation. </w:t>
      </w:r>
      <w:r w:rsidR="00E73CC8" w:rsidRPr="00C71AD5">
        <w:rPr>
          <w:rFonts w:ascii="Marianne" w:hAnsi="Marianne" w:cstheme="minorHAnsi"/>
        </w:rPr>
        <w:t>Le contenu technique des formations sera construit par le prestataire en collaboration avec l’ADEME.</w:t>
      </w:r>
    </w:p>
    <w:p w14:paraId="64A1703F" w14:textId="77777777" w:rsidR="003D1BE7" w:rsidRPr="00C71AD5" w:rsidRDefault="003D1BE7" w:rsidP="003D1BE7">
      <w:pPr>
        <w:pStyle w:val="NormalWeb"/>
        <w:spacing w:before="120" w:after="120" w:line="276" w:lineRule="auto"/>
        <w:jc w:val="both"/>
        <w:rPr>
          <w:rFonts w:ascii="Marianne" w:eastAsiaTheme="minorHAnsi" w:hAnsi="Marianne" w:cstheme="minorHAnsi"/>
          <w:sz w:val="22"/>
          <w:szCs w:val="22"/>
          <w:lang w:eastAsia="en-US"/>
        </w:rPr>
      </w:pPr>
      <w:r w:rsidRPr="00C71AD5">
        <w:rPr>
          <w:rFonts w:ascii="Marianne" w:eastAsiaTheme="minorHAnsi" w:hAnsi="Marianne" w:cstheme="minorHAnsi"/>
          <w:sz w:val="22"/>
          <w:szCs w:val="22"/>
          <w:lang w:eastAsia="en-US"/>
        </w:rPr>
        <w:t>Assurer l’animation, la formation et de la coordination des formateurs, et proposer une équipe de formateurs en capacité de</w:t>
      </w:r>
      <w:r w:rsidRPr="00C71AD5">
        <w:rPr>
          <w:rFonts w:ascii="Calibri" w:eastAsiaTheme="minorHAnsi" w:hAnsi="Calibri" w:cs="Calibri"/>
          <w:sz w:val="22"/>
          <w:szCs w:val="22"/>
          <w:lang w:eastAsia="en-US"/>
        </w:rPr>
        <w:t> </w:t>
      </w:r>
      <w:r w:rsidRPr="00C71AD5">
        <w:rPr>
          <w:rFonts w:ascii="Marianne" w:eastAsiaTheme="minorHAnsi" w:hAnsi="Marianne" w:cstheme="minorHAnsi"/>
          <w:sz w:val="22"/>
          <w:szCs w:val="22"/>
          <w:lang w:eastAsia="en-US"/>
        </w:rPr>
        <w:t>:</w:t>
      </w:r>
    </w:p>
    <w:p w14:paraId="057A6E8E" w14:textId="3861C77D" w:rsidR="003D1BE7" w:rsidRPr="00C71AD5" w:rsidRDefault="003D1BE7" w:rsidP="003D1BE7">
      <w:pPr>
        <w:pStyle w:val="NormalWeb"/>
        <w:numPr>
          <w:ilvl w:val="0"/>
          <w:numId w:val="28"/>
        </w:numPr>
        <w:spacing w:before="120" w:after="120" w:line="276" w:lineRule="auto"/>
        <w:jc w:val="both"/>
        <w:rPr>
          <w:rFonts w:ascii="Marianne" w:eastAsiaTheme="minorHAnsi" w:hAnsi="Marianne" w:cstheme="minorHAnsi"/>
          <w:sz w:val="22"/>
          <w:szCs w:val="22"/>
          <w:lang w:eastAsia="en-US"/>
        </w:rPr>
      </w:pPr>
      <w:r w:rsidRPr="00C71AD5">
        <w:rPr>
          <w:rFonts w:ascii="Marianne" w:eastAsiaTheme="minorHAnsi" w:hAnsi="Marianne" w:cstheme="minorHAnsi"/>
          <w:sz w:val="22"/>
          <w:szCs w:val="22"/>
          <w:lang w:eastAsia="en-US"/>
        </w:rPr>
        <w:t>Préparer et animer les formations en présentiel</w:t>
      </w:r>
      <w:r w:rsidR="0045762B" w:rsidRPr="00C71AD5">
        <w:rPr>
          <w:rFonts w:ascii="Calibri" w:eastAsiaTheme="minorHAnsi" w:hAnsi="Calibri" w:cs="Calibri"/>
          <w:sz w:val="22"/>
          <w:szCs w:val="22"/>
          <w:lang w:eastAsia="en-US"/>
        </w:rPr>
        <w:t> </w:t>
      </w:r>
      <w:r w:rsidR="0045762B" w:rsidRPr="00C71AD5">
        <w:rPr>
          <w:rFonts w:ascii="Marianne" w:eastAsiaTheme="minorHAnsi" w:hAnsi="Marianne" w:cstheme="minorHAnsi"/>
          <w:sz w:val="22"/>
          <w:szCs w:val="22"/>
          <w:lang w:eastAsia="en-US"/>
        </w:rPr>
        <w:t>;</w:t>
      </w:r>
    </w:p>
    <w:p w14:paraId="42DA91AD" w14:textId="3B38B6C1" w:rsidR="003D1BE7" w:rsidRPr="00C71AD5" w:rsidRDefault="003D1BE7" w:rsidP="00C71AD5">
      <w:pPr>
        <w:pStyle w:val="Paragraphedeliste"/>
        <w:numPr>
          <w:ilvl w:val="0"/>
          <w:numId w:val="28"/>
        </w:numPr>
        <w:autoSpaceDE w:val="0"/>
        <w:autoSpaceDN w:val="0"/>
        <w:adjustRightInd w:val="0"/>
        <w:spacing w:after="0" w:line="240" w:lineRule="auto"/>
        <w:rPr>
          <w:rFonts w:ascii="Marianne" w:hAnsi="Marianne" w:cstheme="minorHAnsi"/>
        </w:rPr>
      </w:pPr>
      <w:r w:rsidRPr="00C71AD5">
        <w:rPr>
          <w:rFonts w:ascii="Marianne" w:hAnsi="Marianne" w:cstheme="minorHAnsi"/>
        </w:rPr>
        <w:t>Proposer des actualisations, améliorations, évolutions des modules de formation en présentiel.</w:t>
      </w:r>
    </w:p>
    <w:p w14:paraId="74A7385B" w14:textId="77777777" w:rsidR="003D1BE7" w:rsidRPr="00C71AD5" w:rsidRDefault="003D1BE7" w:rsidP="003D1BE7">
      <w:pPr>
        <w:widowControl w:val="0"/>
        <w:spacing w:after="0" w:line="240" w:lineRule="auto"/>
        <w:ind w:left="1216" w:right="-6"/>
        <w:jc w:val="both"/>
        <w:rPr>
          <w:rFonts w:ascii="Marianne" w:hAnsi="Marianne" w:cstheme="minorHAnsi"/>
        </w:rPr>
      </w:pPr>
    </w:p>
    <w:p w14:paraId="4E2A030E" w14:textId="77777777" w:rsidR="003D1BE7" w:rsidRPr="00C71AD5" w:rsidRDefault="003D1BE7" w:rsidP="003D1BE7">
      <w:pPr>
        <w:ind w:right="-6"/>
        <w:jc w:val="both"/>
        <w:rPr>
          <w:rFonts w:ascii="Marianne" w:hAnsi="Marianne" w:cstheme="minorHAnsi"/>
        </w:rPr>
      </w:pPr>
      <w:r w:rsidRPr="00C71AD5">
        <w:rPr>
          <w:rFonts w:ascii="Marianne" w:hAnsi="Marianne" w:cstheme="minorHAnsi"/>
        </w:rPr>
        <w:t>Le prestataire sera garant de la cohérence pédagogique des modules et devra être force de propositions concernant les modalités pédagogiques en fonction des différentes compétences à acquérir et des particularités des stagiaires. Il est attendu des compétences pédagogiques en conception, mais également en matière de techniques d’animation interactives.</w:t>
      </w:r>
    </w:p>
    <w:p w14:paraId="3CC3FDA3" w14:textId="58F1F91B" w:rsidR="003D1BE7" w:rsidRPr="00C71AD5" w:rsidRDefault="003D1BE7" w:rsidP="003D1BE7">
      <w:pPr>
        <w:spacing w:after="0" w:line="240" w:lineRule="auto"/>
        <w:jc w:val="both"/>
        <w:rPr>
          <w:rFonts w:ascii="Marianne" w:hAnsi="Marianne" w:cstheme="minorHAnsi"/>
        </w:rPr>
      </w:pPr>
      <w:r w:rsidRPr="00C71AD5">
        <w:rPr>
          <w:rFonts w:ascii="Marianne" w:hAnsi="Marianne" w:cstheme="minorHAnsi"/>
        </w:rPr>
        <w:t xml:space="preserve">Le prestataire mettra en place un dispositif de tutorat et de </w:t>
      </w:r>
      <w:r w:rsidR="00577E37" w:rsidRPr="00C71AD5">
        <w:rPr>
          <w:rFonts w:ascii="Marianne" w:hAnsi="Marianne" w:cstheme="minorHAnsi"/>
        </w:rPr>
        <w:t xml:space="preserve">formation </w:t>
      </w:r>
      <w:r w:rsidRPr="00C71AD5">
        <w:rPr>
          <w:rFonts w:ascii="Marianne" w:hAnsi="Marianne" w:cstheme="minorHAnsi"/>
        </w:rPr>
        <w:t>pour les nouveaux formateurs intégrant l’équipe ou en cas d'évolution des modules. Le nouveau formateur devra coanimer (50</w:t>
      </w:r>
      <w:r w:rsidR="003B719B" w:rsidRPr="008F0F56">
        <w:rPr>
          <w:rFonts w:ascii="Calibri" w:hAnsi="Calibri" w:cs="Calibri"/>
        </w:rPr>
        <w:t> </w:t>
      </w:r>
      <w:r w:rsidRPr="00C71AD5">
        <w:rPr>
          <w:rFonts w:ascii="Marianne" w:hAnsi="Marianne" w:cstheme="minorHAnsi"/>
        </w:rPr>
        <w:t>% du temps) au moins une session avec son tuteur. Le tuteur est garant des compétences techniques et pédagogiques du nouveau formateur. Le nouveau formateur devra être validé par l'ADEME.</w:t>
      </w:r>
    </w:p>
    <w:p w14:paraId="5B3633F9" w14:textId="77777777" w:rsidR="003D1BE7" w:rsidRPr="00C71AD5" w:rsidRDefault="003D1BE7" w:rsidP="003D1BE7">
      <w:pPr>
        <w:pStyle w:val="Retraitcorpsdetexte"/>
        <w:spacing w:before="60"/>
        <w:ind w:left="0"/>
        <w:jc w:val="both"/>
        <w:rPr>
          <w:rFonts w:ascii="Marianne" w:eastAsiaTheme="minorHAnsi" w:hAnsi="Marianne" w:cstheme="minorHAnsi"/>
          <w:sz w:val="22"/>
          <w:szCs w:val="22"/>
          <w:lang w:eastAsia="en-US"/>
        </w:rPr>
      </w:pPr>
    </w:p>
    <w:p w14:paraId="4974CBAC" w14:textId="36E143E8" w:rsidR="003D1BE7" w:rsidRPr="00C71AD5" w:rsidRDefault="003D1BE7" w:rsidP="003D1BE7">
      <w:pPr>
        <w:autoSpaceDE w:val="0"/>
        <w:autoSpaceDN w:val="0"/>
        <w:adjustRightInd w:val="0"/>
        <w:spacing w:after="0" w:line="240" w:lineRule="auto"/>
        <w:jc w:val="both"/>
        <w:rPr>
          <w:rFonts w:ascii="Marianne" w:hAnsi="Marianne" w:cstheme="minorHAnsi"/>
        </w:rPr>
      </w:pPr>
      <w:r w:rsidRPr="00C71AD5">
        <w:rPr>
          <w:rFonts w:ascii="Marianne" w:hAnsi="Marianne" w:cstheme="minorHAnsi"/>
        </w:rPr>
        <w:t>Le prestataire animera les modules conformément au déroulé pédagogique. Il élaborera tous les supports et/ou outils, notamment ceux concernant l’évaluation de l’atteinte des objectifs de formation. Cette prestation comprend également la participation au</w:t>
      </w:r>
      <w:r w:rsidR="00D2106B" w:rsidRPr="00C71AD5">
        <w:rPr>
          <w:rFonts w:ascii="Marianne" w:hAnsi="Marianne" w:cstheme="minorHAnsi"/>
        </w:rPr>
        <w:t>x</w:t>
      </w:r>
      <w:r w:rsidRPr="00C71AD5">
        <w:rPr>
          <w:rFonts w:ascii="Marianne" w:hAnsi="Marianne" w:cstheme="minorHAnsi"/>
        </w:rPr>
        <w:t xml:space="preserve"> bilan</w:t>
      </w:r>
      <w:r w:rsidR="00D2106B" w:rsidRPr="00C71AD5">
        <w:rPr>
          <w:rFonts w:ascii="Marianne" w:hAnsi="Marianne" w:cstheme="minorHAnsi"/>
        </w:rPr>
        <w:t>s semestriels et</w:t>
      </w:r>
      <w:r w:rsidRPr="00C71AD5">
        <w:rPr>
          <w:rFonts w:ascii="Marianne" w:hAnsi="Marianne" w:cstheme="minorHAnsi"/>
        </w:rPr>
        <w:t xml:space="preserve"> annuel</w:t>
      </w:r>
      <w:r w:rsidR="00D2106B" w:rsidRPr="00C71AD5">
        <w:rPr>
          <w:rFonts w:ascii="Marianne" w:hAnsi="Marianne" w:cstheme="minorHAnsi"/>
        </w:rPr>
        <w:t>s</w:t>
      </w:r>
      <w:r w:rsidRPr="00C71AD5">
        <w:rPr>
          <w:rFonts w:ascii="Marianne" w:hAnsi="Marianne" w:cstheme="minorHAnsi"/>
        </w:rPr>
        <w:t xml:space="preserve"> des modules.</w:t>
      </w:r>
    </w:p>
    <w:p w14:paraId="20B654C3" w14:textId="77777777" w:rsidR="003D1BE7" w:rsidRPr="00C71AD5" w:rsidRDefault="003D1BE7" w:rsidP="003D1BE7">
      <w:pPr>
        <w:autoSpaceDE w:val="0"/>
        <w:autoSpaceDN w:val="0"/>
        <w:adjustRightInd w:val="0"/>
        <w:spacing w:after="0" w:line="240" w:lineRule="auto"/>
        <w:rPr>
          <w:rFonts w:ascii="Marianne" w:hAnsi="Marianne" w:cstheme="minorHAnsi"/>
        </w:rPr>
      </w:pPr>
    </w:p>
    <w:p w14:paraId="0DDE7710" w14:textId="77777777" w:rsidR="003D1BE7" w:rsidRPr="00C71AD5" w:rsidRDefault="003D1BE7" w:rsidP="003D1BE7">
      <w:pPr>
        <w:pStyle w:val="Retraitcorpsdetexte"/>
        <w:spacing w:before="60"/>
        <w:ind w:left="0"/>
        <w:jc w:val="both"/>
        <w:rPr>
          <w:rFonts w:ascii="Marianne" w:eastAsiaTheme="minorHAnsi" w:hAnsi="Marianne" w:cstheme="minorHAnsi"/>
          <w:sz w:val="22"/>
          <w:szCs w:val="22"/>
          <w:lang w:eastAsia="en-US"/>
        </w:rPr>
      </w:pPr>
      <w:r w:rsidRPr="00C71AD5">
        <w:rPr>
          <w:rFonts w:ascii="Marianne" w:eastAsiaTheme="minorHAnsi" w:hAnsi="Marianne" w:cstheme="minorHAnsi"/>
          <w:sz w:val="22"/>
          <w:szCs w:val="22"/>
          <w:lang w:eastAsia="en-US"/>
        </w:rPr>
        <w:t>En cas d’accueil de personnes en situation de handicap, le formateur évaluera avec le stagiaire en début de formation, les aménagements possibles en fonction du handicap et fera le suivi des aménagements proposés, qui seront notifiés dans le rapport bilan final du stagiaire.</w:t>
      </w:r>
    </w:p>
    <w:p w14:paraId="2A8A5976" w14:textId="77777777" w:rsidR="003D1BE7" w:rsidRPr="00C71AD5" w:rsidRDefault="003D1BE7" w:rsidP="003D1BE7">
      <w:pPr>
        <w:pStyle w:val="Retraitcorpsdetexte"/>
        <w:spacing w:before="60"/>
        <w:ind w:left="0"/>
        <w:jc w:val="both"/>
        <w:rPr>
          <w:rFonts w:ascii="Marianne" w:eastAsiaTheme="minorHAnsi" w:hAnsi="Marianne" w:cstheme="minorHAnsi"/>
          <w:sz w:val="22"/>
          <w:szCs w:val="22"/>
          <w:lang w:eastAsia="en-US"/>
        </w:rPr>
      </w:pPr>
    </w:p>
    <w:p w14:paraId="1896C3A2" w14:textId="4E84CADB" w:rsidR="003D1BE7" w:rsidRPr="00C71AD5" w:rsidRDefault="003D1BE7" w:rsidP="003D1BE7">
      <w:pPr>
        <w:pStyle w:val="Retraitcorpsdetexte"/>
        <w:spacing w:before="60"/>
        <w:ind w:left="0"/>
        <w:jc w:val="both"/>
        <w:rPr>
          <w:rFonts w:ascii="Marianne" w:eastAsiaTheme="minorHAnsi" w:hAnsi="Marianne" w:cstheme="minorHAnsi"/>
          <w:sz w:val="22"/>
          <w:szCs w:val="22"/>
          <w:lang w:eastAsia="en-US"/>
        </w:rPr>
      </w:pPr>
      <w:r w:rsidRPr="00C71AD5">
        <w:rPr>
          <w:rFonts w:ascii="Marianne" w:eastAsiaTheme="minorHAnsi" w:hAnsi="Marianne" w:cstheme="minorHAnsi"/>
          <w:sz w:val="22"/>
          <w:szCs w:val="22"/>
          <w:lang w:eastAsia="en-US"/>
        </w:rPr>
        <w:t xml:space="preserve">Les actualisations mineures (qui prendront moins de 3 heures de travail) </w:t>
      </w:r>
      <w:r w:rsidR="00C423A9" w:rsidRPr="00C71AD5">
        <w:rPr>
          <w:rFonts w:ascii="Marianne" w:eastAsiaTheme="minorHAnsi" w:hAnsi="Marianne" w:cstheme="minorHAnsi"/>
          <w:sz w:val="22"/>
          <w:szCs w:val="22"/>
          <w:lang w:eastAsia="en-US"/>
        </w:rPr>
        <w:t xml:space="preserve">du contenu de la formation </w:t>
      </w:r>
      <w:r w:rsidRPr="00C71AD5">
        <w:rPr>
          <w:rFonts w:ascii="Marianne" w:eastAsiaTheme="minorHAnsi" w:hAnsi="Marianne" w:cstheme="minorHAnsi"/>
          <w:sz w:val="22"/>
          <w:szCs w:val="22"/>
          <w:lang w:eastAsia="en-US"/>
        </w:rPr>
        <w:t xml:space="preserve">seront réalisées au fil de l’eau et sont inclues dans le prix de l’animation des sessions. Les actualisations majeures, par </w:t>
      </w:r>
      <w:r w:rsidR="000A5016" w:rsidRPr="00C71AD5">
        <w:rPr>
          <w:rFonts w:ascii="Marianne" w:eastAsiaTheme="minorHAnsi" w:hAnsi="Marianne" w:cstheme="minorHAnsi"/>
          <w:sz w:val="22"/>
          <w:szCs w:val="22"/>
          <w:lang w:eastAsia="en-US"/>
        </w:rPr>
        <w:t xml:space="preserve">exemple </w:t>
      </w:r>
      <w:r w:rsidRPr="00C71AD5">
        <w:rPr>
          <w:rFonts w:ascii="Marianne" w:eastAsiaTheme="minorHAnsi" w:hAnsi="Marianne" w:cstheme="minorHAnsi"/>
          <w:sz w:val="22"/>
          <w:szCs w:val="22"/>
          <w:lang w:eastAsia="en-US"/>
        </w:rPr>
        <w:t>des parties de contenu, des exemples pratiques, des études de cas, seront rémunérées à la ½ journée de travail en fonction de l’ampleur de la tâche à réaliser.</w:t>
      </w:r>
    </w:p>
    <w:p w14:paraId="12731A4F" w14:textId="77777777" w:rsidR="008D6B83" w:rsidRPr="00C71AD5" w:rsidRDefault="008D6B83" w:rsidP="008D6B83">
      <w:pPr>
        <w:autoSpaceDE w:val="0"/>
        <w:autoSpaceDN w:val="0"/>
        <w:adjustRightInd w:val="0"/>
        <w:spacing w:after="0" w:line="240" w:lineRule="auto"/>
        <w:rPr>
          <w:rFonts w:ascii="Marianne" w:hAnsi="Marianne" w:cstheme="minorHAnsi"/>
        </w:rPr>
      </w:pPr>
    </w:p>
    <w:p w14:paraId="64C4FA26" w14:textId="2B9795F1" w:rsidR="008D6B83" w:rsidRPr="00C71AD5" w:rsidRDefault="00263A7F" w:rsidP="00C71AD5">
      <w:pPr>
        <w:pStyle w:val="Titre2"/>
        <w:numPr>
          <w:ilvl w:val="2"/>
          <w:numId w:val="50"/>
        </w:numPr>
        <w:rPr>
          <w:rFonts w:ascii="Marianne Light" w:eastAsia="Calibri" w:hAnsi="Marianne Light" w:cs="Arial"/>
          <w:b/>
          <w:color w:val="0070C0"/>
          <w:sz w:val="24"/>
          <w:szCs w:val="24"/>
          <w:u w:val="single"/>
          <w:lang w:eastAsia="fr-FR"/>
        </w:rPr>
      </w:pPr>
      <w:bookmarkStart w:id="15" w:name="_Toc179480788"/>
      <w:r>
        <w:rPr>
          <w:rFonts w:ascii="Marianne Light" w:eastAsia="Calibri" w:hAnsi="Marianne Light" w:cs="Arial"/>
          <w:b/>
          <w:color w:val="0070C0"/>
          <w:sz w:val="24"/>
          <w:szCs w:val="24"/>
          <w:u w:val="single"/>
          <w:lang w:eastAsia="fr-FR"/>
        </w:rPr>
        <w:t>L</w:t>
      </w:r>
      <w:r w:rsidR="007515EA">
        <w:rPr>
          <w:rFonts w:ascii="Marianne Light" w:eastAsia="Calibri" w:hAnsi="Marianne Light" w:cs="Arial"/>
          <w:b/>
          <w:color w:val="0070C0"/>
          <w:sz w:val="24"/>
          <w:szCs w:val="24"/>
          <w:u w:val="single"/>
          <w:lang w:eastAsia="fr-FR"/>
        </w:rPr>
        <w:t>a réalisation d</w:t>
      </w:r>
      <w:r w:rsidR="008D6B83" w:rsidRPr="00C71AD5">
        <w:rPr>
          <w:rFonts w:ascii="Marianne Light" w:eastAsia="Calibri" w:hAnsi="Marianne Light" w:cs="Arial"/>
          <w:b/>
          <w:color w:val="0070C0"/>
          <w:sz w:val="24"/>
          <w:szCs w:val="24"/>
          <w:u w:val="single"/>
          <w:lang w:eastAsia="fr-FR"/>
        </w:rPr>
        <w:t>es bilans qualitatifs et quantitatifs des sessions programmées et de l’animation de la communauté d’apprenants</w:t>
      </w:r>
      <w:bookmarkEnd w:id="15"/>
    </w:p>
    <w:p w14:paraId="47D19A28" w14:textId="286E65D9" w:rsidR="008D6B83" w:rsidRPr="00C71AD5" w:rsidRDefault="008D6B83" w:rsidP="008D6B83">
      <w:pPr>
        <w:pStyle w:val="Retraitcorpsdetexte"/>
        <w:spacing w:before="60"/>
        <w:ind w:left="0"/>
        <w:jc w:val="both"/>
        <w:rPr>
          <w:rFonts w:ascii="Marianne" w:eastAsiaTheme="minorHAnsi" w:hAnsi="Marianne" w:cstheme="minorHAnsi"/>
          <w:sz w:val="22"/>
          <w:szCs w:val="22"/>
          <w:lang w:eastAsia="en-US"/>
        </w:rPr>
      </w:pPr>
    </w:p>
    <w:p w14:paraId="4F13DB27" w14:textId="560CDF22" w:rsidR="008D6B83" w:rsidRDefault="008D6B83" w:rsidP="008D6B83">
      <w:pPr>
        <w:spacing w:after="0" w:line="240" w:lineRule="auto"/>
        <w:jc w:val="both"/>
        <w:rPr>
          <w:rFonts w:ascii="Marianne" w:hAnsi="Marianne" w:cstheme="minorHAnsi"/>
        </w:rPr>
      </w:pPr>
      <w:r w:rsidRPr="00C71AD5">
        <w:rPr>
          <w:rFonts w:ascii="Marianne" w:hAnsi="Marianne" w:cstheme="minorHAnsi"/>
        </w:rPr>
        <w:t>Le prestataire réalisera des bilans semestriels qualitatif</w:t>
      </w:r>
      <w:r w:rsidR="009D27E9" w:rsidRPr="00C71AD5">
        <w:rPr>
          <w:rFonts w:ascii="Marianne" w:hAnsi="Marianne" w:cstheme="minorHAnsi"/>
        </w:rPr>
        <w:t>s</w:t>
      </w:r>
      <w:r w:rsidRPr="00C71AD5">
        <w:rPr>
          <w:rFonts w:ascii="Marianne" w:hAnsi="Marianne" w:cstheme="minorHAnsi"/>
        </w:rPr>
        <w:t xml:space="preserve"> (recommandations) et quantitatif</w:t>
      </w:r>
      <w:r w:rsidR="009D27E9" w:rsidRPr="00C71AD5">
        <w:rPr>
          <w:rFonts w:ascii="Marianne" w:hAnsi="Marianne" w:cstheme="minorHAnsi"/>
        </w:rPr>
        <w:t>s</w:t>
      </w:r>
      <w:r w:rsidRPr="00C71AD5">
        <w:rPr>
          <w:rFonts w:ascii="Marianne" w:hAnsi="Marianne" w:cstheme="minorHAnsi"/>
        </w:rPr>
        <w:t xml:space="preserve"> ainsi qu’une synthèse annuelle des sessions programmées, de la satisfaction des participants, du suivi des stagiaires, des questions posées et des modifications ou actualisations à prévoir pour les modules. Les bilans prendront en compte les retours des participants ainsi que les retours et propositions de l’équipe des formateurs.</w:t>
      </w:r>
    </w:p>
    <w:p w14:paraId="7E149CFE" w14:textId="77777777" w:rsidR="007515EA" w:rsidRPr="00C71AD5" w:rsidRDefault="007515EA" w:rsidP="008D6B83">
      <w:pPr>
        <w:spacing w:after="0" w:line="240" w:lineRule="auto"/>
        <w:jc w:val="both"/>
        <w:rPr>
          <w:rFonts w:ascii="Marianne" w:hAnsi="Marianne" w:cstheme="minorHAnsi"/>
        </w:rPr>
      </w:pPr>
    </w:p>
    <w:p w14:paraId="2592F3B1" w14:textId="6C46D8CD" w:rsidR="007515EA" w:rsidRPr="00C71AD5" w:rsidRDefault="007515EA" w:rsidP="00C71AD5">
      <w:pPr>
        <w:pStyle w:val="Titre2"/>
        <w:numPr>
          <w:ilvl w:val="2"/>
          <w:numId w:val="50"/>
        </w:numPr>
        <w:rPr>
          <w:rFonts w:ascii="Marianne Light" w:eastAsia="Calibri" w:hAnsi="Marianne Light" w:cs="Arial"/>
          <w:b/>
          <w:color w:val="0070C0"/>
          <w:sz w:val="24"/>
          <w:szCs w:val="24"/>
          <w:u w:val="single"/>
        </w:rPr>
      </w:pPr>
      <w:bookmarkStart w:id="16" w:name="_Toc179480789"/>
      <w:bookmarkStart w:id="17" w:name="_Toc179480790"/>
      <w:bookmarkEnd w:id="16"/>
      <w:r w:rsidRPr="00C71AD5">
        <w:rPr>
          <w:rFonts w:ascii="Marianne Light" w:eastAsia="Calibri" w:hAnsi="Marianne Light" w:cs="Arial"/>
          <w:b/>
          <w:color w:val="0070C0"/>
          <w:sz w:val="24"/>
          <w:szCs w:val="24"/>
          <w:u w:val="single"/>
          <w:lang w:eastAsia="fr-FR"/>
        </w:rPr>
        <w:t>Logistique des sessions de formations</w:t>
      </w:r>
      <w:bookmarkEnd w:id="17"/>
    </w:p>
    <w:p w14:paraId="7ABD94DF" w14:textId="77777777" w:rsidR="008D6B83" w:rsidRPr="00C71AD5" w:rsidRDefault="008D6B83" w:rsidP="008D6B83">
      <w:pPr>
        <w:pStyle w:val="Retraitcorpsdetexte"/>
        <w:spacing w:before="60"/>
        <w:ind w:left="0"/>
        <w:jc w:val="both"/>
        <w:rPr>
          <w:rFonts w:ascii="Marianne" w:eastAsiaTheme="minorHAnsi" w:hAnsi="Marianne" w:cstheme="minorHAnsi"/>
          <w:sz w:val="22"/>
          <w:szCs w:val="22"/>
          <w:lang w:eastAsia="en-US"/>
        </w:rPr>
      </w:pPr>
    </w:p>
    <w:p w14:paraId="560531E9" w14:textId="6C202AF1" w:rsidR="008D6B83" w:rsidRPr="00C71AD5" w:rsidRDefault="008D6B83" w:rsidP="008D6B83">
      <w:pPr>
        <w:rPr>
          <w:rFonts w:ascii="Marianne" w:hAnsi="Marianne" w:cstheme="minorHAnsi"/>
        </w:rPr>
      </w:pPr>
      <w:r w:rsidRPr="00C71AD5">
        <w:rPr>
          <w:rFonts w:ascii="Marianne" w:hAnsi="Marianne" w:cstheme="minorHAnsi"/>
        </w:rPr>
        <w:t>L’ADEME s’occupera de</w:t>
      </w:r>
      <w:r w:rsidR="003B719B" w:rsidRPr="00C71AD5">
        <w:rPr>
          <w:rFonts w:ascii="Calibri" w:hAnsi="Calibri" w:cs="Calibri"/>
        </w:rPr>
        <w:t> </w:t>
      </w:r>
      <w:r w:rsidRPr="00C71AD5">
        <w:rPr>
          <w:rFonts w:ascii="Marianne" w:hAnsi="Marianne" w:cstheme="minorHAnsi"/>
        </w:rPr>
        <w:t>:</w:t>
      </w:r>
    </w:p>
    <w:p w14:paraId="20589E13" w14:textId="1EDE6062" w:rsidR="008D6B83" w:rsidRPr="00C71AD5" w:rsidRDefault="008D6B83" w:rsidP="008D6B83">
      <w:pPr>
        <w:numPr>
          <w:ilvl w:val="0"/>
          <w:numId w:val="31"/>
        </w:numPr>
        <w:spacing w:after="0"/>
        <w:jc w:val="both"/>
        <w:rPr>
          <w:rFonts w:ascii="Marianne" w:hAnsi="Marianne" w:cstheme="minorHAnsi"/>
        </w:rPr>
      </w:pPr>
      <w:r w:rsidRPr="00C71AD5">
        <w:rPr>
          <w:rFonts w:ascii="Marianne" w:hAnsi="Marianne" w:cstheme="minorHAnsi"/>
        </w:rPr>
        <w:t>L’organisation matérielle de la journée (réservation de salle, des repas, de matériel…)</w:t>
      </w:r>
      <w:r w:rsidR="003B719B" w:rsidRPr="00C71AD5">
        <w:rPr>
          <w:rFonts w:ascii="Calibri" w:hAnsi="Calibri" w:cs="Calibri"/>
        </w:rPr>
        <w:t> </w:t>
      </w:r>
      <w:r w:rsidR="003B719B" w:rsidRPr="00C71AD5">
        <w:rPr>
          <w:rFonts w:ascii="Marianne" w:hAnsi="Marianne" w:cstheme="minorHAnsi"/>
        </w:rPr>
        <w:t>;</w:t>
      </w:r>
    </w:p>
    <w:p w14:paraId="02B4FDFF" w14:textId="26E9FC10" w:rsidR="008D6B83" w:rsidRPr="00C71AD5" w:rsidRDefault="008D6B83" w:rsidP="008D6B83">
      <w:pPr>
        <w:numPr>
          <w:ilvl w:val="0"/>
          <w:numId w:val="31"/>
        </w:numPr>
        <w:spacing w:after="0"/>
        <w:jc w:val="both"/>
        <w:rPr>
          <w:rFonts w:ascii="Marianne" w:hAnsi="Marianne" w:cstheme="minorHAnsi"/>
        </w:rPr>
      </w:pPr>
      <w:r w:rsidRPr="00C71AD5">
        <w:rPr>
          <w:rFonts w:ascii="Marianne" w:hAnsi="Marianne" w:cstheme="minorHAnsi"/>
        </w:rPr>
        <w:t>La gestion des inscriptions et l’envoi des convocations aux formations</w:t>
      </w:r>
      <w:r w:rsidR="003B719B" w:rsidRPr="00C71AD5">
        <w:rPr>
          <w:rFonts w:ascii="Calibri" w:hAnsi="Calibri" w:cs="Calibri"/>
        </w:rPr>
        <w:t> </w:t>
      </w:r>
      <w:r w:rsidR="003B719B" w:rsidRPr="00C71AD5">
        <w:rPr>
          <w:rFonts w:ascii="Marianne" w:hAnsi="Marianne" w:cstheme="minorHAnsi"/>
        </w:rPr>
        <w:t>;</w:t>
      </w:r>
    </w:p>
    <w:p w14:paraId="7480D0DD" w14:textId="2B0D6E00" w:rsidR="008D6B83" w:rsidRPr="00C71AD5" w:rsidRDefault="008D6B83" w:rsidP="008D6B83">
      <w:pPr>
        <w:numPr>
          <w:ilvl w:val="0"/>
          <w:numId w:val="31"/>
        </w:numPr>
        <w:spacing w:after="0"/>
        <w:jc w:val="both"/>
        <w:rPr>
          <w:rFonts w:ascii="Marianne" w:hAnsi="Marianne" w:cstheme="minorHAnsi"/>
        </w:rPr>
      </w:pPr>
      <w:r w:rsidRPr="00C71AD5">
        <w:rPr>
          <w:rFonts w:ascii="Marianne" w:hAnsi="Marianne" w:cstheme="minorHAnsi"/>
        </w:rPr>
        <w:t xml:space="preserve">L’envoi des conventions et attestations de </w:t>
      </w:r>
      <w:r w:rsidR="00F00D2C" w:rsidRPr="00C71AD5">
        <w:rPr>
          <w:rFonts w:ascii="Marianne" w:hAnsi="Marianne" w:cstheme="minorHAnsi"/>
        </w:rPr>
        <w:t>formation</w:t>
      </w:r>
      <w:r w:rsidRPr="00C71AD5">
        <w:rPr>
          <w:rFonts w:ascii="Marianne" w:hAnsi="Marianne" w:cstheme="minorHAnsi"/>
        </w:rPr>
        <w:t xml:space="preserve"> aux participants</w:t>
      </w:r>
      <w:r w:rsidR="003B719B" w:rsidRPr="00C71AD5">
        <w:rPr>
          <w:rFonts w:ascii="Calibri" w:hAnsi="Calibri" w:cs="Calibri"/>
        </w:rPr>
        <w:t> </w:t>
      </w:r>
      <w:r w:rsidR="003B719B" w:rsidRPr="00C71AD5">
        <w:rPr>
          <w:rFonts w:ascii="Marianne" w:hAnsi="Marianne" w:cstheme="minorHAnsi"/>
        </w:rPr>
        <w:t>;</w:t>
      </w:r>
    </w:p>
    <w:p w14:paraId="1C2DEB64" w14:textId="5B18FEF5" w:rsidR="007515EA" w:rsidRPr="00C71AD5" w:rsidRDefault="008D6B83" w:rsidP="008D6B83">
      <w:pPr>
        <w:numPr>
          <w:ilvl w:val="0"/>
          <w:numId w:val="31"/>
        </w:numPr>
        <w:spacing w:after="0"/>
        <w:jc w:val="both"/>
        <w:rPr>
          <w:rFonts w:ascii="Marianne" w:hAnsi="Marianne" w:cstheme="minorHAnsi"/>
        </w:rPr>
      </w:pPr>
      <w:r w:rsidRPr="00C71AD5">
        <w:rPr>
          <w:rFonts w:ascii="Marianne" w:hAnsi="Marianne" w:cstheme="minorHAnsi"/>
        </w:rPr>
        <w:t>L’évaluation de la satisfaction en fin de formation.</w:t>
      </w:r>
    </w:p>
    <w:p w14:paraId="12396601" w14:textId="77777777" w:rsidR="008D6B83" w:rsidRPr="00C71AD5" w:rsidRDefault="008D6B83" w:rsidP="00C71AD5">
      <w:pPr>
        <w:spacing w:after="0"/>
        <w:jc w:val="both"/>
        <w:rPr>
          <w:rFonts w:ascii="Marianne" w:hAnsi="Marianne" w:cstheme="minorHAnsi"/>
        </w:rPr>
      </w:pPr>
    </w:p>
    <w:p w14:paraId="3F0AF540" w14:textId="09DB0B08" w:rsidR="008D6B83" w:rsidRPr="00C71AD5" w:rsidRDefault="008D6B83" w:rsidP="008D6B83">
      <w:pPr>
        <w:jc w:val="both"/>
        <w:rPr>
          <w:rFonts w:ascii="Marianne" w:hAnsi="Marianne" w:cstheme="minorHAnsi"/>
        </w:rPr>
      </w:pPr>
      <w:r w:rsidRPr="00C71AD5">
        <w:rPr>
          <w:rFonts w:ascii="Marianne" w:hAnsi="Marianne" w:cstheme="minorHAnsi"/>
        </w:rPr>
        <w:t xml:space="preserve">L’ensemble de ces tâches est réalisé par le prestataire Webcompetence qui gère la plateforme </w:t>
      </w:r>
      <w:r w:rsidR="00D35A6C" w:rsidRPr="00C71AD5">
        <w:rPr>
          <w:rFonts w:ascii="Marianne" w:hAnsi="Marianne" w:cstheme="minorHAnsi"/>
        </w:rPr>
        <w:t xml:space="preserve">ADEME Formation </w:t>
      </w:r>
      <w:r w:rsidRPr="00C71AD5">
        <w:rPr>
          <w:rFonts w:ascii="Marianne" w:hAnsi="Marianne" w:cstheme="minorHAnsi"/>
        </w:rPr>
        <w:t>(inscription, programmation et gestion des formations ADEME). Web</w:t>
      </w:r>
      <w:r w:rsidR="00CD4838">
        <w:rPr>
          <w:rFonts w:ascii="Marianne" w:hAnsi="Marianne" w:cstheme="minorHAnsi"/>
        </w:rPr>
        <w:t>c</w:t>
      </w:r>
      <w:r w:rsidRPr="00C71AD5">
        <w:rPr>
          <w:rFonts w:ascii="Marianne" w:hAnsi="Marianne" w:cstheme="minorHAnsi"/>
        </w:rPr>
        <w:t>ompetence formera le prestataire à la plateforme.</w:t>
      </w:r>
    </w:p>
    <w:p w14:paraId="226F7DA1" w14:textId="207EC067" w:rsidR="008D6B83" w:rsidRPr="00C71AD5" w:rsidRDefault="00C112C1" w:rsidP="008D6B83">
      <w:pPr>
        <w:rPr>
          <w:rFonts w:ascii="Marianne" w:hAnsi="Marianne" w:cstheme="minorHAnsi"/>
        </w:rPr>
      </w:pPr>
      <w:r w:rsidRPr="00C71AD5">
        <w:rPr>
          <w:rFonts w:ascii="Marianne" w:hAnsi="Marianne" w:cstheme="minorHAnsi"/>
        </w:rPr>
        <w:t xml:space="preserve">ADEME Formation </w:t>
      </w:r>
      <w:r w:rsidR="008D6B83" w:rsidRPr="00C71AD5">
        <w:rPr>
          <w:rFonts w:ascii="Marianne" w:hAnsi="Marianne" w:cstheme="minorHAnsi"/>
        </w:rPr>
        <w:t>permet notamment</w:t>
      </w:r>
      <w:r w:rsidR="003B719B" w:rsidRPr="00C71AD5">
        <w:rPr>
          <w:rFonts w:ascii="Calibri" w:hAnsi="Calibri" w:cs="Calibri"/>
        </w:rPr>
        <w:t> </w:t>
      </w:r>
      <w:r w:rsidR="008D6B83" w:rsidRPr="00C71AD5">
        <w:rPr>
          <w:rFonts w:ascii="Marianne" w:hAnsi="Marianne" w:cstheme="minorHAnsi"/>
        </w:rPr>
        <w:t>:</w:t>
      </w:r>
    </w:p>
    <w:p w14:paraId="2A335A1D" w14:textId="39A7E2BF" w:rsidR="008D6B83" w:rsidRPr="00C71AD5" w:rsidRDefault="008D6B83" w:rsidP="008D6B83">
      <w:pPr>
        <w:pStyle w:val="Paragraphedeliste"/>
        <w:numPr>
          <w:ilvl w:val="0"/>
          <w:numId w:val="32"/>
        </w:numPr>
        <w:spacing w:line="240" w:lineRule="auto"/>
        <w:jc w:val="both"/>
        <w:rPr>
          <w:rFonts w:ascii="Marianne" w:hAnsi="Marianne" w:cstheme="minorHAnsi"/>
        </w:rPr>
      </w:pPr>
      <w:r w:rsidRPr="00C71AD5">
        <w:rPr>
          <w:rFonts w:ascii="Marianne" w:hAnsi="Marianne" w:cstheme="minorHAnsi"/>
        </w:rPr>
        <w:t xml:space="preserve">D’envoyer des questionnaires aux participants. Les questionnaires d’évaluation et de validation des acquis sont diffusés </w:t>
      </w:r>
      <w:r w:rsidR="0007513D" w:rsidRPr="00C71AD5">
        <w:rPr>
          <w:rFonts w:ascii="Marianne" w:hAnsi="Marianne" w:cstheme="minorHAnsi"/>
        </w:rPr>
        <w:t>par la plateforme</w:t>
      </w:r>
      <w:r w:rsidRPr="00C71AD5">
        <w:rPr>
          <w:rFonts w:ascii="Marianne" w:hAnsi="Marianne" w:cstheme="minorHAnsi"/>
        </w:rPr>
        <w:t xml:space="preserve"> (lire aussi la partie «</w:t>
      </w:r>
      <w:r w:rsidRPr="00C71AD5">
        <w:rPr>
          <w:rFonts w:ascii="Calibri" w:hAnsi="Calibri" w:cs="Calibri"/>
        </w:rPr>
        <w:t> </w:t>
      </w:r>
      <w:r w:rsidRPr="00C71AD5">
        <w:rPr>
          <w:rFonts w:ascii="Marianne" w:hAnsi="Marianne" w:cstheme="minorHAnsi"/>
        </w:rPr>
        <w:t>Evaluation et validation des acquis</w:t>
      </w:r>
      <w:r w:rsidRPr="00C71AD5">
        <w:rPr>
          <w:rFonts w:ascii="Calibri" w:hAnsi="Calibri" w:cs="Calibri"/>
        </w:rPr>
        <w:t> </w:t>
      </w:r>
      <w:r w:rsidRPr="00C71AD5">
        <w:rPr>
          <w:rFonts w:ascii="Marianne" w:hAnsi="Marianne" w:cstheme="minorHAnsi"/>
        </w:rPr>
        <w:t>» ci-dessous)</w:t>
      </w:r>
      <w:r w:rsidR="003B719B" w:rsidRPr="00C71AD5">
        <w:rPr>
          <w:rFonts w:ascii="Calibri" w:hAnsi="Calibri" w:cs="Calibri"/>
        </w:rPr>
        <w:t> </w:t>
      </w:r>
      <w:r w:rsidR="003B719B" w:rsidRPr="00C71AD5">
        <w:rPr>
          <w:rFonts w:ascii="Marianne" w:hAnsi="Marianne" w:cstheme="minorHAnsi"/>
        </w:rPr>
        <w:t>;</w:t>
      </w:r>
    </w:p>
    <w:p w14:paraId="0F14CF19" w14:textId="19F6332A" w:rsidR="008D6B83" w:rsidRPr="00C71AD5" w:rsidRDefault="008D6B83" w:rsidP="008D6B83">
      <w:pPr>
        <w:pStyle w:val="Paragraphedeliste"/>
        <w:numPr>
          <w:ilvl w:val="0"/>
          <w:numId w:val="32"/>
        </w:numPr>
        <w:spacing w:line="240" w:lineRule="auto"/>
        <w:jc w:val="both"/>
        <w:rPr>
          <w:rFonts w:ascii="Marianne" w:hAnsi="Marianne" w:cstheme="minorHAnsi"/>
        </w:rPr>
      </w:pPr>
      <w:r w:rsidRPr="00C71AD5">
        <w:rPr>
          <w:rFonts w:ascii="Marianne" w:hAnsi="Marianne" w:cstheme="minorHAnsi"/>
        </w:rPr>
        <w:t>Aux formateurs</w:t>
      </w:r>
      <w:r w:rsidR="003B719B" w:rsidRPr="00C71AD5">
        <w:rPr>
          <w:rFonts w:ascii="Calibri" w:hAnsi="Calibri" w:cs="Calibri"/>
        </w:rPr>
        <w:t> </w:t>
      </w:r>
      <w:r w:rsidR="003B719B" w:rsidRPr="00C71AD5">
        <w:rPr>
          <w:rFonts w:ascii="Marianne" w:hAnsi="Marianne" w:cstheme="minorHAnsi"/>
        </w:rPr>
        <w:t>:</w:t>
      </w:r>
    </w:p>
    <w:p w14:paraId="2C59AD47" w14:textId="74B59A9B" w:rsidR="008D6B83" w:rsidRPr="00C71AD5" w:rsidRDefault="008D6B83" w:rsidP="008D6B83">
      <w:pPr>
        <w:pStyle w:val="Paragraphedeliste"/>
        <w:numPr>
          <w:ilvl w:val="1"/>
          <w:numId w:val="35"/>
        </w:numPr>
        <w:spacing w:line="240" w:lineRule="auto"/>
        <w:jc w:val="both"/>
        <w:rPr>
          <w:rFonts w:ascii="Marianne" w:hAnsi="Marianne" w:cstheme="minorHAnsi"/>
        </w:rPr>
      </w:pPr>
      <w:r w:rsidRPr="00C71AD5">
        <w:rPr>
          <w:rFonts w:ascii="Marianne" w:hAnsi="Marianne" w:cstheme="minorHAnsi"/>
        </w:rPr>
        <w:t>De consulter les synthèses des réponses des stagiaires</w:t>
      </w:r>
      <w:r w:rsidR="003B719B" w:rsidRPr="00C71AD5">
        <w:rPr>
          <w:rFonts w:ascii="Calibri" w:hAnsi="Calibri" w:cs="Calibri"/>
        </w:rPr>
        <w:t> </w:t>
      </w:r>
      <w:r w:rsidR="003B719B" w:rsidRPr="00C71AD5">
        <w:rPr>
          <w:rFonts w:ascii="Marianne" w:hAnsi="Marianne" w:cstheme="minorHAnsi"/>
        </w:rPr>
        <w:t>;</w:t>
      </w:r>
    </w:p>
    <w:p w14:paraId="0759434E" w14:textId="71338618" w:rsidR="008D6B83" w:rsidRPr="00C71AD5" w:rsidRDefault="008D6B83" w:rsidP="008D6B83">
      <w:pPr>
        <w:pStyle w:val="Paragraphedeliste"/>
        <w:numPr>
          <w:ilvl w:val="1"/>
          <w:numId w:val="35"/>
        </w:numPr>
        <w:spacing w:line="240" w:lineRule="auto"/>
        <w:jc w:val="both"/>
        <w:rPr>
          <w:rFonts w:ascii="Marianne" w:hAnsi="Marianne" w:cstheme="minorHAnsi"/>
        </w:rPr>
      </w:pPr>
      <w:r w:rsidRPr="00C71AD5">
        <w:rPr>
          <w:rFonts w:ascii="Marianne" w:hAnsi="Marianne" w:cstheme="minorHAnsi"/>
        </w:rPr>
        <w:t>De consulter des rapports de suivi des sessions</w:t>
      </w:r>
      <w:r w:rsidR="003B719B" w:rsidRPr="00C71AD5">
        <w:rPr>
          <w:rFonts w:ascii="Calibri" w:hAnsi="Calibri" w:cs="Calibri"/>
        </w:rPr>
        <w:t> </w:t>
      </w:r>
      <w:r w:rsidR="003B719B" w:rsidRPr="00C71AD5">
        <w:rPr>
          <w:rFonts w:ascii="Marianne" w:hAnsi="Marianne" w:cstheme="minorHAnsi"/>
        </w:rPr>
        <w:t>;</w:t>
      </w:r>
    </w:p>
    <w:p w14:paraId="0677B7E5" w14:textId="2E8BE3AB" w:rsidR="008D6B83" w:rsidRPr="00C71AD5" w:rsidRDefault="008D6B83" w:rsidP="008D6B83">
      <w:pPr>
        <w:pStyle w:val="Paragraphedeliste"/>
        <w:numPr>
          <w:ilvl w:val="1"/>
          <w:numId w:val="35"/>
        </w:numPr>
        <w:spacing w:line="240" w:lineRule="auto"/>
        <w:jc w:val="both"/>
        <w:rPr>
          <w:rFonts w:ascii="Marianne" w:hAnsi="Marianne" w:cstheme="minorHAnsi"/>
        </w:rPr>
      </w:pPr>
      <w:r w:rsidRPr="00C71AD5">
        <w:rPr>
          <w:rFonts w:ascii="Marianne" w:hAnsi="Marianne" w:cstheme="minorHAnsi"/>
        </w:rPr>
        <w:t>D’évaluer les compétences des stagiaires à la fin de chaque session, via un process automatisé</w:t>
      </w:r>
      <w:r w:rsidR="003B719B" w:rsidRPr="00C71AD5">
        <w:rPr>
          <w:rFonts w:ascii="Calibri" w:hAnsi="Calibri" w:cs="Calibri"/>
        </w:rPr>
        <w:t> </w:t>
      </w:r>
      <w:r w:rsidR="003B719B" w:rsidRPr="00C71AD5">
        <w:rPr>
          <w:rFonts w:ascii="Marianne" w:hAnsi="Marianne" w:cstheme="minorHAnsi"/>
        </w:rPr>
        <w:t>;</w:t>
      </w:r>
    </w:p>
    <w:p w14:paraId="39D67447" w14:textId="47A9F036" w:rsidR="008D6B83" w:rsidRPr="00C71AD5" w:rsidRDefault="008D6B83" w:rsidP="008D6B83">
      <w:pPr>
        <w:pStyle w:val="Paragraphedeliste"/>
        <w:numPr>
          <w:ilvl w:val="0"/>
          <w:numId w:val="35"/>
        </w:numPr>
        <w:spacing w:line="240" w:lineRule="auto"/>
        <w:jc w:val="both"/>
        <w:rPr>
          <w:rFonts w:ascii="Marianne" w:hAnsi="Marianne" w:cstheme="minorHAnsi"/>
        </w:rPr>
      </w:pPr>
      <w:r w:rsidRPr="00C71AD5">
        <w:rPr>
          <w:rFonts w:ascii="Marianne" w:hAnsi="Marianne" w:cstheme="minorHAnsi"/>
        </w:rPr>
        <w:t>De produire les attestations de formation</w:t>
      </w:r>
      <w:r w:rsidR="003B719B" w:rsidRPr="00C71AD5">
        <w:rPr>
          <w:rFonts w:ascii="Marianne" w:hAnsi="Marianne" w:cstheme="minorHAnsi"/>
        </w:rPr>
        <w:t>.</w:t>
      </w:r>
    </w:p>
    <w:p w14:paraId="7337A873" w14:textId="7276EFE4" w:rsidR="008D6B83" w:rsidRPr="00C71AD5" w:rsidRDefault="008D6B83" w:rsidP="008D6B83">
      <w:pPr>
        <w:pStyle w:val="Retraitcorpsdetexte"/>
        <w:spacing w:before="60"/>
        <w:ind w:left="0"/>
        <w:jc w:val="both"/>
        <w:rPr>
          <w:rFonts w:ascii="Marianne" w:eastAsiaTheme="minorHAnsi" w:hAnsi="Marianne" w:cstheme="minorHAnsi"/>
          <w:sz w:val="22"/>
          <w:szCs w:val="22"/>
          <w:lang w:eastAsia="en-US"/>
        </w:rPr>
      </w:pPr>
      <w:r w:rsidRPr="00C71AD5">
        <w:rPr>
          <w:rFonts w:ascii="Marianne" w:eastAsiaTheme="minorHAnsi" w:hAnsi="Marianne" w:cstheme="minorHAnsi"/>
          <w:sz w:val="22"/>
          <w:szCs w:val="22"/>
          <w:lang w:eastAsia="en-US"/>
        </w:rPr>
        <w:t xml:space="preserve">Un lien vers les questionnaires d’évaluation de fin de formation est envoyé automatiquement aux stagiaires à leur retour de formation. La synthèse des questionnaires est accessible au formateur sur </w:t>
      </w:r>
      <w:r w:rsidR="00095DD4" w:rsidRPr="00C71AD5">
        <w:rPr>
          <w:rFonts w:ascii="Marianne" w:eastAsiaTheme="minorHAnsi" w:hAnsi="Marianne" w:cstheme="minorHAnsi"/>
          <w:sz w:val="22"/>
          <w:szCs w:val="22"/>
          <w:lang w:eastAsia="en-US"/>
        </w:rPr>
        <w:t>la plateforme</w:t>
      </w:r>
      <w:r w:rsidRPr="00C71AD5">
        <w:rPr>
          <w:rFonts w:ascii="Marianne" w:eastAsiaTheme="minorHAnsi" w:hAnsi="Marianne" w:cstheme="minorHAnsi"/>
          <w:sz w:val="22"/>
          <w:szCs w:val="22"/>
          <w:lang w:eastAsia="en-US"/>
        </w:rPr>
        <w:t xml:space="preserve">, ainsi que les informations sur les sessions programmées et </w:t>
      </w:r>
      <w:r w:rsidRPr="00C71AD5">
        <w:rPr>
          <w:rFonts w:ascii="Marianne" w:eastAsiaTheme="minorHAnsi" w:hAnsi="Marianne" w:cstheme="minorHAnsi"/>
          <w:sz w:val="22"/>
          <w:szCs w:val="22"/>
          <w:lang w:eastAsia="en-US"/>
        </w:rPr>
        <w:lastRenderedPageBreak/>
        <w:t xml:space="preserve">réalisées, et sur l’état des inscriptions. Le prestataire s’assurera que les documents supports de formation sont à jour sur </w:t>
      </w:r>
      <w:r w:rsidR="004959E9" w:rsidRPr="00C71AD5">
        <w:rPr>
          <w:rFonts w:ascii="Marianne" w:eastAsiaTheme="minorHAnsi" w:hAnsi="Marianne" w:cstheme="minorHAnsi"/>
          <w:sz w:val="22"/>
          <w:szCs w:val="22"/>
          <w:lang w:eastAsia="en-US"/>
        </w:rPr>
        <w:t>la plateforme</w:t>
      </w:r>
      <w:r w:rsidRPr="00C71AD5">
        <w:rPr>
          <w:rFonts w:ascii="Marianne" w:eastAsiaTheme="minorHAnsi" w:hAnsi="Marianne" w:cstheme="minorHAnsi"/>
          <w:sz w:val="22"/>
          <w:szCs w:val="22"/>
          <w:lang w:eastAsia="en-US"/>
        </w:rPr>
        <w:t>.</w:t>
      </w:r>
    </w:p>
    <w:p w14:paraId="394629C1" w14:textId="77777777" w:rsidR="008D6B83" w:rsidRPr="00C71AD5" w:rsidRDefault="008D6B83" w:rsidP="008D6B83">
      <w:pPr>
        <w:pStyle w:val="Retraitcorpsdetexte"/>
        <w:spacing w:before="60"/>
        <w:ind w:left="0"/>
        <w:jc w:val="both"/>
        <w:rPr>
          <w:rFonts w:ascii="Marianne" w:eastAsiaTheme="minorHAnsi" w:hAnsi="Marianne" w:cstheme="minorHAnsi"/>
          <w:sz w:val="22"/>
          <w:szCs w:val="22"/>
          <w:lang w:eastAsia="en-US"/>
        </w:rPr>
      </w:pPr>
    </w:p>
    <w:p w14:paraId="6591522D" w14:textId="467C5A0E" w:rsidR="004959E9" w:rsidRDefault="004959E9" w:rsidP="00D9540E">
      <w:pPr>
        <w:pStyle w:val="Titre2"/>
        <w:numPr>
          <w:ilvl w:val="2"/>
          <w:numId w:val="50"/>
        </w:numPr>
        <w:rPr>
          <w:rFonts w:ascii="Marianne" w:hAnsi="Marianne" w:cstheme="minorHAnsi"/>
        </w:rPr>
      </w:pPr>
      <w:r w:rsidRPr="005F3E38">
        <w:rPr>
          <w:rFonts w:ascii="Marianne Light" w:eastAsia="Calibri" w:hAnsi="Marianne Light" w:cs="Arial"/>
          <w:b/>
          <w:color w:val="0070C0"/>
          <w:sz w:val="24"/>
          <w:szCs w:val="24"/>
          <w:u w:val="single"/>
          <w:lang w:eastAsia="fr-FR"/>
        </w:rPr>
        <w:t xml:space="preserve">Evaluation et validation </w:t>
      </w:r>
      <w:r w:rsidRPr="00D9540E">
        <w:rPr>
          <w:rFonts w:ascii="Marianne Light" w:eastAsia="Calibri" w:hAnsi="Marianne Light" w:cs="Arial"/>
          <w:b/>
          <w:color w:val="0070C0"/>
          <w:sz w:val="24"/>
          <w:szCs w:val="24"/>
          <w:u w:val="single"/>
          <w:lang w:eastAsia="fr-FR"/>
        </w:rPr>
        <w:t>des</w:t>
      </w:r>
      <w:r w:rsidRPr="005F3E38">
        <w:rPr>
          <w:rFonts w:ascii="Marianne Light" w:eastAsia="Calibri" w:hAnsi="Marianne Light" w:cs="Arial"/>
          <w:b/>
          <w:color w:val="0070C0"/>
          <w:sz w:val="24"/>
          <w:szCs w:val="24"/>
          <w:u w:val="single"/>
          <w:lang w:eastAsia="fr-FR"/>
        </w:rPr>
        <w:t xml:space="preserve"> acquis</w:t>
      </w:r>
    </w:p>
    <w:p w14:paraId="526D0A01" w14:textId="77777777" w:rsidR="00D9540E" w:rsidRPr="00D9540E" w:rsidRDefault="00D9540E" w:rsidP="00D9540E"/>
    <w:p w14:paraId="130A7D64" w14:textId="5429C8D6" w:rsidR="004959E9" w:rsidRPr="00C71AD5" w:rsidRDefault="004959E9" w:rsidP="004959E9">
      <w:pPr>
        <w:jc w:val="both"/>
        <w:rPr>
          <w:rFonts w:ascii="Marianne" w:hAnsi="Marianne" w:cstheme="minorHAnsi"/>
        </w:rPr>
      </w:pPr>
      <w:r w:rsidRPr="00C71AD5">
        <w:rPr>
          <w:rFonts w:ascii="Marianne" w:hAnsi="Marianne" w:cstheme="minorHAnsi"/>
        </w:rPr>
        <w:t xml:space="preserve">A partir de leur espace personnel </w:t>
      </w:r>
      <w:r w:rsidR="00E82B4F" w:rsidRPr="00C71AD5">
        <w:rPr>
          <w:rFonts w:ascii="Marianne" w:hAnsi="Marianne" w:cstheme="minorHAnsi"/>
        </w:rPr>
        <w:t>sur la plateforme</w:t>
      </w:r>
      <w:r w:rsidRPr="00C71AD5">
        <w:rPr>
          <w:rFonts w:ascii="Marianne" w:hAnsi="Marianne" w:cstheme="minorHAnsi"/>
        </w:rPr>
        <w:t>, les stagiaires réaliser</w:t>
      </w:r>
      <w:r w:rsidR="008E4906" w:rsidRPr="00C71AD5">
        <w:rPr>
          <w:rFonts w:ascii="Marianne" w:hAnsi="Marianne" w:cstheme="minorHAnsi"/>
        </w:rPr>
        <w:t>ont</w:t>
      </w:r>
      <w:r w:rsidRPr="00C71AD5">
        <w:rPr>
          <w:rFonts w:ascii="Marianne" w:hAnsi="Marianne" w:cstheme="minorHAnsi"/>
        </w:rPr>
        <w:t xml:space="preserve">, en amont de la formation, leur auto-évaluation sur les objectifs de compétences entrant dans le processus QUALIOPI. Le formateur aura accès à ces auto-évaluations et devra élaborer un rapport automatisé permettant d’apprécier les niveaux sur lesquels les stagiaires se seront positionnés ainsi que les attentes et situations particulières de chacun (handicap notamment). Le formateur devra également à partir de son espace personnel sur </w:t>
      </w:r>
      <w:r w:rsidR="00E82B4F" w:rsidRPr="00C71AD5">
        <w:rPr>
          <w:rFonts w:ascii="Marianne" w:hAnsi="Marianne" w:cstheme="minorHAnsi"/>
        </w:rPr>
        <w:t>la plateforme</w:t>
      </w:r>
      <w:r w:rsidRPr="00C71AD5">
        <w:rPr>
          <w:rFonts w:ascii="Marianne" w:hAnsi="Marianne" w:cstheme="minorHAnsi"/>
        </w:rPr>
        <w:t>, indiquer en amont de la formation, comment il compte adapter la formation à la suite de l'analyse de ce rapport. A la fin de la session, le formateur sera amené à évaluer le niveau d'acquisition de ces mêmes compétences pour chaque stagiaire. Il devra donc définir les modalités de l’évaluation des acquis de fin de formation et élaborer le ou les supports nécessaires.</w:t>
      </w:r>
    </w:p>
    <w:p w14:paraId="14790E2B" w14:textId="19F1EEC9" w:rsidR="004959E9" w:rsidRPr="00C71AD5" w:rsidRDefault="004959E9" w:rsidP="004959E9">
      <w:pPr>
        <w:jc w:val="both"/>
        <w:rPr>
          <w:rFonts w:ascii="Marianne" w:hAnsi="Marianne" w:cstheme="minorHAnsi"/>
        </w:rPr>
      </w:pPr>
      <w:r w:rsidRPr="00C71AD5">
        <w:rPr>
          <w:rFonts w:ascii="Marianne" w:hAnsi="Marianne" w:cstheme="minorHAnsi"/>
        </w:rPr>
        <w:t xml:space="preserve">L’évaluation de la satisfaction des stagiaires à l’issue de la formation est réalisée sous la forme d’un questionnaire en ligne adressé aux stagiaires après la session. Cette évaluation est gérée dans son intégralité par </w:t>
      </w:r>
      <w:r w:rsidR="00F560F1" w:rsidRPr="00C71AD5">
        <w:rPr>
          <w:rFonts w:ascii="Marianne" w:hAnsi="Marianne" w:cstheme="minorHAnsi"/>
        </w:rPr>
        <w:t>la plateforme.</w:t>
      </w:r>
    </w:p>
    <w:p w14:paraId="53BCB332" w14:textId="77777777" w:rsidR="008D6B83" w:rsidRPr="00C71AD5" w:rsidRDefault="008D6B83" w:rsidP="008D6B83">
      <w:pPr>
        <w:pStyle w:val="Retraitcorpsdetexte"/>
        <w:spacing w:before="60"/>
        <w:ind w:left="0"/>
        <w:jc w:val="both"/>
        <w:rPr>
          <w:rFonts w:ascii="Marianne" w:eastAsiaTheme="minorHAnsi" w:hAnsi="Marianne" w:cstheme="minorHAnsi"/>
          <w:sz w:val="22"/>
          <w:szCs w:val="22"/>
          <w:lang w:eastAsia="en-US"/>
        </w:rPr>
      </w:pPr>
    </w:p>
    <w:p w14:paraId="7C118567" w14:textId="076ED6E6" w:rsidR="0009253F" w:rsidRPr="005F3E38" w:rsidRDefault="0009253F" w:rsidP="005F3E38">
      <w:pPr>
        <w:pStyle w:val="Titre2"/>
        <w:numPr>
          <w:ilvl w:val="2"/>
          <w:numId w:val="50"/>
        </w:numPr>
        <w:rPr>
          <w:rFonts w:ascii="Marianne Light" w:eastAsia="Calibri" w:hAnsi="Marianne Light" w:cs="Arial"/>
          <w:b/>
          <w:color w:val="0070C0"/>
          <w:sz w:val="24"/>
          <w:szCs w:val="24"/>
          <w:u w:val="single"/>
          <w:lang w:eastAsia="fr-FR"/>
        </w:rPr>
      </w:pPr>
      <w:r w:rsidRPr="005F3E38">
        <w:rPr>
          <w:rFonts w:ascii="Marianne Light" w:eastAsia="Calibri" w:hAnsi="Marianne Light" w:cs="Arial"/>
          <w:b/>
          <w:color w:val="0070C0"/>
          <w:sz w:val="24"/>
          <w:szCs w:val="24"/>
          <w:u w:val="single"/>
          <w:lang w:eastAsia="fr-FR"/>
        </w:rPr>
        <w:t xml:space="preserve">Obligations du prestataire dans le cadre de la certification </w:t>
      </w:r>
      <w:proofErr w:type="spellStart"/>
      <w:r w:rsidRPr="005F3E38">
        <w:rPr>
          <w:rFonts w:ascii="Marianne Light" w:eastAsia="Calibri" w:hAnsi="Marianne Light" w:cs="Arial"/>
          <w:b/>
          <w:color w:val="0070C0"/>
          <w:sz w:val="24"/>
          <w:szCs w:val="24"/>
          <w:u w:val="single"/>
          <w:lang w:eastAsia="fr-FR"/>
        </w:rPr>
        <w:t>Qualiopi</w:t>
      </w:r>
      <w:proofErr w:type="spellEnd"/>
    </w:p>
    <w:p w14:paraId="4737CA49" w14:textId="77777777" w:rsidR="0009253F" w:rsidRPr="00C71AD5" w:rsidRDefault="0009253F" w:rsidP="0009253F">
      <w:pPr>
        <w:pStyle w:val="Paragraphedeliste"/>
        <w:numPr>
          <w:ilvl w:val="0"/>
          <w:numId w:val="34"/>
        </w:numPr>
        <w:autoSpaceDE w:val="0"/>
        <w:autoSpaceDN w:val="0"/>
        <w:adjustRightInd w:val="0"/>
        <w:spacing w:after="0" w:line="240" w:lineRule="auto"/>
        <w:ind w:left="360"/>
        <w:jc w:val="both"/>
        <w:rPr>
          <w:rFonts w:ascii="Marianne" w:hAnsi="Marianne" w:cstheme="minorHAnsi"/>
        </w:rPr>
      </w:pPr>
      <w:r w:rsidRPr="00C71AD5">
        <w:rPr>
          <w:rFonts w:ascii="Marianne" w:hAnsi="Marianne" w:cstheme="minorHAnsi"/>
        </w:rPr>
        <w:t>Prendre connaissance du référentiel national sur la qualité des actions concourant au développement des compétences (Décret 2019-565) en ligne sur l’espace formateurs et respecter les procédures mises en place par l’OF pour être en conformité avec ce décret</w:t>
      </w:r>
      <w:r w:rsidRPr="008F0F56">
        <w:rPr>
          <w:rFonts w:ascii="Calibri" w:hAnsi="Calibri" w:cs="Calibri"/>
        </w:rPr>
        <w:t> </w:t>
      </w:r>
      <w:r w:rsidRPr="00C71AD5">
        <w:rPr>
          <w:rFonts w:ascii="Marianne" w:hAnsi="Marianne" w:cstheme="minorHAnsi"/>
        </w:rPr>
        <w:t>;</w:t>
      </w:r>
    </w:p>
    <w:p w14:paraId="425834C0" w14:textId="57DDF1BE" w:rsidR="0009253F" w:rsidRPr="00C71AD5" w:rsidRDefault="0009253F" w:rsidP="0009253F">
      <w:pPr>
        <w:pStyle w:val="Paragraphedeliste"/>
        <w:numPr>
          <w:ilvl w:val="0"/>
          <w:numId w:val="34"/>
        </w:numPr>
        <w:autoSpaceDE w:val="0"/>
        <w:autoSpaceDN w:val="0"/>
        <w:adjustRightInd w:val="0"/>
        <w:spacing w:after="0" w:line="240" w:lineRule="auto"/>
        <w:ind w:left="360"/>
        <w:jc w:val="both"/>
        <w:rPr>
          <w:rFonts w:ascii="Marianne" w:hAnsi="Marianne" w:cstheme="minorHAnsi"/>
        </w:rPr>
      </w:pPr>
      <w:r w:rsidRPr="00C71AD5">
        <w:rPr>
          <w:rFonts w:ascii="Marianne" w:hAnsi="Marianne" w:cstheme="minorHAnsi"/>
        </w:rPr>
        <w:t>Communiquer à l’ADEME, chaque année, les CV des formateurs à jour, avec les dernières formations et/ou ressourcements effectués</w:t>
      </w:r>
      <w:r w:rsidR="006874F3" w:rsidRPr="008F0F56">
        <w:rPr>
          <w:rFonts w:ascii="Calibri" w:hAnsi="Calibri" w:cs="Calibri"/>
        </w:rPr>
        <w:t> </w:t>
      </w:r>
      <w:r w:rsidRPr="00C71AD5">
        <w:rPr>
          <w:rFonts w:ascii="Marianne" w:hAnsi="Marianne" w:cstheme="minorHAnsi"/>
        </w:rPr>
        <w:t>: les formateurs s’engagent dans une démarche de ressourcement et/ou de formation continue, chaque CV doit permettre d'identifier les montées en compétence par rapport à l'an passé</w:t>
      </w:r>
      <w:r w:rsidRPr="008F0F56">
        <w:rPr>
          <w:rFonts w:ascii="Calibri" w:hAnsi="Calibri" w:cs="Calibri"/>
        </w:rPr>
        <w:t> </w:t>
      </w:r>
      <w:r w:rsidRPr="00C71AD5">
        <w:rPr>
          <w:rFonts w:ascii="Marianne" w:hAnsi="Marianne" w:cstheme="minorHAnsi"/>
        </w:rPr>
        <w:t>;</w:t>
      </w:r>
    </w:p>
    <w:p w14:paraId="4CEC889C" w14:textId="77777777" w:rsidR="0009253F" w:rsidRPr="00C71AD5" w:rsidRDefault="0009253F" w:rsidP="0009253F">
      <w:pPr>
        <w:pStyle w:val="Paragraphedeliste"/>
        <w:numPr>
          <w:ilvl w:val="0"/>
          <w:numId w:val="34"/>
        </w:numPr>
        <w:autoSpaceDE w:val="0"/>
        <w:autoSpaceDN w:val="0"/>
        <w:adjustRightInd w:val="0"/>
        <w:spacing w:after="0" w:line="240" w:lineRule="auto"/>
        <w:ind w:left="360"/>
        <w:jc w:val="both"/>
        <w:rPr>
          <w:rFonts w:ascii="Marianne" w:hAnsi="Marianne" w:cstheme="minorHAnsi"/>
        </w:rPr>
      </w:pPr>
      <w:r w:rsidRPr="00C71AD5">
        <w:rPr>
          <w:rFonts w:ascii="Marianne" w:hAnsi="Marianne" w:cstheme="minorHAnsi"/>
        </w:rPr>
        <w:t>Communiquer à l’ADEME les ressources pédagogiques qui seraient modifiées et mises en ligne sur le site de la plateforme de l’ADEME Formation</w:t>
      </w:r>
      <w:r w:rsidRPr="008F0F56">
        <w:rPr>
          <w:rFonts w:ascii="Calibri" w:hAnsi="Calibri" w:cs="Calibri"/>
        </w:rPr>
        <w:t> </w:t>
      </w:r>
      <w:r w:rsidRPr="00C71AD5">
        <w:rPr>
          <w:rFonts w:ascii="Marianne" w:hAnsi="Marianne" w:cstheme="minorHAnsi"/>
        </w:rPr>
        <w:t>;</w:t>
      </w:r>
    </w:p>
    <w:p w14:paraId="2941A0DD" w14:textId="77777777" w:rsidR="0009253F" w:rsidRPr="00C71AD5" w:rsidRDefault="0009253F" w:rsidP="0009253F">
      <w:pPr>
        <w:pStyle w:val="Paragraphedeliste"/>
        <w:numPr>
          <w:ilvl w:val="0"/>
          <w:numId w:val="34"/>
        </w:numPr>
        <w:autoSpaceDE w:val="0"/>
        <w:autoSpaceDN w:val="0"/>
        <w:adjustRightInd w:val="0"/>
        <w:spacing w:after="0" w:line="240" w:lineRule="auto"/>
        <w:ind w:left="360"/>
        <w:jc w:val="both"/>
        <w:rPr>
          <w:rFonts w:ascii="Marianne" w:hAnsi="Marianne" w:cstheme="minorHAnsi"/>
        </w:rPr>
      </w:pPr>
      <w:r w:rsidRPr="00C71AD5">
        <w:rPr>
          <w:rFonts w:ascii="Marianne" w:hAnsi="Marianne" w:cstheme="minorHAnsi"/>
        </w:rPr>
        <w:t>Réaliser un bilan annuel de formation en prenant en compte les évaluations des stagiaires</w:t>
      </w:r>
      <w:r w:rsidRPr="008F0F56">
        <w:rPr>
          <w:rFonts w:ascii="Calibri" w:hAnsi="Calibri" w:cs="Calibri"/>
        </w:rPr>
        <w:t> </w:t>
      </w:r>
      <w:r w:rsidRPr="00C71AD5">
        <w:rPr>
          <w:rFonts w:ascii="Marianne" w:hAnsi="Marianne" w:cstheme="minorHAnsi"/>
        </w:rPr>
        <w:t>;</w:t>
      </w:r>
    </w:p>
    <w:p w14:paraId="55C5101B" w14:textId="59C61C1E" w:rsidR="0009253F" w:rsidRPr="00C71AD5" w:rsidRDefault="0009253F" w:rsidP="0009253F">
      <w:pPr>
        <w:pStyle w:val="Paragraphedeliste"/>
        <w:numPr>
          <w:ilvl w:val="0"/>
          <w:numId w:val="34"/>
        </w:numPr>
        <w:autoSpaceDE w:val="0"/>
        <w:autoSpaceDN w:val="0"/>
        <w:adjustRightInd w:val="0"/>
        <w:spacing w:after="0" w:line="240" w:lineRule="auto"/>
        <w:ind w:left="360"/>
        <w:jc w:val="both"/>
        <w:rPr>
          <w:rFonts w:ascii="Marianne" w:hAnsi="Marianne" w:cstheme="minorHAnsi"/>
        </w:rPr>
      </w:pPr>
      <w:r w:rsidRPr="00C71AD5">
        <w:rPr>
          <w:rFonts w:ascii="Marianne" w:hAnsi="Marianne" w:cstheme="minorHAnsi"/>
        </w:rPr>
        <w:t xml:space="preserve">Organiser l’évaluation de l’atteinte des objectifs de formation et des acquis de compétences des stagiaires, en s’appuyant sur le process proposé </w:t>
      </w:r>
      <w:r w:rsidR="00325831" w:rsidRPr="00C71AD5">
        <w:rPr>
          <w:rFonts w:ascii="Marianne" w:hAnsi="Marianne" w:cstheme="minorHAnsi"/>
        </w:rPr>
        <w:t>sur la plateforme ADEME Formation</w:t>
      </w:r>
      <w:r w:rsidRPr="008F0F56">
        <w:rPr>
          <w:rFonts w:ascii="Calibri" w:hAnsi="Calibri" w:cs="Calibri"/>
        </w:rPr>
        <w:t> </w:t>
      </w:r>
      <w:r w:rsidRPr="00C71AD5">
        <w:rPr>
          <w:rFonts w:ascii="Marianne" w:hAnsi="Marianne" w:cstheme="minorHAnsi"/>
        </w:rPr>
        <w:t>;</w:t>
      </w:r>
    </w:p>
    <w:p w14:paraId="0407C324" w14:textId="77777777" w:rsidR="0009253F" w:rsidRPr="00C71AD5" w:rsidRDefault="0009253F" w:rsidP="0009253F">
      <w:pPr>
        <w:pStyle w:val="Paragraphedeliste"/>
        <w:numPr>
          <w:ilvl w:val="0"/>
          <w:numId w:val="34"/>
        </w:numPr>
        <w:autoSpaceDE w:val="0"/>
        <w:autoSpaceDN w:val="0"/>
        <w:adjustRightInd w:val="0"/>
        <w:spacing w:after="0" w:line="240" w:lineRule="auto"/>
        <w:ind w:left="360"/>
        <w:jc w:val="both"/>
        <w:rPr>
          <w:rFonts w:ascii="Marianne" w:hAnsi="Marianne" w:cstheme="minorHAnsi"/>
        </w:rPr>
      </w:pPr>
      <w:r w:rsidRPr="00C71AD5">
        <w:rPr>
          <w:rFonts w:ascii="Marianne" w:hAnsi="Marianne" w:cstheme="minorHAnsi"/>
        </w:rPr>
        <w:t>Indiquer le nombre de personnes en situation de handicap accueillies dans les sessions et les aménagements proposés.</w:t>
      </w:r>
    </w:p>
    <w:p w14:paraId="38D5DBB3" w14:textId="77777777" w:rsidR="0009253F" w:rsidRPr="00C71AD5" w:rsidRDefault="0009253F" w:rsidP="0009253F">
      <w:pPr>
        <w:autoSpaceDE w:val="0"/>
        <w:autoSpaceDN w:val="0"/>
        <w:adjustRightInd w:val="0"/>
        <w:spacing w:after="0"/>
        <w:rPr>
          <w:rFonts w:ascii="Marianne" w:hAnsi="Marianne" w:cstheme="minorHAnsi"/>
        </w:rPr>
      </w:pPr>
    </w:p>
    <w:p w14:paraId="7F5A2E87" w14:textId="77777777" w:rsidR="0009253F" w:rsidRPr="00C71AD5" w:rsidRDefault="0009253F" w:rsidP="0009253F">
      <w:pPr>
        <w:autoSpaceDE w:val="0"/>
        <w:autoSpaceDN w:val="0"/>
        <w:adjustRightInd w:val="0"/>
        <w:spacing w:after="0"/>
        <w:rPr>
          <w:rFonts w:ascii="Marianne" w:hAnsi="Marianne" w:cstheme="minorHAnsi"/>
        </w:rPr>
      </w:pPr>
      <w:r w:rsidRPr="00C71AD5">
        <w:rPr>
          <w:rFonts w:ascii="Marianne" w:hAnsi="Marianne" w:cstheme="minorHAnsi"/>
        </w:rPr>
        <w:t>L’ADEME fournira au prestataire une Charte</w:t>
      </w:r>
      <w:r w:rsidRPr="008F0F56">
        <w:rPr>
          <w:rFonts w:ascii="Calibri" w:hAnsi="Calibri" w:cs="Calibri"/>
        </w:rPr>
        <w:t> </w:t>
      </w:r>
      <w:r w:rsidRPr="00C71AD5">
        <w:rPr>
          <w:rFonts w:ascii="Marianne" w:hAnsi="Marianne" w:cstheme="minorHAnsi"/>
        </w:rPr>
        <w:t xml:space="preserve">d’engagement </w:t>
      </w:r>
      <w:proofErr w:type="spellStart"/>
      <w:r w:rsidRPr="00C71AD5">
        <w:rPr>
          <w:rFonts w:ascii="Marianne" w:hAnsi="Marianne" w:cstheme="minorHAnsi"/>
        </w:rPr>
        <w:t>Qualiopi</w:t>
      </w:r>
      <w:proofErr w:type="spellEnd"/>
      <w:r w:rsidRPr="00C71AD5">
        <w:rPr>
          <w:rFonts w:ascii="Marianne" w:hAnsi="Marianne" w:cstheme="minorHAnsi"/>
        </w:rPr>
        <w:t xml:space="preserve"> qui sera à signer et à lui retourner.</w:t>
      </w:r>
    </w:p>
    <w:p w14:paraId="4C0EE97F" w14:textId="77777777" w:rsidR="0009253F" w:rsidRDefault="0009253F" w:rsidP="008D6B83">
      <w:pPr>
        <w:pStyle w:val="Retraitcorpsdetexte"/>
        <w:spacing w:before="60"/>
        <w:ind w:left="0"/>
        <w:jc w:val="both"/>
        <w:rPr>
          <w:rFonts w:ascii="Marianne" w:eastAsiaTheme="minorHAnsi" w:hAnsi="Marianne" w:cstheme="minorHAnsi"/>
          <w:sz w:val="22"/>
          <w:szCs w:val="22"/>
          <w:lang w:eastAsia="en-US"/>
        </w:rPr>
      </w:pPr>
    </w:p>
    <w:p w14:paraId="1697581F" w14:textId="77777777" w:rsidR="007976FC" w:rsidRPr="00C71AD5" w:rsidRDefault="007976FC" w:rsidP="008D6B83">
      <w:pPr>
        <w:pStyle w:val="Retraitcorpsdetexte"/>
        <w:spacing w:before="60"/>
        <w:ind w:left="0"/>
        <w:jc w:val="both"/>
        <w:rPr>
          <w:rFonts w:ascii="Marianne" w:eastAsiaTheme="minorHAnsi" w:hAnsi="Marianne" w:cstheme="minorHAnsi"/>
          <w:sz w:val="22"/>
          <w:szCs w:val="22"/>
          <w:lang w:eastAsia="en-US"/>
        </w:rPr>
      </w:pPr>
    </w:p>
    <w:p w14:paraId="45D06949" w14:textId="4C5074B1" w:rsidR="00F332BA" w:rsidRPr="005F3E38" w:rsidRDefault="00F332BA" w:rsidP="005F3E38">
      <w:pPr>
        <w:pStyle w:val="Titre2"/>
        <w:numPr>
          <w:ilvl w:val="2"/>
          <w:numId w:val="50"/>
        </w:numPr>
        <w:rPr>
          <w:rFonts w:ascii="Marianne Light" w:eastAsia="Calibri" w:hAnsi="Marianne Light" w:cs="Arial"/>
          <w:b/>
          <w:color w:val="0070C0"/>
          <w:sz w:val="24"/>
          <w:szCs w:val="24"/>
          <w:u w:val="single"/>
          <w:lang w:eastAsia="fr-FR"/>
        </w:rPr>
      </w:pPr>
      <w:r w:rsidRPr="005F3E38">
        <w:rPr>
          <w:rFonts w:ascii="Marianne Light" w:eastAsia="Calibri" w:hAnsi="Marianne Light" w:cs="Arial"/>
          <w:b/>
          <w:color w:val="0070C0"/>
          <w:sz w:val="24"/>
          <w:szCs w:val="24"/>
          <w:u w:val="single"/>
          <w:lang w:eastAsia="fr-FR"/>
        </w:rPr>
        <w:t>Adaptation à une situation de handicap</w:t>
      </w:r>
    </w:p>
    <w:p w14:paraId="6763E28B" w14:textId="77777777" w:rsidR="00F332BA" w:rsidRPr="00C71AD5" w:rsidRDefault="00F332BA" w:rsidP="00F332BA">
      <w:pPr>
        <w:autoSpaceDE w:val="0"/>
        <w:autoSpaceDN w:val="0"/>
        <w:adjustRightInd w:val="0"/>
        <w:spacing w:after="0"/>
        <w:rPr>
          <w:rFonts w:ascii="Marianne" w:hAnsi="Marianne" w:cstheme="minorHAnsi"/>
        </w:rPr>
      </w:pPr>
    </w:p>
    <w:p w14:paraId="7DF6E434" w14:textId="428BF2F5" w:rsidR="00F332BA" w:rsidRPr="00C71AD5" w:rsidRDefault="00F332BA" w:rsidP="00F332BA">
      <w:pPr>
        <w:autoSpaceDE w:val="0"/>
        <w:autoSpaceDN w:val="0"/>
        <w:adjustRightInd w:val="0"/>
        <w:spacing w:after="0"/>
        <w:jc w:val="both"/>
        <w:rPr>
          <w:rFonts w:ascii="Marianne" w:hAnsi="Marianne" w:cstheme="minorHAnsi"/>
        </w:rPr>
      </w:pPr>
      <w:r w:rsidRPr="00C71AD5">
        <w:rPr>
          <w:rFonts w:ascii="Marianne" w:hAnsi="Marianne" w:cstheme="minorHAnsi"/>
        </w:rPr>
        <w:t xml:space="preserve">La formation pouvant accueillir des stagiaires en situations de handicap au sens de la démarche qualité </w:t>
      </w:r>
      <w:proofErr w:type="spellStart"/>
      <w:r w:rsidRPr="00C71AD5">
        <w:rPr>
          <w:rFonts w:ascii="Marianne" w:hAnsi="Marianne" w:cstheme="minorHAnsi"/>
        </w:rPr>
        <w:t>Qualiopi</w:t>
      </w:r>
      <w:proofErr w:type="spellEnd"/>
      <w:r w:rsidRPr="00C71AD5">
        <w:rPr>
          <w:rFonts w:ascii="Marianne" w:hAnsi="Marianne" w:cstheme="minorHAnsi"/>
        </w:rPr>
        <w:t xml:space="preserve">, le prestataire devra prendre en compte les besoins des </w:t>
      </w:r>
      <w:r w:rsidRPr="00C71AD5">
        <w:rPr>
          <w:rFonts w:ascii="Marianne" w:hAnsi="Marianne" w:cstheme="minorHAnsi"/>
        </w:rPr>
        <w:lastRenderedPageBreak/>
        <w:t>apprenants. Le cas échéant, l’ADEME peut demander à ce dernier en concertation avec le stagiaire et la référente handicap, l’élaboration d’un plan d’adaptation de la formation ou d’orientation</w:t>
      </w:r>
      <w:r w:rsidR="00B11770" w:rsidRPr="00C71AD5">
        <w:rPr>
          <w:rFonts w:ascii="Marianne" w:hAnsi="Marianne" w:cstheme="minorHAnsi"/>
        </w:rPr>
        <w:t xml:space="preserve"> </w:t>
      </w:r>
      <w:r w:rsidRPr="00C71AD5">
        <w:rPr>
          <w:rFonts w:ascii="Marianne" w:hAnsi="Marianne" w:cstheme="minorHAnsi"/>
        </w:rPr>
        <w:t>si les conditions de la formation ne permettent pas l’accueil du stagiaire. Ce plan sera effectué dans la limite des compétences de chacun, des moyens techniques et matériels</w:t>
      </w:r>
      <w:r w:rsidR="00182776" w:rsidRPr="00C71AD5">
        <w:rPr>
          <w:rFonts w:ascii="Marianne" w:hAnsi="Marianne" w:cstheme="minorHAnsi"/>
        </w:rPr>
        <w:t xml:space="preserve"> </w:t>
      </w:r>
      <w:r w:rsidRPr="00C71AD5">
        <w:rPr>
          <w:rFonts w:ascii="Marianne" w:hAnsi="Marianne" w:cstheme="minorHAnsi"/>
        </w:rPr>
        <w:t>existants. Exemples non exhaustifs et non systématiques</w:t>
      </w:r>
      <w:r w:rsidRPr="008F0F56">
        <w:rPr>
          <w:rFonts w:ascii="Calibri" w:hAnsi="Calibri" w:cs="Calibri"/>
        </w:rPr>
        <w:t> </w:t>
      </w:r>
      <w:r w:rsidRPr="00C71AD5">
        <w:rPr>
          <w:rFonts w:ascii="Marianne" w:hAnsi="Marianne" w:cstheme="minorHAnsi"/>
        </w:rPr>
        <w:t>:</w:t>
      </w:r>
    </w:p>
    <w:p w14:paraId="039DACCF" w14:textId="77777777" w:rsidR="00F332BA" w:rsidRPr="00C71AD5" w:rsidRDefault="00F332BA" w:rsidP="00710038">
      <w:pPr>
        <w:numPr>
          <w:ilvl w:val="0"/>
          <w:numId w:val="40"/>
        </w:numPr>
        <w:spacing w:after="0"/>
        <w:jc w:val="both"/>
        <w:rPr>
          <w:rFonts w:ascii="Marianne" w:hAnsi="Marianne" w:cstheme="minorHAnsi"/>
        </w:rPr>
      </w:pPr>
      <w:r w:rsidRPr="00C71AD5">
        <w:rPr>
          <w:rFonts w:ascii="Marianne" w:hAnsi="Marianne" w:cstheme="minorHAnsi"/>
        </w:rPr>
        <w:t>Un accueil à temps partiel ou discontinu</w:t>
      </w:r>
      <w:r w:rsidRPr="008F0F56">
        <w:rPr>
          <w:rFonts w:ascii="Calibri" w:hAnsi="Calibri" w:cs="Calibri"/>
        </w:rPr>
        <w:t> </w:t>
      </w:r>
      <w:r w:rsidRPr="00C71AD5">
        <w:rPr>
          <w:rFonts w:ascii="Marianne" w:hAnsi="Marianne" w:cstheme="minorHAnsi"/>
        </w:rPr>
        <w:t>;</w:t>
      </w:r>
    </w:p>
    <w:p w14:paraId="52FB35DF" w14:textId="77777777" w:rsidR="00F332BA" w:rsidRPr="00C71AD5" w:rsidRDefault="00F332BA" w:rsidP="00710038">
      <w:pPr>
        <w:numPr>
          <w:ilvl w:val="0"/>
          <w:numId w:val="40"/>
        </w:numPr>
        <w:spacing w:after="0"/>
        <w:jc w:val="both"/>
        <w:rPr>
          <w:rFonts w:ascii="Marianne" w:hAnsi="Marianne" w:cstheme="minorHAnsi"/>
        </w:rPr>
      </w:pPr>
      <w:r w:rsidRPr="00C71AD5">
        <w:rPr>
          <w:rFonts w:ascii="Marianne" w:hAnsi="Marianne" w:cstheme="minorHAnsi"/>
        </w:rPr>
        <w:t>Une durée adaptée de formation</w:t>
      </w:r>
      <w:r w:rsidRPr="008F0F56">
        <w:rPr>
          <w:rFonts w:ascii="Calibri" w:hAnsi="Calibri" w:cs="Calibri"/>
        </w:rPr>
        <w:t> </w:t>
      </w:r>
      <w:r w:rsidRPr="00C71AD5">
        <w:rPr>
          <w:rFonts w:ascii="Marianne" w:hAnsi="Marianne" w:cstheme="minorHAnsi"/>
        </w:rPr>
        <w:t>;</w:t>
      </w:r>
    </w:p>
    <w:p w14:paraId="0A4EA074" w14:textId="77777777" w:rsidR="00F332BA" w:rsidRPr="00C71AD5" w:rsidRDefault="00F332BA" w:rsidP="00710038">
      <w:pPr>
        <w:numPr>
          <w:ilvl w:val="0"/>
          <w:numId w:val="40"/>
        </w:numPr>
        <w:spacing w:after="0"/>
        <w:jc w:val="both"/>
        <w:rPr>
          <w:rFonts w:ascii="Marianne" w:hAnsi="Marianne" w:cstheme="minorHAnsi"/>
        </w:rPr>
      </w:pPr>
      <w:r w:rsidRPr="00C71AD5">
        <w:rPr>
          <w:rFonts w:ascii="Marianne" w:hAnsi="Marianne" w:cstheme="minorHAnsi"/>
        </w:rPr>
        <w:t>Des adaptations des méthodes et des supports pédagogiques</w:t>
      </w:r>
      <w:r w:rsidRPr="008F0F56">
        <w:rPr>
          <w:rFonts w:ascii="Calibri" w:hAnsi="Calibri" w:cs="Calibri"/>
        </w:rPr>
        <w:t> </w:t>
      </w:r>
      <w:r w:rsidRPr="00C71AD5">
        <w:rPr>
          <w:rFonts w:ascii="Marianne" w:hAnsi="Marianne" w:cstheme="minorHAnsi"/>
        </w:rPr>
        <w:t>;</w:t>
      </w:r>
    </w:p>
    <w:p w14:paraId="056E3FF6" w14:textId="77777777" w:rsidR="00F332BA" w:rsidRPr="00C71AD5" w:rsidRDefault="00F332BA" w:rsidP="00710038">
      <w:pPr>
        <w:numPr>
          <w:ilvl w:val="0"/>
          <w:numId w:val="40"/>
        </w:numPr>
        <w:spacing w:after="0"/>
        <w:jc w:val="both"/>
        <w:rPr>
          <w:rFonts w:ascii="Marianne" w:hAnsi="Marianne" w:cstheme="minorHAnsi"/>
        </w:rPr>
      </w:pPr>
      <w:r w:rsidRPr="00C71AD5">
        <w:rPr>
          <w:rFonts w:ascii="Marianne" w:hAnsi="Marianne" w:cstheme="minorHAnsi"/>
        </w:rPr>
        <w:t>L’aménagement des règles générales de l’évaluation des connaissances et des compétences acquises au cours de la formation</w:t>
      </w:r>
      <w:r w:rsidRPr="008F0F56">
        <w:rPr>
          <w:rFonts w:ascii="Calibri" w:hAnsi="Calibri" w:cs="Calibri"/>
        </w:rPr>
        <w:t> </w:t>
      </w:r>
      <w:r w:rsidRPr="00C71AD5">
        <w:rPr>
          <w:rFonts w:ascii="Marianne" w:hAnsi="Marianne" w:cstheme="minorHAnsi"/>
        </w:rPr>
        <w:t>;</w:t>
      </w:r>
    </w:p>
    <w:p w14:paraId="71986E38" w14:textId="77777777" w:rsidR="00F332BA" w:rsidRPr="00C71AD5" w:rsidRDefault="00F332BA" w:rsidP="00710038">
      <w:pPr>
        <w:numPr>
          <w:ilvl w:val="0"/>
          <w:numId w:val="40"/>
        </w:numPr>
        <w:spacing w:after="0"/>
        <w:jc w:val="both"/>
        <w:rPr>
          <w:rFonts w:ascii="Marianne" w:hAnsi="Marianne" w:cstheme="minorHAnsi"/>
        </w:rPr>
      </w:pPr>
      <w:r w:rsidRPr="00C71AD5">
        <w:rPr>
          <w:rFonts w:ascii="Marianne" w:hAnsi="Marianne" w:cstheme="minorHAnsi"/>
        </w:rPr>
        <w:t>Distance – cours accessibles depuis le domicile</w:t>
      </w:r>
      <w:r w:rsidRPr="008F0F56">
        <w:rPr>
          <w:rFonts w:ascii="Calibri" w:hAnsi="Calibri" w:cs="Calibri"/>
        </w:rPr>
        <w:t> </w:t>
      </w:r>
      <w:r w:rsidRPr="00C71AD5">
        <w:rPr>
          <w:rFonts w:ascii="Marianne" w:hAnsi="Marianne" w:cstheme="minorHAnsi"/>
        </w:rPr>
        <w:t>;</w:t>
      </w:r>
    </w:p>
    <w:p w14:paraId="7FC960D6" w14:textId="77777777" w:rsidR="00F332BA" w:rsidRPr="00C71AD5" w:rsidRDefault="00F332BA" w:rsidP="00710038">
      <w:pPr>
        <w:numPr>
          <w:ilvl w:val="0"/>
          <w:numId w:val="40"/>
        </w:numPr>
        <w:spacing w:after="0"/>
        <w:jc w:val="both"/>
        <w:rPr>
          <w:rFonts w:ascii="Marianne" w:hAnsi="Marianne" w:cstheme="minorHAnsi"/>
        </w:rPr>
      </w:pPr>
      <w:r w:rsidRPr="00C71AD5">
        <w:rPr>
          <w:rFonts w:ascii="Marianne" w:hAnsi="Marianne" w:cstheme="minorHAnsi"/>
        </w:rPr>
        <w:t>Possibilité de louer une salle adaptée et du matériel spécifique, pour répondre à des besoins d’accessibilité ou de repérage dans l’espace</w:t>
      </w:r>
      <w:r w:rsidRPr="008F0F56">
        <w:rPr>
          <w:rFonts w:ascii="Calibri" w:hAnsi="Calibri" w:cs="Calibri"/>
        </w:rPr>
        <w:t> </w:t>
      </w:r>
      <w:r w:rsidRPr="00C71AD5">
        <w:rPr>
          <w:rFonts w:ascii="Marianne" w:hAnsi="Marianne" w:cstheme="minorHAnsi"/>
        </w:rPr>
        <w:t>;</w:t>
      </w:r>
    </w:p>
    <w:p w14:paraId="6B94F3BE" w14:textId="77777777" w:rsidR="00F332BA" w:rsidRPr="00C71AD5" w:rsidRDefault="00F332BA" w:rsidP="00710038">
      <w:pPr>
        <w:numPr>
          <w:ilvl w:val="0"/>
          <w:numId w:val="40"/>
        </w:numPr>
        <w:spacing w:after="0"/>
        <w:jc w:val="both"/>
        <w:rPr>
          <w:rFonts w:ascii="Marianne" w:hAnsi="Marianne" w:cstheme="minorHAnsi"/>
        </w:rPr>
      </w:pPr>
      <w:r w:rsidRPr="00C71AD5">
        <w:rPr>
          <w:rFonts w:ascii="Marianne" w:hAnsi="Marianne" w:cstheme="minorHAnsi"/>
        </w:rPr>
        <w:t>Rythme de formation adapté</w:t>
      </w:r>
      <w:r w:rsidRPr="008F0F56">
        <w:rPr>
          <w:rFonts w:ascii="Calibri" w:hAnsi="Calibri" w:cs="Calibri"/>
        </w:rPr>
        <w:t> </w:t>
      </w:r>
      <w:r w:rsidRPr="00C71AD5">
        <w:rPr>
          <w:rFonts w:ascii="Marianne" w:hAnsi="Marianne" w:cstheme="minorHAnsi"/>
        </w:rPr>
        <w:t>;</w:t>
      </w:r>
    </w:p>
    <w:p w14:paraId="4C579F8E" w14:textId="77777777" w:rsidR="00F332BA" w:rsidRPr="00C71AD5" w:rsidRDefault="00F332BA" w:rsidP="00710038">
      <w:pPr>
        <w:numPr>
          <w:ilvl w:val="0"/>
          <w:numId w:val="40"/>
        </w:numPr>
        <w:spacing w:after="0"/>
        <w:jc w:val="both"/>
        <w:rPr>
          <w:rFonts w:ascii="Marianne" w:hAnsi="Marianne" w:cstheme="minorHAnsi"/>
        </w:rPr>
      </w:pPr>
      <w:r w:rsidRPr="00C71AD5">
        <w:rPr>
          <w:rFonts w:ascii="Marianne" w:hAnsi="Marianne" w:cstheme="minorHAnsi"/>
        </w:rPr>
        <w:t>Suivi individuel renforcé</w:t>
      </w:r>
      <w:r w:rsidRPr="008F0F56">
        <w:rPr>
          <w:rFonts w:ascii="Calibri" w:hAnsi="Calibri" w:cs="Calibri"/>
        </w:rPr>
        <w:t> </w:t>
      </w:r>
      <w:r w:rsidRPr="00C71AD5">
        <w:rPr>
          <w:rFonts w:ascii="Marianne" w:hAnsi="Marianne" w:cstheme="minorHAnsi"/>
        </w:rPr>
        <w:t>;</w:t>
      </w:r>
    </w:p>
    <w:p w14:paraId="5890FB34" w14:textId="77777777" w:rsidR="00F332BA" w:rsidRPr="00C71AD5" w:rsidRDefault="00F332BA" w:rsidP="00710038">
      <w:pPr>
        <w:numPr>
          <w:ilvl w:val="0"/>
          <w:numId w:val="40"/>
        </w:numPr>
        <w:spacing w:after="0"/>
        <w:jc w:val="both"/>
        <w:rPr>
          <w:rFonts w:ascii="Marianne" w:hAnsi="Marianne" w:cstheme="minorHAnsi"/>
        </w:rPr>
      </w:pPr>
      <w:r w:rsidRPr="00C71AD5">
        <w:rPr>
          <w:rFonts w:ascii="Marianne" w:hAnsi="Marianne" w:cstheme="minorHAnsi"/>
        </w:rPr>
        <w:t>Synthèse vocale, sous-titres.</w:t>
      </w:r>
    </w:p>
    <w:p w14:paraId="3E474CD9" w14:textId="77777777" w:rsidR="00F332BA" w:rsidRPr="00C71AD5" w:rsidRDefault="00F332BA" w:rsidP="008D6B83">
      <w:pPr>
        <w:pStyle w:val="Retraitcorpsdetexte"/>
        <w:spacing w:before="60"/>
        <w:ind w:left="0"/>
        <w:jc w:val="both"/>
        <w:rPr>
          <w:rFonts w:ascii="Marianne" w:eastAsiaTheme="minorHAnsi" w:hAnsi="Marianne" w:cstheme="minorHAnsi"/>
          <w:sz w:val="22"/>
          <w:szCs w:val="22"/>
          <w:lang w:eastAsia="en-US"/>
        </w:rPr>
      </w:pPr>
    </w:p>
    <w:p w14:paraId="1CA25A27" w14:textId="77777777" w:rsidR="0009253F" w:rsidRPr="00C71AD5" w:rsidRDefault="0009253F" w:rsidP="008D6B83">
      <w:pPr>
        <w:pStyle w:val="Retraitcorpsdetexte"/>
        <w:spacing w:before="60"/>
        <w:ind w:left="0"/>
        <w:jc w:val="both"/>
        <w:rPr>
          <w:rFonts w:ascii="Marianne" w:eastAsiaTheme="minorHAnsi" w:hAnsi="Marianne" w:cstheme="minorHAnsi"/>
          <w:sz w:val="22"/>
          <w:szCs w:val="22"/>
          <w:lang w:eastAsia="en-US"/>
        </w:rPr>
      </w:pPr>
    </w:p>
    <w:p w14:paraId="09335617" w14:textId="6F0A8702" w:rsidR="008D6B83" w:rsidRPr="00026F70" w:rsidRDefault="008D6B83" w:rsidP="00026F70">
      <w:pPr>
        <w:pStyle w:val="Titre2"/>
        <w:numPr>
          <w:ilvl w:val="1"/>
          <w:numId w:val="50"/>
        </w:numPr>
        <w:rPr>
          <w:rFonts w:ascii="Marianne Light" w:eastAsia="Calibri" w:hAnsi="Marianne Light" w:cs="Arial"/>
          <w:b/>
          <w:color w:val="0070C0"/>
          <w:u w:val="single"/>
          <w:lang w:eastAsia="fr-FR"/>
        </w:rPr>
      </w:pPr>
      <w:r w:rsidRPr="00026F70">
        <w:rPr>
          <w:rFonts w:ascii="Marianne Light" w:eastAsia="Calibri" w:hAnsi="Marianne Light" w:cs="Arial"/>
          <w:b/>
          <w:color w:val="0070C0"/>
          <w:u w:val="single"/>
          <w:lang w:eastAsia="fr-FR"/>
        </w:rPr>
        <w:t>Démarche RSE</w:t>
      </w:r>
    </w:p>
    <w:p w14:paraId="117A6A6E" w14:textId="5FE6285F" w:rsidR="008D6B83" w:rsidRPr="00C71AD5" w:rsidRDefault="008D6B83" w:rsidP="008D6B83">
      <w:pPr>
        <w:jc w:val="both"/>
        <w:rPr>
          <w:rFonts w:ascii="Marianne" w:hAnsi="Marianne" w:cstheme="minorHAnsi"/>
        </w:rPr>
      </w:pPr>
      <w:r w:rsidRPr="00C71AD5">
        <w:rPr>
          <w:rFonts w:ascii="Marianne" w:hAnsi="Marianne" w:cstheme="minorHAnsi"/>
        </w:rPr>
        <w:t>Le prestataire précisera les engagements qu’il prend pour limiter l’impact de ses prestations sur l’environnement et, plus généralement, comment son entreprise prend en considération les préoccupations environnementales de ses activités lors de l’exécution du marché : description de ses produits et services, livraison de ses prestations, choix de ses fournisseurs et/ou des sous-traitants, capacité à innover sur ces sujets.</w:t>
      </w:r>
    </w:p>
    <w:p w14:paraId="2051A8AC" w14:textId="0DF47A8C" w:rsidR="008D6B83" w:rsidRPr="00C71AD5" w:rsidRDefault="008D6B83" w:rsidP="008D6B83">
      <w:pPr>
        <w:jc w:val="both"/>
        <w:rPr>
          <w:rFonts w:ascii="Marianne" w:hAnsi="Marianne" w:cstheme="minorHAnsi"/>
        </w:rPr>
      </w:pPr>
      <w:r w:rsidRPr="00C71AD5">
        <w:rPr>
          <w:rFonts w:ascii="Marianne" w:hAnsi="Marianne" w:cstheme="minorHAnsi"/>
        </w:rPr>
        <w:t xml:space="preserve">Dans le cadre de cette prestation, le prestataire sera attentif à favoriser l’envoi des documents uniquement par voie dématérialisée. Il optera pour des transports limitant les impacts carbone (transports en commun, vélo) </w:t>
      </w:r>
      <w:r w:rsidR="00563264" w:rsidRPr="00C71AD5">
        <w:rPr>
          <w:rFonts w:ascii="Marianne" w:hAnsi="Marianne" w:cstheme="minorHAnsi"/>
        </w:rPr>
        <w:t>et</w:t>
      </w:r>
      <w:r w:rsidRPr="00C71AD5">
        <w:rPr>
          <w:rFonts w:ascii="Marianne" w:hAnsi="Marianne" w:cstheme="minorHAnsi"/>
        </w:rPr>
        <w:t xml:space="preserve"> privilégiera des sous-traitants ayant des pratiques responsables.</w:t>
      </w:r>
    </w:p>
    <w:p w14:paraId="77C0967D" w14:textId="77777777" w:rsidR="008D6B83" w:rsidRPr="00C71AD5" w:rsidRDefault="008D6B83" w:rsidP="008D6B83">
      <w:pPr>
        <w:jc w:val="both"/>
        <w:rPr>
          <w:rFonts w:ascii="Marianne" w:hAnsi="Marianne" w:cstheme="minorHAnsi"/>
        </w:rPr>
      </w:pPr>
    </w:p>
    <w:p w14:paraId="325A289B" w14:textId="79FE0CCC" w:rsidR="008D6B83" w:rsidRPr="005F3E38" w:rsidRDefault="008D6B83" w:rsidP="005F3E38">
      <w:pPr>
        <w:pStyle w:val="Titre2"/>
        <w:numPr>
          <w:ilvl w:val="2"/>
          <w:numId w:val="50"/>
        </w:numPr>
        <w:rPr>
          <w:rFonts w:ascii="Marianne Light" w:eastAsia="Calibri" w:hAnsi="Marianne Light" w:cs="Arial"/>
          <w:b/>
          <w:color w:val="0070C0"/>
          <w:sz w:val="24"/>
          <w:szCs w:val="24"/>
          <w:u w:val="single"/>
          <w:lang w:eastAsia="fr-FR"/>
        </w:rPr>
      </w:pPr>
      <w:r w:rsidRPr="005F3E38">
        <w:rPr>
          <w:rFonts w:ascii="Marianne Light" w:eastAsia="Calibri" w:hAnsi="Marianne Light" w:cs="Arial"/>
          <w:b/>
          <w:color w:val="0070C0"/>
          <w:sz w:val="24"/>
          <w:szCs w:val="24"/>
          <w:u w:val="single"/>
          <w:lang w:eastAsia="fr-FR"/>
        </w:rPr>
        <w:t>Démarche sociale</w:t>
      </w:r>
    </w:p>
    <w:p w14:paraId="3AAEE5A4" w14:textId="6441BC34" w:rsidR="008D6B83" w:rsidRPr="00C71AD5" w:rsidRDefault="008D6B83" w:rsidP="00CE14A8">
      <w:pPr>
        <w:jc w:val="both"/>
        <w:rPr>
          <w:rFonts w:ascii="Marianne" w:hAnsi="Marianne" w:cstheme="minorHAnsi"/>
        </w:rPr>
      </w:pPr>
      <w:r w:rsidRPr="00C71AD5">
        <w:rPr>
          <w:rFonts w:ascii="Marianne" w:hAnsi="Marianne" w:cstheme="minorHAnsi"/>
        </w:rPr>
        <w:t>Le prestataire exposera la démarche et/ou les actions concrètes qui seront mises en place pour assurer un progrès social dans le cadre de sa prestation, par exemple en matière d’insertion professionnelle et sociale des personnes en difficulté et éloignées du marché de l’emploi, de formation des employés, y compris les employés moins qualifiés, de lutte contre la précarité professionnelle, de lutte contre la discrimination.</w:t>
      </w:r>
    </w:p>
    <w:p w14:paraId="68FBBA76" w14:textId="77777777" w:rsidR="008D6B83" w:rsidRPr="002270A7" w:rsidRDefault="008D6B83" w:rsidP="008D6B83">
      <w:pPr>
        <w:pStyle w:val="NormalWeb"/>
        <w:spacing w:before="120" w:beforeAutospacing="0" w:after="120" w:afterAutospacing="0"/>
        <w:jc w:val="both"/>
        <w:rPr>
          <w:rFonts w:ascii="Marianne Light" w:hAnsi="Marianne Light" w:cs="Arial"/>
          <w:sz w:val="22"/>
          <w:szCs w:val="22"/>
          <w:highlight w:val="yellow"/>
        </w:rPr>
      </w:pPr>
    </w:p>
    <w:p w14:paraId="647D4999" w14:textId="77777777" w:rsidR="003F192E" w:rsidRPr="00C71AD5" w:rsidRDefault="003F192E" w:rsidP="00C71AD5">
      <w:pPr>
        <w:pStyle w:val="Titre1"/>
        <w:numPr>
          <w:ilvl w:val="0"/>
          <w:numId w:val="50"/>
        </w:numPr>
        <w:rPr>
          <w:rFonts w:ascii="Marianne Light" w:eastAsia="Calibri" w:hAnsi="Marianne Light" w:cs="Arial"/>
          <w:b/>
          <w:color w:val="0070C0"/>
          <w:sz w:val="28"/>
          <w:szCs w:val="28"/>
        </w:rPr>
      </w:pPr>
      <w:bookmarkStart w:id="18" w:name="_Toc179480791"/>
      <w:r w:rsidRPr="00C71AD5">
        <w:rPr>
          <w:rFonts w:ascii="Marianne Light" w:eastAsia="Calibri" w:hAnsi="Marianne Light" w:cs="Arial"/>
          <w:b/>
          <w:color w:val="0070C0"/>
          <w:sz w:val="28"/>
          <w:szCs w:val="28"/>
        </w:rPr>
        <w:t>Organisation et pilotage de la prestation</w:t>
      </w:r>
      <w:bookmarkEnd w:id="18"/>
    </w:p>
    <w:p w14:paraId="5F31F570" w14:textId="79489E9D" w:rsidR="000863A9" w:rsidRPr="00C71AD5" w:rsidRDefault="000863A9" w:rsidP="00C71AD5">
      <w:pPr>
        <w:pStyle w:val="Titre2"/>
        <w:numPr>
          <w:ilvl w:val="1"/>
          <w:numId w:val="50"/>
        </w:numPr>
        <w:rPr>
          <w:rFonts w:ascii="Marianne Light" w:eastAsia="Calibri" w:hAnsi="Marianne Light" w:cs="Arial"/>
          <w:b/>
          <w:color w:val="0070C0"/>
          <w:u w:val="single"/>
          <w:lang w:eastAsia="fr-FR"/>
        </w:rPr>
      </w:pPr>
      <w:bookmarkStart w:id="19" w:name="_Toc179480792"/>
      <w:bookmarkStart w:id="20" w:name="_Toc179480793"/>
      <w:bookmarkEnd w:id="19"/>
      <w:r>
        <w:rPr>
          <w:rFonts w:ascii="Marianne Light" w:eastAsia="Calibri" w:hAnsi="Marianne Light" w:cs="Arial"/>
          <w:b/>
          <w:color w:val="0070C0"/>
          <w:u w:val="single"/>
          <w:lang w:eastAsia="fr-FR"/>
        </w:rPr>
        <w:t>Encadrement et suivi de la prestation</w:t>
      </w:r>
      <w:bookmarkEnd w:id="20"/>
    </w:p>
    <w:p w14:paraId="0D27BD93" w14:textId="4EABCC6A" w:rsidR="008D6B83" w:rsidRPr="00C71AD5" w:rsidRDefault="008D6B83" w:rsidP="008D6B83">
      <w:pPr>
        <w:jc w:val="both"/>
        <w:rPr>
          <w:rFonts w:ascii="Marianne" w:hAnsi="Marianne" w:cstheme="minorHAnsi"/>
        </w:rPr>
      </w:pPr>
      <w:r w:rsidRPr="00C71AD5">
        <w:rPr>
          <w:rFonts w:ascii="Marianne" w:hAnsi="Marianne" w:cstheme="minorHAnsi"/>
        </w:rPr>
        <w:t>Natalie BAART du Service Mobilisation des Professionnels à l’ADEME sera l’interlocutrice contractuelle du prestataire.</w:t>
      </w:r>
      <w:r w:rsidR="00626F7D" w:rsidRPr="00C71AD5">
        <w:rPr>
          <w:rFonts w:ascii="Marianne" w:hAnsi="Marianne" w:cstheme="minorHAnsi"/>
        </w:rPr>
        <w:t xml:space="preserve"> </w:t>
      </w:r>
      <w:r w:rsidR="00D65BF9" w:rsidRPr="00C71AD5">
        <w:rPr>
          <w:rFonts w:ascii="Marianne" w:hAnsi="Marianne" w:cstheme="minorHAnsi"/>
        </w:rPr>
        <w:t>Nicolas PERAUDEAU</w:t>
      </w:r>
      <w:r w:rsidR="00626F7D" w:rsidRPr="00C71AD5">
        <w:rPr>
          <w:rFonts w:ascii="Marianne" w:hAnsi="Marianne" w:cstheme="minorHAnsi"/>
        </w:rPr>
        <w:t xml:space="preserve"> </w:t>
      </w:r>
      <w:r w:rsidR="00EF748C" w:rsidRPr="00C71AD5">
        <w:rPr>
          <w:rFonts w:ascii="Marianne" w:hAnsi="Marianne" w:cstheme="minorHAnsi"/>
        </w:rPr>
        <w:t xml:space="preserve">du Service </w:t>
      </w:r>
      <w:r w:rsidR="00042899" w:rsidRPr="00C71AD5">
        <w:rPr>
          <w:rFonts w:ascii="Marianne" w:hAnsi="Marianne" w:cstheme="minorHAnsi"/>
        </w:rPr>
        <w:t>PEPIT</w:t>
      </w:r>
      <w:r w:rsidR="00625171" w:rsidRPr="00C71AD5">
        <w:rPr>
          <w:rFonts w:ascii="Marianne" w:hAnsi="Marianne" w:cstheme="minorHAnsi"/>
        </w:rPr>
        <w:t xml:space="preserve"> (Planif</w:t>
      </w:r>
      <w:r w:rsidR="00BC39F8">
        <w:rPr>
          <w:rFonts w:ascii="Marianne" w:hAnsi="Marianne" w:cstheme="minorHAnsi"/>
        </w:rPr>
        <w:t>ication</w:t>
      </w:r>
      <w:r w:rsidR="00625171" w:rsidRPr="00C71AD5">
        <w:rPr>
          <w:rFonts w:ascii="Marianne" w:hAnsi="Marianne" w:cstheme="minorHAnsi"/>
        </w:rPr>
        <w:t xml:space="preserve"> Energ</w:t>
      </w:r>
      <w:r w:rsidR="00BC39F8">
        <w:rPr>
          <w:rFonts w:ascii="Marianne" w:hAnsi="Marianne" w:cstheme="minorHAnsi"/>
        </w:rPr>
        <w:t>étique</w:t>
      </w:r>
      <w:r w:rsidR="00625171" w:rsidRPr="00C71AD5">
        <w:rPr>
          <w:rFonts w:ascii="Marianne" w:hAnsi="Marianne" w:cstheme="minorHAnsi"/>
        </w:rPr>
        <w:t xml:space="preserve"> Prospec</w:t>
      </w:r>
      <w:r w:rsidR="00BC39F8">
        <w:rPr>
          <w:rFonts w:ascii="Marianne" w:hAnsi="Marianne" w:cstheme="minorHAnsi"/>
        </w:rPr>
        <w:t>tive</w:t>
      </w:r>
      <w:r w:rsidR="00625171" w:rsidRPr="00C71AD5">
        <w:rPr>
          <w:rFonts w:ascii="Marianne" w:hAnsi="Marianne" w:cstheme="minorHAnsi"/>
        </w:rPr>
        <w:t xml:space="preserve"> Impacts</w:t>
      </w:r>
      <w:r w:rsidR="001476BC">
        <w:rPr>
          <w:rFonts w:ascii="Marianne" w:hAnsi="Marianne" w:cstheme="minorHAnsi"/>
        </w:rPr>
        <w:t xml:space="preserve"> et</w:t>
      </w:r>
      <w:r w:rsidR="00625171" w:rsidRPr="00C71AD5">
        <w:rPr>
          <w:rFonts w:ascii="Marianne" w:hAnsi="Marianne" w:cstheme="minorHAnsi"/>
        </w:rPr>
        <w:t xml:space="preserve"> </w:t>
      </w:r>
      <w:r w:rsidR="00050D86" w:rsidRPr="00C71AD5">
        <w:rPr>
          <w:rFonts w:ascii="Marianne" w:hAnsi="Marianne" w:cstheme="minorHAnsi"/>
        </w:rPr>
        <w:t>Territoire</w:t>
      </w:r>
      <w:r w:rsidR="001476BC">
        <w:rPr>
          <w:rFonts w:ascii="Marianne" w:hAnsi="Marianne" w:cstheme="minorHAnsi"/>
        </w:rPr>
        <w:t>s</w:t>
      </w:r>
      <w:r w:rsidR="00050D86" w:rsidRPr="00C71AD5">
        <w:rPr>
          <w:rFonts w:ascii="Marianne" w:hAnsi="Marianne" w:cstheme="minorHAnsi"/>
        </w:rPr>
        <w:t>)</w:t>
      </w:r>
      <w:r w:rsidR="00EF748C" w:rsidRPr="00C71AD5">
        <w:rPr>
          <w:rFonts w:ascii="Marianne" w:hAnsi="Marianne" w:cstheme="minorHAnsi"/>
        </w:rPr>
        <w:t xml:space="preserve"> </w:t>
      </w:r>
      <w:r w:rsidR="005110F4" w:rsidRPr="00C71AD5">
        <w:rPr>
          <w:rFonts w:ascii="Marianne" w:hAnsi="Marianne" w:cstheme="minorHAnsi"/>
        </w:rPr>
        <w:t xml:space="preserve">à l’ADEME </w:t>
      </w:r>
      <w:r w:rsidR="00626F7D" w:rsidRPr="00C71AD5">
        <w:rPr>
          <w:rFonts w:ascii="Marianne" w:hAnsi="Marianne" w:cstheme="minorHAnsi"/>
        </w:rPr>
        <w:t xml:space="preserve">sera l’interlocuteur </w:t>
      </w:r>
      <w:r w:rsidR="00823EE3" w:rsidRPr="00C71AD5">
        <w:rPr>
          <w:rFonts w:ascii="Marianne" w:hAnsi="Marianne" w:cstheme="minorHAnsi"/>
        </w:rPr>
        <w:t>technique du prestataire.</w:t>
      </w:r>
    </w:p>
    <w:p w14:paraId="48A06274" w14:textId="35DFB58E" w:rsidR="008D6B83" w:rsidRPr="00C71AD5" w:rsidRDefault="008D6B83" w:rsidP="008D6B83">
      <w:pPr>
        <w:spacing w:after="0" w:line="240" w:lineRule="auto"/>
        <w:jc w:val="both"/>
        <w:rPr>
          <w:rFonts w:ascii="Marianne" w:hAnsi="Marianne" w:cstheme="minorHAnsi"/>
        </w:rPr>
      </w:pPr>
      <w:r w:rsidRPr="00C71AD5">
        <w:rPr>
          <w:rFonts w:ascii="Marianne" w:hAnsi="Marianne" w:cstheme="minorHAnsi"/>
        </w:rPr>
        <w:lastRenderedPageBreak/>
        <w:t>Les réunions de travail (au minimum une réunion à la remise des bilans semestriels) se feront en visioconférence. Elles sont comprises dans la coordination.</w:t>
      </w:r>
    </w:p>
    <w:p w14:paraId="4BEDE2DE" w14:textId="77777777" w:rsidR="008D6B83" w:rsidRPr="00C71AD5" w:rsidRDefault="008D6B83" w:rsidP="008D6B83">
      <w:pPr>
        <w:spacing w:after="0" w:line="240" w:lineRule="auto"/>
        <w:jc w:val="both"/>
        <w:rPr>
          <w:rFonts w:ascii="Marianne" w:hAnsi="Marianne" w:cstheme="minorHAnsi"/>
        </w:rPr>
      </w:pPr>
    </w:p>
    <w:p w14:paraId="2F200325" w14:textId="169337D1" w:rsidR="008D6B83" w:rsidRPr="00C71AD5" w:rsidRDefault="008D6B83" w:rsidP="008D6B83">
      <w:pPr>
        <w:spacing w:line="240" w:lineRule="auto"/>
        <w:jc w:val="both"/>
        <w:rPr>
          <w:rFonts w:ascii="Marianne" w:hAnsi="Marianne" w:cstheme="minorHAnsi"/>
        </w:rPr>
      </w:pPr>
      <w:r w:rsidRPr="00C71AD5">
        <w:rPr>
          <w:rFonts w:ascii="Marianne" w:hAnsi="Marianne" w:cstheme="minorHAnsi"/>
        </w:rPr>
        <w:t xml:space="preserve">Afin de bien préparer les réunions de travail, le prestataire sera chargé de transmettre à </w:t>
      </w:r>
      <w:r w:rsidR="00823EE3" w:rsidRPr="00C71AD5">
        <w:rPr>
          <w:rFonts w:ascii="Marianne" w:hAnsi="Marianne" w:cstheme="minorHAnsi"/>
        </w:rPr>
        <w:t xml:space="preserve">l’ADEME </w:t>
      </w:r>
      <w:r w:rsidRPr="00C71AD5">
        <w:rPr>
          <w:rFonts w:ascii="Marianne" w:hAnsi="Marianne" w:cstheme="minorHAnsi"/>
        </w:rPr>
        <w:t>une semaine avant les réunions l’ensemble des documents de travail. Le compte rendu de ces réunions sera réalisé puis envoyé par le prestataire dans un délai d’une semaine après la réunion.</w:t>
      </w:r>
    </w:p>
    <w:p w14:paraId="7A256460" w14:textId="5B151102" w:rsidR="008D6B83" w:rsidRPr="00C71AD5" w:rsidRDefault="008D6B83" w:rsidP="008D6B83">
      <w:pPr>
        <w:pStyle w:val="NormalWeb"/>
        <w:spacing w:before="120" w:after="120"/>
        <w:jc w:val="both"/>
        <w:rPr>
          <w:rFonts w:ascii="Marianne" w:eastAsiaTheme="minorHAnsi" w:hAnsi="Marianne" w:cstheme="minorHAnsi"/>
          <w:sz w:val="22"/>
          <w:szCs w:val="22"/>
          <w:lang w:eastAsia="en-US"/>
        </w:rPr>
      </w:pPr>
      <w:r w:rsidRPr="00C71AD5">
        <w:rPr>
          <w:rFonts w:ascii="Marianne" w:eastAsiaTheme="minorHAnsi" w:hAnsi="Marianne" w:cstheme="minorHAnsi"/>
          <w:sz w:val="22"/>
          <w:szCs w:val="22"/>
          <w:lang w:eastAsia="en-US"/>
        </w:rPr>
        <w:t xml:space="preserve">Durée du </w:t>
      </w:r>
      <w:r w:rsidR="003A3F7D" w:rsidRPr="00C71AD5">
        <w:rPr>
          <w:rFonts w:ascii="Marianne" w:eastAsiaTheme="minorHAnsi" w:hAnsi="Marianne" w:cstheme="minorHAnsi"/>
          <w:sz w:val="22"/>
          <w:szCs w:val="22"/>
          <w:lang w:eastAsia="en-US"/>
        </w:rPr>
        <w:t>marché</w:t>
      </w:r>
      <w:r w:rsidR="003A3F7D" w:rsidRPr="00C71AD5">
        <w:rPr>
          <w:rFonts w:ascii="Calibri" w:eastAsiaTheme="minorHAnsi" w:hAnsi="Calibri" w:cs="Calibri"/>
          <w:sz w:val="22"/>
          <w:szCs w:val="22"/>
          <w:lang w:eastAsia="en-US"/>
        </w:rPr>
        <w:t> </w:t>
      </w:r>
      <w:r w:rsidRPr="00C71AD5">
        <w:rPr>
          <w:rFonts w:ascii="Marianne" w:eastAsiaTheme="minorHAnsi" w:hAnsi="Marianne" w:cstheme="minorHAnsi"/>
          <w:sz w:val="22"/>
          <w:szCs w:val="22"/>
          <w:lang w:eastAsia="en-US"/>
        </w:rPr>
        <w:t xml:space="preserve">: </w:t>
      </w:r>
      <w:r w:rsidR="00204981" w:rsidRPr="00C71AD5">
        <w:rPr>
          <w:rFonts w:ascii="Marianne" w:eastAsiaTheme="minorHAnsi" w:hAnsi="Marianne" w:cstheme="minorHAnsi"/>
          <w:sz w:val="22"/>
          <w:szCs w:val="22"/>
          <w:lang w:eastAsia="en-US"/>
        </w:rPr>
        <w:t>36</w:t>
      </w:r>
      <w:r w:rsidR="002A5C5B" w:rsidRPr="00C71AD5">
        <w:rPr>
          <w:rFonts w:ascii="Marianne" w:eastAsiaTheme="minorHAnsi" w:hAnsi="Marianne" w:cstheme="minorHAnsi"/>
          <w:sz w:val="22"/>
          <w:szCs w:val="22"/>
          <w:lang w:eastAsia="en-US"/>
        </w:rPr>
        <w:t xml:space="preserve"> </w:t>
      </w:r>
      <w:r w:rsidRPr="00C71AD5">
        <w:rPr>
          <w:rFonts w:ascii="Marianne" w:eastAsiaTheme="minorHAnsi" w:hAnsi="Marianne" w:cstheme="minorHAnsi"/>
          <w:sz w:val="22"/>
          <w:szCs w:val="22"/>
          <w:lang w:eastAsia="en-US"/>
        </w:rPr>
        <w:t>mois.</w:t>
      </w:r>
    </w:p>
    <w:p w14:paraId="08F34179" w14:textId="7E8662A4" w:rsidR="000863A9" w:rsidRPr="00C71AD5" w:rsidRDefault="004F6DA7" w:rsidP="00C71AD5">
      <w:pPr>
        <w:pStyle w:val="Titre2"/>
        <w:numPr>
          <w:ilvl w:val="1"/>
          <w:numId w:val="50"/>
        </w:numPr>
        <w:rPr>
          <w:rFonts w:ascii="Marianne Light" w:eastAsia="Calibri" w:hAnsi="Marianne Light" w:cs="Arial"/>
          <w:b/>
          <w:color w:val="0070C0"/>
          <w:u w:val="single"/>
          <w:lang w:eastAsia="fr-FR"/>
        </w:rPr>
      </w:pPr>
      <w:bookmarkStart w:id="21" w:name="_Toc179480794"/>
      <w:r w:rsidRPr="00C71AD5">
        <w:rPr>
          <w:rFonts w:ascii="Marianne Light" w:eastAsia="Calibri" w:hAnsi="Marianne Light" w:cs="Arial"/>
          <w:b/>
          <w:color w:val="0070C0"/>
          <w:u w:val="single"/>
          <w:lang w:eastAsia="fr-FR"/>
        </w:rPr>
        <w:t>Calendrier de réalisation des prestations et détail des livrables et rapports</w:t>
      </w:r>
      <w:bookmarkEnd w:id="21"/>
    </w:p>
    <w:p w14:paraId="39AFD67D" w14:textId="3E110E6C" w:rsidR="00FD3514" w:rsidRDefault="00E51534" w:rsidP="008D6B83">
      <w:pPr>
        <w:pStyle w:val="NormalWeb"/>
        <w:spacing w:before="120" w:after="120"/>
        <w:jc w:val="both"/>
        <w:rPr>
          <w:rFonts w:ascii="Marianne" w:eastAsiaTheme="minorHAnsi" w:hAnsi="Marianne" w:cstheme="minorHAnsi"/>
          <w:sz w:val="22"/>
          <w:szCs w:val="22"/>
          <w:lang w:eastAsia="en-US"/>
        </w:rPr>
      </w:pPr>
      <w:r>
        <w:rPr>
          <w:rFonts w:ascii="Marianne" w:eastAsiaTheme="minorHAnsi" w:hAnsi="Marianne" w:cstheme="minorHAnsi"/>
          <w:sz w:val="22"/>
          <w:szCs w:val="22"/>
          <w:lang w:eastAsia="en-US"/>
        </w:rPr>
        <w:t>L</w:t>
      </w:r>
      <w:r w:rsidR="00135EF4">
        <w:rPr>
          <w:rFonts w:ascii="Marianne" w:eastAsiaTheme="minorHAnsi" w:hAnsi="Marianne" w:cstheme="minorHAnsi"/>
          <w:sz w:val="22"/>
          <w:szCs w:val="22"/>
          <w:lang w:eastAsia="en-US"/>
        </w:rPr>
        <w:t>ors de la réunion de lancement du projet l</w:t>
      </w:r>
      <w:r>
        <w:rPr>
          <w:rFonts w:ascii="Marianne" w:eastAsiaTheme="minorHAnsi" w:hAnsi="Marianne" w:cstheme="minorHAnsi"/>
          <w:sz w:val="22"/>
          <w:szCs w:val="22"/>
          <w:lang w:eastAsia="en-US"/>
        </w:rPr>
        <w:t xml:space="preserve">e prestataire proposera un planning détaillé des prestations avec les </w:t>
      </w:r>
      <w:r w:rsidR="00F03C53">
        <w:rPr>
          <w:rFonts w:ascii="Marianne" w:eastAsiaTheme="minorHAnsi" w:hAnsi="Marianne" w:cstheme="minorHAnsi"/>
          <w:sz w:val="22"/>
          <w:szCs w:val="22"/>
          <w:lang w:eastAsia="en-US"/>
        </w:rPr>
        <w:t>différents livrables</w:t>
      </w:r>
      <w:r w:rsidR="00574F3A">
        <w:rPr>
          <w:rFonts w:ascii="Marianne" w:eastAsiaTheme="minorHAnsi" w:hAnsi="Marianne" w:cstheme="minorHAnsi"/>
          <w:sz w:val="22"/>
          <w:szCs w:val="22"/>
          <w:lang w:eastAsia="en-US"/>
        </w:rPr>
        <w:t xml:space="preserve">. </w:t>
      </w:r>
    </w:p>
    <w:p w14:paraId="0788BF79" w14:textId="080DD4B1" w:rsidR="008D6B83" w:rsidRPr="00C71AD5" w:rsidRDefault="00574F3A" w:rsidP="008D6B83">
      <w:pPr>
        <w:pStyle w:val="NormalWeb"/>
        <w:spacing w:before="120" w:after="120"/>
        <w:jc w:val="both"/>
        <w:rPr>
          <w:rFonts w:ascii="Marianne" w:eastAsiaTheme="minorHAnsi" w:hAnsi="Marianne" w:cstheme="minorHAnsi"/>
          <w:sz w:val="22"/>
          <w:szCs w:val="22"/>
          <w:lang w:eastAsia="en-US"/>
        </w:rPr>
      </w:pPr>
      <w:r>
        <w:rPr>
          <w:rFonts w:ascii="Marianne" w:eastAsiaTheme="minorHAnsi" w:hAnsi="Marianne" w:cstheme="minorHAnsi"/>
          <w:sz w:val="22"/>
          <w:szCs w:val="22"/>
          <w:lang w:eastAsia="en-US"/>
        </w:rPr>
        <w:t>P</w:t>
      </w:r>
      <w:r w:rsidR="008D6B83" w:rsidRPr="00C71AD5">
        <w:rPr>
          <w:rFonts w:ascii="Marianne" w:eastAsiaTheme="minorHAnsi" w:hAnsi="Marianne" w:cstheme="minorHAnsi"/>
          <w:sz w:val="22"/>
          <w:szCs w:val="22"/>
          <w:lang w:eastAsia="en-US"/>
        </w:rPr>
        <w:t>lanning estimatif du projet</w:t>
      </w:r>
      <w:r w:rsidR="008D6B83" w:rsidRPr="00C71AD5">
        <w:rPr>
          <w:rFonts w:ascii="Calibri" w:eastAsiaTheme="minorHAnsi" w:hAnsi="Calibri" w:cs="Calibri"/>
          <w:sz w:val="22"/>
          <w:szCs w:val="22"/>
          <w:lang w:eastAsia="en-US"/>
        </w:rPr>
        <w:t> </w:t>
      </w:r>
      <w:r w:rsidR="008D6B83" w:rsidRPr="00C71AD5">
        <w:rPr>
          <w:rFonts w:ascii="Marianne" w:eastAsiaTheme="minorHAnsi" w:hAnsi="Marianne" w:cstheme="minorHAnsi"/>
          <w:sz w:val="22"/>
          <w:szCs w:val="22"/>
          <w:lang w:eastAsia="en-US"/>
        </w:rPr>
        <w:t>:</w:t>
      </w:r>
    </w:p>
    <w:p w14:paraId="24263D88" w14:textId="77777777" w:rsidR="008D6B83" w:rsidRPr="00C71AD5" w:rsidRDefault="008D6B83" w:rsidP="008D6B83">
      <w:pPr>
        <w:rPr>
          <w:rFonts w:ascii="Marianne" w:hAnsi="Marianne"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835"/>
      </w:tblGrid>
      <w:tr w:rsidR="008D6B83" w:rsidRPr="0064451C" w14:paraId="7EC55B8D" w14:textId="77777777">
        <w:trPr>
          <w:trHeight w:val="279"/>
        </w:trPr>
        <w:tc>
          <w:tcPr>
            <w:tcW w:w="2547" w:type="dxa"/>
            <w:shd w:val="clear" w:color="auto" w:fill="auto"/>
          </w:tcPr>
          <w:p w14:paraId="6A134333" w14:textId="77777777" w:rsidR="008D6B83" w:rsidRPr="00C71AD5" w:rsidRDefault="008D6B83">
            <w:pPr>
              <w:rPr>
                <w:rFonts w:ascii="Marianne" w:hAnsi="Marianne" w:cstheme="minorHAnsi"/>
              </w:rPr>
            </w:pPr>
            <w:r w:rsidRPr="00C71AD5">
              <w:rPr>
                <w:rFonts w:ascii="Marianne" w:hAnsi="Marianne" w:cstheme="minorHAnsi"/>
              </w:rPr>
              <w:t>Phase</w:t>
            </w:r>
          </w:p>
        </w:tc>
        <w:tc>
          <w:tcPr>
            <w:tcW w:w="2835" w:type="dxa"/>
            <w:shd w:val="clear" w:color="auto" w:fill="auto"/>
          </w:tcPr>
          <w:p w14:paraId="0005EF98" w14:textId="77777777" w:rsidR="008D6B83" w:rsidRPr="00C71AD5" w:rsidRDefault="008D6B83">
            <w:pPr>
              <w:rPr>
                <w:rFonts w:ascii="Marianne" w:hAnsi="Marianne" w:cstheme="minorHAnsi"/>
              </w:rPr>
            </w:pPr>
            <w:r w:rsidRPr="00C71AD5">
              <w:rPr>
                <w:rFonts w:ascii="Marianne" w:hAnsi="Marianne" w:cstheme="minorHAnsi"/>
              </w:rPr>
              <w:t>Date</w:t>
            </w:r>
          </w:p>
        </w:tc>
      </w:tr>
      <w:tr w:rsidR="008D6B83" w:rsidRPr="0064451C" w14:paraId="3AAA8DBD" w14:textId="77777777">
        <w:trPr>
          <w:trHeight w:val="265"/>
        </w:trPr>
        <w:tc>
          <w:tcPr>
            <w:tcW w:w="2547" w:type="dxa"/>
            <w:shd w:val="clear" w:color="auto" w:fill="auto"/>
          </w:tcPr>
          <w:p w14:paraId="74563F69" w14:textId="1014C400" w:rsidR="008D6B83" w:rsidRPr="00C71AD5" w:rsidRDefault="008D6B83">
            <w:pPr>
              <w:rPr>
                <w:rFonts w:ascii="Marianne" w:hAnsi="Marianne" w:cstheme="minorHAnsi"/>
              </w:rPr>
            </w:pPr>
            <w:r w:rsidRPr="00C71AD5">
              <w:rPr>
                <w:rFonts w:ascii="Marianne" w:hAnsi="Marianne" w:cstheme="minorHAnsi"/>
              </w:rPr>
              <w:t>Démarrage</w:t>
            </w:r>
            <w:r w:rsidR="000174DA">
              <w:rPr>
                <w:rFonts w:ascii="Marianne" w:hAnsi="Marianne" w:cstheme="minorHAnsi"/>
              </w:rPr>
              <w:t xml:space="preserve"> des prestations</w:t>
            </w:r>
          </w:p>
        </w:tc>
        <w:tc>
          <w:tcPr>
            <w:tcW w:w="2835" w:type="dxa"/>
            <w:shd w:val="clear" w:color="auto" w:fill="auto"/>
          </w:tcPr>
          <w:p w14:paraId="2BCB8B45" w14:textId="0674CBC9" w:rsidR="008D6B83" w:rsidRPr="00C71AD5" w:rsidRDefault="0064451C">
            <w:pPr>
              <w:rPr>
                <w:rFonts w:ascii="Marianne" w:hAnsi="Marianne" w:cstheme="minorHAnsi"/>
              </w:rPr>
            </w:pPr>
            <w:r w:rsidRPr="00C71AD5">
              <w:rPr>
                <w:rFonts w:ascii="Marianne" w:hAnsi="Marianne" w:cstheme="minorHAnsi"/>
              </w:rPr>
              <w:t xml:space="preserve">Février </w:t>
            </w:r>
            <w:r w:rsidR="008D6B83" w:rsidRPr="00C71AD5">
              <w:rPr>
                <w:rFonts w:ascii="Marianne" w:hAnsi="Marianne" w:cstheme="minorHAnsi"/>
              </w:rPr>
              <w:t>202</w:t>
            </w:r>
            <w:r w:rsidRPr="00C71AD5">
              <w:rPr>
                <w:rFonts w:ascii="Marianne" w:hAnsi="Marianne" w:cstheme="minorHAnsi"/>
              </w:rPr>
              <w:t>5</w:t>
            </w:r>
          </w:p>
        </w:tc>
      </w:tr>
      <w:tr w:rsidR="008D6B83" w:rsidRPr="0064451C" w14:paraId="51390EAB" w14:textId="77777777">
        <w:trPr>
          <w:trHeight w:val="251"/>
        </w:trPr>
        <w:tc>
          <w:tcPr>
            <w:tcW w:w="2547" w:type="dxa"/>
            <w:shd w:val="clear" w:color="auto" w:fill="auto"/>
          </w:tcPr>
          <w:p w14:paraId="3C0C63ED" w14:textId="0EF29CF2" w:rsidR="008D6B83" w:rsidRPr="00C71AD5" w:rsidRDefault="007E5718">
            <w:pPr>
              <w:rPr>
                <w:rFonts w:ascii="Marianne" w:hAnsi="Marianne" w:cstheme="minorHAnsi"/>
              </w:rPr>
            </w:pPr>
            <w:r>
              <w:rPr>
                <w:rFonts w:ascii="Marianne" w:hAnsi="Marianne" w:cstheme="minorHAnsi"/>
              </w:rPr>
              <w:t>Conception des contenus</w:t>
            </w:r>
          </w:p>
        </w:tc>
        <w:tc>
          <w:tcPr>
            <w:tcW w:w="2835" w:type="dxa"/>
            <w:shd w:val="clear" w:color="auto" w:fill="auto"/>
          </w:tcPr>
          <w:p w14:paraId="426253E3" w14:textId="486294E6" w:rsidR="008D6B83" w:rsidRPr="00C71AD5" w:rsidRDefault="00DB5C20">
            <w:pPr>
              <w:rPr>
                <w:rFonts w:ascii="Marianne" w:hAnsi="Marianne" w:cstheme="minorHAnsi"/>
              </w:rPr>
            </w:pPr>
            <w:r>
              <w:rPr>
                <w:rFonts w:ascii="Marianne" w:hAnsi="Marianne" w:cstheme="minorHAnsi"/>
              </w:rPr>
              <w:t>Février</w:t>
            </w:r>
            <w:r w:rsidR="007E5718">
              <w:rPr>
                <w:rFonts w:ascii="Marianne" w:hAnsi="Marianne" w:cstheme="minorHAnsi"/>
              </w:rPr>
              <w:t>-</w:t>
            </w:r>
            <w:r w:rsidR="00574F3A">
              <w:rPr>
                <w:rFonts w:ascii="Marianne" w:hAnsi="Marianne" w:cstheme="minorHAnsi"/>
              </w:rPr>
              <w:t>mai</w:t>
            </w:r>
            <w:r w:rsidR="00050D86" w:rsidRPr="00C71AD5">
              <w:rPr>
                <w:rFonts w:ascii="Marianne" w:hAnsi="Marianne" w:cstheme="minorHAnsi"/>
              </w:rPr>
              <w:t xml:space="preserve"> </w:t>
            </w:r>
            <w:r w:rsidR="008D6B83" w:rsidRPr="00C71AD5">
              <w:rPr>
                <w:rFonts w:ascii="Marianne" w:hAnsi="Marianne" w:cstheme="minorHAnsi"/>
              </w:rPr>
              <w:t>202</w:t>
            </w:r>
            <w:r w:rsidR="003100DE" w:rsidRPr="00C71AD5">
              <w:rPr>
                <w:rFonts w:ascii="Marianne" w:hAnsi="Marianne" w:cstheme="minorHAnsi"/>
              </w:rPr>
              <w:t>5</w:t>
            </w:r>
          </w:p>
        </w:tc>
      </w:tr>
      <w:tr w:rsidR="008D6B83" w:rsidRPr="0064451C" w14:paraId="1BFC6F79" w14:textId="77777777">
        <w:trPr>
          <w:trHeight w:val="265"/>
        </w:trPr>
        <w:tc>
          <w:tcPr>
            <w:tcW w:w="2547" w:type="dxa"/>
            <w:shd w:val="clear" w:color="auto" w:fill="auto"/>
          </w:tcPr>
          <w:p w14:paraId="14F4A2D8" w14:textId="35430327" w:rsidR="008D6B83" w:rsidRPr="00C71AD5" w:rsidRDefault="008D6B83">
            <w:pPr>
              <w:rPr>
                <w:rFonts w:ascii="Marianne" w:hAnsi="Marianne" w:cstheme="minorHAnsi"/>
              </w:rPr>
            </w:pPr>
            <w:r w:rsidRPr="00C71AD5">
              <w:rPr>
                <w:rFonts w:ascii="Marianne" w:hAnsi="Marianne" w:cstheme="minorHAnsi"/>
              </w:rPr>
              <w:t>Diffusion</w:t>
            </w:r>
            <w:r w:rsidR="007C317D">
              <w:rPr>
                <w:rFonts w:ascii="Marianne" w:hAnsi="Marianne" w:cstheme="minorHAnsi"/>
              </w:rPr>
              <w:t xml:space="preserve"> des formations</w:t>
            </w:r>
          </w:p>
        </w:tc>
        <w:tc>
          <w:tcPr>
            <w:tcW w:w="2835" w:type="dxa"/>
            <w:shd w:val="clear" w:color="auto" w:fill="auto"/>
          </w:tcPr>
          <w:p w14:paraId="08180174" w14:textId="2847491E" w:rsidR="008D6B83" w:rsidRPr="00C71AD5" w:rsidRDefault="000174DA">
            <w:pPr>
              <w:rPr>
                <w:rFonts w:ascii="Marianne" w:hAnsi="Marianne" w:cstheme="minorHAnsi"/>
              </w:rPr>
            </w:pPr>
            <w:r>
              <w:rPr>
                <w:rFonts w:ascii="Marianne" w:hAnsi="Marianne" w:cstheme="minorHAnsi"/>
              </w:rPr>
              <w:t>A partir de m</w:t>
            </w:r>
            <w:r w:rsidR="007E5718">
              <w:rPr>
                <w:rFonts w:ascii="Marianne" w:hAnsi="Marianne" w:cstheme="minorHAnsi"/>
              </w:rPr>
              <w:t>ai</w:t>
            </w:r>
            <w:r w:rsidR="008D6B83" w:rsidRPr="00C71AD5">
              <w:rPr>
                <w:rFonts w:ascii="Marianne" w:hAnsi="Marianne" w:cstheme="minorHAnsi"/>
              </w:rPr>
              <w:t xml:space="preserve"> 202</w:t>
            </w:r>
            <w:r w:rsidR="003100DE" w:rsidRPr="00C71AD5">
              <w:rPr>
                <w:rFonts w:ascii="Marianne" w:hAnsi="Marianne" w:cstheme="minorHAnsi"/>
              </w:rPr>
              <w:t>5</w:t>
            </w:r>
          </w:p>
        </w:tc>
      </w:tr>
    </w:tbl>
    <w:p w14:paraId="3E4D2E81" w14:textId="77777777" w:rsidR="008D6B83" w:rsidRPr="002270A7" w:rsidRDefault="008D6B83" w:rsidP="008D6B83">
      <w:pPr>
        <w:spacing w:line="240" w:lineRule="auto"/>
        <w:jc w:val="both"/>
        <w:rPr>
          <w:rFonts w:ascii="Marianne Light" w:eastAsia="Times New Roman" w:hAnsi="Marianne Light" w:cs="Arial"/>
          <w:lang w:eastAsia="fr-FR"/>
        </w:rPr>
      </w:pPr>
    </w:p>
    <w:p w14:paraId="0B889970" w14:textId="77777777" w:rsidR="00CF7F55" w:rsidRPr="002270A7" w:rsidRDefault="00CF7F55" w:rsidP="00636E09">
      <w:pPr>
        <w:ind w:right="-6"/>
        <w:jc w:val="both"/>
        <w:rPr>
          <w:rFonts w:ascii="Marianne Light" w:eastAsia="Calibri" w:hAnsi="Marianne Light" w:cs="Arial"/>
        </w:rPr>
      </w:pPr>
    </w:p>
    <w:sectPr w:rsidR="00CF7F55" w:rsidRPr="002270A7" w:rsidSect="00E22541">
      <w:headerReference w:type="default" r:id="rId10"/>
      <w:footerReference w:type="default" r:id="rId11"/>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5F7523" w14:textId="77777777" w:rsidR="00E80D3B" w:rsidRDefault="00E80D3B" w:rsidP="00A96FF7">
      <w:pPr>
        <w:spacing w:after="0" w:line="240" w:lineRule="auto"/>
      </w:pPr>
      <w:r>
        <w:separator/>
      </w:r>
    </w:p>
  </w:endnote>
  <w:endnote w:type="continuationSeparator" w:id="0">
    <w:p w14:paraId="49EA46B3" w14:textId="77777777" w:rsidR="00E80D3B" w:rsidRDefault="00E80D3B" w:rsidP="00A96FF7">
      <w:pPr>
        <w:spacing w:after="0" w:line="240" w:lineRule="auto"/>
      </w:pPr>
      <w:r>
        <w:continuationSeparator/>
      </w:r>
    </w:p>
  </w:endnote>
  <w:endnote w:type="continuationNotice" w:id="1">
    <w:p w14:paraId="155CA136" w14:textId="77777777" w:rsidR="00E80D3B" w:rsidRDefault="00E80D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Marianne Light">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74EEFB" w14:textId="77777777" w:rsidR="009E2496" w:rsidRDefault="009E249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CE3370" w14:textId="77777777" w:rsidR="00E80D3B" w:rsidRDefault="00E80D3B" w:rsidP="00A96FF7">
      <w:pPr>
        <w:spacing w:after="0" w:line="240" w:lineRule="auto"/>
      </w:pPr>
      <w:r>
        <w:separator/>
      </w:r>
    </w:p>
  </w:footnote>
  <w:footnote w:type="continuationSeparator" w:id="0">
    <w:p w14:paraId="5F793708" w14:textId="77777777" w:rsidR="00E80D3B" w:rsidRDefault="00E80D3B" w:rsidP="00A96FF7">
      <w:pPr>
        <w:spacing w:after="0" w:line="240" w:lineRule="auto"/>
      </w:pPr>
      <w:r>
        <w:continuationSeparator/>
      </w:r>
    </w:p>
  </w:footnote>
  <w:footnote w:type="continuationNotice" w:id="1">
    <w:p w14:paraId="0514968F" w14:textId="77777777" w:rsidR="00E80D3B" w:rsidRDefault="00E80D3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14B0D" w14:textId="77777777" w:rsidR="009E2496" w:rsidRDefault="009E249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E0F4D"/>
    <w:multiLevelType w:val="hybridMultilevel"/>
    <w:tmpl w:val="F39898D2"/>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344686B"/>
    <w:multiLevelType w:val="hybridMultilevel"/>
    <w:tmpl w:val="1772CE9E"/>
    <w:lvl w:ilvl="0" w:tplc="35D20EA2">
      <w:start w:val="1"/>
      <w:numFmt w:val="bullet"/>
      <w:lvlText w:val="-"/>
      <w:lvlJc w:val="left"/>
      <w:pPr>
        <w:ind w:left="720" w:hanging="360"/>
      </w:pPr>
      <w:rPr>
        <w:rFonts w:ascii="Calibri" w:hAnsi="Calibri" w:hint="default"/>
      </w:rPr>
    </w:lvl>
    <w:lvl w:ilvl="1" w:tplc="B15E1008">
      <w:start w:val="1"/>
      <w:numFmt w:val="bullet"/>
      <w:lvlText w:val="o"/>
      <w:lvlJc w:val="left"/>
      <w:pPr>
        <w:ind w:left="1440" w:hanging="360"/>
      </w:pPr>
      <w:rPr>
        <w:rFonts w:ascii="Courier New" w:hAnsi="Courier New" w:hint="default"/>
      </w:rPr>
    </w:lvl>
    <w:lvl w:ilvl="2" w:tplc="6A2EF11C">
      <w:start w:val="1"/>
      <w:numFmt w:val="bullet"/>
      <w:lvlText w:val=""/>
      <w:lvlJc w:val="left"/>
      <w:pPr>
        <w:ind w:left="2160" w:hanging="360"/>
      </w:pPr>
      <w:rPr>
        <w:rFonts w:ascii="Wingdings" w:hAnsi="Wingdings" w:hint="default"/>
      </w:rPr>
    </w:lvl>
    <w:lvl w:ilvl="3" w:tplc="45FAF24E">
      <w:start w:val="1"/>
      <w:numFmt w:val="bullet"/>
      <w:lvlText w:val=""/>
      <w:lvlJc w:val="left"/>
      <w:pPr>
        <w:ind w:left="2880" w:hanging="360"/>
      </w:pPr>
      <w:rPr>
        <w:rFonts w:ascii="Symbol" w:hAnsi="Symbol" w:hint="default"/>
      </w:rPr>
    </w:lvl>
    <w:lvl w:ilvl="4" w:tplc="3C141F80">
      <w:start w:val="1"/>
      <w:numFmt w:val="bullet"/>
      <w:lvlText w:val="o"/>
      <w:lvlJc w:val="left"/>
      <w:pPr>
        <w:ind w:left="3600" w:hanging="360"/>
      </w:pPr>
      <w:rPr>
        <w:rFonts w:ascii="Courier New" w:hAnsi="Courier New" w:hint="default"/>
      </w:rPr>
    </w:lvl>
    <w:lvl w:ilvl="5" w:tplc="E4BEFBD4">
      <w:start w:val="1"/>
      <w:numFmt w:val="bullet"/>
      <w:lvlText w:val=""/>
      <w:lvlJc w:val="left"/>
      <w:pPr>
        <w:ind w:left="4320" w:hanging="360"/>
      </w:pPr>
      <w:rPr>
        <w:rFonts w:ascii="Wingdings" w:hAnsi="Wingdings" w:hint="default"/>
      </w:rPr>
    </w:lvl>
    <w:lvl w:ilvl="6" w:tplc="943AEC42">
      <w:start w:val="1"/>
      <w:numFmt w:val="bullet"/>
      <w:lvlText w:val=""/>
      <w:lvlJc w:val="left"/>
      <w:pPr>
        <w:ind w:left="5040" w:hanging="360"/>
      </w:pPr>
      <w:rPr>
        <w:rFonts w:ascii="Symbol" w:hAnsi="Symbol" w:hint="default"/>
      </w:rPr>
    </w:lvl>
    <w:lvl w:ilvl="7" w:tplc="43D25BDC">
      <w:start w:val="1"/>
      <w:numFmt w:val="bullet"/>
      <w:lvlText w:val="o"/>
      <w:lvlJc w:val="left"/>
      <w:pPr>
        <w:ind w:left="5760" w:hanging="360"/>
      </w:pPr>
      <w:rPr>
        <w:rFonts w:ascii="Courier New" w:hAnsi="Courier New" w:hint="default"/>
      </w:rPr>
    </w:lvl>
    <w:lvl w:ilvl="8" w:tplc="62582324">
      <w:start w:val="1"/>
      <w:numFmt w:val="bullet"/>
      <w:lvlText w:val=""/>
      <w:lvlJc w:val="left"/>
      <w:pPr>
        <w:ind w:left="6480" w:hanging="360"/>
      </w:pPr>
      <w:rPr>
        <w:rFonts w:ascii="Wingdings" w:hAnsi="Wingdings" w:hint="default"/>
      </w:rPr>
    </w:lvl>
  </w:abstractNum>
  <w:abstractNum w:abstractNumId="2" w15:restartNumberingAfterBreak="0">
    <w:nsid w:val="03C42656"/>
    <w:multiLevelType w:val="hybridMultilevel"/>
    <w:tmpl w:val="A620C07A"/>
    <w:lvl w:ilvl="0" w:tplc="040C0001">
      <w:start w:val="1"/>
      <w:numFmt w:val="bullet"/>
      <w:lvlText w:val=""/>
      <w:lvlJc w:val="left"/>
      <w:pPr>
        <w:ind w:left="1068" w:hanging="360"/>
      </w:pPr>
      <w:rPr>
        <w:rFonts w:ascii="Symbol" w:hAnsi="Symbol"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 w15:restartNumberingAfterBreak="0">
    <w:nsid w:val="06646802"/>
    <w:multiLevelType w:val="multilevel"/>
    <w:tmpl w:val="01F68694"/>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07FB4B8F"/>
    <w:multiLevelType w:val="hybridMultilevel"/>
    <w:tmpl w:val="D8C8FD6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2575A6"/>
    <w:multiLevelType w:val="multilevel"/>
    <w:tmpl w:val="8AF67772"/>
    <w:lvl w:ilvl="0">
      <w:start w:val="1"/>
      <w:numFmt w:val="bullet"/>
      <w:lvlText w:val="-"/>
      <w:lvlJc w:val="left"/>
      <w:pPr>
        <w:ind w:left="786" w:hanging="360"/>
      </w:pPr>
      <w:rPr>
        <w:rFonts w:ascii="Verdana" w:eastAsia="Verdana" w:hAnsi="Verdana" w:cs="Verdana"/>
      </w:rPr>
    </w:lvl>
    <w:lvl w:ilvl="1">
      <w:start w:val="1"/>
      <w:numFmt w:val="bullet"/>
      <w:lvlText w:val="o"/>
      <w:lvlJc w:val="left"/>
      <w:pPr>
        <w:ind w:left="1069" w:hanging="360"/>
      </w:pPr>
      <w:rPr>
        <w:rFonts w:ascii="Courier New" w:eastAsia="Courier New" w:hAnsi="Courier New" w:cs="Courier New"/>
      </w:rPr>
    </w:lvl>
    <w:lvl w:ilvl="2">
      <w:start w:val="1"/>
      <w:numFmt w:val="bullet"/>
      <w:lvlText w:val="▪"/>
      <w:lvlJc w:val="left"/>
      <w:pPr>
        <w:ind w:left="2226" w:hanging="360"/>
      </w:pPr>
      <w:rPr>
        <w:rFonts w:ascii="Noto Sans Symbols" w:eastAsia="Noto Sans Symbols" w:hAnsi="Noto Sans Symbols" w:cs="Noto Sans Symbols"/>
      </w:rPr>
    </w:lvl>
    <w:lvl w:ilvl="3">
      <w:start w:val="1"/>
      <w:numFmt w:val="bullet"/>
      <w:lvlText w:val="●"/>
      <w:lvlJc w:val="left"/>
      <w:pPr>
        <w:ind w:left="2946" w:hanging="360"/>
      </w:pPr>
      <w:rPr>
        <w:rFonts w:ascii="Noto Sans Symbols" w:eastAsia="Noto Sans Symbols" w:hAnsi="Noto Sans Symbols" w:cs="Noto Sans Symbols"/>
      </w:rPr>
    </w:lvl>
    <w:lvl w:ilvl="4">
      <w:start w:val="1"/>
      <w:numFmt w:val="bullet"/>
      <w:lvlText w:val="o"/>
      <w:lvlJc w:val="left"/>
      <w:pPr>
        <w:ind w:left="3666" w:hanging="360"/>
      </w:pPr>
      <w:rPr>
        <w:rFonts w:ascii="Courier New" w:eastAsia="Courier New" w:hAnsi="Courier New" w:cs="Courier New"/>
      </w:rPr>
    </w:lvl>
    <w:lvl w:ilvl="5">
      <w:start w:val="1"/>
      <w:numFmt w:val="bullet"/>
      <w:lvlText w:val="▪"/>
      <w:lvlJc w:val="left"/>
      <w:pPr>
        <w:ind w:left="4386" w:hanging="360"/>
      </w:pPr>
      <w:rPr>
        <w:rFonts w:ascii="Noto Sans Symbols" w:eastAsia="Noto Sans Symbols" w:hAnsi="Noto Sans Symbols" w:cs="Noto Sans Symbols"/>
      </w:rPr>
    </w:lvl>
    <w:lvl w:ilvl="6">
      <w:start w:val="1"/>
      <w:numFmt w:val="bullet"/>
      <w:lvlText w:val="●"/>
      <w:lvlJc w:val="left"/>
      <w:pPr>
        <w:ind w:left="5106" w:hanging="360"/>
      </w:pPr>
      <w:rPr>
        <w:rFonts w:ascii="Noto Sans Symbols" w:eastAsia="Noto Sans Symbols" w:hAnsi="Noto Sans Symbols" w:cs="Noto Sans Symbols"/>
      </w:rPr>
    </w:lvl>
    <w:lvl w:ilvl="7">
      <w:start w:val="1"/>
      <w:numFmt w:val="bullet"/>
      <w:lvlText w:val="o"/>
      <w:lvlJc w:val="left"/>
      <w:pPr>
        <w:ind w:left="5826" w:hanging="360"/>
      </w:pPr>
      <w:rPr>
        <w:rFonts w:ascii="Courier New" w:eastAsia="Courier New" w:hAnsi="Courier New" w:cs="Courier New"/>
      </w:rPr>
    </w:lvl>
    <w:lvl w:ilvl="8">
      <w:start w:val="1"/>
      <w:numFmt w:val="bullet"/>
      <w:lvlText w:val="▪"/>
      <w:lvlJc w:val="left"/>
      <w:pPr>
        <w:ind w:left="6546" w:hanging="360"/>
      </w:pPr>
      <w:rPr>
        <w:rFonts w:ascii="Noto Sans Symbols" w:eastAsia="Noto Sans Symbols" w:hAnsi="Noto Sans Symbols" w:cs="Noto Sans Symbols"/>
      </w:rPr>
    </w:lvl>
  </w:abstractNum>
  <w:abstractNum w:abstractNumId="6" w15:restartNumberingAfterBreak="0">
    <w:nsid w:val="0C473CA6"/>
    <w:multiLevelType w:val="hybridMultilevel"/>
    <w:tmpl w:val="C8C85616"/>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D9D69C6"/>
    <w:multiLevelType w:val="multilevel"/>
    <w:tmpl w:val="01F68694"/>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0E8E0C8E"/>
    <w:multiLevelType w:val="hybridMultilevel"/>
    <w:tmpl w:val="96B8A24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0C34B07"/>
    <w:multiLevelType w:val="multilevel"/>
    <w:tmpl w:val="24A6528C"/>
    <w:lvl w:ilvl="0">
      <w:start w:val="2"/>
      <w:numFmt w:val="decimal"/>
      <w:lvlText w:val="%1"/>
      <w:lvlJc w:val="left"/>
      <w:pPr>
        <w:ind w:left="1072" w:hanging="576"/>
      </w:pPr>
    </w:lvl>
    <w:lvl w:ilvl="1">
      <w:start w:val="1"/>
      <w:numFmt w:val="decimal"/>
      <w:lvlText w:val="%1.%2"/>
      <w:lvlJc w:val="left"/>
      <w:pPr>
        <w:ind w:left="1072" w:hanging="576"/>
      </w:pPr>
      <w:rPr>
        <w:rFonts w:ascii="Verdana" w:eastAsia="Verdana" w:hAnsi="Verdana" w:cs="Verdana"/>
        <w:b/>
        <w:color w:val="1E487C"/>
        <w:sz w:val="24"/>
        <w:szCs w:val="24"/>
      </w:rPr>
    </w:lvl>
    <w:lvl w:ilvl="2">
      <w:start w:val="1"/>
      <w:numFmt w:val="decimal"/>
      <w:lvlText w:val="%1.%2.%3"/>
      <w:lvlJc w:val="left"/>
      <w:pPr>
        <w:ind w:left="1216" w:hanging="720"/>
      </w:pPr>
      <w:rPr>
        <w:rFonts w:ascii="Verdana" w:eastAsia="Verdana" w:hAnsi="Verdana" w:cs="Verdana"/>
        <w:color w:val="1E487C"/>
        <w:sz w:val="24"/>
        <w:szCs w:val="24"/>
      </w:rPr>
    </w:lvl>
    <w:lvl w:ilvl="3">
      <w:start w:val="1"/>
      <w:numFmt w:val="bullet"/>
      <w:lvlText w:val="o"/>
      <w:lvlJc w:val="left"/>
      <w:pPr>
        <w:ind w:left="997" w:hanging="360"/>
      </w:pPr>
      <w:rPr>
        <w:rFonts w:ascii="Courier New" w:eastAsia="Courier New" w:hAnsi="Courier New" w:cs="Courier New"/>
        <w:sz w:val="20"/>
        <w:szCs w:val="20"/>
      </w:rPr>
    </w:lvl>
    <w:lvl w:ilvl="4">
      <w:start w:val="1"/>
      <w:numFmt w:val="bullet"/>
      <w:lvlText w:val="•"/>
      <w:lvlJc w:val="left"/>
      <w:pPr>
        <w:ind w:left="1357" w:hanging="360"/>
      </w:pPr>
      <w:rPr>
        <w:rFonts w:ascii="Noto Sans Symbols" w:eastAsia="Noto Sans Symbols" w:hAnsi="Noto Sans Symbols" w:cs="Noto Sans Symbols"/>
        <w:sz w:val="20"/>
        <w:szCs w:val="20"/>
      </w:rPr>
    </w:lvl>
    <w:lvl w:ilvl="5">
      <w:start w:val="1"/>
      <w:numFmt w:val="bullet"/>
      <w:lvlText w:val="•"/>
      <w:lvlJc w:val="left"/>
      <w:pPr>
        <w:ind w:left="4080" w:hanging="360"/>
      </w:pPr>
    </w:lvl>
    <w:lvl w:ilvl="6">
      <w:start w:val="1"/>
      <w:numFmt w:val="bullet"/>
      <w:lvlText w:val="•"/>
      <w:lvlJc w:val="left"/>
      <w:pPr>
        <w:ind w:left="5440" w:hanging="360"/>
      </w:pPr>
    </w:lvl>
    <w:lvl w:ilvl="7">
      <w:start w:val="1"/>
      <w:numFmt w:val="bullet"/>
      <w:lvlText w:val="•"/>
      <w:lvlJc w:val="left"/>
      <w:pPr>
        <w:ind w:left="6800" w:hanging="360"/>
      </w:pPr>
    </w:lvl>
    <w:lvl w:ilvl="8">
      <w:start w:val="1"/>
      <w:numFmt w:val="bullet"/>
      <w:lvlText w:val="•"/>
      <w:lvlJc w:val="left"/>
      <w:pPr>
        <w:ind w:left="8160" w:hanging="360"/>
      </w:pPr>
    </w:lvl>
  </w:abstractNum>
  <w:abstractNum w:abstractNumId="10" w15:restartNumberingAfterBreak="0">
    <w:nsid w:val="1268472D"/>
    <w:multiLevelType w:val="multilevel"/>
    <w:tmpl w:val="A1CCA27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13A855CB"/>
    <w:multiLevelType w:val="multilevel"/>
    <w:tmpl w:val="45287404"/>
    <w:lvl w:ilvl="0">
      <w:start w:val="2"/>
      <w:numFmt w:val="decimal"/>
      <w:lvlText w:val="%1"/>
      <w:lvlJc w:val="left"/>
      <w:pPr>
        <w:ind w:left="492" w:hanging="492"/>
      </w:pPr>
      <w:rPr>
        <w:rFonts w:hint="default"/>
        <w:b/>
        <w:u w:val="single"/>
      </w:rPr>
    </w:lvl>
    <w:lvl w:ilvl="1">
      <w:start w:val="1"/>
      <w:numFmt w:val="decimal"/>
      <w:lvlText w:val="%1.%2"/>
      <w:lvlJc w:val="left"/>
      <w:pPr>
        <w:ind w:left="492" w:hanging="492"/>
      </w:pPr>
      <w:rPr>
        <w:rFonts w:hint="default"/>
        <w:b/>
        <w:u w:val="single"/>
      </w:rPr>
    </w:lvl>
    <w:lvl w:ilvl="2">
      <w:start w:val="6"/>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12" w15:restartNumberingAfterBreak="0">
    <w:nsid w:val="13CB0660"/>
    <w:multiLevelType w:val="hybridMultilevel"/>
    <w:tmpl w:val="9EB40014"/>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B110C46"/>
    <w:multiLevelType w:val="hybridMultilevel"/>
    <w:tmpl w:val="2730E4A6"/>
    <w:lvl w:ilvl="0" w:tplc="8E08456C">
      <w:start w:val="1"/>
      <w:numFmt w:val="bullet"/>
      <w:lvlText w:val=""/>
      <w:lvlJc w:val="left"/>
      <w:pPr>
        <w:ind w:left="720" w:hanging="360"/>
      </w:pPr>
      <w:rPr>
        <w:rFonts w:ascii="Symbol" w:hAnsi="Symbol" w:hint="default"/>
        <w:u w:val="none"/>
      </w:rPr>
    </w:lvl>
    <w:lvl w:ilvl="1" w:tplc="B8F4DF70">
      <w:start w:val="1"/>
      <w:numFmt w:val="bullet"/>
      <w:lvlText w:val="○"/>
      <w:lvlJc w:val="left"/>
      <w:pPr>
        <w:ind w:left="1440" w:hanging="360"/>
      </w:pPr>
      <w:rPr>
        <w:rFonts w:hint="default"/>
        <w:u w:val="none"/>
      </w:rPr>
    </w:lvl>
    <w:lvl w:ilvl="2" w:tplc="8F5A0C4C">
      <w:start w:val="1"/>
      <w:numFmt w:val="bullet"/>
      <w:lvlText w:val="■"/>
      <w:lvlJc w:val="left"/>
      <w:pPr>
        <w:ind w:left="2160" w:hanging="360"/>
      </w:pPr>
      <w:rPr>
        <w:rFonts w:hint="default"/>
        <w:u w:val="none"/>
      </w:rPr>
    </w:lvl>
    <w:lvl w:ilvl="3" w:tplc="0A98CC28">
      <w:start w:val="1"/>
      <w:numFmt w:val="bullet"/>
      <w:lvlText w:val="●"/>
      <w:lvlJc w:val="left"/>
      <w:pPr>
        <w:ind w:left="2880" w:hanging="360"/>
      </w:pPr>
      <w:rPr>
        <w:rFonts w:hint="default"/>
        <w:u w:val="none"/>
      </w:rPr>
    </w:lvl>
    <w:lvl w:ilvl="4" w:tplc="A85EBFCE">
      <w:start w:val="1"/>
      <w:numFmt w:val="bullet"/>
      <w:lvlText w:val="○"/>
      <w:lvlJc w:val="left"/>
      <w:pPr>
        <w:ind w:left="3600" w:hanging="360"/>
      </w:pPr>
      <w:rPr>
        <w:rFonts w:hint="default"/>
        <w:u w:val="none"/>
      </w:rPr>
    </w:lvl>
    <w:lvl w:ilvl="5" w:tplc="CF765A70">
      <w:start w:val="1"/>
      <w:numFmt w:val="bullet"/>
      <w:lvlText w:val="■"/>
      <w:lvlJc w:val="left"/>
      <w:pPr>
        <w:ind w:left="4320" w:hanging="360"/>
      </w:pPr>
      <w:rPr>
        <w:rFonts w:hint="default"/>
        <w:u w:val="none"/>
      </w:rPr>
    </w:lvl>
    <w:lvl w:ilvl="6" w:tplc="D0C801E2">
      <w:start w:val="1"/>
      <w:numFmt w:val="bullet"/>
      <w:lvlText w:val="●"/>
      <w:lvlJc w:val="left"/>
      <w:pPr>
        <w:ind w:left="5040" w:hanging="360"/>
      </w:pPr>
      <w:rPr>
        <w:rFonts w:hint="default"/>
        <w:u w:val="none"/>
      </w:rPr>
    </w:lvl>
    <w:lvl w:ilvl="7" w:tplc="99A03498">
      <w:start w:val="1"/>
      <w:numFmt w:val="bullet"/>
      <w:lvlText w:val="○"/>
      <w:lvlJc w:val="left"/>
      <w:pPr>
        <w:ind w:left="5760" w:hanging="360"/>
      </w:pPr>
      <w:rPr>
        <w:rFonts w:hint="default"/>
        <w:u w:val="none"/>
      </w:rPr>
    </w:lvl>
    <w:lvl w:ilvl="8" w:tplc="28E2AE32">
      <w:start w:val="1"/>
      <w:numFmt w:val="bullet"/>
      <w:lvlText w:val="■"/>
      <w:lvlJc w:val="left"/>
      <w:pPr>
        <w:ind w:left="6480" w:hanging="360"/>
      </w:pPr>
      <w:rPr>
        <w:rFonts w:hint="default"/>
        <w:u w:val="none"/>
      </w:rPr>
    </w:lvl>
  </w:abstractNum>
  <w:abstractNum w:abstractNumId="14" w15:restartNumberingAfterBreak="0">
    <w:nsid w:val="1C3C5578"/>
    <w:multiLevelType w:val="hybridMultilevel"/>
    <w:tmpl w:val="4A3C72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D5C7B69"/>
    <w:multiLevelType w:val="hybridMultilevel"/>
    <w:tmpl w:val="92C8716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1D8121A2"/>
    <w:multiLevelType w:val="hybridMultilevel"/>
    <w:tmpl w:val="1D5482D6"/>
    <w:lvl w:ilvl="0" w:tplc="2DAA55D0">
      <w:numFmt w:val="bullet"/>
      <w:lvlText w:val="-"/>
      <w:lvlJc w:val="left"/>
      <w:pPr>
        <w:ind w:left="2160" w:hanging="360"/>
      </w:pPr>
      <w:rPr>
        <w:rFonts w:ascii="Arial" w:eastAsiaTheme="minorHAnsi" w:hAnsi="Arial" w:cs="Arial" w:hint="default"/>
      </w:rPr>
    </w:lvl>
    <w:lvl w:ilvl="1" w:tplc="040C0003">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7" w15:restartNumberingAfterBreak="0">
    <w:nsid w:val="212006CA"/>
    <w:multiLevelType w:val="hybridMultilevel"/>
    <w:tmpl w:val="4CDAD85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6164684"/>
    <w:multiLevelType w:val="hybridMultilevel"/>
    <w:tmpl w:val="E5EADE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7AE7DFE"/>
    <w:multiLevelType w:val="hybridMultilevel"/>
    <w:tmpl w:val="F60E1A18"/>
    <w:lvl w:ilvl="0" w:tplc="6CF688A6">
      <w:start w:val="1"/>
      <w:numFmt w:val="bullet"/>
      <w:lvlText w:val=""/>
      <w:lvlJc w:val="left"/>
      <w:pPr>
        <w:ind w:left="720" w:hanging="360"/>
      </w:pPr>
      <w:rPr>
        <w:rFonts w:ascii="Symbol" w:hAnsi="Symbol" w:hint="default"/>
        <w:color w:val="auto"/>
        <w:sz w:val="16"/>
        <w:szCs w:val="16"/>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9DA4B72"/>
    <w:multiLevelType w:val="multilevel"/>
    <w:tmpl w:val="8AF67772"/>
    <w:lvl w:ilvl="0">
      <w:start w:val="1"/>
      <w:numFmt w:val="bullet"/>
      <w:lvlText w:val="-"/>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2C7A0736"/>
    <w:multiLevelType w:val="hybridMultilevel"/>
    <w:tmpl w:val="C0DEAD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D0E3EBD"/>
    <w:multiLevelType w:val="hybridMultilevel"/>
    <w:tmpl w:val="2A3CBC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FA10080"/>
    <w:multiLevelType w:val="hybridMultilevel"/>
    <w:tmpl w:val="C630B1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5134EF9"/>
    <w:multiLevelType w:val="hybridMultilevel"/>
    <w:tmpl w:val="0390EA84"/>
    <w:lvl w:ilvl="0" w:tplc="516855F4">
      <w:numFmt w:val="bullet"/>
      <w:lvlText w:val="-"/>
      <w:lvlJc w:val="left"/>
      <w:pPr>
        <w:ind w:left="720" w:hanging="360"/>
      </w:pPr>
      <w:rPr>
        <w:rFonts w:ascii="Marianne" w:eastAsiaTheme="minorHAnsi" w:hAnsi="Marianne"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6412AC3"/>
    <w:multiLevelType w:val="hybridMultilevel"/>
    <w:tmpl w:val="7D6C28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E4C2DA3"/>
    <w:multiLevelType w:val="hybridMultilevel"/>
    <w:tmpl w:val="185E3A04"/>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09837D4"/>
    <w:multiLevelType w:val="hybridMultilevel"/>
    <w:tmpl w:val="F20089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3D578B9"/>
    <w:multiLevelType w:val="hybridMultilevel"/>
    <w:tmpl w:val="DEFC2874"/>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45EB9541"/>
    <w:multiLevelType w:val="hybridMultilevel"/>
    <w:tmpl w:val="981004D8"/>
    <w:lvl w:ilvl="0" w:tplc="277050E6">
      <w:start w:val="1"/>
      <w:numFmt w:val="bullet"/>
      <w:lvlText w:val=""/>
      <w:lvlJc w:val="left"/>
      <w:pPr>
        <w:ind w:left="720" w:hanging="360"/>
      </w:pPr>
      <w:rPr>
        <w:rFonts w:ascii="Symbol" w:hAnsi="Symbol" w:hint="default"/>
      </w:rPr>
    </w:lvl>
    <w:lvl w:ilvl="1" w:tplc="E0363B16">
      <w:start w:val="1"/>
      <w:numFmt w:val="bullet"/>
      <w:lvlText w:val="o"/>
      <w:lvlJc w:val="left"/>
      <w:pPr>
        <w:ind w:left="1440" w:hanging="360"/>
      </w:pPr>
      <w:rPr>
        <w:rFonts w:ascii="Courier New" w:hAnsi="Courier New" w:hint="default"/>
      </w:rPr>
    </w:lvl>
    <w:lvl w:ilvl="2" w:tplc="32B80FDC">
      <w:start w:val="1"/>
      <w:numFmt w:val="bullet"/>
      <w:lvlText w:val=""/>
      <w:lvlJc w:val="left"/>
      <w:pPr>
        <w:ind w:left="2160" w:hanging="360"/>
      </w:pPr>
      <w:rPr>
        <w:rFonts w:ascii="Wingdings" w:hAnsi="Wingdings" w:hint="default"/>
      </w:rPr>
    </w:lvl>
    <w:lvl w:ilvl="3" w:tplc="CF2EB0D6">
      <w:start w:val="1"/>
      <w:numFmt w:val="bullet"/>
      <w:lvlText w:val=""/>
      <w:lvlJc w:val="left"/>
      <w:pPr>
        <w:ind w:left="2880" w:hanging="360"/>
      </w:pPr>
      <w:rPr>
        <w:rFonts w:ascii="Symbol" w:hAnsi="Symbol" w:hint="default"/>
      </w:rPr>
    </w:lvl>
    <w:lvl w:ilvl="4" w:tplc="81181356">
      <w:start w:val="1"/>
      <w:numFmt w:val="bullet"/>
      <w:lvlText w:val="o"/>
      <w:lvlJc w:val="left"/>
      <w:pPr>
        <w:ind w:left="3600" w:hanging="360"/>
      </w:pPr>
      <w:rPr>
        <w:rFonts w:ascii="Courier New" w:hAnsi="Courier New" w:hint="default"/>
      </w:rPr>
    </w:lvl>
    <w:lvl w:ilvl="5" w:tplc="41B658D8">
      <w:start w:val="1"/>
      <w:numFmt w:val="bullet"/>
      <w:lvlText w:val=""/>
      <w:lvlJc w:val="left"/>
      <w:pPr>
        <w:ind w:left="4320" w:hanging="360"/>
      </w:pPr>
      <w:rPr>
        <w:rFonts w:ascii="Wingdings" w:hAnsi="Wingdings" w:hint="default"/>
      </w:rPr>
    </w:lvl>
    <w:lvl w:ilvl="6" w:tplc="DB7CB6B8">
      <w:start w:val="1"/>
      <w:numFmt w:val="bullet"/>
      <w:lvlText w:val=""/>
      <w:lvlJc w:val="left"/>
      <w:pPr>
        <w:ind w:left="5040" w:hanging="360"/>
      </w:pPr>
      <w:rPr>
        <w:rFonts w:ascii="Symbol" w:hAnsi="Symbol" w:hint="default"/>
      </w:rPr>
    </w:lvl>
    <w:lvl w:ilvl="7" w:tplc="46F8087C">
      <w:start w:val="1"/>
      <w:numFmt w:val="bullet"/>
      <w:lvlText w:val="o"/>
      <w:lvlJc w:val="left"/>
      <w:pPr>
        <w:ind w:left="5760" w:hanging="360"/>
      </w:pPr>
      <w:rPr>
        <w:rFonts w:ascii="Courier New" w:hAnsi="Courier New" w:hint="default"/>
      </w:rPr>
    </w:lvl>
    <w:lvl w:ilvl="8" w:tplc="E0A6C7F8">
      <w:start w:val="1"/>
      <w:numFmt w:val="bullet"/>
      <w:lvlText w:val=""/>
      <w:lvlJc w:val="left"/>
      <w:pPr>
        <w:ind w:left="6480" w:hanging="360"/>
      </w:pPr>
      <w:rPr>
        <w:rFonts w:ascii="Wingdings" w:hAnsi="Wingdings" w:hint="default"/>
      </w:rPr>
    </w:lvl>
  </w:abstractNum>
  <w:abstractNum w:abstractNumId="30" w15:restartNumberingAfterBreak="0">
    <w:nsid w:val="46B43043"/>
    <w:multiLevelType w:val="multilevel"/>
    <w:tmpl w:val="01F68694"/>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1" w15:restartNumberingAfterBreak="0">
    <w:nsid w:val="47A4145D"/>
    <w:multiLevelType w:val="hybridMultilevel"/>
    <w:tmpl w:val="D7E61C1A"/>
    <w:lvl w:ilvl="0" w:tplc="41FE2E7A">
      <w:start w:val="1"/>
      <w:numFmt w:val="bullet"/>
      <w:lvlText w:val=""/>
      <w:lvlJc w:val="left"/>
      <w:pPr>
        <w:ind w:left="720" w:hanging="360"/>
      </w:pPr>
      <w:rPr>
        <w:rFonts w:ascii="Symbol" w:hAnsi="Symbol" w:hint="default"/>
        <w:color w:val="auto"/>
      </w:rPr>
    </w:lvl>
    <w:lvl w:ilvl="1" w:tplc="8A3CC840">
      <w:start w:val="1"/>
      <w:numFmt w:val="bullet"/>
      <w:lvlText w:val="o"/>
      <w:lvlJc w:val="left"/>
      <w:pPr>
        <w:ind w:left="360" w:hanging="360"/>
      </w:pPr>
      <w:rPr>
        <w:rFonts w:ascii="Courier New" w:hAnsi="Courier New" w:hint="default"/>
        <w:color w:val="auto"/>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D092314"/>
    <w:multiLevelType w:val="hybridMultilevel"/>
    <w:tmpl w:val="03367B2C"/>
    <w:lvl w:ilvl="0" w:tplc="2DAA55D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D8C33C1"/>
    <w:multiLevelType w:val="hybridMultilevel"/>
    <w:tmpl w:val="86DC32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05E71BF"/>
    <w:multiLevelType w:val="hybridMultilevel"/>
    <w:tmpl w:val="D800F4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9A71451"/>
    <w:multiLevelType w:val="hybridMultilevel"/>
    <w:tmpl w:val="483C9CEE"/>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36" w15:restartNumberingAfterBreak="0">
    <w:nsid w:val="5B923DA8"/>
    <w:multiLevelType w:val="hybridMultilevel"/>
    <w:tmpl w:val="28AEEF64"/>
    <w:lvl w:ilvl="0" w:tplc="AECEC1D4">
      <w:numFmt w:val="bullet"/>
      <w:lvlText w:val="-"/>
      <w:lvlJc w:val="left"/>
      <w:pPr>
        <w:ind w:left="720" w:hanging="360"/>
      </w:pPr>
      <w:rPr>
        <w:rFonts w:ascii="Arial" w:eastAsia="Times New Roman" w:hAnsi="Arial" w:hint="default"/>
        <w:color w:val="C00000"/>
        <w:sz w:val="1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C6C6AAB"/>
    <w:multiLevelType w:val="hybridMultilevel"/>
    <w:tmpl w:val="F07456D4"/>
    <w:lvl w:ilvl="0" w:tplc="62F6D816">
      <w:start w:val="3"/>
      <w:numFmt w:val="bullet"/>
      <w:lvlText w:val="-"/>
      <w:lvlJc w:val="left"/>
      <w:pPr>
        <w:ind w:left="720" w:hanging="360"/>
      </w:pPr>
      <w:rPr>
        <w:rFonts w:ascii="Trebuchet MS" w:eastAsia="Times New Roman"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EAB1D77"/>
    <w:multiLevelType w:val="hybridMultilevel"/>
    <w:tmpl w:val="315AC9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FE51749"/>
    <w:multiLevelType w:val="multilevel"/>
    <w:tmpl w:val="134EE8C8"/>
    <w:lvl w:ilvl="0">
      <w:start w:val="1"/>
      <w:numFmt w:val="bullet"/>
      <w:lvlText w:val="-"/>
      <w:lvlJc w:val="left"/>
      <w:pPr>
        <w:ind w:left="1357" w:hanging="360"/>
      </w:pPr>
      <w:rPr>
        <w:rFonts w:ascii="Arial" w:eastAsia="Arial" w:hAnsi="Arial" w:cs="Arial"/>
        <w:sz w:val="20"/>
        <w:szCs w:val="20"/>
      </w:rPr>
    </w:lvl>
    <w:lvl w:ilvl="1">
      <w:start w:val="1"/>
      <w:numFmt w:val="bullet"/>
      <w:lvlText w:val="o"/>
      <w:lvlJc w:val="left"/>
      <w:pPr>
        <w:ind w:left="2077" w:hanging="360"/>
      </w:pPr>
      <w:rPr>
        <w:rFonts w:ascii="Courier New" w:eastAsia="Courier New" w:hAnsi="Courier New" w:cs="Courier New"/>
      </w:rPr>
    </w:lvl>
    <w:lvl w:ilvl="2">
      <w:start w:val="1"/>
      <w:numFmt w:val="bullet"/>
      <w:lvlText w:val="✔"/>
      <w:lvlJc w:val="left"/>
      <w:pPr>
        <w:ind w:left="2797" w:hanging="360"/>
      </w:pPr>
      <w:rPr>
        <w:rFonts w:ascii="Noto Sans Symbols" w:eastAsia="Noto Sans Symbols" w:hAnsi="Noto Sans Symbols" w:cs="Noto Sans Symbols"/>
      </w:rPr>
    </w:lvl>
    <w:lvl w:ilvl="3">
      <w:start w:val="1"/>
      <w:numFmt w:val="bullet"/>
      <w:lvlText w:val="●"/>
      <w:lvlJc w:val="left"/>
      <w:pPr>
        <w:ind w:left="3517" w:hanging="360"/>
      </w:pPr>
      <w:rPr>
        <w:rFonts w:ascii="Noto Sans Symbols" w:eastAsia="Noto Sans Symbols" w:hAnsi="Noto Sans Symbols" w:cs="Noto Sans Symbols"/>
      </w:rPr>
    </w:lvl>
    <w:lvl w:ilvl="4">
      <w:start w:val="1"/>
      <w:numFmt w:val="bullet"/>
      <w:lvlText w:val="o"/>
      <w:lvlJc w:val="left"/>
      <w:pPr>
        <w:ind w:left="4237" w:hanging="360"/>
      </w:pPr>
      <w:rPr>
        <w:rFonts w:ascii="Courier New" w:eastAsia="Courier New" w:hAnsi="Courier New" w:cs="Courier New"/>
      </w:rPr>
    </w:lvl>
    <w:lvl w:ilvl="5">
      <w:start w:val="1"/>
      <w:numFmt w:val="bullet"/>
      <w:lvlText w:val="▪"/>
      <w:lvlJc w:val="left"/>
      <w:pPr>
        <w:ind w:left="4957" w:hanging="360"/>
      </w:pPr>
      <w:rPr>
        <w:rFonts w:ascii="Noto Sans Symbols" w:eastAsia="Noto Sans Symbols" w:hAnsi="Noto Sans Symbols" w:cs="Noto Sans Symbols"/>
      </w:rPr>
    </w:lvl>
    <w:lvl w:ilvl="6">
      <w:start w:val="1"/>
      <w:numFmt w:val="bullet"/>
      <w:lvlText w:val="●"/>
      <w:lvlJc w:val="left"/>
      <w:pPr>
        <w:ind w:left="5677" w:hanging="360"/>
      </w:pPr>
      <w:rPr>
        <w:rFonts w:ascii="Noto Sans Symbols" w:eastAsia="Noto Sans Symbols" w:hAnsi="Noto Sans Symbols" w:cs="Noto Sans Symbols"/>
      </w:rPr>
    </w:lvl>
    <w:lvl w:ilvl="7">
      <w:start w:val="1"/>
      <w:numFmt w:val="bullet"/>
      <w:lvlText w:val="o"/>
      <w:lvlJc w:val="left"/>
      <w:pPr>
        <w:ind w:left="6397" w:hanging="360"/>
      </w:pPr>
      <w:rPr>
        <w:rFonts w:ascii="Courier New" w:eastAsia="Courier New" w:hAnsi="Courier New" w:cs="Courier New"/>
      </w:rPr>
    </w:lvl>
    <w:lvl w:ilvl="8">
      <w:start w:val="1"/>
      <w:numFmt w:val="bullet"/>
      <w:lvlText w:val="▪"/>
      <w:lvlJc w:val="left"/>
      <w:pPr>
        <w:ind w:left="7117" w:hanging="360"/>
      </w:pPr>
      <w:rPr>
        <w:rFonts w:ascii="Noto Sans Symbols" w:eastAsia="Noto Sans Symbols" w:hAnsi="Noto Sans Symbols" w:cs="Noto Sans Symbols"/>
      </w:rPr>
    </w:lvl>
  </w:abstractNum>
  <w:abstractNum w:abstractNumId="40" w15:restartNumberingAfterBreak="0">
    <w:nsid w:val="61D5756D"/>
    <w:multiLevelType w:val="hybridMultilevel"/>
    <w:tmpl w:val="68888436"/>
    <w:lvl w:ilvl="0" w:tplc="7B341712">
      <w:start w:val="1"/>
      <w:numFmt w:val="decimal"/>
      <w:lvlText w:val="%1."/>
      <w:lvlJc w:val="left"/>
      <w:pPr>
        <w:ind w:left="720" w:hanging="360"/>
      </w:pPr>
      <w:rPr>
        <w:rFonts w:ascii="Marianne Light" w:eastAsiaTheme="minorHAnsi" w:hAnsi="Marianne Light" w:cstheme="minorBid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5DB4925"/>
    <w:multiLevelType w:val="multilevel"/>
    <w:tmpl w:val="951602D6"/>
    <w:lvl w:ilvl="0">
      <w:start w:val="1"/>
      <w:numFmt w:val="bullet"/>
      <w:lvlText w:val="-"/>
      <w:lvlJc w:val="left"/>
      <w:pPr>
        <w:ind w:left="1357" w:hanging="360"/>
      </w:pPr>
      <w:rPr>
        <w:rFonts w:ascii="Arial" w:eastAsia="Arial" w:hAnsi="Arial" w:cs="Arial"/>
        <w:sz w:val="20"/>
        <w:szCs w:val="20"/>
      </w:rPr>
    </w:lvl>
    <w:lvl w:ilvl="1">
      <w:start w:val="1"/>
      <w:numFmt w:val="bullet"/>
      <w:lvlText w:val="o"/>
      <w:lvlJc w:val="left"/>
      <w:pPr>
        <w:ind w:left="2077" w:hanging="360"/>
      </w:pPr>
      <w:rPr>
        <w:rFonts w:ascii="Courier New" w:eastAsia="Courier New" w:hAnsi="Courier New" w:cs="Courier New"/>
      </w:rPr>
    </w:lvl>
    <w:lvl w:ilvl="2">
      <w:start w:val="1"/>
      <w:numFmt w:val="bullet"/>
      <w:lvlText w:val=""/>
      <w:lvlJc w:val="left"/>
      <w:pPr>
        <w:ind w:left="2797" w:hanging="360"/>
      </w:pPr>
      <w:rPr>
        <w:rFonts w:ascii="Symbol" w:hAnsi="Symbol" w:hint="default"/>
      </w:rPr>
    </w:lvl>
    <w:lvl w:ilvl="3">
      <w:start w:val="1"/>
      <w:numFmt w:val="bullet"/>
      <w:lvlText w:val="●"/>
      <w:lvlJc w:val="left"/>
      <w:pPr>
        <w:ind w:left="3517" w:hanging="360"/>
      </w:pPr>
      <w:rPr>
        <w:rFonts w:ascii="Noto Sans Symbols" w:eastAsia="Noto Sans Symbols" w:hAnsi="Noto Sans Symbols" w:cs="Noto Sans Symbols"/>
      </w:rPr>
    </w:lvl>
    <w:lvl w:ilvl="4">
      <w:start w:val="1"/>
      <w:numFmt w:val="bullet"/>
      <w:lvlText w:val="o"/>
      <w:lvlJc w:val="left"/>
      <w:pPr>
        <w:ind w:left="4237" w:hanging="360"/>
      </w:pPr>
      <w:rPr>
        <w:rFonts w:ascii="Courier New" w:eastAsia="Courier New" w:hAnsi="Courier New" w:cs="Courier New"/>
      </w:rPr>
    </w:lvl>
    <w:lvl w:ilvl="5">
      <w:start w:val="1"/>
      <w:numFmt w:val="bullet"/>
      <w:lvlText w:val="▪"/>
      <w:lvlJc w:val="left"/>
      <w:pPr>
        <w:ind w:left="4957" w:hanging="360"/>
      </w:pPr>
      <w:rPr>
        <w:rFonts w:ascii="Noto Sans Symbols" w:eastAsia="Noto Sans Symbols" w:hAnsi="Noto Sans Symbols" w:cs="Noto Sans Symbols"/>
      </w:rPr>
    </w:lvl>
    <w:lvl w:ilvl="6">
      <w:start w:val="1"/>
      <w:numFmt w:val="bullet"/>
      <w:lvlText w:val="●"/>
      <w:lvlJc w:val="left"/>
      <w:pPr>
        <w:ind w:left="5677" w:hanging="360"/>
      </w:pPr>
      <w:rPr>
        <w:rFonts w:ascii="Noto Sans Symbols" w:eastAsia="Noto Sans Symbols" w:hAnsi="Noto Sans Symbols" w:cs="Noto Sans Symbols"/>
      </w:rPr>
    </w:lvl>
    <w:lvl w:ilvl="7">
      <w:start w:val="1"/>
      <w:numFmt w:val="bullet"/>
      <w:lvlText w:val="o"/>
      <w:lvlJc w:val="left"/>
      <w:pPr>
        <w:ind w:left="6397" w:hanging="360"/>
      </w:pPr>
      <w:rPr>
        <w:rFonts w:ascii="Courier New" w:eastAsia="Courier New" w:hAnsi="Courier New" w:cs="Courier New"/>
      </w:rPr>
    </w:lvl>
    <w:lvl w:ilvl="8">
      <w:start w:val="1"/>
      <w:numFmt w:val="bullet"/>
      <w:lvlText w:val="▪"/>
      <w:lvlJc w:val="left"/>
      <w:pPr>
        <w:ind w:left="7117" w:hanging="360"/>
      </w:pPr>
      <w:rPr>
        <w:rFonts w:ascii="Noto Sans Symbols" w:eastAsia="Noto Sans Symbols" w:hAnsi="Noto Sans Symbols" w:cs="Noto Sans Symbols"/>
      </w:rPr>
    </w:lvl>
  </w:abstractNum>
  <w:abstractNum w:abstractNumId="42" w15:restartNumberingAfterBreak="0">
    <w:nsid w:val="65E41B06"/>
    <w:multiLevelType w:val="hybridMultilevel"/>
    <w:tmpl w:val="357C6826"/>
    <w:lvl w:ilvl="0" w:tplc="F29E1D62">
      <w:start w:val="1"/>
      <w:numFmt w:val="decimal"/>
      <w:lvlText w:val="%1."/>
      <w:lvlJc w:val="left"/>
      <w:pPr>
        <w:ind w:left="720" w:hanging="360"/>
      </w:pPr>
      <w:rPr>
        <w:rFonts w:ascii="Marianne Light" w:eastAsiaTheme="minorHAnsi" w:hAnsi="Marianne Light" w:cstheme="minorBid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97623DC"/>
    <w:multiLevelType w:val="hybridMultilevel"/>
    <w:tmpl w:val="FD506DB2"/>
    <w:lvl w:ilvl="0" w:tplc="E5F43EDE">
      <w:start w:val="1"/>
      <w:numFmt w:val="bullet"/>
      <w:lvlText w:val="•"/>
      <w:lvlJc w:val="left"/>
      <w:pPr>
        <w:tabs>
          <w:tab w:val="num" w:pos="720"/>
        </w:tabs>
        <w:ind w:left="720" w:hanging="360"/>
      </w:pPr>
      <w:rPr>
        <w:rFonts w:ascii="Arial" w:hAnsi="Arial" w:hint="default"/>
      </w:rPr>
    </w:lvl>
    <w:lvl w:ilvl="1" w:tplc="14B01D04" w:tentative="1">
      <w:start w:val="1"/>
      <w:numFmt w:val="bullet"/>
      <w:lvlText w:val="•"/>
      <w:lvlJc w:val="left"/>
      <w:pPr>
        <w:tabs>
          <w:tab w:val="num" w:pos="1440"/>
        </w:tabs>
        <w:ind w:left="1440" w:hanging="360"/>
      </w:pPr>
      <w:rPr>
        <w:rFonts w:ascii="Arial" w:hAnsi="Arial" w:hint="default"/>
      </w:rPr>
    </w:lvl>
    <w:lvl w:ilvl="2" w:tplc="74A41F68" w:tentative="1">
      <w:start w:val="1"/>
      <w:numFmt w:val="bullet"/>
      <w:lvlText w:val="•"/>
      <w:lvlJc w:val="left"/>
      <w:pPr>
        <w:tabs>
          <w:tab w:val="num" w:pos="2160"/>
        </w:tabs>
        <w:ind w:left="2160" w:hanging="360"/>
      </w:pPr>
      <w:rPr>
        <w:rFonts w:ascii="Arial" w:hAnsi="Arial" w:hint="default"/>
      </w:rPr>
    </w:lvl>
    <w:lvl w:ilvl="3" w:tplc="2536E704" w:tentative="1">
      <w:start w:val="1"/>
      <w:numFmt w:val="bullet"/>
      <w:lvlText w:val="•"/>
      <w:lvlJc w:val="left"/>
      <w:pPr>
        <w:tabs>
          <w:tab w:val="num" w:pos="2880"/>
        </w:tabs>
        <w:ind w:left="2880" w:hanging="360"/>
      </w:pPr>
      <w:rPr>
        <w:rFonts w:ascii="Arial" w:hAnsi="Arial" w:hint="default"/>
      </w:rPr>
    </w:lvl>
    <w:lvl w:ilvl="4" w:tplc="1F2E9A72" w:tentative="1">
      <w:start w:val="1"/>
      <w:numFmt w:val="bullet"/>
      <w:lvlText w:val="•"/>
      <w:lvlJc w:val="left"/>
      <w:pPr>
        <w:tabs>
          <w:tab w:val="num" w:pos="3600"/>
        </w:tabs>
        <w:ind w:left="3600" w:hanging="360"/>
      </w:pPr>
      <w:rPr>
        <w:rFonts w:ascii="Arial" w:hAnsi="Arial" w:hint="default"/>
      </w:rPr>
    </w:lvl>
    <w:lvl w:ilvl="5" w:tplc="71A40F7E" w:tentative="1">
      <w:start w:val="1"/>
      <w:numFmt w:val="bullet"/>
      <w:lvlText w:val="•"/>
      <w:lvlJc w:val="left"/>
      <w:pPr>
        <w:tabs>
          <w:tab w:val="num" w:pos="4320"/>
        </w:tabs>
        <w:ind w:left="4320" w:hanging="360"/>
      </w:pPr>
      <w:rPr>
        <w:rFonts w:ascii="Arial" w:hAnsi="Arial" w:hint="default"/>
      </w:rPr>
    </w:lvl>
    <w:lvl w:ilvl="6" w:tplc="CD8AB764" w:tentative="1">
      <w:start w:val="1"/>
      <w:numFmt w:val="bullet"/>
      <w:lvlText w:val="•"/>
      <w:lvlJc w:val="left"/>
      <w:pPr>
        <w:tabs>
          <w:tab w:val="num" w:pos="5040"/>
        </w:tabs>
        <w:ind w:left="5040" w:hanging="360"/>
      </w:pPr>
      <w:rPr>
        <w:rFonts w:ascii="Arial" w:hAnsi="Arial" w:hint="default"/>
      </w:rPr>
    </w:lvl>
    <w:lvl w:ilvl="7" w:tplc="EA28AA88" w:tentative="1">
      <w:start w:val="1"/>
      <w:numFmt w:val="bullet"/>
      <w:lvlText w:val="•"/>
      <w:lvlJc w:val="left"/>
      <w:pPr>
        <w:tabs>
          <w:tab w:val="num" w:pos="5760"/>
        </w:tabs>
        <w:ind w:left="5760" w:hanging="360"/>
      </w:pPr>
      <w:rPr>
        <w:rFonts w:ascii="Arial" w:hAnsi="Arial" w:hint="default"/>
      </w:rPr>
    </w:lvl>
    <w:lvl w:ilvl="8" w:tplc="90AA5E5C" w:tentative="1">
      <w:start w:val="1"/>
      <w:numFmt w:val="bullet"/>
      <w:lvlText w:val="•"/>
      <w:lvlJc w:val="left"/>
      <w:pPr>
        <w:tabs>
          <w:tab w:val="num" w:pos="6480"/>
        </w:tabs>
        <w:ind w:left="6480" w:hanging="360"/>
      </w:pPr>
      <w:rPr>
        <w:rFonts w:ascii="Arial" w:hAnsi="Arial" w:hint="default"/>
      </w:rPr>
    </w:lvl>
  </w:abstractNum>
  <w:abstractNum w:abstractNumId="44" w15:restartNumberingAfterBreak="0">
    <w:nsid w:val="6A2841F3"/>
    <w:multiLevelType w:val="hybridMultilevel"/>
    <w:tmpl w:val="07280998"/>
    <w:lvl w:ilvl="0" w:tplc="040C0019">
      <w:start w:val="1"/>
      <w:numFmt w:val="lowerLetter"/>
      <w:lvlText w:val="%1."/>
      <w:lvlJc w:val="left"/>
      <w:pPr>
        <w:ind w:left="720" w:hanging="360"/>
      </w:pPr>
      <w:rPr>
        <w:rFonts w:hint="default"/>
      </w:r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6CB074FB"/>
    <w:multiLevelType w:val="hybridMultilevel"/>
    <w:tmpl w:val="0FBC0D60"/>
    <w:lvl w:ilvl="0" w:tplc="2DAA55D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0BB7681"/>
    <w:multiLevelType w:val="hybridMultilevel"/>
    <w:tmpl w:val="7A82606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70BC1E78"/>
    <w:multiLevelType w:val="hybridMultilevel"/>
    <w:tmpl w:val="1AA446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3C06182"/>
    <w:multiLevelType w:val="multilevel"/>
    <w:tmpl w:val="EFE82A20"/>
    <w:lvl w:ilvl="0">
      <w:start w:val="1"/>
      <w:numFmt w:val="bullet"/>
      <w:lvlText w:val="-"/>
      <w:lvlJc w:val="left"/>
      <w:pPr>
        <w:ind w:left="1357" w:hanging="360"/>
      </w:pPr>
      <w:rPr>
        <w:rFonts w:ascii="Arial" w:eastAsia="Arial" w:hAnsi="Arial" w:cs="Arial"/>
        <w:sz w:val="20"/>
        <w:szCs w:val="20"/>
      </w:rPr>
    </w:lvl>
    <w:lvl w:ilvl="1">
      <w:numFmt w:val="bullet"/>
      <w:lvlText w:val="-"/>
      <w:lvlJc w:val="left"/>
      <w:pPr>
        <w:ind w:left="2077" w:hanging="360"/>
      </w:pPr>
      <w:rPr>
        <w:rFonts w:ascii="Arial" w:eastAsiaTheme="minorHAnsi" w:hAnsi="Arial" w:cs="Arial" w:hint="default"/>
      </w:rPr>
    </w:lvl>
    <w:lvl w:ilvl="2">
      <w:numFmt w:val="bullet"/>
      <w:lvlText w:val="-"/>
      <w:lvlJc w:val="left"/>
      <w:pPr>
        <w:ind w:left="2797" w:hanging="360"/>
      </w:pPr>
      <w:rPr>
        <w:rFonts w:ascii="Arial" w:eastAsiaTheme="minorHAnsi" w:hAnsi="Arial" w:cs="Arial" w:hint="default"/>
      </w:rPr>
    </w:lvl>
    <w:lvl w:ilvl="3">
      <w:numFmt w:val="bullet"/>
      <w:lvlText w:val="-"/>
      <w:lvlJc w:val="left"/>
      <w:pPr>
        <w:ind w:left="3517" w:hanging="360"/>
      </w:pPr>
      <w:rPr>
        <w:rFonts w:ascii="Arial" w:eastAsiaTheme="minorHAnsi" w:hAnsi="Arial" w:cs="Arial" w:hint="default"/>
      </w:rPr>
    </w:lvl>
    <w:lvl w:ilvl="4">
      <w:start w:val="1"/>
      <w:numFmt w:val="bullet"/>
      <w:lvlText w:val="o"/>
      <w:lvlJc w:val="left"/>
      <w:pPr>
        <w:ind w:left="4237" w:hanging="360"/>
      </w:pPr>
      <w:rPr>
        <w:rFonts w:ascii="Courier New" w:eastAsia="Courier New" w:hAnsi="Courier New" w:cs="Courier New"/>
      </w:rPr>
    </w:lvl>
    <w:lvl w:ilvl="5">
      <w:start w:val="1"/>
      <w:numFmt w:val="bullet"/>
      <w:lvlText w:val="▪"/>
      <w:lvlJc w:val="left"/>
      <w:pPr>
        <w:ind w:left="4957" w:hanging="360"/>
      </w:pPr>
      <w:rPr>
        <w:rFonts w:ascii="Noto Sans Symbols" w:eastAsia="Noto Sans Symbols" w:hAnsi="Noto Sans Symbols" w:cs="Noto Sans Symbols"/>
      </w:rPr>
    </w:lvl>
    <w:lvl w:ilvl="6">
      <w:start w:val="1"/>
      <w:numFmt w:val="bullet"/>
      <w:lvlText w:val="●"/>
      <w:lvlJc w:val="left"/>
      <w:pPr>
        <w:ind w:left="5677" w:hanging="360"/>
      </w:pPr>
      <w:rPr>
        <w:rFonts w:ascii="Noto Sans Symbols" w:eastAsia="Noto Sans Symbols" w:hAnsi="Noto Sans Symbols" w:cs="Noto Sans Symbols"/>
      </w:rPr>
    </w:lvl>
    <w:lvl w:ilvl="7">
      <w:start w:val="1"/>
      <w:numFmt w:val="bullet"/>
      <w:lvlText w:val="o"/>
      <w:lvlJc w:val="left"/>
      <w:pPr>
        <w:ind w:left="6397" w:hanging="360"/>
      </w:pPr>
      <w:rPr>
        <w:rFonts w:ascii="Courier New" w:eastAsia="Courier New" w:hAnsi="Courier New" w:cs="Courier New"/>
      </w:rPr>
    </w:lvl>
    <w:lvl w:ilvl="8">
      <w:start w:val="1"/>
      <w:numFmt w:val="bullet"/>
      <w:lvlText w:val="▪"/>
      <w:lvlJc w:val="left"/>
      <w:pPr>
        <w:ind w:left="7117" w:hanging="360"/>
      </w:pPr>
      <w:rPr>
        <w:rFonts w:ascii="Noto Sans Symbols" w:eastAsia="Noto Sans Symbols" w:hAnsi="Noto Sans Symbols" w:cs="Noto Sans Symbols"/>
      </w:rPr>
    </w:lvl>
  </w:abstractNum>
  <w:abstractNum w:abstractNumId="49" w15:restartNumberingAfterBreak="0">
    <w:nsid w:val="793122C4"/>
    <w:multiLevelType w:val="hybridMultilevel"/>
    <w:tmpl w:val="D7EC1BC8"/>
    <w:lvl w:ilvl="0" w:tplc="8A3CC840">
      <w:start w:val="1"/>
      <w:numFmt w:val="bullet"/>
      <w:lvlText w:val="o"/>
      <w:lvlJc w:val="left"/>
      <w:pPr>
        <w:ind w:left="1068" w:hanging="360"/>
      </w:pPr>
      <w:rPr>
        <w:rFonts w:ascii="Courier New" w:hAnsi="Courier New" w:hint="default"/>
        <w:color w:val="auto"/>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50" w15:restartNumberingAfterBreak="0">
    <w:nsid w:val="7F1062B4"/>
    <w:multiLevelType w:val="hybridMultilevel"/>
    <w:tmpl w:val="BA1C7188"/>
    <w:lvl w:ilvl="0" w:tplc="040C000F">
      <w:start w:val="1"/>
      <w:numFmt w:val="decimal"/>
      <w:lvlText w:val="%1."/>
      <w:lvlJc w:val="left"/>
      <w:pPr>
        <w:ind w:left="1216" w:hanging="360"/>
      </w:pPr>
    </w:lvl>
    <w:lvl w:ilvl="1" w:tplc="040C0019" w:tentative="1">
      <w:start w:val="1"/>
      <w:numFmt w:val="lowerLetter"/>
      <w:lvlText w:val="%2."/>
      <w:lvlJc w:val="left"/>
      <w:pPr>
        <w:ind w:left="1936" w:hanging="360"/>
      </w:pPr>
    </w:lvl>
    <w:lvl w:ilvl="2" w:tplc="040C001B" w:tentative="1">
      <w:start w:val="1"/>
      <w:numFmt w:val="lowerRoman"/>
      <w:lvlText w:val="%3."/>
      <w:lvlJc w:val="right"/>
      <w:pPr>
        <w:ind w:left="2656" w:hanging="180"/>
      </w:pPr>
    </w:lvl>
    <w:lvl w:ilvl="3" w:tplc="040C000F" w:tentative="1">
      <w:start w:val="1"/>
      <w:numFmt w:val="decimal"/>
      <w:lvlText w:val="%4."/>
      <w:lvlJc w:val="left"/>
      <w:pPr>
        <w:ind w:left="3376" w:hanging="360"/>
      </w:pPr>
    </w:lvl>
    <w:lvl w:ilvl="4" w:tplc="040C0019" w:tentative="1">
      <w:start w:val="1"/>
      <w:numFmt w:val="lowerLetter"/>
      <w:lvlText w:val="%5."/>
      <w:lvlJc w:val="left"/>
      <w:pPr>
        <w:ind w:left="4096" w:hanging="360"/>
      </w:pPr>
    </w:lvl>
    <w:lvl w:ilvl="5" w:tplc="040C001B" w:tentative="1">
      <w:start w:val="1"/>
      <w:numFmt w:val="lowerRoman"/>
      <w:lvlText w:val="%6."/>
      <w:lvlJc w:val="right"/>
      <w:pPr>
        <w:ind w:left="4816" w:hanging="180"/>
      </w:pPr>
    </w:lvl>
    <w:lvl w:ilvl="6" w:tplc="040C000F" w:tentative="1">
      <w:start w:val="1"/>
      <w:numFmt w:val="decimal"/>
      <w:lvlText w:val="%7."/>
      <w:lvlJc w:val="left"/>
      <w:pPr>
        <w:ind w:left="5536" w:hanging="360"/>
      </w:pPr>
    </w:lvl>
    <w:lvl w:ilvl="7" w:tplc="040C0019" w:tentative="1">
      <w:start w:val="1"/>
      <w:numFmt w:val="lowerLetter"/>
      <w:lvlText w:val="%8."/>
      <w:lvlJc w:val="left"/>
      <w:pPr>
        <w:ind w:left="6256" w:hanging="360"/>
      </w:pPr>
    </w:lvl>
    <w:lvl w:ilvl="8" w:tplc="040C001B" w:tentative="1">
      <w:start w:val="1"/>
      <w:numFmt w:val="lowerRoman"/>
      <w:lvlText w:val="%9."/>
      <w:lvlJc w:val="right"/>
      <w:pPr>
        <w:ind w:left="6976" w:hanging="180"/>
      </w:pPr>
    </w:lvl>
  </w:abstractNum>
  <w:num w:numId="1" w16cid:durableId="1340086389">
    <w:abstractNumId w:val="29"/>
  </w:num>
  <w:num w:numId="2" w16cid:durableId="493498265">
    <w:abstractNumId w:val="1"/>
  </w:num>
  <w:num w:numId="3" w16cid:durableId="1450855769">
    <w:abstractNumId w:val="28"/>
  </w:num>
  <w:num w:numId="4" w16cid:durableId="619455866">
    <w:abstractNumId w:val="36"/>
  </w:num>
  <w:num w:numId="5" w16cid:durableId="1018314901">
    <w:abstractNumId w:val="35"/>
  </w:num>
  <w:num w:numId="6" w16cid:durableId="246814563">
    <w:abstractNumId w:val="25"/>
  </w:num>
  <w:num w:numId="7" w16cid:durableId="952250933">
    <w:abstractNumId w:val="8"/>
  </w:num>
  <w:num w:numId="8" w16cid:durableId="900023125">
    <w:abstractNumId w:val="26"/>
  </w:num>
  <w:num w:numId="9" w16cid:durableId="1566066092">
    <w:abstractNumId w:val="44"/>
  </w:num>
  <w:num w:numId="10" w16cid:durableId="278024873">
    <w:abstractNumId w:val="16"/>
  </w:num>
  <w:num w:numId="11" w16cid:durableId="1674718589">
    <w:abstractNumId w:val="15"/>
  </w:num>
  <w:num w:numId="12" w16cid:durableId="1782142711">
    <w:abstractNumId w:val="9"/>
  </w:num>
  <w:num w:numId="13" w16cid:durableId="1247492887">
    <w:abstractNumId w:val="5"/>
  </w:num>
  <w:num w:numId="14" w16cid:durableId="144318362">
    <w:abstractNumId w:val="10"/>
  </w:num>
  <w:num w:numId="15" w16cid:durableId="1537043342">
    <w:abstractNumId w:val="20"/>
  </w:num>
  <w:num w:numId="16" w16cid:durableId="312877229">
    <w:abstractNumId w:val="13"/>
  </w:num>
  <w:num w:numId="17" w16cid:durableId="80219101">
    <w:abstractNumId w:val="39"/>
  </w:num>
  <w:num w:numId="18" w16cid:durableId="475614026">
    <w:abstractNumId w:val="18"/>
  </w:num>
  <w:num w:numId="19" w16cid:durableId="637413792">
    <w:abstractNumId w:val="41"/>
  </w:num>
  <w:num w:numId="20" w16cid:durableId="1774088945">
    <w:abstractNumId w:val="48"/>
  </w:num>
  <w:num w:numId="21" w16cid:durableId="1336688258">
    <w:abstractNumId w:val="34"/>
  </w:num>
  <w:num w:numId="22" w16cid:durableId="251204923">
    <w:abstractNumId w:val="27"/>
  </w:num>
  <w:num w:numId="23" w16cid:durableId="148333123">
    <w:abstractNumId w:val="21"/>
  </w:num>
  <w:num w:numId="24" w16cid:durableId="1956015872">
    <w:abstractNumId w:val="45"/>
  </w:num>
  <w:num w:numId="25" w16cid:durableId="1645308067">
    <w:abstractNumId w:val="32"/>
  </w:num>
  <w:num w:numId="26" w16cid:durableId="617225617">
    <w:abstractNumId w:val="37"/>
  </w:num>
  <w:num w:numId="27" w16cid:durableId="1871339761">
    <w:abstractNumId w:val="9"/>
    <w:lvlOverride w:ilvl="0">
      <w:startOverride w:val="2"/>
    </w:lvlOverride>
    <w:lvlOverride w:ilvl="1">
      <w:startOverride w:val="1"/>
    </w:lvlOverride>
    <w:lvlOverride w:ilvl="2">
      <w:startOverride w:val="1"/>
    </w:lvlOverride>
    <w:lvlOverride w:ilvl="3"/>
    <w:lvlOverride w:ilvl="4"/>
    <w:lvlOverride w:ilvl="5"/>
    <w:lvlOverride w:ilvl="6"/>
    <w:lvlOverride w:ilvl="7"/>
    <w:lvlOverride w:ilvl="8"/>
  </w:num>
  <w:num w:numId="28" w16cid:durableId="2144273353">
    <w:abstractNumId w:val="47"/>
  </w:num>
  <w:num w:numId="29" w16cid:durableId="1452356629">
    <w:abstractNumId w:val="46"/>
  </w:num>
  <w:num w:numId="30" w16cid:durableId="36779557">
    <w:abstractNumId w:val="6"/>
  </w:num>
  <w:num w:numId="31" w16cid:durableId="993339524">
    <w:abstractNumId w:val="4"/>
  </w:num>
  <w:num w:numId="32" w16cid:durableId="1933079843">
    <w:abstractNumId w:val="43"/>
  </w:num>
  <w:num w:numId="33" w16cid:durableId="565457911">
    <w:abstractNumId w:val="17"/>
  </w:num>
  <w:num w:numId="34" w16cid:durableId="1204752651">
    <w:abstractNumId w:val="23"/>
  </w:num>
  <w:num w:numId="35" w16cid:durableId="545995282">
    <w:abstractNumId w:val="19"/>
  </w:num>
  <w:num w:numId="36" w16cid:durableId="1219320455">
    <w:abstractNumId w:val="31"/>
  </w:num>
  <w:num w:numId="37" w16cid:durableId="611789961">
    <w:abstractNumId w:val="49"/>
  </w:num>
  <w:num w:numId="38" w16cid:durableId="641620529">
    <w:abstractNumId w:val="38"/>
  </w:num>
  <w:num w:numId="39" w16cid:durableId="968900119">
    <w:abstractNumId w:val="22"/>
  </w:num>
  <w:num w:numId="40" w16cid:durableId="543368523">
    <w:abstractNumId w:val="0"/>
  </w:num>
  <w:num w:numId="41" w16cid:durableId="1753627960">
    <w:abstractNumId w:val="33"/>
  </w:num>
  <w:num w:numId="42" w16cid:durableId="781269521">
    <w:abstractNumId w:val="40"/>
  </w:num>
  <w:num w:numId="43" w16cid:durableId="1535145119">
    <w:abstractNumId w:val="2"/>
  </w:num>
  <w:num w:numId="44" w16cid:durableId="1280994944">
    <w:abstractNumId w:val="42"/>
  </w:num>
  <w:num w:numId="45" w16cid:durableId="845284312">
    <w:abstractNumId w:val="24"/>
  </w:num>
  <w:num w:numId="46" w16cid:durableId="1271426614">
    <w:abstractNumId w:val="12"/>
  </w:num>
  <w:num w:numId="47" w16cid:durableId="58675062">
    <w:abstractNumId w:val="14"/>
  </w:num>
  <w:num w:numId="48" w16cid:durableId="324817972">
    <w:abstractNumId w:val="11"/>
  </w:num>
  <w:num w:numId="49" w16cid:durableId="1229537353">
    <w:abstractNumId w:val="50"/>
  </w:num>
  <w:num w:numId="50" w16cid:durableId="2060664437">
    <w:abstractNumId w:val="30"/>
  </w:num>
  <w:num w:numId="51" w16cid:durableId="1619098448">
    <w:abstractNumId w:val="7"/>
  </w:num>
  <w:num w:numId="52" w16cid:durableId="1766799423">
    <w:abstractNumId w:val="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0622"/>
    <w:rsid w:val="00001602"/>
    <w:rsid w:val="00003C85"/>
    <w:rsid w:val="00004E23"/>
    <w:rsid w:val="0000678E"/>
    <w:rsid w:val="00006D23"/>
    <w:rsid w:val="00010CAE"/>
    <w:rsid w:val="000162B2"/>
    <w:rsid w:val="00016841"/>
    <w:rsid w:val="000174DA"/>
    <w:rsid w:val="000175B3"/>
    <w:rsid w:val="00020662"/>
    <w:rsid w:val="000208B6"/>
    <w:rsid w:val="00021FE7"/>
    <w:rsid w:val="00022910"/>
    <w:rsid w:val="00022F00"/>
    <w:rsid w:val="00023749"/>
    <w:rsid w:val="00023F1E"/>
    <w:rsid w:val="00025E86"/>
    <w:rsid w:val="00026F70"/>
    <w:rsid w:val="00027B99"/>
    <w:rsid w:val="0003124F"/>
    <w:rsid w:val="00031412"/>
    <w:rsid w:val="00037122"/>
    <w:rsid w:val="00042899"/>
    <w:rsid w:val="00044F7C"/>
    <w:rsid w:val="00050727"/>
    <w:rsid w:val="00050D86"/>
    <w:rsid w:val="00051FC0"/>
    <w:rsid w:val="00060D26"/>
    <w:rsid w:val="00062AD7"/>
    <w:rsid w:val="00064C58"/>
    <w:rsid w:val="00071402"/>
    <w:rsid w:val="000747B9"/>
    <w:rsid w:val="0007513D"/>
    <w:rsid w:val="00075A25"/>
    <w:rsid w:val="00075B3C"/>
    <w:rsid w:val="0007759B"/>
    <w:rsid w:val="000863A9"/>
    <w:rsid w:val="00086A13"/>
    <w:rsid w:val="00086E59"/>
    <w:rsid w:val="0008705E"/>
    <w:rsid w:val="0009017D"/>
    <w:rsid w:val="0009037B"/>
    <w:rsid w:val="000903C1"/>
    <w:rsid w:val="000920B7"/>
    <w:rsid w:val="0009253F"/>
    <w:rsid w:val="00095DD4"/>
    <w:rsid w:val="000A109B"/>
    <w:rsid w:val="000A3BAE"/>
    <w:rsid w:val="000A5016"/>
    <w:rsid w:val="000A7376"/>
    <w:rsid w:val="000B003C"/>
    <w:rsid w:val="000B6E72"/>
    <w:rsid w:val="000B7F08"/>
    <w:rsid w:val="000C2F83"/>
    <w:rsid w:val="000D3B2C"/>
    <w:rsid w:val="000D49CD"/>
    <w:rsid w:val="000D61F9"/>
    <w:rsid w:val="000E183A"/>
    <w:rsid w:val="000E218F"/>
    <w:rsid w:val="000E5CAF"/>
    <w:rsid w:val="000F150A"/>
    <w:rsid w:val="000F4C05"/>
    <w:rsid w:val="00101211"/>
    <w:rsid w:val="00101BCB"/>
    <w:rsid w:val="00102CD4"/>
    <w:rsid w:val="00112475"/>
    <w:rsid w:val="00112F27"/>
    <w:rsid w:val="00115A93"/>
    <w:rsid w:val="001169BB"/>
    <w:rsid w:val="001257E4"/>
    <w:rsid w:val="00127C31"/>
    <w:rsid w:val="00134657"/>
    <w:rsid w:val="00135EF4"/>
    <w:rsid w:val="00141865"/>
    <w:rsid w:val="0014204E"/>
    <w:rsid w:val="001468F6"/>
    <w:rsid w:val="001476BC"/>
    <w:rsid w:val="00154B06"/>
    <w:rsid w:val="00154C15"/>
    <w:rsid w:val="00162613"/>
    <w:rsid w:val="00163D8E"/>
    <w:rsid w:val="00167C95"/>
    <w:rsid w:val="00171ABE"/>
    <w:rsid w:val="00172FB3"/>
    <w:rsid w:val="00173D1C"/>
    <w:rsid w:val="00177B37"/>
    <w:rsid w:val="00180606"/>
    <w:rsid w:val="00182776"/>
    <w:rsid w:val="00182A52"/>
    <w:rsid w:val="001834BB"/>
    <w:rsid w:val="00185FD2"/>
    <w:rsid w:val="00190009"/>
    <w:rsid w:val="00190424"/>
    <w:rsid w:val="001909CD"/>
    <w:rsid w:val="00191267"/>
    <w:rsid w:val="00192F48"/>
    <w:rsid w:val="00195443"/>
    <w:rsid w:val="001A000A"/>
    <w:rsid w:val="001A0ACB"/>
    <w:rsid w:val="001A6342"/>
    <w:rsid w:val="001B075E"/>
    <w:rsid w:val="001B2848"/>
    <w:rsid w:val="001B73F0"/>
    <w:rsid w:val="001B7458"/>
    <w:rsid w:val="001B771E"/>
    <w:rsid w:val="001B7FAF"/>
    <w:rsid w:val="001C3402"/>
    <w:rsid w:val="001C49F9"/>
    <w:rsid w:val="001C4A0F"/>
    <w:rsid w:val="001D01E6"/>
    <w:rsid w:val="001D0B1B"/>
    <w:rsid w:val="001D1169"/>
    <w:rsid w:val="001D3DE1"/>
    <w:rsid w:val="001E0828"/>
    <w:rsid w:val="001E23BD"/>
    <w:rsid w:val="001E495A"/>
    <w:rsid w:val="001E65B3"/>
    <w:rsid w:val="001E7941"/>
    <w:rsid w:val="001E7D9F"/>
    <w:rsid w:val="001F1D25"/>
    <w:rsid w:val="001F2426"/>
    <w:rsid w:val="001F2A1B"/>
    <w:rsid w:val="001F439C"/>
    <w:rsid w:val="001F591C"/>
    <w:rsid w:val="001F5C63"/>
    <w:rsid w:val="001F5CF1"/>
    <w:rsid w:val="0020187C"/>
    <w:rsid w:val="00203B09"/>
    <w:rsid w:val="00204981"/>
    <w:rsid w:val="00206571"/>
    <w:rsid w:val="002101D1"/>
    <w:rsid w:val="0021162B"/>
    <w:rsid w:val="00211F6F"/>
    <w:rsid w:val="00212409"/>
    <w:rsid w:val="00212891"/>
    <w:rsid w:val="00216A0A"/>
    <w:rsid w:val="00220996"/>
    <w:rsid w:val="00221235"/>
    <w:rsid w:val="00222376"/>
    <w:rsid w:val="00223436"/>
    <w:rsid w:val="00223865"/>
    <w:rsid w:val="002240DD"/>
    <w:rsid w:val="00224FFD"/>
    <w:rsid w:val="00226374"/>
    <w:rsid w:val="0022644E"/>
    <w:rsid w:val="002270A7"/>
    <w:rsid w:val="00234FF6"/>
    <w:rsid w:val="00245053"/>
    <w:rsid w:val="0024676C"/>
    <w:rsid w:val="002475CA"/>
    <w:rsid w:val="002504C1"/>
    <w:rsid w:val="002523D5"/>
    <w:rsid w:val="00253434"/>
    <w:rsid w:val="00255E09"/>
    <w:rsid w:val="002567B7"/>
    <w:rsid w:val="00256ECD"/>
    <w:rsid w:val="002636D3"/>
    <w:rsid w:val="00263A7F"/>
    <w:rsid w:val="0026479B"/>
    <w:rsid w:val="002671D7"/>
    <w:rsid w:val="00267CCE"/>
    <w:rsid w:val="00272204"/>
    <w:rsid w:val="00272790"/>
    <w:rsid w:val="00274E1C"/>
    <w:rsid w:val="002768A4"/>
    <w:rsid w:val="002774F2"/>
    <w:rsid w:val="0028103F"/>
    <w:rsid w:val="00282BF7"/>
    <w:rsid w:val="00283C4B"/>
    <w:rsid w:val="00283CD5"/>
    <w:rsid w:val="00285BA1"/>
    <w:rsid w:val="002908A6"/>
    <w:rsid w:val="00292DB6"/>
    <w:rsid w:val="00293DCD"/>
    <w:rsid w:val="002A0E30"/>
    <w:rsid w:val="002A2337"/>
    <w:rsid w:val="002A5C5B"/>
    <w:rsid w:val="002B373F"/>
    <w:rsid w:val="002C0822"/>
    <w:rsid w:val="002C539A"/>
    <w:rsid w:val="002D1107"/>
    <w:rsid w:val="002D3D21"/>
    <w:rsid w:val="002D69FC"/>
    <w:rsid w:val="002E39AD"/>
    <w:rsid w:val="002F07D3"/>
    <w:rsid w:val="002F43F4"/>
    <w:rsid w:val="00301763"/>
    <w:rsid w:val="00303512"/>
    <w:rsid w:val="00306821"/>
    <w:rsid w:val="00306EE8"/>
    <w:rsid w:val="0030709C"/>
    <w:rsid w:val="003100DE"/>
    <w:rsid w:val="00310162"/>
    <w:rsid w:val="0031023E"/>
    <w:rsid w:val="00311D73"/>
    <w:rsid w:val="0031252C"/>
    <w:rsid w:val="0031459F"/>
    <w:rsid w:val="003161DF"/>
    <w:rsid w:val="00320910"/>
    <w:rsid w:val="00321B4F"/>
    <w:rsid w:val="00325831"/>
    <w:rsid w:val="003259DD"/>
    <w:rsid w:val="003359CA"/>
    <w:rsid w:val="00336051"/>
    <w:rsid w:val="00336DE8"/>
    <w:rsid w:val="0034453B"/>
    <w:rsid w:val="00344879"/>
    <w:rsid w:val="0034533E"/>
    <w:rsid w:val="0035078C"/>
    <w:rsid w:val="0035264A"/>
    <w:rsid w:val="003531A2"/>
    <w:rsid w:val="00370EC4"/>
    <w:rsid w:val="003716F2"/>
    <w:rsid w:val="00371A02"/>
    <w:rsid w:val="00374C22"/>
    <w:rsid w:val="00375A34"/>
    <w:rsid w:val="00376D9F"/>
    <w:rsid w:val="00377E40"/>
    <w:rsid w:val="00381DD0"/>
    <w:rsid w:val="00383668"/>
    <w:rsid w:val="0038442B"/>
    <w:rsid w:val="00384894"/>
    <w:rsid w:val="003865D8"/>
    <w:rsid w:val="00386A00"/>
    <w:rsid w:val="00390024"/>
    <w:rsid w:val="003903B6"/>
    <w:rsid w:val="00390FBD"/>
    <w:rsid w:val="003917F3"/>
    <w:rsid w:val="00392D7B"/>
    <w:rsid w:val="003A3F7D"/>
    <w:rsid w:val="003A6357"/>
    <w:rsid w:val="003A731D"/>
    <w:rsid w:val="003B2A5A"/>
    <w:rsid w:val="003B719B"/>
    <w:rsid w:val="003C060B"/>
    <w:rsid w:val="003C0B96"/>
    <w:rsid w:val="003C4404"/>
    <w:rsid w:val="003C7903"/>
    <w:rsid w:val="003D1BE7"/>
    <w:rsid w:val="003D2593"/>
    <w:rsid w:val="003D31B9"/>
    <w:rsid w:val="003D433B"/>
    <w:rsid w:val="003D57A9"/>
    <w:rsid w:val="003D5BA8"/>
    <w:rsid w:val="003E05F3"/>
    <w:rsid w:val="003F192E"/>
    <w:rsid w:val="003F1AB2"/>
    <w:rsid w:val="003F424F"/>
    <w:rsid w:val="003F65CA"/>
    <w:rsid w:val="003F721C"/>
    <w:rsid w:val="004010AE"/>
    <w:rsid w:val="0040375E"/>
    <w:rsid w:val="0040389E"/>
    <w:rsid w:val="00404CD9"/>
    <w:rsid w:val="00406E9B"/>
    <w:rsid w:val="00411493"/>
    <w:rsid w:val="00416DD5"/>
    <w:rsid w:val="00417AED"/>
    <w:rsid w:val="00417B80"/>
    <w:rsid w:val="0042349D"/>
    <w:rsid w:val="004238DD"/>
    <w:rsid w:val="004239B1"/>
    <w:rsid w:val="00424214"/>
    <w:rsid w:val="0042660D"/>
    <w:rsid w:val="00434507"/>
    <w:rsid w:val="00435E6A"/>
    <w:rsid w:val="004416A6"/>
    <w:rsid w:val="004416E0"/>
    <w:rsid w:val="00443263"/>
    <w:rsid w:val="00446069"/>
    <w:rsid w:val="00446602"/>
    <w:rsid w:val="00450281"/>
    <w:rsid w:val="0045197A"/>
    <w:rsid w:val="00451C8C"/>
    <w:rsid w:val="00455C82"/>
    <w:rsid w:val="0045743F"/>
    <w:rsid w:val="0045762B"/>
    <w:rsid w:val="0046093C"/>
    <w:rsid w:val="004615AC"/>
    <w:rsid w:val="00461E74"/>
    <w:rsid w:val="00463DD5"/>
    <w:rsid w:val="00465FB3"/>
    <w:rsid w:val="00471CAB"/>
    <w:rsid w:val="00473E3E"/>
    <w:rsid w:val="004743DA"/>
    <w:rsid w:val="00474605"/>
    <w:rsid w:val="0047493E"/>
    <w:rsid w:val="0047721F"/>
    <w:rsid w:val="0048083F"/>
    <w:rsid w:val="00480E9D"/>
    <w:rsid w:val="00482601"/>
    <w:rsid w:val="004843B3"/>
    <w:rsid w:val="00484ADD"/>
    <w:rsid w:val="00486DA3"/>
    <w:rsid w:val="00492153"/>
    <w:rsid w:val="0049357D"/>
    <w:rsid w:val="004939B2"/>
    <w:rsid w:val="004959E9"/>
    <w:rsid w:val="00495E6E"/>
    <w:rsid w:val="00497FC5"/>
    <w:rsid w:val="004A2433"/>
    <w:rsid w:val="004A3EBC"/>
    <w:rsid w:val="004B31E7"/>
    <w:rsid w:val="004B66F3"/>
    <w:rsid w:val="004C2911"/>
    <w:rsid w:val="004C3CF8"/>
    <w:rsid w:val="004D296E"/>
    <w:rsid w:val="004D40CB"/>
    <w:rsid w:val="004D44A5"/>
    <w:rsid w:val="004D645D"/>
    <w:rsid w:val="004E0689"/>
    <w:rsid w:val="004E6780"/>
    <w:rsid w:val="004F0C07"/>
    <w:rsid w:val="004F3736"/>
    <w:rsid w:val="004F589B"/>
    <w:rsid w:val="004F5AC5"/>
    <w:rsid w:val="004F6DA7"/>
    <w:rsid w:val="00500714"/>
    <w:rsid w:val="00502E92"/>
    <w:rsid w:val="00503915"/>
    <w:rsid w:val="00506938"/>
    <w:rsid w:val="005110F4"/>
    <w:rsid w:val="00512B16"/>
    <w:rsid w:val="00513176"/>
    <w:rsid w:val="00514646"/>
    <w:rsid w:val="0051681F"/>
    <w:rsid w:val="00517F89"/>
    <w:rsid w:val="00523197"/>
    <w:rsid w:val="00526114"/>
    <w:rsid w:val="00526295"/>
    <w:rsid w:val="0053581E"/>
    <w:rsid w:val="005424E5"/>
    <w:rsid w:val="005440D3"/>
    <w:rsid w:val="00544C21"/>
    <w:rsid w:val="00546968"/>
    <w:rsid w:val="00547218"/>
    <w:rsid w:val="00547B4C"/>
    <w:rsid w:val="00552D63"/>
    <w:rsid w:val="0055445D"/>
    <w:rsid w:val="005545F2"/>
    <w:rsid w:val="0055639C"/>
    <w:rsid w:val="00557CE1"/>
    <w:rsid w:val="00561681"/>
    <w:rsid w:val="00561B3F"/>
    <w:rsid w:val="00563264"/>
    <w:rsid w:val="005635FF"/>
    <w:rsid w:val="00563CD3"/>
    <w:rsid w:val="0056794C"/>
    <w:rsid w:val="00572365"/>
    <w:rsid w:val="00574F3A"/>
    <w:rsid w:val="00577E37"/>
    <w:rsid w:val="00581E5E"/>
    <w:rsid w:val="00582CBF"/>
    <w:rsid w:val="005833CC"/>
    <w:rsid w:val="00584409"/>
    <w:rsid w:val="00584C51"/>
    <w:rsid w:val="00590430"/>
    <w:rsid w:val="00592797"/>
    <w:rsid w:val="005955FA"/>
    <w:rsid w:val="00595DD1"/>
    <w:rsid w:val="0059782B"/>
    <w:rsid w:val="00597C8A"/>
    <w:rsid w:val="005A055D"/>
    <w:rsid w:val="005A3C25"/>
    <w:rsid w:val="005A3DE3"/>
    <w:rsid w:val="005A403F"/>
    <w:rsid w:val="005A4E22"/>
    <w:rsid w:val="005A5895"/>
    <w:rsid w:val="005A695A"/>
    <w:rsid w:val="005A6FC2"/>
    <w:rsid w:val="005B21F0"/>
    <w:rsid w:val="005B221D"/>
    <w:rsid w:val="005B5647"/>
    <w:rsid w:val="005C040C"/>
    <w:rsid w:val="005C328B"/>
    <w:rsid w:val="005C7550"/>
    <w:rsid w:val="005D083E"/>
    <w:rsid w:val="005D34E2"/>
    <w:rsid w:val="005D4D0F"/>
    <w:rsid w:val="005D6381"/>
    <w:rsid w:val="005D63BF"/>
    <w:rsid w:val="005D73C8"/>
    <w:rsid w:val="005E6353"/>
    <w:rsid w:val="005F3556"/>
    <w:rsid w:val="005F3E38"/>
    <w:rsid w:val="005F44F4"/>
    <w:rsid w:val="005F4794"/>
    <w:rsid w:val="005F4E89"/>
    <w:rsid w:val="005F5C46"/>
    <w:rsid w:val="00600837"/>
    <w:rsid w:val="00603600"/>
    <w:rsid w:val="00606BDB"/>
    <w:rsid w:val="00606F2D"/>
    <w:rsid w:val="00613202"/>
    <w:rsid w:val="00613894"/>
    <w:rsid w:val="00617786"/>
    <w:rsid w:val="00621D55"/>
    <w:rsid w:val="00625171"/>
    <w:rsid w:val="00626F7D"/>
    <w:rsid w:val="0063106A"/>
    <w:rsid w:val="00631336"/>
    <w:rsid w:val="00634C3D"/>
    <w:rsid w:val="00635A7B"/>
    <w:rsid w:val="006364B1"/>
    <w:rsid w:val="00636E09"/>
    <w:rsid w:val="006370AA"/>
    <w:rsid w:val="00637454"/>
    <w:rsid w:val="0064451C"/>
    <w:rsid w:val="006456AA"/>
    <w:rsid w:val="006464FA"/>
    <w:rsid w:val="00651CC6"/>
    <w:rsid w:val="006565E2"/>
    <w:rsid w:val="006567DB"/>
    <w:rsid w:val="0065709F"/>
    <w:rsid w:val="00657D6B"/>
    <w:rsid w:val="00661A1B"/>
    <w:rsid w:val="00663CFE"/>
    <w:rsid w:val="0066450C"/>
    <w:rsid w:val="00666A9C"/>
    <w:rsid w:val="00667639"/>
    <w:rsid w:val="00673EE1"/>
    <w:rsid w:val="00677568"/>
    <w:rsid w:val="00682D4D"/>
    <w:rsid w:val="006868AF"/>
    <w:rsid w:val="006874F3"/>
    <w:rsid w:val="006900A8"/>
    <w:rsid w:val="00690B35"/>
    <w:rsid w:val="00692F2D"/>
    <w:rsid w:val="006930D5"/>
    <w:rsid w:val="006944BC"/>
    <w:rsid w:val="00695ED5"/>
    <w:rsid w:val="006A0626"/>
    <w:rsid w:val="006A1D3B"/>
    <w:rsid w:val="006A1EC7"/>
    <w:rsid w:val="006A3D0B"/>
    <w:rsid w:val="006A404C"/>
    <w:rsid w:val="006B02E1"/>
    <w:rsid w:val="006B0333"/>
    <w:rsid w:val="006B35C4"/>
    <w:rsid w:val="006C14CB"/>
    <w:rsid w:val="006C20CD"/>
    <w:rsid w:val="006D0126"/>
    <w:rsid w:val="006D0A47"/>
    <w:rsid w:val="006D1750"/>
    <w:rsid w:val="006D1D95"/>
    <w:rsid w:val="006D403E"/>
    <w:rsid w:val="006D733A"/>
    <w:rsid w:val="006D7851"/>
    <w:rsid w:val="006E311E"/>
    <w:rsid w:val="006E4109"/>
    <w:rsid w:val="006E5A21"/>
    <w:rsid w:val="006F0291"/>
    <w:rsid w:val="006F5194"/>
    <w:rsid w:val="006F748B"/>
    <w:rsid w:val="00702229"/>
    <w:rsid w:val="00702A00"/>
    <w:rsid w:val="007046B3"/>
    <w:rsid w:val="007061BE"/>
    <w:rsid w:val="007065C9"/>
    <w:rsid w:val="00710038"/>
    <w:rsid w:val="007117A1"/>
    <w:rsid w:val="0071239F"/>
    <w:rsid w:val="00714A6F"/>
    <w:rsid w:val="00715788"/>
    <w:rsid w:val="007169A1"/>
    <w:rsid w:val="00716A28"/>
    <w:rsid w:val="007175C1"/>
    <w:rsid w:val="0072015B"/>
    <w:rsid w:val="00722854"/>
    <w:rsid w:val="007265EC"/>
    <w:rsid w:val="00726CF7"/>
    <w:rsid w:val="00731809"/>
    <w:rsid w:val="00734E7A"/>
    <w:rsid w:val="00743233"/>
    <w:rsid w:val="00743331"/>
    <w:rsid w:val="007436CD"/>
    <w:rsid w:val="00743877"/>
    <w:rsid w:val="0075107A"/>
    <w:rsid w:val="007515EA"/>
    <w:rsid w:val="00752A86"/>
    <w:rsid w:val="00754B6E"/>
    <w:rsid w:val="00756B31"/>
    <w:rsid w:val="007627B5"/>
    <w:rsid w:val="007637DF"/>
    <w:rsid w:val="007655E1"/>
    <w:rsid w:val="00766D33"/>
    <w:rsid w:val="00772F2C"/>
    <w:rsid w:val="007737D5"/>
    <w:rsid w:val="007764A1"/>
    <w:rsid w:val="00780976"/>
    <w:rsid w:val="00781E70"/>
    <w:rsid w:val="00785009"/>
    <w:rsid w:val="007867D9"/>
    <w:rsid w:val="00786DF9"/>
    <w:rsid w:val="00787013"/>
    <w:rsid w:val="00790A3D"/>
    <w:rsid w:val="00791868"/>
    <w:rsid w:val="007939B2"/>
    <w:rsid w:val="00794EED"/>
    <w:rsid w:val="007976FC"/>
    <w:rsid w:val="007A1640"/>
    <w:rsid w:val="007A1A3F"/>
    <w:rsid w:val="007A1FE6"/>
    <w:rsid w:val="007A41C6"/>
    <w:rsid w:val="007A6732"/>
    <w:rsid w:val="007B0F10"/>
    <w:rsid w:val="007B370F"/>
    <w:rsid w:val="007B39FA"/>
    <w:rsid w:val="007B7515"/>
    <w:rsid w:val="007B7CFD"/>
    <w:rsid w:val="007C161C"/>
    <w:rsid w:val="007C2CDE"/>
    <w:rsid w:val="007C317D"/>
    <w:rsid w:val="007C4CFA"/>
    <w:rsid w:val="007D6DFE"/>
    <w:rsid w:val="007E4031"/>
    <w:rsid w:val="007E5718"/>
    <w:rsid w:val="007F2D92"/>
    <w:rsid w:val="007F2EDF"/>
    <w:rsid w:val="007F4284"/>
    <w:rsid w:val="007F481B"/>
    <w:rsid w:val="007F64D1"/>
    <w:rsid w:val="007F6F38"/>
    <w:rsid w:val="00801310"/>
    <w:rsid w:val="00802513"/>
    <w:rsid w:val="00802EDD"/>
    <w:rsid w:val="00807905"/>
    <w:rsid w:val="008129AA"/>
    <w:rsid w:val="00813F9A"/>
    <w:rsid w:val="00820C9C"/>
    <w:rsid w:val="00823EE3"/>
    <w:rsid w:val="00824458"/>
    <w:rsid w:val="00824CB9"/>
    <w:rsid w:val="0083144D"/>
    <w:rsid w:val="0083279C"/>
    <w:rsid w:val="008340F7"/>
    <w:rsid w:val="00834364"/>
    <w:rsid w:val="00834BD7"/>
    <w:rsid w:val="0083763B"/>
    <w:rsid w:val="008377FF"/>
    <w:rsid w:val="00841489"/>
    <w:rsid w:val="00843E94"/>
    <w:rsid w:val="00846785"/>
    <w:rsid w:val="00850910"/>
    <w:rsid w:val="008518CD"/>
    <w:rsid w:val="00853A20"/>
    <w:rsid w:val="008550C0"/>
    <w:rsid w:val="00855EB7"/>
    <w:rsid w:val="00860710"/>
    <w:rsid w:val="00860F6C"/>
    <w:rsid w:val="00863B1F"/>
    <w:rsid w:val="00864327"/>
    <w:rsid w:val="00867C68"/>
    <w:rsid w:val="00871B27"/>
    <w:rsid w:val="008754E6"/>
    <w:rsid w:val="008770FC"/>
    <w:rsid w:val="00884F93"/>
    <w:rsid w:val="00890342"/>
    <w:rsid w:val="008904E9"/>
    <w:rsid w:val="008A09A3"/>
    <w:rsid w:val="008A1632"/>
    <w:rsid w:val="008A34E4"/>
    <w:rsid w:val="008A4AEB"/>
    <w:rsid w:val="008A4B1C"/>
    <w:rsid w:val="008A4EB1"/>
    <w:rsid w:val="008B56E5"/>
    <w:rsid w:val="008C34CD"/>
    <w:rsid w:val="008C3D4E"/>
    <w:rsid w:val="008C7725"/>
    <w:rsid w:val="008D06A8"/>
    <w:rsid w:val="008D1121"/>
    <w:rsid w:val="008D6B83"/>
    <w:rsid w:val="008E2AE2"/>
    <w:rsid w:val="008E3DB9"/>
    <w:rsid w:val="008E3E2A"/>
    <w:rsid w:val="008E4906"/>
    <w:rsid w:val="008E4B25"/>
    <w:rsid w:val="008E5DD2"/>
    <w:rsid w:val="008E753A"/>
    <w:rsid w:val="008F073E"/>
    <w:rsid w:val="008F075E"/>
    <w:rsid w:val="008F0F56"/>
    <w:rsid w:val="008F1548"/>
    <w:rsid w:val="008F3216"/>
    <w:rsid w:val="008F771D"/>
    <w:rsid w:val="00900013"/>
    <w:rsid w:val="0090530D"/>
    <w:rsid w:val="00905E9D"/>
    <w:rsid w:val="00906A54"/>
    <w:rsid w:val="0091077F"/>
    <w:rsid w:val="009113E3"/>
    <w:rsid w:val="00912A46"/>
    <w:rsid w:val="009136DA"/>
    <w:rsid w:val="00920680"/>
    <w:rsid w:val="00921A50"/>
    <w:rsid w:val="00924423"/>
    <w:rsid w:val="0092507C"/>
    <w:rsid w:val="00931459"/>
    <w:rsid w:val="00931BC5"/>
    <w:rsid w:val="00932C95"/>
    <w:rsid w:val="00936165"/>
    <w:rsid w:val="00936A07"/>
    <w:rsid w:val="0094020C"/>
    <w:rsid w:val="00942FFD"/>
    <w:rsid w:val="00952611"/>
    <w:rsid w:val="0095376E"/>
    <w:rsid w:val="00953B79"/>
    <w:rsid w:val="00953F23"/>
    <w:rsid w:val="009541F4"/>
    <w:rsid w:val="00955697"/>
    <w:rsid w:val="009562CC"/>
    <w:rsid w:val="00956B37"/>
    <w:rsid w:val="009606CD"/>
    <w:rsid w:val="0096430C"/>
    <w:rsid w:val="00966FA4"/>
    <w:rsid w:val="00971490"/>
    <w:rsid w:val="00972360"/>
    <w:rsid w:val="00972AFC"/>
    <w:rsid w:val="009861A5"/>
    <w:rsid w:val="009861DF"/>
    <w:rsid w:val="009876BE"/>
    <w:rsid w:val="00990D0A"/>
    <w:rsid w:val="0099397D"/>
    <w:rsid w:val="00994117"/>
    <w:rsid w:val="0099487C"/>
    <w:rsid w:val="00994B96"/>
    <w:rsid w:val="0099503A"/>
    <w:rsid w:val="009971F4"/>
    <w:rsid w:val="0099774D"/>
    <w:rsid w:val="009A096B"/>
    <w:rsid w:val="009A265F"/>
    <w:rsid w:val="009A2935"/>
    <w:rsid w:val="009A2AA1"/>
    <w:rsid w:val="009A33D1"/>
    <w:rsid w:val="009A3966"/>
    <w:rsid w:val="009A7C23"/>
    <w:rsid w:val="009C35CF"/>
    <w:rsid w:val="009D06A7"/>
    <w:rsid w:val="009D162E"/>
    <w:rsid w:val="009D27E9"/>
    <w:rsid w:val="009D36C8"/>
    <w:rsid w:val="009D4331"/>
    <w:rsid w:val="009D5549"/>
    <w:rsid w:val="009D65B8"/>
    <w:rsid w:val="009D789E"/>
    <w:rsid w:val="009E2496"/>
    <w:rsid w:val="009E2F35"/>
    <w:rsid w:val="009E3C75"/>
    <w:rsid w:val="009E5D6B"/>
    <w:rsid w:val="009E6A03"/>
    <w:rsid w:val="009F01C2"/>
    <w:rsid w:val="009F0B5A"/>
    <w:rsid w:val="009F3F80"/>
    <w:rsid w:val="009F732C"/>
    <w:rsid w:val="00A003A9"/>
    <w:rsid w:val="00A008EF"/>
    <w:rsid w:val="00A008F5"/>
    <w:rsid w:val="00A02EEC"/>
    <w:rsid w:val="00A048A0"/>
    <w:rsid w:val="00A1061B"/>
    <w:rsid w:val="00A108DA"/>
    <w:rsid w:val="00A20B65"/>
    <w:rsid w:val="00A22159"/>
    <w:rsid w:val="00A23690"/>
    <w:rsid w:val="00A2386A"/>
    <w:rsid w:val="00A2403D"/>
    <w:rsid w:val="00A2572E"/>
    <w:rsid w:val="00A30203"/>
    <w:rsid w:val="00A302B9"/>
    <w:rsid w:val="00A335EE"/>
    <w:rsid w:val="00A344B2"/>
    <w:rsid w:val="00A41132"/>
    <w:rsid w:val="00A5123E"/>
    <w:rsid w:val="00A52BC9"/>
    <w:rsid w:val="00A53750"/>
    <w:rsid w:val="00A53865"/>
    <w:rsid w:val="00A5493D"/>
    <w:rsid w:val="00A5497D"/>
    <w:rsid w:val="00A55814"/>
    <w:rsid w:val="00A55E04"/>
    <w:rsid w:val="00A607D4"/>
    <w:rsid w:val="00A6238D"/>
    <w:rsid w:val="00A635D1"/>
    <w:rsid w:val="00A639F6"/>
    <w:rsid w:val="00A64FAF"/>
    <w:rsid w:val="00A658C5"/>
    <w:rsid w:val="00A72AA2"/>
    <w:rsid w:val="00A75B98"/>
    <w:rsid w:val="00A77692"/>
    <w:rsid w:val="00A802BF"/>
    <w:rsid w:val="00A81B43"/>
    <w:rsid w:val="00A8244D"/>
    <w:rsid w:val="00A85D8D"/>
    <w:rsid w:val="00A871B7"/>
    <w:rsid w:val="00A87627"/>
    <w:rsid w:val="00A90FF5"/>
    <w:rsid w:val="00A94BBF"/>
    <w:rsid w:val="00A96597"/>
    <w:rsid w:val="00A96FF7"/>
    <w:rsid w:val="00AA05C0"/>
    <w:rsid w:val="00AA4C90"/>
    <w:rsid w:val="00AA50E1"/>
    <w:rsid w:val="00AB2218"/>
    <w:rsid w:val="00AB35DA"/>
    <w:rsid w:val="00AC00FF"/>
    <w:rsid w:val="00AC3206"/>
    <w:rsid w:val="00AD1392"/>
    <w:rsid w:val="00AD532F"/>
    <w:rsid w:val="00AD63F6"/>
    <w:rsid w:val="00AD6A48"/>
    <w:rsid w:val="00AE02B5"/>
    <w:rsid w:val="00AE37A6"/>
    <w:rsid w:val="00AF2A04"/>
    <w:rsid w:val="00AF45D7"/>
    <w:rsid w:val="00AF4E40"/>
    <w:rsid w:val="00AF5586"/>
    <w:rsid w:val="00AF69FE"/>
    <w:rsid w:val="00B028C8"/>
    <w:rsid w:val="00B05B08"/>
    <w:rsid w:val="00B0637A"/>
    <w:rsid w:val="00B11770"/>
    <w:rsid w:val="00B23B1B"/>
    <w:rsid w:val="00B24048"/>
    <w:rsid w:val="00B268AE"/>
    <w:rsid w:val="00B30951"/>
    <w:rsid w:val="00B34687"/>
    <w:rsid w:val="00B3581A"/>
    <w:rsid w:val="00B37488"/>
    <w:rsid w:val="00B45EF2"/>
    <w:rsid w:val="00B46BFA"/>
    <w:rsid w:val="00B47224"/>
    <w:rsid w:val="00B5133A"/>
    <w:rsid w:val="00B51F0A"/>
    <w:rsid w:val="00B555E7"/>
    <w:rsid w:val="00B60AC7"/>
    <w:rsid w:val="00B616A9"/>
    <w:rsid w:val="00B620D9"/>
    <w:rsid w:val="00B66CA1"/>
    <w:rsid w:val="00B672E3"/>
    <w:rsid w:val="00B721EF"/>
    <w:rsid w:val="00B73169"/>
    <w:rsid w:val="00B7439A"/>
    <w:rsid w:val="00B74E5E"/>
    <w:rsid w:val="00B75849"/>
    <w:rsid w:val="00B75C15"/>
    <w:rsid w:val="00B7637C"/>
    <w:rsid w:val="00B81170"/>
    <w:rsid w:val="00B82A79"/>
    <w:rsid w:val="00B83A52"/>
    <w:rsid w:val="00B8410B"/>
    <w:rsid w:val="00B8725E"/>
    <w:rsid w:val="00B87453"/>
    <w:rsid w:val="00B9096D"/>
    <w:rsid w:val="00B91461"/>
    <w:rsid w:val="00B95149"/>
    <w:rsid w:val="00B96211"/>
    <w:rsid w:val="00B96C81"/>
    <w:rsid w:val="00BA1791"/>
    <w:rsid w:val="00BA198D"/>
    <w:rsid w:val="00BA323C"/>
    <w:rsid w:val="00BB20AF"/>
    <w:rsid w:val="00BB252B"/>
    <w:rsid w:val="00BB2FBE"/>
    <w:rsid w:val="00BB3C9A"/>
    <w:rsid w:val="00BC102B"/>
    <w:rsid w:val="00BC34AE"/>
    <w:rsid w:val="00BC3749"/>
    <w:rsid w:val="00BC39F8"/>
    <w:rsid w:val="00BC4D1B"/>
    <w:rsid w:val="00BD1E15"/>
    <w:rsid w:val="00BD2407"/>
    <w:rsid w:val="00BD4F6D"/>
    <w:rsid w:val="00BE0622"/>
    <w:rsid w:val="00BE165F"/>
    <w:rsid w:val="00BE28CC"/>
    <w:rsid w:val="00BE2978"/>
    <w:rsid w:val="00BE2E61"/>
    <w:rsid w:val="00BE329D"/>
    <w:rsid w:val="00BF0E32"/>
    <w:rsid w:val="00BF2E8A"/>
    <w:rsid w:val="00BF3356"/>
    <w:rsid w:val="00BF39CE"/>
    <w:rsid w:val="00BF3ECD"/>
    <w:rsid w:val="00C03C5D"/>
    <w:rsid w:val="00C050E0"/>
    <w:rsid w:val="00C053AE"/>
    <w:rsid w:val="00C05950"/>
    <w:rsid w:val="00C06223"/>
    <w:rsid w:val="00C07CC8"/>
    <w:rsid w:val="00C07E62"/>
    <w:rsid w:val="00C112C1"/>
    <w:rsid w:val="00C12A7A"/>
    <w:rsid w:val="00C20981"/>
    <w:rsid w:val="00C25807"/>
    <w:rsid w:val="00C31B25"/>
    <w:rsid w:val="00C4178C"/>
    <w:rsid w:val="00C41863"/>
    <w:rsid w:val="00C423A9"/>
    <w:rsid w:val="00C42AED"/>
    <w:rsid w:val="00C461F1"/>
    <w:rsid w:val="00C465C8"/>
    <w:rsid w:val="00C466A3"/>
    <w:rsid w:val="00C478AC"/>
    <w:rsid w:val="00C51552"/>
    <w:rsid w:val="00C5286B"/>
    <w:rsid w:val="00C53336"/>
    <w:rsid w:val="00C5644E"/>
    <w:rsid w:val="00C60BB2"/>
    <w:rsid w:val="00C62935"/>
    <w:rsid w:val="00C63B7F"/>
    <w:rsid w:val="00C65ABF"/>
    <w:rsid w:val="00C67B4D"/>
    <w:rsid w:val="00C718C3"/>
    <w:rsid w:val="00C71AD5"/>
    <w:rsid w:val="00C72869"/>
    <w:rsid w:val="00C77D42"/>
    <w:rsid w:val="00C80CD9"/>
    <w:rsid w:val="00C818D7"/>
    <w:rsid w:val="00C8503E"/>
    <w:rsid w:val="00C8576A"/>
    <w:rsid w:val="00C86585"/>
    <w:rsid w:val="00C90951"/>
    <w:rsid w:val="00C90A8E"/>
    <w:rsid w:val="00C932E4"/>
    <w:rsid w:val="00C9688F"/>
    <w:rsid w:val="00C97EE2"/>
    <w:rsid w:val="00CA166B"/>
    <w:rsid w:val="00CA2B9E"/>
    <w:rsid w:val="00CA684A"/>
    <w:rsid w:val="00CA6C40"/>
    <w:rsid w:val="00CB0B86"/>
    <w:rsid w:val="00CB1587"/>
    <w:rsid w:val="00CB202C"/>
    <w:rsid w:val="00CB3AC4"/>
    <w:rsid w:val="00CB4BDB"/>
    <w:rsid w:val="00CB6562"/>
    <w:rsid w:val="00CB699D"/>
    <w:rsid w:val="00CB757C"/>
    <w:rsid w:val="00CC62C5"/>
    <w:rsid w:val="00CC6F7C"/>
    <w:rsid w:val="00CD0A22"/>
    <w:rsid w:val="00CD1C8A"/>
    <w:rsid w:val="00CD1F3A"/>
    <w:rsid w:val="00CD4838"/>
    <w:rsid w:val="00CD6193"/>
    <w:rsid w:val="00CE0E3B"/>
    <w:rsid w:val="00CE14A8"/>
    <w:rsid w:val="00CE3F09"/>
    <w:rsid w:val="00CE65F1"/>
    <w:rsid w:val="00CE77CF"/>
    <w:rsid w:val="00CEA512"/>
    <w:rsid w:val="00CF1CBD"/>
    <w:rsid w:val="00CF40FC"/>
    <w:rsid w:val="00CF49C0"/>
    <w:rsid w:val="00CF4ACE"/>
    <w:rsid w:val="00CF7F55"/>
    <w:rsid w:val="00D00765"/>
    <w:rsid w:val="00D00854"/>
    <w:rsid w:val="00D00FF9"/>
    <w:rsid w:val="00D01536"/>
    <w:rsid w:val="00D04D9E"/>
    <w:rsid w:val="00D0671B"/>
    <w:rsid w:val="00D11101"/>
    <w:rsid w:val="00D1600A"/>
    <w:rsid w:val="00D1771E"/>
    <w:rsid w:val="00D2106B"/>
    <w:rsid w:val="00D219A0"/>
    <w:rsid w:val="00D3372D"/>
    <w:rsid w:val="00D35A6C"/>
    <w:rsid w:val="00D37F9B"/>
    <w:rsid w:val="00D453D1"/>
    <w:rsid w:val="00D5419A"/>
    <w:rsid w:val="00D546A0"/>
    <w:rsid w:val="00D55411"/>
    <w:rsid w:val="00D555F0"/>
    <w:rsid w:val="00D55B74"/>
    <w:rsid w:val="00D60D8F"/>
    <w:rsid w:val="00D6118C"/>
    <w:rsid w:val="00D65BF9"/>
    <w:rsid w:val="00D670F4"/>
    <w:rsid w:val="00D67C9F"/>
    <w:rsid w:val="00D72B82"/>
    <w:rsid w:val="00D757C7"/>
    <w:rsid w:val="00D8180A"/>
    <w:rsid w:val="00D84591"/>
    <w:rsid w:val="00D848F2"/>
    <w:rsid w:val="00D85F3E"/>
    <w:rsid w:val="00D9334C"/>
    <w:rsid w:val="00D93399"/>
    <w:rsid w:val="00D939D9"/>
    <w:rsid w:val="00D9540E"/>
    <w:rsid w:val="00D95A54"/>
    <w:rsid w:val="00D96F4B"/>
    <w:rsid w:val="00D97362"/>
    <w:rsid w:val="00DA0B65"/>
    <w:rsid w:val="00DA3E1C"/>
    <w:rsid w:val="00DB0A4C"/>
    <w:rsid w:val="00DB4AE5"/>
    <w:rsid w:val="00DB5C20"/>
    <w:rsid w:val="00DB6AAE"/>
    <w:rsid w:val="00DC1968"/>
    <w:rsid w:val="00DC2135"/>
    <w:rsid w:val="00DC3234"/>
    <w:rsid w:val="00DD00B5"/>
    <w:rsid w:val="00DD0BAC"/>
    <w:rsid w:val="00DD473C"/>
    <w:rsid w:val="00DD63C7"/>
    <w:rsid w:val="00DE1F21"/>
    <w:rsid w:val="00DE51EF"/>
    <w:rsid w:val="00DE7023"/>
    <w:rsid w:val="00DF1F0A"/>
    <w:rsid w:val="00DF3995"/>
    <w:rsid w:val="00E03F82"/>
    <w:rsid w:val="00E03FDB"/>
    <w:rsid w:val="00E06DDA"/>
    <w:rsid w:val="00E1061A"/>
    <w:rsid w:val="00E1664C"/>
    <w:rsid w:val="00E17352"/>
    <w:rsid w:val="00E22541"/>
    <w:rsid w:val="00E238C0"/>
    <w:rsid w:val="00E261AD"/>
    <w:rsid w:val="00E30264"/>
    <w:rsid w:val="00E407F9"/>
    <w:rsid w:val="00E4127C"/>
    <w:rsid w:val="00E426A2"/>
    <w:rsid w:val="00E437A1"/>
    <w:rsid w:val="00E51534"/>
    <w:rsid w:val="00E56E2E"/>
    <w:rsid w:val="00E57593"/>
    <w:rsid w:val="00E649B9"/>
    <w:rsid w:val="00E67FCC"/>
    <w:rsid w:val="00E717CF"/>
    <w:rsid w:val="00E73CC8"/>
    <w:rsid w:val="00E7531C"/>
    <w:rsid w:val="00E77736"/>
    <w:rsid w:val="00E80D3B"/>
    <w:rsid w:val="00E82B4F"/>
    <w:rsid w:val="00E83516"/>
    <w:rsid w:val="00E83D5A"/>
    <w:rsid w:val="00E9331C"/>
    <w:rsid w:val="00E95EF2"/>
    <w:rsid w:val="00EA0D27"/>
    <w:rsid w:val="00EA3A69"/>
    <w:rsid w:val="00EA7860"/>
    <w:rsid w:val="00EB07BE"/>
    <w:rsid w:val="00EB0857"/>
    <w:rsid w:val="00EB2B8A"/>
    <w:rsid w:val="00EB4EF1"/>
    <w:rsid w:val="00EB542A"/>
    <w:rsid w:val="00EC201F"/>
    <w:rsid w:val="00EC48C2"/>
    <w:rsid w:val="00ED0298"/>
    <w:rsid w:val="00ED162D"/>
    <w:rsid w:val="00ED344B"/>
    <w:rsid w:val="00ED3819"/>
    <w:rsid w:val="00ED3FB7"/>
    <w:rsid w:val="00ED5611"/>
    <w:rsid w:val="00EE2518"/>
    <w:rsid w:val="00EE3C68"/>
    <w:rsid w:val="00EE5D6B"/>
    <w:rsid w:val="00EE7C5C"/>
    <w:rsid w:val="00EF5BE9"/>
    <w:rsid w:val="00EF748C"/>
    <w:rsid w:val="00F00D2C"/>
    <w:rsid w:val="00F0140A"/>
    <w:rsid w:val="00F03C53"/>
    <w:rsid w:val="00F04F98"/>
    <w:rsid w:val="00F064BD"/>
    <w:rsid w:val="00F11275"/>
    <w:rsid w:val="00F15DD0"/>
    <w:rsid w:val="00F20C5D"/>
    <w:rsid w:val="00F235C4"/>
    <w:rsid w:val="00F244B1"/>
    <w:rsid w:val="00F24EE3"/>
    <w:rsid w:val="00F332BA"/>
    <w:rsid w:val="00F35EBD"/>
    <w:rsid w:val="00F35F99"/>
    <w:rsid w:val="00F4378E"/>
    <w:rsid w:val="00F44B73"/>
    <w:rsid w:val="00F44B90"/>
    <w:rsid w:val="00F461CF"/>
    <w:rsid w:val="00F468A3"/>
    <w:rsid w:val="00F46D83"/>
    <w:rsid w:val="00F50421"/>
    <w:rsid w:val="00F52555"/>
    <w:rsid w:val="00F53EAB"/>
    <w:rsid w:val="00F55B3E"/>
    <w:rsid w:val="00F560F1"/>
    <w:rsid w:val="00F575C6"/>
    <w:rsid w:val="00F60DBF"/>
    <w:rsid w:val="00F61BF9"/>
    <w:rsid w:val="00F62981"/>
    <w:rsid w:val="00F65A2B"/>
    <w:rsid w:val="00F67698"/>
    <w:rsid w:val="00F7008B"/>
    <w:rsid w:val="00F70503"/>
    <w:rsid w:val="00F70CD3"/>
    <w:rsid w:val="00F71D0B"/>
    <w:rsid w:val="00F73818"/>
    <w:rsid w:val="00F74816"/>
    <w:rsid w:val="00F748B6"/>
    <w:rsid w:val="00F763E9"/>
    <w:rsid w:val="00F82009"/>
    <w:rsid w:val="00F83316"/>
    <w:rsid w:val="00F860B2"/>
    <w:rsid w:val="00F91F5D"/>
    <w:rsid w:val="00F950CD"/>
    <w:rsid w:val="00F95D44"/>
    <w:rsid w:val="00F95DEE"/>
    <w:rsid w:val="00F96A9A"/>
    <w:rsid w:val="00FA4E32"/>
    <w:rsid w:val="00FA5526"/>
    <w:rsid w:val="00FB0935"/>
    <w:rsid w:val="00FB1DBB"/>
    <w:rsid w:val="00FB2D7C"/>
    <w:rsid w:val="00FB307D"/>
    <w:rsid w:val="00FC6549"/>
    <w:rsid w:val="00FD0DA2"/>
    <w:rsid w:val="00FD3514"/>
    <w:rsid w:val="00FD3944"/>
    <w:rsid w:val="00FE57C1"/>
    <w:rsid w:val="00FF112B"/>
    <w:rsid w:val="00FF2CE5"/>
    <w:rsid w:val="00FF617D"/>
    <w:rsid w:val="01114222"/>
    <w:rsid w:val="019F2E1F"/>
    <w:rsid w:val="01E9C4BC"/>
    <w:rsid w:val="02B18CFA"/>
    <w:rsid w:val="02C6936D"/>
    <w:rsid w:val="02E13D3F"/>
    <w:rsid w:val="03177D4A"/>
    <w:rsid w:val="03311022"/>
    <w:rsid w:val="033C24F6"/>
    <w:rsid w:val="0346FE0D"/>
    <w:rsid w:val="038B1001"/>
    <w:rsid w:val="03D1DA91"/>
    <w:rsid w:val="04387458"/>
    <w:rsid w:val="04BEE3A7"/>
    <w:rsid w:val="04FDAEA2"/>
    <w:rsid w:val="051AD4DE"/>
    <w:rsid w:val="0566D98E"/>
    <w:rsid w:val="0656A797"/>
    <w:rsid w:val="0674047E"/>
    <w:rsid w:val="067913A6"/>
    <w:rsid w:val="06DD48A4"/>
    <w:rsid w:val="06EA1597"/>
    <w:rsid w:val="0741B0E2"/>
    <w:rsid w:val="074CB638"/>
    <w:rsid w:val="08566310"/>
    <w:rsid w:val="085EE9EB"/>
    <w:rsid w:val="08653BF9"/>
    <w:rsid w:val="08893CA1"/>
    <w:rsid w:val="0893D6B3"/>
    <w:rsid w:val="08DABAD1"/>
    <w:rsid w:val="090CC0FD"/>
    <w:rsid w:val="098E89EB"/>
    <w:rsid w:val="0AA8B49F"/>
    <w:rsid w:val="0AB1106D"/>
    <w:rsid w:val="0AC8FE8C"/>
    <w:rsid w:val="0AF18FA3"/>
    <w:rsid w:val="0B5F7E56"/>
    <w:rsid w:val="0C7B85F0"/>
    <w:rsid w:val="0CB76632"/>
    <w:rsid w:val="0D23534B"/>
    <w:rsid w:val="0D9FACF3"/>
    <w:rsid w:val="0DA96F9A"/>
    <w:rsid w:val="0EB58676"/>
    <w:rsid w:val="0F04C93B"/>
    <w:rsid w:val="0F0A9107"/>
    <w:rsid w:val="0F5CA7C2"/>
    <w:rsid w:val="0FA424F1"/>
    <w:rsid w:val="1009241F"/>
    <w:rsid w:val="10363ACD"/>
    <w:rsid w:val="110E9AB5"/>
    <w:rsid w:val="112A5A2A"/>
    <w:rsid w:val="11DF0586"/>
    <w:rsid w:val="11F874AE"/>
    <w:rsid w:val="124BE394"/>
    <w:rsid w:val="1258F73E"/>
    <w:rsid w:val="12991B66"/>
    <w:rsid w:val="1299CA74"/>
    <w:rsid w:val="12C44478"/>
    <w:rsid w:val="12C62A8B"/>
    <w:rsid w:val="12EC73C0"/>
    <w:rsid w:val="133BC511"/>
    <w:rsid w:val="13F702E1"/>
    <w:rsid w:val="1407D7AF"/>
    <w:rsid w:val="14AE649F"/>
    <w:rsid w:val="14CD206E"/>
    <w:rsid w:val="14ED34AF"/>
    <w:rsid w:val="14FCC737"/>
    <w:rsid w:val="15287CF4"/>
    <w:rsid w:val="15678812"/>
    <w:rsid w:val="1572401F"/>
    <w:rsid w:val="15AF0FB9"/>
    <w:rsid w:val="16488CF0"/>
    <w:rsid w:val="168FD97D"/>
    <w:rsid w:val="17E73C63"/>
    <w:rsid w:val="18375934"/>
    <w:rsid w:val="189EF681"/>
    <w:rsid w:val="18E533E9"/>
    <w:rsid w:val="193EC68F"/>
    <w:rsid w:val="19773A83"/>
    <w:rsid w:val="19D65FB1"/>
    <w:rsid w:val="19DBF766"/>
    <w:rsid w:val="19DDC7F6"/>
    <w:rsid w:val="1A35F165"/>
    <w:rsid w:val="1A6279C5"/>
    <w:rsid w:val="1A85EF9C"/>
    <w:rsid w:val="1AEF80C1"/>
    <w:rsid w:val="1B0308F9"/>
    <w:rsid w:val="1B1BFE13"/>
    <w:rsid w:val="1B35EFBE"/>
    <w:rsid w:val="1BEA3E4B"/>
    <w:rsid w:val="1C20B72F"/>
    <w:rsid w:val="1C351A45"/>
    <w:rsid w:val="1C4D094F"/>
    <w:rsid w:val="1C518DB8"/>
    <w:rsid w:val="1D0136D8"/>
    <w:rsid w:val="1D5FAF07"/>
    <w:rsid w:val="1D8ABD6D"/>
    <w:rsid w:val="1DD1CC25"/>
    <w:rsid w:val="1DD97051"/>
    <w:rsid w:val="1E291B39"/>
    <w:rsid w:val="1E4C7A06"/>
    <w:rsid w:val="1E6CBB9F"/>
    <w:rsid w:val="1F45CE50"/>
    <w:rsid w:val="1F944E14"/>
    <w:rsid w:val="1FFC841A"/>
    <w:rsid w:val="20363EC2"/>
    <w:rsid w:val="20C5ADF7"/>
    <w:rsid w:val="20E6BDFE"/>
    <w:rsid w:val="20F3FDEC"/>
    <w:rsid w:val="2160594E"/>
    <w:rsid w:val="21D382DF"/>
    <w:rsid w:val="21D6BD01"/>
    <w:rsid w:val="22188A6D"/>
    <w:rsid w:val="223611F0"/>
    <w:rsid w:val="22DEC3D7"/>
    <w:rsid w:val="2346E141"/>
    <w:rsid w:val="23832A82"/>
    <w:rsid w:val="23D3E93E"/>
    <w:rsid w:val="23E3363F"/>
    <w:rsid w:val="249192E4"/>
    <w:rsid w:val="24CDF66D"/>
    <w:rsid w:val="2538495F"/>
    <w:rsid w:val="255113A0"/>
    <w:rsid w:val="256A5D02"/>
    <w:rsid w:val="25BA2F21"/>
    <w:rsid w:val="25CE8FD1"/>
    <w:rsid w:val="267BDEE2"/>
    <w:rsid w:val="269FF14A"/>
    <w:rsid w:val="26A79C67"/>
    <w:rsid w:val="26BE71D7"/>
    <w:rsid w:val="26C80A59"/>
    <w:rsid w:val="2712EBA6"/>
    <w:rsid w:val="27147B81"/>
    <w:rsid w:val="2716E485"/>
    <w:rsid w:val="271F5B35"/>
    <w:rsid w:val="273D0230"/>
    <w:rsid w:val="27559C3B"/>
    <w:rsid w:val="27FFC8B9"/>
    <w:rsid w:val="2881FE2B"/>
    <w:rsid w:val="28DFE786"/>
    <w:rsid w:val="28E031C5"/>
    <w:rsid w:val="28EB3099"/>
    <w:rsid w:val="29075D54"/>
    <w:rsid w:val="290FF342"/>
    <w:rsid w:val="2911DC9C"/>
    <w:rsid w:val="2940826C"/>
    <w:rsid w:val="29A16790"/>
    <w:rsid w:val="2A05A013"/>
    <w:rsid w:val="2A413A36"/>
    <w:rsid w:val="2A54D778"/>
    <w:rsid w:val="2A720C0C"/>
    <w:rsid w:val="2A793F0A"/>
    <w:rsid w:val="2A8287D7"/>
    <w:rsid w:val="2AAF246B"/>
    <w:rsid w:val="2B4ACE12"/>
    <w:rsid w:val="2B90919E"/>
    <w:rsid w:val="2B918F25"/>
    <w:rsid w:val="2BA2B86D"/>
    <w:rsid w:val="2BDDBE01"/>
    <w:rsid w:val="2BFD4265"/>
    <w:rsid w:val="2C00F37C"/>
    <w:rsid w:val="2C17D287"/>
    <w:rsid w:val="2C8B6A11"/>
    <w:rsid w:val="2CB0DFE4"/>
    <w:rsid w:val="2CB5A2ED"/>
    <w:rsid w:val="2CD90852"/>
    <w:rsid w:val="2CFA35DD"/>
    <w:rsid w:val="2DA6D812"/>
    <w:rsid w:val="2DA99953"/>
    <w:rsid w:val="2DB3A2E8"/>
    <w:rsid w:val="2E34E7E2"/>
    <w:rsid w:val="2E84BB7E"/>
    <w:rsid w:val="2EC41A0D"/>
    <w:rsid w:val="2F2C655E"/>
    <w:rsid w:val="2F689BA6"/>
    <w:rsid w:val="2F74CD2E"/>
    <w:rsid w:val="2FA85904"/>
    <w:rsid w:val="3068B75C"/>
    <w:rsid w:val="30A2E8C9"/>
    <w:rsid w:val="30E02D96"/>
    <w:rsid w:val="30FE4032"/>
    <w:rsid w:val="31A41378"/>
    <w:rsid w:val="31B18D7D"/>
    <w:rsid w:val="31DC3112"/>
    <w:rsid w:val="31EADC34"/>
    <w:rsid w:val="325AFA0A"/>
    <w:rsid w:val="325EB618"/>
    <w:rsid w:val="32675E89"/>
    <w:rsid w:val="326EEC71"/>
    <w:rsid w:val="32919D38"/>
    <w:rsid w:val="3297EA8C"/>
    <w:rsid w:val="32F6DD6D"/>
    <w:rsid w:val="3474D5F0"/>
    <w:rsid w:val="348182C3"/>
    <w:rsid w:val="3502A403"/>
    <w:rsid w:val="35604E80"/>
    <w:rsid w:val="357CCD86"/>
    <w:rsid w:val="35AB1986"/>
    <w:rsid w:val="35E2FA1B"/>
    <w:rsid w:val="35F914DC"/>
    <w:rsid w:val="364594E3"/>
    <w:rsid w:val="367F0B63"/>
    <w:rsid w:val="36A203B2"/>
    <w:rsid w:val="3730BE2E"/>
    <w:rsid w:val="3756F1A1"/>
    <w:rsid w:val="3785346B"/>
    <w:rsid w:val="38155818"/>
    <w:rsid w:val="3851D3F6"/>
    <w:rsid w:val="38775A14"/>
    <w:rsid w:val="388DD390"/>
    <w:rsid w:val="38A5A4F4"/>
    <w:rsid w:val="38DFE1AD"/>
    <w:rsid w:val="38FE80F0"/>
    <w:rsid w:val="396A753C"/>
    <w:rsid w:val="3A0C0B45"/>
    <w:rsid w:val="3A5F7FB9"/>
    <w:rsid w:val="3A606F44"/>
    <w:rsid w:val="3AB08BBC"/>
    <w:rsid w:val="3ACDD73A"/>
    <w:rsid w:val="3B2D8176"/>
    <w:rsid w:val="3B5466FD"/>
    <w:rsid w:val="3B5F61A4"/>
    <w:rsid w:val="3B790A9A"/>
    <w:rsid w:val="3B8A1568"/>
    <w:rsid w:val="3BA2E61D"/>
    <w:rsid w:val="3BBDBFB7"/>
    <w:rsid w:val="3C23A98B"/>
    <w:rsid w:val="3C33560A"/>
    <w:rsid w:val="3C347523"/>
    <w:rsid w:val="3CC951D7"/>
    <w:rsid w:val="3CECCCDC"/>
    <w:rsid w:val="3D058B51"/>
    <w:rsid w:val="3D1A2F05"/>
    <w:rsid w:val="3D7C2EA3"/>
    <w:rsid w:val="3D96530F"/>
    <w:rsid w:val="3D9C943A"/>
    <w:rsid w:val="3D9DF6D2"/>
    <w:rsid w:val="3E11EB43"/>
    <w:rsid w:val="3E2FAE0C"/>
    <w:rsid w:val="3E652238"/>
    <w:rsid w:val="3EDEAF8D"/>
    <w:rsid w:val="3F659713"/>
    <w:rsid w:val="3F70B404"/>
    <w:rsid w:val="3F7FC947"/>
    <w:rsid w:val="3F87949E"/>
    <w:rsid w:val="40044942"/>
    <w:rsid w:val="40EC07D0"/>
    <w:rsid w:val="41028502"/>
    <w:rsid w:val="412808AF"/>
    <w:rsid w:val="415A5BE3"/>
    <w:rsid w:val="41628816"/>
    <w:rsid w:val="41687B8E"/>
    <w:rsid w:val="416B171A"/>
    <w:rsid w:val="41EFDC64"/>
    <w:rsid w:val="4256E6B6"/>
    <w:rsid w:val="4262B882"/>
    <w:rsid w:val="4290D550"/>
    <w:rsid w:val="42BA7F02"/>
    <w:rsid w:val="4324D57B"/>
    <w:rsid w:val="432F21F1"/>
    <w:rsid w:val="4338935B"/>
    <w:rsid w:val="436619C9"/>
    <w:rsid w:val="43A2FDB5"/>
    <w:rsid w:val="43E9D77F"/>
    <w:rsid w:val="44390836"/>
    <w:rsid w:val="4440F5BC"/>
    <w:rsid w:val="4480BD58"/>
    <w:rsid w:val="4486A104"/>
    <w:rsid w:val="44D6706D"/>
    <w:rsid w:val="45332765"/>
    <w:rsid w:val="461394F8"/>
    <w:rsid w:val="4695A586"/>
    <w:rsid w:val="47419BA7"/>
    <w:rsid w:val="4778967E"/>
    <w:rsid w:val="478F5F9F"/>
    <w:rsid w:val="47AC2265"/>
    <w:rsid w:val="47C36A36"/>
    <w:rsid w:val="47D60436"/>
    <w:rsid w:val="47E136AB"/>
    <w:rsid w:val="47EF80C2"/>
    <w:rsid w:val="48737AE7"/>
    <w:rsid w:val="48DCF7C9"/>
    <w:rsid w:val="492A6A35"/>
    <w:rsid w:val="4AA849BA"/>
    <w:rsid w:val="4AB03740"/>
    <w:rsid w:val="4B91BFE7"/>
    <w:rsid w:val="4BB7C1FB"/>
    <w:rsid w:val="4C6DFC59"/>
    <w:rsid w:val="4C954855"/>
    <w:rsid w:val="4D23D40C"/>
    <w:rsid w:val="4DA4DDD0"/>
    <w:rsid w:val="4DBAF86F"/>
    <w:rsid w:val="4DE7D802"/>
    <w:rsid w:val="4E0B3A17"/>
    <w:rsid w:val="4EA8441A"/>
    <w:rsid w:val="4F927A16"/>
    <w:rsid w:val="4FF693A9"/>
    <w:rsid w:val="508F4256"/>
    <w:rsid w:val="50BB6677"/>
    <w:rsid w:val="50FB21D0"/>
    <w:rsid w:val="511F78C4"/>
    <w:rsid w:val="51370F24"/>
    <w:rsid w:val="517C62CC"/>
    <w:rsid w:val="51DBE5D7"/>
    <w:rsid w:val="52922A1D"/>
    <w:rsid w:val="52D1C311"/>
    <w:rsid w:val="531AFC79"/>
    <w:rsid w:val="53930E30"/>
    <w:rsid w:val="5407F95F"/>
    <w:rsid w:val="540EF90E"/>
    <w:rsid w:val="54452173"/>
    <w:rsid w:val="54BEAF2D"/>
    <w:rsid w:val="54F610AF"/>
    <w:rsid w:val="55183518"/>
    <w:rsid w:val="55221671"/>
    <w:rsid w:val="552CEF5D"/>
    <w:rsid w:val="55BB9F9F"/>
    <w:rsid w:val="55CA4C9C"/>
    <w:rsid w:val="5621B60E"/>
    <w:rsid w:val="563AB849"/>
    <w:rsid w:val="568CE847"/>
    <w:rsid w:val="56CF8284"/>
    <w:rsid w:val="56D03AEB"/>
    <w:rsid w:val="56D0B3E8"/>
    <w:rsid w:val="570A1293"/>
    <w:rsid w:val="57846D82"/>
    <w:rsid w:val="57936B8E"/>
    <w:rsid w:val="57C1B50D"/>
    <w:rsid w:val="57CF69BF"/>
    <w:rsid w:val="582A22AF"/>
    <w:rsid w:val="58EA0859"/>
    <w:rsid w:val="59491AC6"/>
    <w:rsid w:val="596F9050"/>
    <w:rsid w:val="5A94F5F2"/>
    <w:rsid w:val="5AD1508E"/>
    <w:rsid w:val="5B66C5C5"/>
    <w:rsid w:val="5C166B3B"/>
    <w:rsid w:val="5C609810"/>
    <w:rsid w:val="5C703EB0"/>
    <w:rsid w:val="5D2AF245"/>
    <w:rsid w:val="5D3FF56C"/>
    <w:rsid w:val="5D6C9A53"/>
    <w:rsid w:val="5D6D9524"/>
    <w:rsid w:val="5DFDFBCC"/>
    <w:rsid w:val="5E447FDB"/>
    <w:rsid w:val="5E5FA179"/>
    <w:rsid w:val="5ED89662"/>
    <w:rsid w:val="5F2D8C45"/>
    <w:rsid w:val="5F6AC510"/>
    <w:rsid w:val="6003F632"/>
    <w:rsid w:val="604B7395"/>
    <w:rsid w:val="606950AF"/>
    <w:rsid w:val="608A2E48"/>
    <w:rsid w:val="60902733"/>
    <w:rsid w:val="60D1958E"/>
    <w:rsid w:val="6139B28E"/>
    <w:rsid w:val="613CD5B3"/>
    <w:rsid w:val="61F65741"/>
    <w:rsid w:val="61FC1E6A"/>
    <w:rsid w:val="6220F31C"/>
    <w:rsid w:val="6255E26C"/>
    <w:rsid w:val="6286690C"/>
    <w:rsid w:val="62D81F64"/>
    <w:rsid w:val="62E710B9"/>
    <w:rsid w:val="62EC21A5"/>
    <w:rsid w:val="63630206"/>
    <w:rsid w:val="637D0F6A"/>
    <w:rsid w:val="63953BBB"/>
    <w:rsid w:val="63ACC020"/>
    <w:rsid w:val="6408EC3E"/>
    <w:rsid w:val="646A786E"/>
    <w:rsid w:val="64BBEF6F"/>
    <w:rsid w:val="650BD3A4"/>
    <w:rsid w:val="650F8DF5"/>
    <w:rsid w:val="65246B8C"/>
    <w:rsid w:val="658D832E"/>
    <w:rsid w:val="65991751"/>
    <w:rsid w:val="659CC360"/>
    <w:rsid w:val="65C869C2"/>
    <w:rsid w:val="65FF1F5C"/>
    <w:rsid w:val="662E08A0"/>
    <w:rsid w:val="665B9EA6"/>
    <w:rsid w:val="66C43D6A"/>
    <w:rsid w:val="6729E0FE"/>
    <w:rsid w:val="67EE126F"/>
    <w:rsid w:val="67F55A7A"/>
    <w:rsid w:val="68DC1E00"/>
    <w:rsid w:val="68F2B9E3"/>
    <w:rsid w:val="693AD5FB"/>
    <w:rsid w:val="69B40DAD"/>
    <w:rsid w:val="69DB8222"/>
    <w:rsid w:val="6A10D019"/>
    <w:rsid w:val="6A448F73"/>
    <w:rsid w:val="6B1EA864"/>
    <w:rsid w:val="6B305ED0"/>
    <w:rsid w:val="6BCEBF8E"/>
    <w:rsid w:val="6C4A0BEA"/>
    <w:rsid w:val="6C91B400"/>
    <w:rsid w:val="6D1783B3"/>
    <w:rsid w:val="6D33AA50"/>
    <w:rsid w:val="6D596FA5"/>
    <w:rsid w:val="6E13D932"/>
    <w:rsid w:val="6E277AD8"/>
    <w:rsid w:val="6E2D8461"/>
    <w:rsid w:val="6E38E740"/>
    <w:rsid w:val="6E58C787"/>
    <w:rsid w:val="6E59FF38"/>
    <w:rsid w:val="6EA42101"/>
    <w:rsid w:val="6EEEBA2C"/>
    <w:rsid w:val="6FA57E05"/>
    <w:rsid w:val="6FB3E85D"/>
    <w:rsid w:val="6FC691A6"/>
    <w:rsid w:val="704EA446"/>
    <w:rsid w:val="70678A3A"/>
    <w:rsid w:val="70716230"/>
    <w:rsid w:val="7088E56A"/>
    <w:rsid w:val="7095A77E"/>
    <w:rsid w:val="70AB8698"/>
    <w:rsid w:val="70C04101"/>
    <w:rsid w:val="70DCEB73"/>
    <w:rsid w:val="70F1A539"/>
    <w:rsid w:val="714B5BCC"/>
    <w:rsid w:val="72616453"/>
    <w:rsid w:val="73082479"/>
    <w:rsid w:val="7355DBF8"/>
    <w:rsid w:val="7360F2BA"/>
    <w:rsid w:val="73B6BFFA"/>
    <w:rsid w:val="73CD4840"/>
    <w:rsid w:val="740FC41D"/>
    <w:rsid w:val="7475B1E7"/>
    <w:rsid w:val="74953BA6"/>
    <w:rsid w:val="75076747"/>
    <w:rsid w:val="756918A1"/>
    <w:rsid w:val="758F42ED"/>
    <w:rsid w:val="75990106"/>
    <w:rsid w:val="760F6DBB"/>
    <w:rsid w:val="76639C8D"/>
    <w:rsid w:val="7691BD64"/>
    <w:rsid w:val="76D05A64"/>
    <w:rsid w:val="76D20FF4"/>
    <w:rsid w:val="7705C01C"/>
    <w:rsid w:val="771BB37F"/>
    <w:rsid w:val="77A89F7F"/>
    <w:rsid w:val="77D5ED4B"/>
    <w:rsid w:val="782765A7"/>
    <w:rsid w:val="78D4F89D"/>
    <w:rsid w:val="79AD93C7"/>
    <w:rsid w:val="79B5E250"/>
    <w:rsid w:val="7A050F04"/>
    <w:rsid w:val="7A75F6E7"/>
    <w:rsid w:val="7A94CBD7"/>
    <w:rsid w:val="7AFBAC47"/>
    <w:rsid w:val="7BD39B60"/>
    <w:rsid w:val="7C803271"/>
    <w:rsid w:val="7CBDB39E"/>
    <w:rsid w:val="7CFDC890"/>
    <w:rsid w:val="7D10E522"/>
    <w:rsid w:val="7D3A68AE"/>
    <w:rsid w:val="7DA54817"/>
    <w:rsid w:val="7DBAE8D9"/>
    <w:rsid w:val="7DFA1E76"/>
    <w:rsid w:val="7E14A66D"/>
    <w:rsid w:val="7E32AFC5"/>
    <w:rsid w:val="7E35EBFD"/>
    <w:rsid w:val="7E66442B"/>
    <w:rsid w:val="7EB34981"/>
    <w:rsid w:val="7EDDE06E"/>
    <w:rsid w:val="7F4171C5"/>
    <w:rsid w:val="7F65BFD9"/>
    <w:rsid w:val="7F7F484E"/>
    <w:rsid w:val="7FAA2AB9"/>
    <w:rsid w:val="7FAB9C00"/>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A1C52"/>
  <w15:chartTrackingRefBased/>
  <w15:docId w15:val="{049C1876-299C-417C-A108-A3A6DCA73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7F64D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2F43F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rsid w:val="002F43F4"/>
    <w:pPr>
      <w:widowControl w:val="0"/>
      <w:spacing w:after="0" w:line="240" w:lineRule="auto"/>
      <w:ind w:left="1216" w:hanging="720"/>
      <w:outlineLvl w:val="2"/>
    </w:pPr>
    <w:rPr>
      <w:rFonts w:ascii="Verdana" w:eastAsia="Verdana" w:hAnsi="Verdana" w:cs="Verdana"/>
      <w:sz w:val="24"/>
      <w:szCs w:val="24"/>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BE0622"/>
    <w:pPr>
      <w:ind w:left="720"/>
      <w:contextualSpacing/>
    </w:pPr>
  </w:style>
  <w:style w:type="character" w:customStyle="1" w:styleId="Titre3Car">
    <w:name w:val="Titre 3 Car"/>
    <w:basedOn w:val="Policepardfaut"/>
    <w:link w:val="Titre3"/>
    <w:rsid w:val="002F43F4"/>
    <w:rPr>
      <w:rFonts w:ascii="Verdana" w:eastAsia="Verdana" w:hAnsi="Verdana" w:cs="Verdana"/>
      <w:sz w:val="24"/>
      <w:szCs w:val="24"/>
      <w:u w:val="single"/>
      <w:lang w:eastAsia="fr-FR"/>
    </w:rPr>
  </w:style>
  <w:style w:type="character" w:customStyle="1" w:styleId="Titre2Car">
    <w:name w:val="Titre 2 Car"/>
    <w:basedOn w:val="Policepardfaut"/>
    <w:link w:val="Titre2"/>
    <w:uiPriority w:val="9"/>
    <w:semiHidden/>
    <w:rsid w:val="002F43F4"/>
    <w:rPr>
      <w:rFonts w:asciiTheme="majorHAnsi" w:eastAsiaTheme="majorEastAsia" w:hAnsiTheme="majorHAnsi" w:cstheme="majorBidi"/>
      <w:color w:val="2E74B5" w:themeColor="accent1" w:themeShade="BF"/>
      <w:sz w:val="26"/>
      <w:szCs w:val="26"/>
    </w:rPr>
  </w:style>
  <w:style w:type="character" w:styleId="Lienhypertexte">
    <w:name w:val="Hyperlink"/>
    <w:basedOn w:val="Policepardfaut"/>
    <w:uiPriority w:val="99"/>
    <w:unhideWhenUsed/>
    <w:rsid w:val="00CC62C5"/>
    <w:rPr>
      <w:color w:val="0563C1" w:themeColor="hyperlink"/>
      <w:u w:val="single"/>
    </w:rPr>
  </w:style>
  <w:style w:type="paragraph" w:styleId="Textedebulles">
    <w:name w:val="Balloon Text"/>
    <w:basedOn w:val="Normal"/>
    <w:link w:val="TextedebullesCar"/>
    <w:uiPriority w:val="99"/>
    <w:semiHidden/>
    <w:unhideWhenUsed/>
    <w:rsid w:val="00256EC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56ECD"/>
    <w:rPr>
      <w:rFonts w:ascii="Segoe UI" w:hAnsi="Segoe UI" w:cs="Segoe UI"/>
      <w:sz w:val="18"/>
      <w:szCs w:val="18"/>
    </w:rPr>
  </w:style>
  <w:style w:type="table" w:styleId="Grilledutableau">
    <w:name w:val="Table Grid"/>
    <w:basedOn w:val="TableauNormal"/>
    <w:uiPriority w:val="39"/>
    <w:rsid w:val="00A96F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fin">
    <w:name w:val="endnote text"/>
    <w:basedOn w:val="Normal"/>
    <w:link w:val="NotedefinCar"/>
    <w:uiPriority w:val="99"/>
    <w:unhideWhenUsed/>
    <w:rsid w:val="00A96FF7"/>
    <w:pPr>
      <w:spacing w:after="0" w:line="240" w:lineRule="auto"/>
    </w:pPr>
    <w:rPr>
      <w:sz w:val="20"/>
      <w:szCs w:val="20"/>
    </w:rPr>
  </w:style>
  <w:style w:type="character" w:customStyle="1" w:styleId="NotedefinCar">
    <w:name w:val="Note de fin Car"/>
    <w:basedOn w:val="Policepardfaut"/>
    <w:link w:val="Notedefin"/>
    <w:uiPriority w:val="99"/>
    <w:rsid w:val="00A96FF7"/>
    <w:rPr>
      <w:sz w:val="20"/>
      <w:szCs w:val="20"/>
    </w:rPr>
  </w:style>
  <w:style w:type="character" w:styleId="Appeldenotedefin">
    <w:name w:val="endnote reference"/>
    <w:basedOn w:val="Policepardfaut"/>
    <w:uiPriority w:val="99"/>
    <w:semiHidden/>
    <w:unhideWhenUsed/>
    <w:rsid w:val="00A96FF7"/>
    <w:rPr>
      <w:vertAlign w:val="superscript"/>
    </w:rPr>
  </w:style>
  <w:style w:type="character" w:styleId="Marquedecommentaire">
    <w:name w:val="annotation reference"/>
    <w:basedOn w:val="Policepardfaut"/>
    <w:uiPriority w:val="99"/>
    <w:semiHidden/>
    <w:unhideWhenUsed/>
    <w:rsid w:val="00DF3995"/>
    <w:rPr>
      <w:sz w:val="16"/>
      <w:szCs w:val="16"/>
    </w:rPr>
  </w:style>
  <w:style w:type="paragraph" w:styleId="Commentaire">
    <w:name w:val="annotation text"/>
    <w:basedOn w:val="Normal"/>
    <w:link w:val="CommentaireCar"/>
    <w:uiPriority w:val="99"/>
    <w:unhideWhenUsed/>
    <w:rsid w:val="00DF3995"/>
    <w:pPr>
      <w:spacing w:line="240" w:lineRule="auto"/>
    </w:pPr>
    <w:rPr>
      <w:sz w:val="20"/>
      <w:szCs w:val="20"/>
    </w:rPr>
  </w:style>
  <w:style w:type="character" w:customStyle="1" w:styleId="CommentaireCar">
    <w:name w:val="Commentaire Car"/>
    <w:basedOn w:val="Policepardfaut"/>
    <w:link w:val="Commentaire"/>
    <w:uiPriority w:val="99"/>
    <w:rsid w:val="00DF3995"/>
    <w:rPr>
      <w:sz w:val="20"/>
      <w:szCs w:val="20"/>
    </w:rPr>
  </w:style>
  <w:style w:type="paragraph" w:styleId="Objetducommentaire">
    <w:name w:val="annotation subject"/>
    <w:basedOn w:val="Commentaire"/>
    <w:next w:val="Commentaire"/>
    <w:link w:val="ObjetducommentaireCar"/>
    <w:uiPriority w:val="99"/>
    <w:semiHidden/>
    <w:unhideWhenUsed/>
    <w:rsid w:val="00DF3995"/>
    <w:rPr>
      <w:b/>
      <w:bCs/>
    </w:rPr>
  </w:style>
  <w:style w:type="character" w:customStyle="1" w:styleId="ObjetducommentaireCar">
    <w:name w:val="Objet du commentaire Car"/>
    <w:basedOn w:val="CommentaireCar"/>
    <w:link w:val="Objetducommentaire"/>
    <w:uiPriority w:val="99"/>
    <w:semiHidden/>
    <w:rsid w:val="00DF3995"/>
    <w:rPr>
      <w:b/>
      <w:bCs/>
      <w:sz w:val="20"/>
      <w:szCs w:val="20"/>
    </w:rPr>
  </w:style>
  <w:style w:type="paragraph" w:styleId="Rvision">
    <w:name w:val="Revision"/>
    <w:hidden/>
    <w:uiPriority w:val="99"/>
    <w:semiHidden/>
    <w:rsid w:val="00223436"/>
    <w:pPr>
      <w:spacing w:after="0" w:line="240" w:lineRule="auto"/>
    </w:pPr>
  </w:style>
  <w:style w:type="character" w:styleId="Mention">
    <w:name w:val="Mention"/>
    <w:basedOn w:val="Policepardfaut"/>
    <w:uiPriority w:val="99"/>
    <w:unhideWhenUsed/>
    <w:rsid w:val="00AF5586"/>
    <w:rPr>
      <w:color w:val="2B579A"/>
      <w:shd w:val="clear" w:color="auto" w:fill="E1DFDD"/>
    </w:rPr>
  </w:style>
  <w:style w:type="paragraph" w:styleId="En-tte">
    <w:name w:val="header"/>
    <w:basedOn w:val="Normal"/>
    <w:link w:val="En-tteCar"/>
    <w:uiPriority w:val="99"/>
    <w:unhideWhenUsed/>
    <w:rsid w:val="00786DF9"/>
    <w:pPr>
      <w:tabs>
        <w:tab w:val="center" w:pos="4536"/>
        <w:tab w:val="right" w:pos="9072"/>
      </w:tabs>
      <w:spacing w:after="0" w:line="240" w:lineRule="auto"/>
    </w:pPr>
  </w:style>
  <w:style w:type="character" w:customStyle="1" w:styleId="En-tteCar">
    <w:name w:val="En-tête Car"/>
    <w:basedOn w:val="Policepardfaut"/>
    <w:link w:val="En-tte"/>
    <w:uiPriority w:val="99"/>
    <w:rsid w:val="00786DF9"/>
  </w:style>
  <w:style w:type="paragraph" w:styleId="Pieddepage">
    <w:name w:val="footer"/>
    <w:basedOn w:val="Normal"/>
    <w:link w:val="PieddepageCar"/>
    <w:uiPriority w:val="99"/>
    <w:unhideWhenUsed/>
    <w:rsid w:val="00786DF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86DF9"/>
  </w:style>
  <w:style w:type="paragraph" w:styleId="NormalWeb">
    <w:name w:val="Normal (Web)"/>
    <w:basedOn w:val="Normal"/>
    <w:uiPriority w:val="99"/>
    <w:unhideWhenUsed/>
    <w:rsid w:val="00FD3944"/>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basedOn w:val="Normal"/>
    <w:link w:val="RetraitcorpsdetexteCar"/>
    <w:rsid w:val="00FD3944"/>
    <w:pPr>
      <w:spacing w:after="0" w:line="240" w:lineRule="auto"/>
      <w:ind w:left="720"/>
    </w:pPr>
    <w:rPr>
      <w:rFonts w:ascii="Times New Roman" w:eastAsia="Times New Roman" w:hAnsi="Times New Roman" w:cs="Times New Roman"/>
      <w:sz w:val="24"/>
      <w:szCs w:val="24"/>
      <w:lang w:eastAsia="fr-FR"/>
    </w:rPr>
  </w:style>
  <w:style w:type="character" w:customStyle="1" w:styleId="RetraitcorpsdetexteCar">
    <w:name w:val="Retrait corps de texte Car"/>
    <w:basedOn w:val="Policepardfaut"/>
    <w:link w:val="Retraitcorpsdetexte"/>
    <w:rsid w:val="00FD3944"/>
    <w:rPr>
      <w:rFonts w:ascii="Times New Roman" w:eastAsia="Times New Roman" w:hAnsi="Times New Roman" w:cs="Times New Roman"/>
      <w:sz w:val="24"/>
      <w:szCs w:val="24"/>
      <w:lang w:eastAsia="fr-FR"/>
    </w:rPr>
  </w:style>
  <w:style w:type="character" w:customStyle="1" w:styleId="ParagraphedelisteCar">
    <w:name w:val="Paragraphe de liste Car"/>
    <w:link w:val="Paragraphedeliste"/>
    <w:uiPriority w:val="34"/>
    <w:rsid w:val="00FD3944"/>
  </w:style>
  <w:style w:type="character" w:styleId="Mentionnonrsolue">
    <w:name w:val="Unresolved Mention"/>
    <w:basedOn w:val="Policepardfaut"/>
    <w:uiPriority w:val="99"/>
    <w:semiHidden/>
    <w:unhideWhenUsed/>
    <w:rsid w:val="00C8576A"/>
    <w:rPr>
      <w:color w:val="605E5C"/>
      <w:shd w:val="clear" w:color="auto" w:fill="E1DFDD"/>
    </w:rPr>
  </w:style>
  <w:style w:type="paragraph" w:customStyle="1" w:styleId="ADEMENormal">
    <w:name w:val="ADEME Normal"/>
    <w:link w:val="ADEMENormalCar"/>
    <w:qFormat/>
    <w:rsid w:val="00E17352"/>
    <w:pPr>
      <w:suppressLineNumbers/>
      <w:suppressAutoHyphens/>
      <w:spacing w:after="0" w:line="240" w:lineRule="auto"/>
      <w:jc w:val="both"/>
    </w:pPr>
    <w:rPr>
      <w:rFonts w:ascii="Marianne" w:eastAsiaTheme="minorEastAsia" w:hAnsi="Marianne"/>
      <w:color w:val="404040" w:themeColor="text1" w:themeTint="BF"/>
      <w:sz w:val="20"/>
      <w:lang w:eastAsia="fr-FR"/>
    </w:rPr>
  </w:style>
  <w:style w:type="character" w:customStyle="1" w:styleId="ADEMENormalCar">
    <w:name w:val="ADEME Normal Car"/>
    <w:basedOn w:val="Policepardfaut"/>
    <w:link w:val="ADEMENormal"/>
    <w:rsid w:val="00E17352"/>
    <w:rPr>
      <w:rFonts w:ascii="Marianne" w:eastAsiaTheme="minorEastAsia" w:hAnsi="Marianne"/>
      <w:color w:val="404040" w:themeColor="text1" w:themeTint="BF"/>
      <w:sz w:val="20"/>
      <w:lang w:eastAsia="fr-FR"/>
    </w:rPr>
  </w:style>
  <w:style w:type="character" w:customStyle="1" w:styleId="Titre1Car">
    <w:name w:val="Titre 1 Car"/>
    <w:basedOn w:val="Policepardfaut"/>
    <w:link w:val="Titre1"/>
    <w:uiPriority w:val="9"/>
    <w:rsid w:val="007F64D1"/>
    <w:rPr>
      <w:rFonts w:asciiTheme="majorHAnsi" w:eastAsiaTheme="majorEastAsia" w:hAnsiTheme="majorHAnsi" w:cstheme="majorBidi"/>
      <w:color w:val="2E74B5" w:themeColor="accent1" w:themeShade="BF"/>
      <w:sz w:val="32"/>
      <w:szCs w:val="32"/>
    </w:rPr>
  </w:style>
  <w:style w:type="paragraph" w:styleId="En-ttedetabledesmatires">
    <w:name w:val="TOC Heading"/>
    <w:basedOn w:val="Titre1"/>
    <w:next w:val="Normal"/>
    <w:uiPriority w:val="39"/>
    <w:unhideWhenUsed/>
    <w:qFormat/>
    <w:rsid w:val="006944BC"/>
    <w:pPr>
      <w:outlineLvl w:val="9"/>
    </w:pPr>
    <w:rPr>
      <w:lang w:eastAsia="fr-FR"/>
    </w:rPr>
  </w:style>
  <w:style w:type="paragraph" w:styleId="TM1">
    <w:name w:val="toc 1"/>
    <w:basedOn w:val="Normal"/>
    <w:next w:val="Normal"/>
    <w:autoRedefine/>
    <w:uiPriority w:val="39"/>
    <w:unhideWhenUsed/>
    <w:rsid w:val="006944BC"/>
    <w:pPr>
      <w:spacing w:after="100"/>
    </w:pPr>
  </w:style>
  <w:style w:type="paragraph" w:styleId="TM2">
    <w:name w:val="toc 2"/>
    <w:basedOn w:val="Normal"/>
    <w:next w:val="Normal"/>
    <w:autoRedefine/>
    <w:uiPriority w:val="39"/>
    <w:unhideWhenUsed/>
    <w:rsid w:val="006944BC"/>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628840">
      <w:bodyDiv w:val="1"/>
      <w:marLeft w:val="0"/>
      <w:marRight w:val="0"/>
      <w:marTop w:val="0"/>
      <w:marBottom w:val="0"/>
      <w:divBdr>
        <w:top w:val="none" w:sz="0" w:space="0" w:color="auto"/>
        <w:left w:val="none" w:sz="0" w:space="0" w:color="auto"/>
        <w:bottom w:val="none" w:sz="0" w:space="0" w:color="auto"/>
        <w:right w:val="none" w:sz="0" w:space="0" w:color="auto"/>
      </w:divBdr>
    </w:div>
    <w:div w:id="825627678">
      <w:bodyDiv w:val="1"/>
      <w:marLeft w:val="0"/>
      <w:marRight w:val="0"/>
      <w:marTop w:val="0"/>
      <w:marBottom w:val="0"/>
      <w:divBdr>
        <w:top w:val="none" w:sz="0" w:space="0" w:color="auto"/>
        <w:left w:val="none" w:sz="0" w:space="0" w:color="auto"/>
        <w:bottom w:val="none" w:sz="0" w:space="0" w:color="auto"/>
        <w:right w:val="none" w:sz="0" w:space="0" w:color="auto"/>
      </w:divBdr>
    </w:div>
    <w:div w:id="900604786">
      <w:bodyDiv w:val="1"/>
      <w:marLeft w:val="0"/>
      <w:marRight w:val="0"/>
      <w:marTop w:val="0"/>
      <w:marBottom w:val="0"/>
      <w:divBdr>
        <w:top w:val="none" w:sz="0" w:space="0" w:color="auto"/>
        <w:left w:val="none" w:sz="0" w:space="0" w:color="auto"/>
        <w:bottom w:val="none" w:sz="0" w:space="0" w:color="auto"/>
        <w:right w:val="none" w:sz="0" w:space="0" w:color="auto"/>
      </w:divBdr>
    </w:div>
    <w:div w:id="1342856853">
      <w:bodyDiv w:val="1"/>
      <w:marLeft w:val="0"/>
      <w:marRight w:val="0"/>
      <w:marTop w:val="0"/>
      <w:marBottom w:val="0"/>
      <w:divBdr>
        <w:top w:val="none" w:sz="0" w:space="0" w:color="auto"/>
        <w:left w:val="none" w:sz="0" w:space="0" w:color="auto"/>
        <w:bottom w:val="none" w:sz="0" w:space="0" w:color="auto"/>
        <w:right w:val="none" w:sz="0" w:space="0" w:color="auto"/>
      </w:divBdr>
    </w:div>
    <w:div w:id="1782145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cologie.gouv.f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nseignementsup-recherche.gouv.fr/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C7A660-51DF-47C4-9706-9371C1499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4069</Words>
  <Characters>22385</Characters>
  <Application>Microsoft Office Word</Application>
  <DocSecurity>0</DocSecurity>
  <Lines>186</Lines>
  <Paragraphs>52</Paragraphs>
  <ScaleCrop>false</ScaleCrop>
  <HeadingPairs>
    <vt:vector size="2" baseType="variant">
      <vt:variant>
        <vt:lpstr>Titre</vt:lpstr>
      </vt:variant>
      <vt:variant>
        <vt:i4>1</vt:i4>
      </vt:variant>
    </vt:vector>
  </HeadingPairs>
  <TitlesOfParts>
    <vt:vector size="1" baseType="lpstr">
      <vt:lpstr/>
    </vt:vector>
  </TitlesOfParts>
  <Company>ADEME</Company>
  <LinksUpToDate>false</LinksUpToDate>
  <CharactersWithSpaces>26402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BAART Natalie</dc:creator>
  <cp:keywords/>
  <dc:description/>
  <cp:lastModifiedBy>LEMESLE Manon</cp:lastModifiedBy>
  <cp:revision>2</cp:revision>
  <dcterms:created xsi:type="dcterms:W3CDTF">2025-01-21T11:09:00Z</dcterms:created>
  <dcterms:modified xsi:type="dcterms:W3CDTF">2025-01-21T11:09:00Z</dcterms:modified>
</cp:coreProperties>
</file>