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F23C8A" w:rsidRDefault="002C1AF4" w:rsidP="00B83A26">
      <w:pPr>
        <w:tabs>
          <w:tab w:val="left" w:pos="426"/>
          <w:tab w:val="left" w:pos="851"/>
        </w:tabs>
        <w:jc w:val="both"/>
        <w:rPr>
          <w:rFonts w:ascii="Arial" w:hAnsi="Arial" w:cs="Arial"/>
          <w:b/>
          <w:sz w:val="22"/>
          <w:szCs w:val="3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 xml:space="preserve">Objet </w:t>
      </w:r>
      <w:r w:rsidR="00EF60FB">
        <w:rPr>
          <w:rFonts w:ascii="Arial" w:eastAsia="Arial" w:hAnsi="Arial" w:cs="Arial"/>
          <w:sz w:val="22"/>
          <w:szCs w:val="22"/>
        </w:rPr>
        <w:t>de l’accord-cadre</w:t>
      </w:r>
      <w:r>
        <w:rPr>
          <w:rFonts w:ascii="Arial" w:eastAsia="Arial" w:hAnsi="Arial" w:cs="Arial"/>
          <w:sz w:val="22"/>
          <w:szCs w:val="22"/>
        </w:rPr>
        <w:t xml:space="preserve"> :</w:t>
      </w:r>
      <w:r w:rsidR="00E225C5">
        <w:rPr>
          <w:rFonts w:ascii="Arial" w:hAnsi="Arial" w:cs="Arial"/>
          <w:b/>
          <w:sz w:val="22"/>
          <w:szCs w:val="32"/>
        </w:rPr>
        <w:t xml:space="preserve"> F</w:t>
      </w:r>
      <w:r w:rsidR="00B83A26" w:rsidRPr="00B83A26">
        <w:rPr>
          <w:rFonts w:ascii="Arial" w:hAnsi="Arial" w:cs="Arial"/>
          <w:b/>
          <w:sz w:val="22"/>
          <w:szCs w:val="32"/>
        </w:rPr>
        <w:t>ourniture de papiers recyclé d’impression, de reprographie et de rouleaux de papier recyclé pour traceur jet d’encre, pour tous les sites de l’USN</w:t>
      </w:r>
      <w:r w:rsidR="00B83A26">
        <w:rPr>
          <w:rFonts w:ascii="Arial" w:hAnsi="Arial" w:cs="Arial"/>
          <w:b/>
          <w:sz w:val="22"/>
          <w:szCs w:val="32"/>
        </w:rPr>
        <w:t>.</w:t>
      </w:r>
    </w:p>
    <w:p w:rsidR="00B83A26" w:rsidRDefault="00B83A26" w:rsidP="00B83A26">
      <w:pPr>
        <w:tabs>
          <w:tab w:val="left" w:pos="426"/>
          <w:tab w:val="left" w:pos="851"/>
        </w:tabs>
        <w:jc w:val="both"/>
        <w:rPr>
          <w:rFonts w:ascii="Arial" w:hAnsi="Arial" w:cs="Arial"/>
          <w:b/>
          <w:sz w:val="22"/>
          <w:szCs w:val="32"/>
        </w:rPr>
      </w:pPr>
    </w:p>
    <w:p w:rsidR="00B83A26" w:rsidRDefault="00B83A26" w:rsidP="00B83A26">
      <w:pPr>
        <w:tabs>
          <w:tab w:val="left" w:pos="426"/>
          <w:tab w:val="left" w:pos="851"/>
        </w:tabs>
        <w:jc w:val="both"/>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Code</w:t>
      </w:r>
      <w:r w:rsidR="00E34700">
        <w:rPr>
          <w:rFonts w:ascii="Arial" w:eastAsia="Arial" w:hAnsi="Arial" w:cs="Arial"/>
          <w:sz w:val="22"/>
          <w:szCs w:val="22"/>
        </w:rPr>
        <w:t>s</w:t>
      </w:r>
      <w:r>
        <w:rPr>
          <w:rFonts w:ascii="Arial" w:eastAsia="Arial" w:hAnsi="Arial" w:cs="Arial"/>
          <w:sz w:val="22"/>
          <w:szCs w:val="22"/>
        </w:rPr>
        <w:t xml:space="preserve"> CPV </w:t>
      </w:r>
      <w:r w:rsidR="00E225C5">
        <w:rPr>
          <w:rFonts w:ascii="Arial" w:eastAsia="Arial" w:hAnsi="Arial" w:cs="Arial"/>
          <w:sz w:val="22"/>
          <w:szCs w:val="22"/>
        </w:rPr>
        <w:t>de l’accord cadre</w:t>
      </w:r>
      <w:r w:rsidR="00E34700">
        <w:rPr>
          <w:rFonts w:ascii="Arial" w:eastAsia="Arial" w:hAnsi="Arial" w:cs="Arial"/>
          <w:sz w:val="22"/>
          <w:szCs w:val="22"/>
        </w:rPr>
        <w:t xml:space="preserve"> :</w:t>
      </w:r>
      <w:r>
        <w:rPr>
          <w:rFonts w:ascii="Arial" w:eastAsia="Arial" w:hAnsi="Arial" w:cs="Arial"/>
          <w:sz w:val="22"/>
          <w:szCs w:val="22"/>
        </w:rPr>
        <w:t xml:space="preserve"> </w:t>
      </w:r>
    </w:p>
    <w:p w:rsidR="00E518B3" w:rsidRDefault="00E518B3">
      <w:pPr>
        <w:tabs>
          <w:tab w:val="left" w:pos="426"/>
          <w:tab w:val="left" w:pos="851"/>
        </w:tabs>
        <w:jc w:val="both"/>
        <w:rPr>
          <w:rFonts w:ascii="Arial" w:eastAsia="Arial" w:hAnsi="Arial" w:cs="Arial"/>
          <w:b/>
          <w:sz w:val="24"/>
          <w:szCs w:val="24"/>
        </w:rPr>
      </w:pPr>
    </w:p>
    <w:p w:rsidR="00E518B3" w:rsidRDefault="00E34700">
      <w:pPr>
        <w:rPr>
          <w:rFonts w:ascii="Arial" w:eastAsia="Arial" w:hAnsi="Arial" w:cs="Arial"/>
          <w:sz w:val="22"/>
          <w:szCs w:val="22"/>
        </w:rPr>
      </w:pPr>
      <w:r>
        <w:rPr>
          <w:rFonts w:ascii="Arial" w:eastAsia="Arial" w:hAnsi="Arial" w:cs="Arial"/>
          <w:sz w:val="22"/>
          <w:szCs w:val="22"/>
        </w:rPr>
        <w:t>Les</w:t>
      </w:r>
      <w:r w:rsidR="002C1AF4">
        <w:rPr>
          <w:rFonts w:ascii="Arial" w:eastAsia="Arial" w:hAnsi="Arial" w:cs="Arial"/>
          <w:sz w:val="22"/>
          <w:szCs w:val="22"/>
        </w:rPr>
        <w:t xml:space="preserve"> classification</w:t>
      </w:r>
      <w:r>
        <w:rPr>
          <w:rFonts w:ascii="Arial" w:eastAsia="Arial" w:hAnsi="Arial" w:cs="Arial"/>
          <w:sz w:val="22"/>
          <w:szCs w:val="22"/>
        </w:rPr>
        <w:t>s</w:t>
      </w:r>
      <w:r w:rsidR="002C1AF4">
        <w:rPr>
          <w:rFonts w:ascii="Arial" w:eastAsia="Arial" w:hAnsi="Arial" w:cs="Arial"/>
          <w:sz w:val="22"/>
          <w:szCs w:val="22"/>
        </w:rPr>
        <w:t xml:space="preserve"> conforme</w:t>
      </w:r>
      <w:r>
        <w:rPr>
          <w:rFonts w:ascii="Arial" w:eastAsia="Arial" w:hAnsi="Arial" w:cs="Arial"/>
          <w:sz w:val="22"/>
          <w:szCs w:val="22"/>
        </w:rPr>
        <w:t>nt</w:t>
      </w:r>
      <w:r w:rsidR="002C1AF4">
        <w:rPr>
          <w:rFonts w:ascii="Arial" w:eastAsia="Arial" w:hAnsi="Arial" w:cs="Arial"/>
          <w:sz w:val="22"/>
          <w:szCs w:val="22"/>
        </w:rPr>
        <w:t xml:space="preserve"> au vocabulaire commun </w:t>
      </w:r>
      <w:r w:rsidR="00B83A26">
        <w:rPr>
          <w:rFonts w:ascii="Arial" w:eastAsia="Arial" w:hAnsi="Arial" w:cs="Arial"/>
          <w:sz w:val="22"/>
          <w:szCs w:val="22"/>
        </w:rPr>
        <w:t>des marchés européens (CPV) sont</w:t>
      </w:r>
      <w:r w:rsidR="002C1AF4">
        <w:rPr>
          <w:rFonts w:ascii="Arial" w:eastAsia="Arial" w:hAnsi="Arial" w:cs="Arial"/>
          <w:sz w:val="22"/>
          <w:szCs w:val="22"/>
        </w:rPr>
        <w:t xml:space="preserve">: </w:t>
      </w:r>
    </w:p>
    <w:p w:rsidR="00E518B3" w:rsidRDefault="00E518B3"/>
    <w:tbl>
      <w:tblPr>
        <w:tblStyle w:val="a1"/>
        <w:tblW w:w="10258" w:type="dxa"/>
        <w:tblInd w:w="40" w:type="dxa"/>
        <w:tblLayout w:type="fixed"/>
        <w:tblLook w:val="0400" w:firstRow="0" w:lastRow="0" w:firstColumn="0" w:lastColumn="0" w:noHBand="0" w:noVBand="1"/>
      </w:tblPr>
      <w:tblGrid>
        <w:gridCol w:w="1656"/>
        <w:gridCol w:w="1656"/>
        <w:gridCol w:w="6946"/>
      </w:tblGrid>
      <w:tr w:rsidR="00B83A26" w:rsidTr="00B83A26">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002060"/>
          </w:tcPr>
          <w:p w:rsidR="00B83A26" w:rsidRDefault="00B83A26" w:rsidP="00B83A26">
            <w:pPr>
              <w:jc w:val="center"/>
              <w:rPr>
                <w:rFonts w:ascii="Arial" w:eastAsia="Arial" w:hAnsi="Arial" w:cs="Arial"/>
                <w:b/>
                <w:sz w:val="18"/>
                <w:szCs w:val="18"/>
              </w:rPr>
            </w:pPr>
            <w:r>
              <w:rPr>
                <w:rFonts w:ascii="Arial" w:eastAsia="Arial" w:hAnsi="Arial" w:cs="Arial"/>
                <w:b/>
                <w:sz w:val="18"/>
                <w:szCs w:val="18"/>
              </w:rPr>
              <w:t>N° LOT</w:t>
            </w:r>
          </w:p>
        </w:tc>
        <w:tc>
          <w:tcPr>
            <w:tcW w:w="1656"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B83A26" w:rsidRDefault="00B83A26">
            <w:pPr>
              <w:jc w:val="center"/>
              <w:rPr>
                <w:rFonts w:ascii="Arial" w:eastAsia="Arial" w:hAnsi="Arial" w:cs="Arial"/>
                <w:b/>
                <w:sz w:val="18"/>
                <w:szCs w:val="18"/>
              </w:rPr>
            </w:pPr>
            <w:r>
              <w:rPr>
                <w:rFonts w:ascii="Arial" w:eastAsia="Arial" w:hAnsi="Arial" w:cs="Arial"/>
                <w:b/>
                <w:sz w:val="18"/>
                <w:szCs w:val="18"/>
              </w:rPr>
              <w:t>CODE CPV</w:t>
            </w:r>
          </w:p>
        </w:tc>
        <w:tc>
          <w:tcPr>
            <w:tcW w:w="6946" w:type="dxa"/>
            <w:tcBorders>
              <w:top w:val="single" w:sz="4" w:space="0" w:color="000000"/>
              <w:left w:val="nil"/>
              <w:bottom w:val="single" w:sz="4" w:space="0" w:color="000000"/>
              <w:right w:val="single" w:sz="4" w:space="0" w:color="000000"/>
            </w:tcBorders>
            <w:shd w:val="clear" w:color="auto" w:fill="002060"/>
            <w:vAlign w:val="center"/>
          </w:tcPr>
          <w:p w:rsidR="00B83A26" w:rsidRDefault="00B83A26">
            <w:pPr>
              <w:jc w:val="center"/>
              <w:rPr>
                <w:rFonts w:ascii="Arial" w:eastAsia="Arial" w:hAnsi="Arial" w:cs="Arial"/>
                <w:b/>
                <w:sz w:val="18"/>
                <w:szCs w:val="18"/>
              </w:rPr>
            </w:pPr>
            <w:r>
              <w:rPr>
                <w:rFonts w:ascii="Arial" w:eastAsia="Arial" w:hAnsi="Arial" w:cs="Arial"/>
                <w:b/>
                <w:sz w:val="18"/>
                <w:szCs w:val="18"/>
              </w:rPr>
              <w:t>Dénomination</w:t>
            </w:r>
          </w:p>
        </w:tc>
      </w:tr>
      <w:tr w:rsidR="00B83A26" w:rsidTr="00B83A26">
        <w:trPr>
          <w:trHeight w:val="384"/>
        </w:trPr>
        <w:tc>
          <w:tcPr>
            <w:tcW w:w="1656" w:type="dxa"/>
            <w:tcBorders>
              <w:top w:val="single" w:sz="4" w:space="0" w:color="000000"/>
              <w:left w:val="single" w:sz="4" w:space="0" w:color="000000"/>
              <w:bottom w:val="single" w:sz="4" w:space="0" w:color="000000"/>
              <w:right w:val="single" w:sz="4" w:space="0" w:color="000000"/>
            </w:tcBorders>
          </w:tcPr>
          <w:p w:rsidR="00B83A26" w:rsidRPr="00AB0C04" w:rsidRDefault="00B83A26" w:rsidP="00E225C5">
            <w:pPr>
              <w:jc w:val="center"/>
              <w:rPr>
                <w:b/>
              </w:rPr>
            </w:pPr>
            <w:r w:rsidRPr="00AB0C04">
              <w:rPr>
                <w:b/>
              </w:rPr>
              <w:t>1</w:t>
            </w:r>
          </w:p>
        </w:tc>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B83A26" w:rsidRPr="00AB0C04" w:rsidRDefault="00296905" w:rsidP="00B83A26">
            <w:pPr>
              <w:rPr>
                <w:b/>
              </w:rPr>
            </w:pPr>
            <w:r w:rsidRPr="00AB0C04">
              <w:rPr>
                <w:b/>
              </w:rPr>
              <w:t>30197630</w:t>
            </w:r>
          </w:p>
        </w:tc>
        <w:tc>
          <w:tcPr>
            <w:tcW w:w="6946" w:type="dxa"/>
            <w:tcBorders>
              <w:top w:val="single" w:sz="4" w:space="0" w:color="000000"/>
              <w:left w:val="nil"/>
              <w:bottom w:val="single" w:sz="4" w:space="0" w:color="000000"/>
              <w:right w:val="single" w:sz="4" w:space="0" w:color="000000"/>
            </w:tcBorders>
            <w:shd w:val="clear" w:color="auto" w:fill="auto"/>
          </w:tcPr>
          <w:p w:rsidR="00B83A26" w:rsidRPr="00AB0C04" w:rsidRDefault="00B83A26" w:rsidP="00B83A26">
            <w:pPr>
              <w:rPr>
                <w:b/>
              </w:rPr>
            </w:pPr>
            <w:r w:rsidRPr="00AB0C04">
              <w:rPr>
                <w:b/>
              </w:rPr>
              <w:t>Papier d'impression.</w:t>
            </w:r>
          </w:p>
        </w:tc>
      </w:tr>
      <w:tr w:rsidR="00296905" w:rsidTr="00B83A26">
        <w:trPr>
          <w:trHeight w:val="384"/>
        </w:trPr>
        <w:tc>
          <w:tcPr>
            <w:tcW w:w="1656" w:type="dxa"/>
            <w:tcBorders>
              <w:top w:val="single" w:sz="4" w:space="0" w:color="000000"/>
              <w:left w:val="single" w:sz="4" w:space="0" w:color="000000"/>
              <w:bottom w:val="single" w:sz="4" w:space="0" w:color="000000"/>
              <w:right w:val="single" w:sz="4" w:space="0" w:color="000000"/>
            </w:tcBorders>
          </w:tcPr>
          <w:p w:rsidR="00296905" w:rsidRPr="00AB0C04" w:rsidRDefault="00296905" w:rsidP="00E225C5">
            <w:pPr>
              <w:jc w:val="center"/>
              <w:rPr>
                <w:b/>
              </w:rPr>
            </w:pPr>
            <w:r w:rsidRPr="00AB0C04">
              <w:rPr>
                <w:b/>
              </w:rPr>
              <w:t>2</w:t>
            </w:r>
          </w:p>
        </w:tc>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296905" w:rsidRPr="00AB0C04" w:rsidRDefault="00296905" w:rsidP="00296905">
            <w:pPr>
              <w:rPr>
                <w:b/>
              </w:rPr>
            </w:pPr>
            <w:r w:rsidRPr="00AB0C04">
              <w:rPr>
                <w:b/>
              </w:rPr>
              <w:t>30197630</w:t>
            </w:r>
          </w:p>
        </w:tc>
        <w:tc>
          <w:tcPr>
            <w:tcW w:w="6946" w:type="dxa"/>
            <w:tcBorders>
              <w:top w:val="single" w:sz="4" w:space="0" w:color="000000"/>
              <w:left w:val="nil"/>
              <w:bottom w:val="single" w:sz="4" w:space="0" w:color="000000"/>
              <w:right w:val="single" w:sz="4" w:space="0" w:color="000000"/>
            </w:tcBorders>
            <w:shd w:val="clear" w:color="auto" w:fill="auto"/>
          </w:tcPr>
          <w:p w:rsidR="00296905" w:rsidRPr="00AB0C04" w:rsidRDefault="00296905" w:rsidP="00296905">
            <w:pPr>
              <w:rPr>
                <w:b/>
              </w:rPr>
            </w:pPr>
            <w:r w:rsidRPr="00AB0C04">
              <w:rPr>
                <w:b/>
              </w:rPr>
              <w:t>Papier d'impression.</w:t>
            </w:r>
          </w:p>
        </w:tc>
      </w:tr>
      <w:tr w:rsidR="00296905" w:rsidTr="00B83A26">
        <w:trPr>
          <w:trHeight w:val="384"/>
        </w:trPr>
        <w:tc>
          <w:tcPr>
            <w:tcW w:w="1656" w:type="dxa"/>
            <w:tcBorders>
              <w:top w:val="single" w:sz="4" w:space="0" w:color="000000"/>
              <w:left w:val="single" w:sz="4" w:space="0" w:color="000000"/>
              <w:bottom w:val="single" w:sz="4" w:space="0" w:color="000000"/>
              <w:right w:val="single" w:sz="4" w:space="0" w:color="000000"/>
            </w:tcBorders>
          </w:tcPr>
          <w:p w:rsidR="00296905" w:rsidRPr="00AB0C04" w:rsidRDefault="00296905" w:rsidP="00E225C5">
            <w:pPr>
              <w:jc w:val="center"/>
              <w:rPr>
                <w:b/>
              </w:rPr>
            </w:pPr>
            <w:r w:rsidRPr="00AB0C04">
              <w:rPr>
                <w:b/>
              </w:rPr>
              <w:t>3</w:t>
            </w:r>
          </w:p>
        </w:tc>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296905" w:rsidRPr="00AB0C04" w:rsidRDefault="00296905" w:rsidP="00296905">
            <w:pPr>
              <w:rPr>
                <w:b/>
              </w:rPr>
            </w:pPr>
            <w:r w:rsidRPr="00AB0C04">
              <w:rPr>
                <w:b/>
              </w:rPr>
              <w:t>37823500</w:t>
            </w:r>
          </w:p>
        </w:tc>
        <w:tc>
          <w:tcPr>
            <w:tcW w:w="6946" w:type="dxa"/>
            <w:tcBorders>
              <w:top w:val="single" w:sz="4" w:space="0" w:color="000000"/>
              <w:left w:val="nil"/>
              <w:bottom w:val="single" w:sz="4" w:space="0" w:color="000000"/>
              <w:right w:val="single" w:sz="4" w:space="0" w:color="000000"/>
            </w:tcBorders>
            <w:shd w:val="clear" w:color="auto" w:fill="auto"/>
          </w:tcPr>
          <w:p w:rsidR="00296905" w:rsidRPr="00AB0C04" w:rsidRDefault="00296905" w:rsidP="00296905">
            <w:pPr>
              <w:rPr>
                <w:b/>
              </w:rPr>
            </w:pPr>
            <w:r w:rsidRPr="00AB0C04">
              <w:rPr>
                <w:b/>
              </w:rPr>
              <w:t>Papier couché et papier d'artisanat.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2C1AF4" w:rsidP="00666F12">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Ce</w:t>
      </w:r>
      <w:r w:rsidR="006D2F60">
        <w:rPr>
          <w:rFonts w:ascii="Arial" w:eastAsia="Arial" w:hAnsi="Arial" w:cs="Arial"/>
          <w:sz w:val="22"/>
          <w:szCs w:val="22"/>
        </w:rPr>
        <w:t xml:space="preserve">t acte d'engagement correspond : </w:t>
      </w:r>
      <w:r w:rsidR="006D2F60" w:rsidRPr="006D2F60">
        <w:rPr>
          <w:rFonts w:ascii="Arial" w:eastAsia="Arial" w:hAnsi="Arial" w:cs="Arial"/>
          <w:i/>
        </w:rPr>
        <w:t>(cochez le ou les lots concernés)</w:t>
      </w:r>
    </w:p>
    <w:p w:rsidR="006D2F60" w:rsidRDefault="006D2F60" w:rsidP="00666F12">
      <w:pPr>
        <w:tabs>
          <w:tab w:val="left" w:pos="426"/>
          <w:tab w:val="left" w:pos="851"/>
        </w:tabs>
        <w:jc w:val="both"/>
        <w:rPr>
          <w:rFonts w:ascii="Arial" w:eastAsia="Arial" w:hAnsi="Arial" w:cs="Arial"/>
          <w:sz w:val="22"/>
          <w:szCs w:val="22"/>
        </w:rPr>
      </w:pPr>
    </w:p>
    <w:p w:rsidR="006D2F60" w:rsidRPr="00E225C5" w:rsidRDefault="006D2F60" w:rsidP="00E225C5">
      <w:pPr>
        <w:widowControl w:val="0"/>
        <w:autoSpaceDE w:val="0"/>
        <w:autoSpaceDN w:val="0"/>
        <w:spacing w:before="120"/>
        <w:ind w:left="1077" w:firstLine="720"/>
        <w:jc w:val="both"/>
        <w:rPr>
          <w:rFonts w:ascii="Arial" w:hAnsi="Arial" w:cs="Arial"/>
          <w:b/>
          <w:sz w:val="22"/>
          <w:u w:val="single"/>
        </w:rPr>
      </w:pPr>
      <w:r w:rsidRPr="00E225C5">
        <w:rPr>
          <w:rFonts w:ascii="Segoe UI Symbol" w:eastAsia="Arial" w:hAnsi="Segoe UI Symbol" w:cs="Segoe UI Symbol"/>
          <w:b/>
          <w:sz w:val="22"/>
        </w:rPr>
        <w:t>☐</w:t>
      </w:r>
      <w:r w:rsidRPr="00E225C5">
        <w:rPr>
          <w:rFonts w:ascii="Arial" w:eastAsia="Arial" w:hAnsi="Arial" w:cs="Arial"/>
          <w:b/>
          <w:sz w:val="22"/>
        </w:rPr>
        <w:t xml:space="preserve"> </w:t>
      </w:r>
      <w:r w:rsidR="00E225C5" w:rsidRPr="00E225C5">
        <w:rPr>
          <w:rFonts w:ascii="Arial" w:eastAsia="Arial" w:hAnsi="Arial" w:cs="Arial"/>
          <w:b/>
          <w:sz w:val="22"/>
        </w:rPr>
        <w:t xml:space="preserve">au lot n°1 </w:t>
      </w:r>
      <w:r w:rsidR="00E225C5" w:rsidRPr="00E225C5">
        <w:rPr>
          <w:rFonts w:ascii="Arial" w:hAnsi="Arial" w:cs="Arial"/>
          <w:b/>
          <w:sz w:val="22"/>
          <w:u w:val="single"/>
        </w:rPr>
        <w:t>: Bobine pour traceur</w:t>
      </w:r>
    </w:p>
    <w:p w:rsidR="00E225C5" w:rsidRPr="00E225C5" w:rsidRDefault="006D2F60" w:rsidP="00E225C5">
      <w:pPr>
        <w:pStyle w:val="Paragraphedeliste"/>
        <w:widowControl w:val="0"/>
        <w:autoSpaceDE w:val="0"/>
        <w:autoSpaceDN w:val="0"/>
        <w:spacing w:before="120"/>
        <w:ind w:left="1797"/>
        <w:contextualSpacing w:val="0"/>
        <w:jc w:val="both"/>
        <w:rPr>
          <w:rFonts w:ascii="Arial" w:hAnsi="Arial" w:cs="Arial"/>
          <w:b/>
          <w:sz w:val="22"/>
          <w:u w:val="single"/>
        </w:rPr>
      </w:pPr>
      <w:r w:rsidRPr="00E225C5">
        <w:rPr>
          <w:rFonts w:ascii="Segoe UI Symbol" w:eastAsia="Arial" w:hAnsi="Segoe UI Symbol" w:cs="Segoe UI Symbol"/>
          <w:b/>
          <w:sz w:val="22"/>
        </w:rPr>
        <w:t>☐</w:t>
      </w:r>
      <w:r w:rsidRPr="00E225C5">
        <w:rPr>
          <w:rFonts w:ascii="Arial" w:eastAsia="Arial" w:hAnsi="Arial" w:cs="Arial"/>
          <w:b/>
          <w:sz w:val="22"/>
        </w:rPr>
        <w:t xml:space="preserve"> au lot </w:t>
      </w:r>
      <w:r w:rsidR="00E225C5" w:rsidRPr="00E225C5">
        <w:rPr>
          <w:rFonts w:ascii="Arial" w:eastAsia="Arial" w:hAnsi="Arial" w:cs="Arial"/>
          <w:b/>
          <w:sz w:val="22"/>
        </w:rPr>
        <w:t>n°</w:t>
      </w:r>
      <w:r w:rsidRPr="00E225C5">
        <w:rPr>
          <w:rFonts w:ascii="Arial" w:eastAsia="Arial" w:hAnsi="Arial" w:cs="Arial"/>
          <w:b/>
          <w:sz w:val="22"/>
        </w:rPr>
        <w:t>2</w:t>
      </w:r>
      <w:r w:rsidR="00E225C5" w:rsidRPr="00E225C5">
        <w:rPr>
          <w:rFonts w:ascii="Arial" w:eastAsia="Arial" w:hAnsi="Arial" w:cs="Arial"/>
          <w:b/>
          <w:sz w:val="22"/>
        </w:rPr>
        <w:t xml:space="preserve"> </w:t>
      </w:r>
      <w:r w:rsidR="00E225C5">
        <w:rPr>
          <w:rFonts w:ascii="Arial" w:hAnsi="Arial" w:cs="Arial"/>
          <w:b/>
          <w:sz w:val="22"/>
          <w:u w:val="single"/>
        </w:rPr>
        <w:t>: Papier blanc é</w:t>
      </w:r>
      <w:r w:rsidR="00E225C5" w:rsidRPr="00E225C5">
        <w:rPr>
          <w:rFonts w:ascii="Arial" w:hAnsi="Arial" w:cs="Arial"/>
          <w:b/>
          <w:sz w:val="22"/>
          <w:u w:val="single"/>
        </w:rPr>
        <w:t>co responsable/recyclé et papier couleur</w:t>
      </w:r>
    </w:p>
    <w:p w:rsidR="00E225C5" w:rsidRPr="00E225C5" w:rsidRDefault="006D2F60" w:rsidP="00E225C5">
      <w:pPr>
        <w:spacing w:before="120"/>
        <w:ind w:left="1077" w:firstLine="720"/>
        <w:rPr>
          <w:rFonts w:ascii="Arial" w:eastAsia="Arial" w:hAnsi="Arial" w:cs="Arial"/>
          <w:b/>
          <w:sz w:val="22"/>
        </w:rPr>
      </w:pPr>
      <w:r w:rsidRPr="00E225C5">
        <w:rPr>
          <w:rFonts w:ascii="Segoe UI Symbol" w:eastAsia="Arial" w:hAnsi="Segoe UI Symbol" w:cs="Segoe UI Symbol"/>
          <w:b/>
          <w:sz w:val="22"/>
        </w:rPr>
        <w:t>☐</w:t>
      </w:r>
      <w:r w:rsidRPr="00E225C5">
        <w:rPr>
          <w:rFonts w:ascii="Arial" w:eastAsia="Arial" w:hAnsi="Arial" w:cs="Arial"/>
          <w:b/>
          <w:sz w:val="22"/>
        </w:rPr>
        <w:t xml:space="preserve"> au lot </w:t>
      </w:r>
      <w:r w:rsidR="00E225C5" w:rsidRPr="00E225C5">
        <w:rPr>
          <w:rFonts w:ascii="Arial" w:eastAsia="Arial" w:hAnsi="Arial" w:cs="Arial"/>
          <w:b/>
          <w:sz w:val="22"/>
        </w:rPr>
        <w:t>n°</w:t>
      </w:r>
      <w:r w:rsidRPr="00E225C5">
        <w:rPr>
          <w:rFonts w:ascii="Arial" w:eastAsia="Arial" w:hAnsi="Arial" w:cs="Arial"/>
          <w:b/>
          <w:sz w:val="22"/>
        </w:rPr>
        <w:t>3</w:t>
      </w:r>
      <w:r w:rsidR="00E225C5" w:rsidRPr="00E225C5">
        <w:rPr>
          <w:rFonts w:ascii="Arial" w:eastAsia="Arial" w:hAnsi="Arial" w:cs="Arial"/>
          <w:b/>
          <w:sz w:val="22"/>
        </w:rPr>
        <w:t xml:space="preserve"> : </w:t>
      </w:r>
      <w:r w:rsidR="00E225C5" w:rsidRPr="00E225C5">
        <w:rPr>
          <w:rFonts w:ascii="Arial" w:hAnsi="Arial" w:cs="Arial"/>
          <w:b/>
          <w:sz w:val="22"/>
          <w:u w:val="single"/>
        </w:rPr>
        <w:t>Papier Couché</w:t>
      </w:r>
    </w:p>
    <w:p w:rsidR="006D2F60" w:rsidRPr="00E225C5" w:rsidRDefault="006D2F60" w:rsidP="006D2F60">
      <w:pPr>
        <w:ind w:firstLine="720"/>
        <w:rPr>
          <w:rFonts w:ascii="Segoe UI Symbol" w:eastAsia="Arial" w:hAnsi="Segoe UI Symbol" w:cs="Segoe UI Symbol"/>
          <w:b/>
        </w:rPr>
      </w:pPr>
    </w:p>
    <w:p w:rsidR="006D2F60" w:rsidRDefault="006D2F60" w:rsidP="006D2F60">
      <w:pPr>
        <w:rPr>
          <w:rFonts w:ascii="Segoe UI Symbol" w:eastAsia="Arial" w:hAnsi="Segoe UI Symbol" w:cs="Segoe UI Symbol"/>
        </w:rPr>
      </w:pPr>
    </w:p>
    <w:p w:rsidR="00E518B3" w:rsidRDefault="002C1AF4">
      <w:r>
        <w:br w:type="page"/>
      </w: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lastRenderedPageBreak/>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 xml:space="preserve">Après avoir pris connaissance des pièces constitutives </w:t>
      </w:r>
      <w:r w:rsidR="00EF60FB">
        <w:rPr>
          <w:rFonts w:ascii="Arial" w:eastAsia="Arial" w:hAnsi="Arial" w:cs="Arial"/>
        </w:rPr>
        <w:t>de l’accord-cadre</w:t>
      </w:r>
      <w:r>
        <w:rPr>
          <w:rFonts w:ascii="Arial" w:eastAsia="Arial" w:hAnsi="Arial" w:cs="Arial"/>
        </w:rPr>
        <w:t xml:space="preserve"> suivantes,</w:t>
      </w:r>
    </w:p>
    <w:p w:rsidR="00E518B3" w:rsidRDefault="002C1AF4" w:rsidP="00387FAA">
      <w:pPr>
        <w:spacing w:before="120"/>
        <w:ind w:left="1135" w:hanging="284"/>
        <w:rPr>
          <w:rFonts w:ascii="Arial" w:eastAsia="Arial" w:hAnsi="Arial" w:cs="Arial"/>
        </w:rPr>
      </w:pPr>
      <w:bookmarkStart w:id="0" w:name="bookmark=id.gjdgxs" w:colFirst="0" w:colLast="0"/>
      <w:bookmarkEnd w:id="0"/>
      <w:r>
        <w:rPr>
          <w:rFonts w:ascii="Arial" w:eastAsia="Arial" w:hAnsi="Arial" w:cs="Arial"/>
        </w:rPr>
        <w:t>☒</w:t>
      </w:r>
      <w:r w:rsidR="00387FAA">
        <w:rPr>
          <w:rFonts w:ascii="Arial" w:eastAsia="Arial" w:hAnsi="Arial" w:cs="Arial"/>
        </w:rPr>
        <w:t xml:space="preserve"> CC</w:t>
      </w:r>
      <w:r>
        <w:rPr>
          <w:rFonts w:ascii="Arial" w:eastAsia="Arial" w:hAnsi="Arial" w:cs="Arial"/>
        </w:rPr>
        <w:t>P référencé “</w:t>
      </w:r>
      <w:r w:rsidR="00387FAA">
        <w:rPr>
          <w:rFonts w:ascii="Arial" w:eastAsia="Arial" w:hAnsi="Arial" w:cs="Arial"/>
          <w:b/>
        </w:rPr>
        <w:t>CC</w:t>
      </w:r>
      <w:r w:rsidR="00E34700" w:rsidRPr="007073D4">
        <w:rPr>
          <w:rFonts w:ascii="Arial" w:eastAsia="Arial" w:hAnsi="Arial" w:cs="Arial"/>
          <w:b/>
        </w:rPr>
        <w:t xml:space="preserve">P – USN </w:t>
      </w:r>
      <w:r w:rsidR="00EF60FB">
        <w:rPr>
          <w:rFonts w:ascii="Arial" w:eastAsia="Arial" w:hAnsi="Arial" w:cs="Arial"/>
          <w:b/>
        </w:rPr>
        <w:t>PAPIER</w:t>
      </w:r>
      <w:r>
        <w:rPr>
          <w:rFonts w:ascii="Arial" w:eastAsia="Arial" w:hAnsi="Arial" w:cs="Arial"/>
        </w:rPr>
        <w:t>”</w:t>
      </w:r>
      <w:r w:rsidR="00E34700">
        <w:rPr>
          <w:rFonts w:ascii="Arial" w:eastAsia="Arial" w:hAnsi="Arial" w:cs="Arial"/>
        </w:rPr>
        <w:t xml:space="preserve"> </w:t>
      </w:r>
      <w:bookmarkStart w:id="1" w:name="_heading=h.30j0zll" w:colFirst="0" w:colLast="0"/>
      <w:bookmarkEnd w:id="1"/>
    </w:p>
    <w:p w:rsidR="00E518B3" w:rsidRDefault="002C1AF4">
      <w:pPr>
        <w:spacing w:before="120"/>
        <w:ind w:left="1135" w:hanging="284"/>
        <w:jc w:val="both"/>
        <w:rPr>
          <w:rFonts w:ascii="Arial" w:eastAsia="Arial" w:hAnsi="Arial" w:cs="Arial"/>
        </w:rPr>
      </w:pPr>
      <w:r>
        <w:rPr>
          <w:rFonts w:ascii="Segoe UI Symbol" w:eastAsia="Arial" w:hAnsi="Segoe UI Symbol" w:cs="Segoe UI Symbol"/>
        </w:rPr>
        <w:t>☒</w:t>
      </w:r>
      <w:r w:rsidR="00E34700">
        <w:rPr>
          <w:rFonts w:ascii="Arial" w:eastAsia="Arial" w:hAnsi="Arial" w:cs="Arial"/>
        </w:rPr>
        <w:t xml:space="preserve"> CCAG </w:t>
      </w:r>
      <w:r w:rsidR="00E34700" w:rsidRPr="003325B0">
        <w:t xml:space="preserve">applicable aux marchés publics de </w:t>
      </w:r>
      <w:r w:rsidR="00387FAA" w:rsidRPr="00EF60FB">
        <w:rPr>
          <w:b/>
        </w:rPr>
        <w:t xml:space="preserve">Fournitures courantes et services </w:t>
      </w:r>
      <w:r w:rsidR="00E34700" w:rsidRPr="00EF60FB">
        <w:rPr>
          <w:b/>
        </w:rPr>
        <w:t>(</w:t>
      </w:r>
      <w:r w:rsidR="00387FAA" w:rsidRPr="00EF60FB">
        <w:rPr>
          <w:b/>
        </w:rPr>
        <w:t>CCAG/FCS</w:t>
      </w:r>
      <w:r w:rsidR="00E34700" w:rsidRPr="00EF60FB">
        <w:rPr>
          <w:b/>
        </w:rPr>
        <w:t>) approuvé par l’arrêté du 31 mars 2021</w:t>
      </w:r>
      <w:r>
        <w:rPr>
          <w:rFonts w:ascii="Arial" w:eastAsia="Arial" w:hAnsi="Arial" w:cs="Arial"/>
        </w:rPr>
        <w:t>.</w:t>
      </w:r>
    </w:p>
    <w:p w:rsidR="00387FAA" w:rsidRPr="00A90961" w:rsidRDefault="002C1AF4" w:rsidP="00A90961">
      <w:pPr>
        <w:spacing w:before="120"/>
        <w:ind w:left="1135" w:hanging="284"/>
        <w:jc w:val="both"/>
        <w:rPr>
          <w:rFonts w:ascii="Arial" w:eastAsia="Arial" w:hAnsi="Arial" w:cs="Arial"/>
        </w:rPr>
      </w:pPr>
      <w:r>
        <w:rPr>
          <w:rFonts w:ascii="Arial" w:eastAsia="Arial" w:hAnsi="Arial" w:cs="Arial"/>
        </w:rPr>
        <w:t>☒ Autres : le RC référencé “</w:t>
      </w:r>
      <w:r w:rsidR="00A46870" w:rsidRPr="00A46870">
        <w:rPr>
          <w:b/>
        </w:rPr>
        <w:t xml:space="preserve">RC </w:t>
      </w:r>
      <w:r w:rsidR="00E24C95">
        <w:rPr>
          <w:b/>
        </w:rPr>
        <w:t>–</w:t>
      </w:r>
      <w:r w:rsidR="00A46870" w:rsidRPr="00A46870">
        <w:rPr>
          <w:b/>
        </w:rPr>
        <w:t xml:space="preserve"> </w:t>
      </w:r>
      <w:r w:rsidR="00EF60FB">
        <w:rPr>
          <w:b/>
        </w:rPr>
        <w:t>USN PAPIER</w:t>
      </w:r>
      <w:r>
        <w:t>”</w:t>
      </w:r>
      <w:r>
        <w:rPr>
          <w:rFonts w:ascii="Arial" w:eastAsia="Arial" w:hAnsi="Arial" w:cs="Arial"/>
        </w:rPr>
        <w:t>, l</w:t>
      </w:r>
      <w:r w:rsidR="00AF6085">
        <w:rPr>
          <w:rFonts w:ascii="Arial" w:eastAsia="Arial" w:hAnsi="Arial" w:cs="Arial"/>
        </w:rPr>
        <w:t xml:space="preserve">e présent </w:t>
      </w:r>
      <w:r>
        <w:rPr>
          <w:rFonts w:ascii="Arial" w:eastAsia="Arial" w:hAnsi="Arial" w:cs="Arial"/>
        </w:rPr>
        <w:t>Acte d’</w:t>
      </w:r>
      <w:r w:rsidR="00AF6085">
        <w:rPr>
          <w:rFonts w:ascii="Arial" w:eastAsia="Arial" w:hAnsi="Arial" w:cs="Arial"/>
        </w:rPr>
        <w:t>E</w:t>
      </w:r>
      <w:r>
        <w:rPr>
          <w:rFonts w:ascii="Arial" w:eastAsia="Arial" w:hAnsi="Arial" w:cs="Arial"/>
        </w:rPr>
        <w:t xml:space="preserve">ngagement </w:t>
      </w:r>
      <w:r w:rsidR="0035250E">
        <w:rPr>
          <w:rFonts w:ascii="Arial" w:eastAsia="Arial" w:hAnsi="Arial" w:cs="Arial"/>
        </w:rPr>
        <w:t xml:space="preserve">commun à l’ensemble des lots, </w:t>
      </w:r>
      <w:r>
        <w:rPr>
          <w:rFonts w:ascii="Arial" w:eastAsia="Arial" w:hAnsi="Arial" w:cs="Arial"/>
        </w:rPr>
        <w:t>référencé “</w:t>
      </w:r>
      <w:r w:rsidR="00E34700" w:rsidRPr="007073D4">
        <w:rPr>
          <w:rFonts w:ascii="Arial" w:eastAsia="Arial" w:hAnsi="Arial" w:cs="Arial"/>
          <w:b/>
        </w:rPr>
        <w:t xml:space="preserve">AE </w:t>
      </w:r>
      <w:r w:rsidR="003325B0">
        <w:rPr>
          <w:rFonts w:ascii="Arial" w:eastAsia="Arial" w:hAnsi="Arial" w:cs="Arial"/>
          <w:b/>
        </w:rPr>
        <w:t xml:space="preserve">USN </w:t>
      </w:r>
      <w:r w:rsidR="0035250E">
        <w:rPr>
          <w:rFonts w:ascii="Arial" w:eastAsia="Arial" w:hAnsi="Arial" w:cs="Arial"/>
          <w:b/>
        </w:rPr>
        <w:t>PAPIER</w:t>
      </w:r>
      <w:r w:rsidR="00A90961">
        <w:rPr>
          <w:rFonts w:ascii="Arial" w:eastAsia="Arial" w:hAnsi="Arial" w:cs="Arial"/>
        </w:rPr>
        <w:t>” et son</w:t>
      </w:r>
      <w:r w:rsidRPr="00321CB9">
        <w:rPr>
          <w:rFonts w:ascii="Arial" w:eastAsia="Arial" w:hAnsi="Arial" w:cs="Arial"/>
        </w:rPr>
        <w:t xml:space="preserve"> annexe</w:t>
      </w:r>
      <w:r w:rsidR="0035250E">
        <w:rPr>
          <w:rFonts w:ascii="Arial" w:eastAsia="Arial" w:hAnsi="Arial" w:cs="Arial"/>
        </w:rPr>
        <w:t xml:space="preserve"> correspondante</w:t>
      </w:r>
      <w:r w:rsidR="003325B0" w:rsidRPr="00321CB9">
        <w:rPr>
          <w:rFonts w:ascii="Arial" w:eastAsia="Arial" w:hAnsi="Arial" w:cs="Arial"/>
        </w:rPr>
        <w:t> :</w:t>
      </w:r>
      <w:r w:rsidR="00A90961">
        <w:rPr>
          <w:rFonts w:ascii="Arial" w:eastAsia="Arial" w:hAnsi="Arial" w:cs="Arial"/>
        </w:rPr>
        <w:t xml:space="preserve"> </w:t>
      </w:r>
      <w:r w:rsidR="00A90961">
        <w:rPr>
          <w:rFonts w:ascii="Arial" w:eastAsia="Arial" w:hAnsi="Arial" w:cs="Arial"/>
          <w:b/>
        </w:rPr>
        <w:t xml:space="preserve">Annexe </w:t>
      </w:r>
      <w:r w:rsidR="003325B0" w:rsidRPr="00A90961">
        <w:rPr>
          <w:rFonts w:ascii="Arial" w:eastAsia="Arial" w:hAnsi="Arial" w:cs="Arial"/>
          <w:b/>
        </w:rPr>
        <w:t>AE</w:t>
      </w:r>
      <w:r w:rsidR="0035250E">
        <w:rPr>
          <w:rFonts w:ascii="Arial" w:eastAsia="Arial" w:hAnsi="Arial" w:cs="Arial"/>
          <w:b/>
        </w:rPr>
        <w:t xml:space="preserve"> LOT n°X</w:t>
      </w:r>
      <w:r w:rsidR="003325B0" w:rsidRPr="00A90961">
        <w:rPr>
          <w:rFonts w:ascii="Arial" w:eastAsia="Arial" w:hAnsi="Arial" w:cs="Arial"/>
          <w:b/>
        </w:rPr>
        <w:t xml:space="preserve"> - </w:t>
      </w:r>
      <w:r w:rsidR="00A90961" w:rsidRPr="00A90961">
        <w:rPr>
          <w:rFonts w:ascii="Arial" w:eastAsia="Arial" w:hAnsi="Arial" w:cs="Arial"/>
          <w:b/>
        </w:rPr>
        <w:t xml:space="preserve">BPU </w:t>
      </w:r>
      <w:r w:rsidR="003325B0" w:rsidRPr="00A90961">
        <w:rPr>
          <w:rFonts w:ascii="Arial" w:eastAsia="Arial" w:hAnsi="Arial" w:cs="Arial"/>
          <w:b/>
        </w:rPr>
        <w:t xml:space="preserve">USN </w:t>
      </w:r>
      <w:r w:rsidR="0035250E">
        <w:rPr>
          <w:rFonts w:ascii="Arial" w:eastAsia="Arial" w:hAnsi="Arial" w:cs="Arial"/>
          <w:b/>
        </w:rPr>
        <w:t>PAPIER.</w:t>
      </w:r>
    </w:p>
    <w:p w:rsidR="003325B0" w:rsidRDefault="003325B0">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BC49B5" w:rsidRDefault="00BC49B5" w:rsidP="00BC49B5">
      <w:pPr>
        <w:pStyle w:val="fcase1ertab"/>
        <w:ind w:left="0" w:firstLine="0"/>
        <w:rPr>
          <w:rFonts w:ascii="Arial" w:hAnsi="Arial" w:cs="Arial"/>
        </w:rPr>
      </w:pPr>
      <w:r>
        <w:rPr>
          <w:rFonts w:ascii="Arial" w:hAnsi="Arial" w:cs="Arial"/>
        </w:rPr>
        <w:t>à livrer les fournitures demandées ou à exécuter les prestations demandées :</w:t>
      </w:r>
    </w:p>
    <w:p w:rsidR="00BC49B5" w:rsidRDefault="00BC49B5" w:rsidP="00BC49B5">
      <w:pPr>
        <w:tabs>
          <w:tab w:val="left" w:pos="851"/>
        </w:tabs>
        <w:suppressAutoHyphens/>
        <w:spacing w:before="120"/>
        <w:ind w:firstLine="851"/>
        <w:jc w:val="both"/>
        <w:rPr>
          <w:rFonts w:cs="Univers"/>
          <w:lang w:eastAsia="zh-CN"/>
        </w:rPr>
      </w:pPr>
    </w:p>
    <w:p w:rsidR="00BC49B5" w:rsidRDefault="00BC49B5" w:rsidP="00BC49B5">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956866">
        <w:rPr>
          <w:rFonts w:ascii="Arial" w:hAnsi="Arial" w:cs="Arial"/>
        </w:rPr>
      </w:r>
      <w:r w:rsidR="00956866">
        <w:rPr>
          <w:rFonts w:ascii="Arial" w:hAnsi="Arial" w:cs="Arial"/>
        </w:rPr>
        <w:fldChar w:fldCharType="separate"/>
      </w:r>
      <w:r>
        <w:rPr>
          <w:rFonts w:ascii="Arial" w:hAnsi="Arial" w:cs="Arial"/>
        </w:rPr>
        <w:fldChar w:fldCharType="end"/>
      </w:r>
      <w:r>
        <w:rPr>
          <w:rFonts w:ascii="Arial" w:hAnsi="Arial" w:cs="Arial"/>
        </w:rPr>
        <w:t xml:space="preserve"> aux prix (ou remises) indiqué(e)s dans l’annexe financière jointe au présent document.</w:t>
      </w:r>
    </w:p>
    <w:p w:rsidR="005F7DB0" w:rsidRDefault="005F7DB0">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956866">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C70DFA" w:rsidRDefault="00C70DFA" w:rsidP="007073D4">
      <w:pPr>
        <w:rPr>
          <w:rFonts w:ascii="Arial" w:eastAsia="Arial" w:hAnsi="Arial" w:cs="Arial"/>
          <w:b/>
          <w:color w:val="000000"/>
        </w:rPr>
      </w:pP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w:t>
      </w:r>
      <w:r w:rsidR="00BC49B5">
        <w:rPr>
          <w:sz w:val="22"/>
          <w:szCs w:val="22"/>
        </w:rPr>
        <w:t>4</w:t>
      </w:r>
      <w:r>
        <w:rPr>
          <w:sz w:val="22"/>
          <w:szCs w:val="22"/>
        </w:rPr>
        <w:t xml:space="preserve"> -</w:t>
      </w:r>
      <w:r>
        <w:rPr>
          <w:b w:val="0"/>
          <w:sz w:val="22"/>
          <w:szCs w:val="22"/>
        </w:rPr>
        <w:t xml:space="preserve"> </w:t>
      </w:r>
      <w:r>
        <w:rPr>
          <w:sz w:val="22"/>
          <w:szCs w:val="22"/>
        </w:rPr>
        <w:t xml:space="preserve">Durée d’exécution </w:t>
      </w:r>
      <w:r w:rsidR="009C0BF7">
        <w:rPr>
          <w:sz w:val="22"/>
          <w:szCs w:val="22"/>
        </w:rPr>
        <w:t>de l’accord-cadre</w:t>
      </w:r>
      <w:r>
        <w:rPr>
          <w:sz w:val="22"/>
          <w:szCs w:val="22"/>
        </w:rPr>
        <w:t> :</w:t>
      </w:r>
    </w:p>
    <w:p w:rsidR="00E518B3" w:rsidRDefault="00E518B3">
      <w:pPr>
        <w:tabs>
          <w:tab w:val="left" w:pos="576"/>
        </w:tabs>
        <w:jc w:val="both"/>
        <w:rPr>
          <w:rFonts w:ascii="Arial" w:eastAsia="Arial" w:hAnsi="Arial" w:cs="Arial"/>
        </w:rPr>
      </w:pPr>
    </w:p>
    <w:p w:rsidR="00387FAA" w:rsidRDefault="009C0BF7" w:rsidP="009C0BF7">
      <w:pPr>
        <w:jc w:val="both"/>
      </w:pPr>
      <w:r w:rsidRPr="002557F7">
        <w:rPr>
          <w:rFonts w:ascii="Arial" w:hAnsi="Arial" w:cs="Arial"/>
        </w:rPr>
        <w:t>L’</w:t>
      </w:r>
      <w:r>
        <w:rPr>
          <w:rFonts w:ascii="Arial" w:hAnsi="Arial" w:cs="Arial"/>
        </w:rPr>
        <w:t>accord-cadre</w:t>
      </w:r>
      <w:r w:rsidRPr="002557F7">
        <w:rPr>
          <w:rFonts w:ascii="Arial" w:hAnsi="Arial" w:cs="Arial"/>
        </w:rPr>
        <w:t xml:space="preserve"> est conclu pour une période initiale de douze (12) mois à compter de sa notification. Il pourra être reconduit tacitement trois </w:t>
      </w:r>
      <w:r>
        <w:rPr>
          <w:rFonts w:ascii="Arial" w:hAnsi="Arial" w:cs="Arial"/>
        </w:rPr>
        <w:t xml:space="preserve">(3) </w:t>
      </w:r>
      <w:r w:rsidRPr="002557F7">
        <w:rPr>
          <w:rFonts w:ascii="Arial" w:hAnsi="Arial" w:cs="Arial"/>
        </w:rPr>
        <w:t>fois par périodes successives de douze (12) mois à date anniversaire.</w:t>
      </w:r>
      <w:r>
        <w:rPr>
          <w:rFonts w:ascii="Arial" w:hAnsi="Arial" w:cs="Arial"/>
        </w:rPr>
        <w:t xml:space="preserve"> </w:t>
      </w:r>
      <w:r w:rsidRPr="002557F7">
        <w:rPr>
          <w:rFonts w:ascii="Arial" w:hAnsi="Arial" w:cs="Arial"/>
        </w:rPr>
        <w:t>La durée totale de l’</w:t>
      </w:r>
      <w:r>
        <w:rPr>
          <w:rFonts w:ascii="Arial" w:hAnsi="Arial" w:cs="Arial"/>
        </w:rPr>
        <w:t>accord-cadre</w:t>
      </w:r>
      <w:r w:rsidRPr="002557F7">
        <w:rPr>
          <w:rFonts w:ascii="Arial" w:hAnsi="Arial" w:cs="Arial"/>
        </w:rPr>
        <w:t xml:space="preserve"> ne pourra pas excéder quarante-huit (48) mois</w:t>
      </w:r>
      <w:r w:rsidR="00387FAA" w:rsidRPr="005A27E0">
        <w:t>.</w:t>
      </w:r>
    </w:p>
    <w:p w:rsidR="009C0BF7" w:rsidRDefault="009C0BF7" w:rsidP="009C0BF7">
      <w:pPr>
        <w:jc w:val="both"/>
      </w:pPr>
    </w:p>
    <w:p w:rsidR="009C0BF7" w:rsidRPr="005A27E0" w:rsidRDefault="009C0BF7" w:rsidP="009C0BF7">
      <w:pPr>
        <w:jc w:val="both"/>
      </w:pPr>
      <w:r w:rsidRPr="0027180A">
        <w:rPr>
          <w:rFonts w:ascii="Arial" w:hAnsi="Arial" w:cs="Arial"/>
        </w:rPr>
        <w:t xml:space="preserve">Les bons de commande peuvent être émis jusqu’au dernier jour de validité </w:t>
      </w:r>
      <w:r>
        <w:rPr>
          <w:rFonts w:ascii="Arial" w:hAnsi="Arial" w:cs="Arial"/>
        </w:rPr>
        <w:t>de l’accord-cadre</w:t>
      </w:r>
      <w:r w:rsidRPr="0027180A">
        <w:rPr>
          <w:rFonts w:ascii="Arial" w:hAnsi="Arial" w:cs="Arial"/>
        </w:rPr>
        <w:t>, quelle que soit leur durée d’exécution et/ou leur délai de livraison, sans toutefois que l'un ou l'aut</w:t>
      </w:r>
      <w:r>
        <w:rPr>
          <w:rFonts w:ascii="Arial" w:hAnsi="Arial" w:cs="Arial"/>
        </w:rPr>
        <w:t>re puisse excéder de plus de trois (3</w:t>
      </w:r>
      <w:r w:rsidRPr="0027180A">
        <w:rPr>
          <w:rFonts w:ascii="Arial" w:hAnsi="Arial" w:cs="Arial"/>
        </w:rPr>
        <w:t xml:space="preserve">) mois la date de fin de validité </w:t>
      </w:r>
      <w:r>
        <w:rPr>
          <w:rFonts w:ascii="Arial" w:hAnsi="Arial" w:cs="Arial"/>
        </w:rPr>
        <w:t>de l’accord-cadre</w:t>
      </w:r>
      <w:r w:rsidRPr="0027180A">
        <w:rPr>
          <w:rFonts w:ascii="Arial" w:hAnsi="Arial" w:cs="Arial"/>
        </w:rPr>
        <w:t>.</w:t>
      </w:r>
    </w:p>
    <w:p w:rsidR="00E34700" w:rsidRDefault="00E34700">
      <w:pPr>
        <w:pBdr>
          <w:top w:val="nil"/>
          <w:left w:val="nil"/>
          <w:bottom w:val="nil"/>
          <w:right w:val="nil"/>
          <w:between w:val="nil"/>
        </w:pBdr>
        <w:tabs>
          <w:tab w:val="left" w:pos="426"/>
        </w:tabs>
        <w:rPr>
          <w:rFonts w:ascii="Arial" w:eastAsia="Arial" w:hAnsi="Arial" w:cs="Arial"/>
          <w:color w:val="000000"/>
        </w:rPr>
      </w:pPr>
    </w:p>
    <w:p w:rsidR="00E518B3" w:rsidRDefault="00321CB9">
      <w:pPr>
        <w:pBdr>
          <w:top w:val="nil"/>
          <w:left w:val="nil"/>
          <w:bottom w:val="nil"/>
          <w:right w:val="nil"/>
          <w:between w:val="nil"/>
        </w:pBdr>
        <w:tabs>
          <w:tab w:val="left" w:pos="426"/>
        </w:tabs>
        <w:rPr>
          <w:rFonts w:ascii="Open Sans" w:hAnsi="Open Sans"/>
          <w:color w:val="000000"/>
        </w:rPr>
      </w:pPr>
      <w:r>
        <w:rPr>
          <w:rFonts w:ascii="Arial" w:eastAsia="Arial" w:hAnsi="Arial" w:cs="Arial"/>
          <w:color w:val="000000"/>
        </w:rPr>
        <w:t>L’accord-cadre</w:t>
      </w:r>
      <w:r w:rsidR="002C1AF4">
        <w:rPr>
          <w:rFonts w:ascii="Arial" w:eastAsia="Arial" w:hAnsi="Arial" w:cs="Arial"/>
          <w:color w:val="000000"/>
        </w:rPr>
        <w:t xml:space="preserve"> est reconductible :</w:t>
      </w:r>
      <w:sdt>
        <w:sdtPr>
          <w:tag w:val="goog_rdk_3"/>
          <w:id w:val="-60552851"/>
        </w:sdtPr>
        <w:sdtEndPr/>
        <w:sdtContent>
          <w:r w:rsidR="002C1AF4">
            <w:rPr>
              <w:rFonts w:ascii="Arial Unicode MS" w:eastAsia="Arial Unicode MS" w:hAnsi="Arial Unicode MS" w:cs="Arial Unicode MS"/>
              <w:color w:val="000000"/>
            </w:rPr>
            <w:tab/>
          </w:r>
          <w:r w:rsidR="002C1AF4">
            <w:rPr>
              <w:rFonts w:ascii="Arial Unicode MS" w:eastAsia="Arial Unicode MS" w:hAnsi="Arial Unicode MS" w:cs="Arial Unicode MS"/>
              <w:color w:val="000000"/>
            </w:rPr>
            <w:tab/>
          </w:r>
          <w:r w:rsidR="009C0BF7">
            <w:rPr>
              <w:rFonts w:ascii="Segoe UI Symbol" w:eastAsia="Arial Unicode MS" w:hAnsi="Segoe UI Symbol" w:cs="Segoe UI Symbol"/>
              <w:color w:val="000000"/>
            </w:rPr>
            <w:t>☐</w:t>
          </w:r>
          <w:r w:rsidR="009C0BF7">
            <w:rPr>
              <w:rFonts w:ascii="Arial Unicode MS" w:eastAsia="Arial Unicode MS" w:hAnsi="Arial Unicode MS" w:cs="Arial Unicode MS"/>
              <w:color w:val="000000"/>
            </w:rPr>
            <w:tab/>
            <w:t>NON</w:t>
          </w:r>
          <w:r w:rsidR="009C0BF7">
            <w:rPr>
              <w:rFonts w:ascii="Arial Unicode MS" w:eastAsia="Arial Unicode MS" w:hAnsi="Arial Unicode MS" w:cs="Arial Unicode MS"/>
              <w:color w:val="000000"/>
            </w:rPr>
            <w:tab/>
          </w:r>
          <w:r w:rsidR="009C0BF7">
            <w:rPr>
              <w:rFonts w:ascii="Arial Unicode MS" w:eastAsia="Arial Unicode MS" w:hAnsi="Arial Unicode MS" w:cs="Arial Unicode MS"/>
              <w:color w:val="000000"/>
            </w:rPr>
            <w:tab/>
          </w:r>
          <w:r w:rsidR="009C0BF7">
            <w:rPr>
              <w:rFonts w:ascii="Segoe UI Symbol" w:eastAsia="Arial Unicode MS" w:hAnsi="Segoe UI Symbol" w:cs="Segoe UI Symbol"/>
              <w:color w:val="000000"/>
            </w:rPr>
            <w:t>☒</w:t>
          </w:r>
          <w:r w:rsidR="002C1AF4">
            <w:rPr>
              <w:rFonts w:ascii="Arial Unicode MS" w:eastAsia="Arial Unicode MS" w:hAnsi="Arial Unicode MS" w:cs="Arial Unicode MS"/>
              <w:color w:val="000000"/>
            </w:rPr>
            <w:tab/>
            <w:t>OUI</w:t>
          </w:r>
        </w:sdtContent>
      </w:sdt>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BC49B5">
      <w:pPr>
        <w:tabs>
          <w:tab w:val="left" w:pos="426"/>
        </w:tabs>
        <w:jc w:val="both"/>
        <w:rPr>
          <w:rFonts w:ascii="Arial" w:eastAsia="Arial" w:hAnsi="Arial" w:cs="Arial"/>
          <w:b/>
          <w:sz w:val="22"/>
          <w:szCs w:val="22"/>
        </w:rPr>
      </w:pPr>
      <w:r>
        <w:rPr>
          <w:rFonts w:ascii="Arial" w:eastAsia="Arial" w:hAnsi="Arial" w:cs="Arial"/>
          <w:b/>
          <w:sz w:val="22"/>
          <w:szCs w:val="22"/>
        </w:rPr>
        <w:t>B5</w:t>
      </w:r>
      <w:r w:rsidR="002C1AF4">
        <w:rPr>
          <w:rFonts w:ascii="Arial" w:eastAsia="Arial" w:hAnsi="Arial" w:cs="Arial"/>
          <w:b/>
          <w:sz w:val="22"/>
          <w:szCs w:val="22"/>
        </w:rPr>
        <w:t xml:space="preserve"> - Délai de validité de l’offre :</w:t>
      </w:r>
    </w:p>
    <w:p w:rsidR="00E34700" w:rsidRDefault="00E34700">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hAnsi="Arial" w:cs="Arial"/>
          <w:b/>
          <w:color w:val="000000"/>
        </w:rPr>
      </w:pPr>
      <w:r w:rsidRPr="00C70DFA">
        <w:rPr>
          <w:rFonts w:ascii="Arial" w:hAnsi="Arial" w:cs="Arial"/>
          <w:color w:val="000000"/>
        </w:rPr>
        <w:t xml:space="preserve">Le présent engagement me lie pour le délai de validité des offres suivant : </w:t>
      </w:r>
      <w:r w:rsidRPr="00C70DFA">
        <w:rPr>
          <w:rFonts w:ascii="Arial" w:hAnsi="Arial" w:cs="Arial"/>
          <w:b/>
          <w:color w:val="000000"/>
        </w:rPr>
        <w:t>1</w:t>
      </w:r>
      <w:r w:rsidR="00E225C5">
        <w:rPr>
          <w:rFonts w:ascii="Arial" w:hAnsi="Arial" w:cs="Arial"/>
          <w:b/>
          <w:color w:val="000000"/>
        </w:rPr>
        <w:t>2</w:t>
      </w:r>
      <w:r w:rsidRPr="00C70DFA">
        <w:rPr>
          <w:rFonts w:ascii="Arial" w:hAnsi="Arial" w:cs="Arial"/>
          <w:b/>
          <w:color w:val="000000"/>
        </w:rPr>
        <w:t>0 jours.</w:t>
      </w:r>
    </w:p>
    <w:p w:rsidR="00E34700" w:rsidRDefault="00E34700">
      <w:pPr>
        <w:pBdr>
          <w:top w:val="nil"/>
          <w:left w:val="nil"/>
          <w:bottom w:val="nil"/>
          <w:right w:val="nil"/>
          <w:between w:val="nil"/>
        </w:pBdr>
        <w:tabs>
          <w:tab w:val="left" w:pos="426"/>
        </w:tabs>
        <w:jc w:val="both"/>
        <w:rPr>
          <w:rFonts w:ascii="Arial" w:hAnsi="Arial" w:cs="Arial"/>
          <w:b/>
          <w:color w:val="000000"/>
        </w:rPr>
      </w:pPr>
    </w:p>
    <w:p w:rsidR="00E34700" w:rsidRDefault="00E34700">
      <w:pPr>
        <w:pBdr>
          <w:top w:val="nil"/>
          <w:left w:val="nil"/>
          <w:bottom w:val="nil"/>
          <w:right w:val="nil"/>
          <w:between w:val="nil"/>
        </w:pBdr>
        <w:tabs>
          <w:tab w:val="left" w:pos="426"/>
        </w:tabs>
        <w:jc w:val="both"/>
        <w:rPr>
          <w:rFonts w:ascii="Arial" w:hAnsi="Arial" w:cs="Arial"/>
          <w:color w:val="000000"/>
        </w:rPr>
      </w:pPr>
    </w:p>
    <w:p w:rsidR="00387FAA" w:rsidRDefault="00387FAA">
      <w:pPr>
        <w:pBdr>
          <w:top w:val="nil"/>
          <w:left w:val="nil"/>
          <w:bottom w:val="nil"/>
          <w:right w:val="nil"/>
          <w:between w:val="nil"/>
        </w:pBdr>
        <w:tabs>
          <w:tab w:val="left" w:pos="426"/>
        </w:tabs>
        <w:jc w:val="both"/>
        <w:rPr>
          <w:rFonts w:ascii="Arial" w:hAnsi="Arial" w:cs="Arial"/>
          <w:color w:val="000000"/>
        </w:rPr>
      </w:pPr>
    </w:p>
    <w:p w:rsidR="00387FAA" w:rsidRDefault="00387FAA">
      <w:pPr>
        <w:pBdr>
          <w:top w:val="nil"/>
          <w:left w:val="nil"/>
          <w:bottom w:val="nil"/>
          <w:right w:val="nil"/>
          <w:between w:val="nil"/>
        </w:pBdr>
        <w:tabs>
          <w:tab w:val="left" w:pos="426"/>
        </w:tabs>
        <w:jc w:val="both"/>
        <w:rPr>
          <w:rFonts w:ascii="Arial" w:hAnsi="Arial" w:cs="Arial"/>
          <w:color w:val="000000"/>
        </w:rPr>
      </w:pPr>
    </w:p>
    <w:p w:rsidR="00387FAA" w:rsidRDefault="00387FAA">
      <w:pPr>
        <w:pBdr>
          <w:top w:val="nil"/>
          <w:left w:val="nil"/>
          <w:bottom w:val="nil"/>
          <w:right w:val="nil"/>
          <w:between w:val="nil"/>
        </w:pBdr>
        <w:tabs>
          <w:tab w:val="left" w:pos="426"/>
        </w:tabs>
        <w:jc w:val="both"/>
        <w:rPr>
          <w:rFonts w:ascii="Arial" w:hAnsi="Arial" w:cs="Arial"/>
          <w:color w:val="000000"/>
        </w:rPr>
      </w:pPr>
    </w:p>
    <w:p w:rsidR="00387FAA" w:rsidRPr="00C70DFA" w:rsidRDefault="00387FAA">
      <w:pPr>
        <w:pBdr>
          <w:top w:val="nil"/>
          <w:left w:val="nil"/>
          <w:bottom w:val="nil"/>
          <w:right w:val="nil"/>
          <w:between w:val="nil"/>
        </w:pBdr>
        <w:tabs>
          <w:tab w:val="left" w:pos="426"/>
        </w:tabs>
        <w:jc w:val="both"/>
        <w:rPr>
          <w:rFonts w:ascii="Arial" w:hAnsi="Arial" w:cs="Arial"/>
          <w:color w:val="000000"/>
        </w:rPr>
      </w:pP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34700" w:rsidRDefault="00E34700">
      <w:pPr>
        <w:jc w:val="both"/>
        <w:rPr>
          <w:rFonts w:ascii="Arial" w:eastAsia="Arial" w:hAnsi="Arial" w:cs="Arial"/>
        </w:rPr>
      </w:pPr>
    </w:p>
    <w:p w:rsidR="00E34700" w:rsidRDefault="00E34700">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 xml:space="preserve">C1 – Signature de </w:t>
      </w:r>
      <w:r w:rsidR="00BC49B5">
        <w:rPr>
          <w:rFonts w:ascii="Arial" w:eastAsia="Arial" w:hAnsi="Arial" w:cs="Arial"/>
          <w:b/>
          <w:color w:val="000000"/>
          <w:sz w:val="22"/>
          <w:szCs w:val="22"/>
        </w:rPr>
        <w:t>l’accord-cadre</w:t>
      </w:r>
      <w:r>
        <w:rPr>
          <w:rFonts w:ascii="Arial" w:eastAsia="Arial" w:hAnsi="Arial" w:cs="Arial"/>
          <w:b/>
          <w:color w:val="000000"/>
          <w:sz w:val="22"/>
          <w:szCs w:val="22"/>
        </w:rPr>
        <w:t xml:space="preserv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 xml:space="preserve">C2 – Signature </w:t>
      </w:r>
      <w:r w:rsidR="005469B3">
        <w:rPr>
          <w:rFonts w:ascii="Arial" w:eastAsia="Arial" w:hAnsi="Arial" w:cs="Arial"/>
          <w:b/>
          <w:color w:val="000000"/>
          <w:sz w:val="22"/>
          <w:szCs w:val="22"/>
        </w:rPr>
        <w:t>de l’accord-cadre</w:t>
      </w:r>
      <w:r>
        <w:rPr>
          <w:rFonts w:ascii="Arial" w:eastAsia="Arial" w:hAnsi="Arial" w:cs="Arial"/>
          <w:b/>
          <w:color w:val="000000"/>
          <w:sz w:val="22"/>
          <w:szCs w:val="22"/>
        </w:rPr>
        <w:t xml:space="preserv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2">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3">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956866">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956866"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956866">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956866">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956866">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E34700" w:rsidRDefault="00E34700">
      <w:pPr>
        <w:rPr>
          <w:rFonts w:ascii="Arial" w:eastAsia="Arial" w:hAnsi="Arial" w:cs="Arial"/>
          <w:i/>
          <w:sz w:val="18"/>
          <w:szCs w:val="18"/>
        </w:rPr>
      </w:pPr>
      <w:r>
        <w:rPr>
          <w:rFonts w:ascii="Arial" w:eastAsia="Arial" w:hAnsi="Arial" w:cs="Arial"/>
          <w:i/>
          <w:sz w:val="18"/>
          <w:szCs w:val="18"/>
        </w:rPr>
        <w:br w:type="page"/>
      </w:r>
    </w:p>
    <w:p w:rsidR="00E518B3" w:rsidRDefault="00956866">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956866">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956866">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956866">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 xml:space="preserve">Nom, prénom, qualité du signataire </w:t>
      </w:r>
      <w:r w:rsidR="00BC49B5">
        <w:rPr>
          <w:rFonts w:ascii="Arial" w:eastAsia="Arial" w:hAnsi="Arial" w:cs="Arial"/>
        </w:rPr>
        <w:t>de l’accord-cadre</w:t>
      </w:r>
      <w:r>
        <w:rPr>
          <w:rFonts w:ascii="Arial" w:eastAsia="Arial" w:hAnsi="Arial" w:cs="Arial"/>
        </w:rPr>
        <w:t>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rsidP="00E34700">
      <w:pPr>
        <w:pStyle w:val="Titre1"/>
        <w:ind w:left="0"/>
        <w:rPr>
          <w:rFonts w:ascii="Arial" w:eastAsia="Arial" w:hAnsi="Arial" w:cs="Arial"/>
        </w:rPr>
      </w:pPr>
      <w:r>
        <w:rPr>
          <w:rFonts w:ascii="Arial" w:eastAsia="Arial" w:hAnsi="Arial" w:cs="Arial"/>
        </w:rPr>
        <w:t xml:space="preserve">M. </w:t>
      </w:r>
      <w:r w:rsidR="00387FA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4">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5">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387FAA">
      <w:pPr>
        <w:pStyle w:val="Titre1"/>
        <w:ind w:left="0"/>
        <w:rPr>
          <w:rFonts w:ascii="Arial" w:eastAsia="Arial" w:hAnsi="Arial" w:cs="Arial"/>
        </w:rPr>
      </w:pPr>
      <w:r>
        <w:rPr>
          <w:rFonts w:ascii="Arial" w:eastAsia="Arial" w:hAnsi="Arial" w:cs="Arial"/>
        </w:rPr>
        <w:t>M. Daniel MOUCHARD</w:t>
      </w:r>
      <w:r w:rsidR="002C1AF4">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7073D4" w:rsidRDefault="007073D4" w:rsidP="007073D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7073D4" w:rsidRDefault="007073D4" w:rsidP="007073D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7073D4" w:rsidRDefault="007073D4" w:rsidP="007073D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7073D4" w:rsidRPr="00CB5F58" w:rsidRDefault="00E24C95" w:rsidP="007073D4">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7073D4" w:rsidRPr="00CB5F58">
        <w:rPr>
          <w:rFonts w:ascii="Arial" w:eastAsia="Arial" w:hAnsi="Arial" w:cs="Arial"/>
          <w:b/>
          <w:color w:val="000000"/>
        </w:rPr>
        <w:t>, Agent comptable de l’université Sorbonne Nouvelle</w:t>
      </w:r>
    </w:p>
    <w:p w:rsidR="007073D4" w:rsidRDefault="007073D4" w:rsidP="007073D4">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E34700" w:rsidRDefault="002C1AF4">
      <w:pPr>
        <w:pBdr>
          <w:top w:val="nil"/>
          <w:left w:val="nil"/>
          <w:bottom w:val="nil"/>
          <w:right w:val="nil"/>
          <w:between w:val="nil"/>
        </w:pBdr>
        <w:tabs>
          <w:tab w:val="left" w:pos="426"/>
          <w:tab w:val="left" w:pos="851"/>
        </w:tabs>
        <w:spacing w:after="120"/>
        <w:ind w:left="1134" w:hanging="1134"/>
        <w:jc w:val="both"/>
        <w:rPr>
          <w:rFonts w:ascii="Arial" w:hAnsi="Arial" w:cs="Arial"/>
          <w:b/>
          <w:color w:val="000000"/>
        </w:rPr>
      </w:pPr>
      <w:r w:rsidRPr="00E34700">
        <w:rPr>
          <w:rFonts w:ascii="Arial" w:hAnsi="Arial" w:cs="Arial"/>
          <w:b/>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E518B3" w:rsidRDefault="00E518B3">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666F12" w:rsidRPr="00321CB9" w:rsidRDefault="002C1AF4" w:rsidP="00321CB9">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666F12" w:rsidRDefault="00666F12" w:rsidP="007073D4">
      <w:pPr>
        <w:tabs>
          <w:tab w:val="left" w:pos="3402"/>
          <w:tab w:val="left" w:pos="6237"/>
          <w:tab w:val="left" w:pos="9072"/>
        </w:tabs>
        <w:jc w:val="both"/>
        <w:rPr>
          <w:rFonts w:ascii="Arial" w:eastAsia="Arial" w:hAnsi="Arial" w:cs="Arial"/>
          <w:b/>
          <w:smallCaps/>
        </w:rPr>
      </w:pPr>
    </w:p>
    <w:p w:rsidR="007073D4" w:rsidRDefault="007073D4">
      <w:pPr>
        <w:tabs>
          <w:tab w:val="left" w:pos="3402"/>
          <w:tab w:val="left" w:pos="6237"/>
          <w:tab w:val="left" w:pos="9072"/>
        </w:tabs>
        <w:jc w:val="both"/>
        <w:rPr>
          <w:rFonts w:ascii="Arial" w:eastAsia="Arial" w:hAnsi="Arial" w:cs="Arial"/>
          <w:b/>
          <w:smallCaps/>
        </w:rPr>
      </w:pPr>
    </w:p>
    <w:p w:rsidR="00D97956" w:rsidRDefault="00D97956">
      <w:pPr>
        <w:tabs>
          <w:tab w:val="left" w:pos="3402"/>
          <w:tab w:val="left" w:pos="6237"/>
          <w:tab w:val="left" w:pos="9072"/>
        </w:tabs>
        <w:jc w:val="both"/>
        <w:rPr>
          <w:rFonts w:ascii="Arial" w:eastAsia="Arial" w:hAnsi="Arial" w:cs="Arial"/>
          <w:i/>
          <w:sz w:val="18"/>
          <w:szCs w:val="18"/>
        </w:rPr>
      </w:pPr>
      <w:bookmarkStart w:id="2" w:name="_GoBack"/>
      <w:bookmarkEnd w:id="2"/>
    </w:p>
    <w:p w:rsidR="00D97956" w:rsidRPr="00D97956" w:rsidRDefault="00D97956" w:rsidP="00D97956">
      <w:pPr>
        <w:tabs>
          <w:tab w:val="left" w:pos="3402"/>
          <w:tab w:val="left" w:pos="6237"/>
          <w:tab w:val="left" w:pos="9072"/>
        </w:tabs>
        <w:jc w:val="center"/>
        <w:rPr>
          <w:rFonts w:ascii="Arial" w:eastAsia="Arial" w:hAnsi="Arial" w:cs="Arial"/>
          <w:b/>
          <w:i/>
          <w:sz w:val="18"/>
          <w:szCs w:val="18"/>
        </w:rPr>
      </w:pPr>
      <w:r w:rsidRPr="00D97956">
        <w:rPr>
          <w:rFonts w:ascii="Arial" w:eastAsia="Arial" w:hAnsi="Arial" w:cs="Arial"/>
          <w:b/>
          <w:i/>
          <w:sz w:val="18"/>
          <w:szCs w:val="18"/>
        </w:rPr>
        <w:t>La présente offre est acceptée pour ce qui est du lot n°……</w:t>
      </w:r>
    </w:p>
    <w:p w:rsidR="00F23C8A" w:rsidRDefault="00F23C8A">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387FAA">
      <w:pPr>
        <w:keepNext/>
        <w:ind w:left="5245"/>
        <w:jc w:val="center"/>
        <w:rPr>
          <w:rFonts w:ascii="Arial" w:eastAsia="Arial" w:hAnsi="Arial" w:cs="Arial"/>
          <w:b/>
        </w:rPr>
      </w:pPr>
      <w:r>
        <w:rPr>
          <w:rFonts w:ascii="Arial" w:eastAsia="Arial" w:hAnsi="Arial" w:cs="Arial"/>
          <w:b/>
        </w:rPr>
        <w:t>M</w:t>
      </w:r>
      <w:r w:rsidRPr="00387FAA">
        <w:rPr>
          <w:rFonts w:ascii="Arial" w:eastAsia="Arial" w:hAnsi="Arial" w:cs="Arial"/>
          <w:b/>
        </w:rPr>
        <w:t>. Daniel MOUCHARD</w:t>
      </w:r>
      <w:r w:rsidR="002C1AF4">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F23C8A" w:rsidRDefault="00F23C8A">
      <w:r>
        <w:br w:type="page"/>
      </w: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6"/>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Times New Roman"/>
    <w:charset w:val="00"/>
    <w:family w:val="auto"/>
    <w:pitch w:val="default"/>
  </w:font>
  <w:font w:name="Univers">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rsidP="00E34700">
          <w:pPr>
            <w:rPr>
              <w:rFonts w:ascii="Arial" w:eastAsia="Arial" w:hAnsi="Arial" w:cs="Arial"/>
              <w:b/>
              <w:sz w:val="18"/>
              <w:szCs w:val="18"/>
            </w:rPr>
          </w:pPr>
          <w:r>
            <w:rPr>
              <w:rFonts w:ascii="Arial" w:eastAsia="Arial" w:hAnsi="Arial" w:cs="Arial"/>
              <w:b/>
              <w:sz w:val="18"/>
              <w:szCs w:val="18"/>
            </w:rPr>
            <w:t xml:space="preserve">Acte d’engagement </w:t>
          </w:r>
          <w:r w:rsidR="00E34700">
            <w:rPr>
              <w:rFonts w:ascii="Arial" w:eastAsia="Arial" w:hAnsi="Arial" w:cs="Arial"/>
              <w:b/>
              <w:sz w:val="18"/>
              <w:szCs w:val="18"/>
            </w:rPr>
            <w:t>–</w:t>
          </w:r>
          <w:r>
            <w:rPr>
              <w:rFonts w:ascii="Arial" w:eastAsia="Arial" w:hAnsi="Arial" w:cs="Arial"/>
              <w:b/>
              <w:sz w:val="18"/>
              <w:szCs w:val="18"/>
            </w:rPr>
            <w:t xml:space="preserve"> AE</w:t>
          </w:r>
        </w:p>
      </w:tc>
      <w:tc>
        <w:tcPr>
          <w:tcW w:w="5395" w:type="dxa"/>
          <w:shd w:val="clear" w:color="auto" w:fill="002060"/>
          <w:vAlign w:val="center"/>
        </w:tcPr>
        <w:p w:rsidR="00E518B3" w:rsidRPr="004518FA" w:rsidRDefault="00E34700" w:rsidP="00EF60FB">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 xml:space="preserve">USN </w:t>
          </w:r>
          <w:r w:rsidR="00EF60FB">
            <w:rPr>
              <w:rFonts w:ascii="Arial" w:eastAsia="Times New Roman" w:hAnsi="Arial" w:cs="Arial"/>
              <w:b/>
              <w:sz w:val="16"/>
              <w:szCs w:val="16"/>
            </w:rPr>
            <w:t>PAPIER</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956866">
            <w:rPr>
              <w:rFonts w:ascii="Arial" w:eastAsia="Arial" w:hAnsi="Arial" w:cs="Arial"/>
              <w:b/>
              <w:noProof/>
            </w:rPr>
            <w:t>7</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956866">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31E96373"/>
    <w:multiLevelType w:val="hybridMultilevel"/>
    <w:tmpl w:val="12385672"/>
    <w:lvl w:ilvl="0" w:tplc="040C000B">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3C4273CA"/>
    <w:multiLevelType w:val="hybridMultilevel"/>
    <w:tmpl w:val="F2C4F7BA"/>
    <w:lvl w:ilvl="0" w:tplc="63F4070E">
      <w:numFmt w:val="bullet"/>
      <w:lvlText w:val="-"/>
      <w:lvlJc w:val="left"/>
      <w:pPr>
        <w:ind w:left="2516" w:hanging="360"/>
      </w:pPr>
      <w:rPr>
        <w:rFonts w:ascii="Arial" w:eastAsia="Arial" w:hAnsi="Arial" w:cs="Arial" w:hint="default"/>
      </w:rPr>
    </w:lvl>
    <w:lvl w:ilvl="1" w:tplc="040C0003" w:tentative="1">
      <w:start w:val="1"/>
      <w:numFmt w:val="bullet"/>
      <w:lvlText w:val="o"/>
      <w:lvlJc w:val="left"/>
      <w:pPr>
        <w:ind w:left="3236" w:hanging="360"/>
      </w:pPr>
      <w:rPr>
        <w:rFonts w:ascii="Courier New" w:hAnsi="Courier New" w:cs="Courier New" w:hint="default"/>
      </w:rPr>
    </w:lvl>
    <w:lvl w:ilvl="2" w:tplc="040C0005" w:tentative="1">
      <w:start w:val="1"/>
      <w:numFmt w:val="bullet"/>
      <w:lvlText w:val=""/>
      <w:lvlJc w:val="left"/>
      <w:pPr>
        <w:ind w:left="3956" w:hanging="360"/>
      </w:pPr>
      <w:rPr>
        <w:rFonts w:ascii="Wingdings" w:hAnsi="Wingdings" w:hint="default"/>
      </w:rPr>
    </w:lvl>
    <w:lvl w:ilvl="3" w:tplc="040C0001" w:tentative="1">
      <w:start w:val="1"/>
      <w:numFmt w:val="bullet"/>
      <w:lvlText w:val=""/>
      <w:lvlJc w:val="left"/>
      <w:pPr>
        <w:ind w:left="4676" w:hanging="360"/>
      </w:pPr>
      <w:rPr>
        <w:rFonts w:ascii="Symbol" w:hAnsi="Symbol" w:hint="default"/>
      </w:rPr>
    </w:lvl>
    <w:lvl w:ilvl="4" w:tplc="040C0003" w:tentative="1">
      <w:start w:val="1"/>
      <w:numFmt w:val="bullet"/>
      <w:lvlText w:val="o"/>
      <w:lvlJc w:val="left"/>
      <w:pPr>
        <w:ind w:left="5396" w:hanging="360"/>
      </w:pPr>
      <w:rPr>
        <w:rFonts w:ascii="Courier New" w:hAnsi="Courier New" w:cs="Courier New" w:hint="default"/>
      </w:rPr>
    </w:lvl>
    <w:lvl w:ilvl="5" w:tplc="040C0005" w:tentative="1">
      <w:start w:val="1"/>
      <w:numFmt w:val="bullet"/>
      <w:lvlText w:val=""/>
      <w:lvlJc w:val="left"/>
      <w:pPr>
        <w:ind w:left="6116" w:hanging="360"/>
      </w:pPr>
      <w:rPr>
        <w:rFonts w:ascii="Wingdings" w:hAnsi="Wingdings" w:hint="default"/>
      </w:rPr>
    </w:lvl>
    <w:lvl w:ilvl="6" w:tplc="040C0001" w:tentative="1">
      <w:start w:val="1"/>
      <w:numFmt w:val="bullet"/>
      <w:lvlText w:val=""/>
      <w:lvlJc w:val="left"/>
      <w:pPr>
        <w:ind w:left="6836" w:hanging="360"/>
      </w:pPr>
      <w:rPr>
        <w:rFonts w:ascii="Symbol" w:hAnsi="Symbol" w:hint="default"/>
      </w:rPr>
    </w:lvl>
    <w:lvl w:ilvl="7" w:tplc="040C0003" w:tentative="1">
      <w:start w:val="1"/>
      <w:numFmt w:val="bullet"/>
      <w:lvlText w:val="o"/>
      <w:lvlJc w:val="left"/>
      <w:pPr>
        <w:ind w:left="7556" w:hanging="360"/>
      </w:pPr>
      <w:rPr>
        <w:rFonts w:ascii="Courier New" w:hAnsi="Courier New" w:cs="Courier New" w:hint="default"/>
      </w:rPr>
    </w:lvl>
    <w:lvl w:ilvl="8" w:tplc="040C0005" w:tentative="1">
      <w:start w:val="1"/>
      <w:numFmt w:val="bullet"/>
      <w:lvlText w:val=""/>
      <w:lvlJc w:val="left"/>
      <w:pPr>
        <w:ind w:left="8276" w:hanging="360"/>
      </w:pPr>
      <w:rPr>
        <w:rFonts w:ascii="Wingdings" w:hAnsi="Wingdings" w:hint="default"/>
      </w:rPr>
    </w:lvl>
  </w:abstractNum>
  <w:abstractNum w:abstractNumId="3" w15:restartNumberingAfterBreak="0">
    <w:nsid w:val="3FF423AB"/>
    <w:multiLevelType w:val="multilevel"/>
    <w:tmpl w:val="2BC48D64"/>
    <w:lvl w:ilvl="0">
      <w:start w:val="1"/>
      <w:numFmt w:val="bullet"/>
      <w:pStyle w:val="Appelnotedebasdep"/>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D0A3378"/>
    <w:multiLevelType w:val="hybridMultilevel"/>
    <w:tmpl w:val="84D461AE"/>
    <w:lvl w:ilvl="0" w:tplc="6F1E5B8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145C92"/>
    <w:rsid w:val="00296905"/>
    <w:rsid w:val="002C1AF4"/>
    <w:rsid w:val="00321CB9"/>
    <w:rsid w:val="003325B0"/>
    <w:rsid w:val="0035250E"/>
    <w:rsid w:val="00387FAA"/>
    <w:rsid w:val="004518FA"/>
    <w:rsid w:val="005469B3"/>
    <w:rsid w:val="00560E8C"/>
    <w:rsid w:val="00577438"/>
    <w:rsid w:val="005F7DB0"/>
    <w:rsid w:val="0062751E"/>
    <w:rsid w:val="00666F12"/>
    <w:rsid w:val="006D2F60"/>
    <w:rsid w:val="007073D4"/>
    <w:rsid w:val="008A0F1B"/>
    <w:rsid w:val="00956866"/>
    <w:rsid w:val="009C0BF7"/>
    <w:rsid w:val="00A177CF"/>
    <w:rsid w:val="00A46870"/>
    <w:rsid w:val="00A90961"/>
    <w:rsid w:val="00AB0C04"/>
    <w:rsid w:val="00AF6085"/>
    <w:rsid w:val="00B83A26"/>
    <w:rsid w:val="00BB6A43"/>
    <w:rsid w:val="00BC49B5"/>
    <w:rsid w:val="00C70DFA"/>
    <w:rsid w:val="00C749F1"/>
    <w:rsid w:val="00CB679B"/>
    <w:rsid w:val="00D97956"/>
    <w:rsid w:val="00E04848"/>
    <w:rsid w:val="00E225C5"/>
    <w:rsid w:val="00E24C95"/>
    <w:rsid w:val="00E34700"/>
    <w:rsid w:val="00E518B3"/>
    <w:rsid w:val="00EF60FB"/>
    <w:rsid w:val="00F23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415C294"/>
  <w15:docId w15:val="{18A9115C-5CE4-4289-B7E5-9D80E2E9F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
    <w:qFormat/>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 w:type="paragraph" w:styleId="Paragraphedeliste">
    <w:name w:val="List Paragraph"/>
    <w:basedOn w:val="Normal"/>
    <w:uiPriority w:val="34"/>
    <w:qFormat/>
    <w:rsid w:val="00666F12"/>
    <w:pPr>
      <w:ind w:left="720"/>
      <w:contextualSpacing/>
    </w:pPr>
  </w:style>
  <w:style w:type="character" w:customStyle="1" w:styleId="TitreCar">
    <w:name w:val="Titre Car"/>
    <w:basedOn w:val="Policepardfaut"/>
    <w:link w:val="Titre"/>
    <w:uiPriority w:val="1"/>
    <w:rsid w:val="00A90961"/>
    <w:rPr>
      <w:rFonts w:ascii="Univers" w:hAnsi="Univers"/>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42943">
      <w:bodyDiv w:val="1"/>
      <w:marLeft w:val="0"/>
      <w:marRight w:val="0"/>
      <w:marTop w:val="0"/>
      <w:marBottom w:val="0"/>
      <w:divBdr>
        <w:top w:val="none" w:sz="0" w:space="0" w:color="auto"/>
        <w:left w:val="none" w:sz="0" w:space="0" w:color="auto"/>
        <w:bottom w:val="none" w:sz="0" w:space="0" w:color="auto"/>
        <w:right w:val="none" w:sz="0" w:space="0" w:color="auto"/>
      </w:divBdr>
    </w:div>
    <w:div w:id="271399890">
      <w:bodyDiv w:val="1"/>
      <w:marLeft w:val="0"/>
      <w:marRight w:val="0"/>
      <w:marTop w:val="0"/>
      <w:marBottom w:val="0"/>
      <w:divBdr>
        <w:top w:val="none" w:sz="0" w:space="0" w:color="auto"/>
        <w:left w:val="none" w:sz="0" w:space="0" w:color="auto"/>
        <w:bottom w:val="none" w:sz="0" w:space="0" w:color="auto"/>
        <w:right w:val="none" w:sz="0" w:space="0" w:color="auto"/>
      </w:divBdr>
    </w:div>
    <w:div w:id="2096049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1461</Words>
  <Characters>8037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26</cp:revision>
  <dcterms:created xsi:type="dcterms:W3CDTF">2021-06-25T10:34:00Z</dcterms:created>
  <dcterms:modified xsi:type="dcterms:W3CDTF">2024-11-27T09:39:00Z</dcterms:modified>
</cp:coreProperties>
</file>