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F4E" w:rsidRDefault="00E21F4E" w:rsidP="00E508EC">
      <w:bookmarkStart w:id="0" w:name="_GoBack"/>
      <w:bookmarkEnd w:id="0"/>
    </w:p>
    <w:tbl>
      <w:tblPr>
        <w:tblStyle w:val="Grilledutableau"/>
        <w:tblW w:w="14036" w:type="dxa"/>
        <w:tblLook w:val="04A0" w:firstRow="1" w:lastRow="0" w:firstColumn="1" w:lastColumn="0" w:noHBand="0" w:noVBand="1"/>
      </w:tblPr>
      <w:tblGrid>
        <w:gridCol w:w="14036"/>
      </w:tblGrid>
      <w:tr w:rsidR="0094313A" w:rsidTr="00DF3A49">
        <w:trPr>
          <w:trHeight w:val="2483"/>
        </w:trPr>
        <w:tc>
          <w:tcPr>
            <w:tcW w:w="14036" w:type="dxa"/>
          </w:tcPr>
          <w:p w:rsidR="0094313A" w:rsidRPr="0094313A" w:rsidRDefault="0094313A" w:rsidP="006343BE">
            <w:pPr>
              <w:jc w:val="center"/>
              <w:rPr>
                <w:sz w:val="32"/>
                <w:szCs w:val="32"/>
              </w:rPr>
            </w:pPr>
          </w:p>
          <w:p w:rsidR="0094313A" w:rsidRPr="00FA0BAB" w:rsidRDefault="0094313A" w:rsidP="006343BE">
            <w:pPr>
              <w:jc w:val="center"/>
              <w:rPr>
                <w:b/>
                <w:sz w:val="32"/>
                <w:szCs w:val="32"/>
              </w:rPr>
            </w:pPr>
            <w:r w:rsidRPr="00FA0BAB">
              <w:rPr>
                <w:b/>
                <w:sz w:val="32"/>
                <w:szCs w:val="32"/>
              </w:rPr>
              <w:t>Cadre du mémoire technique</w:t>
            </w:r>
          </w:p>
          <w:p w:rsidR="0094313A" w:rsidRDefault="0094313A" w:rsidP="006343BE">
            <w:pPr>
              <w:jc w:val="center"/>
              <w:rPr>
                <w:sz w:val="32"/>
                <w:szCs w:val="32"/>
              </w:rPr>
            </w:pPr>
          </w:p>
          <w:p w:rsidR="00DF3A49" w:rsidRDefault="00DF3A49" w:rsidP="00DF3A49">
            <w:pPr>
              <w:pStyle w:val="Default"/>
            </w:pPr>
          </w:p>
          <w:tbl>
            <w:tblPr>
              <w:tblW w:w="13719" w:type="dxa"/>
              <w:tblInd w:w="5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719"/>
            </w:tblGrid>
            <w:tr w:rsidR="00DF3A49" w:rsidRPr="0071719D" w:rsidTr="00DF3A49">
              <w:trPr>
                <w:trHeight w:val="461"/>
              </w:trPr>
              <w:tc>
                <w:tcPr>
                  <w:tcW w:w="0" w:type="auto"/>
                </w:tcPr>
                <w:p w:rsidR="00DF3A49" w:rsidRPr="0071719D" w:rsidRDefault="00DF3A49" w:rsidP="00BA78D4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 w:rsidRPr="0071719D">
                    <w:rPr>
                      <w:b/>
                      <w:bCs/>
                      <w:sz w:val="28"/>
                      <w:szCs w:val="28"/>
                    </w:rPr>
                    <w:t xml:space="preserve">Accord-cadre relatif aux </w:t>
                  </w:r>
                  <w:r w:rsidR="00BA78D4" w:rsidRPr="0071719D">
                    <w:rPr>
                      <w:b/>
                      <w:bCs/>
                      <w:sz w:val="28"/>
                      <w:szCs w:val="28"/>
                    </w:rPr>
                    <w:t>travaux</w:t>
                  </w:r>
                  <w:r w:rsidRPr="0071719D">
                    <w:rPr>
                      <w:b/>
                      <w:bCs/>
                      <w:sz w:val="28"/>
                      <w:szCs w:val="28"/>
                    </w:rPr>
                    <w:t xml:space="preserve"> de désamiantage en sous-section III, et élimination des déchets</w:t>
                  </w:r>
                </w:p>
              </w:tc>
            </w:tr>
          </w:tbl>
          <w:p w:rsidR="00DF3A49" w:rsidRPr="0071719D" w:rsidRDefault="00DF3A49" w:rsidP="00DF3A49">
            <w:pPr>
              <w:rPr>
                <w:sz w:val="28"/>
                <w:szCs w:val="28"/>
              </w:rPr>
            </w:pPr>
          </w:p>
          <w:p w:rsidR="0094313A" w:rsidRPr="00DF3A49" w:rsidRDefault="00DF3A49" w:rsidP="0094313A">
            <w:pPr>
              <w:jc w:val="center"/>
              <w:rPr>
                <w:b/>
                <w:sz w:val="28"/>
                <w:szCs w:val="28"/>
              </w:rPr>
            </w:pPr>
            <w:r w:rsidRPr="0071719D">
              <w:rPr>
                <w:b/>
                <w:sz w:val="28"/>
                <w:szCs w:val="28"/>
              </w:rPr>
              <w:t xml:space="preserve">Lots 1 à </w:t>
            </w:r>
            <w:r w:rsidR="00202F55" w:rsidRPr="0071719D">
              <w:rPr>
                <w:b/>
                <w:sz w:val="28"/>
                <w:szCs w:val="28"/>
              </w:rPr>
              <w:t>5</w:t>
            </w:r>
            <w:r w:rsidRPr="0071719D">
              <w:rPr>
                <w:b/>
                <w:sz w:val="28"/>
                <w:szCs w:val="28"/>
              </w:rPr>
              <w:t xml:space="preserve"> relatifs aux </w:t>
            </w:r>
            <w:r w:rsidR="00BA78D4" w:rsidRPr="0071719D">
              <w:rPr>
                <w:b/>
                <w:sz w:val="28"/>
                <w:szCs w:val="28"/>
              </w:rPr>
              <w:t>travaux</w:t>
            </w:r>
            <w:r w:rsidRPr="0071719D">
              <w:rPr>
                <w:b/>
                <w:sz w:val="28"/>
                <w:szCs w:val="28"/>
              </w:rPr>
              <w:t xml:space="preserve"> de désamiantage en sous-section III</w:t>
            </w:r>
          </w:p>
          <w:p w:rsidR="00DF3A49" w:rsidRPr="0094313A" w:rsidRDefault="00DF3A49" w:rsidP="0094313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C757A" w:rsidRDefault="001C757A" w:rsidP="006343BE">
      <w:pPr>
        <w:jc w:val="center"/>
      </w:pPr>
    </w:p>
    <w:p w:rsidR="0094313A" w:rsidRDefault="00FA0BAB" w:rsidP="00701690">
      <w:pPr>
        <w:jc w:val="both"/>
      </w:pPr>
      <w:r>
        <w:t xml:space="preserve">RAPPEL : </w:t>
      </w:r>
      <w:r w:rsidR="00C1581B">
        <w:t>En cas de renvoi au mémoire technique, veuillez indiquer les pages et le numéro des articles concernés par le contenu attendu</w:t>
      </w:r>
      <w:r w:rsidR="005F60AF" w:rsidRPr="006C0916">
        <w:t xml:space="preserve">. </w:t>
      </w:r>
      <w:r w:rsidR="00C1581B" w:rsidRPr="006C0916">
        <w:t xml:space="preserve"> </w:t>
      </w:r>
    </w:p>
    <w:p w:rsidR="00C1581B" w:rsidRDefault="00C1581B" w:rsidP="00701690">
      <w:pPr>
        <w:jc w:val="both"/>
      </w:pPr>
    </w:p>
    <w:tbl>
      <w:tblPr>
        <w:tblStyle w:val="Grilledutableau"/>
        <w:tblW w:w="14576" w:type="dxa"/>
        <w:tblLook w:val="04A0" w:firstRow="1" w:lastRow="0" w:firstColumn="1" w:lastColumn="0" w:noHBand="0" w:noVBand="1"/>
      </w:tblPr>
      <w:tblGrid>
        <w:gridCol w:w="10906"/>
        <w:gridCol w:w="3670"/>
      </w:tblGrid>
      <w:tr w:rsidR="00FA0BAB" w:rsidTr="00A2203A">
        <w:trPr>
          <w:trHeight w:val="658"/>
        </w:trPr>
        <w:tc>
          <w:tcPr>
            <w:tcW w:w="10906" w:type="dxa"/>
          </w:tcPr>
          <w:p w:rsidR="00FA0BAB" w:rsidRPr="00701690" w:rsidRDefault="00FA0BAB" w:rsidP="00AC0E53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Cont</w:t>
            </w:r>
            <w:r w:rsidR="00701690" w:rsidRPr="00701690">
              <w:rPr>
                <w:b/>
              </w:rPr>
              <w:t xml:space="preserve">enu </w:t>
            </w:r>
            <w:r w:rsidRPr="00701690">
              <w:rPr>
                <w:b/>
              </w:rPr>
              <w:t>du mémoire technique</w:t>
            </w:r>
          </w:p>
        </w:tc>
        <w:tc>
          <w:tcPr>
            <w:tcW w:w="3670" w:type="dxa"/>
          </w:tcPr>
          <w:p w:rsidR="00FA0BAB" w:rsidRPr="00701690" w:rsidRDefault="00FA0BAB" w:rsidP="00AC0E53">
            <w:pPr>
              <w:spacing w:before="120"/>
              <w:jc w:val="center"/>
              <w:rPr>
                <w:b/>
              </w:rPr>
            </w:pPr>
            <w:r w:rsidRPr="00701690">
              <w:rPr>
                <w:b/>
              </w:rPr>
              <w:t>Pages</w:t>
            </w:r>
            <w:r w:rsidR="00913D7D">
              <w:rPr>
                <w:b/>
              </w:rPr>
              <w:t xml:space="preserve"> et articles du mémoire technique</w:t>
            </w:r>
            <w:r w:rsidRPr="00701690">
              <w:rPr>
                <w:b/>
              </w:rPr>
              <w:t xml:space="preserve"> </w:t>
            </w:r>
            <w:r w:rsidR="00913D7D">
              <w:rPr>
                <w:b/>
              </w:rPr>
              <w:t>concerné</w:t>
            </w:r>
            <w:r w:rsidRPr="00701690">
              <w:rPr>
                <w:b/>
              </w:rPr>
              <w:t>s</w:t>
            </w:r>
          </w:p>
        </w:tc>
      </w:tr>
      <w:tr w:rsidR="00FA0BAB" w:rsidTr="00A2203A">
        <w:trPr>
          <w:trHeight w:val="621"/>
        </w:trPr>
        <w:tc>
          <w:tcPr>
            <w:tcW w:w="10906" w:type="dxa"/>
          </w:tcPr>
          <w:p w:rsidR="00A2203A" w:rsidRPr="00202F55" w:rsidRDefault="00202F55" w:rsidP="00202F55">
            <w:pPr>
              <w:pStyle w:val="ParagrapheIndent2"/>
              <w:numPr>
                <w:ilvl w:val="0"/>
                <w:numId w:val="6"/>
              </w:numPr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 w:rsidRPr="00202F55">
              <w:rPr>
                <w:lang w:val="fr-FR"/>
              </w:rPr>
              <w:t>La méthodologie d’exécution avec production d’un plan de retrait concernant une opération de désamiantage en sous-section III pour un sol d'une surface de 28m² dont la colle est amiantée, au R+4 d'un bâtiment. Les réseaux (arrivée d'eau et fluides médicaux) ont été consignés</w:t>
            </w:r>
            <w:r w:rsidR="00373C9A" w:rsidRPr="00202F55">
              <w:rPr>
                <w:color w:val="000000"/>
                <w:lang w:val="fr-FR"/>
              </w:rPr>
              <w:t xml:space="preserve">: </w:t>
            </w:r>
          </w:p>
          <w:p w:rsidR="00373C9A" w:rsidRPr="00202F55" w:rsidRDefault="00373C9A" w:rsidP="00373C9A"/>
          <w:p w:rsidR="00373C9A" w:rsidRPr="00373C9A" w:rsidRDefault="00373C9A" w:rsidP="00373C9A"/>
          <w:p w:rsidR="00A2203A" w:rsidRDefault="00A2203A" w:rsidP="00DF3A49"/>
        </w:tc>
        <w:tc>
          <w:tcPr>
            <w:tcW w:w="3670" w:type="dxa"/>
          </w:tcPr>
          <w:p w:rsidR="00FA0BAB" w:rsidRDefault="00FA0BAB" w:rsidP="00701690">
            <w:pPr>
              <w:spacing w:before="120"/>
              <w:jc w:val="both"/>
            </w:pPr>
          </w:p>
        </w:tc>
      </w:tr>
      <w:tr w:rsidR="00FA0BAB" w:rsidTr="00A2203A">
        <w:trPr>
          <w:trHeight w:val="658"/>
        </w:trPr>
        <w:tc>
          <w:tcPr>
            <w:tcW w:w="10906" w:type="dxa"/>
          </w:tcPr>
          <w:p w:rsidR="00FA0BAB" w:rsidRPr="00202F55" w:rsidRDefault="00202F55" w:rsidP="00373C9A">
            <w:pPr>
              <w:pStyle w:val="Paragraphedeliste"/>
              <w:numPr>
                <w:ilvl w:val="0"/>
                <w:numId w:val="6"/>
              </w:numPr>
              <w:spacing w:before="120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La description des moyens matériels dédiés à l'exécution des prestations en sous-section III </w:t>
            </w:r>
            <w:r w:rsidRPr="00202F55">
              <w:rPr>
                <w:rFonts w:ascii="Trebuchet MS" w:eastAsia="Trebuchet MS" w:hAnsi="Trebuchet MS" w:cs="Trebuchet MS"/>
                <w:color w:val="000000"/>
                <w:sz w:val="20"/>
              </w:rPr>
              <w:t>(équipements de protection collectifs, individuels et matériels utilisés)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:</w:t>
            </w:r>
          </w:p>
          <w:p w:rsidR="00373C9A" w:rsidRDefault="00373C9A" w:rsidP="00373C9A">
            <w:pPr>
              <w:spacing w:before="120"/>
              <w:jc w:val="both"/>
            </w:pPr>
          </w:p>
          <w:p w:rsidR="00701690" w:rsidRDefault="00701690" w:rsidP="00701690">
            <w:pPr>
              <w:jc w:val="both"/>
            </w:pPr>
          </w:p>
          <w:p w:rsidR="00701690" w:rsidRDefault="00701690" w:rsidP="00701690">
            <w:pPr>
              <w:jc w:val="both"/>
            </w:pPr>
          </w:p>
          <w:p w:rsidR="00701690" w:rsidRDefault="00701690" w:rsidP="00701690">
            <w:pPr>
              <w:jc w:val="both"/>
            </w:pPr>
          </w:p>
        </w:tc>
        <w:tc>
          <w:tcPr>
            <w:tcW w:w="3670" w:type="dxa"/>
          </w:tcPr>
          <w:p w:rsidR="00FA0BAB" w:rsidRDefault="00FA0BAB" w:rsidP="001C757A">
            <w:pPr>
              <w:jc w:val="both"/>
            </w:pPr>
          </w:p>
        </w:tc>
      </w:tr>
      <w:tr w:rsidR="00FA0BAB" w:rsidTr="00A2203A">
        <w:trPr>
          <w:trHeight w:val="658"/>
        </w:trPr>
        <w:tc>
          <w:tcPr>
            <w:tcW w:w="10906" w:type="dxa"/>
          </w:tcPr>
          <w:p w:rsidR="00FA0BAB" w:rsidRDefault="00A2203A" w:rsidP="00373C9A">
            <w:pPr>
              <w:pStyle w:val="Paragraphedeliste"/>
              <w:numPr>
                <w:ilvl w:val="0"/>
                <w:numId w:val="6"/>
              </w:numPr>
              <w:spacing w:before="120"/>
              <w:jc w:val="both"/>
            </w:pPr>
            <w:r>
              <w:lastRenderedPageBreak/>
              <w:t xml:space="preserve">La composition de l’équipe dédiée à l’exécution des prestations en sous-section III (CV du personnel, qualifications et attestations de formation nominales en cours de validité) : </w:t>
            </w:r>
          </w:p>
          <w:p w:rsidR="0093282A" w:rsidRDefault="0093282A" w:rsidP="0093282A">
            <w:pPr>
              <w:jc w:val="both"/>
            </w:pPr>
          </w:p>
          <w:p w:rsidR="0093282A" w:rsidRDefault="00271AA9" w:rsidP="00271AA9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Pour le/les opérateur(s) de chantier : </w:t>
            </w:r>
          </w:p>
          <w:p w:rsidR="00271AA9" w:rsidRDefault="00271AA9" w:rsidP="00271AA9">
            <w:pPr>
              <w:jc w:val="both"/>
            </w:pPr>
          </w:p>
          <w:p w:rsidR="00271AA9" w:rsidRDefault="00271AA9" w:rsidP="00271AA9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Pour le/les encadrant(s) de chantier : </w:t>
            </w:r>
          </w:p>
          <w:p w:rsidR="00202F55" w:rsidRDefault="00202F55" w:rsidP="00202F55">
            <w:pPr>
              <w:jc w:val="both"/>
            </w:pPr>
          </w:p>
          <w:p w:rsidR="00202F55" w:rsidRDefault="00202F55" w:rsidP="00202F55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Pour le/les encadrant(s) technique : </w:t>
            </w:r>
          </w:p>
          <w:p w:rsidR="00271AA9" w:rsidRDefault="00271AA9" w:rsidP="00271AA9">
            <w:pPr>
              <w:jc w:val="both"/>
            </w:pPr>
          </w:p>
          <w:p w:rsidR="00271AA9" w:rsidRDefault="00271AA9" w:rsidP="00271AA9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Pour les autres intervenants : </w:t>
            </w:r>
          </w:p>
          <w:p w:rsidR="00C1581B" w:rsidRDefault="00C1581B" w:rsidP="0093282A">
            <w:pPr>
              <w:jc w:val="both"/>
            </w:pPr>
          </w:p>
          <w:p w:rsidR="000843BD" w:rsidRDefault="000843BD" w:rsidP="0093282A">
            <w:pPr>
              <w:jc w:val="both"/>
            </w:pPr>
          </w:p>
        </w:tc>
        <w:tc>
          <w:tcPr>
            <w:tcW w:w="3670" w:type="dxa"/>
          </w:tcPr>
          <w:p w:rsidR="00FA0BAB" w:rsidRDefault="00FA0BAB" w:rsidP="001C757A">
            <w:pPr>
              <w:jc w:val="both"/>
            </w:pPr>
          </w:p>
        </w:tc>
      </w:tr>
      <w:tr w:rsidR="00FA0BAB" w:rsidTr="00A2203A">
        <w:trPr>
          <w:trHeight w:val="658"/>
        </w:trPr>
        <w:tc>
          <w:tcPr>
            <w:tcW w:w="10906" w:type="dxa"/>
          </w:tcPr>
          <w:p w:rsidR="00373C9A" w:rsidRDefault="00373C9A" w:rsidP="00373C9A">
            <w:pPr>
              <w:pStyle w:val="Paragraphedeliste"/>
              <w:numPr>
                <w:ilvl w:val="0"/>
                <w:numId w:val="6"/>
              </w:numPr>
              <w:jc w:val="both"/>
            </w:pPr>
            <w:r>
              <w:t>Les mesures de gestions des déchets </w:t>
            </w:r>
            <w:r w:rsidR="00BD68DA">
              <w:t>prises dans le cadre de l’exécution du marché</w:t>
            </w:r>
            <w:r>
              <w:t xml:space="preserve">: </w:t>
            </w:r>
          </w:p>
          <w:p w:rsidR="00373C9A" w:rsidRDefault="00373C9A" w:rsidP="00373C9A">
            <w:pPr>
              <w:jc w:val="both"/>
            </w:pPr>
          </w:p>
          <w:p w:rsidR="00373C9A" w:rsidRDefault="00373C9A" w:rsidP="00373C9A">
            <w:pPr>
              <w:pStyle w:val="Paragraphedeliste"/>
              <w:numPr>
                <w:ilvl w:val="0"/>
                <w:numId w:val="4"/>
              </w:numPr>
              <w:jc w:val="both"/>
            </w:pPr>
            <w:r>
              <w:t xml:space="preserve">Conditions de stockage temporaire : </w:t>
            </w:r>
          </w:p>
          <w:p w:rsidR="00373C9A" w:rsidRDefault="00373C9A" w:rsidP="00373C9A">
            <w:pPr>
              <w:jc w:val="both"/>
            </w:pPr>
          </w:p>
          <w:p w:rsidR="00373C9A" w:rsidRDefault="00373C9A" w:rsidP="00373C9A">
            <w:pPr>
              <w:jc w:val="both"/>
            </w:pPr>
          </w:p>
          <w:p w:rsidR="00373C9A" w:rsidRDefault="00202F55" w:rsidP="00202F55">
            <w:pPr>
              <w:pStyle w:val="Paragraphedeliste"/>
              <w:numPr>
                <w:ilvl w:val="0"/>
                <w:numId w:val="4"/>
              </w:numPr>
              <w:jc w:val="both"/>
            </w:pPr>
            <w:r w:rsidRPr="00202F55">
              <w:t xml:space="preserve">Fourniture et mention du CAP et du BSDA (joindre modèle et numéro d’enregistrement </w:t>
            </w:r>
            <w:proofErr w:type="spellStart"/>
            <w:r w:rsidRPr="00202F55">
              <w:t>Trackdéchets</w:t>
            </w:r>
            <w:proofErr w:type="spellEnd"/>
            <w:r w:rsidRPr="00202F55">
              <w:t>)</w:t>
            </w:r>
            <w:r w:rsidR="00373C9A">
              <w:t xml:space="preserve"> : </w:t>
            </w:r>
          </w:p>
          <w:p w:rsidR="0093282A" w:rsidRPr="0093282A" w:rsidRDefault="0093282A" w:rsidP="0093282A">
            <w:pPr>
              <w:jc w:val="both"/>
            </w:pPr>
          </w:p>
        </w:tc>
        <w:tc>
          <w:tcPr>
            <w:tcW w:w="3670" w:type="dxa"/>
          </w:tcPr>
          <w:p w:rsidR="00FA0BAB" w:rsidRDefault="00FA0BAB" w:rsidP="001C757A">
            <w:pPr>
              <w:jc w:val="both"/>
            </w:pPr>
          </w:p>
        </w:tc>
      </w:tr>
      <w:tr w:rsidR="0010490E" w:rsidTr="00A2203A">
        <w:trPr>
          <w:trHeight w:val="658"/>
        </w:trPr>
        <w:tc>
          <w:tcPr>
            <w:tcW w:w="10906" w:type="dxa"/>
          </w:tcPr>
          <w:p w:rsidR="00373C9A" w:rsidRDefault="00373C9A" w:rsidP="00373C9A">
            <w:pPr>
              <w:pStyle w:val="ParagrapheIndent2"/>
              <w:numPr>
                <w:ilvl w:val="0"/>
                <w:numId w:val="6"/>
              </w:numPr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description des mesures prises pour l'hygiène et la sécurité du chantier (zone de repos, balisage, réduction des nuisances, dispositions propres à assurer l'hygiène et la sécurité du chantier…) :</w:t>
            </w:r>
          </w:p>
          <w:p w:rsidR="0010490E" w:rsidRDefault="0010490E" w:rsidP="00373C9A">
            <w:pPr>
              <w:ind w:left="20"/>
            </w:pPr>
          </w:p>
          <w:p w:rsidR="004A11DA" w:rsidRDefault="004A11DA" w:rsidP="00373C9A">
            <w:pPr>
              <w:ind w:left="20"/>
            </w:pPr>
          </w:p>
          <w:p w:rsidR="0010490E" w:rsidRDefault="0010490E" w:rsidP="0010490E">
            <w:pPr>
              <w:jc w:val="both"/>
            </w:pPr>
          </w:p>
        </w:tc>
        <w:tc>
          <w:tcPr>
            <w:tcW w:w="3670" w:type="dxa"/>
          </w:tcPr>
          <w:p w:rsidR="0010490E" w:rsidRDefault="0010490E" w:rsidP="001C757A">
            <w:pPr>
              <w:jc w:val="both"/>
            </w:pPr>
          </w:p>
        </w:tc>
      </w:tr>
      <w:tr w:rsidR="004A11DA" w:rsidTr="00A2203A">
        <w:trPr>
          <w:trHeight w:val="658"/>
        </w:trPr>
        <w:tc>
          <w:tcPr>
            <w:tcW w:w="10906" w:type="dxa"/>
          </w:tcPr>
          <w:p w:rsidR="004A11DA" w:rsidRDefault="004A11DA" w:rsidP="004A11DA">
            <w:pPr>
              <w:pStyle w:val="ParagrapheIndent2"/>
              <w:numPr>
                <w:ilvl w:val="0"/>
                <w:numId w:val="6"/>
              </w:numPr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tableau récapitulatif de l'ensemble des niveaux d'empoussièrement associés aux processus suivants :</w:t>
            </w:r>
          </w:p>
          <w:p w:rsidR="004A11DA" w:rsidRDefault="004A11DA" w:rsidP="004A11DA">
            <w:pPr>
              <w:pStyle w:val="ParagrapheIndent2"/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</w:p>
          <w:p w:rsidR="004A11DA" w:rsidRDefault="004A11DA" w:rsidP="004A11DA">
            <w:pPr>
              <w:pStyle w:val="ParagrapheIndent2"/>
              <w:numPr>
                <w:ilvl w:val="1"/>
                <w:numId w:val="6"/>
              </w:numPr>
              <w:spacing w:line="232" w:lineRule="exact"/>
              <w:ind w:right="2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Dépose d’un revêtement de sol plastique :</w:t>
            </w:r>
          </w:p>
          <w:p w:rsidR="004A11DA" w:rsidRDefault="004A11DA" w:rsidP="004A11DA"/>
          <w:p w:rsidR="004A11DA" w:rsidRDefault="004A11DA" w:rsidP="004A11DA"/>
          <w:p w:rsidR="004A11DA" w:rsidRDefault="004A11DA" w:rsidP="004A11DA"/>
          <w:p w:rsidR="004A11DA" w:rsidRDefault="004A11DA" w:rsidP="004A11DA">
            <w:pPr>
              <w:pStyle w:val="Paragraphedeliste"/>
              <w:numPr>
                <w:ilvl w:val="1"/>
                <w:numId w:val="6"/>
              </w:num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A11DA">
              <w:rPr>
                <w:rFonts w:ascii="Trebuchet MS" w:eastAsia="Trebuchet MS" w:hAnsi="Trebuchet MS" w:cs="Trebuchet MS"/>
                <w:color w:val="000000"/>
                <w:sz w:val="20"/>
              </w:rPr>
              <w:t>Dépose de colles de carrelage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:</w:t>
            </w:r>
          </w:p>
          <w:p w:rsidR="004A11DA" w:rsidRDefault="004A11DA" w:rsidP="004A11D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:rsidR="004A11DA" w:rsidRDefault="004A11DA" w:rsidP="004A11D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:rsidR="004A11DA" w:rsidRPr="004A11DA" w:rsidRDefault="004A11DA" w:rsidP="004A11D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lastRenderedPageBreak/>
              <w:t>Dépose de colles de plinthes :</w:t>
            </w:r>
          </w:p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de colles de faïence :</w:t>
            </w:r>
          </w:p>
          <w:p w:rsidR="004A11DA" w:rsidRDefault="004A11DA" w:rsidP="004A11DA"/>
          <w:p w:rsidR="004A11DA" w:rsidRDefault="004A11DA" w:rsidP="004A11DA"/>
          <w:p w:rsidR="004A11DA" w:rsidRDefault="004A11DA" w:rsidP="004A11DA"/>
          <w:p w:rsidR="004A11DA" w:rsidRDefault="004A11DA" w:rsidP="004A11DA">
            <w:pPr>
              <w:pStyle w:val="Paragraphedeliste"/>
              <w:numPr>
                <w:ilvl w:val="1"/>
                <w:numId w:val="6"/>
              </w:num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A11DA">
              <w:rPr>
                <w:rFonts w:ascii="Trebuchet MS" w:eastAsia="Trebuchet MS" w:hAnsi="Trebuchet MS" w:cs="Trebuchet MS"/>
                <w:color w:val="000000"/>
                <w:sz w:val="20"/>
              </w:rPr>
              <w:t>Dépose de bandes de type calicot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:</w:t>
            </w:r>
          </w:p>
          <w:p w:rsidR="004A11DA" w:rsidRDefault="004A11DA" w:rsidP="004A11D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:rsidR="004A11DA" w:rsidRDefault="004A11DA" w:rsidP="004A11D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:rsidR="004A11DA" w:rsidRPr="004A11DA" w:rsidRDefault="004A11DA" w:rsidP="004A11DA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d’enduits muraux plâtreux :</w:t>
            </w:r>
          </w:p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d’enduits muraux de type ciment :</w:t>
            </w:r>
          </w:p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d’enduits plafond plâtreux :</w:t>
            </w:r>
          </w:p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d’enduits plafond de type ciment :</w:t>
            </w:r>
          </w:p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de panneaux de faux plafond :</w:t>
            </w:r>
          </w:p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de joint de bride :</w:t>
            </w:r>
          </w:p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de menuiserie avec joint de vitrage contenant de l’amiante :</w:t>
            </w:r>
          </w:p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de panneaux en allège, imposte de fenêtre :</w:t>
            </w:r>
          </w:p>
          <w:p w:rsidR="004A11DA" w:rsidRDefault="004A11DA" w:rsidP="004A11DA"/>
          <w:p w:rsidR="004A11DA" w:rsidRDefault="004A11DA" w:rsidP="004A11DA"/>
          <w:p w:rsidR="004A11DA" w:rsidRDefault="004A11DA" w:rsidP="004A11DA"/>
          <w:p w:rsidR="004A11DA" w:rsidRPr="004A11DA" w:rsidRDefault="004A11DA" w:rsidP="004A11DA"/>
          <w:p w:rsidR="004A11DA" w:rsidRPr="004A11DA" w:rsidRDefault="004A11DA" w:rsidP="004A11DA">
            <w:pPr>
              <w:pStyle w:val="Paragraphedeliste"/>
              <w:numPr>
                <w:ilvl w:val="1"/>
                <w:numId w:val="6"/>
              </w:num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Dépose de conduit en fibrociment :</w:t>
            </w:r>
          </w:p>
          <w:p w:rsidR="004A11DA" w:rsidRDefault="004A11DA" w:rsidP="004A11DA"/>
          <w:p w:rsidR="004A11DA" w:rsidRDefault="004A11DA" w:rsidP="004A11DA"/>
          <w:p w:rsidR="004A11DA" w:rsidRDefault="004A11DA" w:rsidP="004A11DA"/>
          <w:p w:rsidR="004A11DA" w:rsidRPr="004A11DA" w:rsidRDefault="004A11DA" w:rsidP="004A11DA"/>
        </w:tc>
        <w:tc>
          <w:tcPr>
            <w:tcW w:w="3670" w:type="dxa"/>
          </w:tcPr>
          <w:p w:rsidR="004A11DA" w:rsidRDefault="004A11DA" w:rsidP="001C757A">
            <w:pPr>
              <w:jc w:val="both"/>
            </w:pPr>
          </w:p>
        </w:tc>
      </w:tr>
    </w:tbl>
    <w:p w:rsidR="001C757A" w:rsidRDefault="001C757A" w:rsidP="001C757A">
      <w:pPr>
        <w:jc w:val="both"/>
      </w:pPr>
    </w:p>
    <w:sectPr w:rsidR="001C757A" w:rsidSect="00DF3A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90395"/>
    <w:multiLevelType w:val="hybridMultilevel"/>
    <w:tmpl w:val="C264F8D2"/>
    <w:lvl w:ilvl="0" w:tplc="5218F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57768"/>
    <w:multiLevelType w:val="hybridMultilevel"/>
    <w:tmpl w:val="2A7098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C6BA9"/>
    <w:multiLevelType w:val="hybridMultilevel"/>
    <w:tmpl w:val="62C239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70C33"/>
    <w:multiLevelType w:val="multilevel"/>
    <w:tmpl w:val="EE12AE5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4" w15:restartNumberingAfterBreak="0">
    <w:nsid w:val="51DE765B"/>
    <w:multiLevelType w:val="multilevel"/>
    <w:tmpl w:val="B982668E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0" w:hanging="1440"/>
      </w:pPr>
      <w:rPr>
        <w:rFonts w:hint="default"/>
      </w:rPr>
    </w:lvl>
  </w:abstractNum>
  <w:abstractNum w:abstractNumId="5" w15:restartNumberingAfterBreak="0">
    <w:nsid w:val="7C5A62BF"/>
    <w:multiLevelType w:val="hybridMultilevel"/>
    <w:tmpl w:val="BC78FAA4"/>
    <w:lvl w:ilvl="0" w:tplc="C9148F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BE"/>
    <w:rsid w:val="00044D40"/>
    <w:rsid w:val="000843BD"/>
    <w:rsid w:val="0010490E"/>
    <w:rsid w:val="00136BE1"/>
    <w:rsid w:val="001C1C35"/>
    <w:rsid w:val="001C757A"/>
    <w:rsid w:val="00202F55"/>
    <w:rsid w:val="00203CF3"/>
    <w:rsid w:val="00271AA9"/>
    <w:rsid w:val="002812AC"/>
    <w:rsid w:val="00296B12"/>
    <w:rsid w:val="002B0391"/>
    <w:rsid w:val="00373C9A"/>
    <w:rsid w:val="004A11DA"/>
    <w:rsid w:val="004A2DAB"/>
    <w:rsid w:val="005F2C94"/>
    <w:rsid w:val="005F60AF"/>
    <w:rsid w:val="00600A36"/>
    <w:rsid w:val="006343BE"/>
    <w:rsid w:val="006A0B10"/>
    <w:rsid w:val="006C0916"/>
    <w:rsid w:val="00701690"/>
    <w:rsid w:val="0071719D"/>
    <w:rsid w:val="007510D1"/>
    <w:rsid w:val="00913D7D"/>
    <w:rsid w:val="0093282A"/>
    <w:rsid w:val="0094313A"/>
    <w:rsid w:val="0094453B"/>
    <w:rsid w:val="00963283"/>
    <w:rsid w:val="00A2203A"/>
    <w:rsid w:val="00AC0E53"/>
    <w:rsid w:val="00BA78D4"/>
    <w:rsid w:val="00BD68DA"/>
    <w:rsid w:val="00C1581B"/>
    <w:rsid w:val="00D6660D"/>
    <w:rsid w:val="00DF3A49"/>
    <w:rsid w:val="00E21F4E"/>
    <w:rsid w:val="00E508EC"/>
    <w:rsid w:val="00E526BE"/>
    <w:rsid w:val="00FA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3755C-2EF6-4F1D-87FD-667D6FAA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3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A0BAB"/>
    <w:pPr>
      <w:ind w:left="720"/>
      <w:contextualSpacing/>
    </w:pPr>
  </w:style>
  <w:style w:type="paragraph" w:customStyle="1" w:styleId="Default">
    <w:name w:val="Default"/>
    <w:rsid w:val="00DF3A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DF3A49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GIROLLET Melissa</dc:creator>
  <cp:lastModifiedBy>ANTONA-AUGER Madeleine</cp:lastModifiedBy>
  <cp:revision>31</cp:revision>
  <dcterms:created xsi:type="dcterms:W3CDTF">2019-11-04T13:02:00Z</dcterms:created>
  <dcterms:modified xsi:type="dcterms:W3CDTF">2024-12-13T12:56:00Z</dcterms:modified>
</cp:coreProperties>
</file>