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0"/>
        </w:numPr>
        <w:pBdr>
          <w:bottom w:val="single" w:sz="4" w:space="1" w:color="00000A"/>
        </w:pBdr>
        <w:spacing w:lineRule="exact" w:line="240" w:before="0" w:after="0"/>
        <w:ind w:left="567" w:right="51" w:hanging="0"/>
        <w:jc w:val="center"/>
        <w:outlineLvl w:val="0"/>
        <w:rPr>
          <w:rFonts w:ascii="Marianne" w:hAnsi="Marianne" w:eastAsia="Times New Roman" w:cs="Arial"/>
          <w:b/>
          <w:b/>
          <w:color w:val="00000A"/>
          <w:sz w:val="24"/>
          <w:szCs w:val="24"/>
          <w:u w:val="single"/>
          <w:lang w:eastAsia="fr-FR"/>
        </w:rPr>
      </w:pPr>
      <w:r>
        <w:rPr>
          <w:rFonts w:eastAsia="Times New Roman" w:cs="Arial" w:ascii="Marianne" w:hAnsi="Marianne"/>
          <w:b/>
          <w:color w:val="00000A"/>
          <w:sz w:val="24"/>
          <w:szCs w:val="24"/>
          <w:u w:val="single"/>
          <w:lang w:eastAsia="fr-FR"/>
        </w:rPr>
        <w:t>ANNEXE 3 : CLAUSE ENVIRONNEMENTALE</w:t>
      </w:r>
    </w:p>
    <w:p>
      <w:pPr>
        <w:pStyle w:val="Normal"/>
        <w:spacing w:lineRule="exact" w:line="240" w:before="0" w:after="0"/>
        <w:ind w:left="340" w:right="51" w:hanging="0"/>
        <w:jc w:val="both"/>
        <w:rPr>
          <w:rFonts w:ascii="Marianne" w:hAnsi="Marianne" w:eastAsia="Times New Roman" w:cs="Times New Roman"/>
          <w:b/>
          <w:b/>
          <w:color w:val="00000A"/>
          <w:sz w:val="20"/>
          <w:szCs w:val="20"/>
          <w:lang w:eastAsia="fr-FR"/>
        </w:rPr>
      </w:pPr>
      <w:r>
        <w:rPr>
          <w:rFonts w:eastAsia="Times New Roman" w:cs="Times New Roman" w:ascii="Marianne" w:hAnsi="Marianne"/>
          <w:b/>
          <w:color w:val="00000A"/>
          <w:sz w:val="20"/>
          <w:szCs w:val="20"/>
          <w:lang w:eastAsia="fr-FR"/>
        </w:rPr>
      </w:r>
    </w:p>
    <w:p>
      <w:pPr>
        <w:pStyle w:val="Normal"/>
        <w:spacing w:lineRule="exact" w:line="240" w:before="0" w:after="0"/>
        <w:ind w:left="340" w:right="51" w:hanging="0"/>
        <w:jc w:val="both"/>
        <w:rPr>
          <w:rFonts w:ascii="Marianne" w:hAnsi="Marianne" w:eastAsia="Times New Roman" w:cs="Times New Roman"/>
          <w:b/>
          <w:b/>
          <w:color w:val="00000A"/>
          <w:sz w:val="20"/>
          <w:szCs w:val="20"/>
          <w:lang w:eastAsia="fr-FR"/>
        </w:rPr>
      </w:pPr>
      <w:r>
        <w:rPr>
          <w:rFonts w:eastAsia="Times New Roman" w:cs="Times New Roman" w:ascii="Marianne" w:hAnsi="Marianne"/>
          <w:b/>
          <w:color w:val="00000A"/>
          <w:sz w:val="20"/>
          <w:szCs w:val="20"/>
          <w:lang w:eastAsia="fr-FR"/>
        </w:rPr>
        <w:t>I – DÉCLARATION D’ENGAGEMENT</w:t>
      </w:r>
    </w:p>
    <w:p>
      <w:pPr>
        <w:pStyle w:val="Normal"/>
        <w:spacing w:lineRule="exact" w:line="240" w:before="0" w:after="0"/>
        <w:ind w:left="0" w:right="51" w:hanging="0"/>
        <w:rPr>
          <w:rFonts w:ascii="Marianne" w:hAnsi="Marianne" w:eastAsia="Times New Roman" w:cs="Times New Roman"/>
          <w:color w:val="000000"/>
          <w:sz w:val="20"/>
          <w:szCs w:val="20"/>
          <w:lang w:eastAsia="fr-FR"/>
        </w:rPr>
      </w:pPr>
      <w:r>
        <w:rPr>
          <w:rFonts w:eastAsia="Times New Roman" w:cs="Times New Roman" w:ascii="Marianne" w:hAnsi="Marianne"/>
          <w:color w:val="000000"/>
          <w:sz w:val="20"/>
          <w:szCs w:val="20"/>
          <w:lang w:eastAsia="fr-FR"/>
        </w:rPr>
      </w:r>
    </w:p>
    <w:p>
      <w:pPr>
        <w:pStyle w:val="Normal"/>
        <w:spacing w:lineRule="exact" w:line="240" w:before="0" w:after="0"/>
        <w:ind w:left="568" w:right="51" w:hanging="0"/>
        <w:rPr>
          <w:rFonts w:ascii="Marianne" w:hAnsi="Marianne" w:eastAsia="Times New Roman" w:cs="Times New Roman"/>
          <w:color w:val="000000"/>
          <w:sz w:val="20"/>
          <w:szCs w:val="20"/>
          <w:lang w:eastAsia="fr-FR"/>
        </w:rPr>
      </w:pPr>
      <w:r>
        <w:rPr>
          <w:rFonts w:eastAsia="Times New Roman" w:cs="Times New Roman" w:ascii="Marianne" w:hAnsi="Marianne"/>
          <w:color w:val="000000"/>
          <w:sz w:val="20"/>
          <w:szCs w:val="20"/>
          <w:lang w:eastAsia="fr-FR"/>
        </w:rPr>
        <w:t xml:space="preserve">Je soussigné (nom et prénom)………………………………………………………………………………………… </w:t>
      </w:r>
    </w:p>
    <w:p>
      <w:pPr>
        <w:pStyle w:val="Normal"/>
        <w:spacing w:lineRule="exact" w:line="240" w:before="0" w:after="0"/>
        <w:ind w:left="568" w:right="51" w:hanging="0"/>
        <w:rPr/>
      </w:pPr>
      <w:r>
        <w:rPr>
          <w:rFonts w:eastAsia="Times New Roman" w:cs="Times New Roman" w:ascii="Marianne" w:hAnsi="Marianne"/>
          <w:color w:val="000000"/>
          <w:sz w:val="20"/>
          <w:szCs w:val="20"/>
          <w:lang w:eastAsia="fr-FR"/>
        </w:rPr>
        <w:t xml:space="preserve">agissant en mon nom personnel </w:t>
      </w:r>
      <w:r>
        <w:rPr>
          <w:rFonts w:eastAsia="Times New Roman" w:cs="Times New Roman" w:ascii="Marianne" w:hAnsi="Marianne"/>
          <w:color w:val="000000"/>
          <w:sz w:val="20"/>
          <w:szCs w:val="20"/>
          <w:vertAlign w:val="superscript"/>
          <w:lang w:eastAsia="fr-FR"/>
        </w:rPr>
        <w:t>(1)</w:t>
      </w:r>
    </w:p>
    <w:p>
      <w:pPr>
        <w:pStyle w:val="Normal"/>
        <w:spacing w:lineRule="exact" w:line="240" w:before="0" w:after="0"/>
        <w:ind w:left="568" w:right="51" w:hanging="0"/>
        <w:rPr/>
      </w:pPr>
      <w:r>
        <w:rPr>
          <w:rFonts w:eastAsia="Times New Roman" w:cs="Times New Roman" w:ascii="Marianne" w:hAnsi="Marianne"/>
          <w:color w:val="000000"/>
          <w:sz w:val="20"/>
          <w:szCs w:val="20"/>
          <w:lang w:eastAsia="fr-FR"/>
        </w:rPr>
        <w:t xml:space="preserve">agissant en mon nom et pour le compte de la société </w:t>
      </w:r>
      <w:r>
        <w:rPr>
          <w:rFonts w:eastAsia="Times New Roman" w:cs="Times New Roman" w:ascii="Marianne" w:hAnsi="Marianne"/>
          <w:color w:val="000000"/>
          <w:sz w:val="20"/>
          <w:szCs w:val="20"/>
          <w:vertAlign w:val="superscript"/>
          <w:lang w:eastAsia="fr-FR"/>
        </w:rPr>
        <w:t>(1)</w:t>
      </w:r>
      <w:r>
        <w:rPr>
          <w:rFonts w:eastAsia="Times New Roman" w:cs="Times New Roman" w:ascii="Marianne" w:hAnsi="Marianne"/>
          <w:color w:val="000000"/>
          <w:sz w:val="20"/>
          <w:szCs w:val="20"/>
          <w:lang w:eastAsia="fr-FR"/>
        </w:rPr>
        <w:t xml:space="preserve">                     en tant que </w:t>
      </w:r>
      <w:r>
        <w:rPr>
          <w:rFonts w:eastAsia="Times New Roman" w:cs="Times New Roman" w:ascii="Marianne" w:hAnsi="Marianne"/>
          <w:color w:val="000000"/>
          <w:sz w:val="20"/>
          <w:szCs w:val="20"/>
          <w:vertAlign w:val="superscript"/>
          <w:lang w:eastAsia="fr-FR"/>
        </w:rPr>
        <w:t xml:space="preserve">(2) </w:t>
      </w:r>
    </w:p>
    <w:p>
      <w:pPr>
        <w:pStyle w:val="Normal"/>
        <w:spacing w:lineRule="exact" w:line="240" w:before="0" w:after="0"/>
        <w:ind w:left="0" w:right="51" w:hanging="0"/>
        <w:rPr>
          <w:rFonts w:ascii="Marianne" w:hAnsi="Marianne" w:eastAsia="Times New Roman" w:cs="Times New Roman"/>
          <w:color w:val="000000"/>
          <w:sz w:val="20"/>
          <w:szCs w:val="20"/>
          <w:lang w:eastAsia="fr-FR"/>
        </w:rPr>
      </w:pPr>
      <w:r>
        <w:rPr>
          <w:rFonts w:eastAsia="Times New Roman" w:cs="Times New Roman" w:ascii="Marianne" w:hAnsi="Marianne"/>
          <w:color w:val="000000"/>
          <w:sz w:val="20"/>
          <w:szCs w:val="20"/>
          <w:lang w:eastAsia="fr-FR"/>
        </w:rPr>
      </w:r>
    </w:p>
    <w:p>
      <w:pPr>
        <w:pStyle w:val="Normal"/>
        <w:spacing w:lineRule="exact" w:line="240" w:before="0" w:after="0"/>
        <w:ind w:left="568" w:right="51" w:hanging="0"/>
        <w:rPr>
          <w:rFonts w:ascii="Marianne" w:hAnsi="Marianne" w:eastAsia="Times New Roman" w:cs="Times New Roman"/>
          <w:b/>
          <w:b/>
          <w:bCs/>
          <w:color w:val="000000"/>
          <w:sz w:val="20"/>
          <w:szCs w:val="20"/>
          <w:lang w:eastAsia="fr-FR"/>
        </w:rPr>
      </w:pPr>
      <w:r>
        <w:rPr>
          <w:rFonts w:eastAsia="Times New Roman" w:cs="Times New Roman" w:ascii="Marianne" w:hAnsi="Marianne"/>
          <w:b/>
          <w:bCs/>
          <w:color w:val="000000"/>
          <w:sz w:val="20"/>
          <w:szCs w:val="20"/>
          <w:lang w:eastAsia="fr-FR"/>
        </w:rPr>
        <w:t>Pour le lot unique</w:t>
      </w:r>
    </w:p>
    <w:p>
      <w:pPr>
        <w:pStyle w:val="Normal"/>
        <w:spacing w:lineRule="exact" w:line="240" w:before="0" w:after="0"/>
        <w:ind w:left="568" w:right="51" w:hanging="0"/>
        <w:rPr>
          <w:rFonts w:ascii="Marianne" w:hAnsi="Marianne" w:eastAsia="Times New Roman" w:cs="Times New Roman"/>
          <w:b/>
          <w:b/>
          <w:bCs/>
          <w:color w:val="000000"/>
          <w:sz w:val="20"/>
          <w:szCs w:val="20"/>
          <w:lang w:eastAsia="fr-FR"/>
        </w:rPr>
      </w:pPr>
      <w:r>
        <w:rPr>
          <w:rFonts w:eastAsia="Times New Roman" w:cs="Times New Roman" w:ascii="Marianne" w:hAnsi="Marianne"/>
          <w:b/>
          <w:bCs/>
          <w:color w:val="000000"/>
          <w:sz w:val="20"/>
          <w:szCs w:val="20"/>
          <w:lang w:eastAsia="fr-FR"/>
        </w:rPr>
      </w:r>
    </w:p>
    <w:p>
      <w:pPr>
        <w:pStyle w:val="Normal"/>
        <w:widowControl/>
        <w:suppressAutoHyphens w:val="true"/>
        <w:bidi w:val="0"/>
        <w:spacing w:lineRule="exact" w:line="240" w:before="0" w:after="0"/>
        <w:ind w:left="964" w:right="57" w:hanging="397"/>
        <w:jc w:val="both"/>
        <w:rPr/>
      </w:pPr>
      <w:r>
        <w:rPr>
          <w:rFonts w:eastAsia="Times New Roman" w:cs="Times New Roman" w:ascii="Marianne" w:hAnsi="Marianne"/>
          <w:color w:val="000000"/>
          <w:sz w:val="20"/>
          <w:szCs w:val="20"/>
          <w:lang w:eastAsia="fr-FR"/>
        </w:rPr>
        <w:t xml:space="preserve">- </w:t>
        <w:tab/>
        <w:t xml:space="preserve">déclare avoir pris connaissance du cahier des clauses administratives particulières et notamment de son </w:t>
      </w:r>
      <w:r>
        <w:rPr>
          <w:rFonts w:eastAsia="Times New Roman" w:cs="Times New Roman" w:ascii="Marianne" w:hAnsi="Marianne"/>
          <w:color w:val="00000A"/>
          <w:sz w:val="20"/>
          <w:szCs w:val="20"/>
          <w:lang w:eastAsia="fr-FR"/>
        </w:rPr>
        <w:t>article 1.10.</w:t>
      </w:r>
    </w:p>
    <w:p>
      <w:pPr>
        <w:pStyle w:val="Normal"/>
        <w:widowControl/>
        <w:suppressAutoHyphens w:val="true"/>
        <w:bidi w:val="0"/>
        <w:spacing w:lineRule="exact" w:line="240" w:before="0" w:after="0"/>
        <w:ind w:left="964" w:right="57" w:hanging="397"/>
        <w:jc w:val="both"/>
        <w:rPr>
          <w:rFonts w:ascii="Marianne" w:hAnsi="Marianne" w:eastAsia="Times New Roman" w:cs="Times New Roman"/>
          <w:color w:val="000000"/>
          <w:sz w:val="20"/>
          <w:szCs w:val="20"/>
          <w:lang w:eastAsia="fr-FR"/>
        </w:rPr>
      </w:pPr>
      <w:r>
        <w:rPr>
          <w:rFonts w:eastAsia="Times New Roman" w:cs="Times New Roman" w:ascii="Marianne" w:hAnsi="Marianne"/>
          <w:color w:val="000000"/>
          <w:sz w:val="20"/>
          <w:szCs w:val="20"/>
          <w:lang w:eastAsia="fr-FR"/>
        </w:rPr>
        <w:t xml:space="preserve">- </w:t>
        <w:tab/>
        <w:t>s’engage à transmettre au maître d’ouvrage, tous les renseignements relatifs à la mise en œuvre des actions décrites ci-après.</w:t>
      </w:r>
    </w:p>
    <w:p>
      <w:pPr>
        <w:pStyle w:val="Normal"/>
        <w:widowControl/>
        <w:numPr>
          <w:ilvl w:val="0"/>
          <w:numId w:val="1"/>
        </w:numPr>
        <w:suppressAutoHyphens w:val="true"/>
        <w:bidi w:val="0"/>
        <w:spacing w:lineRule="exact" w:line="240" w:before="0" w:after="0"/>
        <w:ind w:left="907" w:right="57" w:hanging="340"/>
        <w:jc w:val="both"/>
        <w:rPr>
          <w:rFonts w:ascii="Marianne" w:hAnsi="Marianne" w:eastAsia="Times New Roman" w:cs="Times New Roman"/>
          <w:color w:val="000000"/>
          <w:sz w:val="20"/>
          <w:szCs w:val="20"/>
          <w:lang w:eastAsia="fr-FR"/>
        </w:rPr>
      </w:pPr>
      <w:r>
        <w:rPr>
          <w:rFonts w:eastAsia="Times New Roman" w:cs="Times New Roman" w:ascii="Marianne" w:hAnsi="Marianne"/>
          <w:color w:val="000000"/>
          <w:sz w:val="20"/>
          <w:szCs w:val="20"/>
          <w:lang w:eastAsia="fr-FR"/>
        </w:rPr>
        <w:t>s’engage sans réserve à ne pas réaliser des interventions qui pourraient nuire au développement durable, dans l’exécution du marché en matière de produits mis en œuvre et de démolition, de traitement des déchets et des conditions d’hygiène tant vis-à-vis de travaux réalisés que des personnes participant à leur réalisation.</w:t>
      </w:r>
    </w:p>
    <w:p>
      <w:pPr>
        <w:pStyle w:val="Normal"/>
        <w:spacing w:lineRule="exact" w:line="240" w:before="0" w:after="0"/>
        <w:ind w:left="568" w:right="51" w:hanging="0"/>
        <w:rPr>
          <w:rFonts w:ascii="Marianne" w:hAnsi="Marianne" w:eastAsia="Times New Roman" w:cs="Times New Roman"/>
          <w:color w:val="000000"/>
          <w:sz w:val="20"/>
          <w:szCs w:val="20"/>
          <w:lang w:eastAsia="fr-FR"/>
        </w:rPr>
      </w:pPr>
      <w:r>
        <w:rPr>
          <w:rFonts w:eastAsia="Times New Roman" w:cs="Times New Roman" w:ascii="Marianne" w:hAnsi="Marianne"/>
          <w:color w:val="000000"/>
          <w:sz w:val="20"/>
          <w:szCs w:val="20"/>
          <w:lang w:eastAsia="fr-FR"/>
        </w:rPr>
      </w:r>
    </w:p>
    <w:p>
      <w:pPr>
        <w:pStyle w:val="Normal"/>
        <w:spacing w:lineRule="exact" w:line="240" w:before="0" w:after="0"/>
        <w:ind w:left="567" w:right="0" w:hanging="0"/>
        <w:rPr>
          <w:rFonts w:ascii="Marianne" w:hAnsi="Marianne" w:eastAsia="Times New Roman" w:cs="Times New Roman"/>
          <w:b/>
          <w:b/>
          <w:color w:val="000000"/>
          <w:sz w:val="20"/>
          <w:szCs w:val="20"/>
          <w:lang w:eastAsia="fr-FR"/>
        </w:rPr>
      </w:pPr>
      <w:r>
        <w:rPr>
          <w:rFonts w:eastAsia="Times New Roman" w:cs="Times New Roman" w:ascii="Marianne" w:hAnsi="Marianne"/>
          <w:b/>
          <w:color w:val="000000"/>
          <w:sz w:val="20"/>
          <w:szCs w:val="20"/>
          <w:lang w:eastAsia="fr-FR"/>
        </w:rPr>
        <w:t xml:space="preserve">II - MODALITÉS DE RÉALISATION </w:t>
      </w:r>
    </w:p>
    <w:p>
      <w:pPr>
        <w:pStyle w:val="Normal"/>
        <w:spacing w:lineRule="exact" w:line="240" w:before="0" w:after="0"/>
        <w:ind w:left="567" w:right="0" w:hanging="0"/>
        <w:rPr>
          <w:rFonts w:ascii="Marianne" w:hAnsi="Marianne" w:eastAsia="Times New Roman" w:cs="Times New Roman"/>
          <w:color w:val="000000"/>
          <w:sz w:val="20"/>
          <w:szCs w:val="20"/>
          <w:lang w:eastAsia="fr-FR"/>
        </w:rPr>
      </w:pPr>
      <w:r>
        <w:rPr>
          <w:rFonts w:eastAsia="Times New Roman" w:cs="Times New Roman" w:ascii="Marianne" w:hAnsi="Marianne"/>
          <w:color w:val="000000"/>
          <w:sz w:val="20"/>
          <w:szCs w:val="20"/>
          <w:lang w:eastAsia="fr-FR"/>
        </w:rPr>
      </w:r>
    </w:p>
    <w:p>
      <w:pPr>
        <w:pStyle w:val="Normal"/>
        <w:spacing w:lineRule="exact" w:line="240" w:before="0" w:after="0"/>
        <w:ind w:left="567" w:right="0" w:hanging="0"/>
        <w:rPr>
          <w:rFonts w:ascii="Marianne" w:hAnsi="Marianne" w:eastAsia="Times New Roman" w:cs="Times New Roman"/>
          <w:color w:val="000000"/>
          <w:sz w:val="20"/>
          <w:szCs w:val="20"/>
          <w:lang w:eastAsia="fr-FR"/>
        </w:rPr>
      </w:pPr>
      <w:r>
        <w:rPr>
          <w:rFonts w:eastAsia="Times New Roman" w:cs="Times New Roman" w:ascii="Marianne" w:hAnsi="Marianne"/>
          <w:color w:val="000000"/>
          <w:sz w:val="20"/>
          <w:szCs w:val="20"/>
          <w:lang w:eastAsia="fr-FR"/>
        </w:rPr>
        <w:t xml:space="preserve">L’engagement environnemental peut être réalisé à différents degrés suivant les engagements énoncés dans le tableau ci-dessous : </w:t>
      </w:r>
    </w:p>
    <w:p>
      <w:pPr>
        <w:pStyle w:val="Normal"/>
        <w:numPr>
          <w:ilvl w:val="0"/>
          <w:numId w:val="0"/>
        </w:numPr>
        <w:spacing w:lineRule="auto" w:line="240" w:before="0" w:after="0"/>
        <w:ind w:left="0" w:right="51" w:hanging="0"/>
        <w:outlineLvl w:val="0"/>
        <w:rPr>
          <w:rFonts w:ascii="Marianne" w:hAnsi="Marianne" w:eastAsia="Times New Roman" w:cs="Arial"/>
          <w:color w:val="00000A"/>
          <w:sz w:val="20"/>
          <w:szCs w:val="20"/>
          <w:lang w:eastAsia="fr-FR"/>
        </w:rPr>
      </w:pPr>
      <w:r>
        <w:rPr>
          <w:rFonts w:eastAsia="Times New Roman" w:cs="Arial" w:ascii="Marianne" w:hAnsi="Marianne"/>
          <w:color w:val="00000A"/>
          <w:sz w:val="20"/>
          <w:szCs w:val="20"/>
          <w:lang w:eastAsia="fr-FR"/>
        </w:rPr>
      </w:r>
    </w:p>
    <w:tbl>
      <w:tblPr>
        <w:tblW w:w="9847" w:type="dxa"/>
        <w:jc w:val="left"/>
        <w:tblInd w:w="455" w:type="dxa"/>
        <w:tblLayout w:type="fixed"/>
        <w:tblCellMar>
          <w:top w:w="0" w:type="dxa"/>
          <w:left w:w="98" w:type="dxa"/>
          <w:bottom w:w="0" w:type="dxa"/>
          <w:right w:w="108" w:type="dxa"/>
        </w:tblCellMar>
      </w:tblPr>
      <w:tblGrid>
        <w:gridCol w:w="9847"/>
      </w:tblGrid>
      <w:tr>
        <w:trPr>
          <w:trHeight w:val="556" w:hRule="atLeast"/>
        </w:trPr>
        <w:tc>
          <w:tcPr>
            <w:tcW w:w="9847" w:type="dxa"/>
            <w:tcBorders>
              <w:top w:val="single" w:sz="4" w:space="0" w:color="00000A"/>
              <w:left w:val="single" w:sz="4" w:space="0" w:color="00000A"/>
              <w:bottom w:val="single" w:sz="4" w:space="0" w:color="00000A"/>
              <w:right w:val="single" w:sz="4" w:space="0" w:color="00000A"/>
            </w:tcBorders>
            <w:shd w:fill="A6A6A6" w:val="clear"/>
          </w:tcPr>
          <w:p>
            <w:pPr>
              <w:pStyle w:val="Normal"/>
              <w:widowControl w:val="false"/>
              <w:spacing w:lineRule="auto" w:line="240" w:before="200" w:after="0"/>
              <w:ind w:left="1074" w:right="567" w:hanging="0"/>
              <w:jc w:val="both"/>
              <w:rPr>
                <w:rFonts w:ascii="Marianne" w:hAnsi="Marianne" w:eastAsia="Times New Roman" w:cs="Times New Roman"/>
                <w:color w:val="000000"/>
                <w:sz w:val="20"/>
                <w:szCs w:val="20"/>
                <w:lang w:eastAsia="fr-FR"/>
              </w:rPr>
            </w:pPr>
            <w:r>
              <w:rPr>
                <w:rFonts w:eastAsia="Times New Roman" w:cs="Times New Roman" w:ascii="Marianne" w:hAnsi="Marianne"/>
                <w:color w:val="000000"/>
                <w:sz w:val="20"/>
                <w:szCs w:val="20"/>
                <w:lang w:eastAsia="fr-FR"/>
              </w:rPr>
              <w:t>1 - Recyclage des produits de démolition</w:t>
            </w:r>
          </w:p>
        </w:tc>
      </w:tr>
      <w:tr>
        <w:trPr>
          <w:trHeight w:val="851" w:hRule="atLeast"/>
        </w:trPr>
        <w:tc>
          <w:tcPr>
            <w:tcW w:w="9847" w:type="dxa"/>
            <w:tcBorders>
              <w:top w:val="single" w:sz="4" w:space="0" w:color="00000A"/>
              <w:left w:val="single" w:sz="4" w:space="0" w:color="00000A"/>
              <w:bottom w:val="single" w:sz="4" w:space="0" w:color="00000A"/>
              <w:right w:val="single" w:sz="4" w:space="0" w:color="00000A"/>
            </w:tcBorders>
          </w:tcPr>
          <w:p>
            <w:pPr>
              <w:pStyle w:val="Normal"/>
              <w:widowControl w:val="false"/>
              <w:spacing w:lineRule="exact" w:line="240" w:before="120" w:after="120"/>
              <w:ind w:left="0" w:right="51" w:hanging="0"/>
              <w:jc w:val="both"/>
              <w:rPr>
                <w:rFonts w:ascii="Marianne" w:hAnsi="Marianne" w:eastAsia="Times New Roman" w:cs="Times New Roman"/>
                <w:i/>
                <w:i/>
                <w:color w:val="000000"/>
                <w:sz w:val="20"/>
                <w:szCs w:val="20"/>
                <w:lang w:eastAsia="fr-FR"/>
              </w:rPr>
            </w:pPr>
            <w:r>
              <w:rPr>
                <w:rFonts w:eastAsia="Times New Roman" w:cs="Times New Roman" w:ascii="Marianne" w:hAnsi="Marianne"/>
                <w:i/>
                <w:color w:val="000000"/>
                <w:sz w:val="20"/>
                <w:szCs w:val="20"/>
                <w:lang w:eastAsia="fr-FR"/>
              </w:rPr>
            </w:r>
          </w:p>
        </w:tc>
      </w:tr>
      <w:tr>
        <w:trPr/>
        <w:tc>
          <w:tcPr>
            <w:tcW w:w="9847" w:type="dxa"/>
            <w:tcBorders>
              <w:top w:val="single" w:sz="4" w:space="0" w:color="00000A"/>
              <w:left w:val="single" w:sz="4" w:space="0" w:color="00000A"/>
              <w:bottom w:val="single" w:sz="4" w:space="0" w:color="00000A"/>
              <w:right w:val="single" w:sz="4" w:space="0" w:color="00000A"/>
            </w:tcBorders>
            <w:shd w:fill="A6A6A6" w:val="clear"/>
          </w:tcPr>
          <w:p>
            <w:pPr>
              <w:pStyle w:val="Normal"/>
              <w:widowControl w:val="false"/>
              <w:spacing w:lineRule="auto" w:line="240" w:before="200" w:after="120"/>
              <w:ind w:left="1072" w:right="567" w:hanging="0"/>
              <w:jc w:val="both"/>
              <w:rPr>
                <w:rFonts w:ascii="Marianne" w:hAnsi="Marianne" w:eastAsia="Times New Roman" w:cs="Times New Roman"/>
                <w:color w:val="000000"/>
                <w:sz w:val="20"/>
                <w:szCs w:val="20"/>
                <w:lang w:eastAsia="fr-FR"/>
              </w:rPr>
            </w:pPr>
            <w:r>
              <w:rPr>
                <w:rFonts w:eastAsia="Times New Roman" w:cs="Times New Roman" w:ascii="Marianne" w:hAnsi="Marianne"/>
                <w:color w:val="000000"/>
                <w:sz w:val="20"/>
                <w:szCs w:val="20"/>
                <w:lang w:eastAsia="fr-FR"/>
              </w:rPr>
              <w:t>2 - Gestion des déchets</w:t>
            </w:r>
          </w:p>
        </w:tc>
      </w:tr>
      <w:tr>
        <w:trPr>
          <w:trHeight w:val="851" w:hRule="atLeast"/>
        </w:trPr>
        <w:tc>
          <w:tcPr>
            <w:tcW w:w="9847" w:type="dxa"/>
            <w:tcBorders>
              <w:top w:val="single" w:sz="4" w:space="0" w:color="00000A"/>
              <w:left w:val="single" w:sz="4" w:space="0" w:color="00000A"/>
              <w:bottom w:val="single" w:sz="4" w:space="0" w:color="00000A"/>
              <w:right w:val="single" w:sz="4" w:space="0" w:color="00000A"/>
            </w:tcBorders>
            <w:shd w:fill="FFFFFF" w:val="clear"/>
          </w:tcPr>
          <w:p>
            <w:pPr>
              <w:pStyle w:val="Normal"/>
              <w:widowControl w:val="false"/>
              <w:spacing w:lineRule="exact" w:line="240" w:before="120" w:after="120"/>
              <w:ind w:left="0" w:right="51" w:hanging="0"/>
              <w:jc w:val="both"/>
              <w:rPr>
                <w:rFonts w:ascii="Marianne" w:hAnsi="Marianne" w:eastAsia="Times New Roman" w:cs="Times New Roman"/>
                <w:i/>
                <w:i/>
                <w:color w:val="000000"/>
                <w:sz w:val="20"/>
                <w:szCs w:val="20"/>
                <w:lang w:eastAsia="fr-FR"/>
              </w:rPr>
            </w:pPr>
            <w:r>
              <w:rPr>
                <w:rFonts w:eastAsia="Times New Roman" w:cs="Times New Roman" w:ascii="Marianne" w:hAnsi="Marianne"/>
                <w:i/>
                <w:color w:val="000000"/>
                <w:sz w:val="20"/>
                <w:szCs w:val="20"/>
                <w:lang w:eastAsia="fr-FR"/>
              </w:rPr>
            </w:r>
          </w:p>
        </w:tc>
      </w:tr>
      <w:tr>
        <w:trPr/>
        <w:tc>
          <w:tcPr>
            <w:tcW w:w="9847" w:type="dxa"/>
            <w:tcBorders>
              <w:top w:val="single" w:sz="4" w:space="0" w:color="00000A"/>
              <w:left w:val="single" w:sz="4" w:space="0" w:color="00000A"/>
              <w:bottom w:val="single" w:sz="4" w:space="0" w:color="00000A"/>
              <w:right w:val="single" w:sz="4" w:space="0" w:color="00000A"/>
            </w:tcBorders>
            <w:shd w:fill="A6A6A6" w:val="clear"/>
          </w:tcPr>
          <w:p>
            <w:pPr>
              <w:pStyle w:val="Normal"/>
              <w:widowControl w:val="false"/>
              <w:spacing w:lineRule="auto" w:line="240" w:before="200" w:after="120"/>
              <w:ind w:left="1072" w:right="567" w:hanging="0"/>
              <w:jc w:val="both"/>
              <w:rPr>
                <w:rFonts w:ascii="Marianne" w:hAnsi="Marianne" w:eastAsia="Times New Roman" w:cs="Times New Roman"/>
                <w:color w:val="000000"/>
                <w:sz w:val="20"/>
                <w:szCs w:val="20"/>
                <w:lang w:eastAsia="fr-FR"/>
              </w:rPr>
            </w:pPr>
            <w:r>
              <w:rPr>
                <w:rFonts w:eastAsia="Times New Roman" w:cs="Times New Roman" w:ascii="Marianne" w:hAnsi="Marianne"/>
                <w:color w:val="000000"/>
                <w:sz w:val="20"/>
                <w:szCs w:val="20"/>
                <w:lang w:eastAsia="fr-FR"/>
              </w:rPr>
              <w:t>3 - Certification ou label attribué à l’entreprise ou aux fournisseurs</w:t>
            </w:r>
          </w:p>
        </w:tc>
      </w:tr>
      <w:tr>
        <w:trPr>
          <w:trHeight w:val="851" w:hRule="atLeast"/>
        </w:trPr>
        <w:tc>
          <w:tcPr>
            <w:tcW w:w="9847" w:type="dxa"/>
            <w:tcBorders>
              <w:top w:val="single" w:sz="4" w:space="0" w:color="00000A"/>
              <w:left w:val="single" w:sz="4" w:space="0" w:color="00000A"/>
              <w:bottom w:val="single" w:sz="4" w:space="0" w:color="00000A"/>
              <w:right w:val="single" w:sz="4" w:space="0" w:color="00000A"/>
            </w:tcBorders>
          </w:tcPr>
          <w:p>
            <w:pPr>
              <w:pStyle w:val="Normal"/>
              <w:widowControl w:val="false"/>
              <w:spacing w:lineRule="exact" w:line="240" w:before="120" w:after="120"/>
              <w:ind w:left="112" w:right="51" w:hanging="0"/>
              <w:jc w:val="both"/>
              <w:rPr>
                <w:rFonts w:ascii="Marianne" w:hAnsi="Marianne" w:eastAsia="Times New Roman" w:cs="Times New Roman"/>
                <w:color w:val="000000"/>
                <w:sz w:val="20"/>
                <w:szCs w:val="20"/>
                <w:lang w:eastAsia="fr-FR"/>
              </w:rPr>
            </w:pPr>
            <w:r>
              <w:rPr>
                <w:rFonts w:eastAsia="Times New Roman" w:cs="Times New Roman" w:ascii="Marianne" w:hAnsi="Marianne"/>
                <w:color w:val="000000"/>
                <w:sz w:val="20"/>
                <w:szCs w:val="20"/>
                <w:lang w:eastAsia="fr-FR"/>
              </w:rPr>
            </w:r>
          </w:p>
        </w:tc>
      </w:tr>
      <w:tr>
        <w:trPr>
          <w:trHeight w:val="594" w:hRule="atLeast"/>
        </w:trPr>
        <w:tc>
          <w:tcPr>
            <w:tcW w:w="9847" w:type="dxa"/>
            <w:tcBorders>
              <w:top w:val="single" w:sz="4" w:space="0" w:color="00000A"/>
              <w:left w:val="single" w:sz="4" w:space="0" w:color="00000A"/>
              <w:bottom w:val="single" w:sz="4" w:space="0" w:color="00000A"/>
              <w:right w:val="single" w:sz="4" w:space="0" w:color="00000A"/>
            </w:tcBorders>
            <w:shd w:fill="A6A6A6" w:val="clear"/>
          </w:tcPr>
          <w:p>
            <w:pPr>
              <w:pStyle w:val="Normal"/>
              <w:widowControl w:val="false"/>
              <w:spacing w:lineRule="auto" w:line="240" w:before="200" w:after="120"/>
              <w:ind w:left="1072" w:right="567" w:hanging="0"/>
              <w:jc w:val="both"/>
              <w:rPr>
                <w:rFonts w:ascii="Marianne" w:hAnsi="Marianne" w:eastAsia="Times New Roman" w:cs="Times New Roman"/>
                <w:color w:val="000000"/>
                <w:sz w:val="20"/>
                <w:szCs w:val="20"/>
                <w:lang w:eastAsia="fr-FR"/>
              </w:rPr>
            </w:pPr>
            <w:r>
              <w:rPr>
                <w:rFonts w:eastAsia="Times New Roman" w:cs="Times New Roman" w:ascii="Marianne" w:hAnsi="Marianne"/>
                <w:color w:val="000000"/>
                <w:sz w:val="20"/>
                <w:szCs w:val="20"/>
                <w:lang w:eastAsia="fr-FR"/>
              </w:rPr>
              <w:t>4 - Performance énergétique telle que définie dans les pièces techniques du marché</w:t>
            </w:r>
          </w:p>
        </w:tc>
      </w:tr>
      <w:tr>
        <w:trPr>
          <w:trHeight w:val="851" w:hRule="atLeast"/>
        </w:trPr>
        <w:tc>
          <w:tcPr>
            <w:tcW w:w="9847" w:type="dxa"/>
            <w:tcBorders>
              <w:top w:val="single" w:sz="4" w:space="0" w:color="00000A"/>
              <w:left w:val="single" w:sz="4" w:space="0" w:color="00000A"/>
              <w:bottom w:val="single" w:sz="4" w:space="0" w:color="00000A"/>
              <w:right w:val="single" w:sz="4" w:space="0" w:color="00000A"/>
            </w:tcBorders>
          </w:tcPr>
          <w:p>
            <w:pPr>
              <w:pStyle w:val="Normal"/>
              <w:widowControl w:val="false"/>
              <w:spacing w:lineRule="exact" w:line="240" w:before="120" w:after="120"/>
              <w:ind w:left="0" w:right="51" w:hanging="0"/>
              <w:jc w:val="both"/>
              <w:rPr>
                <w:rFonts w:ascii="Marianne" w:hAnsi="Marianne" w:eastAsia="Times New Roman" w:cs="Times New Roman"/>
                <w:i/>
                <w:i/>
                <w:color w:val="000000"/>
                <w:sz w:val="20"/>
                <w:szCs w:val="20"/>
                <w:lang w:eastAsia="fr-FR"/>
              </w:rPr>
            </w:pPr>
            <w:r>
              <w:rPr>
                <w:rFonts w:eastAsia="Times New Roman" w:cs="Times New Roman" w:ascii="Marianne" w:hAnsi="Marianne"/>
                <w:i/>
                <w:color w:val="000000"/>
                <w:sz w:val="20"/>
                <w:szCs w:val="20"/>
                <w:lang w:eastAsia="fr-FR"/>
              </w:rPr>
            </w:r>
          </w:p>
        </w:tc>
      </w:tr>
      <w:tr>
        <w:trPr>
          <w:trHeight w:val="710" w:hRule="atLeast"/>
        </w:trPr>
        <w:tc>
          <w:tcPr>
            <w:tcW w:w="9847" w:type="dxa"/>
            <w:tcBorders>
              <w:top w:val="single" w:sz="4" w:space="0" w:color="00000A"/>
              <w:left w:val="single" w:sz="4" w:space="0" w:color="00000A"/>
              <w:bottom w:val="single" w:sz="4" w:space="0" w:color="00000A"/>
              <w:right w:val="single" w:sz="4" w:space="0" w:color="00000A"/>
            </w:tcBorders>
            <w:shd w:fill="A6A6A6" w:val="clear"/>
          </w:tcPr>
          <w:p>
            <w:pPr>
              <w:pStyle w:val="Normal"/>
              <w:widowControl w:val="false"/>
              <w:spacing w:lineRule="auto" w:line="240" w:before="200" w:after="120"/>
              <w:ind w:left="1388" w:right="567" w:hanging="316"/>
              <w:jc w:val="both"/>
              <w:rPr>
                <w:rFonts w:ascii="Marianne" w:hAnsi="Marianne" w:eastAsia="Times New Roman" w:cs="Times New Roman"/>
                <w:color w:val="000000"/>
                <w:sz w:val="20"/>
                <w:szCs w:val="20"/>
                <w:lang w:eastAsia="fr-FR"/>
              </w:rPr>
            </w:pPr>
            <w:r>
              <w:rPr>
                <w:rFonts w:eastAsia="Times New Roman" w:cs="Times New Roman" w:ascii="Marianne" w:hAnsi="Marianne"/>
                <w:color w:val="000000"/>
                <w:sz w:val="20"/>
                <w:szCs w:val="20"/>
                <w:lang w:eastAsia="fr-FR"/>
              </w:rPr>
              <w:t>5 - Autres actions relatives à la protection de l’environnement ou réduisant l’empreinte environnementale des travaux entrepris.</w:t>
            </w:r>
          </w:p>
        </w:tc>
      </w:tr>
      <w:tr>
        <w:trPr>
          <w:trHeight w:val="851" w:hRule="atLeast"/>
        </w:trPr>
        <w:tc>
          <w:tcPr>
            <w:tcW w:w="9847" w:type="dxa"/>
            <w:tcBorders>
              <w:top w:val="single" w:sz="4" w:space="0" w:color="00000A"/>
              <w:left w:val="single" w:sz="4" w:space="0" w:color="00000A"/>
              <w:bottom w:val="single" w:sz="4" w:space="0" w:color="00000A"/>
              <w:right w:val="single" w:sz="4" w:space="0" w:color="00000A"/>
            </w:tcBorders>
          </w:tcPr>
          <w:p>
            <w:pPr>
              <w:pStyle w:val="Normal"/>
              <w:widowControl w:val="false"/>
              <w:spacing w:lineRule="exact" w:line="240" w:before="200" w:after="0"/>
              <w:ind w:left="0" w:right="51" w:hanging="0"/>
              <w:rPr>
                <w:rFonts w:ascii="Marianne" w:hAnsi="Marianne" w:eastAsia="Times New Roman" w:cs="Times New Roman"/>
                <w:i/>
                <w:i/>
                <w:color w:val="000000"/>
                <w:sz w:val="20"/>
                <w:szCs w:val="20"/>
                <w:lang w:eastAsia="fr-FR"/>
              </w:rPr>
            </w:pPr>
            <w:r>
              <w:rPr>
                <w:rFonts w:eastAsia="Times New Roman" w:cs="Times New Roman" w:ascii="Marianne" w:hAnsi="Marianne"/>
                <w:i/>
                <w:color w:val="000000"/>
                <w:sz w:val="20"/>
                <w:szCs w:val="20"/>
                <w:lang w:eastAsia="fr-FR"/>
              </w:rPr>
            </w:r>
          </w:p>
        </w:tc>
      </w:tr>
    </w:tbl>
    <w:p>
      <w:pPr>
        <w:pStyle w:val="Normal"/>
        <w:spacing w:lineRule="exact" w:line="240" w:before="0" w:after="0"/>
        <w:ind w:left="0" w:right="51" w:hanging="0"/>
        <w:rPr>
          <w:rFonts w:ascii="Marianne" w:hAnsi="Marianne" w:eastAsia="Times New Roman" w:cs="Times New Roman"/>
          <w:color w:val="000000"/>
          <w:sz w:val="20"/>
          <w:szCs w:val="20"/>
          <w:lang w:eastAsia="fr-FR"/>
        </w:rPr>
      </w:pPr>
      <w:r>
        <w:rPr>
          <w:rFonts w:eastAsia="Times New Roman" w:cs="Times New Roman" w:ascii="Marianne" w:hAnsi="Marianne"/>
          <w:color w:val="000000"/>
          <w:sz w:val="20"/>
          <w:szCs w:val="20"/>
          <w:lang w:eastAsia="fr-FR"/>
        </w:rPr>
        <mc:AlternateContent>
          <mc:Choice Requires="wps">
            <w:drawing>
              <wp:anchor behindDoc="0" distT="0" distB="0" distL="0" distR="0" simplePos="0" locked="0" layoutInCell="0" allowOverlap="1" relativeHeight="2">
                <wp:simplePos x="0" y="0"/>
                <wp:positionH relativeFrom="column">
                  <wp:posOffset>271145</wp:posOffset>
                </wp:positionH>
                <wp:positionV relativeFrom="paragraph">
                  <wp:posOffset>66040</wp:posOffset>
                </wp:positionV>
                <wp:extent cx="2261235" cy="413385"/>
                <wp:effectExtent l="0" t="0" r="0" b="0"/>
                <wp:wrapNone/>
                <wp:docPr id="1" name="Cadre de texte 2"/>
                <a:graphic xmlns:a="http://schemas.openxmlformats.org/drawingml/2006/main">
                  <a:graphicData uri="http://schemas.microsoft.com/office/word/2010/wordprocessingShape">
                    <wps:wsp>
                      <wps:cNvSpPr txBox="1"/>
                      <wps:spPr>
                        <a:xfrm>
                          <a:off x="0" y="0"/>
                          <a:ext cx="2260440" cy="412920"/>
                        </a:xfrm>
                        <a:prstGeom prst="rect">
                          <a:avLst/>
                        </a:prstGeom>
                        <a:noFill/>
                        <a:ln w="0">
                          <a:noFill/>
                        </a:ln>
                      </wps:spPr>
                      <wps:txbx>
                        <w:txbxContent>
                          <w:p>
                            <w:pPr>
                              <w:spacing w:before="0" w:after="0" w:lineRule="auto" w:line="240"/>
                              <w:rPr/>
                            </w:pPr>
                            <w:r>
                              <w:rPr>
                                <w:sz w:val="16"/>
                                <w:szCs w:val="20"/>
                                <w:rFonts w:ascii="Marianne" w:hAnsi="Marianne" w:eastAsia="Times New Roman" w:cs="Marianne"/>
                                <w:color w:val="00000A"/>
                                <w:lang w:eastAsia="fr-FR"/>
                              </w:rPr>
                              <w:t>(1) Rayer la mention inutile</w:t>
                            </w:r>
                          </w:p>
                          <w:p>
                            <w:pPr>
                              <w:spacing w:before="0" w:after="0" w:lineRule="auto" w:line="240"/>
                              <w:rPr/>
                            </w:pPr>
                            <w:r>
                              <w:rPr>
                                <w:sz w:val="16"/>
                                <w:szCs w:val="20"/>
                                <w:rFonts w:ascii="Marianne" w:hAnsi="Marianne" w:eastAsia="Times New Roman" w:cs="Marianne"/>
                                <w:color w:val="00000A"/>
                                <w:lang w:eastAsia="fr-FR"/>
                              </w:rPr>
                              <w:t>(2) Préciser PDG, directeur général, gérant...</w:t>
                            </w:r>
                          </w:p>
                          <w:p>
                            <w:pPr>
                              <w:spacing w:before="0" w:after="0" w:lineRule="auto" w:line="240"/>
                              <w:rPr/>
                            </w:pPr>
                            <w:r>
                              <w:rPr>
                                <w:sz w:val="16"/>
                                <w:szCs w:val="20"/>
                                <w:rFonts w:ascii="Marianne" w:hAnsi="Marianne" w:eastAsia="Times New Roman" w:cs="Marianne"/>
                                <w:color w:val="00000A"/>
                                <w:lang w:eastAsia="fr-FR"/>
                              </w:rPr>
                              <w:t>(3) A compléter</w:t>
                            </w:r>
                          </w:p>
                        </w:txbxContent>
                      </wps:txbx>
                      <wps:bodyPr wrap="square" lIns="0" rIns="0" tIns="0" bIns="0" anchor="t">
                        <a:noAutofit/>
                      </wps:bodyPr>
                    </wps:wsp>
                  </a:graphicData>
                </a:graphic>
              </wp:anchor>
            </w:drawing>
          </mc:Choice>
          <mc:Fallback>
            <w:pict>
              <v:shapetype id="_x0000_t202" coordsize="21600,21600" o:spt="202" path="m,l,21600l21600,21600l21600,xe">
                <v:stroke joinstyle="miter"/>
                <v:path gradientshapeok="t" o:connecttype="rect"/>
              </v:shapetype>
              <v:shape id="shape_0" ID="Cadre de texte 2" stroked="f" o:allowincell="f" style="position:absolute;margin-left:21.35pt;margin-top:5.2pt;width:177.95pt;height:32.45pt;mso-wrap-style:square;v-text-anchor:top" type="_x0000_t202">
                <v:textbox>
                  <w:txbxContent>
                    <w:p>
                      <w:pPr>
                        <w:spacing w:before="0" w:after="0" w:lineRule="auto" w:line="240"/>
                        <w:rPr/>
                      </w:pPr>
                      <w:r>
                        <w:rPr>
                          <w:sz w:val="16"/>
                          <w:szCs w:val="20"/>
                          <w:rFonts w:ascii="Marianne" w:hAnsi="Marianne" w:eastAsia="Times New Roman" w:cs="Marianne"/>
                          <w:color w:val="00000A"/>
                          <w:lang w:eastAsia="fr-FR"/>
                        </w:rPr>
                        <w:t>(1) Rayer la mention inutile</w:t>
                      </w:r>
                    </w:p>
                    <w:p>
                      <w:pPr>
                        <w:spacing w:before="0" w:after="0" w:lineRule="auto" w:line="240"/>
                        <w:rPr/>
                      </w:pPr>
                      <w:r>
                        <w:rPr>
                          <w:sz w:val="16"/>
                          <w:szCs w:val="20"/>
                          <w:rFonts w:ascii="Marianne" w:hAnsi="Marianne" w:eastAsia="Times New Roman" w:cs="Marianne"/>
                          <w:color w:val="00000A"/>
                          <w:lang w:eastAsia="fr-FR"/>
                        </w:rPr>
                        <w:t>(2) Préciser PDG, directeur général, gérant...</w:t>
                      </w:r>
                    </w:p>
                    <w:p>
                      <w:pPr>
                        <w:spacing w:before="0" w:after="0" w:lineRule="auto" w:line="240"/>
                        <w:rPr/>
                      </w:pPr>
                      <w:r>
                        <w:rPr>
                          <w:sz w:val="16"/>
                          <w:szCs w:val="20"/>
                          <w:rFonts w:ascii="Marianne" w:hAnsi="Marianne" w:eastAsia="Times New Roman" w:cs="Marianne"/>
                          <w:color w:val="00000A"/>
                          <w:lang w:eastAsia="fr-FR"/>
                        </w:rPr>
                        <w:t>(3) A compléter</w:t>
                      </w:r>
                    </w:p>
                  </w:txbxContent>
                </v:textbox>
                <v:fill o:detectmouseclick="t" on="false"/>
                <v:stroke color="black" joinstyle="round" endcap="flat"/>
                <w10:wrap type="none"/>
              </v:shape>
            </w:pict>
          </mc:Fallback>
        </mc:AlternateContent>
      </w:r>
    </w:p>
    <w:p>
      <w:pPr>
        <w:pStyle w:val="Normal"/>
        <w:tabs>
          <w:tab w:val="clear" w:pos="708"/>
          <w:tab w:val="left" w:pos="4080" w:leader="none"/>
        </w:tabs>
        <w:spacing w:lineRule="exact" w:line="240" w:before="0" w:after="0"/>
        <w:ind w:left="568" w:right="51" w:hanging="0"/>
        <w:jc w:val="right"/>
        <w:rPr>
          <w:rFonts w:ascii="Marianne" w:hAnsi="Marianne" w:eastAsia="Times New Roman" w:cs="Times New Roman"/>
          <w:color w:val="000000"/>
          <w:sz w:val="20"/>
          <w:szCs w:val="20"/>
          <w:lang w:eastAsia="fr-FR"/>
        </w:rPr>
      </w:pPr>
      <w:r>
        <w:rPr>
          <w:rFonts w:eastAsia="Times New Roman" w:cs="Times New Roman" w:ascii="Marianne" w:hAnsi="Marianne"/>
          <w:color w:val="000000"/>
          <w:sz w:val="20"/>
          <w:szCs w:val="20"/>
          <w:lang w:eastAsia="fr-FR"/>
        </w:rPr>
        <w:t>Signature de l’entrepreneur ou du mandataire du groupement</w:t>
      </w:r>
    </w:p>
    <w:tbl>
      <w:tblPr>
        <w:tblW w:w="3975" w:type="dxa"/>
        <w:jc w:val="right"/>
        <w:tblInd w:w="0" w:type="dxa"/>
        <w:tblLayout w:type="fixed"/>
        <w:tblCellMar>
          <w:top w:w="0" w:type="dxa"/>
          <w:left w:w="46" w:type="dxa"/>
          <w:bottom w:w="0" w:type="dxa"/>
          <w:right w:w="70" w:type="dxa"/>
        </w:tblCellMar>
      </w:tblPr>
      <w:tblGrid>
        <w:gridCol w:w="3975"/>
      </w:tblGrid>
      <w:tr>
        <w:trPr>
          <w:cantSplit w:val="true"/>
        </w:trPr>
        <w:tc>
          <w:tcPr>
            <w:tcW w:w="3975" w:type="dxa"/>
            <w:tcBorders>
              <w:top w:val="single" w:sz="6" w:space="0" w:color="00000A"/>
              <w:left w:val="single" w:sz="6" w:space="0" w:color="00000A"/>
              <w:bottom w:val="single" w:sz="6" w:space="0" w:color="00000A"/>
              <w:right w:val="single" w:sz="6" w:space="0" w:color="00000A"/>
            </w:tcBorders>
          </w:tcPr>
          <w:p>
            <w:pPr>
              <w:pStyle w:val="Normal"/>
              <w:keepNext w:val="true"/>
              <w:widowControl w:val="false"/>
              <w:spacing w:lineRule="exact" w:line="240" w:before="240" w:after="480"/>
              <w:ind w:left="-102" w:right="51" w:hanging="0"/>
              <w:jc w:val="center"/>
              <w:rPr>
                <w:rFonts w:ascii="Marianne" w:hAnsi="Marianne" w:eastAsia="Times New Roman" w:cs="Times New Roman"/>
                <w:b/>
                <w:b/>
                <w:color w:val="000000"/>
                <w:sz w:val="20"/>
                <w:szCs w:val="20"/>
                <w:lang w:eastAsia="fr-FR"/>
              </w:rPr>
            </w:pPr>
            <w:r>
              <w:rPr>
                <w:rFonts w:eastAsia="Times New Roman" w:cs="Times New Roman" w:ascii="Marianne" w:hAnsi="Marianne"/>
                <w:b/>
                <w:color w:val="000000"/>
                <w:sz w:val="20"/>
                <w:szCs w:val="20"/>
                <w:lang w:eastAsia="fr-FR"/>
              </w:rPr>
            </w:r>
          </w:p>
        </w:tc>
      </w:tr>
    </w:tbl>
    <w:p>
      <w:pPr>
        <w:pStyle w:val="Normal"/>
        <w:spacing w:lineRule="auto" w:line="240" w:before="0" w:after="0"/>
        <w:rPr>
          <w:rFonts w:ascii="Marianne" w:hAnsi="Marianne" w:eastAsia="Times New Roman" w:cs="Times New Roman"/>
          <w:color w:val="00000A"/>
          <w:sz w:val="16"/>
          <w:szCs w:val="20"/>
          <w:lang w:eastAsia="fr-FR"/>
        </w:rPr>
      </w:pPr>
      <w:r>
        <w:rPr>
          <w:rFonts w:eastAsia="Times New Roman" w:cs="Times New Roman" w:ascii="Marianne" w:hAnsi="Marianne"/>
          <w:color w:val="00000A"/>
          <w:sz w:val="16"/>
          <w:szCs w:val="20"/>
          <w:lang w:eastAsia="fr-FR"/>
        </w:rPr>
      </w:r>
    </w:p>
    <w:sectPr>
      <w:footerReference w:type="default" r:id="rId2"/>
      <w:type w:val="nextPage"/>
      <w:pgSz w:w="11906" w:h="16838"/>
      <w:pgMar w:left="851" w:right="851" w:gutter="0" w:header="0" w:top="483" w:footer="567" w:bottom="997"/>
      <w:pgNumType w:fmt="decimal"/>
      <w:formProt w:val="false"/>
      <w:textDirection w:val="lrTb"/>
      <w:docGrid w:type="default" w:linePitch="100" w:charSpace="1228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ourier">
    <w:altName w:val="Courier New"/>
    <w:charset w:val="00"/>
    <w:family w:val="roman"/>
    <w:pitch w:val="variable"/>
  </w:font>
  <w:font w:name="Segoe UI">
    <w:charset w:val="00"/>
    <w:family w:val="roman"/>
    <w:pitch w:val="variable"/>
  </w:font>
  <w:font w:name="Liberation Sans">
    <w:altName w:val="Arial"/>
    <w:charset w:val="00"/>
    <w:family w:val="roman"/>
    <w:pitch w:val="variable"/>
  </w:font>
  <w:font w:name="Marianne">
    <w:charset w:val="00"/>
    <w:family w:val="roman"/>
    <w:pitch w:val="variable"/>
  </w:font>
  <w:font w:name="Courier New">
    <w:charset w:val="00"/>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40" w:before="0" w:after="0"/>
      <w:rPr>
        <w:sz w:val="12"/>
        <w:szCs w:val="12"/>
      </w:rPr>
    </w:pPr>
    <w:r>
      <w:rPr>
        <w:sz w:val="12"/>
        <w:szCs w:val="12"/>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1778"/>
        </w:tabs>
        <w:ind w:left="1778" w:hanging="360"/>
      </w:pPr>
      <w:rPr>
        <w:rFonts w:ascii="Times New Roman" w:hAnsi="Times New Roman" w:cs="Times New Roman" w:hint="default"/>
      </w:rPr>
    </w:lvl>
    <w:lvl w:ilvl="1">
      <w:start w:val="1"/>
      <w:numFmt w:val="bullet"/>
      <w:lvlText w:val="o"/>
      <w:lvlJc w:val="left"/>
      <w:pPr>
        <w:tabs>
          <w:tab w:val="num" w:pos="2498"/>
        </w:tabs>
        <w:ind w:left="2498" w:hanging="360"/>
      </w:pPr>
      <w:rPr>
        <w:rFonts w:ascii="Courier New" w:hAnsi="Courier New" w:cs="Courier New" w:hint="default"/>
      </w:rPr>
    </w:lvl>
    <w:lvl w:ilvl="2">
      <w:start w:val="1"/>
      <w:numFmt w:val="bullet"/>
      <w:lvlText w:val=""/>
      <w:lvlJc w:val="left"/>
      <w:pPr>
        <w:tabs>
          <w:tab w:val="num" w:pos="3218"/>
        </w:tabs>
        <w:ind w:left="3218" w:hanging="360"/>
      </w:pPr>
      <w:rPr>
        <w:rFonts w:ascii="Wingdings" w:hAnsi="Wingdings" w:cs="Wingdings" w:hint="default"/>
      </w:rPr>
    </w:lvl>
    <w:lvl w:ilvl="3">
      <w:start w:val="1"/>
      <w:numFmt w:val="bullet"/>
      <w:lvlText w:val=""/>
      <w:lvlJc w:val="left"/>
      <w:pPr>
        <w:tabs>
          <w:tab w:val="num" w:pos="3938"/>
        </w:tabs>
        <w:ind w:left="3938" w:hanging="360"/>
      </w:pPr>
      <w:rPr>
        <w:rFonts w:ascii="Symbol" w:hAnsi="Symbol" w:cs="Symbol" w:hint="default"/>
      </w:rPr>
    </w:lvl>
    <w:lvl w:ilvl="4">
      <w:start w:val="1"/>
      <w:numFmt w:val="bullet"/>
      <w:lvlText w:val="o"/>
      <w:lvlJc w:val="left"/>
      <w:pPr>
        <w:tabs>
          <w:tab w:val="num" w:pos="4658"/>
        </w:tabs>
        <w:ind w:left="4658" w:hanging="360"/>
      </w:pPr>
      <w:rPr>
        <w:rFonts w:ascii="Courier New" w:hAnsi="Courier New" w:cs="Courier New" w:hint="default"/>
      </w:rPr>
    </w:lvl>
    <w:lvl w:ilvl="5">
      <w:start w:val="1"/>
      <w:numFmt w:val="bullet"/>
      <w:lvlText w:val=""/>
      <w:lvlJc w:val="left"/>
      <w:pPr>
        <w:tabs>
          <w:tab w:val="num" w:pos="5378"/>
        </w:tabs>
        <w:ind w:left="5378" w:hanging="360"/>
      </w:pPr>
      <w:rPr>
        <w:rFonts w:ascii="Wingdings" w:hAnsi="Wingdings" w:cs="Wingdings" w:hint="default"/>
      </w:rPr>
    </w:lvl>
    <w:lvl w:ilvl="6">
      <w:start w:val="1"/>
      <w:numFmt w:val="bullet"/>
      <w:lvlText w:val=""/>
      <w:lvlJc w:val="left"/>
      <w:pPr>
        <w:tabs>
          <w:tab w:val="num" w:pos="6098"/>
        </w:tabs>
        <w:ind w:left="6098" w:hanging="360"/>
      </w:pPr>
      <w:rPr>
        <w:rFonts w:ascii="Symbol" w:hAnsi="Symbol" w:cs="Symbol" w:hint="default"/>
      </w:rPr>
    </w:lvl>
    <w:lvl w:ilvl="7">
      <w:start w:val="1"/>
      <w:numFmt w:val="bullet"/>
      <w:lvlText w:val="o"/>
      <w:lvlJc w:val="left"/>
      <w:pPr>
        <w:tabs>
          <w:tab w:val="num" w:pos="6818"/>
        </w:tabs>
        <w:ind w:left="6818" w:hanging="360"/>
      </w:pPr>
      <w:rPr>
        <w:rFonts w:ascii="Courier New" w:hAnsi="Courier New" w:cs="Courier New" w:hint="default"/>
      </w:rPr>
    </w:lvl>
    <w:lvl w:ilvl="8">
      <w:start w:val="1"/>
      <w:numFmt w:val="bullet"/>
      <w:lvlText w:val=""/>
      <w:lvlJc w:val="left"/>
      <w:pPr>
        <w:tabs>
          <w:tab w:val="num" w:pos="7538"/>
        </w:tabs>
        <w:ind w:left="7538"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sz w:val="22"/>
        <w:szCs w:val="22"/>
        <w:lang w:val="fr-FR" w:eastAsia="en-US" w:bidi="ar-SA"/>
      </w:rPr>
    </w:rPrDefault>
    <w:pPrDefault>
      <w:pPr>
        <w:suppressAutoHyphens w:val="true"/>
      </w:pPr>
    </w:pPrDefault>
  </w:docDefaults>
  <w:style w:type="paragraph" w:styleId="Normal">
    <w:name w:val="Normal"/>
    <w:qFormat/>
    <w:pPr>
      <w:widowControl/>
      <w:suppressAutoHyphens w:val="true"/>
      <w:kinsoku w:val="true"/>
      <w:overflowPunct w:val="true"/>
      <w:autoSpaceDE w:val="true"/>
      <w:bidi w:val="0"/>
      <w:spacing w:lineRule="auto" w:line="276" w:before="0" w:after="200"/>
      <w:jc w:val="left"/>
    </w:pPr>
    <w:rPr>
      <w:rFonts w:ascii="Calibri" w:hAnsi="Calibri" w:eastAsia="Calibri" w:cs="Tahoma"/>
      <w:color w:val="auto"/>
      <w:kern w:val="0"/>
      <w:sz w:val="22"/>
      <w:szCs w:val="22"/>
      <w:lang w:val="fr-FR" w:eastAsia="en-US" w:bidi="ar-SA"/>
    </w:rPr>
  </w:style>
  <w:style w:type="character" w:styleId="DefaultParagraphFont">
    <w:name w:val="Default Paragraph Font"/>
    <w:qFormat/>
    <w:rPr/>
  </w:style>
  <w:style w:type="character" w:styleId="PieddepageCar">
    <w:name w:val="Pied de page Car"/>
    <w:basedOn w:val="DefaultParagraphFont"/>
    <w:qFormat/>
    <w:rPr/>
  </w:style>
  <w:style w:type="character" w:styleId="EntteCar">
    <w:name w:val="En-tête Car"/>
    <w:basedOn w:val="DefaultParagraphFont"/>
    <w:qFormat/>
    <w:rPr>
      <w:rFonts w:ascii="Courier" w:hAnsi="Courier" w:eastAsia="Times New Roman" w:cs="Times New Roman"/>
      <w:color w:val="00000A"/>
      <w:sz w:val="20"/>
      <w:szCs w:val="20"/>
      <w:lang w:eastAsia="fr-FR"/>
    </w:rPr>
  </w:style>
  <w:style w:type="character" w:styleId="Annotationreference">
    <w:name w:val="annotation reference"/>
    <w:basedOn w:val="DefaultParagraphFont"/>
    <w:qFormat/>
    <w:rPr>
      <w:sz w:val="16"/>
      <w:szCs w:val="16"/>
    </w:rPr>
  </w:style>
  <w:style w:type="character" w:styleId="CommentaireCar">
    <w:name w:val="Commentaire Car"/>
    <w:basedOn w:val="DefaultParagraphFont"/>
    <w:qFormat/>
    <w:rPr>
      <w:sz w:val="20"/>
      <w:szCs w:val="20"/>
    </w:rPr>
  </w:style>
  <w:style w:type="character" w:styleId="ObjetducommentaireCar">
    <w:name w:val="Objet du commentaire Car"/>
    <w:basedOn w:val="CommentaireCar"/>
    <w:qFormat/>
    <w:rPr>
      <w:b/>
      <w:bCs/>
      <w:sz w:val="20"/>
      <w:szCs w:val="20"/>
    </w:rPr>
  </w:style>
  <w:style w:type="character" w:styleId="TextedebullesCar">
    <w:name w:val="Texte de bulles Car"/>
    <w:basedOn w:val="DefaultParagraphFont"/>
    <w:qFormat/>
    <w:rPr>
      <w:rFonts w:ascii="Segoe UI" w:hAnsi="Segoe UI" w:cs="Segoe UI"/>
      <w:sz w:val="18"/>
      <w:szCs w:val="18"/>
    </w:rPr>
  </w:style>
  <w:style w:type="character" w:styleId="Caractresdenotedebasdepage">
    <w:name w:val="Caractères de note de bas de page"/>
    <w:qFormat/>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lang w:val="zxx" w:eastAsia="zxx" w:bidi="zxx"/>
    </w:rPr>
  </w:style>
  <w:style w:type="paragraph" w:styleId="Entteetpieddepage">
    <w:name w:val="En-tête et pied de page"/>
    <w:basedOn w:val="Normal"/>
    <w:qFormat/>
    <w:pPr/>
    <w:rPr/>
  </w:style>
  <w:style w:type="paragraph" w:styleId="Pieddepage">
    <w:name w:val="Footer"/>
    <w:basedOn w:val="Normal"/>
    <w:pPr>
      <w:tabs>
        <w:tab w:val="clear" w:pos="708"/>
        <w:tab w:val="center" w:pos="4536" w:leader="none"/>
        <w:tab w:val="right" w:pos="9072" w:leader="none"/>
      </w:tabs>
      <w:spacing w:lineRule="auto" w:line="240" w:before="0" w:after="0"/>
    </w:pPr>
    <w:rPr/>
  </w:style>
  <w:style w:type="paragraph" w:styleId="Entte">
    <w:name w:val="Header"/>
    <w:basedOn w:val="Normal"/>
    <w:pPr>
      <w:tabs>
        <w:tab w:val="clear" w:pos="708"/>
        <w:tab w:val="center" w:pos="4536" w:leader="none"/>
        <w:tab w:val="right" w:pos="9072" w:leader="none"/>
      </w:tabs>
      <w:spacing w:lineRule="auto" w:line="240" w:before="0" w:after="0"/>
    </w:pPr>
    <w:rPr>
      <w:rFonts w:ascii="Courier" w:hAnsi="Courier" w:eastAsia="Times New Roman" w:cs="Times New Roman"/>
      <w:color w:val="00000A"/>
      <w:sz w:val="20"/>
      <w:szCs w:val="20"/>
      <w:lang w:eastAsia="fr-FR"/>
    </w:rPr>
  </w:style>
  <w:style w:type="paragraph" w:styleId="Annotationtext">
    <w:name w:val="annotation text"/>
    <w:basedOn w:val="Normal"/>
    <w:qFormat/>
    <w:pPr>
      <w:spacing w:lineRule="auto" w:line="240"/>
    </w:pPr>
    <w:rPr>
      <w:sz w:val="20"/>
      <w:szCs w:val="20"/>
    </w:rPr>
  </w:style>
  <w:style w:type="paragraph" w:styleId="Annotationsubject">
    <w:name w:val="annotation subject"/>
    <w:basedOn w:val="Annotationtext"/>
    <w:next w:val="Annotationtext"/>
    <w:qFormat/>
    <w:pPr/>
    <w:rPr>
      <w:b/>
      <w:bCs/>
    </w:rPr>
  </w:style>
  <w:style w:type="paragraph" w:styleId="BalloonText">
    <w:name w:val="Balloon Text"/>
    <w:basedOn w:val="Normal"/>
    <w:qFormat/>
    <w:pPr>
      <w:spacing w:lineRule="auto" w:line="240" w:before="0" w:after="0"/>
    </w:pPr>
    <w:rPr>
      <w:rFonts w:ascii="Segoe UI" w:hAnsi="Segoe UI" w:cs="Segoe UI"/>
      <w:sz w:val="18"/>
      <w:szCs w:val="18"/>
    </w:rPr>
  </w:style>
  <w:style w:type="paragraph" w:styleId="Contenudetableau">
    <w:name w:val="Contenu de tableau"/>
    <w:basedOn w:val="Normal"/>
    <w:qFormat/>
    <w:pPr>
      <w:widowControl w:val="false"/>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33</TotalTime>
  <Application>LibreOffice/7.2.7.2.M7$Windows_X86_64 LibreOffice_project/eae1a20eee24d7fbeb19ff1fe91a658206f3f25b</Application>
  <AppVersion>15.0000</AppVersion>
  <Pages>2</Pages>
  <Words>209</Words>
  <Characters>1183</Characters>
  <CharactersWithSpaces>1401</CharactersWithSpaces>
  <Paragraphs>17</Paragraphs>
  <Company>Secrétariat Général</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2021-04-21T10:31:00Z</dcterms:created>
  <dc:creator>TERRANCLE Christine</dc:creator>
  <dc:description/>
  <dc:language>fr-FR</dc:language>
  <cp:lastModifiedBy/>
  <dcterms:modified xsi:type="dcterms:W3CDTF">2024-10-18T15:49:07Z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file>