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81525" w14:textId="77777777" w:rsidR="008951F3" w:rsidRPr="00500257" w:rsidRDefault="008951F3" w:rsidP="008951F3">
      <w:pPr>
        <w:widowControl/>
        <w:jc w:val="center"/>
        <w:rPr>
          <w:b/>
          <w:bCs/>
        </w:rPr>
      </w:pPr>
      <w:r w:rsidRPr="00500257">
        <w:rPr>
          <w:b/>
          <w:bCs/>
          <w:noProof/>
        </w:rPr>
        <w:drawing>
          <wp:anchor distT="0" distB="0" distL="114300" distR="114300" simplePos="0" relativeHeight="251659264" behindDoc="1" locked="0" layoutInCell="1" allowOverlap="1" wp14:anchorId="1134C837" wp14:editId="30F19F4D">
            <wp:simplePos x="0" y="0"/>
            <wp:positionH relativeFrom="column">
              <wp:posOffset>2286635</wp:posOffset>
            </wp:positionH>
            <wp:positionV relativeFrom="paragraph">
              <wp:posOffset>19050</wp:posOffset>
            </wp:positionV>
            <wp:extent cx="1257300" cy="1257300"/>
            <wp:effectExtent l="0" t="0" r="0" b="0"/>
            <wp:wrapTight wrapText="bothSides">
              <wp:wrapPolygon edited="0">
                <wp:start x="0" y="0"/>
                <wp:lineTo x="0" y="21273"/>
                <wp:lineTo x="21273" y="21273"/>
                <wp:lineTo x="21273" y="0"/>
                <wp:lineTo x="0" y="0"/>
              </wp:wrapPolygon>
            </wp:wrapTight>
            <wp:docPr id="3" name="Image 2" descr="LOGO_CHR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HRM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F0192A" w14:textId="77777777" w:rsidR="008951F3" w:rsidRPr="00500257" w:rsidRDefault="008951F3" w:rsidP="008951F3">
      <w:pPr>
        <w:widowControl/>
        <w:jc w:val="center"/>
        <w:rPr>
          <w:b/>
          <w:bCs/>
        </w:rPr>
      </w:pPr>
    </w:p>
    <w:p w14:paraId="4B02293D" w14:textId="77777777" w:rsidR="008951F3" w:rsidRPr="00500257" w:rsidRDefault="008951F3" w:rsidP="008951F3">
      <w:pPr>
        <w:widowControl/>
        <w:jc w:val="center"/>
        <w:rPr>
          <w:b/>
          <w:bCs/>
        </w:rPr>
      </w:pPr>
    </w:p>
    <w:p w14:paraId="2CF4DFDB" w14:textId="77777777" w:rsidR="008951F3" w:rsidRPr="00500257" w:rsidRDefault="008951F3" w:rsidP="008951F3">
      <w:pPr>
        <w:widowControl/>
        <w:jc w:val="center"/>
        <w:rPr>
          <w:b/>
          <w:bCs/>
        </w:rPr>
      </w:pPr>
    </w:p>
    <w:p w14:paraId="493C8E1A" w14:textId="77777777" w:rsidR="008951F3" w:rsidRPr="00500257" w:rsidRDefault="008951F3" w:rsidP="008951F3">
      <w:pPr>
        <w:widowControl/>
        <w:jc w:val="center"/>
        <w:rPr>
          <w:b/>
          <w:bCs/>
        </w:rPr>
      </w:pPr>
    </w:p>
    <w:p w14:paraId="33246878" w14:textId="77777777" w:rsidR="008951F3" w:rsidRPr="00500257" w:rsidRDefault="008951F3" w:rsidP="008951F3">
      <w:pPr>
        <w:widowControl/>
        <w:jc w:val="center"/>
        <w:rPr>
          <w:b/>
          <w:bCs/>
        </w:rPr>
      </w:pPr>
    </w:p>
    <w:p w14:paraId="16C88216" w14:textId="77777777" w:rsidR="008951F3" w:rsidRPr="00500257" w:rsidRDefault="008951F3" w:rsidP="008951F3">
      <w:pPr>
        <w:widowControl/>
        <w:jc w:val="center"/>
        <w:rPr>
          <w:b/>
          <w:bCs/>
        </w:rPr>
      </w:pPr>
    </w:p>
    <w:p w14:paraId="25334C34" w14:textId="77777777" w:rsidR="008951F3" w:rsidRPr="00500257" w:rsidRDefault="008951F3" w:rsidP="008951F3">
      <w:pPr>
        <w:widowControl/>
        <w:jc w:val="center"/>
        <w:rPr>
          <w:b/>
          <w:bCs/>
        </w:rPr>
      </w:pPr>
    </w:p>
    <w:p w14:paraId="3BFF21EF" w14:textId="77777777" w:rsidR="008951F3" w:rsidRPr="00500257" w:rsidRDefault="008951F3" w:rsidP="008951F3">
      <w:pPr>
        <w:widowControl/>
        <w:jc w:val="center"/>
        <w:rPr>
          <w:b/>
          <w:bCs/>
        </w:rPr>
      </w:pPr>
    </w:p>
    <w:p w14:paraId="45C5ACC2" w14:textId="77777777" w:rsidR="008951F3" w:rsidRPr="00500257" w:rsidRDefault="008951F3" w:rsidP="008951F3">
      <w:pPr>
        <w:widowControl/>
        <w:jc w:val="center"/>
        <w:rPr>
          <w:b/>
          <w:bCs/>
        </w:rPr>
      </w:pPr>
    </w:p>
    <w:p w14:paraId="4B816DA3" w14:textId="77777777" w:rsidR="008951F3" w:rsidRPr="00500257" w:rsidRDefault="008951F3" w:rsidP="008951F3">
      <w:pPr>
        <w:widowControl/>
        <w:jc w:val="center"/>
        <w:rPr>
          <w:b/>
          <w:bCs/>
        </w:rPr>
      </w:pPr>
    </w:p>
    <w:p w14:paraId="3F57D3EA" w14:textId="77777777" w:rsidR="008951F3" w:rsidRPr="00500257" w:rsidRDefault="008951F3" w:rsidP="008951F3">
      <w:pPr>
        <w:pStyle w:val="RedNomDoc"/>
        <w:widowControl/>
      </w:pPr>
      <w:r w:rsidRPr="00500257">
        <w:t xml:space="preserve">REGLEMENT DE LA CONSULTATION </w:t>
      </w:r>
    </w:p>
    <w:p w14:paraId="27699FB6" w14:textId="77777777" w:rsidR="008951F3" w:rsidRPr="00500257" w:rsidRDefault="008951F3" w:rsidP="008951F3">
      <w:pPr>
        <w:widowControl/>
        <w:jc w:val="center"/>
        <w:rPr>
          <w:b/>
          <w:bCs/>
        </w:rPr>
      </w:pPr>
    </w:p>
    <w:p w14:paraId="1A20CB95" w14:textId="77777777" w:rsidR="008951F3" w:rsidRPr="00500257" w:rsidRDefault="008951F3" w:rsidP="008951F3">
      <w:pPr>
        <w:widowControl/>
        <w:jc w:val="center"/>
        <w:rPr>
          <w:b/>
          <w:bCs/>
        </w:rPr>
      </w:pPr>
    </w:p>
    <w:p w14:paraId="772ECB06" w14:textId="77777777" w:rsidR="008951F3" w:rsidRPr="00500257" w:rsidRDefault="008951F3" w:rsidP="008951F3">
      <w:pPr>
        <w:widowControl/>
        <w:jc w:val="center"/>
        <w:rPr>
          <w:b/>
          <w:bCs/>
        </w:rPr>
      </w:pPr>
    </w:p>
    <w:p w14:paraId="592F9259" w14:textId="77777777" w:rsidR="008951F3" w:rsidRPr="00500257" w:rsidRDefault="008951F3" w:rsidP="008951F3">
      <w:pPr>
        <w:widowControl/>
        <w:jc w:val="center"/>
        <w:rPr>
          <w:b/>
          <w:bCs/>
        </w:rPr>
      </w:pPr>
    </w:p>
    <w:p w14:paraId="110E5333" w14:textId="77777777" w:rsidR="008951F3" w:rsidRPr="00500257" w:rsidRDefault="008951F3" w:rsidP="008951F3">
      <w:pPr>
        <w:widowControl/>
        <w:jc w:val="center"/>
        <w:rPr>
          <w:b/>
          <w:bCs/>
        </w:rPr>
      </w:pPr>
    </w:p>
    <w:p w14:paraId="6D9A9075" w14:textId="77777777" w:rsidR="008951F3" w:rsidRPr="00500257" w:rsidRDefault="008951F3" w:rsidP="008951F3">
      <w:pPr>
        <w:widowControl/>
        <w:tabs>
          <w:tab w:val="left" w:pos="851"/>
        </w:tabs>
        <w:suppressAutoHyphens/>
        <w:autoSpaceDE/>
        <w:autoSpaceDN/>
        <w:adjustRightInd/>
        <w:jc w:val="both"/>
        <w:rPr>
          <w:rFonts w:ascii="Arial Narrow" w:hAnsi="Arial Narrow"/>
          <w:sz w:val="22"/>
          <w:szCs w:val="22"/>
        </w:rPr>
      </w:pPr>
      <w:r w:rsidRPr="00500257">
        <w:rPr>
          <w:rFonts w:ascii="Arial Narrow" w:hAnsi="Arial Narrow" w:cs="Times New Roman"/>
          <w:sz w:val="22"/>
          <w:szCs w:val="22"/>
          <w:lang w:eastAsia="ar-SA"/>
        </w:rPr>
        <w:t xml:space="preserve">Etabli en application du Code de la Commande Publique, et selon les dispositions du </w:t>
      </w:r>
      <w:r w:rsidRPr="00500257">
        <w:rPr>
          <w:rFonts w:ascii="Arial Narrow" w:hAnsi="Arial Narrow"/>
          <w:sz w:val="22"/>
          <w:szCs w:val="22"/>
        </w:rPr>
        <w:t>le cahier des clauses administratives générales (C.C.A.G.) applicables aux marchés de</w:t>
      </w:r>
      <w:r w:rsidRPr="00500257">
        <w:rPr>
          <w:rFonts w:ascii="Arial Narrow" w:hAnsi="Arial Narrow"/>
          <w:color w:val="0000FF"/>
          <w:sz w:val="22"/>
          <w:szCs w:val="22"/>
        </w:rPr>
        <w:t xml:space="preserve"> </w:t>
      </w:r>
      <w:r w:rsidRPr="00500257">
        <w:rPr>
          <w:rFonts w:ascii="Arial Narrow" w:hAnsi="Arial Narrow"/>
          <w:sz w:val="22"/>
          <w:szCs w:val="22"/>
        </w:rPr>
        <w:t>techniques de l’information et de la communication.</w:t>
      </w:r>
    </w:p>
    <w:p w14:paraId="5DA4DCE7" w14:textId="77777777" w:rsidR="008951F3" w:rsidRPr="00500257" w:rsidRDefault="008951F3" w:rsidP="008951F3">
      <w:pPr>
        <w:widowControl/>
        <w:jc w:val="center"/>
        <w:rPr>
          <w:b/>
          <w:bCs/>
        </w:rPr>
      </w:pPr>
    </w:p>
    <w:p w14:paraId="18BB6243" w14:textId="77777777" w:rsidR="008951F3" w:rsidRPr="00500257" w:rsidRDefault="008951F3" w:rsidP="008951F3">
      <w:pPr>
        <w:pStyle w:val="RedTitre"/>
        <w:framePr w:wrap="auto"/>
        <w:widowControl/>
      </w:pPr>
      <w:r w:rsidRPr="00500257">
        <w:t xml:space="preserve"> </w:t>
      </w:r>
    </w:p>
    <w:p w14:paraId="67B55DBC" w14:textId="77777777" w:rsidR="008951F3" w:rsidRPr="00500257" w:rsidRDefault="008951F3" w:rsidP="008951F3">
      <w:pPr>
        <w:widowControl/>
        <w:jc w:val="center"/>
        <w:rPr>
          <w:b/>
          <w:bCs/>
        </w:rPr>
      </w:pPr>
    </w:p>
    <w:p w14:paraId="33D9D462" w14:textId="77777777" w:rsidR="008951F3" w:rsidRPr="00500257" w:rsidRDefault="008951F3" w:rsidP="008951F3">
      <w:pPr>
        <w:widowControl/>
        <w:jc w:val="center"/>
        <w:rPr>
          <w:b/>
          <w:bCs/>
        </w:rPr>
      </w:pPr>
    </w:p>
    <w:p w14:paraId="46B57A55" w14:textId="77777777" w:rsidR="0066387B" w:rsidRPr="00500257" w:rsidRDefault="0066387B" w:rsidP="0066387B">
      <w:pPr>
        <w:tabs>
          <w:tab w:val="left" w:pos="1420"/>
        </w:tabs>
        <w:spacing w:line="280" w:lineRule="exact"/>
        <w:jc w:val="both"/>
      </w:pPr>
    </w:p>
    <w:p w14:paraId="3B22FAB4" w14:textId="2A31E253" w:rsidR="0066387B" w:rsidRPr="00500257" w:rsidRDefault="000317E2" w:rsidP="0066387B">
      <w:pPr>
        <w:tabs>
          <w:tab w:val="left" w:pos="1420"/>
        </w:tabs>
        <w:spacing w:line="280" w:lineRule="exact"/>
        <w:jc w:val="center"/>
      </w:pPr>
      <w:r w:rsidRPr="004D1C45">
        <w:rPr>
          <w:rFonts w:ascii="Calibri" w:hAnsi="Calibri" w:cs="Calibri"/>
          <w:noProof/>
          <w:sz w:val="36"/>
          <w:szCs w:val="36"/>
        </w:rPr>
        <w:t xml:space="preserve">Prestations d’Assistance Personnalisée à l'exploitation et à la supervision des Bases de Données </w:t>
      </w:r>
      <w:r w:rsidRPr="004D1C45">
        <w:rPr>
          <w:rFonts w:ascii="Calibri" w:eastAsiaTheme="minorHAnsi" w:hAnsi="Calibri" w:cs="Calibri"/>
          <w:sz w:val="36"/>
          <w:szCs w:val="36"/>
          <w:lang w:eastAsia="en-US"/>
        </w:rPr>
        <w:t>du C.H.R. de Metz-Thionville</w:t>
      </w:r>
    </w:p>
    <w:p w14:paraId="47F88D7A" w14:textId="77777777" w:rsidR="0066387B" w:rsidRPr="00500257" w:rsidRDefault="0066387B" w:rsidP="0066387B">
      <w:pPr>
        <w:tabs>
          <w:tab w:val="left" w:pos="1420"/>
        </w:tabs>
        <w:spacing w:line="280" w:lineRule="exact"/>
        <w:jc w:val="both"/>
      </w:pPr>
    </w:p>
    <w:p w14:paraId="2558631B" w14:textId="77777777" w:rsidR="0066387B" w:rsidRPr="00500257" w:rsidRDefault="0066387B" w:rsidP="0066387B">
      <w:pPr>
        <w:tabs>
          <w:tab w:val="left" w:pos="1420"/>
        </w:tabs>
        <w:spacing w:line="280" w:lineRule="exact"/>
        <w:jc w:val="both"/>
      </w:pPr>
    </w:p>
    <w:p w14:paraId="4ADEB7DC" w14:textId="77777777" w:rsidR="00DD5B49" w:rsidRPr="00500257" w:rsidRDefault="00DD5B49" w:rsidP="00DD5B49">
      <w:pPr>
        <w:suppressAutoHyphens/>
        <w:jc w:val="both"/>
        <w:rPr>
          <w:rFonts w:ascii="Arial Narrow" w:hAnsi="Arial Narrow"/>
          <w:sz w:val="22"/>
          <w:szCs w:val="22"/>
          <w:lang w:eastAsia="ar-SA"/>
        </w:rPr>
      </w:pPr>
      <w:r w:rsidRPr="00500257">
        <w:rPr>
          <w:rFonts w:ascii="Arial Narrow" w:hAnsi="Arial Narrow"/>
          <w:sz w:val="22"/>
          <w:szCs w:val="22"/>
          <w:lang w:eastAsia="ar-SA"/>
        </w:rPr>
        <w:t>La procédure de consultation utilisée est celle de la Procédure Adaptée en application des articles R. 2123-1 et R. 2123-4 à R. 2123-6 du code de la commande publique.</w:t>
      </w:r>
    </w:p>
    <w:p w14:paraId="5D403D79" w14:textId="77777777" w:rsidR="0066387B" w:rsidRPr="00500257" w:rsidRDefault="0066387B" w:rsidP="0066387B">
      <w:pPr>
        <w:tabs>
          <w:tab w:val="left" w:pos="1420"/>
        </w:tabs>
        <w:spacing w:line="280" w:lineRule="exact"/>
        <w:jc w:val="both"/>
        <w:rPr>
          <w:rFonts w:ascii="Arial Narrow" w:hAnsi="Arial Narrow"/>
          <w:sz w:val="22"/>
          <w:szCs w:val="22"/>
        </w:rPr>
      </w:pPr>
    </w:p>
    <w:p w14:paraId="048340E6" w14:textId="77777777" w:rsidR="0066387B" w:rsidRPr="00500257" w:rsidRDefault="0066387B" w:rsidP="0066387B">
      <w:pPr>
        <w:tabs>
          <w:tab w:val="left" w:pos="1420"/>
        </w:tabs>
        <w:spacing w:line="280" w:lineRule="exact"/>
        <w:jc w:val="both"/>
        <w:rPr>
          <w:rFonts w:ascii="Arial Narrow" w:hAnsi="Arial Narrow"/>
          <w:sz w:val="22"/>
          <w:szCs w:val="22"/>
        </w:rPr>
      </w:pPr>
    </w:p>
    <w:p w14:paraId="3A5D6749" w14:textId="77777777" w:rsidR="0066387B" w:rsidRPr="00500257" w:rsidRDefault="0066387B" w:rsidP="0066387B">
      <w:pPr>
        <w:tabs>
          <w:tab w:val="left" w:pos="1420"/>
        </w:tabs>
        <w:spacing w:line="280" w:lineRule="exact"/>
        <w:jc w:val="both"/>
        <w:rPr>
          <w:rFonts w:ascii="Arial Narrow" w:hAnsi="Arial Narrow"/>
          <w:sz w:val="22"/>
          <w:szCs w:val="22"/>
        </w:rPr>
      </w:pPr>
    </w:p>
    <w:p w14:paraId="2C502A0C" w14:textId="77777777" w:rsidR="0066387B" w:rsidRPr="00500257" w:rsidRDefault="0066387B" w:rsidP="0066387B">
      <w:pPr>
        <w:tabs>
          <w:tab w:val="left" w:pos="1420"/>
        </w:tabs>
        <w:spacing w:line="280" w:lineRule="exact"/>
        <w:jc w:val="both"/>
        <w:rPr>
          <w:rFonts w:ascii="Arial Narrow" w:hAnsi="Arial Narrow"/>
          <w:sz w:val="22"/>
          <w:szCs w:val="22"/>
        </w:rPr>
      </w:pPr>
    </w:p>
    <w:p w14:paraId="1A69CFA0" w14:textId="66552C27" w:rsidR="0066387B" w:rsidRPr="00500257" w:rsidRDefault="0066387B" w:rsidP="0066387B">
      <w:pPr>
        <w:pBdr>
          <w:top w:val="single" w:sz="4" w:space="1" w:color="auto"/>
          <w:left w:val="single" w:sz="4" w:space="4" w:color="auto"/>
          <w:bottom w:val="single" w:sz="4" w:space="2" w:color="auto"/>
          <w:right w:val="single" w:sz="4" w:space="4" w:color="auto"/>
        </w:pBdr>
        <w:tabs>
          <w:tab w:val="left" w:pos="1420"/>
        </w:tabs>
        <w:spacing w:line="280" w:lineRule="exact"/>
        <w:jc w:val="center"/>
        <w:rPr>
          <w:rFonts w:ascii="Arial Narrow" w:hAnsi="Arial Narrow"/>
          <w:b/>
          <w:sz w:val="22"/>
          <w:szCs w:val="22"/>
        </w:rPr>
      </w:pPr>
      <w:r w:rsidRPr="00500257">
        <w:rPr>
          <w:rFonts w:ascii="Arial Narrow" w:hAnsi="Arial Narrow"/>
          <w:b/>
          <w:sz w:val="22"/>
          <w:szCs w:val="22"/>
        </w:rPr>
        <w:t xml:space="preserve">DATE LIMITE DE RECEPTION DES OFFRES : </w:t>
      </w:r>
      <w:r w:rsidR="00624E71">
        <w:rPr>
          <w:rFonts w:ascii="Arial Narrow" w:hAnsi="Arial Narrow"/>
          <w:b/>
          <w:sz w:val="22"/>
          <w:szCs w:val="22"/>
        </w:rPr>
        <w:t>19 décembre</w:t>
      </w:r>
      <w:r w:rsidRPr="00500257">
        <w:rPr>
          <w:rFonts w:ascii="Arial Narrow" w:hAnsi="Arial Narrow"/>
          <w:b/>
          <w:sz w:val="22"/>
          <w:szCs w:val="22"/>
        </w:rPr>
        <w:t xml:space="preserve"> 202</w:t>
      </w:r>
      <w:r w:rsidR="00624E71">
        <w:rPr>
          <w:rFonts w:ascii="Arial Narrow" w:hAnsi="Arial Narrow"/>
          <w:b/>
          <w:sz w:val="22"/>
          <w:szCs w:val="22"/>
        </w:rPr>
        <w:t>4</w:t>
      </w:r>
      <w:r w:rsidRPr="00500257">
        <w:rPr>
          <w:rFonts w:ascii="Arial Narrow" w:hAnsi="Arial Narrow"/>
          <w:b/>
          <w:sz w:val="22"/>
          <w:szCs w:val="22"/>
        </w:rPr>
        <w:t xml:space="preserve"> à 12 heures</w:t>
      </w:r>
    </w:p>
    <w:p w14:paraId="684EE89E" w14:textId="77777777" w:rsidR="0066387B" w:rsidRPr="00500257" w:rsidRDefault="0066387B" w:rsidP="0066387B">
      <w:pPr>
        <w:tabs>
          <w:tab w:val="left" w:pos="1420"/>
        </w:tabs>
        <w:spacing w:line="280" w:lineRule="exact"/>
        <w:jc w:val="both"/>
        <w:rPr>
          <w:rFonts w:ascii="Arial Narrow" w:hAnsi="Arial Narrow"/>
          <w:sz w:val="22"/>
          <w:szCs w:val="22"/>
        </w:rPr>
      </w:pPr>
    </w:p>
    <w:p w14:paraId="363ED7C8" w14:textId="77777777" w:rsidR="008951F3" w:rsidRPr="00500257" w:rsidRDefault="008951F3" w:rsidP="008951F3">
      <w:pPr>
        <w:widowControl/>
        <w:jc w:val="center"/>
        <w:rPr>
          <w:b/>
          <w:bCs/>
        </w:rPr>
      </w:pPr>
    </w:p>
    <w:p w14:paraId="23E8DA17" w14:textId="77777777" w:rsidR="008951F3" w:rsidRPr="00500257" w:rsidRDefault="008951F3" w:rsidP="008951F3"/>
    <w:p w14:paraId="3703744E" w14:textId="77777777" w:rsidR="0066387B" w:rsidRPr="00500257" w:rsidRDefault="0066387B" w:rsidP="008951F3"/>
    <w:p w14:paraId="1A91A6E9" w14:textId="77777777" w:rsidR="0066387B" w:rsidRPr="00500257" w:rsidRDefault="0066387B" w:rsidP="008951F3"/>
    <w:p w14:paraId="60BCF290" w14:textId="77777777" w:rsidR="0066387B" w:rsidRPr="00500257" w:rsidRDefault="0066387B" w:rsidP="008951F3"/>
    <w:p w14:paraId="4BB267D0" w14:textId="77777777" w:rsidR="0066387B" w:rsidRPr="00500257" w:rsidRDefault="0066387B" w:rsidP="008951F3"/>
    <w:p w14:paraId="164566D0" w14:textId="77777777" w:rsidR="0066387B" w:rsidRPr="00500257" w:rsidRDefault="0066387B" w:rsidP="008951F3"/>
    <w:p w14:paraId="7F8601A4" w14:textId="77777777" w:rsidR="0066387B" w:rsidRPr="00500257" w:rsidRDefault="0066387B" w:rsidP="008951F3"/>
    <w:p w14:paraId="52F9E6BD" w14:textId="77777777" w:rsidR="0066387B" w:rsidRPr="00500257" w:rsidRDefault="0066387B" w:rsidP="008951F3"/>
    <w:p w14:paraId="5815CBBB" w14:textId="77777777" w:rsidR="0066387B" w:rsidRPr="00500257" w:rsidRDefault="0066387B" w:rsidP="008951F3"/>
    <w:p w14:paraId="5735B46D" w14:textId="77777777" w:rsidR="0066387B" w:rsidRPr="00500257" w:rsidRDefault="0066387B" w:rsidP="008951F3"/>
    <w:p w14:paraId="42579E3A" w14:textId="77777777" w:rsidR="0066387B" w:rsidRPr="00500257" w:rsidRDefault="0066387B" w:rsidP="008951F3"/>
    <w:p w14:paraId="365DEEBD" w14:textId="77777777" w:rsidR="0066387B" w:rsidRPr="00500257" w:rsidRDefault="0066387B" w:rsidP="008951F3"/>
    <w:p w14:paraId="4C9C9011" w14:textId="77777777" w:rsidR="0066387B" w:rsidRPr="00500257" w:rsidRDefault="0066387B" w:rsidP="008951F3"/>
    <w:p w14:paraId="2D4FB9FD" w14:textId="77777777" w:rsidR="0066387B" w:rsidRPr="00500257" w:rsidRDefault="0066387B" w:rsidP="008951F3"/>
    <w:p w14:paraId="669EE245" w14:textId="77777777" w:rsidR="0066387B" w:rsidRPr="00500257" w:rsidRDefault="0066387B" w:rsidP="008951F3"/>
    <w:p w14:paraId="785B5637" w14:textId="77777777" w:rsidR="0066387B" w:rsidRPr="00500257" w:rsidRDefault="0066387B" w:rsidP="008951F3"/>
    <w:p w14:paraId="6307846C" w14:textId="77777777" w:rsidR="0066387B" w:rsidRPr="00500257" w:rsidRDefault="0066387B" w:rsidP="008951F3"/>
    <w:p w14:paraId="32701A99" w14:textId="77777777" w:rsidR="0066387B" w:rsidRPr="00500257" w:rsidRDefault="0066387B" w:rsidP="008951F3"/>
    <w:p w14:paraId="11B9209F" w14:textId="77777777" w:rsidR="008951F3" w:rsidRPr="00500257" w:rsidRDefault="008951F3" w:rsidP="008951F3">
      <w:pPr>
        <w:pStyle w:val="RedTitre2"/>
        <w:rPr>
          <w:rFonts w:ascii="Arial Narrow" w:hAnsi="Arial Narrow"/>
          <w:sz w:val="22"/>
          <w:szCs w:val="22"/>
        </w:rPr>
      </w:pPr>
      <w:bookmarkStart w:id="0" w:name="_Toc356459535"/>
      <w:bookmarkStart w:id="1" w:name="_Toc206227599"/>
      <w:proofErr w:type="gramStart"/>
      <w:r w:rsidRPr="00500257">
        <w:rPr>
          <w:rFonts w:ascii="Arial Narrow" w:hAnsi="Arial Narrow"/>
          <w:sz w:val="22"/>
          <w:szCs w:val="22"/>
        </w:rPr>
        <w:lastRenderedPageBreak/>
        <w:t>Article  1</w:t>
      </w:r>
      <w:proofErr w:type="gramEnd"/>
      <w:r w:rsidRPr="00500257">
        <w:rPr>
          <w:rFonts w:ascii="Arial Narrow" w:hAnsi="Arial Narrow"/>
          <w:sz w:val="22"/>
          <w:szCs w:val="22"/>
        </w:rPr>
        <w:t xml:space="preserve"> - Objet du marché</w:t>
      </w:r>
      <w:bookmarkEnd w:id="0"/>
    </w:p>
    <w:p w14:paraId="062540B8" w14:textId="77777777" w:rsidR="008951F3" w:rsidRPr="00500257" w:rsidRDefault="008951F3" w:rsidP="008951F3">
      <w:pPr>
        <w:pStyle w:val="RedPara"/>
        <w:rPr>
          <w:rFonts w:ascii="Arial Narrow" w:hAnsi="Arial Narrow"/>
        </w:rPr>
      </w:pPr>
      <w:bookmarkStart w:id="2" w:name="_Toc356459536"/>
      <w:r w:rsidRPr="00500257">
        <w:rPr>
          <w:rFonts w:ascii="Arial Narrow" w:hAnsi="Arial Narrow"/>
        </w:rPr>
        <w:t>1-1-Objet</w:t>
      </w:r>
      <w:bookmarkEnd w:id="2"/>
    </w:p>
    <w:p w14:paraId="0D296B97" w14:textId="77777777" w:rsidR="00624E71" w:rsidRPr="00237410" w:rsidRDefault="00624E71" w:rsidP="00624E71">
      <w:pPr>
        <w:overflowPunct w:val="0"/>
        <w:spacing w:after="200" w:line="276" w:lineRule="auto"/>
        <w:jc w:val="both"/>
        <w:textAlignment w:val="baseline"/>
        <w:rPr>
          <w:rFonts w:ascii="Arial Narrow" w:eastAsiaTheme="minorEastAsia" w:hAnsi="Arial Narrow" w:cs="Calibri"/>
          <w:b/>
          <w:sz w:val="22"/>
          <w:szCs w:val="22"/>
          <w:lang w:eastAsia="en-US" w:bidi="en-US"/>
        </w:rPr>
      </w:pPr>
      <w:r w:rsidRPr="00237410">
        <w:rPr>
          <w:rFonts w:ascii="Arial Narrow" w:eastAsiaTheme="minorEastAsia" w:hAnsi="Arial Narrow" w:cs="Calibri"/>
          <w:sz w:val="22"/>
          <w:szCs w:val="22"/>
          <w:lang w:eastAsia="en-US" w:bidi="en-US"/>
        </w:rPr>
        <w:t xml:space="preserve">La présente consultation a pour objet le choix d’un fournisseur pour </w:t>
      </w:r>
      <w:r w:rsidRPr="00237410">
        <w:rPr>
          <w:rFonts w:ascii="Arial Narrow" w:eastAsiaTheme="minorEastAsia" w:hAnsi="Arial Narrow" w:cs="Calibri"/>
          <w:b/>
          <w:sz w:val="22"/>
          <w:szCs w:val="22"/>
          <w:lang w:eastAsia="en-US" w:bidi="en-US"/>
        </w:rPr>
        <w:t>les prestations d’assistance personnalisée à l’exploitation des bases de données du CHR METZ-THIONVILLE.</w:t>
      </w:r>
    </w:p>
    <w:p w14:paraId="091135F5" w14:textId="77777777" w:rsidR="00624E71" w:rsidRPr="00237410" w:rsidRDefault="00624E71" w:rsidP="00624E71">
      <w:pPr>
        <w:tabs>
          <w:tab w:val="left" w:pos="1120"/>
          <w:tab w:val="left" w:pos="2820"/>
        </w:tabs>
        <w:ind w:right="1"/>
        <w:jc w:val="both"/>
        <w:rPr>
          <w:rFonts w:ascii="Arial Narrow" w:hAnsi="Arial Narrow"/>
          <w:sz w:val="22"/>
          <w:szCs w:val="22"/>
        </w:rPr>
      </w:pPr>
      <w:r w:rsidRPr="00237410">
        <w:rPr>
          <w:rFonts w:ascii="Arial Narrow" w:hAnsi="Arial Narrow"/>
          <w:sz w:val="22"/>
          <w:szCs w:val="22"/>
        </w:rPr>
        <w:t>La description des prestations et leurs spécifications techniques sont indiqué</w:t>
      </w:r>
      <w:r>
        <w:rPr>
          <w:rFonts w:ascii="Arial Narrow" w:hAnsi="Arial Narrow"/>
          <w:sz w:val="22"/>
          <w:szCs w:val="22"/>
        </w:rPr>
        <w:t>e</w:t>
      </w:r>
      <w:r w:rsidRPr="00237410">
        <w:rPr>
          <w:rFonts w:ascii="Arial Narrow" w:hAnsi="Arial Narrow"/>
          <w:sz w:val="22"/>
          <w:szCs w:val="22"/>
        </w:rPr>
        <w:t>s dans les Cahiers des Clauses Techniques Particulières (C.C.T.P.).</w:t>
      </w:r>
    </w:p>
    <w:p w14:paraId="744FB105" w14:textId="77777777" w:rsidR="00624E71" w:rsidRPr="00237410" w:rsidRDefault="00624E71" w:rsidP="00624E71">
      <w:pPr>
        <w:tabs>
          <w:tab w:val="left" w:pos="1120"/>
          <w:tab w:val="left" w:pos="2820"/>
        </w:tabs>
        <w:ind w:right="1"/>
        <w:jc w:val="both"/>
        <w:rPr>
          <w:rFonts w:ascii="Arial Narrow" w:hAnsi="Arial Narrow"/>
          <w:sz w:val="22"/>
          <w:szCs w:val="22"/>
        </w:rPr>
      </w:pPr>
    </w:p>
    <w:p w14:paraId="304715C9" w14:textId="77777777" w:rsidR="00624E71" w:rsidRPr="00237410" w:rsidRDefault="00624E71" w:rsidP="00624E71">
      <w:pPr>
        <w:keepLines/>
        <w:jc w:val="both"/>
        <w:rPr>
          <w:rFonts w:ascii="Arial Narrow" w:hAnsi="Arial Narrow"/>
          <w:sz w:val="22"/>
          <w:szCs w:val="22"/>
        </w:rPr>
      </w:pPr>
      <w:r w:rsidRPr="00237410">
        <w:rPr>
          <w:rFonts w:ascii="Arial Narrow" w:hAnsi="Arial Narrow"/>
          <w:sz w:val="22"/>
          <w:szCs w:val="22"/>
        </w:rPr>
        <w:t>A compter du 1</w:t>
      </w:r>
      <w:r w:rsidRPr="00237410">
        <w:rPr>
          <w:rFonts w:ascii="Arial Narrow" w:hAnsi="Arial Narrow"/>
          <w:sz w:val="22"/>
          <w:szCs w:val="22"/>
          <w:vertAlign w:val="superscript"/>
        </w:rPr>
        <w:t>er</w:t>
      </w:r>
      <w:r w:rsidRPr="00237410">
        <w:rPr>
          <w:rFonts w:ascii="Arial Narrow" w:hAnsi="Arial Narrow"/>
          <w:sz w:val="22"/>
          <w:szCs w:val="22"/>
        </w:rPr>
        <w:t xml:space="preserve"> janvier 2018, le CHR de Metz Thionville est unique Pouvoir Adjudicateur pour l’ensemble des établissements membres du Groupement hospitalier de territoire Lorraine Nord.</w:t>
      </w:r>
    </w:p>
    <w:p w14:paraId="321B9B5C" w14:textId="77777777" w:rsidR="00624E71" w:rsidRPr="00237410" w:rsidRDefault="00624E71" w:rsidP="00624E71">
      <w:pPr>
        <w:keepLines/>
        <w:rPr>
          <w:rFonts w:ascii="Arial Narrow" w:hAnsi="Arial Narrow"/>
          <w:sz w:val="22"/>
          <w:szCs w:val="22"/>
        </w:rPr>
      </w:pPr>
    </w:p>
    <w:p w14:paraId="6823DC01" w14:textId="77777777" w:rsidR="00624E71" w:rsidRPr="00237410" w:rsidRDefault="00624E71" w:rsidP="00624E71">
      <w:pPr>
        <w:keepLines/>
        <w:rPr>
          <w:rFonts w:ascii="Arial Narrow" w:hAnsi="Arial Narrow"/>
          <w:sz w:val="22"/>
          <w:szCs w:val="22"/>
        </w:rPr>
      </w:pPr>
      <w:r w:rsidRPr="00237410">
        <w:rPr>
          <w:rFonts w:ascii="Arial Narrow" w:hAnsi="Arial Narrow"/>
          <w:sz w:val="22"/>
          <w:szCs w:val="22"/>
        </w:rPr>
        <w:t>Pour la présente consultation, le CHR agit en son nom seul.</w:t>
      </w:r>
    </w:p>
    <w:p w14:paraId="42BC0C6C" w14:textId="77777777" w:rsidR="00624E71" w:rsidRPr="00237410" w:rsidRDefault="00624E71" w:rsidP="00624E71">
      <w:pPr>
        <w:keepLines/>
        <w:rPr>
          <w:rFonts w:ascii="Arial Narrow" w:hAnsi="Arial Narrow"/>
          <w:sz w:val="22"/>
          <w:szCs w:val="22"/>
        </w:rPr>
      </w:pPr>
    </w:p>
    <w:p w14:paraId="433560F4" w14:textId="77777777" w:rsidR="00624E71" w:rsidRPr="00237410" w:rsidRDefault="00624E71" w:rsidP="00624E71">
      <w:pPr>
        <w:tabs>
          <w:tab w:val="left" w:pos="1600"/>
        </w:tabs>
        <w:spacing w:line="280" w:lineRule="exact"/>
        <w:jc w:val="both"/>
        <w:rPr>
          <w:rFonts w:ascii="Arial Narrow" w:hAnsi="Arial Narrow"/>
          <w:sz w:val="22"/>
          <w:szCs w:val="22"/>
        </w:rPr>
      </w:pPr>
      <w:r w:rsidRPr="00237410">
        <w:rPr>
          <w:rFonts w:ascii="Arial Narrow" w:hAnsi="Arial Narrow"/>
          <w:sz w:val="22"/>
          <w:szCs w:val="22"/>
        </w:rPr>
        <w:t>Les autres membres du Groupement hospitalier de territoire Lorraine Nord, sont :</w:t>
      </w:r>
    </w:p>
    <w:p w14:paraId="71D542AF" w14:textId="77777777" w:rsidR="00624E71" w:rsidRPr="00237410" w:rsidRDefault="00624E71" w:rsidP="00624E71">
      <w:pPr>
        <w:tabs>
          <w:tab w:val="left" w:pos="1600"/>
        </w:tabs>
        <w:spacing w:line="280" w:lineRule="exact"/>
        <w:ind w:left="720"/>
        <w:jc w:val="both"/>
        <w:rPr>
          <w:rFonts w:ascii="Arial Narrow" w:hAnsi="Arial Narrow"/>
          <w:sz w:val="22"/>
          <w:szCs w:val="22"/>
        </w:rPr>
      </w:pPr>
    </w:p>
    <w:p w14:paraId="1D6C2FCF" w14:textId="77777777" w:rsidR="00624E71" w:rsidRPr="00237410" w:rsidRDefault="00624E71" w:rsidP="00624E71">
      <w:pPr>
        <w:ind w:right="28"/>
        <w:jc w:val="both"/>
        <w:rPr>
          <w:rFonts w:ascii="Arial Narrow" w:hAnsi="Arial Narrow"/>
          <w:b/>
          <w:sz w:val="22"/>
          <w:szCs w:val="22"/>
        </w:rPr>
      </w:pPr>
      <w:r w:rsidRPr="00237410">
        <w:rPr>
          <w:rFonts w:ascii="Arial Narrow" w:hAnsi="Arial Narrow"/>
          <w:b/>
          <w:sz w:val="22"/>
          <w:szCs w:val="22"/>
        </w:rPr>
        <w:t>Centre Hospitalier de BRIEY </w:t>
      </w:r>
      <w:r w:rsidRPr="00237410">
        <w:rPr>
          <w:rFonts w:ascii="Arial Narrow" w:hAnsi="Arial Narrow"/>
          <w:sz w:val="22"/>
          <w:szCs w:val="22"/>
        </w:rPr>
        <w:t>:</w:t>
      </w:r>
      <w:r w:rsidRPr="00237410">
        <w:rPr>
          <w:rFonts w:ascii="Arial Narrow" w:hAnsi="Arial Narrow"/>
          <w:b/>
          <w:sz w:val="22"/>
          <w:szCs w:val="22"/>
        </w:rPr>
        <w:t xml:space="preserve"> </w:t>
      </w:r>
    </w:p>
    <w:p w14:paraId="5A72D1F8" w14:textId="77777777" w:rsidR="00624E71" w:rsidRPr="00237410" w:rsidRDefault="00624E71" w:rsidP="00624E71">
      <w:pPr>
        <w:ind w:right="28"/>
        <w:jc w:val="both"/>
        <w:rPr>
          <w:rFonts w:ascii="Arial Narrow" w:hAnsi="Arial Narrow"/>
          <w:b/>
          <w:sz w:val="22"/>
          <w:szCs w:val="22"/>
        </w:rPr>
      </w:pPr>
      <w:r w:rsidRPr="00237410">
        <w:rPr>
          <w:rFonts w:ascii="Arial Narrow" w:hAnsi="Arial Narrow"/>
          <w:sz w:val="22"/>
          <w:szCs w:val="22"/>
        </w:rPr>
        <w:t>31 Avenue Albert de BRIEY, 54150 BRIEY</w:t>
      </w:r>
    </w:p>
    <w:p w14:paraId="01EDF2A9" w14:textId="77777777" w:rsidR="00624E71" w:rsidRPr="00237410" w:rsidRDefault="00624E71" w:rsidP="00624E71">
      <w:pPr>
        <w:ind w:right="28"/>
        <w:jc w:val="both"/>
        <w:rPr>
          <w:rFonts w:ascii="Arial Narrow" w:hAnsi="Arial Narrow"/>
          <w:sz w:val="22"/>
          <w:szCs w:val="22"/>
        </w:rPr>
      </w:pPr>
    </w:p>
    <w:p w14:paraId="2082EF86" w14:textId="77777777" w:rsidR="00624E71" w:rsidRPr="00237410" w:rsidRDefault="00624E71" w:rsidP="00624E71">
      <w:pPr>
        <w:ind w:right="28"/>
        <w:jc w:val="both"/>
        <w:rPr>
          <w:rFonts w:ascii="Arial Narrow" w:hAnsi="Arial Narrow"/>
          <w:b/>
          <w:sz w:val="22"/>
          <w:szCs w:val="22"/>
        </w:rPr>
      </w:pPr>
      <w:r w:rsidRPr="00237410">
        <w:rPr>
          <w:rFonts w:ascii="Arial Narrow" w:hAnsi="Arial Narrow"/>
          <w:b/>
          <w:sz w:val="22"/>
          <w:szCs w:val="22"/>
        </w:rPr>
        <w:t>Centre Hospitalier Spécialisé de JURY </w:t>
      </w:r>
      <w:r w:rsidRPr="00237410">
        <w:rPr>
          <w:rFonts w:ascii="Arial Narrow" w:hAnsi="Arial Narrow"/>
          <w:sz w:val="22"/>
          <w:szCs w:val="22"/>
        </w:rPr>
        <w:t>:</w:t>
      </w:r>
      <w:r w:rsidRPr="00237410">
        <w:rPr>
          <w:rFonts w:ascii="Arial Narrow" w:hAnsi="Arial Narrow"/>
          <w:b/>
          <w:sz w:val="22"/>
          <w:szCs w:val="22"/>
        </w:rPr>
        <w:t xml:space="preserve"> </w:t>
      </w:r>
    </w:p>
    <w:p w14:paraId="5A2BAF03" w14:textId="77777777" w:rsidR="00624E71" w:rsidRPr="00237410" w:rsidRDefault="00624E71" w:rsidP="00624E71">
      <w:pPr>
        <w:ind w:right="28"/>
        <w:jc w:val="both"/>
        <w:rPr>
          <w:rFonts w:ascii="Arial Narrow" w:hAnsi="Arial Narrow"/>
          <w:b/>
          <w:sz w:val="22"/>
          <w:szCs w:val="22"/>
        </w:rPr>
      </w:pPr>
      <w:r w:rsidRPr="00237410">
        <w:rPr>
          <w:rFonts w:ascii="Arial Narrow" w:hAnsi="Arial Narrow"/>
          <w:sz w:val="22"/>
          <w:szCs w:val="22"/>
        </w:rPr>
        <w:t>BP 75088, 57073 JURY</w:t>
      </w:r>
    </w:p>
    <w:p w14:paraId="58E5F3EF" w14:textId="77777777" w:rsidR="00624E71" w:rsidRPr="00237410" w:rsidRDefault="00624E71" w:rsidP="00624E71">
      <w:pPr>
        <w:ind w:right="28"/>
        <w:jc w:val="both"/>
        <w:rPr>
          <w:rFonts w:ascii="Arial Narrow" w:hAnsi="Arial Narrow"/>
          <w:sz w:val="22"/>
          <w:szCs w:val="22"/>
        </w:rPr>
      </w:pPr>
      <w:r w:rsidRPr="00237410">
        <w:rPr>
          <w:rFonts w:ascii="Arial Narrow" w:hAnsi="Arial Narrow"/>
          <w:sz w:val="22"/>
          <w:szCs w:val="22"/>
        </w:rPr>
        <w:tab/>
      </w:r>
    </w:p>
    <w:p w14:paraId="08CBFC9B" w14:textId="77777777" w:rsidR="00624E71" w:rsidRPr="00237410" w:rsidRDefault="00624E71" w:rsidP="00624E71">
      <w:pPr>
        <w:ind w:right="28"/>
        <w:jc w:val="both"/>
        <w:rPr>
          <w:rFonts w:ascii="Arial Narrow" w:hAnsi="Arial Narrow"/>
          <w:sz w:val="22"/>
          <w:szCs w:val="22"/>
        </w:rPr>
      </w:pPr>
      <w:r w:rsidRPr="00237410">
        <w:rPr>
          <w:rFonts w:ascii="Arial Narrow" w:hAnsi="Arial Narrow"/>
          <w:b/>
          <w:sz w:val="22"/>
          <w:szCs w:val="22"/>
        </w:rPr>
        <w:t>Centre hospitalier Spécialisé de LORQUIN </w:t>
      </w:r>
      <w:r w:rsidRPr="00237410">
        <w:rPr>
          <w:rFonts w:ascii="Arial Narrow" w:hAnsi="Arial Narrow"/>
          <w:sz w:val="22"/>
          <w:szCs w:val="22"/>
        </w:rPr>
        <w:t xml:space="preserve">: </w:t>
      </w:r>
    </w:p>
    <w:p w14:paraId="14A6858D" w14:textId="77777777" w:rsidR="00624E71" w:rsidRPr="00237410" w:rsidRDefault="00624E71" w:rsidP="00624E71">
      <w:pPr>
        <w:ind w:right="28"/>
        <w:jc w:val="both"/>
        <w:rPr>
          <w:rFonts w:ascii="Arial Narrow" w:hAnsi="Arial Narrow"/>
          <w:sz w:val="22"/>
          <w:szCs w:val="22"/>
        </w:rPr>
      </w:pPr>
      <w:r w:rsidRPr="00237410">
        <w:rPr>
          <w:rFonts w:ascii="Arial Narrow" w:hAnsi="Arial Narrow"/>
          <w:sz w:val="22"/>
          <w:szCs w:val="22"/>
        </w:rPr>
        <w:t>5 rue du Général De Gaulle, 57790 LORQUIN</w:t>
      </w:r>
    </w:p>
    <w:p w14:paraId="535E3163" w14:textId="77777777" w:rsidR="00624E71" w:rsidRPr="00237410" w:rsidRDefault="00624E71" w:rsidP="00624E71">
      <w:pPr>
        <w:ind w:left="720" w:right="28"/>
        <w:jc w:val="both"/>
        <w:rPr>
          <w:rFonts w:ascii="Arial Narrow" w:hAnsi="Arial Narrow"/>
          <w:sz w:val="22"/>
          <w:szCs w:val="22"/>
        </w:rPr>
      </w:pPr>
    </w:p>
    <w:p w14:paraId="5F998186" w14:textId="77777777" w:rsidR="00624E71" w:rsidRPr="00237410" w:rsidRDefault="00624E71" w:rsidP="00624E71">
      <w:pPr>
        <w:ind w:right="28"/>
        <w:jc w:val="both"/>
        <w:rPr>
          <w:rFonts w:ascii="Arial Narrow" w:hAnsi="Arial Narrow"/>
          <w:b/>
          <w:sz w:val="22"/>
          <w:szCs w:val="22"/>
        </w:rPr>
      </w:pPr>
      <w:r w:rsidRPr="00237410">
        <w:rPr>
          <w:rFonts w:ascii="Arial Narrow" w:hAnsi="Arial Narrow"/>
          <w:b/>
          <w:sz w:val="22"/>
          <w:szCs w:val="22"/>
        </w:rPr>
        <w:t>Etablissement Public Départemental de Santé de GORZE </w:t>
      </w:r>
      <w:r w:rsidRPr="00237410">
        <w:rPr>
          <w:rFonts w:ascii="Arial Narrow" w:hAnsi="Arial Narrow"/>
          <w:sz w:val="22"/>
          <w:szCs w:val="22"/>
        </w:rPr>
        <w:t>:</w:t>
      </w:r>
      <w:r w:rsidRPr="00237410">
        <w:rPr>
          <w:rFonts w:ascii="Arial Narrow" w:hAnsi="Arial Narrow"/>
          <w:b/>
          <w:sz w:val="22"/>
          <w:szCs w:val="22"/>
        </w:rPr>
        <w:t xml:space="preserve"> </w:t>
      </w:r>
    </w:p>
    <w:p w14:paraId="1F0AD45D" w14:textId="77777777" w:rsidR="00624E71" w:rsidRPr="00237410" w:rsidRDefault="00624E71" w:rsidP="00624E71">
      <w:pPr>
        <w:ind w:right="28"/>
        <w:jc w:val="both"/>
        <w:rPr>
          <w:rFonts w:ascii="Arial Narrow" w:hAnsi="Arial Narrow"/>
          <w:sz w:val="22"/>
          <w:szCs w:val="22"/>
        </w:rPr>
      </w:pPr>
      <w:r w:rsidRPr="00237410">
        <w:rPr>
          <w:rFonts w:ascii="Arial Narrow" w:hAnsi="Arial Narrow"/>
          <w:sz w:val="22"/>
          <w:szCs w:val="22"/>
        </w:rPr>
        <w:t>163 rue de la Meuse, 57680 GORZE</w:t>
      </w:r>
    </w:p>
    <w:p w14:paraId="7D81AFB9" w14:textId="77777777" w:rsidR="00624E71" w:rsidRPr="00237410" w:rsidRDefault="00624E71" w:rsidP="00624E71">
      <w:pPr>
        <w:keepLines/>
        <w:jc w:val="both"/>
        <w:rPr>
          <w:rFonts w:ascii="Arial Narrow" w:hAnsi="Arial Narrow"/>
          <w:sz w:val="22"/>
          <w:szCs w:val="22"/>
        </w:rPr>
      </w:pPr>
    </w:p>
    <w:p w14:paraId="733F5865" w14:textId="77777777" w:rsidR="00624E71" w:rsidRPr="00237410" w:rsidRDefault="00624E71" w:rsidP="00624E71">
      <w:pPr>
        <w:ind w:right="28"/>
        <w:jc w:val="both"/>
        <w:rPr>
          <w:rFonts w:ascii="Arial Narrow" w:hAnsi="Arial Narrow"/>
          <w:sz w:val="22"/>
          <w:szCs w:val="22"/>
        </w:rPr>
      </w:pPr>
      <w:r w:rsidRPr="00237410">
        <w:rPr>
          <w:rFonts w:ascii="Arial Narrow" w:hAnsi="Arial Narrow"/>
          <w:b/>
          <w:sz w:val="22"/>
          <w:szCs w:val="22"/>
        </w:rPr>
        <w:t>Centre hospitalier de BOULAY </w:t>
      </w:r>
      <w:r w:rsidRPr="00237410">
        <w:rPr>
          <w:rFonts w:ascii="Arial Narrow" w:hAnsi="Arial Narrow"/>
          <w:sz w:val="22"/>
          <w:szCs w:val="22"/>
        </w:rPr>
        <w:t xml:space="preserve">: </w:t>
      </w:r>
    </w:p>
    <w:p w14:paraId="602F1533" w14:textId="77777777" w:rsidR="00624E71" w:rsidRPr="00237410" w:rsidRDefault="00624E71" w:rsidP="00624E71">
      <w:pPr>
        <w:ind w:right="28"/>
        <w:jc w:val="both"/>
        <w:rPr>
          <w:rFonts w:ascii="Arial Narrow" w:hAnsi="Arial Narrow"/>
          <w:sz w:val="22"/>
          <w:szCs w:val="22"/>
        </w:rPr>
      </w:pPr>
      <w:r w:rsidRPr="00237410">
        <w:rPr>
          <w:rFonts w:ascii="Arial Narrow" w:hAnsi="Arial Narrow"/>
          <w:sz w:val="22"/>
          <w:szCs w:val="22"/>
        </w:rPr>
        <w:t>1 rue de l’Hôpital, 57220 BOULAY</w:t>
      </w:r>
    </w:p>
    <w:p w14:paraId="094D1EC5" w14:textId="77777777" w:rsidR="00624E71" w:rsidRPr="00237410" w:rsidRDefault="00624E71" w:rsidP="00624E71">
      <w:pPr>
        <w:ind w:right="28"/>
        <w:jc w:val="both"/>
        <w:rPr>
          <w:rFonts w:ascii="Arial Narrow" w:hAnsi="Arial Narrow"/>
          <w:sz w:val="22"/>
          <w:szCs w:val="22"/>
        </w:rPr>
      </w:pPr>
    </w:p>
    <w:p w14:paraId="6EA22BDA" w14:textId="77777777" w:rsidR="00624E71" w:rsidRPr="00237410" w:rsidRDefault="00624E71" w:rsidP="00624E71">
      <w:pPr>
        <w:keepLines/>
        <w:jc w:val="both"/>
        <w:rPr>
          <w:rFonts w:ascii="Arial Narrow" w:hAnsi="Arial Narrow"/>
          <w:sz w:val="22"/>
          <w:szCs w:val="22"/>
        </w:rPr>
      </w:pPr>
      <w:r w:rsidRPr="00237410">
        <w:rPr>
          <w:rFonts w:ascii="Arial Narrow" w:hAnsi="Arial Narrow"/>
          <w:sz w:val="22"/>
          <w:szCs w:val="22"/>
        </w:rPr>
        <w:t>En tant que membre associé du Groupement hospitalier de territoire Lorraine Nord, l’Hôpital d’Instructions des Armées LEGOUEST pourra également être, au cas par cas, inclus dans le périmètre précité :</w:t>
      </w:r>
    </w:p>
    <w:p w14:paraId="5E79448D" w14:textId="77777777" w:rsidR="00624E71" w:rsidRPr="00237410" w:rsidRDefault="00624E71" w:rsidP="00624E71">
      <w:pPr>
        <w:keepLines/>
        <w:ind w:left="720"/>
        <w:jc w:val="both"/>
        <w:rPr>
          <w:rFonts w:ascii="Arial Narrow" w:hAnsi="Arial Narrow"/>
          <w:sz w:val="22"/>
          <w:szCs w:val="22"/>
        </w:rPr>
      </w:pPr>
    </w:p>
    <w:p w14:paraId="6D47C6E3" w14:textId="77777777" w:rsidR="00624E71" w:rsidRPr="00237410" w:rsidRDefault="00624E71" w:rsidP="00624E71">
      <w:pPr>
        <w:ind w:right="28"/>
        <w:jc w:val="both"/>
        <w:rPr>
          <w:rFonts w:ascii="Arial Narrow" w:hAnsi="Arial Narrow"/>
          <w:b/>
          <w:sz w:val="22"/>
          <w:szCs w:val="22"/>
        </w:rPr>
      </w:pPr>
      <w:r w:rsidRPr="00237410">
        <w:rPr>
          <w:rFonts w:ascii="Arial Narrow" w:hAnsi="Arial Narrow"/>
          <w:b/>
          <w:sz w:val="22"/>
          <w:szCs w:val="22"/>
        </w:rPr>
        <w:t>Hôpital d’Instructions des Armées LEGOUEST </w:t>
      </w:r>
      <w:r w:rsidRPr="00237410">
        <w:rPr>
          <w:rFonts w:ascii="Arial Narrow" w:hAnsi="Arial Narrow"/>
          <w:sz w:val="22"/>
          <w:szCs w:val="22"/>
        </w:rPr>
        <w:t>:</w:t>
      </w:r>
      <w:r w:rsidRPr="00237410">
        <w:rPr>
          <w:rFonts w:ascii="Arial Narrow" w:hAnsi="Arial Narrow"/>
          <w:b/>
          <w:sz w:val="22"/>
          <w:szCs w:val="22"/>
        </w:rPr>
        <w:t xml:space="preserve"> </w:t>
      </w:r>
    </w:p>
    <w:p w14:paraId="75A5E15B" w14:textId="77777777" w:rsidR="00624E71" w:rsidRPr="00237410" w:rsidRDefault="00624E71" w:rsidP="00624E71">
      <w:pPr>
        <w:ind w:right="28"/>
        <w:jc w:val="both"/>
        <w:rPr>
          <w:rFonts w:ascii="Arial Narrow" w:hAnsi="Arial Narrow"/>
          <w:sz w:val="22"/>
          <w:szCs w:val="22"/>
        </w:rPr>
      </w:pPr>
      <w:r w:rsidRPr="00237410">
        <w:rPr>
          <w:rFonts w:ascii="Arial Narrow" w:hAnsi="Arial Narrow"/>
          <w:sz w:val="22"/>
          <w:szCs w:val="22"/>
        </w:rPr>
        <w:t xml:space="preserve">27 avenue de </w:t>
      </w:r>
      <w:proofErr w:type="spellStart"/>
      <w:r w:rsidRPr="00237410">
        <w:rPr>
          <w:rFonts w:ascii="Arial Narrow" w:hAnsi="Arial Narrow"/>
          <w:sz w:val="22"/>
          <w:szCs w:val="22"/>
        </w:rPr>
        <w:t>Plantières</w:t>
      </w:r>
      <w:proofErr w:type="spellEnd"/>
      <w:r w:rsidRPr="00237410">
        <w:rPr>
          <w:rFonts w:ascii="Arial Narrow" w:hAnsi="Arial Narrow"/>
          <w:sz w:val="22"/>
          <w:szCs w:val="22"/>
        </w:rPr>
        <w:t>, 57070 METZ</w:t>
      </w:r>
    </w:p>
    <w:p w14:paraId="77C359AA" w14:textId="77777777" w:rsidR="00624E71" w:rsidRPr="00237410" w:rsidRDefault="00624E71" w:rsidP="00624E71">
      <w:pPr>
        <w:tabs>
          <w:tab w:val="left" w:pos="1120"/>
          <w:tab w:val="left" w:pos="2820"/>
        </w:tabs>
        <w:ind w:right="1"/>
        <w:jc w:val="both"/>
        <w:rPr>
          <w:rFonts w:ascii="Arial Narrow" w:hAnsi="Arial Narrow"/>
          <w:sz w:val="22"/>
          <w:szCs w:val="22"/>
        </w:rPr>
      </w:pPr>
    </w:p>
    <w:p w14:paraId="1C53C778" w14:textId="77777777" w:rsidR="00624E71" w:rsidRDefault="00624E71" w:rsidP="00624E71">
      <w:pPr>
        <w:tabs>
          <w:tab w:val="left" w:pos="1120"/>
          <w:tab w:val="left" w:pos="2820"/>
        </w:tabs>
        <w:ind w:right="1"/>
        <w:jc w:val="both"/>
        <w:rPr>
          <w:rFonts w:ascii="Arial Narrow" w:hAnsi="Arial Narrow"/>
          <w:sz w:val="22"/>
          <w:szCs w:val="22"/>
        </w:rPr>
      </w:pPr>
      <w:r w:rsidRPr="00237410">
        <w:rPr>
          <w:rFonts w:ascii="Arial Narrow" w:hAnsi="Arial Narrow"/>
          <w:sz w:val="22"/>
          <w:szCs w:val="22"/>
        </w:rPr>
        <w:t>A ce titre, le présent marché est susceptible de voir son périmètre évoluer pour inclure les besoins de ces établissements. Le cas échéant, ces évolutions feront l’objet de modifications de marchés dans le respect des conditions prévues à l’article R.2194-1 et suivants du Code de la Commande Publique.</w:t>
      </w:r>
    </w:p>
    <w:p w14:paraId="5085ABDF" w14:textId="2C9FE538" w:rsidR="008951F3" w:rsidRPr="00500257" w:rsidRDefault="008951F3" w:rsidP="00A11BA3">
      <w:pPr>
        <w:tabs>
          <w:tab w:val="left" w:pos="1120"/>
          <w:tab w:val="left" w:pos="2820"/>
        </w:tabs>
        <w:ind w:right="1"/>
        <w:jc w:val="both"/>
        <w:rPr>
          <w:rFonts w:ascii="Arial Narrow" w:hAnsi="Arial Narrow"/>
          <w:sz w:val="22"/>
          <w:szCs w:val="22"/>
        </w:rPr>
      </w:pPr>
    </w:p>
    <w:p w14:paraId="331F7011" w14:textId="77777777" w:rsidR="008951F3" w:rsidRPr="00500257" w:rsidRDefault="008951F3" w:rsidP="008951F3">
      <w:pPr>
        <w:pStyle w:val="RedPara"/>
        <w:rPr>
          <w:rFonts w:ascii="Arial Narrow" w:hAnsi="Arial Narrow"/>
        </w:rPr>
      </w:pPr>
      <w:bookmarkStart w:id="3" w:name="_Toc356459537"/>
      <w:r w:rsidRPr="00500257">
        <w:rPr>
          <w:rFonts w:ascii="Arial Narrow" w:hAnsi="Arial Narrow"/>
        </w:rPr>
        <w:t>1-2-Décomposition du marché</w:t>
      </w:r>
      <w:bookmarkEnd w:id="3"/>
    </w:p>
    <w:p w14:paraId="581AFEC9" w14:textId="49A36400" w:rsidR="008951F3" w:rsidRPr="00500257" w:rsidRDefault="008951F3" w:rsidP="008951F3">
      <w:pPr>
        <w:pStyle w:val="RedTxt"/>
        <w:jc w:val="both"/>
        <w:rPr>
          <w:rFonts w:ascii="Arial Narrow" w:hAnsi="Arial Narrow"/>
          <w:sz w:val="22"/>
          <w:szCs w:val="22"/>
        </w:rPr>
      </w:pPr>
      <w:bookmarkStart w:id="4" w:name="_Toc356459538"/>
      <w:r w:rsidRPr="00500257">
        <w:rPr>
          <w:rFonts w:ascii="Arial Narrow" w:hAnsi="Arial Narrow"/>
          <w:sz w:val="22"/>
          <w:szCs w:val="22"/>
        </w:rPr>
        <w:t xml:space="preserve">Le marché est traité à lot unique, les prestations formant un tout </w:t>
      </w:r>
      <w:r w:rsidR="00D14A42">
        <w:rPr>
          <w:rFonts w:ascii="Arial Narrow" w:hAnsi="Arial Narrow"/>
          <w:sz w:val="22"/>
          <w:szCs w:val="22"/>
        </w:rPr>
        <w:t>indivisible.</w:t>
      </w:r>
    </w:p>
    <w:p w14:paraId="1EAD5138" w14:textId="77777777" w:rsidR="008951F3" w:rsidRPr="00500257" w:rsidRDefault="008951F3" w:rsidP="008951F3">
      <w:pPr>
        <w:pStyle w:val="RedTxt"/>
        <w:jc w:val="both"/>
        <w:rPr>
          <w:rFonts w:ascii="Arial Narrow" w:hAnsi="Arial Narrow"/>
          <w:sz w:val="22"/>
          <w:szCs w:val="22"/>
        </w:rPr>
      </w:pPr>
    </w:p>
    <w:p w14:paraId="7A118FE8" w14:textId="77777777" w:rsidR="008951F3" w:rsidRPr="00500257" w:rsidRDefault="008951F3" w:rsidP="008951F3">
      <w:pPr>
        <w:pStyle w:val="RedPara"/>
        <w:rPr>
          <w:rFonts w:ascii="Arial Narrow" w:hAnsi="Arial Narrow"/>
        </w:rPr>
      </w:pPr>
      <w:r w:rsidRPr="00500257">
        <w:rPr>
          <w:rFonts w:ascii="Arial Narrow" w:hAnsi="Arial Narrow"/>
        </w:rPr>
        <w:t>1-3-Durée du marché</w:t>
      </w:r>
      <w:bookmarkEnd w:id="4"/>
    </w:p>
    <w:p w14:paraId="100817BA" w14:textId="7045428D" w:rsidR="008951F3" w:rsidRPr="00500257" w:rsidRDefault="00670E27" w:rsidP="008951F3">
      <w:pPr>
        <w:pStyle w:val="p4"/>
        <w:tabs>
          <w:tab w:val="left" w:pos="851"/>
        </w:tabs>
        <w:jc w:val="both"/>
        <w:rPr>
          <w:rFonts w:ascii="Arial Narrow" w:hAnsi="Arial Narrow" w:cs="Arial"/>
          <w:bCs/>
          <w:snapToGrid/>
          <w:sz w:val="22"/>
          <w:szCs w:val="22"/>
        </w:rPr>
      </w:pPr>
      <w:bookmarkStart w:id="5" w:name="_Toc356459541"/>
      <w:r w:rsidRPr="00237410">
        <w:rPr>
          <w:rFonts w:ascii="Arial Narrow" w:hAnsi="Arial Narrow" w:cs="Arial"/>
          <w:bCs/>
          <w:sz w:val="22"/>
          <w:szCs w:val="22"/>
        </w:rPr>
        <w:t>Le marché débutera à compter</w:t>
      </w:r>
      <w:r>
        <w:rPr>
          <w:rFonts w:ascii="Arial Narrow" w:hAnsi="Arial Narrow" w:cs="Arial"/>
          <w:bCs/>
          <w:sz w:val="22"/>
          <w:szCs w:val="22"/>
        </w:rPr>
        <w:t xml:space="preserve"> du 1</w:t>
      </w:r>
      <w:r w:rsidRPr="00BC7131">
        <w:rPr>
          <w:rFonts w:ascii="Arial Narrow" w:hAnsi="Arial Narrow" w:cs="Arial"/>
          <w:bCs/>
          <w:sz w:val="22"/>
          <w:szCs w:val="22"/>
          <w:vertAlign w:val="superscript"/>
        </w:rPr>
        <w:t>er</w:t>
      </w:r>
      <w:r>
        <w:rPr>
          <w:rFonts w:ascii="Arial Narrow" w:hAnsi="Arial Narrow" w:cs="Arial"/>
          <w:bCs/>
          <w:sz w:val="22"/>
          <w:szCs w:val="22"/>
        </w:rPr>
        <w:t xml:space="preserve"> mars 2025 (ou</w:t>
      </w:r>
      <w:r w:rsidRPr="00237410">
        <w:rPr>
          <w:rFonts w:ascii="Arial Narrow" w:hAnsi="Arial Narrow" w:cs="Arial"/>
          <w:bCs/>
          <w:sz w:val="22"/>
          <w:szCs w:val="22"/>
        </w:rPr>
        <w:t xml:space="preserve"> de sa notification </w:t>
      </w:r>
      <w:r>
        <w:rPr>
          <w:rFonts w:ascii="Arial Narrow" w:hAnsi="Arial Narrow" w:cs="Arial"/>
          <w:bCs/>
          <w:sz w:val="22"/>
          <w:szCs w:val="22"/>
        </w:rPr>
        <w:t>si elle intervient ultérieurement) jusqu’au 31 décembre 2025</w:t>
      </w:r>
      <w:r w:rsidRPr="00237410">
        <w:rPr>
          <w:rFonts w:ascii="Arial Narrow" w:hAnsi="Arial Narrow" w:cs="Arial"/>
          <w:bCs/>
          <w:sz w:val="22"/>
          <w:szCs w:val="22"/>
        </w:rPr>
        <w:t>,</w:t>
      </w:r>
      <w:r>
        <w:rPr>
          <w:rFonts w:ascii="Arial Narrow" w:hAnsi="Arial Narrow" w:cs="Arial"/>
          <w:bCs/>
          <w:sz w:val="22"/>
          <w:szCs w:val="22"/>
        </w:rPr>
        <w:t xml:space="preserve"> et</w:t>
      </w:r>
      <w:r w:rsidRPr="00237410">
        <w:rPr>
          <w:rFonts w:ascii="Arial Narrow" w:hAnsi="Arial Narrow" w:cs="Arial"/>
          <w:bCs/>
          <w:sz w:val="22"/>
          <w:szCs w:val="22"/>
        </w:rPr>
        <w:t xml:space="preserve"> reconductible 2 fois un an. La reconduction est tacite. A l’inverse, en cas de non reconduction, cette dernière sera prononcée par le Pouvoir Adjudicateur dans un délai de </w:t>
      </w:r>
      <w:r>
        <w:rPr>
          <w:rFonts w:ascii="Arial Narrow" w:hAnsi="Arial Narrow" w:cs="Arial"/>
          <w:bCs/>
          <w:sz w:val="22"/>
          <w:szCs w:val="22"/>
        </w:rPr>
        <w:t>1</w:t>
      </w:r>
      <w:r w:rsidRPr="00237410">
        <w:rPr>
          <w:rFonts w:ascii="Arial Narrow" w:hAnsi="Arial Narrow" w:cs="Arial"/>
          <w:bCs/>
          <w:sz w:val="22"/>
          <w:szCs w:val="22"/>
        </w:rPr>
        <w:t xml:space="preserve"> mois avant la date anniversaire considérée.</w:t>
      </w:r>
    </w:p>
    <w:bookmarkEnd w:id="5"/>
    <w:p w14:paraId="21830174" w14:textId="77777777" w:rsidR="008951F3" w:rsidRPr="00500257" w:rsidRDefault="008951F3" w:rsidP="008951F3">
      <w:pPr>
        <w:pStyle w:val="RedTitre2"/>
        <w:rPr>
          <w:rFonts w:ascii="Arial Narrow" w:hAnsi="Arial Narrow"/>
          <w:sz w:val="22"/>
          <w:szCs w:val="22"/>
        </w:rPr>
      </w:pPr>
      <w:proofErr w:type="gramStart"/>
      <w:r w:rsidRPr="00500257">
        <w:rPr>
          <w:rFonts w:ascii="Arial Narrow" w:hAnsi="Arial Narrow"/>
          <w:sz w:val="22"/>
          <w:szCs w:val="22"/>
        </w:rPr>
        <w:t>Article  2</w:t>
      </w:r>
      <w:proofErr w:type="gramEnd"/>
      <w:r w:rsidRPr="00500257">
        <w:rPr>
          <w:rFonts w:ascii="Arial Narrow" w:hAnsi="Arial Narrow"/>
          <w:sz w:val="22"/>
          <w:szCs w:val="22"/>
        </w:rPr>
        <w:t xml:space="preserve"> - Documents contractuels</w:t>
      </w:r>
    </w:p>
    <w:p w14:paraId="39DB9289" w14:textId="77777777" w:rsidR="008951F3" w:rsidRPr="00500257" w:rsidRDefault="008951F3" w:rsidP="008951F3">
      <w:pPr>
        <w:pStyle w:val="RedTxt"/>
        <w:jc w:val="both"/>
        <w:rPr>
          <w:rFonts w:ascii="Arial Narrow" w:hAnsi="Arial Narrow"/>
          <w:sz w:val="22"/>
          <w:szCs w:val="22"/>
        </w:rPr>
      </w:pPr>
    </w:p>
    <w:p w14:paraId="379171FA" w14:textId="77777777" w:rsidR="008951F3" w:rsidRPr="00500257" w:rsidRDefault="008951F3" w:rsidP="008951F3">
      <w:pPr>
        <w:pStyle w:val="RedTxt"/>
        <w:jc w:val="both"/>
        <w:rPr>
          <w:rFonts w:ascii="Arial Narrow" w:hAnsi="Arial Narrow"/>
          <w:sz w:val="22"/>
          <w:szCs w:val="22"/>
        </w:rPr>
      </w:pPr>
      <w:r w:rsidRPr="00500257">
        <w:rPr>
          <w:rFonts w:ascii="Arial Narrow" w:hAnsi="Arial Narrow"/>
          <w:sz w:val="22"/>
          <w:szCs w:val="22"/>
        </w:rPr>
        <w:t>Le marché est constitué par les documents contractuels énumérés ci-dessous, par ordre de priorité décroissante :</w:t>
      </w:r>
    </w:p>
    <w:p w14:paraId="61CE6659" w14:textId="77777777" w:rsidR="008951F3" w:rsidRPr="00500257" w:rsidRDefault="008951F3" w:rsidP="008951F3">
      <w:pPr>
        <w:pStyle w:val="RedTxt"/>
        <w:jc w:val="both"/>
        <w:rPr>
          <w:rFonts w:ascii="Arial Narrow" w:hAnsi="Arial Narrow"/>
          <w:sz w:val="22"/>
          <w:szCs w:val="22"/>
        </w:rPr>
      </w:pPr>
    </w:p>
    <w:p w14:paraId="46395F11" w14:textId="77777777" w:rsidR="008951F3" w:rsidRPr="00500257" w:rsidRDefault="008951F3" w:rsidP="0055453E">
      <w:pPr>
        <w:pStyle w:val="RedTxt"/>
        <w:ind w:firstLine="360"/>
        <w:rPr>
          <w:rFonts w:ascii="Arial Narrow" w:hAnsi="Arial Narrow"/>
          <w:sz w:val="22"/>
          <w:szCs w:val="22"/>
        </w:rPr>
      </w:pPr>
      <w:r w:rsidRPr="00500257">
        <w:rPr>
          <w:rFonts w:ascii="Arial Narrow" w:hAnsi="Arial Narrow"/>
          <w:sz w:val="22"/>
          <w:szCs w:val="22"/>
        </w:rPr>
        <w:t>- L'acte d'engagement et ses annexes éventuelles ;</w:t>
      </w:r>
    </w:p>
    <w:p w14:paraId="2200D6E2" w14:textId="6923BA7E" w:rsidR="008951F3" w:rsidRDefault="008951F3" w:rsidP="0055453E">
      <w:pPr>
        <w:pStyle w:val="RedTxt"/>
        <w:ind w:firstLine="360"/>
        <w:jc w:val="both"/>
        <w:rPr>
          <w:rFonts w:ascii="Arial Narrow" w:hAnsi="Arial Narrow"/>
          <w:sz w:val="22"/>
          <w:szCs w:val="22"/>
        </w:rPr>
      </w:pPr>
      <w:r w:rsidRPr="00500257">
        <w:rPr>
          <w:rFonts w:ascii="Arial Narrow" w:hAnsi="Arial Narrow"/>
          <w:sz w:val="22"/>
          <w:szCs w:val="22"/>
        </w:rPr>
        <w:lastRenderedPageBreak/>
        <w:t>- Le présent Cahier des Clauses Administratives Particulières dont l'exemplaire conservé par le pouvoir</w:t>
      </w:r>
      <w:r w:rsidR="000647A1">
        <w:rPr>
          <w:rFonts w:ascii="Arial Narrow" w:hAnsi="Arial Narrow"/>
          <w:sz w:val="22"/>
          <w:szCs w:val="22"/>
        </w:rPr>
        <w:t xml:space="preserve"> </w:t>
      </w:r>
      <w:r w:rsidRPr="00500257">
        <w:rPr>
          <w:rFonts w:ascii="Arial Narrow" w:hAnsi="Arial Narrow"/>
          <w:sz w:val="22"/>
          <w:szCs w:val="22"/>
        </w:rPr>
        <w:t xml:space="preserve">adjudicateur fait </w:t>
      </w:r>
      <w:proofErr w:type="gramStart"/>
      <w:r w:rsidRPr="00500257">
        <w:rPr>
          <w:rFonts w:ascii="Arial Narrow" w:hAnsi="Arial Narrow"/>
          <w:sz w:val="22"/>
          <w:szCs w:val="22"/>
        </w:rPr>
        <w:t>seul foi</w:t>
      </w:r>
      <w:proofErr w:type="gramEnd"/>
      <w:r w:rsidRPr="00500257">
        <w:rPr>
          <w:rFonts w:ascii="Arial Narrow" w:hAnsi="Arial Narrow"/>
          <w:sz w:val="22"/>
          <w:szCs w:val="22"/>
        </w:rPr>
        <w:t xml:space="preserve"> ;</w:t>
      </w:r>
    </w:p>
    <w:p w14:paraId="1AB66405" w14:textId="77777777" w:rsidR="000647A1" w:rsidRPr="00500257" w:rsidRDefault="000647A1" w:rsidP="000647A1">
      <w:pPr>
        <w:pStyle w:val="RedTxt"/>
        <w:jc w:val="both"/>
        <w:rPr>
          <w:rFonts w:ascii="Arial Narrow" w:hAnsi="Arial Narrow"/>
          <w:sz w:val="22"/>
          <w:szCs w:val="22"/>
        </w:rPr>
      </w:pPr>
    </w:p>
    <w:p w14:paraId="08FD5C3B" w14:textId="6545D3A5" w:rsidR="000647A1" w:rsidRDefault="008951F3" w:rsidP="006D72C8">
      <w:pPr>
        <w:pStyle w:val="RedTxt"/>
        <w:ind w:firstLine="360"/>
        <w:rPr>
          <w:rFonts w:ascii="Arial Narrow" w:hAnsi="Arial Narrow"/>
          <w:sz w:val="22"/>
          <w:szCs w:val="22"/>
        </w:rPr>
      </w:pPr>
      <w:r w:rsidRPr="00500257">
        <w:rPr>
          <w:rFonts w:ascii="Arial Narrow" w:hAnsi="Arial Narrow"/>
          <w:sz w:val="22"/>
          <w:szCs w:val="22"/>
        </w:rPr>
        <w:t xml:space="preserve">- </w:t>
      </w:r>
      <w:r w:rsidR="000647A1">
        <w:rPr>
          <w:rFonts w:ascii="Arial Narrow" w:hAnsi="Arial Narrow"/>
          <w:sz w:val="22"/>
          <w:szCs w:val="22"/>
        </w:rPr>
        <w:t xml:space="preserve"> </w:t>
      </w:r>
      <w:r w:rsidRPr="00500257">
        <w:rPr>
          <w:rFonts w:ascii="Arial Narrow" w:hAnsi="Arial Narrow"/>
          <w:sz w:val="22"/>
          <w:szCs w:val="22"/>
        </w:rPr>
        <w:t xml:space="preserve">Cahier des clauses techniques particulières (C.C.T.P.) et annexes éventuelles dont l'exemplaire conservé par le pouvoir adjudicateur fait </w:t>
      </w:r>
      <w:proofErr w:type="gramStart"/>
      <w:r w:rsidRPr="00500257">
        <w:rPr>
          <w:rFonts w:ascii="Arial Narrow" w:hAnsi="Arial Narrow"/>
          <w:sz w:val="22"/>
          <w:szCs w:val="22"/>
        </w:rPr>
        <w:t>seul foi</w:t>
      </w:r>
      <w:proofErr w:type="gramEnd"/>
      <w:r w:rsidRPr="00500257">
        <w:rPr>
          <w:rFonts w:ascii="Arial Narrow" w:hAnsi="Arial Narrow"/>
          <w:sz w:val="22"/>
          <w:szCs w:val="22"/>
        </w:rPr>
        <w:t xml:space="preserve"> ;</w:t>
      </w:r>
    </w:p>
    <w:p w14:paraId="7D327494" w14:textId="1BADFF93" w:rsidR="000647A1" w:rsidRPr="00500257" w:rsidRDefault="000647A1" w:rsidP="000647A1">
      <w:pPr>
        <w:pStyle w:val="RedTxt"/>
        <w:ind w:left="720"/>
        <w:rPr>
          <w:rFonts w:ascii="Arial Narrow" w:hAnsi="Arial Narrow"/>
          <w:sz w:val="22"/>
          <w:szCs w:val="22"/>
        </w:rPr>
      </w:pPr>
    </w:p>
    <w:p w14:paraId="63FF5B79" w14:textId="77777777" w:rsidR="008951F3" w:rsidRPr="00500257" w:rsidRDefault="008951F3" w:rsidP="008951F3">
      <w:pPr>
        <w:pStyle w:val="RedTxt"/>
        <w:jc w:val="both"/>
        <w:rPr>
          <w:rFonts w:ascii="Arial Narrow" w:hAnsi="Arial Narrow"/>
          <w:sz w:val="22"/>
          <w:szCs w:val="22"/>
        </w:rPr>
      </w:pPr>
    </w:p>
    <w:p w14:paraId="5665179C" w14:textId="77777777" w:rsidR="008951F3" w:rsidRPr="00500257" w:rsidRDefault="008951F3" w:rsidP="008951F3">
      <w:pPr>
        <w:jc w:val="both"/>
        <w:rPr>
          <w:rFonts w:ascii="Arial Narrow" w:hAnsi="Arial Narrow"/>
          <w:b/>
          <w:smallCaps/>
          <w:color w:val="000000"/>
          <w:sz w:val="22"/>
          <w:szCs w:val="22"/>
          <w:u w:val="single"/>
        </w:rPr>
      </w:pPr>
      <w:r w:rsidRPr="00500257">
        <w:rPr>
          <w:rFonts w:ascii="Arial Narrow" w:hAnsi="Arial Narrow"/>
          <w:b/>
          <w:smallCaps/>
          <w:color w:val="000000"/>
          <w:sz w:val="22"/>
          <w:szCs w:val="22"/>
          <w:u w:val="single"/>
        </w:rPr>
        <w:t>Pièces communes</w:t>
      </w:r>
    </w:p>
    <w:p w14:paraId="7F478FAA" w14:textId="77777777" w:rsidR="008951F3" w:rsidRPr="00500257" w:rsidRDefault="008951F3" w:rsidP="008951F3">
      <w:pPr>
        <w:jc w:val="both"/>
        <w:rPr>
          <w:rFonts w:ascii="Arial Narrow" w:hAnsi="Arial Narrow"/>
          <w:smallCaps/>
          <w:color w:val="000000"/>
          <w:sz w:val="22"/>
          <w:szCs w:val="22"/>
        </w:rPr>
      </w:pPr>
    </w:p>
    <w:p w14:paraId="775F5E59" w14:textId="77777777" w:rsidR="008951F3" w:rsidRPr="00500257" w:rsidRDefault="008951F3" w:rsidP="008951F3">
      <w:pPr>
        <w:jc w:val="both"/>
        <w:rPr>
          <w:rFonts w:ascii="Arial Narrow" w:hAnsi="Arial Narrow"/>
          <w:color w:val="000000"/>
          <w:sz w:val="22"/>
          <w:szCs w:val="22"/>
        </w:rPr>
      </w:pPr>
      <w:r w:rsidRPr="00500257">
        <w:rPr>
          <w:rFonts w:ascii="Arial Narrow" w:hAnsi="Arial Narrow"/>
          <w:i/>
          <w:color w:val="000000"/>
          <w:sz w:val="22"/>
          <w:szCs w:val="22"/>
        </w:rPr>
        <w:t>Les pièces communes ne sont pas jointes au présent marché, mais les parties contractantes déclarent expressément les connaître, s'y référer et les accepter</w:t>
      </w:r>
      <w:r w:rsidRPr="00500257">
        <w:rPr>
          <w:rFonts w:ascii="Arial Narrow" w:hAnsi="Arial Narrow"/>
          <w:color w:val="000000"/>
          <w:sz w:val="22"/>
          <w:szCs w:val="22"/>
        </w:rPr>
        <w:t> :</w:t>
      </w:r>
    </w:p>
    <w:p w14:paraId="20B36443" w14:textId="77777777" w:rsidR="008951F3" w:rsidRPr="00500257" w:rsidRDefault="008951F3" w:rsidP="008951F3">
      <w:pPr>
        <w:ind w:firstLine="567"/>
        <w:jc w:val="both"/>
        <w:rPr>
          <w:rFonts w:ascii="Arial Narrow" w:hAnsi="Arial Narrow"/>
          <w:color w:val="000000"/>
          <w:sz w:val="22"/>
          <w:szCs w:val="22"/>
        </w:rPr>
      </w:pPr>
    </w:p>
    <w:bookmarkEnd w:id="1"/>
    <w:p w14:paraId="1D1A0F6C" w14:textId="77777777" w:rsidR="008951F3" w:rsidRPr="00500257" w:rsidRDefault="008951F3" w:rsidP="008951F3">
      <w:pPr>
        <w:widowControl/>
        <w:tabs>
          <w:tab w:val="left" w:pos="851"/>
        </w:tabs>
        <w:suppressAutoHyphens/>
        <w:autoSpaceDE/>
        <w:autoSpaceDN/>
        <w:adjustRightInd/>
        <w:jc w:val="both"/>
        <w:rPr>
          <w:rFonts w:ascii="Arial Narrow" w:hAnsi="Arial Narrow"/>
          <w:sz w:val="22"/>
          <w:szCs w:val="22"/>
        </w:rPr>
      </w:pPr>
      <w:r w:rsidRPr="00500257">
        <w:rPr>
          <w:rFonts w:ascii="Arial Narrow" w:hAnsi="Arial Narrow"/>
          <w:sz w:val="22"/>
          <w:szCs w:val="22"/>
        </w:rPr>
        <w:t>Le cahier des clauses administratives générales (C.C.A.G.) applicables aux marchés de</w:t>
      </w:r>
      <w:r w:rsidRPr="00500257">
        <w:rPr>
          <w:rFonts w:ascii="Arial Narrow" w:hAnsi="Arial Narrow"/>
          <w:color w:val="0000FF"/>
          <w:sz w:val="22"/>
          <w:szCs w:val="22"/>
        </w:rPr>
        <w:t xml:space="preserve"> </w:t>
      </w:r>
      <w:r w:rsidRPr="00500257">
        <w:rPr>
          <w:rFonts w:ascii="Arial Narrow" w:hAnsi="Arial Narrow"/>
          <w:sz w:val="22"/>
          <w:szCs w:val="22"/>
        </w:rPr>
        <w:t>techniques de l’information et de la communication.</w:t>
      </w:r>
    </w:p>
    <w:p w14:paraId="0BCE54BD" w14:textId="77777777" w:rsidR="008951F3" w:rsidRPr="00500257" w:rsidRDefault="008951F3" w:rsidP="008951F3">
      <w:pPr>
        <w:widowControl/>
        <w:tabs>
          <w:tab w:val="left" w:pos="851"/>
        </w:tabs>
        <w:suppressAutoHyphens/>
        <w:autoSpaceDE/>
        <w:autoSpaceDN/>
        <w:adjustRightInd/>
        <w:jc w:val="both"/>
        <w:rPr>
          <w:rFonts w:ascii="Arial Narrow" w:hAnsi="Arial Narrow"/>
          <w:sz w:val="22"/>
          <w:szCs w:val="22"/>
        </w:rPr>
      </w:pPr>
    </w:p>
    <w:p w14:paraId="05959A79" w14:textId="77777777" w:rsidR="008951F3" w:rsidRPr="00500257" w:rsidRDefault="008951F3" w:rsidP="008951F3">
      <w:pPr>
        <w:pStyle w:val="RedTitre2"/>
        <w:rPr>
          <w:rFonts w:ascii="Arial Narrow" w:hAnsi="Arial Narrow"/>
          <w:sz w:val="22"/>
          <w:szCs w:val="22"/>
        </w:rPr>
      </w:pPr>
      <w:proofErr w:type="gramStart"/>
      <w:r w:rsidRPr="00500257">
        <w:rPr>
          <w:rFonts w:ascii="Arial Narrow" w:hAnsi="Arial Narrow"/>
          <w:sz w:val="22"/>
          <w:szCs w:val="22"/>
        </w:rPr>
        <w:t>Article  3</w:t>
      </w:r>
      <w:proofErr w:type="gramEnd"/>
      <w:r w:rsidRPr="00500257">
        <w:rPr>
          <w:rFonts w:ascii="Arial Narrow" w:hAnsi="Arial Narrow"/>
          <w:sz w:val="22"/>
          <w:szCs w:val="22"/>
        </w:rPr>
        <w:t xml:space="preserve"> - Procédure de passation et forme du marché</w:t>
      </w:r>
    </w:p>
    <w:p w14:paraId="5753D631" w14:textId="77777777" w:rsidR="00DD5B49" w:rsidRPr="00500257" w:rsidRDefault="00DD5B49" w:rsidP="00DD5B49">
      <w:pPr>
        <w:suppressAutoHyphens/>
        <w:jc w:val="both"/>
        <w:rPr>
          <w:rFonts w:ascii="Arial Narrow" w:hAnsi="Arial Narrow"/>
          <w:sz w:val="22"/>
          <w:szCs w:val="22"/>
          <w:lang w:eastAsia="ar-SA"/>
        </w:rPr>
      </w:pPr>
      <w:bookmarkStart w:id="6" w:name="_Toc206227600"/>
    </w:p>
    <w:p w14:paraId="464D0585" w14:textId="77777777" w:rsidR="00DD5B49" w:rsidRPr="00500257" w:rsidRDefault="00DD5B49" w:rsidP="00DD5B49">
      <w:pPr>
        <w:suppressAutoHyphens/>
        <w:jc w:val="both"/>
        <w:rPr>
          <w:rFonts w:ascii="Arial Narrow" w:hAnsi="Arial Narrow"/>
          <w:sz w:val="22"/>
          <w:szCs w:val="22"/>
          <w:lang w:eastAsia="ar-SA"/>
        </w:rPr>
      </w:pPr>
      <w:r w:rsidRPr="00500257">
        <w:rPr>
          <w:rFonts w:ascii="Arial Narrow" w:hAnsi="Arial Narrow"/>
          <w:sz w:val="22"/>
          <w:szCs w:val="22"/>
          <w:lang w:eastAsia="ar-SA"/>
        </w:rPr>
        <w:t>La procédure de consultation utilisée est celle de la Procédure Adaptée en application des articles R. 2123-1 et R. 2123-4 à R. 2123-6 du code de la commande publique.</w:t>
      </w:r>
    </w:p>
    <w:p w14:paraId="13D9927D" w14:textId="77777777" w:rsidR="00500257" w:rsidRDefault="00500257" w:rsidP="00500257">
      <w:pPr>
        <w:tabs>
          <w:tab w:val="left" w:pos="1985"/>
        </w:tabs>
        <w:spacing w:line="280" w:lineRule="exact"/>
        <w:jc w:val="both"/>
        <w:rPr>
          <w:rFonts w:ascii="Arial Narrow" w:hAnsi="Arial Narrow"/>
          <w:sz w:val="22"/>
          <w:szCs w:val="22"/>
        </w:rPr>
      </w:pPr>
    </w:p>
    <w:p w14:paraId="1CD590B7" w14:textId="77777777" w:rsidR="00500257" w:rsidRPr="00C5787A" w:rsidRDefault="00500257" w:rsidP="00500257">
      <w:pPr>
        <w:tabs>
          <w:tab w:val="left" w:pos="1985"/>
        </w:tabs>
        <w:spacing w:line="280" w:lineRule="exact"/>
        <w:jc w:val="both"/>
        <w:rPr>
          <w:rFonts w:ascii="Arial Narrow" w:hAnsi="Arial Narrow"/>
          <w:sz w:val="22"/>
          <w:szCs w:val="22"/>
        </w:rPr>
      </w:pPr>
      <w:r w:rsidRPr="00C5787A">
        <w:rPr>
          <w:rFonts w:ascii="Arial Narrow" w:hAnsi="Arial Narrow"/>
          <w:sz w:val="22"/>
          <w:szCs w:val="22"/>
        </w:rPr>
        <w:t>Le CHR aura recours à la négociation des offres reçues. Le CHR se réserve toutefois la possibilité d’attribuer le marché sur la base des offres initiales sans engager lesdites négociations.</w:t>
      </w:r>
    </w:p>
    <w:bookmarkEnd w:id="6"/>
    <w:p w14:paraId="481D8503" w14:textId="77777777" w:rsidR="00500257" w:rsidRDefault="00500257" w:rsidP="00A11BA3">
      <w:pPr>
        <w:tabs>
          <w:tab w:val="left" w:pos="720"/>
          <w:tab w:val="left" w:pos="851"/>
        </w:tabs>
        <w:spacing w:line="240" w:lineRule="atLeast"/>
        <w:jc w:val="both"/>
        <w:rPr>
          <w:rFonts w:ascii="Arial Narrow" w:hAnsi="Arial Narrow"/>
          <w:bCs/>
          <w:sz w:val="22"/>
          <w:szCs w:val="22"/>
        </w:rPr>
      </w:pPr>
    </w:p>
    <w:p w14:paraId="7C79CED2" w14:textId="77777777" w:rsidR="0055453E" w:rsidRPr="00237410" w:rsidRDefault="0055453E" w:rsidP="0055453E">
      <w:pPr>
        <w:tabs>
          <w:tab w:val="left" w:pos="720"/>
          <w:tab w:val="left" w:pos="851"/>
        </w:tabs>
        <w:spacing w:line="240" w:lineRule="atLeast"/>
        <w:jc w:val="both"/>
        <w:rPr>
          <w:rFonts w:ascii="Arial Narrow" w:hAnsi="Arial Narrow"/>
          <w:bCs/>
          <w:sz w:val="22"/>
          <w:szCs w:val="22"/>
        </w:rPr>
      </w:pPr>
      <w:r w:rsidRPr="00237410">
        <w:rPr>
          <w:rFonts w:ascii="Arial Narrow" w:hAnsi="Arial Narrow"/>
          <w:bCs/>
          <w:sz w:val="22"/>
          <w:szCs w:val="22"/>
        </w:rPr>
        <w:t>Le marché est traité à prix forfaitaire</w:t>
      </w:r>
      <w:r>
        <w:rPr>
          <w:rFonts w:ascii="Arial Narrow" w:hAnsi="Arial Narrow"/>
          <w:bCs/>
          <w:sz w:val="22"/>
          <w:szCs w:val="22"/>
        </w:rPr>
        <w:t>s et unitaires</w:t>
      </w:r>
      <w:r w:rsidRPr="00237410">
        <w:rPr>
          <w:rFonts w:ascii="Arial Narrow" w:hAnsi="Arial Narrow"/>
          <w:bCs/>
          <w:sz w:val="22"/>
          <w:szCs w:val="22"/>
        </w:rPr>
        <w:t>.</w:t>
      </w:r>
    </w:p>
    <w:p w14:paraId="68005B87" w14:textId="77777777" w:rsidR="0055453E" w:rsidRPr="00237410" w:rsidRDefault="0055453E" w:rsidP="0055453E">
      <w:pPr>
        <w:tabs>
          <w:tab w:val="left" w:pos="720"/>
          <w:tab w:val="left" w:pos="851"/>
        </w:tabs>
        <w:spacing w:line="240" w:lineRule="atLeast"/>
        <w:jc w:val="both"/>
        <w:rPr>
          <w:rFonts w:ascii="Arial Narrow" w:hAnsi="Arial Narrow"/>
          <w:bCs/>
          <w:sz w:val="22"/>
          <w:szCs w:val="22"/>
        </w:rPr>
      </w:pPr>
    </w:p>
    <w:p w14:paraId="70C43304" w14:textId="77777777" w:rsidR="0055453E" w:rsidRDefault="0055453E" w:rsidP="0055453E">
      <w:pPr>
        <w:tabs>
          <w:tab w:val="left" w:pos="1660"/>
        </w:tabs>
        <w:jc w:val="both"/>
        <w:rPr>
          <w:rFonts w:ascii="Arial Narrow" w:hAnsi="Arial Narrow"/>
          <w:sz w:val="22"/>
          <w:szCs w:val="22"/>
        </w:rPr>
      </w:pPr>
      <w:r w:rsidRPr="00237410">
        <w:rPr>
          <w:rFonts w:ascii="Arial Narrow" w:hAnsi="Arial Narrow"/>
          <w:sz w:val="22"/>
          <w:szCs w:val="22"/>
        </w:rPr>
        <w:t xml:space="preserve">Il s’agit d’un accord-cadre mono-attributaire à bons de commande, avec </w:t>
      </w:r>
      <w:r w:rsidRPr="000F42DE">
        <w:rPr>
          <w:rFonts w:ascii="Arial Narrow" w:hAnsi="Arial Narrow"/>
          <w:sz w:val="22"/>
          <w:szCs w:val="22"/>
        </w:rPr>
        <w:t>minimum et maximum définis au CCTP.</w:t>
      </w:r>
    </w:p>
    <w:p w14:paraId="21B9F293" w14:textId="77777777" w:rsidR="008951F3" w:rsidRPr="00500257" w:rsidRDefault="008951F3" w:rsidP="008951F3">
      <w:pPr>
        <w:suppressAutoHyphens/>
        <w:jc w:val="both"/>
        <w:rPr>
          <w:rFonts w:ascii="Arial Narrow" w:hAnsi="Arial Narrow"/>
          <w:bCs/>
          <w:sz w:val="22"/>
          <w:szCs w:val="22"/>
          <w:lang w:eastAsia="ar-SA"/>
        </w:rPr>
      </w:pPr>
    </w:p>
    <w:p w14:paraId="759BC6E5" w14:textId="77777777" w:rsidR="008951F3" w:rsidRPr="00500257" w:rsidRDefault="008951F3" w:rsidP="008951F3">
      <w:pPr>
        <w:pStyle w:val="RedTitre2"/>
        <w:rPr>
          <w:rFonts w:ascii="Arial Narrow" w:hAnsi="Arial Narrow"/>
          <w:sz w:val="22"/>
          <w:szCs w:val="22"/>
        </w:rPr>
      </w:pPr>
      <w:proofErr w:type="gramStart"/>
      <w:r w:rsidRPr="00500257">
        <w:rPr>
          <w:rFonts w:ascii="Arial Narrow" w:hAnsi="Arial Narrow"/>
          <w:sz w:val="22"/>
          <w:szCs w:val="22"/>
        </w:rPr>
        <w:t>Article  4</w:t>
      </w:r>
      <w:proofErr w:type="gramEnd"/>
      <w:r w:rsidRPr="00500257">
        <w:rPr>
          <w:rFonts w:ascii="Arial Narrow" w:hAnsi="Arial Narrow"/>
          <w:sz w:val="22"/>
          <w:szCs w:val="22"/>
        </w:rPr>
        <w:t xml:space="preserve"> - Délai de validité des propositions</w:t>
      </w:r>
    </w:p>
    <w:p w14:paraId="742A22B1" w14:textId="77777777" w:rsidR="008951F3" w:rsidRPr="00500257" w:rsidRDefault="008951F3" w:rsidP="008951F3">
      <w:pPr>
        <w:pStyle w:val="RedTxt"/>
        <w:rPr>
          <w:rFonts w:ascii="Arial Narrow" w:hAnsi="Arial Narrow"/>
          <w:b/>
          <w:sz w:val="22"/>
          <w:szCs w:val="22"/>
        </w:rPr>
      </w:pPr>
      <w:bookmarkStart w:id="7" w:name="_Toc206227604"/>
    </w:p>
    <w:bookmarkEnd w:id="7"/>
    <w:p w14:paraId="0F81E8E6" w14:textId="688B58B7" w:rsidR="008951F3" w:rsidRPr="00500257" w:rsidRDefault="008951F3" w:rsidP="008951F3">
      <w:pPr>
        <w:pStyle w:val="RedTxt"/>
        <w:jc w:val="both"/>
        <w:rPr>
          <w:rFonts w:ascii="Arial Narrow" w:hAnsi="Arial Narrow"/>
          <w:sz w:val="22"/>
          <w:szCs w:val="22"/>
        </w:rPr>
      </w:pPr>
      <w:r w:rsidRPr="00500257">
        <w:rPr>
          <w:rFonts w:ascii="Arial Narrow" w:hAnsi="Arial Narrow"/>
          <w:sz w:val="22"/>
          <w:szCs w:val="22"/>
        </w:rPr>
        <w:t>Le délai de validité des propositions est de 1</w:t>
      </w:r>
      <w:r w:rsidR="009766EA">
        <w:rPr>
          <w:rFonts w:ascii="Arial Narrow" w:hAnsi="Arial Narrow"/>
          <w:sz w:val="22"/>
          <w:szCs w:val="22"/>
        </w:rPr>
        <w:t>8</w:t>
      </w:r>
      <w:r w:rsidRPr="00500257">
        <w:rPr>
          <w:rFonts w:ascii="Arial Narrow" w:hAnsi="Arial Narrow"/>
          <w:sz w:val="22"/>
          <w:szCs w:val="22"/>
        </w:rPr>
        <w:t>0 jours à compter de la date limite fixée pour la réception des propositions.</w:t>
      </w:r>
    </w:p>
    <w:p w14:paraId="05D07821" w14:textId="77777777" w:rsidR="008951F3" w:rsidRPr="00500257" w:rsidRDefault="008951F3" w:rsidP="008951F3">
      <w:pPr>
        <w:pStyle w:val="RedTxt"/>
        <w:jc w:val="both"/>
        <w:rPr>
          <w:rFonts w:ascii="Arial Narrow" w:hAnsi="Arial Narrow"/>
          <w:sz w:val="22"/>
          <w:szCs w:val="22"/>
        </w:rPr>
      </w:pPr>
    </w:p>
    <w:p w14:paraId="299D42C9" w14:textId="77777777" w:rsidR="008951F3" w:rsidRPr="00500257" w:rsidRDefault="008951F3" w:rsidP="008951F3">
      <w:pPr>
        <w:pStyle w:val="RedTitre2"/>
        <w:rPr>
          <w:rFonts w:ascii="Arial Narrow" w:hAnsi="Arial Narrow"/>
          <w:sz w:val="22"/>
          <w:szCs w:val="22"/>
        </w:rPr>
      </w:pPr>
      <w:proofErr w:type="gramStart"/>
      <w:r w:rsidRPr="00500257">
        <w:rPr>
          <w:rFonts w:ascii="Arial Narrow" w:hAnsi="Arial Narrow"/>
          <w:sz w:val="22"/>
          <w:szCs w:val="22"/>
        </w:rPr>
        <w:t>Article  5</w:t>
      </w:r>
      <w:proofErr w:type="gramEnd"/>
      <w:r w:rsidRPr="00500257">
        <w:rPr>
          <w:rFonts w:ascii="Arial Narrow" w:hAnsi="Arial Narrow"/>
          <w:sz w:val="22"/>
          <w:szCs w:val="22"/>
        </w:rPr>
        <w:t xml:space="preserve"> - Variantes et Prestation Supplémentaire Eventuelle</w:t>
      </w:r>
    </w:p>
    <w:p w14:paraId="1117E6B9" w14:textId="77777777" w:rsidR="008951F3" w:rsidRPr="00500257" w:rsidRDefault="008951F3" w:rsidP="008951F3">
      <w:pPr>
        <w:pStyle w:val="RedTxt"/>
        <w:jc w:val="both"/>
        <w:rPr>
          <w:rFonts w:ascii="Arial Narrow" w:hAnsi="Arial Narrow"/>
          <w:sz w:val="22"/>
          <w:szCs w:val="22"/>
        </w:rPr>
      </w:pPr>
    </w:p>
    <w:p w14:paraId="5CFB088B" w14:textId="77777777" w:rsidR="008951F3" w:rsidRPr="00500257" w:rsidRDefault="008951F3" w:rsidP="008951F3">
      <w:pPr>
        <w:pStyle w:val="RedTxt"/>
        <w:jc w:val="both"/>
        <w:rPr>
          <w:rFonts w:ascii="Arial Narrow" w:hAnsi="Arial Narrow"/>
          <w:b/>
          <w:sz w:val="22"/>
          <w:szCs w:val="22"/>
        </w:rPr>
      </w:pPr>
      <w:r w:rsidRPr="00500257">
        <w:rPr>
          <w:rFonts w:ascii="Arial Narrow" w:hAnsi="Arial Narrow"/>
          <w:b/>
          <w:sz w:val="22"/>
          <w:szCs w:val="22"/>
        </w:rPr>
        <w:t>5.1 Variantes :</w:t>
      </w:r>
    </w:p>
    <w:p w14:paraId="2583A553" w14:textId="77777777" w:rsidR="008951F3" w:rsidRPr="00500257" w:rsidRDefault="008951F3" w:rsidP="008951F3">
      <w:pPr>
        <w:pStyle w:val="RedTxt"/>
        <w:jc w:val="both"/>
        <w:rPr>
          <w:rFonts w:ascii="Arial Narrow" w:hAnsi="Arial Narrow"/>
          <w:sz w:val="22"/>
          <w:szCs w:val="22"/>
        </w:rPr>
      </w:pPr>
    </w:p>
    <w:p w14:paraId="466A190C" w14:textId="77777777" w:rsidR="008951F3" w:rsidRPr="00500257" w:rsidRDefault="008951F3" w:rsidP="008951F3">
      <w:pPr>
        <w:pStyle w:val="RedTxt"/>
        <w:jc w:val="both"/>
        <w:rPr>
          <w:rFonts w:ascii="Arial Narrow" w:hAnsi="Arial Narrow"/>
          <w:sz w:val="22"/>
          <w:szCs w:val="22"/>
        </w:rPr>
      </w:pPr>
      <w:r w:rsidRPr="00500257">
        <w:rPr>
          <w:rFonts w:ascii="Arial Narrow" w:hAnsi="Arial Narrow"/>
          <w:sz w:val="22"/>
          <w:szCs w:val="22"/>
        </w:rPr>
        <w:t>Les offres variantes ne sont pas autorisées pour cette consultation.</w:t>
      </w:r>
    </w:p>
    <w:p w14:paraId="6F4FCE87" w14:textId="77777777" w:rsidR="008951F3" w:rsidRPr="00500257" w:rsidRDefault="008951F3" w:rsidP="008951F3">
      <w:pPr>
        <w:pStyle w:val="RedTxt"/>
        <w:jc w:val="both"/>
        <w:rPr>
          <w:rFonts w:ascii="Arial Narrow" w:hAnsi="Arial Narrow"/>
          <w:sz w:val="22"/>
          <w:szCs w:val="22"/>
        </w:rPr>
      </w:pPr>
    </w:p>
    <w:p w14:paraId="63B303D5" w14:textId="39A63DF6" w:rsidR="008951F3" w:rsidRDefault="008951F3" w:rsidP="008951F3">
      <w:pPr>
        <w:pStyle w:val="RedTxt"/>
        <w:jc w:val="both"/>
        <w:rPr>
          <w:rFonts w:ascii="Arial Narrow" w:hAnsi="Arial Narrow"/>
          <w:b/>
          <w:sz w:val="22"/>
          <w:szCs w:val="22"/>
        </w:rPr>
      </w:pPr>
      <w:r w:rsidRPr="00500257">
        <w:rPr>
          <w:rFonts w:ascii="Arial Narrow" w:hAnsi="Arial Narrow"/>
          <w:b/>
          <w:sz w:val="22"/>
          <w:szCs w:val="22"/>
        </w:rPr>
        <w:t xml:space="preserve">5.2 PSE : </w:t>
      </w:r>
    </w:p>
    <w:p w14:paraId="39A3E168" w14:textId="5F0B20DB" w:rsidR="007E3524" w:rsidRDefault="007E3524" w:rsidP="008951F3">
      <w:pPr>
        <w:pStyle w:val="RedTxt"/>
        <w:jc w:val="both"/>
        <w:rPr>
          <w:rFonts w:ascii="Arial Narrow" w:hAnsi="Arial Narrow"/>
          <w:b/>
          <w:sz w:val="22"/>
          <w:szCs w:val="22"/>
        </w:rPr>
      </w:pPr>
    </w:p>
    <w:p w14:paraId="48F855BD" w14:textId="39210E82" w:rsidR="007E3524" w:rsidRPr="00500257" w:rsidRDefault="007E3524" w:rsidP="008951F3">
      <w:pPr>
        <w:pStyle w:val="RedTxt"/>
        <w:jc w:val="both"/>
        <w:rPr>
          <w:rFonts w:ascii="Arial Narrow" w:hAnsi="Arial Narrow"/>
          <w:b/>
          <w:sz w:val="22"/>
          <w:szCs w:val="22"/>
        </w:rPr>
      </w:pPr>
      <w:r w:rsidRPr="00500257">
        <w:rPr>
          <w:rFonts w:ascii="Arial Narrow" w:hAnsi="Arial Narrow"/>
          <w:sz w:val="22"/>
          <w:szCs w:val="22"/>
        </w:rPr>
        <w:t xml:space="preserve">La présente consultation </w:t>
      </w:r>
      <w:r>
        <w:rPr>
          <w:rFonts w:ascii="Arial Narrow" w:hAnsi="Arial Narrow"/>
          <w:sz w:val="22"/>
          <w:szCs w:val="22"/>
        </w:rPr>
        <w:t xml:space="preserve">ne </w:t>
      </w:r>
      <w:r w:rsidRPr="00500257">
        <w:rPr>
          <w:rFonts w:ascii="Arial Narrow" w:hAnsi="Arial Narrow"/>
          <w:sz w:val="22"/>
          <w:szCs w:val="22"/>
        </w:rPr>
        <w:t xml:space="preserve">prévoit </w:t>
      </w:r>
      <w:r>
        <w:rPr>
          <w:rFonts w:ascii="Arial Narrow" w:hAnsi="Arial Narrow"/>
          <w:sz w:val="22"/>
          <w:szCs w:val="22"/>
        </w:rPr>
        <w:t xml:space="preserve">pas </w:t>
      </w:r>
      <w:r w:rsidRPr="00500257">
        <w:rPr>
          <w:rFonts w:ascii="Arial Narrow" w:hAnsi="Arial Narrow"/>
          <w:sz w:val="22"/>
          <w:szCs w:val="22"/>
        </w:rPr>
        <w:t>de prestations supplémentaires éventuelles</w:t>
      </w:r>
      <w:r>
        <w:rPr>
          <w:rFonts w:ascii="Arial Narrow" w:hAnsi="Arial Narrow"/>
          <w:sz w:val="22"/>
          <w:szCs w:val="22"/>
        </w:rPr>
        <w:t>.</w:t>
      </w:r>
    </w:p>
    <w:p w14:paraId="0AB6B58A" w14:textId="77777777" w:rsidR="008951F3" w:rsidRPr="00500257" w:rsidRDefault="008951F3" w:rsidP="008951F3">
      <w:pPr>
        <w:pStyle w:val="RedTitre2"/>
        <w:rPr>
          <w:rFonts w:ascii="Arial Narrow" w:hAnsi="Arial Narrow"/>
          <w:sz w:val="22"/>
          <w:szCs w:val="22"/>
        </w:rPr>
      </w:pPr>
      <w:bookmarkStart w:id="8" w:name="_Toc206227609"/>
      <w:r w:rsidRPr="00500257">
        <w:rPr>
          <w:rFonts w:ascii="Arial Narrow" w:hAnsi="Arial Narrow"/>
          <w:sz w:val="22"/>
          <w:szCs w:val="22"/>
        </w:rPr>
        <w:t>Article 6 - Dossier de consultation</w:t>
      </w:r>
      <w:bookmarkEnd w:id="8"/>
    </w:p>
    <w:p w14:paraId="1E5F2515" w14:textId="77777777" w:rsidR="008951F3" w:rsidRPr="00500257" w:rsidRDefault="008951F3" w:rsidP="008951F3">
      <w:pPr>
        <w:keepNext/>
        <w:spacing w:before="120" w:after="60"/>
        <w:jc w:val="both"/>
        <w:rPr>
          <w:rFonts w:ascii="Arial Narrow" w:hAnsi="Arial Narrow"/>
          <w:b/>
          <w:bCs/>
          <w:color w:val="000000"/>
          <w:sz w:val="22"/>
          <w:szCs w:val="22"/>
        </w:rPr>
      </w:pPr>
      <w:bookmarkStart w:id="9" w:name="_Toc206491300"/>
      <w:bookmarkStart w:id="10" w:name="_Toc206227612"/>
      <w:r w:rsidRPr="00500257">
        <w:rPr>
          <w:rFonts w:ascii="Arial Narrow" w:hAnsi="Arial Narrow"/>
          <w:b/>
          <w:bCs/>
          <w:color w:val="000000"/>
          <w:sz w:val="22"/>
          <w:szCs w:val="22"/>
        </w:rPr>
        <w:t>6-1-Contenu du dossier de consultation</w:t>
      </w:r>
      <w:bookmarkEnd w:id="9"/>
    </w:p>
    <w:p w14:paraId="431E6813" w14:textId="77777777" w:rsidR="008951F3" w:rsidRPr="00500257" w:rsidRDefault="008951F3" w:rsidP="008951F3">
      <w:pPr>
        <w:keepLines/>
        <w:jc w:val="both"/>
        <w:rPr>
          <w:rFonts w:ascii="Arial Narrow" w:hAnsi="Arial Narrow"/>
          <w:color w:val="000000"/>
          <w:sz w:val="22"/>
          <w:szCs w:val="22"/>
        </w:rPr>
      </w:pPr>
      <w:r w:rsidRPr="00500257">
        <w:rPr>
          <w:rFonts w:ascii="Arial Narrow" w:hAnsi="Arial Narrow"/>
          <w:color w:val="000000"/>
          <w:sz w:val="22"/>
          <w:szCs w:val="22"/>
        </w:rPr>
        <w:t>Le dossier de consultation comprend les documents suivants :</w:t>
      </w:r>
    </w:p>
    <w:p w14:paraId="008B8BC1" w14:textId="77777777" w:rsidR="008951F3" w:rsidRPr="00500257" w:rsidRDefault="008951F3" w:rsidP="008951F3">
      <w:pPr>
        <w:keepLines/>
        <w:jc w:val="both"/>
        <w:rPr>
          <w:rFonts w:ascii="Arial Narrow" w:hAnsi="Arial Narrow"/>
          <w:color w:val="000000"/>
          <w:sz w:val="22"/>
          <w:szCs w:val="22"/>
        </w:rPr>
      </w:pPr>
      <w:r w:rsidRPr="00500257">
        <w:rPr>
          <w:rFonts w:ascii="Arial Narrow" w:hAnsi="Arial Narrow"/>
          <w:color w:val="000000"/>
          <w:sz w:val="22"/>
          <w:szCs w:val="22"/>
        </w:rPr>
        <w:t>- DC1</w:t>
      </w:r>
    </w:p>
    <w:p w14:paraId="047D1F58" w14:textId="77777777" w:rsidR="008951F3" w:rsidRPr="00500257" w:rsidRDefault="008951F3" w:rsidP="008951F3">
      <w:pPr>
        <w:keepLines/>
        <w:jc w:val="both"/>
        <w:rPr>
          <w:rFonts w:ascii="Arial Narrow" w:hAnsi="Arial Narrow"/>
          <w:color w:val="000000"/>
          <w:sz w:val="22"/>
          <w:szCs w:val="22"/>
        </w:rPr>
      </w:pPr>
      <w:r w:rsidRPr="00500257">
        <w:rPr>
          <w:rFonts w:ascii="Arial Narrow" w:hAnsi="Arial Narrow"/>
          <w:color w:val="000000"/>
          <w:sz w:val="22"/>
          <w:szCs w:val="22"/>
        </w:rPr>
        <w:t>- DC2</w:t>
      </w:r>
    </w:p>
    <w:p w14:paraId="4F28173C" w14:textId="77777777" w:rsidR="008951F3" w:rsidRPr="00500257" w:rsidRDefault="008951F3" w:rsidP="008951F3">
      <w:pPr>
        <w:keepLines/>
        <w:jc w:val="both"/>
        <w:rPr>
          <w:rFonts w:ascii="Arial Narrow" w:hAnsi="Arial Narrow"/>
          <w:color w:val="000000"/>
          <w:sz w:val="22"/>
          <w:szCs w:val="22"/>
        </w:rPr>
      </w:pPr>
      <w:r w:rsidRPr="00500257">
        <w:rPr>
          <w:rFonts w:ascii="Arial Narrow" w:hAnsi="Arial Narrow"/>
          <w:color w:val="000000"/>
          <w:sz w:val="22"/>
          <w:szCs w:val="22"/>
        </w:rPr>
        <w:t>- le règlement de la consultation,</w:t>
      </w:r>
    </w:p>
    <w:p w14:paraId="50103AD6" w14:textId="77777777" w:rsidR="008951F3" w:rsidRPr="00500257" w:rsidRDefault="008951F3" w:rsidP="008951F3">
      <w:pPr>
        <w:keepLines/>
        <w:jc w:val="both"/>
        <w:rPr>
          <w:rFonts w:ascii="Arial Narrow" w:hAnsi="Arial Narrow"/>
          <w:color w:val="000000"/>
          <w:sz w:val="22"/>
          <w:szCs w:val="22"/>
        </w:rPr>
      </w:pPr>
      <w:r w:rsidRPr="00500257">
        <w:rPr>
          <w:rFonts w:ascii="Arial Narrow" w:hAnsi="Arial Narrow"/>
          <w:color w:val="000000"/>
          <w:sz w:val="22"/>
          <w:szCs w:val="22"/>
        </w:rPr>
        <w:t>- l'acte d'engagement,</w:t>
      </w:r>
    </w:p>
    <w:p w14:paraId="0A41D71A" w14:textId="77777777" w:rsidR="008951F3" w:rsidRPr="00500257" w:rsidRDefault="008951F3" w:rsidP="008951F3">
      <w:pPr>
        <w:keepNext/>
        <w:spacing w:before="120" w:after="60"/>
        <w:jc w:val="both"/>
        <w:rPr>
          <w:rFonts w:ascii="Arial Narrow" w:hAnsi="Arial Narrow"/>
          <w:b/>
          <w:bCs/>
          <w:color w:val="000000"/>
          <w:sz w:val="22"/>
          <w:szCs w:val="22"/>
        </w:rPr>
      </w:pPr>
      <w:bookmarkStart w:id="11" w:name="_Toc206491302"/>
      <w:r w:rsidRPr="00500257">
        <w:rPr>
          <w:rFonts w:ascii="Arial Narrow" w:hAnsi="Arial Narrow"/>
          <w:b/>
          <w:bCs/>
          <w:color w:val="000000"/>
          <w:sz w:val="22"/>
          <w:szCs w:val="22"/>
        </w:rPr>
        <w:lastRenderedPageBreak/>
        <w:t>6-2-Modification de détail au dossier de consultation</w:t>
      </w:r>
      <w:bookmarkEnd w:id="11"/>
    </w:p>
    <w:p w14:paraId="1AE5A8FC" w14:textId="77777777" w:rsidR="008951F3" w:rsidRPr="00500257" w:rsidRDefault="008951F3" w:rsidP="008951F3">
      <w:pPr>
        <w:keepLines/>
        <w:jc w:val="both"/>
        <w:rPr>
          <w:rFonts w:ascii="Arial Narrow" w:hAnsi="Arial Narrow"/>
          <w:color w:val="000000"/>
          <w:sz w:val="22"/>
          <w:szCs w:val="22"/>
        </w:rPr>
      </w:pPr>
      <w:r w:rsidRPr="00500257">
        <w:rPr>
          <w:rFonts w:ascii="Arial Narrow" w:hAnsi="Arial Narrow"/>
          <w:color w:val="000000"/>
          <w:sz w:val="22"/>
          <w:szCs w:val="22"/>
        </w:rPr>
        <w:t>Le pouvoir adjudicateur se réserve le droit d'envoyer au plus tard 8 jours avant la date limite de remise des offres des modifications de détail sur le dossier de consultation.</w:t>
      </w:r>
    </w:p>
    <w:p w14:paraId="77908949" w14:textId="77777777" w:rsidR="008951F3" w:rsidRPr="00500257" w:rsidRDefault="008951F3" w:rsidP="008951F3">
      <w:pPr>
        <w:keepLines/>
        <w:jc w:val="both"/>
        <w:rPr>
          <w:rFonts w:ascii="Arial Narrow" w:hAnsi="Arial Narrow"/>
          <w:color w:val="000000"/>
          <w:sz w:val="22"/>
          <w:szCs w:val="22"/>
        </w:rPr>
      </w:pPr>
    </w:p>
    <w:p w14:paraId="7EEFA921" w14:textId="77777777" w:rsidR="008951F3" w:rsidRPr="00500257" w:rsidRDefault="008951F3" w:rsidP="008951F3">
      <w:pPr>
        <w:keepLines/>
        <w:jc w:val="both"/>
        <w:rPr>
          <w:rFonts w:ascii="Arial Narrow" w:hAnsi="Arial Narrow"/>
          <w:color w:val="000000"/>
          <w:sz w:val="22"/>
          <w:szCs w:val="22"/>
        </w:rPr>
      </w:pPr>
      <w:r w:rsidRPr="00500257">
        <w:rPr>
          <w:rFonts w:ascii="Arial Narrow" w:hAnsi="Arial Narrow"/>
          <w:color w:val="000000"/>
          <w:sz w:val="22"/>
          <w:szCs w:val="22"/>
        </w:rPr>
        <w:t>Les candidats devront alors répondre sur la base du dossier de consultation modifié.</w:t>
      </w:r>
    </w:p>
    <w:p w14:paraId="4D083271" w14:textId="77777777" w:rsidR="008951F3" w:rsidRPr="00500257" w:rsidRDefault="008951F3" w:rsidP="008951F3">
      <w:pPr>
        <w:pStyle w:val="RedTitre2"/>
        <w:tabs>
          <w:tab w:val="right" w:pos="9072"/>
        </w:tabs>
        <w:rPr>
          <w:rFonts w:ascii="Arial Narrow" w:hAnsi="Arial Narrow"/>
          <w:sz w:val="22"/>
          <w:szCs w:val="22"/>
        </w:rPr>
      </w:pPr>
      <w:proofErr w:type="gramStart"/>
      <w:r w:rsidRPr="00500257">
        <w:rPr>
          <w:rFonts w:ascii="Arial Narrow" w:hAnsi="Arial Narrow"/>
          <w:sz w:val="22"/>
          <w:szCs w:val="22"/>
        </w:rPr>
        <w:t>Article  7</w:t>
      </w:r>
      <w:proofErr w:type="gramEnd"/>
      <w:r w:rsidRPr="00500257">
        <w:rPr>
          <w:rFonts w:ascii="Arial Narrow" w:hAnsi="Arial Narrow"/>
          <w:sz w:val="22"/>
          <w:szCs w:val="22"/>
        </w:rPr>
        <w:t xml:space="preserve"> - Présentation des </w:t>
      </w:r>
      <w:bookmarkEnd w:id="10"/>
      <w:r w:rsidRPr="00500257">
        <w:rPr>
          <w:rFonts w:ascii="Arial Narrow" w:hAnsi="Arial Narrow"/>
          <w:sz w:val="22"/>
          <w:szCs w:val="22"/>
        </w:rPr>
        <w:t>candidatures et des offres</w:t>
      </w:r>
      <w:r w:rsidRPr="00500257">
        <w:rPr>
          <w:rFonts w:ascii="Arial Narrow" w:hAnsi="Arial Narrow"/>
          <w:sz w:val="22"/>
          <w:szCs w:val="22"/>
        </w:rPr>
        <w:tab/>
      </w:r>
    </w:p>
    <w:p w14:paraId="4E83F7E9" w14:textId="77777777" w:rsidR="008951F3" w:rsidRPr="00500257" w:rsidRDefault="008951F3" w:rsidP="008951F3">
      <w:pPr>
        <w:jc w:val="both"/>
        <w:rPr>
          <w:rFonts w:ascii="Arial Narrow" w:hAnsi="Arial Narrow"/>
          <w:strike/>
          <w:color w:val="000000"/>
          <w:sz w:val="22"/>
          <w:szCs w:val="22"/>
        </w:rPr>
      </w:pPr>
    </w:p>
    <w:p w14:paraId="37CA7DD6" w14:textId="77777777" w:rsidR="008951F3" w:rsidRPr="00500257" w:rsidRDefault="008951F3" w:rsidP="008951F3">
      <w:pPr>
        <w:jc w:val="both"/>
        <w:rPr>
          <w:rFonts w:ascii="Arial Narrow" w:hAnsi="Arial Narrow"/>
          <w:b/>
          <w:color w:val="000000"/>
          <w:sz w:val="22"/>
          <w:szCs w:val="22"/>
        </w:rPr>
      </w:pPr>
      <w:r w:rsidRPr="00500257">
        <w:rPr>
          <w:rFonts w:ascii="Arial Narrow" w:hAnsi="Arial Narrow"/>
          <w:b/>
          <w:color w:val="000000"/>
          <w:sz w:val="22"/>
          <w:szCs w:val="22"/>
        </w:rPr>
        <w:t>7- 1 Pièces constitutives :</w:t>
      </w:r>
      <w:r w:rsidRPr="00500257">
        <w:rPr>
          <w:rFonts w:ascii="Arial Narrow" w:hAnsi="Arial Narrow"/>
          <w:i/>
          <w:color w:val="000000"/>
          <w:sz w:val="22"/>
          <w:szCs w:val="22"/>
        </w:rPr>
        <w:t xml:space="preserve"> </w:t>
      </w:r>
    </w:p>
    <w:p w14:paraId="6E4A4C90" w14:textId="77777777" w:rsidR="008951F3" w:rsidRPr="00500257" w:rsidRDefault="008951F3" w:rsidP="008951F3">
      <w:pPr>
        <w:jc w:val="both"/>
        <w:rPr>
          <w:rFonts w:ascii="Arial Narrow" w:hAnsi="Arial Narrow"/>
          <w:color w:val="000000"/>
          <w:sz w:val="22"/>
          <w:szCs w:val="22"/>
        </w:rPr>
      </w:pPr>
    </w:p>
    <w:p w14:paraId="336817A4" w14:textId="77777777" w:rsidR="008951F3" w:rsidRPr="00500257" w:rsidRDefault="008951F3" w:rsidP="008951F3">
      <w:pPr>
        <w:jc w:val="both"/>
        <w:rPr>
          <w:rFonts w:ascii="Arial Narrow" w:hAnsi="Arial Narrow"/>
          <w:sz w:val="22"/>
          <w:szCs w:val="22"/>
        </w:rPr>
      </w:pPr>
      <w:r w:rsidRPr="00500257">
        <w:rPr>
          <w:rFonts w:ascii="Arial Narrow" w:hAnsi="Arial Narrow"/>
          <w:color w:val="000000"/>
          <w:sz w:val="22"/>
          <w:szCs w:val="22"/>
        </w:rPr>
        <w:t xml:space="preserve">Les différents formulaires sont téléchargeables sur le site du ministère de l’économie et des finances, </w:t>
      </w:r>
      <w:hyperlink r:id="rId8" w:history="1">
        <w:r w:rsidRPr="00500257">
          <w:rPr>
            <w:rStyle w:val="Lienhypertexte"/>
            <w:rFonts w:ascii="Arial Narrow" w:hAnsi="Arial Narrow"/>
            <w:sz w:val="22"/>
            <w:szCs w:val="22"/>
          </w:rPr>
          <w:t>http://www.economie.gouv.fr/daj/formulaires-marches-publics</w:t>
        </w:r>
      </w:hyperlink>
      <w:r w:rsidRPr="00500257">
        <w:rPr>
          <w:rFonts w:ascii="Arial Narrow" w:hAnsi="Arial Narrow"/>
          <w:sz w:val="22"/>
          <w:szCs w:val="22"/>
        </w:rPr>
        <w:t xml:space="preserve"> </w:t>
      </w:r>
    </w:p>
    <w:p w14:paraId="3B5FB4A3" w14:textId="77777777" w:rsidR="008951F3" w:rsidRPr="00500257" w:rsidRDefault="008951F3" w:rsidP="008951F3">
      <w:pPr>
        <w:jc w:val="both"/>
        <w:rPr>
          <w:rFonts w:ascii="Arial Narrow" w:hAnsi="Arial Narrow"/>
          <w:color w:val="000000"/>
          <w:sz w:val="22"/>
          <w:szCs w:val="22"/>
        </w:rPr>
      </w:pPr>
    </w:p>
    <w:p w14:paraId="1137B4C1" w14:textId="0AAB74B1" w:rsidR="008951F3" w:rsidRPr="00500257" w:rsidRDefault="008951F3" w:rsidP="00532B3A">
      <w:pPr>
        <w:jc w:val="both"/>
        <w:rPr>
          <w:rFonts w:ascii="Arial Narrow" w:hAnsi="Arial Narrow"/>
          <w:b/>
          <w:color w:val="000000"/>
          <w:sz w:val="22"/>
          <w:szCs w:val="22"/>
          <w:lang w:eastAsia="ar-SA"/>
        </w:rPr>
      </w:pPr>
      <w:r w:rsidRPr="00500257">
        <w:rPr>
          <w:rFonts w:ascii="Arial Narrow" w:hAnsi="Arial Narrow"/>
          <w:noProof/>
          <w:color w:val="000000"/>
          <w:sz w:val="22"/>
          <w:szCs w:val="22"/>
        </w:rPr>
        <mc:AlternateContent>
          <mc:Choice Requires="wps">
            <w:drawing>
              <wp:anchor distT="0" distB="0" distL="114300" distR="114300" simplePos="0" relativeHeight="251661312" behindDoc="0" locked="0" layoutInCell="1" allowOverlap="1" wp14:anchorId="40792517" wp14:editId="740299DB">
                <wp:simplePos x="0" y="0"/>
                <wp:positionH relativeFrom="column">
                  <wp:posOffset>767301</wp:posOffset>
                </wp:positionH>
                <wp:positionV relativeFrom="paragraph">
                  <wp:posOffset>5549</wp:posOffset>
                </wp:positionV>
                <wp:extent cx="4297680" cy="365760"/>
                <wp:effectExtent l="0" t="0"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7680" cy="36576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87CF8B" id="Rectangle 7" o:spid="_x0000_s1026" style="position:absolute;margin-left:60.4pt;margin-top:.45pt;width:338.4pt;height:2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" filled="f" strokeweight=".26mm"/>
            </w:pict>
          </mc:Fallback>
        </mc:AlternateContent>
      </w:r>
      <w:r w:rsidRPr="00500257">
        <w:rPr>
          <w:rFonts w:ascii="Arial Narrow" w:hAnsi="Arial Narrow"/>
          <w:b/>
          <w:color w:val="000000"/>
          <w:sz w:val="22"/>
          <w:szCs w:val="22"/>
          <w:lang w:eastAsia="ar-SA"/>
        </w:rPr>
        <w:tab/>
      </w:r>
      <w:r w:rsidRPr="00500257">
        <w:rPr>
          <w:rFonts w:ascii="Arial Narrow" w:hAnsi="Arial Narrow"/>
          <w:b/>
          <w:color w:val="000000"/>
          <w:sz w:val="22"/>
          <w:szCs w:val="22"/>
          <w:lang w:eastAsia="ar-SA"/>
        </w:rPr>
        <w:tab/>
      </w:r>
      <w:r w:rsidRPr="00500257">
        <w:rPr>
          <w:rFonts w:ascii="Arial Narrow" w:hAnsi="Arial Narrow"/>
          <w:b/>
          <w:color w:val="000000"/>
          <w:sz w:val="22"/>
          <w:szCs w:val="22"/>
          <w:lang w:eastAsia="ar-SA"/>
        </w:rPr>
        <w:t xml:space="preserve"> Documents concernant la candidature </w:t>
      </w:r>
    </w:p>
    <w:p w14:paraId="211E0829" w14:textId="77777777" w:rsidR="008951F3" w:rsidRPr="00500257" w:rsidRDefault="008951F3" w:rsidP="008951F3">
      <w:pPr>
        <w:widowControl/>
        <w:suppressAutoHyphens/>
        <w:autoSpaceDE/>
        <w:autoSpaceDN/>
        <w:adjustRightInd/>
        <w:spacing w:after="120"/>
        <w:ind w:left="283" w:firstLine="1"/>
        <w:rPr>
          <w:rFonts w:ascii="Arial Narrow" w:hAnsi="Arial Narrow"/>
          <w:color w:val="000000"/>
          <w:sz w:val="22"/>
          <w:szCs w:val="22"/>
          <w:lang w:eastAsia="ar-SA"/>
        </w:rPr>
      </w:pPr>
    </w:p>
    <w:p w14:paraId="182BE1A4" w14:textId="77777777" w:rsidR="008951F3" w:rsidRPr="00500257" w:rsidRDefault="008951F3" w:rsidP="008951F3">
      <w:pPr>
        <w:widowControl/>
        <w:numPr>
          <w:ilvl w:val="0"/>
          <w:numId w:val="1"/>
        </w:numPr>
        <w:suppressAutoHyphens/>
        <w:autoSpaceDE/>
        <w:autoSpaceDN/>
        <w:adjustRightInd/>
        <w:jc w:val="both"/>
        <w:rPr>
          <w:rFonts w:ascii="Arial Narrow" w:hAnsi="Arial Narrow"/>
          <w:color w:val="000000"/>
          <w:sz w:val="22"/>
          <w:szCs w:val="22"/>
          <w:lang w:eastAsia="ar-SA"/>
        </w:rPr>
      </w:pPr>
      <w:proofErr w:type="gramStart"/>
      <w:r w:rsidRPr="00500257">
        <w:rPr>
          <w:rFonts w:ascii="Arial Narrow" w:hAnsi="Arial Narrow"/>
          <w:color w:val="000000"/>
          <w:sz w:val="22"/>
          <w:szCs w:val="22"/>
          <w:lang w:eastAsia="ar-SA"/>
        </w:rPr>
        <w:t>une</w:t>
      </w:r>
      <w:proofErr w:type="gramEnd"/>
      <w:r w:rsidRPr="00500257">
        <w:rPr>
          <w:rFonts w:ascii="Arial Narrow" w:hAnsi="Arial Narrow"/>
          <w:color w:val="000000"/>
          <w:sz w:val="22"/>
          <w:szCs w:val="22"/>
          <w:lang w:eastAsia="ar-SA"/>
        </w:rPr>
        <w:t xml:space="preserve"> lettre de candidature, DC1</w:t>
      </w:r>
    </w:p>
    <w:p w14:paraId="667C14C3" w14:textId="77777777" w:rsidR="008951F3" w:rsidRPr="00500257" w:rsidRDefault="008951F3" w:rsidP="008951F3">
      <w:pPr>
        <w:widowControl/>
        <w:numPr>
          <w:ilvl w:val="0"/>
          <w:numId w:val="1"/>
        </w:numPr>
        <w:suppressAutoHyphens/>
        <w:autoSpaceDE/>
        <w:autoSpaceDN/>
        <w:adjustRightInd/>
        <w:jc w:val="both"/>
        <w:rPr>
          <w:rFonts w:ascii="Arial Narrow" w:hAnsi="Arial Narrow"/>
          <w:color w:val="000000"/>
          <w:sz w:val="22"/>
          <w:szCs w:val="22"/>
          <w:lang w:eastAsia="ar-SA"/>
        </w:rPr>
      </w:pPr>
      <w:proofErr w:type="gramStart"/>
      <w:r w:rsidRPr="00500257">
        <w:rPr>
          <w:rFonts w:ascii="Arial Narrow" w:hAnsi="Arial Narrow"/>
          <w:color w:val="000000"/>
          <w:sz w:val="22"/>
          <w:szCs w:val="22"/>
          <w:lang w:eastAsia="ar-SA"/>
        </w:rPr>
        <w:t>une</w:t>
      </w:r>
      <w:proofErr w:type="gramEnd"/>
      <w:r w:rsidRPr="00500257">
        <w:rPr>
          <w:rFonts w:ascii="Arial Narrow" w:hAnsi="Arial Narrow"/>
          <w:color w:val="000000"/>
          <w:sz w:val="22"/>
          <w:szCs w:val="22"/>
          <w:lang w:eastAsia="ar-SA"/>
        </w:rPr>
        <w:t xml:space="preserve"> déclaration du candidat, DC2</w:t>
      </w:r>
    </w:p>
    <w:p w14:paraId="37FA4F7C" w14:textId="77777777" w:rsidR="008951F3" w:rsidRPr="00500257" w:rsidRDefault="008951F3" w:rsidP="008951F3">
      <w:pPr>
        <w:widowControl/>
        <w:suppressAutoHyphens/>
        <w:autoSpaceDE/>
        <w:autoSpaceDN/>
        <w:adjustRightInd/>
        <w:ind w:left="1070"/>
        <w:jc w:val="both"/>
        <w:rPr>
          <w:rFonts w:ascii="Arial Narrow" w:hAnsi="Arial Narrow"/>
          <w:color w:val="000000"/>
          <w:sz w:val="22"/>
          <w:szCs w:val="22"/>
          <w:lang w:eastAsia="ar-SA"/>
        </w:rPr>
      </w:pPr>
    </w:p>
    <w:p w14:paraId="18C81D18"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 CHR peut être amené à rejeter les candidatures en vertu des articles R. 2141-7 et suivants du code de la commande publique.</w:t>
      </w:r>
    </w:p>
    <w:p w14:paraId="5010DB6A" w14:textId="77777777" w:rsidR="008951F3" w:rsidRPr="00500257" w:rsidRDefault="008951F3" w:rsidP="008951F3">
      <w:pPr>
        <w:jc w:val="both"/>
        <w:rPr>
          <w:rFonts w:ascii="Arial Narrow" w:hAnsi="Arial Narrow"/>
          <w:color w:val="000000"/>
          <w:sz w:val="22"/>
          <w:szCs w:val="22"/>
        </w:rPr>
      </w:pPr>
      <w:r w:rsidRPr="00500257">
        <w:rPr>
          <w:rFonts w:ascii="Arial Narrow" w:hAnsi="Arial Narrow"/>
          <w:color w:val="000000"/>
          <w:sz w:val="22"/>
          <w:szCs w:val="22"/>
        </w:rPr>
        <w:tab/>
      </w:r>
    </w:p>
    <w:p w14:paraId="31BE461A"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En application des dispositions de l’article 49 du décret n°2016-360 [Article R. 2143-5 du code de la commande publique], le candidat peut présenter sa candidature sous la forme d’un document unique de marché européen en lieu et place des documents mentionnés ci-dessus (DUME). </w:t>
      </w:r>
    </w:p>
    <w:p w14:paraId="6B94300E" w14:textId="77777777" w:rsidR="008951F3" w:rsidRPr="00500257" w:rsidRDefault="008951F3" w:rsidP="008951F3">
      <w:pPr>
        <w:jc w:val="both"/>
        <w:rPr>
          <w:rFonts w:ascii="Arial Narrow" w:hAnsi="Arial Narrow"/>
          <w:sz w:val="22"/>
          <w:szCs w:val="22"/>
        </w:rPr>
      </w:pPr>
    </w:p>
    <w:p w14:paraId="2F047668" w14:textId="77777777" w:rsidR="008951F3" w:rsidRPr="00500257" w:rsidRDefault="008951F3" w:rsidP="008951F3">
      <w:pPr>
        <w:jc w:val="both"/>
        <w:rPr>
          <w:rFonts w:ascii="Arial Narrow" w:hAnsi="Arial Narrow"/>
          <w:b/>
          <w:color w:val="000000"/>
          <w:sz w:val="22"/>
          <w:szCs w:val="22"/>
        </w:rPr>
      </w:pPr>
      <w:r w:rsidRPr="00500257">
        <w:rPr>
          <w:rFonts w:ascii="Arial Narrow" w:hAnsi="Arial Narrow"/>
          <w:color w:val="000000"/>
          <w:sz w:val="22"/>
          <w:szCs w:val="22"/>
        </w:rPr>
        <w:tab/>
      </w:r>
      <w:r w:rsidRPr="00500257">
        <w:rPr>
          <w:rFonts w:ascii="Arial Narrow" w:hAnsi="Arial Narrow"/>
          <w:color w:val="000000"/>
          <w:sz w:val="22"/>
          <w:szCs w:val="22"/>
        </w:rPr>
        <w:tab/>
      </w:r>
      <w:r w:rsidRPr="00500257">
        <w:rPr>
          <w:rFonts w:ascii="Arial Narrow" w:hAnsi="Arial Narrow"/>
          <w:b/>
          <w:color w:val="000000"/>
          <w:sz w:val="22"/>
          <w:szCs w:val="22"/>
        </w:rPr>
        <w:tab/>
      </w:r>
    </w:p>
    <w:p w14:paraId="593F4E38" w14:textId="77777777" w:rsidR="008951F3" w:rsidRPr="00500257" w:rsidRDefault="008951F3" w:rsidP="008951F3">
      <w:pPr>
        <w:ind w:left="709" w:firstLine="707"/>
        <w:jc w:val="both"/>
        <w:rPr>
          <w:rFonts w:ascii="Arial Narrow" w:hAnsi="Arial Narrow"/>
          <w:b/>
          <w:color w:val="000000"/>
          <w:sz w:val="22"/>
          <w:szCs w:val="22"/>
        </w:rPr>
      </w:pPr>
      <w:r w:rsidRPr="00500257">
        <w:rPr>
          <w:rFonts w:ascii="Arial Narrow" w:hAnsi="Arial Narrow"/>
          <w:noProof/>
          <w:color w:val="000000"/>
          <w:sz w:val="22"/>
          <w:szCs w:val="22"/>
        </w:rPr>
        <mc:AlternateContent>
          <mc:Choice Requires="wps">
            <w:drawing>
              <wp:anchor distT="0" distB="0" distL="114300" distR="114300" simplePos="0" relativeHeight="251660288" behindDoc="0" locked="0" layoutInCell="1" allowOverlap="1" wp14:anchorId="037812B5" wp14:editId="30724901">
                <wp:simplePos x="0" y="0"/>
                <wp:positionH relativeFrom="column">
                  <wp:posOffset>603885</wp:posOffset>
                </wp:positionH>
                <wp:positionV relativeFrom="paragraph">
                  <wp:posOffset>-112395</wp:posOffset>
                </wp:positionV>
                <wp:extent cx="3657600" cy="365760"/>
                <wp:effectExtent l="0" t="0" r="19050" b="1524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36576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A1F5DB" id="Rectangle 6" o:spid="_x0000_s1026" style="position:absolute;margin-left:47.55pt;margin-top:-8.85pt;width:4in;height:2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" filled="f" strokeweight=".26mm"/>
            </w:pict>
          </mc:Fallback>
        </mc:AlternateContent>
      </w:r>
      <w:r w:rsidRPr="00500257">
        <w:rPr>
          <w:rFonts w:ascii="Arial Narrow" w:hAnsi="Arial Narrow"/>
          <w:b/>
          <w:color w:val="000000"/>
          <w:sz w:val="22"/>
          <w:szCs w:val="22"/>
        </w:rPr>
        <w:t> Documents concernant l'offre</w:t>
      </w:r>
    </w:p>
    <w:p w14:paraId="6CA89D66" w14:textId="77777777" w:rsidR="008951F3" w:rsidRPr="00500257" w:rsidRDefault="008951F3" w:rsidP="008951F3">
      <w:pPr>
        <w:ind w:firstLine="709"/>
        <w:jc w:val="both"/>
        <w:rPr>
          <w:rFonts w:ascii="Arial Narrow" w:hAnsi="Arial Narrow"/>
          <w:b/>
          <w:color w:val="000000"/>
          <w:sz w:val="22"/>
          <w:szCs w:val="22"/>
        </w:rPr>
      </w:pPr>
    </w:p>
    <w:p w14:paraId="1BAB30D7" w14:textId="77777777" w:rsidR="008951F3" w:rsidRPr="00500257" w:rsidRDefault="008951F3" w:rsidP="008951F3">
      <w:pPr>
        <w:ind w:firstLine="709"/>
        <w:jc w:val="both"/>
        <w:rPr>
          <w:rFonts w:ascii="Arial Narrow" w:hAnsi="Arial Narrow"/>
          <w:b/>
          <w:color w:val="000000"/>
          <w:sz w:val="22"/>
          <w:szCs w:val="22"/>
        </w:rPr>
      </w:pPr>
    </w:p>
    <w:p w14:paraId="117D7968" w14:textId="77777777" w:rsidR="008951F3" w:rsidRPr="00500257" w:rsidRDefault="008951F3" w:rsidP="008951F3">
      <w:pPr>
        <w:widowControl/>
        <w:numPr>
          <w:ilvl w:val="0"/>
          <w:numId w:val="1"/>
        </w:numPr>
        <w:suppressAutoHyphens/>
        <w:autoSpaceDE/>
        <w:autoSpaceDN/>
        <w:adjustRightInd/>
        <w:jc w:val="both"/>
        <w:rPr>
          <w:rFonts w:ascii="Arial Narrow" w:hAnsi="Arial Narrow"/>
          <w:color w:val="000000"/>
          <w:sz w:val="22"/>
          <w:szCs w:val="22"/>
        </w:rPr>
      </w:pPr>
      <w:r w:rsidRPr="00500257">
        <w:rPr>
          <w:rFonts w:ascii="Arial Narrow" w:hAnsi="Arial Narrow"/>
          <w:color w:val="000000"/>
          <w:sz w:val="22"/>
          <w:szCs w:val="22"/>
        </w:rPr>
        <w:t xml:space="preserve">L'Acte d’engagement donnant lieu à l'offre, </w:t>
      </w:r>
    </w:p>
    <w:p w14:paraId="15A74155" w14:textId="10B9334A" w:rsidR="008951F3" w:rsidRPr="00500257" w:rsidRDefault="00262CF2" w:rsidP="008951F3">
      <w:pPr>
        <w:widowControl/>
        <w:numPr>
          <w:ilvl w:val="0"/>
          <w:numId w:val="1"/>
        </w:numPr>
        <w:suppressAutoHyphens/>
        <w:autoSpaceDE/>
        <w:autoSpaceDN/>
        <w:adjustRightInd/>
        <w:jc w:val="both"/>
        <w:rPr>
          <w:rFonts w:ascii="Arial Narrow" w:hAnsi="Arial Narrow"/>
          <w:color w:val="000000"/>
          <w:sz w:val="22"/>
          <w:szCs w:val="22"/>
        </w:rPr>
      </w:pPr>
      <w:r w:rsidRPr="00500257">
        <w:rPr>
          <w:rFonts w:ascii="Arial Narrow" w:hAnsi="Arial Narrow"/>
          <w:color w:val="000000"/>
          <w:sz w:val="22"/>
          <w:szCs w:val="22"/>
        </w:rPr>
        <w:t>L’</w:t>
      </w:r>
      <w:r w:rsidR="008951F3" w:rsidRPr="00500257">
        <w:rPr>
          <w:rFonts w:ascii="Arial Narrow" w:hAnsi="Arial Narrow"/>
          <w:color w:val="000000"/>
          <w:sz w:val="22"/>
          <w:szCs w:val="22"/>
        </w:rPr>
        <w:t>offre de prix détaillée</w:t>
      </w:r>
      <w:r w:rsidR="008951F3" w:rsidRPr="00500257">
        <w:rPr>
          <w:rFonts w:ascii="Arial Narrow" w:hAnsi="Arial Narrow"/>
          <w:sz w:val="22"/>
          <w:szCs w:val="22"/>
        </w:rPr>
        <w:t xml:space="preserve"> </w:t>
      </w:r>
      <w:r w:rsidRPr="00500257">
        <w:rPr>
          <w:rFonts w:ascii="Arial Narrow" w:hAnsi="Arial Narrow"/>
          <w:sz w:val="22"/>
          <w:szCs w:val="22"/>
        </w:rPr>
        <w:t>(</w:t>
      </w:r>
      <w:r w:rsidR="007D19C0" w:rsidRPr="007D19C0">
        <w:rPr>
          <w:rFonts w:ascii="Arial Narrow" w:hAnsi="Arial Narrow"/>
          <w:b/>
          <w:bCs/>
          <w:sz w:val="22"/>
          <w:szCs w:val="22"/>
        </w:rPr>
        <w:t xml:space="preserve">selon modèle </w:t>
      </w:r>
      <w:r w:rsidRPr="007D19C0">
        <w:rPr>
          <w:rFonts w:ascii="Arial Narrow" w:hAnsi="Arial Narrow"/>
          <w:b/>
          <w:bCs/>
          <w:sz w:val="22"/>
          <w:szCs w:val="22"/>
        </w:rPr>
        <w:t xml:space="preserve">article </w:t>
      </w:r>
      <w:r w:rsidR="007D19C0" w:rsidRPr="007D19C0">
        <w:rPr>
          <w:rFonts w:ascii="Arial Narrow" w:hAnsi="Arial Narrow"/>
          <w:b/>
          <w:bCs/>
          <w:sz w:val="22"/>
          <w:szCs w:val="22"/>
        </w:rPr>
        <w:t>6</w:t>
      </w:r>
      <w:r w:rsidRPr="007D19C0">
        <w:rPr>
          <w:rFonts w:ascii="Arial Narrow" w:hAnsi="Arial Narrow"/>
          <w:b/>
          <w:bCs/>
          <w:sz w:val="22"/>
          <w:szCs w:val="22"/>
        </w:rPr>
        <w:t xml:space="preserve"> du CCTP</w:t>
      </w:r>
      <w:r w:rsidRPr="00500257">
        <w:rPr>
          <w:rFonts w:ascii="Arial Narrow" w:hAnsi="Arial Narrow"/>
          <w:sz w:val="22"/>
          <w:szCs w:val="22"/>
        </w:rPr>
        <w:t>),</w:t>
      </w:r>
    </w:p>
    <w:p w14:paraId="4C821658" w14:textId="206B3C2E" w:rsidR="008951F3" w:rsidRDefault="008951F3" w:rsidP="008951F3">
      <w:pPr>
        <w:widowControl/>
        <w:numPr>
          <w:ilvl w:val="0"/>
          <w:numId w:val="1"/>
        </w:numPr>
        <w:suppressAutoHyphens/>
        <w:autoSpaceDE/>
        <w:autoSpaceDN/>
        <w:adjustRightInd/>
        <w:jc w:val="both"/>
        <w:rPr>
          <w:rFonts w:ascii="Arial Narrow" w:hAnsi="Arial Narrow"/>
          <w:color w:val="000000"/>
          <w:sz w:val="22"/>
          <w:szCs w:val="22"/>
        </w:rPr>
      </w:pPr>
      <w:r w:rsidRPr="00500257">
        <w:rPr>
          <w:rFonts w:ascii="Arial Narrow" w:hAnsi="Arial Narrow"/>
          <w:color w:val="000000"/>
          <w:sz w:val="22"/>
          <w:szCs w:val="22"/>
        </w:rPr>
        <w:t>Une note technique décrivant : les moyens humains et matériels et la méthodologie proposée</w:t>
      </w:r>
      <w:r w:rsidR="00B61A17">
        <w:rPr>
          <w:rFonts w:ascii="Arial Narrow" w:hAnsi="Arial Narrow"/>
          <w:color w:val="000000"/>
          <w:sz w:val="22"/>
          <w:szCs w:val="22"/>
        </w:rPr>
        <w:t xml:space="preserve"> pour exécuter les </w:t>
      </w:r>
      <w:r w:rsidR="009B6496">
        <w:rPr>
          <w:rFonts w:ascii="Arial Narrow" w:hAnsi="Arial Narrow"/>
          <w:color w:val="000000"/>
          <w:sz w:val="22"/>
          <w:szCs w:val="22"/>
        </w:rPr>
        <w:t xml:space="preserve">présentes </w:t>
      </w:r>
      <w:r w:rsidR="00B61A17">
        <w:rPr>
          <w:rFonts w:ascii="Arial Narrow" w:hAnsi="Arial Narrow"/>
          <w:color w:val="000000"/>
          <w:sz w:val="22"/>
          <w:szCs w:val="22"/>
        </w:rPr>
        <w:t>prestations.</w:t>
      </w:r>
    </w:p>
    <w:p w14:paraId="4CF07E43" w14:textId="77777777" w:rsidR="00A85DB5" w:rsidRDefault="00A85DB5" w:rsidP="00A85DB5">
      <w:pPr>
        <w:widowControl/>
        <w:suppressAutoHyphens/>
        <w:autoSpaceDE/>
        <w:autoSpaceDN/>
        <w:adjustRightInd/>
        <w:ind w:left="927"/>
        <w:jc w:val="both"/>
        <w:rPr>
          <w:rFonts w:ascii="Arial Narrow" w:hAnsi="Arial Narrow"/>
          <w:color w:val="000000"/>
          <w:sz w:val="22"/>
          <w:szCs w:val="22"/>
        </w:rPr>
      </w:pPr>
    </w:p>
    <w:p w14:paraId="5AB3DB34" w14:textId="77777777" w:rsidR="008951F3" w:rsidRPr="00500257" w:rsidRDefault="008951F3" w:rsidP="008951F3">
      <w:pPr>
        <w:jc w:val="both"/>
        <w:rPr>
          <w:rFonts w:ascii="Arial Narrow" w:hAnsi="Arial Narrow"/>
          <w:i/>
          <w:color w:val="000000"/>
          <w:sz w:val="22"/>
          <w:szCs w:val="22"/>
        </w:rPr>
      </w:pPr>
      <w:r w:rsidRPr="00500257">
        <w:rPr>
          <w:rFonts w:ascii="Arial Narrow" w:hAnsi="Arial Narrow"/>
          <w:b/>
          <w:bCs/>
          <w:sz w:val="22"/>
          <w:szCs w:val="22"/>
          <w:u w:val="single"/>
        </w:rPr>
        <w:t xml:space="preserve">7.2 Envoi des candidatures et des offres : </w:t>
      </w:r>
      <w:r w:rsidRPr="00500257">
        <w:rPr>
          <w:rFonts w:ascii="Arial Narrow" w:hAnsi="Arial Narrow"/>
          <w:i/>
          <w:color w:val="000000"/>
          <w:sz w:val="22"/>
          <w:szCs w:val="22"/>
        </w:rPr>
        <w:t xml:space="preserve"> </w:t>
      </w:r>
    </w:p>
    <w:p w14:paraId="40ED2EB6" w14:textId="77777777" w:rsidR="008951F3" w:rsidRPr="00500257" w:rsidRDefault="008951F3" w:rsidP="008951F3">
      <w:pPr>
        <w:jc w:val="both"/>
        <w:rPr>
          <w:rFonts w:ascii="Arial Narrow" w:hAnsi="Arial Narrow"/>
          <w:i/>
          <w:color w:val="000000"/>
          <w:sz w:val="22"/>
          <w:szCs w:val="22"/>
        </w:rPr>
      </w:pPr>
    </w:p>
    <w:p w14:paraId="6625C745" w14:textId="77777777" w:rsidR="008951F3" w:rsidRPr="00A72824" w:rsidRDefault="008951F3" w:rsidP="008951F3">
      <w:pPr>
        <w:jc w:val="both"/>
        <w:rPr>
          <w:rFonts w:ascii="Arial Narrow" w:hAnsi="Arial Narrow"/>
          <w:bCs/>
          <w:color w:val="000000"/>
          <w:sz w:val="22"/>
          <w:szCs w:val="22"/>
        </w:rPr>
      </w:pPr>
      <w:r w:rsidRPr="00A72824">
        <w:rPr>
          <w:rFonts w:ascii="Arial Narrow" w:hAnsi="Arial Narrow"/>
          <w:bCs/>
          <w:sz w:val="22"/>
          <w:szCs w:val="22"/>
        </w:rPr>
        <w:t>Les candidats doivent impérativement, pour leur réponse, utiliser la voie dématérialisée.</w:t>
      </w:r>
    </w:p>
    <w:p w14:paraId="525A8306" w14:textId="77777777" w:rsidR="008951F3" w:rsidRPr="00500257" w:rsidRDefault="008951F3" w:rsidP="008951F3">
      <w:pPr>
        <w:pStyle w:val="RedTxt"/>
        <w:rPr>
          <w:rFonts w:ascii="Arial Narrow" w:hAnsi="Arial Narrow"/>
          <w:b/>
          <w:bCs/>
          <w:sz w:val="22"/>
          <w:szCs w:val="22"/>
          <w:u w:val="single"/>
        </w:rPr>
      </w:pPr>
    </w:p>
    <w:p w14:paraId="756158AA" w14:textId="77777777" w:rsidR="008951F3" w:rsidRPr="00500257" w:rsidRDefault="008951F3" w:rsidP="008951F3">
      <w:pPr>
        <w:pStyle w:val="RedTxt"/>
        <w:jc w:val="both"/>
        <w:rPr>
          <w:rFonts w:ascii="Arial Narrow" w:hAnsi="Arial Narrow"/>
          <w:b/>
          <w:bCs/>
          <w:sz w:val="22"/>
          <w:szCs w:val="22"/>
          <w:u w:val="single"/>
        </w:rPr>
      </w:pPr>
      <w:r w:rsidRPr="00500257">
        <w:rPr>
          <w:rFonts w:ascii="Arial Narrow" w:hAnsi="Arial Narrow"/>
          <w:sz w:val="22"/>
          <w:szCs w:val="22"/>
        </w:rPr>
        <w:t>Les candidats sont invités à se reporter aux annexes 1 et 2 du présent règlement de consultation pour toutes les modalités relatives aux réponses dématérialisées.</w:t>
      </w:r>
    </w:p>
    <w:p w14:paraId="329369A5" w14:textId="77777777" w:rsidR="008951F3" w:rsidRPr="00500257" w:rsidRDefault="008951F3" w:rsidP="008951F3">
      <w:pPr>
        <w:pStyle w:val="RedTxt"/>
        <w:rPr>
          <w:rFonts w:ascii="Arial Narrow" w:hAnsi="Arial Narrow"/>
          <w:b/>
          <w:bCs/>
          <w:sz w:val="22"/>
          <w:szCs w:val="22"/>
          <w:u w:val="single"/>
        </w:rPr>
      </w:pPr>
    </w:p>
    <w:p w14:paraId="5C48AA65"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Les communications et les échanges d’informations avec les opérateurs économiques seront effectués par voie électronique. A cette fin, l’opérateur économique mentionnera de manière précise une adresse mail de référence. </w:t>
      </w:r>
    </w:p>
    <w:p w14:paraId="6ABDBB28" w14:textId="77777777" w:rsidR="008951F3" w:rsidRPr="00500257" w:rsidRDefault="008951F3" w:rsidP="008951F3">
      <w:pPr>
        <w:jc w:val="both"/>
        <w:rPr>
          <w:rFonts w:ascii="Arial Narrow" w:hAnsi="Arial Narrow"/>
          <w:sz w:val="22"/>
          <w:szCs w:val="22"/>
        </w:rPr>
      </w:pPr>
    </w:p>
    <w:p w14:paraId="0BC1DEE7"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Les communications et les échanges d’informations avec les opérateurs économiques seront effectués par l’intermédiaire du profil acheteur suivant : </w:t>
      </w:r>
      <w:r w:rsidRPr="00500257">
        <w:rPr>
          <w:rFonts w:ascii="Arial Narrow" w:hAnsi="Arial Narrow"/>
          <w:color w:val="0000FF"/>
          <w:sz w:val="22"/>
          <w:szCs w:val="22"/>
          <w:u w:val="single" w:color="0000FF"/>
        </w:rPr>
        <w:t>https://www.marches-publics.gouv.fr/</w:t>
      </w:r>
    </w:p>
    <w:p w14:paraId="2790F094" w14:textId="77777777" w:rsidR="008951F3" w:rsidRPr="00500257" w:rsidRDefault="008951F3" w:rsidP="008951F3">
      <w:pPr>
        <w:jc w:val="both"/>
        <w:rPr>
          <w:rFonts w:ascii="Arial Narrow" w:hAnsi="Arial Narrow"/>
          <w:sz w:val="22"/>
          <w:szCs w:val="22"/>
        </w:rPr>
      </w:pPr>
    </w:p>
    <w:p w14:paraId="7E6A1B21"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Ces échanges concernent également tous les renseignements complémentaires qui seraient nécessaires au cours de l’étude du dossier de consultation des entreprises et de l’élaboration des offres.</w:t>
      </w:r>
    </w:p>
    <w:p w14:paraId="479FB820" w14:textId="77777777" w:rsidR="008951F3" w:rsidRPr="00500257" w:rsidRDefault="008951F3" w:rsidP="008951F3">
      <w:pPr>
        <w:jc w:val="both"/>
        <w:rPr>
          <w:rFonts w:ascii="Arial Narrow" w:hAnsi="Arial Narrow"/>
          <w:sz w:val="22"/>
          <w:szCs w:val="22"/>
        </w:rPr>
      </w:pPr>
    </w:p>
    <w:p w14:paraId="55677645"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u w:color="00000A"/>
        </w:rPr>
        <w:t>Il est donc impératif que les candidats se soient identifiés sur ce site pour pouvoir bénéficier de la</w:t>
      </w:r>
      <w:r w:rsidRPr="00500257">
        <w:rPr>
          <w:rFonts w:ascii="Arial Narrow" w:hAnsi="Arial Narrow"/>
          <w:sz w:val="22"/>
          <w:szCs w:val="22"/>
        </w:rPr>
        <w:t xml:space="preserve"> </w:t>
      </w:r>
      <w:r w:rsidRPr="00500257">
        <w:rPr>
          <w:rFonts w:ascii="Arial Narrow" w:hAnsi="Arial Narrow"/>
          <w:sz w:val="22"/>
          <w:szCs w:val="22"/>
          <w:u w:color="00000A"/>
        </w:rPr>
        <w:t>réponse apportée à leur question.</w:t>
      </w:r>
      <w:r w:rsidRPr="00500257">
        <w:rPr>
          <w:rFonts w:ascii="Arial Narrow" w:hAnsi="Arial Narrow"/>
          <w:sz w:val="22"/>
          <w:szCs w:val="22"/>
        </w:rPr>
        <w:t xml:space="preserve"> </w:t>
      </w:r>
    </w:p>
    <w:p w14:paraId="7D311C50" w14:textId="77777777" w:rsidR="008951F3" w:rsidRPr="00500257" w:rsidRDefault="008951F3" w:rsidP="008951F3">
      <w:pPr>
        <w:jc w:val="both"/>
        <w:rPr>
          <w:rFonts w:ascii="Arial Narrow" w:hAnsi="Arial Narrow"/>
          <w:sz w:val="22"/>
          <w:szCs w:val="22"/>
        </w:rPr>
      </w:pPr>
    </w:p>
    <w:p w14:paraId="601834CD"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Ce mode de transmission est obligatoire pour l’ensemble des échanges (présentation des candidatures et des offres, demandes de régularisation ou de précision éventuelle et réponse à ces demandes).</w:t>
      </w:r>
    </w:p>
    <w:p w14:paraId="1BAE9389" w14:textId="77777777" w:rsidR="008951F3" w:rsidRPr="00500257" w:rsidRDefault="008951F3" w:rsidP="008951F3">
      <w:pPr>
        <w:jc w:val="both"/>
        <w:rPr>
          <w:rFonts w:ascii="Arial Narrow" w:hAnsi="Arial Narrow"/>
          <w:b/>
          <w:bCs/>
          <w:sz w:val="22"/>
          <w:szCs w:val="22"/>
        </w:rPr>
      </w:pPr>
    </w:p>
    <w:p w14:paraId="135EBA4D"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lastRenderedPageBreak/>
        <w:t>Le mode de transmission par voie dématérialisée est obligatoire.</w:t>
      </w:r>
    </w:p>
    <w:p w14:paraId="341DD30C" w14:textId="77777777" w:rsidR="008951F3" w:rsidRPr="00500257" w:rsidRDefault="008951F3" w:rsidP="008951F3">
      <w:pPr>
        <w:jc w:val="both"/>
        <w:rPr>
          <w:rFonts w:ascii="Arial Narrow" w:hAnsi="Arial Narrow"/>
          <w:sz w:val="22"/>
          <w:szCs w:val="22"/>
        </w:rPr>
      </w:pPr>
    </w:p>
    <w:p w14:paraId="77363A3D" w14:textId="77777777" w:rsidR="008951F3" w:rsidRPr="00500257" w:rsidRDefault="008951F3" w:rsidP="008951F3">
      <w:pPr>
        <w:jc w:val="both"/>
        <w:rPr>
          <w:rFonts w:ascii="Arial Narrow" w:hAnsi="Arial Narrow"/>
          <w:bCs/>
          <w:sz w:val="22"/>
          <w:szCs w:val="22"/>
        </w:rPr>
      </w:pPr>
      <w:r w:rsidRPr="00500257">
        <w:rPr>
          <w:rFonts w:ascii="Arial Narrow" w:hAnsi="Arial Narrow"/>
          <w:bCs/>
          <w:sz w:val="22"/>
          <w:szCs w:val="22"/>
        </w:rPr>
        <w:t>Le candidat doit impérativement transmettre une adresse mail valide pendant toute la durée de la procédure.</w:t>
      </w:r>
    </w:p>
    <w:p w14:paraId="76652FEA" w14:textId="77777777" w:rsidR="008951F3" w:rsidRPr="00500257" w:rsidRDefault="008951F3" w:rsidP="008951F3">
      <w:pPr>
        <w:jc w:val="both"/>
        <w:rPr>
          <w:rFonts w:ascii="Arial Narrow" w:hAnsi="Arial Narrow"/>
          <w:bCs/>
          <w:sz w:val="22"/>
          <w:szCs w:val="22"/>
        </w:rPr>
      </w:pPr>
      <w:r w:rsidRPr="00500257">
        <w:rPr>
          <w:rFonts w:ascii="Arial Narrow" w:hAnsi="Arial Narrow"/>
          <w:bCs/>
          <w:sz w:val="22"/>
          <w:szCs w:val="22"/>
        </w:rPr>
        <w:t>Celle-ci permettra la notification de documents et ou la transmission d’informations</w:t>
      </w:r>
    </w:p>
    <w:p w14:paraId="22EC2AA8" w14:textId="77777777" w:rsidR="008951F3" w:rsidRPr="00500257" w:rsidRDefault="008951F3" w:rsidP="008951F3">
      <w:pPr>
        <w:jc w:val="both"/>
        <w:rPr>
          <w:rFonts w:ascii="Arial Narrow" w:hAnsi="Arial Narrow"/>
          <w:bCs/>
          <w:sz w:val="22"/>
          <w:szCs w:val="22"/>
        </w:rPr>
      </w:pPr>
    </w:p>
    <w:p w14:paraId="592D323E" w14:textId="77777777" w:rsidR="008951F3" w:rsidRPr="00500257" w:rsidRDefault="008951F3" w:rsidP="008951F3">
      <w:pPr>
        <w:jc w:val="both"/>
        <w:rPr>
          <w:rFonts w:ascii="Arial Narrow" w:hAnsi="Arial Narrow"/>
          <w:b/>
          <w:bCs/>
          <w:sz w:val="22"/>
          <w:szCs w:val="22"/>
          <w:u w:val="single"/>
        </w:rPr>
      </w:pPr>
      <w:r w:rsidRPr="00500257">
        <w:rPr>
          <w:rFonts w:ascii="Arial Narrow" w:hAnsi="Arial Narrow"/>
          <w:bCs/>
          <w:sz w:val="22"/>
          <w:szCs w:val="22"/>
        </w:rPr>
        <w:t>Le candidat indique dans l’acte d’engagement cette adresse mail et s’engage en cas de modification de celle-ci à avertir le pouvoir adjudicateur dans les plus brefs délais</w:t>
      </w:r>
      <w:r w:rsidRPr="00500257">
        <w:rPr>
          <w:rFonts w:ascii="Arial Narrow" w:hAnsi="Arial Narrow"/>
          <w:b/>
          <w:bCs/>
          <w:sz w:val="22"/>
          <w:szCs w:val="22"/>
        </w:rPr>
        <w:t xml:space="preserve">. </w:t>
      </w:r>
      <w:r w:rsidRPr="00500257">
        <w:rPr>
          <w:rFonts w:ascii="Arial Narrow" w:hAnsi="Arial Narrow"/>
          <w:i/>
          <w:color w:val="000000"/>
          <w:sz w:val="22"/>
          <w:szCs w:val="22"/>
        </w:rPr>
        <w:t xml:space="preserve"> </w:t>
      </w:r>
    </w:p>
    <w:p w14:paraId="35ED4BBE" w14:textId="77777777" w:rsidR="008951F3" w:rsidRPr="00500257" w:rsidRDefault="008951F3" w:rsidP="008951F3">
      <w:pPr>
        <w:pStyle w:val="RedTxt"/>
        <w:rPr>
          <w:rFonts w:ascii="Arial Narrow" w:hAnsi="Arial Narrow"/>
          <w:sz w:val="22"/>
          <w:szCs w:val="22"/>
        </w:rPr>
      </w:pPr>
    </w:p>
    <w:p w14:paraId="6B7F7BFB" w14:textId="77777777" w:rsidR="008951F3" w:rsidRPr="00500257" w:rsidRDefault="008951F3" w:rsidP="008951F3">
      <w:pPr>
        <w:jc w:val="both"/>
        <w:rPr>
          <w:rFonts w:ascii="Arial Narrow" w:hAnsi="Arial Narrow"/>
          <w:b/>
          <w:sz w:val="22"/>
          <w:szCs w:val="22"/>
          <w:u w:val="single"/>
        </w:rPr>
      </w:pPr>
      <w:r w:rsidRPr="00500257">
        <w:rPr>
          <w:rFonts w:ascii="Arial Narrow" w:hAnsi="Arial Narrow"/>
          <w:b/>
          <w:sz w:val="22"/>
          <w:szCs w:val="22"/>
          <w:u w:val="single"/>
        </w:rPr>
        <w:t>7-3 - Date et heure limites de réception des candidatures et des offres :</w:t>
      </w:r>
    </w:p>
    <w:p w14:paraId="14C442B9" w14:textId="77777777" w:rsidR="008951F3" w:rsidRPr="00500257" w:rsidRDefault="008951F3" w:rsidP="008951F3">
      <w:pPr>
        <w:jc w:val="both"/>
        <w:rPr>
          <w:rFonts w:ascii="Arial Narrow" w:hAnsi="Arial Narrow"/>
          <w:sz w:val="22"/>
          <w:szCs w:val="22"/>
        </w:rPr>
      </w:pPr>
    </w:p>
    <w:p w14:paraId="48407478"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Les plis contenant les candidatures et/ou les offres devront être déposés sur le profil acheteur au plus tard le :</w:t>
      </w:r>
    </w:p>
    <w:p w14:paraId="6BC10173" w14:textId="77777777" w:rsidR="008951F3" w:rsidRPr="00500257" w:rsidRDefault="008951F3" w:rsidP="008951F3">
      <w:pPr>
        <w:jc w:val="both"/>
        <w:rPr>
          <w:rFonts w:ascii="Arial Narrow" w:hAnsi="Arial Narrow"/>
          <w:sz w:val="22"/>
          <w:szCs w:val="22"/>
        </w:rPr>
      </w:pPr>
    </w:p>
    <w:p w14:paraId="66617B28" w14:textId="69268A52" w:rsidR="008951F3" w:rsidRPr="00500257" w:rsidRDefault="00885EC1" w:rsidP="008951F3">
      <w:pPr>
        <w:pBdr>
          <w:top w:val="single" w:sz="4" w:space="1" w:color="auto"/>
          <w:left w:val="single" w:sz="4" w:space="4" w:color="auto"/>
          <w:bottom w:val="single" w:sz="4" w:space="1" w:color="auto"/>
          <w:right w:val="single" w:sz="4" w:space="4" w:color="auto"/>
        </w:pBdr>
        <w:jc w:val="center"/>
        <w:rPr>
          <w:rFonts w:ascii="Arial Narrow" w:hAnsi="Arial Narrow"/>
          <w:b/>
          <w:sz w:val="22"/>
          <w:szCs w:val="22"/>
        </w:rPr>
      </w:pPr>
      <w:r>
        <w:rPr>
          <w:rFonts w:ascii="Arial Narrow" w:hAnsi="Arial Narrow"/>
          <w:b/>
          <w:sz w:val="22"/>
          <w:szCs w:val="22"/>
        </w:rPr>
        <w:t xml:space="preserve">Le 19 décembre </w:t>
      </w:r>
      <w:r w:rsidR="008951F3" w:rsidRPr="00500257">
        <w:rPr>
          <w:rFonts w:ascii="Arial Narrow" w:hAnsi="Arial Narrow"/>
          <w:b/>
          <w:sz w:val="22"/>
          <w:szCs w:val="22"/>
        </w:rPr>
        <w:t>202</w:t>
      </w:r>
      <w:r>
        <w:rPr>
          <w:rFonts w:ascii="Arial Narrow" w:hAnsi="Arial Narrow"/>
          <w:b/>
          <w:sz w:val="22"/>
          <w:szCs w:val="22"/>
        </w:rPr>
        <w:t>4</w:t>
      </w:r>
      <w:r w:rsidR="008951F3" w:rsidRPr="00500257">
        <w:rPr>
          <w:rFonts w:ascii="Arial Narrow" w:hAnsi="Arial Narrow"/>
          <w:b/>
          <w:sz w:val="22"/>
          <w:szCs w:val="22"/>
        </w:rPr>
        <w:t xml:space="preserve"> </w:t>
      </w:r>
      <w:r w:rsidR="00F11877">
        <w:rPr>
          <w:rFonts w:ascii="Arial Narrow" w:hAnsi="Arial Narrow"/>
          <w:b/>
          <w:sz w:val="22"/>
          <w:szCs w:val="22"/>
        </w:rPr>
        <w:t>à</w:t>
      </w:r>
      <w:r w:rsidR="008951F3" w:rsidRPr="00500257">
        <w:rPr>
          <w:rFonts w:ascii="Arial Narrow" w:hAnsi="Arial Narrow"/>
          <w:b/>
          <w:sz w:val="22"/>
          <w:szCs w:val="22"/>
        </w:rPr>
        <w:t xml:space="preserve"> 12H00</w:t>
      </w:r>
    </w:p>
    <w:p w14:paraId="44BE9A67" w14:textId="77777777" w:rsidR="008951F3" w:rsidRPr="00500257" w:rsidRDefault="008951F3" w:rsidP="008951F3">
      <w:pPr>
        <w:jc w:val="both"/>
        <w:rPr>
          <w:rFonts w:ascii="Arial Narrow" w:hAnsi="Arial Narrow"/>
          <w:sz w:val="22"/>
          <w:szCs w:val="22"/>
        </w:rPr>
      </w:pPr>
    </w:p>
    <w:p w14:paraId="5F363855"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La date et l'heure qui sont utilisées par le dispositif d'horodatage proviennent de la plate-forme : </w:t>
      </w:r>
      <w:hyperlink r:id="rId9" w:history="1">
        <w:r w:rsidRPr="00500257">
          <w:rPr>
            <w:rStyle w:val="Lienhypertexte"/>
            <w:rFonts w:ascii="Arial Narrow" w:hAnsi="Arial Narrow"/>
            <w:sz w:val="22"/>
            <w:szCs w:val="22"/>
          </w:rPr>
          <w:t>https://www.marches-publics.gouv.fr</w:t>
        </w:r>
      </w:hyperlink>
      <w:r w:rsidRPr="00500257">
        <w:rPr>
          <w:rFonts w:ascii="Arial Narrow" w:hAnsi="Arial Narrow"/>
          <w:sz w:val="22"/>
          <w:szCs w:val="22"/>
        </w:rPr>
        <w:t xml:space="preserve"> qui est réglée sur l'heure GMT. Ces dates et heures font, seules, foi pour le traitement de la procédure.</w:t>
      </w:r>
    </w:p>
    <w:p w14:paraId="3E1C09B1" w14:textId="77777777" w:rsidR="008951F3" w:rsidRPr="00500257" w:rsidRDefault="008951F3" w:rsidP="008951F3">
      <w:pPr>
        <w:jc w:val="both"/>
        <w:rPr>
          <w:rFonts w:ascii="Arial Narrow" w:hAnsi="Arial Narrow"/>
          <w:sz w:val="22"/>
          <w:szCs w:val="22"/>
        </w:rPr>
      </w:pPr>
    </w:p>
    <w:p w14:paraId="54ACABF5"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Les candidats sont invités à tenir compte des aléas de la transmission électronique ; par conséquent, ils doivent prendre leurs précautions afin de s’assurer que la transmission électronique de leurs plis soit entièrement achevée avant la date et l’heure limites de dépôt des offres.</w:t>
      </w:r>
    </w:p>
    <w:p w14:paraId="7F4DBBFA" w14:textId="77777777" w:rsidR="008951F3" w:rsidRPr="00500257" w:rsidRDefault="008951F3" w:rsidP="008951F3">
      <w:pPr>
        <w:jc w:val="both"/>
        <w:rPr>
          <w:rFonts w:ascii="Arial Narrow" w:hAnsi="Arial Narrow"/>
          <w:sz w:val="22"/>
          <w:szCs w:val="22"/>
        </w:rPr>
      </w:pPr>
    </w:p>
    <w:p w14:paraId="64316E30"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Le pli sera considéré « hors délai » si le téléchargement se termine après la date et l'heure limites de réception des offres. </w:t>
      </w:r>
    </w:p>
    <w:p w14:paraId="575D17C1"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Si une nouvelle offre est envoyée dans les délais par voie électronique par le même candidat, celle-ci annule et remplace l'offre précédente.</w:t>
      </w:r>
    </w:p>
    <w:p w14:paraId="29652BAB" w14:textId="77777777" w:rsidR="008951F3" w:rsidRPr="00500257" w:rsidRDefault="0048743C" w:rsidP="008951F3">
      <w:pPr>
        <w:pStyle w:val="RedTitre2"/>
        <w:rPr>
          <w:rFonts w:ascii="Arial Narrow" w:hAnsi="Arial Narrow"/>
          <w:sz w:val="22"/>
          <w:szCs w:val="22"/>
        </w:rPr>
      </w:pPr>
      <w:bookmarkStart w:id="12" w:name="_Toc206227617"/>
      <w:r>
        <w:rPr>
          <w:rFonts w:ascii="Arial Narrow" w:hAnsi="Arial Narrow"/>
          <w:sz w:val="22"/>
          <w:szCs w:val="22"/>
        </w:rPr>
        <w:t xml:space="preserve">Article </w:t>
      </w:r>
      <w:r w:rsidR="008951F3" w:rsidRPr="00500257">
        <w:rPr>
          <w:rFonts w:ascii="Arial Narrow" w:hAnsi="Arial Narrow"/>
          <w:sz w:val="22"/>
          <w:szCs w:val="22"/>
        </w:rPr>
        <w:t>8 - Jugement des propositions</w:t>
      </w:r>
      <w:bookmarkEnd w:id="12"/>
    </w:p>
    <w:p w14:paraId="29490FD2" w14:textId="77777777" w:rsidR="008951F3" w:rsidRPr="00500257" w:rsidRDefault="008951F3" w:rsidP="008951F3">
      <w:pPr>
        <w:pStyle w:val="RedTxt"/>
        <w:jc w:val="both"/>
        <w:rPr>
          <w:rFonts w:ascii="Arial Narrow" w:hAnsi="Arial Narrow"/>
          <w:sz w:val="22"/>
          <w:szCs w:val="22"/>
        </w:rPr>
      </w:pPr>
      <w:r w:rsidRPr="00500257">
        <w:rPr>
          <w:rFonts w:ascii="Arial Narrow" w:hAnsi="Arial Narrow"/>
          <w:sz w:val="22"/>
          <w:szCs w:val="22"/>
        </w:rPr>
        <w:t>Le jugement des propositions sera effectué au moyen des critères pondérés suivants :</w:t>
      </w:r>
    </w:p>
    <w:p w14:paraId="72F0B6D0" w14:textId="77777777" w:rsidR="008951F3" w:rsidRPr="00500257" w:rsidRDefault="008951F3" w:rsidP="008951F3">
      <w:pPr>
        <w:pStyle w:val="RedTxt"/>
        <w:rPr>
          <w:rFonts w:ascii="Arial Narrow" w:hAnsi="Arial Narrow"/>
          <w:sz w:val="22"/>
          <w:szCs w:val="22"/>
        </w:rPr>
      </w:pPr>
    </w:p>
    <w:p w14:paraId="17A24D5D" w14:textId="2DDA35CB" w:rsidR="008951F3" w:rsidRDefault="008951F3" w:rsidP="008951F3">
      <w:pPr>
        <w:pStyle w:val="RedTxt"/>
        <w:rPr>
          <w:rFonts w:ascii="Arial Narrow" w:hAnsi="Arial Narrow"/>
          <w:sz w:val="22"/>
          <w:szCs w:val="22"/>
        </w:rPr>
      </w:pPr>
      <w:bookmarkStart w:id="13" w:name="_Toc206227618"/>
      <w:r w:rsidRPr="00500257">
        <w:rPr>
          <w:rFonts w:ascii="Arial Narrow" w:hAnsi="Arial Narrow"/>
          <w:sz w:val="22"/>
          <w:szCs w:val="22"/>
        </w:rPr>
        <w:t>Critères de jugement des offres :</w:t>
      </w:r>
    </w:p>
    <w:p w14:paraId="274E682B" w14:textId="05FEEEAD" w:rsidR="00066275" w:rsidRDefault="00066275" w:rsidP="008951F3">
      <w:pPr>
        <w:pStyle w:val="RedTxt"/>
        <w:rPr>
          <w:rFonts w:ascii="Arial Narrow" w:hAnsi="Arial Narrow"/>
          <w:sz w:val="22"/>
          <w:szCs w:val="22"/>
        </w:rPr>
      </w:pPr>
    </w:p>
    <w:p w14:paraId="2E75DA35" w14:textId="77777777" w:rsidR="00066275" w:rsidRPr="00500257" w:rsidRDefault="00066275" w:rsidP="00066275">
      <w:pPr>
        <w:pStyle w:val="RedTxt"/>
        <w:numPr>
          <w:ilvl w:val="0"/>
          <w:numId w:val="1"/>
        </w:numPr>
        <w:rPr>
          <w:rFonts w:ascii="Arial Narrow" w:hAnsi="Arial Narrow"/>
          <w:sz w:val="22"/>
          <w:szCs w:val="22"/>
        </w:rPr>
      </w:pPr>
      <w:r w:rsidRPr="00500257">
        <w:rPr>
          <w:rFonts w:ascii="Arial Narrow" w:hAnsi="Arial Narrow"/>
          <w:sz w:val="22"/>
          <w:szCs w:val="22"/>
        </w:rPr>
        <w:t xml:space="preserve">1 – </w:t>
      </w:r>
      <w:r>
        <w:rPr>
          <w:rFonts w:ascii="Arial Narrow" w:hAnsi="Arial Narrow"/>
          <w:sz w:val="22"/>
          <w:szCs w:val="22"/>
        </w:rPr>
        <w:t>c</w:t>
      </w:r>
      <w:r w:rsidRPr="00500257">
        <w:rPr>
          <w:rFonts w:ascii="Arial Narrow" w:hAnsi="Arial Narrow"/>
          <w:sz w:val="22"/>
          <w:szCs w:val="22"/>
        </w:rPr>
        <w:t>oût </w:t>
      </w:r>
      <w:r>
        <w:rPr>
          <w:rFonts w:ascii="Arial Narrow" w:hAnsi="Arial Narrow"/>
          <w:sz w:val="22"/>
          <w:szCs w:val="22"/>
        </w:rPr>
        <w:t>(</w:t>
      </w:r>
      <w:r>
        <w:rPr>
          <w:rFonts w:ascii="Arial Narrow" w:hAnsi="Arial Narrow"/>
          <w:color w:val="000000"/>
          <w:sz w:val="22"/>
          <w:szCs w:val="22"/>
        </w:rPr>
        <w:t xml:space="preserve">selon </w:t>
      </w:r>
      <w:r w:rsidRPr="00500257">
        <w:rPr>
          <w:rFonts w:ascii="Arial Narrow" w:hAnsi="Arial Narrow"/>
          <w:color w:val="000000"/>
          <w:sz w:val="22"/>
          <w:szCs w:val="22"/>
        </w:rPr>
        <w:t>offre de prix détaillée</w:t>
      </w:r>
      <w:r>
        <w:rPr>
          <w:rFonts w:ascii="Arial Narrow" w:hAnsi="Arial Narrow"/>
          <w:color w:val="000000"/>
          <w:sz w:val="22"/>
          <w:szCs w:val="22"/>
        </w:rPr>
        <w:t xml:space="preserve">) </w:t>
      </w:r>
      <w:r w:rsidRPr="00500257">
        <w:rPr>
          <w:rFonts w:ascii="Arial Narrow" w:hAnsi="Arial Narrow"/>
          <w:sz w:val="22"/>
          <w:szCs w:val="22"/>
        </w:rPr>
        <w:t xml:space="preserve">: </w:t>
      </w:r>
      <w:r>
        <w:rPr>
          <w:rFonts w:ascii="Arial Narrow" w:hAnsi="Arial Narrow"/>
          <w:sz w:val="22"/>
          <w:szCs w:val="22"/>
        </w:rPr>
        <w:t>4</w:t>
      </w:r>
      <w:r w:rsidRPr="00500257">
        <w:rPr>
          <w:rFonts w:ascii="Arial Narrow" w:hAnsi="Arial Narrow"/>
          <w:sz w:val="22"/>
          <w:szCs w:val="22"/>
        </w:rPr>
        <w:t>0 %</w:t>
      </w:r>
    </w:p>
    <w:p w14:paraId="7A40F958" w14:textId="5A77551E" w:rsidR="00066275" w:rsidRDefault="00066275" w:rsidP="00066275">
      <w:pPr>
        <w:pStyle w:val="RedTxt"/>
        <w:numPr>
          <w:ilvl w:val="0"/>
          <w:numId w:val="1"/>
        </w:numPr>
        <w:rPr>
          <w:rFonts w:ascii="Arial Narrow" w:hAnsi="Arial Narrow"/>
          <w:sz w:val="22"/>
          <w:szCs w:val="22"/>
        </w:rPr>
      </w:pPr>
      <w:r w:rsidRPr="00500257">
        <w:rPr>
          <w:rFonts w:ascii="Arial Narrow" w:hAnsi="Arial Narrow"/>
          <w:sz w:val="22"/>
          <w:szCs w:val="22"/>
        </w:rPr>
        <w:t>2 – valeur technique (selon les éléments de la note technique) : 40 %</w:t>
      </w:r>
    </w:p>
    <w:p w14:paraId="29AA99DC" w14:textId="2F0939BD" w:rsidR="00066275" w:rsidRPr="00500257" w:rsidRDefault="00066275" w:rsidP="00066275">
      <w:pPr>
        <w:pStyle w:val="RedTxt"/>
        <w:numPr>
          <w:ilvl w:val="0"/>
          <w:numId w:val="1"/>
        </w:numPr>
        <w:rPr>
          <w:rFonts w:ascii="Arial Narrow" w:hAnsi="Arial Narrow"/>
          <w:sz w:val="22"/>
          <w:szCs w:val="22"/>
        </w:rPr>
      </w:pPr>
      <w:r>
        <w:rPr>
          <w:rFonts w:ascii="Arial Narrow" w:hAnsi="Arial Narrow"/>
          <w:sz w:val="22"/>
          <w:szCs w:val="22"/>
        </w:rPr>
        <w:t xml:space="preserve">3 – Moyens humains dédiés au présent marché </w:t>
      </w:r>
      <w:r w:rsidRPr="00500257">
        <w:rPr>
          <w:rFonts w:ascii="Arial Narrow" w:hAnsi="Arial Narrow"/>
          <w:sz w:val="22"/>
          <w:szCs w:val="22"/>
        </w:rPr>
        <w:t>(selon les éléments de la note technique)</w:t>
      </w:r>
      <w:r>
        <w:rPr>
          <w:rFonts w:ascii="Arial Narrow" w:hAnsi="Arial Narrow"/>
          <w:sz w:val="22"/>
          <w:szCs w:val="22"/>
        </w:rPr>
        <w:t> : 20%</w:t>
      </w:r>
    </w:p>
    <w:p w14:paraId="737515A0" w14:textId="0B7D2874" w:rsidR="008951F3" w:rsidRPr="00500257" w:rsidRDefault="008951F3" w:rsidP="008951F3">
      <w:pPr>
        <w:pStyle w:val="RedTitre2"/>
        <w:rPr>
          <w:rFonts w:ascii="Arial Narrow" w:hAnsi="Arial Narrow"/>
          <w:sz w:val="22"/>
          <w:szCs w:val="22"/>
        </w:rPr>
      </w:pPr>
      <w:proofErr w:type="gramStart"/>
      <w:r w:rsidRPr="00500257">
        <w:rPr>
          <w:rFonts w:ascii="Arial Narrow" w:hAnsi="Arial Narrow"/>
          <w:sz w:val="22"/>
          <w:szCs w:val="22"/>
        </w:rPr>
        <w:t>Article  9</w:t>
      </w:r>
      <w:proofErr w:type="gramEnd"/>
      <w:r w:rsidRPr="00500257">
        <w:rPr>
          <w:rFonts w:ascii="Arial Narrow" w:hAnsi="Arial Narrow"/>
          <w:sz w:val="22"/>
          <w:szCs w:val="22"/>
        </w:rPr>
        <w:t xml:space="preserve"> - Renseignements complémentaires</w:t>
      </w:r>
      <w:bookmarkEnd w:id="13"/>
    </w:p>
    <w:p w14:paraId="6DCB9255" w14:textId="77777777" w:rsidR="008951F3" w:rsidRPr="00500257" w:rsidRDefault="008951F3" w:rsidP="008951F3">
      <w:pPr>
        <w:pStyle w:val="RedTxt"/>
        <w:jc w:val="both"/>
        <w:rPr>
          <w:rFonts w:ascii="Arial Narrow" w:hAnsi="Arial Narrow"/>
          <w:sz w:val="22"/>
          <w:szCs w:val="22"/>
        </w:rPr>
      </w:pPr>
    </w:p>
    <w:p w14:paraId="35B9C6C8" w14:textId="77777777" w:rsidR="008951F3" w:rsidRPr="00500257" w:rsidRDefault="008951F3" w:rsidP="008951F3">
      <w:pPr>
        <w:pStyle w:val="RedTxt"/>
        <w:jc w:val="both"/>
        <w:rPr>
          <w:rFonts w:ascii="Arial Narrow" w:hAnsi="Arial Narrow"/>
          <w:sz w:val="22"/>
          <w:szCs w:val="22"/>
        </w:rPr>
      </w:pPr>
      <w:r w:rsidRPr="00500257">
        <w:rPr>
          <w:rFonts w:ascii="Arial Narrow" w:hAnsi="Arial Narrow"/>
          <w:sz w:val="22"/>
          <w:szCs w:val="22"/>
        </w:rPr>
        <w:t>Pour obtenir tous renseignements complémentaires qui leur seraient nécessaires au cours de leur étude, les candidats devront s'adresser à :</w:t>
      </w:r>
    </w:p>
    <w:p w14:paraId="330BC2E5" w14:textId="77777777" w:rsidR="008951F3" w:rsidRPr="00500257" w:rsidRDefault="008951F3" w:rsidP="008951F3">
      <w:pPr>
        <w:pStyle w:val="RedTxt"/>
        <w:rPr>
          <w:rFonts w:ascii="Arial Narrow" w:hAnsi="Arial Narrow"/>
          <w:sz w:val="22"/>
          <w:szCs w:val="22"/>
        </w:rPr>
      </w:pPr>
    </w:p>
    <w:p w14:paraId="654095AB" w14:textId="44A82740" w:rsidR="008951F3" w:rsidRPr="00500257" w:rsidRDefault="008951F3" w:rsidP="008951F3">
      <w:pPr>
        <w:pStyle w:val="Corpsdetexte"/>
        <w:pBdr>
          <w:top w:val="none" w:sz="0" w:space="0" w:color="auto"/>
          <w:left w:val="none" w:sz="0" w:space="0" w:color="auto"/>
          <w:bottom w:val="none" w:sz="0" w:space="0" w:color="auto"/>
          <w:right w:val="none" w:sz="0" w:space="0" w:color="auto"/>
        </w:pBdr>
        <w:jc w:val="both"/>
        <w:rPr>
          <w:rFonts w:ascii="Arial Narrow" w:hAnsi="Arial Narrow" w:cs="Arial"/>
          <w:i/>
          <w:sz w:val="22"/>
          <w:lang w:val="fr-FR"/>
        </w:rPr>
      </w:pPr>
      <w:r w:rsidRPr="00500257">
        <w:rPr>
          <w:rFonts w:ascii="Arial Narrow" w:hAnsi="Arial Narrow" w:cs="Arial"/>
          <w:sz w:val="22"/>
          <w:lang w:val="fr-FR"/>
        </w:rPr>
        <w:t>Toutes les questions sont à poser via la plateforme de dématérialisation (profil acheteur)</w:t>
      </w:r>
      <w:r w:rsidR="00523379">
        <w:rPr>
          <w:rFonts w:ascii="Arial Narrow" w:hAnsi="Arial Narrow" w:cs="Arial"/>
          <w:sz w:val="22"/>
          <w:lang w:val="fr-FR"/>
        </w:rPr>
        <w:t xml:space="preserve"> : </w:t>
      </w:r>
      <w:hyperlink r:id="rId10" w:history="1">
        <w:r w:rsidR="00523379" w:rsidRPr="007E663F">
          <w:rPr>
            <w:rFonts w:ascii="Arial Narrow" w:hAnsi="Arial Narrow" w:cs="Arial"/>
            <w:bCs/>
            <w:color w:val="0000FF"/>
            <w:sz w:val="22"/>
            <w:u w:val="single"/>
          </w:rPr>
          <w:t>https://www.marches-publics.gouv.fr/</w:t>
        </w:r>
      </w:hyperlink>
    </w:p>
    <w:p w14:paraId="79BAB016" w14:textId="77777777" w:rsidR="008951F3" w:rsidRPr="00500257" w:rsidRDefault="008951F3" w:rsidP="008951F3">
      <w:pPr>
        <w:pStyle w:val="Corpsdetexte"/>
        <w:pBdr>
          <w:top w:val="none" w:sz="0" w:space="0" w:color="auto"/>
          <w:left w:val="none" w:sz="0" w:space="0" w:color="auto"/>
          <w:bottom w:val="none" w:sz="0" w:space="0" w:color="auto"/>
          <w:right w:val="none" w:sz="0" w:space="0" w:color="auto"/>
        </w:pBdr>
        <w:jc w:val="both"/>
        <w:rPr>
          <w:rFonts w:ascii="Arial Narrow" w:eastAsiaTheme="minorHAnsi" w:hAnsi="Arial Narrow" w:cs="Helv"/>
          <w:sz w:val="22"/>
          <w:lang w:val="fr-FR"/>
        </w:rPr>
      </w:pPr>
    </w:p>
    <w:p w14:paraId="0A023C93" w14:textId="7E8A1394" w:rsidR="00721205" w:rsidRPr="00500257" w:rsidRDefault="00721205" w:rsidP="00721205">
      <w:pPr>
        <w:rPr>
          <w:rFonts w:ascii="Arial Narrow" w:hAnsi="Arial Narrow"/>
          <w:sz w:val="22"/>
          <w:szCs w:val="22"/>
        </w:rPr>
      </w:pPr>
      <w:r w:rsidRPr="00500257">
        <w:rPr>
          <w:rFonts w:ascii="Arial Narrow" w:hAnsi="Arial Narrow"/>
          <w:sz w:val="22"/>
          <w:szCs w:val="22"/>
        </w:rPr>
        <w:tab/>
      </w:r>
      <w:r w:rsidRPr="00500257">
        <w:rPr>
          <w:rFonts w:ascii="Arial Narrow" w:hAnsi="Arial Narrow"/>
          <w:sz w:val="22"/>
          <w:szCs w:val="22"/>
        </w:rPr>
        <w:tab/>
      </w:r>
      <w:r w:rsidRPr="00500257">
        <w:rPr>
          <w:rFonts w:ascii="Arial Narrow" w:hAnsi="Arial Narrow"/>
          <w:sz w:val="22"/>
          <w:szCs w:val="22"/>
        </w:rPr>
        <w:tab/>
      </w:r>
      <w:r w:rsidRPr="00500257">
        <w:rPr>
          <w:rFonts w:ascii="Arial Narrow" w:hAnsi="Arial Narrow"/>
          <w:sz w:val="22"/>
          <w:szCs w:val="22"/>
        </w:rPr>
        <w:tab/>
        <w:t xml:space="preserve">Fait à Metz, le </w:t>
      </w:r>
      <w:r w:rsidR="000B39C9">
        <w:rPr>
          <w:rFonts w:ascii="Arial Narrow" w:hAnsi="Arial Narrow"/>
          <w:sz w:val="22"/>
          <w:szCs w:val="22"/>
        </w:rPr>
        <w:t>22</w:t>
      </w:r>
      <w:r w:rsidR="00784CBF">
        <w:rPr>
          <w:rFonts w:ascii="Arial Narrow" w:hAnsi="Arial Narrow"/>
          <w:sz w:val="22"/>
          <w:szCs w:val="22"/>
        </w:rPr>
        <w:t xml:space="preserve"> novembre 2024</w:t>
      </w:r>
    </w:p>
    <w:p w14:paraId="12DA7B31" w14:textId="77777777" w:rsidR="00721205" w:rsidRPr="00500257" w:rsidRDefault="00721205" w:rsidP="00721205">
      <w:pPr>
        <w:rPr>
          <w:rFonts w:ascii="Arial Narrow" w:hAnsi="Arial Narrow"/>
          <w:b/>
          <w:sz w:val="22"/>
          <w:szCs w:val="22"/>
        </w:rPr>
      </w:pPr>
    </w:p>
    <w:p w14:paraId="62B4CB95" w14:textId="77777777" w:rsidR="00721205" w:rsidRPr="00500257" w:rsidRDefault="00721205" w:rsidP="00721205">
      <w:pPr>
        <w:pStyle w:val="RedTxt"/>
        <w:ind w:left="5664" w:right="-567" w:firstLine="708"/>
        <w:rPr>
          <w:rFonts w:ascii="Arial Narrow" w:hAnsi="Arial Narrow"/>
          <w:sz w:val="22"/>
          <w:szCs w:val="22"/>
        </w:rPr>
      </w:pPr>
      <w:proofErr w:type="gramStart"/>
      <w:r w:rsidRPr="00500257">
        <w:rPr>
          <w:rFonts w:ascii="Arial Narrow" w:hAnsi="Arial Narrow"/>
          <w:sz w:val="22"/>
          <w:szCs w:val="22"/>
        </w:rPr>
        <w:t>K.REBELO</w:t>
      </w:r>
      <w:proofErr w:type="gramEnd"/>
      <w:r w:rsidRPr="00500257">
        <w:rPr>
          <w:rFonts w:ascii="Arial Narrow" w:hAnsi="Arial Narrow"/>
          <w:sz w:val="22"/>
          <w:szCs w:val="22"/>
        </w:rPr>
        <w:t>-SEWASTIANOW</w:t>
      </w:r>
    </w:p>
    <w:p w14:paraId="4CF30997" w14:textId="77777777" w:rsidR="00721205" w:rsidRPr="00500257" w:rsidRDefault="00721205" w:rsidP="00721205">
      <w:pPr>
        <w:pStyle w:val="RedTxt"/>
        <w:ind w:left="5664" w:right="-567" w:firstLine="708"/>
        <w:rPr>
          <w:rFonts w:ascii="Arial Narrow" w:hAnsi="Arial Narrow"/>
          <w:sz w:val="22"/>
          <w:szCs w:val="22"/>
        </w:rPr>
      </w:pPr>
    </w:p>
    <w:p w14:paraId="22C3C65D" w14:textId="77777777" w:rsidR="00721205" w:rsidRPr="00500257" w:rsidRDefault="00721205" w:rsidP="00721205">
      <w:pPr>
        <w:pStyle w:val="RedTxt"/>
        <w:ind w:left="5664" w:right="-567" w:firstLine="708"/>
        <w:rPr>
          <w:rFonts w:ascii="Arial Narrow" w:hAnsi="Arial Narrow"/>
          <w:sz w:val="22"/>
          <w:szCs w:val="22"/>
        </w:rPr>
      </w:pPr>
      <w:r w:rsidRPr="00500257">
        <w:rPr>
          <w:rFonts w:ascii="Arial Narrow" w:hAnsi="Arial Narrow"/>
          <w:sz w:val="22"/>
          <w:szCs w:val="22"/>
        </w:rPr>
        <w:t xml:space="preserve">   Directrice des Achats</w:t>
      </w:r>
    </w:p>
    <w:p w14:paraId="4B9DB5D3" w14:textId="77777777" w:rsidR="008951F3" w:rsidRPr="00500257" w:rsidRDefault="00721205" w:rsidP="00721205">
      <w:pPr>
        <w:pStyle w:val="RedTxt"/>
        <w:ind w:left="5664" w:right="-567" w:firstLine="708"/>
        <w:rPr>
          <w:rFonts w:ascii="Arial Narrow" w:hAnsi="Arial Narrow"/>
          <w:sz w:val="22"/>
          <w:szCs w:val="22"/>
        </w:rPr>
      </w:pPr>
      <w:proofErr w:type="gramStart"/>
      <w:r w:rsidRPr="00500257">
        <w:rPr>
          <w:rFonts w:ascii="Arial Narrow" w:hAnsi="Arial Narrow"/>
          <w:sz w:val="22"/>
          <w:szCs w:val="22"/>
        </w:rPr>
        <w:t>de</w:t>
      </w:r>
      <w:proofErr w:type="gramEnd"/>
      <w:r w:rsidRPr="00500257">
        <w:rPr>
          <w:rFonts w:ascii="Arial Narrow" w:hAnsi="Arial Narrow"/>
          <w:sz w:val="22"/>
          <w:szCs w:val="22"/>
        </w:rPr>
        <w:t xml:space="preserve"> la Logistique et de l’Hôtellerie</w:t>
      </w:r>
    </w:p>
    <w:p w14:paraId="7C5549E6" w14:textId="77777777" w:rsidR="008951F3" w:rsidRPr="00500257" w:rsidRDefault="008951F3" w:rsidP="008951F3">
      <w:pPr>
        <w:rPr>
          <w:rFonts w:ascii="Arial Narrow" w:hAnsi="Arial Narrow"/>
          <w:sz w:val="22"/>
          <w:szCs w:val="22"/>
        </w:rPr>
      </w:pPr>
    </w:p>
    <w:p w14:paraId="6F00EC1F" w14:textId="77777777" w:rsidR="008951F3" w:rsidRPr="00500257" w:rsidRDefault="008951F3" w:rsidP="008951F3">
      <w:pPr>
        <w:rPr>
          <w:rFonts w:ascii="Arial Narrow" w:hAnsi="Arial Narrow"/>
          <w:sz w:val="22"/>
          <w:szCs w:val="22"/>
        </w:rPr>
      </w:pPr>
    </w:p>
    <w:p w14:paraId="116F4CF0" w14:textId="05B45EBC" w:rsidR="008951F3" w:rsidRDefault="008951F3" w:rsidP="008951F3">
      <w:pPr>
        <w:rPr>
          <w:rFonts w:ascii="Arial Narrow" w:hAnsi="Arial Narrow"/>
          <w:sz w:val="22"/>
          <w:szCs w:val="22"/>
        </w:rPr>
      </w:pPr>
    </w:p>
    <w:p w14:paraId="73A30EB0" w14:textId="51775F36" w:rsidR="000B39C9" w:rsidRDefault="000B39C9" w:rsidP="008951F3">
      <w:pPr>
        <w:rPr>
          <w:rFonts w:ascii="Arial Narrow" w:hAnsi="Arial Narrow"/>
          <w:sz w:val="22"/>
          <w:szCs w:val="22"/>
        </w:rPr>
      </w:pPr>
    </w:p>
    <w:p w14:paraId="6B8C7C65" w14:textId="078D3079" w:rsidR="000B39C9" w:rsidRDefault="000B39C9" w:rsidP="008951F3">
      <w:pPr>
        <w:rPr>
          <w:rFonts w:ascii="Arial Narrow" w:hAnsi="Arial Narrow"/>
          <w:sz w:val="22"/>
          <w:szCs w:val="22"/>
        </w:rPr>
      </w:pPr>
    </w:p>
    <w:p w14:paraId="4E893626" w14:textId="77777777" w:rsidR="000B39C9" w:rsidRPr="00500257" w:rsidRDefault="000B39C9" w:rsidP="008951F3">
      <w:pPr>
        <w:rPr>
          <w:rFonts w:ascii="Arial Narrow" w:hAnsi="Arial Narrow"/>
          <w:sz w:val="22"/>
          <w:szCs w:val="22"/>
        </w:rPr>
      </w:pPr>
    </w:p>
    <w:p w14:paraId="75E74769" w14:textId="77777777" w:rsidR="008951F3" w:rsidRPr="00500257" w:rsidRDefault="008951F3" w:rsidP="008951F3">
      <w:pPr>
        <w:rPr>
          <w:rFonts w:ascii="Arial Narrow" w:hAnsi="Arial Narrow"/>
          <w:sz w:val="22"/>
          <w:szCs w:val="22"/>
        </w:rPr>
      </w:pPr>
    </w:p>
    <w:p w14:paraId="44AB7823" w14:textId="77777777" w:rsidR="008951F3" w:rsidRPr="00500257" w:rsidRDefault="008951F3" w:rsidP="008951F3">
      <w:pPr>
        <w:jc w:val="center"/>
        <w:rPr>
          <w:rFonts w:ascii="Arial Narrow" w:hAnsi="Arial Narrow"/>
          <w:b/>
          <w:sz w:val="22"/>
          <w:szCs w:val="22"/>
        </w:rPr>
      </w:pPr>
      <w:r w:rsidRPr="00500257">
        <w:rPr>
          <w:rFonts w:ascii="Arial Narrow" w:hAnsi="Arial Narrow"/>
          <w:b/>
          <w:sz w:val="22"/>
          <w:szCs w:val="22"/>
        </w:rPr>
        <w:lastRenderedPageBreak/>
        <w:t>ANNEXE 1 – modalités relatives à la dématérialisation :</w:t>
      </w:r>
    </w:p>
    <w:p w14:paraId="012CAD43" w14:textId="77777777" w:rsidR="008951F3" w:rsidRPr="00500257" w:rsidRDefault="008951F3" w:rsidP="008951F3">
      <w:pPr>
        <w:jc w:val="center"/>
        <w:rPr>
          <w:rFonts w:ascii="Arial Narrow" w:hAnsi="Arial Narrow"/>
          <w:b/>
          <w:sz w:val="22"/>
          <w:szCs w:val="22"/>
        </w:rPr>
      </w:pPr>
    </w:p>
    <w:p w14:paraId="29FF8EF3" w14:textId="77777777" w:rsidR="008951F3" w:rsidRPr="00500257" w:rsidRDefault="008951F3" w:rsidP="008951F3">
      <w:pPr>
        <w:rPr>
          <w:rFonts w:ascii="Arial Narrow" w:hAnsi="Arial Narrow"/>
          <w:sz w:val="22"/>
          <w:szCs w:val="22"/>
        </w:rPr>
      </w:pPr>
    </w:p>
    <w:p w14:paraId="4C1BCF2D"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Le guide d'utilisation et les films d'autoformation sont mis à disposition dans la rubrique "Aide" à l’adresse : </w:t>
      </w:r>
      <w:hyperlink r:id="rId11" w:history="1">
        <w:r w:rsidRPr="00500257">
          <w:rPr>
            <w:rStyle w:val="Lienhypertexte"/>
            <w:rFonts w:ascii="Arial Narrow" w:hAnsi="Arial Narrow"/>
            <w:sz w:val="22"/>
            <w:szCs w:val="22"/>
          </w:rPr>
          <w:t>https://www.marches-publics.gouv.fr</w:t>
        </w:r>
      </w:hyperlink>
      <w:r w:rsidRPr="00500257">
        <w:rPr>
          <w:rFonts w:ascii="Arial Narrow" w:hAnsi="Arial Narrow"/>
          <w:sz w:val="22"/>
          <w:szCs w:val="22"/>
        </w:rPr>
        <w:t xml:space="preserve"> </w:t>
      </w:r>
    </w:p>
    <w:p w14:paraId="61E7E0F4" w14:textId="77777777" w:rsidR="008951F3" w:rsidRPr="00500257" w:rsidRDefault="008951F3" w:rsidP="008951F3">
      <w:pPr>
        <w:jc w:val="both"/>
        <w:rPr>
          <w:rFonts w:ascii="Arial Narrow" w:hAnsi="Arial Narrow"/>
          <w:sz w:val="22"/>
          <w:szCs w:val="22"/>
        </w:rPr>
      </w:pPr>
    </w:p>
    <w:p w14:paraId="17ADCC81"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Il est également possible de s'entraîner sur la plate-forme avec les consultations de test disponibles dans la rubrique "Se préparer à répondre".</w:t>
      </w:r>
    </w:p>
    <w:p w14:paraId="018B3EDE" w14:textId="77777777" w:rsidR="008951F3" w:rsidRPr="00500257" w:rsidRDefault="008951F3" w:rsidP="008951F3">
      <w:pPr>
        <w:jc w:val="both"/>
        <w:rPr>
          <w:rFonts w:ascii="Arial Narrow" w:hAnsi="Arial Narrow"/>
          <w:sz w:val="22"/>
          <w:szCs w:val="22"/>
        </w:rPr>
      </w:pPr>
    </w:p>
    <w:p w14:paraId="55F7817F"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Un service de support téléphonique est mis à disposition des entreprises souhaitant soumissionner aux marchés publics.</w:t>
      </w:r>
    </w:p>
    <w:p w14:paraId="132FBD7B" w14:textId="77777777" w:rsidR="008951F3" w:rsidRPr="00500257" w:rsidRDefault="008951F3" w:rsidP="008951F3">
      <w:pPr>
        <w:jc w:val="both"/>
        <w:rPr>
          <w:rFonts w:ascii="Arial Narrow" w:hAnsi="Arial Narrow"/>
          <w:sz w:val="22"/>
          <w:szCs w:val="22"/>
        </w:rPr>
      </w:pPr>
    </w:p>
    <w:p w14:paraId="2984DC8B"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Avant de contacter l'assistance téléphonique, assurez-vous d'avoir téléchargé et consulté les guides mis à votre disposition dans la rubrique « Aide »  </w:t>
      </w:r>
    </w:p>
    <w:p w14:paraId="690D9790" w14:textId="77777777" w:rsidR="008951F3" w:rsidRPr="00500257" w:rsidRDefault="008951F3" w:rsidP="008951F3">
      <w:pPr>
        <w:jc w:val="both"/>
        <w:rPr>
          <w:rFonts w:ascii="Arial Narrow" w:hAnsi="Arial Narrow"/>
          <w:sz w:val="22"/>
          <w:szCs w:val="22"/>
        </w:rPr>
      </w:pPr>
    </w:p>
    <w:p w14:paraId="497C4BB3"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 service de support est ouvert de 9h00 à 19h00 les jours ouvrés. Le numéro d'accès est :</w:t>
      </w:r>
    </w:p>
    <w:p w14:paraId="4070EA71" w14:textId="77777777" w:rsidR="008951F3" w:rsidRPr="00500257" w:rsidRDefault="008951F3" w:rsidP="008951F3">
      <w:pPr>
        <w:jc w:val="center"/>
        <w:rPr>
          <w:rFonts w:ascii="Arial Narrow" w:hAnsi="Arial Narrow"/>
          <w:sz w:val="22"/>
          <w:szCs w:val="22"/>
        </w:rPr>
      </w:pPr>
      <w:r w:rsidRPr="00500257">
        <w:rPr>
          <w:rFonts w:ascii="Arial Narrow" w:hAnsi="Arial Narrow"/>
          <w:noProof/>
          <w:sz w:val="22"/>
          <w:szCs w:val="22"/>
        </w:rPr>
        <w:drawing>
          <wp:inline distT="0" distB="0" distL="0" distR="0" wp14:anchorId="2B676C05" wp14:editId="39A7BD0B">
            <wp:extent cx="2432685" cy="267970"/>
            <wp:effectExtent l="0" t="0" r="571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685" cy="267970"/>
                    </a:xfrm>
                    <a:prstGeom prst="rect">
                      <a:avLst/>
                    </a:prstGeom>
                    <a:noFill/>
                  </pic:spPr>
                </pic:pic>
              </a:graphicData>
            </a:graphic>
          </wp:inline>
        </w:drawing>
      </w:r>
    </w:p>
    <w:p w14:paraId="46DED7C7"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 </w:t>
      </w:r>
    </w:p>
    <w:p w14:paraId="6E08C841" w14:textId="77777777" w:rsidR="008951F3" w:rsidRPr="00500257" w:rsidRDefault="008951F3" w:rsidP="008951F3">
      <w:pPr>
        <w:jc w:val="both"/>
        <w:rPr>
          <w:rFonts w:ascii="Arial Narrow" w:hAnsi="Arial Narrow"/>
          <w:sz w:val="22"/>
          <w:szCs w:val="22"/>
        </w:rPr>
      </w:pPr>
      <w:proofErr w:type="gramStart"/>
      <w:r w:rsidRPr="00500257">
        <w:rPr>
          <w:rFonts w:ascii="Arial Narrow" w:hAnsi="Arial Narrow"/>
          <w:sz w:val="22"/>
          <w:szCs w:val="22"/>
        </w:rPr>
        <w:t>prix</w:t>
      </w:r>
      <w:proofErr w:type="gramEnd"/>
      <w:r w:rsidRPr="00500257">
        <w:rPr>
          <w:rFonts w:ascii="Arial Narrow" w:hAnsi="Arial Narrow"/>
          <w:sz w:val="22"/>
          <w:szCs w:val="22"/>
        </w:rPr>
        <w:t xml:space="preserve"> d'un appel national à partir d'un poste fixe Source ARCEP</w:t>
      </w:r>
    </w:p>
    <w:p w14:paraId="61F75315" w14:textId="77777777" w:rsidR="008951F3" w:rsidRPr="00500257" w:rsidRDefault="008951F3" w:rsidP="008951F3">
      <w:pPr>
        <w:jc w:val="both"/>
        <w:rPr>
          <w:rFonts w:ascii="Arial Narrow" w:hAnsi="Arial Narrow"/>
          <w:sz w:val="22"/>
          <w:szCs w:val="22"/>
        </w:rPr>
      </w:pPr>
    </w:p>
    <w:p w14:paraId="683B3500"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En cas d'impossibilité de joindre l'assistance par téléphone vous pouvez adresser un courriel à place.support@atexo.com (pour tout type d'assistance).</w:t>
      </w:r>
    </w:p>
    <w:p w14:paraId="426D422D" w14:textId="77777777" w:rsidR="008951F3" w:rsidRPr="00500257" w:rsidRDefault="008951F3" w:rsidP="008951F3">
      <w:pPr>
        <w:jc w:val="both"/>
        <w:rPr>
          <w:rFonts w:ascii="Arial Narrow" w:hAnsi="Arial Narrow"/>
          <w:sz w:val="22"/>
          <w:szCs w:val="22"/>
        </w:rPr>
      </w:pPr>
    </w:p>
    <w:p w14:paraId="749097E1"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FORMATS DES DOCUMENTS</w:t>
      </w:r>
    </w:p>
    <w:p w14:paraId="6A1F8347"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La liste des formats de fichiers acceptés par l'établissement Pouvoir adjudicateur est la </w:t>
      </w:r>
      <w:proofErr w:type="gramStart"/>
      <w:r w:rsidRPr="00500257">
        <w:rPr>
          <w:rFonts w:ascii="Arial Narrow" w:hAnsi="Arial Narrow"/>
          <w:sz w:val="22"/>
          <w:szCs w:val="22"/>
        </w:rPr>
        <w:t>suivante:</w:t>
      </w:r>
      <w:proofErr w:type="gramEnd"/>
    </w:p>
    <w:p w14:paraId="55FC3467" w14:textId="77777777" w:rsidR="008951F3" w:rsidRPr="00500257" w:rsidRDefault="008951F3" w:rsidP="008951F3">
      <w:pPr>
        <w:jc w:val="both"/>
        <w:rPr>
          <w:rFonts w:ascii="Arial Narrow" w:hAnsi="Arial Narrow"/>
          <w:sz w:val="22"/>
          <w:szCs w:val="22"/>
        </w:rPr>
      </w:pPr>
    </w:p>
    <w:p w14:paraId="477325B0"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Portable Document Format (.</w:t>
      </w:r>
      <w:proofErr w:type="spellStart"/>
      <w:r w:rsidRPr="00500257">
        <w:rPr>
          <w:rFonts w:ascii="Arial Narrow" w:hAnsi="Arial Narrow"/>
          <w:sz w:val="22"/>
          <w:szCs w:val="22"/>
        </w:rPr>
        <w:t>pdf</w:t>
      </w:r>
      <w:proofErr w:type="spellEnd"/>
      <w:r w:rsidRPr="00500257">
        <w:rPr>
          <w:rFonts w:ascii="Arial Narrow" w:hAnsi="Arial Narrow"/>
          <w:sz w:val="22"/>
          <w:szCs w:val="22"/>
        </w:rPr>
        <w:t>),</w:t>
      </w:r>
    </w:p>
    <w:p w14:paraId="2779BBB6"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Rich </w:t>
      </w:r>
      <w:proofErr w:type="spellStart"/>
      <w:r w:rsidRPr="00500257">
        <w:rPr>
          <w:rFonts w:ascii="Arial Narrow" w:hAnsi="Arial Narrow"/>
          <w:sz w:val="22"/>
          <w:szCs w:val="22"/>
        </w:rPr>
        <w:t>Text</w:t>
      </w:r>
      <w:proofErr w:type="spellEnd"/>
      <w:r w:rsidRPr="00500257">
        <w:rPr>
          <w:rFonts w:ascii="Arial Narrow" w:hAnsi="Arial Narrow"/>
          <w:sz w:val="22"/>
          <w:szCs w:val="22"/>
        </w:rPr>
        <w:t xml:space="preserve"> Format (.</w:t>
      </w:r>
      <w:proofErr w:type="spellStart"/>
      <w:r w:rsidRPr="00500257">
        <w:rPr>
          <w:rFonts w:ascii="Arial Narrow" w:hAnsi="Arial Narrow"/>
          <w:sz w:val="22"/>
          <w:szCs w:val="22"/>
        </w:rPr>
        <w:t>rtf</w:t>
      </w:r>
      <w:proofErr w:type="spellEnd"/>
      <w:r w:rsidRPr="00500257">
        <w:rPr>
          <w:rFonts w:ascii="Arial Narrow" w:hAnsi="Arial Narrow"/>
          <w:sz w:val="22"/>
          <w:szCs w:val="22"/>
        </w:rPr>
        <w:t>),</w:t>
      </w:r>
    </w:p>
    <w:p w14:paraId="042308BE"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Compressés (exemples </w:t>
      </w:r>
      <w:proofErr w:type="gramStart"/>
      <w:r w:rsidRPr="00500257">
        <w:rPr>
          <w:rFonts w:ascii="Arial Narrow" w:hAnsi="Arial Narrow"/>
          <w:sz w:val="22"/>
          <w:szCs w:val="22"/>
        </w:rPr>
        <w:t>d'extensions :.</w:t>
      </w:r>
      <w:proofErr w:type="gramEnd"/>
      <w:r w:rsidRPr="00500257">
        <w:rPr>
          <w:rFonts w:ascii="Arial Narrow" w:hAnsi="Arial Narrow"/>
          <w:sz w:val="22"/>
          <w:szCs w:val="22"/>
        </w:rPr>
        <w:t>zip, .</w:t>
      </w:r>
      <w:proofErr w:type="spellStart"/>
      <w:r w:rsidRPr="00500257">
        <w:rPr>
          <w:rFonts w:ascii="Arial Narrow" w:hAnsi="Arial Narrow"/>
          <w:sz w:val="22"/>
          <w:szCs w:val="22"/>
        </w:rPr>
        <w:t>rar</w:t>
      </w:r>
      <w:proofErr w:type="spellEnd"/>
      <w:r w:rsidRPr="00500257">
        <w:rPr>
          <w:rFonts w:ascii="Arial Narrow" w:hAnsi="Arial Narrow"/>
          <w:sz w:val="22"/>
          <w:szCs w:val="22"/>
        </w:rPr>
        <w:t>),</w:t>
      </w:r>
    </w:p>
    <w:p w14:paraId="4F130969"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Applications bureautiques (exemples d'extensions : .doc, .</w:t>
      </w:r>
      <w:proofErr w:type="spellStart"/>
      <w:r w:rsidRPr="00500257">
        <w:rPr>
          <w:rFonts w:ascii="Arial Narrow" w:hAnsi="Arial Narrow"/>
          <w:sz w:val="22"/>
          <w:szCs w:val="22"/>
        </w:rPr>
        <w:t>xls</w:t>
      </w:r>
      <w:proofErr w:type="spellEnd"/>
      <w:r w:rsidRPr="00500257">
        <w:rPr>
          <w:rFonts w:ascii="Arial Narrow" w:hAnsi="Arial Narrow"/>
          <w:sz w:val="22"/>
          <w:szCs w:val="22"/>
        </w:rPr>
        <w:t>, .</w:t>
      </w:r>
      <w:proofErr w:type="spellStart"/>
      <w:r w:rsidRPr="00500257">
        <w:rPr>
          <w:rFonts w:ascii="Arial Narrow" w:hAnsi="Arial Narrow"/>
          <w:sz w:val="22"/>
          <w:szCs w:val="22"/>
        </w:rPr>
        <w:t>pwt</w:t>
      </w:r>
      <w:proofErr w:type="spellEnd"/>
      <w:r w:rsidRPr="00500257">
        <w:rPr>
          <w:rFonts w:ascii="Arial Narrow" w:hAnsi="Arial Narrow"/>
          <w:sz w:val="22"/>
          <w:szCs w:val="22"/>
        </w:rPr>
        <w:t>, .pub, .</w:t>
      </w:r>
      <w:proofErr w:type="spellStart"/>
      <w:r w:rsidRPr="00500257">
        <w:rPr>
          <w:rFonts w:ascii="Arial Narrow" w:hAnsi="Arial Narrow"/>
          <w:sz w:val="22"/>
          <w:szCs w:val="22"/>
        </w:rPr>
        <w:t>mdb</w:t>
      </w:r>
      <w:proofErr w:type="spellEnd"/>
      <w:r w:rsidRPr="00500257">
        <w:rPr>
          <w:rFonts w:ascii="Arial Narrow" w:hAnsi="Arial Narrow"/>
          <w:sz w:val="22"/>
          <w:szCs w:val="22"/>
        </w:rPr>
        <w:t>), Multimédias (exemples d'extensions : gif, .jpg, .png),</w:t>
      </w:r>
    </w:p>
    <w:p w14:paraId="285CD750"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Internet : (exemple d'extension : .htm).</w:t>
      </w:r>
    </w:p>
    <w:p w14:paraId="0CBCED8F" w14:textId="77777777" w:rsidR="008951F3" w:rsidRPr="00500257" w:rsidRDefault="008951F3" w:rsidP="008951F3">
      <w:pPr>
        <w:jc w:val="both"/>
        <w:rPr>
          <w:rFonts w:ascii="Arial Narrow" w:hAnsi="Arial Narrow"/>
          <w:sz w:val="22"/>
          <w:szCs w:val="22"/>
        </w:rPr>
      </w:pPr>
    </w:p>
    <w:p w14:paraId="46F24417"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OUTILS REQUIS POUR RÉPONDRE PAR VOIE DÉMATÉRIALISÉE</w:t>
      </w:r>
    </w:p>
    <w:p w14:paraId="572B0896" w14:textId="77777777" w:rsidR="008951F3" w:rsidRPr="00500257" w:rsidRDefault="008951F3" w:rsidP="008951F3">
      <w:pPr>
        <w:jc w:val="both"/>
        <w:rPr>
          <w:rFonts w:ascii="Arial Narrow" w:hAnsi="Arial Narrow"/>
          <w:sz w:val="22"/>
          <w:szCs w:val="22"/>
        </w:rPr>
      </w:pPr>
    </w:p>
    <w:p w14:paraId="28F5415A"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 candidat doit s'assurer de disposer sur son poste de travail des outils listés figurant dans la Rubrique « Aide » Outils Informatiques » à l’adresse : https://www.marches-publics.gouv.fr</w:t>
      </w:r>
    </w:p>
    <w:p w14:paraId="63D8F1E2"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Test de la configuration du poste.</w:t>
      </w:r>
    </w:p>
    <w:p w14:paraId="14C4634A" w14:textId="77777777" w:rsidR="008951F3" w:rsidRPr="00500257" w:rsidRDefault="008951F3" w:rsidP="008951F3">
      <w:pPr>
        <w:jc w:val="both"/>
        <w:rPr>
          <w:rFonts w:ascii="Arial Narrow" w:hAnsi="Arial Narrow"/>
          <w:sz w:val="22"/>
          <w:szCs w:val="22"/>
        </w:rPr>
      </w:pPr>
    </w:p>
    <w:p w14:paraId="4D21CED8"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250920D1"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Nous vous conseillons de </w:t>
      </w:r>
      <w:proofErr w:type="gramStart"/>
      <w:r w:rsidRPr="00500257">
        <w:rPr>
          <w:rFonts w:ascii="Arial Narrow" w:hAnsi="Arial Narrow"/>
          <w:sz w:val="22"/>
          <w:szCs w:val="22"/>
        </w:rPr>
        <w:t>vérifier  les</w:t>
      </w:r>
      <w:proofErr w:type="gramEnd"/>
      <w:r w:rsidRPr="00500257">
        <w:rPr>
          <w:rFonts w:ascii="Arial Narrow" w:hAnsi="Arial Narrow"/>
          <w:sz w:val="22"/>
          <w:szCs w:val="22"/>
        </w:rPr>
        <w:t xml:space="preserve"> </w:t>
      </w:r>
      <w:proofErr w:type="spellStart"/>
      <w:r w:rsidRPr="00500257">
        <w:rPr>
          <w:rFonts w:ascii="Arial Narrow" w:hAnsi="Arial Narrow"/>
          <w:sz w:val="22"/>
          <w:szCs w:val="22"/>
        </w:rPr>
        <w:t>pré-requis</w:t>
      </w:r>
      <w:proofErr w:type="spellEnd"/>
      <w:r w:rsidRPr="00500257">
        <w:rPr>
          <w:rFonts w:ascii="Arial Narrow" w:hAnsi="Arial Narrow"/>
          <w:sz w:val="22"/>
          <w:szCs w:val="22"/>
        </w:rPr>
        <w:t xml:space="preserve">  pour la remise électronique d'une réponse dans la rubrique « Se préparer à répondre » à l’adresse : https://www.marches-publics.gouv.fr</w:t>
      </w:r>
    </w:p>
    <w:p w14:paraId="6A3CBE6D" w14:textId="77777777" w:rsidR="008951F3" w:rsidRPr="00500257" w:rsidRDefault="008951F3" w:rsidP="008951F3">
      <w:pPr>
        <w:jc w:val="both"/>
        <w:rPr>
          <w:rFonts w:ascii="Arial Narrow" w:hAnsi="Arial Narrow"/>
          <w:sz w:val="22"/>
          <w:szCs w:val="22"/>
        </w:rPr>
      </w:pPr>
    </w:p>
    <w:p w14:paraId="376246E5"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CERTIFICAT DE SIGNATURE ÉLECTRONIQUE :</w:t>
      </w:r>
    </w:p>
    <w:p w14:paraId="50469D3A" w14:textId="77777777" w:rsidR="008951F3" w:rsidRPr="00500257" w:rsidRDefault="008951F3" w:rsidP="008951F3">
      <w:pPr>
        <w:jc w:val="both"/>
        <w:rPr>
          <w:rFonts w:ascii="Arial Narrow" w:hAnsi="Arial Narrow"/>
          <w:sz w:val="22"/>
          <w:szCs w:val="22"/>
        </w:rPr>
      </w:pPr>
    </w:p>
    <w:p w14:paraId="400A9256"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Si la forme de réponse est électronique (transmission par voie électronique ou transmission par voie postale d'un support physique électronique) le candidat peut signer sa réponse (au dépôt de l’offre ou à l’attribution) à l'aide d'un certificat de signature électronique. Il permet l'authentification de la signature du représentant de l'entreprise, signataire de l'offre.</w:t>
      </w:r>
    </w:p>
    <w:p w14:paraId="709CC608" w14:textId="77777777" w:rsidR="008951F3" w:rsidRPr="00500257" w:rsidRDefault="008951F3" w:rsidP="008951F3">
      <w:pPr>
        <w:jc w:val="both"/>
        <w:rPr>
          <w:rFonts w:ascii="Arial Narrow" w:hAnsi="Arial Narrow"/>
          <w:sz w:val="22"/>
          <w:szCs w:val="22"/>
        </w:rPr>
      </w:pPr>
    </w:p>
    <w:p w14:paraId="4966041C"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Seuls les certificats de signature électronique conformes au RGS (référentiel général de sécurité) sont autorisés.</w:t>
      </w:r>
    </w:p>
    <w:p w14:paraId="69B892E4"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Le niveau minimum de sécurité exigé est ** ; les formats de signature acceptés sont : </w:t>
      </w:r>
      <w:proofErr w:type="spellStart"/>
      <w:r w:rsidRPr="00500257">
        <w:rPr>
          <w:rFonts w:ascii="Arial Narrow" w:hAnsi="Arial Narrow"/>
          <w:sz w:val="22"/>
          <w:szCs w:val="22"/>
        </w:rPr>
        <w:t>PAdES</w:t>
      </w:r>
      <w:proofErr w:type="spellEnd"/>
      <w:r w:rsidRPr="00500257">
        <w:rPr>
          <w:rFonts w:ascii="Arial Narrow" w:hAnsi="Arial Narrow"/>
          <w:sz w:val="22"/>
          <w:szCs w:val="22"/>
        </w:rPr>
        <w:t xml:space="preserve">, </w:t>
      </w:r>
      <w:proofErr w:type="spellStart"/>
      <w:r w:rsidRPr="00500257">
        <w:rPr>
          <w:rFonts w:ascii="Arial Narrow" w:hAnsi="Arial Narrow"/>
          <w:sz w:val="22"/>
          <w:szCs w:val="22"/>
        </w:rPr>
        <w:t>CAdES</w:t>
      </w:r>
      <w:proofErr w:type="spellEnd"/>
      <w:r w:rsidRPr="00500257">
        <w:rPr>
          <w:rFonts w:ascii="Arial Narrow" w:hAnsi="Arial Narrow"/>
          <w:sz w:val="22"/>
          <w:szCs w:val="22"/>
        </w:rPr>
        <w:t xml:space="preserve">, </w:t>
      </w:r>
      <w:proofErr w:type="spellStart"/>
      <w:r w:rsidRPr="00500257">
        <w:rPr>
          <w:rFonts w:ascii="Arial Narrow" w:hAnsi="Arial Narrow"/>
          <w:sz w:val="22"/>
          <w:szCs w:val="22"/>
        </w:rPr>
        <w:t>XAdES</w:t>
      </w:r>
      <w:proofErr w:type="spellEnd"/>
      <w:r w:rsidRPr="00500257">
        <w:rPr>
          <w:rFonts w:ascii="Arial Narrow" w:hAnsi="Arial Narrow"/>
          <w:sz w:val="22"/>
          <w:szCs w:val="22"/>
        </w:rPr>
        <w:t>.</w:t>
      </w:r>
    </w:p>
    <w:p w14:paraId="68E8242B"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Les certificats sont réputés conformes au RGS s'ils émanent d'une liste de confiance française établie par le Ministre chargé de la réforme de l'Etat (www.references.modernisation.gouv.fr) ou d'une liste de confiance d'un autre Etat membre de l'Union Européenne (https://ec.europa.eu/informationsociety/policy/esignature/trusted-list/tl-</w:t>
      </w:r>
      <w:r w:rsidRPr="00500257">
        <w:rPr>
          <w:rFonts w:ascii="Arial Narrow" w:hAnsi="Arial Narrow"/>
          <w:sz w:val="22"/>
          <w:szCs w:val="22"/>
        </w:rPr>
        <w:lastRenderedPageBreak/>
        <w:t>hr.pd1).</w:t>
      </w:r>
    </w:p>
    <w:p w14:paraId="2CC082AE" w14:textId="77777777" w:rsidR="008951F3" w:rsidRPr="00500257" w:rsidRDefault="008951F3" w:rsidP="008951F3">
      <w:pPr>
        <w:jc w:val="both"/>
        <w:rPr>
          <w:rFonts w:ascii="Arial Narrow" w:hAnsi="Arial Narrow"/>
          <w:sz w:val="22"/>
          <w:szCs w:val="22"/>
        </w:rPr>
      </w:pPr>
    </w:p>
    <w:p w14:paraId="706206C1"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Si le certificat de signature électronique utilisé n'émane pas de l'une des listes de confiance susmentionnées, le candidat doit fournir l'ensemble des éléments nécessaires afin de prouver que le certificat de signature utilisé est bien conforme au RGS.</w:t>
      </w:r>
    </w:p>
    <w:p w14:paraId="7BAA0721" w14:textId="77777777" w:rsidR="008951F3" w:rsidRPr="00500257" w:rsidRDefault="008951F3" w:rsidP="008951F3">
      <w:pPr>
        <w:jc w:val="both"/>
        <w:rPr>
          <w:rFonts w:ascii="Arial Narrow" w:hAnsi="Arial Narrow"/>
          <w:sz w:val="22"/>
          <w:szCs w:val="22"/>
        </w:rPr>
      </w:pPr>
    </w:p>
    <w:p w14:paraId="44E08848"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 CHR METZ THIONVILLE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74D8FF68" w14:textId="77777777" w:rsidR="008951F3" w:rsidRPr="00500257" w:rsidRDefault="008951F3" w:rsidP="008951F3">
      <w:pPr>
        <w:jc w:val="both"/>
        <w:rPr>
          <w:rFonts w:ascii="Arial Narrow" w:hAnsi="Arial Narrow"/>
          <w:sz w:val="22"/>
          <w:szCs w:val="22"/>
        </w:rPr>
      </w:pPr>
    </w:p>
    <w:p w14:paraId="43CB1D09"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Contrôle de la signature électronique individuelle des fichiers :</w:t>
      </w:r>
    </w:p>
    <w:p w14:paraId="6225BD9B" w14:textId="77777777" w:rsidR="008951F3" w:rsidRPr="00500257" w:rsidRDefault="008951F3" w:rsidP="008951F3">
      <w:pPr>
        <w:jc w:val="both"/>
        <w:rPr>
          <w:rFonts w:ascii="Arial Narrow" w:hAnsi="Arial Narrow"/>
          <w:sz w:val="22"/>
          <w:szCs w:val="22"/>
        </w:rPr>
      </w:pPr>
    </w:p>
    <w:p w14:paraId="5CE7CD41"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Les documents dont la signature originale est exigée (au dépôt de l’offre ou à l’attribution) doivent être signés individuellement.</w:t>
      </w:r>
    </w:p>
    <w:p w14:paraId="43BA30AC" w14:textId="77777777" w:rsidR="008951F3" w:rsidRPr="00500257" w:rsidRDefault="008951F3" w:rsidP="008951F3">
      <w:pPr>
        <w:jc w:val="both"/>
        <w:rPr>
          <w:rFonts w:ascii="Arial Narrow" w:hAnsi="Arial Narrow"/>
          <w:sz w:val="22"/>
          <w:szCs w:val="22"/>
        </w:rPr>
      </w:pPr>
    </w:p>
    <w:p w14:paraId="58EA0C33"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Pour ce faire, les soumissionnaires peuvent au choix :</w:t>
      </w:r>
    </w:p>
    <w:p w14:paraId="25E2F8F0" w14:textId="77777777" w:rsidR="008951F3" w:rsidRPr="00500257" w:rsidRDefault="008951F3" w:rsidP="008951F3">
      <w:pPr>
        <w:jc w:val="both"/>
        <w:rPr>
          <w:rFonts w:ascii="Arial Narrow" w:hAnsi="Arial Narrow"/>
          <w:sz w:val="22"/>
          <w:szCs w:val="22"/>
        </w:rPr>
      </w:pPr>
    </w:p>
    <w:p w14:paraId="0F74E50F"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w:t>
      </w:r>
      <w:r w:rsidRPr="00500257">
        <w:rPr>
          <w:rFonts w:ascii="Arial Narrow" w:hAnsi="Arial Narrow"/>
          <w:sz w:val="22"/>
          <w:szCs w:val="22"/>
        </w:rPr>
        <w:tab/>
        <w:t xml:space="preserve">Utiliser le dispositif de signature par la plate-forme PLACE </w:t>
      </w:r>
    </w:p>
    <w:p w14:paraId="12842A12"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Dans ce cas, les candidats sont dispensés de fournir la procédure de vérification de la signature.</w:t>
      </w:r>
    </w:p>
    <w:p w14:paraId="734EC229" w14:textId="77777777" w:rsidR="008951F3" w:rsidRPr="00500257" w:rsidRDefault="008951F3" w:rsidP="008951F3">
      <w:pPr>
        <w:jc w:val="both"/>
        <w:rPr>
          <w:rFonts w:ascii="Arial Narrow" w:hAnsi="Arial Narrow"/>
          <w:sz w:val="22"/>
          <w:szCs w:val="22"/>
        </w:rPr>
      </w:pPr>
    </w:p>
    <w:p w14:paraId="2F7BA5FE"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w:t>
      </w:r>
      <w:r w:rsidRPr="00500257">
        <w:rPr>
          <w:rFonts w:ascii="Arial Narrow" w:hAnsi="Arial Narrow"/>
          <w:sz w:val="22"/>
          <w:szCs w:val="22"/>
        </w:rPr>
        <w:tab/>
        <w:t>Utiliser un autre outil de signature électronique que celui proposé par le profil d'acheteur.</w:t>
      </w:r>
    </w:p>
    <w:p w14:paraId="359BC7EF"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Dans ce cas, ils sont tenus de communiquer le « mode d'emploi » permettant de procéder aux vérifications nécessaires de la signature électronique.</w:t>
      </w:r>
    </w:p>
    <w:p w14:paraId="3451DA51" w14:textId="77777777" w:rsidR="008951F3" w:rsidRPr="00500257" w:rsidRDefault="008951F3" w:rsidP="008951F3">
      <w:pPr>
        <w:jc w:val="both"/>
        <w:rPr>
          <w:rFonts w:ascii="Arial Narrow" w:hAnsi="Arial Narrow"/>
          <w:sz w:val="22"/>
          <w:szCs w:val="22"/>
        </w:rPr>
      </w:pPr>
    </w:p>
    <w:p w14:paraId="43311BA2"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Ce mode d'emploi contient, au moins, les informations suivantes :</w:t>
      </w:r>
    </w:p>
    <w:p w14:paraId="4DFDF742"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w:t>
      </w:r>
      <w:r w:rsidRPr="00500257">
        <w:rPr>
          <w:rFonts w:ascii="Arial Narrow" w:hAnsi="Arial Narrow"/>
          <w:sz w:val="22"/>
          <w:szCs w:val="22"/>
        </w:rPr>
        <w:tab/>
        <w:t>La procédure permettant la vérification de la validité de la signature ;</w:t>
      </w:r>
    </w:p>
    <w:p w14:paraId="23037DEA" w14:textId="77777777" w:rsidR="008951F3" w:rsidRPr="00500257" w:rsidRDefault="008951F3" w:rsidP="008951F3">
      <w:pPr>
        <w:jc w:val="both"/>
        <w:rPr>
          <w:rFonts w:ascii="Arial Narrow" w:hAnsi="Arial Narrow"/>
          <w:sz w:val="22"/>
          <w:szCs w:val="22"/>
        </w:rPr>
      </w:pPr>
    </w:p>
    <w:p w14:paraId="580232CD"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w:t>
      </w:r>
      <w:r w:rsidRPr="00500257">
        <w:rPr>
          <w:rFonts w:ascii="Arial Narrow" w:hAnsi="Arial Narrow"/>
          <w:sz w:val="22"/>
          <w:szCs w:val="22"/>
        </w:rPr>
        <w:tab/>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6763D689" w14:textId="77777777" w:rsidR="008951F3" w:rsidRPr="00500257" w:rsidRDefault="008951F3" w:rsidP="008951F3">
      <w:pPr>
        <w:jc w:val="both"/>
        <w:rPr>
          <w:rFonts w:ascii="Arial Narrow" w:hAnsi="Arial Narrow"/>
          <w:sz w:val="22"/>
          <w:szCs w:val="22"/>
        </w:rPr>
      </w:pPr>
    </w:p>
    <w:p w14:paraId="7C2A2D78"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REMARQUES PRATIQUES :</w:t>
      </w:r>
    </w:p>
    <w:p w14:paraId="791F3D6A" w14:textId="77777777" w:rsidR="008951F3" w:rsidRPr="00500257" w:rsidRDefault="008951F3" w:rsidP="008951F3">
      <w:pPr>
        <w:jc w:val="both"/>
        <w:rPr>
          <w:rFonts w:ascii="Arial Narrow" w:hAnsi="Arial Narrow"/>
          <w:sz w:val="22"/>
          <w:szCs w:val="22"/>
        </w:rPr>
      </w:pPr>
    </w:p>
    <w:p w14:paraId="3E841035"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 CHR METZ THIONVILLE souhaite attirer l'attention des soumissionnaires sur le fait que s'il y a modification du document après signature, le « couple » document signé et document de signature ne sont plus cohérents. L'opération de signature du document modifié est à renouveler.</w:t>
      </w:r>
    </w:p>
    <w:p w14:paraId="6B6E8F1A"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L'action de signature crée automatiquement, dans le même répertoire, un nouveau document dont le nom est celui du document suffixé avec </w:t>
      </w:r>
      <w:proofErr w:type="gramStart"/>
      <w:r w:rsidRPr="00500257">
        <w:rPr>
          <w:rFonts w:ascii="Arial Narrow" w:hAnsi="Arial Narrow"/>
          <w:sz w:val="22"/>
          <w:szCs w:val="22"/>
        </w:rPr>
        <w:t>'.</w:t>
      </w:r>
      <w:proofErr w:type="spellStart"/>
      <w:r w:rsidRPr="00500257">
        <w:rPr>
          <w:rFonts w:ascii="Arial Narrow" w:hAnsi="Arial Narrow"/>
          <w:sz w:val="22"/>
          <w:szCs w:val="22"/>
        </w:rPr>
        <w:t>sig</w:t>
      </w:r>
      <w:proofErr w:type="spellEnd"/>
      <w:proofErr w:type="gramEnd"/>
      <w:r w:rsidRPr="00500257">
        <w:rPr>
          <w:rFonts w:ascii="Arial Narrow" w:hAnsi="Arial Narrow"/>
          <w:sz w:val="22"/>
          <w:szCs w:val="22"/>
        </w:rPr>
        <w:t xml:space="preserve"> ". Par exemple le fichier dc3.doc devient dc3.doc.sig.</w:t>
      </w:r>
    </w:p>
    <w:p w14:paraId="0B74CE16"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w:t>
      </w:r>
    </w:p>
    <w:p w14:paraId="1B12DC5D"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3D9CA25E" w14:textId="77777777" w:rsidR="008951F3" w:rsidRPr="00500257" w:rsidRDefault="008951F3" w:rsidP="008951F3">
      <w:pPr>
        <w:jc w:val="both"/>
        <w:rPr>
          <w:rFonts w:ascii="Arial Narrow" w:hAnsi="Arial Narrow"/>
          <w:sz w:val="22"/>
          <w:szCs w:val="22"/>
        </w:rPr>
      </w:pPr>
    </w:p>
    <w:p w14:paraId="3D0DCE09"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Avertissement : L’opérateur économique doit s’assurer que les messages envoyés par la Plate-forme des Achats de l’Etats (PLACE), notamment nepasrepondre@marches-publics.gouv.fr, ne sont pas traités comme des courriels indésirables.</w:t>
      </w:r>
    </w:p>
    <w:p w14:paraId="55A5F999" w14:textId="77777777" w:rsidR="008951F3" w:rsidRPr="00500257" w:rsidRDefault="008951F3" w:rsidP="008951F3">
      <w:pPr>
        <w:jc w:val="both"/>
        <w:rPr>
          <w:rFonts w:ascii="Arial Narrow" w:hAnsi="Arial Narrow"/>
          <w:sz w:val="22"/>
          <w:szCs w:val="22"/>
        </w:rPr>
      </w:pPr>
    </w:p>
    <w:p w14:paraId="5B65439D"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TRANSMISSION DES VIRUS</w:t>
      </w:r>
    </w:p>
    <w:p w14:paraId="56DFC07D"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Tout fichier constitutif de la candidature et de l'offre, sera traité préalablement par le candidat par un anti-virus régulièrement mis à jour.</w:t>
      </w:r>
    </w:p>
    <w:p w14:paraId="60E86F2C" w14:textId="77777777" w:rsidR="008951F3" w:rsidRPr="00500257" w:rsidRDefault="008951F3" w:rsidP="008951F3">
      <w:pPr>
        <w:jc w:val="both"/>
        <w:rPr>
          <w:rFonts w:ascii="Arial Narrow" w:hAnsi="Arial Narrow"/>
          <w:sz w:val="22"/>
          <w:szCs w:val="22"/>
        </w:rPr>
      </w:pPr>
    </w:p>
    <w:p w14:paraId="4FFDDD2D"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 CHR METZ THIONVILLE utilise un antivirus avec une fréquence de mise à jour quotidienne.</w:t>
      </w:r>
    </w:p>
    <w:p w14:paraId="591ADA4B" w14:textId="77777777" w:rsidR="008951F3" w:rsidRPr="00500257" w:rsidRDefault="008951F3" w:rsidP="008951F3">
      <w:pPr>
        <w:jc w:val="both"/>
        <w:rPr>
          <w:rFonts w:ascii="Arial Narrow" w:hAnsi="Arial Narrow"/>
          <w:sz w:val="22"/>
          <w:szCs w:val="22"/>
        </w:rPr>
      </w:pPr>
    </w:p>
    <w:p w14:paraId="76354C01"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Afin d'empêcher la diffusion des virus informatique, les fichiers comportant notamment les extensions suivantes ne doivent pas être utilisés par le candidat : exe, com, bat, pif, </w:t>
      </w:r>
      <w:proofErr w:type="spellStart"/>
      <w:r w:rsidRPr="00500257">
        <w:rPr>
          <w:rFonts w:ascii="Arial Narrow" w:hAnsi="Arial Narrow"/>
          <w:sz w:val="22"/>
          <w:szCs w:val="22"/>
        </w:rPr>
        <w:t>vbs</w:t>
      </w:r>
      <w:proofErr w:type="spellEnd"/>
      <w:r w:rsidRPr="00500257">
        <w:rPr>
          <w:rFonts w:ascii="Arial Narrow" w:hAnsi="Arial Narrow"/>
          <w:sz w:val="22"/>
          <w:szCs w:val="22"/>
        </w:rPr>
        <w:t xml:space="preserve">, </w:t>
      </w:r>
      <w:proofErr w:type="spellStart"/>
      <w:r w:rsidRPr="00500257">
        <w:rPr>
          <w:rFonts w:ascii="Arial Narrow" w:hAnsi="Arial Narrow"/>
          <w:sz w:val="22"/>
          <w:szCs w:val="22"/>
        </w:rPr>
        <w:t>scr</w:t>
      </w:r>
      <w:proofErr w:type="spellEnd"/>
      <w:r w:rsidRPr="00500257">
        <w:rPr>
          <w:rFonts w:ascii="Arial Narrow" w:hAnsi="Arial Narrow"/>
          <w:sz w:val="22"/>
          <w:szCs w:val="22"/>
        </w:rPr>
        <w:t xml:space="preserve">, </w:t>
      </w:r>
      <w:proofErr w:type="spellStart"/>
      <w:r w:rsidRPr="00500257">
        <w:rPr>
          <w:rFonts w:ascii="Arial Narrow" w:hAnsi="Arial Narrow"/>
          <w:sz w:val="22"/>
          <w:szCs w:val="22"/>
        </w:rPr>
        <w:t>msi</w:t>
      </w:r>
      <w:proofErr w:type="spellEnd"/>
      <w:r w:rsidRPr="00500257">
        <w:rPr>
          <w:rFonts w:ascii="Arial Narrow" w:hAnsi="Arial Narrow"/>
          <w:sz w:val="22"/>
          <w:szCs w:val="22"/>
        </w:rPr>
        <w:t xml:space="preserve">, </w:t>
      </w:r>
      <w:proofErr w:type="spellStart"/>
      <w:r w:rsidRPr="00500257">
        <w:rPr>
          <w:rFonts w:ascii="Arial Narrow" w:hAnsi="Arial Narrow"/>
          <w:sz w:val="22"/>
          <w:szCs w:val="22"/>
        </w:rPr>
        <w:t>eml</w:t>
      </w:r>
      <w:proofErr w:type="spellEnd"/>
      <w:r w:rsidRPr="00500257">
        <w:rPr>
          <w:rFonts w:ascii="Arial Narrow" w:hAnsi="Arial Narrow"/>
          <w:sz w:val="22"/>
          <w:szCs w:val="22"/>
        </w:rPr>
        <w:t xml:space="preserve">. </w:t>
      </w:r>
    </w:p>
    <w:p w14:paraId="75B1BD9E"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lastRenderedPageBreak/>
        <w:t>Par ailleurs les fichiers dont le format est autorisé ne doivent pas contenir de macros.</w:t>
      </w:r>
    </w:p>
    <w:p w14:paraId="3EC44EF5" w14:textId="77777777" w:rsidR="008951F3" w:rsidRPr="00500257" w:rsidRDefault="008951F3" w:rsidP="008951F3">
      <w:pPr>
        <w:jc w:val="both"/>
        <w:rPr>
          <w:rFonts w:ascii="Arial Narrow" w:hAnsi="Arial Narrow"/>
          <w:sz w:val="22"/>
          <w:szCs w:val="22"/>
        </w:rPr>
      </w:pPr>
    </w:p>
    <w:p w14:paraId="0C15F0E3"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REMISE D'UNE COPIE DE SAUVEGARDE :</w:t>
      </w:r>
    </w:p>
    <w:p w14:paraId="40C6ECD0"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L'envoi d'une copie de sauvegarde est autorisé lors de la transmission des candidatures et des offres par voie électronique.</w:t>
      </w:r>
    </w:p>
    <w:p w14:paraId="2A77B1D1" w14:textId="77777777" w:rsidR="008951F3" w:rsidRPr="00500257" w:rsidRDefault="008951F3" w:rsidP="008951F3">
      <w:pPr>
        <w:jc w:val="both"/>
        <w:rPr>
          <w:rFonts w:ascii="Arial Narrow" w:hAnsi="Arial Narrow"/>
          <w:sz w:val="22"/>
          <w:szCs w:val="22"/>
        </w:rPr>
      </w:pPr>
    </w:p>
    <w:p w14:paraId="4CED78FD"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La copie de sauvegarde contient la candidature et l'offre.</w:t>
      </w:r>
    </w:p>
    <w:p w14:paraId="4D47687D" w14:textId="77777777" w:rsidR="008951F3" w:rsidRPr="00500257" w:rsidRDefault="008951F3" w:rsidP="008951F3">
      <w:pPr>
        <w:jc w:val="both"/>
        <w:rPr>
          <w:rFonts w:ascii="Arial Narrow" w:hAnsi="Arial Narrow"/>
          <w:sz w:val="22"/>
          <w:szCs w:val="22"/>
        </w:rPr>
      </w:pPr>
    </w:p>
    <w:p w14:paraId="47805070"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Le candidat qui effectue une transmission électronique de copie de sauvegarde, doit la faire parvenir dans les délais impartis pour la remise des candidatures et des offres.</w:t>
      </w:r>
    </w:p>
    <w:p w14:paraId="209AA80A" w14:textId="77777777" w:rsidR="008951F3" w:rsidRPr="00500257" w:rsidRDefault="008951F3" w:rsidP="008951F3">
      <w:pPr>
        <w:jc w:val="both"/>
        <w:rPr>
          <w:rFonts w:ascii="Arial Narrow" w:hAnsi="Arial Narrow"/>
          <w:sz w:val="22"/>
          <w:szCs w:val="22"/>
        </w:rPr>
      </w:pPr>
    </w:p>
    <w:p w14:paraId="682D48D1"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Cette copie de sauvegarde doit être placée dans un pli scellé comportant la mention lisible : « copie de sauvegarde ».</w:t>
      </w:r>
    </w:p>
    <w:p w14:paraId="2C4F7B2E" w14:textId="77777777" w:rsidR="008951F3" w:rsidRPr="00500257" w:rsidRDefault="008951F3" w:rsidP="008951F3">
      <w:pPr>
        <w:jc w:val="both"/>
        <w:rPr>
          <w:rFonts w:ascii="Arial Narrow" w:hAnsi="Arial Narrow"/>
          <w:sz w:val="22"/>
          <w:szCs w:val="22"/>
        </w:rPr>
      </w:pPr>
    </w:p>
    <w:p w14:paraId="003553DB"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La copie de sauvegarde ne peut être ouverte que dans un des deux cas suivants :</w:t>
      </w:r>
    </w:p>
    <w:p w14:paraId="18DE9842" w14:textId="77777777" w:rsidR="008951F3" w:rsidRPr="00500257" w:rsidRDefault="008951F3" w:rsidP="008951F3">
      <w:pPr>
        <w:jc w:val="both"/>
        <w:rPr>
          <w:rFonts w:ascii="Arial Narrow" w:hAnsi="Arial Narrow"/>
          <w:sz w:val="22"/>
          <w:szCs w:val="22"/>
        </w:rPr>
      </w:pPr>
    </w:p>
    <w:p w14:paraId="2E83C916"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Lorsqu’un programme informatique malveillant est détecté par le Pouvoir adjudicateur dans les candidatures et les offres transmises par voie électronique,</w:t>
      </w:r>
    </w:p>
    <w:p w14:paraId="10C6202D"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Lorsqu’une candidature et une offre ont été transmises par voie électronique, mais ne sont pas parvenues au Pouvoir adjudicateur dans les délais de dépôt des candidatures et des offres ou bien n'ont pas pu être ouvertes par le Pouvoir adjudicateur, sous réserve que la copie lui soit parvenue dans les délais de dépôt des candidatures et des offres.</w:t>
      </w:r>
    </w:p>
    <w:p w14:paraId="1BCD1978" w14:textId="77777777" w:rsidR="008951F3" w:rsidRPr="00500257" w:rsidRDefault="008951F3" w:rsidP="008951F3">
      <w:pPr>
        <w:jc w:val="both"/>
        <w:rPr>
          <w:rFonts w:ascii="Arial Narrow" w:hAnsi="Arial Narrow"/>
          <w:sz w:val="22"/>
          <w:szCs w:val="22"/>
        </w:rPr>
      </w:pPr>
    </w:p>
    <w:p w14:paraId="2656D023"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Si le pli contenant la copie de sauvegarde n'est pas ouvert, il est détruit par le Pouvoir adjudicateur.</w:t>
      </w:r>
    </w:p>
    <w:p w14:paraId="6B7B8363" w14:textId="77777777" w:rsidR="008951F3" w:rsidRPr="00500257" w:rsidRDefault="008951F3" w:rsidP="008951F3">
      <w:pPr>
        <w:rPr>
          <w:rFonts w:ascii="Arial Narrow" w:hAnsi="Arial Narrow"/>
          <w:sz w:val="22"/>
          <w:szCs w:val="22"/>
        </w:rPr>
      </w:pPr>
    </w:p>
    <w:p w14:paraId="7C6C6166" w14:textId="77777777" w:rsidR="008951F3" w:rsidRPr="00500257" w:rsidRDefault="008951F3" w:rsidP="008951F3">
      <w:pPr>
        <w:jc w:val="center"/>
        <w:rPr>
          <w:rFonts w:ascii="Arial Narrow" w:hAnsi="Arial Narrow"/>
          <w:b/>
          <w:sz w:val="22"/>
          <w:szCs w:val="22"/>
        </w:rPr>
      </w:pPr>
    </w:p>
    <w:p w14:paraId="64E190BF" w14:textId="77777777" w:rsidR="008951F3" w:rsidRPr="00500257" w:rsidRDefault="008951F3" w:rsidP="008951F3">
      <w:pPr>
        <w:jc w:val="center"/>
        <w:rPr>
          <w:rFonts w:ascii="Arial Narrow" w:hAnsi="Arial Narrow"/>
          <w:b/>
          <w:sz w:val="22"/>
          <w:szCs w:val="22"/>
        </w:rPr>
      </w:pPr>
    </w:p>
    <w:p w14:paraId="3C7AD19E" w14:textId="77777777" w:rsidR="008951F3" w:rsidRPr="00500257" w:rsidRDefault="008951F3" w:rsidP="008951F3">
      <w:pPr>
        <w:jc w:val="center"/>
        <w:rPr>
          <w:rFonts w:ascii="Arial Narrow" w:hAnsi="Arial Narrow"/>
          <w:b/>
          <w:sz w:val="22"/>
          <w:szCs w:val="22"/>
        </w:rPr>
      </w:pPr>
    </w:p>
    <w:p w14:paraId="4EC87942" w14:textId="77777777" w:rsidR="008951F3" w:rsidRPr="00500257" w:rsidRDefault="008951F3" w:rsidP="008951F3">
      <w:pPr>
        <w:jc w:val="center"/>
        <w:rPr>
          <w:rFonts w:ascii="Arial Narrow" w:hAnsi="Arial Narrow"/>
          <w:b/>
          <w:sz w:val="22"/>
          <w:szCs w:val="22"/>
        </w:rPr>
      </w:pPr>
    </w:p>
    <w:p w14:paraId="7BE0B12A" w14:textId="77777777" w:rsidR="008951F3" w:rsidRPr="00500257" w:rsidRDefault="008951F3" w:rsidP="008951F3">
      <w:pPr>
        <w:jc w:val="center"/>
        <w:rPr>
          <w:rFonts w:ascii="Arial Narrow" w:hAnsi="Arial Narrow"/>
          <w:b/>
          <w:sz w:val="22"/>
          <w:szCs w:val="22"/>
        </w:rPr>
      </w:pPr>
    </w:p>
    <w:p w14:paraId="75F99071" w14:textId="77777777" w:rsidR="008951F3" w:rsidRPr="00500257" w:rsidRDefault="008951F3" w:rsidP="008951F3">
      <w:pPr>
        <w:jc w:val="center"/>
        <w:rPr>
          <w:rFonts w:ascii="Arial Narrow" w:hAnsi="Arial Narrow"/>
          <w:b/>
          <w:sz w:val="22"/>
          <w:szCs w:val="22"/>
        </w:rPr>
      </w:pPr>
    </w:p>
    <w:p w14:paraId="02272662" w14:textId="77777777" w:rsidR="008951F3" w:rsidRPr="00500257" w:rsidRDefault="008951F3" w:rsidP="008951F3">
      <w:pPr>
        <w:jc w:val="center"/>
        <w:rPr>
          <w:rFonts w:ascii="Arial Narrow" w:hAnsi="Arial Narrow"/>
          <w:b/>
          <w:sz w:val="22"/>
          <w:szCs w:val="22"/>
        </w:rPr>
      </w:pPr>
    </w:p>
    <w:p w14:paraId="32F81D4C" w14:textId="77777777" w:rsidR="008951F3" w:rsidRPr="00500257" w:rsidRDefault="008951F3" w:rsidP="008951F3">
      <w:pPr>
        <w:jc w:val="center"/>
        <w:rPr>
          <w:rFonts w:ascii="Arial Narrow" w:hAnsi="Arial Narrow"/>
          <w:b/>
          <w:sz w:val="22"/>
          <w:szCs w:val="22"/>
        </w:rPr>
      </w:pPr>
    </w:p>
    <w:p w14:paraId="7388C014" w14:textId="77777777" w:rsidR="008951F3" w:rsidRPr="00500257" w:rsidRDefault="008951F3" w:rsidP="008951F3">
      <w:pPr>
        <w:jc w:val="center"/>
        <w:rPr>
          <w:rFonts w:ascii="Arial Narrow" w:hAnsi="Arial Narrow"/>
          <w:b/>
          <w:sz w:val="22"/>
          <w:szCs w:val="22"/>
        </w:rPr>
      </w:pPr>
    </w:p>
    <w:p w14:paraId="603DBD71" w14:textId="77777777" w:rsidR="008951F3" w:rsidRPr="00500257" w:rsidRDefault="008951F3" w:rsidP="008951F3">
      <w:pPr>
        <w:jc w:val="center"/>
        <w:rPr>
          <w:rFonts w:ascii="Arial Narrow" w:hAnsi="Arial Narrow"/>
          <w:b/>
          <w:sz w:val="22"/>
          <w:szCs w:val="22"/>
        </w:rPr>
      </w:pPr>
    </w:p>
    <w:p w14:paraId="3B9993C2" w14:textId="77777777" w:rsidR="008951F3" w:rsidRPr="00500257" w:rsidRDefault="008951F3" w:rsidP="008951F3">
      <w:pPr>
        <w:jc w:val="center"/>
        <w:rPr>
          <w:rFonts w:ascii="Arial Narrow" w:hAnsi="Arial Narrow"/>
          <w:b/>
          <w:sz w:val="22"/>
          <w:szCs w:val="22"/>
        </w:rPr>
      </w:pPr>
    </w:p>
    <w:p w14:paraId="0DC64F0C" w14:textId="77777777" w:rsidR="008951F3" w:rsidRPr="00500257" w:rsidRDefault="008951F3" w:rsidP="008951F3">
      <w:pPr>
        <w:jc w:val="center"/>
        <w:rPr>
          <w:rFonts w:ascii="Arial Narrow" w:hAnsi="Arial Narrow"/>
          <w:b/>
          <w:sz w:val="22"/>
          <w:szCs w:val="22"/>
        </w:rPr>
      </w:pPr>
    </w:p>
    <w:p w14:paraId="0BD34379" w14:textId="77777777" w:rsidR="008951F3" w:rsidRPr="00500257" w:rsidRDefault="008951F3" w:rsidP="008951F3">
      <w:pPr>
        <w:jc w:val="center"/>
        <w:rPr>
          <w:rFonts w:ascii="Arial Narrow" w:hAnsi="Arial Narrow"/>
          <w:b/>
          <w:sz w:val="22"/>
          <w:szCs w:val="22"/>
        </w:rPr>
      </w:pPr>
    </w:p>
    <w:p w14:paraId="42D030B4" w14:textId="77777777" w:rsidR="008951F3" w:rsidRPr="00500257" w:rsidRDefault="008951F3" w:rsidP="008951F3">
      <w:pPr>
        <w:jc w:val="center"/>
        <w:rPr>
          <w:rFonts w:ascii="Arial Narrow" w:hAnsi="Arial Narrow"/>
          <w:b/>
          <w:sz w:val="22"/>
          <w:szCs w:val="22"/>
        </w:rPr>
      </w:pPr>
    </w:p>
    <w:p w14:paraId="47E948A0" w14:textId="77777777" w:rsidR="008951F3" w:rsidRPr="00500257" w:rsidRDefault="008951F3" w:rsidP="008951F3">
      <w:pPr>
        <w:jc w:val="center"/>
        <w:rPr>
          <w:rFonts w:ascii="Arial Narrow" w:hAnsi="Arial Narrow"/>
          <w:b/>
          <w:sz w:val="22"/>
          <w:szCs w:val="22"/>
        </w:rPr>
      </w:pPr>
    </w:p>
    <w:p w14:paraId="5B93F6CB" w14:textId="77777777" w:rsidR="008951F3" w:rsidRPr="00500257" w:rsidRDefault="008951F3" w:rsidP="008951F3">
      <w:pPr>
        <w:jc w:val="center"/>
        <w:rPr>
          <w:rFonts w:ascii="Arial Narrow" w:hAnsi="Arial Narrow"/>
          <w:b/>
          <w:sz w:val="22"/>
          <w:szCs w:val="22"/>
        </w:rPr>
      </w:pPr>
    </w:p>
    <w:p w14:paraId="566FAD53" w14:textId="77777777" w:rsidR="008951F3" w:rsidRPr="00500257" w:rsidRDefault="008951F3" w:rsidP="008951F3">
      <w:pPr>
        <w:jc w:val="center"/>
        <w:rPr>
          <w:rFonts w:ascii="Arial Narrow" w:hAnsi="Arial Narrow"/>
          <w:b/>
          <w:sz w:val="22"/>
          <w:szCs w:val="22"/>
        </w:rPr>
      </w:pPr>
    </w:p>
    <w:p w14:paraId="1559325B" w14:textId="77777777" w:rsidR="008951F3" w:rsidRPr="00500257" w:rsidRDefault="008951F3" w:rsidP="008951F3">
      <w:pPr>
        <w:jc w:val="center"/>
        <w:rPr>
          <w:rFonts w:ascii="Arial Narrow" w:hAnsi="Arial Narrow"/>
          <w:b/>
          <w:sz w:val="22"/>
          <w:szCs w:val="22"/>
        </w:rPr>
      </w:pPr>
    </w:p>
    <w:p w14:paraId="19ED8170" w14:textId="77777777" w:rsidR="008951F3" w:rsidRPr="00500257" w:rsidRDefault="008951F3" w:rsidP="008951F3">
      <w:pPr>
        <w:jc w:val="center"/>
        <w:rPr>
          <w:rFonts w:ascii="Arial Narrow" w:hAnsi="Arial Narrow"/>
          <w:b/>
          <w:sz w:val="22"/>
          <w:szCs w:val="22"/>
        </w:rPr>
      </w:pPr>
    </w:p>
    <w:p w14:paraId="478B57E4" w14:textId="77777777" w:rsidR="008951F3" w:rsidRPr="00500257" w:rsidRDefault="008951F3" w:rsidP="008951F3">
      <w:pPr>
        <w:jc w:val="center"/>
        <w:rPr>
          <w:rFonts w:ascii="Arial Narrow" w:hAnsi="Arial Narrow"/>
          <w:b/>
          <w:sz w:val="22"/>
          <w:szCs w:val="22"/>
        </w:rPr>
      </w:pPr>
    </w:p>
    <w:p w14:paraId="47B79421" w14:textId="77777777" w:rsidR="008951F3" w:rsidRPr="00500257" w:rsidRDefault="008951F3" w:rsidP="008951F3">
      <w:pPr>
        <w:jc w:val="center"/>
        <w:rPr>
          <w:rFonts w:ascii="Arial Narrow" w:hAnsi="Arial Narrow"/>
          <w:b/>
          <w:sz w:val="22"/>
          <w:szCs w:val="22"/>
        </w:rPr>
      </w:pPr>
    </w:p>
    <w:p w14:paraId="68BA88B5" w14:textId="77777777" w:rsidR="008951F3" w:rsidRPr="00500257" w:rsidRDefault="008951F3" w:rsidP="008951F3">
      <w:pPr>
        <w:jc w:val="center"/>
        <w:rPr>
          <w:rFonts w:ascii="Arial Narrow" w:hAnsi="Arial Narrow"/>
          <w:b/>
          <w:sz w:val="22"/>
          <w:szCs w:val="22"/>
        </w:rPr>
      </w:pPr>
    </w:p>
    <w:p w14:paraId="571B75F9" w14:textId="77777777" w:rsidR="008951F3" w:rsidRPr="00500257" w:rsidRDefault="008951F3" w:rsidP="008951F3">
      <w:pPr>
        <w:jc w:val="center"/>
        <w:rPr>
          <w:rFonts w:ascii="Arial Narrow" w:hAnsi="Arial Narrow"/>
          <w:b/>
          <w:sz w:val="22"/>
          <w:szCs w:val="22"/>
        </w:rPr>
      </w:pPr>
    </w:p>
    <w:p w14:paraId="5389B2B7" w14:textId="77777777" w:rsidR="008951F3" w:rsidRPr="00500257" w:rsidRDefault="008951F3" w:rsidP="008951F3">
      <w:pPr>
        <w:jc w:val="center"/>
        <w:rPr>
          <w:rFonts w:ascii="Arial Narrow" w:hAnsi="Arial Narrow"/>
          <w:b/>
          <w:sz w:val="22"/>
          <w:szCs w:val="22"/>
        </w:rPr>
      </w:pPr>
    </w:p>
    <w:p w14:paraId="6499E77A" w14:textId="77777777" w:rsidR="008951F3" w:rsidRPr="00500257" w:rsidRDefault="008951F3" w:rsidP="008951F3">
      <w:pPr>
        <w:jc w:val="center"/>
        <w:rPr>
          <w:rFonts w:ascii="Arial Narrow" w:hAnsi="Arial Narrow"/>
          <w:b/>
          <w:sz w:val="22"/>
          <w:szCs w:val="22"/>
        </w:rPr>
      </w:pPr>
    </w:p>
    <w:p w14:paraId="7F521AB8" w14:textId="77777777" w:rsidR="008951F3" w:rsidRPr="00500257" w:rsidRDefault="008951F3" w:rsidP="008951F3">
      <w:pPr>
        <w:jc w:val="center"/>
        <w:rPr>
          <w:rFonts w:ascii="Arial Narrow" w:hAnsi="Arial Narrow"/>
          <w:b/>
          <w:sz w:val="22"/>
          <w:szCs w:val="22"/>
        </w:rPr>
      </w:pPr>
    </w:p>
    <w:p w14:paraId="0BD7F829" w14:textId="77777777" w:rsidR="008951F3" w:rsidRPr="00500257" w:rsidRDefault="008951F3" w:rsidP="008951F3">
      <w:pPr>
        <w:jc w:val="center"/>
        <w:rPr>
          <w:rFonts w:ascii="Arial Narrow" w:hAnsi="Arial Narrow"/>
          <w:b/>
          <w:sz w:val="22"/>
          <w:szCs w:val="22"/>
        </w:rPr>
      </w:pPr>
    </w:p>
    <w:p w14:paraId="77580559" w14:textId="77777777" w:rsidR="008951F3" w:rsidRPr="00500257" w:rsidRDefault="008951F3" w:rsidP="008951F3">
      <w:pPr>
        <w:jc w:val="center"/>
        <w:rPr>
          <w:rFonts w:ascii="Arial Narrow" w:hAnsi="Arial Narrow"/>
          <w:b/>
          <w:sz w:val="22"/>
          <w:szCs w:val="22"/>
        </w:rPr>
      </w:pPr>
    </w:p>
    <w:p w14:paraId="06D219FA" w14:textId="77777777" w:rsidR="008951F3" w:rsidRPr="00500257" w:rsidRDefault="008951F3" w:rsidP="008951F3">
      <w:pPr>
        <w:jc w:val="center"/>
        <w:rPr>
          <w:rFonts w:ascii="Arial Narrow" w:hAnsi="Arial Narrow"/>
          <w:b/>
          <w:sz w:val="22"/>
          <w:szCs w:val="22"/>
        </w:rPr>
      </w:pPr>
    </w:p>
    <w:p w14:paraId="453B3C00" w14:textId="77777777" w:rsidR="008951F3" w:rsidRPr="00500257" w:rsidRDefault="008951F3" w:rsidP="008951F3">
      <w:pPr>
        <w:jc w:val="center"/>
        <w:rPr>
          <w:rFonts w:ascii="Arial Narrow" w:hAnsi="Arial Narrow"/>
          <w:b/>
          <w:sz w:val="22"/>
          <w:szCs w:val="22"/>
        </w:rPr>
      </w:pPr>
    </w:p>
    <w:p w14:paraId="0C799DFA" w14:textId="77777777" w:rsidR="008951F3" w:rsidRPr="00500257" w:rsidRDefault="008951F3" w:rsidP="008951F3">
      <w:pPr>
        <w:jc w:val="center"/>
        <w:rPr>
          <w:rFonts w:ascii="Arial Narrow" w:hAnsi="Arial Narrow"/>
          <w:b/>
          <w:sz w:val="22"/>
          <w:szCs w:val="22"/>
        </w:rPr>
      </w:pPr>
    </w:p>
    <w:p w14:paraId="30AE285C" w14:textId="77777777" w:rsidR="008951F3" w:rsidRPr="00500257" w:rsidRDefault="008951F3" w:rsidP="008951F3">
      <w:pPr>
        <w:jc w:val="center"/>
        <w:rPr>
          <w:rFonts w:ascii="Arial Narrow" w:hAnsi="Arial Narrow"/>
          <w:b/>
          <w:sz w:val="22"/>
          <w:szCs w:val="22"/>
        </w:rPr>
      </w:pPr>
    </w:p>
    <w:p w14:paraId="244F0F2A" w14:textId="77777777" w:rsidR="008951F3" w:rsidRPr="00500257" w:rsidRDefault="008951F3" w:rsidP="008951F3">
      <w:pPr>
        <w:jc w:val="center"/>
        <w:rPr>
          <w:rFonts w:ascii="Arial Narrow" w:hAnsi="Arial Narrow"/>
          <w:b/>
          <w:sz w:val="22"/>
          <w:szCs w:val="22"/>
        </w:rPr>
      </w:pPr>
    </w:p>
    <w:p w14:paraId="08058B83" w14:textId="77777777" w:rsidR="008951F3" w:rsidRPr="00500257" w:rsidRDefault="008951F3" w:rsidP="008951F3">
      <w:pPr>
        <w:jc w:val="center"/>
        <w:rPr>
          <w:rFonts w:ascii="Arial Narrow" w:hAnsi="Arial Narrow"/>
          <w:b/>
          <w:sz w:val="22"/>
          <w:szCs w:val="22"/>
        </w:rPr>
      </w:pPr>
      <w:r w:rsidRPr="00500257">
        <w:rPr>
          <w:rFonts w:ascii="Arial Narrow" w:hAnsi="Arial Narrow"/>
          <w:b/>
          <w:sz w:val="22"/>
          <w:szCs w:val="22"/>
        </w:rPr>
        <w:lastRenderedPageBreak/>
        <w:t>ANNEXE 2 NOMMAGE DES FICHIERS :</w:t>
      </w:r>
    </w:p>
    <w:p w14:paraId="57C5DE7B" w14:textId="77777777" w:rsidR="008951F3" w:rsidRPr="00500257" w:rsidRDefault="008951F3" w:rsidP="008951F3">
      <w:pPr>
        <w:rPr>
          <w:rFonts w:ascii="Arial Narrow" w:hAnsi="Arial Narrow"/>
          <w:sz w:val="22"/>
          <w:szCs w:val="22"/>
        </w:rPr>
      </w:pPr>
    </w:p>
    <w:p w14:paraId="5CF4EFDF" w14:textId="77777777" w:rsidR="008951F3" w:rsidRPr="00500257" w:rsidRDefault="008951F3" w:rsidP="008951F3">
      <w:pPr>
        <w:rPr>
          <w:rFonts w:ascii="Arial Narrow" w:hAnsi="Arial Narrow"/>
          <w:sz w:val="22"/>
          <w:szCs w:val="22"/>
        </w:rPr>
      </w:pPr>
    </w:p>
    <w:p w14:paraId="3BA31A06" w14:textId="77777777" w:rsidR="008951F3" w:rsidRPr="00500257" w:rsidRDefault="008951F3" w:rsidP="008951F3">
      <w:pPr>
        <w:jc w:val="both"/>
        <w:rPr>
          <w:rFonts w:ascii="Arial Narrow" w:eastAsia="Calibri" w:hAnsi="Arial Narrow"/>
          <w:sz w:val="22"/>
          <w:szCs w:val="22"/>
        </w:rPr>
      </w:pPr>
      <w:r w:rsidRPr="00500257">
        <w:rPr>
          <w:rFonts w:ascii="Arial Narrow" w:eastAsia="Calibri" w:hAnsi="Arial Narrow"/>
          <w:sz w:val="22"/>
          <w:szCs w:val="22"/>
        </w:rPr>
        <w:t xml:space="preserve">Afin de faciliter l’analyse des dossiers transmis, le soumissionnaire est invité à respecter le modèle de présentation et l’indexation présentée ci-dessous. </w:t>
      </w:r>
    </w:p>
    <w:p w14:paraId="7B2A341D" w14:textId="77777777" w:rsidR="008951F3" w:rsidRPr="00500257" w:rsidRDefault="008951F3" w:rsidP="008951F3">
      <w:pPr>
        <w:jc w:val="both"/>
        <w:rPr>
          <w:rFonts w:ascii="Arial Narrow" w:eastAsia="Calibri" w:hAnsi="Arial Narrow"/>
          <w:sz w:val="22"/>
          <w:szCs w:val="22"/>
        </w:rPr>
      </w:pPr>
    </w:p>
    <w:p w14:paraId="1D1E37DF" w14:textId="77777777" w:rsidR="008951F3" w:rsidRPr="00500257" w:rsidRDefault="008951F3" w:rsidP="008951F3">
      <w:pPr>
        <w:jc w:val="both"/>
        <w:rPr>
          <w:rFonts w:ascii="Arial Narrow" w:eastAsia="Calibri" w:hAnsi="Arial Narrow"/>
          <w:sz w:val="22"/>
          <w:szCs w:val="22"/>
        </w:rPr>
      </w:pPr>
      <w:r w:rsidRPr="00500257">
        <w:rPr>
          <w:rFonts w:ascii="Arial Narrow" w:eastAsia="Calibri" w:hAnsi="Arial Narrow"/>
          <w:sz w:val="22"/>
          <w:szCs w:val="22"/>
        </w:rPr>
        <w:t>Le nom des fichiers se composent de 3 parties séparées par "_" comme suit :</w:t>
      </w:r>
    </w:p>
    <w:p w14:paraId="2B5218E4" w14:textId="77777777" w:rsidR="008951F3" w:rsidRPr="00500257" w:rsidRDefault="008951F3" w:rsidP="008951F3">
      <w:pPr>
        <w:jc w:val="both"/>
        <w:rPr>
          <w:rFonts w:ascii="Arial Narrow" w:eastAsia="Calibri" w:hAnsi="Arial Narrow"/>
          <w:sz w:val="22"/>
          <w:szCs w:val="22"/>
        </w:rPr>
      </w:pPr>
    </w:p>
    <w:p w14:paraId="0791A31F" w14:textId="77777777" w:rsidR="008951F3" w:rsidRPr="00500257" w:rsidRDefault="008951F3" w:rsidP="008951F3">
      <w:pPr>
        <w:widowControl/>
        <w:numPr>
          <w:ilvl w:val="0"/>
          <w:numId w:val="2"/>
        </w:numPr>
        <w:autoSpaceDE/>
        <w:autoSpaceDN/>
        <w:adjustRightInd/>
        <w:jc w:val="both"/>
        <w:rPr>
          <w:rFonts w:ascii="Arial Narrow" w:eastAsia="Calibri" w:hAnsi="Arial Narrow"/>
          <w:sz w:val="22"/>
          <w:szCs w:val="22"/>
        </w:rPr>
      </w:pPr>
      <w:r w:rsidRPr="00500257">
        <w:rPr>
          <w:rFonts w:ascii="Arial Narrow" w:eastAsia="Calibri" w:hAnsi="Arial Narrow"/>
          <w:b/>
          <w:sz w:val="22"/>
          <w:szCs w:val="22"/>
        </w:rPr>
        <w:t>DD</w:t>
      </w:r>
      <w:r w:rsidRPr="00500257">
        <w:rPr>
          <w:rFonts w:ascii="Arial Narrow" w:eastAsia="Calibri" w:hAnsi="Arial Narrow"/>
          <w:sz w:val="22"/>
          <w:szCs w:val="22"/>
        </w:rPr>
        <w:t> : abréviation du nom du dossier (DC pour le dossier de candidature, DF pour le dossier financier et DT pour le dossier technique)</w:t>
      </w:r>
    </w:p>
    <w:p w14:paraId="792B89E4" w14:textId="77777777" w:rsidR="008951F3" w:rsidRPr="00500257" w:rsidRDefault="008951F3" w:rsidP="008951F3">
      <w:pPr>
        <w:widowControl/>
        <w:numPr>
          <w:ilvl w:val="0"/>
          <w:numId w:val="2"/>
        </w:numPr>
        <w:autoSpaceDE/>
        <w:autoSpaceDN/>
        <w:adjustRightInd/>
        <w:jc w:val="both"/>
        <w:rPr>
          <w:rFonts w:ascii="Arial Narrow" w:eastAsia="Calibri" w:hAnsi="Arial Narrow"/>
          <w:sz w:val="22"/>
          <w:szCs w:val="22"/>
        </w:rPr>
      </w:pPr>
      <w:r w:rsidRPr="00500257">
        <w:rPr>
          <w:rFonts w:ascii="Arial Narrow" w:eastAsia="Calibri" w:hAnsi="Arial Narrow"/>
          <w:b/>
          <w:sz w:val="22"/>
          <w:szCs w:val="22"/>
        </w:rPr>
        <w:t>XXXX</w:t>
      </w:r>
      <w:r w:rsidRPr="00500257">
        <w:rPr>
          <w:rFonts w:ascii="Arial Narrow" w:eastAsia="Calibri" w:hAnsi="Arial Narrow"/>
          <w:sz w:val="22"/>
          <w:szCs w:val="22"/>
        </w:rPr>
        <w:t> : nom de la pièce (se reporter à l'indexation ci-dessous)</w:t>
      </w:r>
    </w:p>
    <w:p w14:paraId="1655E16C" w14:textId="77777777" w:rsidR="008951F3" w:rsidRPr="00500257" w:rsidRDefault="008951F3" w:rsidP="008951F3">
      <w:pPr>
        <w:widowControl/>
        <w:numPr>
          <w:ilvl w:val="0"/>
          <w:numId w:val="2"/>
        </w:numPr>
        <w:autoSpaceDE/>
        <w:autoSpaceDN/>
        <w:adjustRightInd/>
        <w:jc w:val="both"/>
        <w:rPr>
          <w:rFonts w:ascii="Arial Narrow" w:eastAsia="Calibri" w:hAnsi="Arial Narrow"/>
          <w:sz w:val="22"/>
          <w:szCs w:val="22"/>
        </w:rPr>
      </w:pPr>
      <w:r w:rsidRPr="00500257">
        <w:rPr>
          <w:rFonts w:ascii="Arial Narrow" w:eastAsia="Calibri" w:hAnsi="Arial Narrow"/>
          <w:b/>
          <w:sz w:val="22"/>
          <w:szCs w:val="22"/>
        </w:rPr>
        <w:t>FFFF</w:t>
      </w:r>
      <w:r w:rsidRPr="00500257">
        <w:rPr>
          <w:rFonts w:ascii="Arial Narrow" w:eastAsia="Calibri" w:hAnsi="Arial Narrow"/>
          <w:sz w:val="22"/>
          <w:szCs w:val="22"/>
        </w:rPr>
        <w:t> : nom du fournisseur</w:t>
      </w:r>
      <w:r w:rsidRPr="00500257">
        <w:rPr>
          <w:rFonts w:ascii="Arial Narrow" w:eastAsia="Calibri" w:hAnsi="Arial Narrow"/>
          <w:sz w:val="22"/>
          <w:szCs w:val="22"/>
        </w:rPr>
        <w:tab/>
      </w:r>
      <w:r w:rsidRPr="00500257">
        <w:rPr>
          <w:rFonts w:ascii="Arial Narrow" w:eastAsia="Calibri" w:hAnsi="Arial Narrow"/>
          <w:sz w:val="22"/>
          <w:szCs w:val="22"/>
        </w:rPr>
        <w:tab/>
      </w:r>
      <w:r w:rsidRPr="00500257">
        <w:rPr>
          <w:rFonts w:ascii="Arial Narrow" w:eastAsia="Calibri" w:hAnsi="Arial Narrow"/>
          <w:sz w:val="22"/>
          <w:szCs w:val="22"/>
        </w:rPr>
        <w:tab/>
      </w:r>
      <w:r w:rsidRPr="00500257">
        <w:rPr>
          <w:rFonts w:ascii="Arial Narrow" w:eastAsia="Calibri" w:hAnsi="Arial Narrow"/>
          <w:sz w:val="22"/>
          <w:szCs w:val="22"/>
        </w:rPr>
        <w:tab/>
      </w:r>
    </w:p>
    <w:p w14:paraId="77B5ADCB" w14:textId="77777777" w:rsidR="008951F3" w:rsidRPr="00500257" w:rsidRDefault="008951F3" w:rsidP="008951F3">
      <w:pPr>
        <w:jc w:val="both"/>
        <w:rPr>
          <w:rFonts w:ascii="Arial Narrow" w:eastAsia="Calibri" w:hAnsi="Arial Narrow"/>
          <w:sz w:val="22"/>
          <w:szCs w:val="22"/>
        </w:rPr>
      </w:pPr>
      <w:r w:rsidRPr="00500257">
        <w:rPr>
          <w:rFonts w:ascii="Arial Narrow" w:eastAsia="Calibri" w:hAnsi="Arial Narrow"/>
          <w:sz w:val="22"/>
          <w:szCs w:val="22"/>
        </w:rPr>
        <w:tab/>
      </w:r>
      <w:r w:rsidRPr="00500257">
        <w:rPr>
          <w:rFonts w:ascii="Arial Narrow" w:eastAsia="Calibri" w:hAnsi="Arial Narrow"/>
          <w:sz w:val="22"/>
          <w:szCs w:val="22"/>
        </w:rPr>
        <w:tab/>
      </w:r>
      <w:r w:rsidRPr="00500257">
        <w:rPr>
          <w:rFonts w:ascii="Arial Narrow" w:eastAsia="Calibri" w:hAnsi="Arial Narrow"/>
          <w:sz w:val="22"/>
          <w:szCs w:val="22"/>
        </w:rPr>
        <w:tab/>
      </w:r>
      <w:r w:rsidRPr="00500257">
        <w:rPr>
          <w:rFonts w:ascii="Arial Narrow" w:eastAsia="Calibri" w:hAnsi="Arial Narrow"/>
          <w:sz w:val="22"/>
          <w:szCs w:val="22"/>
        </w:rPr>
        <w:tab/>
      </w:r>
      <w:r w:rsidRPr="00500257">
        <w:rPr>
          <w:rFonts w:ascii="Arial Narrow" w:eastAsia="Calibri" w:hAnsi="Arial Narrow"/>
          <w:sz w:val="22"/>
          <w:szCs w:val="22"/>
        </w:rPr>
        <w:tab/>
      </w:r>
    </w:p>
    <w:p w14:paraId="0FD9427B" w14:textId="77777777" w:rsidR="008951F3" w:rsidRPr="00500257" w:rsidRDefault="008951F3" w:rsidP="008951F3">
      <w:pPr>
        <w:jc w:val="both"/>
        <w:rPr>
          <w:rFonts w:ascii="Arial Narrow" w:eastAsia="Calibri" w:hAnsi="Arial Narrow"/>
          <w:sz w:val="22"/>
          <w:szCs w:val="22"/>
        </w:rPr>
      </w:pPr>
      <w:r w:rsidRPr="00500257">
        <w:rPr>
          <w:rFonts w:ascii="Arial Narrow" w:eastAsia="Calibri" w:hAnsi="Arial Narrow"/>
          <w:sz w:val="22"/>
          <w:szCs w:val="22"/>
        </w:rPr>
        <w:t>L'abréviation du nom du dossier et le nom de la pièce vous sont fournis ci-dessous. L'ajout du nom du fournisseur vous est propre mais doit être identique pour tous les fichiers.</w:t>
      </w:r>
      <w:r w:rsidRPr="00500257">
        <w:rPr>
          <w:rFonts w:ascii="Arial Narrow" w:eastAsia="Calibri" w:hAnsi="Arial Narrow"/>
          <w:sz w:val="22"/>
          <w:szCs w:val="22"/>
        </w:rPr>
        <w:tab/>
      </w:r>
    </w:p>
    <w:p w14:paraId="1CD8145F" w14:textId="77777777" w:rsidR="008951F3" w:rsidRPr="00500257" w:rsidRDefault="008951F3" w:rsidP="008951F3">
      <w:pPr>
        <w:jc w:val="both"/>
        <w:rPr>
          <w:rFonts w:ascii="Arial Narrow" w:eastAsia="Calibri" w:hAnsi="Arial Narrow"/>
          <w:sz w:val="22"/>
          <w:szCs w:val="22"/>
        </w:rPr>
      </w:pPr>
      <w:r w:rsidRPr="00500257">
        <w:rPr>
          <w:rFonts w:ascii="Arial Narrow" w:eastAsia="Calibri" w:hAnsi="Arial Narrow"/>
          <w:sz w:val="22"/>
          <w:szCs w:val="22"/>
        </w:rPr>
        <w:tab/>
      </w:r>
      <w:r w:rsidRPr="00500257">
        <w:rPr>
          <w:rFonts w:ascii="Arial Narrow" w:eastAsia="Calibri" w:hAnsi="Arial Narrow"/>
          <w:sz w:val="22"/>
          <w:szCs w:val="22"/>
        </w:rPr>
        <w:tab/>
      </w:r>
    </w:p>
    <w:tbl>
      <w:tblPr>
        <w:tblW w:w="10466" w:type="dxa"/>
        <w:tblInd w:w="-497" w:type="dxa"/>
        <w:tblCellMar>
          <w:left w:w="70" w:type="dxa"/>
          <w:right w:w="70" w:type="dxa"/>
        </w:tblCellMar>
        <w:tblLook w:val="04A0" w:firstRow="1" w:lastRow="0" w:firstColumn="1" w:lastColumn="0" w:noHBand="0" w:noVBand="1"/>
      </w:tblPr>
      <w:tblGrid>
        <w:gridCol w:w="406"/>
        <w:gridCol w:w="6847"/>
        <w:gridCol w:w="3236"/>
      </w:tblGrid>
      <w:tr w:rsidR="008951F3" w:rsidRPr="00500257" w14:paraId="60604CCB" w14:textId="77777777" w:rsidTr="00F5019C">
        <w:trPr>
          <w:trHeight w:val="139"/>
        </w:trPr>
        <w:tc>
          <w:tcPr>
            <w:tcW w:w="383" w:type="dxa"/>
            <w:tcBorders>
              <w:top w:val="nil"/>
              <w:left w:val="nil"/>
              <w:bottom w:val="nil"/>
              <w:right w:val="nil"/>
            </w:tcBorders>
            <w:shd w:val="clear" w:color="000000" w:fill="FFFFFF"/>
            <w:noWrap/>
            <w:vAlign w:val="bottom"/>
            <w:hideMark/>
          </w:tcPr>
          <w:p w14:paraId="28923005" w14:textId="77777777" w:rsidR="008951F3" w:rsidRPr="00500257" w:rsidRDefault="008951F3" w:rsidP="00F5019C">
            <w:pPr>
              <w:rPr>
                <w:rFonts w:ascii="Arial Narrow" w:hAnsi="Arial Narrow"/>
                <w:color w:val="000000"/>
                <w:sz w:val="22"/>
                <w:szCs w:val="22"/>
              </w:rPr>
            </w:pPr>
          </w:p>
        </w:tc>
        <w:tc>
          <w:tcPr>
            <w:tcW w:w="6847" w:type="dxa"/>
            <w:tcBorders>
              <w:top w:val="nil"/>
              <w:left w:val="nil"/>
              <w:bottom w:val="nil"/>
              <w:right w:val="nil"/>
            </w:tcBorders>
            <w:shd w:val="clear" w:color="000000" w:fill="FFFFFF"/>
            <w:noWrap/>
            <w:vAlign w:val="bottom"/>
            <w:hideMark/>
          </w:tcPr>
          <w:p w14:paraId="0B48E971"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 </w:t>
            </w:r>
          </w:p>
        </w:tc>
        <w:tc>
          <w:tcPr>
            <w:tcW w:w="3236" w:type="dxa"/>
            <w:tcBorders>
              <w:top w:val="nil"/>
              <w:left w:val="nil"/>
              <w:bottom w:val="nil"/>
              <w:right w:val="nil"/>
            </w:tcBorders>
            <w:shd w:val="clear" w:color="000000" w:fill="FFFFFF"/>
            <w:noWrap/>
            <w:vAlign w:val="bottom"/>
            <w:hideMark/>
          </w:tcPr>
          <w:p w14:paraId="07303B51"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 </w:t>
            </w:r>
          </w:p>
        </w:tc>
      </w:tr>
      <w:tr w:rsidR="008951F3" w:rsidRPr="00500257" w14:paraId="6E7D9A03" w14:textId="77777777" w:rsidTr="00F5019C">
        <w:trPr>
          <w:trHeight w:val="330"/>
        </w:trPr>
        <w:tc>
          <w:tcPr>
            <w:tcW w:w="383" w:type="dxa"/>
            <w:vMerge w:val="restart"/>
            <w:tcBorders>
              <w:top w:val="nil"/>
              <w:left w:val="nil"/>
              <w:bottom w:val="nil"/>
              <w:right w:val="single" w:sz="4" w:space="0" w:color="16365C"/>
            </w:tcBorders>
            <w:shd w:val="clear" w:color="000000" w:fill="B8CCE4"/>
            <w:noWrap/>
            <w:textDirection w:val="tbLrV"/>
            <w:vAlign w:val="center"/>
            <w:hideMark/>
          </w:tcPr>
          <w:p w14:paraId="696EF4B1" w14:textId="77777777" w:rsidR="008951F3" w:rsidRPr="00500257" w:rsidRDefault="008951F3" w:rsidP="00F5019C">
            <w:pPr>
              <w:jc w:val="center"/>
              <w:rPr>
                <w:rFonts w:ascii="Arial Narrow" w:hAnsi="Arial Narrow"/>
                <w:b/>
                <w:bCs/>
                <w:color w:val="000000"/>
                <w:sz w:val="22"/>
                <w:szCs w:val="22"/>
              </w:rPr>
            </w:pPr>
            <w:r w:rsidRPr="00500257">
              <w:rPr>
                <w:rFonts w:ascii="Arial Narrow" w:hAnsi="Arial Narrow"/>
                <w:b/>
                <w:bCs/>
                <w:color w:val="000000"/>
                <w:sz w:val="22"/>
                <w:szCs w:val="22"/>
              </w:rPr>
              <w:t>DOSSIER CANDIDATURE</w:t>
            </w:r>
          </w:p>
        </w:tc>
        <w:tc>
          <w:tcPr>
            <w:tcW w:w="6847" w:type="dxa"/>
            <w:tcBorders>
              <w:top w:val="single" w:sz="4" w:space="0" w:color="16365C"/>
              <w:left w:val="nil"/>
              <w:bottom w:val="single" w:sz="4" w:space="0" w:color="16365C"/>
              <w:right w:val="single" w:sz="4" w:space="0" w:color="16365C"/>
            </w:tcBorders>
            <w:shd w:val="clear" w:color="auto" w:fill="D5DCE4" w:themeFill="text2" w:themeFillTint="33"/>
            <w:vAlign w:val="center"/>
          </w:tcPr>
          <w:p w14:paraId="60AE082F" w14:textId="77777777" w:rsidR="008951F3" w:rsidRPr="00500257" w:rsidRDefault="008951F3" w:rsidP="00F5019C">
            <w:pPr>
              <w:jc w:val="center"/>
              <w:rPr>
                <w:rFonts w:ascii="Arial Narrow" w:hAnsi="Arial Narrow"/>
                <w:b/>
                <w:color w:val="000000"/>
                <w:sz w:val="22"/>
                <w:szCs w:val="22"/>
              </w:rPr>
            </w:pPr>
          </w:p>
          <w:p w14:paraId="0F7CE3C5" w14:textId="77777777" w:rsidR="008951F3" w:rsidRPr="00500257" w:rsidRDefault="00721205" w:rsidP="00F5019C">
            <w:pPr>
              <w:jc w:val="center"/>
              <w:rPr>
                <w:rFonts w:ascii="Arial Narrow" w:hAnsi="Arial Narrow"/>
                <w:b/>
                <w:color w:val="000000"/>
                <w:sz w:val="22"/>
                <w:szCs w:val="22"/>
              </w:rPr>
            </w:pPr>
            <w:r w:rsidRPr="00500257">
              <w:rPr>
                <w:rFonts w:ascii="Arial Narrow" w:hAnsi="Arial Narrow"/>
                <w:b/>
                <w:color w:val="000000"/>
                <w:sz w:val="22"/>
                <w:szCs w:val="22"/>
              </w:rPr>
              <w:t>Si d</w:t>
            </w:r>
            <w:r w:rsidR="008951F3" w:rsidRPr="00500257">
              <w:rPr>
                <w:rFonts w:ascii="Arial Narrow" w:hAnsi="Arial Narrow"/>
                <w:b/>
                <w:color w:val="000000"/>
                <w:sz w:val="22"/>
                <w:szCs w:val="22"/>
              </w:rPr>
              <w:t>ocuments demandés</w:t>
            </w:r>
          </w:p>
          <w:p w14:paraId="453AB73C" w14:textId="77777777" w:rsidR="008951F3" w:rsidRPr="00500257" w:rsidRDefault="008951F3" w:rsidP="00F5019C">
            <w:pPr>
              <w:jc w:val="center"/>
              <w:rPr>
                <w:rFonts w:ascii="Arial Narrow" w:hAnsi="Arial Narrow"/>
                <w:b/>
                <w:color w:val="000000"/>
                <w:sz w:val="22"/>
                <w:szCs w:val="22"/>
              </w:rPr>
            </w:pPr>
          </w:p>
        </w:tc>
        <w:tc>
          <w:tcPr>
            <w:tcW w:w="3236" w:type="dxa"/>
            <w:tcBorders>
              <w:top w:val="single" w:sz="4" w:space="0" w:color="16365C"/>
              <w:left w:val="nil"/>
              <w:bottom w:val="single" w:sz="4" w:space="0" w:color="16365C"/>
              <w:right w:val="single" w:sz="4" w:space="0" w:color="16365C"/>
            </w:tcBorders>
            <w:shd w:val="clear" w:color="auto" w:fill="D5DCE4" w:themeFill="text2" w:themeFillTint="33"/>
            <w:vAlign w:val="center"/>
          </w:tcPr>
          <w:p w14:paraId="78945B40" w14:textId="77777777" w:rsidR="008951F3" w:rsidRPr="00500257" w:rsidRDefault="008951F3" w:rsidP="00F5019C">
            <w:pPr>
              <w:jc w:val="center"/>
              <w:rPr>
                <w:rFonts w:ascii="Arial Narrow" w:hAnsi="Arial Narrow"/>
                <w:b/>
                <w:i/>
                <w:iCs/>
                <w:color w:val="000000"/>
                <w:sz w:val="22"/>
                <w:szCs w:val="22"/>
              </w:rPr>
            </w:pPr>
            <w:r w:rsidRPr="00500257">
              <w:rPr>
                <w:rFonts w:ascii="Arial Narrow" w:hAnsi="Arial Narrow"/>
                <w:b/>
                <w:i/>
                <w:iCs/>
                <w:color w:val="000000"/>
                <w:sz w:val="22"/>
                <w:szCs w:val="22"/>
              </w:rPr>
              <w:t>Nommage</w:t>
            </w:r>
          </w:p>
        </w:tc>
      </w:tr>
      <w:tr w:rsidR="008951F3" w:rsidRPr="00500257" w14:paraId="70A8F23D" w14:textId="77777777" w:rsidTr="00F5019C">
        <w:trPr>
          <w:trHeight w:val="360"/>
        </w:trPr>
        <w:tc>
          <w:tcPr>
            <w:tcW w:w="383" w:type="dxa"/>
            <w:vMerge/>
            <w:tcBorders>
              <w:top w:val="nil"/>
              <w:left w:val="nil"/>
              <w:bottom w:val="nil"/>
              <w:right w:val="single" w:sz="4" w:space="0" w:color="16365C"/>
            </w:tcBorders>
            <w:vAlign w:val="center"/>
            <w:hideMark/>
          </w:tcPr>
          <w:p w14:paraId="638A575B"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D46180C"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ATTESTATION : ASSURANCE</w:t>
            </w:r>
          </w:p>
        </w:tc>
        <w:tc>
          <w:tcPr>
            <w:tcW w:w="3236" w:type="dxa"/>
            <w:tcBorders>
              <w:top w:val="nil"/>
              <w:left w:val="nil"/>
              <w:bottom w:val="single" w:sz="4" w:space="0" w:color="16365C"/>
              <w:right w:val="single" w:sz="4" w:space="0" w:color="16365C"/>
            </w:tcBorders>
            <w:shd w:val="clear" w:color="000000" w:fill="FFFFFF"/>
            <w:vAlign w:val="center"/>
            <w:hideMark/>
          </w:tcPr>
          <w:p w14:paraId="151563F9"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DC_AttAssur_FFFF</w:t>
            </w:r>
            <w:proofErr w:type="spellEnd"/>
          </w:p>
        </w:tc>
      </w:tr>
      <w:tr w:rsidR="008951F3" w:rsidRPr="00500257" w14:paraId="304A91F3" w14:textId="77777777" w:rsidTr="00F5019C">
        <w:trPr>
          <w:trHeight w:val="360"/>
        </w:trPr>
        <w:tc>
          <w:tcPr>
            <w:tcW w:w="383" w:type="dxa"/>
            <w:vMerge/>
            <w:tcBorders>
              <w:top w:val="nil"/>
              <w:left w:val="nil"/>
              <w:bottom w:val="nil"/>
              <w:right w:val="single" w:sz="4" w:space="0" w:color="16365C"/>
            </w:tcBorders>
            <w:vAlign w:val="center"/>
            <w:hideMark/>
          </w:tcPr>
          <w:p w14:paraId="1C620380"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772D0A5B"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ATTESTATION : SUR L'HONNEUR</w:t>
            </w:r>
          </w:p>
        </w:tc>
        <w:tc>
          <w:tcPr>
            <w:tcW w:w="3236" w:type="dxa"/>
            <w:tcBorders>
              <w:top w:val="nil"/>
              <w:left w:val="nil"/>
              <w:bottom w:val="single" w:sz="4" w:space="0" w:color="16365C"/>
              <w:right w:val="single" w:sz="4" w:space="0" w:color="16365C"/>
            </w:tcBorders>
            <w:shd w:val="clear" w:color="000000" w:fill="FFFFFF"/>
            <w:vAlign w:val="center"/>
            <w:hideMark/>
          </w:tcPr>
          <w:p w14:paraId="15F3427E"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DC_AttHon_FFFF</w:t>
            </w:r>
            <w:proofErr w:type="spellEnd"/>
          </w:p>
        </w:tc>
      </w:tr>
      <w:tr w:rsidR="008951F3" w:rsidRPr="00500257" w14:paraId="03744B3C" w14:textId="77777777" w:rsidTr="00F5019C">
        <w:trPr>
          <w:trHeight w:val="360"/>
        </w:trPr>
        <w:tc>
          <w:tcPr>
            <w:tcW w:w="383" w:type="dxa"/>
            <w:vMerge/>
            <w:tcBorders>
              <w:top w:val="nil"/>
              <w:left w:val="nil"/>
              <w:bottom w:val="nil"/>
              <w:right w:val="single" w:sz="4" w:space="0" w:color="16365C"/>
            </w:tcBorders>
            <w:vAlign w:val="center"/>
            <w:hideMark/>
          </w:tcPr>
          <w:p w14:paraId="37CDD744"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6EC82A2F"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ATTESTATION : REGULARITE FISCALE</w:t>
            </w:r>
          </w:p>
        </w:tc>
        <w:tc>
          <w:tcPr>
            <w:tcW w:w="3236" w:type="dxa"/>
            <w:tcBorders>
              <w:top w:val="nil"/>
              <w:left w:val="nil"/>
              <w:bottom w:val="single" w:sz="4" w:space="0" w:color="16365C"/>
              <w:right w:val="single" w:sz="4" w:space="0" w:color="16365C"/>
            </w:tcBorders>
            <w:shd w:val="clear" w:color="000000" w:fill="FFFFFF"/>
            <w:vAlign w:val="center"/>
            <w:hideMark/>
          </w:tcPr>
          <w:p w14:paraId="10074F27"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DC_AttRegFisc_FFFF</w:t>
            </w:r>
            <w:proofErr w:type="spellEnd"/>
          </w:p>
        </w:tc>
      </w:tr>
      <w:tr w:rsidR="008951F3" w:rsidRPr="00500257" w14:paraId="301D2C66" w14:textId="77777777" w:rsidTr="00F5019C">
        <w:trPr>
          <w:trHeight w:val="525"/>
        </w:trPr>
        <w:tc>
          <w:tcPr>
            <w:tcW w:w="383" w:type="dxa"/>
            <w:vMerge/>
            <w:tcBorders>
              <w:top w:val="nil"/>
              <w:left w:val="nil"/>
              <w:bottom w:val="nil"/>
              <w:right w:val="single" w:sz="4" w:space="0" w:color="16365C"/>
            </w:tcBorders>
            <w:vAlign w:val="center"/>
            <w:hideMark/>
          </w:tcPr>
          <w:p w14:paraId="1F76FBE4"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2AA0B0F"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ATTESTATION : REGULARITE SOCIALE</w:t>
            </w:r>
          </w:p>
        </w:tc>
        <w:tc>
          <w:tcPr>
            <w:tcW w:w="3236" w:type="dxa"/>
            <w:tcBorders>
              <w:top w:val="nil"/>
              <w:left w:val="nil"/>
              <w:bottom w:val="single" w:sz="4" w:space="0" w:color="16365C"/>
              <w:right w:val="single" w:sz="4" w:space="0" w:color="16365C"/>
            </w:tcBorders>
            <w:shd w:val="clear" w:color="000000" w:fill="FFFFFF"/>
            <w:vAlign w:val="center"/>
            <w:hideMark/>
          </w:tcPr>
          <w:p w14:paraId="4076FEE3"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DC_AttSoc_FFFF</w:t>
            </w:r>
            <w:proofErr w:type="spellEnd"/>
          </w:p>
        </w:tc>
      </w:tr>
      <w:tr w:rsidR="008951F3" w:rsidRPr="00500257" w14:paraId="6E55303A" w14:textId="77777777" w:rsidTr="00F5019C">
        <w:trPr>
          <w:trHeight w:val="330"/>
        </w:trPr>
        <w:tc>
          <w:tcPr>
            <w:tcW w:w="383" w:type="dxa"/>
            <w:vMerge/>
            <w:tcBorders>
              <w:top w:val="nil"/>
              <w:left w:val="nil"/>
              <w:bottom w:val="nil"/>
              <w:right w:val="single" w:sz="4" w:space="0" w:color="16365C"/>
            </w:tcBorders>
            <w:vAlign w:val="center"/>
            <w:hideMark/>
          </w:tcPr>
          <w:p w14:paraId="6A3D080A"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26A504F"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ATTESTATION : IMMATRICULATION SIRENE</w:t>
            </w:r>
          </w:p>
        </w:tc>
        <w:tc>
          <w:tcPr>
            <w:tcW w:w="3236" w:type="dxa"/>
            <w:tcBorders>
              <w:top w:val="nil"/>
              <w:left w:val="nil"/>
              <w:bottom w:val="single" w:sz="4" w:space="0" w:color="16365C"/>
              <w:right w:val="single" w:sz="4" w:space="0" w:color="16365C"/>
            </w:tcBorders>
            <w:shd w:val="clear" w:color="000000" w:fill="FFFFFF"/>
            <w:vAlign w:val="center"/>
            <w:hideMark/>
          </w:tcPr>
          <w:p w14:paraId="0397B707"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DC_AttSirene_FFFF</w:t>
            </w:r>
            <w:proofErr w:type="spellEnd"/>
          </w:p>
        </w:tc>
      </w:tr>
      <w:tr w:rsidR="008951F3" w:rsidRPr="00500257" w14:paraId="7BDC2F93" w14:textId="77777777" w:rsidTr="00F5019C">
        <w:trPr>
          <w:trHeight w:val="360"/>
        </w:trPr>
        <w:tc>
          <w:tcPr>
            <w:tcW w:w="383" w:type="dxa"/>
            <w:vMerge/>
            <w:tcBorders>
              <w:top w:val="nil"/>
              <w:left w:val="nil"/>
              <w:bottom w:val="nil"/>
              <w:right w:val="single" w:sz="4" w:space="0" w:color="16365C"/>
            </w:tcBorders>
            <w:vAlign w:val="center"/>
            <w:hideMark/>
          </w:tcPr>
          <w:p w14:paraId="5528131C"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7D7204B1"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BROCHURE DE PRESENTATION</w:t>
            </w:r>
          </w:p>
        </w:tc>
        <w:tc>
          <w:tcPr>
            <w:tcW w:w="3236" w:type="dxa"/>
            <w:tcBorders>
              <w:top w:val="nil"/>
              <w:left w:val="nil"/>
              <w:bottom w:val="single" w:sz="4" w:space="0" w:color="16365C"/>
              <w:right w:val="single" w:sz="4" w:space="0" w:color="16365C"/>
            </w:tcBorders>
            <w:shd w:val="clear" w:color="000000" w:fill="FFFFFF"/>
            <w:vAlign w:val="center"/>
            <w:hideMark/>
          </w:tcPr>
          <w:p w14:paraId="1A2AED3E"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DC_BrochPresent_FFFF</w:t>
            </w:r>
            <w:proofErr w:type="spellEnd"/>
          </w:p>
        </w:tc>
      </w:tr>
      <w:tr w:rsidR="008951F3" w:rsidRPr="00500257" w14:paraId="06E4DA83" w14:textId="77777777" w:rsidTr="00F5019C">
        <w:trPr>
          <w:trHeight w:val="360"/>
        </w:trPr>
        <w:tc>
          <w:tcPr>
            <w:tcW w:w="383" w:type="dxa"/>
            <w:vMerge/>
            <w:tcBorders>
              <w:top w:val="nil"/>
              <w:left w:val="nil"/>
              <w:bottom w:val="nil"/>
              <w:right w:val="single" w:sz="4" w:space="0" w:color="16365C"/>
            </w:tcBorders>
            <w:vAlign w:val="center"/>
            <w:hideMark/>
          </w:tcPr>
          <w:p w14:paraId="491A0241"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05D5482A"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CERTIFICATS FISCAUX</w:t>
            </w:r>
          </w:p>
        </w:tc>
        <w:tc>
          <w:tcPr>
            <w:tcW w:w="3236" w:type="dxa"/>
            <w:tcBorders>
              <w:top w:val="nil"/>
              <w:left w:val="nil"/>
              <w:bottom w:val="single" w:sz="4" w:space="0" w:color="16365C"/>
              <w:right w:val="single" w:sz="4" w:space="0" w:color="16365C"/>
            </w:tcBorders>
            <w:shd w:val="clear" w:color="000000" w:fill="FFFFFF"/>
            <w:vAlign w:val="center"/>
            <w:hideMark/>
          </w:tcPr>
          <w:p w14:paraId="623E30D9"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DC_CerFisc_FFFF</w:t>
            </w:r>
            <w:proofErr w:type="spellEnd"/>
          </w:p>
        </w:tc>
      </w:tr>
      <w:tr w:rsidR="008951F3" w:rsidRPr="00500257" w14:paraId="330D296C" w14:textId="77777777" w:rsidTr="00F5019C">
        <w:trPr>
          <w:trHeight w:val="330"/>
        </w:trPr>
        <w:tc>
          <w:tcPr>
            <w:tcW w:w="383" w:type="dxa"/>
            <w:vMerge/>
            <w:tcBorders>
              <w:top w:val="nil"/>
              <w:left w:val="nil"/>
              <w:bottom w:val="nil"/>
              <w:right w:val="single" w:sz="4" w:space="0" w:color="16365C"/>
            </w:tcBorders>
            <w:vAlign w:val="center"/>
            <w:hideMark/>
          </w:tcPr>
          <w:p w14:paraId="149F99BA"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9D928A5"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DECLARATION DE SOUS TRAITANCE</w:t>
            </w:r>
          </w:p>
        </w:tc>
        <w:tc>
          <w:tcPr>
            <w:tcW w:w="3236" w:type="dxa"/>
            <w:tcBorders>
              <w:top w:val="nil"/>
              <w:left w:val="nil"/>
              <w:bottom w:val="single" w:sz="4" w:space="0" w:color="16365C"/>
              <w:right w:val="single" w:sz="4" w:space="0" w:color="16365C"/>
            </w:tcBorders>
            <w:shd w:val="clear" w:color="000000" w:fill="FFFFFF"/>
            <w:vAlign w:val="center"/>
            <w:hideMark/>
          </w:tcPr>
          <w:p w14:paraId="2AF92500"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DC_DC4_FFFF</w:t>
            </w:r>
          </w:p>
        </w:tc>
      </w:tr>
      <w:tr w:rsidR="008951F3" w:rsidRPr="00500257" w14:paraId="0973B2A8" w14:textId="77777777" w:rsidTr="00F5019C">
        <w:trPr>
          <w:trHeight w:val="330"/>
        </w:trPr>
        <w:tc>
          <w:tcPr>
            <w:tcW w:w="383" w:type="dxa"/>
            <w:vMerge/>
            <w:tcBorders>
              <w:top w:val="nil"/>
              <w:left w:val="nil"/>
              <w:bottom w:val="nil"/>
              <w:right w:val="single" w:sz="4" w:space="0" w:color="16365C"/>
            </w:tcBorders>
            <w:vAlign w:val="center"/>
            <w:hideMark/>
          </w:tcPr>
          <w:p w14:paraId="1AFAE576"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26418F73"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 xml:space="preserve">DECLARATION DU CANDIDAT </w:t>
            </w:r>
          </w:p>
        </w:tc>
        <w:tc>
          <w:tcPr>
            <w:tcW w:w="3236" w:type="dxa"/>
            <w:tcBorders>
              <w:top w:val="nil"/>
              <w:left w:val="nil"/>
              <w:bottom w:val="single" w:sz="4" w:space="0" w:color="16365C"/>
              <w:right w:val="single" w:sz="4" w:space="0" w:color="16365C"/>
            </w:tcBorders>
            <w:shd w:val="clear" w:color="000000" w:fill="FFFFFF"/>
            <w:vAlign w:val="center"/>
            <w:hideMark/>
          </w:tcPr>
          <w:p w14:paraId="3C28EF5E"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DC_DC2_FFFF</w:t>
            </w:r>
          </w:p>
        </w:tc>
      </w:tr>
      <w:tr w:rsidR="008951F3" w:rsidRPr="00500257" w14:paraId="5C72E3CE" w14:textId="77777777" w:rsidTr="00F5019C">
        <w:trPr>
          <w:trHeight w:val="330"/>
        </w:trPr>
        <w:tc>
          <w:tcPr>
            <w:tcW w:w="383" w:type="dxa"/>
            <w:vMerge/>
            <w:tcBorders>
              <w:top w:val="nil"/>
              <w:left w:val="nil"/>
              <w:bottom w:val="nil"/>
              <w:right w:val="single" w:sz="4" w:space="0" w:color="16365C"/>
            </w:tcBorders>
            <w:vAlign w:val="center"/>
            <w:hideMark/>
          </w:tcPr>
          <w:p w14:paraId="369991C7"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C7A425B"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DECLARATION RELATIVE A LA LUTTE CONTRE LE TRAVAIL DISSIMULE</w:t>
            </w:r>
          </w:p>
        </w:tc>
        <w:tc>
          <w:tcPr>
            <w:tcW w:w="3236" w:type="dxa"/>
            <w:tcBorders>
              <w:top w:val="nil"/>
              <w:left w:val="nil"/>
              <w:bottom w:val="single" w:sz="4" w:space="0" w:color="16365C"/>
              <w:right w:val="single" w:sz="4" w:space="0" w:color="16365C"/>
            </w:tcBorders>
            <w:shd w:val="clear" w:color="000000" w:fill="FFFFFF"/>
            <w:vAlign w:val="center"/>
            <w:hideMark/>
          </w:tcPr>
          <w:p w14:paraId="39506657"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DC_DC6_FFFF</w:t>
            </w:r>
          </w:p>
        </w:tc>
      </w:tr>
      <w:tr w:rsidR="008951F3" w:rsidRPr="00500257" w14:paraId="3A372D9D" w14:textId="77777777" w:rsidTr="00F5019C">
        <w:trPr>
          <w:trHeight w:val="330"/>
        </w:trPr>
        <w:tc>
          <w:tcPr>
            <w:tcW w:w="383" w:type="dxa"/>
            <w:vMerge/>
            <w:tcBorders>
              <w:top w:val="nil"/>
              <w:left w:val="nil"/>
              <w:bottom w:val="nil"/>
              <w:right w:val="single" w:sz="4" w:space="0" w:color="16365C"/>
            </w:tcBorders>
            <w:vAlign w:val="center"/>
            <w:hideMark/>
          </w:tcPr>
          <w:p w14:paraId="3E9A4BA0"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0540148"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DELEGATION DE POUVOIR</w:t>
            </w:r>
          </w:p>
        </w:tc>
        <w:tc>
          <w:tcPr>
            <w:tcW w:w="3236" w:type="dxa"/>
            <w:tcBorders>
              <w:top w:val="nil"/>
              <w:left w:val="nil"/>
              <w:bottom w:val="single" w:sz="4" w:space="0" w:color="16365C"/>
              <w:right w:val="single" w:sz="4" w:space="0" w:color="16365C"/>
            </w:tcBorders>
            <w:shd w:val="clear" w:color="000000" w:fill="FFFFFF"/>
            <w:vAlign w:val="center"/>
            <w:hideMark/>
          </w:tcPr>
          <w:p w14:paraId="71C1FDEC"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DC_DelPouv_FFFF</w:t>
            </w:r>
            <w:proofErr w:type="spellEnd"/>
          </w:p>
        </w:tc>
      </w:tr>
      <w:tr w:rsidR="008951F3" w:rsidRPr="00500257" w14:paraId="7DEFBE1D" w14:textId="77777777" w:rsidTr="00F5019C">
        <w:trPr>
          <w:trHeight w:val="330"/>
        </w:trPr>
        <w:tc>
          <w:tcPr>
            <w:tcW w:w="383" w:type="dxa"/>
            <w:vMerge/>
            <w:tcBorders>
              <w:top w:val="nil"/>
              <w:left w:val="nil"/>
              <w:bottom w:val="nil"/>
              <w:right w:val="single" w:sz="4" w:space="0" w:color="16365C"/>
            </w:tcBorders>
            <w:vAlign w:val="center"/>
            <w:hideMark/>
          </w:tcPr>
          <w:p w14:paraId="71DDA2A5"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5EB58023"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DELEGATION DE SIGNATURE</w:t>
            </w:r>
          </w:p>
        </w:tc>
        <w:tc>
          <w:tcPr>
            <w:tcW w:w="3236" w:type="dxa"/>
            <w:tcBorders>
              <w:top w:val="nil"/>
              <w:left w:val="nil"/>
              <w:bottom w:val="single" w:sz="4" w:space="0" w:color="16365C"/>
              <w:right w:val="single" w:sz="4" w:space="0" w:color="16365C"/>
            </w:tcBorders>
            <w:shd w:val="clear" w:color="000000" w:fill="FFFFFF"/>
            <w:vAlign w:val="center"/>
            <w:hideMark/>
          </w:tcPr>
          <w:p w14:paraId="7401A3A4"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DC_DelSign_FFFF</w:t>
            </w:r>
            <w:proofErr w:type="spellEnd"/>
          </w:p>
        </w:tc>
      </w:tr>
      <w:tr w:rsidR="008951F3" w:rsidRPr="00500257" w14:paraId="7D6310C8" w14:textId="77777777" w:rsidTr="00F5019C">
        <w:trPr>
          <w:trHeight w:val="330"/>
        </w:trPr>
        <w:tc>
          <w:tcPr>
            <w:tcW w:w="383" w:type="dxa"/>
            <w:vMerge/>
            <w:tcBorders>
              <w:top w:val="nil"/>
              <w:left w:val="nil"/>
              <w:bottom w:val="nil"/>
              <w:right w:val="single" w:sz="4" w:space="0" w:color="16365C"/>
            </w:tcBorders>
            <w:vAlign w:val="center"/>
            <w:hideMark/>
          </w:tcPr>
          <w:p w14:paraId="715D6255"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26924433"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ETAT ANNUEL DES CERTIFICATS RECUS</w:t>
            </w:r>
          </w:p>
        </w:tc>
        <w:tc>
          <w:tcPr>
            <w:tcW w:w="3236" w:type="dxa"/>
            <w:tcBorders>
              <w:top w:val="nil"/>
              <w:left w:val="nil"/>
              <w:bottom w:val="single" w:sz="4" w:space="0" w:color="16365C"/>
              <w:right w:val="single" w:sz="4" w:space="0" w:color="16365C"/>
            </w:tcBorders>
            <w:shd w:val="clear" w:color="000000" w:fill="FFFFFF"/>
            <w:vAlign w:val="center"/>
            <w:hideMark/>
          </w:tcPr>
          <w:p w14:paraId="544F32F7"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DC_NOTI2_FFFF</w:t>
            </w:r>
          </w:p>
        </w:tc>
      </w:tr>
      <w:tr w:rsidR="008951F3" w:rsidRPr="00500257" w14:paraId="5F071F2B" w14:textId="77777777" w:rsidTr="00F5019C">
        <w:trPr>
          <w:trHeight w:val="330"/>
        </w:trPr>
        <w:tc>
          <w:tcPr>
            <w:tcW w:w="383" w:type="dxa"/>
            <w:vMerge/>
            <w:tcBorders>
              <w:top w:val="nil"/>
              <w:left w:val="nil"/>
              <w:bottom w:val="nil"/>
              <w:right w:val="single" w:sz="4" w:space="0" w:color="16365C"/>
            </w:tcBorders>
            <w:vAlign w:val="center"/>
            <w:hideMark/>
          </w:tcPr>
          <w:p w14:paraId="5C87CDCD"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60EF2922"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KBIS</w:t>
            </w:r>
          </w:p>
        </w:tc>
        <w:tc>
          <w:tcPr>
            <w:tcW w:w="3236" w:type="dxa"/>
            <w:tcBorders>
              <w:top w:val="nil"/>
              <w:left w:val="nil"/>
              <w:bottom w:val="single" w:sz="4" w:space="0" w:color="16365C"/>
              <w:right w:val="single" w:sz="4" w:space="0" w:color="16365C"/>
            </w:tcBorders>
            <w:shd w:val="clear" w:color="000000" w:fill="FFFFFF"/>
            <w:vAlign w:val="center"/>
            <w:hideMark/>
          </w:tcPr>
          <w:p w14:paraId="5209DA43"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DC_KBIS_FFFF</w:t>
            </w:r>
          </w:p>
        </w:tc>
      </w:tr>
      <w:tr w:rsidR="008951F3" w:rsidRPr="00500257" w14:paraId="572EE088" w14:textId="77777777" w:rsidTr="00F5019C">
        <w:trPr>
          <w:trHeight w:val="300"/>
        </w:trPr>
        <w:tc>
          <w:tcPr>
            <w:tcW w:w="383" w:type="dxa"/>
            <w:vMerge/>
            <w:tcBorders>
              <w:top w:val="nil"/>
              <w:left w:val="nil"/>
              <w:bottom w:val="nil"/>
              <w:right w:val="single" w:sz="4" w:space="0" w:color="16365C"/>
            </w:tcBorders>
            <w:vAlign w:val="center"/>
            <w:hideMark/>
          </w:tcPr>
          <w:p w14:paraId="2F43A4DD"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51188FDF"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LETTRE DE CANDIDATURE</w:t>
            </w:r>
          </w:p>
        </w:tc>
        <w:tc>
          <w:tcPr>
            <w:tcW w:w="3236" w:type="dxa"/>
            <w:tcBorders>
              <w:top w:val="nil"/>
              <w:left w:val="nil"/>
              <w:bottom w:val="single" w:sz="4" w:space="0" w:color="16365C"/>
              <w:right w:val="single" w:sz="4" w:space="0" w:color="16365C"/>
            </w:tcBorders>
            <w:shd w:val="clear" w:color="000000" w:fill="FFFFFF"/>
            <w:vAlign w:val="center"/>
            <w:hideMark/>
          </w:tcPr>
          <w:p w14:paraId="365432D5"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DC_DC1_FFFF</w:t>
            </w:r>
          </w:p>
        </w:tc>
      </w:tr>
      <w:tr w:rsidR="008951F3" w:rsidRPr="00500257" w14:paraId="5FC03F18" w14:textId="77777777" w:rsidTr="00F5019C">
        <w:trPr>
          <w:trHeight w:val="330"/>
        </w:trPr>
        <w:tc>
          <w:tcPr>
            <w:tcW w:w="383" w:type="dxa"/>
            <w:vMerge/>
            <w:tcBorders>
              <w:top w:val="nil"/>
              <w:left w:val="nil"/>
              <w:bottom w:val="nil"/>
              <w:right w:val="single" w:sz="4" w:space="0" w:color="16365C"/>
            </w:tcBorders>
            <w:vAlign w:val="center"/>
            <w:hideMark/>
          </w:tcPr>
          <w:p w14:paraId="3C68A25D"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1529A547"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RIB</w:t>
            </w:r>
          </w:p>
        </w:tc>
        <w:tc>
          <w:tcPr>
            <w:tcW w:w="3236" w:type="dxa"/>
            <w:tcBorders>
              <w:top w:val="nil"/>
              <w:left w:val="nil"/>
              <w:bottom w:val="single" w:sz="4" w:space="0" w:color="16365C"/>
              <w:right w:val="single" w:sz="4" w:space="0" w:color="16365C"/>
            </w:tcBorders>
            <w:shd w:val="clear" w:color="000000" w:fill="FFFFFF"/>
            <w:vAlign w:val="center"/>
            <w:hideMark/>
          </w:tcPr>
          <w:p w14:paraId="79B63FF3"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DC_RIB_FFFF</w:t>
            </w:r>
          </w:p>
        </w:tc>
      </w:tr>
      <w:tr w:rsidR="008951F3" w:rsidRPr="00500257" w14:paraId="2B10964A" w14:textId="77777777" w:rsidTr="00F5019C">
        <w:trPr>
          <w:trHeight w:val="330"/>
        </w:trPr>
        <w:tc>
          <w:tcPr>
            <w:tcW w:w="383" w:type="dxa"/>
            <w:tcBorders>
              <w:top w:val="nil"/>
              <w:left w:val="nil"/>
              <w:bottom w:val="nil"/>
              <w:right w:val="nil"/>
            </w:tcBorders>
            <w:shd w:val="clear" w:color="000000" w:fill="FFFFFF"/>
            <w:noWrap/>
            <w:vAlign w:val="bottom"/>
            <w:hideMark/>
          </w:tcPr>
          <w:p w14:paraId="6D415242" w14:textId="77777777" w:rsidR="008951F3" w:rsidRPr="00500257" w:rsidRDefault="008951F3" w:rsidP="00F5019C">
            <w:pPr>
              <w:rPr>
                <w:rFonts w:ascii="Arial Narrow" w:hAnsi="Arial Narrow"/>
                <w:color w:val="000000"/>
                <w:sz w:val="22"/>
                <w:szCs w:val="22"/>
              </w:rPr>
            </w:pPr>
          </w:p>
        </w:tc>
        <w:tc>
          <w:tcPr>
            <w:tcW w:w="6847" w:type="dxa"/>
            <w:tcBorders>
              <w:top w:val="nil"/>
              <w:left w:val="nil"/>
              <w:bottom w:val="nil"/>
              <w:right w:val="nil"/>
            </w:tcBorders>
            <w:shd w:val="clear" w:color="000000" w:fill="FFFFFF"/>
            <w:noWrap/>
            <w:vAlign w:val="bottom"/>
            <w:hideMark/>
          </w:tcPr>
          <w:p w14:paraId="7DFDA64F" w14:textId="77777777" w:rsidR="008951F3" w:rsidRPr="00500257" w:rsidRDefault="008951F3" w:rsidP="00F5019C">
            <w:pPr>
              <w:rPr>
                <w:rFonts w:ascii="Arial Narrow" w:hAnsi="Arial Narrow"/>
                <w:color w:val="000000"/>
                <w:sz w:val="22"/>
                <w:szCs w:val="22"/>
              </w:rPr>
            </w:pPr>
          </w:p>
        </w:tc>
        <w:tc>
          <w:tcPr>
            <w:tcW w:w="3236" w:type="dxa"/>
            <w:tcBorders>
              <w:top w:val="nil"/>
              <w:left w:val="nil"/>
              <w:bottom w:val="nil"/>
              <w:right w:val="nil"/>
            </w:tcBorders>
            <w:shd w:val="clear" w:color="000000" w:fill="FFFFFF"/>
            <w:noWrap/>
            <w:vAlign w:val="bottom"/>
            <w:hideMark/>
          </w:tcPr>
          <w:p w14:paraId="06E21A1E"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 </w:t>
            </w:r>
          </w:p>
        </w:tc>
      </w:tr>
      <w:tr w:rsidR="008951F3" w:rsidRPr="00500257" w14:paraId="58EEF7B3" w14:textId="77777777" w:rsidTr="00F5019C">
        <w:trPr>
          <w:trHeight w:val="330"/>
        </w:trPr>
        <w:tc>
          <w:tcPr>
            <w:tcW w:w="383" w:type="dxa"/>
            <w:vMerge w:val="restart"/>
            <w:tcBorders>
              <w:top w:val="nil"/>
              <w:left w:val="nil"/>
              <w:bottom w:val="nil"/>
              <w:right w:val="single" w:sz="4" w:space="0" w:color="16365C"/>
            </w:tcBorders>
            <w:shd w:val="clear" w:color="000000" w:fill="B8CCE4"/>
            <w:noWrap/>
            <w:textDirection w:val="tbLrV"/>
            <w:vAlign w:val="center"/>
            <w:hideMark/>
          </w:tcPr>
          <w:p w14:paraId="366260DC" w14:textId="77777777" w:rsidR="008951F3" w:rsidRPr="00500257" w:rsidRDefault="008951F3" w:rsidP="00F5019C">
            <w:pPr>
              <w:jc w:val="center"/>
              <w:rPr>
                <w:rFonts w:ascii="Arial Narrow" w:hAnsi="Arial Narrow"/>
                <w:b/>
                <w:bCs/>
                <w:color w:val="000000"/>
                <w:sz w:val="22"/>
                <w:szCs w:val="22"/>
              </w:rPr>
            </w:pPr>
            <w:r w:rsidRPr="00500257">
              <w:rPr>
                <w:rFonts w:ascii="Arial Narrow" w:hAnsi="Arial Narrow"/>
                <w:b/>
                <w:bCs/>
                <w:color w:val="000000"/>
                <w:sz w:val="22"/>
                <w:szCs w:val="22"/>
              </w:rPr>
              <w:t>DOSSIER FINANCIER</w:t>
            </w:r>
          </w:p>
        </w:tc>
        <w:tc>
          <w:tcPr>
            <w:tcW w:w="6847" w:type="dxa"/>
            <w:tcBorders>
              <w:top w:val="single" w:sz="4" w:space="0" w:color="16365C"/>
              <w:left w:val="nil"/>
              <w:bottom w:val="single" w:sz="4" w:space="0" w:color="16365C"/>
              <w:right w:val="single" w:sz="4" w:space="0" w:color="16365C"/>
            </w:tcBorders>
            <w:shd w:val="clear" w:color="000000" w:fill="FFFFFF"/>
            <w:vAlign w:val="center"/>
            <w:hideMark/>
          </w:tcPr>
          <w:p w14:paraId="772AB8CD"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 xml:space="preserve">ACTE D'ENGAGEMENT (ATTRI 1) </w:t>
            </w:r>
          </w:p>
        </w:tc>
        <w:tc>
          <w:tcPr>
            <w:tcW w:w="3236" w:type="dxa"/>
            <w:tcBorders>
              <w:top w:val="single" w:sz="4" w:space="0" w:color="16365C"/>
              <w:left w:val="nil"/>
              <w:bottom w:val="single" w:sz="4" w:space="0" w:color="16365C"/>
              <w:right w:val="single" w:sz="4" w:space="0" w:color="16365C"/>
            </w:tcBorders>
            <w:shd w:val="clear" w:color="000000" w:fill="FFFFFF"/>
            <w:vAlign w:val="center"/>
            <w:hideMark/>
          </w:tcPr>
          <w:p w14:paraId="3D008B5B"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DF_ATTRI1_FFFF</w:t>
            </w:r>
          </w:p>
        </w:tc>
      </w:tr>
      <w:tr w:rsidR="008951F3" w:rsidRPr="00500257" w14:paraId="6F5A62CE" w14:textId="77777777" w:rsidTr="00F5019C">
        <w:trPr>
          <w:trHeight w:val="600"/>
        </w:trPr>
        <w:tc>
          <w:tcPr>
            <w:tcW w:w="383" w:type="dxa"/>
            <w:vMerge/>
            <w:tcBorders>
              <w:top w:val="nil"/>
              <w:left w:val="nil"/>
              <w:bottom w:val="nil"/>
              <w:right w:val="single" w:sz="4" w:space="0" w:color="16365C"/>
            </w:tcBorders>
            <w:vAlign w:val="center"/>
            <w:hideMark/>
          </w:tcPr>
          <w:p w14:paraId="62A17F78"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68A3F895"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 xml:space="preserve">ACTE D'ENGAGEMENT (ATTRI 1) : ANNEXES </w:t>
            </w:r>
          </w:p>
        </w:tc>
        <w:tc>
          <w:tcPr>
            <w:tcW w:w="3236" w:type="dxa"/>
            <w:tcBorders>
              <w:top w:val="nil"/>
              <w:left w:val="nil"/>
              <w:bottom w:val="single" w:sz="4" w:space="0" w:color="16365C"/>
              <w:right w:val="single" w:sz="4" w:space="0" w:color="16365C"/>
            </w:tcBorders>
            <w:shd w:val="clear" w:color="000000" w:fill="FFFFFF"/>
            <w:vAlign w:val="center"/>
            <w:hideMark/>
          </w:tcPr>
          <w:p w14:paraId="75844BBC"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DF_ATTRI1anex_FFFF</w:t>
            </w:r>
          </w:p>
        </w:tc>
      </w:tr>
      <w:tr w:rsidR="008951F3" w:rsidRPr="00500257" w14:paraId="0B1A955D" w14:textId="77777777" w:rsidTr="00F5019C">
        <w:trPr>
          <w:trHeight w:val="375"/>
        </w:trPr>
        <w:tc>
          <w:tcPr>
            <w:tcW w:w="383" w:type="dxa"/>
            <w:vMerge/>
            <w:tcBorders>
              <w:top w:val="nil"/>
              <w:left w:val="nil"/>
              <w:bottom w:val="nil"/>
              <w:right w:val="single" w:sz="4" w:space="0" w:color="16365C"/>
            </w:tcBorders>
            <w:vAlign w:val="center"/>
            <w:hideMark/>
          </w:tcPr>
          <w:p w14:paraId="798D6E3F"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1CB5901"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CERTIFICAT D'EXCLUSIVITE</w:t>
            </w:r>
          </w:p>
        </w:tc>
        <w:tc>
          <w:tcPr>
            <w:tcW w:w="3236" w:type="dxa"/>
            <w:tcBorders>
              <w:top w:val="nil"/>
              <w:left w:val="nil"/>
              <w:bottom w:val="single" w:sz="4" w:space="0" w:color="16365C"/>
              <w:right w:val="single" w:sz="4" w:space="0" w:color="16365C"/>
            </w:tcBorders>
            <w:shd w:val="clear" w:color="000000" w:fill="FFFFFF"/>
            <w:vAlign w:val="center"/>
            <w:hideMark/>
          </w:tcPr>
          <w:p w14:paraId="3122476B"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DF_CerExcl_FFFF</w:t>
            </w:r>
            <w:proofErr w:type="spellEnd"/>
          </w:p>
        </w:tc>
      </w:tr>
      <w:tr w:rsidR="008951F3" w:rsidRPr="00500257" w14:paraId="248EEF5D" w14:textId="77777777" w:rsidTr="00F5019C">
        <w:trPr>
          <w:trHeight w:val="300"/>
        </w:trPr>
        <w:tc>
          <w:tcPr>
            <w:tcW w:w="383" w:type="dxa"/>
            <w:vMerge/>
            <w:tcBorders>
              <w:top w:val="nil"/>
              <w:left w:val="nil"/>
              <w:bottom w:val="nil"/>
              <w:right w:val="single" w:sz="4" w:space="0" w:color="16365C"/>
            </w:tcBorders>
            <w:vAlign w:val="center"/>
            <w:hideMark/>
          </w:tcPr>
          <w:p w14:paraId="15E0BAD3"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696BE04E"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LETTRE D'ACCOMPAGNEMENT DE L'OFFRE</w:t>
            </w:r>
          </w:p>
        </w:tc>
        <w:tc>
          <w:tcPr>
            <w:tcW w:w="3236" w:type="dxa"/>
            <w:tcBorders>
              <w:top w:val="nil"/>
              <w:left w:val="nil"/>
              <w:bottom w:val="single" w:sz="4" w:space="0" w:color="16365C"/>
              <w:right w:val="single" w:sz="4" w:space="0" w:color="16365C"/>
            </w:tcBorders>
            <w:shd w:val="clear" w:color="000000" w:fill="FFFFFF"/>
            <w:vAlign w:val="center"/>
            <w:hideMark/>
          </w:tcPr>
          <w:p w14:paraId="6A88FE41"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DF_LetOffre_FFFF</w:t>
            </w:r>
            <w:proofErr w:type="spellEnd"/>
          </w:p>
        </w:tc>
      </w:tr>
      <w:tr w:rsidR="008951F3" w:rsidRPr="00500257" w14:paraId="6CB9D7AA" w14:textId="77777777" w:rsidTr="00F5019C">
        <w:trPr>
          <w:trHeight w:val="300"/>
        </w:trPr>
        <w:tc>
          <w:tcPr>
            <w:tcW w:w="383" w:type="dxa"/>
            <w:vMerge/>
            <w:tcBorders>
              <w:top w:val="nil"/>
              <w:left w:val="nil"/>
              <w:bottom w:val="nil"/>
              <w:right w:val="single" w:sz="4" w:space="0" w:color="16365C"/>
            </w:tcBorders>
            <w:vAlign w:val="center"/>
            <w:hideMark/>
          </w:tcPr>
          <w:p w14:paraId="1A817DE8"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74C7ECD1"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PRIX : PIECES DETACHEES</w:t>
            </w:r>
          </w:p>
        </w:tc>
        <w:tc>
          <w:tcPr>
            <w:tcW w:w="3236" w:type="dxa"/>
            <w:tcBorders>
              <w:top w:val="nil"/>
              <w:left w:val="nil"/>
              <w:bottom w:val="single" w:sz="4" w:space="0" w:color="16365C"/>
              <w:right w:val="single" w:sz="4" w:space="0" w:color="16365C"/>
            </w:tcBorders>
            <w:shd w:val="clear" w:color="000000" w:fill="FFFFFF"/>
            <w:vAlign w:val="center"/>
            <w:hideMark/>
          </w:tcPr>
          <w:p w14:paraId="34D50F54"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DF_TarifPD_FFFF</w:t>
            </w:r>
            <w:proofErr w:type="spellEnd"/>
          </w:p>
        </w:tc>
      </w:tr>
      <w:tr w:rsidR="008951F3" w:rsidRPr="00500257" w14:paraId="21FA1F36" w14:textId="77777777" w:rsidTr="00F5019C">
        <w:trPr>
          <w:trHeight w:val="300"/>
        </w:trPr>
        <w:tc>
          <w:tcPr>
            <w:tcW w:w="383" w:type="dxa"/>
            <w:vMerge/>
            <w:tcBorders>
              <w:top w:val="nil"/>
              <w:left w:val="nil"/>
              <w:bottom w:val="nil"/>
              <w:right w:val="single" w:sz="4" w:space="0" w:color="16365C"/>
            </w:tcBorders>
            <w:vAlign w:val="center"/>
            <w:hideMark/>
          </w:tcPr>
          <w:p w14:paraId="30937FE8"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259EB788"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PRIX : BORDEREAU UNITAIRE</w:t>
            </w:r>
          </w:p>
        </w:tc>
        <w:tc>
          <w:tcPr>
            <w:tcW w:w="3236" w:type="dxa"/>
            <w:tcBorders>
              <w:top w:val="nil"/>
              <w:left w:val="nil"/>
              <w:bottom w:val="single" w:sz="4" w:space="0" w:color="16365C"/>
              <w:right w:val="single" w:sz="4" w:space="0" w:color="16365C"/>
            </w:tcBorders>
            <w:shd w:val="clear" w:color="000000" w:fill="FFFFFF"/>
            <w:vAlign w:val="center"/>
            <w:hideMark/>
          </w:tcPr>
          <w:p w14:paraId="54F3A47C"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DF_BPU_FFFF</w:t>
            </w:r>
          </w:p>
        </w:tc>
      </w:tr>
      <w:tr w:rsidR="008951F3" w:rsidRPr="00500257" w14:paraId="53F80081" w14:textId="77777777" w:rsidTr="00F5019C">
        <w:trPr>
          <w:trHeight w:val="300"/>
        </w:trPr>
        <w:tc>
          <w:tcPr>
            <w:tcW w:w="383" w:type="dxa"/>
            <w:vMerge/>
            <w:tcBorders>
              <w:top w:val="nil"/>
              <w:left w:val="nil"/>
              <w:bottom w:val="nil"/>
              <w:right w:val="single" w:sz="4" w:space="0" w:color="16365C"/>
            </w:tcBorders>
            <w:vAlign w:val="center"/>
            <w:hideMark/>
          </w:tcPr>
          <w:p w14:paraId="138C1F41"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0197C2C7"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 xml:space="preserve">PRIX : DEVIS </w:t>
            </w:r>
          </w:p>
        </w:tc>
        <w:tc>
          <w:tcPr>
            <w:tcW w:w="3236" w:type="dxa"/>
            <w:tcBorders>
              <w:top w:val="nil"/>
              <w:left w:val="nil"/>
              <w:bottom w:val="single" w:sz="4" w:space="0" w:color="16365C"/>
              <w:right w:val="single" w:sz="4" w:space="0" w:color="16365C"/>
            </w:tcBorders>
            <w:shd w:val="clear" w:color="000000" w:fill="FFFFFF"/>
            <w:vAlign w:val="center"/>
            <w:hideMark/>
          </w:tcPr>
          <w:p w14:paraId="36180EAE"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DF_Devis_FFFF</w:t>
            </w:r>
            <w:proofErr w:type="spellEnd"/>
          </w:p>
        </w:tc>
      </w:tr>
      <w:tr w:rsidR="008951F3" w:rsidRPr="00500257" w14:paraId="2E685BCA" w14:textId="77777777" w:rsidTr="00F5019C">
        <w:trPr>
          <w:trHeight w:val="300"/>
        </w:trPr>
        <w:tc>
          <w:tcPr>
            <w:tcW w:w="383" w:type="dxa"/>
            <w:vMerge/>
            <w:tcBorders>
              <w:top w:val="nil"/>
              <w:left w:val="nil"/>
              <w:bottom w:val="nil"/>
              <w:right w:val="single" w:sz="4" w:space="0" w:color="16365C"/>
            </w:tcBorders>
            <w:vAlign w:val="center"/>
          </w:tcPr>
          <w:p w14:paraId="6C382B41"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tcPr>
          <w:p w14:paraId="41E04703"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PRIX : DPGF</w:t>
            </w:r>
          </w:p>
        </w:tc>
        <w:tc>
          <w:tcPr>
            <w:tcW w:w="3236" w:type="dxa"/>
            <w:tcBorders>
              <w:top w:val="nil"/>
              <w:left w:val="nil"/>
              <w:bottom w:val="single" w:sz="4" w:space="0" w:color="16365C"/>
              <w:right w:val="single" w:sz="4" w:space="0" w:color="16365C"/>
            </w:tcBorders>
            <w:shd w:val="clear" w:color="000000" w:fill="FFFFFF"/>
            <w:vAlign w:val="center"/>
          </w:tcPr>
          <w:p w14:paraId="5411153B"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DF_DPGF_FFFF</w:t>
            </w:r>
          </w:p>
        </w:tc>
      </w:tr>
      <w:tr w:rsidR="008951F3" w:rsidRPr="00500257" w14:paraId="42247BB5" w14:textId="77777777" w:rsidTr="00F5019C">
        <w:trPr>
          <w:trHeight w:val="300"/>
        </w:trPr>
        <w:tc>
          <w:tcPr>
            <w:tcW w:w="383" w:type="dxa"/>
            <w:vMerge/>
            <w:tcBorders>
              <w:top w:val="nil"/>
              <w:left w:val="nil"/>
              <w:bottom w:val="nil"/>
              <w:right w:val="single" w:sz="4" w:space="0" w:color="16365C"/>
            </w:tcBorders>
            <w:vAlign w:val="center"/>
            <w:hideMark/>
          </w:tcPr>
          <w:p w14:paraId="749628AD"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FA35BF3"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PRIX : OFFRE FINANCIERE</w:t>
            </w:r>
          </w:p>
        </w:tc>
        <w:tc>
          <w:tcPr>
            <w:tcW w:w="3236" w:type="dxa"/>
            <w:tcBorders>
              <w:top w:val="nil"/>
              <w:left w:val="nil"/>
              <w:bottom w:val="single" w:sz="4" w:space="0" w:color="16365C"/>
              <w:right w:val="single" w:sz="4" w:space="0" w:color="16365C"/>
            </w:tcBorders>
            <w:shd w:val="clear" w:color="000000" w:fill="FFFFFF"/>
            <w:vAlign w:val="center"/>
            <w:hideMark/>
          </w:tcPr>
          <w:p w14:paraId="790B50B7"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DF_OffrFinanc_FFFF</w:t>
            </w:r>
            <w:proofErr w:type="spellEnd"/>
          </w:p>
        </w:tc>
      </w:tr>
      <w:tr w:rsidR="008951F3" w:rsidRPr="00500257" w14:paraId="5416332D" w14:textId="77777777" w:rsidTr="00F5019C">
        <w:trPr>
          <w:trHeight w:val="300"/>
        </w:trPr>
        <w:tc>
          <w:tcPr>
            <w:tcW w:w="383" w:type="dxa"/>
            <w:vMerge/>
            <w:tcBorders>
              <w:top w:val="nil"/>
              <w:left w:val="nil"/>
              <w:bottom w:val="nil"/>
              <w:right w:val="single" w:sz="4" w:space="0" w:color="16365C"/>
            </w:tcBorders>
            <w:vAlign w:val="center"/>
            <w:hideMark/>
          </w:tcPr>
          <w:p w14:paraId="0CAAB915"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0C8B0471"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TARIF GENERAL : catalogue</w:t>
            </w:r>
          </w:p>
        </w:tc>
        <w:tc>
          <w:tcPr>
            <w:tcW w:w="3236" w:type="dxa"/>
            <w:tcBorders>
              <w:top w:val="nil"/>
              <w:left w:val="nil"/>
              <w:bottom w:val="single" w:sz="4" w:space="0" w:color="16365C"/>
              <w:right w:val="single" w:sz="4" w:space="0" w:color="16365C"/>
            </w:tcBorders>
            <w:shd w:val="clear" w:color="000000" w:fill="FFFFFF"/>
            <w:vAlign w:val="center"/>
            <w:hideMark/>
          </w:tcPr>
          <w:p w14:paraId="4C36242A"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DF_TarifGen_FFFF</w:t>
            </w:r>
            <w:proofErr w:type="spellEnd"/>
          </w:p>
        </w:tc>
      </w:tr>
      <w:tr w:rsidR="008951F3" w:rsidRPr="00500257" w14:paraId="11913FE5" w14:textId="77777777" w:rsidTr="00F5019C">
        <w:trPr>
          <w:trHeight w:val="300"/>
        </w:trPr>
        <w:tc>
          <w:tcPr>
            <w:tcW w:w="383" w:type="dxa"/>
            <w:tcBorders>
              <w:top w:val="nil"/>
              <w:left w:val="nil"/>
              <w:bottom w:val="nil"/>
              <w:right w:val="nil"/>
            </w:tcBorders>
            <w:shd w:val="clear" w:color="000000" w:fill="FFFFFF"/>
            <w:noWrap/>
            <w:vAlign w:val="bottom"/>
            <w:hideMark/>
          </w:tcPr>
          <w:p w14:paraId="72B62FF8"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 </w:t>
            </w:r>
          </w:p>
        </w:tc>
        <w:tc>
          <w:tcPr>
            <w:tcW w:w="6847" w:type="dxa"/>
            <w:tcBorders>
              <w:top w:val="nil"/>
              <w:left w:val="nil"/>
              <w:bottom w:val="nil"/>
              <w:right w:val="nil"/>
            </w:tcBorders>
            <w:shd w:val="clear" w:color="000000" w:fill="FFFFFF"/>
            <w:noWrap/>
            <w:vAlign w:val="bottom"/>
            <w:hideMark/>
          </w:tcPr>
          <w:p w14:paraId="525B2924"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 </w:t>
            </w:r>
          </w:p>
          <w:p w14:paraId="0E462139" w14:textId="77777777" w:rsidR="008951F3" w:rsidRPr="00500257" w:rsidRDefault="008951F3" w:rsidP="00F5019C">
            <w:pPr>
              <w:rPr>
                <w:rFonts w:ascii="Arial Narrow" w:hAnsi="Arial Narrow"/>
                <w:color w:val="000000"/>
                <w:sz w:val="22"/>
                <w:szCs w:val="22"/>
              </w:rPr>
            </w:pPr>
          </w:p>
          <w:p w14:paraId="337544B3" w14:textId="77777777" w:rsidR="008951F3" w:rsidRPr="00500257" w:rsidRDefault="008951F3" w:rsidP="00F5019C">
            <w:pPr>
              <w:rPr>
                <w:rFonts w:ascii="Arial Narrow" w:hAnsi="Arial Narrow"/>
                <w:color w:val="000000"/>
                <w:sz w:val="22"/>
                <w:szCs w:val="22"/>
              </w:rPr>
            </w:pPr>
          </w:p>
        </w:tc>
        <w:tc>
          <w:tcPr>
            <w:tcW w:w="3236" w:type="dxa"/>
            <w:tcBorders>
              <w:top w:val="nil"/>
              <w:left w:val="nil"/>
              <w:bottom w:val="nil"/>
              <w:right w:val="nil"/>
            </w:tcBorders>
            <w:shd w:val="clear" w:color="000000" w:fill="FFFFFF"/>
            <w:noWrap/>
            <w:vAlign w:val="bottom"/>
            <w:hideMark/>
          </w:tcPr>
          <w:p w14:paraId="34D95B53"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 </w:t>
            </w:r>
          </w:p>
        </w:tc>
      </w:tr>
      <w:tr w:rsidR="008951F3" w:rsidRPr="00500257" w14:paraId="35125387" w14:textId="77777777" w:rsidTr="00F5019C">
        <w:trPr>
          <w:trHeight w:val="300"/>
        </w:trPr>
        <w:tc>
          <w:tcPr>
            <w:tcW w:w="383" w:type="dxa"/>
            <w:vMerge w:val="restart"/>
            <w:tcBorders>
              <w:top w:val="nil"/>
              <w:left w:val="nil"/>
              <w:bottom w:val="nil"/>
              <w:right w:val="single" w:sz="4" w:space="0" w:color="16365C"/>
            </w:tcBorders>
            <w:shd w:val="clear" w:color="000000" w:fill="B8CCE4"/>
            <w:noWrap/>
            <w:textDirection w:val="tbLrV"/>
            <w:vAlign w:val="center"/>
            <w:hideMark/>
          </w:tcPr>
          <w:p w14:paraId="0C4CE546" w14:textId="77777777" w:rsidR="008951F3" w:rsidRPr="00500257" w:rsidRDefault="008951F3" w:rsidP="00F5019C">
            <w:pPr>
              <w:jc w:val="center"/>
              <w:rPr>
                <w:rFonts w:ascii="Arial Narrow" w:hAnsi="Arial Narrow"/>
                <w:b/>
                <w:bCs/>
                <w:color w:val="000000"/>
                <w:sz w:val="22"/>
                <w:szCs w:val="22"/>
              </w:rPr>
            </w:pPr>
            <w:r w:rsidRPr="00500257">
              <w:rPr>
                <w:rFonts w:ascii="Arial Narrow" w:hAnsi="Arial Narrow"/>
                <w:b/>
                <w:bCs/>
                <w:color w:val="000000"/>
                <w:sz w:val="22"/>
                <w:szCs w:val="22"/>
              </w:rPr>
              <w:t>DOSSIER TECHNIQUE</w:t>
            </w:r>
          </w:p>
        </w:tc>
        <w:tc>
          <w:tcPr>
            <w:tcW w:w="6847" w:type="dxa"/>
            <w:tcBorders>
              <w:top w:val="single" w:sz="4" w:space="0" w:color="16365C"/>
              <w:left w:val="nil"/>
              <w:bottom w:val="single" w:sz="4" w:space="0" w:color="16365C"/>
              <w:right w:val="single" w:sz="4" w:space="0" w:color="16365C"/>
            </w:tcBorders>
            <w:shd w:val="clear" w:color="000000" w:fill="FFFFFF"/>
            <w:vAlign w:val="center"/>
            <w:hideMark/>
          </w:tcPr>
          <w:p w14:paraId="7D0460EE"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FICHES TECHNIQUES</w:t>
            </w:r>
          </w:p>
        </w:tc>
        <w:tc>
          <w:tcPr>
            <w:tcW w:w="3236" w:type="dxa"/>
            <w:tcBorders>
              <w:top w:val="single" w:sz="4" w:space="0" w:color="16365C"/>
              <w:left w:val="nil"/>
              <w:bottom w:val="single" w:sz="4" w:space="0" w:color="16365C"/>
              <w:right w:val="single" w:sz="4" w:space="0" w:color="16365C"/>
            </w:tcBorders>
            <w:shd w:val="clear" w:color="000000" w:fill="FFFFFF"/>
            <w:vAlign w:val="center"/>
            <w:hideMark/>
          </w:tcPr>
          <w:p w14:paraId="2C0774A3"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DT_FT_FFFF</w:t>
            </w:r>
          </w:p>
        </w:tc>
      </w:tr>
      <w:tr w:rsidR="008951F3" w:rsidRPr="00500257" w14:paraId="74E82D69" w14:textId="77777777" w:rsidTr="00F5019C">
        <w:trPr>
          <w:trHeight w:val="300"/>
        </w:trPr>
        <w:tc>
          <w:tcPr>
            <w:tcW w:w="383" w:type="dxa"/>
            <w:vMerge/>
            <w:tcBorders>
              <w:top w:val="nil"/>
              <w:left w:val="nil"/>
              <w:bottom w:val="nil"/>
              <w:right w:val="single" w:sz="4" w:space="0" w:color="16365C"/>
            </w:tcBorders>
            <w:vAlign w:val="center"/>
            <w:hideMark/>
          </w:tcPr>
          <w:p w14:paraId="1B1B325E"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7D680F32"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MÉMOIRE TECHNIQUE</w:t>
            </w:r>
          </w:p>
        </w:tc>
        <w:tc>
          <w:tcPr>
            <w:tcW w:w="3236" w:type="dxa"/>
            <w:tcBorders>
              <w:top w:val="nil"/>
              <w:left w:val="nil"/>
              <w:bottom w:val="single" w:sz="4" w:space="0" w:color="16365C"/>
              <w:right w:val="single" w:sz="4" w:space="0" w:color="16365C"/>
            </w:tcBorders>
            <w:shd w:val="clear" w:color="000000" w:fill="FFFFFF"/>
            <w:vAlign w:val="center"/>
            <w:hideMark/>
          </w:tcPr>
          <w:p w14:paraId="1C1BE335"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DT_MT_FFFF</w:t>
            </w:r>
          </w:p>
        </w:tc>
      </w:tr>
      <w:tr w:rsidR="008951F3" w:rsidRPr="00500257" w14:paraId="4AAE8E61" w14:textId="77777777" w:rsidTr="00F5019C">
        <w:trPr>
          <w:trHeight w:val="300"/>
        </w:trPr>
        <w:tc>
          <w:tcPr>
            <w:tcW w:w="383" w:type="dxa"/>
            <w:vMerge/>
            <w:tcBorders>
              <w:top w:val="nil"/>
              <w:left w:val="nil"/>
              <w:bottom w:val="nil"/>
              <w:right w:val="single" w:sz="4" w:space="0" w:color="16365C"/>
            </w:tcBorders>
            <w:vAlign w:val="center"/>
            <w:hideMark/>
          </w:tcPr>
          <w:p w14:paraId="0A230817"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7CFA000A"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 xml:space="preserve">NOTICE D'UTILISATION ET/OU INFORMATION </w:t>
            </w:r>
          </w:p>
        </w:tc>
        <w:tc>
          <w:tcPr>
            <w:tcW w:w="3236" w:type="dxa"/>
            <w:tcBorders>
              <w:top w:val="nil"/>
              <w:left w:val="nil"/>
              <w:bottom w:val="single" w:sz="4" w:space="0" w:color="16365C"/>
              <w:right w:val="single" w:sz="4" w:space="0" w:color="16365C"/>
            </w:tcBorders>
            <w:shd w:val="clear" w:color="000000" w:fill="FFFFFF"/>
            <w:vAlign w:val="center"/>
            <w:hideMark/>
          </w:tcPr>
          <w:p w14:paraId="1DE08DD9"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DT_NOTUI_FFFF</w:t>
            </w:r>
          </w:p>
        </w:tc>
      </w:tr>
      <w:tr w:rsidR="008951F3" w:rsidRPr="00500257" w14:paraId="0D7C045E" w14:textId="77777777" w:rsidTr="00F5019C">
        <w:trPr>
          <w:trHeight w:val="300"/>
        </w:trPr>
        <w:tc>
          <w:tcPr>
            <w:tcW w:w="383" w:type="dxa"/>
            <w:vMerge/>
            <w:tcBorders>
              <w:top w:val="nil"/>
              <w:left w:val="nil"/>
              <w:bottom w:val="nil"/>
              <w:right w:val="single" w:sz="4" w:space="0" w:color="16365C"/>
            </w:tcBorders>
            <w:vAlign w:val="center"/>
            <w:hideMark/>
          </w:tcPr>
          <w:p w14:paraId="25990332"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7A1C547A"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DOCUMENT RELATIF AUX CARACTERISTIQUES DES PRODUITS</w:t>
            </w:r>
          </w:p>
        </w:tc>
        <w:tc>
          <w:tcPr>
            <w:tcW w:w="3236" w:type="dxa"/>
            <w:tcBorders>
              <w:top w:val="nil"/>
              <w:left w:val="nil"/>
              <w:bottom w:val="single" w:sz="4" w:space="0" w:color="16365C"/>
              <w:right w:val="single" w:sz="4" w:space="0" w:color="16365C"/>
            </w:tcBorders>
            <w:shd w:val="clear" w:color="000000" w:fill="FFFFFF"/>
            <w:vAlign w:val="center"/>
            <w:hideMark/>
          </w:tcPr>
          <w:p w14:paraId="2BE1B8D1" w14:textId="77777777" w:rsidR="008951F3" w:rsidRPr="00500257" w:rsidRDefault="008951F3" w:rsidP="00F5019C">
            <w:pPr>
              <w:jc w:val="center"/>
              <w:rPr>
                <w:rFonts w:ascii="Arial Narrow" w:hAnsi="Arial Narrow"/>
                <w:i/>
                <w:iCs/>
                <w:color w:val="000000"/>
                <w:sz w:val="22"/>
                <w:szCs w:val="22"/>
              </w:rPr>
            </w:pPr>
            <w:r w:rsidRPr="00500257">
              <w:rPr>
                <w:rFonts w:ascii="Arial Narrow" w:hAnsi="Arial Narrow"/>
                <w:i/>
                <w:iCs/>
                <w:color w:val="000000"/>
                <w:sz w:val="22"/>
                <w:szCs w:val="22"/>
              </w:rPr>
              <w:t>DT_DCP_FFFF</w:t>
            </w:r>
          </w:p>
        </w:tc>
      </w:tr>
      <w:tr w:rsidR="008951F3" w:rsidRPr="00500257" w14:paraId="779DF8AA" w14:textId="77777777" w:rsidTr="00F5019C">
        <w:trPr>
          <w:trHeight w:val="300"/>
        </w:trPr>
        <w:tc>
          <w:tcPr>
            <w:tcW w:w="383" w:type="dxa"/>
            <w:vMerge/>
            <w:tcBorders>
              <w:top w:val="nil"/>
              <w:left w:val="nil"/>
              <w:bottom w:val="nil"/>
              <w:right w:val="single" w:sz="4" w:space="0" w:color="16365C"/>
            </w:tcBorders>
            <w:vAlign w:val="center"/>
            <w:hideMark/>
          </w:tcPr>
          <w:p w14:paraId="69C046D7" w14:textId="77777777" w:rsidR="008951F3" w:rsidRPr="00500257" w:rsidRDefault="008951F3" w:rsidP="00F5019C">
            <w:pPr>
              <w:rPr>
                <w:rFonts w:ascii="Arial Narrow" w:hAnsi="Arial Narrow"/>
                <w:b/>
                <w:bCs/>
                <w:color w:val="00000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106A84E5" w14:textId="77777777" w:rsidR="008951F3" w:rsidRPr="00500257" w:rsidRDefault="008951F3" w:rsidP="00F5019C">
            <w:pPr>
              <w:rPr>
                <w:rFonts w:ascii="Arial Narrow" w:hAnsi="Arial Narrow"/>
                <w:color w:val="000000"/>
                <w:sz w:val="22"/>
                <w:szCs w:val="22"/>
              </w:rPr>
            </w:pPr>
            <w:r w:rsidRPr="00500257">
              <w:rPr>
                <w:rFonts w:ascii="Arial Narrow" w:hAnsi="Arial Narrow"/>
                <w:color w:val="000000"/>
                <w:sz w:val="22"/>
                <w:szCs w:val="22"/>
              </w:rPr>
              <w:t xml:space="preserve">DOCUMENT RELATIF A LA SECURITE </w:t>
            </w:r>
          </w:p>
        </w:tc>
        <w:tc>
          <w:tcPr>
            <w:tcW w:w="3236" w:type="dxa"/>
            <w:tcBorders>
              <w:top w:val="nil"/>
              <w:left w:val="nil"/>
              <w:bottom w:val="single" w:sz="4" w:space="0" w:color="16365C"/>
              <w:right w:val="single" w:sz="4" w:space="0" w:color="16365C"/>
            </w:tcBorders>
            <w:shd w:val="clear" w:color="000000" w:fill="FFFFFF"/>
            <w:vAlign w:val="center"/>
            <w:hideMark/>
          </w:tcPr>
          <w:p w14:paraId="6178F00C" w14:textId="77777777" w:rsidR="008951F3" w:rsidRPr="00500257" w:rsidRDefault="008951F3" w:rsidP="00F5019C">
            <w:pPr>
              <w:jc w:val="center"/>
              <w:rPr>
                <w:rFonts w:ascii="Arial Narrow" w:hAnsi="Arial Narrow"/>
                <w:i/>
                <w:iCs/>
                <w:color w:val="000000"/>
                <w:sz w:val="22"/>
                <w:szCs w:val="22"/>
              </w:rPr>
            </w:pPr>
            <w:proofErr w:type="spellStart"/>
            <w:r w:rsidRPr="00500257">
              <w:rPr>
                <w:rFonts w:ascii="Arial Narrow" w:hAnsi="Arial Narrow"/>
                <w:i/>
                <w:iCs/>
                <w:color w:val="000000"/>
                <w:sz w:val="22"/>
                <w:szCs w:val="22"/>
              </w:rPr>
              <w:t>DT_Secu_FFFF</w:t>
            </w:r>
            <w:proofErr w:type="spellEnd"/>
          </w:p>
        </w:tc>
      </w:tr>
    </w:tbl>
    <w:p w14:paraId="025978B7" w14:textId="77777777" w:rsidR="008951F3" w:rsidRPr="00500257" w:rsidRDefault="008951F3" w:rsidP="008951F3">
      <w:pPr>
        <w:rPr>
          <w:rFonts w:ascii="Arial Narrow" w:eastAsia="Calibri" w:hAnsi="Arial Narrow"/>
          <w:sz w:val="22"/>
          <w:szCs w:val="22"/>
        </w:rPr>
      </w:pPr>
    </w:p>
    <w:p w14:paraId="3D78A7C6"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ab/>
      </w:r>
      <w:r w:rsidRPr="00500257">
        <w:rPr>
          <w:rFonts w:ascii="Arial Narrow" w:hAnsi="Arial Narrow"/>
          <w:sz w:val="22"/>
          <w:szCs w:val="22"/>
        </w:rPr>
        <w:tab/>
      </w:r>
    </w:p>
    <w:p w14:paraId="58C91F9C"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Si le candidat souhaite déposer des documents supplémentaires non proposés dans la liste, il conviendra de reprendre l'abréviation du nom du dossier correspondant et rajouter "autre".</w:t>
      </w:r>
      <w:r w:rsidRPr="00500257">
        <w:rPr>
          <w:rFonts w:ascii="Arial Narrow" w:hAnsi="Arial Narrow"/>
          <w:sz w:val="22"/>
          <w:szCs w:val="22"/>
        </w:rPr>
        <w:tab/>
      </w:r>
    </w:p>
    <w:p w14:paraId="36CE9BDC" w14:textId="77777777" w:rsidR="008951F3" w:rsidRPr="00500257" w:rsidRDefault="008951F3" w:rsidP="008951F3">
      <w:pPr>
        <w:jc w:val="both"/>
        <w:rPr>
          <w:rFonts w:ascii="Arial Narrow" w:hAnsi="Arial Narrow"/>
          <w:sz w:val="22"/>
          <w:szCs w:val="22"/>
        </w:rPr>
      </w:pPr>
      <w:r w:rsidRPr="00500257">
        <w:rPr>
          <w:rFonts w:ascii="Arial Narrow" w:hAnsi="Arial Narrow"/>
          <w:sz w:val="22"/>
          <w:szCs w:val="22"/>
        </w:rPr>
        <w:t xml:space="preserve">Exemple : </w:t>
      </w:r>
    </w:p>
    <w:p w14:paraId="2F3E07E3" w14:textId="77777777" w:rsidR="008951F3" w:rsidRPr="00500257" w:rsidRDefault="008951F3" w:rsidP="008951F3">
      <w:pPr>
        <w:widowControl/>
        <w:numPr>
          <w:ilvl w:val="0"/>
          <w:numId w:val="2"/>
        </w:numPr>
        <w:autoSpaceDE/>
        <w:autoSpaceDN/>
        <w:adjustRightInd/>
        <w:jc w:val="both"/>
        <w:rPr>
          <w:rFonts w:ascii="Arial Narrow" w:hAnsi="Arial Narrow"/>
          <w:sz w:val="22"/>
          <w:szCs w:val="22"/>
        </w:rPr>
      </w:pPr>
      <w:r w:rsidRPr="00500257">
        <w:rPr>
          <w:rFonts w:ascii="Arial Narrow" w:hAnsi="Arial Narrow"/>
          <w:sz w:val="22"/>
          <w:szCs w:val="22"/>
        </w:rPr>
        <w:t>DT_Autre1_FFFF</w:t>
      </w:r>
      <w:r w:rsidRPr="00500257">
        <w:rPr>
          <w:rFonts w:ascii="Arial Narrow" w:hAnsi="Arial Narrow"/>
          <w:sz w:val="22"/>
          <w:szCs w:val="22"/>
        </w:rPr>
        <w:tab/>
      </w:r>
    </w:p>
    <w:p w14:paraId="79C15572" w14:textId="77777777" w:rsidR="008951F3" w:rsidRPr="00500257" w:rsidRDefault="008951F3" w:rsidP="008951F3">
      <w:pPr>
        <w:widowControl/>
        <w:numPr>
          <w:ilvl w:val="0"/>
          <w:numId w:val="2"/>
        </w:numPr>
        <w:autoSpaceDE/>
        <w:autoSpaceDN/>
        <w:adjustRightInd/>
        <w:jc w:val="both"/>
        <w:rPr>
          <w:rFonts w:ascii="Arial Narrow" w:hAnsi="Arial Narrow"/>
          <w:sz w:val="22"/>
          <w:szCs w:val="22"/>
        </w:rPr>
      </w:pPr>
      <w:r w:rsidRPr="00500257">
        <w:rPr>
          <w:rFonts w:ascii="Arial Narrow" w:hAnsi="Arial Narrow"/>
          <w:sz w:val="22"/>
          <w:szCs w:val="22"/>
        </w:rPr>
        <w:t>DT_Autre2_FFFF</w:t>
      </w:r>
    </w:p>
    <w:p w14:paraId="08F7E948" w14:textId="77777777" w:rsidR="008951F3" w:rsidRPr="00C52D99" w:rsidRDefault="008951F3" w:rsidP="008951F3">
      <w:pPr>
        <w:widowControl/>
        <w:autoSpaceDE/>
        <w:autoSpaceDN/>
        <w:adjustRightInd/>
        <w:ind w:left="708"/>
        <w:jc w:val="both"/>
        <w:rPr>
          <w:rFonts w:ascii="Arial Narrow" w:hAnsi="Arial Narrow"/>
          <w:sz w:val="22"/>
          <w:szCs w:val="22"/>
        </w:rPr>
      </w:pPr>
      <w:r w:rsidRPr="00500257">
        <w:rPr>
          <w:rFonts w:ascii="Arial Narrow" w:hAnsi="Arial Narrow"/>
          <w:sz w:val="22"/>
          <w:szCs w:val="22"/>
        </w:rPr>
        <w:t>Etc….</w:t>
      </w:r>
    </w:p>
    <w:p w14:paraId="29BD342B" w14:textId="77777777" w:rsidR="008951F3" w:rsidRPr="00C52D99" w:rsidRDefault="008951F3" w:rsidP="008951F3">
      <w:pPr>
        <w:rPr>
          <w:rFonts w:ascii="Arial Narrow" w:hAnsi="Arial Narrow"/>
          <w:sz w:val="22"/>
          <w:szCs w:val="22"/>
        </w:rPr>
      </w:pPr>
    </w:p>
    <w:p w14:paraId="5A871443" w14:textId="77777777" w:rsidR="008951F3" w:rsidRDefault="008951F3" w:rsidP="008951F3"/>
    <w:p w14:paraId="0B21227D" w14:textId="77777777" w:rsidR="005C6737" w:rsidRDefault="005C6737"/>
    <w:sectPr w:rsidR="005C6737" w:rsidSect="002B07B1">
      <w:footerReference w:type="default" r:id="rId13"/>
      <w:pgSz w:w="11906" w:h="16838"/>
      <w:pgMar w:top="567" w:right="1417" w:bottom="1417" w:left="1417"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51EAB" w14:textId="77777777" w:rsidR="00FE5371" w:rsidRDefault="00721205">
      <w:r>
        <w:separator/>
      </w:r>
    </w:p>
  </w:endnote>
  <w:endnote w:type="continuationSeparator" w:id="0">
    <w:p w14:paraId="65D3057E" w14:textId="77777777" w:rsidR="00FE5371" w:rsidRDefault="00721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MS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1AF13" w14:textId="77777777" w:rsidR="00376FF1" w:rsidRDefault="008951F3">
    <w:pPr>
      <w:pStyle w:val="Pieddepage"/>
      <w:widowControl/>
      <w:jc w:val="both"/>
      <w:rPr>
        <w:sz w:val="16"/>
        <w:szCs w:val="16"/>
      </w:rPr>
    </w:pPr>
    <w:r>
      <w:rPr>
        <w:sz w:val="16"/>
        <w:szCs w:val="16"/>
      </w:rPr>
      <w:t xml:space="preserve">  ____________________________________________________________________________________________________</w:t>
    </w:r>
  </w:p>
  <w:tbl>
    <w:tblPr>
      <w:tblW w:w="0" w:type="auto"/>
      <w:tblLayout w:type="fixed"/>
      <w:tblCellMar>
        <w:left w:w="71" w:type="dxa"/>
        <w:right w:w="71" w:type="dxa"/>
      </w:tblCellMar>
      <w:tblLook w:val="0000" w:firstRow="0" w:lastRow="0" w:firstColumn="0" w:lastColumn="0" w:noHBand="0" w:noVBand="0"/>
    </w:tblPr>
    <w:tblGrid>
      <w:gridCol w:w="7938"/>
      <w:gridCol w:w="1304"/>
    </w:tblGrid>
    <w:tr w:rsidR="00376FF1" w14:paraId="1CFB8025" w14:textId="77777777">
      <w:tc>
        <w:tcPr>
          <w:tcW w:w="7938" w:type="dxa"/>
          <w:tcBorders>
            <w:top w:val="nil"/>
            <w:left w:val="nil"/>
            <w:bottom w:val="nil"/>
            <w:right w:val="nil"/>
          </w:tcBorders>
        </w:tcPr>
        <w:p w14:paraId="6C763B66" w14:textId="77777777" w:rsidR="00376FF1" w:rsidRDefault="006D72C8">
          <w:pPr>
            <w:pStyle w:val="Pieddepage"/>
            <w:widowControl/>
            <w:tabs>
              <w:tab w:val="clear" w:pos="4819"/>
              <w:tab w:val="clear" w:pos="9071"/>
            </w:tabs>
            <w:jc w:val="both"/>
            <w:rPr>
              <w:sz w:val="16"/>
              <w:szCs w:val="16"/>
            </w:rPr>
          </w:pPr>
        </w:p>
      </w:tc>
      <w:tc>
        <w:tcPr>
          <w:tcW w:w="1304" w:type="dxa"/>
          <w:tcBorders>
            <w:top w:val="nil"/>
            <w:left w:val="nil"/>
            <w:bottom w:val="nil"/>
            <w:right w:val="nil"/>
          </w:tcBorders>
        </w:tcPr>
        <w:p w14:paraId="0ED1AD8C" w14:textId="77777777" w:rsidR="00376FF1" w:rsidRDefault="008951F3">
          <w:pPr>
            <w:pStyle w:val="Pieddepage"/>
            <w:widowControl/>
            <w:tabs>
              <w:tab w:val="clear" w:pos="4819"/>
              <w:tab w:val="clear" w:pos="9071"/>
            </w:tabs>
            <w:jc w:val="right"/>
            <w:rPr>
              <w:rStyle w:val="Numrodepage"/>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sidR="00B61A17">
            <w:rPr>
              <w:noProof/>
              <w:sz w:val="16"/>
              <w:szCs w:val="16"/>
            </w:rPr>
            <w:t>10</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B61A17">
            <w:rPr>
              <w:noProof/>
              <w:sz w:val="16"/>
              <w:szCs w:val="16"/>
            </w:rPr>
            <w:t>10</w:t>
          </w:r>
          <w:r>
            <w:rPr>
              <w:sz w:val="16"/>
              <w:szCs w:val="16"/>
            </w:rPr>
            <w:fldChar w:fldCharType="end"/>
          </w:r>
        </w:p>
      </w:tc>
    </w:tr>
  </w:tbl>
  <w:p w14:paraId="776FCC54" w14:textId="77777777" w:rsidR="00376FF1" w:rsidRDefault="008951F3">
    <w:pPr>
      <w:pStyle w:val="Pieddepage"/>
      <w:widowControl/>
      <w:jc w:val="center"/>
      <w:rPr>
        <w:rStyle w:val="Numrodepage"/>
      </w:rPr>
    </w:pPr>
    <w:r>
      <w:rPr>
        <w:rStyle w:val="Numrodepage"/>
      </w:rPr>
      <w:t>REGLEMENT DE LA CONSULTATION</w:t>
    </w:r>
  </w:p>
  <w:p w14:paraId="16FE97E5" w14:textId="77777777" w:rsidR="00376FF1" w:rsidRDefault="006D72C8">
    <w:pPr>
      <w:pStyle w:val="Pieddepage"/>
      <w:widowControl/>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C1A2F" w14:textId="77777777" w:rsidR="00FE5371" w:rsidRDefault="00721205">
      <w:r>
        <w:separator/>
      </w:r>
    </w:p>
  </w:footnote>
  <w:footnote w:type="continuationSeparator" w:id="0">
    <w:p w14:paraId="13694D57" w14:textId="77777777" w:rsidR="00FE5371" w:rsidRDefault="00721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0000000B"/>
    <w:lvl w:ilvl="0">
      <w:start w:val="4"/>
      <w:numFmt w:val="bullet"/>
      <w:lvlText w:val="-"/>
      <w:lvlJc w:val="left"/>
      <w:pPr>
        <w:tabs>
          <w:tab w:val="num" w:pos="927"/>
        </w:tabs>
        <w:ind w:left="927" w:hanging="360"/>
      </w:pPr>
      <w:rPr>
        <w:rFonts w:ascii="OpenSymbol" w:hAnsi="OpenSymbol"/>
      </w:rPr>
    </w:lvl>
  </w:abstractNum>
  <w:abstractNum w:abstractNumId="1" w15:restartNumberingAfterBreak="0">
    <w:nsid w:val="05DC66AF"/>
    <w:multiLevelType w:val="hybridMultilevel"/>
    <w:tmpl w:val="D414927E"/>
    <w:lvl w:ilvl="0" w:tplc="A836B4FC">
      <w:start w:val="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7D6630"/>
    <w:multiLevelType w:val="hybridMultilevel"/>
    <w:tmpl w:val="C11248FA"/>
    <w:lvl w:ilvl="0" w:tplc="C0F4096C">
      <w:start w:val="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41099A"/>
    <w:multiLevelType w:val="hybridMultilevel"/>
    <w:tmpl w:val="2D72D828"/>
    <w:lvl w:ilvl="0" w:tplc="EAD826A0">
      <w:start w:val="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1F3"/>
    <w:rsid w:val="000317E2"/>
    <w:rsid w:val="000647A1"/>
    <w:rsid w:val="00066275"/>
    <w:rsid w:val="000B39C9"/>
    <w:rsid w:val="000E1537"/>
    <w:rsid w:val="000F42DE"/>
    <w:rsid w:val="0013572A"/>
    <w:rsid w:val="00172DB6"/>
    <w:rsid w:val="002135E0"/>
    <w:rsid w:val="0026196C"/>
    <w:rsid w:val="00262CF2"/>
    <w:rsid w:val="003E0941"/>
    <w:rsid w:val="0048743C"/>
    <w:rsid w:val="00493740"/>
    <w:rsid w:val="004F5E4B"/>
    <w:rsid w:val="004F63D0"/>
    <w:rsid w:val="00500257"/>
    <w:rsid w:val="00523379"/>
    <w:rsid w:val="00532B3A"/>
    <w:rsid w:val="0055453E"/>
    <w:rsid w:val="005C6737"/>
    <w:rsid w:val="005F678A"/>
    <w:rsid w:val="00624E71"/>
    <w:rsid w:val="0066387B"/>
    <w:rsid w:val="00670E27"/>
    <w:rsid w:val="006D72C8"/>
    <w:rsid w:val="00721205"/>
    <w:rsid w:val="00775074"/>
    <w:rsid w:val="00784CBF"/>
    <w:rsid w:val="007D19C0"/>
    <w:rsid w:val="007E3524"/>
    <w:rsid w:val="0081156F"/>
    <w:rsid w:val="00885EC1"/>
    <w:rsid w:val="008951F3"/>
    <w:rsid w:val="00897390"/>
    <w:rsid w:val="009276E2"/>
    <w:rsid w:val="00950D34"/>
    <w:rsid w:val="009766EA"/>
    <w:rsid w:val="009B6496"/>
    <w:rsid w:val="00A11BA3"/>
    <w:rsid w:val="00A72824"/>
    <w:rsid w:val="00A85DB5"/>
    <w:rsid w:val="00AA0A43"/>
    <w:rsid w:val="00AB15E2"/>
    <w:rsid w:val="00AB27A3"/>
    <w:rsid w:val="00AD0F58"/>
    <w:rsid w:val="00B0784E"/>
    <w:rsid w:val="00B34A72"/>
    <w:rsid w:val="00B61A17"/>
    <w:rsid w:val="00BB2495"/>
    <w:rsid w:val="00CD2FAF"/>
    <w:rsid w:val="00D14A42"/>
    <w:rsid w:val="00D33DD8"/>
    <w:rsid w:val="00D440E2"/>
    <w:rsid w:val="00D66116"/>
    <w:rsid w:val="00D823FF"/>
    <w:rsid w:val="00DA7005"/>
    <w:rsid w:val="00DD5B49"/>
    <w:rsid w:val="00E1341D"/>
    <w:rsid w:val="00E33DBD"/>
    <w:rsid w:val="00E50B5C"/>
    <w:rsid w:val="00E92EA0"/>
    <w:rsid w:val="00F11877"/>
    <w:rsid w:val="00F45DC7"/>
    <w:rsid w:val="00F64963"/>
    <w:rsid w:val="00FE02DB"/>
    <w:rsid w:val="00FE5371"/>
    <w:rsid w:val="00FF2C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B6106"/>
  <w15:chartTrackingRefBased/>
  <w15:docId w15:val="{08012C41-2E18-4CB7-B9CB-38B01A43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51F3"/>
    <w:pPr>
      <w:widowControl w:val="0"/>
      <w:autoSpaceDE w:val="0"/>
      <w:autoSpaceDN w:val="0"/>
      <w:adjustRightInd w:val="0"/>
      <w:spacing w:after="0" w:line="240" w:lineRule="auto"/>
    </w:pPr>
    <w:rPr>
      <w:rFonts w:ascii="Arial" w:eastAsia="Times New Roman" w:hAnsi="Arial"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rsid w:val="008951F3"/>
    <w:pPr>
      <w:framePr w:hSpace="142" w:wrap="auto" w:vAnchor="text" w:hAnchor="text" w:xAlign="center" w:y="1"/>
      <w:jc w:val="center"/>
    </w:pPr>
    <w:rPr>
      <w:b/>
      <w:bCs/>
      <w:sz w:val="22"/>
      <w:szCs w:val="22"/>
    </w:rPr>
  </w:style>
  <w:style w:type="paragraph" w:customStyle="1" w:styleId="RedNomDoc">
    <w:name w:val="RedNomDoc"/>
    <w:basedOn w:val="Normal"/>
    <w:rsid w:val="008951F3"/>
    <w:pPr>
      <w:jc w:val="center"/>
    </w:pPr>
    <w:rPr>
      <w:b/>
      <w:bCs/>
      <w:sz w:val="30"/>
      <w:szCs w:val="30"/>
    </w:rPr>
  </w:style>
  <w:style w:type="paragraph" w:customStyle="1" w:styleId="RedTitre1">
    <w:name w:val="RedTitre1"/>
    <w:basedOn w:val="Normal"/>
    <w:rsid w:val="008951F3"/>
    <w:pPr>
      <w:framePr w:hSpace="142" w:wrap="auto" w:vAnchor="text" w:hAnchor="text" w:xAlign="center" w:y="1"/>
      <w:jc w:val="center"/>
    </w:pPr>
    <w:rPr>
      <w:b/>
      <w:bCs/>
      <w:sz w:val="22"/>
      <w:szCs w:val="22"/>
    </w:rPr>
  </w:style>
  <w:style w:type="paragraph" w:customStyle="1" w:styleId="RedTitre2">
    <w:name w:val="RedTitre2"/>
    <w:basedOn w:val="Normal"/>
    <w:rsid w:val="008951F3"/>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Para">
    <w:name w:val="RedPara"/>
    <w:basedOn w:val="Normal"/>
    <w:rsid w:val="008951F3"/>
    <w:pPr>
      <w:keepNext/>
      <w:spacing w:before="120" w:after="60"/>
    </w:pPr>
    <w:rPr>
      <w:b/>
      <w:bCs/>
      <w:sz w:val="22"/>
      <w:szCs w:val="22"/>
    </w:rPr>
  </w:style>
  <w:style w:type="paragraph" w:customStyle="1" w:styleId="RedTxt">
    <w:name w:val="RedTxt"/>
    <w:basedOn w:val="Normal"/>
    <w:rsid w:val="008951F3"/>
    <w:pPr>
      <w:keepLines/>
    </w:pPr>
    <w:rPr>
      <w:sz w:val="18"/>
      <w:szCs w:val="18"/>
    </w:rPr>
  </w:style>
  <w:style w:type="paragraph" w:styleId="Pieddepage">
    <w:name w:val="footer"/>
    <w:basedOn w:val="Normal"/>
    <w:link w:val="PieddepageCar"/>
    <w:rsid w:val="008951F3"/>
    <w:pPr>
      <w:tabs>
        <w:tab w:val="center" w:pos="4819"/>
        <w:tab w:val="right" w:pos="9071"/>
      </w:tabs>
    </w:pPr>
    <w:rPr>
      <w:sz w:val="24"/>
      <w:szCs w:val="24"/>
    </w:rPr>
  </w:style>
  <w:style w:type="character" w:customStyle="1" w:styleId="PieddepageCar">
    <w:name w:val="Pied de page Car"/>
    <w:basedOn w:val="Policepardfaut"/>
    <w:link w:val="Pieddepage"/>
    <w:rsid w:val="008951F3"/>
    <w:rPr>
      <w:rFonts w:ascii="Arial" w:eastAsia="Times New Roman" w:hAnsi="Arial" w:cs="Arial"/>
      <w:sz w:val="24"/>
      <w:szCs w:val="24"/>
      <w:lang w:eastAsia="fr-FR"/>
    </w:rPr>
  </w:style>
  <w:style w:type="character" w:styleId="Numrodepage">
    <w:name w:val="page number"/>
    <w:basedOn w:val="Policepardfaut"/>
    <w:rsid w:val="008951F3"/>
  </w:style>
  <w:style w:type="character" w:styleId="Lienhypertexte">
    <w:name w:val="Hyperlink"/>
    <w:rsid w:val="008951F3"/>
    <w:rPr>
      <w:color w:val="0000FF"/>
      <w:u w:val="single"/>
    </w:rPr>
  </w:style>
  <w:style w:type="paragraph" w:customStyle="1" w:styleId="p4">
    <w:name w:val="p4"/>
    <w:basedOn w:val="Normal"/>
    <w:rsid w:val="008951F3"/>
    <w:pPr>
      <w:tabs>
        <w:tab w:val="left" w:pos="720"/>
      </w:tabs>
      <w:autoSpaceDE/>
      <w:autoSpaceDN/>
      <w:adjustRightInd/>
      <w:spacing w:line="240" w:lineRule="atLeast"/>
    </w:pPr>
    <w:rPr>
      <w:rFonts w:ascii="Times New Roman" w:hAnsi="Times New Roman" w:cs="Times New Roman"/>
      <w:snapToGrid w:val="0"/>
      <w:sz w:val="24"/>
    </w:rPr>
  </w:style>
  <w:style w:type="paragraph" w:styleId="Corpsdetexte">
    <w:name w:val="Body Text"/>
    <w:basedOn w:val="Normal"/>
    <w:link w:val="CorpsdetexteCar"/>
    <w:rsid w:val="008951F3"/>
    <w:pPr>
      <w:widowControl/>
      <w:pBdr>
        <w:top w:val="single" w:sz="6" w:space="1" w:color="auto"/>
        <w:left w:val="single" w:sz="6" w:space="1" w:color="auto"/>
        <w:bottom w:val="single" w:sz="6" w:space="0" w:color="auto"/>
        <w:right w:val="single" w:sz="6" w:space="1" w:color="auto"/>
      </w:pBdr>
      <w:autoSpaceDE/>
      <w:autoSpaceDN/>
      <w:adjustRightInd/>
      <w:jc w:val="center"/>
    </w:pPr>
    <w:rPr>
      <w:rFonts w:asciiTheme="minorHAnsi" w:eastAsiaTheme="minorEastAsia" w:hAnsiTheme="minorHAnsi" w:cstheme="minorBidi"/>
      <w:b/>
      <w:sz w:val="36"/>
      <w:szCs w:val="22"/>
      <w:lang w:val="en-US" w:eastAsia="en-US" w:bidi="en-US"/>
    </w:rPr>
  </w:style>
  <w:style w:type="character" w:customStyle="1" w:styleId="CorpsdetexteCar">
    <w:name w:val="Corps de texte Car"/>
    <w:basedOn w:val="Policepardfaut"/>
    <w:link w:val="Corpsdetexte"/>
    <w:rsid w:val="008951F3"/>
    <w:rPr>
      <w:rFonts w:eastAsiaTheme="minorEastAsia"/>
      <w:b/>
      <w:sz w:val="36"/>
      <w:lang w:val="en-US" w:bidi="en-US"/>
    </w:rPr>
  </w:style>
  <w:style w:type="paragraph" w:customStyle="1" w:styleId="Texte">
    <w:name w:val="Texte"/>
    <w:basedOn w:val="Normal"/>
    <w:rsid w:val="008951F3"/>
    <w:pPr>
      <w:widowControl/>
      <w:overflowPunct w:val="0"/>
      <w:spacing w:before="120"/>
      <w:ind w:left="709"/>
      <w:jc w:val="both"/>
      <w:textAlignment w:val="baseline"/>
    </w:pPr>
    <w:rPr>
      <w:rFonts w:eastAsiaTheme="minorEastAsia"/>
      <w:sz w:val="22"/>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marches-public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10</Pages>
  <Words>3122</Words>
  <Characters>17176</Characters>
  <Application>Microsoft Office Word</Application>
  <DocSecurity>0</DocSecurity>
  <Lines>143</Lines>
  <Paragraphs>40</Paragraphs>
  <ScaleCrop>false</ScaleCrop>
  <Company>CHR Metz-Thionville</Company>
  <LinksUpToDate>false</LinksUpToDate>
  <CharactersWithSpaces>20258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 BARET</dc:creator>
  <cp:keywords/>
  <dc:description/>
  <cp:lastModifiedBy>MARIN Elodie</cp:lastModifiedBy>
  <cp:revision>68</cp:revision>
  <cp:lastPrinted>2024-11-25T13:50:00Z</cp:lastPrinted>
  <dcterms:created xsi:type="dcterms:W3CDTF">2021-09-13T08:08:00Z</dcterms:created>
  <dcterms:modified xsi:type="dcterms:W3CDTF">2024-11-25T13:51:00Z</dcterms:modified>
</cp:coreProperties>
</file>