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72B06B" w14:textId="0A3CB0DC" w:rsidR="00040DE1" w:rsidRPr="008D33A9" w:rsidRDefault="00C309EC" w:rsidP="00C309EC">
      <w:pPr>
        <w:pStyle w:val="Titre6"/>
        <w:keepNext/>
        <w:widowControl w:val="0"/>
        <w:numPr>
          <w:ilvl w:val="0"/>
          <w:numId w:val="0"/>
        </w:numPr>
        <w:tabs>
          <w:tab w:val="left" w:pos="0"/>
          <w:tab w:val="left" w:pos="851"/>
        </w:tabs>
        <w:spacing w:before="60" w:after="0"/>
        <w:jc w:val="right"/>
        <w:rPr>
          <w:rFonts w:ascii="Arial" w:hAnsi="Arial" w:cs="Arial"/>
        </w:rPr>
      </w:pPr>
      <w:r w:rsidRPr="00C309EC">
        <w:rPr>
          <w:b w:val="0"/>
          <w:i/>
          <w:caps/>
          <w:noProof/>
          <w:lang w:eastAsia="fr-FR"/>
        </w:rPr>
        <w:drawing>
          <wp:anchor distT="0" distB="0" distL="114300" distR="114300" simplePos="0" relativeHeight="251660288" behindDoc="1" locked="0" layoutInCell="1" allowOverlap="1" wp14:anchorId="6828DA65" wp14:editId="117292D5">
            <wp:simplePos x="0" y="0"/>
            <wp:positionH relativeFrom="column">
              <wp:posOffset>974725</wp:posOffset>
            </wp:positionH>
            <wp:positionV relativeFrom="paragraph">
              <wp:posOffset>196215</wp:posOffset>
            </wp:positionV>
            <wp:extent cx="1692275" cy="379730"/>
            <wp:effectExtent l="0" t="0" r="3175" b="1270"/>
            <wp:wrapNone/>
            <wp:docPr id="6" name="Image 6" descr="Programme | GIP EP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gramme | GIP EPA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2275" cy="379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09EC">
        <w:rPr>
          <w:b w:val="0"/>
          <w:i/>
          <w:caps/>
          <w:noProof/>
          <w:lang w:eastAsia="fr-FR"/>
        </w:rPr>
        <w:drawing>
          <wp:anchor distT="0" distB="0" distL="114300" distR="114300" simplePos="0" relativeHeight="251659264" behindDoc="0" locked="0" layoutInCell="1" allowOverlap="1" wp14:anchorId="195ED179" wp14:editId="19CABAF2">
            <wp:simplePos x="0" y="0"/>
            <wp:positionH relativeFrom="column">
              <wp:posOffset>0</wp:posOffset>
            </wp:positionH>
            <wp:positionV relativeFrom="paragraph">
              <wp:posOffset>-635</wp:posOffset>
            </wp:positionV>
            <wp:extent cx="962410" cy="868680"/>
            <wp:effectExtent l="0" t="0" r="9525" b="762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962410" cy="868680"/>
                    </a:xfrm>
                    <a:prstGeom prst="rect">
                      <a:avLst/>
                    </a:prstGeom>
                  </pic:spPr>
                </pic:pic>
              </a:graphicData>
            </a:graphic>
            <wp14:sizeRelH relativeFrom="margin">
              <wp14:pctWidth>0</wp14:pctWidth>
            </wp14:sizeRelH>
            <wp14:sizeRelV relativeFrom="margin">
              <wp14:pctHeight>0</wp14:pctHeight>
            </wp14:sizeRelV>
          </wp:anchor>
        </w:drawing>
      </w:r>
    </w:p>
    <w:p w14:paraId="21E6D483" w14:textId="751632FF" w:rsidR="00040DE1" w:rsidRPr="008D33A9" w:rsidRDefault="00040DE1" w:rsidP="00040DE1">
      <w:pPr>
        <w:rPr>
          <w:rFonts w:ascii="Arial" w:hAnsi="Arial" w:cs="Arial"/>
        </w:rPr>
      </w:pPr>
    </w:p>
    <w:p w14:paraId="2F735EB0" w14:textId="5559AECE" w:rsidR="00040DE1" w:rsidRDefault="00040DE1" w:rsidP="00040DE1">
      <w:pPr>
        <w:rPr>
          <w:rFonts w:ascii="Arial" w:hAnsi="Arial" w:cs="Arial"/>
        </w:rPr>
      </w:pPr>
    </w:p>
    <w:p w14:paraId="6C93E83B" w14:textId="0140FFA5" w:rsidR="00C309EC" w:rsidRDefault="00C309EC" w:rsidP="00040DE1">
      <w:pPr>
        <w:rPr>
          <w:rFonts w:ascii="Arial" w:hAnsi="Arial" w:cs="Arial"/>
        </w:rPr>
      </w:pPr>
    </w:p>
    <w:p w14:paraId="359C191C" w14:textId="77777777" w:rsidR="00C309EC" w:rsidRPr="008D33A9" w:rsidRDefault="00C309EC" w:rsidP="00040DE1">
      <w:pPr>
        <w:rPr>
          <w:rFonts w:ascii="Arial" w:hAnsi="Arial" w:cs="Arial"/>
        </w:rPr>
      </w:pPr>
    </w:p>
    <w:p w14:paraId="78044925" w14:textId="589D3D09" w:rsidR="00040DE1" w:rsidRPr="008D33A9" w:rsidRDefault="00040DE1" w:rsidP="00207F8D">
      <w:pPr>
        <w:pStyle w:val="Titre10"/>
        <w:pBdr>
          <w:top w:val="single" w:sz="4" w:space="0" w:color="000000"/>
          <w:left w:val="single" w:sz="4" w:space="4" w:color="000000"/>
          <w:bottom w:val="single" w:sz="4" w:space="9" w:color="000000"/>
          <w:right w:val="single" w:sz="4" w:space="7" w:color="000000"/>
        </w:pBdr>
        <w:shd w:val="clear" w:color="auto" w:fill="FFFFFF"/>
        <w:spacing w:before="60"/>
        <w:jc w:val="center"/>
        <w:rPr>
          <w:b w:val="0"/>
          <w:i/>
          <w:caps/>
          <w:spacing w:val="0"/>
          <w:sz w:val="22"/>
          <w:szCs w:val="22"/>
        </w:rPr>
      </w:pPr>
    </w:p>
    <w:p w14:paraId="57770E05" w14:textId="77777777" w:rsidR="00B727C2" w:rsidRPr="008D33A9" w:rsidRDefault="00B727C2" w:rsidP="00B727C2">
      <w:pPr>
        <w:pStyle w:val="Titre10"/>
        <w:pBdr>
          <w:top w:val="single" w:sz="4" w:space="0" w:color="000000"/>
          <w:left w:val="single" w:sz="4" w:space="4" w:color="000000"/>
          <w:bottom w:val="single" w:sz="4" w:space="9" w:color="000000"/>
          <w:right w:val="single" w:sz="4" w:space="7" w:color="000000"/>
        </w:pBdr>
        <w:shd w:val="clear" w:color="auto" w:fill="FFFFFF"/>
        <w:spacing w:before="60"/>
        <w:jc w:val="center"/>
        <w:rPr>
          <w:sz w:val="24"/>
          <w:szCs w:val="22"/>
        </w:rPr>
      </w:pPr>
      <w:r w:rsidRPr="008D33A9">
        <w:rPr>
          <w:sz w:val="24"/>
          <w:szCs w:val="22"/>
        </w:rPr>
        <w:t>MARCHÉ A PROCÉDURE ADAPTÉE</w:t>
      </w:r>
    </w:p>
    <w:p w14:paraId="0D61C025" w14:textId="77777777" w:rsidR="00B727C2" w:rsidRPr="008D33A9" w:rsidRDefault="00B727C2" w:rsidP="00207F8D">
      <w:pPr>
        <w:pStyle w:val="Titre10"/>
        <w:pBdr>
          <w:top w:val="single" w:sz="4" w:space="0" w:color="000000"/>
          <w:left w:val="single" w:sz="4" w:space="4" w:color="000000"/>
          <w:bottom w:val="single" w:sz="4" w:space="9" w:color="000000"/>
          <w:right w:val="single" w:sz="4" w:space="7" w:color="000000"/>
        </w:pBdr>
        <w:shd w:val="clear" w:color="auto" w:fill="FFFFFF"/>
        <w:spacing w:before="60"/>
        <w:jc w:val="center"/>
        <w:rPr>
          <w:sz w:val="22"/>
          <w:szCs w:val="22"/>
        </w:rPr>
      </w:pPr>
      <w:r w:rsidRPr="008D33A9">
        <w:rPr>
          <w:sz w:val="22"/>
          <w:szCs w:val="22"/>
        </w:rPr>
        <w:t>VALANT ACTE D’ENGAGEMENT ET CAHIER DES CLAUSES PARTICULIERES</w:t>
      </w:r>
    </w:p>
    <w:p w14:paraId="7A14F540" w14:textId="673E63D5" w:rsidR="00040DE1" w:rsidRPr="008D33A9" w:rsidRDefault="00040DE1" w:rsidP="00207F8D">
      <w:pPr>
        <w:pStyle w:val="Titre10"/>
        <w:pBdr>
          <w:top w:val="single" w:sz="4" w:space="0" w:color="000000"/>
          <w:left w:val="single" w:sz="4" w:space="4" w:color="000000"/>
          <w:bottom w:val="single" w:sz="4" w:space="9" w:color="000000"/>
          <w:right w:val="single" w:sz="4" w:space="7" w:color="000000"/>
        </w:pBdr>
        <w:shd w:val="clear" w:color="auto" w:fill="FFFFFF"/>
        <w:spacing w:before="60"/>
        <w:jc w:val="center"/>
        <w:rPr>
          <w:sz w:val="22"/>
          <w:szCs w:val="22"/>
        </w:rPr>
      </w:pPr>
      <w:r w:rsidRPr="008D33A9">
        <w:rPr>
          <w:sz w:val="22"/>
          <w:szCs w:val="22"/>
        </w:rPr>
        <w:t xml:space="preserve">Mission </w:t>
      </w:r>
      <w:r w:rsidR="003F7A11">
        <w:rPr>
          <w:sz w:val="22"/>
          <w:szCs w:val="22"/>
        </w:rPr>
        <w:t xml:space="preserve">d’expertise </w:t>
      </w:r>
      <w:r w:rsidRPr="008D33A9">
        <w:rPr>
          <w:sz w:val="22"/>
          <w:szCs w:val="22"/>
        </w:rPr>
        <w:t xml:space="preserve">relative au programme </w:t>
      </w:r>
      <w:r w:rsidR="007507E1">
        <w:rPr>
          <w:sz w:val="22"/>
          <w:szCs w:val="22"/>
        </w:rPr>
        <w:t>« Consultation internationale Quartiers de demain »</w:t>
      </w:r>
      <w:r w:rsidR="00A22C23">
        <w:rPr>
          <w:sz w:val="22"/>
          <w:szCs w:val="22"/>
        </w:rPr>
        <w:t xml:space="preserve"> pour </w:t>
      </w:r>
      <w:r w:rsidR="00A22C23" w:rsidRPr="008A5C82">
        <w:rPr>
          <w:sz w:val="22"/>
          <w:szCs w:val="22"/>
        </w:rPr>
        <w:t xml:space="preserve">le site </w:t>
      </w:r>
      <w:r w:rsidR="008A5C82" w:rsidRPr="008A5C82">
        <w:rPr>
          <w:bCs/>
          <w:sz w:val="22"/>
          <w:szCs w:val="22"/>
        </w:rPr>
        <w:t>Lodève, Centre-ville</w:t>
      </w:r>
    </w:p>
    <w:p w14:paraId="11117FBB" w14:textId="77777777" w:rsidR="00040DE1" w:rsidRPr="008D33A9" w:rsidRDefault="00040DE1" w:rsidP="00040DE1">
      <w:pPr>
        <w:pStyle w:val="Sous-titre"/>
        <w:rPr>
          <w:rFonts w:ascii="Arial" w:hAnsi="Arial" w:cs="Arial"/>
          <w:sz w:val="22"/>
          <w:szCs w:val="22"/>
        </w:rPr>
      </w:pPr>
    </w:p>
    <w:p w14:paraId="675DD690" w14:textId="77777777" w:rsidR="00B727C2" w:rsidRPr="008D33A9" w:rsidRDefault="00B727C2" w:rsidP="00AB25AB">
      <w:pPr>
        <w:jc w:val="both"/>
        <w:rPr>
          <w:rFonts w:ascii="Arial" w:hAnsi="Arial" w:cs="Arial"/>
        </w:rPr>
      </w:pPr>
      <w:r w:rsidRPr="008D33A9">
        <w:rPr>
          <w:rFonts w:ascii="Arial" w:hAnsi="Arial" w:cs="Arial"/>
        </w:rPr>
        <w:t xml:space="preserve">Marché à procédure adaptée, conclu sans publicité ni mise en concurrence conformément aux dispositions de l’article R. 2122-8 du Code de la commande publique par le Groupement d’Intérêt Public. </w:t>
      </w:r>
    </w:p>
    <w:p w14:paraId="15FD43E8" w14:textId="77777777" w:rsidR="00B727C2" w:rsidRPr="008D33A9" w:rsidRDefault="00B727C2" w:rsidP="00AB25AB">
      <w:pPr>
        <w:jc w:val="both"/>
        <w:rPr>
          <w:rFonts w:ascii="Arial" w:hAnsi="Arial" w:cs="Arial"/>
        </w:rPr>
      </w:pPr>
    </w:p>
    <w:p w14:paraId="3022DCD8" w14:textId="77777777" w:rsidR="00B727C2" w:rsidRPr="008D33A9" w:rsidRDefault="00B727C2" w:rsidP="00AB25AB">
      <w:pPr>
        <w:pStyle w:val="Sous-titre"/>
        <w:jc w:val="both"/>
        <w:rPr>
          <w:rFonts w:ascii="Arial" w:hAnsi="Arial" w:cs="Arial"/>
          <w:sz w:val="22"/>
          <w:szCs w:val="22"/>
          <w:lang w:eastAsia="ar-SA"/>
        </w:rPr>
      </w:pPr>
      <w:r w:rsidRPr="008D33A9">
        <w:rPr>
          <w:rFonts w:ascii="Arial" w:hAnsi="Arial" w:cs="Arial"/>
          <w:sz w:val="22"/>
          <w:szCs w:val="22"/>
        </w:rPr>
        <w:t>Le présent marché est soumis au Cahier des Clauses Administratives Générales applicable aux marchés de prestations Intellectuelles (CCAG-PI) et à son option B concernant l’utilisation des résultats et précisant les droits respectifs de l’acheteur et du titulaire est telle que définie au Chapitre V du CCAG – PI </w:t>
      </w:r>
    </w:p>
    <w:p w14:paraId="447F21D6" w14:textId="77777777" w:rsidR="00040DE1" w:rsidRPr="008D33A9" w:rsidRDefault="00040DE1" w:rsidP="00AB25AB">
      <w:pPr>
        <w:jc w:val="both"/>
        <w:rPr>
          <w:rFonts w:ascii="Arial" w:hAnsi="Arial" w:cs="Arial"/>
        </w:rPr>
      </w:pPr>
    </w:p>
    <w:p w14:paraId="5C41E0A3" w14:textId="77777777" w:rsidR="00040DE1" w:rsidRPr="008D33A9" w:rsidRDefault="00040DE1" w:rsidP="00AB25AB">
      <w:pPr>
        <w:jc w:val="both"/>
        <w:rPr>
          <w:rFonts w:ascii="Arial" w:hAnsi="Arial" w:cs="Arial"/>
        </w:rPr>
      </w:pPr>
      <w:r w:rsidRPr="008D33A9">
        <w:rPr>
          <w:rFonts w:ascii="Arial" w:hAnsi="Arial" w:cs="Arial"/>
          <w:b/>
        </w:rPr>
        <w:t>Entre</w:t>
      </w:r>
    </w:p>
    <w:p w14:paraId="6653BB82" w14:textId="77777777" w:rsidR="00040DE1" w:rsidRPr="008D33A9" w:rsidRDefault="00040DE1" w:rsidP="00AB25AB">
      <w:pPr>
        <w:jc w:val="both"/>
        <w:rPr>
          <w:rFonts w:ascii="Arial" w:hAnsi="Arial" w:cs="Arial"/>
        </w:rPr>
      </w:pPr>
    </w:p>
    <w:p w14:paraId="354D5274" w14:textId="77777777" w:rsidR="00040DE1" w:rsidRPr="008D33A9" w:rsidRDefault="00040DE1" w:rsidP="00AB25AB">
      <w:pPr>
        <w:jc w:val="both"/>
        <w:rPr>
          <w:rFonts w:ascii="Arial" w:hAnsi="Arial" w:cs="Arial"/>
        </w:rPr>
      </w:pPr>
      <w:r w:rsidRPr="008D33A9">
        <w:rPr>
          <w:rFonts w:ascii="Arial" w:hAnsi="Arial" w:cs="Arial"/>
        </w:rPr>
        <w:t xml:space="preserve">Le Groupement d’intérêt public « Europe des projets architecturaux et Urbains » (GIP EPAU) </w:t>
      </w:r>
    </w:p>
    <w:p w14:paraId="7260F904" w14:textId="77777777" w:rsidR="00040DE1" w:rsidRPr="008D33A9" w:rsidRDefault="00040DE1" w:rsidP="00AB25AB">
      <w:pPr>
        <w:jc w:val="both"/>
        <w:rPr>
          <w:rFonts w:ascii="Arial" w:hAnsi="Arial" w:cs="Arial"/>
        </w:rPr>
      </w:pPr>
      <w:r w:rsidRPr="008D33A9">
        <w:rPr>
          <w:rFonts w:ascii="Arial" w:hAnsi="Arial" w:cs="Arial"/>
        </w:rPr>
        <w:t xml:space="preserve">Domicilié à la Grande Arche de la Défense, Paroi Sud - 92055 La Défense Cedex, </w:t>
      </w:r>
    </w:p>
    <w:p w14:paraId="0D3DF63B" w14:textId="77777777" w:rsidR="00040DE1" w:rsidRPr="008D33A9" w:rsidRDefault="00040DE1" w:rsidP="00AB25AB">
      <w:pPr>
        <w:jc w:val="both"/>
        <w:rPr>
          <w:rFonts w:ascii="Arial" w:hAnsi="Arial" w:cs="Arial"/>
        </w:rPr>
      </w:pPr>
      <w:r w:rsidRPr="008D33A9">
        <w:rPr>
          <w:rFonts w:ascii="Arial" w:hAnsi="Arial" w:cs="Arial"/>
        </w:rPr>
        <w:t>N° de SIRET 189 209 117 00010 Code APE 7111 Z</w:t>
      </w:r>
    </w:p>
    <w:p w14:paraId="1D1BFEF1" w14:textId="317998F9" w:rsidR="00040DE1" w:rsidRPr="008D33A9" w:rsidRDefault="00040DE1" w:rsidP="00AB25AB">
      <w:pPr>
        <w:jc w:val="both"/>
        <w:rPr>
          <w:rFonts w:ascii="Arial" w:hAnsi="Arial" w:cs="Arial"/>
        </w:rPr>
      </w:pPr>
      <w:r w:rsidRPr="008D33A9">
        <w:rPr>
          <w:rFonts w:ascii="Arial" w:hAnsi="Arial" w:cs="Arial"/>
        </w:rPr>
        <w:t>Repré</w:t>
      </w:r>
      <w:r w:rsidR="00DC7CB5">
        <w:rPr>
          <w:rFonts w:ascii="Arial" w:hAnsi="Arial" w:cs="Arial"/>
        </w:rPr>
        <w:t>senté par son Directeur général, Jean-Baptiste MARIE</w:t>
      </w:r>
    </w:p>
    <w:p w14:paraId="56101E4B" w14:textId="77777777" w:rsidR="00040DE1" w:rsidRPr="008D33A9" w:rsidRDefault="00040DE1" w:rsidP="00AB25AB">
      <w:pPr>
        <w:jc w:val="both"/>
        <w:rPr>
          <w:rFonts w:ascii="Arial" w:hAnsi="Arial" w:cs="Arial"/>
        </w:rPr>
      </w:pPr>
      <w:r w:rsidRPr="008D33A9">
        <w:rPr>
          <w:rFonts w:ascii="Arial" w:hAnsi="Arial" w:cs="Arial"/>
        </w:rPr>
        <w:t>Ci-après nommé « le GIP »</w:t>
      </w:r>
    </w:p>
    <w:p w14:paraId="43670CAC" w14:textId="77777777" w:rsidR="00040DE1" w:rsidRPr="008D33A9" w:rsidRDefault="00040DE1" w:rsidP="00AB25AB">
      <w:pPr>
        <w:jc w:val="both"/>
        <w:rPr>
          <w:rFonts w:ascii="Arial" w:hAnsi="Arial" w:cs="Arial"/>
        </w:rPr>
      </w:pPr>
    </w:p>
    <w:p w14:paraId="635DEBC3" w14:textId="77777777" w:rsidR="00040DE1" w:rsidRPr="008D33A9" w:rsidRDefault="00040DE1" w:rsidP="00AB25AB">
      <w:pPr>
        <w:jc w:val="both"/>
        <w:rPr>
          <w:rFonts w:ascii="Arial" w:hAnsi="Arial" w:cs="Arial"/>
        </w:rPr>
      </w:pPr>
      <w:r w:rsidRPr="008D33A9">
        <w:rPr>
          <w:rFonts w:ascii="Arial" w:hAnsi="Arial" w:cs="Arial"/>
        </w:rPr>
        <w:t>Et</w:t>
      </w:r>
    </w:p>
    <w:p w14:paraId="252A8A68" w14:textId="77777777" w:rsidR="00040DE1" w:rsidRPr="008D33A9" w:rsidRDefault="00040DE1" w:rsidP="00AB25AB">
      <w:pPr>
        <w:jc w:val="both"/>
        <w:rPr>
          <w:rFonts w:ascii="Arial" w:hAnsi="Arial" w:cs="Arial"/>
        </w:rPr>
      </w:pPr>
    </w:p>
    <w:p w14:paraId="125798BB" w14:textId="77777777" w:rsidR="00787C4E" w:rsidRDefault="00787C4E" w:rsidP="00AB25AB">
      <w:pPr>
        <w:jc w:val="both"/>
        <w:rPr>
          <w:rFonts w:ascii="Arial" w:hAnsi="Arial" w:cs="Arial"/>
        </w:rPr>
      </w:pPr>
      <w:r w:rsidRPr="00787C4E">
        <w:rPr>
          <w:rFonts w:ascii="Arial" w:hAnsi="Arial" w:cs="Arial"/>
          <w:highlight w:val="yellow"/>
        </w:rPr>
        <w:t>XXXX</w:t>
      </w:r>
    </w:p>
    <w:p w14:paraId="37ABC469" w14:textId="00E3CD0E" w:rsidR="00040DE1" w:rsidRPr="00FA36A4" w:rsidRDefault="00040DE1" w:rsidP="00AB25AB">
      <w:pPr>
        <w:jc w:val="both"/>
        <w:rPr>
          <w:rFonts w:ascii="Arial" w:hAnsi="Arial" w:cs="Arial"/>
        </w:rPr>
      </w:pPr>
      <w:r w:rsidRPr="00FA36A4">
        <w:rPr>
          <w:rFonts w:ascii="Arial" w:hAnsi="Arial" w:cs="Arial"/>
        </w:rPr>
        <w:t xml:space="preserve">Domicilié </w:t>
      </w:r>
      <w:r w:rsidR="00787C4E" w:rsidRPr="00787C4E">
        <w:rPr>
          <w:rFonts w:ascii="Arial" w:hAnsi="Arial" w:cs="Arial"/>
          <w:highlight w:val="yellow"/>
        </w:rPr>
        <w:t>XXXX</w:t>
      </w:r>
    </w:p>
    <w:p w14:paraId="539AC6FC" w14:textId="2945C090" w:rsidR="00040DE1" w:rsidRDefault="00040DE1" w:rsidP="00AB25AB">
      <w:pPr>
        <w:jc w:val="both"/>
        <w:rPr>
          <w:rFonts w:ascii="Arial" w:hAnsi="Arial" w:cs="Arial"/>
        </w:rPr>
      </w:pPr>
      <w:r w:rsidRPr="00FA36A4">
        <w:rPr>
          <w:rFonts w:ascii="Arial" w:hAnsi="Arial" w:cs="Arial"/>
        </w:rPr>
        <w:t>N° SIRET</w:t>
      </w:r>
      <w:r w:rsidR="00A16EDC" w:rsidRPr="00FA36A4">
        <w:rPr>
          <w:rFonts w:ascii="Arial" w:hAnsi="Arial" w:cs="Arial"/>
        </w:rPr>
        <w:t xml:space="preserve">: </w:t>
      </w:r>
      <w:r w:rsidR="00787C4E" w:rsidRPr="00787C4E">
        <w:rPr>
          <w:rFonts w:ascii="Arial" w:hAnsi="Arial" w:cs="Arial"/>
          <w:highlight w:val="yellow"/>
        </w:rPr>
        <w:t>XXXX</w:t>
      </w:r>
    </w:p>
    <w:p w14:paraId="73D09F64" w14:textId="77777777" w:rsidR="00040DE1" w:rsidRPr="008D33A9" w:rsidRDefault="00040DE1" w:rsidP="00AB25AB">
      <w:pPr>
        <w:jc w:val="both"/>
        <w:rPr>
          <w:rFonts w:ascii="Arial" w:hAnsi="Arial" w:cs="Arial"/>
        </w:rPr>
      </w:pPr>
      <w:r w:rsidRPr="008D33A9">
        <w:rPr>
          <w:rFonts w:ascii="Arial" w:hAnsi="Arial" w:cs="Arial"/>
        </w:rPr>
        <w:t>Ci-après nommé « Le Titulaire »</w:t>
      </w:r>
    </w:p>
    <w:p w14:paraId="257FA41C" w14:textId="77777777" w:rsidR="00207F8D" w:rsidRPr="008D33A9" w:rsidRDefault="00207F8D" w:rsidP="00AB25AB">
      <w:pPr>
        <w:jc w:val="both"/>
        <w:rPr>
          <w:rFonts w:ascii="Arial" w:hAnsi="Arial" w:cs="Arial"/>
        </w:rPr>
      </w:pPr>
    </w:p>
    <w:p w14:paraId="7D58D28A" w14:textId="77777777" w:rsidR="00207F8D" w:rsidRPr="008D33A9" w:rsidRDefault="00207F8D" w:rsidP="00AB25AB">
      <w:pPr>
        <w:jc w:val="both"/>
        <w:rPr>
          <w:rFonts w:ascii="Arial" w:hAnsi="Arial" w:cs="Arial"/>
        </w:rPr>
      </w:pPr>
    </w:p>
    <w:p w14:paraId="5391F8EF" w14:textId="77777777" w:rsidR="00DA4CA9" w:rsidRPr="00D03C7E" w:rsidRDefault="00040DE1" w:rsidP="00AB25AB">
      <w:pPr>
        <w:jc w:val="both"/>
        <w:rPr>
          <w:rFonts w:ascii="Arial" w:hAnsi="Arial" w:cs="Arial"/>
          <w:b/>
          <w:u w:val="single"/>
        </w:rPr>
      </w:pPr>
      <w:r w:rsidRPr="00D03C7E">
        <w:rPr>
          <w:rFonts w:ascii="Arial" w:hAnsi="Arial" w:cs="Arial"/>
          <w:b/>
          <w:u w:val="single"/>
        </w:rPr>
        <w:lastRenderedPageBreak/>
        <w:t>Article 1. OBJ</w:t>
      </w:r>
      <w:r w:rsidR="00B44B55" w:rsidRPr="00D03C7E">
        <w:rPr>
          <w:rFonts w:ascii="Arial" w:hAnsi="Arial" w:cs="Arial"/>
          <w:b/>
          <w:u w:val="single"/>
        </w:rPr>
        <w:t>ET ET CARACTERISTIQUE DU MARCHE</w:t>
      </w:r>
      <w:r w:rsidR="00DA4CA9" w:rsidRPr="00D03C7E">
        <w:rPr>
          <w:rFonts w:ascii="Arial" w:hAnsi="Arial" w:cs="Arial"/>
          <w:b/>
          <w:u w:val="single"/>
        </w:rPr>
        <w:t xml:space="preserve"> : </w:t>
      </w:r>
    </w:p>
    <w:p w14:paraId="52142774" w14:textId="60E776CC" w:rsidR="00473F50" w:rsidRPr="00D03C7E" w:rsidRDefault="00473F50" w:rsidP="00473F50">
      <w:pPr>
        <w:spacing w:after="120"/>
        <w:jc w:val="both"/>
        <w:rPr>
          <w:rFonts w:ascii="Arial" w:hAnsi="Arial" w:cs="Arial"/>
        </w:rPr>
      </w:pPr>
      <w:r w:rsidRPr="00D03C7E">
        <w:rPr>
          <w:rFonts w:ascii="Arial" w:hAnsi="Arial" w:cs="Arial"/>
          <w:bCs/>
        </w:rPr>
        <w:t xml:space="preserve">Annoncée par le Président de la République en juin 2023 et inscrite dans le plan interministériel </w:t>
      </w:r>
      <w:r w:rsidRPr="00D03C7E">
        <w:rPr>
          <w:rFonts w:ascii="Arial" w:hAnsi="Arial" w:cs="Arial"/>
          <w:bCs/>
          <w:i/>
          <w:iCs/>
        </w:rPr>
        <w:t>Quartiers 2030</w:t>
      </w:r>
      <w:r w:rsidRPr="00D03C7E">
        <w:rPr>
          <w:rFonts w:ascii="Arial" w:hAnsi="Arial" w:cs="Arial"/>
          <w:bCs/>
        </w:rPr>
        <w:t xml:space="preserve">, la consultation internationale </w:t>
      </w:r>
      <w:r w:rsidRPr="00D03C7E">
        <w:rPr>
          <w:rFonts w:ascii="Arial" w:hAnsi="Arial" w:cs="Arial"/>
          <w:bCs/>
          <w:i/>
          <w:iCs/>
        </w:rPr>
        <w:t xml:space="preserve">Quartiers de Demain </w:t>
      </w:r>
      <w:r w:rsidRPr="00D03C7E">
        <w:rPr>
          <w:rFonts w:ascii="Arial" w:hAnsi="Arial" w:cs="Arial"/>
        </w:rPr>
        <w:t xml:space="preserve">vise à mobiliser l’innovation et l’excellence architecturale, urbaine et paysagère pour transformer dix quartiers et capitaliser à l’échelle nationale en faveur de la politique de la ville. Cette consultation, </w:t>
      </w:r>
      <w:r w:rsidRPr="00D03C7E">
        <w:rPr>
          <w:rFonts w:ascii="Arial" w:hAnsi="Arial" w:cs="Arial"/>
          <w:bCs/>
        </w:rPr>
        <w:t>opérée par le GIP EPAU</w:t>
      </w:r>
      <w:r w:rsidRPr="00D03C7E">
        <w:rPr>
          <w:rFonts w:ascii="Arial" w:hAnsi="Arial" w:cs="Arial"/>
        </w:rPr>
        <w:t>, permettra de réaliser des projets démonstrateurs, en offrant une réponse aux attentes des habitants et une contribution exemplaire à la transition socio-écologique.</w:t>
      </w:r>
    </w:p>
    <w:p w14:paraId="25750D97" w14:textId="2AC56526" w:rsidR="009D739C" w:rsidRPr="00D03C7E" w:rsidRDefault="00473F50" w:rsidP="009D739C">
      <w:pPr>
        <w:jc w:val="both"/>
        <w:rPr>
          <w:rFonts w:ascii="Arial" w:hAnsi="Arial" w:cs="Arial"/>
          <w:b/>
          <w:u w:val="single"/>
        </w:rPr>
      </w:pPr>
      <w:r w:rsidRPr="00D03C7E">
        <w:rPr>
          <w:rFonts w:ascii="Arial" w:hAnsi="Arial" w:cs="Arial"/>
          <w:b/>
          <w:bCs/>
        </w:rPr>
        <w:t>À la faveur de l’expérience de concepteurs internationaux, il s’agit de construire un lieu de réflexion, d’expérimentation, de création et de diffusion des projets dans les quartiers prioritaires de la politique de la ville (QPV).</w:t>
      </w:r>
      <w:r w:rsidRPr="00D03C7E">
        <w:rPr>
          <w:rFonts w:ascii="Arial" w:hAnsi="Arial" w:cs="Arial"/>
        </w:rPr>
        <w:t xml:space="preserve"> Ce dispositif national construit autour des dix quartiers bénéficiera de financements d’études spécifiques pour innover dans l’architecture, l’urbanisme et accélérer les transitions sociales et écologiques.</w:t>
      </w:r>
    </w:p>
    <w:p w14:paraId="1697126E" w14:textId="77777777" w:rsidR="009D739C" w:rsidRPr="00D03C7E" w:rsidRDefault="009D739C" w:rsidP="009D739C">
      <w:pPr>
        <w:pStyle w:val="Standard"/>
        <w:rPr>
          <w:rFonts w:ascii="Arial" w:hAnsi="Arial" w:cs="Arial"/>
          <w:b/>
          <w:color w:val="000000" w:themeColor="text1"/>
          <w:sz w:val="22"/>
          <w:szCs w:val="22"/>
        </w:rPr>
      </w:pPr>
      <w:r w:rsidRPr="00D03C7E">
        <w:rPr>
          <w:rFonts w:ascii="Arial" w:hAnsi="Arial" w:cs="Arial"/>
          <w:bCs/>
          <w:color w:val="000000" w:themeColor="text1"/>
          <w:sz w:val="22"/>
          <w:szCs w:val="22"/>
        </w:rPr>
        <w:t>Cette démarche s’appuie sur</w:t>
      </w:r>
      <w:r w:rsidRPr="00D03C7E">
        <w:rPr>
          <w:rFonts w:ascii="Arial" w:hAnsi="Arial" w:cs="Arial"/>
          <w:b/>
          <w:color w:val="000000" w:themeColor="text1"/>
          <w:sz w:val="22"/>
          <w:szCs w:val="22"/>
        </w:rPr>
        <w:t xml:space="preserve"> trois piliers :</w:t>
      </w:r>
    </w:p>
    <w:p w14:paraId="3CAABEC2" w14:textId="524C3EF3" w:rsidR="009D739C" w:rsidRPr="00D03C7E" w:rsidRDefault="009D739C" w:rsidP="009D739C">
      <w:pPr>
        <w:pStyle w:val="Standard"/>
        <w:numPr>
          <w:ilvl w:val="0"/>
          <w:numId w:val="33"/>
        </w:numPr>
        <w:rPr>
          <w:rFonts w:ascii="Arial" w:hAnsi="Arial" w:cs="Arial"/>
          <w:bCs/>
          <w:color w:val="000000" w:themeColor="text1"/>
          <w:sz w:val="22"/>
          <w:szCs w:val="22"/>
        </w:rPr>
      </w:pPr>
      <w:r w:rsidRPr="00D03C7E">
        <w:rPr>
          <w:rFonts w:ascii="Arial" w:hAnsi="Arial" w:cs="Arial"/>
          <w:bCs/>
          <w:color w:val="000000" w:themeColor="text1"/>
          <w:sz w:val="22"/>
          <w:szCs w:val="22"/>
        </w:rPr>
        <w:t xml:space="preserve">La conduite d’un </w:t>
      </w:r>
      <w:r w:rsidRPr="00D03C7E">
        <w:rPr>
          <w:rFonts w:ascii="Arial" w:hAnsi="Arial" w:cs="Arial"/>
          <w:b/>
          <w:color w:val="000000" w:themeColor="text1"/>
          <w:sz w:val="22"/>
          <w:szCs w:val="22"/>
        </w:rPr>
        <w:t>dialogue compétitif</w:t>
      </w:r>
      <w:r w:rsidR="00FA4B89" w:rsidRPr="00D03C7E">
        <w:rPr>
          <w:rFonts w:ascii="Arial" w:hAnsi="Arial" w:cs="Arial"/>
          <w:bCs/>
          <w:color w:val="000000" w:themeColor="text1"/>
          <w:sz w:val="22"/>
          <w:szCs w:val="22"/>
        </w:rPr>
        <w:t xml:space="preserve"> dans dix </w:t>
      </w:r>
      <w:r w:rsidR="00FA4B89" w:rsidRPr="00D03C7E">
        <w:rPr>
          <w:rFonts w:ascii="Arial" w:hAnsi="Arial" w:cs="Arial"/>
          <w:bCs/>
          <w:sz w:val="22"/>
          <w:szCs w:val="22"/>
        </w:rPr>
        <w:t xml:space="preserve">quartiers </w:t>
      </w:r>
      <w:r w:rsidR="00473F50" w:rsidRPr="00D03C7E">
        <w:rPr>
          <w:rFonts w:ascii="Arial" w:hAnsi="Arial" w:cs="Arial"/>
          <w:bCs/>
          <w:sz w:val="22"/>
          <w:szCs w:val="22"/>
        </w:rPr>
        <w:t xml:space="preserve">QPV </w:t>
      </w:r>
      <w:r w:rsidRPr="00D03C7E">
        <w:rPr>
          <w:rFonts w:ascii="Arial" w:hAnsi="Arial" w:cs="Arial"/>
          <w:bCs/>
          <w:color w:val="000000" w:themeColor="text1"/>
          <w:sz w:val="22"/>
          <w:szCs w:val="22"/>
        </w:rPr>
        <w:t>;</w:t>
      </w:r>
    </w:p>
    <w:p w14:paraId="7D64E62C" w14:textId="77777777" w:rsidR="009D739C" w:rsidRPr="00D03C7E" w:rsidRDefault="009D739C" w:rsidP="009D739C">
      <w:pPr>
        <w:pStyle w:val="Standard"/>
        <w:numPr>
          <w:ilvl w:val="0"/>
          <w:numId w:val="33"/>
        </w:numPr>
        <w:rPr>
          <w:rFonts w:ascii="Arial" w:hAnsi="Arial" w:cs="Arial"/>
          <w:bCs/>
          <w:color w:val="000000" w:themeColor="text1"/>
          <w:sz w:val="22"/>
          <w:szCs w:val="22"/>
        </w:rPr>
      </w:pPr>
      <w:r w:rsidRPr="00D03C7E">
        <w:rPr>
          <w:rFonts w:ascii="Arial" w:hAnsi="Arial" w:cs="Arial"/>
          <w:bCs/>
          <w:color w:val="000000" w:themeColor="text1"/>
          <w:sz w:val="22"/>
          <w:szCs w:val="22"/>
        </w:rPr>
        <w:t xml:space="preserve">La mise en place d’un </w:t>
      </w:r>
      <w:r w:rsidRPr="00D03C7E">
        <w:rPr>
          <w:rFonts w:ascii="Arial" w:hAnsi="Arial" w:cs="Arial"/>
          <w:b/>
          <w:color w:val="000000" w:themeColor="text1"/>
          <w:sz w:val="22"/>
          <w:szCs w:val="22"/>
        </w:rPr>
        <w:t>accompagnement spécifique</w:t>
      </w:r>
      <w:r w:rsidRPr="00D03C7E">
        <w:rPr>
          <w:rFonts w:ascii="Arial" w:hAnsi="Arial" w:cs="Arial"/>
          <w:bCs/>
          <w:color w:val="000000" w:themeColor="text1"/>
          <w:sz w:val="22"/>
          <w:szCs w:val="22"/>
        </w:rPr>
        <w:t xml:space="preserve"> pour accélérer la réalisation des dix projets lauréats ;</w:t>
      </w:r>
    </w:p>
    <w:p w14:paraId="3FCD6E96" w14:textId="175A9E2E" w:rsidR="00FA4B89" w:rsidRPr="00D03C7E" w:rsidRDefault="009D739C" w:rsidP="009D739C">
      <w:pPr>
        <w:pStyle w:val="Standard"/>
        <w:numPr>
          <w:ilvl w:val="0"/>
          <w:numId w:val="33"/>
        </w:numPr>
        <w:rPr>
          <w:rFonts w:ascii="Arial" w:hAnsi="Arial" w:cs="Arial"/>
          <w:bCs/>
          <w:color w:val="000000" w:themeColor="text1"/>
          <w:sz w:val="22"/>
          <w:szCs w:val="22"/>
        </w:rPr>
      </w:pPr>
      <w:r w:rsidRPr="00D03C7E">
        <w:rPr>
          <w:rFonts w:ascii="Arial" w:hAnsi="Arial" w:cs="Arial"/>
          <w:bCs/>
          <w:color w:val="000000" w:themeColor="text1"/>
          <w:sz w:val="22"/>
          <w:szCs w:val="22"/>
        </w:rPr>
        <w:t xml:space="preserve">La </w:t>
      </w:r>
      <w:r w:rsidRPr="00D03C7E">
        <w:rPr>
          <w:rFonts w:ascii="Arial" w:hAnsi="Arial" w:cs="Arial"/>
          <w:b/>
          <w:color w:val="000000" w:themeColor="text1"/>
          <w:sz w:val="22"/>
          <w:szCs w:val="22"/>
        </w:rPr>
        <w:t>capitalisation</w:t>
      </w:r>
      <w:r w:rsidRPr="00D03C7E">
        <w:rPr>
          <w:rFonts w:ascii="Arial" w:hAnsi="Arial" w:cs="Arial"/>
          <w:bCs/>
          <w:color w:val="000000" w:themeColor="text1"/>
          <w:sz w:val="22"/>
          <w:szCs w:val="22"/>
        </w:rPr>
        <w:t xml:space="preserve"> à partir des dix projets pilotes et la diffusion auprès de la profession et du grand public dans une perspective de </w:t>
      </w:r>
      <w:proofErr w:type="spellStart"/>
      <w:r w:rsidRPr="00D03C7E">
        <w:rPr>
          <w:rFonts w:ascii="Arial" w:hAnsi="Arial" w:cs="Arial"/>
          <w:bCs/>
          <w:color w:val="000000" w:themeColor="text1"/>
          <w:sz w:val="22"/>
          <w:szCs w:val="22"/>
        </w:rPr>
        <w:t>réplicabilité</w:t>
      </w:r>
      <w:proofErr w:type="spellEnd"/>
      <w:r w:rsidRPr="00D03C7E">
        <w:rPr>
          <w:rFonts w:ascii="Arial" w:hAnsi="Arial" w:cs="Arial"/>
          <w:bCs/>
          <w:color w:val="000000" w:themeColor="text1"/>
          <w:sz w:val="22"/>
          <w:szCs w:val="22"/>
        </w:rPr>
        <w:t xml:space="preserve">. </w:t>
      </w:r>
    </w:p>
    <w:p w14:paraId="0A72F653" w14:textId="77777777" w:rsidR="00473F50" w:rsidRPr="00D03C7E" w:rsidRDefault="00473F50" w:rsidP="00473F50">
      <w:pPr>
        <w:pStyle w:val="Standard"/>
        <w:ind w:left="720"/>
        <w:rPr>
          <w:rFonts w:ascii="Arial" w:hAnsi="Arial" w:cs="Arial"/>
          <w:bCs/>
          <w:color w:val="000000" w:themeColor="text1"/>
          <w:sz w:val="22"/>
          <w:szCs w:val="22"/>
        </w:rPr>
      </w:pPr>
    </w:p>
    <w:p w14:paraId="1FA4DFBD" w14:textId="77777777" w:rsidR="00856104" w:rsidRPr="00D03C7E" w:rsidRDefault="00856104" w:rsidP="00473F50">
      <w:pPr>
        <w:pStyle w:val="Standard"/>
        <w:ind w:left="720"/>
        <w:rPr>
          <w:rFonts w:ascii="Arial" w:hAnsi="Arial" w:cs="Arial"/>
          <w:bCs/>
          <w:color w:val="000000" w:themeColor="text1"/>
          <w:sz w:val="22"/>
          <w:szCs w:val="22"/>
        </w:rPr>
      </w:pPr>
    </w:p>
    <w:p w14:paraId="7614700C" w14:textId="14C536B6" w:rsidR="009D739C" w:rsidRPr="00D03C7E" w:rsidRDefault="009D739C" w:rsidP="009D739C">
      <w:pPr>
        <w:rPr>
          <w:rFonts w:ascii="Arial" w:hAnsi="Arial" w:cs="Arial"/>
          <w:b/>
          <w:bCs/>
        </w:rPr>
      </w:pPr>
      <w:r w:rsidRPr="00D03C7E">
        <w:rPr>
          <w:rFonts w:ascii="Arial" w:hAnsi="Arial" w:cs="Arial"/>
        </w:rPr>
        <w:t>Le</w:t>
      </w:r>
      <w:r w:rsidR="00473F50" w:rsidRPr="00D03C7E">
        <w:rPr>
          <w:rFonts w:ascii="Arial" w:hAnsi="Arial" w:cs="Arial"/>
        </w:rPr>
        <w:t xml:space="preserve"> calendrier prévisionnel</w:t>
      </w:r>
      <w:r w:rsidR="00D204F3" w:rsidRPr="00D03C7E">
        <w:rPr>
          <w:rFonts w:ascii="Arial" w:hAnsi="Arial" w:cs="Arial"/>
        </w:rPr>
        <w:t xml:space="preserve"> </w:t>
      </w:r>
      <w:r w:rsidR="00473F50" w:rsidRPr="00D03C7E">
        <w:rPr>
          <w:rFonts w:ascii="Arial" w:hAnsi="Arial" w:cs="Arial"/>
        </w:rPr>
        <w:t>est le suivant</w:t>
      </w:r>
      <w:r w:rsidRPr="00D03C7E">
        <w:rPr>
          <w:rFonts w:ascii="Arial" w:hAnsi="Arial" w:cs="Arial"/>
        </w:rPr>
        <w:t> :</w:t>
      </w:r>
      <w:r w:rsidRPr="00D03C7E">
        <w:rPr>
          <w:rFonts w:ascii="Arial" w:hAnsi="Arial" w:cs="Arial"/>
          <w:b/>
          <w:bCs/>
        </w:rPr>
        <w:t xml:space="preserve"> </w:t>
      </w:r>
    </w:p>
    <w:p w14:paraId="091B6F27" w14:textId="77777777" w:rsidR="009D739C" w:rsidRPr="00D03C7E" w:rsidRDefault="009D739C" w:rsidP="009D739C">
      <w:pPr>
        <w:pStyle w:val="Paragraphedeliste"/>
        <w:numPr>
          <w:ilvl w:val="0"/>
          <w:numId w:val="32"/>
        </w:numPr>
        <w:suppressAutoHyphens/>
        <w:spacing w:after="0" w:line="240" w:lineRule="auto"/>
        <w:rPr>
          <w:rFonts w:ascii="Arial" w:hAnsi="Arial" w:cs="Arial"/>
          <w:b/>
          <w:bCs/>
        </w:rPr>
      </w:pPr>
      <w:r w:rsidRPr="00D03C7E">
        <w:rPr>
          <w:rFonts w:ascii="Arial" w:hAnsi="Arial" w:cs="Arial"/>
          <w:b/>
          <w:bCs/>
        </w:rPr>
        <w:t xml:space="preserve">Novembre 2024 : </w:t>
      </w:r>
      <w:r w:rsidRPr="00D03C7E">
        <w:rPr>
          <w:rFonts w:ascii="Arial" w:hAnsi="Arial" w:cs="Arial"/>
        </w:rPr>
        <w:t>Lancement de la consultation</w:t>
      </w:r>
      <w:r w:rsidRPr="00D03C7E">
        <w:rPr>
          <w:rFonts w:ascii="Arial" w:hAnsi="Arial" w:cs="Arial"/>
          <w:b/>
          <w:bCs/>
        </w:rPr>
        <w:t xml:space="preserve"> </w:t>
      </w:r>
    </w:p>
    <w:p w14:paraId="7C83E921" w14:textId="77777777" w:rsidR="009D739C" w:rsidRPr="00D03C7E" w:rsidRDefault="009D739C" w:rsidP="009D739C">
      <w:pPr>
        <w:pStyle w:val="Paragraphedeliste"/>
        <w:numPr>
          <w:ilvl w:val="0"/>
          <w:numId w:val="32"/>
        </w:numPr>
        <w:suppressAutoHyphens/>
        <w:spacing w:after="0" w:line="240" w:lineRule="auto"/>
        <w:rPr>
          <w:rFonts w:ascii="Arial" w:hAnsi="Arial" w:cs="Arial"/>
          <w:b/>
          <w:bCs/>
        </w:rPr>
      </w:pPr>
      <w:r w:rsidRPr="00D03C7E">
        <w:rPr>
          <w:rFonts w:ascii="Arial" w:hAnsi="Arial" w:cs="Arial"/>
          <w:b/>
          <w:bCs/>
        </w:rPr>
        <w:t xml:space="preserve">Novembre-Décembre 2024 : </w:t>
      </w:r>
      <w:r w:rsidRPr="00D03C7E">
        <w:rPr>
          <w:rFonts w:ascii="Arial" w:hAnsi="Arial" w:cs="Arial"/>
        </w:rPr>
        <w:t>Visites de site</w:t>
      </w:r>
      <w:r w:rsidRPr="00D03C7E">
        <w:rPr>
          <w:rFonts w:ascii="Arial" w:hAnsi="Arial" w:cs="Arial"/>
          <w:b/>
          <w:bCs/>
        </w:rPr>
        <w:t xml:space="preserve"> </w:t>
      </w:r>
    </w:p>
    <w:p w14:paraId="6B939F81" w14:textId="77777777" w:rsidR="009D739C" w:rsidRPr="00D03C7E" w:rsidRDefault="009D739C" w:rsidP="009D739C">
      <w:pPr>
        <w:pStyle w:val="Paragraphedeliste"/>
        <w:numPr>
          <w:ilvl w:val="0"/>
          <w:numId w:val="32"/>
        </w:numPr>
        <w:suppressAutoHyphens/>
        <w:spacing w:after="0" w:line="240" w:lineRule="auto"/>
        <w:rPr>
          <w:rFonts w:ascii="Arial" w:hAnsi="Arial" w:cs="Arial"/>
          <w:b/>
          <w:bCs/>
        </w:rPr>
      </w:pPr>
      <w:r w:rsidRPr="00D03C7E">
        <w:rPr>
          <w:rFonts w:ascii="Arial" w:hAnsi="Arial" w:cs="Arial"/>
          <w:b/>
          <w:bCs/>
        </w:rPr>
        <w:t xml:space="preserve">Décembre 2024 : </w:t>
      </w:r>
      <w:r w:rsidRPr="00D03C7E">
        <w:rPr>
          <w:rFonts w:ascii="Arial" w:hAnsi="Arial" w:cs="Arial"/>
        </w:rPr>
        <w:t>Réception des candidatures des équipes de concepteurs</w:t>
      </w:r>
      <w:r w:rsidRPr="00D03C7E">
        <w:rPr>
          <w:rFonts w:ascii="Arial" w:hAnsi="Arial" w:cs="Arial"/>
          <w:b/>
          <w:bCs/>
        </w:rPr>
        <w:t xml:space="preserve"> </w:t>
      </w:r>
    </w:p>
    <w:p w14:paraId="195B1645" w14:textId="73020AB6" w:rsidR="009D739C" w:rsidRPr="00D03C7E" w:rsidRDefault="009D739C" w:rsidP="009D739C">
      <w:pPr>
        <w:pStyle w:val="Paragraphedeliste"/>
        <w:numPr>
          <w:ilvl w:val="0"/>
          <w:numId w:val="32"/>
        </w:numPr>
        <w:suppressAutoHyphens/>
        <w:spacing w:after="0" w:line="240" w:lineRule="auto"/>
        <w:rPr>
          <w:rFonts w:ascii="Arial" w:hAnsi="Arial" w:cs="Arial"/>
          <w:b/>
          <w:bCs/>
        </w:rPr>
      </w:pPr>
      <w:r w:rsidRPr="00D03C7E">
        <w:rPr>
          <w:rFonts w:ascii="Arial" w:hAnsi="Arial" w:cs="Arial"/>
          <w:b/>
          <w:bCs/>
        </w:rPr>
        <w:t xml:space="preserve">Janvier 2025 : </w:t>
      </w:r>
      <w:r w:rsidRPr="00D03C7E">
        <w:rPr>
          <w:rFonts w:ascii="Arial" w:hAnsi="Arial" w:cs="Arial"/>
        </w:rPr>
        <w:t>Commiss</w:t>
      </w:r>
      <w:r w:rsidR="00441282" w:rsidRPr="00D03C7E">
        <w:rPr>
          <w:rFonts w:ascii="Arial" w:hAnsi="Arial" w:cs="Arial"/>
        </w:rPr>
        <w:t>ions de sélection des équipes (c</w:t>
      </w:r>
      <w:r w:rsidRPr="00D03C7E">
        <w:rPr>
          <w:rFonts w:ascii="Arial" w:hAnsi="Arial" w:cs="Arial"/>
        </w:rPr>
        <w:t>hoix des 3 équipes par site</w:t>
      </w:r>
      <w:r w:rsidRPr="00D03C7E">
        <w:rPr>
          <w:rFonts w:ascii="Arial" w:hAnsi="Arial" w:cs="Arial"/>
          <w:b/>
          <w:bCs/>
        </w:rPr>
        <w:t>)</w:t>
      </w:r>
    </w:p>
    <w:p w14:paraId="56721906" w14:textId="77777777" w:rsidR="009D739C" w:rsidRPr="00D03C7E" w:rsidRDefault="009D739C" w:rsidP="009D739C">
      <w:pPr>
        <w:pStyle w:val="Paragraphedeliste"/>
        <w:numPr>
          <w:ilvl w:val="0"/>
          <w:numId w:val="32"/>
        </w:numPr>
        <w:suppressAutoHyphens/>
        <w:spacing w:after="0" w:line="240" w:lineRule="auto"/>
        <w:rPr>
          <w:rFonts w:ascii="Arial" w:hAnsi="Arial" w:cs="Arial"/>
          <w:b/>
          <w:bCs/>
        </w:rPr>
      </w:pPr>
      <w:r w:rsidRPr="00D03C7E">
        <w:rPr>
          <w:rFonts w:ascii="Arial" w:hAnsi="Arial" w:cs="Arial"/>
          <w:b/>
          <w:bCs/>
        </w:rPr>
        <w:t xml:space="preserve">Février 2025 : </w:t>
      </w:r>
      <w:r w:rsidRPr="00D03C7E">
        <w:rPr>
          <w:rFonts w:ascii="Arial" w:hAnsi="Arial" w:cs="Arial"/>
        </w:rPr>
        <w:t>Annonce des 30 équipes sélectionnées et Rencontre nationale</w:t>
      </w:r>
      <w:r w:rsidRPr="00D03C7E">
        <w:rPr>
          <w:rFonts w:ascii="Arial" w:hAnsi="Arial" w:cs="Arial"/>
          <w:b/>
          <w:bCs/>
        </w:rPr>
        <w:t xml:space="preserve"> </w:t>
      </w:r>
    </w:p>
    <w:p w14:paraId="7236F1B7" w14:textId="3F24F1C5" w:rsidR="009D739C" w:rsidRPr="00D03C7E" w:rsidRDefault="009D739C" w:rsidP="009D739C">
      <w:pPr>
        <w:pStyle w:val="Paragraphedeliste"/>
        <w:numPr>
          <w:ilvl w:val="0"/>
          <w:numId w:val="32"/>
        </w:numPr>
        <w:suppressAutoHyphens/>
        <w:spacing w:after="0" w:line="240" w:lineRule="auto"/>
        <w:rPr>
          <w:rFonts w:ascii="Arial" w:hAnsi="Arial" w:cs="Arial"/>
          <w:b/>
          <w:bCs/>
        </w:rPr>
      </w:pPr>
      <w:r w:rsidRPr="00D03C7E">
        <w:rPr>
          <w:rFonts w:ascii="Arial" w:hAnsi="Arial" w:cs="Arial"/>
          <w:b/>
          <w:bCs/>
        </w:rPr>
        <w:t xml:space="preserve">Mars 2025 : </w:t>
      </w:r>
      <w:r w:rsidRPr="00D03C7E">
        <w:rPr>
          <w:rFonts w:ascii="Arial" w:hAnsi="Arial" w:cs="Arial"/>
        </w:rPr>
        <w:t>Résidences sur chacun des sites</w:t>
      </w:r>
    </w:p>
    <w:p w14:paraId="40E3E0F5" w14:textId="77777777" w:rsidR="009D739C" w:rsidRPr="00D03C7E" w:rsidRDefault="009D739C" w:rsidP="009D739C">
      <w:pPr>
        <w:pStyle w:val="Paragraphedeliste"/>
        <w:numPr>
          <w:ilvl w:val="0"/>
          <w:numId w:val="32"/>
        </w:numPr>
        <w:suppressAutoHyphens/>
        <w:spacing w:after="0" w:line="240" w:lineRule="auto"/>
        <w:rPr>
          <w:rFonts w:ascii="Arial" w:hAnsi="Arial" w:cs="Arial"/>
          <w:b/>
          <w:bCs/>
        </w:rPr>
      </w:pPr>
      <w:r w:rsidRPr="00D03C7E">
        <w:rPr>
          <w:rFonts w:ascii="Arial" w:hAnsi="Arial" w:cs="Arial"/>
          <w:b/>
          <w:bCs/>
        </w:rPr>
        <w:t xml:space="preserve">Avril 2025 : </w:t>
      </w:r>
      <w:r w:rsidRPr="00D03C7E">
        <w:rPr>
          <w:rFonts w:ascii="Arial" w:hAnsi="Arial" w:cs="Arial"/>
        </w:rPr>
        <w:t>Commissions de dialogue 1 (Présentation des diagnostics)</w:t>
      </w:r>
    </w:p>
    <w:p w14:paraId="0139EB01" w14:textId="376ADFEA" w:rsidR="009D739C" w:rsidRPr="00D03C7E" w:rsidRDefault="009D739C" w:rsidP="009D739C">
      <w:pPr>
        <w:pStyle w:val="Paragraphedeliste"/>
        <w:numPr>
          <w:ilvl w:val="0"/>
          <w:numId w:val="32"/>
        </w:numPr>
        <w:suppressAutoHyphens/>
        <w:spacing w:after="0" w:line="240" w:lineRule="auto"/>
        <w:rPr>
          <w:rFonts w:ascii="Arial" w:hAnsi="Arial" w:cs="Arial"/>
          <w:b/>
          <w:bCs/>
        </w:rPr>
      </w:pPr>
      <w:r w:rsidRPr="00D03C7E">
        <w:rPr>
          <w:rFonts w:ascii="Arial" w:hAnsi="Arial" w:cs="Arial"/>
          <w:b/>
          <w:bCs/>
        </w:rPr>
        <w:t xml:space="preserve">Avril-Mai 2025 : </w:t>
      </w:r>
      <w:r w:rsidR="00441282" w:rsidRPr="00D03C7E">
        <w:rPr>
          <w:rFonts w:ascii="Arial" w:hAnsi="Arial" w:cs="Arial"/>
        </w:rPr>
        <w:t>Manufacture</w:t>
      </w:r>
      <w:r w:rsidRPr="00D03C7E">
        <w:rPr>
          <w:rFonts w:ascii="Arial" w:hAnsi="Arial" w:cs="Arial"/>
        </w:rPr>
        <w:t xml:space="preserve"> des Quartiers sur chacun des sites</w:t>
      </w:r>
    </w:p>
    <w:p w14:paraId="25F92A3B" w14:textId="6A24DEFF" w:rsidR="009D739C" w:rsidRPr="00D03C7E" w:rsidRDefault="00C1061B" w:rsidP="009D739C">
      <w:pPr>
        <w:pStyle w:val="Paragraphedeliste"/>
        <w:numPr>
          <w:ilvl w:val="0"/>
          <w:numId w:val="32"/>
        </w:numPr>
        <w:suppressAutoHyphens/>
        <w:spacing w:after="0" w:line="240" w:lineRule="auto"/>
        <w:rPr>
          <w:rFonts w:ascii="Arial" w:hAnsi="Arial" w:cs="Arial"/>
          <w:b/>
          <w:bCs/>
        </w:rPr>
      </w:pPr>
      <w:r w:rsidRPr="00D03C7E">
        <w:rPr>
          <w:rFonts w:ascii="Arial" w:hAnsi="Arial" w:cs="Arial"/>
          <w:b/>
          <w:bCs/>
        </w:rPr>
        <w:t>Juin</w:t>
      </w:r>
      <w:r w:rsidR="009D739C" w:rsidRPr="00D03C7E">
        <w:rPr>
          <w:rFonts w:ascii="Arial" w:hAnsi="Arial" w:cs="Arial"/>
          <w:b/>
          <w:bCs/>
        </w:rPr>
        <w:t xml:space="preserve"> 2025 : </w:t>
      </w:r>
      <w:r w:rsidR="009D739C" w:rsidRPr="00D03C7E">
        <w:rPr>
          <w:rFonts w:ascii="Arial" w:hAnsi="Arial" w:cs="Arial"/>
        </w:rPr>
        <w:t>Grand Manufacture des Quartiers</w:t>
      </w:r>
    </w:p>
    <w:p w14:paraId="62D5DAFF" w14:textId="46E35E71" w:rsidR="009D739C" w:rsidRPr="00D03C7E" w:rsidRDefault="00C1061B" w:rsidP="009D739C">
      <w:pPr>
        <w:pStyle w:val="Paragraphedeliste"/>
        <w:numPr>
          <w:ilvl w:val="0"/>
          <w:numId w:val="32"/>
        </w:numPr>
        <w:suppressAutoHyphens/>
        <w:spacing w:after="0" w:line="240" w:lineRule="auto"/>
        <w:rPr>
          <w:rFonts w:ascii="Arial" w:hAnsi="Arial" w:cs="Arial"/>
          <w:b/>
          <w:bCs/>
        </w:rPr>
      </w:pPr>
      <w:r w:rsidRPr="00D03C7E">
        <w:rPr>
          <w:rFonts w:ascii="Arial" w:hAnsi="Arial" w:cs="Arial"/>
          <w:b/>
          <w:bCs/>
        </w:rPr>
        <w:t>Juillet</w:t>
      </w:r>
      <w:r w:rsidR="009D739C" w:rsidRPr="00D03C7E">
        <w:rPr>
          <w:rFonts w:ascii="Arial" w:hAnsi="Arial" w:cs="Arial"/>
          <w:b/>
          <w:bCs/>
        </w:rPr>
        <w:t xml:space="preserve"> 2025 : </w:t>
      </w:r>
      <w:r w:rsidR="009D739C" w:rsidRPr="00D03C7E">
        <w:rPr>
          <w:rFonts w:ascii="Arial" w:hAnsi="Arial" w:cs="Arial"/>
        </w:rPr>
        <w:t>Commission de dialogue 2 (Orientations programmatiques)</w:t>
      </w:r>
    </w:p>
    <w:p w14:paraId="1DE77AF0" w14:textId="1C5EFE4C" w:rsidR="008641A7" w:rsidRPr="00D03C7E" w:rsidRDefault="00C1061B" w:rsidP="00C1061B">
      <w:pPr>
        <w:pStyle w:val="Paragraphedeliste"/>
        <w:numPr>
          <w:ilvl w:val="0"/>
          <w:numId w:val="32"/>
        </w:numPr>
        <w:suppressAutoHyphens/>
        <w:spacing w:after="0" w:line="240" w:lineRule="auto"/>
        <w:rPr>
          <w:rFonts w:ascii="Arial" w:hAnsi="Arial" w:cs="Arial"/>
          <w:b/>
          <w:bCs/>
        </w:rPr>
      </w:pPr>
      <w:r w:rsidRPr="00D03C7E">
        <w:rPr>
          <w:rFonts w:ascii="Arial" w:hAnsi="Arial" w:cs="Arial"/>
          <w:b/>
          <w:bCs/>
        </w:rPr>
        <w:t>Octobre</w:t>
      </w:r>
      <w:r w:rsidR="009D739C" w:rsidRPr="00D03C7E">
        <w:rPr>
          <w:rFonts w:ascii="Arial" w:hAnsi="Arial" w:cs="Arial"/>
          <w:b/>
          <w:bCs/>
        </w:rPr>
        <w:t xml:space="preserve"> 2025 : </w:t>
      </w:r>
      <w:r w:rsidR="009D739C" w:rsidRPr="00D03C7E">
        <w:rPr>
          <w:rFonts w:ascii="Arial" w:hAnsi="Arial" w:cs="Arial"/>
        </w:rPr>
        <w:t>Commission de dialogue 3 (Choix des équipes lauréates)</w:t>
      </w:r>
      <w:r w:rsidRPr="00D03C7E">
        <w:rPr>
          <w:rFonts w:ascii="Arial" w:hAnsi="Arial" w:cs="Arial"/>
        </w:rPr>
        <w:t xml:space="preserve"> puis commission d’appel d’offre</w:t>
      </w:r>
      <w:r w:rsidR="00B55A12">
        <w:rPr>
          <w:rFonts w:ascii="Arial" w:hAnsi="Arial" w:cs="Arial"/>
        </w:rPr>
        <w:t>s</w:t>
      </w:r>
      <w:r w:rsidRPr="00D03C7E">
        <w:rPr>
          <w:rFonts w:ascii="Arial" w:hAnsi="Arial" w:cs="Arial"/>
        </w:rPr>
        <w:t xml:space="preserve"> pour désigner les lauréats </w:t>
      </w:r>
    </w:p>
    <w:p w14:paraId="1A1CF412" w14:textId="77777777" w:rsidR="00441282" w:rsidRPr="00D03C7E" w:rsidRDefault="00441282" w:rsidP="009D739C">
      <w:pPr>
        <w:jc w:val="both"/>
        <w:rPr>
          <w:rFonts w:ascii="Arial" w:hAnsi="Arial" w:cs="Arial"/>
        </w:rPr>
      </w:pPr>
    </w:p>
    <w:p w14:paraId="3DAB7207" w14:textId="6BB7AFD4" w:rsidR="00FE5E30" w:rsidRPr="00D03C7E" w:rsidRDefault="008641A7" w:rsidP="00441282">
      <w:pPr>
        <w:jc w:val="both"/>
        <w:rPr>
          <w:rFonts w:ascii="Arial" w:hAnsi="Arial" w:cs="Arial"/>
          <w:b/>
          <w:u w:val="single"/>
        </w:rPr>
      </w:pPr>
      <w:r w:rsidRPr="00D03C7E">
        <w:rPr>
          <w:rFonts w:ascii="Arial" w:hAnsi="Arial" w:cs="Arial"/>
          <w:b/>
          <w:u w:val="single"/>
        </w:rPr>
        <w:t xml:space="preserve">1.1 Missions du titulaire </w:t>
      </w:r>
    </w:p>
    <w:p w14:paraId="3D85EF6B" w14:textId="4F5FD8BA" w:rsidR="00EF3FC5" w:rsidRPr="00D03C7E" w:rsidRDefault="00EF3FC5" w:rsidP="00EF3FC5">
      <w:pPr>
        <w:jc w:val="both"/>
        <w:rPr>
          <w:rFonts w:ascii="Arial" w:hAnsi="Arial" w:cs="Arial"/>
        </w:rPr>
      </w:pPr>
      <w:r w:rsidRPr="00D03C7E">
        <w:rPr>
          <w:rFonts w:ascii="Arial" w:hAnsi="Arial" w:cs="Arial"/>
        </w:rPr>
        <w:t xml:space="preserve">L’expert de site joue un rôle d’AMO auprès de la direction du programme </w:t>
      </w:r>
      <w:r w:rsidRPr="00D03C7E">
        <w:rPr>
          <w:rFonts w:ascii="Arial" w:hAnsi="Arial" w:cs="Arial"/>
          <w:i/>
          <w:iCs/>
        </w:rPr>
        <w:t>Quartiers de demain</w:t>
      </w:r>
      <w:r w:rsidRPr="00D03C7E">
        <w:rPr>
          <w:rFonts w:ascii="Arial" w:hAnsi="Arial" w:cs="Arial"/>
        </w:rPr>
        <w:t xml:space="preserve"> pour la mise en œuvre de la </w:t>
      </w:r>
      <w:r w:rsidR="005873F9" w:rsidRPr="00D03C7E">
        <w:rPr>
          <w:rFonts w:ascii="Arial" w:hAnsi="Arial" w:cs="Arial"/>
        </w:rPr>
        <w:t>consultation</w:t>
      </w:r>
      <w:r w:rsidR="00B24859" w:rsidRPr="00D03C7E">
        <w:rPr>
          <w:rFonts w:ascii="Arial" w:hAnsi="Arial" w:cs="Arial"/>
        </w:rPr>
        <w:t xml:space="preserve"> internationale</w:t>
      </w:r>
      <w:r w:rsidR="005873F9" w:rsidRPr="00D03C7E">
        <w:rPr>
          <w:rFonts w:ascii="Arial" w:hAnsi="Arial" w:cs="Arial"/>
        </w:rPr>
        <w:t xml:space="preserve"> et le lien avec la ou les maîtrise(s)</w:t>
      </w:r>
      <w:r w:rsidRPr="00D03C7E">
        <w:rPr>
          <w:rFonts w:ascii="Arial" w:hAnsi="Arial" w:cs="Arial"/>
        </w:rPr>
        <w:t xml:space="preserve"> d’ouvrage porteuse</w:t>
      </w:r>
      <w:r w:rsidR="005873F9" w:rsidRPr="00D03C7E">
        <w:rPr>
          <w:rFonts w:ascii="Arial" w:hAnsi="Arial" w:cs="Arial"/>
        </w:rPr>
        <w:t>(</w:t>
      </w:r>
      <w:r w:rsidRPr="00D03C7E">
        <w:rPr>
          <w:rFonts w:ascii="Arial" w:hAnsi="Arial" w:cs="Arial"/>
        </w:rPr>
        <w:t>s</w:t>
      </w:r>
      <w:r w:rsidR="005873F9" w:rsidRPr="00D03C7E">
        <w:rPr>
          <w:rFonts w:ascii="Arial" w:hAnsi="Arial" w:cs="Arial"/>
        </w:rPr>
        <w:t>) du</w:t>
      </w:r>
      <w:r w:rsidRPr="00D03C7E">
        <w:rPr>
          <w:rFonts w:ascii="Arial" w:hAnsi="Arial" w:cs="Arial"/>
        </w:rPr>
        <w:t xml:space="preserve"> site. </w:t>
      </w:r>
      <w:r w:rsidR="007D731F" w:rsidRPr="00A22C23">
        <w:rPr>
          <w:rFonts w:ascii="Arial" w:hAnsi="Arial" w:cs="Arial"/>
          <w:b/>
        </w:rPr>
        <w:t xml:space="preserve">Le titulaire </w:t>
      </w:r>
      <w:r w:rsidRPr="00A22C23">
        <w:rPr>
          <w:rFonts w:ascii="Arial" w:hAnsi="Arial" w:cs="Arial"/>
          <w:b/>
        </w:rPr>
        <w:t>e</w:t>
      </w:r>
      <w:r w:rsidR="007D731F" w:rsidRPr="00A22C23">
        <w:rPr>
          <w:rFonts w:ascii="Arial" w:hAnsi="Arial" w:cs="Arial"/>
          <w:b/>
        </w:rPr>
        <w:t>st chargé du suivi du</w:t>
      </w:r>
      <w:r w:rsidRPr="00A22C23">
        <w:rPr>
          <w:rFonts w:ascii="Arial" w:hAnsi="Arial" w:cs="Arial"/>
          <w:b/>
        </w:rPr>
        <w:t xml:space="preserve"> site de projet </w:t>
      </w:r>
      <w:r w:rsidR="00A22C23" w:rsidRPr="00A22C23">
        <w:rPr>
          <w:rFonts w:ascii="Arial" w:hAnsi="Arial" w:cs="Arial"/>
          <w:b/>
        </w:rPr>
        <w:t xml:space="preserve">du site </w:t>
      </w:r>
      <w:r w:rsidR="00156E3C" w:rsidRPr="00156E3C">
        <w:rPr>
          <w:rFonts w:ascii="Arial" w:hAnsi="Arial" w:cs="Arial"/>
          <w:b/>
        </w:rPr>
        <w:t>Lodève, Centre-ville</w:t>
      </w:r>
      <w:r w:rsidR="00156E3C" w:rsidRPr="00D03C7E">
        <w:rPr>
          <w:rFonts w:ascii="Arial" w:hAnsi="Arial" w:cs="Arial"/>
        </w:rPr>
        <w:t xml:space="preserve"> </w:t>
      </w:r>
      <w:r w:rsidRPr="00D03C7E">
        <w:rPr>
          <w:rFonts w:ascii="Arial" w:hAnsi="Arial" w:cs="Arial"/>
        </w:rPr>
        <w:t>et permet au GIP EPAU de</w:t>
      </w:r>
      <w:r w:rsidR="007D731F" w:rsidRPr="00D03C7E">
        <w:rPr>
          <w:rFonts w:ascii="Arial" w:hAnsi="Arial" w:cs="Arial"/>
        </w:rPr>
        <w:t xml:space="preserve"> maintenir un lien étroit avec la</w:t>
      </w:r>
      <w:r w:rsidRPr="00D03C7E">
        <w:rPr>
          <w:rFonts w:ascii="Arial" w:hAnsi="Arial" w:cs="Arial"/>
        </w:rPr>
        <w:t xml:space="preserve"> maîtrise d’ouvrage</w:t>
      </w:r>
      <w:r w:rsidR="007D731F" w:rsidRPr="00D03C7E">
        <w:rPr>
          <w:rFonts w:ascii="Arial" w:hAnsi="Arial" w:cs="Arial"/>
        </w:rPr>
        <w:t xml:space="preserve"> locale</w:t>
      </w:r>
      <w:r w:rsidRPr="00D03C7E">
        <w:rPr>
          <w:rFonts w:ascii="Arial" w:hAnsi="Arial" w:cs="Arial"/>
        </w:rPr>
        <w:t xml:space="preserve">. </w:t>
      </w:r>
    </w:p>
    <w:p w14:paraId="558E0029" w14:textId="03BDBBD6" w:rsidR="007F6E34" w:rsidRPr="0039117E" w:rsidRDefault="0039117E" w:rsidP="00EF3FC5">
      <w:pPr>
        <w:jc w:val="both"/>
        <w:rPr>
          <w:rFonts w:ascii="Arial" w:hAnsi="Arial" w:cs="Arial"/>
        </w:rPr>
      </w:pPr>
      <w:r w:rsidRPr="0039117E">
        <w:rPr>
          <w:rFonts w:ascii="Arial" w:hAnsi="Arial" w:cs="Arial"/>
        </w:rPr>
        <w:t xml:space="preserve">Le projet est une </w:t>
      </w:r>
      <w:r w:rsidRPr="0039117E">
        <w:rPr>
          <w:rFonts w:ascii="Arial" w:hAnsi="Arial" w:cs="Arial"/>
          <w:b/>
        </w:rPr>
        <w:t xml:space="preserve">étude urbaine et </w:t>
      </w:r>
      <w:proofErr w:type="gramStart"/>
      <w:r w:rsidRPr="0039117E">
        <w:rPr>
          <w:rFonts w:ascii="Arial" w:hAnsi="Arial" w:cs="Arial"/>
          <w:b/>
        </w:rPr>
        <w:t>paysagère multi-enjeux</w:t>
      </w:r>
      <w:proofErr w:type="gramEnd"/>
      <w:r w:rsidRPr="0039117E">
        <w:rPr>
          <w:rFonts w:ascii="Arial" w:hAnsi="Arial" w:cs="Arial"/>
          <w:b/>
        </w:rPr>
        <w:t xml:space="preserve"> </w:t>
      </w:r>
      <w:r>
        <w:rPr>
          <w:rFonts w:ascii="Arial" w:hAnsi="Arial" w:cs="Arial"/>
          <w:b/>
        </w:rPr>
        <w:t>pour la</w:t>
      </w:r>
      <w:r w:rsidRPr="0039117E">
        <w:rPr>
          <w:rFonts w:ascii="Arial" w:hAnsi="Arial" w:cs="Arial"/>
          <w:b/>
        </w:rPr>
        <w:t xml:space="preserve"> mutation d’un centre-ville </w:t>
      </w:r>
      <w:r>
        <w:rPr>
          <w:rFonts w:ascii="Arial" w:hAnsi="Arial" w:cs="Arial"/>
          <w:b/>
        </w:rPr>
        <w:t xml:space="preserve">classé </w:t>
      </w:r>
      <w:r w:rsidRPr="0039117E">
        <w:rPr>
          <w:rFonts w:ascii="Arial" w:hAnsi="Arial" w:cs="Arial"/>
          <w:b/>
        </w:rPr>
        <w:t>en</w:t>
      </w:r>
      <w:r>
        <w:rPr>
          <w:rFonts w:ascii="Arial" w:hAnsi="Arial" w:cs="Arial"/>
          <w:b/>
        </w:rPr>
        <w:t xml:space="preserve"> QPV et </w:t>
      </w:r>
      <w:r w:rsidRPr="0039117E">
        <w:rPr>
          <w:rFonts w:ascii="Arial" w:hAnsi="Arial" w:cs="Arial"/>
          <w:b/>
        </w:rPr>
        <w:t>situé entre deux rivières</w:t>
      </w:r>
      <w:r w:rsidRPr="0039117E">
        <w:rPr>
          <w:rFonts w:ascii="Arial" w:hAnsi="Arial" w:cs="Arial"/>
        </w:rPr>
        <w:t xml:space="preserve">, la </w:t>
      </w:r>
      <w:proofErr w:type="spellStart"/>
      <w:r w:rsidRPr="0039117E">
        <w:rPr>
          <w:rFonts w:ascii="Arial" w:hAnsi="Arial" w:cs="Arial"/>
        </w:rPr>
        <w:t>Lergue</w:t>
      </w:r>
      <w:proofErr w:type="spellEnd"/>
      <w:r w:rsidRPr="0039117E">
        <w:rPr>
          <w:rFonts w:ascii="Arial" w:hAnsi="Arial" w:cs="Arial"/>
        </w:rPr>
        <w:t xml:space="preserve"> et la </w:t>
      </w:r>
      <w:proofErr w:type="spellStart"/>
      <w:r w:rsidRPr="0039117E">
        <w:rPr>
          <w:rFonts w:ascii="Arial" w:hAnsi="Arial" w:cs="Arial"/>
        </w:rPr>
        <w:t>Soulondre</w:t>
      </w:r>
      <w:proofErr w:type="spellEnd"/>
      <w:r w:rsidRPr="0039117E">
        <w:rPr>
          <w:rFonts w:ascii="Arial" w:hAnsi="Arial" w:cs="Arial"/>
        </w:rPr>
        <w:t xml:space="preserve">. La réhabilitation d’un bâti patrimonial (salle du </w:t>
      </w:r>
      <w:proofErr w:type="spellStart"/>
      <w:r w:rsidRPr="0039117E">
        <w:rPr>
          <w:rFonts w:ascii="Arial" w:hAnsi="Arial" w:cs="Arial"/>
        </w:rPr>
        <w:t>Triumph</w:t>
      </w:r>
      <w:proofErr w:type="spellEnd"/>
      <w:r w:rsidRPr="0039117E">
        <w:rPr>
          <w:rFonts w:ascii="Arial" w:hAnsi="Arial" w:cs="Arial"/>
        </w:rPr>
        <w:t>) et  l’aménagement des berges doivent ê</w:t>
      </w:r>
      <w:r>
        <w:rPr>
          <w:rFonts w:ascii="Arial" w:hAnsi="Arial" w:cs="Arial"/>
        </w:rPr>
        <w:t>tre considérés dans le cadre du projet.</w:t>
      </w:r>
    </w:p>
    <w:p w14:paraId="014ADDBD" w14:textId="77777777" w:rsidR="00856104" w:rsidRPr="00D03C7E" w:rsidRDefault="00856104" w:rsidP="00EF3FC5">
      <w:pPr>
        <w:jc w:val="both"/>
        <w:rPr>
          <w:rFonts w:ascii="Arial" w:hAnsi="Arial" w:cs="Arial"/>
        </w:rPr>
      </w:pPr>
    </w:p>
    <w:p w14:paraId="3F075634" w14:textId="1D0F2DD4" w:rsidR="00EF3FC5" w:rsidRPr="00D03C7E" w:rsidRDefault="00B24859" w:rsidP="00EF3FC5">
      <w:pPr>
        <w:jc w:val="both"/>
        <w:rPr>
          <w:rFonts w:ascii="Arial" w:hAnsi="Arial" w:cs="Arial"/>
        </w:rPr>
      </w:pPr>
      <w:r w:rsidRPr="00D03C7E">
        <w:rPr>
          <w:rFonts w:ascii="Arial" w:hAnsi="Arial" w:cs="Arial"/>
        </w:rPr>
        <w:t>L</w:t>
      </w:r>
      <w:r w:rsidR="000B4954" w:rsidRPr="00D03C7E">
        <w:rPr>
          <w:rFonts w:ascii="Arial" w:hAnsi="Arial" w:cs="Arial"/>
        </w:rPr>
        <w:t xml:space="preserve">e titulaire assurera les missions suivantes : </w:t>
      </w:r>
      <w:r w:rsidR="00EF3FC5" w:rsidRPr="00D03C7E">
        <w:rPr>
          <w:rFonts w:ascii="Arial" w:hAnsi="Arial" w:cs="Arial"/>
        </w:rPr>
        <w:t xml:space="preserve"> </w:t>
      </w:r>
    </w:p>
    <w:p w14:paraId="28D3EEA6" w14:textId="77777777" w:rsidR="009B2685" w:rsidRPr="00D03C7E" w:rsidRDefault="009B2685" w:rsidP="009B2685">
      <w:pPr>
        <w:pStyle w:val="Paragraphedeliste"/>
        <w:numPr>
          <w:ilvl w:val="0"/>
          <w:numId w:val="31"/>
        </w:numPr>
        <w:suppressAutoHyphens/>
        <w:spacing w:after="0" w:line="240" w:lineRule="auto"/>
        <w:jc w:val="both"/>
        <w:rPr>
          <w:rFonts w:ascii="Arial" w:hAnsi="Arial" w:cs="Arial"/>
        </w:rPr>
      </w:pPr>
      <w:r w:rsidRPr="00D03C7E">
        <w:rPr>
          <w:rFonts w:ascii="Arial" w:hAnsi="Arial" w:cs="Arial"/>
        </w:rPr>
        <w:lastRenderedPageBreak/>
        <w:t xml:space="preserve">La préparation et la participation à une </w:t>
      </w:r>
      <w:r w:rsidRPr="00D03C7E">
        <w:rPr>
          <w:rFonts w:ascii="Arial" w:hAnsi="Arial" w:cs="Arial"/>
          <w:b/>
          <w:bCs/>
        </w:rPr>
        <w:t>visite du site</w:t>
      </w:r>
      <w:r w:rsidRPr="00D03C7E">
        <w:rPr>
          <w:rFonts w:ascii="Arial" w:hAnsi="Arial" w:cs="Arial"/>
        </w:rPr>
        <w:t xml:space="preserve"> avec les équipes de concepteurs candidates à la consultation.</w:t>
      </w:r>
    </w:p>
    <w:p w14:paraId="65772ABF" w14:textId="77777777" w:rsidR="009B2685" w:rsidRPr="00D03C7E" w:rsidRDefault="009B2685" w:rsidP="009B2685">
      <w:pPr>
        <w:pStyle w:val="Paragraphedeliste"/>
        <w:numPr>
          <w:ilvl w:val="0"/>
          <w:numId w:val="31"/>
        </w:numPr>
        <w:suppressAutoHyphens/>
        <w:spacing w:after="0" w:line="240" w:lineRule="auto"/>
        <w:jc w:val="both"/>
        <w:rPr>
          <w:rFonts w:ascii="Arial" w:hAnsi="Arial" w:cs="Arial"/>
        </w:rPr>
      </w:pPr>
      <w:r w:rsidRPr="00D03C7E">
        <w:rPr>
          <w:rFonts w:ascii="Arial" w:hAnsi="Arial" w:cs="Arial"/>
        </w:rPr>
        <w:t xml:space="preserve">La </w:t>
      </w:r>
      <w:r w:rsidRPr="00D03C7E">
        <w:rPr>
          <w:rFonts w:ascii="Arial" w:hAnsi="Arial" w:cs="Arial"/>
          <w:b/>
          <w:bCs/>
        </w:rPr>
        <w:t>réponse aux questions</w:t>
      </w:r>
      <w:r w:rsidRPr="00D03C7E">
        <w:rPr>
          <w:rFonts w:ascii="Arial" w:hAnsi="Arial" w:cs="Arial"/>
        </w:rPr>
        <w:t xml:space="preserve"> des candidats </w:t>
      </w:r>
      <w:r>
        <w:rPr>
          <w:rFonts w:ascii="Arial" w:hAnsi="Arial" w:cs="Arial"/>
        </w:rPr>
        <w:t>en lien avec la MOA et l’EPAU à l’étape candidatures, sous un délai de 4 jours pour publication des réponses au fil de l’eau sur la plateforme des marchés publics</w:t>
      </w:r>
    </w:p>
    <w:p w14:paraId="27AFD66D" w14:textId="77777777" w:rsidR="009B2685" w:rsidRPr="00D03C7E" w:rsidRDefault="009B2685" w:rsidP="009B2685">
      <w:pPr>
        <w:pStyle w:val="Paragraphedeliste"/>
        <w:numPr>
          <w:ilvl w:val="0"/>
          <w:numId w:val="31"/>
        </w:numPr>
        <w:suppressAutoHyphens/>
        <w:spacing w:after="0" w:line="240" w:lineRule="auto"/>
        <w:jc w:val="both"/>
        <w:rPr>
          <w:rFonts w:ascii="Arial" w:hAnsi="Arial" w:cs="Arial"/>
        </w:rPr>
      </w:pPr>
      <w:r w:rsidRPr="00D03C7E">
        <w:rPr>
          <w:rFonts w:ascii="Arial" w:hAnsi="Arial" w:cs="Arial"/>
        </w:rPr>
        <w:t xml:space="preserve">La rédaction du </w:t>
      </w:r>
      <w:r w:rsidRPr="00D03C7E">
        <w:rPr>
          <w:rFonts w:ascii="Arial" w:hAnsi="Arial" w:cs="Arial"/>
          <w:b/>
          <w:bCs/>
        </w:rPr>
        <w:t>dossier de site,</w:t>
      </w:r>
      <w:r w:rsidRPr="00D03C7E">
        <w:rPr>
          <w:rFonts w:ascii="Arial" w:hAnsi="Arial" w:cs="Arial"/>
        </w:rPr>
        <w:t xml:space="preserve"> à partir de la fiche projet existante, en amont de la commission de sélection des équipes et </w:t>
      </w:r>
      <w:r>
        <w:rPr>
          <w:rFonts w:ascii="Arial" w:hAnsi="Arial" w:cs="Arial"/>
        </w:rPr>
        <w:t>l’aide à</w:t>
      </w:r>
      <w:r w:rsidRPr="00D03C7E">
        <w:rPr>
          <w:rFonts w:ascii="Arial" w:hAnsi="Arial" w:cs="Arial"/>
        </w:rPr>
        <w:t xml:space="preserve"> rédaction du </w:t>
      </w:r>
      <w:r w:rsidRPr="00D03C7E">
        <w:rPr>
          <w:rFonts w:ascii="Arial" w:hAnsi="Arial" w:cs="Arial"/>
          <w:b/>
          <w:bCs/>
        </w:rPr>
        <w:t>programme stabilisé</w:t>
      </w:r>
      <w:r w:rsidRPr="00D03C7E">
        <w:rPr>
          <w:rFonts w:ascii="Arial" w:hAnsi="Arial" w:cs="Arial"/>
        </w:rPr>
        <w:t xml:space="preserve"> suite à la deuxième commission de dialogue</w:t>
      </w:r>
      <w:r>
        <w:rPr>
          <w:rFonts w:ascii="Arial" w:hAnsi="Arial" w:cs="Arial"/>
        </w:rPr>
        <w:t>, en lien avec la MOA</w:t>
      </w:r>
      <w:r w:rsidRPr="00D03C7E">
        <w:rPr>
          <w:rFonts w:ascii="Arial" w:hAnsi="Arial" w:cs="Arial"/>
        </w:rPr>
        <w:t xml:space="preserve">. </w:t>
      </w:r>
    </w:p>
    <w:p w14:paraId="1FC1E2CD" w14:textId="77777777" w:rsidR="009B2685" w:rsidRPr="00D03C7E" w:rsidRDefault="009B2685" w:rsidP="009B2685">
      <w:pPr>
        <w:pStyle w:val="Paragraphedeliste"/>
        <w:numPr>
          <w:ilvl w:val="0"/>
          <w:numId w:val="31"/>
        </w:numPr>
        <w:suppressAutoHyphens/>
        <w:spacing w:after="0" w:line="240" w:lineRule="auto"/>
        <w:jc w:val="both"/>
        <w:rPr>
          <w:rFonts w:ascii="Arial" w:hAnsi="Arial" w:cs="Arial"/>
        </w:rPr>
      </w:pPr>
      <w:r w:rsidRPr="00D03C7E">
        <w:rPr>
          <w:rFonts w:ascii="Arial" w:hAnsi="Arial" w:cs="Arial"/>
        </w:rPr>
        <w:t xml:space="preserve">L’accompagnement du GIP EPAU et de la maîtrise d’ouvrage pour l’organisation des </w:t>
      </w:r>
      <w:r>
        <w:rPr>
          <w:rFonts w:ascii="Arial" w:hAnsi="Arial" w:cs="Arial"/>
          <w:b/>
        </w:rPr>
        <w:t>4</w:t>
      </w:r>
      <w:r w:rsidRPr="00D03C7E">
        <w:rPr>
          <w:rFonts w:ascii="Arial" w:hAnsi="Arial" w:cs="Arial"/>
          <w:b/>
        </w:rPr>
        <w:t xml:space="preserve"> </w:t>
      </w:r>
      <w:r w:rsidRPr="00D03C7E">
        <w:rPr>
          <w:rFonts w:ascii="Arial" w:hAnsi="Arial" w:cs="Arial"/>
          <w:b/>
          <w:bCs/>
        </w:rPr>
        <w:t xml:space="preserve">commissions </w:t>
      </w:r>
      <w:r w:rsidRPr="00D03C7E">
        <w:rPr>
          <w:rFonts w:ascii="Arial" w:hAnsi="Arial" w:cs="Arial"/>
          <w:bCs/>
        </w:rPr>
        <w:t>(</w:t>
      </w:r>
      <w:r>
        <w:rPr>
          <w:rFonts w:ascii="Arial" w:hAnsi="Arial" w:cs="Arial"/>
          <w:bCs/>
        </w:rPr>
        <w:t xml:space="preserve">la </w:t>
      </w:r>
      <w:r w:rsidRPr="00D03C7E">
        <w:rPr>
          <w:rFonts w:ascii="Arial" w:hAnsi="Arial" w:cs="Arial"/>
          <w:bCs/>
        </w:rPr>
        <w:t>commissi</w:t>
      </w:r>
      <w:r>
        <w:rPr>
          <w:rFonts w:ascii="Arial" w:hAnsi="Arial" w:cs="Arial"/>
          <w:bCs/>
        </w:rPr>
        <w:t xml:space="preserve">on de sélection des équipes et les 3 </w:t>
      </w:r>
      <w:r w:rsidRPr="00D03C7E">
        <w:rPr>
          <w:rFonts w:ascii="Arial" w:hAnsi="Arial" w:cs="Arial"/>
          <w:bCs/>
        </w:rPr>
        <w:t xml:space="preserve">commissions de dialogue) </w:t>
      </w:r>
      <w:r w:rsidRPr="00D03C7E">
        <w:rPr>
          <w:rFonts w:ascii="Arial" w:hAnsi="Arial" w:cs="Arial"/>
        </w:rPr>
        <w:t>: analyse des dossiers des équipes de concepteurs, participation à la commission technique, animation de la commission et rédaction</w:t>
      </w:r>
      <w:r>
        <w:rPr>
          <w:rFonts w:ascii="Arial" w:hAnsi="Arial" w:cs="Arial"/>
        </w:rPr>
        <w:t xml:space="preserve"> du procès-verbal. Un </w:t>
      </w:r>
      <w:r w:rsidRPr="00D03C7E">
        <w:rPr>
          <w:rFonts w:ascii="Arial" w:hAnsi="Arial" w:cs="Arial"/>
        </w:rPr>
        <w:t xml:space="preserve">AMO </w:t>
      </w:r>
      <w:r>
        <w:rPr>
          <w:rFonts w:ascii="Arial" w:hAnsi="Arial" w:cs="Arial"/>
        </w:rPr>
        <w:t>« </w:t>
      </w:r>
      <w:r w:rsidRPr="00D03C7E">
        <w:rPr>
          <w:rFonts w:ascii="Arial" w:hAnsi="Arial" w:cs="Arial"/>
        </w:rPr>
        <w:t>consultation » fournira un modèle et une formation pour la rédaction des procès-verbaux et coordonnera l’analyse technique des candidatures et celle des projets jusqu’à</w:t>
      </w:r>
      <w:r>
        <w:rPr>
          <w:rFonts w:ascii="Arial" w:hAnsi="Arial" w:cs="Arial"/>
        </w:rPr>
        <w:t xml:space="preserve"> la désignation d’un lauréat</w:t>
      </w:r>
      <w:r w:rsidRPr="00D03C7E">
        <w:rPr>
          <w:rFonts w:ascii="Arial" w:hAnsi="Arial" w:cs="Arial"/>
        </w:rPr>
        <w:t>.</w:t>
      </w:r>
    </w:p>
    <w:p w14:paraId="6C2685B9" w14:textId="77777777" w:rsidR="009B2685" w:rsidRPr="00D03C7E" w:rsidRDefault="009B2685" w:rsidP="009B2685">
      <w:pPr>
        <w:pStyle w:val="Paragraphedeliste"/>
        <w:numPr>
          <w:ilvl w:val="0"/>
          <w:numId w:val="31"/>
        </w:numPr>
        <w:suppressAutoHyphens/>
        <w:spacing w:after="0" w:line="240" w:lineRule="auto"/>
        <w:jc w:val="both"/>
        <w:rPr>
          <w:rFonts w:ascii="Arial" w:hAnsi="Arial" w:cs="Arial"/>
        </w:rPr>
      </w:pPr>
      <w:r w:rsidRPr="00D03C7E">
        <w:rPr>
          <w:rFonts w:ascii="Arial" w:hAnsi="Arial" w:cs="Arial"/>
        </w:rPr>
        <w:t xml:space="preserve">La participation à </w:t>
      </w:r>
      <w:r w:rsidRPr="00D03C7E">
        <w:rPr>
          <w:rFonts w:ascii="Arial" w:hAnsi="Arial" w:cs="Arial"/>
          <w:b/>
        </w:rPr>
        <w:t>deux</w:t>
      </w:r>
      <w:r w:rsidRPr="00D03C7E">
        <w:rPr>
          <w:rFonts w:ascii="Arial" w:hAnsi="Arial" w:cs="Arial"/>
          <w:b/>
          <w:bCs/>
        </w:rPr>
        <w:t xml:space="preserve"> évènements locaux </w:t>
      </w:r>
      <w:r w:rsidRPr="00D03C7E">
        <w:rPr>
          <w:rFonts w:ascii="Arial" w:hAnsi="Arial" w:cs="Arial"/>
          <w:bCs/>
        </w:rPr>
        <w:t>(l</w:t>
      </w:r>
      <w:r w:rsidRPr="00D03C7E">
        <w:rPr>
          <w:rFonts w:ascii="Arial" w:hAnsi="Arial" w:cs="Arial"/>
        </w:rPr>
        <w:t>a Résidences et la Manufacture du Quartier) organisés sur le site de projet et la production d’une synthèse de ces évènements.</w:t>
      </w:r>
    </w:p>
    <w:p w14:paraId="1CE4ED57" w14:textId="77777777" w:rsidR="009B2685" w:rsidRPr="00D03C7E" w:rsidRDefault="009B2685" w:rsidP="009B2685">
      <w:pPr>
        <w:pStyle w:val="Paragraphedeliste"/>
        <w:numPr>
          <w:ilvl w:val="0"/>
          <w:numId w:val="31"/>
        </w:numPr>
        <w:suppressAutoHyphens/>
        <w:spacing w:after="0" w:line="240" w:lineRule="auto"/>
        <w:jc w:val="both"/>
        <w:rPr>
          <w:rFonts w:ascii="Arial" w:hAnsi="Arial" w:cs="Arial"/>
        </w:rPr>
      </w:pPr>
      <w:r w:rsidRPr="00D03C7E">
        <w:rPr>
          <w:rFonts w:ascii="Arial" w:hAnsi="Arial" w:cs="Arial"/>
        </w:rPr>
        <w:t>Le suivi des</w:t>
      </w:r>
      <w:r w:rsidRPr="00D03C7E">
        <w:rPr>
          <w:rFonts w:ascii="Arial" w:hAnsi="Arial" w:cs="Arial"/>
          <w:b/>
          <w:bCs/>
        </w:rPr>
        <w:t xml:space="preserve"> échanges</w:t>
      </w:r>
      <w:r w:rsidRPr="00D03C7E">
        <w:rPr>
          <w:rFonts w:ascii="Arial" w:hAnsi="Arial" w:cs="Arial"/>
        </w:rPr>
        <w:t xml:space="preserve"> techniques entre l’équipe lauréate de la consultation et la maîtrise d’ouvrage en vue de la signature d’un contrat de maîtrise d’œuvre. </w:t>
      </w:r>
    </w:p>
    <w:p w14:paraId="1571E213" w14:textId="77777777" w:rsidR="009B2685" w:rsidRPr="00D03C7E" w:rsidRDefault="009B2685" w:rsidP="009B2685">
      <w:pPr>
        <w:pStyle w:val="Paragraphedeliste"/>
        <w:numPr>
          <w:ilvl w:val="0"/>
          <w:numId w:val="31"/>
        </w:numPr>
        <w:suppressAutoHyphens/>
        <w:spacing w:after="0" w:line="240" w:lineRule="auto"/>
        <w:jc w:val="both"/>
        <w:rPr>
          <w:rFonts w:ascii="Arial" w:hAnsi="Arial" w:cs="Arial"/>
        </w:rPr>
      </w:pPr>
      <w:r w:rsidRPr="00D03C7E">
        <w:rPr>
          <w:rFonts w:ascii="Arial" w:hAnsi="Arial" w:cs="Arial"/>
        </w:rPr>
        <w:t xml:space="preserve">La participation, tout au long du dialogue compétitif et en tant que de besoin, aux </w:t>
      </w:r>
      <w:r w:rsidRPr="00D03C7E">
        <w:rPr>
          <w:rFonts w:ascii="Arial" w:hAnsi="Arial" w:cs="Arial"/>
          <w:b/>
          <w:bCs/>
        </w:rPr>
        <w:t>réunions</w:t>
      </w:r>
      <w:r w:rsidRPr="00D03C7E">
        <w:rPr>
          <w:rFonts w:ascii="Arial" w:hAnsi="Arial" w:cs="Arial"/>
        </w:rPr>
        <w:t xml:space="preserve"> avec la maîtrise d’ouvrage.</w:t>
      </w:r>
    </w:p>
    <w:p w14:paraId="0EE163A0" w14:textId="77777777" w:rsidR="00EF3FC5" w:rsidRPr="00D03C7E" w:rsidRDefault="00EF3FC5" w:rsidP="00EF3FC5">
      <w:pPr>
        <w:rPr>
          <w:rFonts w:ascii="Arial" w:hAnsi="Arial" w:cs="Arial"/>
        </w:rPr>
      </w:pPr>
    </w:p>
    <w:p w14:paraId="77B7B874" w14:textId="6541FFC0" w:rsidR="00EF3FC5" w:rsidRPr="00D03C7E" w:rsidRDefault="00283C85" w:rsidP="00EF3FC5">
      <w:pPr>
        <w:pStyle w:val="Corpsdetexte"/>
        <w:tabs>
          <w:tab w:val="left" w:pos="7155"/>
        </w:tabs>
        <w:rPr>
          <w:rFonts w:ascii="Arial" w:hAnsi="Arial" w:cs="Arial"/>
          <w:bCs w:val="0"/>
          <w:sz w:val="22"/>
          <w:szCs w:val="22"/>
          <w:u w:val="single"/>
        </w:rPr>
      </w:pPr>
      <w:r w:rsidRPr="00D03C7E">
        <w:rPr>
          <w:rFonts w:ascii="Arial" w:hAnsi="Arial" w:cs="Arial"/>
          <w:bCs w:val="0"/>
          <w:sz w:val="22"/>
          <w:szCs w:val="22"/>
        </w:rPr>
        <w:t>Par ailleurs</w:t>
      </w:r>
      <w:r w:rsidR="00EF3FC5" w:rsidRPr="00D03C7E">
        <w:rPr>
          <w:rFonts w:ascii="Arial" w:hAnsi="Arial" w:cs="Arial"/>
          <w:bCs w:val="0"/>
          <w:sz w:val="22"/>
          <w:szCs w:val="22"/>
        </w:rPr>
        <w:t xml:space="preserve">, les experts pourront </w:t>
      </w:r>
      <w:r w:rsidR="007E7B9A" w:rsidRPr="00D03C7E">
        <w:rPr>
          <w:rFonts w:ascii="Arial" w:hAnsi="Arial" w:cs="Arial"/>
          <w:bCs w:val="0"/>
          <w:sz w:val="22"/>
          <w:szCs w:val="22"/>
        </w:rPr>
        <w:t>éventuellement</w:t>
      </w:r>
      <w:r w:rsidR="00EF3FC5" w:rsidRPr="00D03C7E">
        <w:rPr>
          <w:rFonts w:ascii="Arial" w:hAnsi="Arial" w:cs="Arial"/>
          <w:bCs w:val="0"/>
          <w:sz w:val="22"/>
          <w:szCs w:val="22"/>
        </w:rPr>
        <w:t xml:space="preserve"> être sollicités pour l’animation et le compte-rendu des </w:t>
      </w:r>
      <w:r w:rsidR="00EF3FC5" w:rsidRPr="00D03C7E">
        <w:rPr>
          <w:rFonts w:ascii="Arial" w:hAnsi="Arial" w:cs="Arial"/>
          <w:b/>
          <w:sz w:val="22"/>
          <w:szCs w:val="22"/>
        </w:rPr>
        <w:t>évènements nationaux</w:t>
      </w:r>
      <w:r w:rsidR="00EF3FC5" w:rsidRPr="00D03C7E">
        <w:rPr>
          <w:rFonts w:ascii="Arial" w:hAnsi="Arial" w:cs="Arial"/>
          <w:bCs w:val="0"/>
          <w:sz w:val="22"/>
          <w:szCs w:val="22"/>
        </w:rPr>
        <w:t xml:space="preserve"> : la Rencontre nationale en février 2025 et la Grande Manufacture des Quartiers en mai 2025. </w:t>
      </w:r>
      <w:r w:rsidR="00EF3FC5" w:rsidRPr="00D03C7E">
        <w:rPr>
          <w:rFonts w:ascii="Arial" w:hAnsi="Arial" w:cs="Arial"/>
          <w:bCs w:val="0"/>
          <w:sz w:val="22"/>
          <w:szCs w:val="22"/>
          <w:u w:val="single"/>
        </w:rPr>
        <w:t>Dans ce cas</w:t>
      </w:r>
      <w:r w:rsidR="00A604E8">
        <w:rPr>
          <w:rFonts w:ascii="Arial" w:hAnsi="Arial" w:cs="Arial"/>
          <w:bCs w:val="0"/>
          <w:sz w:val="22"/>
          <w:szCs w:val="22"/>
          <w:u w:val="single"/>
        </w:rPr>
        <w:t>,</w:t>
      </w:r>
      <w:r w:rsidR="00EF3FC5" w:rsidRPr="00D03C7E">
        <w:rPr>
          <w:rFonts w:ascii="Arial" w:hAnsi="Arial" w:cs="Arial"/>
          <w:bCs w:val="0"/>
          <w:sz w:val="22"/>
          <w:szCs w:val="22"/>
          <w:u w:val="single"/>
        </w:rPr>
        <w:t xml:space="preserve"> un contrat spécifique sera élaboré pour cette mission. </w:t>
      </w:r>
    </w:p>
    <w:p w14:paraId="50F9FC2A" w14:textId="77777777" w:rsidR="00E91AA4" w:rsidRPr="00D03C7E" w:rsidRDefault="00E91AA4" w:rsidP="00AB25AB">
      <w:pPr>
        <w:jc w:val="both"/>
        <w:rPr>
          <w:rFonts w:ascii="Arial" w:hAnsi="Arial" w:cs="Arial"/>
        </w:rPr>
      </w:pPr>
    </w:p>
    <w:p w14:paraId="1C342599" w14:textId="2F70E2BC" w:rsidR="007724BE" w:rsidRPr="00D03C7E" w:rsidRDefault="007724BE" w:rsidP="007724BE">
      <w:pPr>
        <w:pStyle w:val="Corpsdetexte"/>
        <w:tabs>
          <w:tab w:val="left" w:pos="7155"/>
        </w:tabs>
        <w:rPr>
          <w:rFonts w:ascii="Arial" w:hAnsi="Arial" w:cs="Arial"/>
          <w:bCs w:val="0"/>
          <w:sz w:val="22"/>
          <w:szCs w:val="22"/>
          <w:u w:val="single"/>
        </w:rPr>
      </w:pPr>
      <w:r w:rsidRPr="00D03C7E">
        <w:rPr>
          <w:rFonts w:ascii="Arial" w:hAnsi="Arial" w:cs="Arial"/>
          <w:bCs w:val="0"/>
          <w:sz w:val="22"/>
          <w:szCs w:val="22"/>
        </w:rPr>
        <w:t xml:space="preserve">Si d’autres missions complémentaires liées à un manque d’ingénierie au sein de la maîtrise d’ouvrage </w:t>
      </w:r>
      <w:r w:rsidR="007E7B9A" w:rsidRPr="00D03C7E">
        <w:rPr>
          <w:rFonts w:ascii="Arial" w:hAnsi="Arial" w:cs="Arial"/>
          <w:bCs w:val="0"/>
          <w:sz w:val="22"/>
          <w:szCs w:val="22"/>
        </w:rPr>
        <w:t xml:space="preserve">locale </w:t>
      </w:r>
      <w:r w:rsidRPr="00D03C7E">
        <w:rPr>
          <w:rFonts w:ascii="Arial" w:hAnsi="Arial" w:cs="Arial"/>
          <w:bCs w:val="0"/>
          <w:sz w:val="22"/>
          <w:szCs w:val="22"/>
        </w:rPr>
        <w:t xml:space="preserve">s’avéreraient nécessaires, </w:t>
      </w:r>
      <w:r w:rsidRPr="00D03C7E">
        <w:rPr>
          <w:rFonts w:ascii="Arial" w:hAnsi="Arial" w:cs="Arial"/>
          <w:bCs w:val="0"/>
          <w:sz w:val="22"/>
          <w:szCs w:val="22"/>
          <w:u w:val="single"/>
        </w:rPr>
        <w:t xml:space="preserve">un contrat spécifique sera élaboré pour cette mission. </w:t>
      </w:r>
    </w:p>
    <w:p w14:paraId="4134AEEF" w14:textId="77777777" w:rsidR="007724BE" w:rsidRPr="00D03C7E" w:rsidRDefault="007724BE" w:rsidP="00AB25AB">
      <w:pPr>
        <w:jc w:val="both"/>
        <w:rPr>
          <w:rFonts w:ascii="Arial" w:hAnsi="Arial" w:cs="Arial"/>
        </w:rPr>
      </w:pPr>
    </w:p>
    <w:p w14:paraId="214BA8B5" w14:textId="77777777" w:rsidR="00E91AA4" w:rsidRPr="00D03C7E" w:rsidRDefault="00E91AA4" w:rsidP="00AB25AB">
      <w:pPr>
        <w:jc w:val="both"/>
        <w:rPr>
          <w:rFonts w:ascii="Arial" w:hAnsi="Arial" w:cs="Arial"/>
          <w:b/>
          <w:u w:val="single"/>
        </w:rPr>
      </w:pPr>
      <w:r w:rsidRPr="00D03C7E">
        <w:rPr>
          <w:rFonts w:ascii="Arial" w:hAnsi="Arial" w:cs="Arial"/>
          <w:b/>
          <w:u w:val="single"/>
        </w:rPr>
        <w:t xml:space="preserve">1.2 Livrables attendus </w:t>
      </w:r>
    </w:p>
    <w:p w14:paraId="5A5DC494" w14:textId="10AB0213" w:rsidR="00015ED2" w:rsidRPr="00A22C23" w:rsidRDefault="00A22C23" w:rsidP="00015ED2">
      <w:pPr>
        <w:jc w:val="both"/>
        <w:rPr>
          <w:rFonts w:ascii="Arial" w:hAnsi="Arial" w:cs="Arial"/>
        </w:rPr>
      </w:pPr>
      <w:r w:rsidRPr="00A22C23">
        <w:rPr>
          <w:rFonts w:ascii="Arial" w:hAnsi="Arial" w:cs="Arial"/>
        </w:rPr>
        <w:t>Pour le site</w:t>
      </w:r>
      <w:r w:rsidR="00156E3C" w:rsidRPr="00156E3C">
        <w:rPr>
          <w:rFonts w:ascii="Arial" w:hAnsi="Arial" w:cs="Arial"/>
        </w:rPr>
        <w:t xml:space="preserve"> </w:t>
      </w:r>
      <w:r w:rsidR="00156E3C" w:rsidRPr="00156E3C">
        <w:rPr>
          <w:rFonts w:ascii="Arial" w:hAnsi="Arial" w:cs="Arial"/>
        </w:rPr>
        <w:t>Lodève, Centre-ville</w:t>
      </w:r>
      <w:r w:rsidR="009D2FE3" w:rsidRPr="00A22C23">
        <w:rPr>
          <w:rFonts w:ascii="Arial" w:hAnsi="Arial" w:cs="Arial"/>
        </w:rPr>
        <w:t>, l</w:t>
      </w:r>
      <w:r w:rsidR="00015ED2" w:rsidRPr="00A22C23">
        <w:rPr>
          <w:rFonts w:ascii="Arial" w:hAnsi="Arial" w:cs="Arial"/>
        </w:rPr>
        <w:t xml:space="preserve">e titulaire réalisera les livrables suivants : </w:t>
      </w:r>
    </w:p>
    <w:p w14:paraId="54A735F1" w14:textId="77777777" w:rsidR="0044446D" w:rsidRPr="00D03C7E" w:rsidRDefault="0044446D" w:rsidP="0044446D">
      <w:pPr>
        <w:pStyle w:val="Paragraphedeliste"/>
        <w:numPr>
          <w:ilvl w:val="0"/>
          <w:numId w:val="27"/>
        </w:numPr>
        <w:spacing w:after="0" w:line="276" w:lineRule="auto"/>
        <w:rPr>
          <w:rFonts w:ascii="Arial" w:hAnsi="Arial" w:cs="Arial"/>
        </w:rPr>
      </w:pPr>
      <w:r w:rsidRPr="00D03C7E">
        <w:rPr>
          <w:rFonts w:ascii="Arial" w:hAnsi="Arial" w:cs="Arial"/>
        </w:rPr>
        <w:t xml:space="preserve">Un </w:t>
      </w:r>
      <w:r>
        <w:rPr>
          <w:rFonts w:ascii="Arial" w:hAnsi="Arial" w:cs="Arial"/>
        </w:rPr>
        <w:t>tableau</w:t>
      </w:r>
      <w:r w:rsidRPr="00D03C7E">
        <w:rPr>
          <w:rFonts w:ascii="Arial" w:hAnsi="Arial" w:cs="Arial"/>
        </w:rPr>
        <w:t xml:space="preserve"> rassemblant l’ensemble des réponses apportées par le titulaire aux quest</w:t>
      </w:r>
      <w:r>
        <w:rPr>
          <w:rFonts w:ascii="Arial" w:hAnsi="Arial" w:cs="Arial"/>
        </w:rPr>
        <w:t>ions des équipes au stade de la</w:t>
      </w:r>
      <w:r w:rsidRPr="00D03C7E">
        <w:rPr>
          <w:rFonts w:ascii="Arial" w:hAnsi="Arial" w:cs="Arial"/>
        </w:rPr>
        <w:t xml:space="preserve"> </w:t>
      </w:r>
      <w:r>
        <w:rPr>
          <w:rFonts w:ascii="Arial" w:hAnsi="Arial" w:cs="Arial"/>
        </w:rPr>
        <w:t>candidature. Le tableau sera fourni par le GIP EPAU pour effectuer un suivi global des réponses sur la consultation.</w:t>
      </w:r>
    </w:p>
    <w:p w14:paraId="2DCD486D" w14:textId="77777777" w:rsidR="0044446D" w:rsidRPr="00D03C7E" w:rsidRDefault="0044446D" w:rsidP="0044446D">
      <w:pPr>
        <w:pStyle w:val="Paragraphedeliste"/>
        <w:numPr>
          <w:ilvl w:val="0"/>
          <w:numId w:val="27"/>
        </w:numPr>
        <w:spacing w:after="0" w:line="276" w:lineRule="auto"/>
        <w:rPr>
          <w:rFonts w:ascii="Arial" w:hAnsi="Arial" w:cs="Arial"/>
        </w:rPr>
      </w:pPr>
      <w:r>
        <w:rPr>
          <w:rFonts w:ascii="Arial" w:hAnsi="Arial" w:cs="Arial"/>
        </w:rPr>
        <w:t>Un</w:t>
      </w:r>
      <w:r w:rsidRPr="00D03C7E">
        <w:rPr>
          <w:rFonts w:ascii="Arial" w:hAnsi="Arial" w:cs="Arial"/>
        </w:rPr>
        <w:t xml:space="preserve"> rapport d’analyse</w:t>
      </w:r>
      <w:r>
        <w:rPr>
          <w:rFonts w:ascii="Arial" w:hAnsi="Arial" w:cs="Arial"/>
        </w:rPr>
        <w:t xml:space="preserve"> technique</w:t>
      </w:r>
      <w:r w:rsidRPr="00D03C7E">
        <w:rPr>
          <w:rFonts w:ascii="Arial" w:hAnsi="Arial" w:cs="Arial"/>
        </w:rPr>
        <w:t xml:space="preserve"> des candidatures (voir 1.3 Limites de prestation) </w:t>
      </w:r>
    </w:p>
    <w:p w14:paraId="37604A53" w14:textId="77777777" w:rsidR="0044446D" w:rsidRPr="00D03C7E" w:rsidRDefault="0044446D" w:rsidP="0044446D">
      <w:pPr>
        <w:pStyle w:val="Paragraphedeliste"/>
        <w:numPr>
          <w:ilvl w:val="0"/>
          <w:numId w:val="27"/>
        </w:numPr>
        <w:spacing w:after="0" w:line="276" w:lineRule="auto"/>
        <w:rPr>
          <w:rFonts w:ascii="Arial" w:hAnsi="Arial" w:cs="Arial"/>
        </w:rPr>
      </w:pPr>
      <w:r w:rsidRPr="00D03C7E">
        <w:rPr>
          <w:rFonts w:ascii="Arial" w:hAnsi="Arial" w:cs="Arial"/>
        </w:rPr>
        <w:t>Un dossier de site</w:t>
      </w:r>
      <w:r>
        <w:rPr>
          <w:rFonts w:ascii="Arial" w:hAnsi="Arial" w:cs="Arial"/>
        </w:rPr>
        <w:t xml:space="preserve"> (20 pages maximum) construit à partir de la fiche de site existante (10-12 pages) de la phase candidature, ainsi que la compilation des documents existants (plans, relevés, </w:t>
      </w:r>
      <w:proofErr w:type="gramStart"/>
      <w:r>
        <w:rPr>
          <w:rFonts w:ascii="Arial" w:hAnsi="Arial" w:cs="Arial"/>
        </w:rPr>
        <w:t>études…)</w:t>
      </w:r>
      <w:proofErr w:type="gramEnd"/>
      <w:r>
        <w:rPr>
          <w:rFonts w:ascii="Arial" w:hAnsi="Arial" w:cs="Arial"/>
        </w:rPr>
        <w:t xml:space="preserve"> pour être remis aux 3 équipes retenues dans un DCE</w:t>
      </w:r>
    </w:p>
    <w:p w14:paraId="04102BFF" w14:textId="77777777" w:rsidR="0044446D" w:rsidRPr="00D03C7E" w:rsidRDefault="0044446D" w:rsidP="0044446D">
      <w:pPr>
        <w:pStyle w:val="Paragraphedeliste"/>
        <w:numPr>
          <w:ilvl w:val="0"/>
          <w:numId w:val="27"/>
        </w:numPr>
        <w:spacing w:after="0" w:line="276" w:lineRule="auto"/>
        <w:rPr>
          <w:rFonts w:ascii="Arial" w:hAnsi="Arial" w:cs="Arial"/>
        </w:rPr>
      </w:pPr>
      <w:r w:rsidRPr="00D03C7E">
        <w:rPr>
          <w:rFonts w:ascii="Arial" w:hAnsi="Arial" w:cs="Arial"/>
        </w:rPr>
        <w:t>Un dossier programme élaboré à partir des arbitrages intervenus au cours des deux premières phases du dialogue compétitif</w:t>
      </w:r>
      <w:r>
        <w:rPr>
          <w:rFonts w:ascii="Arial" w:hAnsi="Arial" w:cs="Arial"/>
        </w:rPr>
        <w:t xml:space="preserve">, réalisé sur la base d’une rédaction du MOA local et amendé par le titulaire en lien avec la MOA pour être </w:t>
      </w:r>
      <w:r w:rsidRPr="00D03C7E">
        <w:rPr>
          <w:rFonts w:ascii="Arial" w:hAnsi="Arial" w:cs="Arial"/>
        </w:rPr>
        <w:t>remis aux 3 équipes en vue de la phase projet (60 pages). Ce dossier</w:t>
      </w:r>
      <w:r>
        <w:rPr>
          <w:rFonts w:ascii="Arial" w:hAnsi="Arial" w:cs="Arial"/>
        </w:rPr>
        <w:t xml:space="preserve"> comprendra une synthèse de la Résidence et une synthèse de la M</w:t>
      </w:r>
      <w:r w:rsidRPr="00D03C7E">
        <w:rPr>
          <w:rFonts w:ascii="Arial" w:hAnsi="Arial" w:cs="Arial"/>
        </w:rPr>
        <w:t xml:space="preserve">anufacture du quartier. </w:t>
      </w:r>
    </w:p>
    <w:p w14:paraId="7B7480F1" w14:textId="77777777" w:rsidR="0044446D" w:rsidRPr="00AB22FB" w:rsidRDefault="0044446D" w:rsidP="0044446D">
      <w:pPr>
        <w:pStyle w:val="Paragraphedeliste"/>
        <w:numPr>
          <w:ilvl w:val="0"/>
          <w:numId w:val="27"/>
        </w:numPr>
        <w:spacing w:after="0" w:line="276" w:lineRule="auto"/>
        <w:rPr>
          <w:rFonts w:ascii="Arial" w:hAnsi="Arial" w:cs="Arial"/>
        </w:rPr>
      </w:pPr>
      <w:r w:rsidRPr="00D03C7E">
        <w:rPr>
          <w:rFonts w:ascii="Arial" w:hAnsi="Arial" w:cs="Arial"/>
        </w:rPr>
        <w:lastRenderedPageBreak/>
        <w:t>Un rapport</w:t>
      </w:r>
      <w:r>
        <w:rPr>
          <w:rFonts w:ascii="Arial" w:hAnsi="Arial" w:cs="Arial"/>
        </w:rPr>
        <w:t xml:space="preserve"> d’analyse de la phase projets, construit par itérations successives en phase diagnostic puis scénarios, qui prendra la forme finale d’u</w:t>
      </w:r>
      <w:r w:rsidRPr="00AB22FB">
        <w:rPr>
          <w:rFonts w:ascii="Arial" w:hAnsi="Arial" w:cs="Arial"/>
        </w:rPr>
        <w:t>n rapport d’analyse technique</w:t>
      </w:r>
      <w:r>
        <w:rPr>
          <w:rFonts w:ascii="Arial" w:hAnsi="Arial" w:cs="Arial"/>
        </w:rPr>
        <w:t xml:space="preserve"> de chacun des trois projets</w:t>
      </w:r>
      <w:r w:rsidRPr="00AB22FB">
        <w:rPr>
          <w:rFonts w:ascii="Arial" w:hAnsi="Arial" w:cs="Arial"/>
        </w:rPr>
        <w:t xml:space="preserve"> (voir 1.3 Limites de prestation)</w:t>
      </w:r>
    </w:p>
    <w:p w14:paraId="3F839D4E" w14:textId="77777777" w:rsidR="0044446D" w:rsidRPr="00D03C7E" w:rsidRDefault="0044446D" w:rsidP="0044446D">
      <w:pPr>
        <w:numPr>
          <w:ilvl w:val="0"/>
          <w:numId w:val="27"/>
        </w:numPr>
        <w:spacing w:after="0" w:line="276" w:lineRule="auto"/>
        <w:rPr>
          <w:rFonts w:ascii="Arial" w:hAnsi="Arial" w:cs="Arial"/>
        </w:rPr>
      </w:pPr>
      <w:r w:rsidRPr="00D03C7E">
        <w:rPr>
          <w:rFonts w:ascii="Arial" w:hAnsi="Arial" w:cs="Arial"/>
        </w:rPr>
        <w:t>Une présentation et un PV pour chacune d</w:t>
      </w:r>
      <w:r>
        <w:rPr>
          <w:rFonts w:ascii="Arial" w:hAnsi="Arial" w:cs="Arial"/>
        </w:rPr>
        <w:t xml:space="preserve">es 4 commissions (la </w:t>
      </w:r>
      <w:r w:rsidRPr="00D03C7E">
        <w:rPr>
          <w:rFonts w:ascii="Arial" w:hAnsi="Arial" w:cs="Arial"/>
          <w:bCs/>
        </w:rPr>
        <w:t xml:space="preserve">commission de sélection des équipes et </w:t>
      </w:r>
      <w:r>
        <w:rPr>
          <w:rFonts w:ascii="Arial" w:hAnsi="Arial" w:cs="Arial"/>
          <w:bCs/>
        </w:rPr>
        <w:t xml:space="preserve">les </w:t>
      </w:r>
      <w:r w:rsidRPr="00D03C7E">
        <w:rPr>
          <w:rFonts w:ascii="Arial" w:hAnsi="Arial" w:cs="Arial"/>
          <w:bCs/>
        </w:rPr>
        <w:t>3 commissions de dialogue)</w:t>
      </w:r>
    </w:p>
    <w:p w14:paraId="373687A3" w14:textId="77777777" w:rsidR="0044446D" w:rsidRPr="00D03C7E" w:rsidRDefault="0044446D" w:rsidP="0044446D">
      <w:pPr>
        <w:jc w:val="both"/>
        <w:rPr>
          <w:rFonts w:ascii="Arial" w:hAnsi="Arial" w:cs="Arial"/>
          <w:b/>
          <w:u w:val="single"/>
        </w:rPr>
      </w:pPr>
    </w:p>
    <w:p w14:paraId="41FE4AF0" w14:textId="77777777" w:rsidR="0044446D" w:rsidRPr="00D03C7E" w:rsidRDefault="0044446D" w:rsidP="0044446D">
      <w:pPr>
        <w:jc w:val="both"/>
        <w:rPr>
          <w:rFonts w:ascii="Arial" w:hAnsi="Arial" w:cs="Arial"/>
          <w:b/>
          <w:u w:val="single"/>
        </w:rPr>
      </w:pPr>
      <w:r w:rsidRPr="00D03C7E">
        <w:rPr>
          <w:rFonts w:ascii="Arial" w:hAnsi="Arial" w:cs="Arial"/>
          <w:b/>
          <w:u w:val="single"/>
        </w:rPr>
        <w:t xml:space="preserve">1.3 Limites de prestation </w:t>
      </w:r>
    </w:p>
    <w:p w14:paraId="538DA10B" w14:textId="77777777" w:rsidR="0044446D" w:rsidRPr="00D03C7E" w:rsidRDefault="0044446D" w:rsidP="0044446D">
      <w:pPr>
        <w:pStyle w:val="Paragraphedeliste"/>
        <w:numPr>
          <w:ilvl w:val="0"/>
          <w:numId w:val="28"/>
        </w:numPr>
        <w:rPr>
          <w:rFonts w:ascii="Arial" w:hAnsi="Arial" w:cs="Arial"/>
          <w:i/>
        </w:rPr>
      </w:pPr>
      <w:r>
        <w:rPr>
          <w:rFonts w:ascii="Arial" w:hAnsi="Arial" w:cs="Arial"/>
          <w:i/>
        </w:rPr>
        <w:t>Information du MOA local</w:t>
      </w:r>
      <w:r w:rsidRPr="00D03C7E">
        <w:rPr>
          <w:rFonts w:ascii="Arial" w:hAnsi="Arial" w:cs="Arial"/>
          <w:i/>
        </w:rPr>
        <w:t xml:space="preserve"> : </w:t>
      </w:r>
      <w:r w:rsidRPr="00D03C7E">
        <w:rPr>
          <w:rFonts w:ascii="Arial" w:hAnsi="Arial" w:cs="Arial"/>
        </w:rPr>
        <w:t>les prestations et te</w:t>
      </w:r>
      <w:r>
        <w:rPr>
          <w:rFonts w:ascii="Arial" w:hAnsi="Arial" w:cs="Arial"/>
        </w:rPr>
        <w:t>mps prévisionnels par phase de l’expert seront partagés avec le maître d’ouvrage local</w:t>
      </w:r>
      <w:r w:rsidRPr="00D03C7E">
        <w:rPr>
          <w:rFonts w:ascii="Arial" w:hAnsi="Arial" w:cs="Arial"/>
        </w:rPr>
        <w:t>, au travers du guide du maître d’ouvrage.</w:t>
      </w:r>
    </w:p>
    <w:p w14:paraId="7B680440" w14:textId="77777777" w:rsidR="0044446D" w:rsidRPr="00D03C7E" w:rsidRDefault="0044446D" w:rsidP="0044446D">
      <w:pPr>
        <w:pStyle w:val="Paragraphedeliste"/>
        <w:rPr>
          <w:rFonts w:ascii="Arial" w:hAnsi="Arial" w:cs="Arial"/>
          <w:i/>
        </w:rPr>
      </w:pPr>
    </w:p>
    <w:p w14:paraId="6078029C" w14:textId="77777777" w:rsidR="0044446D" w:rsidRPr="00D03C7E" w:rsidRDefault="0044446D" w:rsidP="0044446D">
      <w:pPr>
        <w:pStyle w:val="Paragraphedeliste"/>
        <w:numPr>
          <w:ilvl w:val="0"/>
          <w:numId w:val="28"/>
        </w:numPr>
        <w:rPr>
          <w:rFonts w:ascii="Arial" w:hAnsi="Arial" w:cs="Arial"/>
          <w:i/>
        </w:rPr>
      </w:pPr>
      <w:r>
        <w:rPr>
          <w:rFonts w:ascii="Arial" w:hAnsi="Arial" w:cs="Arial"/>
          <w:i/>
        </w:rPr>
        <w:t>Les missions suivantes n</w:t>
      </w:r>
      <w:r w:rsidRPr="00D03C7E">
        <w:rPr>
          <w:rFonts w:ascii="Arial" w:hAnsi="Arial" w:cs="Arial"/>
          <w:i/>
        </w:rPr>
        <w:t>e sont pas inclu</w:t>
      </w:r>
      <w:r>
        <w:rPr>
          <w:rFonts w:ascii="Arial" w:hAnsi="Arial" w:cs="Arial"/>
          <w:i/>
        </w:rPr>
        <w:t>e</w:t>
      </w:r>
      <w:r w:rsidRPr="00D03C7E">
        <w:rPr>
          <w:rFonts w:ascii="Arial" w:hAnsi="Arial" w:cs="Arial"/>
          <w:i/>
        </w:rPr>
        <w:t xml:space="preserve">s dans le périmètre de la prestation du titulaire : </w:t>
      </w:r>
    </w:p>
    <w:p w14:paraId="77090225" w14:textId="77777777" w:rsidR="0044446D" w:rsidRPr="00D03C7E" w:rsidRDefault="0044446D" w:rsidP="0044446D">
      <w:pPr>
        <w:pStyle w:val="Paragraphedeliste"/>
        <w:numPr>
          <w:ilvl w:val="1"/>
          <w:numId w:val="28"/>
        </w:numPr>
        <w:rPr>
          <w:rFonts w:ascii="Arial" w:hAnsi="Arial" w:cs="Arial"/>
          <w:i/>
        </w:rPr>
      </w:pPr>
      <w:r w:rsidRPr="00D03C7E">
        <w:rPr>
          <w:rFonts w:ascii="Arial" w:hAnsi="Arial" w:cs="Arial"/>
        </w:rPr>
        <w:t xml:space="preserve">l’analyse des pièces administratives, de la recevabilité des candidatures puis des volets financiers et contractuels en fin de dialogue compétitif </w:t>
      </w:r>
      <w:r>
        <w:rPr>
          <w:rFonts w:ascii="Arial" w:hAnsi="Arial" w:cs="Arial"/>
        </w:rPr>
        <w:t>qui sera</w:t>
      </w:r>
      <w:r w:rsidRPr="00D03C7E">
        <w:rPr>
          <w:rFonts w:ascii="Arial" w:hAnsi="Arial" w:cs="Arial"/>
        </w:rPr>
        <w:t xml:space="preserve"> assurée par les services marchés localement en lien avec l’</w:t>
      </w:r>
      <w:r>
        <w:rPr>
          <w:rFonts w:ascii="Arial" w:hAnsi="Arial" w:cs="Arial"/>
        </w:rPr>
        <w:t> AMO « </w:t>
      </w:r>
      <w:r w:rsidRPr="00D03C7E">
        <w:rPr>
          <w:rFonts w:ascii="Arial" w:hAnsi="Arial" w:cs="Arial"/>
        </w:rPr>
        <w:t>consultation »</w:t>
      </w:r>
    </w:p>
    <w:p w14:paraId="2FA43FBA" w14:textId="77777777" w:rsidR="0044446D" w:rsidRPr="00D03C7E" w:rsidRDefault="0044446D" w:rsidP="0044446D">
      <w:pPr>
        <w:pStyle w:val="Paragraphedeliste"/>
        <w:numPr>
          <w:ilvl w:val="1"/>
          <w:numId w:val="28"/>
        </w:numPr>
        <w:rPr>
          <w:rFonts w:ascii="Arial" w:hAnsi="Arial" w:cs="Arial"/>
          <w:i/>
        </w:rPr>
      </w:pPr>
      <w:r w:rsidRPr="00D03C7E">
        <w:rPr>
          <w:rFonts w:ascii="Arial" w:hAnsi="Arial" w:cs="Arial"/>
        </w:rPr>
        <w:t>Le secrétariat de projet (convocations aux</w:t>
      </w:r>
      <w:r>
        <w:rPr>
          <w:rFonts w:ascii="Arial" w:hAnsi="Arial" w:cs="Arial"/>
        </w:rPr>
        <w:t xml:space="preserve"> réunions, diffusion des </w:t>
      </w:r>
      <w:proofErr w:type="spellStart"/>
      <w:r>
        <w:rPr>
          <w:rFonts w:ascii="Arial" w:hAnsi="Arial" w:cs="Arial"/>
        </w:rPr>
        <w:t>compte</w:t>
      </w:r>
      <w:r w:rsidRPr="00D03C7E">
        <w:rPr>
          <w:rFonts w:ascii="Arial" w:hAnsi="Arial" w:cs="Arial"/>
        </w:rPr>
        <w:t>-rendus</w:t>
      </w:r>
      <w:proofErr w:type="spellEnd"/>
      <w:r w:rsidRPr="00D03C7E">
        <w:rPr>
          <w:rFonts w:ascii="Arial" w:hAnsi="Arial" w:cs="Arial"/>
        </w:rPr>
        <w:t xml:space="preserve">, etc.) </w:t>
      </w:r>
      <w:r>
        <w:rPr>
          <w:rFonts w:ascii="Arial" w:hAnsi="Arial" w:cs="Arial"/>
        </w:rPr>
        <w:t xml:space="preserve">qui </w:t>
      </w:r>
      <w:r w:rsidRPr="00D03C7E">
        <w:rPr>
          <w:rFonts w:ascii="Arial" w:hAnsi="Arial" w:cs="Arial"/>
        </w:rPr>
        <w:t xml:space="preserve">sera assuré </w:t>
      </w:r>
      <w:r>
        <w:rPr>
          <w:rFonts w:ascii="Arial" w:hAnsi="Arial" w:cs="Arial"/>
        </w:rPr>
        <w:t xml:space="preserve">par le GIP EPAU avec l’appui de </w:t>
      </w:r>
      <w:r w:rsidRPr="00D03C7E">
        <w:rPr>
          <w:rFonts w:ascii="Arial" w:hAnsi="Arial" w:cs="Arial"/>
        </w:rPr>
        <w:t>l’</w:t>
      </w:r>
      <w:r>
        <w:rPr>
          <w:rFonts w:ascii="Arial" w:hAnsi="Arial" w:cs="Arial"/>
        </w:rPr>
        <w:t>AMO</w:t>
      </w:r>
      <w:r w:rsidRPr="00D03C7E">
        <w:rPr>
          <w:rFonts w:ascii="Arial" w:hAnsi="Arial" w:cs="Arial"/>
        </w:rPr>
        <w:t> </w:t>
      </w:r>
      <w:r>
        <w:rPr>
          <w:rFonts w:ascii="Arial" w:hAnsi="Arial" w:cs="Arial"/>
        </w:rPr>
        <w:t>« </w:t>
      </w:r>
      <w:r w:rsidRPr="00D03C7E">
        <w:rPr>
          <w:rFonts w:ascii="Arial" w:hAnsi="Arial" w:cs="Arial"/>
        </w:rPr>
        <w:t>consultation »</w:t>
      </w:r>
    </w:p>
    <w:p w14:paraId="4B2D86D4" w14:textId="77777777" w:rsidR="0044446D" w:rsidRPr="00D03C7E" w:rsidRDefault="0044446D" w:rsidP="0044446D">
      <w:pPr>
        <w:pStyle w:val="Paragraphedeliste"/>
        <w:numPr>
          <w:ilvl w:val="1"/>
          <w:numId w:val="28"/>
        </w:numPr>
        <w:rPr>
          <w:rFonts w:ascii="Arial" w:hAnsi="Arial" w:cs="Arial"/>
          <w:i/>
        </w:rPr>
      </w:pPr>
      <w:r w:rsidRPr="00D03C7E">
        <w:rPr>
          <w:rFonts w:ascii="Arial" w:hAnsi="Arial" w:cs="Arial"/>
        </w:rPr>
        <w:t xml:space="preserve">La formation et l’encadrement des jurys citoyens qui sera assurée par l’AMO </w:t>
      </w:r>
      <w:r>
        <w:rPr>
          <w:rFonts w:ascii="Arial" w:hAnsi="Arial" w:cs="Arial"/>
        </w:rPr>
        <w:t>« </w:t>
      </w:r>
      <w:r w:rsidRPr="00D03C7E">
        <w:rPr>
          <w:rFonts w:ascii="Arial" w:hAnsi="Arial" w:cs="Arial"/>
        </w:rPr>
        <w:t>participation</w:t>
      </w:r>
      <w:r>
        <w:rPr>
          <w:rFonts w:ascii="Arial" w:hAnsi="Arial" w:cs="Arial"/>
        </w:rPr>
        <w:t> »</w:t>
      </w:r>
    </w:p>
    <w:p w14:paraId="2C9A5F10" w14:textId="77777777" w:rsidR="0044446D" w:rsidRPr="00D03C7E" w:rsidRDefault="0044446D" w:rsidP="0044446D">
      <w:pPr>
        <w:pStyle w:val="Paragraphedeliste"/>
        <w:numPr>
          <w:ilvl w:val="1"/>
          <w:numId w:val="28"/>
        </w:numPr>
        <w:rPr>
          <w:rFonts w:ascii="Arial" w:hAnsi="Arial" w:cs="Arial"/>
          <w:i/>
        </w:rPr>
      </w:pPr>
      <w:r w:rsidRPr="00D03C7E">
        <w:rPr>
          <w:rFonts w:ascii="Arial" w:hAnsi="Arial" w:cs="Arial"/>
        </w:rPr>
        <w:t xml:space="preserve">Les réunions “nationales” : Rencontre nationale et Grande Manufacture dont le montage sera assuré </w:t>
      </w:r>
      <w:r>
        <w:rPr>
          <w:rFonts w:ascii="Arial" w:hAnsi="Arial" w:cs="Arial"/>
        </w:rPr>
        <w:t xml:space="preserve">par </w:t>
      </w:r>
      <w:r w:rsidRPr="00D03C7E">
        <w:rPr>
          <w:rFonts w:ascii="Arial" w:hAnsi="Arial" w:cs="Arial"/>
        </w:rPr>
        <w:t>le GIP EPAU</w:t>
      </w:r>
    </w:p>
    <w:p w14:paraId="393DBFCE" w14:textId="77777777" w:rsidR="0044446D" w:rsidRPr="00D03C7E" w:rsidRDefault="0044446D" w:rsidP="0044446D">
      <w:pPr>
        <w:pStyle w:val="Paragraphedeliste"/>
        <w:ind w:left="1440"/>
        <w:rPr>
          <w:rFonts w:ascii="Arial" w:hAnsi="Arial" w:cs="Arial"/>
          <w:i/>
        </w:rPr>
      </w:pPr>
    </w:p>
    <w:p w14:paraId="10F41742" w14:textId="77777777" w:rsidR="0044446D" w:rsidRPr="00D03C7E" w:rsidRDefault="0044446D" w:rsidP="0044446D">
      <w:pPr>
        <w:pStyle w:val="Paragraphedeliste"/>
        <w:numPr>
          <w:ilvl w:val="0"/>
          <w:numId w:val="28"/>
        </w:numPr>
        <w:rPr>
          <w:rFonts w:ascii="Arial" w:hAnsi="Arial" w:cs="Arial"/>
          <w:i/>
        </w:rPr>
      </w:pPr>
      <w:r w:rsidRPr="00D03C7E">
        <w:rPr>
          <w:rFonts w:ascii="Arial" w:hAnsi="Arial" w:cs="Arial"/>
          <w:i/>
        </w:rPr>
        <w:t xml:space="preserve">Limite de prestation avec l’AMO « consultation » : </w:t>
      </w:r>
      <w:r w:rsidRPr="00D03C7E">
        <w:rPr>
          <w:rFonts w:ascii="Arial" w:hAnsi="Arial" w:cs="Arial"/>
        </w:rPr>
        <w:t xml:space="preserve">l’AMO « consultation » conçoit les supports qui permettent d’assurer une cohérence générale et une rigueur identique entre les 10 sites de projets. Le titulaire recevra de sa part : </w:t>
      </w:r>
    </w:p>
    <w:p w14:paraId="7F2CF525" w14:textId="77777777" w:rsidR="0044446D" w:rsidRDefault="0044446D" w:rsidP="0044446D">
      <w:pPr>
        <w:pStyle w:val="Paragraphedeliste"/>
        <w:numPr>
          <w:ilvl w:val="1"/>
          <w:numId w:val="28"/>
        </w:numPr>
        <w:rPr>
          <w:rFonts w:ascii="Arial" w:hAnsi="Arial" w:cs="Arial"/>
        </w:rPr>
      </w:pPr>
      <w:r>
        <w:rPr>
          <w:rFonts w:ascii="Arial" w:hAnsi="Arial" w:cs="Arial"/>
        </w:rPr>
        <w:t>Un tableau de suivi des questions réponses sur les 10 sites en parallèle en phase candidatures</w:t>
      </w:r>
    </w:p>
    <w:p w14:paraId="7AC59927" w14:textId="77777777" w:rsidR="0044446D" w:rsidRPr="00D03C7E" w:rsidRDefault="0044446D" w:rsidP="0044446D">
      <w:pPr>
        <w:pStyle w:val="Paragraphedeliste"/>
        <w:numPr>
          <w:ilvl w:val="1"/>
          <w:numId w:val="28"/>
        </w:numPr>
        <w:rPr>
          <w:rFonts w:ascii="Arial" w:hAnsi="Arial" w:cs="Arial"/>
        </w:rPr>
      </w:pPr>
      <w:r w:rsidRPr="00D03C7E">
        <w:rPr>
          <w:rFonts w:ascii="Arial" w:hAnsi="Arial" w:cs="Arial"/>
        </w:rPr>
        <w:t xml:space="preserve">une grille d’analyse </w:t>
      </w:r>
      <w:r>
        <w:rPr>
          <w:rFonts w:ascii="Arial" w:hAnsi="Arial" w:cs="Arial"/>
        </w:rPr>
        <w:t xml:space="preserve">technique </w:t>
      </w:r>
      <w:r w:rsidRPr="00D03C7E">
        <w:rPr>
          <w:rFonts w:ascii="Arial" w:hAnsi="Arial" w:cs="Arial"/>
        </w:rPr>
        <w:t>des candidatures avec les différents critères</w:t>
      </w:r>
    </w:p>
    <w:p w14:paraId="0991722B" w14:textId="77777777" w:rsidR="0044446D" w:rsidRPr="00D03C7E" w:rsidRDefault="0044446D" w:rsidP="0044446D">
      <w:pPr>
        <w:pStyle w:val="Paragraphedeliste"/>
        <w:numPr>
          <w:ilvl w:val="1"/>
          <w:numId w:val="28"/>
        </w:numPr>
        <w:rPr>
          <w:rFonts w:ascii="Arial" w:hAnsi="Arial" w:cs="Arial"/>
        </w:rPr>
      </w:pPr>
      <w:r w:rsidRPr="00D03C7E">
        <w:rPr>
          <w:rFonts w:ascii="Arial" w:hAnsi="Arial" w:cs="Arial"/>
        </w:rPr>
        <w:t>un modèle d’analyse et d’échanges des étapes 1 et 2 du dialogue</w:t>
      </w:r>
      <w:r>
        <w:rPr>
          <w:rFonts w:ascii="Arial" w:hAnsi="Arial" w:cs="Arial"/>
        </w:rPr>
        <w:t xml:space="preserve"> (diagnostic et scénarios)</w:t>
      </w:r>
      <w:r w:rsidRPr="00D03C7E">
        <w:rPr>
          <w:rFonts w:ascii="Arial" w:hAnsi="Arial" w:cs="Arial"/>
        </w:rPr>
        <w:t xml:space="preserve">, à adapter </w:t>
      </w:r>
      <w:r>
        <w:rPr>
          <w:rFonts w:ascii="Arial" w:hAnsi="Arial" w:cs="Arial"/>
        </w:rPr>
        <w:t xml:space="preserve">par l’expert en fonction des attendus du site </w:t>
      </w:r>
      <w:r w:rsidRPr="00D03C7E">
        <w:rPr>
          <w:rFonts w:ascii="Arial" w:hAnsi="Arial" w:cs="Arial"/>
        </w:rPr>
        <w:t>et construit comme une version évolutive vers l’analyse des projets</w:t>
      </w:r>
    </w:p>
    <w:p w14:paraId="2BD59EFC" w14:textId="77777777" w:rsidR="0044446D" w:rsidRPr="00D03C7E" w:rsidRDefault="0044446D" w:rsidP="0044446D">
      <w:pPr>
        <w:pStyle w:val="Paragraphedeliste"/>
        <w:numPr>
          <w:ilvl w:val="1"/>
          <w:numId w:val="28"/>
        </w:numPr>
        <w:rPr>
          <w:rFonts w:ascii="Arial" w:hAnsi="Arial" w:cs="Arial"/>
        </w:rPr>
      </w:pPr>
      <w:r w:rsidRPr="00D03C7E">
        <w:rPr>
          <w:rFonts w:ascii="Arial" w:hAnsi="Arial" w:cs="Arial"/>
        </w:rPr>
        <w:t>une grille d’analyse</w:t>
      </w:r>
      <w:r>
        <w:rPr>
          <w:rFonts w:ascii="Arial" w:hAnsi="Arial" w:cs="Arial"/>
        </w:rPr>
        <w:t xml:space="preserve"> technique</w:t>
      </w:r>
      <w:r w:rsidRPr="00D03C7E">
        <w:rPr>
          <w:rFonts w:ascii="Arial" w:hAnsi="Arial" w:cs="Arial"/>
        </w:rPr>
        <w:t xml:space="preserve"> des </w:t>
      </w:r>
      <w:r>
        <w:rPr>
          <w:rFonts w:ascii="Arial" w:hAnsi="Arial" w:cs="Arial"/>
        </w:rPr>
        <w:t>projets</w:t>
      </w:r>
      <w:r w:rsidRPr="00D03C7E">
        <w:rPr>
          <w:rFonts w:ascii="Arial" w:hAnsi="Arial" w:cs="Arial"/>
        </w:rPr>
        <w:t xml:space="preserve"> avec les différents critères </w:t>
      </w:r>
    </w:p>
    <w:p w14:paraId="3D40E856" w14:textId="77777777" w:rsidR="0044446D" w:rsidRPr="00D03C7E" w:rsidRDefault="0044446D" w:rsidP="0044446D">
      <w:pPr>
        <w:pStyle w:val="Paragraphedeliste"/>
        <w:numPr>
          <w:ilvl w:val="1"/>
          <w:numId w:val="28"/>
        </w:numPr>
        <w:rPr>
          <w:rFonts w:ascii="Arial" w:hAnsi="Arial" w:cs="Arial"/>
        </w:rPr>
      </w:pPr>
      <w:r w:rsidRPr="00D03C7E">
        <w:rPr>
          <w:rFonts w:ascii="Arial" w:hAnsi="Arial" w:cs="Arial"/>
        </w:rPr>
        <w:t xml:space="preserve">un modèle de support de présentation </w:t>
      </w:r>
      <w:r>
        <w:rPr>
          <w:rFonts w:ascii="Arial" w:hAnsi="Arial" w:cs="Arial"/>
        </w:rPr>
        <w:t>pour les 4 commissions</w:t>
      </w:r>
    </w:p>
    <w:p w14:paraId="7E1E0D52" w14:textId="77777777" w:rsidR="0044446D" w:rsidRPr="00D03C7E" w:rsidRDefault="0044446D" w:rsidP="0044446D">
      <w:pPr>
        <w:pStyle w:val="Paragraphedeliste"/>
        <w:numPr>
          <w:ilvl w:val="1"/>
          <w:numId w:val="28"/>
        </w:numPr>
        <w:rPr>
          <w:rFonts w:ascii="Arial" w:hAnsi="Arial" w:cs="Arial"/>
        </w:rPr>
      </w:pPr>
      <w:r w:rsidRPr="00D03C7E">
        <w:rPr>
          <w:rFonts w:ascii="Arial" w:hAnsi="Arial" w:cs="Arial"/>
        </w:rPr>
        <w:t>un modèle de PV de commission de dialogue</w:t>
      </w:r>
    </w:p>
    <w:p w14:paraId="61F1FA13" w14:textId="77777777" w:rsidR="0044446D" w:rsidRPr="00D03C7E" w:rsidRDefault="0044446D" w:rsidP="0044446D">
      <w:pPr>
        <w:pStyle w:val="Paragraphedeliste"/>
        <w:ind w:left="1440"/>
        <w:rPr>
          <w:rFonts w:ascii="Arial" w:hAnsi="Arial" w:cs="Arial"/>
          <w:i/>
        </w:rPr>
      </w:pPr>
    </w:p>
    <w:p w14:paraId="1B138B56" w14:textId="77777777" w:rsidR="0044446D" w:rsidRPr="00D03C7E" w:rsidRDefault="0044446D" w:rsidP="0044446D">
      <w:pPr>
        <w:pStyle w:val="Paragraphedeliste"/>
        <w:numPr>
          <w:ilvl w:val="0"/>
          <w:numId w:val="28"/>
        </w:numPr>
        <w:rPr>
          <w:rFonts w:ascii="Arial" w:hAnsi="Arial" w:cs="Arial"/>
          <w:i/>
        </w:rPr>
      </w:pPr>
      <w:r w:rsidRPr="00D03C7E">
        <w:rPr>
          <w:rFonts w:ascii="Arial" w:hAnsi="Arial" w:cs="Arial"/>
          <w:i/>
        </w:rPr>
        <w:t>Limite de prestation avec l’AMO « </w:t>
      </w:r>
      <w:r>
        <w:rPr>
          <w:rFonts w:ascii="Arial" w:hAnsi="Arial" w:cs="Arial"/>
          <w:i/>
        </w:rPr>
        <w:t>participation</w:t>
      </w:r>
      <w:r w:rsidRPr="00D03C7E">
        <w:rPr>
          <w:rFonts w:ascii="Arial" w:hAnsi="Arial" w:cs="Arial"/>
          <w:i/>
        </w:rPr>
        <w:t xml:space="preserve"> » : </w:t>
      </w:r>
      <w:r w:rsidRPr="00D03C7E">
        <w:rPr>
          <w:rFonts w:ascii="Arial" w:hAnsi="Arial" w:cs="Arial"/>
        </w:rPr>
        <w:t>l’AMO « </w:t>
      </w:r>
      <w:r>
        <w:rPr>
          <w:rFonts w:ascii="Arial" w:hAnsi="Arial" w:cs="Arial"/>
        </w:rPr>
        <w:t>participation</w:t>
      </w:r>
      <w:r w:rsidRPr="00D03C7E">
        <w:rPr>
          <w:rFonts w:ascii="Arial" w:hAnsi="Arial" w:cs="Arial"/>
        </w:rPr>
        <w:t xml:space="preserve"> » </w:t>
      </w:r>
      <w:r>
        <w:rPr>
          <w:rFonts w:ascii="Arial" w:hAnsi="Arial" w:cs="Arial"/>
        </w:rPr>
        <w:t xml:space="preserve">réalisera les supports des résidences et manufactures des quartiers et rédigera la synthèse de ces événements locaux. </w:t>
      </w:r>
    </w:p>
    <w:p w14:paraId="57D53350" w14:textId="77777777" w:rsidR="0044446D" w:rsidRPr="00D03C7E" w:rsidRDefault="0044446D" w:rsidP="0044446D">
      <w:pPr>
        <w:pStyle w:val="Paragraphedeliste"/>
        <w:ind w:left="1440"/>
        <w:rPr>
          <w:rFonts w:ascii="Arial" w:hAnsi="Arial" w:cs="Arial"/>
        </w:rPr>
      </w:pPr>
    </w:p>
    <w:p w14:paraId="291E726F" w14:textId="77777777" w:rsidR="0044446D" w:rsidRPr="00D03C7E" w:rsidRDefault="0044446D" w:rsidP="0044446D">
      <w:pPr>
        <w:pStyle w:val="Paragraphedeliste"/>
        <w:numPr>
          <w:ilvl w:val="0"/>
          <w:numId w:val="29"/>
        </w:numPr>
        <w:rPr>
          <w:rFonts w:ascii="Arial" w:hAnsi="Arial" w:cs="Arial"/>
          <w:i/>
        </w:rPr>
      </w:pPr>
      <w:r w:rsidRPr="00D03C7E">
        <w:rPr>
          <w:rFonts w:ascii="Arial" w:hAnsi="Arial" w:cs="Arial"/>
          <w:i/>
        </w:rPr>
        <w:t>Réunions :</w:t>
      </w:r>
      <w:r w:rsidRPr="00D03C7E">
        <w:rPr>
          <w:rFonts w:ascii="Arial" w:hAnsi="Arial" w:cs="Arial"/>
        </w:rPr>
        <w:t xml:space="preserve"> l’expert devra participer </w:t>
      </w:r>
      <w:r w:rsidRPr="007B5F85">
        <w:rPr>
          <w:rFonts w:ascii="Arial" w:hAnsi="Arial" w:cs="Arial"/>
          <w:b/>
        </w:rPr>
        <w:t>en présentiel</w:t>
      </w:r>
      <w:r w:rsidRPr="00D03C7E">
        <w:rPr>
          <w:rFonts w:ascii="Arial" w:hAnsi="Arial" w:cs="Arial"/>
        </w:rPr>
        <w:t xml:space="preserve"> </w:t>
      </w:r>
      <w:r>
        <w:rPr>
          <w:rFonts w:ascii="Arial" w:hAnsi="Arial" w:cs="Arial"/>
        </w:rPr>
        <w:t xml:space="preserve">aux moments suivants : </w:t>
      </w:r>
    </w:p>
    <w:p w14:paraId="1018D528" w14:textId="77777777" w:rsidR="0044446D" w:rsidRDefault="0044446D" w:rsidP="0044446D">
      <w:pPr>
        <w:pStyle w:val="Paragraphedeliste"/>
        <w:numPr>
          <w:ilvl w:val="1"/>
          <w:numId w:val="29"/>
        </w:numPr>
        <w:rPr>
          <w:rFonts w:ascii="Arial" w:hAnsi="Arial" w:cs="Arial"/>
        </w:rPr>
      </w:pPr>
      <w:r w:rsidRPr="00D03C7E">
        <w:rPr>
          <w:rFonts w:ascii="Arial" w:hAnsi="Arial" w:cs="Arial"/>
        </w:rPr>
        <w:t>la visite de site avec les équipes candidates</w:t>
      </w:r>
    </w:p>
    <w:p w14:paraId="23B6284A" w14:textId="77777777" w:rsidR="0044446D" w:rsidRPr="007B5F85" w:rsidRDefault="0044446D" w:rsidP="0044446D">
      <w:pPr>
        <w:pStyle w:val="Paragraphedeliste"/>
        <w:numPr>
          <w:ilvl w:val="1"/>
          <w:numId w:val="29"/>
        </w:numPr>
        <w:rPr>
          <w:rFonts w:ascii="Arial" w:hAnsi="Arial" w:cs="Arial"/>
        </w:rPr>
      </w:pPr>
      <w:r w:rsidRPr="007B5F85">
        <w:rPr>
          <w:rFonts w:ascii="Arial" w:hAnsi="Arial" w:cs="Arial"/>
        </w:rPr>
        <w:t xml:space="preserve">les 4 commissions (la </w:t>
      </w:r>
      <w:r w:rsidRPr="007B5F85">
        <w:rPr>
          <w:rFonts w:ascii="Arial" w:hAnsi="Arial" w:cs="Arial"/>
          <w:bCs/>
        </w:rPr>
        <w:t>commission de sélection des équipes et les 3 commissions de dialogue)</w:t>
      </w:r>
    </w:p>
    <w:p w14:paraId="1E3460AC" w14:textId="77777777" w:rsidR="0044446D" w:rsidRPr="00D03C7E" w:rsidRDefault="0044446D" w:rsidP="0044446D">
      <w:pPr>
        <w:pStyle w:val="Paragraphedeliste"/>
        <w:numPr>
          <w:ilvl w:val="1"/>
          <w:numId w:val="29"/>
        </w:numPr>
        <w:rPr>
          <w:rFonts w:ascii="Arial" w:hAnsi="Arial" w:cs="Arial"/>
        </w:rPr>
      </w:pPr>
      <w:r>
        <w:rPr>
          <w:rFonts w:ascii="Arial" w:hAnsi="Arial" w:cs="Arial"/>
        </w:rPr>
        <w:t xml:space="preserve">la Résidence sur le </w:t>
      </w:r>
      <w:r w:rsidRPr="00D03C7E">
        <w:rPr>
          <w:rFonts w:ascii="Arial" w:hAnsi="Arial" w:cs="Arial"/>
        </w:rPr>
        <w:t>site</w:t>
      </w:r>
      <w:r>
        <w:rPr>
          <w:rFonts w:ascii="Arial" w:hAnsi="Arial" w:cs="Arial"/>
        </w:rPr>
        <w:t xml:space="preserve"> de projet</w:t>
      </w:r>
      <w:r w:rsidRPr="00D03C7E">
        <w:rPr>
          <w:rFonts w:ascii="Arial" w:hAnsi="Arial" w:cs="Arial"/>
        </w:rPr>
        <w:t xml:space="preserve"> (2</w:t>
      </w:r>
      <w:r>
        <w:rPr>
          <w:rFonts w:ascii="Arial" w:hAnsi="Arial" w:cs="Arial"/>
        </w:rPr>
        <w:t xml:space="preserve"> </w:t>
      </w:r>
      <w:r w:rsidRPr="00D03C7E">
        <w:rPr>
          <w:rFonts w:ascii="Arial" w:hAnsi="Arial" w:cs="Arial"/>
        </w:rPr>
        <w:t>jours)</w:t>
      </w:r>
    </w:p>
    <w:p w14:paraId="5A6D6C64" w14:textId="77777777" w:rsidR="0044446D" w:rsidRPr="00D03C7E" w:rsidRDefault="0044446D" w:rsidP="0044446D">
      <w:pPr>
        <w:pStyle w:val="Paragraphedeliste"/>
        <w:numPr>
          <w:ilvl w:val="1"/>
          <w:numId w:val="29"/>
        </w:numPr>
        <w:rPr>
          <w:rFonts w:ascii="Arial" w:hAnsi="Arial" w:cs="Arial"/>
        </w:rPr>
      </w:pPr>
      <w:r w:rsidRPr="00D03C7E">
        <w:rPr>
          <w:rFonts w:ascii="Arial" w:hAnsi="Arial" w:cs="Arial"/>
        </w:rPr>
        <w:t>la manufacture du Quartier (2 jours)</w:t>
      </w:r>
    </w:p>
    <w:p w14:paraId="32E4243A" w14:textId="77777777" w:rsidR="0044446D" w:rsidRDefault="0044446D" w:rsidP="0044446D">
      <w:pPr>
        <w:spacing w:after="120" w:line="240" w:lineRule="auto"/>
        <w:rPr>
          <w:rFonts w:ascii="Arial" w:hAnsi="Arial" w:cs="Arial"/>
        </w:rPr>
      </w:pPr>
      <w:r>
        <w:rPr>
          <w:rFonts w:ascii="Arial" w:hAnsi="Arial" w:cs="Arial"/>
        </w:rPr>
        <w:lastRenderedPageBreak/>
        <w:t xml:space="preserve">Tout au long de la consultation, il participera </w:t>
      </w:r>
      <w:r w:rsidRPr="007B5F85">
        <w:rPr>
          <w:rFonts w:ascii="Arial" w:hAnsi="Arial" w:cs="Arial"/>
          <w:b/>
        </w:rPr>
        <w:t>en visioconférence</w:t>
      </w:r>
      <w:r>
        <w:rPr>
          <w:rFonts w:ascii="Arial" w:hAnsi="Arial" w:cs="Arial"/>
          <w:b/>
        </w:rPr>
        <w:t xml:space="preserve"> </w:t>
      </w:r>
      <w:r w:rsidRPr="007B5F85">
        <w:rPr>
          <w:rFonts w:ascii="Arial" w:hAnsi="Arial" w:cs="Arial"/>
        </w:rPr>
        <w:t>à :</w:t>
      </w:r>
    </w:p>
    <w:p w14:paraId="754E8E1F" w14:textId="77777777" w:rsidR="0044446D" w:rsidRPr="007B5F85" w:rsidRDefault="0044446D" w:rsidP="0044446D">
      <w:pPr>
        <w:pStyle w:val="Paragraphedeliste"/>
        <w:numPr>
          <w:ilvl w:val="1"/>
          <w:numId w:val="29"/>
        </w:numPr>
        <w:rPr>
          <w:rFonts w:ascii="Arial" w:hAnsi="Arial" w:cs="Arial"/>
        </w:rPr>
      </w:pPr>
      <w:r w:rsidRPr="007B5F85">
        <w:rPr>
          <w:rFonts w:ascii="Arial" w:hAnsi="Arial" w:cs="Arial"/>
        </w:rPr>
        <w:t xml:space="preserve">4 commissions techniques </w:t>
      </w:r>
      <w:r>
        <w:rPr>
          <w:rFonts w:ascii="Arial" w:hAnsi="Arial" w:cs="Arial"/>
        </w:rPr>
        <w:t>(en préparation des 4 commissions)</w:t>
      </w:r>
    </w:p>
    <w:p w14:paraId="61AF3F49" w14:textId="77777777" w:rsidR="0044446D" w:rsidRDefault="0044446D" w:rsidP="0044446D">
      <w:pPr>
        <w:pStyle w:val="Paragraphedeliste"/>
        <w:numPr>
          <w:ilvl w:val="1"/>
          <w:numId w:val="29"/>
        </w:numPr>
        <w:rPr>
          <w:rFonts w:ascii="Arial" w:hAnsi="Arial" w:cs="Arial"/>
        </w:rPr>
      </w:pPr>
      <w:r w:rsidRPr="00D03C7E">
        <w:rPr>
          <w:rFonts w:ascii="Arial" w:hAnsi="Arial" w:cs="Arial"/>
        </w:rPr>
        <w:t>5 r</w:t>
      </w:r>
      <w:r>
        <w:rPr>
          <w:rFonts w:ascii="Arial" w:hAnsi="Arial" w:cs="Arial"/>
        </w:rPr>
        <w:t>éunions de partage interne avec</w:t>
      </w:r>
      <w:r w:rsidRPr="00D03C7E">
        <w:rPr>
          <w:rFonts w:ascii="Arial" w:hAnsi="Arial" w:cs="Arial"/>
        </w:rPr>
        <w:t xml:space="preserve"> le </w:t>
      </w:r>
      <w:r w:rsidRPr="007B5F85">
        <w:rPr>
          <w:rFonts w:ascii="Arial" w:hAnsi="Arial" w:cs="Arial"/>
        </w:rPr>
        <w:t xml:space="preserve">GIP EPAU </w:t>
      </w:r>
    </w:p>
    <w:p w14:paraId="1B1BAF76" w14:textId="77777777" w:rsidR="0044446D" w:rsidRDefault="0044446D" w:rsidP="0044446D">
      <w:pPr>
        <w:pStyle w:val="Paragraphedeliste"/>
        <w:numPr>
          <w:ilvl w:val="1"/>
          <w:numId w:val="29"/>
        </w:numPr>
        <w:rPr>
          <w:rFonts w:ascii="Arial" w:hAnsi="Arial" w:cs="Arial"/>
        </w:rPr>
      </w:pPr>
      <w:r>
        <w:rPr>
          <w:rFonts w:ascii="Arial" w:hAnsi="Arial" w:cs="Arial"/>
        </w:rPr>
        <w:t>2 réunions de préparation des événements locaux avec l’AMO participation</w:t>
      </w:r>
    </w:p>
    <w:p w14:paraId="301296F8" w14:textId="3D6BB3CD" w:rsidR="00015ED2" w:rsidRDefault="0044446D" w:rsidP="0044446D">
      <w:pPr>
        <w:ind w:left="708"/>
        <w:rPr>
          <w:rFonts w:ascii="Arial" w:hAnsi="Arial" w:cs="Arial"/>
        </w:rPr>
      </w:pPr>
      <w:r w:rsidRPr="007B5F85">
        <w:rPr>
          <w:rFonts w:ascii="Arial" w:hAnsi="Arial" w:cs="Arial"/>
        </w:rPr>
        <w:t>En sus, des échanges visioconférence ou téléphonique entre experts et MOA pourront avoir lieu.</w:t>
      </w:r>
    </w:p>
    <w:p w14:paraId="67DD8D9F" w14:textId="77777777" w:rsidR="0044446D" w:rsidRPr="0044446D" w:rsidRDefault="0044446D" w:rsidP="0044446D">
      <w:pPr>
        <w:ind w:left="708"/>
        <w:rPr>
          <w:rFonts w:ascii="Arial" w:hAnsi="Arial" w:cs="Arial"/>
        </w:rPr>
      </w:pPr>
    </w:p>
    <w:p w14:paraId="2F04B107" w14:textId="01DE3103" w:rsidR="00881427" w:rsidRPr="00D03C7E" w:rsidRDefault="004B66A5" w:rsidP="00AB25AB">
      <w:pPr>
        <w:jc w:val="both"/>
        <w:rPr>
          <w:rFonts w:ascii="Arial" w:hAnsi="Arial" w:cs="Arial"/>
          <w:b/>
          <w:u w:val="single"/>
        </w:rPr>
      </w:pPr>
      <w:r w:rsidRPr="00D03C7E">
        <w:rPr>
          <w:rFonts w:ascii="Arial" w:hAnsi="Arial" w:cs="Arial"/>
          <w:b/>
          <w:u w:val="single"/>
        </w:rPr>
        <w:t>Article 2 : DUREE DU MARCHE</w:t>
      </w:r>
      <w:r w:rsidR="00881427" w:rsidRPr="00D03C7E">
        <w:rPr>
          <w:rFonts w:ascii="Arial" w:hAnsi="Arial" w:cs="Arial"/>
          <w:b/>
          <w:u w:val="single"/>
        </w:rPr>
        <w:t xml:space="preserve"> </w:t>
      </w:r>
    </w:p>
    <w:p w14:paraId="6E0CFAC4" w14:textId="0DE9746F" w:rsidR="00881427" w:rsidRPr="00D03C7E" w:rsidRDefault="00881427" w:rsidP="00AB25AB">
      <w:pPr>
        <w:jc w:val="both"/>
        <w:rPr>
          <w:rFonts w:ascii="Arial" w:hAnsi="Arial" w:cs="Arial"/>
        </w:rPr>
      </w:pPr>
      <w:r w:rsidRPr="00D03C7E">
        <w:rPr>
          <w:rFonts w:ascii="Arial" w:hAnsi="Arial" w:cs="Arial"/>
        </w:rPr>
        <w:t xml:space="preserve">Le présent marché est conclu à </w:t>
      </w:r>
      <w:r w:rsidR="004A38AD" w:rsidRPr="00D03C7E">
        <w:rPr>
          <w:rFonts w:ascii="Arial" w:hAnsi="Arial" w:cs="Arial"/>
        </w:rPr>
        <w:t xml:space="preserve">partir </w:t>
      </w:r>
      <w:r w:rsidR="00356FAB" w:rsidRPr="00D03C7E">
        <w:rPr>
          <w:rFonts w:ascii="Arial" w:hAnsi="Arial" w:cs="Arial"/>
        </w:rPr>
        <w:t xml:space="preserve">de sa date de signature </w:t>
      </w:r>
      <w:r w:rsidR="004B66A5" w:rsidRPr="00D03C7E">
        <w:rPr>
          <w:rFonts w:ascii="Arial" w:hAnsi="Arial" w:cs="Arial"/>
        </w:rPr>
        <w:t xml:space="preserve">jusqu’à la bonne réception de l’ensemble des livrables et leur validation par le GIP </w:t>
      </w:r>
      <w:r w:rsidR="00B1471D">
        <w:rPr>
          <w:rFonts w:ascii="Arial" w:hAnsi="Arial" w:cs="Arial"/>
        </w:rPr>
        <w:t>EPAU, à l’issue de la désignation du lauréat du dialogue compétitif.</w:t>
      </w:r>
    </w:p>
    <w:p w14:paraId="6BBAEF74" w14:textId="77777777" w:rsidR="005A4DAE" w:rsidRPr="00D03C7E" w:rsidRDefault="005A4DAE" w:rsidP="00AB25AB">
      <w:pPr>
        <w:jc w:val="both"/>
        <w:rPr>
          <w:rFonts w:ascii="Arial" w:hAnsi="Arial" w:cs="Arial"/>
          <w:b/>
          <w:bCs/>
          <w:u w:val="single"/>
        </w:rPr>
      </w:pPr>
    </w:p>
    <w:p w14:paraId="1221836B" w14:textId="0DD57982" w:rsidR="008D33A9" w:rsidRPr="00D03C7E" w:rsidRDefault="005A4DAE" w:rsidP="00AB25AB">
      <w:pPr>
        <w:jc w:val="both"/>
        <w:rPr>
          <w:rFonts w:ascii="Arial" w:hAnsi="Arial" w:cs="Arial"/>
          <w:b/>
          <w:bCs/>
          <w:u w:val="single"/>
        </w:rPr>
      </w:pPr>
      <w:r w:rsidRPr="00D03C7E">
        <w:rPr>
          <w:rFonts w:ascii="Arial" w:hAnsi="Arial" w:cs="Arial"/>
          <w:b/>
          <w:bCs/>
          <w:u w:val="single"/>
        </w:rPr>
        <w:t>Article</w:t>
      </w:r>
      <w:r w:rsidR="004B66A5" w:rsidRPr="00D03C7E">
        <w:rPr>
          <w:rFonts w:ascii="Arial" w:hAnsi="Arial" w:cs="Arial"/>
          <w:b/>
          <w:bCs/>
          <w:u w:val="single"/>
        </w:rPr>
        <w:t xml:space="preserve"> 3</w:t>
      </w:r>
      <w:r w:rsidRPr="00D03C7E">
        <w:rPr>
          <w:rFonts w:ascii="Arial" w:hAnsi="Arial" w:cs="Arial"/>
          <w:b/>
          <w:bCs/>
          <w:u w:val="single"/>
        </w:rPr>
        <w:t xml:space="preserve"> : </w:t>
      </w:r>
      <w:r w:rsidR="00881427" w:rsidRPr="00D03C7E">
        <w:rPr>
          <w:rFonts w:ascii="Arial" w:hAnsi="Arial" w:cs="Arial"/>
          <w:b/>
          <w:bCs/>
          <w:u w:val="single"/>
        </w:rPr>
        <w:t>ORGANISATION DES TRAVAUX</w:t>
      </w:r>
    </w:p>
    <w:p w14:paraId="2ABB5692" w14:textId="17ED66BC" w:rsidR="00D27683" w:rsidRPr="00D03C7E" w:rsidRDefault="00A16EDC" w:rsidP="00AB25AB">
      <w:pPr>
        <w:jc w:val="both"/>
        <w:rPr>
          <w:rFonts w:ascii="Arial" w:hAnsi="Arial" w:cs="Arial"/>
        </w:rPr>
      </w:pPr>
      <w:r w:rsidRPr="00D03C7E">
        <w:rPr>
          <w:rFonts w:ascii="Arial" w:hAnsi="Arial" w:cs="Arial"/>
        </w:rPr>
        <w:t>La</w:t>
      </w:r>
      <w:r w:rsidR="0053407A" w:rsidRPr="00D03C7E">
        <w:rPr>
          <w:rFonts w:ascii="Arial" w:hAnsi="Arial" w:cs="Arial"/>
        </w:rPr>
        <w:t xml:space="preserve"> </w:t>
      </w:r>
      <w:r w:rsidR="00B727C2" w:rsidRPr="00D03C7E">
        <w:rPr>
          <w:rFonts w:ascii="Arial" w:hAnsi="Arial" w:cs="Arial"/>
        </w:rPr>
        <w:t>direct</w:t>
      </w:r>
      <w:r w:rsidR="0053407A" w:rsidRPr="00D03C7E">
        <w:rPr>
          <w:rFonts w:ascii="Arial" w:hAnsi="Arial" w:cs="Arial"/>
        </w:rPr>
        <w:t>rice</w:t>
      </w:r>
      <w:r w:rsidR="00D27683" w:rsidRPr="00D03C7E">
        <w:rPr>
          <w:rFonts w:ascii="Arial" w:hAnsi="Arial" w:cs="Arial"/>
        </w:rPr>
        <w:t xml:space="preserve"> du programme </w:t>
      </w:r>
      <w:r w:rsidR="007507E1" w:rsidRPr="00D03C7E">
        <w:rPr>
          <w:rFonts w:ascii="Arial" w:hAnsi="Arial" w:cs="Arial"/>
        </w:rPr>
        <w:t xml:space="preserve">« Consultation internationale Quartiers de demain » est chargée </w:t>
      </w:r>
      <w:r w:rsidR="00D27683" w:rsidRPr="00D03C7E">
        <w:rPr>
          <w:rFonts w:ascii="Arial" w:hAnsi="Arial" w:cs="Arial"/>
        </w:rPr>
        <w:t xml:space="preserve">de suivre l’exécution de la présente commande. Monsieur </w:t>
      </w:r>
      <w:r w:rsidR="007507E1" w:rsidRPr="00D03C7E">
        <w:rPr>
          <w:rFonts w:ascii="Arial" w:hAnsi="Arial" w:cs="Arial"/>
        </w:rPr>
        <w:t>Jean-Baptiste MARIE</w:t>
      </w:r>
      <w:r w:rsidR="00D27683" w:rsidRPr="00D03C7E">
        <w:rPr>
          <w:rFonts w:ascii="Arial" w:hAnsi="Arial" w:cs="Arial"/>
        </w:rPr>
        <w:t xml:space="preserve">, </w:t>
      </w:r>
      <w:r w:rsidR="007507E1" w:rsidRPr="00D03C7E">
        <w:rPr>
          <w:rFonts w:ascii="Arial" w:hAnsi="Arial" w:cs="Arial"/>
        </w:rPr>
        <w:t>Directeur</w:t>
      </w:r>
      <w:r w:rsidRPr="00D03C7E">
        <w:rPr>
          <w:rFonts w:ascii="Arial" w:hAnsi="Arial" w:cs="Arial"/>
        </w:rPr>
        <w:t xml:space="preserve"> général de l’EPAU</w:t>
      </w:r>
      <w:r w:rsidR="00B727C2" w:rsidRPr="00D03C7E">
        <w:rPr>
          <w:rFonts w:ascii="Arial" w:hAnsi="Arial" w:cs="Arial"/>
        </w:rPr>
        <w:t>, constatera le service fait</w:t>
      </w:r>
      <w:r w:rsidR="004A38AD" w:rsidRPr="00D03C7E">
        <w:rPr>
          <w:rFonts w:ascii="Arial" w:hAnsi="Arial" w:cs="Arial"/>
        </w:rPr>
        <w:t>.</w:t>
      </w:r>
    </w:p>
    <w:p w14:paraId="711FDD0E" w14:textId="77777777" w:rsidR="005A4DAE" w:rsidRPr="00D03C7E" w:rsidRDefault="005A4DAE" w:rsidP="00AB25AB">
      <w:pPr>
        <w:jc w:val="both"/>
        <w:rPr>
          <w:rFonts w:ascii="Arial" w:hAnsi="Arial" w:cs="Arial"/>
        </w:rPr>
      </w:pPr>
    </w:p>
    <w:p w14:paraId="66A8B786" w14:textId="2EFA448B" w:rsidR="005A4DAE" w:rsidRPr="00D03C7E" w:rsidRDefault="005A4DAE" w:rsidP="00AB25AB">
      <w:pPr>
        <w:jc w:val="both"/>
        <w:rPr>
          <w:rFonts w:ascii="Arial" w:hAnsi="Arial" w:cs="Arial"/>
          <w:u w:val="single"/>
        </w:rPr>
      </w:pPr>
      <w:r w:rsidRPr="00D03C7E">
        <w:rPr>
          <w:rFonts w:ascii="Arial" w:hAnsi="Arial" w:cs="Arial"/>
          <w:b/>
          <w:u w:val="single"/>
        </w:rPr>
        <w:t>Article 4. REMUNERATION</w:t>
      </w:r>
    </w:p>
    <w:p w14:paraId="52244D6E" w14:textId="6DA62165" w:rsidR="003A25CB" w:rsidRPr="00D03C7E" w:rsidRDefault="005A4DAE" w:rsidP="00AB25AB">
      <w:pPr>
        <w:jc w:val="both"/>
        <w:rPr>
          <w:rFonts w:ascii="Arial" w:hAnsi="Arial" w:cs="Arial"/>
        </w:rPr>
      </w:pPr>
      <w:r w:rsidRPr="00D03C7E">
        <w:rPr>
          <w:rFonts w:ascii="Arial" w:hAnsi="Arial" w:cs="Arial"/>
        </w:rPr>
        <w:t xml:space="preserve">La rémunération de cette mission est fixée à </w:t>
      </w:r>
      <w:r w:rsidR="00EF3FC5" w:rsidRPr="00D03C7E">
        <w:rPr>
          <w:rFonts w:ascii="Arial" w:hAnsi="Arial" w:cs="Arial"/>
        </w:rPr>
        <w:t>vingt</w:t>
      </w:r>
      <w:r w:rsidR="004B66A5" w:rsidRPr="00D03C7E">
        <w:rPr>
          <w:rFonts w:ascii="Arial" w:hAnsi="Arial" w:cs="Arial"/>
        </w:rPr>
        <w:t xml:space="preserve">-cinq mille </w:t>
      </w:r>
      <w:r w:rsidR="00C309EC" w:rsidRPr="00D03C7E">
        <w:rPr>
          <w:rFonts w:ascii="Arial" w:hAnsi="Arial" w:cs="Arial"/>
        </w:rPr>
        <w:t>euros hors taxes (</w:t>
      </w:r>
      <w:r w:rsidR="00EF3FC5" w:rsidRPr="00D03C7E">
        <w:rPr>
          <w:rFonts w:ascii="Arial" w:hAnsi="Arial" w:cs="Arial"/>
        </w:rPr>
        <w:t>2</w:t>
      </w:r>
      <w:r w:rsidR="004B66A5" w:rsidRPr="00D03C7E">
        <w:rPr>
          <w:rFonts w:ascii="Arial" w:hAnsi="Arial" w:cs="Arial"/>
        </w:rPr>
        <w:t>5 000</w:t>
      </w:r>
      <w:r w:rsidR="00FD0E11" w:rsidRPr="00D03C7E">
        <w:rPr>
          <w:rFonts w:ascii="Arial" w:hAnsi="Arial" w:cs="Arial"/>
        </w:rPr>
        <w:t xml:space="preserve">€ HT) </w:t>
      </w:r>
      <w:r w:rsidR="00B1471D">
        <w:rPr>
          <w:rFonts w:ascii="Arial" w:hAnsi="Arial" w:cs="Arial"/>
        </w:rPr>
        <w:t xml:space="preserve">à laquelle </w:t>
      </w:r>
      <w:r w:rsidR="00FD0E11" w:rsidRPr="00D03C7E">
        <w:rPr>
          <w:rFonts w:ascii="Arial" w:hAnsi="Arial" w:cs="Arial"/>
        </w:rPr>
        <w:t xml:space="preserve">s’ajoute un forfait de deux mille euros hors taxes (2 000€ HT) pour </w:t>
      </w:r>
      <w:r w:rsidRPr="00D03C7E">
        <w:rPr>
          <w:rFonts w:ascii="Arial" w:hAnsi="Arial" w:cs="Arial"/>
        </w:rPr>
        <w:t xml:space="preserve">les frais de déplacements ou d’hébergement que </w:t>
      </w:r>
      <w:r w:rsidR="006E2B2A" w:rsidRPr="00D03C7E">
        <w:rPr>
          <w:rFonts w:ascii="Arial" w:hAnsi="Arial" w:cs="Arial"/>
        </w:rPr>
        <w:t>le titulaire sera amené</w:t>
      </w:r>
      <w:r w:rsidRPr="00D03C7E">
        <w:rPr>
          <w:rFonts w:ascii="Arial" w:hAnsi="Arial" w:cs="Arial"/>
        </w:rPr>
        <w:t xml:space="preserve"> à effectuer dans le cadre de</w:t>
      </w:r>
      <w:r w:rsidR="00FD0E11" w:rsidRPr="00D03C7E">
        <w:rPr>
          <w:rFonts w:ascii="Arial" w:hAnsi="Arial" w:cs="Arial"/>
        </w:rPr>
        <w:t xml:space="preserve"> la réalisation de ses missions, pour un total de vingt-sept mille euros hors taxes (27 000€HT).</w:t>
      </w:r>
      <w:r w:rsidR="006E2B2A" w:rsidRPr="00D03C7E">
        <w:rPr>
          <w:rFonts w:ascii="Arial" w:hAnsi="Arial" w:cs="Arial"/>
        </w:rPr>
        <w:t xml:space="preserve"> </w:t>
      </w:r>
    </w:p>
    <w:p w14:paraId="71958264" w14:textId="55BB52FF" w:rsidR="006E2B2A" w:rsidRPr="00D03C7E" w:rsidRDefault="006E2B2A" w:rsidP="00AB25AB">
      <w:pPr>
        <w:jc w:val="both"/>
        <w:rPr>
          <w:rFonts w:ascii="Arial" w:hAnsi="Arial" w:cs="Arial"/>
        </w:rPr>
      </w:pPr>
      <w:r w:rsidRPr="00D03C7E">
        <w:rPr>
          <w:rFonts w:ascii="Arial" w:hAnsi="Arial" w:cs="Arial"/>
        </w:rPr>
        <w:t>Il s’agit d’un prix complet comprennent notamment toutes les charges fiscales, parafiscales, ou autres frappant obligatoirement la prestation.</w:t>
      </w:r>
    </w:p>
    <w:p w14:paraId="2997EB27" w14:textId="77777777" w:rsidR="005A4DAE" w:rsidRPr="00D03C7E" w:rsidRDefault="006E2B2A" w:rsidP="00AB25AB">
      <w:pPr>
        <w:jc w:val="both"/>
        <w:rPr>
          <w:rFonts w:ascii="Arial" w:hAnsi="Arial" w:cs="Arial"/>
        </w:rPr>
      </w:pPr>
      <w:r w:rsidRPr="00D03C7E">
        <w:rPr>
          <w:rFonts w:ascii="Arial" w:hAnsi="Arial" w:cs="Arial"/>
        </w:rPr>
        <w:t>Il s’agit d’un prix ferme.</w:t>
      </w:r>
    </w:p>
    <w:p w14:paraId="73032CE9" w14:textId="77777777" w:rsidR="00A16EDC" w:rsidRPr="00D03C7E" w:rsidRDefault="00A16EDC" w:rsidP="00AB25AB">
      <w:pPr>
        <w:jc w:val="both"/>
        <w:rPr>
          <w:rFonts w:ascii="Arial" w:hAnsi="Arial" w:cs="Arial"/>
          <w:b/>
        </w:rPr>
      </w:pPr>
    </w:p>
    <w:p w14:paraId="59081991" w14:textId="77777777" w:rsidR="005A4DAE" w:rsidRPr="00D03C7E" w:rsidRDefault="005A4DAE" w:rsidP="00AB25AB">
      <w:pPr>
        <w:jc w:val="both"/>
        <w:rPr>
          <w:rFonts w:ascii="Arial" w:hAnsi="Arial" w:cs="Arial"/>
          <w:u w:val="single"/>
        </w:rPr>
      </w:pPr>
      <w:r w:rsidRPr="00D03C7E">
        <w:rPr>
          <w:rFonts w:ascii="Arial" w:hAnsi="Arial" w:cs="Arial"/>
          <w:b/>
          <w:u w:val="single"/>
        </w:rPr>
        <w:t>Article 5. MODALITE DE REGLEMENT</w:t>
      </w:r>
    </w:p>
    <w:p w14:paraId="4AFCD384" w14:textId="51A49FFC" w:rsidR="004B66A5" w:rsidRPr="00D03C7E" w:rsidRDefault="004B66A5" w:rsidP="004B66A5">
      <w:pPr>
        <w:jc w:val="both"/>
        <w:rPr>
          <w:rFonts w:ascii="Arial" w:hAnsi="Arial" w:cs="Arial"/>
        </w:rPr>
      </w:pPr>
      <w:r w:rsidRPr="00D03C7E">
        <w:rPr>
          <w:rFonts w:ascii="Arial" w:hAnsi="Arial" w:cs="Arial"/>
        </w:rPr>
        <w:t xml:space="preserve">Les versements sont effectués de la manière suivante : </w:t>
      </w:r>
    </w:p>
    <w:p w14:paraId="339A66FB" w14:textId="09CC76FD" w:rsidR="004B66A5" w:rsidRPr="00D03C7E" w:rsidRDefault="004B66A5" w:rsidP="004B66A5">
      <w:pPr>
        <w:pStyle w:val="Paragraphedeliste"/>
        <w:numPr>
          <w:ilvl w:val="0"/>
          <w:numId w:val="22"/>
        </w:numPr>
        <w:jc w:val="both"/>
        <w:rPr>
          <w:rFonts w:ascii="Arial" w:hAnsi="Arial" w:cs="Arial"/>
        </w:rPr>
      </w:pPr>
      <w:r w:rsidRPr="00D03C7E">
        <w:rPr>
          <w:rFonts w:ascii="Arial" w:hAnsi="Arial" w:cs="Arial"/>
        </w:rPr>
        <w:t xml:space="preserve">25% à la signature du marché ; </w:t>
      </w:r>
    </w:p>
    <w:p w14:paraId="03FD8AFA" w14:textId="6FEB9007" w:rsidR="004B66A5" w:rsidRPr="00D03C7E" w:rsidRDefault="004B66A5" w:rsidP="004B66A5">
      <w:pPr>
        <w:pStyle w:val="Paragraphedeliste"/>
        <w:numPr>
          <w:ilvl w:val="0"/>
          <w:numId w:val="22"/>
        </w:numPr>
        <w:jc w:val="both"/>
        <w:rPr>
          <w:rFonts w:ascii="Arial" w:hAnsi="Arial" w:cs="Arial"/>
        </w:rPr>
      </w:pPr>
      <w:r w:rsidRPr="00D03C7E">
        <w:rPr>
          <w:rFonts w:ascii="Arial" w:hAnsi="Arial" w:cs="Arial"/>
        </w:rPr>
        <w:t>25% à</w:t>
      </w:r>
      <w:r w:rsidR="003A25CB" w:rsidRPr="00D03C7E">
        <w:rPr>
          <w:rFonts w:ascii="Arial" w:hAnsi="Arial" w:cs="Arial"/>
        </w:rPr>
        <w:t xml:space="preserve"> la réception du rapport d’analyse technique des candidatures </w:t>
      </w:r>
      <w:r w:rsidRPr="00D03C7E">
        <w:rPr>
          <w:rFonts w:ascii="Arial" w:hAnsi="Arial" w:cs="Arial"/>
        </w:rPr>
        <w:t xml:space="preserve">; </w:t>
      </w:r>
    </w:p>
    <w:p w14:paraId="2CD1FBC6" w14:textId="1BD4BD1B" w:rsidR="004B66A5" w:rsidRPr="00D03C7E" w:rsidRDefault="004B66A5" w:rsidP="004B66A5">
      <w:pPr>
        <w:pStyle w:val="Paragraphedeliste"/>
        <w:numPr>
          <w:ilvl w:val="0"/>
          <w:numId w:val="22"/>
        </w:numPr>
        <w:jc w:val="both"/>
        <w:rPr>
          <w:rFonts w:ascii="Arial" w:hAnsi="Arial" w:cs="Arial"/>
        </w:rPr>
      </w:pPr>
      <w:r w:rsidRPr="00D03C7E">
        <w:rPr>
          <w:rFonts w:ascii="Arial" w:hAnsi="Arial" w:cs="Arial"/>
        </w:rPr>
        <w:t>25% à la réception</w:t>
      </w:r>
      <w:r w:rsidR="003A25CB" w:rsidRPr="00D03C7E">
        <w:rPr>
          <w:rFonts w:ascii="Arial" w:hAnsi="Arial" w:cs="Arial"/>
        </w:rPr>
        <w:t xml:space="preserve"> du dossier programme </w:t>
      </w:r>
      <w:r w:rsidRPr="00D03C7E">
        <w:rPr>
          <w:rFonts w:ascii="Arial" w:hAnsi="Arial" w:cs="Arial"/>
        </w:rPr>
        <w:t xml:space="preserve">; </w:t>
      </w:r>
    </w:p>
    <w:p w14:paraId="2A5DE91F" w14:textId="516D535A" w:rsidR="004B66A5" w:rsidRPr="00D03C7E" w:rsidRDefault="004B66A5" w:rsidP="004B66A5">
      <w:pPr>
        <w:pStyle w:val="Paragraphedeliste"/>
        <w:numPr>
          <w:ilvl w:val="0"/>
          <w:numId w:val="22"/>
        </w:numPr>
        <w:jc w:val="both"/>
        <w:rPr>
          <w:rFonts w:ascii="Arial" w:hAnsi="Arial" w:cs="Arial"/>
        </w:rPr>
      </w:pPr>
      <w:r w:rsidRPr="00D03C7E">
        <w:rPr>
          <w:rFonts w:ascii="Arial" w:hAnsi="Arial" w:cs="Arial"/>
        </w:rPr>
        <w:t xml:space="preserve">25% à la réception et validation de l’ensemble des livrables, </w:t>
      </w:r>
      <w:proofErr w:type="gramStart"/>
      <w:r w:rsidRPr="00D03C7E">
        <w:rPr>
          <w:rFonts w:ascii="Arial" w:hAnsi="Arial" w:cs="Arial"/>
        </w:rPr>
        <w:t>soit</w:t>
      </w:r>
      <w:proofErr w:type="gramEnd"/>
      <w:r w:rsidRPr="00D03C7E">
        <w:rPr>
          <w:rFonts w:ascii="Arial" w:hAnsi="Arial" w:cs="Arial"/>
        </w:rPr>
        <w:t xml:space="preserve"> à la fin de l’exécution de la présente commande.</w:t>
      </w:r>
    </w:p>
    <w:p w14:paraId="7443D655" w14:textId="4B676E5A" w:rsidR="00195C33" w:rsidRPr="00D03C7E" w:rsidRDefault="005A4DAE" w:rsidP="00AB25AB">
      <w:pPr>
        <w:jc w:val="both"/>
        <w:rPr>
          <w:rFonts w:ascii="Arial" w:hAnsi="Arial" w:cs="Arial"/>
        </w:rPr>
      </w:pPr>
      <w:r w:rsidRPr="00D03C7E">
        <w:rPr>
          <w:rFonts w:ascii="Arial" w:hAnsi="Arial" w:cs="Arial"/>
        </w:rPr>
        <w:t>Le règlement doit s’effectuer dans un délai de 30 jours dès réception de la facture</w:t>
      </w:r>
      <w:r w:rsidR="006E2B2A" w:rsidRPr="00D03C7E">
        <w:rPr>
          <w:rFonts w:ascii="Arial" w:hAnsi="Arial" w:cs="Arial"/>
        </w:rPr>
        <w:t xml:space="preserve"> émise par le Titulaire</w:t>
      </w:r>
      <w:r w:rsidRPr="00D03C7E">
        <w:rPr>
          <w:rFonts w:ascii="Arial" w:hAnsi="Arial" w:cs="Arial"/>
        </w:rPr>
        <w:t xml:space="preserve"> conformément au code de la commande publique</w:t>
      </w:r>
      <w:r w:rsidR="00C309EC" w:rsidRPr="00D03C7E">
        <w:rPr>
          <w:rFonts w:ascii="Arial" w:hAnsi="Arial" w:cs="Arial"/>
        </w:rPr>
        <w:t>, avec les livrables demandés dans le cadre de la mission</w:t>
      </w:r>
      <w:r w:rsidRPr="00D03C7E">
        <w:rPr>
          <w:rFonts w:ascii="Arial" w:hAnsi="Arial" w:cs="Arial"/>
        </w:rPr>
        <w:t xml:space="preserve">. </w:t>
      </w:r>
    </w:p>
    <w:p w14:paraId="5A015FB7" w14:textId="77777777" w:rsidR="003A25CB" w:rsidRPr="00D03C7E" w:rsidRDefault="003A25CB" w:rsidP="00AB25AB">
      <w:pPr>
        <w:jc w:val="both"/>
        <w:rPr>
          <w:rFonts w:ascii="Arial" w:hAnsi="Arial" w:cs="Arial"/>
        </w:rPr>
      </w:pPr>
    </w:p>
    <w:p w14:paraId="075E0B07" w14:textId="77777777" w:rsidR="008D33A9" w:rsidRPr="00D03C7E" w:rsidRDefault="008D33A9" w:rsidP="00AB25AB">
      <w:pPr>
        <w:pStyle w:val="Commentaire"/>
        <w:jc w:val="both"/>
        <w:rPr>
          <w:rFonts w:ascii="Arial" w:hAnsi="Arial" w:cs="Arial"/>
          <w:sz w:val="22"/>
          <w:szCs w:val="22"/>
        </w:rPr>
      </w:pPr>
      <w:r w:rsidRPr="00D03C7E">
        <w:rPr>
          <w:rFonts w:ascii="Arial" w:hAnsi="Arial" w:cs="Arial"/>
          <w:sz w:val="22"/>
          <w:szCs w:val="22"/>
        </w:rPr>
        <w:t xml:space="preserve">Les demandes de paiement devront parvenir à l’adresse suivante : Europe des projets architecturaux et urbains, Tour Séquoia I 1 place Carpeaux, 92055 Paris la Défense Cedex. </w:t>
      </w:r>
    </w:p>
    <w:p w14:paraId="6362ACEE" w14:textId="398EF7E9" w:rsidR="008D33A9" w:rsidRPr="00D03C7E" w:rsidRDefault="008D33A9" w:rsidP="00AB25AB">
      <w:pPr>
        <w:jc w:val="both"/>
        <w:rPr>
          <w:rFonts w:ascii="Arial" w:hAnsi="Arial" w:cs="Arial"/>
        </w:rPr>
      </w:pPr>
      <w:r w:rsidRPr="00D03C7E">
        <w:rPr>
          <w:rFonts w:ascii="Arial" w:hAnsi="Arial" w:cs="Arial"/>
          <w:lang w:val="x-none"/>
        </w:rPr>
        <w:lastRenderedPageBreak/>
        <w:t>Le comptable public assignataire des paiements est</w:t>
      </w:r>
      <w:r w:rsidR="00C309EC" w:rsidRPr="00D03C7E">
        <w:rPr>
          <w:rFonts w:ascii="Arial" w:hAnsi="Arial" w:cs="Arial"/>
        </w:rPr>
        <w:t xml:space="preserve"> Jé</w:t>
      </w:r>
      <w:r w:rsidRPr="00D03C7E">
        <w:rPr>
          <w:rFonts w:ascii="Arial" w:hAnsi="Arial" w:cs="Arial"/>
        </w:rPr>
        <w:t xml:space="preserve">rôme </w:t>
      </w:r>
      <w:proofErr w:type="spellStart"/>
      <w:r w:rsidRPr="00D03C7E">
        <w:rPr>
          <w:rFonts w:ascii="Arial" w:hAnsi="Arial" w:cs="Arial"/>
        </w:rPr>
        <w:t>Candevan</w:t>
      </w:r>
      <w:proofErr w:type="spellEnd"/>
      <w:r w:rsidRPr="00D03C7E">
        <w:rPr>
          <w:rFonts w:ascii="Arial" w:hAnsi="Arial" w:cs="Arial"/>
        </w:rPr>
        <w:t xml:space="preserve">. </w:t>
      </w:r>
    </w:p>
    <w:p w14:paraId="5B910B77" w14:textId="699365CF" w:rsidR="008D33A9" w:rsidRPr="00D03C7E" w:rsidRDefault="008D33A9" w:rsidP="00AB25AB">
      <w:pPr>
        <w:jc w:val="both"/>
        <w:rPr>
          <w:rFonts w:ascii="Arial" w:hAnsi="Arial" w:cs="Arial"/>
        </w:rPr>
      </w:pPr>
      <w:r w:rsidRPr="00D03C7E">
        <w:rPr>
          <w:rFonts w:ascii="Arial" w:hAnsi="Arial" w:cs="Arial"/>
        </w:rPr>
        <w:t>Personne désignée pour renseigner les béné</w:t>
      </w:r>
      <w:r w:rsidR="00C309EC" w:rsidRPr="00D03C7E">
        <w:rPr>
          <w:rFonts w:ascii="Arial" w:hAnsi="Arial" w:cs="Arial"/>
        </w:rPr>
        <w:t>ficiaires des nantissements : Jé</w:t>
      </w:r>
      <w:r w:rsidRPr="00D03C7E">
        <w:rPr>
          <w:rFonts w:ascii="Arial" w:hAnsi="Arial" w:cs="Arial"/>
        </w:rPr>
        <w:t xml:space="preserve">rôme </w:t>
      </w:r>
      <w:proofErr w:type="spellStart"/>
      <w:r w:rsidRPr="00D03C7E">
        <w:rPr>
          <w:rFonts w:ascii="Arial" w:hAnsi="Arial" w:cs="Arial"/>
        </w:rPr>
        <w:t>Candevan</w:t>
      </w:r>
      <w:proofErr w:type="spellEnd"/>
      <w:r w:rsidR="00C309EC" w:rsidRPr="00D03C7E">
        <w:rPr>
          <w:rFonts w:ascii="Arial" w:hAnsi="Arial" w:cs="Arial"/>
        </w:rPr>
        <w:t xml:space="preserve"> (</w:t>
      </w:r>
      <w:hyperlink r:id="rId10" w:history="1">
        <w:r w:rsidR="009817C8" w:rsidRPr="00D03C7E">
          <w:rPr>
            <w:rStyle w:val="Lienhypertexte"/>
            <w:rFonts w:ascii="Arial" w:hAnsi="Arial" w:cs="Arial"/>
          </w:rPr>
          <w:t>jerome.candevan@paris-lavillette.archi.fr</w:t>
        </w:r>
      </w:hyperlink>
      <w:r w:rsidR="004B66A5" w:rsidRPr="00D03C7E">
        <w:rPr>
          <w:rFonts w:ascii="Arial" w:hAnsi="Arial" w:cs="Arial"/>
        </w:rPr>
        <w:t xml:space="preserve"> ; </w:t>
      </w:r>
      <w:hyperlink r:id="rId11" w:history="1">
        <w:r w:rsidR="004B66A5" w:rsidRPr="00D03C7E">
          <w:rPr>
            <w:rStyle w:val="Lienhypertexte"/>
            <w:rFonts w:ascii="Arial" w:hAnsi="Arial" w:cs="Arial"/>
          </w:rPr>
          <w:t>gefi-epau@developpement-durable.gouv.fr</w:t>
        </w:r>
      </w:hyperlink>
      <w:r w:rsidR="004B66A5" w:rsidRPr="00D03C7E">
        <w:rPr>
          <w:rFonts w:ascii="Arial" w:hAnsi="Arial" w:cs="Arial"/>
        </w:rPr>
        <w:t>).</w:t>
      </w:r>
    </w:p>
    <w:p w14:paraId="3155440A" w14:textId="77777777" w:rsidR="005A4DAE" w:rsidRPr="00D03C7E" w:rsidRDefault="005A4DAE" w:rsidP="00AB25AB">
      <w:pPr>
        <w:jc w:val="both"/>
        <w:rPr>
          <w:rFonts w:ascii="Arial" w:hAnsi="Arial" w:cs="Arial"/>
        </w:rPr>
      </w:pPr>
    </w:p>
    <w:p w14:paraId="7C91E28A" w14:textId="4672D9C5" w:rsidR="005A4DAE" w:rsidRPr="00223FD6" w:rsidRDefault="00427879" w:rsidP="00AB25AB">
      <w:pPr>
        <w:jc w:val="both"/>
        <w:rPr>
          <w:rFonts w:ascii="Arial" w:hAnsi="Arial" w:cs="Arial"/>
          <w:u w:val="single"/>
        </w:rPr>
      </w:pPr>
      <w:r w:rsidRPr="00D03C7E">
        <w:rPr>
          <w:rFonts w:ascii="Arial" w:hAnsi="Arial" w:cs="Arial"/>
          <w:b/>
          <w:u w:val="single"/>
        </w:rPr>
        <w:t>Article 6</w:t>
      </w:r>
      <w:r w:rsidR="005A4DAE" w:rsidRPr="00D03C7E">
        <w:rPr>
          <w:rFonts w:ascii="Arial" w:hAnsi="Arial" w:cs="Arial"/>
          <w:b/>
          <w:u w:val="single"/>
        </w:rPr>
        <w:t>. PROPRIETE INTELLECTUELLE</w:t>
      </w:r>
    </w:p>
    <w:p w14:paraId="03ACB95A" w14:textId="77777777" w:rsidR="005A4DAE" w:rsidRPr="00D03C7E" w:rsidRDefault="005A4DAE" w:rsidP="00AB25AB">
      <w:pPr>
        <w:jc w:val="both"/>
        <w:rPr>
          <w:rFonts w:ascii="Arial" w:hAnsi="Arial" w:cs="Arial"/>
        </w:rPr>
      </w:pPr>
      <w:r w:rsidRPr="00D03C7E">
        <w:rPr>
          <w:rFonts w:ascii="Arial" w:hAnsi="Arial" w:cs="Arial"/>
        </w:rPr>
        <w:t>Les résultats de la prestation, tant en ce qui concerne la forme que le contenu, sont propriété de la personne publique qui peut librement les utiliser, même partiellement. Ils sont cédés à titre exclusif au profit de la personne publique. Le Titulaire déclare expressément que le projet ne fera pas, de sa part, l’objet d’aucune autre cession de droits de propriété intellectuelle à des tiers de quelque nature et de quelque étendue que ce soit.</w:t>
      </w:r>
    </w:p>
    <w:p w14:paraId="144F76DB" w14:textId="77777777" w:rsidR="005A4DAE" w:rsidRPr="00D03C7E" w:rsidRDefault="005A4DAE" w:rsidP="00AB25AB">
      <w:pPr>
        <w:jc w:val="both"/>
        <w:rPr>
          <w:rFonts w:ascii="Arial" w:hAnsi="Arial" w:cs="Arial"/>
        </w:rPr>
      </w:pPr>
    </w:p>
    <w:p w14:paraId="478F7C23" w14:textId="77777777" w:rsidR="005A4DAE" w:rsidRPr="00D03C7E" w:rsidRDefault="005A4DAE" w:rsidP="00AB25AB">
      <w:pPr>
        <w:jc w:val="both"/>
        <w:rPr>
          <w:rFonts w:ascii="Arial" w:hAnsi="Arial" w:cs="Arial"/>
        </w:rPr>
      </w:pPr>
      <w:r w:rsidRPr="00D03C7E">
        <w:rPr>
          <w:rFonts w:ascii="Arial" w:hAnsi="Arial" w:cs="Arial"/>
        </w:rPr>
        <w:t>Cette exploitation à titre non commercial s’exerce dans le strict respect des droits moraux de l’auteur. Le ministère s’engage à faire figurer le nom du (des) auteur(s). Les conditions financières de la cession sont comprises dans le montant du marché.</w:t>
      </w:r>
    </w:p>
    <w:p w14:paraId="669A169D" w14:textId="77777777" w:rsidR="005A4DAE" w:rsidRPr="00D03C7E" w:rsidRDefault="005A4DAE" w:rsidP="00AB25AB">
      <w:pPr>
        <w:jc w:val="both"/>
        <w:rPr>
          <w:rFonts w:ascii="Arial" w:hAnsi="Arial" w:cs="Arial"/>
        </w:rPr>
      </w:pPr>
    </w:p>
    <w:p w14:paraId="40628550" w14:textId="77777777" w:rsidR="005A4DAE" w:rsidRPr="00D03C7E" w:rsidRDefault="005A4DAE" w:rsidP="00AB25AB">
      <w:pPr>
        <w:jc w:val="both"/>
        <w:rPr>
          <w:rFonts w:ascii="Arial" w:hAnsi="Arial" w:cs="Arial"/>
        </w:rPr>
      </w:pPr>
      <w:r w:rsidRPr="00D03C7E">
        <w:rPr>
          <w:rFonts w:ascii="Arial" w:hAnsi="Arial" w:cs="Arial"/>
        </w:rPr>
        <w:t>Le Titulaire cède à la personne publique tous les droits de propriété intellectuelle de l’auteur, de nature patrimoniale que les parties entendent notamment par les points suivants :</w:t>
      </w:r>
    </w:p>
    <w:p w14:paraId="1EA126B4" w14:textId="77777777" w:rsidR="005A4DAE" w:rsidRPr="00D03C7E" w:rsidRDefault="005A4DAE" w:rsidP="00AB25AB">
      <w:pPr>
        <w:jc w:val="both"/>
        <w:rPr>
          <w:rFonts w:ascii="Arial" w:hAnsi="Arial" w:cs="Arial"/>
        </w:rPr>
      </w:pPr>
    </w:p>
    <w:p w14:paraId="27569CA9" w14:textId="77777777" w:rsidR="005A4DAE" w:rsidRPr="00D03C7E" w:rsidRDefault="005A4DAE" w:rsidP="00AB25AB">
      <w:pPr>
        <w:jc w:val="both"/>
        <w:rPr>
          <w:rFonts w:ascii="Arial" w:hAnsi="Arial" w:cs="Arial"/>
        </w:rPr>
      </w:pPr>
      <w:r w:rsidRPr="00D03C7E">
        <w:rPr>
          <w:rFonts w:ascii="Arial" w:hAnsi="Arial" w:cs="Arial"/>
        </w:rPr>
        <w:t xml:space="preserve">- les droits d'utilisation et d'exploitation, sous toutes formes, connues et inconnues, </w:t>
      </w:r>
    </w:p>
    <w:p w14:paraId="40C4CDFF" w14:textId="77777777" w:rsidR="005A4DAE" w:rsidRPr="00D03C7E" w:rsidRDefault="005A4DAE" w:rsidP="00AB25AB">
      <w:pPr>
        <w:jc w:val="both"/>
        <w:rPr>
          <w:rFonts w:ascii="Arial" w:hAnsi="Arial" w:cs="Arial"/>
        </w:rPr>
      </w:pPr>
      <w:r w:rsidRPr="00D03C7E">
        <w:rPr>
          <w:rFonts w:ascii="Arial" w:hAnsi="Arial" w:cs="Arial"/>
        </w:rPr>
        <w:t xml:space="preserve">- les droits de reproduction, par tous moyens et sur tous supports, connus et inconnus, </w:t>
      </w:r>
    </w:p>
    <w:p w14:paraId="591F77DE" w14:textId="77777777" w:rsidR="005A4DAE" w:rsidRPr="00D03C7E" w:rsidRDefault="005A4DAE" w:rsidP="00AB25AB">
      <w:pPr>
        <w:jc w:val="both"/>
        <w:rPr>
          <w:rFonts w:ascii="Arial" w:hAnsi="Arial" w:cs="Arial"/>
        </w:rPr>
      </w:pPr>
      <w:r w:rsidRPr="00D03C7E">
        <w:rPr>
          <w:rFonts w:ascii="Arial" w:hAnsi="Arial" w:cs="Arial"/>
        </w:rPr>
        <w:t xml:space="preserve">- les droits de représentation, de communication au public par tous procédés, connus et inconnus, </w:t>
      </w:r>
    </w:p>
    <w:p w14:paraId="27465D63" w14:textId="77777777" w:rsidR="005A4DAE" w:rsidRPr="00D03C7E" w:rsidRDefault="005A4DAE" w:rsidP="00AB25AB">
      <w:pPr>
        <w:jc w:val="both"/>
        <w:rPr>
          <w:rFonts w:ascii="Arial" w:hAnsi="Arial" w:cs="Arial"/>
        </w:rPr>
      </w:pPr>
      <w:r w:rsidRPr="00D03C7E">
        <w:rPr>
          <w:rFonts w:ascii="Arial" w:hAnsi="Arial" w:cs="Arial"/>
        </w:rPr>
        <w:t>- les droits d’adaptation, modification, traduction, évolution, adjonction, suppression, de tout ou partie des produits, </w:t>
      </w:r>
    </w:p>
    <w:p w14:paraId="51795B5B" w14:textId="77777777" w:rsidR="005A4DAE" w:rsidRPr="00D03C7E" w:rsidRDefault="005A4DAE" w:rsidP="00AB25AB">
      <w:pPr>
        <w:jc w:val="both"/>
        <w:rPr>
          <w:rFonts w:ascii="Arial" w:hAnsi="Arial" w:cs="Arial"/>
        </w:rPr>
      </w:pPr>
      <w:r w:rsidRPr="00D03C7E">
        <w:rPr>
          <w:rFonts w:ascii="Arial" w:hAnsi="Arial" w:cs="Arial"/>
        </w:rPr>
        <w:t>- les droits d'incorporation, en tout ou partie, à toute œuvre préexistante ou à créer, </w:t>
      </w:r>
    </w:p>
    <w:p w14:paraId="37B29B55" w14:textId="77777777" w:rsidR="005A4DAE" w:rsidRPr="00D03C7E" w:rsidRDefault="005A4DAE" w:rsidP="00AB25AB">
      <w:pPr>
        <w:jc w:val="both"/>
        <w:rPr>
          <w:rFonts w:ascii="Arial" w:hAnsi="Arial" w:cs="Arial"/>
        </w:rPr>
      </w:pPr>
      <w:r w:rsidRPr="00D03C7E">
        <w:rPr>
          <w:rFonts w:ascii="Arial" w:hAnsi="Arial" w:cs="Arial"/>
        </w:rPr>
        <w:t>- et, d'une manière générale, toutes les prérogatives patrimoniales de l'auteur sur sa création.</w:t>
      </w:r>
    </w:p>
    <w:p w14:paraId="59FDED96" w14:textId="77777777" w:rsidR="005A4DAE" w:rsidRPr="00D03C7E" w:rsidRDefault="005A4DAE" w:rsidP="00AB25AB">
      <w:pPr>
        <w:jc w:val="both"/>
        <w:rPr>
          <w:rFonts w:ascii="Arial" w:hAnsi="Arial" w:cs="Arial"/>
        </w:rPr>
      </w:pPr>
    </w:p>
    <w:p w14:paraId="7D9067EF" w14:textId="77777777" w:rsidR="005A4DAE" w:rsidRPr="00D03C7E" w:rsidRDefault="005A4DAE" w:rsidP="00AB25AB">
      <w:pPr>
        <w:jc w:val="both"/>
        <w:rPr>
          <w:rFonts w:ascii="Arial" w:hAnsi="Arial" w:cs="Arial"/>
        </w:rPr>
      </w:pPr>
      <w:r w:rsidRPr="00D03C7E">
        <w:rPr>
          <w:rFonts w:ascii="Arial" w:hAnsi="Arial" w:cs="Arial"/>
        </w:rPr>
        <w:t>Le Titulaire garantit au GIP la jouissance paisible des résultats. Il garantit contre toute action en contrefaçon et en conséquence, il prend à sa charge tous dommages et intérêts auxquels le GIP pourrait être condamné.</w:t>
      </w:r>
    </w:p>
    <w:p w14:paraId="27F030DD" w14:textId="77777777" w:rsidR="005A4DAE" w:rsidRPr="00D03C7E" w:rsidRDefault="005A4DAE" w:rsidP="00AB25AB">
      <w:pPr>
        <w:jc w:val="both"/>
        <w:rPr>
          <w:rFonts w:ascii="Arial" w:hAnsi="Arial" w:cs="Arial"/>
        </w:rPr>
      </w:pPr>
    </w:p>
    <w:p w14:paraId="7746F239" w14:textId="77777777" w:rsidR="00223FD6" w:rsidRPr="00D03C7E" w:rsidRDefault="00223FD6" w:rsidP="00223FD6">
      <w:pPr>
        <w:jc w:val="both"/>
        <w:rPr>
          <w:rFonts w:ascii="Arial" w:hAnsi="Arial" w:cs="Arial"/>
          <w:b/>
          <w:u w:val="single"/>
        </w:rPr>
      </w:pPr>
      <w:r w:rsidRPr="00D03C7E">
        <w:rPr>
          <w:rFonts w:ascii="Arial" w:hAnsi="Arial" w:cs="Arial"/>
          <w:b/>
          <w:u w:val="single"/>
        </w:rPr>
        <w:t>Article 7. CONFIDENTIALITÉ</w:t>
      </w:r>
    </w:p>
    <w:p w14:paraId="77C77881" w14:textId="77777777" w:rsidR="00223FD6" w:rsidRPr="001E0213" w:rsidRDefault="00223FD6" w:rsidP="00223FD6">
      <w:pPr>
        <w:spacing w:before="100" w:beforeAutospacing="1" w:after="100" w:afterAutospacing="1" w:line="240" w:lineRule="auto"/>
        <w:rPr>
          <w:rFonts w:ascii="Arial" w:hAnsi="Arial" w:cs="Arial"/>
          <w:lang w:eastAsia="fr-FR"/>
        </w:rPr>
      </w:pPr>
      <w:r w:rsidRPr="001E0213">
        <w:rPr>
          <w:rFonts w:ascii="Arial" w:hAnsi="Arial" w:cs="Arial"/>
          <w:lang w:eastAsia="fr-FR"/>
        </w:rPr>
        <w:t>Le titulaire s’engage à veiller au respect de la confidentialité des informations et documents lié à la consultation Quartiers de demain, de quelle que nature qu’ils soient et quels que soient leurs supports, qui lui auront été communiqués ou dont il aura eu connaissance lors de l’exécution du contrat.</w:t>
      </w:r>
    </w:p>
    <w:p w14:paraId="3A66DA2F" w14:textId="77777777" w:rsidR="00223FD6" w:rsidRPr="001E0213" w:rsidRDefault="00223FD6" w:rsidP="00223FD6">
      <w:pPr>
        <w:spacing w:before="100" w:beforeAutospacing="1" w:after="100" w:afterAutospacing="1" w:line="240" w:lineRule="auto"/>
        <w:rPr>
          <w:rFonts w:ascii="Arial" w:hAnsi="Arial" w:cs="Arial"/>
          <w:lang w:eastAsia="fr-FR"/>
        </w:rPr>
      </w:pPr>
      <w:r w:rsidRPr="001E0213">
        <w:rPr>
          <w:rFonts w:ascii="Arial" w:hAnsi="Arial" w:cs="Arial"/>
          <w:lang w:eastAsia="fr-FR"/>
        </w:rPr>
        <w:lastRenderedPageBreak/>
        <w:t>L’ensemble de ces informations et documents est, sauf indication contraire, réputé confidentiel.</w:t>
      </w:r>
    </w:p>
    <w:p w14:paraId="16CD1784" w14:textId="77777777" w:rsidR="00223FD6" w:rsidRPr="001E0213" w:rsidRDefault="00223FD6" w:rsidP="00223FD6">
      <w:pPr>
        <w:spacing w:before="100" w:beforeAutospacing="1" w:after="100" w:afterAutospacing="1" w:line="240" w:lineRule="auto"/>
        <w:rPr>
          <w:rFonts w:ascii="Arial" w:hAnsi="Arial" w:cs="Arial"/>
          <w:lang w:eastAsia="fr-FR"/>
        </w:rPr>
      </w:pPr>
      <w:r w:rsidRPr="001E0213">
        <w:rPr>
          <w:rFonts w:ascii="Arial" w:hAnsi="Arial" w:cs="Arial"/>
          <w:lang w:eastAsia="fr-FR"/>
        </w:rPr>
        <w:t>Le titulaire s’engage à veiller au respect par ses préposés et sous-traitants éventuels, de cet engagement de confidentialité.</w:t>
      </w:r>
    </w:p>
    <w:p w14:paraId="550BDFA5" w14:textId="77777777" w:rsidR="00223FD6" w:rsidRPr="001E0213" w:rsidRDefault="00223FD6" w:rsidP="00223FD6">
      <w:pPr>
        <w:spacing w:before="100" w:beforeAutospacing="1" w:after="100" w:afterAutospacing="1" w:line="240" w:lineRule="auto"/>
        <w:rPr>
          <w:rFonts w:ascii="Arial" w:hAnsi="Arial" w:cs="Arial"/>
          <w:lang w:eastAsia="fr-FR"/>
        </w:rPr>
      </w:pPr>
      <w:r w:rsidRPr="001E0213">
        <w:rPr>
          <w:rFonts w:ascii="Arial" w:hAnsi="Arial" w:cs="Arial"/>
          <w:lang w:eastAsia="fr-FR"/>
        </w:rPr>
        <w:t>Sont exclues de cet engagement :</w:t>
      </w:r>
    </w:p>
    <w:p w14:paraId="438F9BBA" w14:textId="77777777" w:rsidR="00223FD6" w:rsidRPr="001E0213" w:rsidRDefault="00223FD6" w:rsidP="00223FD6">
      <w:pPr>
        <w:numPr>
          <w:ilvl w:val="0"/>
          <w:numId w:val="35"/>
        </w:numPr>
        <w:spacing w:before="100" w:beforeAutospacing="1" w:after="100" w:afterAutospacing="1" w:line="240" w:lineRule="auto"/>
        <w:rPr>
          <w:rFonts w:ascii="Arial" w:eastAsia="Times New Roman" w:hAnsi="Arial" w:cs="Arial"/>
          <w:lang w:eastAsia="fr-FR"/>
        </w:rPr>
      </w:pPr>
      <w:r w:rsidRPr="001E0213">
        <w:rPr>
          <w:rFonts w:ascii="Arial" w:eastAsia="Times New Roman" w:hAnsi="Arial" w:cs="Arial"/>
          <w:lang w:eastAsia="fr-FR"/>
        </w:rPr>
        <w:t>les informations et documents qui seraient déjà dans le domaine public ou celles notoirement connues au moment de leur communication,</w:t>
      </w:r>
    </w:p>
    <w:p w14:paraId="7755FFCA" w14:textId="77777777" w:rsidR="00223FD6" w:rsidRPr="001E0213" w:rsidRDefault="00223FD6" w:rsidP="00223FD6">
      <w:pPr>
        <w:numPr>
          <w:ilvl w:val="0"/>
          <w:numId w:val="35"/>
        </w:numPr>
        <w:spacing w:before="100" w:beforeAutospacing="1" w:after="100" w:afterAutospacing="1" w:line="240" w:lineRule="auto"/>
        <w:rPr>
          <w:rFonts w:ascii="Arial" w:eastAsia="Times New Roman" w:hAnsi="Arial" w:cs="Arial"/>
          <w:lang w:eastAsia="fr-FR"/>
        </w:rPr>
      </w:pPr>
      <w:r w:rsidRPr="001E0213">
        <w:rPr>
          <w:rFonts w:ascii="Arial" w:eastAsia="Times New Roman" w:hAnsi="Arial" w:cs="Arial"/>
          <w:lang w:eastAsia="fr-FR"/>
        </w:rPr>
        <w:t>les informations et documents que la loi ou la réglementation obligent à divulguer, notamment à la demande de toute autorité administrative ou judiciaire compétente.</w:t>
      </w:r>
    </w:p>
    <w:p w14:paraId="0FA2F5AD" w14:textId="40B34634" w:rsidR="00981A2B" w:rsidRPr="00D03C7E" w:rsidRDefault="00223FD6" w:rsidP="00223FD6">
      <w:pPr>
        <w:spacing w:before="100" w:beforeAutospacing="1" w:after="100" w:afterAutospacing="1" w:line="240" w:lineRule="auto"/>
        <w:rPr>
          <w:rFonts w:ascii="Arial" w:hAnsi="Arial" w:cs="Arial"/>
          <w:lang w:eastAsia="fr-FR"/>
        </w:rPr>
      </w:pPr>
      <w:r w:rsidRPr="001E0213">
        <w:rPr>
          <w:rFonts w:ascii="Arial" w:hAnsi="Arial" w:cs="Arial"/>
          <w:lang w:eastAsia="fr-FR"/>
        </w:rPr>
        <w:t>La présente obligation de confidentialité demeurera en vigueur pendant toute la durée du contrat et pour une durée de deux (2) années à compter de la fin de la Convention, quelle que soit sa cause de terminaison.</w:t>
      </w:r>
    </w:p>
    <w:p w14:paraId="4B07F767" w14:textId="389915E1" w:rsidR="005A4DAE" w:rsidRPr="00223FD6" w:rsidRDefault="005A4DAE" w:rsidP="00AB25AB">
      <w:pPr>
        <w:jc w:val="both"/>
        <w:rPr>
          <w:rFonts w:ascii="Arial" w:hAnsi="Arial" w:cs="Arial"/>
          <w:u w:val="single"/>
        </w:rPr>
      </w:pPr>
      <w:r w:rsidRPr="00D03C7E">
        <w:rPr>
          <w:rFonts w:ascii="Arial" w:hAnsi="Arial" w:cs="Arial"/>
          <w:b/>
          <w:u w:val="single"/>
        </w:rPr>
        <w:t xml:space="preserve">Article 8. LITIGES </w:t>
      </w:r>
    </w:p>
    <w:p w14:paraId="0BAB054F" w14:textId="77777777" w:rsidR="005A4DAE" w:rsidRPr="00D03C7E" w:rsidRDefault="005A4DAE" w:rsidP="00AB25AB">
      <w:pPr>
        <w:jc w:val="both"/>
        <w:rPr>
          <w:rFonts w:ascii="Arial" w:hAnsi="Arial" w:cs="Arial"/>
        </w:rPr>
      </w:pPr>
      <w:r w:rsidRPr="00D03C7E">
        <w:rPr>
          <w:rFonts w:ascii="Arial" w:hAnsi="Arial" w:cs="Arial"/>
        </w:rPr>
        <w:t>En cas de litige(s) et à défaut d’accord amiable, toute difficulté relative à l’application des clauses de la présente lettre de commande sera soumise au Tribunal Administratif de Cergy-Pontoise.</w:t>
      </w:r>
    </w:p>
    <w:p w14:paraId="3AF767D7" w14:textId="77777777" w:rsidR="005A4DAE" w:rsidRPr="00D03C7E" w:rsidRDefault="005A4DAE" w:rsidP="00AB25AB">
      <w:pPr>
        <w:jc w:val="both"/>
        <w:rPr>
          <w:rFonts w:ascii="Arial" w:hAnsi="Arial" w:cs="Arial"/>
        </w:rPr>
      </w:pPr>
      <w:bookmarkStart w:id="0" w:name="_GoBack"/>
      <w:bookmarkEnd w:id="0"/>
    </w:p>
    <w:p w14:paraId="2BB51DC0" w14:textId="63E91C2C" w:rsidR="005A4DAE" w:rsidRPr="00223FD6" w:rsidRDefault="005A4DAE" w:rsidP="00AB25AB">
      <w:pPr>
        <w:jc w:val="both"/>
        <w:rPr>
          <w:rFonts w:ascii="Arial" w:hAnsi="Arial" w:cs="Arial"/>
          <w:u w:val="single"/>
        </w:rPr>
      </w:pPr>
      <w:r w:rsidRPr="00D03C7E">
        <w:rPr>
          <w:rFonts w:ascii="Arial" w:hAnsi="Arial" w:cs="Arial"/>
          <w:b/>
          <w:u w:val="single"/>
        </w:rPr>
        <w:t xml:space="preserve">Article 9. LIQUIDATION </w:t>
      </w:r>
    </w:p>
    <w:p w14:paraId="5E4306DF" w14:textId="77777777" w:rsidR="005A4DAE" w:rsidRPr="00D03C7E" w:rsidRDefault="005A4DAE" w:rsidP="00AB25AB">
      <w:pPr>
        <w:jc w:val="both"/>
        <w:rPr>
          <w:rFonts w:ascii="Arial" w:hAnsi="Arial" w:cs="Arial"/>
        </w:rPr>
      </w:pPr>
      <w:r w:rsidRPr="00D03C7E">
        <w:rPr>
          <w:rFonts w:ascii="Arial" w:hAnsi="Arial" w:cs="Arial"/>
        </w:rPr>
        <w:t>La présente lettre de commande est liquidée en tenant compte d’une part, des prestations terminées et acceptées par l’EPAU et, d’autre part, des prestations en cours d’exécution dont l’EPAU accepte l’achèvement. Une facture sera émise par le titulaire à l’achèvement des prestations.</w:t>
      </w:r>
    </w:p>
    <w:p w14:paraId="4C6B74B9" w14:textId="77777777" w:rsidR="005A4DAE" w:rsidRPr="00D03C7E" w:rsidRDefault="005A4DAE" w:rsidP="00AB25AB">
      <w:pPr>
        <w:jc w:val="both"/>
        <w:rPr>
          <w:rFonts w:ascii="Arial" w:hAnsi="Arial" w:cs="Arial"/>
        </w:rPr>
      </w:pPr>
      <w:r w:rsidRPr="00D03C7E">
        <w:rPr>
          <w:rFonts w:ascii="Arial" w:hAnsi="Arial" w:cs="Arial"/>
        </w:rPr>
        <w:t>Le décompte de la liquidation est arrêté par décision du pouvoir adjudicateur.</w:t>
      </w:r>
    </w:p>
    <w:p w14:paraId="5169C3A2" w14:textId="77777777" w:rsidR="005A4DAE" w:rsidRPr="00D03C7E" w:rsidRDefault="005A4DAE" w:rsidP="00AB25AB">
      <w:pPr>
        <w:jc w:val="both"/>
        <w:rPr>
          <w:rFonts w:ascii="Arial" w:hAnsi="Arial" w:cs="Arial"/>
        </w:rPr>
      </w:pPr>
    </w:p>
    <w:p w14:paraId="7A229EED" w14:textId="00EAB01C" w:rsidR="005A4DAE" w:rsidRPr="00223FD6" w:rsidRDefault="005A4DAE" w:rsidP="00AB25AB">
      <w:pPr>
        <w:jc w:val="both"/>
        <w:rPr>
          <w:rFonts w:ascii="Arial" w:hAnsi="Arial" w:cs="Arial"/>
          <w:u w:val="single"/>
        </w:rPr>
      </w:pPr>
      <w:r w:rsidRPr="00D03C7E">
        <w:rPr>
          <w:rFonts w:ascii="Arial" w:hAnsi="Arial" w:cs="Arial"/>
          <w:b/>
          <w:u w:val="single"/>
        </w:rPr>
        <w:t>9. LOI APPLICABLE</w:t>
      </w:r>
    </w:p>
    <w:p w14:paraId="1D37D0E7" w14:textId="77777777" w:rsidR="005A4DAE" w:rsidRPr="00D03C7E" w:rsidRDefault="005A4DAE" w:rsidP="00AB25AB">
      <w:pPr>
        <w:jc w:val="both"/>
        <w:rPr>
          <w:rFonts w:ascii="Arial" w:hAnsi="Arial" w:cs="Arial"/>
        </w:rPr>
      </w:pPr>
      <w:r w:rsidRPr="00D03C7E">
        <w:rPr>
          <w:rFonts w:ascii="Arial" w:hAnsi="Arial" w:cs="Arial"/>
        </w:rPr>
        <w:t>La présente lettre de commande est soumise aux dispositions du droit français, qui seront seules applicables.</w:t>
      </w:r>
    </w:p>
    <w:p w14:paraId="57EB2365" w14:textId="77777777" w:rsidR="005A4DAE" w:rsidRPr="00D03C7E" w:rsidRDefault="005A4DAE" w:rsidP="00AB25AB">
      <w:pPr>
        <w:jc w:val="both"/>
        <w:rPr>
          <w:rFonts w:ascii="Arial" w:hAnsi="Arial" w:cs="Arial"/>
        </w:rPr>
      </w:pPr>
    </w:p>
    <w:p w14:paraId="72B9C25D" w14:textId="03FBAD74" w:rsidR="005A4DAE" w:rsidRPr="00D03C7E" w:rsidRDefault="005A4DAE" w:rsidP="00AB25AB">
      <w:pPr>
        <w:jc w:val="both"/>
        <w:rPr>
          <w:rFonts w:ascii="Arial" w:hAnsi="Arial" w:cs="Arial"/>
        </w:rPr>
      </w:pPr>
      <w:r w:rsidRPr="00D03C7E">
        <w:rPr>
          <w:rFonts w:ascii="Arial" w:hAnsi="Arial" w:cs="Arial"/>
        </w:rPr>
        <w:t>Fait à Paris, en deux exemplaires originaux, le</w:t>
      </w:r>
      <w:r w:rsidR="003A25CB" w:rsidRPr="00D03C7E">
        <w:rPr>
          <w:rFonts w:ascii="Arial" w:hAnsi="Arial" w:cs="Arial"/>
        </w:rPr>
        <w:t xml:space="preserve"> 16</w:t>
      </w:r>
      <w:r w:rsidR="009E2962" w:rsidRPr="00D03C7E">
        <w:rPr>
          <w:rFonts w:ascii="Arial" w:hAnsi="Arial" w:cs="Arial"/>
        </w:rPr>
        <w:t xml:space="preserve"> octobre</w:t>
      </w:r>
      <w:r w:rsidR="007507E1" w:rsidRPr="00D03C7E">
        <w:rPr>
          <w:rFonts w:ascii="Arial" w:hAnsi="Arial" w:cs="Arial"/>
        </w:rPr>
        <w:t xml:space="preserve"> </w:t>
      </w:r>
      <w:r w:rsidR="00DB4396" w:rsidRPr="00D03C7E">
        <w:rPr>
          <w:rFonts w:ascii="Arial" w:hAnsi="Arial" w:cs="Arial"/>
        </w:rPr>
        <w:t xml:space="preserve"> 2024</w:t>
      </w:r>
    </w:p>
    <w:p w14:paraId="5B626BEF" w14:textId="77777777" w:rsidR="005A4DAE" w:rsidRPr="00D03C7E" w:rsidRDefault="005A4DAE" w:rsidP="00AB25AB">
      <w:pPr>
        <w:jc w:val="both"/>
        <w:rPr>
          <w:rFonts w:ascii="Arial" w:hAnsi="Arial" w:cs="Arial"/>
        </w:rPr>
      </w:pPr>
    </w:p>
    <w:p w14:paraId="69D39D4B" w14:textId="5C9F59C9" w:rsidR="005A4DAE" w:rsidRPr="00D03C7E" w:rsidRDefault="00427879" w:rsidP="00AB25AB">
      <w:pPr>
        <w:jc w:val="both"/>
        <w:rPr>
          <w:rFonts w:ascii="Arial" w:hAnsi="Arial" w:cs="Arial"/>
          <w:i/>
        </w:rPr>
      </w:pPr>
      <w:r w:rsidRPr="00D03C7E">
        <w:rPr>
          <w:rFonts w:ascii="Arial" w:hAnsi="Arial" w:cs="Arial"/>
          <w:u w:val="single"/>
        </w:rPr>
        <w:t>Le Directeur général</w:t>
      </w:r>
      <w:r w:rsidR="005A4DAE" w:rsidRPr="00D03C7E">
        <w:rPr>
          <w:rFonts w:ascii="Arial" w:hAnsi="Arial" w:cs="Arial"/>
          <w:u w:val="single"/>
        </w:rPr>
        <w:t xml:space="preserve"> du GIP EPAU</w:t>
      </w:r>
    </w:p>
    <w:p w14:paraId="76462E8B" w14:textId="354EB8C3" w:rsidR="005A4DAE" w:rsidRPr="00D03C7E" w:rsidRDefault="00427879" w:rsidP="00AB25AB">
      <w:pPr>
        <w:jc w:val="both"/>
        <w:rPr>
          <w:rFonts w:ascii="Arial" w:hAnsi="Arial" w:cs="Arial"/>
        </w:rPr>
      </w:pPr>
      <w:r w:rsidRPr="00D03C7E">
        <w:rPr>
          <w:rFonts w:ascii="Arial" w:hAnsi="Arial" w:cs="Arial"/>
        </w:rPr>
        <w:t>Jean-Baptiste MARIE</w:t>
      </w:r>
      <w:r w:rsidR="005A4DAE" w:rsidRPr="00D03C7E">
        <w:rPr>
          <w:rFonts w:ascii="Arial" w:hAnsi="Arial" w:cs="Arial"/>
        </w:rPr>
        <w:t xml:space="preserve">, </w:t>
      </w:r>
      <w:r w:rsidRPr="00D03C7E">
        <w:rPr>
          <w:rFonts w:ascii="Arial" w:hAnsi="Arial" w:cs="Arial"/>
        </w:rPr>
        <w:t>Directeur</w:t>
      </w:r>
      <w:r w:rsidR="005A4DAE" w:rsidRPr="00D03C7E">
        <w:rPr>
          <w:rFonts w:ascii="Arial" w:hAnsi="Arial" w:cs="Arial"/>
        </w:rPr>
        <w:t xml:space="preserve"> Général</w:t>
      </w:r>
      <w:r w:rsidR="00A16EDC" w:rsidRPr="00D03C7E">
        <w:rPr>
          <w:rFonts w:ascii="Arial" w:hAnsi="Arial" w:cs="Arial"/>
        </w:rPr>
        <w:t xml:space="preserve"> </w:t>
      </w:r>
      <w:r w:rsidR="005A4DAE" w:rsidRPr="00D03C7E">
        <w:rPr>
          <w:rFonts w:ascii="Arial" w:hAnsi="Arial" w:cs="Arial"/>
        </w:rPr>
        <w:t>du GIP-EPAU</w:t>
      </w:r>
    </w:p>
    <w:p w14:paraId="0FAA1769" w14:textId="77777777" w:rsidR="00A16EDC" w:rsidRPr="00D03C7E" w:rsidRDefault="00A16EDC" w:rsidP="00AB25AB">
      <w:pPr>
        <w:jc w:val="both"/>
        <w:rPr>
          <w:rFonts w:ascii="Arial" w:hAnsi="Arial" w:cs="Arial"/>
        </w:rPr>
      </w:pPr>
    </w:p>
    <w:p w14:paraId="4779DC47" w14:textId="77777777" w:rsidR="005A4DAE" w:rsidRPr="00D03C7E" w:rsidRDefault="005A4DAE" w:rsidP="00AB25AB">
      <w:pPr>
        <w:pStyle w:val="Titre3"/>
        <w:jc w:val="both"/>
        <w:rPr>
          <w:szCs w:val="22"/>
          <w:u w:val="none"/>
        </w:rPr>
      </w:pPr>
      <w:r w:rsidRPr="00D03C7E">
        <w:rPr>
          <w:szCs w:val="22"/>
        </w:rPr>
        <w:t>Le Titulaire</w:t>
      </w:r>
      <w:r w:rsidRPr="00D03C7E">
        <w:rPr>
          <w:szCs w:val="22"/>
          <w:u w:val="none"/>
        </w:rPr>
        <w:t xml:space="preserve">, </w:t>
      </w:r>
    </w:p>
    <w:p w14:paraId="6F96CE84" w14:textId="77777777" w:rsidR="00FA36A4" w:rsidRPr="00D03C7E" w:rsidRDefault="00FA36A4" w:rsidP="00FA36A4">
      <w:pPr>
        <w:rPr>
          <w:rFonts w:ascii="Arial" w:hAnsi="Arial" w:cs="Arial"/>
        </w:rPr>
      </w:pPr>
    </w:p>
    <w:p w14:paraId="2BC22197" w14:textId="6FA65F00" w:rsidR="005A4DAE" w:rsidRPr="00D03C7E" w:rsidRDefault="003A25CB" w:rsidP="00AB25AB">
      <w:pPr>
        <w:jc w:val="both"/>
        <w:rPr>
          <w:rFonts w:ascii="Arial" w:hAnsi="Arial" w:cs="Arial"/>
        </w:rPr>
      </w:pPr>
      <w:r w:rsidRPr="00D03C7E">
        <w:rPr>
          <w:rFonts w:ascii="Arial" w:hAnsi="Arial" w:cs="Arial"/>
          <w:highlight w:val="yellow"/>
        </w:rPr>
        <w:t>XXX</w:t>
      </w:r>
    </w:p>
    <w:p w14:paraId="518F6F74" w14:textId="77777777" w:rsidR="00DA4CA9" w:rsidRPr="008D33A9" w:rsidRDefault="005A4DAE" w:rsidP="00AB25AB">
      <w:pPr>
        <w:jc w:val="both"/>
        <w:rPr>
          <w:rFonts w:ascii="Arial" w:hAnsi="Arial" w:cs="Arial"/>
        </w:rPr>
      </w:pPr>
      <w:r w:rsidRPr="00D03C7E">
        <w:rPr>
          <w:rFonts w:ascii="Arial" w:hAnsi="Arial" w:cs="Arial"/>
        </w:rPr>
        <w:t>Lu et approuvé, Bon pour ac</w:t>
      </w:r>
      <w:r w:rsidRPr="008D33A9">
        <w:rPr>
          <w:rFonts w:ascii="Arial" w:hAnsi="Arial" w:cs="Arial"/>
        </w:rPr>
        <w:t>cord (mention manuscrite)</w:t>
      </w:r>
    </w:p>
    <w:sectPr w:rsidR="00DA4CA9" w:rsidRPr="008D33A9" w:rsidSect="00D80CBB">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15EB23" w14:textId="77777777" w:rsidR="00AA5D8E" w:rsidRDefault="00AA5D8E" w:rsidP="00D80CBB">
      <w:pPr>
        <w:spacing w:after="0" w:line="240" w:lineRule="auto"/>
      </w:pPr>
      <w:r>
        <w:separator/>
      </w:r>
    </w:p>
  </w:endnote>
  <w:endnote w:type="continuationSeparator" w:id="0">
    <w:p w14:paraId="4C27062A" w14:textId="77777777" w:rsidR="00AA5D8E" w:rsidRDefault="00AA5D8E" w:rsidP="00D80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altName w:val="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Segoe UI">
    <w:altName w:val="Courier New"/>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游ゴシック Light">
    <w:panose1 w:val="00000000000000000000"/>
    <w:charset w:val="80"/>
    <w:family w:val="roman"/>
    <w:notTrueType/>
    <w:pitch w:val="default"/>
  </w:font>
  <w:font w:name="Calibri Light">
    <w:altName w:val="Tahoma"/>
    <w:charset w:val="00"/>
    <w:family w:val="swiss"/>
    <w:pitch w:val="variable"/>
    <w:sig w:usb0="E4002EFF" w:usb1="C000247B" w:usb2="00000009" w:usb3="00000000" w:csb0="000001F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846979949"/>
      <w:docPartObj>
        <w:docPartGallery w:val="Page Numbers (Bottom of Page)"/>
        <w:docPartUnique/>
      </w:docPartObj>
    </w:sdtPr>
    <w:sdtEndPr/>
    <w:sdtContent>
      <w:p w14:paraId="0530CFEC" w14:textId="0D0434AF" w:rsidR="00AA5D8E" w:rsidRPr="00D80CBB" w:rsidRDefault="00AA5D8E">
        <w:pPr>
          <w:pStyle w:val="Pieddepage"/>
          <w:jc w:val="right"/>
          <w:rPr>
            <w:rFonts w:ascii="Arial" w:hAnsi="Arial" w:cs="Arial"/>
          </w:rPr>
        </w:pPr>
        <w:r w:rsidRPr="00D80CBB">
          <w:rPr>
            <w:rFonts w:ascii="Arial" w:hAnsi="Arial" w:cs="Arial"/>
          </w:rPr>
          <w:fldChar w:fldCharType="begin"/>
        </w:r>
        <w:r w:rsidRPr="00D80CBB">
          <w:rPr>
            <w:rFonts w:ascii="Arial" w:hAnsi="Arial" w:cs="Arial"/>
          </w:rPr>
          <w:instrText>PAGE   \* MERGEFORMAT</w:instrText>
        </w:r>
        <w:r w:rsidRPr="00D80CBB">
          <w:rPr>
            <w:rFonts w:ascii="Arial" w:hAnsi="Arial" w:cs="Arial"/>
          </w:rPr>
          <w:fldChar w:fldCharType="separate"/>
        </w:r>
        <w:r w:rsidR="0044446D">
          <w:rPr>
            <w:rFonts w:ascii="Arial" w:hAnsi="Arial" w:cs="Arial"/>
            <w:noProof/>
          </w:rPr>
          <w:t>7</w:t>
        </w:r>
        <w:r w:rsidRPr="00D80CBB">
          <w:rPr>
            <w:rFonts w:ascii="Arial" w:hAnsi="Arial" w:cs="Arial"/>
          </w:rPr>
          <w:fldChar w:fldCharType="end"/>
        </w:r>
        <w:r w:rsidRPr="00D80CBB">
          <w:rPr>
            <w:rFonts w:ascii="Arial" w:hAnsi="Arial" w:cs="Arial"/>
          </w:rPr>
          <w:t>/</w:t>
        </w:r>
        <w:r>
          <w:rPr>
            <w:rFonts w:ascii="Arial" w:hAnsi="Arial" w:cs="Arial"/>
          </w:rPr>
          <w:t>7</w:t>
        </w:r>
      </w:p>
    </w:sdtContent>
  </w:sdt>
  <w:p w14:paraId="1DCCC3FA" w14:textId="5249C236" w:rsidR="00AA5D8E" w:rsidRDefault="00AA5D8E">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0020DF" w14:textId="77777777" w:rsidR="00AA5D8E" w:rsidRDefault="00AA5D8E" w:rsidP="00D80CBB">
      <w:pPr>
        <w:spacing w:after="0" w:line="240" w:lineRule="auto"/>
      </w:pPr>
      <w:r>
        <w:separator/>
      </w:r>
    </w:p>
  </w:footnote>
  <w:footnote w:type="continuationSeparator" w:id="0">
    <w:p w14:paraId="28282FF9" w14:textId="77777777" w:rsidR="00AA5D8E" w:rsidRDefault="00AA5D8E" w:rsidP="00D80CB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pStyle w:val="Titre9"/>
      <w:suff w:val="nothing"/>
      <w:lvlText w:val=""/>
      <w:lvlJc w:val="left"/>
      <w:pPr>
        <w:tabs>
          <w:tab w:val="num" w:pos="0"/>
        </w:tabs>
        <w:ind w:left="1584" w:hanging="1584"/>
      </w:pPr>
    </w:lvl>
  </w:abstractNum>
  <w:abstractNum w:abstractNumId="1">
    <w:nsid w:val="0D9A7067"/>
    <w:multiLevelType w:val="multilevel"/>
    <w:tmpl w:val="EE92EF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3A60014"/>
    <w:multiLevelType w:val="multilevel"/>
    <w:tmpl w:val="5A306016"/>
    <w:lvl w:ilvl="0">
      <w:start w:val="5"/>
      <w:numFmt w:val="bullet"/>
      <w:lvlText w:val="-"/>
      <w:lvlJc w:val="left"/>
      <w:pPr>
        <w:tabs>
          <w:tab w:val="num" w:pos="0"/>
        </w:tabs>
        <w:ind w:left="720" w:hanging="360"/>
      </w:pPr>
      <w:rPr>
        <w:rFonts w:ascii="Arial" w:eastAsiaTheme="minorHAnsi"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1AE751A9"/>
    <w:multiLevelType w:val="hybridMultilevel"/>
    <w:tmpl w:val="111A6C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E6F3782"/>
    <w:multiLevelType w:val="hybridMultilevel"/>
    <w:tmpl w:val="480443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F6A62C9"/>
    <w:multiLevelType w:val="multilevel"/>
    <w:tmpl w:val="02C81AD8"/>
    <w:lvl w:ilvl="0">
      <w:start w:val="1"/>
      <w:numFmt w:val="bullet"/>
      <w:lvlText w:val=""/>
      <w:lvlJc w:val="left"/>
      <w:pPr>
        <w:tabs>
          <w:tab w:val="num" w:pos="720"/>
        </w:tabs>
        <w:ind w:left="720" w:hanging="360"/>
      </w:pPr>
      <w:rPr>
        <w:rFonts w:ascii="Symbol" w:hAnsi="Symbol" w:cs="OpenSymbol" w:hint="default"/>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nsid w:val="1FE66573"/>
    <w:multiLevelType w:val="hybridMultilevel"/>
    <w:tmpl w:val="80DE5534"/>
    <w:lvl w:ilvl="0" w:tplc="0C905304">
      <w:start w:val="1"/>
      <w:numFmt w:val="bullet"/>
      <w:lvlText w:val="-"/>
      <w:lvlJc w:val="left"/>
      <w:pPr>
        <w:tabs>
          <w:tab w:val="num" w:pos="720"/>
        </w:tabs>
        <w:ind w:left="720" w:hanging="360"/>
      </w:pPr>
      <w:rPr>
        <w:rFonts w:ascii="Times New Roman" w:hAnsi="Times New Roman" w:hint="default"/>
      </w:rPr>
    </w:lvl>
    <w:lvl w:ilvl="1" w:tplc="32DA489A" w:tentative="1">
      <w:start w:val="1"/>
      <w:numFmt w:val="bullet"/>
      <w:lvlText w:val="-"/>
      <w:lvlJc w:val="left"/>
      <w:pPr>
        <w:tabs>
          <w:tab w:val="num" w:pos="1440"/>
        </w:tabs>
        <w:ind w:left="1440" w:hanging="360"/>
      </w:pPr>
      <w:rPr>
        <w:rFonts w:ascii="Times New Roman" w:hAnsi="Times New Roman" w:hint="default"/>
      </w:rPr>
    </w:lvl>
    <w:lvl w:ilvl="2" w:tplc="B5505154" w:tentative="1">
      <w:start w:val="1"/>
      <w:numFmt w:val="bullet"/>
      <w:lvlText w:val="-"/>
      <w:lvlJc w:val="left"/>
      <w:pPr>
        <w:tabs>
          <w:tab w:val="num" w:pos="2160"/>
        </w:tabs>
        <w:ind w:left="2160" w:hanging="360"/>
      </w:pPr>
      <w:rPr>
        <w:rFonts w:ascii="Times New Roman" w:hAnsi="Times New Roman" w:hint="default"/>
      </w:rPr>
    </w:lvl>
    <w:lvl w:ilvl="3" w:tplc="525894C0" w:tentative="1">
      <w:start w:val="1"/>
      <w:numFmt w:val="bullet"/>
      <w:lvlText w:val="-"/>
      <w:lvlJc w:val="left"/>
      <w:pPr>
        <w:tabs>
          <w:tab w:val="num" w:pos="2880"/>
        </w:tabs>
        <w:ind w:left="2880" w:hanging="360"/>
      </w:pPr>
      <w:rPr>
        <w:rFonts w:ascii="Times New Roman" w:hAnsi="Times New Roman" w:hint="default"/>
      </w:rPr>
    </w:lvl>
    <w:lvl w:ilvl="4" w:tplc="0890DE90" w:tentative="1">
      <w:start w:val="1"/>
      <w:numFmt w:val="bullet"/>
      <w:lvlText w:val="-"/>
      <w:lvlJc w:val="left"/>
      <w:pPr>
        <w:tabs>
          <w:tab w:val="num" w:pos="3600"/>
        </w:tabs>
        <w:ind w:left="3600" w:hanging="360"/>
      </w:pPr>
      <w:rPr>
        <w:rFonts w:ascii="Times New Roman" w:hAnsi="Times New Roman" w:hint="default"/>
      </w:rPr>
    </w:lvl>
    <w:lvl w:ilvl="5" w:tplc="B5EE23F0" w:tentative="1">
      <w:start w:val="1"/>
      <w:numFmt w:val="bullet"/>
      <w:lvlText w:val="-"/>
      <w:lvlJc w:val="left"/>
      <w:pPr>
        <w:tabs>
          <w:tab w:val="num" w:pos="4320"/>
        </w:tabs>
        <w:ind w:left="4320" w:hanging="360"/>
      </w:pPr>
      <w:rPr>
        <w:rFonts w:ascii="Times New Roman" w:hAnsi="Times New Roman" w:hint="default"/>
      </w:rPr>
    </w:lvl>
    <w:lvl w:ilvl="6" w:tplc="160C5398" w:tentative="1">
      <w:start w:val="1"/>
      <w:numFmt w:val="bullet"/>
      <w:lvlText w:val="-"/>
      <w:lvlJc w:val="left"/>
      <w:pPr>
        <w:tabs>
          <w:tab w:val="num" w:pos="5040"/>
        </w:tabs>
        <w:ind w:left="5040" w:hanging="360"/>
      </w:pPr>
      <w:rPr>
        <w:rFonts w:ascii="Times New Roman" w:hAnsi="Times New Roman" w:hint="default"/>
      </w:rPr>
    </w:lvl>
    <w:lvl w:ilvl="7" w:tplc="4AF2B65C" w:tentative="1">
      <w:start w:val="1"/>
      <w:numFmt w:val="bullet"/>
      <w:lvlText w:val="-"/>
      <w:lvlJc w:val="left"/>
      <w:pPr>
        <w:tabs>
          <w:tab w:val="num" w:pos="5760"/>
        </w:tabs>
        <w:ind w:left="5760" w:hanging="360"/>
      </w:pPr>
      <w:rPr>
        <w:rFonts w:ascii="Times New Roman" w:hAnsi="Times New Roman" w:hint="default"/>
      </w:rPr>
    </w:lvl>
    <w:lvl w:ilvl="8" w:tplc="9AECC980" w:tentative="1">
      <w:start w:val="1"/>
      <w:numFmt w:val="bullet"/>
      <w:lvlText w:val="-"/>
      <w:lvlJc w:val="left"/>
      <w:pPr>
        <w:tabs>
          <w:tab w:val="num" w:pos="6480"/>
        </w:tabs>
        <w:ind w:left="6480" w:hanging="360"/>
      </w:pPr>
      <w:rPr>
        <w:rFonts w:ascii="Times New Roman" w:hAnsi="Times New Roman" w:hint="default"/>
      </w:rPr>
    </w:lvl>
  </w:abstractNum>
  <w:abstractNum w:abstractNumId="7">
    <w:nsid w:val="227107B2"/>
    <w:multiLevelType w:val="hybridMultilevel"/>
    <w:tmpl w:val="DA50C744"/>
    <w:styleLink w:val="Style1import"/>
    <w:lvl w:ilvl="0" w:tplc="1CB82F3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1BE4466">
      <w:start w:val="1"/>
      <w:numFmt w:val="bullet"/>
      <w:lvlText w:val="-"/>
      <w:lvlJc w:val="left"/>
      <w:pPr>
        <w:ind w:left="1536" w:hanging="4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4E09BC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A2EB21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CF08D4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1E760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46C3BA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6B8B50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68A4D2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nsid w:val="23F82008"/>
    <w:multiLevelType w:val="hybridMultilevel"/>
    <w:tmpl w:val="E2C414B4"/>
    <w:lvl w:ilvl="0" w:tplc="13F640B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4D81E78"/>
    <w:multiLevelType w:val="hybridMultilevel"/>
    <w:tmpl w:val="E9D071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7C31653"/>
    <w:multiLevelType w:val="multilevel"/>
    <w:tmpl w:val="5BE8401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2AAB26C5"/>
    <w:multiLevelType w:val="hybridMultilevel"/>
    <w:tmpl w:val="1A42BB54"/>
    <w:lvl w:ilvl="0" w:tplc="040C0003">
      <w:start w:val="1"/>
      <w:numFmt w:val="bullet"/>
      <w:lvlText w:val="o"/>
      <w:lvlJc w:val="left"/>
      <w:pPr>
        <w:ind w:left="1428" w:hanging="360"/>
      </w:pPr>
      <w:rPr>
        <w:rFonts w:ascii="Courier New" w:hAnsi="Courier New" w:hint="default"/>
      </w:rPr>
    </w:lvl>
    <w:lvl w:ilvl="1" w:tplc="040C0003" w:tentative="1">
      <w:start w:val="1"/>
      <w:numFmt w:val="bullet"/>
      <w:lvlText w:val="o"/>
      <w:lvlJc w:val="left"/>
      <w:pPr>
        <w:ind w:left="2148" w:hanging="360"/>
      </w:pPr>
      <w:rPr>
        <w:rFonts w:ascii="Courier New" w:hAnsi="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nsid w:val="2AB47760"/>
    <w:multiLevelType w:val="multilevel"/>
    <w:tmpl w:val="E9B2F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2EB75753"/>
    <w:multiLevelType w:val="hybridMultilevel"/>
    <w:tmpl w:val="810890D2"/>
    <w:lvl w:ilvl="0" w:tplc="3436459A">
      <w:numFmt w:val="bullet"/>
      <w:lvlText w:val="-"/>
      <w:lvlJc w:val="left"/>
      <w:pPr>
        <w:ind w:left="720" w:hanging="360"/>
      </w:pPr>
      <w:rPr>
        <w:rFonts w:ascii="Arial" w:eastAsiaTheme="minorHAnsi" w:hAnsi="Arial" w:cs="Arial" w:hint="default"/>
        <w:color w:val="00000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14844E7"/>
    <w:multiLevelType w:val="multilevel"/>
    <w:tmpl w:val="043A9862"/>
    <w:lvl w:ilvl="0">
      <w:numFmt w:val="bullet"/>
      <w:lvlText w:val="-"/>
      <w:lvlJc w:val="left"/>
      <w:pPr>
        <w:tabs>
          <w:tab w:val="num" w:pos="720"/>
        </w:tabs>
        <w:ind w:left="720" w:hanging="360"/>
      </w:pPr>
      <w:rPr>
        <w:rFonts w:ascii="Arial" w:eastAsiaTheme="minorHAnsi" w:hAnsi="Arial" w:cs="Arial" w:hint="default"/>
        <w:color w:val="000000"/>
        <w:sz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nsid w:val="3288453A"/>
    <w:multiLevelType w:val="multilevel"/>
    <w:tmpl w:val="22EC4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36971F8"/>
    <w:multiLevelType w:val="multilevel"/>
    <w:tmpl w:val="2962DE4C"/>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sz w:val="20"/>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337962EF"/>
    <w:multiLevelType w:val="hybridMultilevel"/>
    <w:tmpl w:val="DA50C744"/>
    <w:numStyleLink w:val="Style1import"/>
  </w:abstractNum>
  <w:abstractNum w:abstractNumId="18">
    <w:nsid w:val="37561756"/>
    <w:multiLevelType w:val="hybridMultilevel"/>
    <w:tmpl w:val="3604B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85F6613"/>
    <w:multiLevelType w:val="multilevel"/>
    <w:tmpl w:val="7662F568"/>
    <w:lvl w:ilvl="0">
      <w:start w:val="1"/>
      <w:numFmt w:val="bullet"/>
      <w:lvlText w:val=""/>
      <w:lvlJc w:val="left"/>
      <w:pPr>
        <w:tabs>
          <w:tab w:val="num" w:pos="720"/>
        </w:tabs>
        <w:ind w:left="720" w:hanging="360"/>
      </w:pPr>
      <w:rPr>
        <w:rFonts w:ascii="Symbol" w:hAnsi="Symbol" w:cs="OpenSymbol" w:hint="default"/>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nsid w:val="456C1444"/>
    <w:multiLevelType w:val="hybridMultilevel"/>
    <w:tmpl w:val="56A456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47023CF"/>
    <w:multiLevelType w:val="hybridMultilevel"/>
    <w:tmpl w:val="D13ED8A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nsid w:val="571205D6"/>
    <w:multiLevelType w:val="multilevel"/>
    <w:tmpl w:val="0018EA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nsid w:val="66424754"/>
    <w:multiLevelType w:val="hybridMultilevel"/>
    <w:tmpl w:val="659A568A"/>
    <w:lvl w:ilvl="0" w:tplc="6BEE11F2">
      <w:start w:val="1"/>
      <w:numFmt w:val="bullet"/>
      <w:lvlText w:val="–"/>
      <w:lvlJc w:val="left"/>
      <w:pPr>
        <w:ind w:left="709" w:hanging="360"/>
      </w:pPr>
      <w:rPr>
        <w:rFonts w:ascii="Arial" w:eastAsia="Arial" w:hAnsi="Arial" w:cs="Arial" w:hint="default"/>
      </w:rPr>
    </w:lvl>
    <w:lvl w:ilvl="1" w:tplc="BF9EB4DE">
      <w:start w:val="1"/>
      <w:numFmt w:val="bullet"/>
      <w:lvlText w:val="o"/>
      <w:lvlJc w:val="left"/>
      <w:pPr>
        <w:ind w:left="1429" w:hanging="360"/>
      </w:pPr>
      <w:rPr>
        <w:rFonts w:ascii="Courier New" w:eastAsia="Courier New" w:hAnsi="Courier New" w:cs="Courier New" w:hint="default"/>
      </w:rPr>
    </w:lvl>
    <w:lvl w:ilvl="2" w:tplc="592C4760">
      <w:start w:val="1"/>
      <w:numFmt w:val="bullet"/>
      <w:lvlText w:val="§"/>
      <w:lvlJc w:val="left"/>
      <w:pPr>
        <w:ind w:left="2149" w:hanging="360"/>
      </w:pPr>
      <w:rPr>
        <w:rFonts w:ascii="Wingdings" w:eastAsia="Wingdings" w:hAnsi="Wingdings" w:cs="Wingdings" w:hint="default"/>
      </w:rPr>
    </w:lvl>
    <w:lvl w:ilvl="3" w:tplc="A34072E8">
      <w:start w:val="1"/>
      <w:numFmt w:val="bullet"/>
      <w:lvlText w:val="·"/>
      <w:lvlJc w:val="left"/>
      <w:pPr>
        <w:ind w:left="2869" w:hanging="360"/>
      </w:pPr>
      <w:rPr>
        <w:rFonts w:ascii="Symbol" w:eastAsia="Symbol" w:hAnsi="Symbol" w:cs="Symbol" w:hint="default"/>
      </w:rPr>
    </w:lvl>
    <w:lvl w:ilvl="4" w:tplc="D0EA1936">
      <w:start w:val="1"/>
      <w:numFmt w:val="bullet"/>
      <w:lvlText w:val="o"/>
      <w:lvlJc w:val="left"/>
      <w:pPr>
        <w:ind w:left="3589" w:hanging="360"/>
      </w:pPr>
      <w:rPr>
        <w:rFonts w:ascii="Courier New" w:eastAsia="Courier New" w:hAnsi="Courier New" w:cs="Courier New" w:hint="default"/>
      </w:rPr>
    </w:lvl>
    <w:lvl w:ilvl="5" w:tplc="87124BC2">
      <w:start w:val="1"/>
      <w:numFmt w:val="bullet"/>
      <w:lvlText w:val="§"/>
      <w:lvlJc w:val="left"/>
      <w:pPr>
        <w:ind w:left="4309" w:hanging="360"/>
      </w:pPr>
      <w:rPr>
        <w:rFonts w:ascii="Wingdings" w:eastAsia="Wingdings" w:hAnsi="Wingdings" w:cs="Wingdings" w:hint="default"/>
      </w:rPr>
    </w:lvl>
    <w:lvl w:ilvl="6" w:tplc="E3946458">
      <w:start w:val="1"/>
      <w:numFmt w:val="bullet"/>
      <w:lvlText w:val="·"/>
      <w:lvlJc w:val="left"/>
      <w:pPr>
        <w:ind w:left="5029" w:hanging="360"/>
      </w:pPr>
      <w:rPr>
        <w:rFonts w:ascii="Symbol" w:eastAsia="Symbol" w:hAnsi="Symbol" w:cs="Symbol" w:hint="default"/>
      </w:rPr>
    </w:lvl>
    <w:lvl w:ilvl="7" w:tplc="E6201878">
      <w:start w:val="1"/>
      <w:numFmt w:val="bullet"/>
      <w:lvlText w:val="o"/>
      <w:lvlJc w:val="left"/>
      <w:pPr>
        <w:ind w:left="5749" w:hanging="360"/>
      </w:pPr>
      <w:rPr>
        <w:rFonts w:ascii="Courier New" w:eastAsia="Courier New" w:hAnsi="Courier New" w:cs="Courier New" w:hint="default"/>
      </w:rPr>
    </w:lvl>
    <w:lvl w:ilvl="8" w:tplc="1B7E354A">
      <w:start w:val="1"/>
      <w:numFmt w:val="bullet"/>
      <w:lvlText w:val="§"/>
      <w:lvlJc w:val="left"/>
      <w:pPr>
        <w:ind w:left="6469" w:hanging="360"/>
      </w:pPr>
      <w:rPr>
        <w:rFonts w:ascii="Wingdings" w:eastAsia="Wingdings" w:hAnsi="Wingdings" w:cs="Wingdings" w:hint="default"/>
      </w:rPr>
    </w:lvl>
  </w:abstractNum>
  <w:abstractNum w:abstractNumId="24">
    <w:nsid w:val="67C66984"/>
    <w:multiLevelType w:val="hybridMultilevel"/>
    <w:tmpl w:val="9AFAE2E8"/>
    <w:lvl w:ilvl="0" w:tplc="672440DC">
      <w:start w:val="1"/>
      <w:numFmt w:val="bullet"/>
      <w:lvlText w:val="–"/>
      <w:lvlJc w:val="left"/>
      <w:pPr>
        <w:ind w:left="709" w:hanging="360"/>
      </w:pPr>
      <w:rPr>
        <w:rFonts w:ascii="Arial" w:eastAsia="Arial" w:hAnsi="Arial" w:cs="Arial" w:hint="default"/>
      </w:rPr>
    </w:lvl>
    <w:lvl w:ilvl="1" w:tplc="9A1CA0DE">
      <w:start w:val="1"/>
      <w:numFmt w:val="bullet"/>
      <w:lvlText w:val="o"/>
      <w:lvlJc w:val="left"/>
      <w:pPr>
        <w:ind w:left="1429" w:hanging="360"/>
      </w:pPr>
      <w:rPr>
        <w:rFonts w:ascii="Courier New" w:eastAsia="Courier New" w:hAnsi="Courier New" w:cs="Courier New" w:hint="default"/>
      </w:rPr>
    </w:lvl>
    <w:lvl w:ilvl="2" w:tplc="EFC296D8">
      <w:start w:val="1"/>
      <w:numFmt w:val="bullet"/>
      <w:lvlText w:val="§"/>
      <w:lvlJc w:val="left"/>
      <w:pPr>
        <w:ind w:left="2149" w:hanging="360"/>
      </w:pPr>
      <w:rPr>
        <w:rFonts w:ascii="Wingdings" w:eastAsia="Wingdings" w:hAnsi="Wingdings" w:cs="Wingdings" w:hint="default"/>
      </w:rPr>
    </w:lvl>
    <w:lvl w:ilvl="3" w:tplc="585E93F2">
      <w:start w:val="1"/>
      <w:numFmt w:val="bullet"/>
      <w:lvlText w:val="·"/>
      <w:lvlJc w:val="left"/>
      <w:pPr>
        <w:ind w:left="2869" w:hanging="360"/>
      </w:pPr>
      <w:rPr>
        <w:rFonts w:ascii="Symbol" w:eastAsia="Symbol" w:hAnsi="Symbol" w:cs="Symbol" w:hint="default"/>
      </w:rPr>
    </w:lvl>
    <w:lvl w:ilvl="4" w:tplc="2FDECDDC">
      <w:start w:val="1"/>
      <w:numFmt w:val="bullet"/>
      <w:lvlText w:val="o"/>
      <w:lvlJc w:val="left"/>
      <w:pPr>
        <w:ind w:left="3589" w:hanging="360"/>
      </w:pPr>
      <w:rPr>
        <w:rFonts w:ascii="Courier New" w:eastAsia="Courier New" w:hAnsi="Courier New" w:cs="Courier New" w:hint="default"/>
      </w:rPr>
    </w:lvl>
    <w:lvl w:ilvl="5" w:tplc="296ED368">
      <w:start w:val="1"/>
      <w:numFmt w:val="bullet"/>
      <w:lvlText w:val="§"/>
      <w:lvlJc w:val="left"/>
      <w:pPr>
        <w:ind w:left="4309" w:hanging="360"/>
      </w:pPr>
      <w:rPr>
        <w:rFonts w:ascii="Wingdings" w:eastAsia="Wingdings" w:hAnsi="Wingdings" w:cs="Wingdings" w:hint="default"/>
      </w:rPr>
    </w:lvl>
    <w:lvl w:ilvl="6" w:tplc="F4A4DF4A">
      <w:start w:val="1"/>
      <w:numFmt w:val="bullet"/>
      <w:lvlText w:val="·"/>
      <w:lvlJc w:val="left"/>
      <w:pPr>
        <w:ind w:left="5029" w:hanging="360"/>
      </w:pPr>
      <w:rPr>
        <w:rFonts w:ascii="Symbol" w:eastAsia="Symbol" w:hAnsi="Symbol" w:cs="Symbol" w:hint="default"/>
      </w:rPr>
    </w:lvl>
    <w:lvl w:ilvl="7" w:tplc="C31E104C">
      <w:start w:val="1"/>
      <w:numFmt w:val="bullet"/>
      <w:lvlText w:val="o"/>
      <w:lvlJc w:val="left"/>
      <w:pPr>
        <w:ind w:left="5749" w:hanging="360"/>
      </w:pPr>
      <w:rPr>
        <w:rFonts w:ascii="Courier New" w:eastAsia="Courier New" w:hAnsi="Courier New" w:cs="Courier New" w:hint="default"/>
      </w:rPr>
    </w:lvl>
    <w:lvl w:ilvl="8" w:tplc="9B1E5076">
      <w:start w:val="1"/>
      <w:numFmt w:val="bullet"/>
      <w:lvlText w:val="§"/>
      <w:lvlJc w:val="left"/>
      <w:pPr>
        <w:ind w:left="6469" w:hanging="360"/>
      </w:pPr>
      <w:rPr>
        <w:rFonts w:ascii="Wingdings" w:eastAsia="Wingdings" w:hAnsi="Wingdings" w:cs="Wingdings" w:hint="default"/>
      </w:rPr>
    </w:lvl>
  </w:abstractNum>
  <w:abstractNum w:abstractNumId="25">
    <w:nsid w:val="68C87B8D"/>
    <w:multiLevelType w:val="hybridMultilevel"/>
    <w:tmpl w:val="41E0B1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95A6A66"/>
    <w:multiLevelType w:val="multilevel"/>
    <w:tmpl w:val="158AA276"/>
    <w:lvl w:ilvl="0">
      <w:numFmt w:val="bullet"/>
      <w:lvlText w:val="-"/>
      <w:lvlJc w:val="left"/>
      <w:pPr>
        <w:ind w:left="720" w:hanging="360"/>
      </w:pPr>
      <w:rPr>
        <w:rFonts w:ascii="Arial" w:eastAsiaTheme="minorHAnsi" w:hAnsi="Arial" w:cs="Arial" w:hint="default"/>
        <w:color w:val="000000"/>
        <w:sz w:val="22"/>
      </w:rPr>
    </w:lvl>
    <w:lvl w:ilvl="1">
      <w:start w:val="1"/>
      <w:numFmt w:val="bullet"/>
      <w:lvlText w:val="o"/>
      <w:lvlJc w:val="left"/>
      <w:pPr>
        <w:ind w:left="1440" w:hanging="360"/>
      </w:pPr>
      <w:rPr>
        <w:rFonts w:ascii="Courier New" w:hAnsi="Courier New" w:cs="Courier New" w:hint="default"/>
        <w:sz w:val="20"/>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nsid w:val="6DF21F35"/>
    <w:multiLevelType w:val="hybridMultilevel"/>
    <w:tmpl w:val="DD4C59C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1E946E2"/>
    <w:multiLevelType w:val="hybridMultilevel"/>
    <w:tmpl w:val="1054A2CA"/>
    <w:lvl w:ilvl="0" w:tplc="95BCD094">
      <w:start w:val="1"/>
      <w:numFmt w:val="bullet"/>
      <w:lvlText w:val="–"/>
      <w:lvlJc w:val="left"/>
      <w:pPr>
        <w:ind w:left="709" w:hanging="360"/>
      </w:pPr>
      <w:rPr>
        <w:rFonts w:ascii="Arial" w:eastAsia="Arial" w:hAnsi="Arial" w:cs="Arial" w:hint="default"/>
      </w:rPr>
    </w:lvl>
    <w:lvl w:ilvl="1" w:tplc="7D4645E2">
      <w:start w:val="1"/>
      <w:numFmt w:val="bullet"/>
      <w:lvlText w:val="o"/>
      <w:lvlJc w:val="left"/>
      <w:pPr>
        <w:ind w:left="1429" w:hanging="360"/>
      </w:pPr>
      <w:rPr>
        <w:rFonts w:ascii="Courier New" w:eastAsia="Courier New" w:hAnsi="Courier New" w:cs="Courier New" w:hint="default"/>
      </w:rPr>
    </w:lvl>
    <w:lvl w:ilvl="2" w:tplc="7BA85352">
      <w:start w:val="1"/>
      <w:numFmt w:val="bullet"/>
      <w:lvlText w:val="§"/>
      <w:lvlJc w:val="left"/>
      <w:pPr>
        <w:ind w:left="2149" w:hanging="360"/>
      </w:pPr>
      <w:rPr>
        <w:rFonts w:ascii="Wingdings" w:eastAsia="Wingdings" w:hAnsi="Wingdings" w:cs="Wingdings" w:hint="default"/>
      </w:rPr>
    </w:lvl>
    <w:lvl w:ilvl="3" w:tplc="094277A2">
      <w:start w:val="1"/>
      <w:numFmt w:val="bullet"/>
      <w:lvlText w:val="·"/>
      <w:lvlJc w:val="left"/>
      <w:pPr>
        <w:ind w:left="2869" w:hanging="360"/>
      </w:pPr>
      <w:rPr>
        <w:rFonts w:ascii="Symbol" w:eastAsia="Symbol" w:hAnsi="Symbol" w:cs="Symbol" w:hint="default"/>
      </w:rPr>
    </w:lvl>
    <w:lvl w:ilvl="4" w:tplc="F594EED0">
      <w:start w:val="1"/>
      <w:numFmt w:val="bullet"/>
      <w:lvlText w:val="o"/>
      <w:lvlJc w:val="left"/>
      <w:pPr>
        <w:ind w:left="3589" w:hanging="360"/>
      </w:pPr>
      <w:rPr>
        <w:rFonts w:ascii="Courier New" w:eastAsia="Courier New" w:hAnsi="Courier New" w:cs="Courier New" w:hint="default"/>
      </w:rPr>
    </w:lvl>
    <w:lvl w:ilvl="5" w:tplc="3FE469DC">
      <w:start w:val="1"/>
      <w:numFmt w:val="bullet"/>
      <w:lvlText w:val="§"/>
      <w:lvlJc w:val="left"/>
      <w:pPr>
        <w:ind w:left="4309" w:hanging="360"/>
      </w:pPr>
      <w:rPr>
        <w:rFonts w:ascii="Wingdings" w:eastAsia="Wingdings" w:hAnsi="Wingdings" w:cs="Wingdings" w:hint="default"/>
      </w:rPr>
    </w:lvl>
    <w:lvl w:ilvl="6" w:tplc="B366E516">
      <w:start w:val="1"/>
      <w:numFmt w:val="bullet"/>
      <w:lvlText w:val="·"/>
      <w:lvlJc w:val="left"/>
      <w:pPr>
        <w:ind w:left="5029" w:hanging="360"/>
      </w:pPr>
      <w:rPr>
        <w:rFonts w:ascii="Symbol" w:eastAsia="Symbol" w:hAnsi="Symbol" w:cs="Symbol" w:hint="default"/>
      </w:rPr>
    </w:lvl>
    <w:lvl w:ilvl="7" w:tplc="375C12F2">
      <w:start w:val="1"/>
      <w:numFmt w:val="bullet"/>
      <w:lvlText w:val="o"/>
      <w:lvlJc w:val="left"/>
      <w:pPr>
        <w:ind w:left="5749" w:hanging="360"/>
      </w:pPr>
      <w:rPr>
        <w:rFonts w:ascii="Courier New" w:eastAsia="Courier New" w:hAnsi="Courier New" w:cs="Courier New" w:hint="default"/>
      </w:rPr>
    </w:lvl>
    <w:lvl w:ilvl="8" w:tplc="4448EA66">
      <w:start w:val="1"/>
      <w:numFmt w:val="bullet"/>
      <w:lvlText w:val="§"/>
      <w:lvlJc w:val="left"/>
      <w:pPr>
        <w:ind w:left="6469" w:hanging="360"/>
      </w:pPr>
      <w:rPr>
        <w:rFonts w:ascii="Wingdings" w:eastAsia="Wingdings" w:hAnsi="Wingdings" w:cs="Wingdings" w:hint="default"/>
      </w:rPr>
    </w:lvl>
  </w:abstractNum>
  <w:abstractNum w:abstractNumId="29">
    <w:nsid w:val="746E0332"/>
    <w:multiLevelType w:val="multilevel"/>
    <w:tmpl w:val="9DE26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nsid w:val="756A345B"/>
    <w:multiLevelType w:val="multilevel"/>
    <w:tmpl w:val="9204360A"/>
    <w:lvl w:ilvl="0">
      <w:start w:val="1"/>
      <w:numFmt w:val="bullet"/>
      <w:lvlText w:val="-"/>
      <w:lvlJc w:val="left"/>
      <w:pPr>
        <w:tabs>
          <w:tab w:val="num" w:pos="0"/>
        </w:tabs>
        <w:ind w:left="720" w:hanging="360"/>
      </w:pPr>
      <w:rPr>
        <w:rFonts w:ascii="Arial" w:eastAsiaTheme="minorHAnsi"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nsid w:val="79D47E8F"/>
    <w:multiLevelType w:val="multilevel"/>
    <w:tmpl w:val="EAE621AC"/>
    <w:lvl w:ilvl="0">
      <w:start w:val="1"/>
      <w:numFmt w:val="bullet"/>
      <w:lvlText w:val=""/>
      <w:lvlJc w:val="left"/>
      <w:pPr>
        <w:tabs>
          <w:tab w:val="num" w:pos="720"/>
        </w:tabs>
        <w:ind w:left="720" w:hanging="360"/>
      </w:pPr>
      <w:rPr>
        <w:rFonts w:ascii="Symbol" w:hAnsi="Symbol" w:cs="OpenSymbol" w:hint="default"/>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2">
    <w:nsid w:val="7A30482D"/>
    <w:multiLevelType w:val="hybridMultilevel"/>
    <w:tmpl w:val="779614EA"/>
    <w:lvl w:ilvl="0" w:tplc="A0882806">
      <w:start w:val="1"/>
      <w:numFmt w:val="bullet"/>
      <w:lvlText w:val="-"/>
      <w:lvlJc w:val="left"/>
      <w:pPr>
        <w:tabs>
          <w:tab w:val="num" w:pos="720"/>
        </w:tabs>
        <w:ind w:left="720" w:hanging="360"/>
      </w:pPr>
      <w:rPr>
        <w:rFonts w:ascii="Times New Roman" w:hAnsi="Times New Roman" w:hint="default"/>
      </w:rPr>
    </w:lvl>
    <w:lvl w:ilvl="1" w:tplc="D6565058" w:tentative="1">
      <w:start w:val="1"/>
      <w:numFmt w:val="bullet"/>
      <w:lvlText w:val="-"/>
      <w:lvlJc w:val="left"/>
      <w:pPr>
        <w:tabs>
          <w:tab w:val="num" w:pos="1440"/>
        </w:tabs>
        <w:ind w:left="1440" w:hanging="360"/>
      </w:pPr>
      <w:rPr>
        <w:rFonts w:ascii="Times New Roman" w:hAnsi="Times New Roman" w:hint="default"/>
      </w:rPr>
    </w:lvl>
    <w:lvl w:ilvl="2" w:tplc="97BC9E7C" w:tentative="1">
      <w:start w:val="1"/>
      <w:numFmt w:val="bullet"/>
      <w:lvlText w:val="-"/>
      <w:lvlJc w:val="left"/>
      <w:pPr>
        <w:tabs>
          <w:tab w:val="num" w:pos="2160"/>
        </w:tabs>
        <w:ind w:left="2160" w:hanging="360"/>
      </w:pPr>
      <w:rPr>
        <w:rFonts w:ascii="Times New Roman" w:hAnsi="Times New Roman" w:hint="default"/>
      </w:rPr>
    </w:lvl>
    <w:lvl w:ilvl="3" w:tplc="AD0ADBFC" w:tentative="1">
      <w:start w:val="1"/>
      <w:numFmt w:val="bullet"/>
      <w:lvlText w:val="-"/>
      <w:lvlJc w:val="left"/>
      <w:pPr>
        <w:tabs>
          <w:tab w:val="num" w:pos="2880"/>
        </w:tabs>
        <w:ind w:left="2880" w:hanging="360"/>
      </w:pPr>
      <w:rPr>
        <w:rFonts w:ascii="Times New Roman" w:hAnsi="Times New Roman" w:hint="default"/>
      </w:rPr>
    </w:lvl>
    <w:lvl w:ilvl="4" w:tplc="EBB40A9A" w:tentative="1">
      <w:start w:val="1"/>
      <w:numFmt w:val="bullet"/>
      <w:lvlText w:val="-"/>
      <w:lvlJc w:val="left"/>
      <w:pPr>
        <w:tabs>
          <w:tab w:val="num" w:pos="3600"/>
        </w:tabs>
        <w:ind w:left="3600" w:hanging="360"/>
      </w:pPr>
      <w:rPr>
        <w:rFonts w:ascii="Times New Roman" w:hAnsi="Times New Roman" w:hint="default"/>
      </w:rPr>
    </w:lvl>
    <w:lvl w:ilvl="5" w:tplc="3322F07C" w:tentative="1">
      <w:start w:val="1"/>
      <w:numFmt w:val="bullet"/>
      <w:lvlText w:val="-"/>
      <w:lvlJc w:val="left"/>
      <w:pPr>
        <w:tabs>
          <w:tab w:val="num" w:pos="4320"/>
        </w:tabs>
        <w:ind w:left="4320" w:hanging="360"/>
      </w:pPr>
      <w:rPr>
        <w:rFonts w:ascii="Times New Roman" w:hAnsi="Times New Roman" w:hint="default"/>
      </w:rPr>
    </w:lvl>
    <w:lvl w:ilvl="6" w:tplc="55287700" w:tentative="1">
      <w:start w:val="1"/>
      <w:numFmt w:val="bullet"/>
      <w:lvlText w:val="-"/>
      <w:lvlJc w:val="left"/>
      <w:pPr>
        <w:tabs>
          <w:tab w:val="num" w:pos="5040"/>
        </w:tabs>
        <w:ind w:left="5040" w:hanging="360"/>
      </w:pPr>
      <w:rPr>
        <w:rFonts w:ascii="Times New Roman" w:hAnsi="Times New Roman" w:hint="default"/>
      </w:rPr>
    </w:lvl>
    <w:lvl w:ilvl="7" w:tplc="BC56B904" w:tentative="1">
      <w:start w:val="1"/>
      <w:numFmt w:val="bullet"/>
      <w:lvlText w:val="-"/>
      <w:lvlJc w:val="left"/>
      <w:pPr>
        <w:tabs>
          <w:tab w:val="num" w:pos="5760"/>
        </w:tabs>
        <w:ind w:left="5760" w:hanging="360"/>
      </w:pPr>
      <w:rPr>
        <w:rFonts w:ascii="Times New Roman" w:hAnsi="Times New Roman" w:hint="default"/>
      </w:rPr>
    </w:lvl>
    <w:lvl w:ilvl="8" w:tplc="6608C480" w:tentative="1">
      <w:start w:val="1"/>
      <w:numFmt w:val="bullet"/>
      <w:lvlText w:val="-"/>
      <w:lvlJc w:val="left"/>
      <w:pPr>
        <w:tabs>
          <w:tab w:val="num" w:pos="6480"/>
        </w:tabs>
        <w:ind w:left="6480" w:hanging="360"/>
      </w:pPr>
      <w:rPr>
        <w:rFonts w:ascii="Times New Roman" w:hAnsi="Times New Roman" w:hint="default"/>
      </w:rPr>
    </w:lvl>
  </w:abstractNum>
  <w:abstractNum w:abstractNumId="33">
    <w:nsid w:val="7B7D47EB"/>
    <w:multiLevelType w:val="multilevel"/>
    <w:tmpl w:val="A97A57BA"/>
    <w:lvl w:ilvl="0">
      <w:start w:val="1"/>
      <w:numFmt w:val="bullet"/>
      <w:lvlText w:val=""/>
      <w:lvlJc w:val="left"/>
      <w:pPr>
        <w:tabs>
          <w:tab w:val="num" w:pos="720"/>
        </w:tabs>
        <w:ind w:left="720" w:hanging="360"/>
      </w:pPr>
      <w:rPr>
        <w:rFonts w:ascii="Symbol" w:hAnsi="Symbol" w:cs="OpenSymbol" w:hint="default"/>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4">
    <w:nsid w:val="7BC33D5B"/>
    <w:multiLevelType w:val="hybridMultilevel"/>
    <w:tmpl w:val="474E05B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3"/>
  </w:num>
  <w:num w:numId="5">
    <w:abstractNumId w:val="16"/>
  </w:num>
  <w:num w:numId="6">
    <w:abstractNumId w:val="33"/>
  </w:num>
  <w:num w:numId="7">
    <w:abstractNumId w:val="19"/>
  </w:num>
  <w:num w:numId="8">
    <w:abstractNumId w:val="5"/>
  </w:num>
  <w:num w:numId="9">
    <w:abstractNumId w:val="31"/>
  </w:num>
  <w:num w:numId="10">
    <w:abstractNumId w:val="6"/>
  </w:num>
  <w:num w:numId="11">
    <w:abstractNumId w:val="32"/>
  </w:num>
  <w:num w:numId="12">
    <w:abstractNumId w:val="14"/>
  </w:num>
  <w:num w:numId="13">
    <w:abstractNumId w:val="26"/>
  </w:num>
  <w:num w:numId="14">
    <w:abstractNumId w:val="28"/>
  </w:num>
  <w:num w:numId="15">
    <w:abstractNumId w:val="23"/>
  </w:num>
  <w:num w:numId="16">
    <w:abstractNumId w:val="24"/>
  </w:num>
  <w:num w:numId="17">
    <w:abstractNumId w:val="7"/>
  </w:num>
  <w:num w:numId="18">
    <w:abstractNumId w:val="17"/>
  </w:num>
  <w:num w:numId="19">
    <w:abstractNumId w:val="27"/>
  </w:num>
  <w:num w:numId="20">
    <w:abstractNumId w:val="9"/>
  </w:num>
  <w:num w:numId="21">
    <w:abstractNumId w:val="18"/>
  </w:num>
  <w:num w:numId="22">
    <w:abstractNumId w:val="20"/>
  </w:num>
  <w:num w:numId="23">
    <w:abstractNumId w:val="30"/>
  </w:num>
  <w:num w:numId="24">
    <w:abstractNumId w:val="22"/>
  </w:num>
  <w:num w:numId="25">
    <w:abstractNumId w:val="1"/>
  </w:num>
  <w:num w:numId="26">
    <w:abstractNumId w:val="29"/>
  </w:num>
  <w:num w:numId="27">
    <w:abstractNumId w:val="21"/>
  </w:num>
  <w:num w:numId="28">
    <w:abstractNumId w:val="25"/>
  </w:num>
  <w:num w:numId="29">
    <w:abstractNumId w:val="3"/>
  </w:num>
  <w:num w:numId="30">
    <w:abstractNumId w:val="12"/>
  </w:num>
  <w:num w:numId="31">
    <w:abstractNumId w:val="4"/>
  </w:num>
  <w:num w:numId="32">
    <w:abstractNumId w:val="2"/>
  </w:num>
  <w:num w:numId="33">
    <w:abstractNumId w:val="10"/>
  </w:num>
  <w:num w:numId="34">
    <w:abstractNumId w:val="11"/>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CA9"/>
    <w:rsid w:val="00015ED2"/>
    <w:rsid w:val="00040DE1"/>
    <w:rsid w:val="00082BA0"/>
    <w:rsid w:val="00084D1D"/>
    <w:rsid w:val="00087934"/>
    <w:rsid w:val="000B4954"/>
    <w:rsid w:val="000B5BC0"/>
    <w:rsid w:val="000C2232"/>
    <w:rsid w:val="001045E4"/>
    <w:rsid w:val="00106A09"/>
    <w:rsid w:val="00111F89"/>
    <w:rsid w:val="00156E3C"/>
    <w:rsid w:val="00183C0A"/>
    <w:rsid w:val="00195C33"/>
    <w:rsid w:val="001A6C16"/>
    <w:rsid w:val="001C4025"/>
    <w:rsid w:val="001C5332"/>
    <w:rsid w:val="001C5B52"/>
    <w:rsid w:val="001E2BEE"/>
    <w:rsid w:val="001E42A0"/>
    <w:rsid w:val="001F49B5"/>
    <w:rsid w:val="00203BD5"/>
    <w:rsid w:val="00207F8D"/>
    <w:rsid w:val="00223FD6"/>
    <w:rsid w:val="0022608A"/>
    <w:rsid w:val="0023765F"/>
    <w:rsid w:val="00252F17"/>
    <w:rsid w:val="00283C85"/>
    <w:rsid w:val="002900D2"/>
    <w:rsid w:val="002A076C"/>
    <w:rsid w:val="002A30CD"/>
    <w:rsid w:val="002E3859"/>
    <w:rsid w:val="002F5B49"/>
    <w:rsid w:val="003436A7"/>
    <w:rsid w:val="0035438A"/>
    <w:rsid w:val="00356FAB"/>
    <w:rsid w:val="00365CCB"/>
    <w:rsid w:val="00380522"/>
    <w:rsid w:val="0038327D"/>
    <w:rsid w:val="003844A2"/>
    <w:rsid w:val="0039117E"/>
    <w:rsid w:val="003A10A4"/>
    <w:rsid w:val="003A25CB"/>
    <w:rsid w:val="003A46F0"/>
    <w:rsid w:val="003A6C79"/>
    <w:rsid w:val="003E49B1"/>
    <w:rsid w:val="003F7A11"/>
    <w:rsid w:val="00400846"/>
    <w:rsid w:val="00411597"/>
    <w:rsid w:val="00416AE8"/>
    <w:rsid w:val="00427879"/>
    <w:rsid w:val="00441282"/>
    <w:rsid w:val="0044446D"/>
    <w:rsid w:val="00473F50"/>
    <w:rsid w:val="00484E85"/>
    <w:rsid w:val="00492BE3"/>
    <w:rsid w:val="004A1786"/>
    <w:rsid w:val="004A38AD"/>
    <w:rsid w:val="004B3350"/>
    <w:rsid w:val="004B55E7"/>
    <w:rsid w:val="004B66A5"/>
    <w:rsid w:val="004E3341"/>
    <w:rsid w:val="005079E0"/>
    <w:rsid w:val="0051209E"/>
    <w:rsid w:val="00513BAC"/>
    <w:rsid w:val="00530086"/>
    <w:rsid w:val="00532AE2"/>
    <w:rsid w:val="005337E4"/>
    <w:rsid w:val="0053407A"/>
    <w:rsid w:val="005873F9"/>
    <w:rsid w:val="005A4DAE"/>
    <w:rsid w:val="005F0E7C"/>
    <w:rsid w:val="005F62E1"/>
    <w:rsid w:val="006007C6"/>
    <w:rsid w:val="00635411"/>
    <w:rsid w:val="006429B0"/>
    <w:rsid w:val="006456D5"/>
    <w:rsid w:val="00663B25"/>
    <w:rsid w:val="0068382E"/>
    <w:rsid w:val="00693B2B"/>
    <w:rsid w:val="006E0E21"/>
    <w:rsid w:val="006E2B2A"/>
    <w:rsid w:val="006F6C94"/>
    <w:rsid w:val="0072227F"/>
    <w:rsid w:val="00744559"/>
    <w:rsid w:val="007507E1"/>
    <w:rsid w:val="007724BE"/>
    <w:rsid w:val="0077542B"/>
    <w:rsid w:val="00785763"/>
    <w:rsid w:val="00787C4E"/>
    <w:rsid w:val="00794099"/>
    <w:rsid w:val="007A52B1"/>
    <w:rsid w:val="007B5F85"/>
    <w:rsid w:val="007B7D75"/>
    <w:rsid w:val="007D731F"/>
    <w:rsid w:val="007E7B9A"/>
    <w:rsid w:val="007F6E34"/>
    <w:rsid w:val="007F7D1B"/>
    <w:rsid w:val="00802798"/>
    <w:rsid w:val="00805CB8"/>
    <w:rsid w:val="0081664B"/>
    <w:rsid w:val="0082301E"/>
    <w:rsid w:val="00854CAE"/>
    <w:rsid w:val="00856104"/>
    <w:rsid w:val="00861D41"/>
    <w:rsid w:val="008641A7"/>
    <w:rsid w:val="00875C5E"/>
    <w:rsid w:val="00881427"/>
    <w:rsid w:val="00890069"/>
    <w:rsid w:val="00892CC2"/>
    <w:rsid w:val="008A5C82"/>
    <w:rsid w:val="008C015F"/>
    <w:rsid w:val="008C4E28"/>
    <w:rsid w:val="008D33A9"/>
    <w:rsid w:val="00903D62"/>
    <w:rsid w:val="009817C8"/>
    <w:rsid w:val="00981A2B"/>
    <w:rsid w:val="0098400D"/>
    <w:rsid w:val="009B2317"/>
    <w:rsid w:val="009B2685"/>
    <w:rsid w:val="009D2FE3"/>
    <w:rsid w:val="009D739C"/>
    <w:rsid w:val="009E2962"/>
    <w:rsid w:val="009F27BD"/>
    <w:rsid w:val="00A16EDC"/>
    <w:rsid w:val="00A22C23"/>
    <w:rsid w:val="00A26241"/>
    <w:rsid w:val="00A604E8"/>
    <w:rsid w:val="00A63899"/>
    <w:rsid w:val="00A65639"/>
    <w:rsid w:val="00A709EC"/>
    <w:rsid w:val="00A757F8"/>
    <w:rsid w:val="00A84F34"/>
    <w:rsid w:val="00AA5D8E"/>
    <w:rsid w:val="00AB22FB"/>
    <w:rsid w:val="00AB25AB"/>
    <w:rsid w:val="00AC5BAB"/>
    <w:rsid w:val="00AE5186"/>
    <w:rsid w:val="00AE5479"/>
    <w:rsid w:val="00AF260B"/>
    <w:rsid w:val="00B1471D"/>
    <w:rsid w:val="00B24859"/>
    <w:rsid w:val="00B44B55"/>
    <w:rsid w:val="00B55A12"/>
    <w:rsid w:val="00B70B44"/>
    <w:rsid w:val="00B727C2"/>
    <w:rsid w:val="00B83864"/>
    <w:rsid w:val="00BE4E35"/>
    <w:rsid w:val="00BF53BC"/>
    <w:rsid w:val="00BF7EDA"/>
    <w:rsid w:val="00C1061B"/>
    <w:rsid w:val="00C309EC"/>
    <w:rsid w:val="00C470A7"/>
    <w:rsid w:val="00C5035D"/>
    <w:rsid w:val="00C84DE9"/>
    <w:rsid w:val="00CE1CAD"/>
    <w:rsid w:val="00CE5A15"/>
    <w:rsid w:val="00CF47E2"/>
    <w:rsid w:val="00D010D5"/>
    <w:rsid w:val="00D021F9"/>
    <w:rsid w:val="00D03C7E"/>
    <w:rsid w:val="00D204F3"/>
    <w:rsid w:val="00D26103"/>
    <w:rsid w:val="00D27683"/>
    <w:rsid w:val="00D409F3"/>
    <w:rsid w:val="00D64B06"/>
    <w:rsid w:val="00D80CBB"/>
    <w:rsid w:val="00D95782"/>
    <w:rsid w:val="00DA2F52"/>
    <w:rsid w:val="00DA4CA9"/>
    <w:rsid w:val="00DA6060"/>
    <w:rsid w:val="00DB4396"/>
    <w:rsid w:val="00DC2429"/>
    <w:rsid w:val="00DC761B"/>
    <w:rsid w:val="00DC7CB5"/>
    <w:rsid w:val="00DD49FA"/>
    <w:rsid w:val="00DE3D48"/>
    <w:rsid w:val="00DF2EF4"/>
    <w:rsid w:val="00E91AA4"/>
    <w:rsid w:val="00EA0AC8"/>
    <w:rsid w:val="00EC06B2"/>
    <w:rsid w:val="00EF3FC5"/>
    <w:rsid w:val="00EF40E6"/>
    <w:rsid w:val="00F3025A"/>
    <w:rsid w:val="00F30A8A"/>
    <w:rsid w:val="00F32A6E"/>
    <w:rsid w:val="00F548F9"/>
    <w:rsid w:val="00F808A1"/>
    <w:rsid w:val="00FA36A4"/>
    <w:rsid w:val="00FA4B89"/>
    <w:rsid w:val="00FB187E"/>
    <w:rsid w:val="00FC1010"/>
    <w:rsid w:val="00FC53F5"/>
    <w:rsid w:val="00FD0E11"/>
    <w:rsid w:val="00FD2280"/>
    <w:rsid w:val="00FE5E3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062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rsid w:val="00040DE1"/>
    <w:pPr>
      <w:keepNext/>
      <w:numPr>
        <w:numId w:val="2"/>
      </w:numPr>
      <w:shd w:val="clear" w:color="auto" w:fill="E02618"/>
      <w:suppressAutoHyphens/>
      <w:spacing w:after="0" w:line="240" w:lineRule="auto"/>
      <w:outlineLvl w:val="0"/>
    </w:pPr>
    <w:rPr>
      <w:rFonts w:ascii="Tahoma" w:eastAsia="Times New Roman" w:hAnsi="Tahoma" w:cs="Tahoma"/>
      <w:b/>
      <w:sz w:val="20"/>
      <w:szCs w:val="20"/>
      <w:lang w:eastAsia="zh-CN"/>
    </w:rPr>
  </w:style>
  <w:style w:type="paragraph" w:styleId="Titre2">
    <w:name w:val="heading 2"/>
    <w:basedOn w:val="Normal"/>
    <w:next w:val="Normal"/>
    <w:link w:val="Titre2Car"/>
    <w:semiHidden/>
    <w:unhideWhenUsed/>
    <w:qFormat/>
    <w:rsid w:val="00040DE1"/>
    <w:pPr>
      <w:keepNext/>
      <w:numPr>
        <w:ilvl w:val="1"/>
        <w:numId w:val="2"/>
      </w:numPr>
      <w:suppressAutoHyphens/>
      <w:spacing w:after="0" w:line="240" w:lineRule="auto"/>
      <w:jc w:val="center"/>
      <w:outlineLvl w:val="1"/>
    </w:pPr>
    <w:rPr>
      <w:rFonts w:ascii="Tahoma" w:eastAsia="Times New Roman" w:hAnsi="Tahoma" w:cs="Tahoma"/>
      <w:b/>
      <w:color w:val="FF0000"/>
      <w:sz w:val="20"/>
      <w:szCs w:val="20"/>
      <w:lang w:eastAsia="zh-CN"/>
    </w:rPr>
  </w:style>
  <w:style w:type="paragraph" w:styleId="Titre3">
    <w:name w:val="heading 3"/>
    <w:basedOn w:val="Normal"/>
    <w:next w:val="Normal"/>
    <w:link w:val="Titre3Car"/>
    <w:semiHidden/>
    <w:unhideWhenUsed/>
    <w:qFormat/>
    <w:rsid w:val="00040DE1"/>
    <w:pPr>
      <w:keepNext/>
      <w:numPr>
        <w:ilvl w:val="2"/>
        <w:numId w:val="2"/>
      </w:numPr>
      <w:tabs>
        <w:tab w:val="left" w:pos="8460"/>
      </w:tabs>
      <w:suppressAutoHyphens/>
      <w:spacing w:after="0" w:line="240" w:lineRule="auto"/>
      <w:outlineLvl w:val="2"/>
    </w:pPr>
    <w:rPr>
      <w:rFonts w:ascii="Arial" w:eastAsia="Times New Roman" w:hAnsi="Arial" w:cs="Arial"/>
      <w:szCs w:val="20"/>
      <w:u w:val="single"/>
      <w:lang w:eastAsia="zh-CN"/>
    </w:rPr>
  </w:style>
  <w:style w:type="paragraph" w:styleId="Titre4">
    <w:name w:val="heading 4"/>
    <w:basedOn w:val="Normal"/>
    <w:next w:val="Normal"/>
    <w:link w:val="Titre4Car"/>
    <w:semiHidden/>
    <w:unhideWhenUsed/>
    <w:qFormat/>
    <w:rsid w:val="00040DE1"/>
    <w:pPr>
      <w:keepNext/>
      <w:numPr>
        <w:ilvl w:val="3"/>
        <w:numId w:val="2"/>
      </w:numPr>
      <w:suppressAutoHyphens/>
      <w:spacing w:before="240" w:after="60" w:line="240" w:lineRule="auto"/>
      <w:outlineLvl w:val="3"/>
    </w:pPr>
    <w:rPr>
      <w:rFonts w:ascii="Calibri" w:eastAsia="Times New Roman" w:hAnsi="Calibri" w:cs="Times New Roman"/>
      <w:b/>
      <w:bCs/>
      <w:sz w:val="28"/>
      <w:szCs w:val="28"/>
      <w:lang w:eastAsia="zh-CN"/>
    </w:rPr>
  </w:style>
  <w:style w:type="paragraph" w:styleId="Titre5">
    <w:name w:val="heading 5"/>
    <w:basedOn w:val="Normal"/>
    <w:next w:val="Normal"/>
    <w:link w:val="Titre5Car"/>
    <w:semiHidden/>
    <w:unhideWhenUsed/>
    <w:qFormat/>
    <w:rsid w:val="00040DE1"/>
    <w:pPr>
      <w:numPr>
        <w:ilvl w:val="4"/>
        <w:numId w:val="2"/>
      </w:numPr>
      <w:suppressAutoHyphens/>
      <w:spacing w:before="240" w:after="60" w:line="240" w:lineRule="auto"/>
      <w:outlineLvl w:val="4"/>
    </w:pPr>
    <w:rPr>
      <w:rFonts w:ascii="Calibri" w:eastAsia="Times New Roman" w:hAnsi="Calibri" w:cs="Times New Roman"/>
      <w:b/>
      <w:bCs/>
      <w:i/>
      <w:iCs/>
      <w:sz w:val="26"/>
      <w:szCs w:val="26"/>
      <w:lang w:eastAsia="zh-CN"/>
    </w:rPr>
  </w:style>
  <w:style w:type="paragraph" w:styleId="Titre6">
    <w:name w:val="heading 6"/>
    <w:basedOn w:val="Normal"/>
    <w:next w:val="Normal"/>
    <w:link w:val="Titre6Car"/>
    <w:unhideWhenUsed/>
    <w:qFormat/>
    <w:rsid w:val="00040DE1"/>
    <w:pPr>
      <w:numPr>
        <w:ilvl w:val="5"/>
        <w:numId w:val="2"/>
      </w:numPr>
      <w:suppressAutoHyphens/>
      <w:spacing w:before="240" w:after="60" w:line="240" w:lineRule="auto"/>
      <w:outlineLvl w:val="5"/>
    </w:pPr>
    <w:rPr>
      <w:rFonts w:ascii="Calibri" w:eastAsia="Times New Roman" w:hAnsi="Calibri" w:cs="Times New Roman"/>
      <w:b/>
      <w:bCs/>
      <w:lang w:eastAsia="zh-CN"/>
    </w:rPr>
  </w:style>
  <w:style w:type="paragraph" w:styleId="Titre9">
    <w:name w:val="heading 9"/>
    <w:basedOn w:val="Normal"/>
    <w:next w:val="Normal"/>
    <w:link w:val="Titre9Car"/>
    <w:semiHidden/>
    <w:unhideWhenUsed/>
    <w:qFormat/>
    <w:rsid w:val="00040DE1"/>
    <w:pPr>
      <w:numPr>
        <w:ilvl w:val="8"/>
        <w:numId w:val="2"/>
      </w:numPr>
      <w:suppressAutoHyphens/>
      <w:spacing w:before="240" w:after="60" w:line="240" w:lineRule="auto"/>
      <w:outlineLvl w:val="8"/>
    </w:pPr>
    <w:rPr>
      <w:rFonts w:ascii="Cambria" w:eastAsia="Times New Roman" w:hAnsi="Cambria" w:cs="Times New Roman"/>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A4CA9"/>
    <w:pPr>
      <w:ind w:left="720"/>
      <w:contextualSpacing/>
    </w:pPr>
  </w:style>
  <w:style w:type="character" w:customStyle="1" w:styleId="Titre1Car">
    <w:name w:val="Titre 1 Car"/>
    <w:basedOn w:val="Policepardfaut"/>
    <w:link w:val="Titre1"/>
    <w:rsid w:val="00040DE1"/>
    <w:rPr>
      <w:rFonts w:ascii="Tahoma" w:eastAsia="Times New Roman" w:hAnsi="Tahoma" w:cs="Tahoma"/>
      <w:b/>
      <w:sz w:val="20"/>
      <w:szCs w:val="20"/>
      <w:shd w:val="clear" w:color="auto" w:fill="E02618"/>
      <w:lang w:eastAsia="zh-CN"/>
    </w:rPr>
  </w:style>
  <w:style w:type="character" w:customStyle="1" w:styleId="Titre2Car">
    <w:name w:val="Titre 2 Car"/>
    <w:basedOn w:val="Policepardfaut"/>
    <w:link w:val="Titre2"/>
    <w:semiHidden/>
    <w:rsid w:val="00040DE1"/>
    <w:rPr>
      <w:rFonts w:ascii="Tahoma" w:eastAsia="Times New Roman" w:hAnsi="Tahoma" w:cs="Tahoma"/>
      <w:b/>
      <w:color w:val="FF0000"/>
      <w:sz w:val="20"/>
      <w:szCs w:val="20"/>
      <w:lang w:eastAsia="zh-CN"/>
    </w:rPr>
  </w:style>
  <w:style w:type="character" w:customStyle="1" w:styleId="Titre3Car">
    <w:name w:val="Titre 3 Car"/>
    <w:basedOn w:val="Policepardfaut"/>
    <w:link w:val="Titre3"/>
    <w:semiHidden/>
    <w:rsid w:val="00040DE1"/>
    <w:rPr>
      <w:rFonts w:ascii="Arial" w:eastAsia="Times New Roman" w:hAnsi="Arial" w:cs="Arial"/>
      <w:szCs w:val="20"/>
      <w:u w:val="single"/>
      <w:lang w:eastAsia="zh-CN"/>
    </w:rPr>
  </w:style>
  <w:style w:type="character" w:customStyle="1" w:styleId="Titre4Car">
    <w:name w:val="Titre 4 Car"/>
    <w:basedOn w:val="Policepardfaut"/>
    <w:link w:val="Titre4"/>
    <w:semiHidden/>
    <w:rsid w:val="00040DE1"/>
    <w:rPr>
      <w:rFonts w:ascii="Calibri" w:eastAsia="Times New Roman" w:hAnsi="Calibri" w:cs="Times New Roman"/>
      <w:b/>
      <w:bCs/>
      <w:sz w:val="28"/>
      <w:szCs w:val="28"/>
      <w:lang w:eastAsia="zh-CN"/>
    </w:rPr>
  </w:style>
  <w:style w:type="character" w:customStyle="1" w:styleId="Titre5Car">
    <w:name w:val="Titre 5 Car"/>
    <w:basedOn w:val="Policepardfaut"/>
    <w:link w:val="Titre5"/>
    <w:semiHidden/>
    <w:rsid w:val="00040DE1"/>
    <w:rPr>
      <w:rFonts w:ascii="Calibri" w:eastAsia="Times New Roman" w:hAnsi="Calibri" w:cs="Times New Roman"/>
      <w:b/>
      <w:bCs/>
      <w:i/>
      <w:iCs/>
      <w:sz w:val="26"/>
      <w:szCs w:val="26"/>
      <w:lang w:eastAsia="zh-CN"/>
    </w:rPr>
  </w:style>
  <w:style w:type="character" w:customStyle="1" w:styleId="Titre6Car">
    <w:name w:val="Titre 6 Car"/>
    <w:basedOn w:val="Policepardfaut"/>
    <w:link w:val="Titre6"/>
    <w:rsid w:val="00040DE1"/>
    <w:rPr>
      <w:rFonts w:ascii="Calibri" w:eastAsia="Times New Roman" w:hAnsi="Calibri" w:cs="Times New Roman"/>
      <w:b/>
      <w:bCs/>
      <w:lang w:eastAsia="zh-CN"/>
    </w:rPr>
  </w:style>
  <w:style w:type="character" w:customStyle="1" w:styleId="Titre9Car">
    <w:name w:val="Titre 9 Car"/>
    <w:basedOn w:val="Policepardfaut"/>
    <w:link w:val="Titre9"/>
    <w:semiHidden/>
    <w:rsid w:val="00040DE1"/>
    <w:rPr>
      <w:rFonts w:ascii="Cambria" w:eastAsia="Times New Roman" w:hAnsi="Cambria" w:cs="Times New Roman"/>
      <w:lang w:eastAsia="zh-CN"/>
    </w:rPr>
  </w:style>
  <w:style w:type="paragraph" w:styleId="Sous-titre">
    <w:name w:val="Subtitle"/>
    <w:basedOn w:val="Normal"/>
    <w:next w:val="Normal"/>
    <w:link w:val="Sous-titreCar"/>
    <w:qFormat/>
    <w:rsid w:val="00040DE1"/>
    <w:pPr>
      <w:suppressAutoHyphens/>
      <w:spacing w:after="60" w:line="240" w:lineRule="auto"/>
      <w:jc w:val="center"/>
    </w:pPr>
    <w:rPr>
      <w:rFonts w:ascii="Cambria" w:eastAsia="Times New Roman" w:hAnsi="Cambria" w:cs="Times New Roman"/>
      <w:sz w:val="24"/>
      <w:szCs w:val="24"/>
      <w:lang w:eastAsia="zh-CN"/>
    </w:rPr>
  </w:style>
  <w:style w:type="character" w:customStyle="1" w:styleId="Sous-titreCar">
    <w:name w:val="Sous-titre Car"/>
    <w:basedOn w:val="Policepardfaut"/>
    <w:link w:val="Sous-titre"/>
    <w:rsid w:val="00040DE1"/>
    <w:rPr>
      <w:rFonts w:ascii="Cambria" w:eastAsia="Times New Roman" w:hAnsi="Cambria" w:cs="Times New Roman"/>
      <w:sz w:val="24"/>
      <w:szCs w:val="24"/>
      <w:lang w:eastAsia="zh-CN"/>
    </w:rPr>
  </w:style>
  <w:style w:type="paragraph" w:customStyle="1" w:styleId="Titre10">
    <w:name w:val="Titre1"/>
    <w:basedOn w:val="Normal"/>
    <w:next w:val="Sous-titre"/>
    <w:rsid w:val="00040DE1"/>
    <w:pPr>
      <w:widowControl w:val="0"/>
      <w:tabs>
        <w:tab w:val="left" w:pos="851"/>
      </w:tabs>
      <w:suppressAutoHyphens/>
      <w:spacing w:before="240" w:after="60" w:line="240" w:lineRule="auto"/>
      <w:ind w:left="646"/>
    </w:pPr>
    <w:rPr>
      <w:rFonts w:ascii="Arial" w:eastAsia="Times New Roman" w:hAnsi="Arial" w:cs="Arial"/>
      <w:b/>
      <w:spacing w:val="-3"/>
      <w:kern w:val="2"/>
      <w:sz w:val="32"/>
      <w:szCs w:val="20"/>
      <w:lang w:eastAsia="zh-CN"/>
    </w:rPr>
  </w:style>
  <w:style w:type="character" w:styleId="Marquedannotation">
    <w:name w:val="annotation reference"/>
    <w:basedOn w:val="Policepardfaut"/>
    <w:uiPriority w:val="99"/>
    <w:semiHidden/>
    <w:unhideWhenUsed/>
    <w:qFormat/>
    <w:rsid w:val="00B727C2"/>
    <w:rPr>
      <w:sz w:val="16"/>
      <w:szCs w:val="16"/>
    </w:rPr>
  </w:style>
  <w:style w:type="paragraph" w:styleId="Commentaire">
    <w:name w:val="annotation text"/>
    <w:basedOn w:val="Normal"/>
    <w:link w:val="CommentaireCar"/>
    <w:uiPriority w:val="99"/>
    <w:unhideWhenUsed/>
    <w:qFormat/>
    <w:rsid w:val="00B727C2"/>
    <w:pPr>
      <w:spacing w:line="240" w:lineRule="auto"/>
    </w:pPr>
    <w:rPr>
      <w:sz w:val="20"/>
      <w:szCs w:val="20"/>
    </w:rPr>
  </w:style>
  <w:style w:type="character" w:customStyle="1" w:styleId="CommentaireCar">
    <w:name w:val="Commentaire Car"/>
    <w:basedOn w:val="Policepardfaut"/>
    <w:link w:val="Commentaire"/>
    <w:uiPriority w:val="99"/>
    <w:qFormat/>
    <w:rsid w:val="00B727C2"/>
    <w:rPr>
      <w:sz w:val="20"/>
      <w:szCs w:val="20"/>
    </w:rPr>
  </w:style>
  <w:style w:type="paragraph" w:styleId="Objetducommentaire">
    <w:name w:val="annotation subject"/>
    <w:basedOn w:val="Commentaire"/>
    <w:next w:val="Commentaire"/>
    <w:link w:val="ObjetducommentaireCar"/>
    <w:uiPriority w:val="99"/>
    <w:semiHidden/>
    <w:unhideWhenUsed/>
    <w:rsid w:val="00B727C2"/>
    <w:rPr>
      <w:b/>
      <w:bCs/>
    </w:rPr>
  </w:style>
  <w:style w:type="character" w:customStyle="1" w:styleId="ObjetducommentaireCar">
    <w:name w:val="Objet du commentaire Car"/>
    <w:basedOn w:val="CommentaireCar"/>
    <w:link w:val="Objetducommentaire"/>
    <w:uiPriority w:val="99"/>
    <w:semiHidden/>
    <w:rsid w:val="00B727C2"/>
    <w:rPr>
      <w:b/>
      <w:bCs/>
      <w:sz w:val="20"/>
      <w:szCs w:val="20"/>
    </w:rPr>
  </w:style>
  <w:style w:type="paragraph" w:styleId="Textedebulles">
    <w:name w:val="Balloon Text"/>
    <w:basedOn w:val="Normal"/>
    <w:link w:val="TextedebullesCar"/>
    <w:uiPriority w:val="99"/>
    <w:semiHidden/>
    <w:unhideWhenUsed/>
    <w:rsid w:val="00B727C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27C2"/>
    <w:rPr>
      <w:rFonts w:ascii="Segoe UI" w:hAnsi="Segoe UI" w:cs="Segoe UI"/>
      <w:sz w:val="18"/>
      <w:szCs w:val="18"/>
    </w:rPr>
  </w:style>
  <w:style w:type="character" w:styleId="Lienhypertexte">
    <w:name w:val="Hyperlink"/>
    <w:basedOn w:val="Policepardfaut"/>
    <w:uiPriority w:val="99"/>
    <w:unhideWhenUsed/>
    <w:rsid w:val="009817C8"/>
    <w:rPr>
      <w:color w:val="0563C1" w:themeColor="hyperlink"/>
      <w:u w:val="single"/>
    </w:rPr>
  </w:style>
  <w:style w:type="paragraph" w:styleId="En-tte">
    <w:name w:val="header"/>
    <w:basedOn w:val="Normal"/>
    <w:link w:val="En-tteCar"/>
    <w:uiPriority w:val="99"/>
    <w:unhideWhenUsed/>
    <w:rsid w:val="00D80CBB"/>
    <w:pPr>
      <w:tabs>
        <w:tab w:val="center" w:pos="4536"/>
        <w:tab w:val="right" w:pos="9072"/>
      </w:tabs>
      <w:spacing w:after="0" w:line="240" w:lineRule="auto"/>
    </w:pPr>
  </w:style>
  <w:style w:type="character" w:customStyle="1" w:styleId="En-tteCar">
    <w:name w:val="En-tête Car"/>
    <w:basedOn w:val="Policepardfaut"/>
    <w:link w:val="En-tte"/>
    <w:uiPriority w:val="99"/>
    <w:rsid w:val="00D80CBB"/>
  </w:style>
  <w:style w:type="paragraph" w:styleId="Pieddepage">
    <w:name w:val="footer"/>
    <w:basedOn w:val="Normal"/>
    <w:link w:val="PieddepageCar"/>
    <w:uiPriority w:val="99"/>
    <w:unhideWhenUsed/>
    <w:rsid w:val="00D80CB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80CBB"/>
  </w:style>
  <w:style w:type="character" w:customStyle="1" w:styleId="Aucun">
    <w:name w:val="Aucun"/>
    <w:rsid w:val="004A38AD"/>
  </w:style>
  <w:style w:type="numbering" w:customStyle="1" w:styleId="Style1import">
    <w:name w:val="Style 1 importé"/>
    <w:rsid w:val="004A38AD"/>
    <w:pPr>
      <w:numPr>
        <w:numId w:val="17"/>
      </w:numPr>
    </w:pPr>
  </w:style>
  <w:style w:type="character" w:customStyle="1" w:styleId="UnresolvedMention">
    <w:name w:val="Unresolved Mention"/>
    <w:basedOn w:val="Policepardfaut"/>
    <w:uiPriority w:val="99"/>
    <w:semiHidden/>
    <w:unhideWhenUsed/>
    <w:rsid w:val="004B66A5"/>
    <w:rPr>
      <w:color w:val="605E5C"/>
      <w:shd w:val="clear" w:color="auto" w:fill="E1DFDD"/>
    </w:rPr>
  </w:style>
  <w:style w:type="character" w:customStyle="1" w:styleId="CorpsdetexteCar">
    <w:name w:val="Corps de texte Car"/>
    <w:basedOn w:val="Policepardfaut"/>
    <w:link w:val="Corpsdetexte"/>
    <w:uiPriority w:val="1"/>
    <w:qFormat/>
    <w:rsid w:val="00EF3FC5"/>
    <w:rPr>
      <w:bCs/>
      <w:iCs/>
      <w:sz w:val="20"/>
      <w:szCs w:val="20"/>
    </w:rPr>
  </w:style>
  <w:style w:type="paragraph" w:styleId="Corpsdetexte">
    <w:name w:val="Body Text"/>
    <w:basedOn w:val="Normal"/>
    <w:link w:val="CorpsdetexteCar"/>
    <w:uiPriority w:val="1"/>
    <w:qFormat/>
    <w:rsid w:val="00EF3FC5"/>
    <w:pPr>
      <w:widowControl w:val="0"/>
      <w:suppressAutoHyphens/>
      <w:spacing w:after="0" w:line="240" w:lineRule="auto"/>
    </w:pPr>
    <w:rPr>
      <w:bCs/>
      <w:iCs/>
      <w:sz w:val="20"/>
      <w:szCs w:val="20"/>
    </w:rPr>
  </w:style>
  <w:style w:type="character" w:customStyle="1" w:styleId="CorpsdetexteCar1">
    <w:name w:val="Corps de texte Car1"/>
    <w:basedOn w:val="Policepardfaut"/>
    <w:uiPriority w:val="99"/>
    <w:semiHidden/>
    <w:rsid w:val="00EF3FC5"/>
  </w:style>
  <w:style w:type="paragraph" w:customStyle="1" w:styleId="m-corpstexte">
    <w:name w:val="m-corps texte"/>
    <w:basedOn w:val="Normal"/>
    <w:qFormat/>
    <w:rsid w:val="0068382E"/>
    <w:pPr>
      <w:suppressAutoHyphens/>
      <w:spacing w:after="261" w:line="240" w:lineRule="auto"/>
      <w:jc w:val="both"/>
      <w:textAlignment w:val="baseline"/>
    </w:pPr>
    <w:rPr>
      <w:rFonts w:ascii="Arial" w:eastAsia="Arial" w:hAnsi="Arial" w:cs="Arial"/>
      <w:kern w:val="2"/>
      <w:sz w:val="20"/>
      <w:szCs w:val="24"/>
      <w:lang w:eastAsia="fr-FR"/>
    </w:rPr>
  </w:style>
  <w:style w:type="paragraph" w:customStyle="1" w:styleId="Standard">
    <w:name w:val="Standard"/>
    <w:qFormat/>
    <w:rsid w:val="0068382E"/>
    <w:pPr>
      <w:suppressAutoHyphens/>
      <w:spacing w:after="0" w:line="240" w:lineRule="auto"/>
      <w:jc w:val="both"/>
      <w:textAlignment w:val="baseline"/>
    </w:pPr>
    <w:rPr>
      <w:rFonts w:ascii="Liberation Sans" w:eastAsia="Times New Roman" w:hAnsi="Liberation Sans" w:cs="Times New Roman"/>
      <w:kern w:val="2"/>
      <w:sz w:val="20"/>
      <w:szCs w:val="24"/>
      <w:lang w:eastAsia="fr-FR"/>
    </w:rPr>
  </w:style>
  <w:style w:type="character" w:styleId="lev">
    <w:name w:val="Strong"/>
    <w:basedOn w:val="Policepardfaut"/>
    <w:uiPriority w:val="22"/>
    <w:qFormat/>
    <w:rsid w:val="008A5C82"/>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rsid w:val="00040DE1"/>
    <w:pPr>
      <w:keepNext/>
      <w:numPr>
        <w:numId w:val="2"/>
      </w:numPr>
      <w:shd w:val="clear" w:color="auto" w:fill="E02618"/>
      <w:suppressAutoHyphens/>
      <w:spacing w:after="0" w:line="240" w:lineRule="auto"/>
      <w:outlineLvl w:val="0"/>
    </w:pPr>
    <w:rPr>
      <w:rFonts w:ascii="Tahoma" w:eastAsia="Times New Roman" w:hAnsi="Tahoma" w:cs="Tahoma"/>
      <w:b/>
      <w:sz w:val="20"/>
      <w:szCs w:val="20"/>
      <w:lang w:eastAsia="zh-CN"/>
    </w:rPr>
  </w:style>
  <w:style w:type="paragraph" w:styleId="Titre2">
    <w:name w:val="heading 2"/>
    <w:basedOn w:val="Normal"/>
    <w:next w:val="Normal"/>
    <w:link w:val="Titre2Car"/>
    <w:semiHidden/>
    <w:unhideWhenUsed/>
    <w:qFormat/>
    <w:rsid w:val="00040DE1"/>
    <w:pPr>
      <w:keepNext/>
      <w:numPr>
        <w:ilvl w:val="1"/>
        <w:numId w:val="2"/>
      </w:numPr>
      <w:suppressAutoHyphens/>
      <w:spacing w:after="0" w:line="240" w:lineRule="auto"/>
      <w:jc w:val="center"/>
      <w:outlineLvl w:val="1"/>
    </w:pPr>
    <w:rPr>
      <w:rFonts w:ascii="Tahoma" w:eastAsia="Times New Roman" w:hAnsi="Tahoma" w:cs="Tahoma"/>
      <w:b/>
      <w:color w:val="FF0000"/>
      <w:sz w:val="20"/>
      <w:szCs w:val="20"/>
      <w:lang w:eastAsia="zh-CN"/>
    </w:rPr>
  </w:style>
  <w:style w:type="paragraph" w:styleId="Titre3">
    <w:name w:val="heading 3"/>
    <w:basedOn w:val="Normal"/>
    <w:next w:val="Normal"/>
    <w:link w:val="Titre3Car"/>
    <w:semiHidden/>
    <w:unhideWhenUsed/>
    <w:qFormat/>
    <w:rsid w:val="00040DE1"/>
    <w:pPr>
      <w:keepNext/>
      <w:numPr>
        <w:ilvl w:val="2"/>
        <w:numId w:val="2"/>
      </w:numPr>
      <w:tabs>
        <w:tab w:val="left" w:pos="8460"/>
      </w:tabs>
      <w:suppressAutoHyphens/>
      <w:spacing w:after="0" w:line="240" w:lineRule="auto"/>
      <w:outlineLvl w:val="2"/>
    </w:pPr>
    <w:rPr>
      <w:rFonts w:ascii="Arial" w:eastAsia="Times New Roman" w:hAnsi="Arial" w:cs="Arial"/>
      <w:szCs w:val="20"/>
      <w:u w:val="single"/>
      <w:lang w:eastAsia="zh-CN"/>
    </w:rPr>
  </w:style>
  <w:style w:type="paragraph" w:styleId="Titre4">
    <w:name w:val="heading 4"/>
    <w:basedOn w:val="Normal"/>
    <w:next w:val="Normal"/>
    <w:link w:val="Titre4Car"/>
    <w:semiHidden/>
    <w:unhideWhenUsed/>
    <w:qFormat/>
    <w:rsid w:val="00040DE1"/>
    <w:pPr>
      <w:keepNext/>
      <w:numPr>
        <w:ilvl w:val="3"/>
        <w:numId w:val="2"/>
      </w:numPr>
      <w:suppressAutoHyphens/>
      <w:spacing w:before="240" w:after="60" w:line="240" w:lineRule="auto"/>
      <w:outlineLvl w:val="3"/>
    </w:pPr>
    <w:rPr>
      <w:rFonts w:ascii="Calibri" w:eastAsia="Times New Roman" w:hAnsi="Calibri" w:cs="Times New Roman"/>
      <w:b/>
      <w:bCs/>
      <w:sz w:val="28"/>
      <w:szCs w:val="28"/>
      <w:lang w:eastAsia="zh-CN"/>
    </w:rPr>
  </w:style>
  <w:style w:type="paragraph" w:styleId="Titre5">
    <w:name w:val="heading 5"/>
    <w:basedOn w:val="Normal"/>
    <w:next w:val="Normal"/>
    <w:link w:val="Titre5Car"/>
    <w:semiHidden/>
    <w:unhideWhenUsed/>
    <w:qFormat/>
    <w:rsid w:val="00040DE1"/>
    <w:pPr>
      <w:numPr>
        <w:ilvl w:val="4"/>
        <w:numId w:val="2"/>
      </w:numPr>
      <w:suppressAutoHyphens/>
      <w:spacing w:before="240" w:after="60" w:line="240" w:lineRule="auto"/>
      <w:outlineLvl w:val="4"/>
    </w:pPr>
    <w:rPr>
      <w:rFonts w:ascii="Calibri" w:eastAsia="Times New Roman" w:hAnsi="Calibri" w:cs="Times New Roman"/>
      <w:b/>
      <w:bCs/>
      <w:i/>
      <w:iCs/>
      <w:sz w:val="26"/>
      <w:szCs w:val="26"/>
      <w:lang w:eastAsia="zh-CN"/>
    </w:rPr>
  </w:style>
  <w:style w:type="paragraph" w:styleId="Titre6">
    <w:name w:val="heading 6"/>
    <w:basedOn w:val="Normal"/>
    <w:next w:val="Normal"/>
    <w:link w:val="Titre6Car"/>
    <w:unhideWhenUsed/>
    <w:qFormat/>
    <w:rsid w:val="00040DE1"/>
    <w:pPr>
      <w:numPr>
        <w:ilvl w:val="5"/>
        <w:numId w:val="2"/>
      </w:numPr>
      <w:suppressAutoHyphens/>
      <w:spacing w:before="240" w:after="60" w:line="240" w:lineRule="auto"/>
      <w:outlineLvl w:val="5"/>
    </w:pPr>
    <w:rPr>
      <w:rFonts w:ascii="Calibri" w:eastAsia="Times New Roman" w:hAnsi="Calibri" w:cs="Times New Roman"/>
      <w:b/>
      <w:bCs/>
      <w:lang w:eastAsia="zh-CN"/>
    </w:rPr>
  </w:style>
  <w:style w:type="paragraph" w:styleId="Titre9">
    <w:name w:val="heading 9"/>
    <w:basedOn w:val="Normal"/>
    <w:next w:val="Normal"/>
    <w:link w:val="Titre9Car"/>
    <w:semiHidden/>
    <w:unhideWhenUsed/>
    <w:qFormat/>
    <w:rsid w:val="00040DE1"/>
    <w:pPr>
      <w:numPr>
        <w:ilvl w:val="8"/>
        <w:numId w:val="2"/>
      </w:numPr>
      <w:suppressAutoHyphens/>
      <w:spacing w:before="240" w:after="60" w:line="240" w:lineRule="auto"/>
      <w:outlineLvl w:val="8"/>
    </w:pPr>
    <w:rPr>
      <w:rFonts w:ascii="Cambria" w:eastAsia="Times New Roman" w:hAnsi="Cambria" w:cs="Times New Roman"/>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A4CA9"/>
    <w:pPr>
      <w:ind w:left="720"/>
      <w:contextualSpacing/>
    </w:pPr>
  </w:style>
  <w:style w:type="character" w:customStyle="1" w:styleId="Titre1Car">
    <w:name w:val="Titre 1 Car"/>
    <w:basedOn w:val="Policepardfaut"/>
    <w:link w:val="Titre1"/>
    <w:rsid w:val="00040DE1"/>
    <w:rPr>
      <w:rFonts w:ascii="Tahoma" w:eastAsia="Times New Roman" w:hAnsi="Tahoma" w:cs="Tahoma"/>
      <w:b/>
      <w:sz w:val="20"/>
      <w:szCs w:val="20"/>
      <w:shd w:val="clear" w:color="auto" w:fill="E02618"/>
      <w:lang w:eastAsia="zh-CN"/>
    </w:rPr>
  </w:style>
  <w:style w:type="character" w:customStyle="1" w:styleId="Titre2Car">
    <w:name w:val="Titre 2 Car"/>
    <w:basedOn w:val="Policepardfaut"/>
    <w:link w:val="Titre2"/>
    <w:semiHidden/>
    <w:rsid w:val="00040DE1"/>
    <w:rPr>
      <w:rFonts w:ascii="Tahoma" w:eastAsia="Times New Roman" w:hAnsi="Tahoma" w:cs="Tahoma"/>
      <w:b/>
      <w:color w:val="FF0000"/>
      <w:sz w:val="20"/>
      <w:szCs w:val="20"/>
      <w:lang w:eastAsia="zh-CN"/>
    </w:rPr>
  </w:style>
  <w:style w:type="character" w:customStyle="1" w:styleId="Titre3Car">
    <w:name w:val="Titre 3 Car"/>
    <w:basedOn w:val="Policepardfaut"/>
    <w:link w:val="Titre3"/>
    <w:semiHidden/>
    <w:rsid w:val="00040DE1"/>
    <w:rPr>
      <w:rFonts w:ascii="Arial" w:eastAsia="Times New Roman" w:hAnsi="Arial" w:cs="Arial"/>
      <w:szCs w:val="20"/>
      <w:u w:val="single"/>
      <w:lang w:eastAsia="zh-CN"/>
    </w:rPr>
  </w:style>
  <w:style w:type="character" w:customStyle="1" w:styleId="Titre4Car">
    <w:name w:val="Titre 4 Car"/>
    <w:basedOn w:val="Policepardfaut"/>
    <w:link w:val="Titre4"/>
    <w:semiHidden/>
    <w:rsid w:val="00040DE1"/>
    <w:rPr>
      <w:rFonts w:ascii="Calibri" w:eastAsia="Times New Roman" w:hAnsi="Calibri" w:cs="Times New Roman"/>
      <w:b/>
      <w:bCs/>
      <w:sz w:val="28"/>
      <w:szCs w:val="28"/>
      <w:lang w:eastAsia="zh-CN"/>
    </w:rPr>
  </w:style>
  <w:style w:type="character" w:customStyle="1" w:styleId="Titre5Car">
    <w:name w:val="Titre 5 Car"/>
    <w:basedOn w:val="Policepardfaut"/>
    <w:link w:val="Titre5"/>
    <w:semiHidden/>
    <w:rsid w:val="00040DE1"/>
    <w:rPr>
      <w:rFonts w:ascii="Calibri" w:eastAsia="Times New Roman" w:hAnsi="Calibri" w:cs="Times New Roman"/>
      <w:b/>
      <w:bCs/>
      <w:i/>
      <w:iCs/>
      <w:sz w:val="26"/>
      <w:szCs w:val="26"/>
      <w:lang w:eastAsia="zh-CN"/>
    </w:rPr>
  </w:style>
  <w:style w:type="character" w:customStyle="1" w:styleId="Titre6Car">
    <w:name w:val="Titre 6 Car"/>
    <w:basedOn w:val="Policepardfaut"/>
    <w:link w:val="Titre6"/>
    <w:rsid w:val="00040DE1"/>
    <w:rPr>
      <w:rFonts w:ascii="Calibri" w:eastAsia="Times New Roman" w:hAnsi="Calibri" w:cs="Times New Roman"/>
      <w:b/>
      <w:bCs/>
      <w:lang w:eastAsia="zh-CN"/>
    </w:rPr>
  </w:style>
  <w:style w:type="character" w:customStyle="1" w:styleId="Titre9Car">
    <w:name w:val="Titre 9 Car"/>
    <w:basedOn w:val="Policepardfaut"/>
    <w:link w:val="Titre9"/>
    <w:semiHidden/>
    <w:rsid w:val="00040DE1"/>
    <w:rPr>
      <w:rFonts w:ascii="Cambria" w:eastAsia="Times New Roman" w:hAnsi="Cambria" w:cs="Times New Roman"/>
      <w:lang w:eastAsia="zh-CN"/>
    </w:rPr>
  </w:style>
  <w:style w:type="paragraph" w:styleId="Sous-titre">
    <w:name w:val="Subtitle"/>
    <w:basedOn w:val="Normal"/>
    <w:next w:val="Normal"/>
    <w:link w:val="Sous-titreCar"/>
    <w:qFormat/>
    <w:rsid w:val="00040DE1"/>
    <w:pPr>
      <w:suppressAutoHyphens/>
      <w:spacing w:after="60" w:line="240" w:lineRule="auto"/>
      <w:jc w:val="center"/>
    </w:pPr>
    <w:rPr>
      <w:rFonts w:ascii="Cambria" w:eastAsia="Times New Roman" w:hAnsi="Cambria" w:cs="Times New Roman"/>
      <w:sz w:val="24"/>
      <w:szCs w:val="24"/>
      <w:lang w:eastAsia="zh-CN"/>
    </w:rPr>
  </w:style>
  <w:style w:type="character" w:customStyle="1" w:styleId="Sous-titreCar">
    <w:name w:val="Sous-titre Car"/>
    <w:basedOn w:val="Policepardfaut"/>
    <w:link w:val="Sous-titre"/>
    <w:rsid w:val="00040DE1"/>
    <w:rPr>
      <w:rFonts w:ascii="Cambria" w:eastAsia="Times New Roman" w:hAnsi="Cambria" w:cs="Times New Roman"/>
      <w:sz w:val="24"/>
      <w:szCs w:val="24"/>
      <w:lang w:eastAsia="zh-CN"/>
    </w:rPr>
  </w:style>
  <w:style w:type="paragraph" w:customStyle="1" w:styleId="Titre10">
    <w:name w:val="Titre1"/>
    <w:basedOn w:val="Normal"/>
    <w:next w:val="Sous-titre"/>
    <w:rsid w:val="00040DE1"/>
    <w:pPr>
      <w:widowControl w:val="0"/>
      <w:tabs>
        <w:tab w:val="left" w:pos="851"/>
      </w:tabs>
      <w:suppressAutoHyphens/>
      <w:spacing w:before="240" w:after="60" w:line="240" w:lineRule="auto"/>
      <w:ind w:left="646"/>
    </w:pPr>
    <w:rPr>
      <w:rFonts w:ascii="Arial" w:eastAsia="Times New Roman" w:hAnsi="Arial" w:cs="Arial"/>
      <w:b/>
      <w:spacing w:val="-3"/>
      <w:kern w:val="2"/>
      <w:sz w:val="32"/>
      <w:szCs w:val="20"/>
      <w:lang w:eastAsia="zh-CN"/>
    </w:rPr>
  </w:style>
  <w:style w:type="character" w:styleId="Marquedannotation">
    <w:name w:val="annotation reference"/>
    <w:basedOn w:val="Policepardfaut"/>
    <w:uiPriority w:val="99"/>
    <w:semiHidden/>
    <w:unhideWhenUsed/>
    <w:qFormat/>
    <w:rsid w:val="00B727C2"/>
    <w:rPr>
      <w:sz w:val="16"/>
      <w:szCs w:val="16"/>
    </w:rPr>
  </w:style>
  <w:style w:type="paragraph" w:styleId="Commentaire">
    <w:name w:val="annotation text"/>
    <w:basedOn w:val="Normal"/>
    <w:link w:val="CommentaireCar"/>
    <w:uiPriority w:val="99"/>
    <w:unhideWhenUsed/>
    <w:qFormat/>
    <w:rsid w:val="00B727C2"/>
    <w:pPr>
      <w:spacing w:line="240" w:lineRule="auto"/>
    </w:pPr>
    <w:rPr>
      <w:sz w:val="20"/>
      <w:szCs w:val="20"/>
    </w:rPr>
  </w:style>
  <w:style w:type="character" w:customStyle="1" w:styleId="CommentaireCar">
    <w:name w:val="Commentaire Car"/>
    <w:basedOn w:val="Policepardfaut"/>
    <w:link w:val="Commentaire"/>
    <w:uiPriority w:val="99"/>
    <w:qFormat/>
    <w:rsid w:val="00B727C2"/>
    <w:rPr>
      <w:sz w:val="20"/>
      <w:szCs w:val="20"/>
    </w:rPr>
  </w:style>
  <w:style w:type="paragraph" w:styleId="Objetducommentaire">
    <w:name w:val="annotation subject"/>
    <w:basedOn w:val="Commentaire"/>
    <w:next w:val="Commentaire"/>
    <w:link w:val="ObjetducommentaireCar"/>
    <w:uiPriority w:val="99"/>
    <w:semiHidden/>
    <w:unhideWhenUsed/>
    <w:rsid w:val="00B727C2"/>
    <w:rPr>
      <w:b/>
      <w:bCs/>
    </w:rPr>
  </w:style>
  <w:style w:type="character" w:customStyle="1" w:styleId="ObjetducommentaireCar">
    <w:name w:val="Objet du commentaire Car"/>
    <w:basedOn w:val="CommentaireCar"/>
    <w:link w:val="Objetducommentaire"/>
    <w:uiPriority w:val="99"/>
    <w:semiHidden/>
    <w:rsid w:val="00B727C2"/>
    <w:rPr>
      <w:b/>
      <w:bCs/>
      <w:sz w:val="20"/>
      <w:szCs w:val="20"/>
    </w:rPr>
  </w:style>
  <w:style w:type="paragraph" w:styleId="Textedebulles">
    <w:name w:val="Balloon Text"/>
    <w:basedOn w:val="Normal"/>
    <w:link w:val="TextedebullesCar"/>
    <w:uiPriority w:val="99"/>
    <w:semiHidden/>
    <w:unhideWhenUsed/>
    <w:rsid w:val="00B727C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27C2"/>
    <w:rPr>
      <w:rFonts w:ascii="Segoe UI" w:hAnsi="Segoe UI" w:cs="Segoe UI"/>
      <w:sz w:val="18"/>
      <w:szCs w:val="18"/>
    </w:rPr>
  </w:style>
  <w:style w:type="character" w:styleId="Lienhypertexte">
    <w:name w:val="Hyperlink"/>
    <w:basedOn w:val="Policepardfaut"/>
    <w:uiPriority w:val="99"/>
    <w:unhideWhenUsed/>
    <w:rsid w:val="009817C8"/>
    <w:rPr>
      <w:color w:val="0563C1" w:themeColor="hyperlink"/>
      <w:u w:val="single"/>
    </w:rPr>
  </w:style>
  <w:style w:type="paragraph" w:styleId="En-tte">
    <w:name w:val="header"/>
    <w:basedOn w:val="Normal"/>
    <w:link w:val="En-tteCar"/>
    <w:uiPriority w:val="99"/>
    <w:unhideWhenUsed/>
    <w:rsid w:val="00D80CBB"/>
    <w:pPr>
      <w:tabs>
        <w:tab w:val="center" w:pos="4536"/>
        <w:tab w:val="right" w:pos="9072"/>
      </w:tabs>
      <w:spacing w:after="0" w:line="240" w:lineRule="auto"/>
    </w:pPr>
  </w:style>
  <w:style w:type="character" w:customStyle="1" w:styleId="En-tteCar">
    <w:name w:val="En-tête Car"/>
    <w:basedOn w:val="Policepardfaut"/>
    <w:link w:val="En-tte"/>
    <w:uiPriority w:val="99"/>
    <w:rsid w:val="00D80CBB"/>
  </w:style>
  <w:style w:type="paragraph" w:styleId="Pieddepage">
    <w:name w:val="footer"/>
    <w:basedOn w:val="Normal"/>
    <w:link w:val="PieddepageCar"/>
    <w:uiPriority w:val="99"/>
    <w:unhideWhenUsed/>
    <w:rsid w:val="00D80CB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80CBB"/>
  </w:style>
  <w:style w:type="character" w:customStyle="1" w:styleId="Aucun">
    <w:name w:val="Aucun"/>
    <w:rsid w:val="004A38AD"/>
  </w:style>
  <w:style w:type="numbering" w:customStyle="1" w:styleId="Style1import">
    <w:name w:val="Style 1 importé"/>
    <w:rsid w:val="004A38AD"/>
    <w:pPr>
      <w:numPr>
        <w:numId w:val="17"/>
      </w:numPr>
    </w:pPr>
  </w:style>
  <w:style w:type="character" w:customStyle="1" w:styleId="UnresolvedMention">
    <w:name w:val="Unresolved Mention"/>
    <w:basedOn w:val="Policepardfaut"/>
    <w:uiPriority w:val="99"/>
    <w:semiHidden/>
    <w:unhideWhenUsed/>
    <w:rsid w:val="004B66A5"/>
    <w:rPr>
      <w:color w:val="605E5C"/>
      <w:shd w:val="clear" w:color="auto" w:fill="E1DFDD"/>
    </w:rPr>
  </w:style>
  <w:style w:type="character" w:customStyle="1" w:styleId="CorpsdetexteCar">
    <w:name w:val="Corps de texte Car"/>
    <w:basedOn w:val="Policepardfaut"/>
    <w:link w:val="Corpsdetexte"/>
    <w:uiPriority w:val="1"/>
    <w:qFormat/>
    <w:rsid w:val="00EF3FC5"/>
    <w:rPr>
      <w:bCs/>
      <w:iCs/>
      <w:sz w:val="20"/>
      <w:szCs w:val="20"/>
    </w:rPr>
  </w:style>
  <w:style w:type="paragraph" w:styleId="Corpsdetexte">
    <w:name w:val="Body Text"/>
    <w:basedOn w:val="Normal"/>
    <w:link w:val="CorpsdetexteCar"/>
    <w:uiPriority w:val="1"/>
    <w:qFormat/>
    <w:rsid w:val="00EF3FC5"/>
    <w:pPr>
      <w:widowControl w:val="0"/>
      <w:suppressAutoHyphens/>
      <w:spacing w:after="0" w:line="240" w:lineRule="auto"/>
    </w:pPr>
    <w:rPr>
      <w:bCs/>
      <w:iCs/>
      <w:sz w:val="20"/>
      <w:szCs w:val="20"/>
    </w:rPr>
  </w:style>
  <w:style w:type="character" w:customStyle="1" w:styleId="CorpsdetexteCar1">
    <w:name w:val="Corps de texte Car1"/>
    <w:basedOn w:val="Policepardfaut"/>
    <w:uiPriority w:val="99"/>
    <w:semiHidden/>
    <w:rsid w:val="00EF3FC5"/>
  </w:style>
  <w:style w:type="paragraph" w:customStyle="1" w:styleId="m-corpstexte">
    <w:name w:val="m-corps texte"/>
    <w:basedOn w:val="Normal"/>
    <w:qFormat/>
    <w:rsid w:val="0068382E"/>
    <w:pPr>
      <w:suppressAutoHyphens/>
      <w:spacing w:after="261" w:line="240" w:lineRule="auto"/>
      <w:jc w:val="both"/>
      <w:textAlignment w:val="baseline"/>
    </w:pPr>
    <w:rPr>
      <w:rFonts w:ascii="Arial" w:eastAsia="Arial" w:hAnsi="Arial" w:cs="Arial"/>
      <w:kern w:val="2"/>
      <w:sz w:val="20"/>
      <w:szCs w:val="24"/>
      <w:lang w:eastAsia="fr-FR"/>
    </w:rPr>
  </w:style>
  <w:style w:type="paragraph" w:customStyle="1" w:styleId="Standard">
    <w:name w:val="Standard"/>
    <w:qFormat/>
    <w:rsid w:val="0068382E"/>
    <w:pPr>
      <w:suppressAutoHyphens/>
      <w:spacing w:after="0" w:line="240" w:lineRule="auto"/>
      <w:jc w:val="both"/>
      <w:textAlignment w:val="baseline"/>
    </w:pPr>
    <w:rPr>
      <w:rFonts w:ascii="Liberation Sans" w:eastAsia="Times New Roman" w:hAnsi="Liberation Sans" w:cs="Times New Roman"/>
      <w:kern w:val="2"/>
      <w:sz w:val="20"/>
      <w:szCs w:val="24"/>
      <w:lang w:eastAsia="fr-FR"/>
    </w:rPr>
  </w:style>
  <w:style w:type="character" w:styleId="lev">
    <w:name w:val="Strong"/>
    <w:basedOn w:val="Policepardfaut"/>
    <w:uiPriority w:val="22"/>
    <w:qFormat/>
    <w:rsid w:val="008A5C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00519">
      <w:bodyDiv w:val="1"/>
      <w:marLeft w:val="0"/>
      <w:marRight w:val="0"/>
      <w:marTop w:val="0"/>
      <w:marBottom w:val="0"/>
      <w:divBdr>
        <w:top w:val="none" w:sz="0" w:space="0" w:color="auto"/>
        <w:left w:val="none" w:sz="0" w:space="0" w:color="auto"/>
        <w:bottom w:val="none" w:sz="0" w:space="0" w:color="auto"/>
        <w:right w:val="none" w:sz="0" w:space="0" w:color="auto"/>
      </w:divBdr>
    </w:div>
    <w:div w:id="618420210">
      <w:bodyDiv w:val="1"/>
      <w:marLeft w:val="0"/>
      <w:marRight w:val="0"/>
      <w:marTop w:val="0"/>
      <w:marBottom w:val="0"/>
      <w:divBdr>
        <w:top w:val="none" w:sz="0" w:space="0" w:color="auto"/>
        <w:left w:val="none" w:sz="0" w:space="0" w:color="auto"/>
        <w:bottom w:val="none" w:sz="0" w:space="0" w:color="auto"/>
        <w:right w:val="none" w:sz="0" w:space="0" w:color="auto"/>
      </w:divBdr>
      <w:divsChild>
        <w:div w:id="1045251437">
          <w:marLeft w:val="446"/>
          <w:marRight w:val="0"/>
          <w:marTop w:val="0"/>
          <w:marBottom w:val="0"/>
          <w:divBdr>
            <w:top w:val="none" w:sz="0" w:space="0" w:color="auto"/>
            <w:left w:val="none" w:sz="0" w:space="0" w:color="auto"/>
            <w:bottom w:val="none" w:sz="0" w:space="0" w:color="auto"/>
            <w:right w:val="none" w:sz="0" w:space="0" w:color="auto"/>
          </w:divBdr>
        </w:div>
        <w:div w:id="1349719935">
          <w:marLeft w:val="446"/>
          <w:marRight w:val="0"/>
          <w:marTop w:val="0"/>
          <w:marBottom w:val="0"/>
          <w:divBdr>
            <w:top w:val="none" w:sz="0" w:space="0" w:color="auto"/>
            <w:left w:val="none" w:sz="0" w:space="0" w:color="auto"/>
            <w:bottom w:val="none" w:sz="0" w:space="0" w:color="auto"/>
            <w:right w:val="none" w:sz="0" w:space="0" w:color="auto"/>
          </w:divBdr>
        </w:div>
        <w:div w:id="462843179">
          <w:marLeft w:val="446"/>
          <w:marRight w:val="0"/>
          <w:marTop w:val="0"/>
          <w:marBottom w:val="0"/>
          <w:divBdr>
            <w:top w:val="none" w:sz="0" w:space="0" w:color="auto"/>
            <w:left w:val="none" w:sz="0" w:space="0" w:color="auto"/>
            <w:bottom w:val="none" w:sz="0" w:space="0" w:color="auto"/>
            <w:right w:val="none" w:sz="0" w:space="0" w:color="auto"/>
          </w:divBdr>
        </w:div>
      </w:divsChild>
    </w:div>
    <w:div w:id="859273723">
      <w:bodyDiv w:val="1"/>
      <w:marLeft w:val="0"/>
      <w:marRight w:val="0"/>
      <w:marTop w:val="0"/>
      <w:marBottom w:val="0"/>
      <w:divBdr>
        <w:top w:val="none" w:sz="0" w:space="0" w:color="auto"/>
        <w:left w:val="none" w:sz="0" w:space="0" w:color="auto"/>
        <w:bottom w:val="none" w:sz="0" w:space="0" w:color="auto"/>
        <w:right w:val="none" w:sz="0" w:space="0" w:color="auto"/>
      </w:divBdr>
    </w:div>
    <w:div w:id="993534209">
      <w:bodyDiv w:val="1"/>
      <w:marLeft w:val="0"/>
      <w:marRight w:val="0"/>
      <w:marTop w:val="0"/>
      <w:marBottom w:val="0"/>
      <w:divBdr>
        <w:top w:val="none" w:sz="0" w:space="0" w:color="auto"/>
        <w:left w:val="none" w:sz="0" w:space="0" w:color="auto"/>
        <w:bottom w:val="none" w:sz="0" w:space="0" w:color="auto"/>
        <w:right w:val="none" w:sz="0" w:space="0" w:color="auto"/>
      </w:divBdr>
    </w:div>
    <w:div w:id="1057783144">
      <w:bodyDiv w:val="1"/>
      <w:marLeft w:val="0"/>
      <w:marRight w:val="0"/>
      <w:marTop w:val="0"/>
      <w:marBottom w:val="0"/>
      <w:divBdr>
        <w:top w:val="none" w:sz="0" w:space="0" w:color="auto"/>
        <w:left w:val="none" w:sz="0" w:space="0" w:color="auto"/>
        <w:bottom w:val="none" w:sz="0" w:space="0" w:color="auto"/>
        <w:right w:val="none" w:sz="0" w:space="0" w:color="auto"/>
      </w:divBdr>
      <w:divsChild>
        <w:div w:id="1470053398">
          <w:marLeft w:val="540"/>
          <w:marRight w:val="0"/>
          <w:marTop w:val="0"/>
          <w:marBottom w:val="120"/>
          <w:divBdr>
            <w:top w:val="none" w:sz="0" w:space="0" w:color="auto"/>
            <w:left w:val="none" w:sz="0" w:space="0" w:color="auto"/>
            <w:bottom w:val="none" w:sz="0" w:space="0" w:color="auto"/>
            <w:right w:val="none" w:sz="0" w:space="0" w:color="auto"/>
          </w:divBdr>
        </w:div>
        <w:div w:id="1083530490">
          <w:marLeft w:val="1080"/>
          <w:marRight w:val="0"/>
          <w:marTop w:val="0"/>
          <w:marBottom w:val="120"/>
          <w:divBdr>
            <w:top w:val="none" w:sz="0" w:space="0" w:color="auto"/>
            <w:left w:val="none" w:sz="0" w:space="0" w:color="auto"/>
            <w:bottom w:val="none" w:sz="0" w:space="0" w:color="auto"/>
            <w:right w:val="none" w:sz="0" w:space="0" w:color="auto"/>
          </w:divBdr>
        </w:div>
        <w:div w:id="368185763">
          <w:marLeft w:val="1080"/>
          <w:marRight w:val="0"/>
          <w:marTop w:val="0"/>
          <w:marBottom w:val="120"/>
          <w:divBdr>
            <w:top w:val="none" w:sz="0" w:space="0" w:color="auto"/>
            <w:left w:val="none" w:sz="0" w:space="0" w:color="auto"/>
            <w:bottom w:val="none" w:sz="0" w:space="0" w:color="auto"/>
            <w:right w:val="none" w:sz="0" w:space="0" w:color="auto"/>
          </w:divBdr>
        </w:div>
        <w:div w:id="657852306">
          <w:marLeft w:val="1080"/>
          <w:marRight w:val="0"/>
          <w:marTop w:val="0"/>
          <w:marBottom w:val="120"/>
          <w:divBdr>
            <w:top w:val="none" w:sz="0" w:space="0" w:color="auto"/>
            <w:left w:val="none" w:sz="0" w:space="0" w:color="auto"/>
            <w:bottom w:val="none" w:sz="0" w:space="0" w:color="auto"/>
            <w:right w:val="none" w:sz="0" w:space="0" w:color="auto"/>
          </w:divBdr>
        </w:div>
        <w:div w:id="2095082261">
          <w:marLeft w:val="525"/>
          <w:marRight w:val="0"/>
          <w:marTop w:val="0"/>
          <w:marBottom w:val="150"/>
          <w:divBdr>
            <w:top w:val="none" w:sz="0" w:space="0" w:color="auto"/>
            <w:left w:val="none" w:sz="0" w:space="0" w:color="auto"/>
            <w:bottom w:val="none" w:sz="0" w:space="0" w:color="auto"/>
            <w:right w:val="none" w:sz="0" w:space="0" w:color="auto"/>
          </w:divBdr>
        </w:div>
        <w:div w:id="812408040">
          <w:marLeft w:val="1065"/>
          <w:marRight w:val="0"/>
          <w:marTop w:val="0"/>
          <w:marBottom w:val="150"/>
          <w:divBdr>
            <w:top w:val="none" w:sz="0" w:space="0" w:color="auto"/>
            <w:left w:val="none" w:sz="0" w:space="0" w:color="auto"/>
            <w:bottom w:val="none" w:sz="0" w:space="0" w:color="auto"/>
            <w:right w:val="none" w:sz="0" w:space="0" w:color="auto"/>
          </w:divBdr>
        </w:div>
        <w:div w:id="1707564711">
          <w:marLeft w:val="1065"/>
          <w:marRight w:val="0"/>
          <w:marTop w:val="0"/>
          <w:marBottom w:val="150"/>
          <w:divBdr>
            <w:top w:val="none" w:sz="0" w:space="0" w:color="auto"/>
            <w:left w:val="none" w:sz="0" w:space="0" w:color="auto"/>
            <w:bottom w:val="none" w:sz="0" w:space="0" w:color="auto"/>
            <w:right w:val="none" w:sz="0" w:space="0" w:color="auto"/>
          </w:divBdr>
        </w:div>
        <w:div w:id="1271621406">
          <w:marLeft w:val="1065"/>
          <w:marRight w:val="0"/>
          <w:marTop w:val="0"/>
          <w:marBottom w:val="150"/>
          <w:divBdr>
            <w:top w:val="none" w:sz="0" w:space="0" w:color="auto"/>
            <w:left w:val="none" w:sz="0" w:space="0" w:color="auto"/>
            <w:bottom w:val="none" w:sz="0" w:space="0" w:color="auto"/>
            <w:right w:val="none" w:sz="0" w:space="0" w:color="auto"/>
          </w:divBdr>
        </w:div>
        <w:div w:id="99565539">
          <w:marLeft w:val="1065"/>
          <w:marRight w:val="0"/>
          <w:marTop w:val="0"/>
          <w:marBottom w:val="150"/>
          <w:divBdr>
            <w:top w:val="none" w:sz="0" w:space="0" w:color="auto"/>
            <w:left w:val="none" w:sz="0" w:space="0" w:color="auto"/>
            <w:bottom w:val="none" w:sz="0" w:space="0" w:color="auto"/>
            <w:right w:val="none" w:sz="0" w:space="0" w:color="auto"/>
          </w:divBdr>
        </w:div>
        <w:div w:id="300615228">
          <w:marLeft w:val="525"/>
          <w:marRight w:val="0"/>
          <w:marTop w:val="0"/>
          <w:marBottom w:val="150"/>
          <w:divBdr>
            <w:top w:val="none" w:sz="0" w:space="0" w:color="auto"/>
            <w:left w:val="none" w:sz="0" w:space="0" w:color="auto"/>
            <w:bottom w:val="none" w:sz="0" w:space="0" w:color="auto"/>
            <w:right w:val="none" w:sz="0" w:space="0" w:color="auto"/>
          </w:divBdr>
        </w:div>
        <w:div w:id="758671097">
          <w:marLeft w:val="525"/>
          <w:marRight w:val="0"/>
          <w:marTop w:val="0"/>
          <w:marBottom w:val="150"/>
          <w:divBdr>
            <w:top w:val="none" w:sz="0" w:space="0" w:color="auto"/>
            <w:left w:val="none" w:sz="0" w:space="0" w:color="auto"/>
            <w:bottom w:val="none" w:sz="0" w:space="0" w:color="auto"/>
            <w:right w:val="none" w:sz="0" w:space="0" w:color="auto"/>
          </w:divBdr>
        </w:div>
        <w:div w:id="268974140">
          <w:marLeft w:val="525"/>
          <w:marRight w:val="0"/>
          <w:marTop w:val="0"/>
          <w:marBottom w:val="150"/>
          <w:divBdr>
            <w:top w:val="none" w:sz="0" w:space="0" w:color="auto"/>
            <w:left w:val="none" w:sz="0" w:space="0" w:color="auto"/>
            <w:bottom w:val="none" w:sz="0" w:space="0" w:color="auto"/>
            <w:right w:val="none" w:sz="0" w:space="0" w:color="auto"/>
          </w:divBdr>
        </w:div>
        <w:div w:id="1549992927">
          <w:marLeft w:val="525"/>
          <w:marRight w:val="0"/>
          <w:marTop w:val="0"/>
          <w:marBottom w:val="150"/>
          <w:divBdr>
            <w:top w:val="none" w:sz="0" w:space="0" w:color="auto"/>
            <w:left w:val="none" w:sz="0" w:space="0" w:color="auto"/>
            <w:bottom w:val="none" w:sz="0" w:space="0" w:color="auto"/>
            <w:right w:val="none" w:sz="0" w:space="0" w:color="auto"/>
          </w:divBdr>
        </w:div>
        <w:div w:id="167840148">
          <w:marLeft w:val="525"/>
          <w:marRight w:val="0"/>
          <w:marTop w:val="0"/>
          <w:marBottom w:val="150"/>
          <w:divBdr>
            <w:top w:val="none" w:sz="0" w:space="0" w:color="auto"/>
            <w:left w:val="none" w:sz="0" w:space="0" w:color="auto"/>
            <w:bottom w:val="none" w:sz="0" w:space="0" w:color="auto"/>
            <w:right w:val="none" w:sz="0" w:space="0" w:color="auto"/>
          </w:divBdr>
        </w:div>
        <w:div w:id="7804475">
          <w:marLeft w:val="540"/>
          <w:marRight w:val="0"/>
          <w:marTop w:val="0"/>
          <w:marBottom w:val="150"/>
          <w:divBdr>
            <w:top w:val="none" w:sz="0" w:space="0" w:color="auto"/>
            <w:left w:val="none" w:sz="0" w:space="0" w:color="auto"/>
            <w:bottom w:val="none" w:sz="0" w:space="0" w:color="auto"/>
            <w:right w:val="none" w:sz="0" w:space="0" w:color="auto"/>
          </w:divBdr>
        </w:div>
        <w:div w:id="1714964503">
          <w:marLeft w:val="540"/>
          <w:marRight w:val="0"/>
          <w:marTop w:val="180"/>
          <w:marBottom w:val="150"/>
          <w:divBdr>
            <w:top w:val="none" w:sz="0" w:space="0" w:color="auto"/>
            <w:left w:val="none" w:sz="0" w:space="0" w:color="auto"/>
            <w:bottom w:val="none" w:sz="0" w:space="0" w:color="auto"/>
            <w:right w:val="none" w:sz="0" w:space="0" w:color="auto"/>
          </w:divBdr>
        </w:div>
        <w:div w:id="933131309">
          <w:marLeft w:val="540"/>
          <w:marRight w:val="0"/>
          <w:marTop w:val="0"/>
          <w:marBottom w:val="150"/>
          <w:divBdr>
            <w:top w:val="none" w:sz="0" w:space="0" w:color="auto"/>
            <w:left w:val="none" w:sz="0" w:space="0" w:color="auto"/>
            <w:bottom w:val="none" w:sz="0" w:space="0" w:color="auto"/>
            <w:right w:val="none" w:sz="0" w:space="0" w:color="auto"/>
          </w:divBdr>
        </w:div>
        <w:div w:id="524097112">
          <w:marLeft w:val="540"/>
          <w:marRight w:val="0"/>
          <w:marTop w:val="0"/>
          <w:marBottom w:val="150"/>
          <w:divBdr>
            <w:top w:val="none" w:sz="0" w:space="0" w:color="auto"/>
            <w:left w:val="none" w:sz="0" w:space="0" w:color="auto"/>
            <w:bottom w:val="none" w:sz="0" w:space="0" w:color="auto"/>
            <w:right w:val="none" w:sz="0" w:space="0" w:color="auto"/>
          </w:divBdr>
        </w:div>
        <w:div w:id="925959735">
          <w:marLeft w:val="540"/>
          <w:marRight w:val="0"/>
          <w:marTop w:val="0"/>
          <w:marBottom w:val="150"/>
          <w:divBdr>
            <w:top w:val="none" w:sz="0" w:space="0" w:color="auto"/>
            <w:left w:val="none" w:sz="0" w:space="0" w:color="auto"/>
            <w:bottom w:val="none" w:sz="0" w:space="0" w:color="auto"/>
            <w:right w:val="none" w:sz="0" w:space="0" w:color="auto"/>
          </w:divBdr>
        </w:div>
        <w:div w:id="1997949497">
          <w:marLeft w:val="540"/>
          <w:marRight w:val="0"/>
          <w:marTop w:val="0"/>
          <w:marBottom w:val="150"/>
          <w:divBdr>
            <w:top w:val="none" w:sz="0" w:space="0" w:color="auto"/>
            <w:left w:val="none" w:sz="0" w:space="0" w:color="auto"/>
            <w:bottom w:val="none" w:sz="0" w:space="0" w:color="auto"/>
            <w:right w:val="none" w:sz="0" w:space="0" w:color="auto"/>
          </w:divBdr>
        </w:div>
        <w:div w:id="2080051126">
          <w:marLeft w:val="540"/>
          <w:marRight w:val="0"/>
          <w:marTop w:val="0"/>
          <w:marBottom w:val="150"/>
          <w:divBdr>
            <w:top w:val="none" w:sz="0" w:space="0" w:color="auto"/>
            <w:left w:val="none" w:sz="0" w:space="0" w:color="auto"/>
            <w:bottom w:val="none" w:sz="0" w:space="0" w:color="auto"/>
            <w:right w:val="none" w:sz="0" w:space="0" w:color="auto"/>
          </w:divBdr>
        </w:div>
        <w:div w:id="1198200613">
          <w:marLeft w:val="540"/>
          <w:marRight w:val="0"/>
          <w:marTop w:val="0"/>
          <w:marBottom w:val="150"/>
          <w:divBdr>
            <w:top w:val="none" w:sz="0" w:space="0" w:color="auto"/>
            <w:left w:val="none" w:sz="0" w:space="0" w:color="auto"/>
            <w:bottom w:val="none" w:sz="0" w:space="0" w:color="auto"/>
            <w:right w:val="none" w:sz="0" w:space="0" w:color="auto"/>
          </w:divBdr>
        </w:div>
        <w:div w:id="2141530069">
          <w:marLeft w:val="540"/>
          <w:marRight w:val="0"/>
          <w:marTop w:val="0"/>
          <w:marBottom w:val="150"/>
          <w:divBdr>
            <w:top w:val="none" w:sz="0" w:space="0" w:color="auto"/>
            <w:left w:val="none" w:sz="0" w:space="0" w:color="auto"/>
            <w:bottom w:val="none" w:sz="0" w:space="0" w:color="auto"/>
            <w:right w:val="none" w:sz="0" w:space="0" w:color="auto"/>
          </w:divBdr>
        </w:div>
        <w:div w:id="897669325">
          <w:marLeft w:val="540"/>
          <w:marRight w:val="0"/>
          <w:marTop w:val="0"/>
          <w:marBottom w:val="150"/>
          <w:divBdr>
            <w:top w:val="none" w:sz="0" w:space="0" w:color="auto"/>
            <w:left w:val="none" w:sz="0" w:space="0" w:color="auto"/>
            <w:bottom w:val="none" w:sz="0" w:space="0" w:color="auto"/>
            <w:right w:val="none" w:sz="0" w:space="0" w:color="auto"/>
          </w:divBdr>
        </w:div>
        <w:div w:id="1656490453">
          <w:marLeft w:val="540"/>
          <w:marRight w:val="0"/>
          <w:marTop w:val="0"/>
          <w:marBottom w:val="150"/>
          <w:divBdr>
            <w:top w:val="none" w:sz="0" w:space="0" w:color="auto"/>
            <w:left w:val="none" w:sz="0" w:space="0" w:color="auto"/>
            <w:bottom w:val="none" w:sz="0" w:space="0" w:color="auto"/>
            <w:right w:val="none" w:sz="0" w:space="0" w:color="auto"/>
          </w:divBdr>
        </w:div>
      </w:divsChild>
    </w:div>
    <w:div w:id="1392315105">
      <w:bodyDiv w:val="1"/>
      <w:marLeft w:val="0"/>
      <w:marRight w:val="0"/>
      <w:marTop w:val="0"/>
      <w:marBottom w:val="0"/>
      <w:divBdr>
        <w:top w:val="none" w:sz="0" w:space="0" w:color="auto"/>
        <w:left w:val="none" w:sz="0" w:space="0" w:color="auto"/>
        <w:bottom w:val="none" w:sz="0" w:space="0" w:color="auto"/>
        <w:right w:val="none" w:sz="0" w:space="0" w:color="auto"/>
      </w:divBdr>
    </w:div>
    <w:div w:id="1914196307">
      <w:bodyDiv w:val="1"/>
      <w:marLeft w:val="0"/>
      <w:marRight w:val="0"/>
      <w:marTop w:val="0"/>
      <w:marBottom w:val="0"/>
      <w:divBdr>
        <w:top w:val="none" w:sz="0" w:space="0" w:color="auto"/>
        <w:left w:val="none" w:sz="0" w:space="0" w:color="auto"/>
        <w:bottom w:val="none" w:sz="0" w:space="0" w:color="auto"/>
        <w:right w:val="none" w:sz="0" w:space="0" w:color="auto"/>
      </w:divBdr>
      <w:divsChild>
        <w:div w:id="801649971">
          <w:marLeft w:val="446"/>
          <w:marRight w:val="0"/>
          <w:marTop w:val="0"/>
          <w:marBottom w:val="0"/>
          <w:divBdr>
            <w:top w:val="none" w:sz="0" w:space="0" w:color="auto"/>
            <w:left w:val="none" w:sz="0" w:space="0" w:color="auto"/>
            <w:bottom w:val="none" w:sz="0" w:space="0" w:color="auto"/>
            <w:right w:val="none" w:sz="0" w:space="0" w:color="auto"/>
          </w:divBdr>
        </w:div>
        <w:div w:id="1693648599">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gefi-epau@developpement-durable.gouv.fr"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mailto:jerome.candevan@paris-lavillette.arch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2466</Words>
  <Characters>13568</Characters>
  <Application>Microsoft Macintosh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MTES</Company>
  <LinksUpToDate>false</LinksUpToDate>
  <CharactersWithSpaces>16002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POULIQUEN Julie</dc:creator>
  <cp:keywords/>
  <dc:description/>
  <cp:lastModifiedBy>Aglaé Bernard</cp:lastModifiedBy>
  <cp:revision>4</cp:revision>
  <cp:lastPrinted>2024-04-11T16:06:00Z</cp:lastPrinted>
  <dcterms:created xsi:type="dcterms:W3CDTF">2024-10-17T12:27:00Z</dcterms:created>
  <dcterms:modified xsi:type="dcterms:W3CDTF">2024-10-17T12:44:00Z</dcterms:modified>
</cp:coreProperties>
</file>