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Pr="002954D1" w:rsidRDefault="00000053">
      <w:pPr>
        <w:pStyle w:val="fcase1ertab"/>
        <w:tabs>
          <w:tab w:val="clear" w:pos="426"/>
          <w:tab w:val="left" w:pos="0"/>
        </w:tabs>
        <w:spacing w:before="120"/>
        <w:ind w:left="0" w:firstLine="0"/>
        <w:rPr>
          <w:rFonts w:ascii="Arial" w:hAnsi="Arial" w:cs="Arial"/>
          <w:i/>
          <w:sz w:val="16"/>
          <w:szCs w:val="16"/>
        </w:rPr>
      </w:pPr>
    </w:p>
    <w:p w:rsidR="00000053" w:rsidRDefault="00545890">
      <w:pPr>
        <w:pStyle w:val="fcase1ertab"/>
        <w:tabs>
          <w:tab w:val="clear" w:pos="426"/>
          <w:tab w:val="left" w:pos="0"/>
        </w:tabs>
        <w:spacing w:before="120"/>
        <w:ind w:left="0" w:firstLine="0"/>
        <w:rPr>
          <w:rFonts w:ascii="Arial" w:hAnsi="Arial" w:cs="Arial"/>
          <w:sz w:val="24"/>
          <w:szCs w:val="24"/>
        </w:rPr>
      </w:pPr>
      <w:r w:rsidRPr="00545890">
        <w:rPr>
          <w:rFonts w:ascii="Arial" w:hAnsi="Arial" w:cs="Arial"/>
          <w:sz w:val="24"/>
          <w:szCs w:val="24"/>
        </w:rPr>
        <w:t>Prélèvements, analyses microbiologiques de l'eau, des endoscopes, des surfaces et de l'air (Hors restauration) et analyses pour Hémodialyse au profit du GHT Alliance de Gironde  </w:t>
      </w:r>
    </w:p>
    <w:p w:rsidR="00545890" w:rsidRPr="002954D1" w:rsidRDefault="00545890">
      <w:pPr>
        <w:pStyle w:val="fcase1ertab"/>
        <w:tabs>
          <w:tab w:val="clear" w:pos="426"/>
          <w:tab w:val="left" w:pos="0"/>
        </w:tabs>
        <w:spacing w:before="120"/>
        <w:ind w:left="0" w:firstLine="0"/>
        <w:rPr>
          <w:rFonts w:ascii="Arial" w:hAnsi="Arial" w:cs="Arial"/>
          <w:i/>
          <w:sz w:val="16"/>
          <w:szCs w:val="16"/>
        </w:rPr>
      </w:pP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780FE5">
        <w:rPr>
          <w:rFonts w:ascii="Arial" w:hAnsi="Arial" w:cs="Arial"/>
        </w:rPr>
      </w:r>
      <w:r w:rsidR="00780FE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780FE5">
        <w:rPr>
          <w:rFonts w:ascii="Arial" w:hAnsi="Arial" w:cs="Arial"/>
        </w:rPr>
      </w:r>
      <w:r w:rsidR="00780FE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780FE5">
              <w:rPr>
                <w:rFonts w:ascii="Arial" w:eastAsia="MS Gothic" w:hAnsi="Arial" w:cs="Arial"/>
              </w:rPr>
            </w:r>
            <w:r w:rsidR="00780FE5">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780FE5">
              <w:rPr>
                <w:rFonts w:ascii="Arial" w:eastAsia="MS Gothic" w:hAnsi="Arial" w:cs="Arial"/>
              </w:rPr>
            </w:r>
            <w:r w:rsidR="00780FE5">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780FE5">
              <w:rPr>
                <w:rFonts w:ascii="Arial" w:eastAsia="MS Gothic" w:hAnsi="Arial" w:cs="Arial"/>
              </w:rPr>
            </w:r>
            <w:r w:rsidR="00780FE5">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780FE5">
              <w:rPr>
                <w:rFonts w:ascii="Arial" w:hAnsi="Arial" w:cs="Arial"/>
              </w:rPr>
            </w:r>
            <w:r w:rsidR="00780FE5">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780FE5">
              <w:rPr>
                <w:rFonts w:ascii="Arial" w:eastAsia="MS Gothic" w:hAnsi="Arial" w:cs="Arial"/>
              </w:rPr>
            </w:r>
            <w:r w:rsidR="00780FE5">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780FE5">
        <w:rPr>
          <w:rFonts w:ascii="Arial" w:hAnsi="Arial" w:cs="Arial"/>
        </w:rPr>
      </w:r>
      <w:r w:rsidR="00780FE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780FE5">
        <w:rPr>
          <w:rFonts w:ascii="Arial" w:hAnsi="Arial" w:cs="Arial"/>
        </w:rPr>
      </w:r>
      <w:r w:rsidR="00780FE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proofErr w:type="gramStart"/>
            <w:r w:rsidRPr="002954D1">
              <w:rPr>
                <w:rFonts w:ascii="Arial" w:hAnsi="Arial" w:cs="Arial"/>
                <w:b/>
              </w:rPr>
              <w:t>du</w:t>
            </w:r>
            <w:proofErr w:type="gramEnd"/>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545890">
          <w:pPr>
            <w:shd w:val="clear" w:color="auto" w:fill="66CCFF"/>
            <w:snapToGrid w:val="0"/>
            <w:jc w:val="center"/>
            <w:rPr>
              <w:rFonts w:ascii="Arial" w:hAnsi="Arial" w:cs="Arial"/>
              <w:b/>
              <w:bCs/>
            </w:rPr>
          </w:pPr>
          <w:r>
            <w:rPr>
              <w:rFonts w:ascii="Arial" w:hAnsi="Arial" w:cs="Arial"/>
              <w:b/>
              <w:i/>
              <w:iCs/>
            </w:rPr>
            <w:t>24FHPSGK421</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780FE5">
            <w:rPr>
              <w:rStyle w:val="Numrodepage"/>
              <w:rFonts w:ascii="Arial" w:hAnsi="Arial" w:cs="Arial"/>
              <w:b/>
              <w:noProof/>
            </w:rPr>
            <w:t>8</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780FE5">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F2CCA"/>
    <w:rsid w:val="002954D1"/>
    <w:rsid w:val="00545890"/>
    <w:rsid w:val="00780F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82C28-70F4-4D20-AA90-7724F519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3672</Words>
  <Characters>20199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23824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5</cp:revision>
  <cp:lastPrinted>2023-09-26T08:15:00Z</cp:lastPrinted>
  <dcterms:created xsi:type="dcterms:W3CDTF">2023-11-23T09:04:00Z</dcterms:created>
  <dcterms:modified xsi:type="dcterms:W3CDTF">2024-11-22T07:04:00Z</dcterms:modified>
</cp:coreProperties>
</file>