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44B" w:rsidRDefault="0024744B" w:rsidP="0024744B">
      <w:pPr>
        <w:pStyle w:val="Titre"/>
        <w:jc w:val="center"/>
        <w:rPr>
          <w:sz w:val="36"/>
          <w:szCs w:val="36"/>
        </w:rPr>
      </w:pPr>
      <w:r>
        <w:rPr>
          <w:sz w:val="36"/>
          <w:szCs w:val="36"/>
        </w:rPr>
        <w:t>Accord-cadre a bons de commande pour la realisation de missions d’ingenierie geotechnique au profit de l’esid de lyon</w:t>
      </w:r>
      <w:bookmarkStart w:id="0" w:name="_GoBack"/>
      <w:bookmarkEnd w:id="0"/>
    </w:p>
    <w:p w:rsidR="0024744B" w:rsidRPr="0024744B" w:rsidRDefault="003E04EA" w:rsidP="0024744B">
      <w:pPr>
        <w:jc w:val="center"/>
        <w:rPr>
          <w:rFonts w:ascii="Calibri Light" w:hAnsi="Calibri Light" w:cs="Calibri Light"/>
          <w:b/>
          <w:color w:val="0070C0"/>
          <w:sz w:val="36"/>
          <w:szCs w:val="36"/>
        </w:rPr>
      </w:pPr>
      <w:r>
        <w:rPr>
          <w:rFonts w:ascii="Calibri Light" w:hAnsi="Calibri Light" w:cs="Calibri Light"/>
          <w:b/>
          <w:color w:val="0070C0"/>
          <w:sz w:val="36"/>
          <w:szCs w:val="36"/>
        </w:rPr>
        <w:t>LOT 2 : Zone Sud-Est et Corse</w:t>
      </w:r>
    </w:p>
    <w:p w:rsidR="004603E0" w:rsidRDefault="0024744B" w:rsidP="00542DFB">
      <w:pPr>
        <w:pStyle w:val="Titre"/>
      </w:pPr>
      <w:r>
        <w:t>c</w:t>
      </w:r>
      <w:r w:rsidR="00542DFB">
        <w:t>adre du mémoire technique</w:t>
      </w:r>
    </w:p>
    <w:p w:rsidR="003353AB" w:rsidRDefault="003353AB" w:rsidP="00BE30A3">
      <w:r w:rsidRPr="003353AB">
        <w:t xml:space="preserve">Le mémoire technique est un document qui présente l’offre technique du soumissionnaire répondant à l’ensemble des exigences du CCP. Le présent document fournit le </w:t>
      </w:r>
      <w:r w:rsidRPr="003353AB">
        <w:rPr>
          <w:rStyle w:val="lev"/>
        </w:rPr>
        <w:t xml:space="preserve">cadre qui doit être utilisé obligatoirement </w:t>
      </w:r>
      <w:r w:rsidRPr="003353AB">
        <w:t>pour la remise de l’offre. Si le candidat le juge nécessaire, il p</w:t>
      </w:r>
      <w:r w:rsidR="00915FD4">
        <w:t>eut</w:t>
      </w:r>
      <w:r w:rsidRPr="003353AB">
        <w:t xml:space="preserve"> compléter ce cadre en fournissant des informations supplémentaires en annexe.</w:t>
      </w:r>
    </w:p>
    <w:p w:rsidR="00BE30A3" w:rsidRDefault="00BE30A3" w:rsidP="00BE30A3">
      <w:r>
        <w:t xml:space="preserve">Les réponses </w:t>
      </w:r>
      <w:r w:rsidR="00915FD4">
        <w:t>doivent</w:t>
      </w:r>
      <w:r>
        <w:t xml:space="preserve"> concerner spécifiquement le présent marché et ne sauraient rester « génériques » ou générales.</w:t>
      </w:r>
    </w:p>
    <w:p w:rsidR="00542DFB" w:rsidRDefault="00BE30A3" w:rsidP="00BE30A3">
      <w:r>
        <w:t>Les documents d’ordre général ne concernant pas directement le présent marché s</w:t>
      </w:r>
      <w:r w:rsidR="00915FD4">
        <w:t>ont</w:t>
      </w:r>
      <w:r>
        <w:t xml:space="preserve"> consultés à titre informatif mais ne s</w:t>
      </w:r>
      <w:r w:rsidR="00915FD4">
        <w:t>ont</w:t>
      </w:r>
      <w:r>
        <w:t xml:space="preserve"> pas pris en compte dans la notation de la qualité technique de l’offre.</w:t>
      </w:r>
    </w:p>
    <w:p w:rsidR="00542DFB" w:rsidRDefault="00542DFB" w:rsidP="00542DFB"/>
    <w:p w:rsidR="00542DFB" w:rsidRDefault="00542DFB" w:rsidP="00542DFB"/>
    <w:p w:rsidR="00CA10B0" w:rsidRDefault="00431B12" w:rsidP="00CA10B0">
      <w:pPr>
        <w:pStyle w:val="Titre1"/>
      </w:pPr>
      <w:r>
        <w:t>MOYENS HUMAINS DEDIES A LA MISSION</w:t>
      </w:r>
      <w:r w:rsidR="0053155B">
        <w:t xml:space="preserve"> </w:t>
      </w:r>
      <w:r w:rsidR="00FA6A63">
        <w:t xml:space="preserve">– noté sur </w:t>
      </w:r>
      <w:r>
        <w:t>10</w:t>
      </w:r>
      <w:r w:rsidR="00FA6A63">
        <w:t xml:space="preserve"> points</w:t>
      </w:r>
    </w:p>
    <w:p w:rsidR="00431B12" w:rsidRDefault="00431B12" w:rsidP="00431B12">
      <w:pPr>
        <w:spacing w:before="0" w:after="0"/>
      </w:pPr>
    </w:p>
    <w:p w:rsidR="00431B12" w:rsidRDefault="00431B12" w:rsidP="00431B12">
      <w:pPr>
        <w:spacing w:before="0" w:after="0"/>
      </w:pPr>
      <w:r w:rsidRPr="00431B12">
        <w:t>Le candidat d</w:t>
      </w:r>
      <w:r w:rsidRPr="00431B12">
        <w:rPr>
          <w:rFonts w:hint="eastAsia"/>
        </w:rPr>
        <w:t>é</w:t>
      </w:r>
      <w:r w:rsidRPr="00431B12">
        <w:t>crit les moyens humains</w:t>
      </w:r>
      <w:r>
        <w:t xml:space="preserve"> </w:t>
      </w:r>
      <w:r w:rsidRPr="00431B12">
        <w:t>sp</w:t>
      </w:r>
      <w:r w:rsidRPr="00431B12">
        <w:rPr>
          <w:rFonts w:hint="eastAsia"/>
        </w:rPr>
        <w:t>é</w:t>
      </w:r>
      <w:r w:rsidRPr="00431B12">
        <w:t xml:space="preserve">cifiques </w:t>
      </w:r>
      <w:proofErr w:type="spellStart"/>
      <w:r w:rsidRPr="00431B12">
        <w:t>qu</w:t>
      </w:r>
      <w:proofErr w:type="spellEnd"/>
      <w:r w:rsidRPr="00431B12">
        <w:rPr>
          <w:rFonts w:hint="eastAsia"/>
        </w:rPr>
        <w:t>’</w:t>
      </w:r>
      <w:r>
        <w:t xml:space="preserve">il </w:t>
      </w:r>
      <w:r w:rsidRPr="00431B12">
        <w:t>d</w:t>
      </w:r>
      <w:r w:rsidRPr="00431B12">
        <w:rPr>
          <w:rFonts w:hint="eastAsia"/>
        </w:rPr>
        <w:t>é</w:t>
      </w:r>
      <w:r w:rsidRPr="00431B12">
        <w:t>die au march</w:t>
      </w:r>
      <w:r w:rsidRPr="00431B12">
        <w:rPr>
          <w:rFonts w:hint="eastAsia"/>
        </w:rPr>
        <w:t>é</w:t>
      </w:r>
      <w:r w:rsidRPr="00431B12">
        <w:t xml:space="preserve"> en vue d</w:t>
      </w:r>
      <w:r w:rsidRPr="00431B12">
        <w:rPr>
          <w:rFonts w:hint="eastAsia"/>
        </w:rPr>
        <w:t>’</w:t>
      </w:r>
      <w:r w:rsidRPr="00431B12">
        <w:t>une</w:t>
      </w:r>
      <w:r>
        <w:t xml:space="preserve"> </w:t>
      </w:r>
      <w:r w:rsidRPr="00431B12">
        <w:t>parfaite ex</w:t>
      </w:r>
      <w:r w:rsidRPr="00431B12">
        <w:rPr>
          <w:rFonts w:hint="eastAsia"/>
        </w:rPr>
        <w:t>é</w:t>
      </w:r>
      <w:r w:rsidRPr="00431B12">
        <w:t>cution des prestations</w:t>
      </w:r>
      <w:r w:rsidR="00DF019E">
        <w:t>.</w:t>
      </w:r>
    </w:p>
    <w:p w:rsidR="00431B12" w:rsidRPr="00431B12" w:rsidRDefault="00431B12" w:rsidP="00431B12">
      <w:pPr>
        <w:spacing w:before="0" w:after="0"/>
      </w:pPr>
    </w:p>
    <w:p w:rsidR="00431B12" w:rsidRPr="00431B12" w:rsidRDefault="00431B12" w:rsidP="00431B12">
      <w:pPr>
        <w:spacing w:before="0" w:after="0"/>
      </w:pPr>
      <w:r w:rsidRPr="00431B12">
        <w:t>A ce titre, il pr</w:t>
      </w:r>
      <w:r w:rsidRPr="00431B12">
        <w:rPr>
          <w:rFonts w:hint="eastAsia"/>
        </w:rPr>
        <w:t>é</w:t>
      </w:r>
      <w:r w:rsidRPr="00431B12">
        <w:t>sente :</w:t>
      </w:r>
    </w:p>
    <w:p w:rsidR="00431B12" w:rsidRPr="00431B12" w:rsidRDefault="00431B12" w:rsidP="00431B12">
      <w:pPr>
        <w:pStyle w:val="Paragraphedeliste"/>
        <w:numPr>
          <w:ilvl w:val="0"/>
          <w:numId w:val="16"/>
        </w:numPr>
        <w:spacing w:before="0" w:after="0"/>
      </w:pPr>
      <w:r w:rsidRPr="00431B12">
        <w:t>Les 2 responsables du march</w:t>
      </w:r>
      <w:r w:rsidRPr="00431B12">
        <w:rPr>
          <w:rFonts w:hint="eastAsia"/>
        </w:rPr>
        <w:t>é</w:t>
      </w:r>
      <w:r w:rsidRPr="00431B12">
        <w:t xml:space="preserve"> (titulaire et</w:t>
      </w:r>
      <w:r>
        <w:t xml:space="preserve"> </w:t>
      </w:r>
      <w:r w:rsidRPr="00431B12">
        <w:t>suppl</w:t>
      </w:r>
      <w:r w:rsidRPr="00431B12">
        <w:rPr>
          <w:rFonts w:hint="eastAsia"/>
        </w:rPr>
        <w:t>é</w:t>
      </w:r>
      <w:r w:rsidRPr="00431B12">
        <w:t xml:space="preserve">ant) </w:t>
      </w:r>
      <w:proofErr w:type="spellStart"/>
      <w:r w:rsidRPr="00431B12">
        <w:t>qu</w:t>
      </w:r>
      <w:proofErr w:type="spellEnd"/>
      <w:r w:rsidRPr="00431B12">
        <w:rPr>
          <w:rFonts w:hint="eastAsia"/>
        </w:rPr>
        <w:t>’</w:t>
      </w:r>
      <w:r w:rsidRPr="00431B12">
        <w:t>il d</w:t>
      </w:r>
      <w:r w:rsidRPr="00431B12">
        <w:rPr>
          <w:rFonts w:hint="eastAsia"/>
        </w:rPr>
        <w:t>é</w:t>
      </w:r>
      <w:r w:rsidRPr="00431B12">
        <w:t>die au march</w:t>
      </w:r>
      <w:r w:rsidRPr="00431B12">
        <w:rPr>
          <w:rFonts w:hint="eastAsia"/>
        </w:rPr>
        <w:t>é</w:t>
      </w:r>
      <w:r w:rsidRPr="00431B12">
        <w:t>,</w:t>
      </w:r>
    </w:p>
    <w:p w:rsidR="00431B12" w:rsidRPr="00431B12" w:rsidRDefault="00431B12" w:rsidP="00431B12">
      <w:pPr>
        <w:pStyle w:val="Paragraphedeliste"/>
        <w:numPr>
          <w:ilvl w:val="0"/>
          <w:numId w:val="16"/>
        </w:numPr>
        <w:spacing w:before="0" w:after="0"/>
      </w:pPr>
      <w:r>
        <w:t xml:space="preserve">Les qualifications et </w:t>
      </w:r>
      <w:r w:rsidRPr="00431B12">
        <w:t>exp</w:t>
      </w:r>
      <w:r w:rsidRPr="00431B12">
        <w:rPr>
          <w:rFonts w:hint="eastAsia"/>
        </w:rPr>
        <w:t>é</w:t>
      </w:r>
      <w:r w:rsidRPr="00431B12">
        <w:t>riences</w:t>
      </w:r>
      <w:r>
        <w:t xml:space="preserve"> </w:t>
      </w:r>
      <w:r w:rsidRPr="00431B12">
        <w:t>d</w:t>
      </w:r>
      <w:r w:rsidRPr="00431B12">
        <w:rPr>
          <w:rFonts w:hint="eastAsia"/>
        </w:rPr>
        <w:t>é</w:t>
      </w:r>
      <w:r w:rsidRPr="00431B12">
        <w:t>tenues pour chacun de ces 2</w:t>
      </w:r>
      <w:r>
        <w:t xml:space="preserve"> </w:t>
      </w:r>
      <w:r w:rsidRPr="00431B12">
        <w:t>responsables,</w:t>
      </w:r>
    </w:p>
    <w:p w:rsidR="00431B12" w:rsidRPr="00431B12" w:rsidRDefault="00431B12" w:rsidP="00431B12">
      <w:pPr>
        <w:pStyle w:val="Paragraphedeliste"/>
        <w:numPr>
          <w:ilvl w:val="0"/>
          <w:numId w:val="16"/>
        </w:numPr>
        <w:spacing w:before="0" w:after="0"/>
      </w:pPr>
      <w:r w:rsidRPr="00431B12">
        <w:t xml:space="preserve">La liste des techniciens et agents </w:t>
      </w:r>
      <w:proofErr w:type="spellStart"/>
      <w:r w:rsidRPr="00431B12">
        <w:t>qu</w:t>
      </w:r>
      <w:proofErr w:type="spellEnd"/>
      <w:r w:rsidRPr="00431B12">
        <w:rPr>
          <w:rFonts w:hint="eastAsia"/>
        </w:rPr>
        <w:t>’</w:t>
      </w:r>
      <w:r w:rsidRPr="00431B12">
        <w:t>il</w:t>
      </w:r>
      <w:r>
        <w:t xml:space="preserve"> </w:t>
      </w:r>
      <w:r w:rsidRPr="00431B12">
        <w:t>compte affecter sur le p</w:t>
      </w:r>
      <w:r w:rsidRPr="00431B12">
        <w:rPr>
          <w:rFonts w:hint="eastAsia"/>
        </w:rPr>
        <w:t>é</w:t>
      </w:r>
      <w:r w:rsidRPr="00431B12">
        <w:t>rim</w:t>
      </w:r>
      <w:r w:rsidRPr="00431B12">
        <w:rPr>
          <w:rFonts w:hint="eastAsia"/>
        </w:rPr>
        <w:t>è</w:t>
      </w:r>
      <w:r w:rsidRPr="00431B12">
        <w:t>tre du lot,</w:t>
      </w:r>
    </w:p>
    <w:p w:rsidR="00431B12" w:rsidRDefault="00431B12" w:rsidP="00431B12">
      <w:pPr>
        <w:pStyle w:val="Paragraphedeliste"/>
        <w:numPr>
          <w:ilvl w:val="0"/>
          <w:numId w:val="16"/>
        </w:numPr>
        <w:spacing w:before="0" w:after="0"/>
      </w:pPr>
      <w:r w:rsidRPr="00431B12">
        <w:t>Les qualifications et exp</w:t>
      </w:r>
      <w:r w:rsidRPr="00431B12">
        <w:rPr>
          <w:rFonts w:hint="eastAsia"/>
        </w:rPr>
        <w:t>é</w:t>
      </w:r>
      <w:r w:rsidRPr="00431B12">
        <w:t>riences</w:t>
      </w:r>
      <w:r>
        <w:t xml:space="preserve"> </w:t>
      </w:r>
      <w:r w:rsidRPr="00431B12">
        <w:t>d</w:t>
      </w:r>
      <w:r w:rsidRPr="00431B12">
        <w:rPr>
          <w:rFonts w:hint="eastAsia"/>
        </w:rPr>
        <w:t>é</w:t>
      </w:r>
      <w:r w:rsidRPr="00431B12">
        <w:t>tenues pour chacun de ces techniciens</w:t>
      </w:r>
      <w:r>
        <w:t xml:space="preserve"> </w:t>
      </w:r>
      <w:r w:rsidRPr="00431B12">
        <w:t>et agents list</w:t>
      </w:r>
      <w:r w:rsidRPr="00431B12">
        <w:rPr>
          <w:rFonts w:hint="eastAsia"/>
        </w:rPr>
        <w:t>é</w:t>
      </w:r>
      <w:r w:rsidRPr="00431B12">
        <w:t>s.</w:t>
      </w:r>
    </w:p>
    <w:p w:rsidR="00542DFB" w:rsidRDefault="00542DFB" w:rsidP="00542DFB"/>
    <w:p w:rsidR="0053155B" w:rsidRDefault="0053155B" w:rsidP="0053155B">
      <w:pPr>
        <w:pStyle w:val="Titre1"/>
      </w:pPr>
      <w:r>
        <w:t>MOYENS MATERIELS DEDIES A LA MISSION – noté sur 10 points</w:t>
      </w:r>
    </w:p>
    <w:p w:rsidR="0053155B" w:rsidRDefault="0053155B" w:rsidP="0053155B">
      <w:pPr>
        <w:spacing w:before="0" w:after="0"/>
      </w:pPr>
    </w:p>
    <w:p w:rsidR="0053155B" w:rsidRPr="0053155B" w:rsidRDefault="0053155B" w:rsidP="00DF019E">
      <w:pPr>
        <w:spacing w:before="0" w:after="0" w:line="240" w:lineRule="auto"/>
      </w:pPr>
      <w:r w:rsidRPr="0053155B">
        <w:t>Le candidat d</w:t>
      </w:r>
      <w:r w:rsidRPr="0053155B">
        <w:rPr>
          <w:rFonts w:hint="eastAsia"/>
        </w:rPr>
        <w:t>é</w:t>
      </w:r>
      <w:r w:rsidRPr="0053155B">
        <w:t>crit les moyens mat</w:t>
      </w:r>
      <w:r w:rsidRPr="0053155B">
        <w:rPr>
          <w:rFonts w:hint="eastAsia"/>
        </w:rPr>
        <w:t>é</w:t>
      </w:r>
      <w:r w:rsidRPr="0053155B">
        <w:t>riels</w:t>
      </w:r>
      <w:r>
        <w:t xml:space="preserve"> </w:t>
      </w:r>
      <w:r w:rsidRPr="0053155B">
        <w:t>principaux avec leurs performances et</w:t>
      </w:r>
      <w:r>
        <w:t xml:space="preserve"> </w:t>
      </w:r>
      <w:r w:rsidRPr="0053155B">
        <w:t xml:space="preserve">polyvalence </w:t>
      </w:r>
      <w:proofErr w:type="spellStart"/>
      <w:r w:rsidRPr="0053155B">
        <w:t>qu</w:t>
      </w:r>
      <w:proofErr w:type="spellEnd"/>
      <w:r w:rsidRPr="0053155B">
        <w:rPr>
          <w:rFonts w:hint="eastAsia"/>
        </w:rPr>
        <w:t>’</w:t>
      </w:r>
      <w:r w:rsidRPr="0053155B">
        <w:t>il d</w:t>
      </w:r>
      <w:r w:rsidRPr="0053155B">
        <w:rPr>
          <w:rFonts w:hint="eastAsia"/>
        </w:rPr>
        <w:t>é</w:t>
      </w:r>
      <w:r w:rsidRPr="0053155B">
        <w:t>die</w:t>
      </w:r>
      <w:r>
        <w:t xml:space="preserve"> </w:t>
      </w:r>
      <w:r w:rsidRPr="0053155B">
        <w:t>au march</w:t>
      </w:r>
      <w:r w:rsidRPr="0053155B">
        <w:rPr>
          <w:rFonts w:hint="eastAsia"/>
        </w:rPr>
        <w:t>é</w:t>
      </w:r>
      <w:r w:rsidRPr="0053155B">
        <w:t xml:space="preserve"> en vue d</w:t>
      </w:r>
      <w:r w:rsidRPr="0053155B">
        <w:rPr>
          <w:rFonts w:hint="eastAsia"/>
        </w:rPr>
        <w:t>’</w:t>
      </w:r>
      <w:r w:rsidRPr="0053155B">
        <w:t>une</w:t>
      </w:r>
      <w:r>
        <w:t xml:space="preserve"> </w:t>
      </w:r>
      <w:r w:rsidRPr="0053155B">
        <w:t>parfaite ex</w:t>
      </w:r>
      <w:r w:rsidRPr="0053155B">
        <w:rPr>
          <w:rFonts w:hint="eastAsia"/>
        </w:rPr>
        <w:t>é</w:t>
      </w:r>
      <w:r w:rsidRPr="0053155B">
        <w:t>cution des prestations</w:t>
      </w:r>
    </w:p>
    <w:p w:rsidR="0053155B" w:rsidRDefault="0053155B" w:rsidP="0053155B">
      <w:pPr>
        <w:spacing w:before="0" w:after="0"/>
      </w:pPr>
    </w:p>
    <w:p w:rsidR="0053155B" w:rsidRPr="0053155B" w:rsidRDefault="0053155B" w:rsidP="0053155B">
      <w:pPr>
        <w:spacing w:before="0" w:after="0"/>
      </w:pPr>
      <w:r w:rsidRPr="0053155B">
        <w:t>A ce titre, il pr</w:t>
      </w:r>
      <w:r w:rsidRPr="0053155B">
        <w:rPr>
          <w:rFonts w:hint="eastAsia"/>
        </w:rPr>
        <w:t>é</w:t>
      </w:r>
      <w:r w:rsidRPr="0053155B">
        <w:t>sente :</w:t>
      </w:r>
    </w:p>
    <w:p w:rsidR="0053155B" w:rsidRPr="0053155B" w:rsidRDefault="0053155B" w:rsidP="0053155B">
      <w:pPr>
        <w:pStyle w:val="Paragraphedeliste"/>
        <w:numPr>
          <w:ilvl w:val="0"/>
          <w:numId w:val="16"/>
        </w:numPr>
        <w:spacing w:before="0" w:after="0"/>
      </w:pPr>
      <w:r w:rsidRPr="0053155B">
        <w:t xml:space="preserve">Les engins, </w:t>
      </w:r>
      <w:r w:rsidRPr="0053155B">
        <w:rPr>
          <w:rFonts w:hint="eastAsia"/>
        </w:rPr>
        <w:t>é</w:t>
      </w:r>
      <w:r w:rsidRPr="0053155B">
        <w:t>quipements et mat</w:t>
      </w:r>
      <w:r w:rsidRPr="0053155B">
        <w:rPr>
          <w:rFonts w:hint="eastAsia"/>
        </w:rPr>
        <w:t>é</w:t>
      </w:r>
      <w:r w:rsidRPr="0053155B">
        <w:t>riels</w:t>
      </w:r>
      <w:r>
        <w:t xml:space="preserve"> </w:t>
      </w:r>
      <w:r w:rsidRPr="0053155B">
        <w:t>principaux mis en œuvre (notamment les</w:t>
      </w:r>
      <w:r>
        <w:t xml:space="preserve"> </w:t>
      </w:r>
      <w:r w:rsidRPr="0053155B">
        <w:t>investigations et la</w:t>
      </w:r>
      <w:r>
        <w:t xml:space="preserve"> </w:t>
      </w:r>
      <w:r w:rsidRPr="0053155B">
        <w:t>r</w:t>
      </w:r>
      <w:r w:rsidRPr="0053155B">
        <w:rPr>
          <w:rFonts w:hint="eastAsia"/>
        </w:rPr>
        <w:t>é</w:t>
      </w:r>
      <w:r w:rsidRPr="0053155B">
        <w:t>alisation de plans)</w:t>
      </w:r>
      <w:r>
        <w:t xml:space="preserve"> </w:t>
      </w:r>
      <w:r w:rsidRPr="0053155B">
        <w:t>sous la forme d</w:t>
      </w:r>
      <w:r w:rsidRPr="0053155B">
        <w:rPr>
          <w:rFonts w:hint="eastAsia"/>
        </w:rPr>
        <w:t>’</w:t>
      </w:r>
      <w:r w:rsidRPr="0053155B">
        <w:t>un listing d</w:t>
      </w:r>
      <w:r w:rsidRPr="0053155B">
        <w:rPr>
          <w:rFonts w:hint="eastAsia"/>
        </w:rPr>
        <w:t>é</w:t>
      </w:r>
      <w:r w:rsidRPr="0053155B">
        <w:t>taill</w:t>
      </w:r>
      <w:r w:rsidRPr="0053155B">
        <w:rPr>
          <w:rFonts w:hint="eastAsia"/>
        </w:rPr>
        <w:t>é</w:t>
      </w:r>
      <w:r>
        <w:t>,</w:t>
      </w:r>
    </w:p>
    <w:p w:rsidR="0053155B" w:rsidRDefault="0053155B" w:rsidP="0053155B">
      <w:pPr>
        <w:pStyle w:val="Paragraphedeliste"/>
        <w:numPr>
          <w:ilvl w:val="0"/>
          <w:numId w:val="16"/>
        </w:numPr>
        <w:spacing w:before="0" w:after="0"/>
      </w:pPr>
      <w:r w:rsidRPr="0053155B">
        <w:lastRenderedPageBreak/>
        <w:t>Les modalit</w:t>
      </w:r>
      <w:r w:rsidRPr="0053155B">
        <w:rPr>
          <w:rFonts w:hint="eastAsia"/>
        </w:rPr>
        <w:t>é</w:t>
      </w:r>
      <w:r w:rsidRPr="0053155B">
        <w:t>s de mise en œuvre:</w:t>
      </w:r>
      <w:r>
        <w:t xml:space="preserve"> </w:t>
      </w:r>
      <w:r w:rsidRPr="0053155B">
        <w:t>d</w:t>
      </w:r>
      <w:r w:rsidRPr="0053155B">
        <w:rPr>
          <w:rFonts w:hint="eastAsia"/>
        </w:rPr>
        <w:t>é</w:t>
      </w:r>
      <w:r w:rsidRPr="0053155B">
        <w:t>ploiement, mode d</w:t>
      </w:r>
      <w:r w:rsidRPr="0053155B">
        <w:rPr>
          <w:rFonts w:hint="eastAsia"/>
        </w:rPr>
        <w:t>’</w:t>
      </w:r>
      <w:r w:rsidRPr="0053155B">
        <w:t>acheminement du</w:t>
      </w:r>
      <w:r>
        <w:t xml:space="preserve"> </w:t>
      </w:r>
      <w:r w:rsidRPr="0053155B">
        <w:t>mat</w:t>
      </w:r>
      <w:r w:rsidRPr="0053155B">
        <w:rPr>
          <w:rFonts w:hint="eastAsia"/>
        </w:rPr>
        <w:t>é</w:t>
      </w:r>
      <w:r w:rsidRPr="0053155B">
        <w:t>riel...</w:t>
      </w:r>
    </w:p>
    <w:p w:rsidR="00DF019E" w:rsidRDefault="00DF019E" w:rsidP="00DF019E">
      <w:pPr>
        <w:spacing w:before="0" w:after="0"/>
      </w:pPr>
    </w:p>
    <w:p w:rsidR="00DF019E" w:rsidRDefault="00DF019E" w:rsidP="00DF019E">
      <w:pPr>
        <w:spacing w:before="0" w:after="0"/>
      </w:pPr>
    </w:p>
    <w:p w:rsidR="0053155B" w:rsidRDefault="0053155B" w:rsidP="0053155B">
      <w:pPr>
        <w:spacing w:before="0" w:after="0"/>
      </w:pPr>
    </w:p>
    <w:p w:rsidR="00DF019E" w:rsidRDefault="00DF019E" w:rsidP="00DF019E">
      <w:pPr>
        <w:pStyle w:val="Titre1"/>
      </w:pPr>
      <w:r>
        <w:t xml:space="preserve">METHODES DE GESTION ET DE SUIVI DES COMMANDES – noté sur </w:t>
      </w:r>
      <w:r w:rsidR="00836D09">
        <w:t>10</w:t>
      </w:r>
      <w:r>
        <w:t xml:space="preserve"> points</w:t>
      </w:r>
    </w:p>
    <w:p w:rsidR="00DF019E" w:rsidRDefault="00DF019E" w:rsidP="00DF019E">
      <w:pPr>
        <w:spacing w:before="0" w:after="0"/>
      </w:pPr>
    </w:p>
    <w:p w:rsidR="00DF019E" w:rsidRDefault="00DF019E" w:rsidP="006C2F7C">
      <w:pPr>
        <w:spacing w:before="0" w:after="0" w:line="240" w:lineRule="auto"/>
      </w:pPr>
      <w:r w:rsidRPr="006C2F7C">
        <w:t>Le candidat d</w:t>
      </w:r>
      <w:r w:rsidRPr="006C2F7C">
        <w:rPr>
          <w:rFonts w:hint="eastAsia"/>
        </w:rPr>
        <w:t>é</w:t>
      </w:r>
      <w:r w:rsidRPr="006C2F7C">
        <w:t>crit les m</w:t>
      </w:r>
      <w:r w:rsidRPr="006C2F7C">
        <w:rPr>
          <w:rFonts w:hint="eastAsia"/>
        </w:rPr>
        <w:t>é</w:t>
      </w:r>
      <w:r w:rsidRPr="006C2F7C">
        <w:t>thodes de gestion et de</w:t>
      </w:r>
      <w:r w:rsidR="006C2F7C">
        <w:t xml:space="preserve"> </w:t>
      </w:r>
      <w:r w:rsidRPr="006C2F7C">
        <w:t xml:space="preserve">suivi des commandes </w:t>
      </w:r>
      <w:proofErr w:type="spellStart"/>
      <w:r w:rsidRPr="006C2F7C">
        <w:t>qu</w:t>
      </w:r>
      <w:proofErr w:type="spellEnd"/>
      <w:r w:rsidRPr="006C2F7C">
        <w:rPr>
          <w:rFonts w:hint="eastAsia"/>
        </w:rPr>
        <w:t>’</w:t>
      </w:r>
      <w:r w:rsidRPr="006C2F7C">
        <w:t>il met en place en vue</w:t>
      </w:r>
      <w:r w:rsidR="006C2F7C">
        <w:t xml:space="preserve"> </w:t>
      </w:r>
      <w:r w:rsidRPr="006C2F7C">
        <w:t>d</w:t>
      </w:r>
      <w:r w:rsidRPr="006C2F7C">
        <w:rPr>
          <w:rFonts w:hint="eastAsia"/>
        </w:rPr>
        <w:t>’</w:t>
      </w:r>
      <w:r w:rsidRPr="006C2F7C">
        <w:t>une</w:t>
      </w:r>
      <w:r w:rsidR="006C2F7C">
        <w:t xml:space="preserve"> </w:t>
      </w:r>
      <w:r w:rsidRPr="006C2F7C">
        <w:t>parfaite ex</w:t>
      </w:r>
      <w:r w:rsidRPr="006C2F7C">
        <w:rPr>
          <w:rFonts w:hint="eastAsia"/>
        </w:rPr>
        <w:t>é</w:t>
      </w:r>
      <w:r w:rsidRPr="006C2F7C">
        <w:t>cution des prestations.</w:t>
      </w:r>
    </w:p>
    <w:p w:rsidR="006C2F7C" w:rsidRPr="006C2F7C" w:rsidRDefault="006C2F7C" w:rsidP="006C2F7C">
      <w:pPr>
        <w:spacing w:before="0" w:after="0" w:line="240" w:lineRule="auto"/>
      </w:pPr>
    </w:p>
    <w:p w:rsidR="00DF019E" w:rsidRPr="006C2F7C" w:rsidRDefault="00DF019E" w:rsidP="005C16C9">
      <w:pPr>
        <w:spacing w:before="0" w:after="0" w:line="240" w:lineRule="auto"/>
      </w:pPr>
      <w:r w:rsidRPr="006C2F7C">
        <w:t>A ce titre, il pr</w:t>
      </w:r>
      <w:r w:rsidRPr="006C2F7C">
        <w:rPr>
          <w:rFonts w:hint="eastAsia"/>
        </w:rPr>
        <w:t>é</w:t>
      </w:r>
      <w:r w:rsidRPr="006C2F7C">
        <w:t>sente :</w:t>
      </w:r>
    </w:p>
    <w:p w:rsidR="00DF019E" w:rsidRPr="006C2F7C" w:rsidRDefault="00DF019E" w:rsidP="005C16C9">
      <w:pPr>
        <w:pStyle w:val="Paragraphedeliste"/>
        <w:numPr>
          <w:ilvl w:val="0"/>
          <w:numId w:val="16"/>
        </w:numPr>
        <w:spacing w:before="0" w:after="0" w:line="240" w:lineRule="auto"/>
      </w:pPr>
      <w:r w:rsidRPr="006C2F7C">
        <w:t>Sa m</w:t>
      </w:r>
      <w:r w:rsidRPr="006C2F7C">
        <w:rPr>
          <w:rFonts w:hint="eastAsia"/>
        </w:rPr>
        <w:t>é</w:t>
      </w:r>
      <w:r w:rsidRPr="006C2F7C">
        <w:t>thode pour assurer la r</w:t>
      </w:r>
      <w:r w:rsidRPr="006C2F7C">
        <w:rPr>
          <w:rFonts w:hint="eastAsia"/>
        </w:rPr>
        <w:t>é</w:t>
      </w:r>
      <w:r w:rsidRPr="006C2F7C">
        <w:t>alisation et</w:t>
      </w:r>
      <w:r w:rsidR="006C2F7C">
        <w:t xml:space="preserve"> </w:t>
      </w:r>
      <w:r w:rsidRPr="006C2F7C">
        <w:t>la gestion d</w:t>
      </w:r>
      <w:r w:rsidRPr="006C2F7C">
        <w:rPr>
          <w:rFonts w:hint="eastAsia"/>
        </w:rPr>
        <w:t>’</w:t>
      </w:r>
      <w:r w:rsidRPr="006C2F7C">
        <w:t>une commande unique,</w:t>
      </w:r>
    </w:p>
    <w:p w:rsidR="00DF019E" w:rsidRPr="006C2F7C" w:rsidRDefault="00DF019E" w:rsidP="005C16C9">
      <w:pPr>
        <w:pStyle w:val="Paragraphedeliste"/>
        <w:numPr>
          <w:ilvl w:val="0"/>
          <w:numId w:val="16"/>
        </w:numPr>
        <w:spacing w:before="0" w:after="0" w:line="240" w:lineRule="auto"/>
      </w:pPr>
      <w:r w:rsidRPr="006C2F7C">
        <w:t>Sa m</w:t>
      </w:r>
      <w:r w:rsidRPr="006C2F7C">
        <w:rPr>
          <w:rFonts w:hint="eastAsia"/>
        </w:rPr>
        <w:t>é</w:t>
      </w:r>
      <w:r w:rsidRPr="006C2F7C">
        <w:t>thode pour assumer la r</w:t>
      </w:r>
      <w:r w:rsidRPr="006C2F7C">
        <w:rPr>
          <w:rFonts w:hint="eastAsia"/>
        </w:rPr>
        <w:t>é</w:t>
      </w:r>
      <w:r w:rsidRPr="006C2F7C">
        <w:t>alisation et</w:t>
      </w:r>
      <w:r w:rsidR="006C2F7C">
        <w:t xml:space="preserve"> </w:t>
      </w:r>
      <w:r w:rsidRPr="006C2F7C">
        <w:t>la gestion contractuelle de 5 commandes</w:t>
      </w:r>
      <w:r w:rsidR="006C2F7C">
        <w:t xml:space="preserve"> </w:t>
      </w:r>
      <w:r w:rsidRPr="006C2F7C">
        <w:t>simultan</w:t>
      </w:r>
      <w:r w:rsidRPr="006C2F7C">
        <w:rPr>
          <w:rFonts w:hint="eastAsia"/>
        </w:rPr>
        <w:t>é</w:t>
      </w:r>
      <w:r w:rsidRPr="006C2F7C">
        <w:t>es,</w:t>
      </w:r>
    </w:p>
    <w:p w:rsidR="00DF019E" w:rsidRPr="006C2F7C" w:rsidRDefault="00DF019E" w:rsidP="005C16C9">
      <w:pPr>
        <w:pStyle w:val="Paragraphedeliste"/>
        <w:numPr>
          <w:ilvl w:val="0"/>
          <w:numId w:val="16"/>
        </w:numPr>
        <w:spacing w:before="0" w:after="0" w:line="240" w:lineRule="auto"/>
      </w:pPr>
      <w:r w:rsidRPr="006C2F7C">
        <w:t>Sa m</w:t>
      </w:r>
      <w:r w:rsidRPr="006C2F7C">
        <w:rPr>
          <w:rFonts w:hint="eastAsia"/>
        </w:rPr>
        <w:t>é</w:t>
      </w:r>
      <w:r w:rsidRPr="006C2F7C">
        <w:t>thode de suivi du plan de charge et</w:t>
      </w:r>
      <w:r w:rsidR="006C2F7C">
        <w:t xml:space="preserve"> </w:t>
      </w:r>
      <w:r w:rsidRPr="006C2F7C">
        <w:t>des calendriers des missions,</w:t>
      </w:r>
    </w:p>
    <w:p w:rsidR="00DF019E" w:rsidRPr="006C2F7C" w:rsidRDefault="00DF019E" w:rsidP="005C16C9">
      <w:pPr>
        <w:pStyle w:val="Paragraphedeliste"/>
        <w:numPr>
          <w:ilvl w:val="0"/>
          <w:numId w:val="16"/>
        </w:numPr>
        <w:spacing w:before="0" w:after="0" w:line="240" w:lineRule="auto"/>
      </w:pPr>
      <w:r w:rsidRPr="006C2F7C">
        <w:t>Sa m</w:t>
      </w:r>
      <w:r w:rsidRPr="006C2F7C">
        <w:rPr>
          <w:rFonts w:hint="eastAsia"/>
        </w:rPr>
        <w:t>é</w:t>
      </w:r>
      <w:r w:rsidRPr="006C2F7C">
        <w:t>thode de gestion et de transmission</w:t>
      </w:r>
      <w:r w:rsidR="006C2F7C">
        <w:t xml:space="preserve"> </w:t>
      </w:r>
      <w:r w:rsidRPr="006C2F7C">
        <w:t>des livrables,</w:t>
      </w:r>
    </w:p>
    <w:p w:rsidR="00DF019E" w:rsidRDefault="00DF019E" w:rsidP="005C16C9">
      <w:pPr>
        <w:pStyle w:val="Paragraphedeliste"/>
        <w:numPr>
          <w:ilvl w:val="0"/>
          <w:numId w:val="16"/>
        </w:numPr>
        <w:spacing w:before="0" w:after="0" w:line="240" w:lineRule="auto"/>
      </w:pPr>
      <w:r w:rsidRPr="006C2F7C">
        <w:t>L</w:t>
      </w:r>
      <w:r w:rsidRPr="006C2F7C">
        <w:rPr>
          <w:rFonts w:hint="eastAsia"/>
        </w:rPr>
        <w:t>’</w:t>
      </w:r>
      <w:r w:rsidRPr="006C2F7C">
        <w:t>assistance administrative et technique</w:t>
      </w:r>
      <w:r w:rsidR="006C2F7C">
        <w:t xml:space="preserve"> </w:t>
      </w:r>
      <w:r w:rsidRPr="006C2F7C">
        <w:t xml:space="preserve">du client </w:t>
      </w:r>
      <w:proofErr w:type="spellStart"/>
      <w:r w:rsidRPr="006C2F7C">
        <w:t>qu</w:t>
      </w:r>
      <w:proofErr w:type="spellEnd"/>
      <w:r w:rsidRPr="006C2F7C">
        <w:rPr>
          <w:rFonts w:hint="eastAsia"/>
        </w:rPr>
        <w:t>’</w:t>
      </w:r>
      <w:r w:rsidRPr="006C2F7C">
        <w:t>il pr</w:t>
      </w:r>
      <w:r w:rsidRPr="006C2F7C">
        <w:rPr>
          <w:rFonts w:hint="eastAsia"/>
        </w:rPr>
        <w:t>é</w:t>
      </w:r>
      <w:r w:rsidRPr="006C2F7C">
        <w:t xml:space="preserve">voit de mettre en </w:t>
      </w:r>
      <w:r w:rsidR="006C2F7C" w:rsidRPr="006C2F7C">
        <w:t>œuvre</w:t>
      </w:r>
      <w:r w:rsidRPr="006C2F7C">
        <w:t>.</w:t>
      </w:r>
    </w:p>
    <w:p w:rsidR="005C16C9" w:rsidRDefault="005C16C9" w:rsidP="005C16C9">
      <w:pPr>
        <w:spacing w:before="0" w:after="0" w:line="240" w:lineRule="auto"/>
      </w:pPr>
    </w:p>
    <w:p w:rsidR="005C16C9" w:rsidRDefault="005C16C9" w:rsidP="005C16C9">
      <w:pPr>
        <w:spacing w:before="0" w:after="0" w:line="240" w:lineRule="auto"/>
      </w:pPr>
    </w:p>
    <w:p w:rsidR="005C16C9" w:rsidRDefault="005C16C9" w:rsidP="005C16C9">
      <w:pPr>
        <w:pStyle w:val="Titre1"/>
      </w:pPr>
      <w:r>
        <w:t>EXEMPLE DE RAPPORT POUR UNE MISSION G2 – noté sur 5 points</w:t>
      </w:r>
    </w:p>
    <w:p w:rsidR="005C16C9" w:rsidRDefault="005C16C9" w:rsidP="005C16C9">
      <w:pPr>
        <w:spacing w:before="0" w:after="0"/>
      </w:pPr>
    </w:p>
    <w:p w:rsidR="005C16C9" w:rsidRDefault="005C16C9" w:rsidP="005C16C9">
      <w:pPr>
        <w:spacing w:before="0" w:after="0" w:line="240" w:lineRule="auto"/>
      </w:pPr>
      <w:r w:rsidRPr="005C16C9">
        <w:t>Le candidat devra fournir un exemple de rapport</w:t>
      </w:r>
      <w:r>
        <w:t xml:space="preserve"> </w:t>
      </w:r>
      <w:r w:rsidRPr="005C16C9">
        <w:t>issu d</w:t>
      </w:r>
      <w:r w:rsidRPr="005C16C9">
        <w:rPr>
          <w:rFonts w:hint="eastAsia"/>
        </w:rPr>
        <w:t>’</w:t>
      </w:r>
      <w:r w:rsidRPr="005C16C9">
        <w:t>une mission G2. Ce document devra faire</w:t>
      </w:r>
      <w:r>
        <w:t xml:space="preserve"> </w:t>
      </w:r>
      <w:r w:rsidRPr="005C16C9">
        <w:t>appara</w:t>
      </w:r>
      <w:r w:rsidRPr="005C16C9">
        <w:rPr>
          <w:rFonts w:hint="eastAsia"/>
        </w:rPr>
        <w:t>î</w:t>
      </w:r>
      <w:r w:rsidRPr="005C16C9">
        <w:t>tre clairement les investigations effectu</w:t>
      </w:r>
      <w:r w:rsidRPr="005C16C9">
        <w:rPr>
          <w:rFonts w:hint="eastAsia"/>
        </w:rPr>
        <w:t>é</w:t>
      </w:r>
      <w:r w:rsidRPr="005C16C9">
        <w:t>es</w:t>
      </w:r>
      <w:r>
        <w:t xml:space="preserve"> </w:t>
      </w:r>
      <w:r w:rsidRPr="005C16C9">
        <w:t>(en corr</w:t>
      </w:r>
      <w:r w:rsidRPr="005C16C9">
        <w:rPr>
          <w:rFonts w:hint="eastAsia"/>
        </w:rPr>
        <w:t>é</w:t>
      </w:r>
      <w:r w:rsidRPr="005C16C9">
        <w:t>lation avec la norme et les</w:t>
      </w:r>
      <w:r>
        <w:t xml:space="preserve"> </w:t>
      </w:r>
      <w:r w:rsidRPr="005C16C9">
        <w:t>recommandations professionnelles), les</w:t>
      </w:r>
      <w:r>
        <w:t xml:space="preserve"> </w:t>
      </w:r>
      <w:r w:rsidRPr="005C16C9">
        <w:t>hypoth</w:t>
      </w:r>
      <w:r w:rsidRPr="005C16C9">
        <w:rPr>
          <w:rFonts w:hint="eastAsia"/>
        </w:rPr>
        <w:t>è</w:t>
      </w:r>
      <w:r w:rsidRPr="005C16C9">
        <w:t>ses prises et les conclusions obtenues.</w:t>
      </w:r>
    </w:p>
    <w:sectPr w:rsidR="005C16C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CDB" w:rsidRDefault="00074CDB" w:rsidP="00542DFB">
      <w:pPr>
        <w:spacing w:before="0" w:after="0" w:line="240" w:lineRule="auto"/>
      </w:pPr>
      <w:r>
        <w:separator/>
      </w:r>
    </w:p>
  </w:endnote>
  <w:endnote w:type="continuationSeparator" w:id="0">
    <w:p w:rsidR="00074CDB" w:rsidRDefault="00074CDB" w:rsidP="00542DF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CDB" w:rsidRDefault="00074CDB" w:rsidP="00542DFB">
      <w:pPr>
        <w:spacing w:before="0" w:after="0" w:line="240" w:lineRule="auto"/>
      </w:pPr>
      <w:r>
        <w:separator/>
      </w:r>
    </w:p>
  </w:footnote>
  <w:footnote w:type="continuationSeparator" w:id="0">
    <w:p w:rsidR="00074CDB" w:rsidRDefault="00074CDB" w:rsidP="00542DF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0A3" w:rsidRPr="00BE30A3" w:rsidRDefault="00CA10B0" w:rsidP="0094709D">
    <w:pPr>
      <w:pStyle w:val="En-tte"/>
      <w:jc w:val="center"/>
      <w:rPr>
        <w:rStyle w:val="Rfrenceintense"/>
      </w:rPr>
    </w:pPr>
    <w:r>
      <w:rPr>
        <w:rStyle w:val="Rfrenceintense"/>
      </w:rPr>
      <w:t xml:space="preserve">ESID </w:t>
    </w:r>
    <w:r w:rsidR="0057617F">
      <w:rPr>
        <w:rStyle w:val="Rfrenceintense"/>
      </w:rPr>
      <w:t>25-017</w:t>
    </w:r>
    <w:r w:rsidR="00CF4E95">
      <w:rPr>
        <w:rStyle w:val="Rfrenceintense"/>
      </w:rPr>
      <w:t xml:space="preserve">              </w:t>
    </w:r>
    <w:r w:rsidR="008C6D62">
      <w:rPr>
        <w:rStyle w:val="Rfrenceintense"/>
      </w:rPr>
      <w:t>DAF_</w:t>
    </w:r>
    <w:r w:rsidR="0024744B">
      <w:rPr>
        <w:rStyle w:val="Rfrenceintense"/>
      </w:rPr>
      <w:t>2024_001439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44360"/>
    <w:multiLevelType w:val="hybridMultilevel"/>
    <w:tmpl w:val="89DC5C06"/>
    <w:lvl w:ilvl="0" w:tplc="4C8AD9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E47AD"/>
    <w:multiLevelType w:val="hybridMultilevel"/>
    <w:tmpl w:val="6AB2B63C"/>
    <w:lvl w:ilvl="0" w:tplc="63FA01F4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6C232F"/>
    <w:multiLevelType w:val="hybridMultilevel"/>
    <w:tmpl w:val="E23804BC"/>
    <w:lvl w:ilvl="0" w:tplc="684E1636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FFE71BB"/>
    <w:multiLevelType w:val="hybridMultilevel"/>
    <w:tmpl w:val="B2DACC5E"/>
    <w:lvl w:ilvl="0" w:tplc="73DAF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FB64D7"/>
    <w:multiLevelType w:val="hybridMultilevel"/>
    <w:tmpl w:val="2EE08C36"/>
    <w:lvl w:ilvl="0" w:tplc="684E163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07CEC"/>
    <w:multiLevelType w:val="multilevel"/>
    <w:tmpl w:val="878EE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D38158A"/>
    <w:multiLevelType w:val="multilevel"/>
    <w:tmpl w:val="24A6382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0"/>
  </w:num>
  <w:num w:numId="12">
    <w:abstractNumId w:val="3"/>
  </w:num>
  <w:num w:numId="13">
    <w:abstractNumId w:val="4"/>
  </w:num>
  <w:num w:numId="14">
    <w:abstractNumId w:val="5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DFB"/>
    <w:rsid w:val="00074CDB"/>
    <w:rsid w:val="00091BFF"/>
    <w:rsid w:val="000A6D2A"/>
    <w:rsid w:val="000F67AC"/>
    <w:rsid w:val="00121C58"/>
    <w:rsid w:val="00201D99"/>
    <w:rsid w:val="0024744B"/>
    <w:rsid w:val="002A0B70"/>
    <w:rsid w:val="003353AB"/>
    <w:rsid w:val="003E04EA"/>
    <w:rsid w:val="003E5EE6"/>
    <w:rsid w:val="003F3E4B"/>
    <w:rsid w:val="00403987"/>
    <w:rsid w:val="00431B12"/>
    <w:rsid w:val="00441A04"/>
    <w:rsid w:val="004603E0"/>
    <w:rsid w:val="004674F4"/>
    <w:rsid w:val="004A6722"/>
    <w:rsid w:val="0053155B"/>
    <w:rsid w:val="00542DFB"/>
    <w:rsid w:val="0057617F"/>
    <w:rsid w:val="00577477"/>
    <w:rsid w:val="005C16C9"/>
    <w:rsid w:val="006626C3"/>
    <w:rsid w:val="00673EE3"/>
    <w:rsid w:val="006C2F7C"/>
    <w:rsid w:val="00711B6B"/>
    <w:rsid w:val="007C3FF0"/>
    <w:rsid w:val="00836D09"/>
    <w:rsid w:val="00860340"/>
    <w:rsid w:val="008C6D62"/>
    <w:rsid w:val="00915FD4"/>
    <w:rsid w:val="0094709D"/>
    <w:rsid w:val="009773E3"/>
    <w:rsid w:val="00A4386D"/>
    <w:rsid w:val="00AD2E81"/>
    <w:rsid w:val="00AE18CB"/>
    <w:rsid w:val="00B6087F"/>
    <w:rsid w:val="00BE30A3"/>
    <w:rsid w:val="00C127F9"/>
    <w:rsid w:val="00C23DEB"/>
    <w:rsid w:val="00CA10B0"/>
    <w:rsid w:val="00CF0990"/>
    <w:rsid w:val="00CF4E95"/>
    <w:rsid w:val="00D516BD"/>
    <w:rsid w:val="00DF019E"/>
    <w:rsid w:val="00E55D4E"/>
    <w:rsid w:val="00E748AE"/>
    <w:rsid w:val="00F52243"/>
    <w:rsid w:val="00F539B9"/>
    <w:rsid w:val="00F82690"/>
    <w:rsid w:val="00FA6A63"/>
    <w:rsid w:val="00FB17B1"/>
    <w:rsid w:val="00FE23D8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FFE35"/>
  <w15:chartTrackingRefBased/>
  <w15:docId w15:val="{844B29FA-BA9E-46FF-8A21-BE5D4A226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70"/>
    <w:pPr>
      <w:contextualSpacing/>
      <w:jc w:val="both"/>
    </w:pPr>
    <w:rPr>
      <w:rFonts w:ascii="Arial" w:hAnsi="Arial"/>
      <w:sz w:val="20"/>
      <w:szCs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2A0B70"/>
    <w:pPr>
      <w:numPr>
        <w:numId w:val="10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4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2A0B70"/>
    <w:pPr>
      <w:numPr>
        <w:ilvl w:val="1"/>
        <w:numId w:val="10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small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4A672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ind w:left="720"/>
      <w:outlineLvl w:val="2"/>
    </w:pPr>
    <w:rPr>
      <w:smallCaps/>
      <w:color w:val="243F60" w:themeColor="accent1" w:themeShade="7F"/>
      <w:spacing w:val="15"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A0B70"/>
    <w:pPr>
      <w:numPr>
        <w:ilvl w:val="3"/>
        <w:numId w:val="10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16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A0B70"/>
    <w:pPr>
      <w:numPr>
        <w:ilvl w:val="4"/>
        <w:numId w:val="10"/>
      </w:numPr>
      <w:pBdr>
        <w:bottom w:val="single" w:sz="6" w:space="1" w:color="4F81BD" w:themeColor="accent1"/>
      </w:pBdr>
      <w:spacing w:before="300" w:after="0"/>
      <w:outlineLvl w:val="4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A0B70"/>
    <w:pPr>
      <w:numPr>
        <w:ilvl w:val="5"/>
        <w:numId w:val="10"/>
      </w:numPr>
      <w:pBdr>
        <w:bottom w:val="dotted" w:sz="6" w:space="1" w:color="4F81BD" w:themeColor="accent1"/>
      </w:pBdr>
      <w:spacing w:before="300" w:after="0"/>
      <w:outlineLvl w:val="5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A0B70"/>
    <w:pPr>
      <w:numPr>
        <w:ilvl w:val="6"/>
        <w:numId w:val="10"/>
      </w:numPr>
      <w:spacing w:before="300" w:after="0"/>
      <w:outlineLvl w:val="6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A0B70"/>
    <w:pPr>
      <w:numPr>
        <w:ilvl w:val="7"/>
        <w:numId w:val="10"/>
      </w:numPr>
      <w:spacing w:before="300" w:after="0"/>
      <w:outlineLvl w:val="7"/>
    </w:pPr>
    <w:rPr>
      <w:rFonts w:asciiTheme="minorHAnsi" w:hAnsiTheme="minorHAnsi"/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A0B70"/>
    <w:pPr>
      <w:numPr>
        <w:ilvl w:val="8"/>
        <w:numId w:val="10"/>
      </w:numPr>
      <w:spacing w:before="300" w:after="0"/>
      <w:outlineLvl w:val="8"/>
    </w:pPr>
    <w:rPr>
      <w:rFonts w:asciiTheme="minorHAnsi" w:hAnsiTheme="minorHAnsi"/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A0B70"/>
    <w:rPr>
      <w:rFonts w:ascii="Arial" w:hAnsi="Arial"/>
      <w:b/>
      <w:bCs/>
      <w:caps/>
      <w:color w:val="FFFFFF" w:themeColor="background1"/>
      <w:spacing w:val="15"/>
      <w:sz w:val="24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2A0B70"/>
    <w:rPr>
      <w:rFonts w:ascii="Arial" w:hAnsi="Arial"/>
      <w:small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A6722"/>
    <w:rPr>
      <w:rFonts w:ascii="Arial" w:hAnsi="Arial"/>
      <w:smallCaps/>
      <w:color w:val="243F60" w:themeColor="accent1" w:themeShade="7F"/>
      <w:spacing w:val="15"/>
      <w:sz w:val="20"/>
    </w:rPr>
  </w:style>
  <w:style w:type="character" w:customStyle="1" w:styleId="Titre4Car">
    <w:name w:val="Titre 4 Car"/>
    <w:basedOn w:val="Policepardfaut"/>
    <w:link w:val="Titre4"/>
    <w:uiPriority w:val="9"/>
    <w:rsid w:val="002A0B70"/>
    <w:rPr>
      <w:rFonts w:ascii="Arial" w:hAnsi="Arial"/>
      <w:caps/>
      <w:color w:val="365F91" w:themeColor="accent1" w:themeShade="BF"/>
      <w:spacing w:val="10"/>
      <w:sz w:val="16"/>
    </w:rPr>
  </w:style>
  <w:style w:type="character" w:customStyle="1" w:styleId="Titre5Car">
    <w:name w:val="Titre 5 Car"/>
    <w:basedOn w:val="Policepardfaut"/>
    <w:link w:val="Titre5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2A0B70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2A0B70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2A0B70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2A0B70"/>
    <w:pPr>
      <w:spacing w:before="720"/>
    </w:pPr>
    <w:rPr>
      <w:rFonts w:asciiTheme="minorHAnsi" w:hAnsiTheme="minorHAnsi"/>
      <w:caps/>
      <w:color w:val="4F81BD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A0B70"/>
    <w:rPr>
      <w:caps/>
      <w:color w:val="4F81BD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A0B70"/>
    <w:pPr>
      <w:spacing w:after="1000" w:line="240" w:lineRule="auto"/>
    </w:pPr>
    <w:rPr>
      <w:rFonts w:asciiTheme="minorHAnsi" w:hAnsiTheme="minorHAnsi"/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A0B70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2A0B70"/>
    <w:rPr>
      <w:b/>
      <w:bCs/>
    </w:rPr>
  </w:style>
  <w:style w:type="character" w:styleId="Accentuation">
    <w:name w:val="Emphasis"/>
    <w:uiPriority w:val="20"/>
    <w:qFormat/>
    <w:rsid w:val="002A0B70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2A0B70"/>
    <w:pPr>
      <w:spacing w:before="0" w:after="0" w:line="240" w:lineRule="auto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2A0B70"/>
    <w:rPr>
      <w:rFonts w:asciiTheme="minorHAnsi" w:hAnsiTheme="minorHAnsi"/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A0B70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A0B70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</w:pPr>
    <w:rPr>
      <w:rFonts w:asciiTheme="minorHAnsi" w:hAnsiTheme="minorHAnsi"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A0B70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2A0B70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2A0B70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2A0B70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2A0B70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2A0B70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A0B70"/>
    <w:pPr>
      <w:outlineLvl w:val="9"/>
    </w:pPr>
    <w:rPr>
      <w:lang w:bidi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A0B70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A0B70"/>
    <w:pPr>
      <w:ind w:left="72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42DFB"/>
    <w:pPr>
      <w:spacing w:before="0" w:after="0" w:line="240" w:lineRule="auto"/>
      <w:contextualSpacing w:val="0"/>
      <w:jc w:val="left"/>
    </w:pPr>
    <w:rPr>
      <w:rFonts w:asciiTheme="minorHAnsi" w:hAnsiTheme="minorHAnsi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42DF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42DFB"/>
    <w:rPr>
      <w:vertAlign w:val="superscript"/>
    </w:rPr>
  </w:style>
  <w:style w:type="paragraph" w:customStyle="1" w:styleId="RedTitre1">
    <w:name w:val="RedTitre1"/>
    <w:basedOn w:val="Normal"/>
    <w:rsid w:val="00542DFB"/>
    <w:pPr>
      <w:framePr w:hSpace="142" w:wrap="auto" w:vAnchor="text" w:hAnchor="text" w:xAlign="center" w:y="1"/>
      <w:widowControl w:val="0"/>
      <w:autoSpaceDE w:val="0"/>
      <w:autoSpaceDN w:val="0"/>
      <w:adjustRightInd w:val="0"/>
      <w:spacing w:before="0" w:after="0" w:line="240" w:lineRule="auto"/>
      <w:contextualSpacing w:val="0"/>
      <w:jc w:val="center"/>
    </w:pPr>
    <w:rPr>
      <w:rFonts w:eastAsia="Times New Roman" w:cs="Arial"/>
      <w:b/>
      <w:bCs/>
      <w:sz w:val="22"/>
      <w:szCs w:val="22"/>
      <w:lang w:eastAsia="fr-FR"/>
    </w:rPr>
  </w:style>
  <w:style w:type="table" w:styleId="Grilledutableau">
    <w:name w:val="Table Grid"/>
    <w:basedOn w:val="TableauNormal"/>
    <w:uiPriority w:val="39"/>
    <w:rsid w:val="00542DF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542DF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30A3"/>
    <w:rPr>
      <w:rFonts w:ascii="Arial" w:hAnsi="Arial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30A3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0D678B-DB59-4DDC-AAA6-F23FEBD107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C0BAB0-FEE4-4375-8495-A94ECFD13B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2E5B36-FFC0-450F-AC7B-35EF897A33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432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IMI</dc:creator>
  <cp:keywords/>
  <dc:description/>
  <cp:lastModifiedBy>COCHINARD Christine ATTACHE ADMI</cp:lastModifiedBy>
  <cp:revision>17</cp:revision>
  <dcterms:created xsi:type="dcterms:W3CDTF">2020-02-11T15:13:00Z</dcterms:created>
  <dcterms:modified xsi:type="dcterms:W3CDTF">2024-11-20T08:19:00Z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