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590954" w14:textId="5F0615C5" w:rsidR="00512D03" w:rsidRDefault="004E26AF" w:rsidP="006E6C4A">
      <w:pPr>
        <w:jc w:val="center"/>
        <w:rPr>
          <w:rFonts w:asciiTheme="minorHAnsi" w:hAnsiTheme="minorHAnsi" w:cstheme="minorHAnsi"/>
          <w:color w:val="000000" w:themeColor="text1"/>
        </w:rPr>
      </w:pPr>
      <w:r w:rsidRPr="00FE4B34">
        <w:rPr>
          <w:rFonts w:asciiTheme="minorHAnsi" w:hAnsiTheme="minorHAnsi" w:cstheme="minorHAnsi"/>
          <w:noProof/>
          <w:sz w:val="2"/>
        </w:rPr>
        <w:drawing>
          <wp:anchor distT="0" distB="0" distL="114300" distR="114300" simplePos="0" relativeHeight="251659264" behindDoc="0" locked="0" layoutInCell="1" allowOverlap="1" wp14:anchorId="28C11858" wp14:editId="4043E05F">
            <wp:simplePos x="0" y="0"/>
            <wp:positionH relativeFrom="margin">
              <wp:align>left</wp:align>
            </wp:positionH>
            <wp:positionV relativeFrom="paragraph">
              <wp:posOffset>-179235</wp:posOffset>
            </wp:positionV>
            <wp:extent cx="1667436" cy="412133"/>
            <wp:effectExtent l="0" t="0" r="9525" b="6985"/>
            <wp:wrapNone/>
            <wp:docPr id="1" name="Image 1" descr="C:\Users\hvalente\Downloads\LOGO GIE SEPTEMBRE 202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valente\Downloads\LOGO GIE SEPTEMBRE 2021 (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67436" cy="412133"/>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6E61F76" w14:textId="7D5DBF1B" w:rsidR="0058331B" w:rsidRPr="00FE4B34" w:rsidRDefault="0058331B" w:rsidP="004E26AF">
      <w:pPr>
        <w:tabs>
          <w:tab w:val="left" w:pos="7236"/>
        </w:tabs>
        <w:rPr>
          <w:rFonts w:asciiTheme="minorHAnsi" w:hAnsiTheme="minorHAnsi" w:cstheme="minorHAnsi"/>
          <w:bCs/>
          <w:color w:val="000000" w:themeColor="text1"/>
        </w:rPr>
      </w:pPr>
    </w:p>
    <w:p w14:paraId="4551ACE9" w14:textId="77777777" w:rsidR="00697DF3" w:rsidRPr="00FE4B34" w:rsidRDefault="00697DF3" w:rsidP="00697DF3">
      <w:pPr>
        <w:spacing w:after="160" w:line="240" w:lineRule="exact"/>
        <w:rPr>
          <w:rFonts w:asciiTheme="minorHAnsi" w:hAnsiTheme="minorHAnsi" w:cstheme="minorHAnsi"/>
        </w:rPr>
      </w:pPr>
    </w:p>
    <w:tbl>
      <w:tblPr>
        <w:tblW w:w="0" w:type="auto"/>
        <w:tblInd w:w="1276" w:type="dxa"/>
        <w:tblLayout w:type="fixed"/>
        <w:tblLook w:val="04A0" w:firstRow="1" w:lastRow="0" w:firstColumn="1" w:lastColumn="0" w:noHBand="0" w:noVBand="1"/>
      </w:tblPr>
      <w:tblGrid>
        <w:gridCol w:w="7088"/>
      </w:tblGrid>
      <w:tr w:rsidR="00697DF3" w:rsidRPr="00FE4B34" w14:paraId="20711DED" w14:textId="77777777" w:rsidTr="000B62A9">
        <w:tc>
          <w:tcPr>
            <w:tcW w:w="7088" w:type="dxa"/>
            <w:shd w:val="clear" w:color="666553" w:fill="666553"/>
            <w:tcMar>
              <w:top w:w="40" w:type="dxa"/>
              <w:left w:w="0" w:type="dxa"/>
              <w:bottom w:w="0" w:type="dxa"/>
              <w:right w:w="0" w:type="dxa"/>
            </w:tcMar>
            <w:vAlign w:val="center"/>
          </w:tcPr>
          <w:p w14:paraId="068CD17D" w14:textId="1079705D" w:rsidR="00512D03" w:rsidRDefault="00512D03" w:rsidP="00FC1D53">
            <w:pPr>
              <w:jc w:val="center"/>
              <w:rPr>
                <w:rFonts w:asciiTheme="minorHAnsi" w:eastAsia="Trebuchet MS" w:hAnsiTheme="minorHAnsi" w:cstheme="minorHAnsi"/>
                <w:b/>
                <w:color w:val="FFFFFF"/>
                <w:sz w:val="28"/>
              </w:rPr>
            </w:pPr>
          </w:p>
          <w:p w14:paraId="76799E51" w14:textId="3EEC33D2" w:rsidR="00F15BD1" w:rsidRDefault="00FC1D53" w:rsidP="00FC1D53">
            <w:pPr>
              <w:jc w:val="center"/>
              <w:rPr>
                <w:rFonts w:asciiTheme="minorHAnsi" w:eastAsia="Trebuchet MS" w:hAnsiTheme="minorHAnsi" w:cstheme="minorHAnsi"/>
                <w:b/>
                <w:color w:val="FFFFFF"/>
                <w:sz w:val="28"/>
              </w:rPr>
            </w:pPr>
            <w:r w:rsidRPr="00FE4B34">
              <w:rPr>
                <w:rFonts w:asciiTheme="minorHAnsi" w:eastAsia="Trebuchet MS" w:hAnsiTheme="minorHAnsi" w:cstheme="minorHAnsi"/>
                <w:b/>
                <w:color w:val="FFFFFF"/>
                <w:sz w:val="28"/>
              </w:rPr>
              <w:t>Acte d'Engagement</w:t>
            </w:r>
          </w:p>
          <w:p w14:paraId="3E93C4B5" w14:textId="73A5FBBB" w:rsidR="00F15BD1" w:rsidRPr="00BB0473" w:rsidRDefault="00FC1D53" w:rsidP="00FC1D53">
            <w:pPr>
              <w:jc w:val="center"/>
              <w:rPr>
                <w:rFonts w:asciiTheme="minorHAnsi" w:eastAsia="Trebuchet MS" w:hAnsiTheme="minorHAnsi" w:cstheme="minorHAnsi"/>
                <w:b/>
                <w:color w:val="FFFFFF" w:themeColor="background1"/>
                <w:sz w:val="28"/>
              </w:rPr>
            </w:pPr>
            <w:r w:rsidRPr="00FE4B34">
              <w:rPr>
                <w:rFonts w:asciiTheme="minorHAnsi" w:eastAsia="Trebuchet MS" w:hAnsiTheme="minorHAnsi" w:cstheme="minorHAnsi"/>
                <w:b/>
                <w:color w:val="FFFFFF"/>
                <w:sz w:val="28"/>
              </w:rPr>
              <w:t xml:space="preserve">valant Cahier des </w:t>
            </w:r>
            <w:r w:rsidRPr="00BB0473">
              <w:rPr>
                <w:rFonts w:asciiTheme="minorHAnsi" w:eastAsia="Trebuchet MS" w:hAnsiTheme="minorHAnsi" w:cstheme="minorHAnsi"/>
                <w:b/>
                <w:color w:val="FFFFFF" w:themeColor="background1"/>
                <w:sz w:val="28"/>
              </w:rPr>
              <w:t xml:space="preserve">Clauses Administratives </w:t>
            </w:r>
            <w:r w:rsidR="00DE1113" w:rsidRPr="00BB0473">
              <w:rPr>
                <w:rFonts w:asciiTheme="minorHAnsi" w:eastAsia="Trebuchet MS" w:hAnsiTheme="minorHAnsi" w:cstheme="minorHAnsi"/>
                <w:b/>
                <w:color w:val="FFFFFF" w:themeColor="background1"/>
                <w:sz w:val="28"/>
              </w:rPr>
              <w:t>Particulières</w:t>
            </w:r>
          </w:p>
          <w:p w14:paraId="25F185F3" w14:textId="5463CC33" w:rsidR="00697DF3" w:rsidRPr="00BB0473" w:rsidRDefault="00697DF3" w:rsidP="00FC1D53">
            <w:pPr>
              <w:jc w:val="center"/>
              <w:rPr>
                <w:rFonts w:asciiTheme="minorHAnsi" w:eastAsia="Trebuchet MS" w:hAnsiTheme="minorHAnsi" w:cstheme="minorHAnsi"/>
                <w:b/>
                <w:color w:val="FFFFFF" w:themeColor="background1"/>
                <w:sz w:val="28"/>
              </w:rPr>
            </w:pPr>
            <w:r w:rsidRPr="00BB0473">
              <w:rPr>
                <w:rFonts w:asciiTheme="minorHAnsi" w:eastAsia="Trebuchet MS" w:hAnsiTheme="minorHAnsi" w:cstheme="minorHAnsi"/>
                <w:b/>
                <w:color w:val="FFFFFF" w:themeColor="background1"/>
                <w:sz w:val="28"/>
              </w:rPr>
              <w:t>(</w:t>
            </w:r>
            <w:r w:rsidR="00FC1D53" w:rsidRPr="00BB0473">
              <w:rPr>
                <w:rFonts w:asciiTheme="minorHAnsi" w:eastAsia="Trebuchet MS" w:hAnsiTheme="minorHAnsi" w:cstheme="minorHAnsi"/>
                <w:b/>
                <w:color w:val="FFFFFF" w:themeColor="background1"/>
                <w:sz w:val="28"/>
              </w:rPr>
              <w:t xml:space="preserve">AE valant </w:t>
            </w:r>
            <w:r w:rsidRPr="00BB0473">
              <w:rPr>
                <w:rFonts w:asciiTheme="minorHAnsi" w:eastAsia="Trebuchet MS" w:hAnsiTheme="minorHAnsi" w:cstheme="minorHAnsi"/>
                <w:b/>
                <w:color w:val="FFFFFF" w:themeColor="background1"/>
                <w:sz w:val="28"/>
              </w:rPr>
              <w:t>CCAP)</w:t>
            </w:r>
          </w:p>
          <w:p w14:paraId="69634594" w14:textId="2CADE330" w:rsidR="00512D03" w:rsidRPr="00FE4B34" w:rsidRDefault="00512D03" w:rsidP="00FC1D53">
            <w:pPr>
              <w:jc w:val="center"/>
              <w:rPr>
                <w:rFonts w:asciiTheme="minorHAnsi" w:eastAsia="Trebuchet MS" w:hAnsiTheme="minorHAnsi" w:cstheme="minorHAnsi"/>
                <w:b/>
                <w:color w:val="FFFFFF"/>
                <w:sz w:val="28"/>
              </w:rPr>
            </w:pPr>
          </w:p>
        </w:tc>
      </w:tr>
    </w:tbl>
    <w:p w14:paraId="2E95DACD" w14:textId="77777777" w:rsidR="00697DF3" w:rsidRPr="00FE4B34" w:rsidRDefault="00697DF3" w:rsidP="00697DF3">
      <w:pPr>
        <w:spacing w:line="240" w:lineRule="exact"/>
        <w:rPr>
          <w:rFonts w:asciiTheme="minorHAnsi" w:hAnsiTheme="minorHAnsi" w:cstheme="minorHAnsi"/>
        </w:rPr>
      </w:pPr>
    </w:p>
    <w:p w14:paraId="45F7ABCF" w14:textId="77777777" w:rsidR="00FC1D53" w:rsidRPr="00FE4B34" w:rsidRDefault="00FC1D53" w:rsidP="00FC1D53">
      <w:pPr>
        <w:spacing w:after="180" w:line="240" w:lineRule="exact"/>
        <w:rPr>
          <w:rFonts w:asciiTheme="minorHAnsi" w:hAnsiTheme="minorHAnsi" w:cstheme="minorHAnsi"/>
        </w:rPr>
      </w:pPr>
    </w:p>
    <w:tbl>
      <w:tblPr>
        <w:tblW w:w="0" w:type="auto"/>
        <w:tblInd w:w="1280" w:type="dxa"/>
        <w:tblLayout w:type="fixed"/>
        <w:tblLook w:val="04A0" w:firstRow="1" w:lastRow="0" w:firstColumn="1" w:lastColumn="0" w:noHBand="0" w:noVBand="1"/>
      </w:tblPr>
      <w:tblGrid>
        <w:gridCol w:w="7100"/>
      </w:tblGrid>
      <w:tr w:rsidR="00FC1D53" w:rsidRPr="00D50C94" w14:paraId="5D0B7D70" w14:textId="77777777" w:rsidTr="002D528E">
        <w:tc>
          <w:tcPr>
            <w:tcW w:w="7100" w:type="dxa"/>
            <w:tcBorders>
              <w:top w:val="single" w:sz="4" w:space="0" w:color="000000"/>
              <w:bottom w:val="single" w:sz="4" w:space="0" w:color="000000"/>
            </w:tcBorders>
            <w:tcMar>
              <w:top w:w="400" w:type="dxa"/>
              <w:left w:w="0" w:type="dxa"/>
              <w:bottom w:w="400" w:type="dxa"/>
              <w:right w:w="0" w:type="dxa"/>
            </w:tcMar>
            <w:vAlign w:val="center"/>
          </w:tcPr>
          <w:p w14:paraId="49870D06" w14:textId="18650C2E" w:rsidR="00FC1D53" w:rsidRPr="00D50C94" w:rsidRDefault="00BB0473" w:rsidP="00BB0473">
            <w:pPr>
              <w:jc w:val="center"/>
              <w:rPr>
                <w:rFonts w:asciiTheme="minorHAnsi" w:eastAsia="Trebuchet MS" w:hAnsiTheme="minorHAnsi" w:cstheme="minorHAnsi"/>
                <w:b/>
                <w:sz w:val="28"/>
              </w:rPr>
            </w:pPr>
            <w:r w:rsidRPr="00D50C94">
              <w:rPr>
                <w:rFonts w:asciiTheme="minorHAnsi" w:eastAsia="Trebuchet MS" w:hAnsiTheme="minorHAnsi" w:cstheme="minorHAnsi"/>
                <w:b/>
                <w:sz w:val="28"/>
              </w:rPr>
              <w:t>Prestations d’accompagnement et d’organisation de ventes aux enchères</w:t>
            </w:r>
            <w:r w:rsidR="00B17338">
              <w:rPr>
                <w:rFonts w:asciiTheme="minorHAnsi" w:eastAsia="Trebuchet MS" w:hAnsiTheme="minorHAnsi" w:cstheme="minorHAnsi"/>
                <w:b/>
                <w:sz w:val="28"/>
              </w:rPr>
              <w:t xml:space="preserve"> de biens mobiliers</w:t>
            </w:r>
          </w:p>
        </w:tc>
      </w:tr>
    </w:tbl>
    <w:p w14:paraId="5BA7FCA9" w14:textId="77777777" w:rsidR="00FC1D53" w:rsidRPr="00D50C94" w:rsidRDefault="00FC1D53" w:rsidP="00FC1D53">
      <w:pPr>
        <w:pStyle w:val="En-tte"/>
        <w:tabs>
          <w:tab w:val="clear" w:pos="4536"/>
          <w:tab w:val="clear" w:pos="9072"/>
        </w:tabs>
        <w:rPr>
          <w:rFonts w:asciiTheme="minorHAnsi" w:hAnsiTheme="minorHAnsi" w:cstheme="minorHAnsi"/>
          <w:bCs/>
        </w:rPr>
      </w:pPr>
    </w:p>
    <w:p w14:paraId="5F742CC6" w14:textId="1EB2D7FA" w:rsidR="006C5742" w:rsidRPr="00D50C94" w:rsidRDefault="00223EF2" w:rsidP="006C5742">
      <w:pPr>
        <w:jc w:val="center"/>
        <w:rPr>
          <w:rFonts w:asciiTheme="minorHAnsi" w:hAnsiTheme="minorHAnsi" w:cstheme="minorHAnsi"/>
          <w:b/>
          <w:sz w:val="24"/>
        </w:rPr>
      </w:pPr>
      <w:r>
        <w:rPr>
          <w:rFonts w:asciiTheme="minorHAnsi" w:hAnsiTheme="minorHAnsi" w:cstheme="minorHAnsi"/>
          <w:b/>
          <w:sz w:val="24"/>
        </w:rPr>
        <w:t>Marché</w:t>
      </w:r>
      <w:r w:rsidR="006C5742" w:rsidRPr="00D50C94">
        <w:rPr>
          <w:rFonts w:asciiTheme="minorHAnsi" w:hAnsiTheme="minorHAnsi" w:cstheme="minorHAnsi"/>
          <w:b/>
          <w:sz w:val="24"/>
        </w:rPr>
        <w:t xml:space="preserve"> n° 20</w:t>
      </w:r>
      <w:r w:rsidR="00BB0473" w:rsidRPr="00D50C94">
        <w:rPr>
          <w:rFonts w:asciiTheme="minorHAnsi" w:hAnsiTheme="minorHAnsi" w:cstheme="minorHAnsi"/>
          <w:b/>
          <w:sz w:val="24"/>
        </w:rPr>
        <w:t>24</w:t>
      </w:r>
      <w:r w:rsidR="006C5742" w:rsidRPr="00D50C94">
        <w:rPr>
          <w:rFonts w:asciiTheme="minorHAnsi" w:hAnsiTheme="minorHAnsi" w:cstheme="minorHAnsi"/>
          <w:b/>
          <w:sz w:val="24"/>
        </w:rPr>
        <w:t>-</w:t>
      </w:r>
      <w:r w:rsidR="00BB0473" w:rsidRPr="00D50C94">
        <w:rPr>
          <w:rFonts w:asciiTheme="minorHAnsi" w:hAnsiTheme="minorHAnsi" w:cstheme="minorHAnsi"/>
          <w:b/>
          <w:sz w:val="24"/>
        </w:rPr>
        <w:t>EPA</w:t>
      </w:r>
      <w:r w:rsidR="006C5742" w:rsidRPr="00D50C94">
        <w:rPr>
          <w:rFonts w:asciiTheme="minorHAnsi" w:hAnsiTheme="minorHAnsi" w:cstheme="minorHAnsi"/>
          <w:b/>
          <w:sz w:val="24"/>
        </w:rPr>
        <w:t>-</w:t>
      </w:r>
      <w:r w:rsidR="00BB0473" w:rsidRPr="00D50C94">
        <w:rPr>
          <w:rFonts w:asciiTheme="minorHAnsi" w:hAnsiTheme="minorHAnsi" w:cstheme="minorHAnsi"/>
          <w:b/>
          <w:sz w:val="24"/>
        </w:rPr>
        <w:t>020</w:t>
      </w:r>
    </w:p>
    <w:p w14:paraId="06E694A8" w14:textId="77777777" w:rsidR="006C5742" w:rsidRPr="00D50C94" w:rsidRDefault="006C5742" w:rsidP="006C5742">
      <w:pPr>
        <w:spacing w:line="240" w:lineRule="exact"/>
        <w:rPr>
          <w:rFonts w:asciiTheme="minorHAnsi" w:hAnsiTheme="minorHAnsi" w:cstheme="minorHAnsi"/>
        </w:rPr>
      </w:pPr>
    </w:p>
    <w:p w14:paraId="56E193A6" w14:textId="77777777" w:rsidR="006C5742" w:rsidRPr="00D50C94" w:rsidRDefault="006C5742" w:rsidP="006C5742">
      <w:pPr>
        <w:spacing w:after="120" w:line="240" w:lineRule="exact"/>
        <w:rPr>
          <w:rFonts w:asciiTheme="minorHAnsi" w:hAnsiTheme="minorHAnsi" w:cstheme="minorHAnsi"/>
        </w:rPr>
      </w:pPr>
    </w:p>
    <w:p w14:paraId="26EA1E00" w14:textId="39179A70" w:rsidR="006C5742" w:rsidRPr="00D50C94" w:rsidRDefault="00223EF2" w:rsidP="006C5742">
      <w:pPr>
        <w:spacing w:before="40"/>
        <w:ind w:left="20" w:right="20"/>
        <w:jc w:val="center"/>
        <w:rPr>
          <w:rFonts w:asciiTheme="minorHAnsi" w:eastAsia="Trebuchet MS" w:hAnsiTheme="minorHAnsi" w:cstheme="minorHAnsi"/>
          <w:b/>
          <w:sz w:val="28"/>
        </w:rPr>
      </w:pPr>
      <w:r>
        <w:rPr>
          <w:rFonts w:asciiTheme="minorHAnsi" w:eastAsia="Trebuchet MS" w:hAnsiTheme="minorHAnsi" w:cstheme="minorHAnsi"/>
          <w:b/>
          <w:sz w:val="28"/>
        </w:rPr>
        <w:t>MARCHE</w:t>
      </w:r>
      <w:r w:rsidR="006C5742" w:rsidRPr="00D50C94">
        <w:rPr>
          <w:rFonts w:asciiTheme="minorHAnsi" w:eastAsia="Trebuchet MS" w:hAnsiTheme="minorHAnsi" w:cstheme="minorHAnsi"/>
          <w:b/>
          <w:sz w:val="28"/>
        </w:rPr>
        <w:t xml:space="preserve"> DE SERVICES</w:t>
      </w:r>
    </w:p>
    <w:p w14:paraId="7E8D9F8B" w14:textId="4A5D6F33" w:rsidR="006C5742" w:rsidRPr="00D50C94" w:rsidRDefault="006C5742" w:rsidP="006C5742">
      <w:pPr>
        <w:spacing w:before="120"/>
        <w:jc w:val="center"/>
        <w:rPr>
          <w:rFonts w:asciiTheme="minorHAnsi" w:hAnsiTheme="minorHAnsi" w:cstheme="minorHAnsi"/>
        </w:rPr>
      </w:pPr>
      <w:r w:rsidRPr="00D50C94">
        <w:rPr>
          <w:rFonts w:asciiTheme="minorHAnsi" w:hAnsiTheme="minorHAnsi" w:cstheme="minorHAnsi"/>
        </w:rPr>
        <w:t>C.C.A.G. Fournitures courantes et services approuvé par arrêté du 30 mars 2021</w:t>
      </w:r>
    </w:p>
    <w:p w14:paraId="1A2E8485" w14:textId="77777777" w:rsidR="006C5742" w:rsidRPr="00D50C94" w:rsidRDefault="006C5742" w:rsidP="006C5742">
      <w:pPr>
        <w:spacing w:line="240" w:lineRule="exact"/>
        <w:rPr>
          <w:rFonts w:asciiTheme="minorHAnsi" w:hAnsiTheme="minorHAnsi" w:cstheme="minorHAnsi"/>
        </w:rPr>
      </w:pPr>
    </w:p>
    <w:p w14:paraId="059EA0E3" w14:textId="77777777" w:rsidR="006C5742" w:rsidRPr="00D50C94" w:rsidRDefault="006C5742" w:rsidP="006C5742">
      <w:pPr>
        <w:spacing w:line="240" w:lineRule="exact"/>
        <w:rPr>
          <w:rFonts w:asciiTheme="minorHAnsi" w:hAnsiTheme="minorHAnsi" w:cstheme="minorHAnsi"/>
        </w:rPr>
      </w:pPr>
    </w:p>
    <w:p w14:paraId="4E194014" w14:textId="16AB8C3D" w:rsidR="006C5742" w:rsidRPr="00D50C94" w:rsidRDefault="006C5742" w:rsidP="00BB0473">
      <w:pPr>
        <w:rPr>
          <w:rFonts w:asciiTheme="minorHAnsi" w:eastAsia="Arial Narrow" w:hAnsiTheme="minorHAnsi" w:cstheme="minorHAnsi"/>
        </w:rPr>
      </w:pPr>
      <w:r w:rsidRPr="00D50C94">
        <w:rPr>
          <w:rFonts w:asciiTheme="minorHAnsi" w:eastAsia="Arial Narrow" w:hAnsiTheme="minorHAnsi" w:cstheme="minorHAnsi"/>
        </w:rPr>
        <w:t xml:space="preserve">Appel d’offres ouvert, en application des articles L. 2124-2, R. 2124-2 1° et R. 2161-2 à R. 2161-5 du </w:t>
      </w:r>
      <w:r w:rsidR="00275C2D">
        <w:rPr>
          <w:rFonts w:asciiTheme="minorHAnsi" w:eastAsia="Arial Narrow" w:hAnsiTheme="minorHAnsi" w:cstheme="minorHAnsi"/>
        </w:rPr>
        <w:t>c</w:t>
      </w:r>
      <w:r w:rsidRPr="00D50C94">
        <w:rPr>
          <w:rFonts w:asciiTheme="minorHAnsi" w:eastAsia="Arial Narrow" w:hAnsiTheme="minorHAnsi" w:cstheme="minorHAnsi"/>
        </w:rPr>
        <w:t>ode de la commande publique.</w:t>
      </w:r>
    </w:p>
    <w:p w14:paraId="2CC3F153" w14:textId="3A3A2790" w:rsidR="001612A2" w:rsidRDefault="001612A2">
      <w:pPr>
        <w:spacing w:after="200" w:line="276" w:lineRule="auto"/>
        <w:rPr>
          <w:rFonts w:asciiTheme="minorHAnsi" w:hAnsiTheme="minorHAnsi" w:cstheme="minorHAnsi"/>
          <w:b/>
          <w:caps/>
          <w:sz w:val="24"/>
          <w:szCs w:val="24"/>
        </w:rPr>
      </w:pPr>
      <w:r>
        <w:rPr>
          <w:rFonts w:asciiTheme="minorHAnsi" w:hAnsiTheme="minorHAnsi" w:cstheme="minorHAnsi"/>
          <w:sz w:val="24"/>
          <w:szCs w:val="24"/>
        </w:rPr>
        <w:br w:type="page"/>
      </w:r>
    </w:p>
    <w:p w14:paraId="7814E308" w14:textId="0428D019" w:rsidR="0058331B" w:rsidRPr="00FE4B34" w:rsidRDefault="0058331B" w:rsidP="000B62A9">
      <w:pPr>
        <w:pStyle w:val="TM1"/>
        <w:tabs>
          <w:tab w:val="clear" w:pos="9071"/>
        </w:tabs>
        <w:spacing w:before="120" w:after="120"/>
        <w:jc w:val="center"/>
        <w:rPr>
          <w:rFonts w:asciiTheme="minorHAnsi" w:hAnsiTheme="minorHAnsi" w:cstheme="minorHAnsi"/>
          <w:sz w:val="24"/>
          <w:szCs w:val="24"/>
          <w:u w:val="none"/>
        </w:rPr>
      </w:pPr>
      <w:r w:rsidRPr="00FE4B34">
        <w:rPr>
          <w:rFonts w:asciiTheme="minorHAnsi" w:hAnsiTheme="minorHAnsi" w:cstheme="minorHAnsi"/>
          <w:sz w:val="24"/>
          <w:szCs w:val="24"/>
          <w:u w:val="none"/>
        </w:rPr>
        <w:lastRenderedPageBreak/>
        <w:t>SOMMAIRE</w:t>
      </w:r>
    </w:p>
    <w:p w14:paraId="0A0825B0" w14:textId="66A08CE2" w:rsidR="00B85890" w:rsidRDefault="0058331B">
      <w:pPr>
        <w:pStyle w:val="TM1"/>
        <w:rPr>
          <w:rFonts w:asciiTheme="minorHAnsi" w:eastAsiaTheme="minorEastAsia" w:hAnsiTheme="minorHAnsi" w:cstheme="minorBidi"/>
          <w:b w:val="0"/>
          <w:caps w:val="0"/>
          <w:noProof/>
          <w:kern w:val="2"/>
          <w:sz w:val="24"/>
          <w:szCs w:val="24"/>
          <w:u w:val="none"/>
          <w14:ligatures w14:val="standardContextual"/>
        </w:rPr>
      </w:pPr>
      <w:r w:rsidRPr="00FE4B34">
        <w:rPr>
          <w:rFonts w:asciiTheme="minorHAnsi" w:hAnsiTheme="minorHAnsi" w:cstheme="minorHAnsi"/>
        </w:rPr>
        <w:fldChar w:fldCharType="begin"/>
      </w:r>
      <w:r w:rsidRPr="00FE4B34">
        <w:rPr>
          <w:rFonts w:asciiTheme="minorHAnsi" w:hAnsiTheme="minorHAnsi" w:cstheme="minorHAnsi"/>
        </w:rPr>
        <w:instrText xml:space="preserve"> TOC \o "1-2" \h \z </w:instrText>
      </w:r>
      <w:r w:rsidRPr="00FE4B34">
        <w:rPr>
          <w:rFonts w:asciiTheme="minorHAnsi" w:hAnsiTheme="minorHAnsi" w:cstheme="minorHAnsi"/>
        </w:rPr>
        <w:fldChar w:fldCharType="separate"/>
      </w:r>
      <w:hyperlink w:anchor="_Toc182959069" w:history="1">
        <w:r w:rsidR="00B85890" w:rsidRPr="00B970F4">
          <w:rPr>
            <w:rStyle w:val="Lienhypertexte"/>
            <w:rFonts w:cstheme="minorHAnsi"/>
            <w:noProof/>
            <w:highlight w:val="lightGray"/>
          </w:rPr>
          <w:t>ARTICLE 1 - Présentation du Groupe CCIR Paris Ile-de-France</w:t>
        </w:r>
        <w:r w:rsidR="00B85890">
          <w:rPr>
            <w:noProof/>
            <w:webHidden/>
          </w:rPr>
          <w:tab/>
        </w:r>
        <w:r w:rsidR="00B85890">
          <w:rPr>
            <w:noProof/>
            <w:webHidden/>
          </w:rPr>
          <w:fldChar w:fldCharType="begin"/>
        </w:r>
        <w:r w:rsidR="00B85890">
          <w:rPr>
            <w:noProof/>
            <w:webHidden/>
          </w:rPr>
          <w:instrText xml:space="preserve"> PAGEREF _Toc182959069 \h </w:instrText>
        </w:r>
        <w:r w:rsidR="00B85890">
          <w:rPr>
            <w:noProof/>
            <w:webHidden/>
          </w:rPr>
        </w:r>
        <w:r w:rsidR="00B85890">
          <w:rPr>
            <w:noProof/>
            <w:webHidden/>
          </w:rPr>
          <w:fldChar w:fldCharType="separate"/>
        </w:r>
        <w:r w:rsidR="00B85890">
          <w:rPr>
            <w:noProof/>
            <w:webHidden/>
          </w:rPr>
          <w:t>5</w:t>
        </w:r>
        <w:r w:rsidR="00B85890">
          <w:rPr>
            <w:noProof/>
            <w:webHidden/>
          </w:rPr>
          <w:fldChar w:fldCharType="end"/>
        </w:r>
      </w:hyperlink>
    </w:p>
    <w:p w14:paraId="759A968B" w14:textId="386EDE99" w:rsidR="00B85890" w:rsidRDefault="00B85890">
      <w:pPr>
        <w:pStyle w:val="TM2"/>
        <w:rPr>
          <w:rFonts w:asciiTheme="minorHAnsi" w:eastAsiaTheme="minorEastAsia" w:hAnsiTheme="minorHAnsi" w:cstheme="minorBidi"/>
          <w:kern w:val="2"/>
          <w:sz w:val="24"/>
          <w:szCs w:val="24"/>
          <w14:ligatures w14:val="standardContextual"/>
        </w:rPr>
      </w:pPr>
      <w:hyperlink w:anchor="_Toc182959070" w:history="1">
        <w:r w:rsidRPr="00B970F4">
          <w:rPr>
            <w:rStyle w:val="Lienhypertexte"/>
            <w:bCs/>
          </w:rPr>
          <w:t>1.1.</w:t>
        </w:r>
        <w:r w:rsidRPr="00B970F4">
          <w:rPr>
            <w:rStyle w:val="Lienhypertexte"/>
            <w:b/>
            <w:bCs/>
          </w:rPr>
          <w:t xml:space="preserve"> Présentation du Groupe CCIR Paris Ile-de-France</w:t>
        </w:r>
        <w:r>
          <w:rPr>
            <w:webHidden/>
          </w:rPr>
          <w:tab/>
        </w:r>
        <w:r>
          <w:rPr>
            <w:webHidden/>
          </w:rPr>
          <w:fldChar w:fldCharType="begin"/>
        </w:r>
        <w:r>
          <w:rPr>
            <w:webHidden/>
          </w:rPr>
          <w:instrText xml:space="preserve"> PAGEREF _Toc182959070 \h </w:instrText>
        </w:r>
        <w:r>
          <w:rPr>
            <w:webHidden/>
          </w:rPr>
        </w:r>
        <w:r>
          <w:rPr>
            <w:webHidden/>
          </w:rPr>
          <w:fldChar w:fldCharType="separate"/>
        </w:r>
        <w:r>
          <w:rPr>
            <w:webHidden/>
          </w:rPr>
          <w:t>5</w:t>
        </w:r>
        <w:r>
          <w:rPr>
            <w:webHidden/>
          </w:rPr>
          <w:fldChar w:fldCharType="end"/>
        </w:r>
      </w:hyperlink>
    </w:p>
    <w:p w14:paraId="468E48E2" w14:textId="3BFBAE04" w:rsidR="00B85890" w:rsidRDefault="00B85890">
      <w:pPr>
        <w:pStyle w:val="TM2"/>
        <w:rPr>
          <w:rFonts w:asciiTheme="minorHAnsi" w:eastAsiaTheme="minorEastAsia" w:hAnsiTheme="minorHAnsi" w:cstheme="minorBidi"/>
          <w:kern w:val="2"/>
          <w:sz w:val="24"/>
          <w:szCs w:val="24"/>
          <w14:ligatures w14:val="standardContextual"/>
        </w:rPr>
      </w:pPr>
      <w:hyperlink w:anchor="_Toc182959071" w:history="1">
        <w:r w:rsidRPr="00B970F4">
          <w:rPr>
            <w:rStyle w:val="Lienhypertexte"/>
            <w:bCs/>
          </w:rPr>
          <w:t>1.2.</w:t>
        </w:r>
        <w:r w:rsidRPr="00B970F4">
          <w:rPr>
            <w:rStyle w:val="Lienhypertexte"/>
            <w:b/>
            <w:bCs/>
          </w:rPr>
          <w:t xml:space="preserve"> Présentation du GIE Groupe CCI Paris Ile-de-France</w:t>
        </w:r>
        <w:r>
          <w:rPr>
            <w:webHidden/>
          </w:rPr>
          <w:tab/>
        </w:r>
        <w:r>
          <w:rPr>
            <w:webHidden/>
          </w:rPr>
          <w:fldChar w:fldCharType="begin"/>
        </w:r>
        <w:r>
          <w:rPr>
            <w:webHidden/>
          </w:rPr>
          <w:instrText xml:space="preserve"> PAGEREF _Toc182959071 \h </w:instrText>
        </w:r>
        <w:r>
          <w:rPr>
            <w:webHidden/>
          </w:rPr>
        </w:r>
        <w:r>
          <w:rPr>
            <w:webHidden/>
          </w:rPr>
          <w:fldChar w:fldCharType="separate"/>
        </w:r>
        <w:r>
          <w:rPr>
            <w:webHidden/>
          </w:rPr>
          <w:t>5</w:t>
        </w:r>
        <w:r>
          <w:rPr>
            <w:webHidden/>
          </w:rPr>
          <w:fldChar w:fldCharType="end"/>
        </w:r>
      </w:hyperlink>
    </w:p>
    <w:p w14:paraId="5B8EDFA4" w14:textId="5AF0236D" w:rsidR="00B85890" w:rsidRDefault="00B85890">
      <w:pPr>
        <w:pStyle w:val="TM1"/>
        <w:rPr>
          <w:rFonts w:asciiTheme="minorHAnsi" w:eastAsiaTheme="minorEastAsia" w:hAnsiTheme="minorHAnsi" w:cstheme="minorBidi"/>
          <w:b w:val="0"/>
          <w:caps w:val="0"/>
          <w:noProof/>
          <w:kern w:val="2"/>
          <w:sz w:val="24"/>
          <w:szCs w:val="24"/>
          <w:u w:val="none"/>
          <w14:ligatures w14:val="standardContextual"/>
        </w:rPr>
      </w:pPr>
      <w:hyperlink w:anchor="_Toc182959072" w:history="1">
        <w:r w:rsidRPr="00B970F4">
          <w:rPr>
            <w:rStyle w:val="Lienhypertexte"/>
            <w:rFonts w:cstheme="minorHAnsi"/>
            <w:noProof/>
            <w:highlight w:val="lightGray"/>
          </w:rPr>
          <w:t>ARTICLE 2 - Cocontractants</w:t>
        </w:r>
        <w:r>
          <w:rPr>
            <w:noProof/>
            <w:webHidden/>
          </w:rPr>
          <w:tab/>
        </w:r>
        <w:r>
          <w:rPr>
            <w:noProof/>
            <w:webHidden/>
          </w:rPr>
          <w:fldChar w:fldCharType="begin"/>
        </w:r>
        <w:r>
          <w:rPr>
            <w:noProof/>
            <w:webHidden/>
          </w:rPr>
          <w:instrText xml:space="preserve"> PAGEREF _Toc182959072 \h </w:instrText>
        </w:r>
        <w:r>
          <w:rPr>
            <w:noProof/>
            <w:webHidden/>
          </w:rPr>
        </w:r>
        <w:r>
          <w:rPr>
            <w:noProof/>
            <w:webHidden/>
          </w:rPr>
          <w:fldChar w:fldCharType="separate"/>
        </w:r>
        <w:r>
          <w:rPr>
            <w:noProof/>
            <w:webHidden/>
          </w:rPr>
          <w:t>6</w:t>
        </w:r>
        <w:r>
          <w:rPr>
            <w:noProof/>
            <w:webHidden/>
          </w:rPr>
          <w:fldChar w:fldCharType="end"/>
        </w:r>
      </w:hyperlink>
    </w:p>
    <w:p w14:paraId="132672BE" w14:textId="167A1823" w:rsidR="00B85890" w:rsidRDefault="00B85890">
      <w:pPr>
        <w:pStyle w:val="TM1"/>
        <w:rPr>
          <w:rFonts w:asciiTheme="minorHAnsi" w:eastAsiaTheme="minorEastAsia" w:hAnsiTheme="minorHAnsi" w:cstheme="minorBidi"/>
          <w:b w:val="0"/>
          <w:caps w:val="0"/>
          <w:noProof/>
          <w:kern w:val="2"/>
          <w:sz w:val="24"/>
          <w:szCs w:val="24"/>
          <w:u w:val="none"/>
          <w14:ligatures w14:val="standardContextual"/>
        </w:rPr>
      </w:pPr>
      <w:hyperlink w:anchor="_Toc182959073" w:history="1">
        <w:r w:rsidRPr="00B970F4">
          <w:rPr>
            <w:rStyle w:val="Lienhypertexte"/>
            <w:rFonts w:cstheme="minorHAnsi"/>
            <w:noProof/>
            <w:highlight w:val="lightGray"/>
          </w:rPr>
          <w:t>ARTICLE 3 - Objet du marché – Dispositions générales</w:t>
        </w:r>
        <w:r>
          <w:rPr>
            <w:noProof/>
            <w:webHidden/>
          </w:rPr>
          <w:tab/>
        </w:r>
        <w:r>
          <w:rPr>
            <w:noProof/>
            <w:webHidden/>
          </w:rPr>
          <w:fldChar w:fldCharType="begin"/>
        </w:r>
        <w:r>
          <w:rPr>
            <w:noProof/>
            <w:webHidden/>
          </w:rPr>
          <w:instrText xml:space="preserve"> PAGEREF _Toc182959073 \h </w:instrText>
        </w:r>
        <w:r>
          <w:rPr>
            <w:noProof/>
            <w:webHidden/>
          </w:rPr>
        </w:r>
        <w:r>
          <w:rPr>
            <w:noProof/>
            <w:webHidden/>
          </w:rPr>
          <w:fldChar w:fldCharType="separate"/>
        </w:r>
        <w:r>
          <w:rPr>
            <w:noProof/>
            <w:webHidden/>
          </w:rPr>
          <w:t>11</w:t>
        </w:r>
        <w:r>
          <w:rPr>
            <w:noProof/>
            <w:webHidden/>
          </w:rPr>
          <w:fldChar w:fldCharType="end"/>
        </w:r>
      </w:hyperlink>
    </w:p>
    <w:p w14:paraId="450CA689" w14:textId="42B24FDD" w:rsidR="00B85890" w:rsidRDefault="00B85890">
      <w:pPr>
        <w:pStyle w:val="TM2"/>
        <w:rPr>
          <w:rFonts w:asciiTheme="minorHAnsi" w:eastAsiaTheme="minorEastAsia" w:hAnsiTheme="minorHAnsi" w:cstheme="minorBidi"/>
          <w:kern w:val="2"/>
          <w:sz w:val="24"/>
          <w:szCs w:val="24"/>
          <w14:ligatures w14:val="standardContextual"/>
        </w:rPr>
      </w:pPr>
      <w:hyperlink w:anchor="_Toc182959074" w:history="1">
        <w:r w:rsidRPr="00B970F4">
          <w:rPr>
            <w:rStyle w:val="Lienhypertexte"/>
          </w:rPr>
          <w:t>3.1. Objet du marché</w:t>
        </w:r>
        <w:r>
          <w:rPr>
            <w:webHidden/>
          </w:rPr>
          <w:tab/>
        </w:r>
        <w:r>
          <w:rPr>
            <w:webHidden/>
          </w:rPr>
          <w:fldChar w:fldCharType="begin"/>
        </w:r>
        <w:r>
          <w:rPr>
            <w:webHidden/>
          </w:rPr>
          <w:instrText xml:space="preserve"> PAGEREF _Toc182959074 \h </w:instrText>
        </w:r>
        <w:r>
          <w:rPr>
            <w:webHidden/>
          </w:rPr>
        </w:r>
        <w:r>
          <w:rPr>
            <w:webHidden/>
          </w:rPr>
          <w:fldChar w:fldCharType="separate"/>
        </w:r>
        <w:r>
          <w:rPr>
            <w:webHidden/>
          </w:rPr>
          <w:t>11</w:t>
        </w:r>
        <w:r>
          <w:rPr>
            <w:webHidden/>
          </w:rPr>
          <w:fldChar w:fldCharType="end"/>
        </w:r>
      </w:hyperlink>
    </w:p>
    <w:p w14:paraId="115DA280" w14:textId="1EF03789" w:rsidR="00B85890" w:rsidRDefault="00B85890">
      <w:pPr>
        <w:pStyle w:val="TM2"/>
        <w:rPr>
          <w:rFonts w:asciiTheme="minorHAnsi" w:eastAsiaTheme="minorEastAsia" w:hAnsiTheme="minorHAnsi" w:cstheme="minorBidi"/>
          <w:kern w:val="2"/>
          <w:sz w:val="24"/>
          <w:szCs w:val="24"/>
          <w14:ligatures w14:val="standardContextual"/>
        </w:rPr>
      </w:pPr>
      <w:hyperlink w:anchor="_Toc182959075" w:history="1">
        <w:r w:rsidRPr="00B970F4">
          <w:rPr>
            <w:rStyle w:val="Lienhypertexte"/>
          </w:rPr>
          <w:t>3.2. Périmètre du contrat</w:t>
        </w:r>
        <w:r>
          <w:rPr>
            <w:webHidden/>
          </w:rPr>
          <w:tab/>
        </w:r>
        <w:r>
          <w:rPr>
            <w:webHidden/>
          </w:rPr>
          <w:fldChar w:fldCharType="begin"/>
        </w:r>
        <w:r>
          <w:rPr>
            <w:webHidden/>
          </w:rPr>
          <w:instrText xml:space="preserve"> PAGEREF _Toc182959075 \h </w:instrText>
        </w:r>
        <w:r>
          <w:rPr>
            <w:webHidden/>
          </w:rPr>
        </w:r>
        <w:r>
          <w:rPr>
            <w:webHidden/>
          </w:rPr>
          <w:fldChar w:fldCharType="separate"/>
        </w:r>
        <w:r>
          <w:rPr>
            <w:webHidden/>
          </w:rPr>
          <w:t>11</w:t>
        </w:r>
        <w:r>
          <w:rPr>
            <w:webHidden/>
          </w:rPr>
          <w:fldChar w:fldCharType="end"/>
        </w:r>
      </w:hyperlink>
    </w:p>
    <w:p w14:paraId="502FBBFA" w14:textId="2174F2F4" w:rsidR="00B85890" w:rsidRDefault="00B85890">
      <w:pPr>
        <w:pStyle w:val="TM2"/>
        <w:rPr>
          <w:rFonts w:asciiTheme="minorHAnsi" w:eastAsiaTheme="minorEastAsia" w:hAnsiTheme="minorHAnsi" w:cstheme="minorBidi"/>
          <w:kern w:val="2"/>
          <w:sz w:val="24"/>
          <w:szCs w:val="24"/>
          <w14:ligatures w14:val="standardContextual"/>
        </w:rPr>
      </w:pPr>
      <w:hyperlink w:anchor="_Toc182959076" w:history="1">
        <w:r w:rsidRPr="00B970F4">
          <w:rPr>
            <w:rStyle w:val="Lienhypertexte"/>
          </w:rPr>
          <w:t>3.2.1. Entité bénéficiaire du présent contrat</w:t>
        </w:r>
        <w:r>
          <w:rPr>
            <w:webHidden/>
          </w:rPr>
          <w:tab/>
        </w:r>
        <w:r>
          <w:rPr>
            <w:webHidden/>
          </w:rPr>
          <w:fldChar w:fldCharType="begin"/>
        </w:r>
        <w:r>
          <w:rPr>
            <w:webHidden/>
          </w:rPr>
          <w:instrText xml:space="preserve"> PAGEREF _Toc182959076 \h </w:instrText>
        </w:r>
        <w:r>
          <w:rPr>
            <w:webHidden/>
          </w:rPr>
        </w:r>
        <w:r>
          <w:rPr>
            <w:webHidden/>
          </w:rPr>
          <w:fldChar w:fldCharType="separate"/>
        </w:r>
        <w:r>
          <w:rPr>
            <w:webHidden/>
          </w:rPr>
          <w:t>11</w:t>
        </w:r>
        <w:r>
          <w:rPr>
            <w:webHidden/>
          </w:rPr>
          <w:fldChar w:fldCharType="end"/>
        </w:r>
      </w:hyperlink>
    </w:p>
    <w:p w14:paraId="524B377E" w14:textId="68C4C3A8" w:rsidR="00B85890" w:rsidRDefault="00B85890">
      <w:pPr>
        <w:pStyle w:val="TM2"/>
        <w:rPr>
          <w:rFonts w:asciiTheme="minorHAnsi" w:eastAsiaTheme="minorEastAsia" w:hAnsiTheme="minorHAnsi" w:cstheme="minorBidi"/>
          <w:kern w:val="2"/>
          <w:sz w:val="24"/>
          <w:szCs w:val="24"/>
          <w14:ligatures w14:val="standardContextual"/>
        </w:rPr>
      </w:pPr>
      <w:hyperlink w:anchor="_Toc182959077" w:history="1">
        <w:r w:rsidRPr="00B970F4">
          <w:rPr>
            <w:rStyle w:val="Lienhypertexte"/>
          </w:rPr>
          <w:t>3.3. Procédure de passation</w:t>
        </w:r>
        <w:r>
          <w:rPr>
            <w:webHidden/>
          </w:rPr>
          <w:tab/>
        </w:r>
        <w:r>
          <w:rPr>
            <w:webHidden/>
          </w:rPr>
          <w:fldChar w:fldCharType="begin"/>
        </w:r>
        <w:r>
          <w:rPr>
            <w:webHidden/>
          </w:rPr>
          <w:instrText xml:space="preserve"> PAGEREF _Toc182959077 \h </w:instrText>
        </w:r>
        <w:r>
          <w:rPr>
            <w:webHidden/>
          </w:rPr>
        </w:r>
        <w:r>
          <w:rPr>
            <w:webHidden/>
          </w:rPr>
          <w:fldChar w:fldCharType="separate"/>
        </w:r>
        <w:r>
          <w:rPr>
            <w:webHidden/>
          </w:rPr>
          <w:t>11</w:t>
        </w:r>
        <w:r>
          <w:rPr>
            <w:webHidden/>
          </w:rPr>
          <w:fldChar w:fldCharType="end"/>
        </w:r>
      </w:hyperlink>
    </w:p>
    <w:p w14:paraId="2A9CB62A" w14:textId="33FC0DD1" w:rsidR="00B85890" w:rsidRDefault="00B85890">
      <w:pPr>
        <w:pStyle w:val="TM2"/>
        <w:rPr>
          <w:rFonts w:asciiTheme="minorHAnsi" w:eastAsiaTheme="minorEastAsia" w:hAnsiTheme="minorHAnsi" w:cstheme="minorBidi"/>
          <w:kern w:val="2"/>
          <w:sz w:val="24"/>
          <w:szCs w:val="24"/>
          <w14:ligatures w14:val="standardContextual"/>
        </w:rPr>
      </w:pPr>
      <w:hyperlink w:anchor="_Toc182959078" w:history="1">
        <w:r w:rsidRPr="00B970F4">
          <w:rPr>
            <w:rStyle w:val="Lienhypertexte"/>
          </w:rPr>
          <w:t>3.4. Allotissement</w:t>
        </w:r>
        <w:r>
          <w:rPr>
            <w:webHidden/>
          </w:rPr>
          <w:tab/>
        </w:r>
        <w:r>
          <w:rPr>
            <w:webHidden/>
          </w:rPr>
          <w:fldChar w:fldCharType="begin"/>
        </w:r>
        <w:r>
          <w:rPr>
            <w:webHidden/>
          </w:rPr>
          <w:instrText xml:space="preserve"> PAGEREF _Toc182959078 \h </w:instrText>
        </w:r>
        <w:r>
          <w:rPr>
            <w:webHidden/>
          </w:rPr>
        </w:r>
        <w:r>
          <w:rPr>
            <w:webHidden/>
          </w:rPr>
          <w:fldChar w:fldCharType="separate"/>
        </w:r>
        <w:r>
          <w:rPr>
            <w:webHidden/>
          </w:rPr>
          <w:t>11</w:t>
        </w:r>
        <w:r>
          <w:rPr>
            <w:webHidden/>
          </w:rPr>
          <w:fldChar w:fldCharType="end"/>
        </w:r>
      </w:hyperlink>
    </w:p>
    <w:p w14:paraId="5905377B" w14:textId="122482ED" w:rsidR="00B85890" w:rsidRDefault="00B85890">
      <w:pPr>
        <w:pStyle w:val="TM2"/>
        <w:rPr>
          <w:rFonts w:asciiTheme="minorHAnsi" w:eastAsiaTheme="minorEastAsia" w:hAnsiTheme="minorHAnsi" w:cstheme="minorBidi"/>
          <w:kern w:val="2"/>
          <w:sz w:val="24"/>
          <w:szCs w:val="24"/>
          <w14:ligatures w14:val="standardContextual"/>
        </w:rPr>
      </w:pPr>
      <w:hyperlink w:anchor="_Toc182959079" w:history="1">
        <w:r w:rsidRPr="00B970F4">
          <w:rPr>
            <w:rStyle w:val="Lienhypertexte"/>
          </w:rPr>
          <w:t>3.5. Décomposition en tranches</w:t>
        </w:r>
        <w:r>
          <w:rPr>
            <w:webHidden/>
          </w:rPr>
          <w:tab/>
        </w:r>
        <w:r>
          <w:rPr>
            <w:webHidden/>
          </w:rPr>
          <w:fldChar w:fldCharType="begin"/>
        </w:r>
        <w:r>
          <w:rPr>
            <w:webHidden/>
          </w:rPr>
          <w:instrText xml:space="preserve"> PAGEREF _Toc182959079 \h </w:instrText>
        </w:r>
        <w:r>
          <w:rPr>
            <w:webHidden/>
          </w:rPr>
        </w:r>
        <w:r>
          <w:rPr>
            <w:webHidden/>
          </w:rPr>
          <w:fldChar w:fldCharType="separate"/>
        </w:r>
        <w:r>
          <w:rPr>
            <w:webHidden/>
          </w:rPr>
          <w:t>11</w:t>
        </w:r>
        <w:r>
          <w:rPr>
            <w:webHidden/>
          </w:rPr>
          <w:fldChar w:fldCharType="end"/>
        </w:r>
      </w:hyperlink>
    </w:p>
    <w:p w14:paraId="382E5BCD" w14:textId="6460781C" w:rsidR="00B85890" w:rsidRDefault="00B85890">
      <w:pPr>
        <w:pStyle w:val="TM2"/>
        <w:rPr>
          <w:rFonts w:asciiTheme="minorHAnsi" w:eastAsiaTheme="minorEastAsia" w:hAnsiTheme="minorHAnsi" w:cstheme="minorBidi"/>
          <w:kern w:val="2"/>
          <w:sz w:val="24"/>
          <w:szCs w:val="24"/>
          <w14:ligatures w14:val="standardContextual"/>
        </w:rPr>
      </w:pPr>
      <w:hyperlink w:anchor="_Toc182959080" w:history="1">
        <w:r w:rsidRPr="00B970F4">
          <w:rPr>
            <w:rStyle w:val="Lienhypertexte"/>
          </w:rPr>
          <w:t xml:space="preserve">3.6. Forme du </w:t>
        </w:r>
        <w:r w:rsidRPr="00B970F4">
          <w:rPr>
            <w:rStyle w:val="Lienhypertexte"/>
            <w:bCs/>
            <w:iCs/>
          </w:rPr>
          <w:t>marché</w:t>
        </w:r>
        <w:r>
          <w:rPr>
            <w:webHidden/>
          </w:rPr>
          <w:tab/>
        </w:r>
        <w:r>
          <w:rPr>
            <w:webHidden/>
          </w:rPr>
          <w:fldChar w:fldCharType="begin"/>
        </w:r>
        <w:r>
          <w:rPr>
            <w:webHidden/>
          </w:rPr>
          <w:instrText xml:space="preserve"> PAGEREF _Toc182959080 \h </w:instrText>
        </w:r>
        <w:r>
          <w:rPr>
            <w:webHidden/>
          </w:rPr>
        </w:r>
        <w:r>
          <w:rPr>
            <w:webHidden/>
          </w:rPr>
          <w:fldChar w:fldCharType="separate"/>
        </w:r>
        <w:r>
          <w:rPr>
            <w:webHidden/>
          </w:rPr>
          <w:t>11</w:t>
        </w:r>
        <w:r>
          <w:rPr>
            <w:webHidden/>
          </w:rPr>
          <w:fldChar w:fldCharType="end"/>
        </w:r>
      </w:hyperlink>
    </w:p>
    <w:p w14:paraId="65849373" w14:textId="5F08BC3F" w:rsidR="00B85890" w:rsidRDefault="00B85890">
      <w:pPr>
        <w:pStyle w:val="TM1"/>
        <w:rPr>
          <w:rFonts w:asciiTheme="minorHAnsi" w:eastAsiaTheme="minorEastAsia" w:hAnsiTheme="minorHAnsi" w:cstheme="minorBidi"/>
          <w:b w:val="0"/>
          <w:caps w:val="0"/>
          <w:noProof/>
          <w:kern w:val="2"/>
          <w:sz w:val="24"/>
          <w:szCs w:val="24"/>
          <w:u w:val="none"/>
          <w14:ligatures w14:val="standardContextual"/>
        </w:rPr>
      </w:pPr>
      <w:hyperlink w:anchor="_Toc182959081" w:history="1">
        <w:r w:rsidRPr="00B970F4">
          <w:rPr>
            <w:rStyle w:val="Lienhypertexte"/>
            <w:rFonts w:cstheme="minorHAnsi"/>
            <w:noProof/>
            <w:highlight w:val="lightGray"/>
          </w:rPr>
          <w:t>ARTICLE 4 - Pièces contractuelles du marché</w:t>
        </w:r>
        <w:r>
          <w:rPr>
            <w:noProof/>
            <w:webHidden/>
          </w:rPr>
          <w:tab/>
        </w:r>
        <w:r>
          <w:rPr>
            <w:noProof/>
            <w:webHidden/>
          </w:rPr>
          <w:fldChar w:fldCharType="begin"/>
        </w:r>
        <w:r>
          <w:rPr>
            <w:noProof/>
            <w:webHidden/>
          </w:rPr>
          <w:instrText xml:space="preserve"> PAGEREF _Toc182959081 \h </w:instrText>
        </w:r>
        <w:r>
          <w:rPr>
            <w:noProof/>
            <w:webHidden/>
          </w:rPr>
        </w:r>
        <w:r>
          <w:rPr>
            <w:noProof/>
            <w:webHidden/>
          </w:rPr>
          <w:fldChar w:fldCharType="separate"/>
        </w:r>
        <w:r>
          <w:rPr>
            <w:noProof/>
            <w:webHidden/>
          </w:rPr>
          <w:t>12</w:t>
        </w:r>
        <w:r>
          <w:rPr>
            <w:noProof/>
            <w:webHidden/>
          </w:rPr>
          <w:fldChar w:fldCharType="end"/>
        </w:r>
      </w:hyperlink>
    </w:p>
    <w:p w14:paraId="2A1983A9" w14:textId="0A1513F5" w:rsidR="00B85890" w:rsidRDefault="00B85890">
      <w:pPr>
        <w:pStyle w:val="TM1"/>
        <w:rPr>
          <w:rFonts w:asciiTheme="minorHAnsi" w:eastAsiaTheme="minorEastAsia" w:hAnsiTheme="minorHAnsi" w:cstheme="minorBidi"/>
          <w:b w:val="0"/>
          <w:caps w:val="0"/>
          <w:noProof/>
          <w:kern w:val="2"/>
          <w:sz w:val="24"/>
          <w:szCs w:val="24"/>
          <w:u w:val="none"/>
          <w14:ligatures w14:val="standardContextual"/>
        </w:rPr>
      </w:pPr>
      <w:hyperlink w:anchor="_Toc182959082" w:history="1">
        <w:r w:rsidRPr="00B970F4">
          <w:rPr>
            <w:rStyle w:val="Lienhypertexte"/>
            <w:rFonts w:cstheme="minorHAnsi"/>
            <w:noProof/>
            <w:highlight w:val="lightGray"/>
          </w:rPr>
          <w:t>ARTICLE 5 - Confidentialité et mesures de sécurité</w:t>
        </w:r>
        <w:r>
          <w:rPr>
            <w:noProof/>
            <w:webHidden/>
          </w:rPr>
          <w:tab/>
        </w:r>
        <w:r>
          <w:rPr>
            <w:noProof/>
            <w:webHidden/>
          </w:rPr>
          <w:fldChar w:fldCharType="begin"/>
        </w:r>
        <w:r>
          <w:rPr>
            <w:noProof/>
            <w:webHidden/>
          </w:rPr>
          <w:instrText xml:space="preserve"> PAGEREF _Toc182959082 \h </w:instrText>
        </w:r>
        <w:r>
          <w:rPr>
            <w:noProof/>
            <w:webHidden/>
          </w:rPr>
        </w:r>
        <w:r>
          <w:rPr>
            <w:noProof/>
            <w:webHidden/>
          </w:rPr>
          <w:fldChar w:fldCharType="separate"/>
        </w:r>
        <w:r>
          <w:rPr>
            <w:noProof/>
            <w:webHidden/>
          </w:rPr>
          <w:t>12</w:t>
        </w:r>
        <w:r>
          <w:rPr>
            <w:noProof/>
            <w:webHidden/>
          </w:rPr>
          <w:fldChar w:fldCharType="end"/>
        </w:r>
      </w:hyperlink>
    </w:p>
    <w:p w14:paraId="2FDCBEEA" w14:textId="44C8F98D" w:rsidR="00B85890" w:rsidRDefault="00B85890">
      <w:pPr>
        <w:pStyle w:val="TM1"/>
        <w:rPr>
          <w:rFonts w:asciiTheme="minorHAnsi" w:eastAsiaTheme="minorEastAsia" w:hAnsiTheme="minorHAnsi" w:cstheme="minorBidi"/>
          <w:b w:val="0"/>
          <w:caps w:val="0"/>
          <w:noProof/>
          <w:kern w:val="2"/>
          <w:sz w:val="24"/>
          <w:szCs w:val="24"/>
          <w:u w:val="none"/>
          <w14:ligatures w14:val="standardContextual"/>
        </w:rPr>
      </w:pPr>
      <w:hyperlink w:anchor="_Toc182959083" w:history="1">
        <w:r w:rsidRPr="00B970F4">
          <w:rPr>
            <w:rStyle w:val="Lienhypertexte"/>
            <w:rFonts w:cstheme="minorHAnsi"/>
            <w:noProof/>
            <w:highlight w:val="lightGray"/>
          </w:rPr>
          <w:t>ARTICLE 6 - Protection des données à caractère personnel</w:t>
        </w:r>
        <w:r>
          <w:rPr>
            <w:noProof/>
            <w:webHidden/>
          </w:rPr>
          <w:tab/>
        </w:r>
        <w:r>
          <w:rPr>
            <w:noProof/>
            <w:webHidden/>
          </w:rPr>
          <w:fldChar w:fldCharType="begin"/>
        </w:r>
        <w:r>
          <w:rPr>
            <w:noProof/>
            <w:webHidden/>
          </w:rPr>
          <w:instrText xml:space="preserve"> PAGEREF _Toc182959083 \h </w:instrText>
        </w:r>
        <w:r>
          <w:rPr>
            <w:noProof/>
            <w:webHidden/>
          </w:rPr>
        </w:r>
        <w:r>
          <w:rPr>
            <w:noProof/>
            <w:webHidden/>
          </w:rPr>
          <w:fldChar w:fldCharType="separate"/>
        </w:r>
        <w:r>
          <w:rPr>
            <w:noProof/>
            <w:webHidden/>
          </w:rPr>
          <w:t>12</w:t>
        </w:r>
        <w:r>
          <w:rPr>
            <w:noProof/>
            <w:webHidden/>
          </w:rPr>
          <w:fldChar w:fldCharType="end"/>
        </w:r>
      </w:hyperlink>
    </w:p>
    <w:p w14:paraId="4294ECA7" w14:textId="6DDF0118" w:rsidR="00B85890" w:rsidRDefault="00B85890">
      <w:pPr>
        <w:pStyle w:val="TM2"/>
        <w:rPr>
          <w:rFonts w:asciiTheme="minorHAnsi" w:eastAsiaTheme="minorEastAsia" w:hAnsiTheme="minorHAnsi" w:cstheme="minorBidi"/>
          <w:kern w:val="2"/>
          <w:sz w:val="24"/>
          <w:szCs w:val="24"/>
          <w14:ligatures w14:val="standardContextual"/>
        </w:rPr>
      </w:pPr>
      <w:hyperlink w:anchor="_Toc182959084" w:history="1">
        <w:r w:rsidRPr="00B970F4">
          <w:rPr>
            <w:rStyle w:val="Lienhypertexte"/>
          </w:rPr>
          <w:t>6.1. Description du traitement de données à caractère personnel</w:t>
        </w:r>
        <w:r>
          <w:rPr>
            <w:webHidden/>
          </w:rPr>
          <w:tab/>
        </w:r>
        <w:r>
          <w:rPr>
            <w:webHidden/>
          </w:rPr>
          <w:fldChar w:fldCharType="begin"/>
        </w:r>
        <w:r>
          <w:rPr>
            <w:webHidden/>
          </w:rPr>
          <w:instrText xml:space="preserve"> PAGEREF _Toc182959084 \h </w:instrText>
        </w:r>
        <w:r>
          <w:rPr>
            <w:webHidden/>
          </w:rPr>
        </w:r>
        <w:r>
          <w:rPr>
            <w:webHidden/>
          </w:rPr>
          <w:fldChar w:fldCharType="separate"/>
        </w:r>
        <w:r>
          <w:rPr>
            <w:webHidden/>
          </w:rPr>
          <w:t>12</w:t>
        </w:r>
        <w:r>
          <w:rPr>
            <w:webHidden/>
          </w:rPr>
          <w:fldChar w:fldCharType="end"/>
        </w:r>
      </w:hyperlink>
    </w:p>
    <w:p w14:paraId="66478DBE" w14:textId="641A5F01" w:rsidR="00B85890" w:rsidRDefault="00B85890">
      <w:pPr>
        <w:pStyle w:val="TM2"/>
        <w:rPr>
          <w:rFonts w:asciiTheme="minorHAnsi" w:eastAsiaTheme="minorEastAsia" w:hAnsiTheme="minorHAnsi" w:cstheme="minorBidi"/>
          <w:kern w:val="2"/>
          <w:sz w:val="24"/>
          <w:szCs w:val="24"/>
          <w14:ligatures w14:val="standardContextual"/>
        </w:rPr>
      </w:pPr>
      <w:hyperlink w:anchor="_Toc182959085" w:history="1">
        <w:r w:rsidRPr="00B970F4">
          <w:rPr>
            <w:rStyle w:val="Lienhypertexte"/>
          </w:rPr>
          <w:t>6.2. Obligations du titulaire</w:t>
        </w:r>
        <w:r>
          <w:rPr>
            <w:webHidden/>
          </w:rPr>
          <w:tab/>
        </w:r>
        <w:r>
          <w:rPr>
            <w:webHidden/>
          </w:rPr>
          <w:fldChar w:fldCharType="begin"/>
        </w:r>
        <w:r>
          <w:rPr>
            <w:webHidden/>
          </w:rPr>
          <w:instrText xml:space="preserve"> PAGEREF _Toc182959085 \h </w:instrText>
        </w:r>
        <w:r>
          <w:rPr>
            <w:webHidden/>
          </w:rPr>
        </w:r>
        <w:r>
          <w:rPr>
            <w:webHidden/>
          </w:rPr>
          <w:fldChar w:fldCharType="separate"/>
        </w:r>
        <w:r>
          <w:rPr>
            <w:webHidden/>
          </w:rPr>
          <w:t>12</w:t>
        </w:r>
        <w:r>
          <w:rPr>
            <w:webHidden/>
          </w:rPr>
          <w:fldChar w:fldCharType="end"/>
        </w:r>
      </w:hyperlink>
    </w:p>
    <w:p w14:paraId="6215B260" w14:textId="147D0040" w:rsidR="00B85890" w:rsidRDefault="00B85890">
      <w:pPr>
        <w:pStyle w:val="TM2"/>
        <w:rPr>
          <w:rFonts w:asciiTheme="minorHAnsi" w:eastAsiaTheme="minorEastAsia" w:hAnsiTheme="minorHAnsi" w:cstheme="minorBidi"/>
          <w:kern w:val="2"/>
          <w:sz w:val="24"/>
          <w:szCs w:val="24"/>
          <w14:ligatures w14:val="standardContextual"/>
        </w:rPr>
      </w:pPr>
      <w:hyperlink w:anchor="_Toc182959086" w:history="1">
        <w:r w:rsidRPr="00B970F4">
          <w:rPr>
            <w:rStyle w:val="Lienhypertexte"/>
          </w:rPr>
          <w:t>6.3. Obligations de l'acheteur</w:t>
        </w:r>
        <w:r>
          <w:rPr>
            <w:webHidden/>
          </w:rPr>
          <w:tab/>
        </w:r>
        <w:r>
          <w:rPr>
            <w:webHidden/>
          </w:rPr>
          <w:fldChar w:fldCharType="begin"/>
        </w:r>
        <w:r>
          <w:rPr>
            <w:webHidden/>
          </w:rPr>
          <w:instrText xml:space="preserve"> PAGEREF _Toc182959086 \h </w:instrText>
        </w:r>
        <w:r>
          <w:rPr>
            <w:webHidden/>
          </w:rPr>
        </w:r>
        <w:r>
          <w:rPr>
            <w:webHidden/>
          </w:rPr>
          <w:fldChar w:fldCharType="separate"/>
        </w:r>
        <w:r>
          <w:rPr>
            <w:webHidden/>
          </w:rPr>
          <w:t>15</w:t>
        </w:r>
        <w:r>
          <w:rPr>
            <w:webHidden/>
          </w:rPr>
          <w:fldChar w:fldCharType="end"/>
        </w:r>
      </w:hyperlink>
    </w:p>
    <w:p w14:paraId="7568EC7B" w14:textId="7E734F86" w:rsidR="00B85890" w:rsidRDefault="00B85890">
      <w:pPr>
        <w:pStyle w:val="TM1"/>
        <w:rPr>
          <w:rFonts w:asciiTheme="minorHAnsi" w:eastAsiaTheme="minorEastAsia" w:hAnsiTheme="minorHAnsi" w:cstheme="minorBidi"/>
          <w:b w:val="0"/>
          <w:caps w:val="0"/>
          <w:noProof/>
          <w:kern w:val="2"/>
          <w:sz w:val="24"/>
          <w:szCs w:val="24"/>
          <w:u w:val="none"/>
          <w14:ligatures w14:val="standardContextual"/>
        </w:rPr>
      </w:pPr>
      <w:hyperlink w:anchor="_Toc182959087" w:history="1">
        <w:r w:rsidRPr="00B970F4">
          <w:rPr>
            <w:rStyle w:val="Lienhypertexte"/>
            <w:rFonts w:cstheme="minorHAnsi"/>
            <w:noProof/>
            <w:highlight w:val="lightGray"/>
          </w:rPr>
          <w:t>ARTICLE 7 - Durée et délais d’exécution</w:t>
        </w:r>
        <w:r>
          <w:rPr>
            <w:noProof/>
            <w:webHidden/>
          </w:rPr>
          <w:tab/>
        </w:r>
        <w:r>
          <w:rPr>
            <w:noProof/>
            <w:webHidden/>
          </w:rPr>
          <w:fldChar w:fldCharType="begin"/>
        </w:r>
        <w:r>
          <w:rPr>
            <w:noProof/>
            <w:webHidden/>
          </w:rPr>
          <w:instrText xml:space="preserve"> PAGEREF _Toc182959087 \h </w:instrText>
        </w:r>
        <w:r>
          <w:rPr>
            <w:noProof/>
            <w:webHidden/>
          </w:rPr>
        </w:r>
        <w:r>
          <w:rPr>
            <w:noProof/>
            <w:webHidden/>
          </w:rPr>
          <w:fldChar w:fldCharType="separate"/>
        </w:r>
        <w:r>
          <w:rPr>
            <w:noProof/>
            <w:webHidden/>
          </w:rPr>
          <w:t>15</w:t>
        </w:r>
        <w:r>
          <w:rPr>
            <w:noProof/>
            <w:webHidden/>
          </w:rPr>
          <w:fldChar w:fldCharType="end"/>
        </w:r>
      </w:hyperlink>
    </w:p>
    <w:p w14:paraId="55452231" w14:textId="5C072931" w:rsidR="00B85890" w:rsidRDefault="00B85890">
      <w:pPr>
        <w:pStyle w:val="TM2"/>
        <w:rPr>
          <w:rFonts w:asciiTheme="minorHAnsi" w:eastAsiaTheme="minorEastAsia" w:hAnsiTheme="minorHAnsi" w:cstheme="minorBidi"/>
          <w:kern w:val="2"/>
          <w:sz w:val="24"/>
          <w:szCs w:val="24"/>
          <w14:ligatures w14:val="standardContextual"/>
        </w:rPr>
      </w:pPr>
      <w:hyperlink w:anchor="_Toc182959088" w:history="1">
        <w:r w:rsidRPr="00B970F4">
          <w:rPr>
            <w:rStyle w:val="Lienhypertexte"/>
          </w:rPr>
          <w:t>7.1. Durée du marché</w:t>
        </w:r>
        <w:r>
          <w:rPr>
            <w:webHidden/>
          </w:rPr>
          <w:tab/>
        </w:r>
        <w:r>
          <w:rPr>
            <w:webHidden/>
          </w:rPr>
          <w:fldChar w:fldCharType="begin"/>
        </w:r>
        <w:r>
          <w:rPr>
            <w:webHidden/>
          </w:rPr>
          <w:instrText xml:space="preserve"> PAGEREF _Toc182959088 \h </w:instrText>
        </w:r>
        <w:r>
          <w:rPr>
            <w:webHidden/>
          </w:rPr>
        </w:r>
        <w:r>
          <w:rPr>
            <w:webHidden/>
          </w:rPr>
          <w:fldChar w:fldCharType="separate"/>
        </w:r>
        <w:r>
          <w:rPr>
            <w:webHidden/>
          </w:rPr>
          <w:t>15</w:t>
        </w:r>
        <w:r>
          <w:rPr>
            <w:webHidden/>
          </w:rPr>
          <w:fldChar w:fldCharType="end"/>
        </w:r>
      </w:hyperlink>
    </w:p>
    <w:p w14:paraId="583DA736" w14:textId="282344A0" w:rsidR="00B85890" w:rsidRDefault="00B85890">
      <w:pPr>
        <w:pStyle w:val="TM2"/>
        <w:rPr>
          <w:rFonts w:asciiTheme="minorHAnsi" w:eastAsiaTheme="minorEastAsia" w:hAnsiTheme="minorHAnsi" w:cstheme="minorBidi"/>
          <w:kern w:val="2"/>
          <w:sz w:val="24"/>
          <w:szCs w:val="24"/>
          <w14:ligatures w14:val="standardContextual"/>
        </w:rPr>
      </w:pPr>
      <w:hyperlink w:anchor="_Toc182959089" w:history="1">
        <w:r w:rsidRPr="00B970F4">
          <w:rPr>
            <w:rStyle w:val="Lienhypertexte"/>
          </w:rPr>
          <w:t>7.2. Prolongation des délais</w:t>
        </w:r>
        <w:r>
          <w:rPr>
            <w:webHidden/>
          </w:rPr>
          <w:tab/>
        </w:r>
        <w:r>
          <w:rPr>
            <w:webHidden/>
          </w:rPr>
          <w:fldChar w:fldCharType="begin"/>
        </w:r>
        <w:r>
          <w:rPr>
            <w:webHidden/>
          </w:rPr>
          <w:instrText xml:space="preserve"> PAGEREF _Toc182959089 \h </w:instrText>
        </w:r>
        <w:r>
          <w:rPr>
            <w:webHidden/>
          </w:rPr>
        </w:r>
        <w:r>
          <w:rPr>
            <w:webHidden/>
          </w:rPr>
          <w:fldChar w:fldCharType="separate"/>
        </w:r>
        <w:r>
          <w:rPr>
            <w:webHidden/>
          </w:rPr>
          <w:t>15</w:t>
        </w:r>
        <w:r>
          <w:rPr>
            <w:webHidden/>
          </w:rPr>
          <w:fldChar w:fldCharType="end"/>
        </w:r>
      </w:hyperlink>
    </w:p>
    <w:p w14:paraId="5044B4A8" w14:textId="5BC1BCAD" w:rsidR="00B85890" w:rsidRDefault="00B85890">
      <w:pPr>
        <w:pStyle w:val="TM1"/>
        <w:rPr>
          <w:rFonts w:asciiTheme="minorHAnsi" w:eastAsiaTheme="minorEastAsia" w:hAnsiTheme="minorHAnsi" w:cstheme="minorBidi"/>
          <w:b w:val="0"/>
          <w:caps w:val="0"/>
          <w:noProof/>
          <w:kern w:val="2"/>
          <w:sz w:val="24"/>
          <w:szCs w:val="24"/>
          <w:u w:val="none"/>
          <w14:ligatures w14:val="standardContextual"/>
        </w:rPr>
      </w:pPr>
      <w:hyperlink w:anchor="_Toc182959090" w:history="1">
        <w:r w:rsidRPr="00B970F4">
          <w:rPr>
            <w:rStyle w:val="Lienhypertexte"/>
            <w:rFonts w:cstheme="minorHAnsi"/>
            <w:noProof/>
            <w:highlight w:val="lightGray"/>
          </w:rPr>
          <w:t>ARTICLE 8 - Prix</w:t>
        </w:r>
        <w:r>
          <w:rPr>
            <w:noProof/>
            <w:webHidden/>
          </w:rPr>
          <w:tab/>
        </w:r>
        <w:r>
          <w:rPr>
            <w:noProof/>
            <w:webHidden/>
          </w:rPr>
          <w:fldChar w:fldCharType="begin"/>
        </w:r>
        <w:r>
          <w:rPr>
            <w:noProof/>
            <w:webHidden/>
          </w:rPr>
          <w:instrText xml:space="preserve"> PAGEREF _Toc182959090 \h </w:instrText>
        </w:r>
        <w:r>
          <w:rPr>
            <w:noProof/>
            <w:webHidden/>
          </w:rPr>
        </w:r>
        <w:r>
          <w:rPr>
            <w:noProof/>
            <w:webHidden/>
          </w:rPr>
          <w:fldChar w:fldCharType="separate"/>
        </w:r>
        <w:r>
          <w:rPr>
            <w:noProof/>
            <w:webHidden/>
          </w:rPr>
          <w:t>15</w:t>
        </w:r>
        <w:r>
          <w:rPr>
            <w:noProof/>
            <w:webHidden/>
          </w:rPr>
          <w:fldChar w:fldCharType="end"/>
        </w:r>
      </w:hyperlink>
    </w:p>
    <w:p w14:paraId="76D37C67" w14:textId="3FD1AED6" w:rsidR="00B85890" w:rsidRDefault="00B85890">
      <w:pPr>
        <w:pStyle w:val="TM2"/>
        <w:rPr>
          <w:rFonts w:asciiTheme="minorHAnsi" w:eastAsiaTheme="minorEastAsia" w:hAnsiTheme="minorHAnsi" w:cstheme="minorBidi"/>
          <w:kern w:val="2"/>
          <w:sz w:val="24"/>
          <w:szCs w:val="24"/>
          <w14:ligatures w14:val="standardContextual"/>
        </w:rPr>
      </w:pPr>
      <w:hyperlink w:anchor="_Toc182959091" w:history="1">
        <w:r w:rsidRPr="00B970F4">
          <w:rPr>
            <w:rStyle w:val="Lienhypertexte"/>
          </w:rPr>
          <w:t>8.1. Forme et contenu des prix</w:t>
        </w:r>
        <w:r>
          <w:rPr>
            <w:webHidden/>
          </w:rPr>
          <w:tab/>
        </w:r>
        <w:r>
          <w:rPr>
            <w:webHidden/>
          </w:rPr>
          <w:fldChar w:fldCharType="begin"/>
        </w:r>
        <w:r>
          <w:rPr>
            <w:webHidden/>
          </w:rPr>
          <w:instrText xml:space="preserve"> PAGEREF _Toc182959091 \h </w:instrText>
        </w:r>
        <w:r>
          <w:rPr>
            <w:webHidden/>
          </w:rPr>
        </w:r>
        <w:r>
          <w:rPr>
            <w:webHidden/>
          </w:rPr>
          <w:fldChar w:fldCharType="separate"/>
        </w:r>
        <w:r>
          <w:rPr>
            <w:webHidden/>
          </w:rPr>
          <w:t>15</w:t>
        </w:r>
        <w:r>
          <w:rPr>
            <w:webHidden/>
          </w:rPr>
          <w:fldChar w:fldCharType="end"/>
        </w:r>
      </w:hyperlink>
    </w:p>
    <w:p w14:paraId="2A58606C" w14:textId="125CDBA3" w:rsidR="00B85890" w:rsidRDefault="00B85890">
      <w:pPr>
        <w:pStyle w:val="TM2"/>
        <w:rPr>
          <w:rFonts w:asciiTheme="minorHAnsi" w:eastAsiaTheme="minorEastAsia" w:hAnsiTheme="minorHAnsi" w:cstheme="minorBidi"/>
          <w:kern w:val="2"/>
          <w:sz w:val="24"/>
          <w:szCs w:val="24"/>
          <w14:ligatures w14:val="standardContextual"/>
        </w:rPr>
      </w:pPr>
      <w:hyperlink w:anchor="_Toc182959092" w:history="1">
        <w:r w:rsidRPr="00B970F4">
          <w:rPr>
            <w:rStyle w:val="Lienhypertexte"/>
          </w:rPr>
          <w:t>8.2. Clause de réexamen</w:t>
        </w:r>
        <w:r>
          <w:rPr>
            <w:webHidden/>
          </w:rPr>
          <w:tab/>
        </w:r>
        <w:r>
          <w:rPr>
            <w:webHidden/>
          </w:rPr>
          <w:fldChar w:fldCharType="begin"/>
        </w:r>
        <w:r>
          <w:rPr>
            <w:webHidden/>
          </w:rPr>
          <w:instrText xml:space="preserve"> PAGEREF _Toc182959092 \h </w:instrText>
        </w:r>
        <w:r>
          <w:rPr>
            <w:webHidden/>
          </w:rPr>
        </w:r>
        <w:r>
          <w:rPr>
            <w:webHidden/>
          </w:rPr>
          <w:fldChar w:fldCharType="separate"/>
        </w:r>
        <w:r>
          <w:rPr>
            <w:webHidden/>
          </w:rPr>
          <w:t>16</w:t>
        </w:r>
        <w:r>
          <w:rPr>
            <w:webHidden/>
          </w:rPr>
          <w:fldChar w:fldCharType="end"/>
        </w:r>
      </w:hyperlink>
    </w:p>
    <w:p w14:paraId="1B77E362" w14:textId="209D15B6" w:rsidR="00B85890" w:rsidRDefault="00B85890">
      <w:pPr>
        <w:pStyle w:val="TM2"/>
        <w:rPr>
          <w:rFonts w:asciiTheme="minorHAnsi" w:eastAsiaTheme="minorEastAsia" w:hAnsiTheme="minorHAnsi" w:cstheme="minorBidi"/>
          <w:kern w:val="2"/>
          <w:sz w:val="24"/>
          <w:szCs w:val="24"/>
          <w14:ligatures w14:val="standardContextual"/>
        </w:rPr>
      </w:pPr>
      <w:hyperlink w:anchor="_Toc182959093" w:history="1">
        <w:r w:rsidRPr="00B970F4">
          <w:rPr>
            <w:rStyle w:val="Lienhypertexte"/>
          </w:rPr>
          <w:t>8.3. Prix promotionnels - offres promotionnelles</w:t>
        </w:r>
        <w:r>
          <w:rPr>
            <w:webHidden/>
          </w:rPr>
          <w:tab/>
        </w:r>
        <w:r>
          <w:rPr>
            <w:webHidden/>
          </w:rPr>
          <w:fldChar w:fldCharType="begin"/>
        </w:r>
        <w:r>
          <w:rPr>
            <w:webHidden/>
          </w:rPr>
          <w:instrText xml:space="preserve"> PAGEREF _Toc182959093 \h </w:instrText>
        </w:r>
        <w:r>
          <w:rPr>
            <w:webHidden/>
          </w:rPr>
        </w:r>
        <w:r>
          <w:rPr>
            <w:webHidden/>
          </w:rPr>
          <w:fldChar w:fldCharType="separate"/>
        </w:r>
        <w:r>
          <w:rPr>
            <w:webHidden/>
          </w:rPr>
          <w:t>17</w:t>
        </w:r>
        <w:r>
          <w:rPr>
            <w:webHidden/>
          </w:rPr>
          <w:fldChar w:fldCharType="end"/>
        </w:r>
      </w:hyperlink>
    </w:p>
    <w:p w14:paraId="615AD967" w14:textId="54639A7B" w:rsidR="00B85890" w:rsidRDefault="00B85890">
      <w:pPr>
        <w:pStyle w:val="TM1"/>
        <w:rPr>
          <w:rFonts w:asciiTheme="minorHAnsi" w:eastAsiaTheme="minorEastAsia" w:hAnsiTheme="minorHAnsi" w:cstheme="minorBidi"/>
          <w:b w:val="0"/>
          <w:caps w:val="0"/>
          <w:noProof/>
          <w:kern w:val="2"/>
          <w:sz w:val="24"/>
          <w:szCs w:val="24"/>
          <w:u w:val="none"/>
          <w14:ligatures w14:val="standardContextual"/>
        </w:rPr>
      </w:pPr>
      <w:hyperlink w:anchor="_Toc182959094" w:history="1">
        <w:r w:rsidRPr="00B970F4">
          <w:rPr>
            <w:rStyle w:val="Lienhypertexte"/>
            <w:rFonts w:cstheme="minorHAnsi"/>
            <w:noProof/>
            <w:highlight w:val="lightGray"/>
          </w:rPr>
          <w:t>ARTICLE 9 - Modalités d’exécution financières</w:t>
        </w:r>
        <w:r>
          <w:rPr>
            <w:noProof/>
            <w:webHidden/>
          </w:rPr>
          <w:tab/>
        </w:r>
        <w:r>
          <w:rPr>
            <w:noProof/>
            <w:webHidden/>
          </w:rPr>
          <w:fldChar w:fldCharType="begin"/>
        </w:r>
        <w:r>
          <w:rPr>
            <w:noProof/>
            <w:webHidden/>
          </w:rPr>
          <w:instrText xml:space="preserve"> PAGEREF _Toc182959094 \h </w:instrText>
        </w:r>
        <w:r>
          <w:rPr>
            <w:noProof/>
            <w:webHidden/>
          </w:rPr>
        </w:r>
        <w:r>
          <w:rPr>
            <w:noProof/>
            <w:webHidden/>
          </w:rPr>
          <w:fldChar w:fldCharType="separate"/>
        </w:r>
        <w:r>
          <w:rPr>
            <w:noProof/>
            <w:webHidden/>
          </w:rPr>
          <w:t>17</w:t>
        </w:r>
        <w:r>
          <w:rPr>
            <w:noProof/>
            <w:webHidden/>
          </w:rPr>
          <w:fldChar w:fldCharType="end"/>
        </w:r>
      </w:hyperlink>
    </w:p>
    <w:p w14:paraId="75532419" w14:textId="73293E4C" w:rsidR="00B85890" w:rsidRDefault="00B85890">
      <w:pPr>
        <w:pStyle w:val="TM2"/>
        <w:rPr>
          <w:rFonts w:asciiTheme="minorHAnsi" w:eastAsiaTheme="minorEastAsia" w:hAnsiTheme="minorHAnsi" w:cstheme="minorBidi"/>
          <w:kern w:val="2"/>
          <w:sz w:val="24"/>
          <w:szCs w:val="24"/>
          <w14:ligatures w14:val="standardContextual"/>
        </w:rPr>
      </w:pPr>
      <w:hyperlink w:anchor="_Toc182959095" w:history="1">
        <w:r w:rsidRPr="00B970F4">
          <w:rPr>
            <w:rStyle w:val="Lienhypertexte"/>
          </w:rPr>
          <w:t>9.1. Avance</w:t>
        </w:r>
        <w:r>
          <w:rPr>
            <w:webHidden/>
          </w:rPr>
          <w:tab/>
        </w:r>
        <w:r>
          <w:rPr>
            <w:webHidden/>
          </w:rPr>
          <w:fldChar w:fldCharType="begin"/>
        </w:r>
        <w:r>
          <w:rPr>
            <w:webHidden/>
          </w:rPr>
          <w:instrText xml:space="preserve"> PAGEREF _Toc182959095 \h </w:instrText>
        </w:r>
        <w:r>
          <w:rPr>
            <w:webHidden/>
          </w:rPr>
        </w:r>
        <w:r>
          <w:rPr>
            <w:webHidden/>
          </w:rPr>
          <w:fldChar w:fldCharType="separate"/>
        </w:r>
        <w:r>
          <w:rPr>
            <w:webHidden/>
          </w:rPr>
          <w:t>17</w:t>
        </w:r>
        <w:r>
          <w:rPr>
            <w:webHidden/>
          </w:rPr>
          <w:fldChar w:fldCharType="end"/>
        </w:r>
      </w:hyperlink>
    </w:p>
    <w:p w14:paraId="119CD190" w14:textId="53F42D05" w:rsidR="00B85890" w:rsidRDefault="00B85890">
      <w:pPr>
        <w:pStyle w:val="TM2"/>
        <w:rPr>
          <w:rFonts w:asciiTheme="minorHAnsi" w:eastAsiaTheme="minorEastAsia" w:hAnsiTheme="minorHAnsi" w:cstheme="minorBidi"/>
          <w:kern w:val="2"/>
          <w:sz w:val="24"/>
          <w:szCs w:val="24"/>
          <w14:ligatures w14:val="standardContextual"/>
        </w:rPr>
      </w:pPr>
      <w:hyperlink w:anchor="_Toc182959096" w:history="1">
        <w:r w:rsidRPr="00B970F4">
          <w:rPr>
            <w:rStyle w:val="Lienhypertexte"/>
          </w:rPr>
          <w:t>9.2. Modalités de facturation</w:t>
        </w:r>
        <w:r>
          <w:rPr>
            <w:webHidden/>
          </w:rPr>
          <w:tab/>
        </w:r>
        <w:r>
          <w:rPr>
            <w:webHidden/>
          </w:rPr>
          <w:fldChar w:fldCharType="begin"/>
        </w:r>
        <w:r>
          <w:rPr>
            <w:webHidden/>
          </w:rPr>
          <w:instrText xml:space="preserve"> PAGEREF _Toc182959096 \h </w:instrText>
        </w:r>
        <w:r>
          <w:rPr>
            <w:webHidden/>
          </w:rPr>
        </w:r>
        <w:r>
          <w:rPr>
            <w:webHidden/>
          </w:rPr>
          <w:fldChar w:fldCharType="separate"/>
        </w:r>
        <w:r>
          <w:rPr>
            <w:webHidden/>
          </w:rPr>
          <w:t>18</w:t>
        </w:r>
        <w:r>
          <w:rPr>
            <w:webHidden/>
          </w:rPr>
          <w:fldChar w:fldCharType="end"/>
        </w:r>
      </w:hyperlink>
    </w:p>
    <w:p w14:paraId="48204C2A" w14:textId="3752D999" w:rsidR="00B85890" w:rsidRDefault="00B85890">
      <w:pPr>
        <w:pStyle w:val="TM2"/>
        <w:rPr>
          <w:rFonts w:asciiTheme="minorHAnsi" w:eastAsiaTheme="minorEastAsia" w:hAnsiTheme="minorHAnsi" w:cstheme="minorBidi"/>
          <w:kern w:val="2"/>
          <w:sz w:val="24"/>
          <w:szCs w:val="24"/>
          <w14:ligatures w14:val="standardContextual"/>
        </w:rPr>
      </w:pPr>
      <w:hyperlink w:anchor="_Toc182959097" w:history="1">
        <w:r w:rsidRPr="00B970F4">
          <w:rPr>
            <w:rStyle w:val="Lienhypertexte"/>
          </w:rPr>
          <w:t>9.3. Modalités de paiement</w:t>
        </w:r>
        <w:r>
          <w:rPr>
            <w:webHidden/>
          </w:rPr>
          <w:tab/>
        </w:r>
        <w:r>
          <w:rPr>
            <w:webHidden/>
          </w:rPr>
          <w:fldChar w:fldCharType="begin"/>
        </w:r>
        <w:r>
          <w:rPr>
            <w:webHidden/>
          </w:rPr>
          <w:instrText xml:space="preserve"> PAGEREF _Toc182959097 \h </w:instrText>
        </w:r>
        <w:r>
          <w:rPr>
            <w:webHidden/>
          </w:rPr>
        </w:r>
        <w:r>
          <w:rPr>
            <w:webHidden/>
          </w:rPr>
          <w:fldChar w:fldCharType="separate"/>
        </w:r>
        <w:r>
          <w:rPr>
            <w:webHidden/>
          </w:rPr>
          <w:t>18</w:t>
        </w:r>
        <w:r>
          <w:rPr>
            <w:webHidden/>
          </w:rPr>
          <w:fldChar w:fldCharType="end"/>
        </w:r>
      </w:hyperlink>
    </w:p>
    <w:p w14:paraId="1A16D2B5" w14:textId="37F0EEAE" w:rsidR="00B85890" w:rsidRDefault="00B85890">
      <w:pPr>
        <w:pStyle w:val="TM2"/>
        <w:rPr>
          <w:rFonts w:asciiTheme="minorHAnsi" w:eastAsiaTheme="minorEastAsia" w:hAnsiTheme="minorHAnsi" w:cstheme="minorBidi"/>
          <w:kern w:val="2"/>
          <w:sz w:val="24"/>
          <w:szCs w:val="24"/>
          <w14:ligatures w14:val="standardContextual"/>
        </w:rPr>
      </w:pPr>
      <w:hyperlink w:anchor="_Toc182959098" w:history="1">
        <w:r w:rsidRPr="00B970F4">
          <w:rPr>
            <w:rStyle w:val="Lienhypertexte"/>
            <w:bCs/>
          </w:rPr>
          <w:t>9.4.</w:t>
        </w:r>
        <w:r w:rsidRPr="00B970F4">
          <w:rPr>
            <w:rStyle w:val="Lienhypertexte"/>
            <w:b/>
            <w:bCs/>
          </w:rPr>
          <w:t xml:space="preserve"> Modalités de paiement en cas de sous-traitance et/ou de cotraitance</w:t>
        </w:r>
        <w:r>
          <w:rPr>
            <w:webHidden/>
          </w:rPr>
          <w:tab/>
        </w:r>
        <w:r>
          <w:rPr>
            <w:webHidden/>
          </w:rPr>
          <w:fldChar w:fldCharType="begin"/>
        </w:r>
        <w:r>
          <w:rPr>
            <w:webHidden/>
          </w:rPr>
          <w:instrText xml:space="preserve"> PAGEREF _Toc182959098 \h </w:instrText>
        </w:r>
        <w:r>
          <w:rPr>
            <w:webHidden/>
          </w:rPr>
        </w:r>
        <w:r>
          <w:rPr>
            <w:webHidden/>
          </w:rPr>
          <w:fldChar w:fldCharType="separate"/>
        </w:r>
        <w:r>
          <w:rPr>
            <w:webHidden/>
          </w:rPr>
          <w:t>19</w:t>
        </w:r>
        <w:r>
          <w:rPr>
            <w:webHidden/>
          </w:rPr>
          <w:fldChar w:fldCharType="end"/>
        </w:r>
      </w:hyperlink>
    </w:p>
    <w:p w14:paraId="789E2F5C" w14:textId="3D28D05F" w:rsidR="00B85890" w:rsidRDefault="00B85890">
      <w:pPr>
        <w:pStyle w:val="TM1"/>
        <w:rPr>
          <w:rFonts w:asciiTheme="minorHAnsi" w:eastAsiaTheme="minorEastAsia" w:hAnsiTheme="minorHAnsi" w:cstheme="minorBidi"/>
          <w:b w:val="0"/>
          <w:caps w:val="0"/>
          <w:noProof/>
          <w:kern w:val="2"/>
          <w:sz w:val="24"/>
          <w:szCs w:val="24"/>
          <w:u w:val="none"/>
          <w14:ligatures w14:val="standardContextual"/>
        </w:rPr>
      </w:pPr>
      <w:hyperlink w:anchor="_Toc182959099" w:history="1">
        <w:r w:rsidRPr="00B970F4">
          <w:rPr>
            <w:rStyle w:val="Lienhypertexte"/>
            <w:rFonts w:cstheme="minorHAnsi"/>
            <w:noProof/>
            <w:highlight w:val="lightGray"/>
          </w:rPr>
          <w:t>ARTICLE 10 - Droit de propriété industrielle et intellectuelle</w:t>
        </w:r>
        <w:r>
          <w:rPr>
            <w:noProof/>
            <w:webHidden/>
          </w:rPr>
          <w:tab/>
        </w:r>
        <w:r>
          <w:rPr>
            <w:noProof/>
            <w:webHidden/>
          </w:rPr>
          <w:fldChar w:fldCharType="begin"/>
        </w:r>
        <w:r>
          <w:rPr>
            <w:noProof/>
            <w:webHidden/>
          </w:rPr>
          <w:instrText xml:space="preserve"> PAGEREF _Toc182959099 \h </w:instrText>
        </w:r>
        <w:r>
          <w:rPr>
            <w:noProof/>
            <w:webHidden/>
          </w:rPr>
        </w:r>
        <w:r>
          <w:rPr>
            <w:noProof/>
            <w:webHidden/>
          </w:rPr>
          <w:fldChar w:fldCharType="separate"/>
        </w:r>
        <w:r>
          <w:rPr>
            <w:noProof/>
            <w:webHidden/>
          </w:rPr>
          <w:t>19</w:t>
        </w:r>
        <w:r>
          <w:rPr>
            <w:noProof/>
            <w:webHidden/>
          </w:rPr>
          <w:fldChar w:fldCharType="end"/>
        </w:r>
      </w:hyperlink>
    </w:p>
    <w:p w14:paraId="678BD2CE" w14:textId="232288F8" w:rsidR="00B85890" w:rsidRDefault="00B85890">
      <w:pPr>
        <w:pStyle w:val="TM1"/>
        <w:rPr>
          <w:rFonts w:asciiTheme="minorHAnsi" w:eastAsiaTheme="minorEastAsia" w:hAnsiTheme="minorHAnsi" w:cstheme="minorBidi"/>
          <w:b w:val="0"/>
          <w:caps w:val="0"/>
          <w:noProof/>
          <w:kern w:val="2"/>
          <w:sz w:val="24"/>
          <w:szCs w:val="24"/>
          <w:u w:val="none"/>
          <w14:ligatures w14:val="standardContextual"/>
        </w:rPr>
      </w:pPr>
      <w:hyperlink w:anchor="_Toc182959100" w:history="1">
        <w:r w:rsidRPr="00B970F4">
          <w:rPr>
            <w:rStyle w:val="Lienhypertexte"/>
            <w:rFonts w:cstheme="minorHAnsi"/>
            <w:noProof/>
            <w:highlight w:val="lightGray"/>
          </w:rPr>
          <w:t>ARTICLE 11 - Conditions générales d’exécution des prestations</w:t>
        </w:r>
        <w:r>
          <w:rPr>
            <w:noProof/>
            <w:webHidden/>
          </w:rPr>
          <w:tab/>
        </w:r>
        <w:r>
          <w:rPr>
            <w:noProof/>
            <w:webHidden/>
          </w:rPr>
          <w:fldChar w:fldCharType="begin"/>
        </w:r>
        <w:r>
          <w:rPr>
            <w:noProof/>
            <w:webHidden/>
          </w:rPr>
          <w:instrText xml:space="preserve"> PAGEREF _Toc182959100 \h </w:instrText>
        </w:r>
        <w:r>
          <w:rPr>
            <w:noProof/>
            <w:webHidden/>
          </w:rPr>
        </w:r>
        <w:r>
          <w:rPr>
            <w:noProof/>
            <w:webHidden/>
          </w:rPr>
          <w:fldChar w:fldCharType="separate"/>
        </w:r>
        <w:r>
          <w:rPr>
            <w:noProof/>
            <w:webHidden/>
          </w:rPr>
          <w:t>19</w:t>
        </w:r>
        <w:r>
          <w:rPr>
            <w:noProof/>
            <w:webHidden/>
          </w:rPr>
          <w:fldChar w:fldCharType="end"/>
        </w:r>
      </w:hyperlink>
    </w:p>
    <w:p w14:paraId="7A2328BC" w14:textId="28B6D4BD" w:rsidR="00B85890" w:rsidRDefault="00B85890">
      <w:pPr>
        <w:pStyle w:val="TM2"/>
        <w:rPr>
          <w:rFonts w:asciiTheme="minorHAnsi" w:eastAsiaTheme="minorEastAsia" w:hAnsiTheme="minorHAnsi" w:cstheme="minorBidi"/>
          <w:kern w:val="2"/>
          <w:sz w:val="24"/>
          <w:szCs w:val="24"/>
          <w14:ligatures w14:val="standardContextual"/>
        </w:rPr>
      </w:pPr>
      <w:hyperlink w:anchor="_Toc182959101" w:history="1">
        <w:r w:rsidRPr="00B970F4">
          <w:rPr>
            <w:rStyle w:val="Lienhypertexte"/>
          </w:rPr>
          <w:t>11.1. Notification</w:t>
        </w:r>
        <w:r>
          <w:rPr>
            <w:webHidden/>
          </w:rPr>
          <w:tab/>
        </w:r>
        <w:r>
          <w:rPr>
            <w:webHidden/>
          </w:rPr>
          <w:fldChar w:fldCharType="begin"/>
        </w:r>
        <w:r>
          <w:rPr>
            <w:webHidden/>
          </w:rPr>
          <w:instrText xml:space="preserve"> PAGEREF _Toc182959101 \h </w:instrText>
        </w:r>
        <w:r>
          <w:rPr>
            <w:webHidden/>
          </w:rPr>
        </w:r>
        <w:r>
          <w:rPr>
            <w:webHidden/>
          </w:rPr>
          <w:fldChar w:fldCharType="separate"/>
        </w:r>
        <w:r>
          <w:rPr>
            <w:webHidden/>
          </w:rPr>
          <w:t>19</w:t>
        </w:r>
        <w:r>
          <w:rPr>
            <w:webHidden/>
          </w:rPr>
          <w:fldChar w:fldCharType="end"/>
        </w:r>
      </w:hyperlink>
    </w:p>
    <w:p w14:paraId="31DEB6D3" w14:textId="531A1CBE" w:rsidR="00B85890" w:rsidRDefault="00B85890">
      <w:pPr>
        <w:pStyle w:val="TM2"/>
        <w:rPr>
          <w:rFonts w:asciiTheme="minorHAnsi" w:eastAsiaTheme="minorEastAsia" w:hAnsiTheme="minorHAnsi" w:cstheme="minorBidi"/>
          <w:kern w:val="2"/>
          <w:sz w:val="24"/>
          <w:szCs w:val="24"/>
          <w14:ligatures w14:val="standardContextual"/>
        </w:rPr>
      </w:pPr>
      <w:hyperlink w:anchor="_Toc182959102" w:history="1">
        <w:r w:rsidRPr="00B970F4">
          <w:rPr>
            <w:rStyle w:val="Lienhypertexte"/>
          </w:rPr>
          <w:t>11.2. Lieu d’exécution</w:t>
        </w:r>
        <w:r>
          <w:rPr>
            <w:webHidden/>
          </w:rPr>
          <w:tab/>
        </w:r>
        <w:r>
          <w:rPr>
            <w:webHidden/>
          </w:rPr>
          <w:fldChar w:fldCharType="begin"/>
        </w:r>
        <w:r>
          <w:rPr>
            <w:webHidden/>
          </w:rPr>
          <w:instrText xml:space="preserve"> PAGEREF _Toc182959102 \h </w:instrText>
        </w:r>
        <w:r>
          <w:rPr>
            <w:webHidden/>
          </w:rPr>
        </w:r>
        <w:r>
          <w:rPr>
            <w:webHidden/>
          </w:rPr>
          <w:fldChar w:fldCharType="separate"/>
        </w:r>
        <w:r>
          <w:rPr>
            <w:webHidden/>
          </w:rPr>
          <w:t>19</w:t>
        </w:r>
        <w:r>
          <w:rPr>
            <w:webHidden/>
          </w:rPr>
          <w:fldChar w:fldCharType="end"/>
        </w:r>
      </w:hyperlink>
    </w:p>
    <w:p w14:paraId="48188050" w14:textId="3EB7AD3C" w:rsidR="00B85890" w:rsidRDefault="00B85890">
      <w:pPr>
        <w:pStyle w:val="TM2"/>
        <w:rPr>
          <w:rFonts w:asciiTheme="minorHAnsi" w:eastAsiaTheme="minorEastAsia" w:hAnsiTheme="minorHAnsi" w:cstheme="minorBidi"/>
          <w:kern w:val="2"/>
          <w:sz w:val="24"/>
          <w:szCs w:val="24"/>
          <w14:ligatures w14:val="standardContextual"/>
        </w:rPr>
      </w:pPr>
      <w:hyperlink w:anchor="_Toc182959103" w:history="1">
        <w:r w:rsidRPr="00B970F4">
          <w:rPr>
            <w:rStyle w:val="Lienhypertexte"/>
          </w:rPr>
          <w:t>11.3. Stockage, emballage et transport</w:t>
        </w:r>
        <w:r>
          <w:rPr>
            <w:webHidden/>
          </w:rPr>
          <w:tab/>
        </w:r>
        <w:r>
          <w:rPr>
            <w:webHidden/>
          </w:rPr>
          <w:fldChar w:fldCharType="begin"/>
        </w:r>
        <w:r>
          <w:rPr>
            <w:webHidden/>
          </w:rPr>
          <w:instrText xml:space="preserve"> PAGEREF _Toc182959103 \h </w:instrText>
        </w:r>
        <w:r>
          <w:rPr>
            <w:webHidden/>
          </w:rPr>
        </w:r>
        <w:r>
          <w:rPr>
            <w:webHidden/>
          </w:rPr>
          <w:fldChar w:fldCharType="separate"/>
        </w:r>
        <w:r>
          <w:rPr>
            <w:webHidden/>
          </w:rPr>
          <w:t>19</w:t>
        </w:r>
        <w:r>
          <w:rPr>
            <w:webHidden/>
          </w:rPr>
          <w:fldChar w:fldCharType="end"/>
        </w:r>
      </w:hyperlink>
    </w:p>
    <w:p w14:paraId="6EFF57B9" w14:textId="5E63E9F3" w:rsidR="00B85890" w:rsidRDefault="00B85890">
      <w:pPr>
        <w:pStyle w:val="TM2"/>
        <w:rPr>
          <w:rFonts w:asciiTheme="minorHAnsi" w:eastAsiaTheme="minorEastAsia" w:hAnsiTheme="minorHAnsi" w:cstheme="minorBidi"/>
          <w:kern w:val="2"/>
          <w:sz w:val="24"/>
          <w:szCs w:val="24"/>
          <w14:ligatures w14:val="standardContextual"/>
        </w:rPr>
      </w:pPr>
      <w:hyperlink w:anchor="_Toc182959104" w:history="1">
        <w:r w:rsidRPr="00B970F4">
          <w:rPr>
            <w:rStyle w:val="Lienhypertexte"/>
          </w:rPr>
          <w:t>11.3.1.</w:t>
        </w:r>
        <w:r w:rsidRPr="00B970F4">
          <w:rPr>
            <w:rStyle w:val="Lienhypertexte"/>
            <w:b/>
            <w:bCs/>
          </w:rPr>
          <w:t xml:space="preserve"> Stockage</w:t>
        </w:r>
        <w:r>
          <w:rPr>
            <w:webHidden/>
          </w:rPr>
          <w:tab/>
        </w:r>
        <w:r>
          <w:rPr>
            <w:webHidden/>
          </w:rPr>
          <w:fldChar w:fldCharType="begin"/>
        </w:r>
        <w:r>
          <w:rPr>
            <w:webHidden/>
          </w:rPr>
          <w:instrText xml:space="preserve"> PAGEREF _Toc182959104 \h </w:instrText>
        </w:r>
        <w:r>
          <w:rPr>
            <w:webHidden/>
          </w:rPr>
        </w:r>
        <w:r>
          <w:rPr>
            <w:webHidden/>
          </w:rPr>
          <w:fldChar w:fldCharType="separate"/>
        </w:r>
        <w:r>
          <w:rPr>
            <w:webHidden/>
          </w:rPr>
          <w:t>19</w:t>
        </w:r>
        <w:r>
          <w:rPr>
            <w:webHidden/>
          </w:rPr>
          <w:fldChar w:fldCharType="end"/>
        </w:r>
      </w:hyperlink>
    </w:p>
    <w:p w14:paraId="54D54C2B" w14:textId="71CC4CDA" w:rsidR="00B85890" w:rsidRDefault="00B85890">
      <w:pPr>
        <w:pStyle w:val="TM2"/>
        <w:rPr>
          <w:rFonts w:asciiTheme="minorHAnsi" w:eastAsiaTheme="minorEastAsia" w:hAnsiTheme="minorHAnsi" w:cstheme="minorBidi"/>
          <w:kern w:val="2"/>
          <w:sz w:val="24"/>
          <w:szCs w:val="24"/>
          <w14:ligatures w14:val="standardContextual"/>
        </w:rPr>
      </w:pPr>
      <w:hyperlink w:anchor="_Toc182959105" w:history="1">
        <w:r w:rsidRPr="00B970F4">
          <w:rPr>
            <w:rStyle w:val="Lienhypertexte"/>
          </w:rPr>
          <w:t>11.3.2.</w:t>
        </w:r>
        <w:r w:rsidRPr="00B970F4">
          <w:rPr>
            <w:rStyle w:val="Lienhypertexte"/>
            <w:b/>
            <w:bCs/>
          </w:rPr>
          <w:t xml:space="preserve"> Les emballages</w:t>
        </w:r>
        <w:r>
          <w:rPr>
            <w:webHidden/>
          </w:rPr>
          <w:tab/>
        </w:r>
        <w:r>
          <w:rPr>
            <w:webHidden/>
          </w:rPr>
          <w:fldChar w:fldCharType="begin"/>
        </w:r>
        <w:r>
          <w:rPr>
            <w:webHidden/>
          </w:rPr>
          <w:instrText xml:space="preserve"> PAGEREF _Toc182959105 \h </w:instrText>
        </w:r>
        <w:r>
          <w:rPr>
            <w:webHidden/>
          </w:rPr>
        </w:r>
        <w:r>
          <w:rPr>
            <w:webHidden/>
          </w:rPr>
          <w:fldChar w:fldCharType="separate"/>
        </w:r>
        <w:r>
          <w:rPr>
            <w:webHidden/>
          </w:rPr>
          <w:t>19</w:t>
        </w:r>
        <w:r>
          <w:rPr>
            <w:webHidden/>
          </w:rPr>
          <w:fldChar w:fldCharType="end"/>
        </w:r>
      </w:hyperlink>
    </w:p>
    <w:p w14:paraId="15D7E01F" w14:textId="1A66BBE4" w:rsidR="00B85890" w:rsidRDefault="00B85890">
      <w:pPr>
        <w:pStyle w:val="TM2"/>
        <w:rPr>
          <w:rFonts w:asciiTheme="minorHAnsi" w:eastAsiaTheme="minorEastAsia" w:hAnsiTheme="minorHAnsi" w:cstheme="minorBidi"/>
          <w:kern w:val="2"/>
          <w:sz w:val="24"/>
          <w:szCs w:val="24"/>
          <w14:ligatures w14:val="standardContextual"/>
        </w:rPr>
      </w:pPr>
      <w:hyperlink w:anchor="_Toc182959106" w:history="1">
        <w:r w:rsidRPr="00B970F4">
          <w:rPr>
            <w:rStyle w:val="Lienhypertexte"/>
          </w:rPr>
          <w:t>11.3.3.</w:t>
        </w:r>
        <w:r w:rsidRPr="00B970F4">
          <w:rPr>
            <w:rStyle w:val="Lienhypertexte"/>
            <w:b/>
            <w:bCs/>
          </w:rPr>
          <w:t xml:space="preserve"> Le transport</w:t>
        </w:r>
        <w:r>
          <w:rPr>
            <w:webHidden/>
          </w:rPr>
          <w:tab/>
        </w:r>
        <w:r>
          <w:rPr>
            <w:webHidden/>
          </w:rPr>
          <w:fldChar w:fldCharType="begin"/>
        </w:r>
        <w:r>
          <w:rPr>
            <w:webHidden/>
          </w:rPr>
          <w:instrText xml:space="preserve"> PAGEREF _Toc182959106 \h </w:instrText>
        </w:r>
        <w:r>
          <w:rPr>
            <w:webHidden/>
          </w:rPr>
        </w:r>
        <w:r>
          <w:rPr>
            <w:webHidden/>
          </w:rPr>
          <w:fldChar w:fldCharType="separate"/>
        </w:r>
        <w:r>
          <w:rPr>
            <w:webHidden/>
          </w:rPr>
          <w:t>19</w:t>
        </w:r>
        <w:r>
          <w:rPr>
            <w:webHidden/>
          </w:rPr>
          <w:fldChar w:fldCharType="end"/>
        </w:r>
      </w:hyperlink>
    </w:p>
    <w:p w14:paraId="15BDB837" w14:textId="0E6AC26A" w:rsidR="00B85890" w:rsidRDefault="00B85890">
      <w:pPr>
        <w:pStyle w:val="TM2"/>
        <w:rPr>
          <w:rFonts w:asciiTheme="minorHAnsi" w:eastAsiaTheme="minorEastAsia" w:hAnsiTheme="minorHAnsi" w:cstheme="minorBidi"/>
          <w:kern w:val="2"/>
          <w:sz w:val="24"/>
          <w:szCs w:val="24"/>
          <w14:ligatures w14:val="standardContextual"/>
        </w:rPr>
      </w:pPr>
      <w:hyperlink w:anchor="_Toc182959107" w:history="1">
        <w:r w:rsidRPr="00B970F4">
          <w:rPr>
            <w:rStyle w:val="Lienhypertexte"/>
          </w:rPr>
          <w:t>11.4. Audit de la prestation</w:t>
        </w:r>
        <w:r>
          <w:rPr>
            <w:webHidden/>
          </w:rPr>
          <w:tab/>
        </w:r>
        <w:r>
          <w:rPr>
            <w:webHidden/>
          </w:rPr>
          <w:fldChar w:fldCharType="begin"/>
        </w:r>
        <w:r>
          <w:rPr>
            <w:webHidden/>
          </w:rPr>
          <w:instrText xml:space="preserve"> PAGEREF _Toc182959107 \h </w:instrText>
        </w:r>
        <w:r>
          <w:rPr>
            <w:webHidden/>
          </w:rPr>
        </w:r>
        <w:r>
          <w:rPr>
            <w:webHidden/>
          </w:rPr>
          <w:fldChar w:fldCharType="separate"/>
        </w:r>
        <w:r>
          <w:rPr>
            <w:webHidden/>
          </w:rPr>
          <w:t>20</w:t>
        </w:r>
        <w:r>
          <w:rPr>
            <w:webHidden/>
          </w:rPr>
          <w:fldChar w:fldCharType="end"/>
        </w:r>
      </w:hyperlink>
    </w:p>
    <w:p w14:paraId="2A50DD3D" w14:textId="2A65D319" w:rsidR="00B85890" w:rsidRDefault="00B85890">
      <w:pPr>
        <w:pStyle w:val="TM2"/>
        <w:rPr>
          <w:rFonts w:asciiTheme="minorHAnsi" w:eastAsiaTheme="minorEastAsia" w:hAnsiTheme="minorHAnsi" w:cstheme="minorBidi"/>
          <w:kern w:val="2"/>
          <w:sz w:val="24"/>
          <w:szCs w:val="24"/>
          <w14:ligatures w14:val="standardContextual"/>
        </w:rPr>
      </w:pPr>
      <w:hyperlink w:anchor="_Toc182959108" w:history="1">
        <w:r w:rsidRPr="00B970F4">
          <w:rPr>
            <w:rStyle w:val="Lienhypertexte"/>
          </w:rPr>
          <w:t>11.5. Qualité des livrables</w:t>
        </w:r>
        <w:r>
          <w:rPr>
            <w:webHidden/>
          </w:rPr>
          <w:tab/>
        </w:r>
        <w:r>
          <w:rPr>
            <w:webHidden/>
          </w:rPr>
          <w:fldChar w:fldCharType="begin"/>
        </w:r>
        <w:r>
          <w:rPr>
            <w:webHidden/>
          </w:rPr>
          <w:instrText xml:space="preserve"> PAGEREF _Toc182959108 \h </w:instrText>
        </w:r>
        <w:r>
          <w:rPr>
            <w:webHidden/>
          </w:rPr>
        </w:r>
        <w:r>
          <w:rPr>
            <w:webHidden/>
          </w:rPr>
          <w:fldChar w:fldCharType="separate"/>
        </w:r>
        <w:r>
          <w:rPr>
            <w:webHidden/>
          </w:rPr>
          <w:t>20</w:t>
        </w:r>
        <w:r>
          <w:rPr>
            <w:webHidden/>
          </w:rPr>
          <w:fldChar w:fldCharType="end"/>
        </w:r>
      </w:hyperlink>
    </w:p>
    <w:p w14:paraId="7B443D08" w14:textId="29DB76E9" w:rsidR="00B85890" w:rsidRDefault="00B85890">
      <w:pPr>
        <w:pStyle w:val="TM2"/>
        <w:rPr>
          <w:rFonts w:asciiTheme="minorHAnsi" w:eastAsiaTheme="minorEastAsia" w:hAnsiTheme="minorHAnsi" w:cstheme="minorBidi"/>
          <w:kern w:val="2"/>
          <w:sz w:val="24"/>
          <w:szCs w:val="24"/>
          <w14:ligatures w14:val="standardContextual"/>
        </w:rPr>
      </w:pPr>
      <w:hyperlink w:anchor="_Toc182959109" w:history="1">
        <w:r w:rsidRPr="00B970F4">
          <w:rPr>
            <w:rStyle w:val="Lienhypertexte"/>
          </w:rPr>
          <w:t>11.6. Représentants du titulaire</w:t>
        </w:r>
        <w:r>
          <w:rPr>
            <w:webHidden/>
          </w:rPr>
          <w:tab/>
        </w:r>
        <w:r>
          <w:rPr>
            <w:webHidden/>
          </w:rPr>
          <w:fldChar w:fldCharType="begin"/>
        </w:r>
        <w:r>
          <w:rPr>
            <w:webHidden/>
          </w:rPr>
          <w:instrText xml:space="preserve"> PAGEREF _Toc182959109 \h </w:instrText>
        </w:r>
        <w:r>
          <w:rPr>
            <w:webHidden/>
          </w:rPr>
        </w:r>
        <w:r>
          <w:rPr>
            <w:webHidden/>
          </w:rPr>
          <w:fldChar w:fldCharType="separate"/>
        </w:r>
        <w:r>
          <w:rPr>
            <w:webHidden/>
          </w:rPr>
          <w:t>20</w:t>
        </w:r>
        <w:r>
          <w:rPr>
            <w:webHidden/>
          </w:rPr>
          <w:fldChar w:fldCharType="end"/>
        </w:r>
      </w:hyperlink>
    </w:p>
    <w:p w14:paraId="03E64DE0" w14:textId="0A295BF1" w:rsidR="00B85890" w:rsidRDefault="00B85890">
      <w:pPr>
        <w:pStyle w:val="TM2"/>
        <w:rPr>
          <w:rFonts w:asciiTheme="minorHAnsi" w:eastAsiaTheme="minorEastAsia" w:hAnsiTheme="minorHAnsi" w:cstheme="minorBidi"/>
          <w:kern w:val="2"/>
          <w:sz w:val="24"/>
          <w:szCs w:val="24"/>
          <w14:ligatures w14:val="standardContextual"/>
        </w:rPr>
      </w:pPr>
      <w:hyperlink w:anchor="_Toc182959110" w:history="1">
        <w:r w:rsidRPr="00B970F4">
          <w:rPr>
            <w:rStyle w:val="Lienhypertexte"/>
          </w:rPr>
          <w:t>11.7. Interruption dans l’exécution des prestations en cas d’empêchement du titulaire à les exécuter</w:t>
        </w:r>
        <w:r>
          <w:rPr>
            <w:webHidden/>
          </w:rPr>
          <w:tab/>
        </w:r>
        <w:r>
          <w:rPr>
            <w:webHidden/>
          </w:rPr>
          <w:fldChar w:fldCharType="begin"/>
        </w:r>
        <w:r>
          <w:rPr>
            <w:webHidden/>
          </w:rPr>
          <w:instrText xml:space="preserve"> PAGEREF _Toc182959110 \h </w:instrText>
        </w:r>
        <w:r>
          <w:rPr>
            <w:webHidden/>
          </w:rPr>
        </w:r>
        <w:r>
          <w:rPr>
            <w:webHidden/>
          </w:rPr>
          <w:fldChar w:fldCharType="separate"/>
        </w:r>
        <w:r>
          <w:rPr>
            <w:webHidden/>
          </w:rPr>
          <w:t>20</w:t>
        </w:r>
        <w:r>
          <w:rPr>
            <w:webHidden/>
          </w:rPr>
          <w:fldChar w:fldCharType="end"/>
        </w:r>
      </w:hyperlink>
    </w:p>
    <w:p w14:paraId="3546487E" w14:textId="4C017A25" w:rsidR="00B85890" w:rsidRDefault="00B85890">
      <w:pPr>
        <w:pStyle w:val="TM1"/>
        <w:rPr>
          <w:rFonts w:asciiTheme="minorHAnsi" w:eastAsiaTheme="minorEastAsia" w:hAnsiTheme="minorHAnsi" w:cstheme="minorBidi"/>
          <w:b w:val="0"/>
          <w:caps w:val="0"/>
          <w:noProof/>
          <w:kern w:val="2"/>
          <w:sz w:val="24"/>
          <w:szCs w:val="24"/>
          <w:u w:val="none"/>
          <w14:ligatures w14:val="standardContextual"/>
        </w:rPr>
      </w:pPr>
      <w:hyperlink w:anchor="_Toc182959111" w:history="1">
        <w:r w:rsidRPr="00B970F4">
          <w:rPr>
            <w:rStyle w:val="Lienhypertexte"/>
            <w:rFonts w:cstheme="minorHAnsi"/>
            <w:noProof/>
            <w:highlight w:val="lightGray"/>
          </w:rPr>
          <w:t>ARTICLE 12 - INSERTION DES PERSONNES ÉLOIGNÉES DE L’EMPLOI</w:t>
        </w:r>
        <w:r>
          <w:rPr>
            <w:noProof/>
            <w:webHidden/>
          </w:rPr>
          <w:tab/>
        </w:r>
        <w:r>
          <w:rPr>
            <w:noProof/>
            <w:webHidden/>
          </w:rPr>
          <w:fldChar w:fldCharType="begin"/>
        </w:r>
        <w:r>
          <w:rPr>
            <w:noProof/>
            <w:webHidden/>
          </w:rPr>
          <w:instrText xml:space="preserve"> PAGEREF _Toc182959111 \h </w:instrText>
        </w:r>
        <w:r>
          <w:rPr>
            <w:noProof/>
            <w:webHidden/>
          </w:rPr>
        </w:r>
        <w:r>
          <w:rPr>
            <w:noProof/>
            <w:webHidden/>
          </w:rPr>
          <w:fldChar w:fldCharType="separate"/>
        </w:r>
        <w:r>
          <w:rPr>
            <w:noProof/>
            <w:webHidden/>
          </w:rPr>
          <w:t>20</w:t>
        </w:r>
        <w:r>
          <w:rPr>
            <w:noProof/>
            <w:webHidden/>
          </w:rPr>
          <w:fldChar w:fldCharType="end"/>
        </w:r>
      </w:hyperlink>
    </w:p>
    <w:p w14:paraId="6457D380" w14:textId="24FADC7F" w:rsidR="00B85890" w:rsidRDefault="00B85890">
      <w:pPr>
        <w:pStyle w:val="TM1"/>
        <w:rPr>
          <w:rFonts w:asciiTheme="minorHAnsi" w:eastAsiaTheme="minorEastAsia" w:hAnsiTheme="minorHAnsi" w:cstheme="minorBidi"/>
          <w:b w:val="0"/>
          <w:caps w:val="0"/>
          <w:noProof/>
          <w:kern w:val="2"/>
          <w:sz w:val="24"/>
          <w:szCs w:val="24"/>
          <w:u w:val="none"/>
          <w14:ligatures w14:val="standardContextual"/>
        </w:rPr>
      </w:pPr>
      <w:hyperlink w:anchor="_Toc182959112" w:history="1">
        <w:r w:rsidRPr="00B970F4">
          <w:rPr>
            <w:rStyle w:val="Lienhypertexte"/>
            <w:rFonts w:cstheme="minorHAnsi"/>
            <w:noProof/>
            <w:highlight w:val="lightGray"/>
          </w:rPr>
          <w:t>ARTICLE 13 - DÉVELOPPEMENT DURABLE</w:t>
        </w:r>
        <w:r>
          <w:rPr>
            <w:noProof/>
            <w:webHidden/>
          </w:rPr>
          <w:tab/>
        </w:r>
        <w:r>
          <w:rPr>
            <w:noProof/>
            <w:webHidden/>
          </w:rPr>
          <w:fldChar w:fldCharType="begin"/>
        </w:r>
        <w:r>
          <w:rPr>
            <w:noProof/>
            <w:webHidden/>
          </w:rPr>
          <w:instrText xml:space="preserve"> PAGEREF _Toc182959112 \h </w:instrText>
        </w:r>
        <w:r>
          <w:rPr>
            <w:noProof/>
            <w:webHidden/>
          </w:rPr>
        </w:r>
        <w:r>
          <w:rPr>
            <w:noProof/>
            <w:webHidden/>
          </w:rPr>
          <w:fldChar w:fldCharType="separate"/>
        </w:r>
        <w:r>
          <w:rPr>
            <w:noProof/>
            <w:webHidden/>
          </w:rPr>
          <w:t>21</w:t>
        </w:r>
        <w:r>
          <w:rPr>
            <w:noProof/>
            <w:webHidden/>
          </w:rPr>
          <w:fldChar w:fldCharType="end"/>
        </w:r>
      </w:hyperlink>
    </w:p>
    <w:p w14:paraId="1859CB84" w14:textId="7393DCE6" w:rsidR="00B85890" w:rsidRDefault="00B85890">
      <w:pPr>
        <w:pStyle w:val="TM1"/>
        <w:rPr>
          <w:rFonts w:asciiTheme="minorHAnsi" w:eastAsiaTheme="minorEastAsia" w:hAnsiTheme="minorHAnsi" w:cstheme="minorBidi"/>
          <w:b w:val="0"/>
          <w:caps w:val="0"/>
          <w:noProof/>
          <w:kern w:val="2"/>
          <w:sz w:val="24"/>
          <w:szCs w:val="24"/>
          <w:u w:val="none"/>
          <w14:ligatures w14:val="standardContextual"/>
        </w:rPr>
      </w:pPr>
      <w:hyperlink w:anchor="_Toc182959113" w:history="1">
        <w:r w:rsidRPr="00B970F4">
          <w:rPr>
            <w:rStyle w:val="Lienhypertexte"/>
            <w:rFonts w:cstheme="minorHAnsi"/>
            <w:noProof/>
            <w:highlight w:val="lightGray"/>
          </w:rPr>
          <w:t>ARTICLE 14 - Garantie des prestations</w:t>
        </w:r>
        <w:r>
          <w:rPr>
            <w:noProof/>
            <w:webHidden/>
          </w:rPr>
          <w:tab/>
        </w:r>
        <w:r>
          <w:rPr>
            <w:noProof/>
            <w:webHidden/>
          </w:rPr>
          <w:fldChar w:fldCharType="begin"/>
        </w:r>
        <w:r>
          <w:rPr>
            <w:noProof/>
            <w:webHidden/>
          </w:rPr>
          <w:instrText xml:space="preserve"> PAGEREF _Toc182959113 \h </w:instrText>
        </w:r>
        <w:r>
          <w:rPr>
            <w:noProof/>
            <w:webHidden/>
          </w:rPr>
        </w:r>
        <w:r>
          <w:rPr>
            <w:noProof/>
            <w:webHidden/>
          </w:rPr>
          <w:fldChar w:fldCharType="separate"/>
        </w:r>
        <w:r>
          <w:rPr>
            <w:noProof/>
            <w:webHidden/>
          </w:rPr>
          <w:t>21</w:t>
        </w:r>
        <w:r>
          <w:rPr>
            <w:noProof/>
            <w:webHidden/>
          </w:rPr>
          <w:fldChar w:fldCharType="end"/>
        </w:r>
      </w:hyperlink>
    </w:p>
    <w:p w14:paraId="47E13DA7" w14:textId="2AC76CE3" w:rsidR="00B85890" w:rsidRDefault="00B85890">
      <w:pPr>
        <w:pStyle w:val="TM1"/>
        <w:rPr>
          <w:rFonts w:asciiTheme="minorHAnsi" w:eastAsiaTheme="minorEastAsia" w:hAnsiTheme="minorHAnsi" w:cstheme="minorBidi"/>
          <w:b w:val="0"/>
          <w:caps w:val="0"/>
          <w:noProof/>
          <w:kern w:val="2"/>
          <w:sz w:val="24"/>
          <w:szCs w:val="24"/>
          <w:u w:val="none"/>
          <w14:ligatures w14:val="standardContextual"/>
        </w:rPr>
      </w:pPr>
      <w:hyperlink w:anchor="_Toc182959114" w:history="1">
        <w:r w:rsidRPr="00B970F4">
          <w:rPr>
            <w:rStyle w:val="Lienhypertexte"/>
            <w:rFonts w:cstheme="minorHAnsi"/>
            <w:noProof/>
            <w:highlight w:val="lightGray"/>
          </w:rPr>
          <w:t>ARTICLE 15 - Obligations générales du titulaire</w:t>
        </w:r>
        <w:r>
          <w:rPr>
            <w:noProof/>
            <w:webHidden/>
          </w:rPr>
          <w:tab/>
        </w:r>
        <w:r>
          <w:rPr>
            <w:noProof/>
            <w:webHidden/>
          </w:rPr>
          <w:fldChar w:fldCharType="begin"/>
        </w:r>
        <w:r>
          <w:rPr>
            <w:noProof/>
            <w:webHidden/>
          </w:rPr>
          <w:instrText xml:space="preserve"> PAGEREF _Toc182959114 \h </w:instrText>
        </w:r>
        <w:r>
          <w:rPr>
            <w:noProof/>
            <w:webHidden/>
          </w:rPr>
        </w:r>
        <w:r>
          <w:rPr>
            <w:noProof/>
            <w:webHidden/>
          </w:rPr>
          <w:fldChar w:fldCharType="separate"/>
        </w:r>
        <w:r>
          <w:rPr>
            <w:noProof/>
            <w:webHidden/>
          </w:rPr>
          <w:t>21</w:t>
        </w:r>
        <w:r>
          <w:rPr>
            <w:noProof/>
            <w:webHidden/>
          </w:rPr>
          <w:fldChar w:fldCharType="end"/>
        </w:r>
      </w:hyperlink>
    </w:p>
    <w:p w14:paraId="2706FA13" w14:textId="34DCA295" w:rsidR="00B85890" w:rsidRDefault="00B85890">
      <w:pPr>
        <w:pStyle w:val="TM2"/>
        <w:rPr>
          <w:rFonts w:asciiTheme="minorHAnsi" w:eastAsiaTheme="minorEastAsia" w:hAnsiTheme="minorHAnsi" w:cstheme="minorBidi"/>
          <w:kern w:val="2"/>
          <w:sz w:val="24"/>
          <w:szCs w:val="24"/>
          <w14:ligatures w14:val="standardContextual"/>
        </w:rPr>
      </w:pPr>
      <w:hyperlink w:anchor="_Toc182959115" w:history="1">
        <w:r w:rsidRPr="00B970F4">
          <w:rPr>
            <w:rStyle w:val="Lienhypertexte"/>
          </w:rPr>
          <w:t>15.1. Responsabilité</w:t>
        </w:r>
        <w:r>
          <w:rPr>
            <w:webHidden/>
          </w:rPr>
          <w:tab/>
        </w:r>
        <w:r>
          <w:rPr>
            <w:webHidden/>
          </w:rPr>
          <w:fldChar w:fldCharType="begin"/>
        </w:r>
        <w:r>
          <w:rPr>
            <w:webHidden/>
          </w:rPr>
          <w:instrText xml:space="preserve"> PAGEREF _Toc182959115 \h </w:instrText>
        </w:r>
        <w:r>
          <w:rPr>
            <w:webHidden/>
          </w:rPr>
        </w:r>
        <w:r>
          <w:rPr>
            <w:webHidden/>
          </w:rPr>
          <w:fldChar w:fldCharType="separate"/>
        </w:r>
        <w:r>
          <w:rPr>
            <w:webHidden/>
          </w:rPr>
          <w:t>21</w:t>
        </w:r>
        <w:r>
          <w:rPr>
            <w:webHidden/>
          </w:rPr>
          <w:fldChar w:fldCharType="end"/>
        </w:r>
      </w:hyperlink>
    </w:p>
    <w:p w14:paraId="51B46C8A" w14:textId="6DB4CBE1" w:rsidR="00B85890" w:rsidRDefault="00B85890">
      <w:pPr>
        <w:pStyle w:val="TM2"/>
        <w:rPr>
          <w:rFonts w:asciiTheme="minorHAnsi" w:eastAsiaTheme="minorEastAsia" w:hAnsiTheme="minorHAnsi" w:cstheme="minorBidi"/>
          <w:kern w:val="2"/>
          <w:sz w:val="24"/>
          <w:szCs w:val="24"/>
          <w14:ligatures w14:val="standardContextual"/>
        </w:rPr>
      </w:pPr>
      <w:hyperlink w:anchor="_Toc182959116" w:history="1">
        <w:r w:rsidRPr="00B970F4">
          <w:rPr>
            <w:rStyle w:val="Lienhypertexte"/>
            <w:rFonts w:eastAsiaTheme="minorHAnsi"/>
          </w:rPr>
          <w:t>15.2.</w:t>
        </w:r>
        <w:r w:rsidRPr="00B970F4">
          <w:rPr>
            <w:rStyle w:val="Lienhypertexte"/>
          </w:rPr>
          <w:t xml:space="preserve"> Obligation de </w:t>
        </w:r>
        <w:r w:rsidRPr="00B970F4">
          <w:rPr>
            <w:rStyle w:val="Lienhypertexte"/>
            <w:bCs/>
            <w:iCs/>
          </w:rPr>
          <w:t>moyen et/ou de résultat</w:t>
        </w:r>
        <w:r>
          <w:rPr>
            <w:webHidden/>
          </w:rPr>
          <w:tab/>
        </w:r>
        <w:r>
          <w:rPr>
            <w:webHidden/>
          </w:rPr>
          <w:fldChar w:fldCharType="begin"/>
        </w:r>
        <w:r>
          <w:rPr>
            <w:webHidden/>
          </w:rPr>
          <w:instrText xml:space="preserve"> PAGEREF _Toc182959116 \h </w:instrText>
        </w:r>
        <w:r>
          <w:rPr>
            <w:webHidden/>
          </w:rPr>
        </w:r>
        <w:r>
          <w:rPr>
            <w:webHidden/>
          </w:rPr>
          <w:fldChar w:fldCharType="separate"/>
        </w:r>
        <w:r>
          <w:rPr>
            <w:webHidden/>
          </w:rPr>
          <w:t>21</w:t>
        </w:r>
        <w:r>
          <w:rPr>
            <w:webHidden/>
          </w:rPr>
          <w:fldChar w:fldCharType="end"/>
        </w:r>
      </w:hyperlink>
    </w:p>
    <w:p w14:paraId="11B4C878" w14:textId="6358AA65" w:rsidR="00B85890" w:rsidRDefault="00B85890">
      <w:pPr>
        <w:pStyle w:val="TM2"/>
        <w:rPr>
          <w:rFonts w:asciiTheme="minorHAnsi" w:eastAsiaTheme="minorEastAsia" w:hAnsiTheme="minorHAnsi" w:cstheme="minorBidi"/>
          <w:kern w:val="2"/>
          <w:sz w:val="24"/>
          <w:szCs w:val="24"/>
          <w14:ligatures w14:val="standardContextual"/>
        </w:rPr>
      </w:pPr>
      <w:hyperlink w:anchor="_Toc182959117" w:history="1">
        <w:r w:rsidRPr="00B970F4">
          <w:rPr>
            <w:rStyle w:val="Lienhypertexte"/>
          </w:rPr>
          <w:t>15.3. Obligation de conseil</w:t>
        </w:r>
        <w:r>
          <w:rPr>
            <w:webHidden/>
          </w:rPr>
          <w:tab/>
        </w:r>
        <w:r>
          <w:rPr>
            <w:webHidden/>
          </w:rPr>
          <w:fldChar w:fldCharType="begin"/>
        </w:r>
        <w:r>
          <w:rPr>
            <w:webHidden/>
          </w:rPr>
          <w:instrText xml:space="preserve"> PAGEREF _Toc182959117 \h </w:instrText>
        </w:r>
        <w:r>
          <w:rPr>
            <w:webHidden/>
          </w:rPr>
        </w:r>
        <w:r>
          <w:rPr>
            <w:webHidden/>
          </w:rPr>
          <w:fldChar w:fldCharType="separate"/>
        </w:r>
        <w:r>
          <w:rPr>
            <w:webHidden/>
          </w:rPr>
          <w:t>21</w:t>
        </w:r>
        <w:r>
          <w:rPr>
            <w:webHidden/>
          </w:rPr>
          <w:fldChar w:fldCharType="end"/>
        </w:r>
      </w:hyperlink>
    </w:p>
    <w:p w14:paraId="5F7B715E" w14:textId="14F97F9C" w:rsidR="00B85890" w:rsidRDefault="00B85890">
      <w:pPr>
        <w:pStyle w:val="TM2"/>
        <w:rPr>
          <w:rFonts w:asciiTheme="minorHAnsi" w:eastAsiaTheme="minorEastAsia" w:hAnsiTheme="minorHAnsi" w:cstheme="minorBidi"/>
          <w:kern w:val="2"/>
          <w:sz w:val="24"/>
          <w:szCs w:val="24"/>
          <w14:ligatures w14:val="standardContextual"/>
        </w:rPr>
      </w:pPr>
      <w:hyperlink w:anchor="_Toc182959118" w:history="1">
        <w:r w:rsidRPr="00B970F4">
          <w:rPr>
            <w:rStyle w:val="Lienhypertexte"/>
          </w:rPr>
          <w:t>15.4. Obligation d’information</w:t>
        </w:r>
        <w:r>
          <w:rPr>
            <w:webHidden/>
          </w:rPr>
          <w:tab/>
        </w:r>
        <w:r>
          <w:rPr>
            <w:webHidden/>
          </w:rPr>
          <w:fldChar w:fldCharType="begin"/>
        </w:r>
        <w:r>
          <w:rPr>
            <w:webHidden/>
          </w:rPr>
          <w:instrText xml:space="preserve"> PAGEREF _Toc182959118 \h </w:instrText>
        </w:r>
        <w:r>
          <w:rPr>
            <w:webHidden/>
          </w:rPr>
        </w:r>
        <w:r>
          <w:rPr>
            <w:webHidden/>
          </w:rPr>
          <w:fldChar w:fldCharType="separate"/>
        </w:r>
        <w:r>
          <w:rPr>
            <w:webHidden/>
          </w:rPr>
          <w:t>21</w:t>
        </w:r>
        <w:r>
          <w:rPr>
            <w:webHidden/>
          </w:rPr>
          <w:fldChar w:fldCharType="end"/>
        </w:r>
      </w:hyperlink>
    </w:p>
    <w:p w14:paraId="1DB911D2" w14:textId="193A963F" w:rsidR="00B85890" w:rsidRDefault="00B85890">
      <w:pPr>
        <w:pStyle w:val="TM1"/>
        <w:rPr>
          <w:rFonts w:asciiTheme="minorHAnsi" w:eastAsiaTheme="minorEastAsia" w:hAnsiTheme="minorHAnsi" w:cstheme="minorBidi"/>
          <w:b w:val="0"/>
          <w:caps w:val="0"/>
          <w:noProof/>
          <w:kern w:val="2"/>
          <w:sz w:val="24"/>
          <w:szCs w:val="24"/>
          <w:u w:val="none"/>
          <w14:ligatures w14:val="standardContextual"/>
        </w:rPr>
      </w:pPr>
      <w:hyperlink w:anchor="_Toc182959119" w:history="1">
        <w:r w:rsidRPr="00B970F4">
          <w:rPr>
            <w:rStyle w:val="Lienhypertexte"/>
            <w:rFonts w:cstheme="minorHAnsi"/>
            <w:noProof/>
            <w:highlight w:val="lightGray"/>
          </w:rPr>
          <w:t>ARTICLE 16 - Pénalités</w:t>
        </w:r>
        <w:r>
          <w:rPr>
            <w:noProof/>
            <w:webHidden/>
          </w:rPr>
          <w:tab/>
        </w:r>
        <w:r>
          <w:rPr>
            <w:noProof/>
            <w:webHidden/>
          </w:rPr>
          <w:fldChar w:fldCharType="begin"/>
        </w:r>
        <w:r>
          <w:rPr>
            <w:noProof/>
            <w:webHidden/>
          </w:rPr>
          <w:instrText xml:space="preserve"> PAGEREF _Toc182959119 \h </w:instrText>
        </w:r>
        <w:r>
          <w:rPr>
            <w:noProof/>
            <w:webHidden/>
          </w:rPr>
        </w:r>
        <w:r>
          <w:rPr>
            <w:noProof/>
            <w:webHidden/>
          </w:rPr>
          <w:fldChar w:fldCharType="separate"/>
        </w:r>
        <w:r>
          <w:rPr>
            <w:noProof/>
            <w:webHidden/>
          </w:rPr>
          <w:t>21</w:t>
        </w:r>
        <w:r>
          <w:rPr>
            <w:noProof/>
            <w:webHidden/>
          </w:rPr>
          <w:fldChar w:fldCharType="end"/>
        </w:r>
      </w:hyperlink>
    </w:p>
    <w:p w14:paraId="5FED63A1" w14:textId="36E8FC95" w:rsidR="00B85890" w:rsidRDefault="00B85890">
      <w:pPr>
        <w:pStyle w:val="TM2"/>
        <w:rPr>
          <w:rFonts w:asciiTheme="minorHAnsi" w:eastAsiaTheme="minorEastAsia" w:hAnsiTheme="minorHAnsi" w:cstheme="minorBidi"/>
          <w:kern w:val="2"/>
          <w:sz w:val="24"/>
          <w:szCs w:val="24"/>
          <w14:ligatures w14:val="standardContextual"/>
        </w:rPr>
      </w:pPr>
      <w:hyperlink w:anchor="_Toc182959120" w:history="1">
        <w:r w:rsidRPr="00B970F4">
          <w:rPr>
            <w:rStyle w:val="Lienhypertexte"/>
            <w:bCs/>
          </w:rPr>
          <w:t>16.1.</w:t>
        </w:r>
        <w:r w:rsidRPr="00B970F4">
          <w:rPr>
            <w:rStyle w:val="Lienhypertexte"/>
            <w:rFonts w:cs="Calibri"/>
          </w:rPr>
          <w:t xml:space="preserve"> Généralités</w:t>
        </w:r>
        <w:r w:rsidRPr="00B970F4">
          <w:rPr>
            <w:rStyle w:val="Lienhypertexte"/>
          </w:rPr>
          <w:t xml:space="preserve"> sur les pénalités et sanctions associées aux pénalités</w:t>
        </w:r>
        <w:r>
          <w:rPr>
            <w:webHidden/>
          </w:rPr>
          <w:tab/>
        </w:r>
        <w:r>
          <w:rPr>
            <w:webHidden/>
          </w:rPr>
          <w:fldChar w:fldCharType="begin"/>
        </w:r>
        <w:r>
          <w:rPr>
            <w:webHidden/>
          </w:rPr>
          <w:instrText xml:space="preserve"> PAGEREF _Toc182959120 \h </w:instrText>
        </w:r>
        <w:r>
          <w:rPr>
            <w:webHidden/>
          </w:rPr>
        </w:r>
        <w:r>
          <w:rPr>
            <w:webHidden/>
          </w:rPr>
          <w:fldChar w:fldCharType="separate"/>
        </w:r>
        <w:r>
          <w:rPr>
            <w:webHidden/>
          </w:rPr>
          <w:t>21</w:t>
        </w:r>
        <w:r>
          <w:rPr>
            <w:webHidden/>
          </w:rPr>
          <w:fldChar w:fldCharType="end"/>
        </w:r>
      </w:hyperlink>
    </w:p>
    <w:p w14:paraId="3113F620" w14:textId="679DB56A" w:rsidR="00B85890" w:rsidRDefault="00B85890">
      <w:pPr>
        <w:pStyle w:val="TM2"/>
        <w:rPr>
          <w:rFonts w:asciiTheme="minorHAnsi" w:eastAsiaTheme="minorEastAsia" w:hAnsiTheme="minorHAnsi" w:cstheme="minorBidi"/>
          <w:kern w:val="2"/>
          <w:sz w:val="24"/>
          <w:szCs w:val="24"/>
          <w14:ligatures w14:val="standardContextual"/>
        </w:rPr>
      </w:pPr>
      <w:hyperlink w:anchor="_Toc182959121" w:history="1">
        <w:r w:rsidRPr="00B970F4">
          <w:rPr>
            <w:rStyle w:val="Lienhypertexte"/>
            <w:bCs/>
          </w:rPr>
          <w:t>16.2.</w:t>
        </w:r>
        <w:r w:rsidRPr="00B970F4">
          <w:rPr>
            <w:rStyle w:val="Lienhypertexte"/>
            <w:rFonts w:cs="Calibri"/>
          </w:rPr>
          <w:t xml:space="preserve"> Pénalités</w:t>
        </w:r>
        <w:r w:rsidRPr="00B970F4">
          <w:rPr>
            <w:rStyle w:val="Lienhypertexte"/>
          </w:rPr>
          <w:t xml:space="preserve"> de retard</w:t>
        </w:r>
        <w:r>
          <w:rPr>
            <w:webHidden/>
          </w:rPr>
          <w:tab/>
        </w:r>
        <w:r>
          <w:rPr>
            <w:webHidden/>
          </w:rPr>
          <w:fldChar w:fldCharType="begin"/>
        </w:r>
        <w:r>
          <w:rPr>
            <w:webHidden/>
          </w:rPr>
          <w:instrText xml:space="preserve"> PAGEREF _Toc182959121 \h </w:instrText>
        </w:r>
        <w:r>
          <w:rPr>
            <w:webHidden/>
          </w:rPr>
        </w:r>
        <w:r>
          <w:rPr>
            <w:webHidden/>
          </w:rPr>
          <w:fldChar w:fldCharType="separate"/>
        </w:r>
        <w:r>
          <w:rPr>
            <w:webHidden/>
          </w:rPr>
          <w:t>22</w:t>
        </w:r>
        <w:r>
          <w:rPr>
            <w:webHidden/>
          </w:rPr>
          <w:fldChar w:fldCharType="end"/>
        </w:r>
      </w:hyperlink>
    </w:p>
    <w:p w14:paraId="65D5ECE9" w14:textId="1F345FDD" w:rsidR="00B85890" w:rsidRDefault="00B85890">
      <w:pPr>
        <w:pStyle w:val="TM2"/>
        <w:rPr>
          <w:rFonts w:asciiTheme="minorHAnsi" w:eastAsiaTheme="minorEastAsia" w:hAnsiTheme="minorHAnsi" w:cstheme="minorBidi"/>
          <w:kern w:val="2"/>
          <w:sz w:val="24"/>
          <w:szCs w:val="24"/>
          <w14:ligatures w14:val="standardContextual"/>
        </w:rPr>
      </w:pPr>
      <w:hyperlink w:anchor="_Toc182959122" w:history="1">
        <w:r w:rsidRPr="00B970F4">
          <w:rPr>
            <w:rStyle w:val="Lienhypertexte"/>
          </w:rPr>
          <w:t>16.3. Pénalités pour non-qualité</w:t>
        </w:r>
        <w:r>
          <w:rPr>
            <w:webHidden/>
          </w:rPr>
          <w:tab/>
        </w:r>
        <w:r>
          <w:rPr>
            <w:webHidden/>
          </w:rPr>
          <w:fldChar w:fldCharType="begin"/>
        </w:r>
        <w:r>
          <w:rPr>
            <w:webHidden/>
          </w:rPr>
          <w:instrText xml:space="preserve"> PAGEREF _Toc182959122 \h </w:instrText>
        </w:r>
        <w:r>
          <w:rPr>
            <w:webHidden/>
          </w:rPr>
        </w:r>
        <w:r>
          <w:rPr>
            <w:webHidden/>
          </w:rPr>
          <w:fldChar w:fldCharType="separate"/>
        </w:r>
        <w:r>
          <w:rPr>
            <w:webHidden/>
          </w:rPr>
          <w:t>22</w:t>
        </w:r>
        <w:r>
          <w:rPr>
            <w:webHidden/>
          </w:rPr>
          <w:fldChar w:fldCharType="end"/>
        </w:r>
      </w:hyperlink>
    </w:p>
    <w:p w14:paraId="5AEE84D4" w14:textId="3EA21B69" w:rsidR="00B85890" w:rsidRDefault="00B85890">
      <w:pPr>
        <w:pStyle w:val="TM2"/>
        <w:rPr>
          <w:rFonts w:asciiTheme="minorHAnsi" w:eastAsiaTheme="minorEastAsia" w:hAnsiTheme="minorHAnsi" w:cstheme="minorBidi"/>
          <w:kern w:val="2"/>
          <w:sz w:val="24"/>
          <w:szCs w:val="24"/>
          <w14:ligatures w14:val="standardContextual"/>
        </w:rPr>
      </w:pPr>
      <w:hyperlink w:anchor="_Toc182959123" w:history="1">
        <w:r w:rsidRPr="00B970F4">
          <w:rPr>
            <w:rStyle w:val="Lienhypertexte"/>
          </w:rPr>
          <w:t>16.4. Pénalités après constat d’écart à la suite d’un audit inopiné</w:t>
        </w:r>
        <w:r>
          <w:rPr>
            <w:webHidden/>
          </w:rPr>
          <w:tab/>
        </w:r>
        <w:r>
          <w:rPr>
            <w:webHidden/>
          </w:rPr>
          <w:fldChar w:fldCharType="begin"/>
        </w:r>
        <w:r>
          <w:rPr>
            <w:webHidden/>
          </w:rPr>
          <w:instrText xml:space="preserve"> PAGEREF _Toc182959123 \h </w:instrText>
        </w:r>
        <w:r>
          <w:rPr>
            <w:webHidden/>
          </w:rPr>
        </w:r>
        <w:r>
          <w:rPr>
            <w:webHidden/>
          </w:rPr>
          <w:fldChar w:fldCharType="separate"/>
        </w:r>
        <w:r>
          <w:rPr>
            <w:webHidden/>
          </w:rPr>
          <w:t>22</w:t>
        </w:r>
        <w:r>
          <w:rPr>
            <w:webHidden/>
          </w:rPr>
          <w:fldChar w:fldCharType="end"/>
        </w:r>
      </w:hyperlink>
    </w:p>
    <w:p w14:paraId="0B6A9F39" w14:textId="562A69EF" w:rsidR="00B85890" w:rsidRDefault="00B85890">
      <w:pPr>
        <w:pStyle w:val="TM2"/>
        <w:rPr>
          <w:rFonts w:asciiTheme="minorHAnsi" w:eastAsiaTheme="minorEastAsia" w:hAnsiTheme="minorHAnsi" w:cstheme="minorBidi"/>
          <w:kern w:val="2"/>
          <w:sz w:val="24"/>
          <w:szCs w:val="24"/>
          <w14:ligatures w14:val="standardContextual"/>
        </w:rPr>
      </w:pPr>
      <w:hyperlink w:anchor="_Toc182959124" w:history="1">
        <w:r w:rsidRPr="00B970F4">
          <w:rPr>
            <w:rStyle w:val="Lienhypertexte"/>
          </w:rPr>
          <w:t>16.5. Autres pénalités spécifiques</w:t>
        </w:r>
        <w:r>
          <w:rPr>
            <w:webHidden/>
          </w:rPr>
          <w:tab/>
        </w:r>
        <w:r>
          <w:rPr>
            <w:webHidden/>
          </w:rPr>
          <w:fldChar w:fldCharType="begin"/>
        </w:r>
        <w:r>
          <w:rPr>
            <w:webHidden/>
          </w:rPr>
          <w:instrText xml:space="preserve"> PAGEREF _Toc182959124 \h </w:instrText>
        </w:r>
        <w:r>
          <w:rPr>
            <w:webHidden/>
          </w:rPr>
        </w:r>
        <w:r>
          <w:rPr>
            <w:webHidden/>
          </w:rPr>
          <w:fldChar w:fldCharType="separate"/>
        </w:r>
        <w:r>
          <w:rPr>
            <w:webHidden/>
          </w:rPr>
          <w:t>22</w:t>
        </w:r>
        <w:r>
          <w:rPr>
            <w:webHidden/>
          </w:rPr>
          <w:fldChar w:fldCharType="end"/>
        </w:r>
      </w:hyperlink>
    </w:p>
    <w:p w14:paraId="146AF7E5" w14:textId="722AE946" w:rsidR="00B85890" w:rsidRDefault="00B85890">
      <w:pPr>
        <w:pStyle w:val="TM1"/>
        <w:rPr>
          <w:rFonts w:asciiTheme="minorHAnsi" w:eastAsiaTheme="minorEastAsia" w:hAnsiTheme="minorHAnsi" w:cstheme="minorBidi"/>
          <w:b w:val="0"/>
          <w:caps w:val="0"/>
          <w:noProof/>
          <w:kern w:val="2"/>
          <w:sz w:val="24"/>
          <w:szCs w:val="24"/>
          <w:u w:val="none"/>
          <w14:ligatures w14:val="standardContextual"/>
        </w:rPr>
      </w:pPr>
      <w:hyperlink w:anchor="_Toc182959125" w:history="1">
        <w:r w:rsidRPr="00B970F4">
          <w:rPr>
            <w:rStyle w:val="Lienhypertexte"/>
            <w:rFonts w:cstheme="minorHAnsi"/>
            <w:noProof/>
            <w:highlight w:val="lightGray"/>
          </w:rPr>
          <w:t>ARTICLE 17 - Sous-traitance</w:t>
        </w:r>
        <w:r>
          <w:rPr>
            <w:noProof/>
            <w:webHidden/>
          </w:rPr>
          <w:tab/>
        </w:r>
        <w:r>
          <w:rPr>
            <w:noProof/>
            <w:webHidden/>
          </w:rPr>
          <w:fldChar w:fldCharType="begin"/>
        </w:r>
        <w:r>
          <w:rPr>
            <w:noProof/>
            <w:webHidden/>
          </w:rPr>
          <w:instrText xml:space="preserve"> PAGEREF _Toc182959125 \h </w:instrText>
        </w:r>
        <w:r>
          <w:rPr>
            <w:noProof/>
            <w:webHidden/>
          </w:rPr>
        </w:r>
        <w:r>
          <w:rPr>
            <w:noProof/>
            <w:webHidden/>
          </w:rPr>
          <w:fldChar w:fldCharType="separate"/>
        </w:r>
        <w:r>
          <w:rPr>
            <w:noProof/>
            <w:webHidden/>
          </w:rPr>
          <w:t>23</w:t>
        </w:r>
        <w:r>
          <w:rPr>
            <w:noProof/>
            <w:webHidden/>
          </w:rPr>
          <w:fldChar w:fldCharType="end"/>
        </w:r>
      </w:hyperlink>
    </w:p>
    <w:p w14:paraId="66B4C9C8" w14:textId="6F7A5894" w:rsidR="00B85890" w:rsidRDefault="00B85890">
      <w:pPr>
        <w:pStyle w:val="TM1"/>
        <w:rPr>
          <w:rFonts w:asciiTheme="minorHAnsi" w:eastAsiaTheme="minorEastAsia" w:hAnsiTheme="minorHAnsi" w:cstheme="minorBidi"/>
          <w:b w:val="0"/>
          <w:caps w:val="0"/>
          <w:noProof/>
          <w:kern w:val="2"/>
          <w:sz w:val="24"/>
          <w:szCs w:val="24"/>
          <w:u w:val="none"/>
          <w14:ligatures w14:val="standardContextual"/>
        </w:rPr>
      </w:pPr>
      <w:hyperlink w:anchor="_Toc182959126" w:history="1">
        <w:r w:rsidRPr="00B970F4">
          <w:rPr>
            <w:rStyle w:val="Lienhypertexte"/>
            <w:rFonts w:cstheme="minorHAnsi"/>
            <w:noProof/>
            <w:highlight w:val="lightGray"/>
          </w:rPr>
          <w:t>ARTICLE 18 - Cession du contrat</w:t>
        </w:r>
        <w:r>
          <w:rPr>
            <w:noProof/>
            <w:webHidden/>
          </w:rPr>
          <w:tab/>
        </w:r>
        <w:r>
          <w:rPr>
            <w:noProof/>
            <w:webHidden/>
          </w:rPr>
          <w:fldChar w:fldCharType="begin"/>
        </w:r>
        <w:r>
          <w:rPr>
            <w:noProof/>
            <w:webHidden/>
          </w:rPr>
          <w:instrText xml:space="preserve"> PAGEREF _Toc182959126 \h </w:instrText>
        </w:r>
        <w:r>
          <w:rPr>
            <w:noProof/>
            <w:webHidden/>
          </w:rPr>
        </w:r>
        <w:r>
          <w:rPr>
            <w:noProof/>
            <w:webHidden/>
          </w:rPr>
          <w:fldChar w:fldCharType="separate"/>
        </w:r>
        <w:r>
          <w:rPr>
            <w:noProof/>
            <w:webHidden/>
          </w:rPr>
          <w:t>23</w:t>
        </w:r>
        <w:r>
          <w:rPr>
            <w:noProof/>
            <w:webHidden/>
          </w:rPr>
          <w:fldChar w:fldCharType="end"/>
        </w:r>
      </w:hyperlink>
    </w:p>
    <w:p w14:paraId="40ADE356" w14:textId="0E17A9F0" w:rsidR="00B85890" w:rsidRDefault="00B85890">
      <w:pPr>
        <w:pStyle w:val="TM1"/>
        <w:rPr>
          <w:rFonts w:asciiTheme="minorHAnsi" w:eastAsiaTheme="minorEastAsia" w:hAnsiTheme="minorHAnsi" w:cstheme="minorBidi"/>
          <w:b w:val="0"/>
          <w:caps w:val="0"/>
          <w:noProof/>
          <w:kern w:val="2"/>
          <w:sz w:val="24"/>
          <w:szCs w:val="24"/>
          <w:u w:val="none"/>
          <w14:ligatures w14:val="standardContextual"/>
        </w:rPr>
      </w:pPr>
      <w:hyperlink w:anchor="_Toc182959127" w:history="1">
        <w:r w:rsidRPr="00B970F4">
          <w:rPr>
            <w:rStyle w:val="Lienhypertexte"/>
            <w:rFonts w:cstheme="minorHAnsi"/>
            <w:noProof/>
            <w:highlight w:val="lightGray"/>
          </w:rPr>
          <w:t>ARTICLE 19 - Prestations similaires</w:t>
        </w:r>
        <w:r>
          <w:rPr>
            <w:noProof/>
            <w:webHidden/>
          </w:rPr>
          <w:tab/>
        </w:r>
        <w:r>
          <w:rPr>
            <w:noProof/>
            <w:webHidden/>
          </w:rPr>
          <w:fldChar w:fldCharType="begin"/>
        </w:r>
        <w:r>
          <w:rPr>
            <w:noProof/>
            <w:webHidden/>
          </w:rPr>
          <w:instrText xml:space="preserve"> PAGEREF _Toc182959127 \h </w:instrText>
        </w:r>
        <w:r>
          <w:rPr>
            <w:noProof/>
            <w:webHidden/>
          </w:rPr>
        </w:r>
        <w:r>
          <w:rPr>
            <w:noProof/>
            <w:webHidden/>
          </w:rPr>
          <w:fldChar w:fldCharType="separate"/>
        </w:r>
        <w:r>
          <w:rPr>
            <w:noProof/>
            <w:webHidden/>
          </w:rPr>
          <w:t>23</w:t>
        </w:r>
        <w:r>
          <w:rPr>
            <w:noProof/>
            <w:webHidden/>
          </w:rPr>
          <w:fldChar w:fldCharType="end"/>
        </w:r>
      </w:hyperlink>
    </w:p>
    <w:p w14:paraId="69F7205F" w14:textId="5D826260" w:rsidR="00B85890" w:rsidRDefault="00B85890">
      <w:pPr>
        <w:pStyle w:val="TM1"/>
        <w:rPr>
          <w:rFonts w:asciiTheme="minorHAnsi" w:eastAsiaTheme="minorEastAsia" w:hAnsiTheme="minorHAnsi" w:cstheme="minorBidi"/>
          <w:b w:val="0"/>
          <w:caps w:val="0"/>
          <w:noProof/>
          <w:kern w:val="2"/>
          <w:sz w:val="24"/>
          <w:szCs w:val="24"/>
          <w:u w:val="none"/>
          <w14:ligatures w14:val="standardContextual"/>
        </w:rPr>
      </w:pPr>
      <w:hyperlink w:anchor="_Toc182959128" w:history="1">
        <w:r w:rsidRPr="00B970F4">
          <w:rPr>
            <w:rStyle w:val="Lienhypertexte"/>
            <w:rFonts w:cstheme="minorHAnsi"/>
            <w:noProof/>
            <w:highlight w:val="lightGray"/>
          </w:rPr>
          <w:t>ARTICLE 20 - Responsabilité et Assurances du Titulaire</w:t>
        </w:r>
        <w:r>
          <w:rPr>
            <w:noProof/>
            <w:webHidden/>
          </w:rPr>
          <w:tab/>
        </w:r>
        <w:r>
          <w:rPr>
            <w:noProof/>
            <w:webHidden/>
          </w:rPr>
          <w:fldChar w:fldCharType="begin"/>
        </w:r>
        <w:r>
          <w:rPr>
            <w:noProof/>
            <w:webHidden/>
          </w:rPr>
          <w:instrText xml:space="preserve"> PAGEREF _Toc182959128 \h </w:instrText>
        </w:r>
        <w:r>
          <w:rPr>
            <w:noProof/>
            <w:webHidden/>
          </w:rPr>
        </w:r>
        <w:r>
          <w:rPr>
            <w:noProof/>
            <w:webHidden/>
          </w:rPr>
          <w:fldChar w:fldCharType="separate"/>
        </w:r>
        <w:r>
          <w:rPr>
            <w:noProof/>
            <w:webHidden/>
          </w:rPr>
          <w:t>24</w:t>
        </w:r>
        <w:r>
          <w:rPr>
            <w:noProof/>
            <w:webHidden/>
          </w:rPr>
          <w:fldChar w:fldCharType="end"/>
        </w:r>
      </w:hyperlink>
    </w:p>
    <w:p w14:paraId="48A1DD50" w14:textId="2168D3BE" w:rsidR="00B85890" w:rsidRDefault="00B85890">
      <w:pPr>
        <w:pStyle w:val="TM2"/>
        <w:rPr>
          <w:rFonts w:asciiTheme="minorHAnsi" w:eastAsiaTheme="minorEastAsia" w:hAnsiTheme="minorHAnsi" w:cstheme="minorBidi"/>
          <w:kern w:val="2"/>
          <w:sz w:val="24"/>
          <w:szCs w:val="24"/>
          <w14:ligatures w14:val="standardContextual"/>
        </w:rPr>
      </w:pPr>
      <w:hyperlink w:anchor="_Toc182959129" w:history="1">
        <w:r w:rsidRPr="00B970F4">
          <w:rPr>
            <w:rStyle w:val="Lienhypertexte"/>
          </w:rPr>
          <w:t>20.1. Responsabilité du titulaire</w:t>
        </w:r>
        <w:r>
          <w:rPr>
            <w:webHidden/>
          </w:rPr>
          <w:tab/>
        </w:r>
        <w:r>
          <w:rPr>
            <w:webHidden/>
          </w:rPr>
          <w:fldChar w:fldCharType="begin"/>
        </w:r>
        <w:r>
          <w:rPr>
            <w:webHidden/>
          </w:rPr>
          <w:instrText xml:space="preserve"> PAGEREF _Toc182959129 \h </w:instrText>
        </w:r>
        <w:r>
          <w:rPr>
            <w:webHidden/>
          </w:rPr>
        </w:r>
        <w:r>
          <w:rPr>
            <w:webHidden/>
          </w:rPr>
          <w:fldChar w:fldCharType="separate"/>
        </w:r>
        <w:r>
          <w:rPr>
            <w:webHidden/>
          </w:rPr>
          <w:t>24</w:t>
        </w:r>
        <w:r>
          <w:rPr>
            <w:webHidden/>
          </w:rPr>
          <w:fldChar w:fldCharType="end"/>
        </w:r>
      </w:hyperlink>
    </w:p>
    <w:p w14:paraId="04B4291F" w14:textId="67CD2DB8" w:rsidR="00B85890" w:rsidRDefault="00B85890">
      <w:pPr>
        <w:pStyle w:val="TM2"/>
        <w:rPr>
          <w:rFonts w:asciiTheme="minorHAnsi" w:eastAsiaTheme="minorEastAsia" w:hAnsiTheme="minorHAnsi" w:cstheme="minorBidi"/>
          <w:kern w:val="2"/>
          <w:sz w:val="24"/>
          <w:szCs w:val="24"/>
          <w14:ligatures w14:val="standardContextual"/>
        </w:rPr>
      </w:pPr>
      <w:hyperlink w:anchor="_Toc182959130" w:history="1">
        <w:r w:rsidRPr="00B970F4">
          <w:rPr>
            <w:rStyle w:val="Lienhypertexte"/>
            <w:bCs/>
          </w:rPr>
          <w:t>20.2.</w:t>
        </w:r>
        <w:r w:rsidRPr="00B970F4">
          <w:rPr>
            <w:rStyle w:val="Lienhypertexte"/>
          </w:rPr>
          <w:t xml:space="preserve"> Assurances souscrites par le titulaire à ses frais</w:t>
        </w:r>
        <w:r>
          <w:rPr>
            <w:webHidden/>
          </w:rPr>
          <w:tab/>
        </w:r>
        <w:r>
          <w:rPr>
            <w:webHidden/>
          </w:rPr>
          <w:fldChar w:fldCharType="begin"/>
        </w:r>
        <w:r>
          <w:rPr>
            <w:webHidden/>
          </w:rPr>
          <w:instrText xml:space="preserve"> PAGEREF _Toc182959130 \h </w:instrText>
        </w:r>
        <w:r>
          <w:rPr>
            <w:webHidden/>
          </w:rPr>
        </w:r>
        <w:r>
          <w:rPr>
            <w:webHidden/>
          </w:rPr>
          <w:fldChar w:fldCharType="separate"/>
        </w:r>
        <w:r>
          <w:rPr>
            <w:webHidden/>
          </w:rPr>
          <w:t>24</w:t>
        </w:r>
        <w:r>
          <w:rPr>
            <w:webHidden/>
          </w:rPr>
          <w:fldChar w:fldCharType="end"/>
        </w:r>
      </w:hyperlink>
    </w:p>
    <w:p w14:paraId="0E9A42B0" w14:textId="65970FDE" w:rsidR="00B85890" w:rsidRDefault="00B85890">
      <w:pPr>
        <w:pStyle w:val="TM1"/>
        <w:rPr>
          <w:rFonts w:asciiTheme="minorHAnsi" w:eastAsiaTheme="minorEastAsia" w:hAnsiTheme="minorHAnsi" w:cstheme="minorBidi"/>
          <w:b w:val="0"/>
          <w:caps w:val="0"/>
          <w:noProof/>
          <w:kern w:val="2"/>
          <w:sz w:val="24"/>
          <w:szCs w:val="24"/>
          <w:u w:val="none"/>
          <w14:ligatures w14:val="standardContextual"/>
        </w:rPr>
      </w:pPr>
      <w:hyperlink w:anchor="_Toc182959131" w:history="1">
        <w:r w:rsidRPr="00B970F4">
          <w:rPr>
            <w:rStyle w:val="Lienhypertexte"/>
            <w:rFonts w:cstheme="minorHAnsi"/>
            <w:noProof/>
            <w:highlight w:val="lightGray"/>
          </w:rPr>
          <w:t>ARTICLE 21 - Constitution d’une base de données économiques, sociales et environnementales</w:t>
        </w:r>
        <w:r>
          <w:rPr>
            <w:noProof/>
            <w:webHidden/>
          </w:rPr>
          <w:tab/>
        </w:r>
        <w:r>
          <w:rPr>
            <w:noProof/>
            <w:webHidden/>
          </w:rPr>
          <w:fldChar w:fldCharType="begin"/>
        </w:r>
        <w:r>
          <w:rPr>
            <w:noProof/>
            <w:webHidden/>
          </w:rPr>
          <w:instrText xml:space="preserve"> PAGEREF _Toc182959131 \h </w:instrText>
        </w:r>
        <w:r>
          <w:rPr>
            <w:noProof/>
            <w:webHidden/>
          </w:rPr>
        </w:r>
        <w:r>
          <w:rPr>
            <w:noProof/>
            <w:webHidden/>
          </w:rPr>
          <w:fldChar w:fldCharType="separate"/>
        </w:r>
        <w:r>
          <w:rPr>
            <w:noProof/>
            <w:webHidden/>
          </w:rPr>
          <w:t>24</w:t>
        </w:r>
        <w:r>
          <w:rPr>
            <w:noProof/>
            <w:webHidden/>
          </w:rPr>
          <w:fldChar w:fldCharType="end"/>
        </w:r>
      </w:hyperlink>
    </w:p>
    <w:p w14:paraId="4EFD04CC" w14:textId="70EE3C08" w:rsidR="00B85890" w:rsidRDefault="00B85890">
      <w:pPr>
        <w:pStyle w:val="TM1"/>
        <w:rPr>
          <w:rFonts w:asciiTheme="minorHAnsi" w:eastAsiaTheme="minorEastAsia" w:hAnsiTheme="minorHAnsi" w:cstheme="minorBidi"/>
          <w:b w:val="0"/>
          <w:caps w:val="0"/>
          <w:noProof/>
          <w:kern w:val="2"/>
          <w:sz w:val="24"/>
          <w:szCs w:val="24"/>
          <w:u w:val="none"/>
          <w14:ligatures w14:val="standardContextual"/>
        </w:rPr>
      </w:pPr>
      <w:hyperlink w:anchor="_Toc182959132" w:history="1">
        <w:r w:rsidRPr="00B970F4">
          <w:rPr>
            <w:rStyle w:val="Lienhypertexte"/>
            <w:rFonts w:cstheme="minorHAnsi"/>
            <w:noProof/>
            <w:highlight w:val="lightGray"/>
          </w:rPr>
          <w:t>ARTICLE 22 - Prévention de la corruption</w:t>
        </w:r>
        <w:r>
          <w:rPr>
            <w:noProof/>
            <w:webHidden/>
          </w:rPr>
          <w:tab/>
        </w:r>
        <w:r>
          <w:rPr>
            <w:noProof/>
            <w:webHidden/>
          </w:rPr>
          <w:fldChar w:fldCharType="begin"/>
        </w:r>
        <w:r>
          <w:rPr>
            <w:noProof/>
            <w:webHidden/>
          </w:rPr>
          <w:instrText xml:space="preserve"> PAGEREF _Toc182959132 \h </w:instrText>
        </w:r>
        <w:r>
          <w:rPr>
            <w:noProof/>
            <w:webHidden/>
          </w:rPr>
        </w:r>
        <w:r>
          <w:rPr>
            <w:noProof/>
            <w:webHidden/>
          </w:rPr>
          <w:fldChar w:fldCharType="separate"/>
        </w:r>
        <w:r>
          <w:rPr>
            <w:noProof/>
            <w:webHidden/>
          </w:rPr>
          <w:t>25</w:t>
        </w:r>
        <w:r>
          <w:rPr>
            <w:noProof/>
            <w:webHidden/>
          </w:rPr>
          <w:fldChar w:fldCharType="end"/>
        </w:r>
      </w:hyperlink>
    </w:p>
    <w:p w14:paraId="5BADDC0D" w14:textId="6430CF50" w:rsidR="00B85890" w:rsidRDefault="00B85890">
      <w:pPr>
        <w:pStyle w:val="TM1"/>
        <w:rPr>
          <w:rFonts w:asciiTheme="minorHAnsi" w:eastAsiaTheme="minorEastAsia" w:hAnsiTheme="minorHAnsi" w:cstheme="minorBidi"/>
          <w:b w:val="0"/>
          <w:caps w:val="0"/>
          <w:noProof/>
          <w:kern w:val="2"/>
          <w:sz w:val="24"/>
          <w:szCs w:val="24"/>
          <w:u w:val="none"/>
          <w14:ligatures w14:val="standardContextual"/>
        </w:rPr>
      </w:pPr>
      <w:hyperlink w:anchor="_Toc182959133" w:history="1">
        <w:r w:rsidRPr="00B970F4">
          <w:rPr>
            <w:rStyle w:val="Lienhypertexte"/>
            <w:rFonts w:cstheme="minorHAnsi"/>
            <w:noProof/>
            <w:highlight w:val="lightGray"/>
          </w:rPr>
          <w:t>ARTICLE 23 - Résiliation</w:t>
        </w:r>
        <w:r>
          <w:rPr>
            <w:noProof/>
            <w:webHidden/>
          </w:rPr>
          <w:tab/>
        </w:r>
        <w:r>
          <w:rPr>
            <w:noProof/>
            <w:webHidden/>
          </w:rPr>
          <w:fldChar w:fldCharType="begin"/>
        </w:r>
        <w:r>
          <w:rPr>
            <w:noProof/>
            <w:webHidden/>
          </w:rPr>
          <w:instrText xml:space="preserve"> PAGEREF _Toc182959133 \h </w:instrText>
        </w:r>
        <w:r>
          <w:rPr>
            <w:noProof/>
            <w:webHidden/>
          </w:rPr>
        </w:r>
        <w:r>
          <w:rPr>
            <w:noProof/>
            <w:webHidden/>
          </w:rPr>
          <w:fldChar w:fldCharType="separate"/>
        </w:r>
        <w:r>
          <w:rPr>
            <w:noProof/>
            <w:webHidden/>
          </w:rPr>
          <w:t>25</w:t>
        </w:r>
        <w:r>
          <w:rPr>
            <w:noProof/>
            <w:webHidden/>
          </w:rPr>
          <w:fldChar w:fldCharType="end"/>
        </w:r>
      </w:hyperlink>
    </w:p>
    <w:p w14:paraId="37DFC5AD" w14:textId="4CBCFFFB" w:rsidR="00B85890" w:rsidRDefault="00B85890">
      <w:pPr>
        <w:pStyle w:val="TM2"/>
        <w:rPr>
          <w:rFonts w:asciiTheme="minorHAnsi" w:eastAsiaTheme="minorEastAsia" w:hAnsiTheme="minorHAnsi" w:cstheme="minorBidi"/>
          <w:kern w:val="2"/>
          <w:sz w:val="24"/>
          <w:szCs w:val="24"/>
          <w14:ligatures w14:val="standardContextual"/>
        </w:rPr>
      </w:pPr>
      <w:hyperlink w:anchor="_Toc182959134" w:history="1">
        <w:r w:rsidRPr="00B970F4">
          <w:rPr>
            <w:rStyle w:val="Lienhypertexte"/>
            <w:rFonts w:cs="Calibri"/>
          </w:rPr>
          <w:t>23.1. Résiliation pour faute du titulaire</w:t>
        </w:r>
        <w:r>
          <w:rPr>
            <w:webHidden/>
          </w:rPr>
          <w:tab/>
        </w:r>
        <w:r>
          <w:rPr>
            <w:webHidden/>
          </w:rPr>
          <w:fldChar w:fldCharType="begin"/>
        </w:r>
        <w:r>
          <w:rPr>
            <w:webHidden/>
          </w:rPr>
          <w:instrText xml:space="preserve"> PAGEREF _Toc182959134 \h </w:instrText>
        </w:r>
        <w:r>
          <w:rPr>
            <w:webHidden/>
          </w:rPr>
        </w:r>
        <w:r>
          <w:rPr>
            <w:webHidden/>
          </w:rPr>
          <w:fldChar w:fldCharType="separate"/>
        </w:r>
        <w:r>
          <w:rPr>
            <w:webHidden/>
          </w:rPr>
          <w:t>25</w:t>
        </w:r>
        <w:r>
          <w:rPr>
            <w:webHidden/>
          </w:rPr>
          <w:fldChar w:fldCharType="end"/>
        </w:r>
      </w:hyperlink>
    </w:p>
    <w:p w14:paraId="1EAF475B" w14:textId="6CB6F535" w:rsidR="00B85890" w:rsidRDefault="00B85890">
      <w:pPr>
        <w:pStyle w:val="TM2"/>
        <w:rPr>
          <w:rFonts w:asciiTheme="minorHAnsi" w:eastAsiaTheme="minorEastAsia" w:hAnsiTheme="minorHAnsi" w:cstheme="minorBidi"/>
          <w:kern w:val="2"/>
          <w:sz w:val="24"/>
          <w:szCs w:val="24"/>
          <w14:ligatures w14:val="standardContextual"/>
        </w:rPr>
      </w:pPr>
      <w:hyperlink w:anchor="_Toc182959135" w:history="1">
        <w:r w:rsidRPr="00B970F4">
          <w:rPr>
            <w:rStyle w:val="Lienhypertexte"/>
            <w:rFonts w:cs="Calibri"/>
          </w:rPr>
          <w:t>23.2. Résiliation pour motif d’intérêt général</w:t>
        </w:r>
        <w:r>
          <w:rPr>
            <w:webHidden/>
          </w:rPr>
          <w:tab/>
        </w:r>
        <w:r>
          <w:rPr>
            <w:webHidden/>
          </w:rPr>
          <w:fldChar w:fldCharType="begin"/>
        </w:r>
        <w:r>
          <w:rPr>
            <w:webHidden/>
          </w:rPr>
          <w:instrText xml:space="preserve"> PAGEREF _Toc182959135 \h </w:instrText>
        </w:r>
        <w:r>
          <w:rPr>
            <w:webHidden/>
          </w:rPr>
        </w:r>
        <w:r>
          <w:rPr>
            <w:webHidden/>
          </w:rPr>
          <w:fldChar w:fldCharType="separate"/>
        </w:r>
        <w:r>
          <w:rPr>
            <w:webHidden/>
          </w:rPr>
          <w:t>25</w:t>
        </w:r>
        <w:r>
          <w:rPr>
            <w:webHidden/>
          </w:rPr>
          <w:fldChar w:fldCharType="end"/>
        </w:r>
      </w:hyperlink>
    </w:p>
    <w:p w14:paraId="455128CD" w14:textId="5F2FE8D1" w:rsidR="00B85890" w:rsidRDefault="00B85890">
      <w:pPr>
        <w:pStyle w:val="TM2"/>
        <w:rPr>
          <w:rFonts w:asciiTheme="minorHAnsi" w:eastAsiaTheme="minorEastAsia" w:hAnsiTheme="minorHAnsi" w:cstheme="minorBidi"/>
          <w:kern w:val="2"/>
          <w:sz w:val="24"/>
          <w:szCs w:val="24"/>
          <w14:ligatures w14:val="standardContextual"/>
        </w:rPr>
      </w:pPr>
      <w:hyperlink w:anchor="_Toc182959136" w:history="1">
        <w:r w:rsidRPr="00B970F4">
          <w:rPr>
            <w:rStyle w:val="Lienhypertexte"/>
            <w:rFonts w:cs="Calibri"/>
          </w:rPr>
          <w:t>23.3. Exécution de la prestation aux frais et risques du titulaire</w:t>
        </w:r>
        <w:r>
          <w:rPr>
            <w:webHidden/>
          </w:rPr>
          <w:tab/>
        </w:r>
        <w:r>
          <w:rPr>
            <w:webHidden/>
          </w:rPr>
          <w:fldChar w:fldCharType="begin"/>
        </w:r>
        <w:r>
          <w:rPr>
            <w:webHidden/>
          </w:rPr>
          <w:instrText xml:space="preserve"> PAGEREF _Toc182959136 \h </w:instrText>
        </w:r>
        <w:r>
          <w:rPr>
            <w:webHidden/>
          </w:rPr>
        </w:r>
        <w:r>
          <w:rPr>
            <w:webHidden/>
          </w:rPr>
          <w:fldChar w:fldCharType="separate"/>
        </w:r>
        <w:r>
          <w:rPr>
            <w:webHidden/>
          </w:rPr>
          <w:t>25</w:t>
        </w:r>
        <w:r>
          <w:rPr>
            <w:webHidden/>
          </w:rPr>
          <w:fldChar w:fldCharType="end"/>
        </w:r>
      </w:hyperlink>
    </w:p>
    <w:p w14:paraId="559729E5" w14:textId="6B7F1A1C" w:rsidR="00B85890" w:rsidRDefault="00B85890">
      <w:pPr>
        <w:pStyle w:val="TM2"/>
        <w:rPr>
          <w:rFonts w:asciiTheme="minorHAnsi" w:eastAsiaTheme="minorEastAsia" w:hAnsiTheme="minorHAnsi" w:cstheme="minorBidi"/>
          <w:kern w:val="2"/>
          <w:sz w:val="24"/>
          <w:szCs w:val="24"/>
          <w14:ligatures w14:val="standardContextual"/>
        </w:rPr>
      </w:pPr>
      <w:hyperlink w:anchor="_Toc182959137" w:history="1">
        <w:r w:rsidRPr="00B970F4">
          <w:rPr>
            <w:rStyle w:val="Lienhypertexte"/>
            <w:rFonts w:cs="Calibri"/>
          </w:rPr>
          <w:t>23.4. Redressement ou liquidation judiciaire</w:t>
        </w:r>
        <w:r>
          <w:rPr>
            <w:webHidden/>
          </w:rPr>
          <w:tab/>
        </w:r>
        <w:r>
          <w:rPr>
            <w:webHidden/>
          </w:rPr>
          <w:fldChar w:fldCharType="begin"/>
        </w:r>
        <w:r>
          <w:rPr>
            <w:webHidden/>
          </w:rPr>
          <w:instrText xml:space="preserve"> PAGEREF _Toc182959137 \h </w:instrText>
        </w:r>
        <w:r>
          <w:rPr>
            <w:webHidden/>
          </w:rPr>
        </w:r>
        <w:r>
          <w:rPr>
            <w:webHidden/>
          </w:rPr>
          <w:fldChar w:fldCharType="separate"/>
        </w:r>
        <w:r>
          <w:rPr>
            <w:webHidden/>
          </w:rPr>
          <w:t>25</w:t>
        </w:r>
        <w:r>
          <w:rPr>
            <w:webHidden/>
          </w:rPr>
          <w:fldChar w:fldCharType="end"/>
        </w:r>
      </w:hyperlink>
    </w:p>
    <w:p w14:paraId="232F25D6" w14:textId="04C61CA7" w:rsidR="00B85890" w:rsidRDefault="00B85890">
      <w:pPr>
        <w:pStyle w:val="TM2"/>
        <w:rPr>
          <w:rFonts w:asciiTheme="minorHAnsi" w:eastAsiaTheme="minorEastAsia" w:hAnsiTheme="minorHAnsi" w:cstheme="minorBidi"/>
          <w:kern w:val="2"/>
          <w:sz w:val="24"/>
          <w:szCs w:val="24"/>
          <w14:ligatures w14:val="standardContextual"/>
        </w:rPr>
      </w:pPr>
      <w:hyperlink w:anchor="_Toc182959138" w:history="1">
        <w:r w:rsidRPr="00B970F4">
          <w:rPr>
            <w:rStyle w:val="Lienhypertexte"/>
            <w:rFonts w:cs="Calibri"/>
          </w:rPr>
          <w:t>23.5. Travail dissimulé au sens des articles L8221-3 et suivants du code du travail</w:t>
        </w:r>
        <w:r>
          <w:rPr>
            <w:webHidden/>
          </w:rPr>
          <w:tab/>
        </w:r>
        <w:r>
          <w:rPr>
            <w:webHidden/>
          </w:rPr>
          <w:fldChar w:fldCharType="begin"/>
        </w:r>
        <w:r>
          <w:rPr>
            <w:webHidden/>
          </w:rPr>
          <w:instrText xml:space="preserve"> PAGEREF _Toc182959138 \h </w:instrText>
        </w:r>
        <w:r>
          <w:rPr>
            <w:webHidden/>
          </w:rPr>
        </w:r>
        <w:r>
          <w:rPr>
            <w:webHidden/>
          </w:rPr>
          <w:fldChar w:fldCharType="separate"/>
        </w:r>
        <w:r>
          <w:rPr>
            <w:webHidden/>
          </w:rPr>
          <w:t>26</w:t>
        </w:r>
        <w:r>
          <w:rPr>
            <w:webHidden/>
          </w:rPr>
          <w:fldChar w:fldCharType="end"/>
        </w:r>
      </w:hyperlink>
    </w:p>
    <w:p w14:paraId="62CB4EF1" w14:textId="57B07746" w:rsidR="00B85890" w:rsidRDefault="00B85890">
      <w:pPr>
        <w:pStyle w:val="TM1"/>
        <w:rPr>
          <w:rFonts w:asciiTheme="minorHAnsi" w:eastAsiaTheme="minorEastAsia" w:hAnsiTheme="minorHAnsi" w:cstheme="minorBidi"/>
          <w:b w:val="0"/>
          <w:caps w:val="0"/>
          <w:noProof/>
          <w:kern w:val="2"/>
          <w:sz w:val="24"/>
          <w:szCs w:val="24"/>
          <w:u w:val="none"/>
          <w14:ligatures w14:val="standardContextual"/>
        </w:rPr>
      </w:pPr>
      <w:hyperlink w:anchor="_Toc182959139" w:history="1">
        <w:r w:rsidRPr="00B970F4">
          <w:rPr>
            <w:rStyle w:val="Lienhypertexte"/>
            <w:rFonts w:cstheme="minorHAnsi"/>
            <w:noProof/>
            <w:highlight w:val="lightGray"/>
          </w:rPr>
          <w:t>ARTICLE 24 - Règlement des litiges</w:t>
        </w:r>
        <w:r>
          <w:rPr>
            <w:noProof/>
            <w:webHidden/>
          </w:rPr>
          <w:tab/>
        </w:r>
        <w:r>
          <w:rPr>
            <w:noProof/>
            <w:webHidden/>
          </w:rPr>
          <w:fldChar w:fldCharType="begin"/>
        </w:r>
        <w:r>
          <w:rPr>
            <w:noProof/>
            <w:webHidden/>
          </w:rPr>
          <w:instrText xml:space="preserve"> PAGEREF _Toc182959139 \h </w:instrText>
        </w:r>
        <w:r>
          <w:rPr>
            <w:noProof/>
            <w:webHidden/>
          </w:rPr>
        </w:r>
        <w:r>
          <w:rPr>
            <w:noProof/>
            <w:webHidden/>
          </w:rPr>
          <w:fldChar w:fldCharType="separate"/>
        </w:r>
        <w:r>
          <w:rPr>
            <w:noProof/>
            <w:webHidden/>
          </w:rPr>
          <w:t>26</w:t>
        </w:r>
        <w:r>
          <w:rPr>
            <w:noProof/>
            <w:webHidden/>
          </w:rPr>
          <w:fldChar w:fldCharType="end"/>
        </w:r>
      </w:hyperlink>
    </w:p>
    <w:p w14:paraId="2CA06957" w14:textId="05995AA1" w:rsidR="00B85890" w:rsidRDefault="00B85890">
      <w:pPr>
        <w:pStyle w:val="TM2"/>
        <w:rPr>
          <w:rFonts w:asciiTheme="minorHAnsi" w:eastAsiaTheme="minorEastAsia" w:hAnsiTheme="minorHAnsi" w:cstheme="minorBidi"/>
          <w:kern w:val="2"/>
          <w:sz w:val="24"/>
          <w:szCs w:val="24"/>
          <w14:ligatures w14:val="standardContextual"/>
        </w:rPr>
      </w:pPr>
      <w:hyperlink w:anchor="_Toc182959140" w:history="1">
        <w:r w:rsidRPr="00B970F4">
          <w:rPr>
            <w:rStyle w:val="Lienhypertexte"/>
            <w:rFonts w:cs="Calibri"/>
          </w:rPr>
          <w:t>24.1. Contentieux avec les acheteurs</w:t>
        </w:r>
        <w:r>
          <w:rPr>
            <w:webHidden/>
          </w:rPr>
          <w:tab/>
        </w:r>
        <w:r>
          <w:rPr>
            <w:webHidden/>
          </w:rPr>
          <w:fldChar w:fldCharType="begin"/>
        </w:r>
        <w:r>
          <w:rPr>
            <w:webHidden/>
          </w:rPr>
          <w:instrText xml:space="preserve"> PAGEREF _Toc182959140 \h </w:instrText>
        </w:r>
        <w:r>
          <w:rPr>
            <w:webHidden/>
          </w:rPr>
        </w:r>
        <w:r>
          <w:rPr>
            <w:webHidden/>
          </w:rPr>
          <w:fldChar w:fldCharType="separate"/>
        </w:r>
        <w:r>
          <w:rPr>
            <w:webHidden/>
          </w:rPr>
          <w:t>26</w:t>
        </w:r>
        <w:r>
          <w:rPr>
            <w:webHidden/>
          </w:rPr>
          <w:fldChar w:fldCharType="end"/>
        </w:r>
      </w:hyperlink>
    </w:p>
    <w:p w14:paraId="20F5F6C3" w14:textId="514CB892" w:rsidR="00B85890" w:rsidRDefault="00B85890">
      <w:pPr>
        <w:pStyle w:val="TM2"/>
        <w:rPr>
          <w:rFonts w:asciiTheme="minorHAnsi" w:eastAsiaTheme="minorEastAsia" w:hAnsiTheme="minorHAnsi" w:cstheme="minorBidi"/>
          <w:kern w:val="2"/>
          <w:sz w:val="24"/>
          <w:szCs w:val="24"/>
          <w14:ligatures w14:val="standardContextual"/>
        </w:rPr>
      </w:pPr>
      <w:hyperlink w:anchor="_Toc182959141" w:history="1">
        <w:r w:rsidRPr="00B970F4">
          <w:rPr>
            <w:rStyle w:val="Lienhypertexte"/>
            <w:rFonts w:cs="Calibri"/>
          </w:rPr>
          <w:t>24.2. Différends entre les parties</w:t>
        </w:r>
        <w:r>
          <w:rPr>
            <w:webHidden/>
          </w:rPr>
          <w:tab/>
        </w:r>
        <w:r>
          <w:rPr>
            <w:webHidden/>
          </w:rPr>
          <w:fldChar w:fldCharType="begin"/>
        </w:r>
        <w:r>
          <w:rPr>
            <w:webHidden/>
          </w:rPr>
          <w:instrText xml:space="preserve"> PAGEREF _Toc182959141 \h </w:instrText>
        </w:r>
        <w:r>
          <w:rPr>
            <w:webHidden/>
          </w:rPr>
        </w:r>
        <w:r>
          <w:rPr>
            <w:webHidden/>
          </w:rPr>
          <w:fldChar w:fldCharType="separate"/>
        </w:r>
        <w:r>
          <w:rPr>
            <w:webHidden/>
          </w:rPr>
          <w:t>26</w:t>
        </w:r>
        <w:r>
          <w:rPr>
            <w:webHidden/>
          </w:rPr>
          <w:fldChar w:fldCharType="end"/>
        </w:r>
      </w:hyperlink>
    </w:p>
    <w:p w14:paraId="17086D9C" w14:textId="25BCD051" w:rsidR="00B85890" w:rsidRDefault="00B85890">
      <w:pPr>
        <w:pStyle w:val="TM2"/>
        <w:rPr>
          <w:rFonts w:asciiTheme="minorHAnsi" w:eastAsiaTheme="minorEastAsia" w:hAnsiTheme="minorHAnsi" w:cstheme="minorBidi"/>
          <w:kern w:val="2"/>
          <w:sz w:val="24"/>
          <w:szCs w:val="24"/>
          <w14:ligatures w14:val="standardContextual"/>
        </w:rPr>
      </w:pPr>
      <w:hyperlink w:anchor="_Toc182959142" w:history="1">
        <w:r w:rsidRPr="00B970F4">
          <w:rPr>
            <w:rStyle w:val="Lienhypertexte"/>
            <w:rFonts w:cs="Calibri"/>
          </w:rPr>
          <w:t>24.3. Règlement amiable des litiges</w:t>
        </w:r>
        <w:r>
          <w:rPr>
            <w:webHidden/>
          </w:rPr>
          <w:tab/>
        </w:r>
        <w:r>
          <w:rPr>
            <w:webHidden/>
          </w:rPr>
          <w:fldChar w:fldCharType="begin"/>
        </w:r>
        <w:r>
          <w:rPr>
            <w:webHidden/>
          </w:rPr>
          <w:instrText xml:space="preserve"> PAGEREF _Toc182959142 \h </w:instrText>
        </w:r>
        <w:r>
          <w:rPr>
            <w:webHidden/>
          </w:rPr>
        </w:r>
        <w:r>
          <w:rPr>
            <w:webHidden/>
          </w:rPr>
          <w:fldChar w:fldCharType="separate"/>
        </w:r>
        <w:r>
          <w:rPr>
            <w:webHidden/>
          </w:rPr>
          <w:t>26</w:t>
        </w:r>
        <w:r>
          <w:rPr>
            <w:webHidden/>
          </w:rPr>
          <w:fldChar w:fldCharType="end"/>
        </w:r>
      </w:hyperlink>
    </w:p>
    <w:p w14:paraId="3961BA30" w14:textId="1278B11F" w:rsidR="00B85890" w:rsidRDefault="00B85890">
      <w:pPr>
        <w:pStyle w:val="TM1"/>
        <w:rPr>
          <w:rFonts w:asciiTheme="minorHAnsi" w:eastAsiaTheme="minorEastAsia" w:hAnsiTheme="minorHAnsi" w:cstheme="minorBidi"/>
          <w:b w:val="0"/>
          <w:caps w:val="0"/>
          <w:noProof/>
          <w:kern w:val="2"/>
          <w:sz w:val="24"/>
          <w:szCs w:val="24"/>
          <w:u w:val="none"/>
          <w14:ligatures w14:val="standardContextual"/>
        </w:rPr>
      </w:pPr>
      <w:hyperlink w:anchor="_Toc182959143" w:history="1">
        <w:r w:rsidRPr="00B970F4">
          <w:rPr>
            <w:rStyle w:val="Lienhypertexte"/>
            <w:rFonts w:cstheme="minorHAnsi"/>
            <w:noProof/>
            <w:highlight w:val="lightGray"/>
          </w:rPr>
          <w:t>ARTICLE 25 - SIGNATURE DES PARTIES</w:t>
        </w:r>
        <w:r>
          <w:rPr>
            <w:noProof/>
            <w:webHidden/>
          </w:rPr>
          <w:tab/>
        </w:r>
        <w:r>
          <w:rPr>
            <w:noProof/>
            <w:webHidden/>
          </w:rPr>
          <w:fldChar w:fldCharType="begin"/>
        </w:r>
        <w:r>
          <w:rPr>
            <w:noProof/>
            <w:webHidden/>
          </w:rPr>
          <w:instrText xml:space="preserve"> PAGEREF _Toc182959143 \h </w:instrText>
        </w:r>
        <w:r>
          <w:rPr>
            <w:noProof/>
            <w:webHidden/>
          </w:rPr>
        </w:r>
        <w:r>
          <w:rPr>
            <w:noProof/>
            <w:webHidden/>
          </w:rPr>
          <w:fldChar w:fldCharType="separate"/>
        </w:r>
        <w:r>
          <w:rPr>
            <w:noProof/>
            <w:webHidden/>
          </w:rPr>
          <w:t>27</w:t>
        </w:r>
        <w:r>
          <w:rPr>
            <w:noProof/>
            <w:webHidden/>
          </w:rPr>
          <w:fldChar w:fldCharType="end"/>
        </w:r>
      </w:hyperlink>
    </w:p>
    <w:p w14:paraId="753085F9" w14:textId="5C38C786" w:rsidR="00B85890" w:rsidRDefault="00B85890">
      <w:pPr>
        <w:pStyle w:val="TM2"/>
        <w:rPr>
          <w:rFonts w:asciiTheme="minorHAnsi" w:eastAsiaTheme="minorEastAsia" w:hAnsiTheme="minorHAnsi" w:cstheme="minorBidi"/>
          <w:kern w:val="2"/>
          <w:sz w:val="24"/>
          <w:szCs w:val="24"/>
          <w14:ligatures w14:val="standardContextual"/>
        </w:rPr>
      </w:pPr>
      <w:hyperlink w:anchor="_Toc182959144" w:history="1">
        <w:r w:rsidRPr="00B970F4">
          <w:rPr>
            <w:rStyle w:val="Lienhypertexte"/>
          </w:rPr>
          <w:t>25.1.</w:t>
        </w:r>
        <w:r w:rsidRPr="00B970F4">
          <w:rPr>
            <w:rStyle w:val="Lienhypertexte"/>
            <w:b/>
          </w:rPr>
          <w:t xml:space="preserve"> Prévention de la corruption</w:t>
        </w:r>
        <w:r>
          <w:rPr>
            <w:webHidden/>
          </w:rPr>
          <w:tab/>
        </w:r>
        <w:r>
          <w:rPr>
            <w:webHidden/>
          </w:rPr>
          <w:fldChar w:fldCharType="begin"/>
        </w:r>
        <w:r>
          <w:rPr>
            <w:webHidden/>
          </w:rPr>
          <w:instrText xml:space="preserve"> PAGEREF _Toc182959144 \h </w:instrText>
        </w:r>
        <w:r>
          <w:rPr>
            <w:webHidden/>
          </w:rPr>
        </w:r>
        <w:r>
          <w:rPr>
            <w:webHidden/>
          </w:rPr>
          <w:fldChar w:fldCharType="separate"/>
        </w:r>
        <w:r>
          <w:rPr>
            <w:webHidden/>
          </w:rPr>
          <w:t>27</w:t>
        </w:r>
        <w:r>
          <w:rPr>
            <w:webHidden/>
          </w:rPr>
          <w:fldChar w:fldCharType="end"/>
        </w:r>
      </w:hyperlink>
    </w:p>
    <w:p w14:paraId="619086AF" w14:textId="032AD382" w:rsidR="00B85890" w:rsidRDefault="00B85890">
      <w:pPr>
        <w:pStyle w:val="TM2"/>
        <w:rPr>
          <w:rFonts w:asciiTheme="minorHAnsi" w:eastAsiaTheme="minorEastAsia" w:hAnsiTheme="minorHAnsi" w:cstheme="minorBidi"/>
          <w:kern w:val="2"/>
          <w:sz w:val="24"/>
          <w:szCs w:val="24"/>
          <w14:ligatures w14:val="standardContextual"/>
        </w:rPr>
      </w:pPr>
      <w:hyperlink w:anchor="_Toc182959145" w:history="1">
        <w:r w:rsidRPr="00B970F4">
          <w:rPr>
            <w:rStyle w:val="Lienhypertexte"/>
            <w:bCs/>
          </w:rPr>
          <w:t>25.2.</w:t>
        </w:r>
        <w:r w:rsidRPr="00B970F4">
          <w:rPr>
            <w:rStyle w:val="Lienhypertexte"/>
            <w:b/>
            <w:bCs/>
          </w:rPr>
          <w:t xml:space="preserve"> SIGNATURE DE L’ENTREPRISE</w:t>
        </w:r>
        <w:r>
          <w:rPr>
            <w:webHidden/>
          </w:rPr>
          <w:tab/>
        </w:r>
        <w:r>
          <w:rPr>
            <w:webHidden/>
          </w:rPr>
          <w:fldChar w:fldCharType="begin"/>
        </w:r>
        <w:r>
          <w:rPr>
            <w:webHidden/>
          </w:rPr>
          <w:instrText xml:space="preserve"> PAGEREF _Toc182959145 \h </w:instrText>
        </w:r>
        <w:r>
          <w:rPr>
            <w:webHidden/>
          </w:rPr>
        </w:r>
        <w:r>
          <w:rPr>
            <w:webHidden/>
          </w:rPr>
          <w:fldChar w:fldCharType="separate"/>
        </w:r>
        <w:r>
          <w:rPr>
            <w:webHidden/>
          </w:rPr>
          <w:t>27</w:t>
        </w:r>
        <w:r>
          <w:rPr>
            <w:webHidden/>
          </w:rPr>
          <w:fldChar w:fldCharType="end"/>
        </w:r>
      </w:hyperlink>
    </w:p>
    <w:p w14:paraId="008BD0B4" w14:textId="10CFD22E" w:rsidR="00B85890" w:rsidRDefault="00B85890">
      <w:pPr>
        <w:pStyle w:val="TM2"/>
        <w:rPr>
          <w:rFonts w:asciiTheme="minorHAnsi" w:eastAsiaTheme="minorEastAsia" w:hAnsiTheme="minorHAnsi" w:cstheme="minorBidi"/>
          <w:kern w:val="2"/>
          <w:sz w:val="24"/>
          <w:szCs w:val="24"/>
          <w14:ligatures w14:val="standardContextual"/>
        </w:rPr>
      </w:pPr>
      <w:hyperlink w:anchor="_Toc182959146" w:history="1">
        <w:r w:rsidRPr="00B970F4">
          <w:rPr>
            <w:rStyle w:val="Lienhypertexte"/>
          </w:rPr>
          <w:t>25.2.1. Avance</w:t>
        </w:r>
        <w:r>
          <w:rPr>
            <w:webHidden/>
          </w:rPr>
          <w:tab/>
        </w:r>
        <w:r>
          <w:rPr>
            <w:webHidden/>
          </w:rPr>
          <w:fldChar w:fldCharType="begin"/>
        </w:r>
        <w:r>
          <w:rPr>
            <w:webHidden/>
          </w:rPr>
          <w:instrText xml:space="preserve"> PAGEREF _Toc182959146 \h </w:instrText>
        </w:r>
        <w:r>
          <w:rPr>
            <w:webHidden/>
          </w:rPr>
        </w:r>
        <w:r>
          <w:rPr>
            <w:webHidden/>
          </w:rPr>
          <w:fldChar w:fldCharType="separate"/>
        </w:r>
        <w:r>
          <w:rPr>
            <w:webHidden/>
          </w:rPr>
          <w:t>27</w:t>
        </w:r>
        <w:r>
          <w:rPr>
            <w:webHidden/>
          </w:rPr>
          <w:fldChar w:fldCharType="end"/>
        </w:r>
      </w:hyperlink>
    </w:p>
    <w:p w14:paraId="0ED236CD" w14:textId="58DEEA9A" w:rsidR="00B85890" w:rsidRDefault="00B85890">
      <w:pPr>
        <w:pStyle w:val="TM2"/>
        <w:rPr>
          <w:rFonts w:asciiTheme="minorHAnsi" w:eastAsiaTheme="minorEastAsia" w:hAnsiTheme="minorHAnsi" w:cstheme="minorBidi"/>
          <w:kern w:val="2"/>
          <w:sz w:val="24"/>
          <w:szCs w:val="24"/>
          <w14:ligatures w14:val="standardContextual"/>
        </w:rPr>
      </w:pPr>
      <w:hyperlink w:anchor="_Toc182959147" w:history="1">
        <w:r w:rsidRPr="00B970F4">
          <w:rPr>
            <w:rStyle w:val="Lienhypertexte"/>
          </w:rPr>
          <w:t>25.2.2. Présentation de sous-traitant(s) lors de la remise de l’offre</w:t>
        </w:r>
        <w:r>
          <w:rPr>
            <w:webHidden/>
          </w:rPr>
          <w:tab/>
        </w:r>
        <w:r>
          <w:rPr>
            <w:webHidden/>
          </w:rPr>
          <w:fldChar w:fldCharType="begin"/>
        </w:r>
        <w:r>
          <w:rPr>
            <w:webHidden/>
          </w:rPr>
          <w:instrText xml:space="preserve"> PAGEREF _Toc182959147 \h </w:instrText>
        </w:r>
        <w:r>
          <w:rPr>
            <w:webHidden/>
          </w:rPr>
        </w:r>
        <w:r>
          <w:rPr>
            <w:webHidden/>
          </w:rPr>
          <w:fldChar w:fldCharType="separate"/>
        </w:r>
        <w:r>
          <w:rPr>
            <w:webHidden/>
          </w:rPr>
          <w:t>27</w:t>
        </w:r>
        <w:r>
          <w:rPr>
            <w:webHidden/>
          </w:rPr>
          <w:fldChar w:fldCharType="end"/>
        </w:r>
      </w:hyperlink>
    </w:p>
    <w:p w14:paraId="318D0CCC" w14:textId="094237E3" w:rsidR="00B85890" w:rsidRDefault="00B85890">
      <w:pPr>
        <w:pStyle w:val="TM2"/>
        <w:rPr>
          <w:rFonts w:asciiTheme="minorHAnsi" w:eastAsiaTheme="minorEastAsia" w:hAnsiTheme="minorHAnsi" w:cstheme="minorBidi"/>
          <w:kern w:val="2"/>
          <w:sz w:val="24"/>
          <w:szCs w:val="24"/>
          <w14:ligatures w14:val="standardContextual"/>
        </w:rPr>
      </w:pPr>
      <w:hyperlink w:anchor="_Toc182959148" w:history="1">
        <w:r w:rsidRPr="00B970F4">
          <w:rPr>
            <w:rStyle w:val="Lienhypertexte"/>
          </w:rPr>
          <w:t>25.2.3. Délai de validité de l’offre</w:t>
        </w:r>
        <w:r>
          <w:rPr>
            <w:webHidden/>
          </w:rPr>
          <w:tab/>
        </w:r>
        <w:r>
          <w:rPr>
            <w:webHidden/>
          </w:rPr>
          <w:fldChar w:fldCharType="begin"/>
        </w:r>
        <w:r>
          <w:rPr>
            <w:webHidden/>
          </w:rPr>
          <w:instrText xml:space="preserve"> PAGEREF _Toc182959148 \h </w:instrText>
        </w:r>
        <w:r>
          <w:rPr>
            <w:webHidden/>
          </w:rPr>
        </w:r>
        <w:r>
          <w:rPr>
            <w:webHidden/>
          </w:rPr>
          <w:fldChar w:fldCharType="separate"/>
        </w:r>
        <w:r>
          <w:rPr>
            <w:webHidden/>
          </w:rPr>
          <w:t>27</w:t>
        </w:r>
        <w:r>
          <w:rPr>
            <w:webHidden/>
          </w:rPr>
          <w:fldChar w:fldCharType="end"/>
        </w:r>
      </w:hyperlink>
    </w:p>
    <w:p w14:paraId="0B30C78A" w14:textId="6D59C96B" w:rsidR="00B85890" w:rsidRDefault="00B85890">
      <w:pPr>
        <w:pStyle w:val="TM2"/>
        <w:rPr>
          <w:rFonts w:asciiTheme="minorHAnsi" w:eastAsiaTheme="minorEastAsia" w:hAnsiTheme="minorHAnsi" w:cstheme="minorBidi"/>
          <w:kern w:val="2"/>
          <w:sz w:val="24"/>
          <w:szCs w:val="24"/>
          <w14:ligatures w14:val="standardContextual"/>
        </w:rPr>
      </w:pPr>
      <w:hyperlink w:anchor="_Toc182959149" w:history="1">
        <w:r w:rsidRPr="00B970F4">
          <w:rPr>
            <w:rStyle w:val="Lienhypertexte"/>
          </w:rPr>
          <w:t xml:space="preserve">25.2.4. Signature de l’entreprise </w:t>
        </w:r>
        <w:r>
          <w:rPr>
            <w:webHidden/>
          </w:rPr>
          <w:tab/>
        </w:r>
        <w:r>
          <w:rPr>
            <w:webHidden/>
          </w:rPr>
          <w:fldChar w:fldCharType="begin"/>
        </w:r>
        <w:r>
          <w:rPr>
            <w:webHidden/>
          </w:rPr>
          <w:instrText xml:space="preserve"> PAGEREF _Toc182959149 \h </w:instrText>
        </w:r>
        <w:r>
          <w:rPr>
            <w:webHidden/>
          </w:rPr>
        </w:r>
        <w:r>
          <w:rPr>
            <w:webHidden/>
          </w:rPr>
          <w:fldChar w:fldCharType="separate"/>
        </w:r>
        <w:r>
          <w:rPr>
            <w:webHidden/>
          </w:rPr>
          <w:t>27</w:t>
        </w:r>
        <w:r>
          <w:rPr>
            <w:webHidden/>
          </w:rPr>
          <w:fldChar w:fldCharType="end"/>
        </w:r>
      </w:hyperlink>
    </w:p>
    <w:p w14:paraId="6963B7A9" w14:textId="48553D3F" w:rsidR="00B85890" w:rsidRDefault="00B85890">
      <w:pPr>
        <w:pStyle w:val="TM2"/>
        <w:rPr>
          <w:rFonts w:asciiTheme="minorHAnsi" w:eastAsiaTheme="minorEastAsia" w:hAnsiTheme="minorHAnsi" w:cstheme="minorBidi"/>
          <w:kern w:val="2"/>
          <w:sz w:val="24"/>
          <w:szCs w:val="24"/>
          <w14:ligatures w14:val="standardContextual"/>
        </w:rPr>
      </w:pPr>
      <w:hyperlink w:anchor="_Toc182959150" w:history="1">
        <w:r w:rsidRPr="00B970F4">
          <w:rPr>
            <w:rStyle w:val="Lienhypertexte"/>
            <w:bCs/>
          </w:rPr>
          <w:t>25.3.</w:t>
        </w:r>
        <w:r w:rsidRPr="00B970F4">
          <w:rPr>
            <w:rStyle w:val="Lienhypertexte"/>
            <w:b/>
          </w:rPr>
          <w:t xml:space="preserve"> ACCEPTATION DE L’OFFRE - SIGNATURE DU POUVOIR ADJUDICATEUR</w:t>
        </w:r>
        <w:r w:rsidRPr="00B970F4">
          <w:rPr>
            <w:rStyle w:val="Lienhypertexte"/>
            <w:bCs/>
          </w:rPr>
          <w:t xml:space="preserve"> (ARTICLE RESERVE AU GIE DU GROUPE CCIR PARIS ILE-DE-FRANCE)</w:t>
        </w:r>
        <w:r>
          <w:rPr>
            <w:webHidden/>
          </w:rPr>
          <w:tab/>
        </w:r>
        <w:r>
          <w:rPr>
            <w:webHidden/>
          </w:rPr>
          <w:fldChar w:fldCharType="begin"/>
        </w:r>
        <w:r>
          <w:rPr>
            <w:webHidden/>
          </w:rPr>
          <w:instrText xml:space="preserve"> PAGEREF _Toc182959150 \h </w:instrText>
        </w:r>
        <w:r>
          <w:rPr>
            <w:webHidden/>
          </w:rPr>
        </w:r>
        <w:r>
          <w:rPr>
            <w:webHidden/>
          </w:rPr>
          <w:fldChar w:fldCharType="separate"/>
        </w:r>
        <w:r>
          <w:rPr>
            <w:webHidden/>
          </w:rPr>
          <w:t>28</w:t>
        </w:r>
        <w:r>
          <w:rPr>
            <w:webHidden/>
          </w:rPr>
          <w:fldChar w:fldCharType="end"/>
        </w:r>
      </w:hyperlink>
    </w:p>
    <w:p w14:paraId="3189AB45" w14:textId="157CE5D9" w:rsidR="00B85890" w:rsidRDefault="00B85890">
      <w:pPr>
        <w:pStyle w:val="TM2"/>
        <w:rPr>
          <w:rFonts w:asciiTheme="minorHAnsi" w:eastAsiaTheme="minorEastAsia" w:hAnsiTheme="minorHAnsi" w:cstheme="minorBidi"/>
          <w:kern w:val="2"/>
          <w:sz w:val="24"/>
          <w:szCs w:val="24"/>
          <w14:ligatures w14:val="standardContextual"/>
        </w:rPr>
      </w:pPr>
      <w:hyperlink w:anchor="_Toc182959151" w:history="1">
        <w:r w:rsidRPr="00B970F4">
          <w:rPr>
            <w:rStyle w:val="Lienhypertexte"/>
          </w:rPr>
          <w:t>25.3.1. Mise au point</w:t>
        </w:r>
        <w:r>
          <w:rPr>
            <w:webHidden/>
          </w:rPr>
          <w:tab/>
        </w:r>
        <w:r>
          <w:rPr>
            <w:webHidden/>
          </w:rPr>
          <w:fldChar w:fldCharType="begin"/>
        </w:r>
        <w:r>
          <w:rPr>
            <w:webHidden/>
          </w:rPr>
          <w:instrText xml:space="preserve"> PAGEREF _Toc182959151 \h </w:instrText>
        </w:r>
        <w:r>
          <w:rPr>
            <w:webHidden/>
          </w:rPr>
        </w:r>
        <w:r>
          <w:rPr>
            <w:webHidden/>
          </w:rPr>
          <w:fldChar w:fldCharType="separate"/>
        </w:r>
        <w:r>
          <w:rPr>
            <w:webHidden/>
          </w:rPr>
          <w:t>28</w:t>
        </w:r>
        <w:r>
          <w:rPr>
            <w:webHidden/>
          </w:rPr>
          <w:fldChar w:fldCharType="end"/>
        </w:r>
      </w:hyperlink>
    </w:p>
    <w:p w14:paraId="097C4232" w14:textId="63F23D6F" w:rsidR="00B85890" w:rsidRDefault="00B85890">
      <w:pPr>
        <w:pStyle w:val="TM2"/>
        <w:rPr>
          <w:rFonts w:asciiTheme="minorHAnsi" w:eastAsiaTheme="minorEastAsia" w:hAnsiTheme="minorHAnsi" w:cstheme="minorBidi"/>
          <w:kern w:val="2"/>
          <w:sz w:val="24"/>
          <w:szCs w:val="24"/>
          <w14:ligatures w14:val="standardContextual"/>
        </w:rPr>
      </w:pPr>
      <w:hyperlink w:anchor="_Toc182959152" w:history="1">
        <w:r w:rsidRPr="00B970F4">
          <w:rPr>
            <w:rStyle w:val="Lienhypertexte"/>
          </w:rPr>
          <w:t>25.3.2. Récapitulatif des annexes établies après la remise des offres</w:t>
        </w:r>
        <w:r>
          <w:rPr>
            <w:webHidden/>
          </w:rPr>
          <w:tab/>
        </w:r>
        <w:r>
          <w:rPr>
            <w:webHidden/>
          </w:rPr>
          <w:fldChar w:fldCharType="begin"/>
        </w:r>
        <w:r>
          <w:rPr>
            <w:webHidden/>
          </w:rPr>
          <w:instrText xml:space="preserve"> PAGEREF _Toc182959152 \h </w:instrText>
        </w:r>
        <w:r>
          <w:rPr>
            <w:webHidden/>
          </w:rPr>
        </w:r>
        <w:r>
          <w:rPr>
            <w:webHidden/>
          </w:rPr>
          <w:fldChar w:fldCharType="separate"/>
        </w:r>
        <w:r>
          <w:rPr>
            <w:webHidden/>
          </w:rPr>
          <w:t>28</w:t>
        </w:r>
        <w:r>
          <w:rPr>
            <w:webHidden/>
          </w:rPr>
          <w:fldChar w:fldCharType="end"/>
        </w:r>
      </w:hyperlink>
    </w:p>
    <w:p w14:paraId="7F04409E" w14:textId="40808877" w:rsidR="00B85890" w:rsidRDefault="00B85890">
      <w:pPr>
        <w:pStyle w:val="TM2"/>
        <w:rPr>
          <w:rFonts w:asciiTheme="minorHAnsi" w:eastAsiaTheme="minorEastAsia" w:hAnsiTheme="minorHAnsi" w:cstheme="minorBidi"/>
          <w:kern w:val="2"/>
          <w:sz w:val="24"/>
          <w:szCs w:val="24"/>
          <w14:ligatures w14:val="standardContextual"/>
        </w:rPr>
      </w:pPr>
      <w:hyperlink w:anchor="_Toc182959153" w:history="1">
        <w:r w:rsidRPr="00B970F4">
          <w:rPr>
            <w:rStyle w:val="Lienhypertexte"/>
          </w:rPr>
          <w:t>25.3.3. Acceptation de l’offre</w:t>
        </w:r>
        <w:r>
          <w:rPr>
            <w:webHidden/>
          </w:rPr>
          <w:tab/>
        </w:r>
        <w:r>
          <w:rPr>
            <w:webHidden/>
          </w:rPr>
          <w:fldChar w:fldCharType="begin"/>
        </w:r>
        <w:r>
          <w:rPr>
            <w:webHidden/>
          </w:rPr>
          <w:instrText xml:space="preserve"> PAGEREF _Toc182959153 \h </w:instrText>
        </w:r>
        <w:r>
          <w:rPr>
            <w:webHidden/>
          </w:rPr>
        </w:r>
        <w:r>
          <w:rPr>
            <w:webHidden/>
          </w:rPr>
          <w:fldChar w:fldCharType="separate"/>
        </w:r>
        <w:r>
          <w:rPr>
            <w:webHidden/>
          </w:rPr>
          <w:t>28</w:t>
        </w:r>
        <w:r>
          <w:rPr>
            <w:webHidden/>
          </w:rPr>
          <w:fldChar w:fldCharType="end"/>
        </w:r>
      </w:hyperlink>
    </w:p>
    <w:p w14:paraId="612FE009" w14:textId="508D8900" w:rsidR="00B85890" w:rsidRDefault="00B85890">
      <w:pPr>
        <w:pStyle w:val="TM2"/>
        <w:rPr>
          <w:rFonts w:asciiTheme="minorHAnsi" w:eastAsiaTheme="minorEastAsia" w:hAnsiTheme="minorHAnsi" w:cstheme="minorBidi"/>
          <w:kern w:val="2"/>
          <w:sz w:val="24"/>
          <w:szCs w:val="24"/>
          <w14:ligatures w14:val="standardContextual"/>
        </w:rPr>
      </w:pPr>
      <w:hyperlink w:anchor="_Toc182959154" w:history="1">
        <w:r w:rsidRPr="00B970F4">
          <w:rPr>
            <w:rStyle w:val="Lienhypertexte"/>
          </w:rPr>
          <w:t>25.3.4. Signature du GIE du Groupe CCIR Paris Ile-de-France</w:t>
        </w:r>
        <w:r>
          <w:rPr>
            <w:webHidden/>
          </w:rPr>
          <w:tab/>
        </w:r>
        <w:r>
          <w:rPr>
            <w:webHidden/>
          </w:rPr>
          <w:fldChar w:fldCharType="begin"/>
        </w:r>
        <w:r>
          <w:rPr>
            <w:webHidden/>
          </w:rPr>
          <w:instrText xml:space="preserve"> PAGEREF _Toc182959154 \h </w:instrText>
        </w:r>
        <w:r>
          <w:rPr>
            <w:webHidden/>
          </w:rPr>
        </w:r>
        <w:r>
          <w:rPr>
            <w:webHidden/>
          </w:rPr>
          <w:fldChar w:fldCharType="separate"/>
        </w:r>
        <w:r>
          <w:rPr>
            <w:webHidden/>
          </w:rPr>
          <w:t>28</w:t>
        </w:r>
        <w:r>
          <w:rPr>
            <w:webHidden/>
          </w:rPr>
          <w:fldChar w:fldCharType="end"/>
        </w:r>
      </w:hyperlink>
    </w:p>
    <w:p w14:paraId="570BD7FB" w14:textId="04B2B62E" w:rsidR="00500D48" w:rsidRPr="00FE4B34" w:rsidRDefault="0058331B" w:rsidP="0058331B">
      <w:pPr>
        <w:jc w:val="center"/>
        <w:rPr>
          <w:rFonts w:asciiTheme="minorHAnsi" w:hAnsiTheme="minorHAnsi" w:cstheme="minorHAnsi"/>
        </w:rPr>
      </w:pPr>
      <w:r w:rsidRPr="00FE4B34">
        <w:rPr>
          <w:rFonts w:asciiTheme="minorHAnsi" w:hAnsiTheme="minorHAnsi" w:cstheme="minorHAnsi"/>
        </w:rPr>
        <w:fldChar w:fldCharType="end"/>
      </w:r>
    </w:p>
    <w:p w14:paraId="7C699A7C" w14:textId="77777777" w:rsidR="00500D48" w:rsidRPr="00FE4B34" w:rsidRDefault="00500D48" w:rsidP="0058331B">
      <w:pPr>
        <w:jc w:val="center"/>
        <w:rPr>
          <w:rFonts w:asciiTheme="minorHAnsi" w:hAnsiTheme="minorHAnsi" w:cstheme="minorHAnsi"/>
        </w:rPr>
      </w:pPr>
    </w:p>
    <w:p w14:paraId="7A58933C" w14:textId="77777777" w:rsidR="004D7327" w:rsidRPr="00FE4B34" w:rsidRDefault="004D7327">
      <w:pPr>
        <w:spacing w:after="200" w:line="276" w:lineRule="auto"/>
        <w:rPr>
          <w:rFonts w:asciiTheme="minorHAnsi" w:hAnsiTheme="minorHAnsi" w:cstheme="minorHAnsi"/>
        </w:rPr>
      </w:pPr>
      <w:r w:rsidRPr="00FE4B34">
        <w:rPr>
          <w:rFonts w:asciiTheme="minorHAnsi" w:hAnsiTheme="minorHAnsi" w:cstheme="minorHAnsi"/>
        </w:rPr>
        <w:lastRenderedPageBreak/>
        <w:br w:type="page"/>
      </w:r>
    </w:p>
    <w:p w14:paraId="33155F4E" w14:textId="2FDC97C1" w:rsidR="00341F64" w:rsidRPr="00FE4B34" w:rsidRDefault="00F41C70" w:rsidP="00DF0DC0">
      <w:pPr>
        <w:pStyle w:val="Titre1"/>
        <w:numPr>
          <w:ilvl w:val="0"/>
          <w:numId w:val="4"/>
        </w:numPr>
        <w:spacing w:before="480"/>
        <w:rPr>
          <w:rFonts w:asciiTheme="minorHAnsi" w:hAnsiTheme="minorHAnsi" w:cstheme="minorHAnsi"/>
          <w:sz w:val="24"/>
          <w:szCs w:val="24"/>
          <w:highlight w:val="lightGray"/>
        </w:rPr>
      </w:pPr>
      <w:bookmarkStart w:id="0" w:name="_Toc182959069"/>
      <w:r>
        <w:rPr>
          <w:rFonts w:asciiTheme="minorHAnsi" w:hAnsiTheme="minorHAnsi" w:cstheme="minorHAnsi"/>
          <w:sz w:val="24"/>
          <w:szCs w:val="24"/>
          <w:highlight w:val="lightGray"/>
        </w:rPr>
        <w:lastRenderedPageBreak/>
        <w:t>Présentation du Groupe CCIR Paris Ile-de-France</w:t>
      </w:r>
      <w:bookmarkEnd w:id="0"/>
    </w:p>
    <w:p w14:paraId="55F60C93" w14:textId="18E13215" w:rsidR="00341F64" w:rsidRPr="00155B84" w:rsidRDefault="00341F64" w:rsidP="00EB6E9F">
      <w:pPr>
        <w:pStyle w:val="Titre2"/>
        <w:rPr>
          <w:b/>
          <w:bCs/>
          <w:u w:val="none"/>
        </w:rPr>
      </w:pPr>
      <w:bookmarkStart w:id="1" w:name="_Toc182959070"/>
      <w:r w:rsidRPr="00155B84">
        <w:rPr>
          <w:b/>
          <w:bCs/>
          <w:u w:val="none"/>
        </w:rPr>
        <w:t>Présentation du Groupe CCI</w:t>
      </w:r>
      <w:r w:rsidR="00A45F2F">
        <w:rPr>
          <w:b/>
          <w:bCs/>
          <w:u w:val="none"/>
        </w:rPr>
        <w:t>R</w:t>
      </w:r>
      <w:r w:rsidRPr="00155B84">
        <w:rPr>
          <w:b/>
          <w:bCs/>
          <w:u w:val="none"/>
        </w:rPr>
        <w:t xml:space="preserve"> Paris Ile-de-France</w:t>
      </w:r>
      <w:bookmarkEnd w:id="1"/>
    </w:p>
    <w:p w14:paraId="3F1ECF15" w14:textId="124B13E4" w:rsidR="00341F64" w:rsidRDefault="00341F64" w:rsidP="00C85F02">
      <w:pPr>
        <w:pStyle w:val="ParagrapheIndent2"/>
        <w:spacing w:before="80" w:line="232" w:lineRule="exact"/>
        <w:ind w:left="20" w:right="20"/>
        <w:jc w:val="both"/>
        <w:rPr>
          <w:rFonts w:asciiTheme="minorHAnsi" w:hAnsiTheme="minorHAnsi" w:cstheme="minorHAnsi"/>
          <w:color w:val="000000"/>
          <w:sz w:val="22"/>
          <w:szCs w:val="22"/>
          <w:lang w:val="fr-FR"/>
        </w:rPr>
      </w:pPr>
      <w:r w:rsidRPr="00A579FE">
        <w:rPr>
          <w:rFonts w:asciiTheme="minorHAnsi" w:hAnsiTheme="minorHAnsi" w:cstheme="minorHAnsi"/>
          <w:color w:val="000000"/>
          <w:sz w:val="22"/>
          <w:szCs w:val="22"/>
          <w:lang w:val="fr-FR"/>
        </w:rPr>
        <w:t>Depuis le 1</w:t>
      </w:r>
      <w:r w:rsidRPr="00A579FE">
        <w:rPr>
          <w:rFonts w:asciiTheme="minorHAnsi" w:hAnsiTheme="minorHAnsi" w:cstheme="minorHAnsi"/>
          <w:color w:val="000000"/>
          <w:sz w:val="22"/>
          <w:szCs w:val="22"/>
          <w:vertAlign w:val="superscript"/>
          <w:lang w:val="fr-FR"/>
        </w:rPr>
        <w:t>er</w:t>
      </w:r>
      <w:r w:rsidRPr="00A579FE">
        <w:rPr>
          <w:rFonts w:asciiTheme="minorHAnsi" w:hAnsiTheme="minorHAnsi" w:cstheme="minorHAnsi"/>
          <w:color w:val="000000"/>
          <w:sz w:val="22"/>
          <w:szCs w:val="22"/>
          <w:lang w:val="fr-FR"/>
        </w:rPr>
        <w:t xml:space="preserve"> janvier 2021, le groupe CCI</w:t>
      </w:r>
      <w:r w:rsidR="00A45F2F">
        <w:rPr>
          <w:rFonts w:asciiTheme="minorHAnsi" w:hAnsiTheme="minorHAnsi" w:cstheme="minorHAnsi"/>
          <w:color w:val="000000"/>
          <w:sz w:val="22"/>
          <w:szCs w:val="22"/>
          <w:lang w:val="fr-FR"/>
        </w:rPr>
        <w:t>R</w:t>
      </w:r>
      <w:r w:rsidRPr="00A579FE">
        <w:rPr>
          <w:rFonts w:asciiTheme="minorHAnsi" w:hAnsiTheme="minorHAnsi" w:cstheme="minorHAnsi"/>
          <w:color w:val="000000"/>
          <w:sz w:val="22"/>
          <w:szCs w:val="22"/>
          <w:lang w:val="fr-FR"/>
        </w:rPr>
        <w:t xml:space="preserve"> Paris Ile-de-France se compose, outre de la Chambre de Commerce et d'Industrie de Région Paris Ile-de-France (CCIR PIdF), établissement public à caractère administratif (EPA), des entités suivantes</w:t>
      </w:r>
      <w:r w:rsidR="0070771E">
        <w:rPr>
          <w:rFonts w:asciiTheme="minorHAnsi" w:hAnsiTheme="minorHAnsi" w:cstheme="minorHAnsi"/>
          <w:color w:val="000000"/>
          <w:sz w:val="22"/>
          <w:szCs w:val="22"/>
          <w:lang w:val="fr-FR"/>
        </w:rPr>
        <w:t>.</w:t>
      </w:r>
    </w:p>
    <w:p w14:paraId="7754B16F" w14:textId="77777777" w:rsidR="00155B84" w:rsidRPr="00155B84" w:rsidRDefault="00155B84" w:rsidP="00155B84">
      <w:pPr>
        <w:rPr>
          <w:lang w:eastAsia="en-US"/>
        </w:rPr>
      </w:pPr>
    </w:p>
    <w:p w14:paraId="1BFB23DC" w14:textId="6F4ACCE1" w:rsidR="00341F64" w:rsidRPr="00A579FE" w:rsidRDefault="00341F64" w:rsidP="00DF0DC0">
      <w:pPr>
        <w:pStyle w:val="ParagrapheIndent2"/>
        <w:numPr>
          <w:ilvl w:val="0"/>
          <w:numId w:val="19"/>
        </w:numPr>
        <w:spacing w:before="80" w:line="232" w:lineRule="exact"/>
        <w:ind w:left="1418" w:right="20"/>
        <w:jc w:val="both"/>
        <w:rPr>
          <w:rFonts w:asciiTheme="minorHAnsi" w:hAnsiTheme="minorHAnsi" w:cstheme="minorHAnsi"/>
          <w:b/>
          <w:color w:val="000000"/>
          <w:sz w:val="22"/>
          <w:szCs w:val="22"/>
          <w:lang w:val="fr-FR"/>
        </w:rPr>
      </w:pPr>
      <w:r w:rsidRPr="00A579FE">
        <w:rPr>
          <w:rFonts w:asciiTheme="minorHAnsi" w:hAnsiTheme="minorHAnsi" w:cstheme="minorHAnsi"/>
          <w:b/>
          <w:color w:val="000000"/>
          <w:sz w:val="22"/>
          <w:szCs w:val="22"/>
          <w:lang w:val="fr-FR"/>
        </w:rPr>
        <w:t xml:space="preserve">Un Groupement d'Intérêt </w:t>
      </w:r>
      <w:r w:rsidR="001D6EAA" w:rsidRPr="00A579FE">
        <w:rPr>
          <w:rFonts w:asciiTheme="minorHAnsi" w:hAnsiTheme="minorHAnsi" w:cstheme="minorHAnsi"/>
          <w:b/>
          <w:color w:val="000000"/>
          <w:sz w:val="22"/>
          <w:szCs w:val="22"/>
          <w:lang w:val="fr-FR"/>
        </w:rPr>
        <w:t>Économique</w:t>
      </w:r>
      <w:r w:rsidRPr="00A579FE">
        <w:rPr>
          <w:rFonts w:asciiTheme="minorHAnsi" w:hAnsiTheme="minorHAnsi" w:cstheme="minorHAnsi"/>
          <w:b/>
          <w:color w:val="000000"/>
          <w:sz w:val="22"/>
          <w:szCs w:val="22"/>
          <w:lang w:val="fr-FR"/>
        </w:rPr>
        <w:t xml:space="preserve"> (GIE), dénommé GIE Groupe CCI Paris Ile-de-France</w:t>
      </w:r>
    </w:p>
    <w:p w14:paraId="4A48F149" w14:textId="77777777" w:rsidR="00155B84" w:rsidRDefault="00155B84" w:rsidP="00A579FE">
      <w:pPr>
        <w:pStyle w:val="ParagrapheIndent2"/>
        <w:spacing w:line="232" w:lineRule="exact"/>
        <w:ind w:right="20"/>
        <w:jc w:val="both"/>
        <w:rPr>
          <w:rFonts w:asciiTheme="minorHAnsi" w:hAnsiTheme="minorHAnsi" w:cstheme="minorHAnsi"/>
          <w:color w:val="000000"/>
          <w:sz w:val="22"/>
          <w:szCs w:val="22"/>
          <w:lang w:val="fr-FR"/>
        </w:rPr>
      </w:pPr>
    </w:p>
    <w:p w14:paraId="0C9B707D" w14:textId="33EA340C" w:rsidR="00341F64" w:rsidRPr="00A579FE" w:rsidRDefault="00341F64" w:rsidP="00A579FE">
      <w:pPr>
        <w:pStyle w:val="ParagrapheIndent2"/>
        <w:spacing w:line="232" w:lineRule="exact"/>
        <w:ind w:right="20"/>
        <w:jc w:val="both"/>
        <w:rPr>
          <w:rFonts w:asciiTheme="minorHAnsi" w:hAnsiTheme="minorHAnsi" w:cstheme="minorHAnsi"/>
          <w:color w:val="000000"/>
          <w:sz w:val="22"/>
          <w:szCs w:val="22"/>
          <w:lang w:val="fr-FR"/>
        </w:rPr>
      </w:pPr>
      <w:r w:rsidRPr="00A579FE">
        <w:rPr>
          <w:rFonts w:asciiTheme="minorHAnsi" w:hAnsiTheme="minorHAnsi" w:cstheme="minorHAnsi"/>
          <w:color w:val="000000"/>
          <w:sz w:val="22"/>
          <w:szCs w:val="22"/>
          <w:lang w:val="fr-FR"/>
        </w:rPr>
        <w:t xml:space="preserve">Selon l'article L710-1 du </w:t>
      </w:r>
      <w:r w:rsidR="00A45F2F">
        <w:rPr>
          <w:rFonts w:asciiTheme="minorHAnsi" w:hAnsiTheme="minorHAnsi" w:cstheme="minorHAnsi"/>
          <w:color w:val="000000"/>
          <w:sz w:val="22"/>
          <w:szCs w:val="22"/>
          <w:lang w:val="fr-FR"/>
        </w:rPr>
        <w:t>c</w:t>
      </w:r>
      <w:r w:rsidRPr="00A579FE">
        <w:rPr>
          <w:rFonts w:asciiTheme="minorHAnsi" w:hAnsiTheme="minorHAnsi" w:cstheme="minorHAnsi"/>
          <w:color w:val="000000"/>
          <w:sz w:val="22"/>
          <w:szCs w:val="22"/>
          <w:lang w:val="fr-FR"/>
        </w:rPr>
        <w:t xml:space="preserve">ode de commerce "Les établissements du réseau des chambres de commerce et d'industrie peuvent participer, avec l'accord de l'autorité de tutelle, à la création de groupements d'intérêt public ou privé ainsi qu'à toute personne morale de droit public." Conformément à cet article, l’ensemble des activités support de la CCIR Paris Ile-de-France </w:t>
      </w:r>
      <w:r w:rsidR="00A45F2F">
        <w:rPr>
          <w:rFonts w:asciiTheme="minorHAnsi" w:hAnsiTheme="minorHAnsi" w:cstheme="minorHAnsi"/>
          <w:color w:val="000000"/>
          <w:sz w:val="22"/>
          <w:szCs w:val="22"/>
          <w:lang w:val="fr-FR"/>
        </w:rPr>
        <w:t xml:space="preserve">a </w:t>
      </w:r>
      <w:r w:rsidRPr="00A579FE">
        <w:rPr>
          <w:rFonts w:asciiTheme="minorHAnsi" w:hAnsiTheme="minorHAnsi" w:cstheme="minorHAnsi"/>
          <w:color w:val="000000"/>
          <w:sz w:val="22"/>
          <w:szCs w:val="22"/>
          <w:lang w:val="fr-FR"/>
        </w:rPr>
        <w:t>été transférées au GIE, dont les achats.</w:t>
      </w:r>
    </w:p>
    <w:p w14:paraId="64A177B6" w14:textId="77777777" w:rsidR="00155B84" w:rsidRDefault="00155B84" w:rsidP="00A579FE">
      <w:pPr>
        <w:pStyle w:val="ParagrapheIndent2"/>
        <w:spacing w:line="232" w:lineRule="exact"/>
        <w:ind w:right="20"/>
        <w:jc w:val="both"/>
        <w:rPr>
          <w:rFonts w:asciiTheme="minorHAnsi" w:hAnsiTheme="minorHAnsi" w:cstheme="minorHAnsi"/>
          <w:b/>
          <w:color w:val="000000"/>
          <w:sz w:val="22"/>
          <w:szCs w:val="22"/>
          <w:lang w:val="fr-FR"/>
        </w:rPr>
      </w:pPr>
    </w:p>
    <w:p w14:paraId="5749E067" w14:textId="466DFBE0" w:rsidR="00341F64" w:rsidRPr="00A579FE" w:rsidRDefault="00F15BD1" w:rsidP="00DF0DC0">
      <w:pPr>
        <w:pStyle w:val="ParagrapheIndent2"/>
        <w:numPr>
          <w:ilvl w:val="0"/>
          <w:numId w:val="19"/>
        </w:numPr>
        <w:spacing w:before="80" w:line="232" w:lineRule="exact"/>
        <w:ind w:left="1418" w:right="20"/>
        <w:jc w:val="both"/>
        <w:rPr>
          <w:rFonts w:asciiTheme="minorHAnsi" w:hAnsiTheme="minorHAnsi" w:cstheme="minorHAnsi"/>
          <w:b/>
          <w:color w:val="000000"/>
          <w:sz w:val="22"/>
          <w:szCs w:val="22"/>
          <w:lang w:val="fr-FR"/>
        </w:rPr>
      </w:pPr>
      <w:r w:rsidRPr="00A579FE">
        <w:rPr>
          <w:rFonts w:asciiTheme="minorHAnsi" w:hAnsiTheme="minorHAnsi" w:cstheme="minorHAnsi"/>
          <w:b/>
          <w:color w:val="000000"/>
          <w:sz w:val="22"/>
          <w:szCs w:val="22"/>
          <w:lang w:val="fr-FR"/>
        </w:rPr>
        <w:t xml:space="preserve">Huit </w:t>
      </w:r>
      <w:r w:rsidR="001D6EAA" w:rsidRPr="00A579FE">
        <w:rPr>
          <w:rFonts w:asciiTheme="minorHAnsi" w:hAnsiTheme="minorHAnsi" w:cstheme="minorHAnsi"/>
          <w:b/>
          <w:color w:val="000000"/>
          <w:sz w:val="22"/>
          <w:szCs w:val="22"/>
          <w:lang w:val="fr-FR"/>
        </w:rPr>
        <w:t>Établissements</w:t>
      </w:r>
      <w:r w:rsidR="00341F64" w:rsidRPr="00A579FE">
        <w:rPr>
          <w:rFonts w:asciiTheme="minorHAnsi" w:hAnsiTheme="minorHAnsi" w:cstheme="minorHAnsi"/>
          <w:b/>
          <w:color w:val="000000"/>
          <w:sz w:val="22"/>
          <w:szCs w:val="22"/>
          <w:lang w:val="fr-FR"/>
        </w:rPr>
        <w:t xml:space="preserve"> d’Enseignement Supérieur Consulaire (EESC)</w:t>
      </w:r>
    </w:p>
    <w:p w14:paraId="2EB5D81B" w14:textId="77777777" w:rsidR="00155B84" w:rsidRDefault="00155B84" w:rsidP="00341F64">
      <w:pPr>
        <w:pStyle w:val="ParagrapheIndent2"/>
        <w:spacing w:line="232" w:lineRule="exact"/>
        <w:ind w:left="284" w:right="20"/>
        <w:jc w:val="both"/>
        <w:rPr>
          <w:rFonts w:asciiTheme="minorHAnsi" w:hAnsiTheme="minorHAnsi" w:cstheme="minorHAnsi"/>
          <w:color w:val="000000"/>
          <w:sz w:val="22"/>
          <w:szCs w:val="22"/>
          <w:lang w:val="fr-FR"/>
        </w:rPr>
      </w:pPr>
    </w:p>
    <w:p w14:paraId="4832BDB6" w14:textId="5A5CA1BE" w:rsidR="00341F64" w:rsidRPr="00A579FE" w:rsidRDefault="00155B84" w:rsidP="00341F64">
      <w:pPr>
        <w:pStyle w:val="ParagrapheIndent2"/>
        <w:spacing w:line="232" w:lineRule="exact"/>
        <w:ind w:left="284" w:right="20"/>
        <w:jc w:val="both"/>
        <w:rPr>
          <w:rFonts w:asciiTheme="minorHAnsi" w:hAnsiTheme="minorHAnsi" w:cstheme="minorHAnsi"/>
          <w:color w:val="000000"/>
          <w:sz w:val="22"/>
          <w:szCs w:val="22"/>
          <w:lang w:val="fr-FR"/>
        </w:rPr>
      </w:pPr>
      <w:r>
        <w:rPr>
          <w:rFonts w:asciiTheme="minorHAnsi" w:hAnsiTheme="minorHAnsi" w:cstheme="minorHAnsi"/>
          <w:color w:val="000000"/>
          <w:sz w:val="22"/>
          <w:szCs w:val="22"/>
          <w:lang w:val="fr-FR"/>
        </w:rPr>
        <w:t>C</w:t>
      </w:r>
      <w:r w:rsidR="00341F64" w:rsidRPr="00A579FE">
        <w:rPr>
          <w:rFonts w:asciiTheme="minorHAnsi" w:hAnsiTheme="minorHAnsi" w:cstheme="minorHAnsi"/>
          <w:color w:val="000000"/>
          <w:sz w:val="22"/>
          <w:szCs w:val="22"/>
          <w:lang w:val="fr-FR"/>
        </w:rPr>
        <w:t xml:space="preserve">onformément à la loi n°2014-1545 du 20 décembre 2014 relative à la simplification de la vie des entreprises et portant diverses spécifications de simplification et de clarification du droit et des procédures administratives, les écoles suivantes de la CCIR : GOBELINS école de l'image, CFI / LEA, ITESCIA, SUP DE VENTE / ESSYM / GESCIA, ISIPCA / LA FABRIQUE, FERRANDI PARIS, sont devenues </w:t>
      </w:r>
      <w:r w:rsidR="00F15BD1" w:rsidRPr="00A579FE">
        <w:rPr>
          <w:rFonts w:asciiTheme="minorHAnsi" w:hAnsiTheme="minorHAnsi" w:cstheme="minorHAnsi"/>
          <w:color w:val="000000"/>
          <w:sz w:val="22"/>
          <w:szCs w:val="22"/>
          <w:lang w:val="fr-FR"/>
        </w:rPr>
        <w:t xml:space="preserve">8 </w:t>
      </w:r>
      <w:r w:rsidR="00341F64" w:rsidRPr="00A579FE">
        <w:rPr>
          <w:rFonts w:asciiTheme="minorHAnsi" w:hAnsiTheme="minorHAnsi" w:cstheme="minorHAnsi"/>
          <w:color w:val="000000"/>
          <w:sz w:val="22"/>
          <w:szCs w:val="22"/>
          <w:lang w:val="fr-FR"/>
        </w:rPr>
        <w:t>EESC possédant une personnalité morale distincte et autonome de la CCIR :</w:t>
      </w:r>
    </w:p>
    <w:p w14:paraId="5DA4D757" w14:textId="1CE7DFC2" w:rsidR="00341F64" w:rsidRPr="00A579FE" w:rsidRDefault="00341F64" w:rsidP="00DF0DC0">
      <w:pPr>
        <w:pStyle w:val="ParagrapheIndent2"/>
        <w:numPr>
          <w:ilvl w:val="2"/>
          <w:numId w:val="14"/>
        </w:numPr>
        <w:spacing w:before="120" w:line="232" w:lineRule="exact"/>
        <w:ind w:left="993" w:right="20"/>
        <w:jc w:val="both"/>
        <w:rPr>
          <w:rFonts w:asciiTheme="minorHAnsi" w:hAnsiTheme="minorHAnsi" w:cstheme="minorHAnsi"/>
          <w:color w:val="000000"/>
          <w:sz w:val="22"/>
          <w:szCs w:val="22"/>
          <w:lang w:val="fr-FR"/>
        </w:rPr>
      </w:pPr>
      <w:r w:rsidRPr="00A579FE">
        <w:rPr>
          <w:rFonts w:asciiTheme="minorHAnsi" w:hAnsiTheme="minorHAnsi" w:cstheme="minorHAnsi"/>
          <w:color w:val="000000"/>
          <w:sz w:val="22"/>
          <w:szCs w:val="22"/>
          <w:lang w:val="fr-FR"/>
        </w:rPr>
        <w:t xml:space="preserve">GOBELINS-CCI Paris Île de France </w:t>
      </w:r>
      <w:r w:rsidR="001D6EAA" w:rsidRPr="00A579FE">
        <w:rPr>
          <w:rFonts w:asciiTheme="minorHAnsi" w:hAnsiTheme="minorHAnsi" w:cstheme="minorHAnsi"/>
          <w:color w:val="000000"/>
          <w:sz w:val="22"/>
          <w:szCs w:val="22"/>
          <w:lang w:val="fr-FR"/>
        </w:rPr>
        <w:t>Éducation</w:t>
      </w:r>
      <w:r w:rsidRPr="00A579FE">
        <w:rPr>
          <w:rFonts w:asciiTheme="minorHAnsi" w:hAnsiTheme="minorHAnsi" w:cstheme="minorHAnsi"/>
          <w:color w:val="000000"/>
          <w:sz w:val="22"/>
          <w:szCs w:val="22"/>
          <w:lang w:val="fr-FR"/>
        </w:rPr>
        <w:t>,</w:t>
      </w:r>
    </w:p>
    <w:p w14:paraId="17E617D9" w14:textId="1E30DA18" w:rsidR="00341F64" w:rsidRPr="00A579FE" w:rsidRDefault="001D6EAA" w:rsidP="00DF0DC0">
      <w:pPr>
        <w:pStyle w:val="ParagrapheIndent2"/>
        <w:numPr>
          <w:ilvl w:val="2"/>
          <w:numId w:val="14"/>
        </w:numPr>
        <w:spacing w:line="232" w:lineRule="exact"/>
        <w:ind w:left="993" w:right="20"/>
        <w:jc w:val="both"/>
        <w:rPr>
          <w:rFonts w:asciiTheme="minorHAnsi" w:hAnsiTheme="minorHAnsi" w:cstheme="minorHAnsi"/>
          <w:color w:val="000000"/>
          <w:sz w:val="22"/>
          <w:szCs w:val="22"/>
          <w:lang w:val="fr-FR"/>
        </w:rPr>
      </w:pPr>
      <w:r w:rsidRPr="00A579FE">
        <w:rPr>
          <w:rFonts w:asciiTheme="minorHAnsi" w:hAnsiTheme="minorHAnsi" w:cstheme="minorHAnsi"/>
          <w:color w:val="000000"/>
          <w:sz w:val="22"/>
          <w:szCs w:val="22"/>
          <w:lang w:val="fr-FR"/>
        </w:rPr>
        <w:t>École</w:t>
      </w:r>
      <w:r w:rsidR="00341F64" w:rsidRPr="00A579FE">
        <w:rPr>
          <w:rFonts w:asciiTheme="minorHAnsi" w:hAnsiTheme="minorHAnsi" w:cstheme="minorHAnsi"/>
          <w:color w:val="000000"/>
          <w:sz w:val="22"/>
          <w:szCs w:val="22"/>
          <w:lang w:val="fr-FR"/>
        </w:rPr>
        <w:t xml:space="preserve"> Supérieure des Métiers de la Ville de Demain-CCI Paris Île-de-France </w:t>
      </w:r>
      <w:r w:rsidRPr="00A579FE">
        <w:rPr>
          <w:rFonts w:asciiTheme="minorHAnsi" w:hAnsiTheme="minorHAnsi" w:cstheme="minorHAnsi"/>
          <w:color w:val="000000"/>
          <w:sz w:val="22"/>
          <w:szCs w:val="22"/>
          <w:lang w:val="fr-FR"/>
        </w:rPr>
        <w:t>Éducation</w:t>
      </w:r>
      <w:r w:rsidR="00341F64" w:rsidRPr="00A579FE">
        <w:rPr>
          <w:rFonts w:asciiTheme="minorHAnsi" w:hAnsiTheme="minorHAnsi" w:cstheme="minorHAnsi"/>
          <w:color w:val="000000"/>
          <w:sz w:val="22"/>
          <w:szCs w:val="22"/>
          <w:lang w:val="fr-FR"/>
        </w:rPr>
        <w:t>,</w:t>
      </w:r>
    </w:p>
    <w:p w14:paraId="712DA13E" w14:textId="4B691E3A" w:rsidR="00341F64" w:rsidRPr="00A579FE" w:rsidRDefault="00341F64" w:rsidP="00DF0DC0">
      <w:pPr>
        <w:pStyle w:val="ParagrapheIndent2"/>
        <w:numPr>
          <w:ilvl w:val="2"/>
          <w:numId w:val="14"/>
        </w:numPr>
        <w:spacing w:line="232" w:lineRule="exact"/>
        <w:ind w:left="993" w:right="20"/>
        <w:jc w:val="both"/>
        <w:rPr>
          <w:rFonts w:asciiTheme="minorHAnsi" w:hAnsiTheme="minorHAnsi" w:cstheme="minorHAnsi"/>
          <w:color w:val="000000"/>
          <w:sz w:val="22"/>
          <w:szCs w:val="22"/>
          <w:lang w:val="fr-FR"/>
        </w:rPr>
      </w:pPr>
      <w:r w:rsidRPr="00A579FE">
        <w:rPr>
          <w:rFonts w:asciiTheme="minorHAnsi" w:hAnsiTheme="minorHAnsi" w:cstheme="minorHAnsi"/>
          <w:color w:val="000000"/>
          <w:sz w:val="22"/>
          <w:szCs w:val="22"/>
          <w:lang w:val="fr-FR"/>
        </w:rPr>
        <w:t xml:space="preserve">ESIEE IT-CCI Paris Île-de-France </w:t>
      </w:r>
      <w:r w:rsidR="001D6EAA" w:rsidRPr="00A579FE">
        <w:rPr>
          <w:rFonts w:asciiTheme="minorHAnsi" w:hAnsiTheme="minorHAnsi" w:cstheme="minorHAnsi"/>
          <w:color w:val="000000"/>
          <w:sz w:val="22"/>
          <w:szCs w:val="22"/>
          <w:lang w:val="fr-FR"/>
        </w:rPr>
        <w:t>Éducation</w:t>
      </w:r>
      <w:r w:rsidRPr="00A579FE">
        <w:rPr>
          <w:rFonts w:asciiTheme="minorHAnsi" w:hAnsiTheme="minorHAnsi" w:cstheme="minorHAnsi"/>
          <w:color w:val="000000"/>
          <w:sz w:val="22"/>
          <w:szCs w:val="22"/>
          <w:lang w:val="fr-FR"/>
        </w:rPr>
        <w:t>,</w:t>
      </w:r>
    </w:p>
    <w:p w14:paraId="7E8FB750" w14:textId="38063430" w:rsidR="00341F64" w:rsidRPr="00A579FE" w:rsidRDefault="001D6EAA" w:rsidP="00DF0DC0">
      <w:pPr>
        <w:pStyle w:val="ParagrapheIndent2"/>
        <w:numPr>
          <w:ilvl w:val="2"/>
          <w:numId w:val="14"/>
        </w:numPr>
        <w:spacing w:line="232" w:lineRule="exact"/>
        <w:ind w:left="993" w:right="20"/>
        <w:jc w:val="both"/>
        <w:rPr>
          <w:rFonts w:asciiTheme="minorHAnsi" w:hAnsiTheme="minorHAnsi" w:cstheme="minorHAnsi"/>
          <w:color w:val="000000"/>
          <w:sz w:val="22"/>
          <w:szCs w:val="22"/>
          <w:lang w:val="fr-FR"/>
        </w:rPr>
      </w:pPr>
      <w:r w:rsidRPr="00A579FE">
        <w:rPr>
          <w:rFonts w:asciiTheme="minorHAnsi" w:hAnsiTheme="minorHAnsi" w:cstheme="minorHAnsi"/>
          <w:color w:val="000000"/>
          <w:sz w:val="22"/>
          <w:szCs w:val="22"/>
          <w:lang w:val="fr-FR"/>
        </w:rPr>
        <w:t>École</w:t>
      </w:r>
      <w:r w:rsidR="00341F64" w:rsidRPr="00A579FE">
        <w:rPr>
          <w:rFonts w:asciiTheme="minorHAnsi" w:hAnsiTheme="minorHAnsi" w:cstheme="minorHAnsi"/>
          <w:color w:val="000000"/>
          <w:sz w:val="22"/>
          <w:szCs w:val="22"/>
          <w:lang w:val="fr-FR"/>
        </w:rPr>
        <w:t xml:space="preserve"> Supérieure de Vente et de Management-CCI Paris Île-de-France </w:t>
      </w:r>
      <w:r w:rsidRPr="00A579FE">
        <w:rPr>
          <w:rFonts w:asciiTheme="minorHAnsi" w:hAnsiTheme="minorHAnsi" w:cstheme="minorHAnsi"/>
          <w:color w:val="000000"/>
          <w:sz w:val="22"/>
          <w:szCs w:val="22"/>
          <w:lang w:val="fr-FR"/>
        </w:rPr>
        <w:t>Éducation</w:t>
      </w:r>
      <w:r w:rsidR="00341F64" w:rsidRPr="00A579FE">
        <w:rPr>
          <w:rFonts w:asciiTheme="minorHAnsi" w:hAnsiTheme="minorHAnsi" w:cstheme="minorHAnsi"/>
          <w:color w:val="000000"/>
          <w:sz w:val="22"/>
          <w:szCs w:val="22"/>
          <w:lang w:val="fr-FR"/>
        </w:rPr>
        <w:t>,</w:t>
      </w:r>
    </w:p>
    <w:p w14:paraId="6A787890" w14:textId="47C76A71" w:rsidR="00341F64" w:rsidRPr="00A579FE" w:rsidRDefault="001D6EAA" w:rsidP="00DF0DC0">
      <w:pPr>
        <w:pStyle w:val="ParagrapheIndent2"/>
        <w:numPr>
          <w:ilvl w:val="2"/>
          <w:numId w:val="14"/>
        </w:numPr>
        <w:spacing w:line="232" w:lineRule="exact"/>
        <w:ind w:left="993" w:right="20"/>
        <w:jc w:val="both"/>
        <w:rPr>
          <w:rFonts w:asciiTheme="minorHAnsi" w:hAnsiTheme="minorHAnsi" w:cstheme="minorHAnsi"/>
          <w:color w:val="000000"/>
          <w:sz w:val="22"/>
          <w:szCs w:val="22"/>
          <w:lang w:val="fr-FR"/>
        </w:rPr>
      </w:pPr>
      <w:r w:rsidRPr="00A579FE">
        <w:rPr>
          <w:rFonts w:asciiTheme="minorHAnsi" w:hAnsiTheme="minorHAnsi" w:cstheme="minorHAnsi"/>
          <w:color w:val="000000"/>
          <w:sz w:val="22"/>
          <w:szCs w:val="22"/>
          <w:lang w:val="fr-FR"/>
        </w:rPr>
        <w:t>École</w:t>
      </w:r>
      <w:r w:rsidR="00341F64" w:rsidRPr="00A579FE">
        <w:rPr>
          <w:rFonts w:asciiTheme="minorHAnsi" w:hAnsiTheme="minorHAnsi" w:cstheme="minorHAnsi"/>
          <w:color w:val="000000"/>
          <w:sz w:val="22"/>
          <w:szCs w:val="22"/>
          <w:lang w:val="fr-FR"/>
        </w:rPr>
        <w:t xml:space="preserve"> Supérieure de la production de la Mode et du Luxe-CCI Paris Île-de-France </w:t>
      </w:r>
      <w:r w:rsidRPr="00A579FE">
        <w:rPr>
          <w:rFonts w:asciiTheme="minorHAnsi" w:hAnsiTheme="minorHAnsi" w:cstheme="minorHAnsi"/>
          <w:color w:val="000000"/>
          <w:sz w:val="22"/>
          <w:szCs w:val="22"/>
          <w:lang w:val="fr-FR"/>
        </w:rPr>
        <w:t>Éducation</w:t>
      </w:r>
      <w:r w:rsidR="00341F64" w:rsidRPr="00A579FE">
        <w:rPr>
          <w:rFonts w:asciiTheme="minorHAnsi" w:hAnsiTheme="minorHAnsi" w:cstheme="minorHAnsi"/>
          <w:color w:val="000000"/>
          <w:sz w:val="22"/>
          <w:szCs w:val="22"/>
          <w:lang w:val="fr-FR"/>
        </w:rPr>
        <w:t>,</w:t>
      </w:r>
    </w:p>
    <w:p w14:paraId="2B7C1AF1" w14:textId="52995603" w:rsidR="00F15BD1" w:rsidRPr="00A579FE" w:rsidRDefault="00341F64" w:rsidP="00DF0DC0">
      <w:pPr>
        <w:pStyle w:val="ParagrapheIndent2"/>
        <w:numPr>
          <w:ilvl w:val="2"/>
          <w:numId w:val="14"/>
        </w:numPr>
        <w:spacing w:line="232" w:lineRule="exact"/>
        <w:ind w:left="993" w:right="20"/>
        <w:jc w:val="both"/>
        <w:rPr>
          <w:rFonts w:asciiTheme="minorHAnsi" w:hAnsiTheme="minorHAnsi" w:cstheme="minorHAnsi"/>
          <w:color w:val="000000"/>
          <w:sz w:val="22"/>
          <w:szCs w:val="22"/>
          <w:lang w:val="fr-FR"/>
        </w:rPr>
      </w:pPr>
      <w:r w:rsidRPr="00A579FE">
        <w:rPr>
          <w:rFonts w:asciiTheme="minorHAnsi" w:hAnsiTheme="minorHAnsi" w:cstheme="minorHAnsi"/>
          <w:color w:val="000000"/>
          <w:sz w:val="22"/>
          <w:szCs w:val="22"/>
          <w:lang w:val="fr-FR"/>
        </w:rPr>
        <w:t xml:space="preserve">FERRANDI-CCI Paris Île de France </w:t>
      </w:r>
      <w:r w:rsidR="001D6EAA" w:rsidRPr="00A579FE">
        <w:rPr>
          <w:rFonts w:asciiTheme="minorHAnsi" w:hAnsiTheme="minorHAnsi" w:cstheme="minorHAnsi"/>
          <w:color w:val="000000"/>
          <w:sz w:val="22"/>
          <w:szCs w:val="22"/>
          <w:lang w:val="fr-FR"/>
        </w:rPr>
        <w:t>Éducation</w:t>
      </w:r>
      <w:r w:rsidR="00A45F2F">
        <w:rPr>
          <w:rFonts w:asciiTheme="minorHAnsi" w:hAnsiTheme="minorHAnsi" w:cstheme="minorHAnsi"/>
          <w:color w:val="000000"/>
          <w:sz w:val="22"/>
          <w:szCs w:val="22"/>
          <w:lang w:val="fr-FR"/>
        </w:rPr>
        <w:t>,</w:t>
      </w:r>
    </w:p>
    <w:p w14:paraId="202E72E8" w14:textId="5F858455" w:rsidR="00F15BD1" w:rsidRPr="00A579FE" w:rsidRDefault="00F15BD1" w:rsidP="00DF0DC0">
      <w:pPr>
        <w:pStyle w:val="ParagrapheIndent2"/>
        <w:numPr>
          <w:ilvl w:val="2"/>
          <w:numId w:val="14"/>
        </w:numPr>
        <w:spacing w:line="232" w:lineRule="exact"/>
        <w:ind w:left="993" w:right="20"/>
        <w:jc w:val="both"/>
        <w:rPr>
          <w:rFonts w:asciiTheme="minorHAnsi" w:hAnsiTheme="minorHAnsi" w:cstheme="minorHAnsi"/>
          <w:color w:val="000000"/>
          <w:sz w:val="22"/>
          <w:szCs w:val="22"/>
          <w:lang w:val="fr-FR"/>
        </w:rPr>
      </w:pPr>
      <w:r w:rsidRPr="00A579FE">
        <w:rPr>
          <w:rFonts w:asciiTheme="minorHAnsi" w:hAnsiTheme="minorHAnsi" w:cstheme="minorHAnsi"/>
          <w:color w:val="000000"/>
          <w:sz w:val="22"/>
          <w:szCs w:val="22"/>
          <w:lang w:val="fr-FR"/>
        </w:rPr>
        <w:t>EESC HEC PARIS</w:t>
      </w:r>
      <w:r w:rsidR="00A45F2F">
        <w:rPr>
          <w:rFonts w:asciiTheme="minorHAnsi" w:hAnsiTheme="minorHAnsi" w:cstheme="minorHAnsi"/>
          <w:color w:val="000000"/>
          <w:sz w:val="22"/>
          <w:szCs w:val="22"/>
          <w:lang w:val="fr-FR"/>
        </w:rPr>
        <w:t>,</w:t>
      </w:r>
    </w:p>
    <w:p w14:paraId="2AB619EF" w14:textId="2032A984" w:rsidR="00341F64" w:rsidRPr="00A579FE" w:rsidRDefault="00F15BD1" w:rsidP="00DF0DC0">
      <w:pPr>
        <w:pStyle w:val="ParagrapheIndent2"/>
        <w:numPr>
          <w:ilvl w:val="2"/>
          <w:numId w:val="14"/>
        </w:numPr>
        <w:spacing w:line="232" w:lineRule="exact"/>
        <w:ind w:left="993" w:right="20"/>
        <w:jc w:val="both"/>
        <w:rPr>
          <w:rFonts w:asciiTheme="minorHAnsi" w:hAnsiTheme="minorHAnsi" w:cstheme="minorHAnsi"/>
          <w:color w:val="000000"/>
          <w:sz w:val="22"/>
          <w:szCs w:val="22"/>
          <w:lang w:val="fr-FR"/>
        </w:rPr>
      </w:pPr>
      <w:r w:rsidRPr="00A579FE">
        <w:rPr>
          <w:rFonts w:asciiTheme="minorHAnsi" w:hAnsiTheme="minorHAnsi" w:cstheme="minorHAnsi"/>
          <w:color w:val="000000"/>
          <w:sz w:val="22"/>
          <w:szCs w:val="22"/>
          <w:lang w:val="fr-FR"/>
        </w:rPr>
        <w:t>EESC ESCP BUSINESS SCHOOL</w:t>
      </w:r>
      <w:r w:rsidR="00A45F2F">
        <w:rPr>
          <w:rFonts w:asciiTheme="minorHAnsi" w:hAnsiTheme="minorHAnsi" w:cstheme="minorHAnsi"/>
          <w:color w:val="000000"/>
          <w:sz w:val="22"/>
          <w:szCs w:val="22"/>
          <w:lang w:val="fr-FR"/>
        </w:rPr>
        <w:t>.</w:t>
      </w:r>
    </w:p>
    <w:p w14:paraId="4F89A6EA" w14:textId="77777777" w:rsidR="00F15BD1" w:rsidRPr="00A579FE" w:rsidRDefault="00F15BD1" w:rsidP="000B62A9">
      <w:pPr>
        <w:rPr>
          <w:sz w:val="22"/>
          <w:szCs w:val="22"/>
        </w:rPr>
      </w:pPr>
    </w:p>
    <w:p w14:paraId="270DB5B3" w14:textId="3240B2B3" w:rsidR="00341F64" w:rsidRPr="00A579FE" w:rsidRDefault="00341F64" w:rsidP="00DF0DC0">
      <w:pPr>
        <w:pStyle w:val="ParagrapheIndent2"/>
        <w:numPr>
          <w:ilvl w:val="0"/>
          <w:numId w:val="19"/>
        </w:numPr>
        <w:spacing w:before="80" w:line="232" w:lineRule="exact"/>
        <w:ind w:left="1418" w:right="20"/>
        <w:jc w:val="both"/>
        <w:rPr>
          <w:rFonts w:asciiTheme="minorHAnsi" w:hAnsiTheme="minorHAnsi" w:cstheme="minorHAnsi"/>
          <w:b/>
          <w:color w:val="000000"/>
          <w:sz w:val="22"/>
          <w:szCs w:val="22"/>
          <w:lang w:val="fr-FR"/>
        </w:rPr>
      </w:pPr>
      <w:r w:rsidRPr="00A579FE">
        <w:rPr>
          <w:rFonts w:asciiTheme="minorHAnsi" w:hAnsiTheme="minorHAnsi" w:cstheme="minorHAnsi"/>
          <w:b/>
          <w:color w:val="000000"/>
          <w:sz w:val="22"/>
          <w:szCs w:val="22"/>
          <w:lang w:val="fr-FR"/>
        </w:rPr>
        <w:t>Deux Chambres de Commerce et d'Industrie Territoriales : la CCIT Essonne et la CCIT Seine et Marne</w:t>
      </w:r>
    </w:p>
    <w:p w14:paraId="54005FA1" w14:textId="05B7B9DD" w:rsidR="00341F64" w:rsidRDefault="00341F64" w:rsidP="00341F64">
      <w:pPr>
        <w:pStyle w:val="ParagrapheIndent2"/>
        <w:spacing w:line="232" w:lineRule="exact"/>
        <w:ind w:left="20" w:right="20"/>
        <w:jc w:val="both"/>
        <w:rPr>
          <w:rFonts w:asciiTheme="minorHAnsi" w:hAnsiTheme="minorHAnsi" w:cstheme="minorHAnsi"/>
          <w:color w:val="000000"/>
          <w:sz w:val="22"/>
          <w:szCs w:val="22"/>
          <w:lang w:val="fr-FR"/>
        </w:rPr>
      </w:pPr>
    </w:p>
    <w:p w14:paraId="345965F0" w14:textId="0A985908" w:rsidR="00155B84" w:rsidRPr="00155B84" w:rsidRDefault="00155B84" w:rsidP="00155B84">
      <w:pPr>
        <w:pStyle w:val="Titre2"/>
        <w:rPr>
          <w:b/>
          <w:bCs/>
        </w:rPr>
      </w:pPr>
      <w:bookmarkStart w:id="2" w:name="_Toc182959071"/>
      <w:r w:rsidRPr="00155B84">
        <w:rPr>
          <w:b/>
          <w:bCs/>
        </w:rPr>
        <w:t xml:space="preserve">Présentation du </w:t>
      </w:r>
      <w:r>
        <w:rPr>
          <w:b/>
          <w:bCs/>
        </w:rPr>
        <w:t xml:space="preserve">GIE </w:t>
      </w:r>
      <w:r w:rsidRPr="00155B84">
        <w:rPr>
          <w:b/>
          <w:bCs/>
        </w:rPr>
        <w:t>Groupe CCI Paris Ile-de-France</w:t>
      </w:r>
      <w:bookmarkEnd w:id="2"/>
    </w:p>
    <w:p w14:paraId="6206A79F" w14:textId="77777777" w:rsidR="00155B84" w:rsidRPr="00155B84" w:rsidRDefault="00155B84" w:rsidP="00155B84">
      <w:pPr>
        <w:rPr>
          <w:lang w:eastAsia="en-US"/>
        </w:rPr>
      </w:pPr>
    </w:p>
    <w:p w14:paraId="2D6187E5" w14:textId="1D7A1DF5" w:rsidR="00341F64" w:rsidRPr="00A579FE" w:rsidRDefault="00341F64" w:rsidP="00DF0DC0">
      <w:pPr>
        <w:pStyle w:val="ParagrapheIndent2"/>
        <w:numPr>
          <w:ilvl w:val="0"/>
          <w:numId w:val="18"/>
        </w:numPr>
        <w:spacing w:line="232" w:lineRule="exact"/>
        <w:ind w:right="20"/>
        <w:jc w:val="both"/>
        <w:rPr>
          <w:rFonts w:asciiTheme="minorHAnsi" w:hAnsiTheme="minorHAnsi" w:cstheme="minorHAnsi"/>
          <w:b/>
          <w:color w:val="000000"/>
          <w:sz w:val="22"/>
          <w:szCs w:val="22"/>
          <w:lang w:val="fr-FR"/>
        </w:rPr>
      </w:pPr>
      <w:r w:rsidRPr="00A579FE">
        <w:rPr>
          <w:rFonts w:asciiTheme="minorHAnsi" w:hAnsiTheme="minorHAnsi" w:cstheme="minorHAnsi"/>
          <w:b/>
          <w:color w:val="000000"/>
          <w:sz w:val="22"/>
          <w:szCs w:val="22"/>
          <w:lang w:val="fr-FR"/>
        </w:rPr>
        <w:t>Centrale d’achats du GIE</w:t>
      </w:r>
    </w:p>
    <w:p w14:paraId="11A71EF5" w14:textId="1AE5C11F" w:rsidR="00341F64" w:rsidRPr="00155B84" w:rsidRDefault="00341F64" w:rsidP="00C85F02">
      <w:pPr>
        <w:pStyle w:val="ParagrapheIndent2"/>
        <w:spacing w:before="80" w:line="232" w:lineRule="exact"/>
        <w:ind w:left="20" w:right="20"/>
        <w:jc w:val="both"/>
        <w:rPr>
          <w:rFonts w:asciiTheme="minorHAnsi" w:hAnsiTheme="minorHAnsi" w:cstheme="minorHAnsi"/>
          <w:b/>
          <w:bCs/>
          <w:color w:val="000000"/>
          <w:sz w:val="22"/>
          <w:szCs w:val="22"/>
          <w:lang w:val="fr-FR"/>
        </w:rPr>
      </w:pPr>
      <w:r w:rsidRPr="00155B84">
        <w:rPr>
          <w:rFonts w:asciiTheme="minorHAnsi" w:hAnsiTheme="minorHAnsi" w:cstheme="minorHAnsi"/>
          <w:b/>
          <w:bCs/>
          <w:color w:val="000000"/>
          <w:sz w:val="22"/>
          <w:szCs w:val="22"/>
          <w:lang w:val="fr-FR"/>
        </w:rPr>
        <w:t>Le GIE Groupe CCI Paris Ile-de-France agit pour son propre compte et assure une fonction de centrale d’achats au sens des articles L2113-2 et L2113-3 d</w:t>
      </w:r>
      <w:r w:rsidR="00204ED7" w:rsidRPr="00155B84">
        <w:rPr>
          <w:rFonts w:asciiTheme="minorHAnsi" w:hAnsiTheme="minorHAnsi" w:cstheme="minorHAnsi"/>
          <w:b/>
          <w:bCs/>
          <w:color w:val="000000"/>
          <w:sz w:val="22"/>
          <w:szCs w:val="22"/>
          <w:lang w:val="fr-FR"/>
        </w:rPr>
        <w:t xml:space="preserve">u </w:t>
      </w:r>
      <w:r w:rsidR="00A45F2F">
        <w:rPr>
          <w:rFonts w:asciiTheme="minorHAnsi" w:hAnsiTheme="minorHAnsi" w:cstheme="minorHAnsi"/>
          <w:b/>
          <w:bCs/>
          <w:color w:val="000000"/>
          <w:sz w:val="22"/>
          <w:szCs w:val="22"/>
          <w:lang w:val="fr-FR"/>
        </w:rPr>
        <w:t>c</w:t>
      </w:r>
      <w:r w:rsidR="00204ED7" w:rsidRPr="00155B84">
        <w:rPr>
          <w:rFonts w:asciiTheme="minorHAnsi" w:hAnsiTheme="minorHAnsi" w:cstheme="minorHAnsi"/>
          <w:b/>
          <w:bCs/>
          <w:color w:val="000000"/>
          <w:sz w:val="22"/>
          <w:szCs w:val="22"/>
          <w:lang w:val="fr-FR"/>
        </w:rPr>
        <w:t xml:space="preserve">ode de la </w:t>
      </w:r>
      <w:r w:rsidR="00A45F2F">
        <w:rPr>
          <w:rFonts w:asciiTheme="minorHAnsi" w:hAnsiTheme="minorHAnsi" w:cstheme="minorHAnsi"/>
          <w:b/>
          <w:bCs/>
          <w:color w:val="000000"/>
          <w:sz w:val="22"/>
          <w:szCs w:val="22"/>
          <w:lang w:val="fr-FR"/>
        </w:rPr>
        <w:t>c</w:t>
      </w:r>
      <w:r w:rsidR="00204ED7" w:rsidRPr="00155B84">
        <w:rPr>
          <w:rFonts w:asciiTheme="minorHAnsi" w:hAnsiTheme="minorHAnsi" w:cstheme="minorHAnsi"/>
          <w:b/>
          <w:bCs/>
          <w:color w:val="000000"/>
          <w:sz w:val="22"/>
          <w:szCs w:val="22"/>
          <w:lang w:val="fr-FR"/>
        </w:rPr>
        <w:t xml:space="preserve">ommande </w:t>
      </w:r>
      <w:r w:rsidR="00A45F2F">
        <w:rPr>
          <w:rFonts w:asciiTheme="minorHAnsi" w:hAnsiTheme="minorHAnsi" w:cstheme="minorHAnsi"/>
          <w:b/>
          <w:bCs/>
          <w:color w:val="000000"/>
          <w:sz w:val="22"/>
          <w:szCs w:val="22"/>
          <w:lang w:val="fr-FR"/>
        </w:rPr>
        <w:t>p</w:t>
      </w:r>
      <w:r w:rsidR="00204ED7" w:rsidRPr="00155B84">
        <w:rPr>
          <w:rFonts w:asciiTheme="minorHAnsi" w:hAnsiTheme="minorHAnsi" w:cstheme="minorHAnsi"/>
          <w:b/>
          <w:bCs/>
          <w:color w:val="000000"/>
          <w:sz w:val="22"/>
          <w:szCs w:val="22"/>
          <w:lang w:val="fr-FR"/>
        </w:rPr>
        <w:t>ublique</w:t>
      </w:r>
      <w:r w:rsidR="00A45F2F">
        <w:rPr>
          <w:rFonts w:asciiTheme="minorHAnsi" w:hAnsiTheme="minorHAnsi" w:cstheme="minorHAnsi"/>
          <w:b/>
          <w:bCs/>
          <w:color w:val="000000"/>
          <w:sz w:val="22"/>
          <w:szCs w:val="22"/>
          <w:lang w:val="fr-FR"/>
        </w:rPr>
        <w:t xml:space="preserve"> (CCP)</w:t>
      </w:r>
      <w:r w:rsidRPr="00155B84">
        <w:rPr>
          <w:rFonts w:asciiTheme="minorHAnsi" w:hAnsiTheme="minorHAnsi" w:cstheme="minorHAnsi"/>
          <w:b/>
          <w:bCs/>
          <w:color w:val="000000"/>
          <w:sz w:val="22"/>
          <w:szCs w:val="22"/>
          <w:lang w:val="fr-FR"/>
        </w:rPr>
        <w:t>, pour le compte de l’ensemble de ses membres.</w:t>
      </w:r>
    </w:p>
    <w:p w14:paraId="535B4A69" w14:textId="05066F82" w:rsidR="00341F64" w:rsidRPr="00A579FE" w:rsidRDefault="00341F64" w:rsidP="00341F64">
      <w:pPr>
        <w:pStyle w:val="ParagrapheIndent2"/>
        <w:spacing w:before="80" w:line="232" w:lineRule="exact"/>
        <w:ind w:left="20" w:right="20"/>
        <w:jc w:val="both"/>
        <w:rPr>
          <w:rFonts w:asciiTheme="minorHAnsi" w:hAnsiTheme="minorHAnsi" w:cstheme="minorHAnsi"/>
          <w:color w:val="000000"/>
          <w:sz w:val="22"/>
          <w:szCs w:val="22"/>
          <w:lang w:val="fr-FR"/>
        </w:rPr>
      </w:pPr>
      <w:r w:rsidRPr="00A579FE">
        <w:rPr>
          <w:rFonts w:asciiTheme="minorHAnsi" w:hAnsiTheme="minorHAnsi" w:cstheme="minorHAnsi"/>
          <w:color w:val="000000"/>
          <w:sz w:val="22"/>
          <w:szCs w:val="22"/>
          <w:lang w:val="fr-FR"/>
        </w:rPr>
        <w:t xml:space="preserve">Tous les </w:t>
      </w:r>
      <w:r w:rsidR="0070771E">
        <w:rPr>
          <w:rFonts w:asciiTheme="minorHAnsi" w:hAnsiTheme="minorHAnsi" w:cstheme="minorHAnsi"/>
          <w:color w:val="000000"/>
          <w:sz w:val="22"/>
          <w:szCs w:val="22"/>
          <w:lang w:val="fr-FR"/>
        </w:rPr>
        <w:t>contrat</w:t>
      </w:r>
      <w:r w:rsidRPr="00A579FE">
        <w:rPr>
          <w:rFonts w:asciiTheme="minorHAnsi" w:hAnsiTheme="minorHAnsi" w:cstheme="minorHAnsi"/>
          <w:color w:val="000000"/>
          <w:sz w:val="22"/>
          <w:szCs w:val="22"/>
          <w:lang w:val="fr-FR"/>
        </w:rPr>
        <w:t xml:space="preserve">s passés par </w:t>
      </w:r>
      <w:r w:rsidR="004172F9">
        <w:rPr>
          <w:rFonts w:asciiTheme="minorHAnsi" w:hAnsiTheme="minorHAnsi" w:cstheme="minorHAnsi"/>
          <w:color w:val="000000"/>
          <w:sz w:val="22"/>
          <w:szCs w:val="22"/>
          <w:lang w:val="fr-FR"/>
        </w:rPr>
        <w:t xml:space="preserve">le </w:t>
      </w:r>
      <w:r w:rsidRPr="00A579FE">
        <w:rPr>
          <w:rFonts w:asciiTheme="minorHAnsi" w:hAnsiTheme="minorHAnsi" w:cstheme="minorHAnsi"/>
          <w:color w:val="000000"/>
          <w:sz w:val="22"/>
          <w:szCs w:val="22"/>
          <w:lang w:val="fr-FR"/>
        </w:rPr>
        <w:t>GIE Groupe CCI Paris Ile-de-France dans le cadre de sa fonction de centrale d’achats sont soumis aux règles édictées par le CCP. Conformément à l’article L2113-4 du CCP, les membres du GIE qui acquièrent des fournitures et des services auprès de la centrale d’achats GIE Groupe CCI Paris Ile-de-France sont dispensés de leurs obligations en matière de publicité et de mise en concurrence.</w:t>
      </w:r>
    </w:p>
    <w:p w14:paraId="70427AD4" w14:textId="4912DF6B" w:rsidR="00341F64" w:rsidRPr="00A579FE" w:rsidRDefault="00341F64" w:rsidP="00341F64">
      <w:pPr>
        <w:pStyle w:val="ParagrapheIndent2"/>
        <w:spacing w:before="80" w:line="232" w:lineRule="exact"/>
        <w:ind w:left="20" w:right="20"/>
        <w:jc w:val="both"/>
        <w:rPr>
          <w:rFonts w:asciiTheme="minorHAnsi" w:hAnsiTheme="minorHAnsi" w:cstheme="minorHAnsi"/>
          <w:color w:val="000000"/>
          <w:sz w:val="22"/>
          <w:szCs w:val="22"/>
          <w:lang w:val="fr-FR"/>
        </w:rPr>
      </w:pPr>
      <w:r w:rsidRPr="00A579FE">
        <w:rPr>
          <w:rFonts w:asciiTheme="minorHAnsi" w:hAnsiTheme="minorHAnsi" w:cstheme="minorHAnsi"/>
          <w:color w:val="000000"/>
          <w:sz w:val="22"/>
          <w:szCs w:val="22"/>
          <w:lang w:val="fr-FR"/>
        </w:rPr>
        <w:t xml:space="preserve">Le GIE Groupe CCI Paris Ile-de-France passe les marchés subséquents, émet les bons de commande et suit l’exécution des prestations pour le compte du Groupe CCIR Paris Ile-de-France. Pour les autres membres du GIE Groupe CCI Paris Ile-de-France, les entités membres peuvent donc avoir recours à la centrale d’achats notamment par émission de marchés subséquents et de bons de commandes, sur la base des conditions définies dans le présent </w:t>
      </w:r>
      <w:r w:rsidR="0070771E">
        <w:rPr>
          <w:rFonts w:asciiTheme="minorHAnsi" w:hAnsiTheme="minorHAnsi" w:cstheme="minorHAnsi"/>
          <w:color w:val="000000"/>
          <w:sz w:val="22"/>
          <w:szCs w:val="22"/>
          <w:lang w:val="fr-FR"/>
        </w:rPr>
        <w:t>contrat</w:t>
      </w:r>
      <w:r w:rsidRPr="00A579FE">
        <w:rPr>
          <w:rFonts w:asciiTheme="minorHAnsi" w:hAnsiTheme="minorHAnsi" w:cstheme="minorHAnsi"/>
          <w:color w:val="000000"/>
          <w:sz w:val="22"/>
          <w:szCs w:val="22"/>
          <w:lang w:val="fr-FR"/>
        </w:rPr>
        <w:t xml:space="preserve"> - chaque établissement suivant l’exécution des prestations pour ses propres besoins.</w:t>
      </w:r>
    </w:p>
    <w:p w14:paraId="416F0B4E" w14:textId="77777777" w:rsidR="00341F64" w:rsidRPr="00A579FE" w:rsidRDefault="00341F64" w:rsidP="00341F64">
      <w:pPr>
        <w:pStyle w:val="ParagrapheIndent2"/>
        <w:spacing w:line="232" w:lineRule="exact"/>
        <w:ind w:left="20" w:right="20"/>
        <w:jc w:val="both"/>
        <w:rPr>
          <w:rFonts w:asciiTheme="minorHAnsi" w:hAnsiTheme="minorHAnsi" w:cstheme="minorHAnsi"/>
          <w:color w:val="000000"/>
          <w:sz w:val="22"/>
          <w:szCs w:val="22"/>
          <w:lang w:val="fr-FR"/>
        </w:rPr>
      </w:pPr>
    </w:p>
    <w:p w14:paraId="5C118594" w14:textId="4474B080" w:rsidR="00341F64" w:rsidRPr="00A579FE" w:rsidRDefault="00341F64" w:rsidP="00DF0DC0">
      <w:pPr>
        <w:pStyle w:val="ParagrapheIndent2"/>
        <w:numPr>
          <w:ilvl w:val="0"/>
          <w:numId w:val="18"/>
        </w:numPr>
        <w:spacing w:line="232" w:lineRule="exact"/>
        <w:ind w:right="20"/>
        <w:jc w:val="both"/>
        <w:rPr>
          <w:rFonts w:asciiTheme="minorHAnsi" w:hAnsiTheme="minorHAnsi" w:cstheme="minorHAnsi"/>
          <w:b/>
          <w:color w:val="000000"/>
          <w:sz w:val="22"/>
          <w:szCs w:val="22"/>
          <w:lang w:val="fr-FR"/>
        </w:rPr>
      </w:pPr>
      <w:r w:rsidRPr="00A579FE">
        <w:rPr>
          <w:rFonts w:asciiTheme="minorHAnsi" w:hAnsiTheme="minorHAnsi" w:cstheme="minorHAnsi"/>
          <w:b/>
          <w:color w:val="000000"/>
          <w:sz w:val="22"/>
          <w:szCs w:val="22"/>
          <w:lang w:val="fr-FR"/>
        </w:rPr>
        <w:t xml:space="preserve">Liste des </w:t>
      </w:r>
      <w:r w:rsidR="00A579FE" w:rsidRPr="00A579FE">
        <w:rPr>
          <w:rFonts w:asciiTheme="minorHAnsi" w:hAnsiTheme="minorHAnsi" w:cstheme="minorHAnsi"/>
          <w:b/>
          <w:color w:val="000000"/>
          <w:sz w:val="22"/>
          <w:szCs w:val="22"/>
          <w:lang w:val="fr-FR"/>
        </w:rPr>
        <w:t xml:space="preserve">adhérents à </w:t>
      </w:r>
      <w:r w:rsidRPr="00A579FE">
        <w:rPr>
          <w:rFonts w:asciiTheme="minorHAnsi" w:hAnsiTheme="minorHAnsi" w:cstheme="minorHAnsi"/>
          <w:b/>
          <w:color w:val="000000"/>
          <w:sz w:val="22"/>
          <w:szCs w:val="22"/>
          <w:lang w:val="fr-FR"/>
        </w:rPr>
        <w:t>la centrale d’achats à date</w:t>
      </w:r>
    </w:p>
    <w:p w14:paraId="273E5B3B" w14:textId="77777777" w:rsidR="00341F64" w:rsidRPr="00A579FE" w:rsidRDefault="00341F64" w:rsidP="00C85F02">
      <w:pPr>
        <w:pStyle w:val="ParagrapheIndent2"/>
        <w:spacing w:before="80" w:line="232" w:lineRule="exact"/>
        <w:ind w:left="20" w:right="20"/>
        <w:jc w:val="both"/>
        <w:rPr>
          <w:rFonts w:asciiTheme="minorHAnsi" w:hAnsiTheme="minorHAnsi" w:cstheme="minorHAnsi"/>
          <w:color w:val="000000"/>
          <w:sz w:val="22"/>
          <w:szCs w:val="22"/>
          <w:lang w:val="fr-FR"/>
        </w:rPr>
      </w:pPr>
      <w:r w:rsidRPr="00A579FE">
        <w:rPr>
          <w:rFonts w:asciiTheme="minorHAnsi" w:hAnsiTheme="minorHAnsi" w:cstheme="minorHAnsi"/>
          <w:color w:val="000000"/>
          <w:sz w:val="22"/>
          <w:szCs w:val="22"/>
          <w:lang w:val="fr-FR"/>
        </w:rPr>
        <w:t>Sont membres du GIE Groupe CCI Paris Ile-de-France et a fortiori bénéficiaires des prestations objet du présent contrat :</w:t>
      </w:r>
    </w:p>
    <w:p w14:paraId="1E3E9F75" w14:textId="77777777" w:rsidR="00341F64" w:rsidRPr="00A579FE" w:rsidRDefault="00341F64" w:rsidP="00341F64">
      <w:pPr>
        <w:spacing w:line="20" w:lineRule="exact"/>
        <w:rPr>
          <w:rFonts w:asciiTheme="minorHAnsi" w:hAnsiTheme="minorHAnsi" w:cstheme="minorHAnsi"/>
          <w:sz w:val="22"/>
          <w:szCs w:val="22"/>
        </w:rPr>
      </w:pPr>
    </w:p>
    <w:p w14:paraId="637807BF" w14:textId="2E2CBD01" w:rsidR="00341F64" w:rsidRPr="00A579FE" w:rsidRDefault="00341F64" w:rsidP="00DF0DC0">
      <w:pPr>
        <w:pStyle w:val="ParagrapheIndent2"/>
        <w:numPr>
          <w:ilvl w:val="2"/>
          <w:numId w:val="14"/>
        </w:numPr>
        <w:spacing w:line="232" w:lineRule="exact"/>
        <w:ind w:left="993" w:right="20"/>
        <w:jc w:val="both"/>
        <w:rPr>
          <w:rFonts w:asciiTheme="minorHAnsi" w:hAnsiTheme="minorHAnsi" w:cstheme="minorHAnsi"/>
          <w:color w:val="000000"/>
          <w:sz w:val="22"/>
          <w:szCs w:val="22"/>
          <w:lang w:val="fr-FR"/>
        </w:rPr>
      </w:pPr>
      <w:r w:rsidRPr="00A579FE">
        <w:rPr>
          <w:rFonts w:asciiTheme="minorHAnsi" w:hAnsiTheme="minorHAnsi" w:cstheme="minorHAnsi"/>
          <w:color w:val="000000"/>
          <w:sz w:val="22"/>
          <w:szCs w:val="22"/>
          <w:lang w:val="fr-FR"/>
        </w:rPr>
        <w:t>La CCIR Paris Ile-de-France,</w:t>
      </w:r>
    </w:p>
    <w:p w14:paraId="0ECE05BA" w14:textId="055B9CC5" w:rsidR="00341F64" w:rsidRPr="00A579FE" w:rsidRDefault="00341F64" w:rsidP="00DF0DC0">
      <w:pPr>
        <w:pStyle w:val="ParagrapheIndent2"/>
        <w:numPr>
          <w:ilvl w:val="2"/>
          <w:numId w:val="14"/>
        </w:numPr>
        <w:spacing w:line="232" w:lineRule="exact"/>
        <w:ind w:left="993" w:right="20"/>
        <w:jc w:val="both"/>
        <w:rPr>
          <w:rFonts w:asciiTheme="minorHAnsi" w:hAnsiTheme="minorHAnsi" w:cstheme="minorHAnsi"/>
          <w:color w:val="000000"/>
          <w:sz w:val="22"/>
          <w:szCs w:val="22"/>
          <w:lang w:val="fr-FR"/>
        </w:rPr>
      </w:pPr>
      <w:r w:rsidRPr="00A579FE">
        <w:rPr>
          <w:rFonts w:asciiTheme="minorHAnsi" w:hAnsiTheme="minorHAnsi" w:cstheme="minorHAnsi"/>
          <w:color w:val="000000"/>
          <w:sz w:val="22"/>
          <w:szCs w:val="22"/>
          <w:lang w:val="fr-FR"/>
        </w:rPr>
        <w:t>Les 2 CCI Territoriales Essonne et Seine-et-Marne,</w:t>
      </w:r>
    </w:p>
    <w:p w14:paraId="10BE7429" w14:textId="00B892FC" w:rsidR="00341F64" w:rsidRPr="00A579FE" w:rsidRDefault="00341F64" w:rsidP="00DF0DC0">
      <w:pPr>
        <w:pStyle w:val="ParagrapheIndent2"/>
        <w:numPr>
          <w:ilvl w:val="2"/>
          <w:numId w:val="14"/>
        </w:numPr>
        <w:spacing w:line="232" w:lineRule="exact"/>
        <w:ind w:left="993" w:right="20"/>
        <w:jc w:val="both"/>
        <w:rPr>
          <w:rFonts w:asciiTheme="minorHAnsi" w:hAnsiTheme="minorHAnsi" w:cstheme="minorHAnsi"/>
          <w:color w:val="000000"/>
          <w:sz w:val="22"/>
          <w:szCs w:val="22"/>
          <w:lang w:val="fr-FR"/>
        </w:rPr>
      </w:pPr>
      <w:r w:rsidRPr="00A579FE">
        <w:rPr>
          <w:rFonts w:asciiTheme="minorHAnsi" w:hAnsiTheme="minorHAnsi" w:cstheme="minorHAnsi"/>
          <w:color w:val="000000"/>
          <w:sz w:val="22"/>
          <w:szCs w:val="22"/>
          <w:lang w:val="fr-FR"/>
        </w:rPr>
        <w:t xml:space="preserve">Les </w:t>
      </w:r>
      <w:r w:rsidR="007A1829">
        <w:rPr>
          <w:rFonts w:asciiTheme="minorHAnsi" w:hAnsiTheme="minorHAnsi" w:cstheme="minorHAnsi"/>
          <w:color w:val="000000"/>
          <w:sz w:val="22"/>
          <w:szCs w:val="22"/>
          <w:lang w:val="fr-FR"/>
        </w:rPr>
        <w:t>8</w:t>
      </w:r>
      <w:r w:rsidRPr="00A579FE">
        <w:rPr>
          <w:rFonts w:asciiTheme="minorHAnsi" w:hAnsiTheme="minorHAnsi" w:cstheme="minorHAnsi"/>
          <w:color w:val="000000"/>
          <w:sz w:val="22"/>
          <w:szCs w:val="22"/>
          <w:lang w:val="fr-FR"/>
        </w:rPr>
        <w:t xml:space="preserve"> EESC :</w:t>
      </w:r>
    </w:p>
    <w:p w14:paraId="757AF639" w14:textId="4F8827F5" w:rsidR="00341F64" w:rsidRPr="00A579FE" w:rsidRDefault="00341F64" w:rsidP="00DF0DC0">
      <w:pPr>
        <w:pStyle w:val="ParagrapheIndent2"/>
        <w:numPr>
          <w:ilvl w:val="3"/>
          <w:numId w:val="14"/>
        </w:numPr>
        <w:spacing w:line="232" w:lineRule="exact"/>
        <w:ind w:left="1843" w:right="20"/>
        <w:jc w:val="both"/>
        <w:rPr>
          <w:rFonts w:asciiTheme="minorHAnsi" w:hAnsiTheme="minorHAnsi" w:cstheme="minorHAnsi"/>
          <w:color w:val="000000"/>
          <w:sz w:val="22"/>
          <w:szCs w:val="22"/>
          <w:lang w:val="fr-FR"/>
        </w:rPr>
      </w:pPr>
      <w:r w:rsidRPr="00A579FE">
        <w:rPr>
          <w:rFonts w:asciiTheme="minorHAnsi" w:hAnsiTheme="minorHAnsi" w:cstheme="minorHAnsi"/>
          <w:color w:val="000000"/>
          <w:sz w:val="22"/>
          <w:szCs w:val="22"/>
          <w:lang w:val="fr-FR"/>
        </w:rPr>
        <w:t xml:space="preserve">GOBELINS-CCI Paris Ile de France </w:t>
      </w:r>
      <w:r w:rsidR="001D6EAA" w:rsidRPr="00A579FE">
        <w:rPr>
          <w:rFonts w:asciiTheme="minorHAnsi" w:hAnsiTheme="minorHAnsi" w:cstheme="minorHAnsi"/>
          <w:color w:val="000000"/>
          <w:sz w:val="22"/>
          <w:szCs w:val="22"/>
          <w:lang w:val="fr-FR"/>
        </w:rPr>
        <w:t>Éducation</w:t>
      </w:r>
      <w:r w:rsidRPr="00A579FE">
        <w:rPr>
          <w:rFonts w:asciiTheme="minorHAnsi" w:hAnsiTheme="minorHAnsi" w:cstheme="minorHAnsi"/>
          <w:color w:val="000000"/>
          <w:sz w:val="22"/>
          <w:szCs w:val="22"/>
          <w:lang w:val="fr-FR"/>
        </w:rPr>
        <w:t>,</w:t>
      </w:r>
    </w:p>
    <w:p w14:paraId="0944E4CB" w14:textId="105D0878" w:rsidR="00341F64" w:rsidRPr="00A579FE" w:rsidRDefault="001D6EAA" w:rsidP="00DF0DC0">
      <w:pPr>
        <w:pStyle w:val="ParagrapheIndent2"/>
        <w:numPr>
          <w:ilvl w:val="3"/>
          <w:numId w:val="14"/>
        </w:numPr>
        <w:spacing w:line="232" w:lineRule="exact"/>
        <w:ind w:left="1843" w:right="20"/>
        <w:jc w:val="both"/>
        <w:rPr>
          <w:rFonts w:asciiTheme="minorHAnsi" w:hAnsiTheme="minorHAnsi" w:cstheme="minorHAnsi"/>
          <w:color w:val="000000"/>
          <w:sz w:val="22"/>
          <w:szCs w:val="22"/>
          <w:lang w:val="fr-FR"/>
        </w:rPr>
      </w:pPr>
      <w:r w:rsidRPr="00A579FE">
        <w:rPr>
          <w:rFonts w:asciiTheme="minorHAnsi" w:hAnsiTheme="minorHAnsi" w:cstheme="minorHAnsi"/>
          <w:color w:val="000000"/>
          <w:sz w:val="22"/>
          <w:szCs w:val="22"/>
          <w:lang w:val="fr-FR"/>
        </w:rPr>
        <w:lastRenderedPageBreak/>
        <w:t>École</w:t>
      </w:r>
      <w:r w:rsidR="00341F64" w:rsidRPr="00A579FE">
        <w:rPr>
          <w:rFonts w:asciiTheme="minorHAnsi" w:hAnsiTheme="minorHAnsi" w:cstheme="minorHAnsi"/>
          <w:color w:val="000000"/>
          <w:sz w:val="22"/>
          <w:szCs w:val="22"/>
          <w:lang w:val="fr-FR"/>
        </w:rPr>
        <w:t xml:space="preserve"> Supérieure des Métiers de la Ville de Demain-CCI Paris Ile-de-France </w:t>
      </w:r>
      <w:r w:rsidRPr="00A579FE">
        <w:rPr>
          <w:rFonts w:asciiTheme="minorHAnsi" w:hAnsiTheme="minorHAnsi" w:cstheme="minorHAnsi"/>
          <w:color w:val="000000"/>
          <w:sz w:val="22"/>
          <w:szCs w:val="22"/>
          <w:lang w:val="fr-FR"/>
        </w:rPr>
        <w:t>Éducation</w:t>
      </w:r>
      <w:r w:rsidR="00341F64" w:rsidRPr="00A579FE">
        <w:rPr>
          <w:rFonts w:asciiTheme="minorHAnsi" w:hAnsiTheme="minorHAnsi" w:cstheme="minorHAnsi"/>
          <w:color w:val="000000"/>
          <w:sz w:val="22"/>
          <w:szCs w:val="22"/>
          <w:lang w:val="fr-FR"/>
        </w:rPr>
        <w:t>,</w:t>
      </w:r>
    </w:p>
    <w:p w14:paraId="3309EB6E" w14:textId="038CBA6E" w:rsidR="00341F64" w:rsidRPr="00A579FE" w:rsidRDefault="00341F64" w:rsidP="00DF0DC0">
      <w:pPr>
        <w:pStyle w:val="ParagrapheIndent2"/>
        <w:numPr>
          <w:ilvl w:val="3"/>
          <w:numId w:val="14"/>
        </w:numPr>
        <w:spacing w:line="232" w:lineRule="exact"/>
        <w:ind w:left="1843" w:right="20"/>
        <w:jc w:val="both"/>
        <w:rPr>
          <w:rFonts w:asciiTheme="minorHAnsi" w:hAnsiTheme="minorHAnsi" w:cstheme="minorHAnsi"/>
          <w:color w:val="000000"/>
          <w:sz w:val="22"/>
          <w:szCs w:val="22"/>
          <w:lang w:val="fr-FR"/>
        </w:rPr>
      </w:pPr>
      <w:r w:rsidRPr="00A579FE">
        <w:rPr>
          <w:rFonts w:asciiTheme="minorHAnsi" w:hAnsiTheme="minorHAnsi" w:cstheme="minorHAnsi"/>
          <w:color w:val="000000"/>
          <w:sz w:val="22"/>
          <w:szCs w:val="22"/>
          <w:lang w:val="fr-FR"/>
        </w:rPr>
        <w:t xml:space="preserve">ESIEE IT-CCI Paris Ile-de-France </w:t>
      </w:r>
      <w:r w:rsidR="001D6EAA" w:rsidRPr="00A579FE">
        <w:rPr>
          <w:rFonts w:asciiTheme="minorHAnsi" w:hAnsiTheme="minorHAnsi" w:cstheme="minorHAnsi"/>
          <w:color w:val="000000"/>
          <w:sz w:val="22"/>
          <w:szCs w:val="22"/>
          <w:lang w:val="fr-FR"/>
        </w:rPr>
        <w:t>Éducation</w:t>
      </w:r>
      <w:r w:rsidRPr="00A579FE">
        <w:rPr>
          <w:rFonts w:asciiTheme="minorHAnsi" w:hAnsiTheme="minorHAnsi" w:cstheme="minorHAnsi"/>
          <w:color w:val="000000"/>
          <w:sz w:val="22"/>
          <w:szCs w:val="22"/>
          <w:lang w:val="fr-FR"/>
        </w:rPr>
        <w:t>,</w:t>
      </w:r>
    </w:p>
    <w:p w14:paraId="1E99B0D5" w14:textId="1551030D" w:rsidR="00341F64" w:rsidRPr="00A579FE" w:rsidRDefault="001D6EAA" w:rsidP="00DF0DC0">
      <w:pPr>
        <w:pStyle w:val="ParagrapheIndent2"/>
        <w:numPr>
          <w:ilvl w:val="3"/>
          <w:numId w:val="14"/>
        </w:numPr>
        <w:spacing w:line="232" w:lineRule="exact"/>
        <w:ind w:left="1843" w:right="20"/>
        <w:jc w:val="both"/>
        <w:rPr>
          <w:rFonts w:asciiTheme="minorHAnsi" w:hAnsiTheme="minorHAnsi" w:cstheme="minorHAnsi"/>
          <w:color w:val="000000"/>
          <w:sz w:val="22"/>
          <w:szCs w:val="22"/>
          <w:lang w:val="fr-FR"/>
        </w:rPr>
      </w:pPr>
      <w:r w:rsidRPr="00A579FE">
        <w:rPr>
          <w:rFonts w:asciiTheme="minorHAnsi" w:hAnsiTheme="minorHAnsi" w:cstheme="minorHAnsi"/>
          <w:color w:val="000000"/>
          <w:sz w:val="22"/>
          <w:szCs w:val="22"/>
          <w:lang w:val="fr-FR"/>
        </w:rPr>
        <w:t>École</w:t>
      </w:r>
      <w:r w:rsidR="00341F64" w:rsidRPr="00A579FE">
        <w:rPr>
          <w:rFonts w:asciiTheme="minorHAnsi" w:hAnsiTheme="minorHAnsi" w:cstheme="minorHAnsi"/>
          <w:color w:val="000000"/>
          <w:sz w:val="22"/>
          <w:szCs w:val="22"/>
          <w:lang w:val="fr-FR"/>
        </w:rPr>
        <w:t xml:space="preserve"> Supérieure de Vente et de Management-CCI Paris Ile-de-France </w:t>
      </w:r>
      <w:r w:rsidRPr="00A579FE">
        <w:rPr>
          <w:rFonts w:asciiTheme="minorHAnsi" w:hAnsiTheme="minorHAnsi" w:cstheme="minorHAnsi"/>
          <w:color w:val="000000"/>
          <w:sz w:val="22"/>
          <w:szCs w:val="22"/>
          <w:lang w:val="fr-FR"/>
        </w:rPr>
        <w:t>Éducation</w:t>
      </w:r>
      <w:r w:rsidR="00341F64" w:rsidRPr="00A579FE">
        <w:rPr>
          <w:rFonts w:asciiTheme="minorHAnsi" w:hAnsiTheme="minorHAnsi" w:cstheme="minorHAnsi"/>
          <w:color w:val="000000"/>
          <w:sz w:val="22"/>
          <w:szCs w:val="22"/>
          <w:lang w:val="fr-FR"/>
        </w:rPr>
        <w:t>,</w:t>
      </w:r>
    </w:p>
    <w:p w14:paraId="09219501" w14:textId="61011E09" w:rsidR="00341F64" w:rsidRPr="00A579FE" w:rsidRDefault="001D6EAA" w:rsidP="00DF0DC0">
      <w:pPr>
        <w:pStyle w:val="ParagrapheIndent2"/>
        <w:numPr>
          <w:ilvl w:val="3"/>
          <w:numId w:val="14"/>
        </w:numPr>
        <w:spacing w:line="232" w:lineRule="exact"/>
        <w:ind w:left="1843" w:right="20"/>
        <w:jc w:val="both"/>
        <w:rPr>
          <w:rFonts w:asciiTheme="minorHAnsi" w:hAnsiTheme="minorHAnsi" w:cstheme="minorHAnsi"/>
          <w:color w:val="000000"/>
          <w:sz w:val="22"/>
          <w:szCs w:val="22"/>
          <w:lang w:val="fr-FR"/>
        </w:rPr>
      </w:pPr>
      <w:r w:rsidRPr="00A579FE">
        <w:rPr>
          <w:rFonts w:asciiTheme="minorHAnsi" w:hAnsiTheme="minorHAnsi" w:cstheme="minorHAnsi"/>
          <w:color w:val="000000"/>
          <w:sz w:val="22"/>
          <w:szCs w:val="22"/>
          <w:lang w:val="fr-FR"/>
        </w:rPr>
        <w:t>École</w:t>
      </w:r>
      <w:r w:rsidR="00341F64" w:rsidRPr="00A579FE">
        <w:rPr>
          <w:rFonts w:asciiTheme="minorHAnsi" w:hAnsiTheme="minorHAnsi" w:cstheme="minorHAnsi"/>
          <w:color w:val="000000"/>
          <w:sz w:val="22"/>
          <w:szCs w:val="22"/>
          <w:lang w:val="fr-FR"/>
        </w:rPr>
        <w:t xml:space="preserve"> Supérieure de la production de la Mode et du Luxe-CCI Paris Ile-de-France </w:t>
      </w:r>
      <w:r w:rsidRPr="00A579FE">
        <w:rPr>
          <w:rFonts w:asciiTheme="minorHAnsi" w:hAnsiTheme="minorHAnsi" w:cstheme="minorHAnsi"/>
          <w:color w:val="000000"/>
          <w:sz w:val="22"/>
          <w:szCs w:val="22"/>
          <w:lang w:val="fr-FR"/>
        </w:rPr>
        <w:t>Éducation</w:t>
      </w:r>
      <w:r w:rsidR="00341F64" w:rsidRPr="00A579FE">
        <w:rPr>
          <w:rFonts w:asciiTheme="minorHAnsi" w:hAnsiTheme="minorHAnsi" w:cstheme="minorHAnsi"/>
          <w:color w:val="000000"/>
          <w:sz w:val="22"/>
          <w:szCs w:val="22"/>
          <w:lang w:val="fr-FR"/>
        </w:rPr>
        <w:t>,</w:t>
      </w:r>
    </w:p>
    <w:p w14:paraId="685DEEA0" w14:textId="2A349797" w:rsidR="00341F64" w:rsidRDefault="00341F64" w:rsidP="00DF0DC0">
      <w:pPr>
        <w:pStyle w:val="ParagrapheIndent2"/>
        <w:numPr>
          <w:ilvl w:val="3"/>
          <w:numId w:val="14"/>
        </w:numPr>
        <w:spacing w:line="232" w:lineRule="exact"/>
        <w:ind w:left="1843" w:right="20"/>
        <w:jc w:val="both"/>
        <w:rPr>
          <w:rFonts w:asciiTheme="minorHAnsi" w:hAnsiTheme="minorHAnsi" w:cstheme="minorHAnsi"/>
          <w:color w:val="000000"/>
          <w:sz w:val="22"/>
          <w:szCs w:val="22"/>
          <w:lang w:val="fr-FR"/>
        </w:rPr>
      </w:pPr>
      <w:r w:rsidRPr="00A579FE">
        <w:rPr>
          <w:rFonts w:asciiTheme="minorHAnsi" w:hAnsiTheme="minorHAnsi" w:cstheme="minorHAnsi"/>
          <w:color w:val="000000"/>
          <w:sz w:val="22"/>
          <w:szCs w:val="22"/>
          <w:lang w:val="fr-FR"/>
        </w:rPr>
        <w:t xml:space="preserve">FERRANDI-CCI Paris Ile de France </w:t>
      </w:r>
      <w:r w:rsidR="001D6EAA" w:rsidRPr="00A579FE">
        <w:rPr>
          <w:rFonts w:asciiTheme="minorHAnsi" w:hAnsiTheme="minorHAnsi" w:cstheme="minorHAnsi"/>
          <w:color w:val="000000"/>
          <w:sz w:val="22"/>
          <w:szCs w:val="22"/>
          <w:lang w:val="fr-FR"/>
        </w:rPr>
        <w:t>Éducation</w:t>
      </w:r>
      <w:r w:rsidRPr="00A579FE">
        <w:rPr>
          <w:rFonts w:asciiTheme="minorHAnsi" w:hAnsiTheme="minorHAnsi" w:cstheme="minorHAnsi"/>
          <w:color w:val="000000"/>
          <w:sz w:val="22"/>
          <w:szCs w:val="22"/>
          <w:lang w:val="fr-FR"/>
        </w:rPr>
        <w:t>,</w:t>
      </w:r>
    </w:p>
    <w:p w14:paraId="3EA855D8" w14:textId="43EB7DE0" w:rsidR="00D72491" w:rsidRPr="009206E0" w:rsidRDefault="00D72491" w:rsidP="00DF0DC0">
      <w:pPr>
        <w:pStyle w:val="ParagrapheIndent2"/>
        <w:numPr>
          <w:ilvl w:val="3"/>
          <w:numId w:val="14"/>
        </w:numPr>
        <w:spacing w:line="232" w:lineRule="exact"/>
        <w:ind w:left="1843" w:right="20"/>
        <w:jc w:val="both"/>
        <w:rPr>
          <w:rFonts w:asciiTheme="minorHAnsi" w:hAnsiTheme="minorHAnsi" w:cstheme="minorHAnsi"/>
          <w:color w:val="000000"/>
          <w:sz w:val="22"/>
          <w:szCs w:val="22"/>
          <w:lang w:val="fr-FR"/>
        </w:rPr>
      </w:pPr>
      <w:r w:rsidRPr="009206E0">
        <w:rPr>
          <w:rFonts w:asciiTheme="minorHAnsi" w:hAnsiTheme="minorHAnsi" w:cstheme="minorHAnsi"/>
          <w:color w:val="000000"/>
          <w:sz w:val="22"/>
          <w:szCs w:val="22"/>
          <w:lang w:val="fr-FR"/>
        </w:rPr>
        <w:t>HEC P</w:t>
      </w:r>
      <w:r w:rsidR="007A1829" w:rsidRPr="009206E0">
        <w:rPr>
          <w:rFonts w:asciiTheme="minorHAnsi" w:hAnsiTheme="minorHAnsi" w:cstheme="minorHAnsi"/>
          <w:color w:val="000000"/>
          <w:sz w:val="22"/>
          <w:szCs w:val="22"/>
          <w:lang w:val="fr-FR"/>
        </w:rPr>
        <w:t>aris,</w:t>
      </w:r>
    </w:p>
    <w:p w14:paraId="159B7E7D" w14:textId="3C48DA49" w:rsidR="007A1829" w:rsidRPr="009206E0" w:rsidRDefault="007A1829" w:rsidP="00DF0DC0">
      <w:pPr>
        <w:pStyle w:val="ParagrapheIndent2"/>
        <w:numPr>
          <w:ilvl w:val="3"/>
          <w:numId w:val="14"/>
        </w:numPr>
        <w:spacing w:line="232" w:lineRule="exact"/>
        <w:ind w:left="1843" w:right="20"/>
        <w:jc w:val="both"/>
        <w:rPr>
          <w:rFonts w:asciiTheme="minorHAnsi" w:hAnsiTheme="minorHAnsi" w:cstheme="minorHAnsi"/>
          <w:color w:val="000000"/>
          <w:sz w:val="22"/>
          <w:szCs w:val="22"/>
          <w:lang w:val="fr-FR"/>
        </w:rPr>
      </w:pPr>
      <w:r w:rsidRPr="009206E0">
        <w:rPr>
          <w:rFonts w:asciiTheme="minorHAnsi" w:hAnsiTheme="minorHAnsi" w:cstheme="minorHAnsi"/>
          <w:color w:val="000000"/>
          <w:sz w:val="22"/>
          <w:szCs w:val="22"/>
          <w:lang w:val="fr-FR"/>
        </w:rPr>
        <w:t>ESCP Paris.</w:t>
      </w:r>
    </w:p>
    <w:p w14:paraId="4E05250C" w14:textId="719CDF6F" w:rsidR="00D72491" w:rsidRPr="00D72491" w:rsidRDefault="00D72491" w:rsidP="00D72491">
      <w:pPr>
        <w:rPr>
          <w:b/>
          <w:bCs/>
          <w:lang w:eastAsia="en-US"/>
        </w:rPr>
      </w:pPr>
    </w:p>
    <w:p w14:paraId="4C62CE81" w14:textId="41A1F6C5" w:rsidR="00341F64" w:rsidRPr="00A579FE" w:rsidRDefault="00341F64" w:rsidP="00DF0DC0">
      <w:pPr>
        <w:pStyle w:val="ParagrapheIndent2"/>
        <w:numPr>
          <w:ilvl w:val="2"/>
          <w:numId w:val="14"/>
        </w:numPr>
        <w:spacing w:line="232" w:lineRule="exact"/>
        <w:ind w:left="993" w:right="20"/>
        <w:jc w:val="both"/>
        <w:rPr>
          <w:rFonts w:asciiTheme="minorHAnsi" w:hAnsiTheme="minorHAnsi" w:cstheme="minorHAnsi"/>
          <w:color w:val="000000"/>
          <w:sz w:val="22"/>
          <w:szCs w:val="22"/>
          <w:lang w:val="fr-FR"/>
        </w:rPr>
      </w:pPr>
      <w:r w:rsidRPr="00A579FE">
        <w:rPr>
          <w:rFonts w:asciiTheme="minorHAnsi" w:hAnsiTheme="minorHAnsi" w:cstheme="minorHAnsi"/>
          <w:color w:val="000000"/>
          <w:sz w:val="22"/>
          <w:szCs w:val="22"/>
          <w:lang w:val="fr-FR"/>
        </w:rPr>
        <w:t>Wacano,</w:t>
      </w:r>
    </w:p>
    <w:p w14:paraId="059908E7" w14:textId="798CE7A2" w:rsidR="00341F64" w:rsidRDefault="00341F64" w:rsidP="00DF0DC0">
      <w:pPr>
        <w:pStyle w:val="ParagrapheIndent2"/>
        <w:numPr>
          <w:ilvl w:val="2"/>
          <w:numId w:val="14"/>
        </w:numPr>
        <w:spacing w:line="232" w:lineRule="exact"/>
        <w:ind w:left="993" w:right="20"/>
        <w:jc w:val="both"/>
        <w:rPr>
          <w:rFonts w:asciiTheme="minorHAnsi" w:hAnsiTheme="minorHAnsi" w:cstheme="minorHAnsi"/>
          <w:color w:val="000000"/>
          <w:sz w:val="22"/>
          <w:szCs w:val="22"/>
          <w:lang w:val="fr-FR"/>
        </w:rPr>
      </w:pPr>
      <w:r w:rsidRPr="00A579FE">
        <w:rPr>
          <w:rFonts w:asciiTheme="minorHAnsi" w:hAnsiTheme="minorHAnsi" w:cstheme="minorHAnsi"/>
          <w:color w:val="000000"/>
          <w:sz w:val="22"/>
          <w:szCs w:val="22"/>
          <w:lang w:val="fr-FR"/>
        </w:rPr>
        <w:t xml:space="preserve">La Holding </w:t>
      </w:r>
      <w:r w:rsidR="001D6EAA" w:rsidRPr="00A579FE">
        <w:rPr>
          <w:rFonts w:asciiTheme="minorHAnsi" w:hAnsiTheme="minorHAnsi" w:cstheme="minorHAnsi"/>
          <w:color w:val="000000"/>
          <w:sz w:val="22"/>
          <w:szCs w:val="22"/>
          <w:lang w:val="fr-FR"/>
        </w:rPr>
        <w:t>Éducation</w:t>
      </w:r>
      <w:r w:rsidRPr="00A579FE">
        <w:rPr>
          <w:rFonts w:asciiTheme="minorHAnsi" w:hAnsiTheme="minorHAnsi" w:cstheme="minorHAnsi"/>
          <w:color w:val="000000"/>
          <w:sz w:val="22"/>
          <w:szCs w:val="22"/>
          <w:lang w:val="fr-FR"/>
        </w:rPr>
        <w:t>.</w:t>
      </w:r>
    </w:p>
    <w:p w14:paraId="2D9F2731" w14:textId="77777777" w:rsidR="00A579FE" w:rsidRPr="00A579FE" w:rsidRDefault="00A579FE" w:rsidP="00A579FE">
      <w:pPr>
        <w:rPr>
          <w:lang w:eastAsia="en-US"/>
        </w:rPr>
      </w:pPr>
    </w:p>
    <w:p w14:paraId="41863A7F" w14:textId="77777777" w:rsidR="00F41C70" w:rsidRPr="00FE4B34" w:rsidRDefault="00F41C70" w:rsidP="00DF0DC0">
      <w:pPr>
        <w:pStyle w:val="Titre1"/>
        <w:numPr>
          <w:ilvl w:val="0"/>
          <w:numId w:val="4"/>
        </w:numPr>
        <w:spacing w:before="480"/>
        <w:rPr>
          <w:rFonts w:asciiTheme="minorHAnsi" w:hAnsiTheme="minorHAnsi" w:cstheme="minorHAnsi"/>
          <w:sz w:val="24"/>
          <w:szCs w:val="24"/>
          <w:highlight w:val="lightGray"/>
        </w:rPr>
      </w:pPr>
      <w:bookmarkStart w:id="3" w:name="_Toc106004769"/>
      <w:bookmarkStart w:id="4" w:name="_Toc106028353"/>
      <w:bookmarkStart w:id="5" w:name="_Toc106030206"/>
      <w:bookmarkStart w:id="6" w:name="_Toc106030331"/>
      <w:bookmarkStart w:id="7" w:name="_Ref141167530"/>
      <w:bookmarkStart w:id="8" w:name="_Toc182959072"/>
      <w:bookmarkEnd w:id="3"/>
      <w:bookmarkEnd w:id="4"/>
      <w:bookmarkEnd w:id="5"/>
      <w:bookmarkEnd w:id="6"/>
      <w:r w:rsidRPr="00FE4B34">
        <w:rPr>
          <w:rFonts w:asciiTheme="minorHAnsi" w:hAnsiTheme="minorHAnsi" w:cstheme="minorHAnsi"/>
          <w:sz w:val="24"/>
          <w:szCs w:val="24"/>
          <w:highlight w:val="lightGray"/>
        </w:rPr>
        <w:t>Cocontractants</w:t>
      </w:r>
      <w:bookmarkEnd w:id="7"/>
      <w:bookmarkEnd w:id="8"/>
    </w:p>
    <w:p w14:paraId="036DE378" w14:textId="77777777" w:rsidR="00F41C70" w:rsidRDefault="00F41C70" w:rsidP="004D7327">
      <w:pPr>
        <w:pStyle w:val="ParagrapheIndent1"/>
        <w:spacing w:after="120" w:line="232" w:lineRule="exact"/>
        <w:ind w:left="284" w:right="20"/>
        <w:jc w:val="both"/>
        <w:rPr>
          <w:rFonts w:asciiTheme="minorHAnsi" w:hAnsiTheme="minorHAnsi" w:cstheme="minorHAnsi"/>
          <w:b/>
          <w:color w:val="000000"/>
          <w:lang w:val="fr-FR"/>
        </w:rPr>
      </w:pPr>
    </w:p>
    <w:p w14:paraId="1F8AB7C0" w14:textId="557EFAF1" w:rsidR="004D7327" w:rsidRPr="004D313D" w:rsidRDefault="004D7327" w:rsidP="004D7327">
      <w:pPr>
        <w:pStyle w:val="ParagrapheIndent1"/>
        <w:spacing w:after="120" w:line="232" w:lineRule="exact"/>
        <w:ind w:left="284" w:right="20"/>
        <w:jc w:val="both"/>
        <w:rPr>
          <w:rFonts w:asciiTheme="minorHAnsi" w:hAnsiTheme="minorHAnsi" w:cstheme="minorHAnsi"/>
          <w:b/>
          <w:color w:val="000000"/>
          <w:sz w:val="22"/>
          <w:szCs w:val="28"/>
          <w:lang w:val="fr-FR"/>
        </w:rPr>
      </w:pPr>
      <w:r w:rsidRPr="004D313D">
        <w:rPr>
          <w:rFonts w:asciiTheme="minorHAnsi" w:hAnsiTheme="minorHAnsi" w:cstheme="minorHAnsi"/>
          <w:b/>
          <w:color w:val="000000"/>
          <w:sz w:val="22"/>
          <w:szCs w:val="28"/>
          <w:lang w:val="fr-FR"/>
        </w:rPr>
        <w:t>Le présent contrat est conclu entre :</w:t>
      </w:r>
    </w:p>
    <w:p w14:paraId="27B80370" w14:textId="77777777" w:rsidR="00C85F02" w:rsidRPr="00FE4B34" w:rsidRDefault="00C85F02" w:rsidP="00DF0DC0">
      <w:pPr>
        <w:widowControl w:val="0"/>
        <w:numPr>
          <w:ilvl w:val="0"/>
          <w:numId w:val="10"/>
        </w:numPr>
        <w:ind w:left="284" w:hanging="284"/>
        <w:jc w:val="both"/>
        <w:rPr>
          <w:rFonts w:asciiTheme="minorHAnsi" w:hAnsiTheme="minorHAnsi" w:cstheme="minorHAnsi"/>
          <w:b/>
          <w:sz w:val="22"/>
          <w:szCs w:val="22"/>
        </w:rPr>
      </w:pPr>
      <w:r w:rsidRPr="00FE4B34">
        <w:rPr>
          <w:rFonts w:asciiTheme="minorHAnsi" w:eastAsia="Arial Narrow" w:hAnsiTheme="minorHAnsi" w:cstheme="minorHAnsi"/>
          <w:b/>
          <w:sz w:val="28"/>
          <w:szCs w:val="28"/>
        </w:rPr>
        <w:t>D’une part</w:t>
      </w:r>
      <w:r w:rsidRPr="00FE4B34">
        <w:rPr>
          <w:rFonts w:asciiTheme="minorHAnsi" w:eastAsia="Arial Narrow" w:hAnsiTheme="minorHAnsi" w:cstheme="minorHAnsi"/>
          <w:b/>
          <w:sz w:val="22"/>
          <w:szCs w:val="22"/>
        </w:rPr>
        <w:t xml:space="preserve">, </w:t>
      </w:r>
    </w:p>
    <w:p w14:paraId="5968AC7D" w14:textId="621BE2A5" w:rsidR="00F9755E" w:rsidRPr="006F2BB3" w:rsidRDefault="00F9755E" w:rsidP="00DF0DC0">
      <w:pPr>
        <w:pStyle w:val="ParagrapheIndent1"/>
        <w:numPr>
          <w:ilvl w:val="0"/>
          <w:numId w:val="28"/>
        </w:numPr>
        <w:spacing w:before="60" w:line="232" w:lineRule="exact"/>
        <w:ind w:right="20"/>
        <w:jc w:val="both"/>
        <w:rPr>
          <w:rFonts w:asciiTheme="minorHAnsi" w:eastAsia="Arial Narrow" w:hAnsiTheme="minorHAnsi" w:cstheme="minorHAnsi"/>
          <w:iCs/>
          <w:sz w:val="22"/>
          <w:szCs w:val="22"/>
          <w:lang w:val="fr-FR" w:eastAsia="fr-FR"/>
        </w:rPr>
      </w:pPr>
      <w:r w:rsidRPr="00715B6C">
        <w:rPr>
          <w:rFonts w:asciiTheme="minorHAnsi" w:hAnsiTheme="minorHAnsi" w:cstheme="minorHAnsi"/>
          <w:b/>
          <w:color w:val="000000"/>
          <w:sz w:val="22"/>
          <w:szCs w:val="28"/>
          <w:lang w:val="fr-FR"/>
        </w:rPr>
        <w:t>Le GIE du Groupe CCIR Paris Ile-de-</w:t>
      </w:r>
      <w:r w:rsidR="00B17DFD" w:rsidRPr="00715B6C">
        <w:rPr>
          <w:rFonts w:asciiTheme="minorHAnsi" w:hAnsiTheme="minorHAnsi" w:cstheme="minorHAnsi"/>
          <w:b/>
          <w:color w:val="000000"/>
          <w:sz w:val="22"/>
          <w:szCs w:val="28"/>
          <w:lang w:val="fr-FR"/>
        </w:rPr>
        <w:t>France agissant en tant que centrale d’achats</w:t>
      </w:r>
      <w:r w:rsidR="00B4382C" w:rsidRPr="00715B6C">
        <w:rPr>
          <w:rFonts w:asciiTheme="minorHAnsi" w:hAnsiTheme="minorHAnsi" w:cstheme="minorHAnsi"/>
          <w:b/>
          <w:color w:val="000000"/>
          <w:sz w:val="22"/>
          <w:szCs w:val="28"/>
          <w:lang w:val="fr-FR"/>
        </w:rPr>
        <w:t xml:space="preserve"> pour le compte de ses adhérents, membres et clients</w:t>
      </w:r>
    </w:p>
    <w:p w14:paraId="1FAE1838" w14:textId="77777777" w:rsidR="00F9755E" w:rsidRPr="00715B6C" w:rsidRDefault="00F9755E" w:rsidP="0033552F">
      <w:pPr>
        <w:pStyle w:val="ParagrapheIndent1"/>
        <w:spacing w:line="232" w:lineRule="exact"/>
        <w:ind w:left="993" w:right="20"/>
        <w:jc w:val="both"/>
        <w:rPr>
          <w:rFonts w:asciiTheme="minorHAnsi" w:hAnsiTheme="minorHAnsi" w:cstheme="minorHAnsi"/>
          <w:color w:val="000000"/>
          <w:sz w:val="22"/>
          <w:szCs w:val="28"/>
          <w:lang w:val="fr-FR"/>
        </w:rPr>
      </w:pPr>
      <w:r w:rsidRPr="00715B6C">
        <w:rPr>
          <w:rFonts w:asciiTheme="minorHAnsi" w:hAnsiTheme="minorHAnsi" w:cstheme="minorHAnsi"/>
          <w:color w:val="000000"/>
          <w:sz w:val="22"/>
          <w:szCs w:val="28"/>
          <w:lang w:val="fr-FR"/>
        </w:rPr>
        <w:t>sis 47-49 rue de Tocqueville - 75017 Paris,</w:t>
      </w:r>
    </w:p>
    <w:p w14:paraId="5AA546D6" w14:textId="77777777" w:rsidR="006F2BB3" w:rsidRPr="006F2BB3" w:rsidRDefault="006F2BB3" w:rsidP="006F2BB3">
      <w:pPr>
        <w:rPr>
          <w:rFonts w:eastAsia="Arial Narrow"/>
        </w:rPr>
      </w:pPr>
    </w:p>
    <w:p w14:paraId="660C738F" w14:textId="1DB5B8E3" w:rsidR="0033552F" w:rsidRPr="004D313D" w:rsidRDefault="0033552F" w:rsidP="0033552F">
      <w:pPr>
        <w:pStyle w:val="ParagrapheIndent1"/>
        <w:spacing w:after="120" w:line="232" w:lineRule="exact"/>
        <w:ind w:left="426" w:right="20"/>
        <w:jc w:val="both"/>
        <w:rPr>
          <w:rFonts w:asciiTheme="minorHAnsi" w:hAnsiTheme="minorHAnsi" w:cstheme="minorHAnsi"/>
          <w:color w:val="000000"/>
          <w:sz w:val="22"/>
          <w:szCs w:val="28"/>
          <w:lang w:val="fr-FR"/>
        </w:rPr>
      </w:pPr>
      <w:r w:rsidRPr="004D313D">
        <w:rPr>
          <w:rFonts w:asciiTheme="minorHAnsi" w:hAnsiTheme="minorHAnsi" w:cstheme="minorHAnsi"/>
          <w:color w:val="000000"/>
          <w:sz w:val="22"/>
          <w:szCs w:val="28"/>
          <w:lang w:val="fr-FR"/>
        </w:rPr>
        <w:t xml:space="preserve">représenté par la Directrice générale ou son délégataire du GIE </w:t>
      </w:r>
      <w:r w:rsidR="00FF1781">
        <w:rPr>
          <w:rFonts w:asciiTheme="minorHAnsi" w:hAnsiTheme="minorHAnsi" w:cstheme="minorHAnsi"/>
          <w:color w:val="000000"/>
          <w:sz w:val="22"/>
          <w:szCs w:val="28"/>
          <w:lang w:val="fr-FR"/>
        </w:rPr>
        <w:t xml:space="preserve">du </w:t>
      </w:r>
      <w:r w:rsidRPr="004D313D">
        <w:rPr>
          <w:rFonts w:asciiTheme="minorHAnsi" w:hAnsiTheme="minorHAnsi" w:cstheme="minorHAnsi"/>
          <w:color w:val="000000"/>
          <w:sz w:val="22"/>
          <w:szCs w:val="28"/>
          <w:lang w:val="fr-FR"/>
        </w:rPr>
        <w:t>Groupe CCIR Paris Ile-de-France, dans le respect des délégations de signature en vigueur au sein du GIE.</w:t>
      </w:r>
    </w:p>
    <w:p w14:paraId="2B10A5E5" w14:textId="77777777" w:rsidR="0033552F" w:rsidRPr="004D313D" w:rsidRDefault="0033552F" w:rsidP="0033552F">
      <w:pPr>
        <w:rPr>
          <w:sz w:val="22"/>
          <w:szCs w:val="22"/>
          <w:lang w:eastAsia="en-US"/>
        </w:rPr>
      </w:pPr>
    </w:p>
    <w:p w14:paraId="6690CFF4" w14:textId="77777777" w:rsidR="00F9755E" w:rsidRPr="004D313D" w:rsidRDefault="00F9755E" w:rsidP="00F9755E">
      <w:pPr>
        <w:pStyle w:val="ParagrapheIndent1"/>
        <w:spacing w:line="232" w:lineRule="exact"/>
        <w:ind w:left="284" w:right="20"/>
        <w:jc w:val="both"/>
        <w:rPr>
          <w:rFonts w:asciiTheme="minorHAnsi" w:hAnsiTheme="minorHAnsi" w:cstheme="minorHAnsi"/>
          <w:i/>
          <w:color w:val="000000"/>
          <w:sz w:val="22"/>
          <w:szCs w:val="28"/>
          <w:u w:val="single"/>
          <w:lang w:val="fr-FR"/>
        </w:rPr>
      </w:pPr>
      <w:r w:rsidRPr="004D313D">
        <w:rPr>
          <w:rFonts w:asciiTheme="minorHAnsi" w:hAnsiTheme="minorHAnsi" w:cstheme="minorHAnsi"/>
          <w:i/>
          <w:color w:val="000000"/>
          <w:sz w:val="22"/>
          <w:szCs w:val="28"/>
          <w:u w:val="single"/>
          <w:lang w:val="fr-FR"/>
        </w:rPr>
        <w:t>Personne habilitée à donner les renseignements relatifs aux nantissements et cessions de créances : </w:t>
      </w:r>
    </w:p>
    <w:p w14:paraId="5C86B4DB" w14:textId="3C46827E" w:rsidR="00F9755E" w:rsidRPr="004D313D" w:rsidRDefault="00F9755E" w:rsidP="00F9755E">
      <w:pPr>
        <w:pStyle w:val="ParagrapheIndent1"/>
        <w:spacing w:before="60" w:line="232" w:lineRule="exact"/>
        <w:ind w:left="284" w:right="23"/>
        <w:jc w:val="both"/>
        <w:rPr>
          <w:rFonts w:asciiTheme="minorHAnsi" w:hAnsiTheme="minorHAnsi" w:cstheme="minorHAnsi"/>
          <w:color w:val="000000"/>
          <w:sz w:val="22"/>
          <w:szCs w:val="28"/>
          <w:lang w:val="fr-FR"/>
        </w:rPr>
      </w:pPr>
      <w:r w:rsidRPr="004D313D">
        <w:rPr>
          <w:rFonts w:asciiTheme="minorHAnsi" w:hAnsiTheme="minorHAnsi" w:cstheme="minorHAnsi"/>
          <w:color w:val="000000"/>
          <w:sz w:val="22"/>
          <w:szCs w:val="28"/>
          <w:lang w:val="fr-FR"/>
        </w:rPr>
        <w:t>M</w:t>
      </w:r>
      <w:r w:rsidR="00DB1DC4" w:rsidRPr="004D313D">
        <w:rPr>
          <w:rFonts w:asciiTheme="minorHAnsi" w:hAnsiTheme="minorHAnsi" w:cstheme="minorHAnsi"/>
          <w:color w:val="000000"/>
          <w:sz w:val="22"/>
          <w:szCs w:val="28"/>
          <w:lang w:val="fr-FR"/>
        </w:rPr>
        <w:t>adame la</w:t>
      </w:r>
      <w:r w:rsidRPr="004D313D">
        <w:rPr>
          <w:rFonts w:asciiTheme="minorHAnsi" w:hAnsiTheme="minorHAnsi" w:cstheme="minorHAnsi"/>
          <w:color w:val="000000"/>
          <w:sz w:val="22"/>
          <w:szCs w:val="28"/>
          <w:lang w:val="fr-FR"/>
        </w:rPr>
        <w:t xml:space="preserve"> Direct</w:t>
      </w:r>
      <w:r w:rsidR="00DB1DC4" w:rsidRPr="004D313D">
        <w:rPr>
          <w:rFonts w:asciiTheme="minorHAnsi" w:hAnsiTheme="minorHAnsi" w:cstheme="minorHAnsi"/>
          <w:color w:val="000000"/>
          <w:sz w:val="22"/>
          <w:szCs w:val="28"/>
          <w:lang w:val="fr-FR"/>
        </w:rPr>
        <w:t>rice</w:t>
      </w:r>
      <w:r w:rsidRPr="004D313D">
        <w:rPr>
          <w:rFonts w:asciiTheme="minorHAnsi" w:hAnsiTheme="minorHAnsi" w:cstheme="minorHAnsi"/>
          <w:color w:val="000000"/>
          <w:sz w:val="22"/>
          <w:szCs w:val="28"/>
          <w:lang w:val="fr-FR"/>
        </w:rPr>
        <w:t xml:space="preserve"> Général</w:t>
      </w:r>
      <w:r w:rsidR="00DB1DC4" w:rsidRPr="004D313D">
        <w:rPr>
          <w:rFonts w:asciiTheme="minorHAnsi" w:hAnsiTheme="minorHAnsi" w:cstheme="minorHAnsi"/>
          <w:color w:val="000000"/>
          <w:sz w:val="22"/>
          <w:szCs w:val="28"/>
          <w:lang w:val="fr-FR"/>
        </w:rPr>
        <w:t>e</w:t>
      </w:r>
      <w:r w:rsidRPr="004D313D">
        <w:rPr>
          <w:rFonts w:asciiTheme="minorHAnsi" w:hAnsiTheme="minorHAnsi" w:cstheme="minorHAnsi"/>
          <w:color w:val="000000"/>
          <w:sz w:val="22"/>
          <w:szCs w:val="28"/>
          <w:lang w:val="fr-FR"/>
        </w:rPr>
        <w:t xml:space="preserve"> ou son délégataire</w:t>
      </w:r>
    </w:p>
    <w:p w14:paraId="36D52102" w14:textId="77777777" w:rsidR="00F9755E" w:rsidRPr="004D313D" w:rsidRDefault="00F9755E" w:rsidP="00F9755E">
      <w:pPr>
        <w:pStyle w:val="ParagrapheIndent1"/>
        <w:spacing w:line="232" w:lineRule="exact"/>
        <w:ind w:left="284" w:right="20"/>
        <w:jc w:val="both"/>
        <w:rPr>
          <w:rFonts w:asciiTheme="minorHAnsi" w:hAnsiTheme="minorHAnsi" w:cstheme="minorHAnsi"/>
          <w:color w:val="000000"/>
          <w:sz w:val="22"/>
          <w:szCs w:val="28"/>
          <w:lang w:val="fr-FR"/>
        </w:rPr>
      </w:pPr>
      <w:r w:rsidRPr="004D313D">
        <w:rPr>
          <w:rFonts w:asciiTheme="minorHAnsi" w:hAnsiTheme="minorHAnsi" w:cstheme="minorHAnsi"/>
          <w:color w:val="000000"/>
          <w:sz w:val="22"/>
          <w:szCs w:val="28"/>
          <w:lang w:val="fr-FR"/>
        </w:rPr>
        <w:t>La correspondance doit lui être adressée à :</w:t>
      </w:r>
    </w:p>
    <w:p w14:paraId="29600F56" w14:textId="63E27F1B" w:rsidR="00F9755E" w:rsidRPr="004D313D" w:rsidRDefault="00F9755E" w:rsidP="00F9755E">
      <w:pPr>
        <w:pStyle w:val="ParagrapheIndent1"/>
        <w:spacing w:line="232" w:lineRule="exact"/>
        <w:ind w:left="284" w:right="20"/>
        <w:jc w:val="both"/>
        <w:rPr>
          <w:rFonts w:asciiTheme="minorHAnsi" w:hAnsiTheme="minorHAnsi" w:cstheme="minorHAnsi"/>
          <w:color w:val="000000"/>
          <w:sz w:val="22"/>
          <w:szCs w:val="28"/>
          <w:lang w:val="fr-FR"/>
        </w:rPr>
      </w:pPr>
      <w:r w:rsidRPr="004D313D">
        <w:rPr>
          <w:rFonts w:asciiTheme="minorHAnsi" w:hAnsiTheme="minorHAnsi" w:cstheme="minorHAnsi"/>
          <w:color w:val="000000"/>
          <w:sz w:val="22"/>
          <w:szCs w:val="28"/>
          <w:lang w:val="fr-FR"/>
        </w:rPr>
        <w:t xml:space="preserve">GIE </w:t>
      </w:r>
      <w:r w:rsidR="00FF1781">
        <w:rPr>
          <w:rFonts w:asciiTheme="minorHAnsi" w:hAnsiTheme="minorHAnsi" w:cstheme="minorHAnsi"/>
          <w:color w:val="000000"/>
          <w:sz w:val="22"/>
          <w:szCs w:val="28"/>
          <w:lang w:val="fr-FR"/>
        </w:rPr>
        <w:t>du G</w:t>
      </w:r>
      <w:r w:rsidRPr="004D313D">
        <w:rPr>
          <w:rFonts w:asciiTheme="minorHAnsi" w:hAnsiTheme="minorHAnsi" w:cstheme="minorHAnsi"/>
          <w:color w:val="000000"/>
          <w:sz w:val="22"/>
          <w:szCs w:val="28"/>
          <w:lang w:val="fr-FR"/>
        </w:rPr>
        <w:t xml:space="preserve">roupe CCIR Paris </w:t>
      </w:r>
      <w:r w:rsidR="00643626" w:rsidRPr="004D313D">
        <w:rPr>
          <w:rFonts w:asciiTheme="minorHAnsi" w:hAnsiTheme="minorHAnsi" w:cstheme="minorHAnsi"/>
          <w:color w:val="000000"/>
          <w:sz w:val="22"/>
          <w:szCs w:val="28"/>
          <w:lang w:val="fr-FR"/>
        </w:rPr>
        <w:t>Il</w:t>
      </w:r>
      <w:r w:rsidRPr="004D313D">
        <w:rPr>
          <w:rFonts w:asciiTheme="minorHAnsi" w:hAnsiTheme="minorHAnsi" w:cstheme="minorHAnsi"/>
          <w:color w:val="000000"/>
          <w:sz w:val="22"/>
          <w:szCs w:val="28"/>
          <w:lang w:val="fr-FR"/>
        </w:rPr>
        <w:t>e-de-France</w:t>
      </w:r>
    </w:p>
    <w:p w14:paraId="65392643" w14:textId="77777777" w:rsidR="00F9755E" w:rsidRPr="004D313D" w:rsidRDefault="00F9755E" w:rsidP="00F9755E">
      <w:pPr>
        <w:pStyle w:val="ParagrapheIndent1"/>
        <w:spacing w:line="232" w:lineRule="exact"/>
        <w:ind w:left="284" w:right="20"/>
        <w:jc w:val="both"/>
        <w:rPr>
          <w:rFonts w:asciiTheme="minorHAnsi" w:hAnsiTheme="minorHAnsi" w:cstheme="minorHAnsi"/>
          <w:color w:val="000000"/>
          <w:sz w:val="22"/>
          <w:szCs w:val="28"/>
          <w:lang w:val="fr-FR"/>
        </w:rPr>
      </w:pPr>
      <w:r w:rsidRPr="004D313D">
        <w:rPr>
          <w:rFonts w:asciiTheme="minorHAnsi" w:hAnsiTheme="minorHAnsi" w:cstheme="minorHAnsi"/>
          <w:color w:val="000000"/>
          <w:sz w:val="22"/>
          <w:szCs w:val="28"/>
          <w:lang w:val="fr-FR"/>
        </w:rPr>
        <w:t>47-49 rue de Tocqueville</w:t>
      </w:r>
    </w:p>
    <w:p w14:paraId="5C7DD83E" w14:textId="77777777" w:rsidR="00F9755E" w:rsidRPr="004D313D" w:rsidRDefault="00F9755E" w:rsidP="00F9755E">
      <w:pPr>
        <w:pStyle w:val="ParagrapheIndent1"/>
        <w:spacing w:after="240" w:line="232" w:lineRule="exact"/>
        <w:ind w:left="284" w:right="20"/>
        <w:jc w:val="both"/>
        <w:rPr>
          <w:rFonts w:asciiTheme="minorHAnsi" w:hAnsiTheme="minorHAnsi" w:cstheme="minorHAnsi"/>
          <w:color w:val="000000"/>
          <w:sz w:val="22"/>
          <w:szCs w:val="28"/>
          <w:lang w:val="fr-FR"/>
        </w:rPr>
      </w:pPr>
      <w:r w:rsidRPr="004D313D">
        <w:rPr>
          <w:rFonts w:asciiTheme="minorHAnsi" w:hAnsiTheme="minorHAnsi" w:cstheme="minorHAnsi"/>
          <w:color w:val="000000"/>
          <w:sz w:val="22"/>
          <w:szCs w:val="28"/>
          <w:lang w:val="fr-FR"/>
        </w:rPr>
        <w:t>75017 PARIS</w:t>
      </w:r>
    </w:p>
    <w:p w14:paraId="62DD9EAF" w14:textId="77777777" w:rsidR="00C85F02" w:rsidRPr="00FE4B34" w:rsidRDefault="00C85F02" w:rsidP="00C85F02">
      <w:pPr>
        <w:rPr>
          <w:rFonts w:asciiTheme="minorHAnsi" w:eastAsia="Arial Narrow" w:hAnsiTheme="minorHAnsi" w:cstheme="minorHAnsi"/>
          <w:sz w:val="22"/>
          <w:szCs w:val="22"/>
        </w:rPr>
      </w:pPr>
    </w:p>
    <w:p w14:paraId="6B1D8972" w14:textId="406EC6A3" w:rsidR="00C85F02" w:rsidRPr="000B62A9" w:rsidRDefault="00C85F02" w:rsidP="00DF0DC0">
      <w:pPr>
        <w:widowControl w:val="0"/>
        <w:numPr>
          <w:ilvl w:val="0"/>
          <w:numId w:val="10"/>
        </w:numPr>
        <w:ind w:left="360" w:hanging="284"/>
        <w:rPr>
          <w:rFonts w:asciiTheme="minorHAnsi" w:hAnsiTheme="minorHAnsi" w:cstheme="minorHAnsi"/>
          <w:b/>
          <w:sz w:val="22"/>
          <w:szCs w:val="22"/>
        </w:rPr>
      </w:pPr>
      <w:r w:rsidRPr="00FE4B34">
        <w:rPr>
          <w:rFonts w:asciiTheme="minorHAnsi" w:eastAsia="Arial Narrow" w:hAnsiTheme="minorHAnsi" w:cstheme="minorHAnsi"/>
          <w:b/>
          <w:sz w:val="28"/>
          <w:szCs w:val="28"/>
        </w:rPr>
        <w:t>Et d’autre part</w:t>
      </w:r>
      <w:r w:rsidR="00985E19" w:rsidRPr="00FE4B34">
        <w:rPr>
          <w:rFonts w:asciiTheme="minorHAnsi" w:eastAsia="Arial Narrow" w:hAnsiTheme="minorHAnsi" w:cstheme="minorHAnsi"/>
          <w:vertAlign w:val="superscript"/>
        </w:rPr>
        <w:footnoteReference w:id="1"/>
      </w:r>
      <w:r w:rsidRPr="00FE4B34">
        <w:rPr>
          <w:rFonts w:asciiTheme="minorHAnsi" w:eastAsia="Arial Narrow" w:hAnsiTheme="minorHAnsi" w:cstheme="minorHAnsi"/>
          <w:b/>
          <w:sz w:val="28"/>
          <w:szCs w:val="28"/>
        </w:rPr>
        <w:t>,</w:t>
      </w:r>
    </w:p>
    <w:p w14:paraId="74C72B16" w14:textId="77777777" w:rsidR="00234C04" w:rsidRPr="00FE4B34" w:rsidRDefault="00234C04" w:rsidP="000B62A9">
      <w:pPr>
        <w:widowControl w:val="0"/>
        <w:ind w:left="360"/>
        <w:rPr>
          <w:rFonts w:asciiTheme="minorHAnsi" w:hAnsiTheme="minorHAnsi" w:cstheme="minorHAnsi"/>
          <w:b/>
          <w:sz w:val="22"/>
          <w:szCs w:val="22"/>
        </w:rPr>
      </w:pPr>
    </w:p>
    <w:tbl>
      <w:tblPr>
        <w:tblW w:w="0" w:type="auto"/>
        <w:tblInd w:w="20" w:type="dxa"/>
        <w:tblLayout w:type="fixed"/>
        <w:tblLook w:val="04A0" w:firstRow="1" w:lastRow="0" w:firstColumn="1" w:lastColumn="0" w:noHBand="0" w:noVBand="1"/>
      </w:tblPr>
      <w:tblGrid>
        <w:gridCol w:w="240"/>
        <w:gridCol w:w="200"/>
        <w:gridCol w:w="9180"/>
      </w:tblGrid>
      <w:tr w:rsidR="007740EA" w14:paraId="4AD7DFE9" w14:textId="77777777" w:rsidTr="005E7B4F">
        <w:trPr>
          <w:trHeight w:val="216"/>
        </w:trPr>
        <w:tc>
          <w:tcPr>
            <w:tcW w:w="240" w:type="dxa"/>
            <w:tcMar>
              <w:top w:w="0" w:type="dxa"/>
              <w:left w:w="0" w:type="dxa"/>
              <w:bottom w:w="0" w:type="dxa"/>
              <w:right w:w="0" w:type="dxa"/>
            </w:tcMar>
          </w:tcPr>
          <w:p w14:paraId="61EBCFFB" w14:textId="735E4885" w:rsidR="007740EA" w:rsidRPr="007740EA" w:rsidRDefault="007740EA" w:rsidP="00DF0DC0">
            <w:pPr>
              <w:pStyle w:val="Paragraphedeliste"/>
              <w:numPr>
                <w:ilvl w:val="0"/>
                <w:numId w:val="10"/>
              </w:numPr>
              <w:rPr>
                <w:sz w:val="2"/>
              </w:rPr>
            </w:pPr>
            <w:r>
              <w:rPr>
                <w:noProof/>
              </w:rPr>
              <w:drawing>
                <wp:inline distT="0" distB="0" distL="0" distR="0" wp14:anchorId="5737CC53" wp14:editId="68612F3E">
                  <wp:extent cx="152400" cy="1524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E96C11A" w14:textId="77777777" w:rsidR="007740EA" w:rsidRDefault="007740EA" w:rsidP="005E7B4F">
            <w:pPr>
              <w:rPr>
                <w:sz w:val="2"/>
              </w:rPr>
            </w:pPr>
          </w:p>
        </w:tc>
        <w:tc>
          <w:tcPr>
            <w:tcW w:w="9180" w:type="dxa"/>
            <w:tcMar>
              <w:top w:w="0" w:type="dxa"/>
              <w:left w:w="0" w:type="dxa"/>
              <w:bottom w:w="0" w:type="dxa"/>
              <w:right w:w="0" w:type="dxa"/>
            </w:tcMar>
          </w:tcPr>
          <w:p w14:paraId="687AD204" w14:textId="77777777" w:rsidR="007740EA" w:rsidRDefault="007740EA" w:rsidP="005E7B4F">
            <w:pPr>
              <w:pStyle w:val="ParagrapheIndent1"/>
              <w:jc w:val="both"/>
              <w:rPr>
                <w:color w:val="000000"/>
                <w:lang w:val="fr-FR"/>
              </w:rPr>
            </w:pPr>
            <w:r>
              <w:rPr>
                <w:color w:val="000000"/>
                <w:lang w:val="fr-FR"/>
              </w:rPr>
              <w:t>Le signataire (Candidat individuel),</w:t>
            </w:r>
          </w:p>
        </w:tc>
      </w:tr>
    </w:tbl>
    <w:p w14:paraId="56B5BC2B" w14:textId="77777777" w:rsidR="007740EA" w:rsidRDefault="007740EA" w:rsidP="007740EA">
      <w:pPr>
        <w:spacing w:line="240" w:lineRule="exact"/>
      </w:pPr>
      <w:r>
        <w:t xml:space="preserve"> </w:t>
      </w:r>
    </w:p>
    <w:tbl>
      <w:tblPr>
        <w:tblW w:w="0" w:type="auto"/>
        <w:tblInd w:w="564" w:type="dxa"/>
        <w:tblLayout w:type="fixed"/>
        <w:tblLook w:val="04A0" w:firstRow="1" w:lastRow="0" w:firstColumn="1" w:lastColumn="0" w:noHBand="0" w:noVBand="1"/>
      </w:tblPr>
      <w:tblGrid>
        <w:gridCol w:w="2410"/>
        <w:gridCol w:w="6726"/>
      </w:tblGrid>
      <w:tr w:rsidR="007740EA" w14:paraId="54C3B267"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500A540" w14:textId="77777777" w:rsidR="007740EA" w:rsidRDefault="007740EA" w:rsidP="005E7B4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672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4D043BE" w14:textId="77777777" w:rsidR="007740EA" w:rsidRDefault="007740EA" w:rsidP="005E7B4F">
            <w:pPr>
              <w:pStyle w:val="saisieClientCel"/>
              <w:rPr>
                <w:rFonts w:ascii="Trebuchet MS" w:eastAsia="Trebuchet MS" w:hAnsi="Trebuchet MS" w:cs="Trebuchet MS"/>
                <w:color w:val="000000"/>
                <w:lang w:val="fr-FR"/>
              </w:rPr>
            </w:pPr>
          </w:p>
        </w:tc>
      </w:tr>
      <w:tr w:rsidR="007740EA" w14:paraId="2FD6EC1C"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2A00636" w14:textId="77777777" w:rsidR="007740EA" w:rsidRDefault="007740EA" w:rsidP="005E7B4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672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F76D49D" w14:textId="77777777" w:rsidR="00234C04" w:rsidRDefault="00234C04" w:rsidP="000B62A9">
            <w:pPr>
              <w:pStyle w:val="saisieClientCel"/>
              <w:tabs>
                <w:tab w:val="left" w:pos="3751"/>
              </w:tabs>
              <w:ind w:left="196"/>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4"/>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w:t>
            </w:r>
            <w:r w:rsidRPr="00BB0473">
              <w:rPr>
                <w:rFonts w:asciiTheme="minorHAnsi" w:eastAsia="Arial Narrow" w:hAnsiTheme="minorHAnsi" w:cstheme="minorHAnsi"/>
                <w:lang w:val="fr-FR"/>
              </w:rPr>
              <w:t>représentant légal de l’entreprise</w:t>
            </w:r>
          </w:p>
          <w:p w14:paraId="001B3BEF" w14:textId="78AD5AA8" w:rsidR="007740EA" w:rsidRDefault="006F7E14" w:rsidP="000B62A9">
            <w:pPr>
              <w:pStyle w:val="saisieClientCel"/>
              <w:ind w:left="196"/>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5"/>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w:t>
            </w:r>
            <w:r w:rsidR="00234C04" w:rsidRPr="00BB0473">
              <w:rPr>
                <w:rFonts w:asciiTheme="minorHAnsi" w:eastAsia="Arial Narrow" w:hAnsiTheme="minorHAnsi" w:cstheme="minorHAnsi"/>
                <w:lang w:val="fr-FR"/>
              </w:rPr>
              <w:t>représentant ayant reçu pouvoir du représentant légal de l’entreprise</w:t>
            </w:r>
          </w:p>
        </w:tc>
      </w:tr>
    </w:tbl>
    <w:p w14:paraId="632CAF0F" w14:textId="77777777" w:rsidR="007740EA" w:rsidRDefault="007740EA" w:rsidP="007740EA">
      <w:pPr>
        <w:spacing w:after="120" w:line="240" w:lineRule="exact"/>
      </w:pPr>
      <w:r>
        <w:t xml:space="preserve"> </w:t>
      </w:r>
    </w:p>
    <w:tbl>
      <w:tblPr>
        <w:tblW w:w="9869" w:type="dxa"/>
        <w:tblInd w:w="20" w:type="dxa"/>
        <w:tblLayout w:type="fixed"/>
        <w:tblLook w:val="04A0" w:firstRow="1" w:lastRow="0" w:firstColumn="1" w:lastColumn="0" w:noHBand="0" w:noVBand="1"/>
      </w:tblPr>
      <w:tblGrid>
        <w:gridCol w:w="406"/>
        <w:gridCol w:w="283"/>
        <w:gridCol w:w="9180"/>
      </w:tblGrid>
      <w:tr w:rsidR="006F7E14" w14:paraId="4040CF34" w14:textId="77777777" w:rsidTr="006F7E14">
        <w:trPr>
          <w:trHeight w:val="216"/>
        </w:trPr>
        <w:tc>
          <w:tcPr>
            <w:tcW w:w="406" w:type="dxa"/>
            <w:tcMar>
              <w:top w:w="0" w:type="dxa"/>
              <w:left w:w="0" w:type="dxa"/>
              <w:bottom w:w="0" w:type="dxa"/>
              <w:right w:w="0" w:type="dxa"/>
            </w:tcMar>
          </w:tcPr>
          <w:p w14:paraId="4444C637" w14:textId="3A1D604A" w:rsidR="006F7E14" w:rsidRDefault="006F7E14" w:rsidP="006F7E14">
            <w:pPr>
              <w:rPr>
                <w:sz w:val="2"/>
              </w:rPr>
            </w:pPr>
          </w:p>
        </w:tc>
        <w:tc>
          <w:tcPr>
            <w:tcW w:w="283" w:type="dxa"/>
            <w:tcMar>
              <w:top w:w="0" w:type="dxa"/>
              <w:left w:w="0" w:type="dxa"/>
              <w:bottom w:w="0" w:type="dxa"/>
              <w:right w:w="0" w:type="dxa"/>
            </w:tcMar>
          </w:tcPr>
          <w:p w14:paraId="1D74F7CF" w14:textId="0CA7A0F8" w:rsidR="006F7E14" w:rsidRDefault="006F7E14" w:rsidP="006F7E14">
            <w:pPr>
              <w:rPr>
                <w:sz w:val="2"/>
              </w:rPr>
            </w:pPr>
            <w:r w:rsidRPr="0039473E">
              <w:rPr>
                <w:rFonts w:ascii="Trebuchet MS" w:eastAsia="Trebuchet MS" w:hAnsi="Trebuchet MS" w:cs="Trebuchet MS"/>
                <w:color w:val="000000"/>
              </w:rPr>
              <w:fldChar w:fldCharType="begin">
                <w:ffData>
                  <w:name w:val="CaseACocher5"/>
                  <w:enabled/>
                  <w:calcOnExit w:val="0"/>
                  <w:checkBox>
                    <w:sizeAuto/>
                    <w:default w:val="0"/>
                  </w:checkBox>
                </w:ffData>
              </w:fldChar>
            </w:r>
            <w:r w:rsidRPr="0039473E">
              <w:rPr>
                <w:rFonts w:ascii="Trebuchet MS" w:eastAsia="Trebuchet MS" w:hAnsi="Trebuchet MS" w:cs="Trebuchet MS"/>
                <w:color w:val="000000"/>
              </w:rPr>
              <w:instrText xml:space="preserve"> FORMCHECKBOX </w:instrText>
            </w:r>
            <w:r w:rsidRPr="0039473E">
              <w:rPr>
                <w:rFonts w:ascii="Trebuchet MS" w:eastAsia="Trebuchet MS" w:hAnsi="Trebuchet MS" w:cs="Trebuchet MS"/>
                <w:color w:val="000000"/>
              </w:rPr>
            </w:r>
            <w:r w:rsidRPr="0039473E">
              <w:rPr>
                <w:rFonts w:ascii="Trebuchet MS" w:eastAsia="Trebuchet MS" w:hAnsi="Trebuchet MS" w:cs="Trebuchet MS"/>
                <w:color w:val="000000"/>
              </w:rPr>
              <w:fldChar w:fldCharType="separate"/>
            </w:r>
            <w:r w:rsidRPr="0039473E">
              <w:rPr>
                <w:rFonts w:ascii="Trebuchet MS" w:eastAsia="Trebuchet MS" w:hAnsi="Trebuchet MS" w:cs="Trebuchet MS"/>
                <w:color w:val="000000"/>
              </w:rPr>
              <w:fldChar w:fldCharType="end"/>
            </w:r>
          </w:p>
        </w:tc>
        <w:tc>
          <w:tcPr>
            <w:tcW w:w="9180" w:type="dxa"/>
            <w:tcMar>
              <w:top w:w="0" w:type="dxa"/>
              <w:left w:w="0" w:type="dxa"/>
              <w:bottom w:w="0" w:type="dxa"/>
              <w:right w:w="0" w:type="dxa"/>
            </w:tcMar>
          </w:tcPr>
          <w:p w14:paraId="2B539325" w14:textId="211E830F" w:rsidR="006F7E14" w:rsidRDefault="006F7E14" w:rsidP="006F7E14">
            <w:pPr>
              <w:pStyle w:val="ParagrapheIndent1"/>
              <w:ind w:left="244" w:hanging="244"/>
              <w:jc w:val="both"/>
              <w:rPr>
                <w:color w:val="000000"/>
                <w:lang w:val="fr-FR"/>
              </w:rPr>
            </w:pPr>
            <w:r>
              <w:rPr>
                <w:color w:val="000000"/>
                <w:lang w:val="fr-FR"/>
              </w:rPr>
              <w:tab/>
              <w:t>m'engage sur la base de mon offre et pour mon propre compte ;</w:t>
            </w:r>
          </w:p>
        </w:tc>
      </w:tr>
    </w:tbl>
    <w:p w14:paraId="1159D2CA" w14:textId="77777777" w:rsidR="007740EA" w:rsidRDefault="007740EA" w:rsidP="007740EA">
      <w:pPr>
        <w:spacing w:line="240" w:lineRule="exact"/>
      </w:pPr>
      <w:r>
        <w:t xml:space="preserve"> </w:t>
      </w:r>
    </w:p>
    <w:tbl>
      <w:tblPr>
        <w:tblW w:w="0" w:type="auto"/>
        <w:tblInd w:w="564" w:type="dxa"/>
        <w:tblLayout w:type="fixed"/>
        <w:tblLook w:val="04A0" w:firstRow="1" w:lastRow="0" w:firstColumn="1" w:lastColumn="0" w:noHBand="0" w:noVBand="1"/>
      </w:tblPr>
      <w:tblGrid>
        <w:gridCol w:w="2410"/>
        <w:gridCol w:w="3363"/>
        <w:gridCol w:w="3363"/>
      </w:tblGrid>
      <w:tr w:rsidR="007740EA" w14:paraId="16ECDCDF" w14:textId="77777777" w:rsidTr="000B62A9">
        <w:trPr>
          <w:trHeight w:val="45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DF83B24" w14:textId="77777777" w:rsidR="007740EA" w:rsidRDefault="007740EA" w:rsidP="005E7B4F">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701B0E9" w14:textId="77777777" w:rsidR="007740EA" w:rsidRDefault="007740EA" w:rsidP="005E7B4F">
            <w:pPr>
              <w:pStyle w:val="saisieClientCel"/>
              <w:rPr>
                <w:rFonts w:ascii="Trebuchet MS" w:eastAsia="Trebuchet MS" w:hAnsi="Trebuchet MS" w:cs="Trebuchet MS"/>
                <w:color w:val="000000"/>
                <w:lang w:val="fr-FR"/>
              </w:rPr>
            </w:pPr>
          </w:p>
        </w:tc>
      </w:tr>
      <w:tr w:rsidR="007740EA" w14:paraId="163B5319"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7E2252A" w14:textId="77777777" w:rsidR="007740EA" w:rsidRDefault="007740EA" w:rsidP="005E7B4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9B8810A" w14:textId="77777777" w:rsidR="007740EA" w:rsidRDefault="007740EA" w:rsidP="005E7B4F">
            <w:pPr>
              <w:pStyle w:val="saisieClientCel"/>
              <w:rPr>
                <w:rFonts w:ascii="Trebuchet MS" w:eastAsia="Trebuchet MS" w:hAnsi="Trebuchet MS" w:cs="Trebuchet MS"/>
                <w:color w:val="000000"/>
                <w:lang w:val="fr-FR"/>
              </w:rPr>
            </w:pPr>
          </w:p>
        </w:tc>
      </w:tr>
      <w:tr w:rsidR="0023169C" w14:paraId="455983E5" w14:textId="77777777" w:rsidTr="00E65404">
        <w:trPr>
          <w:trHeight w:val="360"/>
        </w:trPr>
        <w:tc>
          <w:tcPr>
            <w:tcW w:w="2410" w:type="dxa"/>
            <w:vMerge w:val="restart"/>
            <w:tcBorders>
              <w:top w:val="single" w:sz="2" w:space="0" w:color="000000"/>
              <w:left w:val="single" w:sz="2" w:space="0" w:color="000000"/>
              <w:right w:val="single" w:sz="2" w:space="0" w:color="000000"/>
            </w:tcBorders>
            <w:shd w:val="clear" w:color="CCCCCC" w:fill="CCCCCC"/>
            <w:tcMar>
              <w:top w:w="80" w:type="dxa"/>
              <w:left w:w="80" w:type="dxa"/>
              <w:bottom w:w="80" w:type="dxa"/>
              <w:right w:w="80" w:type="dxa"/>
            </w:tcMar>
            <w:vAlign w:val="center"/>
          </w:tcPr>
          <w:p w14:paraId="1EE88BEB" w14:textId="6F7C8F80" w:rsidR="0023169C" w:rsidRDefault="0023169C" w:rsidP="005E7B4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Forme sociétale</w:t>
            </w: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987C7F3" w14:textId="43C31960" w:rsidR="0023169C" w:rsidRDefault="0023169C" w:rsidP="005E7B4F">
            <w:pPr>
              <w:pStyle w:val="saisieClientCel"/>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6"/>
                  <w:enabled/>
                  <w:calcOnExit w:val="0"/>
                  <w:checkBox>
                    <w:sizeAuto/>
                    <w:default w:val="0"/>
                  </w:checkBox>
                </w:ffData>
              </w:fldChar>
            </w:r>
            <w:bookmarkStart w:id="9" w:name="CaseACocher6"/>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Société anonyme (SA)</w:t>
            </w:r>
          </w:p>
        </w:tc>
        <w:bookmarkEnd w:id="9"/>
        <w:tc>
          <w:tcPr>
            <w:tcW w:w="3363" w:type="dxa"/>
            <w:tcBorders>
              <w:top w:val="single" w:sz="2" w:space="0" w:color="000000"/>
              <w:left w:val="single" w:sz="2" w:space="0" w:color="000000"/>
              <w:bottom w:val="single" w:sz="2" w:space="0" w:color="000000"/>
              <w:right w:val="single" w:sz="2" w:space="0" w:color="000000"/>
            </w:tcBorders>
            <w:vAlign w:val="center"/>
          </w:tcPr>
          <w:p w14:paraId="5A4C8A11" w14:textId="12545F26" w:rsidR="0023169C" w:rsidRDefault="0023169C" w:rsidP="000B62A9">
            <w:pPr>
              <w:pStyle w:val="saisieClientCel"/>
              <w:ind w:left="355" w:hanging="355"/>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7"/>
                  <w:enabled/>
                  <w:calcOnExit w:val="0"/>
                  <w:checkBox>
                    <w:sizeAuto/>
                    <w:default w:val="0"/>
                  </w:checkBox>
                </w:ffData>
              </w:fldChar>
            </w:r>
            <w:bookmarkStart w:id="10" w:name="CaseACocher7"/>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bookmarkEnd w:id="10"/>
            <w:r>
              <w:rPr>
                <w:rFonts w:ascii="Trebuchet MS" w:eastAsia="Trebuchet MS" w:hAnsi="Trebuchet MS" w:cs="Trebuchet MS"/>
                <w:color w:val="000000"/>
                <w:lang w:val="fr-FR"/>
              </w:rPr>
              <w:t xml:space="preserve"> </w:t>
            </w:r>
            <w:r>
              <w:rPr>
                <w:rFonts w:ascii="Trebuchet MS" w:eastAsia="Trebuchet MS" w:hAnsi="Trebuchet MS" w:cs="Trebuchet MS"/>
                <w:color w:val="000000"/>
                <w:lang w:val="fr-FR"/>
              </w:rPr>
              <w:tab/>
              <w:t>Société par actions simplifiées (SAS)</w:t>
            </w:r>
          </w:p>
        </w:tc>
      </w:tr>
      <w:tr w:rsidR="0023169C" w14:paraId="7CEB9A80" w14:textId="77777777" w:rsidTr="00E65404">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4A6EB218" w14:textId="77777777" w:rsidR="0023169C" w:rsidRDefault="0023169C" w:rsidP="001A4CA7">
            <w:pPr>
              <w:pStyle w:val="saisieClientHead"/>
              <w:rPr>
                <w:rFonts w:ascii="Trebuchet MS" w:eastAsia="Trebuchet MS" w:hAnsi="Trebuchet MS" w:cs="Trebuchet MS"/>
                <w:color w:val="000000"/>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3B32CF9" w14:textId="4D70C151" w:rsidR="0023169C" w:rsidRDefault="0023169C" w:rsidP="000B62A9">
            <w:pPr>
              <w:pStyle w:val="saisieClientCel"/>
              <w:ind w:left="343" w:hanging="343"/>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6"/>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w:t>
            </w:r>
            <w:r>
              <w:rPr>
                <w:rFonts w:ascii="Trebuchet MS" w:eastAsia="Trebuchet MS" w:hAnsi="Trebuchet MS" w:cs="Trebuchet MS"/>
                <w:color w:val="000000"/>
                <w:lang w:val="fr-FR"/>
              </w:rPr>
              <w:tab/>
              <w:t>Société par actions simplifiées unipersonnelle (SASU)</w:t>
            </w:r>
          </w:p>
        </w:tc>
        <w:tc>
          <w:tcPr>
            <w:tcW w:w="3363" w:type="dxa"/>
            <w:tcBorders>
              <w:top w:val="single" w:sz="2" w:space="0" w:color="000000"/>
              <w:left w:val="single" w:sz="2" w:space="0" w:color="000000"/>
              <w:bottom w:val="single" w:sz="2" w:space="0" w:color="000000"/>
              <w:right w:val="single" w:sz="2" w:space="0" w:color="000000"/>
            </w:tcBorders>
            <w:vAlign w:val="center"/>
          </w:tcPr>
          <w:p w14:paraId="5BD1064D" w14:textId="50090630" w:rsidR="0023169C" w:rsidRDefault="0023169C" w:rsidP="000B62A9">
            <w:pPr>
              <w:pStyle w:val="saisieClientCel"/>
              <w:ind w:left="355" w:hanging="355"/>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7"/>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w:t>
            </w:r>
            <w:r>
              <w:rPr>
                <w:rFonts w:ascii="Trebuchet MS" w:eastAsia="Trebuchet MS" w:hAnsi="Trebuchet MS" w:cs="Trebuchet MS"/>
                <w:color w:val="000000"/>
                <w:lang w:val="fr-FR"/>
              </w:rPr>
              <w:tab/>
              <w:t>Société à responsabilité limitée (SARL)</w:t>
            </w:r>
          </w:p>
        </w:tc>
      </w:tr>
      <w:tr w:rsidR="0023169C" w14:paraId="2CAB8549" w14:textId="77777777" w:rsidTr="00E65404">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00746497" w14:textId="77777777" w:rsidR="0023169C" w:rsidRDefault="0023169C" w:rsidP="001A4CA7">
            <w:pPr>
              <w:pStyle w:val="saisieClientHead"/>
              <w:rPr>
                <w:rFonts w:ascii="Trebuchet MS" w:eastAsia="Trebuchet MS" w:hAnsi="Trebuchet MS" w:cs="Trebuchet MS"/>
                <w:color w:val="000000"/>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C43A629" w14:textId="6460336A" w:rsidR="0023169C" w:rsidRDefault="0023169C" w:rsidP="001A4CA7">
            <w:pPr>
              <w:pStyle w:val="saisieClientCel"/>
              <w:ind w:left="343" w:hanging="343"/>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8"/>
                  <w:enabled/>
                  <w:calcOnExit w:val="0"/>
                  <w:checkBox>
                    <w:sizeAuto/>
                    <w:default w:val="0"/>
                  </w:checkBox>
                </w:ffData>
              </w:fldChar>
            </w:r>
            <w:bookmarkStart w:id="11" w:name="CaseACocher8"/>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bookmarkEnd w:id="11"/>
            <w:r>
              <w:rPr>
                <w:rFonts w:ascii="Trebuchet MS" w:eastAsia="Trebuchet MS" w:hAnsi="Trebuchet MS" w:cs="Trebuchet MS"/>
                <w:color w:val="000000"/>
                <w:lang w:val="fr-FR"/>
              </w:rPr>
              <w:tab/>
              <w:t>Entreprise unipersonnelle à responsabilité limitée (EURL ou SARL uni personnelle)</w:t>
            </w:r>
          </w:p>
        </w:tc>
        <w:tc>
          <w:tcPr>
            <w:tcW w:w="3363" w:type="dxa"/>
            <w:tcBorders>
              <w:top w:val="single" w:sz="2" w:space="0" w:color="000000"/>
              <w:left w:val="single" w:sz="2" w:space="0" w:color="000000"/>
              <w:bottom w:val="single" w:sz="2" w:space="0" w:color="000000"/>
              <w:right w:val="single" w:sz="2" w:space="0" w:color="000000"/>
            </w:tcBorders>
            <w:vAlign w:val="center"/>
          </w:tcPr>
          <w:p w14:paraId="1A4A3A4E" w14:textId="67685D94" w:rsidR="0023169C" w:rsidRDefault="0023169C" w:rsidP="001A4CA7">
            <w:pPr>
              <w:pStyle w:val="saisieClientCel"/>
              <w:ind w:left="355" w:hanging="355"/>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8"/>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t>Société en nom collectif (SNC)</w:t>
            </w:r>
          </w:p>
        </w:tc>
      </w:tr>
      <w:tr w:rsidR="0023169C" w14:paraId="7B26D25A" w14:textId="77777777" w:rsidTr="00E65404">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35D49D0A" w14:textId="77777777" w:rsidR="0023169C" w:rsidRDefault="0023169C" w:rsidP="001A4CA7">
            <w:pPr>
              <w:pStyle w:val="saisieClientHead"/>
              <w:rPr>
                <w:rFonts w:ascii="Trebuchet MS" w:eastAsia="Trebuchet MS" w:hAnsi="Trebuchet MS" w:cs="Trebuchet MS"/>
                <w:color w:val="000000"/>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8995104" w14:textId="152D2ECA" w:rsidR="0023169C" w:rsidRDefault="0023169C" w:rsidP="001A4CA7">
            <w:pPr>
              <w:pStyle w:val="saisieClientCel"/>
              <w:ind w:left="343" w:hanging="343"/>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8"/>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t>Société en commandite simple (SCS)</w:t>
            </w:r>
          </w:p>
        </w:tc>
        <w:tc>
          <w:tcPr>
            <w:tcW w:w="3363" w:type="dxa"/>
            <w:tcBorders>
              <w:top w:val="single" w:sz="2" w:space="0" w:color="000000"/>
              <w:left w:val="single" w:sz="2" w:space="0" w:color="000000"/>
              <w:bottom w:val="single" w:sz="2" w:space="0" w:color="000000"/>
              <w:right w:val="single" w:sz="2" w:space="0" w:color="000000"/>
            </w:tcBorders>
            <w:vAlign w:val="center"/>
          </w:tcPr>
          <w:p w14:paraId="6CC5CBC2" w14:textId="48E40009" w:rsidR="0023169C" w:rsidRDefault="0023169C" w:rsidP="001A4CA7">
            <w:pPr>
              <w:pStyle w:val="saisieClientCel"/>
              <w:ind w:left="355" w:hanging="355"/>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8"/>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t>Société en commandite par action (SCA)</w:t>
            </w:r>
          </w:p>
        </w:tc>
      </w:tr>
      <w:tr w:rsidR="0023169C" w14:paraId="180A4DB5" w14:textId="77777777" w:rsidTr="00E65404">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4881C549" w14:textId="77777777" w:rsidR="0023169C" w:rsidRDefault="0023169C" w:rsidP="001A4CA7">
            <w:pPr>
              <w:pStyle w:val="saisieClientHead"/>
              <w:rPr>
                <w:rFonts w:ascii="Trebuchet MS" w:eastAsia="Trebuchet MS" w:hAnsi="Trebuchet MS" w:cs="Trebuchet MS"/>
                <w:color w:val="000000"/>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57A5D02" w14:textId="69F0E43B" w:rsidR="0023169C" w:rsidRDefault="0023169C" w:rsidP="001A4CA7">
            <w:pPr>
              <w:pStyle w:val="saisieClientCel"/>
              <w:ind w:left="343" w:hanging="343"/>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8"/>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t>Société civile professionnelle (SCP) ou Société d’exercice libéral (SEL)</w:t>
            </w:r>
          </w:p>
        </w:tc>
        <w:tc>
          <w:tcPr>
            <w:tcW w:w="3363" w:type="dxa"/>
            <w:tcBorders>
              <w:top w:val="single" w:sz="2" w:space="0" w:color="000000"/>
              <w:left w:val="single" w:sz="2" w:space="0" w:color="000000"/>
              <w:bottom w:val="single" w:sz="2" w:space="0" w:color="000000"/>
              <w:right w:val="single" w:sz="2" w:space="0" w:color="000000"/>
            </w:tcBorders>
            <w:vAlign w:val="center"/>
          </w:tcPr>
          <w:p w14:paraId="324EE740" w14:textId="77777777" w:rsidR="0023169C" w:rsidRDefault="0023169C" w:rsidP="001A4CA7">
            <w:pPr>
              <w:pStyle w:val="saisieClientCel"/>
              <w:ind w:left="355" w:hanging="355"/>
              <w:rPr>
                <w:rFonts w:ascii="Trebuchet MS" w:eastAsia="Trebuchet MS" w:hAnsi="Trebuchet MS" w:cs="Trebuchet MS"/>
                <w:color w:val="000000"/>
                <w:lang w:val="fr-FR"/>
              </w:rPr>
            </w:pPr>
          </w:p>
        </w:tc>
      </w:tr>
      <w:tr w:rsidR="0023169C" w14:paraId="3D90293F" w14:textId="77777777" w:rsidTr="00630496">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383C9643" w14:textId="77777777" w:rsidR="0023169C" w:rsidRDefault="0023169C" w:rsidP="001A4CA7">
            <w:pPr>
              <w:pStyle w:val="saisieClientHead"/>
              <w:rPr>
                <w:rFonts w:ascii="Trebuchet MS" w:eastAsia="Trebuchet MS" w:hAnsi="Trebuchet MS" w:cs="Trebuchet MS"/>
                <w:color w:val="000000"/>
                <w:lang w:val="fr-FR"/>
              </w:rPr>
            </w:pP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62A3DC3" w14:textId="295F228D" w:rsidR="0023169C" w:rsidRDefault="0023169C" w:rsidP="001A4CA7">
            <w:pPr>
              <w:pStyle w:val="saisieClientCel"/>
              <w:ind w:left="355" w:hanging="355"/>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8"/>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r>
            <w:r w:rsidRPr="00BB0473">
              <w:rPr>
                <w:rFonts w:ascii="Trebuchet MS" w:eastAsia="Trebuchet MS" w:hAnsi="Trebuchet MS" w:cs="Trebuchet MS"/>
                <w:color w:val="000000"/>
                <w:lang w:val="fr-FR"/>
              </w:rPr>
              <w:t>Entreprise individuelle</w:t>
            </w:r>
          </w:p>
        </w:tc>
      </w:tr>
      <w:tr w:rsidR="0023169C" w14:paraId="3F51BB92" w14:textId="77777777" w:rsidTr="00E65404">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46A420FE" w14:textId="77777777" w:rsidR="0023169C" w:rsidRDefault="0023169C" w:rsidP="001A4CA7">
            <w:pPr>
              <w:pStyle w:val="saisieClientHead"/>
              <w:rPr>
                <w:rFonts w:ascii="Trebuchet MS" w:eastAsia="Trebuchet MS" w:hAnsi="Trebuchet MS" w:cs="Trebuchet MS"/>
                <w:color w:val="000000"/>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1929055" w14:textId="24332AD2" w:rsidR="0023169C" w:rsidRDefault="0023169C" w:rsidP="001A4CA7">
            <w:pPr>
              <w:pStyle w:val="saisieClientCel"/>
              <w:ind w:left="343" w:hanging="343"/>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8"/>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r>
            <w:r w:rsidR="00BB0473">
              <w:rPr>
                <w:rFonts w:ascii="Trebuchet MS" w:eastAsia="Trebuchet MS" w:hAnsi="Trebuchet MS" w:cs="Trebuchet MS"/>
                <w:color w:val="000000"/>
                <w:lang w:val="fr-FR"/>
              </w:rPr>
              <w:t>Régime</w:t>
            </w:r>
            <w:r>
              <w:rPr>
                <w:rFonts w:ascii="Trebuchet MS" w:eastAsia="Trebuchet MS" w:hAnsi="Trebuchet MS" w:cs="Trebuchet MS"/>
                <w:color w:val="000000"/>
                <w:lang w:val="fr-FR"/>
              </w:rPr>
              <w:t xml:space="preserve"> classique</w:t>
            </w:r>
          </w:p>
        </w:tc>
        <w:tc>
          <w:tcPr>
            <w:tcW w:w="3363" w:type="dxa"/>
            <w:tcBorders>
              <w:top w:val="single" w:sz="2" w:space="0" w:color="000000"/>
              <w:left w:val="single" w:sz="2" w:space="0" w:color="000000"/>
              <w:bottom w:val="single" w:sz="2" w:space="0" w:color="000000"/>
              <w:right w:val="single" w:sz="2" w:space="0" w:color="000000"/>
            </w:tcBorders>
            <w:vAlign w:val="center"/>
          </w:tcPr>
          <w:p w14:paraId="0EB7E17A" w14:textId="250F8E35" w:rsidR="0023169C" w:rsidRDefault="0023169C" w:rsidP="001A4CA7">
            <w:pPr>
              <w:pStyle w:val="saisieClientCel"/>
              <w:ind w:left="355" w:hanging="355"/>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9"/>
                  <w:enabled/>
                  <w:calcOnExit w:val="0"/>
                  <w:checkBox>
                    <w:sizeAuto/>
                    <w:default w:val="0"/>
                  </w:checkBox>
                </w:ffData>
              </w:fldChar>
            </w:r>
            <w:bookmarkStart w:id="12" w:name="CaseACocher9"/>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bookmarkEnd w:id="12"/>
            <w:r>
              <w:rPr>
                <w:rFonts w:ascii="Trebuchet MS" w:eastAsia="Trebuchet MS" w:hAnsi="Trebuchet MS" w:cs="Trebuchet MS"/>
                <w:color w:val="000000"/>
                <w:lang w:val="fr-FR"/>
              </w:rPr>
              <w:tab/>
              <w:t>EIRL</w:t>
            </w:r>
          </w:p>
        </w:tc>
      </w:tr>
      <w:tr w:rsidR="0023169C" w14:paraId="025600B7" w14:textId="77777777" w:rsidTr="00E65404">
        <w:trPr>
          <w:trHeight w:val="360"/>
        </w:trPr>
        <w:tc>
          <w:tcPr>
            <w:tcW w:w="2410" w:type="dxa"/>
            <w:vMerge/>
            <w:tcBorders>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0C93945" w14:textId="77777777" w:rsidR="0023169C" w:rsidRDefault="0023169C" w:rsidP="001A4CA7">
            <w:pPr>
              <w:pStyle w:val="saisieClientHead"/>
              <w:rPr>
                <w:rFonts w:ascii="Trebuchet MS" w:eastAsia="Trebuchet MS" w:hAnsi="Trebuchet MS" w:cs="Trebuchet MS"/>
                <w:color w:val="000000"/>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2A6F484" w14:textId="7CB004C6" w:rsidR="0023169C" w:rsidRDefault="0023169C" w:rsidP="001A4CA7">
            <w:pPr>
              <w:pStyle w:val="saisieClientCel"/>
              <w:ind w:left="343" w:hanging="343"/>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10"/>
                  <w:enabled/>
                  <w:calcOnExit w:val="0"/>
                  <w:checkBox>
                    <w:sizeAuto/>
                    <w:default w:val="0"/>
                  </w:checkBox>
                </w:ffData>
              </w:fldChar>
            </w:r>
            <w:bookmarkStart w:id="13" w:name="CaseACocher10"/>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bookmarkEnd w:id="13"/>
            <w:r>
              <w:rPr>
                <w:rFonts w:ascii="Trebuchet MS" w:eastAsia="Trebuchet MS" w:hAnsi="Trebuchet MS" w:cs="Trebuchet MS"/>
                <w:color w:val="000000"/>
                <w:lang w:val="fr-FR"/>
              </w:rPr>
              <w:tab/>
              <w:t>Auto-</w:t>
            </w:r>
            <w:r w:rsidR="00BB0473">
              <w:rPr>
                <w:rFonts w:ascii="Trebuchet MS" w:eastAsia="Trebuchet MS" w:hAnsi="Trebuchet MS" w:cs="Trebuchet MS"/>
                <w:color w:val="000000"/>
                <w:lang w:val="fr-FR"/>
              </w:rPr>
              <w:t>entrepreneur</w:t>
            </w:r>
          </w:p>
        </w:tc>
        <w:tc>
          <w:tcPr>
            <w:tcW w:w="3363" w:type="dxa"/>
            <w:tcBorders>
              <w:top w:val="single" w:sz="2" w:space="0" w:color="000000"/>
              <w:left w:val="single" w:sz="2" w:space="0" w:color="000000"/>
              <w:bottom w:val="single" w:sz="2" w:space="0" w:color="000000"/>
              <w:right w:val="single" w:sz="2" w:space="0" w:color="000000"/>
            </w:tcBorders>
            <w:vAlign w:val="center"/>
          </w:tcPr>
          <w:p w14:paraId="69FF4DBB" w14:textId="77777777" w:rsidR="0023169C" w:rsidRDefault="0023169C" w:rsidP="001A4CA7">
            <w:pPr>
              <w:pStyle w:val="saisieClientCel"/>
              <w:ind w:left="355" w:hanging="355"/>
              <w:rPr>
                <w:rFonts w:ascii="Trebuchet MS" w:eastAsia="Trebuchet MS" w:hAnsi="Trebuchet MS" w:cs="Trebuchet MS"/>
                <w:color w:val="000000"/>
                <w:lang w:val="fr-FR"/>
              </w:rPr>
            </w:pPr>
          </w:p>
        </w:tc>
      </w:tr>
      <w:tr w:rsidR="001A4CA7" w14:paraId="057E8180"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CEFA039" w14:textId="77777777" w:rsidR="001A4CA7" w:rsidRDefault="001A4CA7" w:rsidP="001A4CA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FE2A91D" w14:textId="77777777" w:rsidR="001A4CA7" w:rsidRDefault="001A4CA7" w:rsidP="001A4CA7">
            <w:pPr>
              <w:pStyle w:val="saisieClientCel"/>
              <w:rPr>
                <w:rFonts w:ascii="Trebuchet MS" w:eastAsia="Trebuchet MS" w:hAnsi="Trebuchet MS" w:cs="Trebuchet MS"/>
                <w:color w:val="000000"/>
                <w:lang w:val="fr-FR"/>
              </w:rPr>
            </w:pPr>
          </w:p>
        </w:tc>
      </w:tr>
      <w:tr w:rsidR="001A4CA7" w14:paraId="58FDB544"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13AB54F" w14:textId="77777777" w:rsidR="001A4CA7" w:rsidRDefault="001A4CA7" w:rsidP="001A4CA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44A7F2D" w14:textId="77777777" w:rsidR="001A4CA7" w:rsidRDefault="001A4CA7" w:rsidP="001A4CA7">
            <w:pPr>
              <w:pStyle w:val="saisieClientCel"/>
              <w:rPr>
                <w:rFonts w:ascii="Trebuchet MS" w:eastAsia="Trebuchet MS" w:hAnsi="Trebuchet MS" w:cs="Trebuchet MS"/>
                <w:color w:val="000000"/>
                <w:lang w:val="fr-FR"/>
              </w:rPr>
            </w:pPr>
          </w:p>
        </w:tc>
      </w:tr>
      <w:tr w:rsidR="001A4CA7" w14:paraId="5162A385"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81FDC54" w14:textId="77777777" w:rsidR="001A4CA7" w:rsidRDefault="001A4CA7" w:rsidP="001A4CA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9544834" w14:textId="77777777" w:rsidR="001A4CA7" w:rsidRDefault="001A4CA7" w:rsidP="001A4CA7">
            <w:pPr>
              <w:pStyle w:val="saisieClientCel"/>
              <w:rPr>
                <w:rFonts w:ascii="Trebuchet MS" w:eastAsia="Trebuchet MS" w:hAnsi="Trebuchet MS" w:cs="Trebuchet MS"/>
                <w:color w:val="000000"/>
                <w:lang w:val="fr-FR"/>
              </w:rPr>
            </w:pPr>
          </w:p>
        </w:tc>
      </w:tr>
      <w:tr w:rsidR="001A4CA7" w14:paraId="093A03BC"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027FABC" w14:textId="77777777" w:rsidR="001A4CA7" w:rsidRDefault="001A4CA7" w:rsidP="001A4CA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8CADAD6" w14:textId="77777777" w:rsidR="001A4CA7" w:rsidRDefault="001A4CA7" w:rsidP="001A4CA7">
            <w:pPr>
              <w:pStyle w:val="saisieClientCel"/>
              <w:rPr>
                <w:rFonts w:ascii="Trebuchet MS" w:eastAsia="Trebuchet MS" w:hAnsi="Trebuchet MS" w:cs="Trebuchet MS"/>
                <w:color w:val="000000"/>
                <w:lang w:val="fr-FR"/>
              </w:rPr>
            </w:pPr>
          </w:p>
        </w:tc>
      </w:tr>
      <w:tr w:rsidR="001A4CA7" w14:paraId="5763218E" w14:textId="77777777" w:rsidTr="000B62A9">
        <w:trPr>
          <w:trHeight w:val="45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1ADFB6C" w14:textId="77777777" w:rsidR="001A4CA7" w:rsidRDefault="001A4CA7" w:rsidP="001A4CA7">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A931395" w14:textId="77777777" w:rsidR="001A4CA7" w:rsidRDefault="001A4CA7" w:rsidP="001A4CA7">
            <w:pPr>
              <w:pStyle w:val="saisieClientCel"/>
              <w:rPr>
                <w:rFonts w:ascii="Trebuchet MS" w:eastAsia="Trebuchet MS" w:hAnsi="Trebuchet MS" w:cs="Trebuchet MS"/>
                <w:color w:val="000000"/>
                <w:lang w:val="fr-FR"/>
              </w:rPr>
            </w:pPr>
          </w:p>
        </w:tc>
      </w:tr>
      <w:tr w:rsidR="001A4CA7" w14:paraId="4D2CF5DD" w14:textId="77777777" w:rsidTr="000B62A9">
        <w:trPr>
          <w:trHeight w:val="45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A0B4495" w14:textId="77777777" w:rsidR="001A4CA7" w:rsidRDefault="001A4CA7" w:rsidP="001A4CA7">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PME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D52D11C" w14:textId="77777777" w:rsidR="001A4CA7" w:rsidRDefault="001A4CA7" w:rsidP="001A4CA7">
            <w:pPr>
              <w:pStyle w:val="saisieClientCel"/>
              <w:tabs>
                <w:tab w:val="left" w:pos="3751"/>
              </w:tabs>
              <w:ind w:left="622"/>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1"/>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oui</w:t>
            </w:r>
            <w:r>
              <w:rPr>
                <w:rFonts w:ascii="Trebuchet MS" w:eastAsia="Trebuchet MS" w:hAnsi="Trebuchet MS" w:cs="Trebuchet MS"/>
                <w:color w:val="000000"/>
                <w:lang w:val="fr-FR"/>
              </w:rPr>
              <w:tab/>
            </w:r>
            <w:r>
              <w:rPr>
                <w:rFonts w:ascii="Trebuchet MS" w:eastAsia="Trebuchet MS" w:hAnsi="Trebuchet MS" w:cs="Trebuchet MS"/>
                <w:color w:val="000000"/>
                <w:lang w:val="fr-FR"/>
              </w:rPr>
              <w:fldChar w:fldCharType="begin">
                <w:ffData>
                  <w:name w:val="CaseACocher3"/>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non</w:t>
            </w:r>
          </w:p>
        </w:tc>
      </w:tr>
      <w:tr w:rsidR="001A4CA7" w14:paraId="518C4824" w14:textId="77777777" w:rsidTr="000B62A9">
        <w:trPr>
          <w:trHeight w:val="45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0E0FF31" w14:textId="77777777" w:rsidR="001A4CA7" w:rsidRDefault="001A4CA7" w:rsidP="001A4CA7">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TPE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2AAE7D2" w14:textId="77777777" w:rsidR="001A4CA7" w:rsidRDefault="001A4CA7" w:rsidP="001A4CA7">
            <w:pPr>
              <w:pStyle w:val="saisieClientCel"/>
              <w:tabs>
                <w:tab w:val="left" w:pos="3751"/>
              </w:tabs>
              <w:ind w:left="622"/>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1"/>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oui</w:t>
            </w:r>
            <w:r>
              <w:rPr>
                <w:rFonts w:ascii="Trebuchet MS" w:eastAsia="Trebuchet MS" w:hAnsi="Trebuchet MS" w:cs="Trebuchet MS"/>
                <w:color w:val="000000"/>
                <w:lang w:val="fr-FR"/>
              </w:rPr>
              <w:tab/>
            </w:r>
            <w:r>
              <w:rPr>
                <w:rFonts w:ascii="Trebuchet MS" w:eastAsia="Trebuchet MS" w:hAnsi="Trebuchet MS" w:cs="Trebuchet MS"/>
                <w:color w:val="000000"/>
                <w:lang w:val="fr-FR"/>
              </w:rPr>
              <w:fldChar w:fldCharType="begin">
                <w:ffData>
                  <w:name w:val="CaseACocher3"/>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non</w:t>
            </w:r>
          </w:p>
        </w:tc>
      </w:tr>
    </w:tbl>
    <w:p w14:paraId="110B2A0B" w14:textId="7F610237" w:rsidR="007740EA" w:rsidRDefault="007740EA" w:rsidP="007740EA">
      <w:pPr>
        <w:spacing w:after="120" w:line="240" w:lineRule="exact"/>
      </w:pPr>
    </w:p>
    <w:tbl>
      <w:tblPr>
        <w:tblW w:w="0" w:type="auto"/>
        <w:tblInd w:w="20" w:type="dxa"/>
        <w:tblLayout w:type="fixed"/>
        <w:tblLook w:val="04A0" w:firstRow="1" w:lastRow="0" w:firstColumn="1" w:lastColumn="0" w:noHBand="0" w:noVBand="1"/>
      </w:tblPr>
      <w:tblGrid>
        <w:gridCol w:w="240"/>
        <w:gridCol w:w="449"/>
        <w:gridCol w:w="9180"/>
      </w:tblGrid>
      <w:tr w:rsidR="006F7E14" w14:paraId="432866E1" w14:textId="77777777" w:rsidTr="006F7E14">
        <w:trPr>
          <w:trHeight w:val="216"/>
        </w:trPr>
        <w:tc>
          <w:tcPr>
            <w:tcW w:w="240" w:type="dxa"/>
            <w:tcMar>
              <w:top w:w="0" w:type="dxa"/>
              <w:left w:w="0" w:type="dxa"/>
              <w:bottom w:w="0" w:type="dxa"/>
              <w:right w:w="0" w:type="dxa"/>
            </w:tcMar>
          </w:tcPr>
          <w:p w14:paraId="74589939" w14:textId="41D37AED" w:rsidR="006F7E14" w:rsidRDefault="006F7E14" w:rsidP="006F7E14">
            <w:pPr>
              <w:rPr>
                <w:sz w:val="2"/>
              </w:rPr>
            </w:pPr>
          </w:p>
        </w:tc>
        <w:tc>
          <w:tcPr>
            <w:tcW w:w="449" w:type="dxa"/>
            <w:tcMar>
              <w:top w:w="0" w:type="dxa"/>
              <w:left w:w="0" w:type="dxa"/>
              <w:bottom w:w="0" w:type="dxa"/>
              <w:right w:w="0" w:type="dxa"/>
            </w:tcMar>
          </w:tcPr>
          <w:p w14:paraId="05FB0683" w14:textId="691F9EB3" w:rsidR="006F7E14" w:rsidRDefault="006F7E14" w:rsidP="006F7E14">
            <w:pPr>
              <w:rPr>
                <w:sz w:val="2"/>
              </w:rPr>
            </w:pPr>
            <w:r w:rsidRPr="0039473E">
              <w:rPr>
                <w:rFonts w:ascii="Trebuchet MS" w:eastAsia="Trebuchet MS" w:hAnsi="Trebuchet MS" w:cs="Trebuchet MS"/>
                <w:color w:val="000000"/>
              </w:rPr>
              <w:fldChar w:fldCharType="begin">
                <w:ffData>
                  <w:name w:val="CaseACocher5"/>
                  <w:enabled/>
                  <w:calcOnExit w:val="0"/>
                  <w:checkBox>
                    <w:sizeAuto/>
                    <w:default w:val="0"/>
                  </w:checkBox>
                </w:ffData>
              </w:fldChar>
            </w:r>
            <w:r w:rsidRPr="0039473E">
              <w:rPr>
                <w:rFonts w:ascii="Trebuchet MS" w:eastAsia="Trebuchet MS" w:hAnsi="Trebuchet MS" w:cs="Trebuchet MS"/>
                <w:color w:val="000000"/>
              </w:rPr>
              <w:instrText xml:space="preserve"> FORMCHECKBOX </w:instrText>
            </w:r>
            <w:r w:rsidRPr="0039473E">
              <w:rPr>
                <w:rFonts w:ascii="Trebuchet MS" w:eastAsia="Trebuchet MS" w:hAnsi="Trebuchet MS" w:cs="Trebuchet MS"/>
                <w:color w:val="000000"/>
              </w:rPr>
            </w:r>
            <w:r w:rsidRPr="0039473E">
              <w:rPr>
                <w:rFonts w:ascii="Trebuchet MS" w:eastAsia="Trebuchet MS" w:hAnsi="Trebuchet MS" w:cs="Trebuchet MS"/>
                <w:color w:val="000000"/>
              </w:rPr>
              <w:fldChar w:fldCharType="separate"/>
            </w:r>
            <w:r w:rsidRPr="0039473E">
              <w:rPr>
                <w:rFonts w:ascii="Trebuchet MS" w:eastAsia="Trebuchet MS" w:hAnsi="Trebuchet MS" w:cs="Trebuchet MS"/>
                <w:color w:val="000000"/>
              </w:rPr>
              <w:fldChar w:fldCharType="end"/>
            </w:r>
          </w:p>
        </w:tc>
        <w:tc>
          <w:tcPr>
            <w:tcW w:w="9180" w:type="dxa"/>
            <w:tcMar>
              <w:top w:w="0" w:type="dxa"/>
              <w:left w:w="0" w:type="dxa"/>
              <w:bottom w:w="0" w:type="dxa"/>
              <w:right w:w="0" w:type="dxa"/>
            </w:tcMar>
          </w:tcPr>
          <w:p w14:paraId="0A358B29" w14:textId="3825B3FB" w:rsidR="006F7E14" w:rsidRDefault="006F7E14" w:rsidP="006F7E14">
            <w:pPr>
              <w:pStyle w:val="ParagrapheIndent1"/>
              <w:ind w:left="4" w:hanging="4"/>
              <w:jc w:val="both"/>
              <w:rPr>
                <w:color w:val="000000"/>
                <w:lang w:val="fr-FR"/>
              </w:rPr>
            </w:pPr>
            <w:r>
              <w:rPr>
                <w:color w:val="000000"/>
                <w:lang w:val="fr-FR"/>
              </w:rPr>
              <w:t>engage la société ci-dessous sur la base de son offre ;</w:t>
            </w:r>
          </w:p>
        </w:tc>
      </w:tr>
    </w:tbl>
    <w:p w14:paraId="7FFFAE69" w14:textId="77777777" w:rsidR="007740EA" w:rsidRDefault="007740EA" w:rsidP="007740EA">
      <w:pPr>
        <w:spacing w:line="240" w:lineRule="exact"/>
      </w:pPr>
      <w:r>
        <w:t xml:space="preserve"> </w:t>
      </w:r>
    </w:p>
    <w:tbl>
      <w:tblPr>
        <w:tblW w:w="0" w:type="auto"/>
        <w:tblInd w:w="564" w:type="dxa"/>
        <w:tblLayout w:type="fixed"/>
        <w:tblLook w:val="04A0" w:firstRow="1" w:lastRow="0" w:firstColumn="1" w:lastColumn="0" w:noHBand="0" w:noVBand="1"/>
      </w:tblPr>
      <w:tblGrid>
        <w:gridCol w:w="2410"/>
        <w:gridCol w:w="3363"/>
        <w:gridCol w:w="3363"/>
      </w:tblGrid>
      <w:tr w:rsidR="007740EA" w14:paraId="0ED901A4" w14:textId="77777777" w:rsidTr="000B62A9">
        <w:trPr>
          <w:trHeight w:val="45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ED2E8D6" w14:textId="77777777" w:rsidR="007740EA" w:rsidRDefault="007740EA" w:rsidP="005E7B4F">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C3B026E" w14:textId="77777777" w:rsidR="007740EA" w:rsidRDefault="007740EA" w:rsidP="005E7B4F">
            <w:pPr>
              <w:pStyle w:val="saisieClientCel"/>
              <w:rPr>
                <w:rFonts w:ascii="Trebuchet MS" w:eastAsia="Trebuchet MS" w:hAnsi="Trebuchet MS" w:cs="Trebuchet MS"/>
                <w:color w:val="000000"/>
                <w:lang w:val="fr-FR"/>
              </w:rPr>
            </w:pPr>
          </w:p>
        </w:tc>
      </w:tr>
      <w:tr w:rsidR="007740EA" w14:paraId="67627C47"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620B597" w14:textId="77777777" w:rsidR="007740EA" w:rsidRDefault="007740EA" w:rsidP="005E7B4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FE3207F" w14:textId="77777777" w:rsidR="007740EA" w:rsidRDefault="007740EA" w:rsidP="005E7B4F">
            <w:pPr>
              <w:pStyle w:val="saisieClientCel"/>
              <w:rPr>
                <w:rFonts w:ascii="Trebuchet MS" w:eastAsia="Trebuchet MS" w:hAnsi="Trebuchet MS" w:cs="Trebuchet MS"/>
                <w:color w:val="000000"/>
                <w:lang w:val="fr-FR"/>
              </w:rPr>
            </w:pPr>
          </w:p>
        </w:tc>
      </w:tr>
      <w:tr w:rsidR="000A3EB9" w14:paraId="1F7C753D" w14:textId="77777777" w:rsidTr="005E7B4F">
        <w:trPr>
          <w:trHeight w:val="360"/>
        </w:trPr>
        <w:tc>
          <w:tcPr>
            <w:tcW w:w="2410" w:type="dxa"/>
            <w:vMerge w:val="restart"/>
            <w:tcBorders>
              <w:top w:val="single" w:sz="2" w:space="0" w:color="000000"/>
              <w:left w:val="single" w:sz="2" w:space="0" w:color="000000"/>
              <w:right w:val="single" w:sz="2" w:space="0" w:color="000000"/>
            </w:tcBorders>
            <w:shd w:val="clear" w:color="CCCCCC" w:fill="CCCCCC"/>
            <w:tcMar>
              <w:top w:w="80" w:type="dxa"/>
              <w:left w:w="80" w:type="dxa"/>
              <w:bottom w:w="80" w:type="dxa"/>
              <w:right w:w="80" w:type="dxa"/>
            </w:tcMar>
            <w:vAlign w:val="center"/>
          </w:tcPr>
          <w:p w14:paraId="0635AFAB" w14:textId="77777777" w:rsidR="000A3EB9" w:rsidRDefault="000A3EB9" w:rsidP="005E7B4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Forme sociétale</w:t>
            </w: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4A0E71F" w14:textId="77777777" w:rsidR="000A3EB9" w:rsidRDefault="000A3EB9" w:rsidP="005E7B4F">
            <w:pPr>
              <w:pStyle w:val="saisieClientCel"/>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6"/>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Société anonyme (SA)</w:t>
            </w:r>
          </w:p>
        </w:tc>
        <w:tc>
          <w:tcPr>
            <w:tcW w:w="3363" w:type="dxa"/>
            <w:tcBorders>
              <w:top w:val="single" w:sz="2" w:space="0" w:color="000000"/>
              <w:left w:val="single" w:sz="2" w:space="0" w:color="000000"/>
              <w:bottom w:val="single" w:sz="2" w:space="0" w:color="000000"/>
              <w:right w:val="single" w:sz="2" w:space="0" w:color="000000"/>
            </w:tcBorders>
            <w:vAlign w:val="center"/>
          </w:tcPr>
          <w:p w14:paraId="3BCF6C59" w14:textId="77777777" w:rsidR="000A3EB9" w:rsidRDefault="000A3EB9" w:rsidP="005E7B4F">
            <w:pPr>
              <w:pStyle w:val="saisieClientCel"/>
              <w:ind w:left="355" w:hanging="355"/>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7"/>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w:t>
            </w:r>
            <w:r>
              <w:rPr>
                <w:rFonts w:ascii="Trebuchet MS" w:eastAsia="Trebuchet MS" w:hAnsi="Trebuchet MS" w:cs="Trebuchet MS"/>
                <w:color w:val="000000"/>
                <w:lang w:val="fr-FR"/>
              </w:rPr>
              <w:tab/>
              <w:t>Société par actions simplifiées (SAS)</w:t>
            </w:r>
          </w:p>
        </w:tc>
      </w:tr>
      <w:tr w:rsidR="000A3EB9" w14:paraId="41F41E45" w14:textId="77777777" w:rsidTr="005E7B4F">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04AA7603" w14:textId="77777777" w:rsidR="000A3EB9" w:rsidRDefault="000A3EB9" w:rsidP="005E7B4F">
            <w:pPr>
              <w:pStyle w:val="saisieClientHead"/>
              <w:rPr>
                <w:rFonts w:ascii="Trebuchet MS" w:eastAsia="Trebuchet MS" w:hAnsi="Trebuchet MS" w:cs="Trebuchet MS"/>
                <w:color w:val="000000"/>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A7E0432" w14:textId="77777777" w:rsidR="000A3EB9" w:rsidRDefault="000A3EB9" w:rsidP="005E7B4F">
            <w:pPr>
              <w:pStyle w:val="saisieClientCel"/>
              <w:ind w:left="343" w:hanging="343"/>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6"/>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w:t>
            </w:r>
            <w:r>
              <w:rPr>
                <w:rFonts w:ascii="Trebuchet MS" w:eastAsia="Trebuchet MS" w:hAnsi="Trebuchet MS" w:cs="Trebuchet MS"/>
                <w:color w:val="000000"/>
                <w:lang w:val="fr-FR"/>
              </w:rPr>
              <w:tab/>
              <w:t>Société par actions simplifiées unipersonnelle (SASU)</w:t>
            </w:r>
          </w:p>
        </w:tc>
        <w:tc>
          <w:tcPr>
            <w:tcW w:w="3363" w:type="dxa"/>
            <w:tcBorders>
              <w:top w:val="single" w:sz="2" w:space="0" w:color="000000"/>
              <w:left w:val="single" w:sz="2" w:space="0" w:color="000000"/>
              <w:bottom w:val="single" w:sz="2" w:space="0" w:color="000000"/>
              <w:right w:val="single" w:sz="2" w:space="0" w:color="000000"/>
            </w:tcBorders>
            <w:vAlign w:val="center"/>
          </w:tcPr>
          <w:p w14:paraId="6F73A0FE" w14:textId="77777777" w:rsidR="000A3EB9" w:rsidRDefault="000A3EB9" w:rsidP="005E7B4F">
            <w:pPr>
              <w:pStyle w:val="saisieClientCel"/>
              <w:ind w:left="355" w:hanging="355"/>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7"/>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w:t>
            </w:r>
            <w:r>
              <w:rPr>
                <w:rFonts w:ascii="Trebuchet MS" w:eastAsia="Trebuchet MS" w:hAnsi="Trebuchet MS" w:cs="Trebuchet MS"/>
                <w:color w:val="000000"/>
                <w:lang w:val="fr-FR"/>
              </w:rPr>
              <w:tab/>
              <w:t>Société à responsabilité limitée (SARL)</w:t>
            </w:r>
          </w:p>
        </w:tc>
      </w:tr>
      <w:tr w:rsidR="000A3EB9" w14:paraId="29C489A3" w14:textId="77777777" w:rsidTr="005E7B4F">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4D3A096B" w14:textId="77777777" w:rsidR="000A3EB9" w:rsidRDefault="000A3EB9" w:rsidP="005E7B4F">
            <w:pPr>
              <w:pStyle w:val="saisieClientHead"/>
              <w:rPr>
                <w:rFonts w:ascii="Trebuchet MS" w:eastAsia="Trebuchet MS" w:hAnsi="Trebuchet MS" w:cs="Trebuchet MS"/>
                <w:color w:val="000000"/>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6882B3B" w14:textId="77777777" w:rsidR="000A3EB9" w:rsidRDefault="000A3EB9" w:rsidP="005E7B4F">
            <w:pPr>
              <w:pStyle w:val="saisieClientCel"/>
              <w:ind w:left="343" w:hanging="343"/>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8"/>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t>Entreprise unipersonnelle à responsabilité limitée (EURL ou SARL uni personnelle)</w:t>
            </w:r>
          </w:p>
        </w:tc>
        <w:tc>
          <w:tcPr>
            <w:tcW w:w="3363" w:type="dxa"/>
            <w:tcBorders>
              <w:top w:val="single" w:sz="2" w:space="0" w:color="000000"/>
              <w:left w:val="single" w:sz="2" w:space="0" w:color="000000"/>
              <w:bottom w:val="single" w:sz="2" w:space="0" w:color="000000"/>
              <w:right w:val="single" w:sz="2" w:space="0" w:color="000000"/>
            </w:tcBorders>
            <w:vAlign w:val="center"/>
          </w:tcPr>
          <w:p w14:paraId="70EF5CB5" w14:textId="77777777" w:rsidR="000A3EB9" w:rsidRDefault="000A3EB9" w:rsidP="005E7B4F">
            <w:pPr>
              <w:pStyle w:val="saisieClientCel"/>
              <w:ind w:left="355" w:hanging="355"/>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8"/>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t>Société en nom collectif (SNC)</w:t>
            </w:r>
          </w:p>
        </w:tc>
      </w:tr>
      <w:tr w:rsidR="000A3EB9" w14:paraId="71C5D004" w14:textId="77777777" w:rsidTr="005E7B4F">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73E0EBAF" w14:textId="77777777" w:rsidR="000A3EB9" w:rsidRDefault="000A3EB9" w:rsidP="005E7B4F">
            <w:pPr>
              <w:pStyle w:val="saisieClientHead"/>
              <w:rPr>
                <w:rFonts w:ascii="Trebuchet MS" w:eastAsia="Trebuchet MS" w:hAnsi="Trebuchet MS" w:cs="Trebuchet MS"/>
                <w:color w:val="000000"/>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6BE7EA1" w14:textId="77777777" w:rsidR="000A3EB9" w:rsidRDefault="000A3EB9" w:rsidP="005E7B4F">
            <w:pPr>
              <w:pStyle w:val="saisieClientCel"/>
              <w:ind w:left="343" w:hanging="343"/>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8"/>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t>Société en commandite simple (SCS)</w:t>
            </w:r>
          </w:p>
        </w:tc>
        <w:tc>
          <w:tcPr>
            <w:tcW w:w="3363" w:type="dxa"/>
            <w:tcBorders>
              <w:top w:val="single" w:sz="2" w:space="0" w:color="000000"/>
              <w:left w:val="single" w:sz="2" w:space="0" w:color="000000"/>
              <w:bottom w:val="single" w:sz="2" w:space="0" w:color="000000"/>
              <w:right w:val="single" w:sz="2" w:space="0" w:color="000000"/>
            </w:tcBorders>
            <w:vAlign w:val="center"/>
          </w:tcPr>
          <w:p w14:paraId="250CA940" w14:textId="77777777" w:rsidR="000A3EB9" w:rsidRDefault="000A3EB9" w:rsidP="005E7B4F">
            <w:pPr>
              <w:pStyle w:val="saisieClientCel"/>
              <w:ind w:left="355" w:hanging="355"/>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8"/>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t>Société en commandite par action (SCA)</w:t>
            </w:r>
          </w:p>
        </w:tc>
      </w:tr>
      <w:tr w:rsidR="000A3EB9" w14:paraId="67BD9D7A" w14:textId="77777777" w:rsidTr="005E7B4F">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4CCA2C81" w14:textId="77777777" w:rsidR="000A3EB9" w:rsidRDefault="000A3EB9" w:rsidP="005E7B4F">
            <w:pPr>
              <w:pStyle w:val="saisieClientHead"/>
              <w:rPr>
                <w:rFonts w:ascii="Trebuchet MS" w:eastAsia="Trebuchet MS" w:hAnsi="Trebuchet MS" w:cs="Trebuchet MS"/>
                <w:color w:val="000000"/>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31A1EDE" w14:textId="77777777" w:rsidR="000A3EB9" w:rsidRDefault="000A3EB9" w:rsidP="005E7B4F">
            <w:pPr>
              <w:pStyle w:val="saisieClientCel"/>
              <w:ind w:left="343" w:hanging="343"/>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8"/>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t>Société civile professionnelle (SCP) ou Société d’exercice libéral (SEL)</w:t>
            </w:r>
          </w:p>
        </w:tc>
        <w:tc>
          <w:tcPr>
            <w:tcW w:w="3363" w:type="dxa"/>
            <w:tcBorders>
              <w:top w:val="single" w:sz="2" w:space="0" w:color="000000"/>
              <w:left w:val="single" w:sz="2" w:space="0" w:color="000000"/>
              <w:bottom w:val="single" w:sz="2" w:space="0" w:color="000000"/>
              <w:right w:val="single" w:sz="2" w:space="0" w:color="000000"/>
            </w:tcBorders>
            <w:vAlign w:val="center"/>
          </w:tcPr>
          <w:p w14:paraId="1C1EE180" w14:textId="77777777" w:rsidR="000A3EB9" w:rsidRDefault="000A3EB9" w:rsidP="005E7B4F">
            <w:pPr>
              <w:pStyle w:val="saisieClientCel"/>
              <w:ind w:left="355" w:hanging="355"/>
              <w:rPr>
                <w:rFonts w:ascii="Trebuchet MS" w:eastAsia="Trebuchet MS" w:hAnsi="Trebuchet MS" w:cs="Trebuchet MS"/>
                <w:color w:val="000000"/>
                <w:lang w:val="fr-FR"/>
              </w:rPr>
            </w:pPr>
          </w:p>
        </w:tc>
      </w:tr>
      <w:tr w:rsidR="000A3EB9" w14:paraId="3D9D5EDD" w14:textId="77777777" w:rsidTr="005E7B4F">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704F4814" w14:textId="77777777" w:rsidR="000A3EB9" w:rsidRDefault="000A3EB9" w:rsidP="005E7B4F">
            <w:pPr>
              <w:pStyle w:val="saisieClientHead"/>
              <w:rPr>
                <w:rFonts w:ascii="Trebuchet MS" w:eastAsia="Trebuchet MS" w:hAnsi="Trebuchet MS" w:cs="Trebuchet MS"/>
                <w:color w:val="000000"/>
                <w:lang w:val="fr-FR"/>
              </w:rPr>
            </w:pP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C8D23A6" w14:textId="77777777" w:rsidR="000A3EB9" w:rsidRPr="00BB0473" w:rsidRDefault="000A3EB9" w:rsidP="005E7B4F">
            <w:pPr>
              <w:pStyle w:val="saisieClientCel"/>
              <w:ind w:left="355" w:hanging="355"/>
              <w:rPr>
                <w:rFonts w:ascii="Trebuchet MS" w:eastAsia="Trebuchet MS" w:hAnsi="Trebuchet MS" w:cs="Trebuchet MS"/>
                <w:color w:val="000000"/>
                <w:lang w:val="fr-FR"/>
              </w:rPr>
            </w:pPr>
            <w:r w:rsidRPr="00BB0473">
              <w:rPr>
                <w:rFonts w:ascii="Trebuchet MS" w:eastAsia="Trebuchet MS" w:hAnsi="Trebuchet MS" w:cs="Trebuchet MS"/>
                <w:color w:val="000000"/>
                <w:lang w:val="fr-FR"/>
              </w:rPr>
              <w:fldChar w:fldCharType="begin">
                <w:ffData>
                  <w:name w:val="CaseACocher8"/>
                  <w:enabled/>
                  <w:calcOnExit w:val="0"/>
                  <w:checkBox>
                    <w:sizeAuto/>
                    <w:default w:val="0"/>
                  </w:checkBox>
                </w:ffData>
              </w:fldChar>
            </w:r>
            <w:r w:rsidRPr="00BB0473">
              <w:rPr>
                <w:rFonts w:ascii="Trebuchet MS" w:eastAsia="Trebuchet MS" w:hAnsi="Trebuchet MS" w:cs="Trebuchet MS"/>
                <w:color w:val="000000"/>
                <w:lang w:val="fr-FR"/>
              </w:rPr>
              <w:instrText xml:space="preserve"> FORMCHECKBOX </w:instrText>
            </w:r>
            <w:r w:rsidRPr="00BB0473">
              <w:rPr>
                <w:rFonts w:ascii="Trebuchet MS" w:eastAsia="Trebuchet MS" w:hAnsi="Trebuchet MS" w:cs="Trebuchet MS"/>
                <w:color w:val="000000"/>
                <w:lang w:val="fr-FR"/>
              </w:rPr>
            </w:r>
            <w:r w:rsidRPr="00BB0473">
              <w:rPr>
                <w:rFonts w:ascii="Trebuchet MS" w:eastAsia="Trebuchet MS" w:hAnsi="Trebuchet MS" w:cs="Trebuchet MS"/>
                <w:color w:val="000000"/>
                <w:lang w:val="fr-FR"/>
              </w:rPr>
              <w:fldChar w:fldCharType="separate"/>
            </w:r>
            <w:r w:rsidRPr="00BB0473">
              <w:rPr>
                <w:rFonts w:ascii="Trebuchet MS" w:eastAsia="Trebuchet MS" w:hAnsi="Trebuchet MS" w:cs="Trebuchet MS"/>
                <w:color w:val="000000"/>
                <w:lang w:val="fr-FR"/>
              </w:rPr>
              <w:fldChar w:fldCharType="end"/>
            </w:r>
            <w:r w:rsidRPr="00BB0473">
              <w:rPr>
                <w:rFonts w:ascii="Trebuchet MS" w:eastAsia="Trebuchet MS" w:hAnsi="Trebuchet MS" w:cs="Trebuchet MS"/>
                <w:color w:val="000000"/>
                <w:lang w:val="fr-FR"/>
              </w:rPr>
              <w:tab/>
              <w:t>Entreprise individuelle</w:t>
            </w:r>
          </w:p>
        </w:tc>
      </w:tr>
      <w:tr w:rsidR="000A3EB9" w14:paraId="24364ADF" w14:textId="77777777" w:rsidTr="005E7B4F">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594D09AB" w14:textId="77777777" w:rsidR="000A3EB9" w:rsidRDefault="000A3EB9" w:rsidP="005E7B4F">
            <w:pPr>
              <w:pStyle w:val="saisieClientHead"/>
              <w:rPr>
                <w:rFonts w:ascii="Trebuchet MS" w:eastAsia="Trebuchet MS" w:hAnsi="Trebuchet MS" w:cs="Trebuchet MS"/>
                <w:color w:val="000000"/>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B78C699" w14:textId="3994909B" w:rsidR="000A3EB9" w:rsidRDefault="000A3EB9" w:rsidP="005E7B4F">
            <w:pPr>
              <w:pStyle w:val="saisieClientCel"/>
              <w:ind w:left="343" w:hanging="343"/>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8"/>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r>
            <w:r w:rsidR="00BB0473">
              <w:rPr>
                <w:rFonts w:ascii="Trebuchet MS" w:eastAsia="Trebuchet MS" w:hAnsi="Trebuchet MS" w:cs="Trebuchet MS"/>
                <w:color w:val="000000"/>
                <w:lang w:val="fr-FR"/>
              </w:rPr>
              <w:t>Régime</w:t>
            </w:r>
            <w:r>
              <w:rPr>
                <w:rFonts w:ascii="Trebuchet MS" w:eastAsia="Trebuchet MS" w:hAnsi="Trebuchet MS" w:cs="Trebuchet MS"/>
                <w:color w:val="000000"/>
                <w:lang w:val="fr-FR"/>
              </w:rPr>
              <w:t xml:space="preserve"> classique</w:t>
            </w:r>
          </w:p>
        </w:tc>
        <w:tc>
          <w:tcPr>
            <w:tcW w:w="3363" w:type="dxa"/>
            <w:tcBorders>
              <w:top w:val="single" w:sz="2" w:space="0" w:color="000000"/>
              <w:left w:val="single" w:sz="2" w:space="0" w:color="000000"/>
              <w:bottom w:val="single" w:sz="2" w:space="0" w:color="000000"/>
              <w:right w:val="single" w:sz="2" w:space="0" w:color="000000"/>
            </w:tcBorders>
            <w:vAlign w:val="center"/>
          </w:tcPr>
          <w:p w14:paraId="6367E7D9" w14:textId="77777777" w:rsidR="000A3EB9" w:rsidRDefault="000A3EB9" w:rsidP="005E7B4F">
            <w:pPr>
              <w:pStyle w:val="saisieClientCel"/>
              <w:ind w:left="355" w:hanging="355"/>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9"/>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t>EIRL</w:t>
            </w:r>
          </w:p>
        </w:tc>
      </w:tr>
      <w:tr w:rsidR="000A3EB9" w14:paraId="1DD81E07" w14:textId="77777777" w:rsidTr="005E7B4F">
        <w:trPr>
          <w:trHeight w:val="360"/>
        </w:trPr>
        <w:tc>
          <w:tcPr>
            <w:tcW w:w="2410" w:type="dxa"/>
            <w:vMerge/>
            <w:tcBorders>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1E31B16" w14:textId="77777777" w:rsidR="000A3EB9" w:rsidRDefault="000A3EB9" w:rsidP="005E7B4F">
            <w:pPr>
              <w:pStyle w:val="saisieClientHead"/>
              <w:rPr>
                <w:rFonts w:ascii="Trebuchet MS" w:eastAsia="Trebuchet MS" w:hAnsi="Trebuchet MS" w:cs="Trebuchet MS"/>
                <w:color w:val="000000"/>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092FF2D" w14:textId="0E04A405" w:rsidR="000A3EB9" w:rsidRDefault="000A3EB9" w:rsidP="005E7B4F">
            <w:pPr>
              <w:pStyle w:val="saisieClientCel"/>
              <w:ind w:left="343" w:hanging="343"/>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10"/>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t>Auto-</w:t>
            </w:r>
            <w:r w:rsidR="00BB0473">
              <w:rPr>
                <w:rFonts w:ascii="Trebuchet MS" w:eastAsia="Trebuchet MS" w:hAnsi="Trebuchet MS" w:cs="Trebuchet MS"/>
                <w:color w:val="000000"/>
                <w:lang w:val="fr-FR"/>
              </w:rPr>
              <w:t>entrepreneur</w:t>
            </w:r>
          </w:p>
        </w:tc>
        <w:tc>
          <w:tcPr>
            <w:tcW w:w="3363" w:type="dxa"/>
            <w:tcBorders>
              <w:top w:val="single" w:sz="2" w:space="0" w:color="000000"/>
              <w:left w:val="single" w:sz="2" w:space="0" w:color="000000"/>
              <w:bottom w:val="single" w:sz="2" w:space="0" w:color="000000"/>
              <w:right w:val="single" w:sz="2" w:space="0" w:color="000000"/>
            </w:tcBorders>
            <w:vAlign w:val="center"/>
          </w:tcPr>
          <w:p w14:paraId="72540F33" w14:textId="77777777" w:rsidR="000A3EB9" w:rsidRDefault="000A3EB9" w:rsidP="005E7B4F">
            <w:pPr>
              <w:pStyle w:val="saisieClientCel"/>
              <w:ind w:left="355" w:hanging="355"/>
              <w:rPr>
                <w:rFonts w:ascii="Trebuchet MS" w:eastAsia="Trebuchet MS" w:hAnsi="Trebuchet MS" w:cs="Trebuchet MS"/>
                <w:color w:val="000000"/>
                <w:lang w:val="fr-FR"/>
              </w:rPr>
            </w:pPr>
          </w:p>
        </w:tc>
      </w:tr>
      <w:tr w:rsidR="007740EA" w14:paraId="3E920490"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F0B4613" w14:textId="77777777" w:rsidR="007740EA" w:rsidRDefault="007740EA" w:rsidP="005E7B4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E8C11C1" w14:textId="77777777" w:rsidR="007740EA" w:rsidRDefault="007740EA" w:rsidP="005E7B4F">
            <w:pPr>
              <w:pStyle w:val="saisieClientCel"/>
              <w:rPr>
                <w:rFonts w:ascii="Trebuchet MS" w:eastAsia="Trebuchet MS" w:hAnsi="Trebuchet MS" w:cs="Trebuchet MS"/>
                <w:color w:val="000000"/>
                <w:lang w:val="fr-FR"/>
              </w:rPr>
            </w:pPr>
          </w:p>
        </w:tc>
      </w:tr>
      <w:tr w:rsidR="007740EA" w14:paraId="4AFF3A05"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2C5CDED" w14:textId="77777777" w:rsidR="007740EA" w:rsidRDefault="007740EA" w:rsidP="005E7B4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979A6C1" w14:textId="77777777" w:rsidR="007740EA" w:rsidRDefault="007740EA" w:rsidP="005E7B4F">
            <w:pPr>
              <w:pStyle w:val="saisieClientCel"/>
              <w:rPr>
                <w:rFonts w:ascii="Trebuchet MS" w:eastAsia="Trebuchet MS" w:hAnsi="Trebuchet MS" w:cs="Trebuchet MS"/>
                <w:color w:val="000000"/>
                <w:lang w:val="fr-FR"/>
              </w:rPr>
            </w:pPr>
          </w:p>
        </w:tc>
      </w:tr>
      <w:tr w:rsidR="007740EA" w14:paraId="40BB62CE"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C619E9E" w14:textId="77777777" w:rsidR="007740EA" w:rsidRDefault="007740EA" w:rsidP="005E7B4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80EF436" w14:textId="77777777" w:rsidR="007740EA" w:rsidRDefault="007740EA" w:rsidP="005E7B4F">
            <w:pPr>
              <w:pStyle w:val="saisieClientCel"/>
              <w:rPr>
                <w:rFonts w:ascii="Trebuchet MS" w:eastAsia="Trebuchet MS" w:hAnsi="Trebuchet MS" w:cs="Trebuchet MS"/>
                <w:color w:val="000000"/>
                <w:lang w:val="fr-FR"/>
              </w:rPr>
            </w:pPr>
          </w:p>
        </w:tc>
      </w:tr>
      <w:tr w:rsidR="007740EA" w14:paraId="1C85C5E5"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FCA5299" w14:textId="77777777" w:rsidR="007740EA" w:rsidRDefault="007740EA" w:rsidP="005E7B4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FCFA8A6" w14:textId="77777777" w:rsidR="007740EA" w:rsidRDefault="007740EA" w:rsidP="005E7B4F">
            <w:pPr>
              <w:pStyle w:val="saisieClientCel"/>
              <w:rPr>
                <w:rFonts w:ascii="Trebuchet MS" w:eastAsia="Trebuchet MS" w:hAnsi="Trebuchet MS" w:cs="Trebuchet MS"/>
                <w:color w:val="000000"/>
                <w:lang w:val="fr-FR"/>
              </w:rPr>
            </w:pPr>
          </w:p>
        </w:tc>
      </w:tr>
      <w:tr w:rsidR="007740EA" w14:paraId="49DD9876" w14:textId="77777777" w:rsidTr="000B62A9">
        <w:trPr>
          <w:trHeight w:val="45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30590A5" w14:textId="77777777" w:rsidR="007740EA" w:rsidRDefault="007740EA" w:rsidP="005E7B4F">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78AFB76" w14:textId="77777777" w:rsidR="007740EA" w:rsidRDefault="007740EA" w:rsidP="005E7B4F">
            <w:pPr>
              <w:pStyle w:val="saisieClientCel"/>
              <w:rPr>
                <w:rFonts w:ascii="Trebuchet MS" w:eastAsia="Trebuchet MS" w:hAnsi="Trebuchet MS" w:cs="Trebuchet MS"/>
                <w:color w:val="000000"/>
                <w:lang w:val="fr-FR"/>
              </w:rPr>
            </w:pPr>
          </w:p>
        </w:tc>
      </w:tr>
      <w:tr w:rsidR="007740EA" w14:paraId="5AA20851" w14:textId="77777777" w:rsidTr="000B62A9">
        <w:trPr>
          <w:trHeight w:val="45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F1D27DB" w14:textId="61BECA2E" w:rsidR="007740EA" w:rsidRDefault="007740EA" w:rsidP="005E7B4F">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PME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C8EBAD4" w14:textId="3185641A" w:rsidR="007740EA" w:rsidRDefault="007740EA" w:rsidP="000B62A9">
            <w:pPr>
              <w:pStyle w:val="saisieClientCel"/>
              <w:tabs>
                <w:tab w:val="left" w:pos="3751"/>
              </w:tabs>
              <w:ind w:left="622"/>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1"/>
                  <w:enabled/>
                  <w:calcOnExit w:val="0"/>
                  <w:checkBox>
                    <w:sizeAuto/>
                    <w:default w:val="0"/>
                  </w:checkBox>
                </w:ffData>
              </w:fldChar>
            </w:r>
            <w:bookmarkStart w:id="14" w:name="CaseACocher1"/>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bookmarkEnd w:id="14"/>
            <w:r>
              <w:rPr>
                <w:rFonts w:ascii="Trebuchet MS" w:eastAsia="Trebuchet MS" w:hAnsi="Trebuchet MS" w:cs="Trebuchet MS"/>
                <w:color w:val="000000"/>
                <w:lang w:val="fr-FR"/>
              </w:rPr>
              <w:t xml:space="preserve"> oui</w:t>
            </w:r>
            <w:r>
              <w:rPr>
                <w:rFonts w:ascii="Trebuchet MS" w:eastAsia="Trebuchet MS" w:hAnsi="Trebuchet MS" w:cs="Trebuchet MS"/>
                <w:color w:val="000000"/>
                <w:lang w:val="fr-FR"/>
              </w:rPr>
              <w:tab/>
            </w:r>
            <w:r>
              <w:rPr>
                <w:rFonts w:ascii="Trebuchet MS" w:eastAsia="Trebuchet MS" w:hAnsi="Trebuchet MS" w:cs="Trebuchet MS"/>
                <w:color w:val="000000"/>
                <w:lang w:val="fr-FR"/>
              </w:rPr>
              <w:fldChar w:fldCharType="begin">
                <w:ffData>
                  <w:name w:val="CaseACocher3"/>
                  <w:enabled/>
                  <w:calcOnExit w:val="0"/>
                  <w:checkBox>
                    <w:sizeAuto/>
                    <w:default w:val="0"/>
                  </w:checkBox>
                </w:ffData>
              </w:fldChar>
            </w:r>
            <w:bookmarkStart w:id="15" w:name="CaseACocher3"/>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bookmarkEnd w:id="15"/>
            <w:r>
              <w:rPr>
                <w:rFonts w:ascii="Trebuchet MS" w:eastAsia="Trebuchet MS" w:hAnsi="Trebuchet MS" w:cs="Trebuchet MS"/>
                <w:color w:val="000000"/>
                <w:lang w:val="fr-FR"/>
              </w:rPr>
              <w:t xml:space="preserve"> non</w:t>
            </w:r>
          </w:p>
        </w:tc>
      </w:tr>
      <w:tr w:rsidR="007740EA" w14:paraId="2F4350AE" w14:textId="77777777" w:rsidTr="000B62A9">
        <w:trPr>
          <w:trHeight w:val="45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68F141E" w14:textId="11AD9786" w:rsidR="007740EA" w:rsidRDefault="007740EA" w:rsidP="005E7B4F">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TPE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A0364EB" w14:textId="31E20A9E" w:rsidR="007740EA" w:rsidRDefault="007740EA" w:rsidP="000B62A9">
            <w:pPr>
              <w:pStyle w:val="saisieClientCel"/>
              <w:tabs>
                <w:tab w:val="left" w:pos="3751"/>
              </w:tabs>
              <w:ind w:left="622"/>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1"/>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oui</w:t>
            </w:r>
            <w:r>
              <w:rPr>
                <w:rFonts w:ascii="Trebuchet MS" w:eastAsia="Trebuchet MS" w:hAnsi="Trebuchet MS" w:cs="Trebuchet MS"/>
                <w:color w:val="000000"/>
                <w:lang w:val="fr-FR"/>
              </w:rPr>
              <w:tab/>
            </w:r>
            <w:r>
              <w:rPr>
                <w:rFonts w:ascii="Trebuchet MS" w:eastAsia="Trebuchet MS" w:hAnsi="Trebuchet MS" w:cs="Trebuchet MS"/>
                <w:color w:val="000000"/>
                <w:lang w:val="fr-FR"/>
              </w:rPr>
              <w:fldChar w:fldCharType="begin">
                <w:ffData>
                  <w:name w:val="CaseACocher3"/>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non</w:t>
            </w:r>
          </w:p>
        </w:tc>
      </w:tr>
    </w:tbl>
    <w:p w14:paraId="5FBBE160" w14:textId="77777777" w:rsidR="00C85F02" w:rsidRPr="00FE4B34" w:rsidRDefault="00C85F02" w:rsidP="00C85F02">
      <w:pPr>
        <w:jc w:val="both"/>
        <w:rPr>
          <w:rFonts w:asciiTheme="minorHAnsi" w:eastAsia="Arial Narrow" w:hAnsiTheme="minorHAnsi" w:cstheme="minorHAnsi"/>
        </w:rPr>
      </w:pPr>
    </w:p>
    <w:p w14:paraId="45C20DB8" w14:textId="77777777" w:rsidR="002F544B" w:rsidRPr="00FE4B34" w:rsidRDefault="002F544B" w:rsidP="00C85F02">
      <w:pPr>
        <w:jc w:val="both"/>
        <w:rPr>
          <w:rFonts w:asciiTheme="minorHAnsi" w:eastAsia="Arial Narrow" w:hAnsiTheme="minorHAnsi" w:cstheme="minorHAnsi"/>
        </w:rPr>
      </w:pPr>
    </w:p>
    <w:p w14:paraId="4095309F" w14:textId="5C5B9728" w:rsidR="00C85F02" w:rsidRPr="00BB0473" w:rsidRDefault="00C85F02" w:rsidP="00C85F02">
      <w:pPr>
        <w:ind w:left="360"/>
        <w:jc w:val="both"/>
        <w:rPr>
          <w:rFonts w:asciiTheme="minorHAnsi" w:eastAsia="Arial Narrow" w:hAnsiTheme="minorHAnsi" w:cstheme="minorHAnsi"/>
        </w:rPr>
      </w:pPr>
      <w:r w:rsidRPr="00FE4B34">
        <w:rPr>
          <w:rFonts w:asciiTheme="minorHAnsi" w:eastAsia="Arial Narrow" w:hAnsiTheme="minorHAnsi" w:cstheme="minorHAnsi"/>
        </w:rPr>
        <w:t xml:space="preserve">Ayant pris connaissance des documents contractuels du marché listés ci-dessous, M’ENGAGE sans réserve, sur la base de mon offre, et </w:t>
      </w:r>
      <w:r w:rsidR="00234C04" w:rsidRPr="00BB0473">
        <w:rPr>
          <w:rFonts w:asciiTheme="minorHAnsi" w:eastAsia="Arial Narrow" w:hAnsiTheme="minorHAnsi" w:cstheme="minorHAnsi"/>
        </w:rPr>
        <w:t>conformément aux</w:t>
      </w:r>
      <w:r w:rsidRPr="00BB0473">
        <w:rPr>
          <w:rFonts w:asciiTheme="minorHAnsi" w:eastAsia="Arial Narrow" w:hAnsiTheme="minorHAnsi" w:cstheme="minorHAnsi"/>
        </w:rPr>
        <w:t xml:space="preserve"> dispositions de ces documents contractuels :</w:t>
      </w:r>
    </w:p>
    <w:p w14:paraId="3677295E" w14:textId="135E2857" w:rsidR="00C85F02" w:rsidRPr="00BB0473" w:rsidRDefault="00C85F02" w:rsidP="00DF0DC0">
      <w:pPr>
        <w:widowControl w:val="0"/>
        <w:numPr>
          <w:ilvl w:val="0"/>
          <w:numId w:val="9"/>
        </w:numPr>
        <w:ind w:left="900" w:hanging="360"/>
        <w:jc w:val="both"/>
        <w:rPr>
          <w:rFonts w:asciiTheme="minorHAnsi" w:eastAsia="Arial Narrow" w:hAnsiTheme="minorHAnsi" w:cstheme="minorHAnsi"/>
        </w:rPr>
      </w:pPr>
      <w:r w:rsidRPr="00BB0473">
        <w:rPr>
          <w:rFonts w:asciiTheme="minorHAnsi" w:eastAsia="Arial Narrow" w:hAnsiTheme="minorHAnsi" w:cstheme="minorHAnsi"/>
        </w:rPr>
        <w:t>à exécuter les prestations demandées au</w:t>
      </w:r>
      <w:r w:rsidR="002F544B" w:rsidRPr="00BB0473">
        <w:rPr>
          <w:rFonts w:asciiTheme="minorHAnsi" w:eastAsia="Arial Narrow" w:hAnsiTheme="minorHAnsi" w:cstheme="minorHAnsi"/>
        </w:rPr>
        <w:t>(</w:t>
      </w:r>
      <w:r w:rsidRPr="00BB0473">
        <w:rPr>
          <w:rFonts w:asciiTheme="minorHAnsi" w:eastAsia="Arial Narrow" w:hAnsiTheme="minorHAnsi" w:cstheme="minorHAnsi"/>
        </w:rPr>
        <w:t>x</w:t>
      </w:r>
      <w:r w:rsidR="002F544B" w:rsidRPr="00BB0473">
        <w:rPr>
          <w:rFonts w:asciiTheme="minorHAnsi" w:eastAsia="Arial Narrow" w:hAnsiTheme="minorHAnsi" w:cstheme="minorHAnsi"/>
        </w:rPr>
        <w:t>)</w:t>
      </w:r>
      <w:r w:rsidRPr="00BB0473">
        <w:rPr>
          <w:rFonts w:asciiTheme="minorHAnsi" w:eastAsia="Arial Narrow" w:hAnsiTheme="minorHAnsi" w:cstheme="minorHAnsi"/>
        </w:rPr>
        <w:t xml:space="preserve"> prix indiqué</w:t>
      </w:r>
      <w:r w:rsidR="002F544B" w:rsidRPr="00BB0473">
        <w:rPr>
          <w:rFonts w:asciiTheme="minorHAnsi" w:eastAsia="Arial Narrow" w:hAnsiTheme="minorHAnsi" w:cstheme="minorHAnsi"/>
        </w:rPr>
        <w:t>(</w:t>
      </w:r>
      <w:r w:rsidRPr="00BB0473">
        <w:rPr>
          <w:rFonts w:asciiTheme="minorHAnsi" w:eastAsia="Arial Narrow" w:hAnsiTheme="minorHAnsi" w:cstheme="minorHAnsi"/>
        </w:rPr>
        <w:t>s</w:t>
      </w:r>
      <w:r w:rsidR="002F544B" w:rsidRPr="00BB0473">
        <w:rPr>
          <w:rFonts w:asciiTheme="minorHAnsi" w:eastAsia="Arial Narrow" w:hAnsiTheme="minorHAnsi" w:cstheme="minorHAnsi"/>
        </w:rPr>
        <w:t>)</w:t>
      </w:r>
      <w:r w:rsidRPr="00BB0473">
        <w:rPr>
          <w:rFonts w:asciiTheme="minorHAnsi" w:eastAsia="Arial Narrow" w:hAnsiTheme="minorHAnsi" w:cstheme="minorHAnsi"/>
        </w:rPr>
        <w:t xml:space="preserve"> </w:t>
      </w:r>
      <w:r w:rsidR="00A534D3" w:rsidRPr="00BB0473">
        <w:rPr>
          <w:rFonts w:asciiTheme="minorHAnsi" w:eastAsia="Arial Narrow" w:hAnsiTheme="minorHAnsi" w:cstheme="minorHAnsi"/>
        </w:rPr>
        <w:t>dans le</w:t>
      </w:r>
      <w:r w:rsidR="0084141F" w:rsidRPr="00BB0473">
        <w:rPr>
          <w:rFonts w:asciiTheme="minorHAnsi" w:eastAsia="Arial Narrow" w:hAnsiTheme="minorHAnsi" w:cstheme="minorHAnsi"/>
        </w:rPr>
        <w:t>s documents financiers du présent contrat</w:t>
      </w:r>
      <w:r w:rsidRPr="00BB0473">
        <w:rPr>
          <w:rFonts w:asciiTheme="minorHAnsi" w:eastAsia="Arial Narrow" w:hAnsiTheme="minorHAnsi" w:cstheme="minorHAnsi"/>
        </w:rPr>
        <w:t xml:space="preserve">, </w:t>
      </w:r>
    </w:p>
    <w:p w14:paraId="147ABA51" w14:textId="68F40B20" w:rsidR="00C85F02" w:rsidRPr="00BB0473" w:rsidRDefault="00C85F02" w:rsidP="00DF0DC0">
      <w:pPr>
        <w:widowControl w:val="0"/>
        <w:numPr>
          <w:ilvl w:val="0"/>
          <w:numId w:val="9"/>
        </w:numPr>
        <w:ind w:left="900" w:hanging="360"/>
        <w:jc w:val="both"/>
        <w:rPr>
          <w:rFonts w:asciiTheme="minorHAnsi" w:hAnsiTheme="minorHAnsi" w:cstheme="minorHAnsi"/>
        </w:rPr>
      </w:pPr>
      <w:r w:rsidRPr="00BB0473">
        <w:rPr>
          <w:rFonts w:asciiTheme="minorHAnsi" w:eastAsia="Arial Narrow" w:hAnsiTheme="minorHAnsi" w:cstheme="minorHAnsi"/>
          <w:iCs/>
        </w:rPr>
        <w:t xml:space="preserve">à reprendre les clauses du présent </w:t>
      </w:r>
      <w:r w:rsidR="00E81162" w:rsidRPr="00BB0473">
        <w:rPr>
          <w:rFonts w:asciiTheme="minorHAnsi" w:eastAsia="Arial Narrow" w:hAnsiTheme="minorHAnsi" w:cstheme="minorHAnsi"/>
          <w:iCs/>
        </w:rPr>
        <w:t xml:space="preserve">contrat </w:t>
      </w:r>
      <w:r w:rsidRPr="00BB0473">
        <w:rPr>
          <w:rFonts w:asciiTheme="minorHAnsi" w:eastAsia="Arial Narrow" w:hAnsiTheme="minorHAnsi" w:cstheme="minorHAnsi"/>
          <w:iCs/>
        </w:rPr>
        <w:t>dans le contrat de sous-traitance, cette reprise conditionnant l’agrément des sous-traitants</w:t>
      </w:r>
      <w:r w:rsidRPr="00BB0473">
        <w:rPr>
          <w:rFonts w:asciiTheme="minorHAnsi" w:eastAsia="Arial Narrow" w:hAnsiTheme="minorHAnsi" w:cstheme="minorHAnsi"/>
        </w:rPr>
        <w:t>.</w:t>
      </w:r>
    </w:p>
    <w:p w14:paraId="434A6D9F" w14:textId="77777777" w:rsidR="00C85F02" w:rsidRPr="00FE4B34" w:rsidRDefault="00C85F02" w:rsidP="00C85F02">
      <w:pPr>
        <w:jc w:val="both"/>
        <w:rPr>
          <w:rFonts w:asciiTheme="minorHAnsi" w:eastAsia="Arial Narrow" w:hAnsiTheme="minorHAnsi" w:cstheme="minorHAnsi"/>
        </w:rPr>
      </w:pPr>
    </w:p>
    <w:p w14:paraId="195C4F72" w14:textId="77777777" w:rsidR="00C85F02" w:rsidRPr="00FE4B34" w:rsidRDefault="00C85F02" w:rsidP="00C85F02">
      <w:pPr>
        <w:jc w:val="both"/>
        <w:rPr>
          <w:rFonts w:asciiTheme="minorHAnsi" w:eastAsia="Arial Narrow" w:hAnsiTheme="minorHAnsi" w:cstheme="minorHAnsi"/>
          <w:b/>
          <w:i/>
        </w:rPr>
      </w:pPr>
      <w:r w:rsidRPr="00FE4B34">
        <w:rPr>
          <w:rFonts w:asciiTheme="minorHAnsi" w:eastAsia="Arial Narrow" w:hAnsiTheme="minorHAnsi" w:cstheme="minorHAnsi"/>
          <w:b/>
          <w:i/>
        </w:rPr>
        <w:t>OU</w:t>
      </w:r>
    </w:p>
    <w:p w14:paraId="0560845C" w14:textId="720989DB" w:rsidR="00C85F02" w:rsidRDefault="00C85F02" w:rsidP="00C85F02">
      <w:pPr>
        <w:rPr>
          <w:rFonts w:asciiTheme="minorHAnsi" w:eastAsia="Arial Narrow" w:hAnsiTheme="minorHAnsi" w:cstheme="minorHAnsi"/>
        </w:rPr>
      </w:pPr>
    </w:p>
    <w:p w14:paraId="72FA8CDE" w14:textId="6E0A2C46" w:rsidR="00234C04" w:rsidRPr="000B62A9" w:rsidRDefault="00FB0167" w:rsidP="00C85F02">
      <w:pPr>
        <w:rPr>
          <w:rFonts w:asciiTheme="minorHAnsi" w:eastAsia="Arial Narrow" w:hAnsiTheme="minorHAnsi" w:cstheme="minorHAnsi"/>
          <w:b/>
          <w:bCs/>
          <w:sz w:val="24"/>
          <w:szCs w:val="24"/>
        </w:rPr>
      </w:pPr>
      <w:r w:rsidRPr="000B62A9">
        <w:rPr>
          <w:rFonts w:asciiTheme="minorHAnsi" w:eastAsia="Arial Narrow" w:hAnsiTheme="minorHAnsi" w:cstheme="minorHAnsi"/>
          <w:b/>
          <w:bCs/>
          <w:sz w:val="24"/>
          <w:szCs w:val="24"/>
        </w:rPr>
        <w:t>Groupement d’entreprises</w:t>
      </w:r>
    </w:p>
    <w:p w14:paraId="13752DF8" w14:textId="77777777" w:rsidR="00985E19" w:rsidRPr="00FE4B34" w:rsidRDefault="00985E19" w:rsidP="00985E19">
      <w:pPr>
        <w:spacing w:before="120"/>
        <w:ind w:left="360"/>
        <w:jc w:val="both"/>
        <w:rPr>
          <w:rFonts w:asciiTheme="minorHAnsi" w:hAnsiTheme="minorHAnsi" w:cstheme="minorHAnsi"/>
          <w:bCs/>
        </w:rPr>
      </w:pPr>
      <w:r w:rsidRPr="00FE4B34">
        <w:rPr>
          <w:rFonts w:asciiTheme="minorHAnsi" w:hAnsiTheme="minorHAnsi" w:cstheme="minorHAnsi"/>
          <w:bCs/>
        </w:rPr>
        <w:t xml:space="preserve">Quel que soit la </w:t>
      </w:r>
      <w:r w:rsidRPr="00FE4B34">
        <w:rPr>
          <w:rFonts w:asciiTheme="minorHAnsi" w:eastAsia="Arial Narrow" w:hAnsiTheme="minorHAnsi" w:cstheme="minorHAnsi"/>
        </w:rPr>
        <w:t>forme</w:t>
      </w:r>
      <w:r w:rsidRPr="00FE4B34">
        <w:rPr>
          <w:rFonts w:asciiTheme="minorHAnsi" w:hAnsiTheme="minorHAnsi" w:cstheme="minorHAnsi"/>
          <w:bCs/>
        </w:rPr>
        <w:t xml:space="preserve"> du groupement, l’un des prestataires, membre du groupement, est désigné dans l’acte d’engagement comme mandataire. Il représente l’ensemble des membres vis-à-vis du pouvoir adjudicateur, et coordonne les prestations des membres du groupement. </w:t>
      </w:r>
    </w:p>
    <w:p w14:paraId="1171408A" w14:textId="77777777" w:rsidR="00985E19" w:rsidRPr="00FE4B34" w:rsidRDefault="00985E19" w:rsidP="00985E19">
      <w:pPr>
        <w:spacing w:before="120"/>
        <w:ind w:left="360"/>
        <w:jc w:val="both"/>
        <w:rPr>
          <w:rFonts w:asciiTheme="minorHAnsi" w:eastAsia="Arial Narrow" w:hAnsiTheme="minorHAnsi" w:cstheme="minorHAnsi"/>
        </w:rPr>
      </w:pPr>
      <w:r w:rsidRPr="00FE4B34">
        <w:rPr>
          <w:rFonts w:asciiTheme="minorHAnsi" w:eastAsia="Arial Narrow" w:hAnsiTheme="minorHAnsi" w:cstheme="minorHAnsi"/>
        </w:rPr>
        <w:t xml:space="preserve">En cas groupement conjoint, le mandataire est solidaire, pour l’exécution du marché, de chacun des membres du groupement pour ses obligations contractuelles à l’égard du pouvoir adjudicateur. </w:t>
      </w:r>
    </w:p>
    <w:p w14:paraId="40C59F83" w14:textId="77777777" w:rsidR="00985E19" w:rsidRPr="00FE4B34" w:rsidRDefault="00985E19" w:rsidP="00985E19">
      <w:pPr>
        <w:spacing w:before="120"/>
        <w:ind w:left="360"/>
        <w:jc w:val="both"/>
        <w:rPr>
          <w:rFonts w:asciiTheme="minorHAnsi" w:eastAsia="Arial Narrow" w:hAnsiTheme="minorHAnsi" w:cstheme="minorHAnsi"/>
        </w:rPr>
      </w:pPr>
      <w:r w:rsidRPr="00FE4B34">
        <w:rPr>
          <w:rFonts w:asciiTheme="minorHAnsi" w:eastAsia="Arial Narrow" w:hAnsiTheme="minorHAnsi" w:cstheme="minorHAnsi"/>
        </w:rPr>
        <w:t xml:space="preserve">En cas de groupement conjoint, le mandataire sera obligatoirement solidaire.  </w:t>
      </w:r>
    </w:p>
    <w:p w14:paraId="788532F6" w14:textId="4129AB26" w:rsidR="00985E19" w:rsidRDefault="00985E19" w:rsidP="00985E19">
      <w:pPr>
        <w:spacing w:before="120"/>
        <w:ind w:left="360"/>
        <w:jc w:val="both"/>
        <w:rPr>
          <w:rFonts w:asciiTheme="minorHAnsi" w:eastAsia="Arial Narrow" w:hAnsiTheme="minorHAnsi" w:cstheme="minorHAnsi"/>
        </w:rPr>
      </w:pPr>
      <w:r w:rsidRPr="00FE4B34">
        <w:rPr>
          <w:rFonts w:asciiTheme="minorHAnsi" w:eastAsia="Arial Narrow" w:hAnsiTheme="minorHAnsi" w:cstheme="minorHAnsi"/>
        </w:rPr>
        <w:t>En cas de groupement solidaire, le paiement est effectué sur un compte unique, géré par le mandataire du groupement.</w:t>
      </w:r>
    </w:p>
    <w:p w14:paraId="7697961C" w14:textId="0B2D197B" w:rsidR="00B22ADD" w:rsidRPr="00B22ADD" w:rsidRDefault="00B22ADD" w:rsidP="00985E19">
      <w:pPr>
        <w:spacing w:before="120"/>
        <w:ind w:left="360"/>
        <w:jc w:val="both"/>
        <w:rPr>
          <w:rFonts w:asciiTheme="minorHAnsi" w:eastAsia="Arial Narrow" w:hAnsiTheme="minorHAnsi" w:cstheme="minorHAnsi"/>
          <w:b/>
          <w:bCs/>
        </w:rPr>
      </w:pPr>
      <w:r w:rsidRPr="00B22ADD">
        <w:rPr>
          <w:rFonts w:asciiTheme="minorHAnsi" w:eastAsia="Arial Narrow" w:hAnsiTheme="minorHAnsi" w:cstheme="minorHAnsi"/>
          <w:b/>
          <w:bCs/>
        </w:rPr>
        <w:t xml:space="preserve">Dans tous les cas, les membres du groupement doivent donner mandat à l’un d’entre eux pour être mandataire du </w:t>
      </w:r>
      <w:r w:rsidRPr="0014151A">
        <w:rPr>
          <w:rFonts w:asciiTheme="minorHAnsi" w:eastAsia="Arial Narrow" w:hAnsiTheme="minorHAnsi" w:cstheme="minorHAnsi"/>
          <w:b/>
          <w:bCs/>
        </w:rPr>
        <w:t>groupement via le formulaire joint</w:t>
      </w:r>
      <w:r w:rsidR="00B17DFD" w:rsidRPr="0014151A">
        <w:rPr>
          <w:rFonts w:asciiTheme="minorHAnsi" w:eastAsia="Arial Narrow" w:hAnsiTheme="minorHAnsi" w:cstheme="minorHAnsi"/>
          <w:b/>
          <w:bCs/>
        </w:rPr>
        <w:t xml:space="preserve"> (DC1)</w:t>
      </w:r>
      <w:r w:rsidRPr="0014151A">
        <w:rPr>
          <w:rFonts w:asciiTheme="minorHAnsi" w:eastAsia="Arial Narrow" w:hAnsiTheme="minorHAnsi" w:cstheme="minorHAnsi"/>
          <w:b/>
          <w:bCs/>
        </w:rPr>
        <w:t>.</w:t>
      </w:r>
      <w:r w:rsidR="00F36C6A">
        <w:rPr>
          <w:rFonts w:asciiTheme="minorHAnsi" w:eastAsia="Arial Narrow" w:hAnsiTheme="minorHAnsi" w:cstheme="minorHAnsi"/>
          <w:b/>
          <w:bCs/>
        </w:rPr>
        <w:t xml:space="preserve"> Ce formulaire doit être signé de tous les membres du groupement.</w:t>
      </w:r>
    </w:p>
    <w:p w14:paraId="07726294" w14:textId="77777777" w:rsidR="00FB0167" w:rsidRDefault="00FB0167" w:rsidP="00FB0167">
      <w:pPr>
        <w:spacing w:line="240" w:lineRule="exact"/>
      </w:pPr>
    </w:p>
    <w:tbl>
      <w:tblPr>
        <w:tblW w:w="0" w:type="auto"/>
        <w:tblInd w:w="564" w:type="dxa"/>
        <w:tblLayout w:type="fixed"/>
        <w:tblLook w:val="04A0" w:firstRow="1" w:lastRow="0" w:firstColumn="1" w:lastColumn="0" w:noHBand="0" w:noVBand="1"/>
      </w:tblPr>
      <w:tblGrid>
        <w:gridCol w:w="2268"/>
        <w:gridCol w:w="6868"/>
      </w:tblGrid>
      <w:tr w:rsidR="00AF5F3F" w14:paraId="7B37A926" w14:textId="77777777" w:rsidTr="000B62A9">
        <w:trPr>
          <w:trHeight w:val="360"/>
        </w:trPr>
        <w:tc>
          <w:tcPr>
            <w:tcW w:w="2268"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A3C81AF" w14:textId="77777777" w:rsidR="00FB0167" w:rsidRDefault="00FB0167" w:rsidP="005E7B4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6868"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E480014" w14:textId="77777777" w:rsidR="00FB0167" w:rsidRDefault="00FB0167" w:rsidP="005E7B4F">
            <w:pPr>
              <w:pStyle w:val="saisieClientCel"/>
              <w:rPr>
                <w:rFonts w:ascii="Trebuchet MS" w:eastAsia="Trebuchet MS" w:hAnsi="Trebuchet MS" w:cs="Trebuchet MS"/>
                <w:color w:val="000000"/>
                <w:lang w:val="fr-FR"/>
              </w:rPr>
            </w:pPr>
          </w:p>
        </w:tc>
      </w:tr>
      <w:tr w:rsidR="00AF5F3F" w14:paraId="565FCF19" w14:textId="77777777" w:rsidTr="000B62A9">
        <w:trPr>
          <w:trHeight w:val="360"/>
        </w:trPr>
        <w:tc>
          <w:tcPr>
            <w:tcW w:w="2268"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1610540" w14:textId="77777777" w:rsidR="00FB0167" w:rsidRDefault="00FB0167" w:rsidP="005E7B4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6868"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2133833" w14:textId="77777777" w:rsidR="00FB0167" w:rsidRDefault="00FB0167" w:rsidP="005E7B4F">
            <w:pPr>
              <w:pStyle w:val="saisieClientCel"/>
              <w:rPr>
                <w:rFonts w:ascii="Trebuchet MS" w:eastAsia="Trebuchet MS" w:hAnsi="Trebuchet MS" w:cs="Trebuchet MS"/>
                <w:color w:val="000000"/>
                <w:lang w:val="fr-FR"/>
              </w:rPr>
            </w:pPr>
          </w:p>
        </w:tc>
      </w:tr>
      <w:tr w:rsidR="00AF5F3F" w14:paraId="738C453B" w14:textId="77777777" w:rsidTr="000B62A9">
        <w:trPr>
          <w:trHeight w:val="360"/>
        </w:trPr>
        <w:tc>
          <w:tcPr>
            <w:tcW w:w="2268"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40EB9BF" w14:textId="77777777" w:rsidR="00FB0167" w:rsidRDefault="00FB0167" w:rsidP="005E7B4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6868"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3F89D38" w14:textId="77777777" w:rsidR="00FB0167" w:rsidRDefault="00FB0167" w:rsidP="005E7B4F">
            <w:pPr>
              <w:pStyle w:val="saisieClientCel"/>
              <w:tabs>
                <w:tab w:val="left" w:pos="3751"/>
              </w:tabs>
              <w:ind w:left="196"/>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4"/>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w:t>
            </w:r>
            <w:r w:rsidRPr="00BB0473">
              <w:rPr>
                <w:rFonts w:asciiTheme="minorHAnsi" w:eastAsia="Arial Narrow" w:hAnsiTheme="minorHAnsi" w:cstheme="minorHAnsi"/>
                <w:lang w:val="fr-FR"/>
              </w:rPr>
              <w:t>représentant légal de l’entreprise</w:t>
            </w:r>
          </w:p>
          <w:p w14:paraId="43B43619" w14:textId="77777777" w:rsidR="00FB0167" w:rsidRDefault="00FB0167" w:rsidP="005E7B4F">
            <w:pPr>
              <w:pStyle w:val="saisieClientCel"/>
              <w:ind w:left="196"/>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5"/>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sidRPr="00BB0473">
              <w:rPr>
                <w:rFonts w:asciiTheme="minorHAnsi" w:eastAsia="Arial Narrow" w:hAnsiTheme="minorHAnsi" w:cstheme="minorHAnsi"/>
                <w:lang w:val="fr-FR"/>
              </w:rPr>
              <w:t xml:space="preserve"> représentant ayant reçu pouvoir du représentant légal de l’entreprise</w:t>
            </w:r>
          </w:p>
        </w:tc>
      </w:tr>
    </w:tbl>
    <w:p w14:paraId="3498D25E" w14:textId="16830027" w:rsidR="00FB0167" w:rsidRDefault="00FB0167" w:rsidP="00FB0167">
      <w:pPr>
        <w:spacing w:after="120" w:line="240" w:lineRule="exact"/>
      </w:pPr>
    </w:p>
    <w:p w14:paraId="65CB2348" w14:textId="77777777" w:rsidR="00FB0167" w:rsidRDefault="00FB0167" w:rsidP="00FB0167">
      <w:pPr>
        <w:pStyle w:val="ParagrapheIndent1"/>
        <w:spacing w:line="232" w:lineRule="exact"/>
        <w:ind w:left="20" w:right="20"/>
        <w:jc w:val="both"/>
        <w:rPr>
          <w:color w:val="000000"/>
          <w:lang w:val="fr-FR"/>
        </w:rPr>
      </w:pPr>
      <w:r>
        <w:rPr>
          <w:color w:val="000000"/>
          <w:lang w:val="fr-FR"/>
        </w:rPr>
        <w:t>désigné mandataire :</w:t>
      </w:r>
    </w:p>
    <w:p w14:paraId="3D1577C5" w14:textId="77777777" w:rsidR="00FB0167" w:rsidRDefault="00FB0167" w:rsidP="00FB0167">
      <w:pPr>
        <w:pStyle w:val="ParagrapheIndent1"/>
        <w:spacing w:line="232" w:lineRule="exact"/>
        <w:ind w:left="20" w:right="20"/>
        <w:jc w:val="both"/>
        <w:rPr>
          <w:color w:val="000000"/>
          <w:lang w:val="fr-FR"/>
        </w:rPr>
      </w:pPr>
    </w:p>
    <w:tbl>
      <w:tblPr>
        <w:tblW w:w="0" w:type="auto"/>
        <w:tblInd w:w="20" w:type="dxa"/>
        <w:tblLayout w:type="fixed"/>
        <w:tblLook w:val="04A0" w:firstRow="1" w:lastRow="0" w:firstColumn="1" w:lastColumn="0" w:noHBand="0" w:noVBand="1"/>
      </w:tblPr>
      <w:tblGrid>
        <w:gridCol w:w="240"/>
        <w:gridCol w:w="200"/>
        <w:gridCol w:w="9180"/>
      </w:tblGrid>
      <w:tr w:rsidR="006F7E14" w14:paraId="4F061F72" w14:textId="77777777" w:rsidTr="005E7B4F">
        <w:trPr>
          <w:trHeight w:val="216"/>
        </w:trPr>
        <w:tc>
          <w:tcPr>
            <w:tcW w:w="240" w:type="dxa"/>
            <w:tcMar>
              <w:top w:w="0" w:type="dxa"/>
              <w:left w:w="0" w:type="dxa"/>
              <w:bottom w:w="0" w:type="dxa"/>
              <w:right w:w="0" w:type="dxa"/>
            </w:tcMar>
          </w:tcPr>
          <w:p w14:paraId="7BA088A5" w14:textId="5C6C63C0" w:rsidR="006F7E14" w:rsidRDefault="006F7E14" w:rsidP="006F7E14">
            <w:pPr>
              <w:rPr>
                <w:sz w:val="2"/>
              </w:rPr>
            </w:pPr>
          </w:p>
        </w:tc>
        <w:tc>
          <w:tcPr>
            <w:tcW w:w="200" w:type="dxa"/>
            <w:tcMar>
              <w:top w:w="0" w:type="dxa"/>
              <w:left w:w="0" w:type="dxa"/>
              <w:bottom w:w="0" w:type="dxa"/>
              <w:right w:w="0" w:type="dxa"/>
            </w:tcMar>
          </w:tcPr>
          <w:p w14:paraId="58A7181A" w14:textId="453BA31A" w:rsidR="006F7E14" w:rsidRDefault="006F7E14" w:rsidP="006F7E14">
            <w:pPr>
              <w:rPr>
                <w:sz w:val="2"/>
              </w:rPr>
            </w:pPr>
            <w:r w:rsidRPr="0039473E">
              <w:rPr>
                <w:rFonts w:ascii="Trebuchet MS" w:eastAsia="Trebuchet MS" w:hAnsi="Trebuchet MS" w:cs="Trebuchet MS"/>
                <w:color w:val="000000"/>
              </w:rPr>
              <w:fldChar w:fldCharType="begin">
                <w:ffData>
                  <w:name w:val="CaseACocher5"/>
                  <w:enabled/>
                  <w:calcOnExit w:val="0"/>
                  <w:checkBox>
                    <w:sizeAuto/>
                    <w:default w:val="0"/>
                  </w:checkBox>
                </w:ffData>
              </w:fldChar>
            </w:r>
            <w:r w:rsidRPr="0039473E">
              <w:rPr>
                <w:rFonts w:ascii="Trebuchet MS" w:eastAsia="Trebuchet MS" w:hAnsi="Trebuchet MS" w:cs="Trebuchet MS"/>
                <w:color w:val="000000"/>
              </w:rPr>
              <w:instrText xml:space="preserve"> FORMCHECKBOX </w:instrText>
            </w:r>
            <w:r w:rsidRPr="0039473E">
              <w:rPr>
                <w:rFonts w:ascii="Trebuchet MS" w:eastAsia="Trebuchet MS" w:hAnsi="Trebuchet MS" w:cs="Trebuchet MS"/>
                <w:color w:val="000000"/>
              </w:rPr>
            </w:r>
            <w:r w:rsidRPr="0039473E">
              <w:rPr>
                <w:rFonts w:ascii="Trebuchet MS" w:eastAsia="Trebuchet MS" w:hAnsi="Trebuchet MS" w:cs="Trebuchet MS"/>
                <w:color w:val="000000"/>
              </w:rPr>
              <w:fldChar w:fldCharType="separate"/>
            </w:r>
            <w:r w:rsidRPr="0039473E">
              <w:rPr>
                <w:rFonts w:ascii="Trebuchet MS" w:eastAsia="Trebuchet MS" w:hAnsi="Trebuchet MS" w:cs="Trebuchet MS"/>
                <w:color w:val="000000"/>
              </w:rPr>
              <w:fldChar w:fldCharType="end"/>
            </w:r>
          </w:p>
        </w:tc>
        <w:tc>
          <w:tcPr>
            <w:tcW w:w="9180" w:type="dxa"/>
            <w:tcMar>
              <w:top w:w="0" w:type="dxa"/>
              <w:left w:w="0" w:type="dxa"/>
              <w:bottom w:w="0" w:type="dxa"/>
              <w:right w:w="0" w:type="dxa"/>
            </w:tcMar>
          </w:tcPr>
          <w:p w14:paraId="1D548885" w14:textId="77777777" w:rsidR="006F7E14" w:rsidRDefault="006F7E14" w:rsidP="006F7E14">
            <w:pPr>
              <w:pStyle w:val="ParagrapheIndent1"/>
              <w:ind w:left="244"/>
              <w:jc w:val="both"/>
              <w:rPr>
                <w:color w:val="000000"/>
                <w:lang w:val="fr-FR"/>
              </w:rPr>
            </w:pPr>
            <w:r>
              <w:rPr>
                <w:color w:val="000000"/>
                <w:lang w:val="fr-FR"/>
              </w:rPr>
              <w:t>du groupement solidaire</w:t>
            </w:r>
          </w:p>
        </w:tc>
      </w:tr>
    </w:tbl>
    <w:p w14:paraId="38F13D0B" w14:textId="77777777" w:rsidR="00FB0167" w:rsidRDefault="00FB0167" w:rsidP="00FB0167">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6F7E14" w14:paraId="638FA1E6" w14:textId="77777777" w:rsidTr="005E7B4F">
        <w:trPr>
          <w:trHeight w:val="216"/>
        </w:trPr>
        <w:tc>
          <w:tcPr>
            <w:tcW w:w="240" w:type="dxa"/>
            <w:tcMar>
              <w:top w:w="0" w:type="dxa"/>
              <w:left w:w="0" w:type="dxa"/>
              <w:bottom w:w="0" w:type="dxa"/>
              <w:right w:w="0" w:type="dxa"/>
            </w:tcMar>
          </w:tcPr>
          <w:p w14:paraId="19BFA6AA" w14:textId="2477C80C" w:rsidR="006F7E14" w:rsidRDefault="006F7E14" w:rsidP="006F7E14">
            <w:pPr>
              <w:rPr>
                <w:sz w:val="2"/>
              </w:rPr>
            </w:pPr>
          </w:p>
        </w:tc>
        <w:tc>
          <w:tcPr>
            <w:tcW w:w="200" w:type="dxa"/>
            <w:tcMar>
              <w:top w:w="0" w:type="dxa"/>
              <w:left w:w="0" w:type="dxa"/>
              <w:bottom w:w="0" w:type="dxa"/>
              <w:right w:w="0" w:type="dxa"/>
            </w:tcMar>
          </w:tcPr>
          <w:p w14:paraId="68698F2A" w14:textId="224230AE" w:rsidR="006F7E14" w:rsidRDefault="006F7E14" w:rsidP="006F7E14">
            <w:pPr>
              <w:rPr>
                <w:sz w:val="2"/>
              </w:rPr>
            </w:pPr>
            <w:r w:rsidRPr="0039473E">
              <w:rPr>
                <w:rFonts w:ascii="Trebuchet MS" w:eastAsia="Trebuchet MS" w:hAnsi="Trebuchet MS" w:cs="Trebuchet MS"/>
                <w:color w:val="000000"/>
              </w:rPr>
              <w:fldChar w:fldCharType="begin">
                <w:ffData>
                  <w:name w:val="CaseACocher5"/>
                  <w:enabled/>
                  <w:calcOnExit w:val="0"/>
                  <w:checkBox>
                    <w:sizeAuto/>
                    <w:default w:val="0"/>
                  </w:checkBox>
                </w:ffData>
              </w:fldChar>
            </w:r>
            <w:r w:rsidRPr="0039473E">
              <w:rPr>
                <w:rFonts w:ascii="Trebuchet MS" w:eastAsia="Trebuchet MS" w:hAnsi="Trebuchet MS" w:cs="Trebuchet MS"/>
                <w:color w:val="000000"/>
              </w:rPr>
              <w:instrText xml:space="preserve"> FORMCHECKBOX </w:instrText>
            </w:r>
            <w:r w:rsidRPr="0039473E">
              <w:rPr>
                <w:rFonts w:ascii="Trebuchet MS" w:eastAsia="Trebuchet MS" w:hAnsi="Trebuchet MS" w:cs="Trebuchet MS"/>
                <w:color w:val="000000"/>
              </w:rPr>
            </w:r>
            <w:r w:rsidRPr="0039473E">
              <w:rPr>
                <w:rFonts w:ascii="Trebuchet MS" w:eastAsia="Trebuchet MS" w:hAnsi="Trebuchet MS" w:cs="Trebuchet MS"/>
                <w:color w:val="000000"/>
              </w:rPr>
              <w:fldChar w:fldCharType="separate"/>
            </w:r>
            <w:r w:rsidRPr="0039473E">
              <w:rPr>
                <w:rFonts w:ascii="Trebuchet MS" w:eastAsia="Trebuchet MS" w:hAnsi="Trebuchet MS" w:cs="Trebuchet MS"/>
                <w:color w:val="000000"/>
              </w:rPr>
              <w:fldChar w:fldCharType="end"/>
            </w:r>
          </w:p>
        </w:tc>
        <w:tc>
          <w:tcPr>
            <w:tcW w:w="9180" w:type="dxa"/>
            <w:tcMar>
              <w:top w:w="0" w:type="dxa"/>
              <w:left w:w="0" w:type="dxa"/>
              <w:bottom w:w="0" w:type="dxa"/>
              <w:right w:w="0" w:type="dxa"/>
            </w:tcMar>
          </w:tcPr>
          <w:p w14:paraId="34A61C12" w14:textId="77777777" w:rsidR="006F7E14" w:rsidRDefault="006F7E14" w:rsidP="006F7E14">
            <w:pPr>
              <w:pStyle w:val="ParagrapheIndent1"/>
              <w:ind w:left="244"/>
              <w:jc w:val="both"/>
              <w:rPr>
                <w:color w:val="000000"/>
                <w:lang w:val="fr-FR"/>
              </w:rPr>
            </w:pPr>
            <w:r>
              <w:rPr>
                <w:color w:val="000000"/>
                <w:lang w:val="fr-FR"/>
              </w:rPr>
              <w:t>solidaire du groupement conjoint</w:t>
            </w:r>
          </w:p>
        </w:tc>
      </w:tr>
    </w:tbl>
    <w:p w14:paraId="57A6D6D5" w14:textId="77777777" w:rsidR="00FB0167" w:rsidRDefault="00FB0167" w:rsidP="00FB0167">
      <w:pPr>
        <w:spacing w:line="240" w:lineRule="exact"/>
      </w:pPr>
    </w:p>
    <w:tbl>
      <w:tblPr>
        <w:tblW w:w="0" w:type="auto"/>
        <w:tblInd w:w="564" w:type="dxa"/>
        <w:tblLayout w:type="fixed"/>
        <w:tblLook w:val="04A0" w:firstRow="1" w:lastRow="0" w:firstColumn="1" w:lastColumn="0" w:noHBand="0" w:noVBand="1"/>
      </w:tblPr>
      <w:tblGrid>
        <w:gridCol w:w="2127"/>
        <w:gridCol w:w="3646"/>
        <w:gridCol w:w="3363"/>
      </w:tblGrid>
      <w:tr w:rsidR="00FB0167" w14:paraId="2FE87AE0" w14:textId="77777777" w:rsidTr="000B62A9">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68CA0AA" w14:textId="77777777" w:rsidR="00FB0167" w:rsidRDefault="00FB0167" w:rsidP="005E7B4F">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BFC7A31" w14:textId="77777777" w:rsidR="00FB0167" w:rsidRDefault="00FB0167" w:rsidP="005E7B4F">
            <w:pPr>
              <w:pStyle w:val="saisieClientCel"/>
              <w:rPr>
                <w:rFonts w:ascii="Trebuchet MS" w:eastAsia="Trebuchet MS" w:hAnsi="Trebuchet MS" w:cs="Trebuchet MS"/>
                <w:color w:val="000000"/>
                <w:lang w:val="fr-FR"/>
              </w:rPr>
            </w:pPr>
          </w:p>
        </w:tc>
      </w:tr>
      <w:tr w:rsidR="00FB0167" w14:paraId="1ADB4615" w14:textId="77777777" w:rsidTr="000B62A9">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4BEAB63" w14:textId="77777777" w:rsidR="00FB0167" w:rsidRDefault="00FB0167" w:rsidP="005E7B4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Adresse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1C1976F" w14:textId="77777777" w:rsidR="00FB0167" w:rsidRDefault="00FB0167" w:rsidP="005E7B4F">
            <w:pPr>
              <w:pStyle w:val="saisieClientCel"/>
              <w:rPr>
                <w:rFonts w:ascii="Trebuchet MS" w:eastAsia="Trebuchet MS" w:hAnsi="Trebuchet MS" w:cs="Trebuchet MS"/>
                <w:color w:val="000000"/>
                <w:lang w:val="fr-FR"/>
              </w:rPr>
            </w:pPr>
          </w:p>
        </w:tc>
      </w:tr>
      <w:tr w:rsidR="000A3EB9" w14:paraId="133E8DDE" w14:textId="77777777" w:rsidTr="000B62A9">
        <w:trPr>
          <w:trHeight w:val="360"/>
        </w:trPr>
        <w:tc>
          <w:tcPr>
            <w:tcW w:w="2127" w:type="dxa"/>
            <w:vMerge w:val="restart"/>
            <w:tcBorders>
              <w:top w:val="single" w:sz="2" w:space="0" w:color="000000"/>
              <w:left w:val="single" w:sz="2" w:space="0" w:color="000000"/>
              <w:right w:val="single" w:sz="2" w:space="0" w:color="000000"/>
            </w:tcBorders>
            <w:shd w:val="clear" w:color="CCCCCC" w:fill="CCCCCC"/>
            <w:tcMar>
              <w:top w:w="80" w:type="dxa"/>
              <w:left w:w="80" w:type="dxa"/>
              <w:bottom w:w="80" w:type="dxa"/>
              <w:right w:w="80" w:type="dxa"/>
            </w:tcMar>
            <w:vAlign w:val="center"/>
          </w:tcPr>
          <w:p w14:paraId="1D271EB2" w14:textId="77777777" w:rsidR="000A3EB9" w:rsidRDefault="000A3EB9" w:rsidP="005E7B4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Forme sociétale</w:t>
            </w: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0D151FC" w14:textId="77777777" w:rsidR="000A3EB9" w:rsidRDefault="000A3EB9" w:rsidP="005E7B4F">
            <w:pPr>
              <w:pStyle w:val="saisieClientCel"/>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6"/>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Société anonyme (SA)</w:t>
            </w:r>
          </w:p>
        </w:tc>
        <w:tc>
          <w:tcPr>
            <w:tcW w:w="3363" w:type="dxa"/>
            <w:tcBorders>
              <w:top w:val="single" w:sz="2" w:space="0" w:color="000000"/>
              <w:left w:val="single" w:sz="2" w:space="0" w:color="000000"/>
              <w:bottom w:val="single" w:sz="2" w:space="0" w:color="000000"/>
              <w:right w:val="single" w:sz="2" w:space="0" w:color="000000"/>
            </w:tcBorders>
            <w:vAlign w:val="center"/>
          </w:tcPr>
          <w:p w14:paraId="7942D050" w14:textId="77777777" w:rsidR="000A3EB9" w:rsidRDefault="000A3EB9" w:rsidP="005E7B4F">
            <w:pPr>
              <w:pStyle w:val="saisieClientCel"/>
              <w:ind w:left="355" w:hanging="355"/>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7"/>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w:t>
            </w:r>
            <w:r>
              <w:rPr>
                <w:rFonts w:ascii="Trebuchet MS" w:eastAsia="Trebuchet MS" w:hAnsi="Trebuchet MS" w:cs="Trebuchet MS"/>
                <w:color w:val="000000"/>
                <w:lang w:val="fr-FR"/>
              </w:rPr>
              <w:tab/>
              <w:t>Société par actions simplifiées (SAS)</w:t>
            </w:r>
          </w:p>
        </w:tc>
      </w:tr>
      <w:tr w:rsidR="000A3EB9" w14:paraId="5FF74998" w14:textId="77777777" w:rsidTr="000B62A9">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61D545F4" w14:textId="77777777" w:rsidR="000A3EB9" w:rsidRDefault="000A3EB9" w:rsidP="005E7B4F">
            <w:pPr>
              <w:pStyle w:val="saisieClientHead"/>
              <w:rPr>
                <w:rFonts w:ascii="Trebuchet MS" w:eastAsia="Trebuchet MS" w:hAnsi="Trebuchet MS" w:cs="Trebuchet MS"/>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DE98658" w14:textId="77777777" w:rsidR="000A3EB9" w:rsidRDefault="000A3EB9" w:rsidP="005E7B4F">
            <w:pPr>
              <w:pStyle w:val="saisieClientCel"/>
              <w:ind w:left="343" w:hanging="343"/>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6"/>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w:t>
            </w:r>
            <w:r>
              <w:rPr>
                <w:rFonts w:ascii="Trebuchet MS" w:eastAsia="Trebuchet MS" w:hAnsi="Trebuchet MS" w:cs="Trebuchet MS"/>
                <w:color w:val="000000"/>
                <w:lang w:val="fr-FR"/>
              </w:rPr>
              <w:tab/>
              <w:t>Société par actions simplifiées unipersonnelle (SASU)</w:t>
            </w:r>
          </w:p>
        </w:tc>
        <w:tc>
          <w:tcPr>
            <w:tcW w:w="3363" w:type="dxa"/>
            <w:tcBorders>
              <w:top w:val="single" w:sz="2" w:space="0" w:color="000000"/>
              <w:left w:val="single" w:sz="2" w:space="0" w:color="000000"/>
              <w:bottom w:val="single" w:sz="2" w:space="0" w:color="000000"/>
              <w:right w:val="single" w:sz="2" w:space="0" w:color="000000"/>
            </w:tcBorders>
            <w:vAlign w:val="center"/>
          </w:tcPr>
          <w:p w14:paraId="12D3BC9B" w14:textId="77777777" w:rsidR="000A3EB9" w:rsidRDefault="000A3EB9" w:rsidP="005E7B4F">
            <w:pPr>
              <w:pStyle w:val="saisieClientCel"/>
              <w:ind w:left="355" w:hanging="355"/>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7"/>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w:t>
            </w:r>
            <w:r>
              <w:rPr>
                <w:rFonts w:ascii="Trebuchet MS" w:eastAsia="Trebuchet MS" w:hAnsi="Trebuchet MS" w:cs="Trebuchet MS"/>
                <w:color w:val="000000"/>
                <w:lang w:val="fr-FR"/>
              </w:rPr>
              <w:tab/>
              <w:t>Société à responsabilité limitée (SARL)</w:t>
            </w:r>
          </w:p>
        </w:tc>
      </w:tr>
      <w:tr w:rsidR="000A3EB9" w14:paraId="5D9BDDA7" w14:textId="77777777" w:rsidTr="000B62A9">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2CCF2A68" w14:textId="77777777" w:rsidR="000A3EB9" w:rsidRDefault="000A3EB9" w:rsidP="005E7B4F">
            <w:pPr>
              <w:pStyle w:val="saisieClientHead"/>
              <w:rPr>
                <w:rFonts w:ascii="Trebuchet MS" w:eastAsia="Trebuchet MS" w:hAnsi="Trebuchet MS" w:cs="Trebuchet MS"/>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29A979F" w14:textId="77777777" w:rsidR="000A3EB9" w:rsidRDefault="000A3EB9" w:rsidP="005E7B4F">
            <w:pPr>
              <w:pStyle w:val="saisieClientCel"/>
              <w:ind w:left="343" w:hanging="343"/>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8"/>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t>Entreprise unipersonnelle à responsabilité limitée (EURL ou SARL uni personnelle)</w:t>
            </w:r>
          </w:p>
        </w:tc>
        <w:tc>
          <w:tcPr>
            <w:tcW w:w="3363" w:type="dxa"/>
            <w:tcBorders>
              <w:top w:val="single" w:sz="2" w:space="0" w:color="000000"/>
              <w:left w:val="single" w:sz="2" w:space="0" w:color="000000"/>
              <w:bottom w:val="single" w:sz="2" w:space="0" w:color="000000"/>
              <w:right w:val="single" w:sz="2" w:space="0" w:color="000000"/>
            </w:tcBorders>
            <w:vAlign w:val="center"/>
          </w:tcPr>
          <w:p w14:paraId="1FB77F50" w14:textId="77777777" w:rsidR="000A3EB9" w:rsidRDefault="000A3EB9" w:rsidP="005E7B4F">
            <w:pPr>
              <w:pStyle w:val="saisieClientCel"/>
              <w:ind w:left="355" w:hanging="355"/>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8"/>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t>Société en nom collectif (SNC)</w:t>
            </w:r>
          </w:p>
        </w:tc>
      </w:tr>
      <w:tr w:rsidR="000A3EB9" w14:paraId="63BA1B2D" w14:textId="77777777" w:rsidTr="000B62A9">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3F933559" w14:textId="77777777" w:rsidR="000A3EB9" w:rsidRDefault="000A3EB9" w:rsidP="005E7B4F">
            <w:pPr>
              <w:pStyle w:val="saisieClientHead"/>
              <w:rPr>
                <w:rFonts w:ascii="Trebuchet MS" w:eastAsia="Trebuchet MS" w:hAnsi="Trebuchet MS" w:cs="Trebuchet MS"/>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D725D78" w14:textId="77777777" w:rsidR="000A3EB9" w:rsidRDefault="000A3EB9" w:rsidP="005E7B4F">
            <w:pPr>
              <w:pStyle w:val="saisieClientCel"/>
              <w:ind w:left="343" w:hanging="343"/>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8"/>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t>Société en commandite simple (SCS)</w:t>
            </w:r>
          </w:p>
        </w:tc>
        <w:tc>
          <w:tcPr>
            <w:tcW w:w="3363" w:type="dxa"/>
            <w:tcBorders>
              <w:top w:val="single" w:sz="2" w:space="0" w:color="000000"/>
              <w:left w:val="single" w:sz="2" w:space="0" w:color="000000"/>
              <w:bottom w:val="single" w:sz="2" w:space="0" w:color="000000"/>
              <w:right w:val="single" w:sz="2" w:space="0" w:color="000000"/>
            </w:tcBorders>
            <w:vAlign w:val="center"/>
          </w:tcPr>
          <w:p w14:paraId="777878AA" w14:textId="77777777" w:rsidR="000A3EB9" w:rsidRDefault="000A3EB9" w:rsidP="005E7B4F">
            <w:pPr>
              <w:pStyle w:val="saisieClientCel"/>
              <w:ind w:left="355" w:hanging="355"/>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8"/>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t>Société en commandite par action (SCA)</w:t>
            </w:r>
          </w:p>
        </w:tc>
      </w:tr>
      <w:tr w:rsidR="000A3EB9" w14:paraId="681CCD11" w14:textId="77777777" w:rsidTr="000B62A9">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75B16C47" w14:textId="77777777" w:rsidR="000A3EB9" w:rsidRDefault="000A3EB9" w:rsidP="005E7B4F">
            <w:pPr>
              <w:pStyle w:val="saisieClientHead"/>
              <w:rPr>
                <w:rFonts w:ascii="Trebuchet MS" w:eastAsia="Trebuchet MS" w:hAnsi="Trebuchet MS" w:cs="Trebuchet MS"/>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293E551" w14:textId="77777777" w:rsidR="000A3EB9" w:rsidRDefault="000A3EB9" w:rsidP="005E7B4F">
            <w:pPr>
              <w:pStyle w:val="saisieClientCel"/>
              <w:ind w:left="343" w:hanging="343"/>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8"/>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t>Société civile professionnelle (SCP) ou Société d’exercice libéral (SEL)</w:t>
            </w:r>
          </w:p>
        </w:tc>
        <w:tc>
          <w:tcPr>
            <w:tcW w:w="3363" w:type="dxa"/>
            <w:tcBorders>
              <w:top w:val="single" w:sz="2" w:space="0" w:color="000000"/>
              <w:left w:val="single" w:sz="2" w:space="0" w:color="000000"/>
              <w:bottom w:val="single" w:sz="2" w:space="0" w:color="000000"/>
              <w:right w:val="single" w:sz="2" w:space="0" w:color="000000"/>
            </w:tcBorders>
            <w:vAlign w:val="center"/>
          </w:tcPr>
          <w:p w14:paraId="6ED12246" w14:textId="77777777" w:rsidR="000A3EB9" w:rsidRDefault="000A3EB9" w:rsidP="005E7B4F">
            <w:pPr>
              <w:pStyle w:val="saisieClientCel"/>
              <w:ind w:left="355" w:hanging="355"/>
              <w:rPr>
                <w:rFonts w:ascii="Trebuchet MS" w:eastAsia="Trebuchet MS" w:hAnsi="Trebuchet MS" w:cs="Trebuchet MS"/>
                <w:color w:val="000000"/>
                <w:lang w:val="fr-FR"/>
              </w:rPr>
            </w:pPr>
          </w:p>
        </w:tc>
      </w:tr>
      <w:tr w:rsidR="000A3EB9" w14:paraId="453EA8F5" w14:textId="77777777" w:rsidTr="000B62A9">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33F3E5E9" w14:textId="77777777" w:rsidR="000A3EB9" w:rsidRDefault="000A3EB9" w:rsidP="005E7B4F">
            <w:pPr>
              <w:pStyle w:val="saisieClientHead"/>
              <w:rPr>
                <w:rFonts w:ascii="Trebuchet MS" w:eastAsia="Trebuchet MS" w:hAnsi="Trebuchet MS" w:cs="Trebuchet MS"/>
                <w:color w:val="000000"/>
                <w:lang w:val="fr-FR"/>
              </w:rPr>
            </w:pP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EC7E23A" w14:textId="77777777" w:rsidR="000A3EB9" w:rsidRDefault="000A3EB9" w:rsidP="005E7B4F">
            <w:pPr>
              <w:pStyle w:val="saisieClientCel"/>
              <w:ind w:left="355" w:hanging="355"/>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8"/>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r>
            <w:r w:rsidRPr="00BB0473">
              <w:rPr>
                <w:rFonts w:ascii="Trebuchet MS" w:eastAsia="Trebuchet MS" w:hAnsi="Trebuchet MS" w:cs="Trebuchet MS"/>
                <w:color w:val="000000"/>
                <w:lang w:val="fr-FR"/>
              </w:rPr>
              <w:t>Entreprise individuelle</w:t>
            </w:r>
          </w:p>
        </w:tc>
      </w:tr>
      <w:tr w:rsidR="000A3EB9" w14:paraId="2C601DD9" w14:textId="77777777" w:rsidTr="000B62A9">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0FE48956" w14:textId="77777777" w:rsidR="000A3EB9" w:rsidRDefault="000A3EB9" w:rsidP="005E7B4F">
            <w:pPr>
              <w:pStyle w:val="saisieClientHead"/>
              <w:rPr>
                <w:rFonts w:ascii="Trebuchet MS" w:eastAsia="Trebuchet MS" w:hAnsi="Trebuchet MS" w:cs="Trebuchet MS"/>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D7562E9" w14:textId="1A9AB9D8" w:rsidR="000A3EB9" w:rsidRDefault="000A3EB9" w:rsidP="005E7B4F">
            <w:pPr>
              <w:pStyle w:val="saisieClientCel"/>
              <w:ind w:left="343" w:hanging="343"/>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8"/>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r>
            <w:r w:rsidR="00BB0473">
              <w:rPr>
                <w:rFonts w:ascii="Trebuchet MS" w:eastAsia="Trebuchet MS" w:hAnsi="Trebuchet MS" w:cs="Trebuchet MS"/>
                <w:color w:val="000000"/>
                <w:lang w:val="fr-FR"/>
              </w:rPr>
              <w:t>Régime</w:t>
            </w:r>
            <w:r>
              <w:rPr>
                <w:rFonts w:ascii="Trebuchet MS" w:eastAsia="Trebuchet MS" w:hAnsi="Trebuchet MS" w:cs="Trebuchet MS"/>
                <w:color w:val="000000"/>
                <w:lang w:val="fr-FR"/>
              </w:rPr>
              <w:t xml:space="preserve"> classique</w:t>
            </w:r>
          </w:p>
        </w:tc>
        <w:tc>
          <w:tcPr>
            <w:tcW w:w="3363" w:type="dxa"/>
            <w:tcBorders>
              <w:top w:val="single" w:sz="2" w:space="0" w:color="000000"/>
              <w:left w:val="single" w:sz="2" w:space="0" w:color="000000"/>
              <w:bottom w:val="single" w:sz="2" w:space="0" w:color="000000"/>
              <w:right w:val="single" w:sz="2" w:space="0" w:color="000000"/>
            </w:tcBorders>
            <w:vAlign w:val="center"/>
          </w:tcPr>
          <w:p w14:paraId="2B60671A" w14:textId="77777777" w:rsidR="000A3EB9" w:rsidRDefault="000A3EB9" w:rsidP="005E7B4F">
            <w:pPr>
              <w:pStyle w:val="saisieClientCel"/>
              <w:ind w:left="355" w:hanging="355"/>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9"/>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t>EIRL</w:t>
            </w:r>
          </w:p>
        </w:tc>
      </w:tr>
      <w:tr w:rsidR="000A3EB9" w14:paraId="05316BEB" w14:textId="77777777" w:rsidTr="000B62A9">
        <w:trPr>
          <w:trHeight w:val="360"/>
        </w:trPr>
        <w:tc>
          <w:tcPr>
            <w:tcW w:w="2127" w:type="dxa"/>
            <w:vMerge/>
            <w:tcBorders>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E65D9A8" w14:textId="77777777" w:rsidR="000A3EB9" w:rsidRDefault="000A3EB9" w:rsidP="005E7B4F">
            <w:pPr>
              <w:pStyle w:val="saisieClientHead"/>
              <w:rPr>
                <w:rFonts w:ascii="Trebuchet MS" w:eastAsia="Trebuchet MS" w:hAnsi="Trebuchet MS" w:cs="Trebuchet MS"/>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45BFB58" w14:textId="6E8B027E" w:rsidR="000A3EB9" w:rsidRDefault="000A3EB9" w:rsidP="005E7B4F">
            <w:pPr>
              <w:pStyle w:val="saisieClientCel"/>
              <w:ind w:left="343" w:hanging="343"/>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10"/>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t>Auto-</w:t>
            </w:r>
            <w:r w:rsidR="00BB0473">
              <w:rPr>
                <w:rFonts w:ascii="Trebuchet MS" w:eastAsia="Trebuchet MS" w:hAnsi="Trebuchet MS" w:cs="Trebuchet MS"/>
                <w:color w:val="000000"/>
                <w:lang w:val="fr-FR"/>
              </w:rPr>
              <w:t>entrepreneur</w:t>
            </w:r>
          </w:p>
        </w:tc>
        <w:tc>
          <w:tcPr>
            <w:tcW w:w="3363" w:type="dxa"/>
            <w:tcBorders>
              <w:top w:val="single" w:sz="2" w:space="0" w:color="000000"/>
              <w:left w:val="single" w:sz="2" w:space="0" w:color="000000"/>
              <w:bottom w:val="single" w:sz="2" w:space="0" w:color="000000"/>
              <w:right w:val="single" w:sz="2" w:space="0" w:color="000000"/>
            </w:tcBorders>
            <w:vAlign w:val="center"/>
          </w:tcPr>
          <w:p w14:paraId="77C61570" w14:textId="77777777" w:rsidR="000A3EB9" w:rsidRDefault="000A3EB9" w:rsidP="005E7B4F">
            <w:pPr>
              <w:pStyle w:val="saisieClientCel"/>
              <w:ind w:left="355" w:hanging="355"/>
              <w:rPr>
                <w:rFonts w:ascii="Trebuchet MS" w:eastAsia="Trebuchet MS" w:hAnsi="Trebuchet MS" w:cs="Trebuchet MS"/>
                <w:color w:val="000000"/>
                <w:lang w:val="fr-FR"/>
              </w:rPr>
            </w:pPr>
          </w:p>
        </w:tc>
      </w:tr>
      <w:tr w:rsidR="00FB0167" w14:paraId="18355131" w14:textId="77777777" w:rsidTr="000B62A9">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91C556A" w14:textId="77777777" w:rsidR="00FB0167" w:rsidRDefault="00FB0167" w:rsidP="005E7B4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F05AFC7" w14:textId="77777777" w:rsidR="00FB0167" w:rsidRDefault="00FB0167" w:rsidP="005E7B4F">
            <w:pPr>
              <w:pStyle w:val="saisieClientCel"/>
              <w:rPr>
                <w:rFonts w:ascii="Trebuchet MS" w:eastAsia="Trebuchet MS" w:hAnsi="Trebuchet MS" w:cs="Trebuchet MS"/>
                <w:color w:val="000000"/>
                <w:lang w:val="fr-FR"/>
              </w:rPr>
            </w:pPr>
          </w:p>
        </w:tc>
      </w:tr>
      <w:tr w:rsidR="00FB0167" w14:paraId="24678822" w14:textId="77777777" w:rsidTr="000B62A9">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0788DDB" w14:textId="77777777" w:rsidR="00FB0167" w:rsidRDefault="00FB0167" w:rsidP="005E7B4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BE6E838" w14:textId="77777777" w:rsidR="00FB0167" w:rsidRDefault="00FB0167" w:rsidP="005E7B4F">
            <w:pPr>
              <w:pStyle w:val="saisieClientCel"/>
              <w:rPr>
                <w:rFonts w:ascii="Trebuchet MS" w:eastAsia="Trebuchet MS" w:hAnsi="Trebuchet MS" w:cs="Trebuchet MS"/>
                <w:color w:val="000000"/>
                <w:lang w:val="fr-FR"/>
              </w:rPr>
            </w:pPr>
          </w:p>
        </w:tc>
      </w:tr>
      <w:tr w:rsidR="00FB0167" w14:paraId="0F84B7CB" w14:textId="77777777" w:rsidTr="000B62A9">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2DE4762" w14:textId="77777777" w:rsidR="00FB0167" w:rsidRDefault="00FB0167" w:rsidP="005E7B4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4655BF0" w14:textId="77777777" w:rsidR="00FB0167" w:rsidRDefault="00FB0167" w:rsidP="005E7B4F">
            <w:pPr>
              <w:pStyle w:val="saisieClientCel"/>
              <w:rPr>
                <w:rFonts w:ascii="Trebuchet MS" w:eastAsia="Trebuchet MS" w:hAnsi="Trebuchet MS" w:cs="Trebuchet MS"/>
                <w:color w:val="000000"/>
                <w:lang w:val="fr-FR"/>
              </w:rPr>
            </w:pPr>
          </w:p>
        </w:tc>
      </w:tr>
      <w:tr w:rsidR="00FB0167" w14:paraId="017BD6DB" w14:textId="77777777" w:rsidTr="000B62A9">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18BA3A9" w14:textId="77777777" w:rsidR="00FB0167" w:rsidRDefault="00FB0167" w:rsidP="005E7B4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5127E16" w14:textId="77777777" w:rsidR="00FB0167" w:rsidRDefault="00FB0167" w:rsidP="005E7B4F">
            <w:pPr>
              <w:pStyle w:val="saisieClientCel"/>
              <w:rPr>
                <w:rFonts w:ascii="Trebuchet MS" w:eastAsia="Trebuchet MS" w:hAnsi="Trebuchet MS" w:cs="Trebuchet MS"/>
                <w:color w:val="000000"/>
                <w:lang w:val="fr-FR"/>
              </w:rPr>
            </w:pPr>
          </w:p>
        </w:tc>
      </w:tr>
      <w:tr w:rsidR="00FB0167" w14:paraId="6EEE917C" w14:textId="77777777" w:rsidTr="000B62A9">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6EE4044" w14:textId="77777777" w:rsidR="00FB0167" w:rsidRDefault="00FB0167" w:rsidP="005E7B4F">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D2426B9" w14:textId="77777777" w:rsidR="00FB0167" w:rsidRDefault="00FB0167" w:rsidP="005E7B4F">
            <w:pPr>
              <w:pStyle w:val="saisieClientCel"/>
              <w:rPr>
                <w:rFonts w:ascii="Trebuchet MS" w:eastAsia="Trebuchet MS" w:hAnsi="Trebuchet MS" w:cs="Trebuchet MS"/>
                <w:color w:val="000000"/>
                <w:lang w:val="fr-FR"/>
              </w:rPr>
            </w:pPr>
          </w:p>
        </w:tc>
      </w:tr>
      <w:tr w:rsidR="00AF5F3F" w14:paraId="6AEA51D8" w14:textId="77777777" w:rsidTr="000B62A9">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A2945E3" w14:textId="77777777" w:rsidR="00FB0167" w:rsidRDefault="00FB0167" w:rsidP="005E7B4F">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PME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C6ADE98" w14:textId="77777777" w:rsidR="00FB0167" w:rsidRDefault="00FB0167" w:rsidP="005E7B4F">
            <w:pPr>
              <w:pStyle w:val="saisieClientCel"/>
              <w:tabs>
                <w:tab w:val="left" w:pos="3751"/>
              </w:tabs>
              <w:ind w:left="622"/>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1"/>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oui</w:t>
            </w:r>
            <w:r>
              <w:rPr>
                <w:rFonts w:ascii="Trebuchet MS" w:eastAsia="Trebuchet MS" w:hAnsi="Trebuchet MS" w:cs="Trebuchet MS"/>
                <w:color w:val="000000"/>
                <w:lang w:val="fr-FR"/>
              </w:rPr>
              <w:tab/>
            </w:r>
            <w:r>
              <w:rPr>
                <w:rFonts w:ascii="Trebuchet MS" w:eastAsia="Trebuchet MS" w:hAnsi="Trebuchet MS" w:cs="Trebuchet MS"/>
                <w:color w:val="000000"/>
                <w:lang w:val="fr-FR"/>
              </w:rPr>
              <w:fldChar w:fldCharType="begin">
                <w:ffData>
                  <w:name w:val="CaseACocher3"/>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non</w:t>
            </w:r>
          </w:p>
        </w:tc>
      </w:tr>
      <w:tr w:rsidR="00AF5F3F" w14:paraId="149433D6" w14:textId="77777777" w:rsidTr="000B62A9">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A52C980" w14:textId="77777777" w:rsidR="00FB0167" w:rsidRDefault="00FB0167" w:rsidP="005E7B4F">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TPE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508FB0F" w14:textId="77777777" w:rsidR="00FB0167" w:rsidRDefault="00FB0167" w:rsidP="005E7B4F">
            <w:pPr>
              <w:pStyle w:val="saisieClientCel"/>
              <w:tabs>
                <w:tab w:val="left" w:pos="3751"/>
              </w:tabs>
              <w:ind w:left="622"/>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1"/>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oui</w:t>
            </w:r>
            <w:r>
              <w:rPr>
                <w:rFonts w:ascii="Trebuchet MS" w:eastAsia="Trebuchet MS" w:hAnsi="Trebuchet MS" w:cs="Trebuchet MS"/>
                <w:color w:val="000000"/>
                <w:lang w:val="fr-FR"/>
              </w:rPr>
              <w:tab/>
            </w:r>
            <w:r>
              <w:rPr>
                <w:rFonts w:ascii="Trebuchet MS" w:eastAsia="Trebuchet MS" w:hAnsi="Trebuchet MS" w:cs="Trebuchet MS"/>
                <w:color w:val="000000"/>
                <w:lang w:val="fr-FR"/>
              </w:rPr>
              <w:fldChar w:fldCharType="begin">
                <w:ffData>
                  <w:name w:val="CaseACocher3"/>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non</w:t>
            </w:r>
          </w:p>
        </w:tc>
      </w:tr>
    </w:tbl>
    <w:p w14:paraId="51503775" w14:textId="0B76A304" w:rsidR="00FB0167" w:rsidRDefault="00FB0167" w:rsidP="00FB0167">
      <w:pPr>
        <w:spacing w:after="120" w:line="240" w:lineRule="exact"/>
      </w:pPr>
    </w:p>
    <w:p w14:paraId="0D6C75A0" w14:textId="77777777" w:rsidR="00FB0167" w:rsidRDefault="00FB0167" w:rsidP="00FB0167">
      <w:pPr>
        <w:pStyle w:val="ParagrapheIndent1"/>
        <w:spacing w:line="232" w:lineRule="exact"/>
        <w:ind w:left="20" w:right="20"/>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14:paraId="12C5C6F2" w14:textId="7916721F" w:rsidR="00234C04" w:rsidRDefault="00234C04" w:rsidP="00C85F02">
      <w:pPr>
        <w:rPr>
          <w:rFonts w:asciiTheme="minorHAnsi" w:eastAsia="Arial Narrow" w:hAnsiTheme="minorHAnsi" w:cstheme="minorHAnsi"/>
        </w:rPr>
      </w:pPr>
    </w:p>
    <w:p w14:paraId="3B84794F" w14:textId="77777777" w:rsidR="00234C04" w:rsidRPr="00FE4B34" w:rsidRDefault="00234C04" w:rsidP="00C85F02">
      <w:pPr>
        <w:rPr>
          <w:rFonts w:asciiTheme="minorHAnsi" w:eastAsia="Arial Narrow" w:hAnsiTheme="minorHAnsi" w:cstheme="minorHAnsi"/>
        </w:rPr>
      </w:pPr>
    </w:p>
    <w:p w14:paraId="27867E0C" w14:textId="1F3F25FE" w:rsidR="00C85F02" w:rsidRDefault="00C85F02" w:rsidP="00C85F02">
      <w:pPr>
        <w:rPr>
          <w:rFonts w:asciiTheme="minorHAnsi" w:eastAsia="Arial Narrow" w:hAnsiTheme="minorHAnsi" w:cstheme="minorHAnsi"/>
          <w:b/>
        </w:rPr>
      </w:pPr>
      <w:r w:rsidRPr="00FE4B34">
        <w:rPr>
          <w:rFonts w:asciiTheme="minorHAnsi" w:eastAsia="Arial Narrow" w:hAnsiTheme="minorHAnsi" w:cstheme="minorHAnsi"/>
          <w:b/>
        </w:rPr>
        <w:t>1</w:t>
      </w:r>
      <w:r w:rsidRPr="00FE4B34">
        <w:rPr>
          <w:rFonts w:asciiTheme="minorHAnsi" w:eastAsia="Arial Narrow" w:hAnsiTheme="minorHAnsi" w:cstheme="minorHAnsi"/>
          <w:b/>
          <w:vertAlign w:val="superscript"/>
        </w:rPr>
        <w:t>ère</w:t>
      </w:r>
      <w:r w:rsidRPr="00FE4B34">
        <w:rPr>
          <w:rFonts w:asciiTheme="minorHAnsi" w:eastAsia="Arial Narrow" w:hAnsiTheme="minorHAnsi" w:cstheme="minorHAnsi"/>
          <w:b/>
        </w:rPr>
        <w:t xml:space="preserve"> entreprise cotraitante, mandataire du groupement : </w:t>
      </w:r>
    </w:p>
    <w:p w14:paraId="54A14D40" w14:textId="77777777" w:rsidR="00FB0167" w:rsidRPr="00FE4B34" w:rsidRDefault="00FB0167" w:rsidP="00C85F02">
      <w:pPr>
        <w:rPr>
          <w:rFonts w:asciiTheme="minorHAnsi" w:eastAsia="Arial Narrow" w:hAnsiTheme="minorHAnsi" w:cstheme="minorHAnsi"/>
          <w:b/>
        </w:rPr>
      </w:pPr>
    </w:p>
    <w:tbl>
      <w:tblPr>
        <w:tblW w:w="9136" w:type="dxa"/>
        <w:tblInd w:w="564" w:type="dxa"/>
        <w:tblLayout w:type="fixed"/>
        <w:tblLook w:val="04A0" w:firstRow="1" w:lastRow="0" w:firstColumn="1" w:lastColumn="0" w:noHBand="0" w:noVBand="1"/>
      </w:tblPr>
      <w:tblGrid>
        <w:gridCol w:w="2127"/>
        <w:gridCol w:w="3646"/>
        <w:gridCol w:w="3363"/>
      </w:tblGrid>
      <w:tr w:rsidR="00FB0167" w14:paraId="11C5EA4B" w14:textId="77777777" w:rsidTr="0047788A">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F3E6632" w14:textId="77777777" w:rsidR="00FB0167" w:rsidRDefault="00FB0167" w:rsidP="005E7B4F">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7E39B34" w14:textId="77777777" w:rsidR="00FB0167" w:rsidRDefault="00FB0167" w:rsidP="005E7B4F">
            <w:pPr>
              <w:pStyle w:val="saisieClientCel"/>
              <w:rPr>
                <w:rFonts w:ascii="Trebuchet MS" w:eastAsia="Trebuchet MS" w:hAnsi="Trebuchet MS" w:cs="Trebuchet MS"/>
                <w:color w:val="000000"/>
                <w:lang w:val="fr-FR"/>
              </w:rPr>
            </w:pPr>
          </w:p>
        </w:tc>
      </w:tr>
      <w:tr w:rsidR="00FB0167" w14:paraId="5D069CC7" w14:textId="77777777" w:rsidTr="0047788A">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0B9EEE6" w14:textId="77777777" w:rsidR="00FB0167" w:rsidRDefault="00FB0167" w:rsidP="005E7B4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80EDB7A" w14:textId="77777777" w:rsidR="00FB0167" w:rsidRDefault="00FB0167" w:rsidP="005E7B4F">
            <w:pPr>
              <w:pStyle w:val="saisieClientCel"/>
              <w:rPr>
                <w:rFonts w:ascii="Trebuchet MS" w:eastAsia="Trebuchet MS" w:hAnsi="Trebuchet MS" w:cs="Trebuchet MS"/>
                <w:color w:val="000000"/>
                <w:lang w:val="fr-FR"/>
              </w:rPr>
            </w:pPr>
          </w:p>
        </w:tc>
      </w:tr>
      <w:tr w:rsidR="000A3EB9" w14:paraId="233C76F2" w14:textId="77777777" w:rsidTr="0047788A">
        <w:trPr>
          <w:trHeight w:val="360"/>
        </w:trPr>
        <w:tc>
          <w:tcPr>
            <w:tcW w:w="2127" w:type="dxa"/>
            <w:vMerge w:val="restart"/>
            <w:tcBorders>
              <w:top w:val="single" w:sz="2" w:space="0" w:color="000000"/>
              <w:left w:val="single" w:sz="2" w:space="0" w:color="000000"/>
              <w:right w:val="single" w:sz="2" w:space="0" w:color="000000"/>
            </w:tcBorders>
            <w:shd w:val="clear" w:color="CCCCCC" w:fill="CCCCCC"/>
            <w:tcMar>
              <w:top w:w="80" w:type="dxa"/>
              <w:left w:w="80" w:type="dxa"/>
              <w:bottom w:w="80" w:type="dxa"/>
              <w:right w:w="80" w:type="dxa"/>
            </w:tcMar>
            <w:vAlign w:val="center"/>
          </w:tcPr>
          <w:p w14:paraId="4E120AF0" w14:textId="77777777" w:rsidR="000A3EB9" w:rsidRDefault="000A3EB9" w:rsidP="005E7B4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Forme sociétale</w:t>
            </w: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53A6A69" w14:textId="77777777" w:rsidR="000A3EB9" w:rsidRDefault="000A3EB9" w:rsidP="005E7B4F">
            <w:pPr>
              <w:pStyle w:val="saisieClientCel"/>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6"/>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Société anonyme (SA)</w:t>
            </w:r>
          </w:p>
        </w:tc>
        <w:tc>
          <w:tcPr>
            <w:tcW w:w="3363" w:type="dxa"/>
            <w:tcBorders>
              <w:top w:val="single" w:sz="2" w:space="0" w:color="000000"/>
              <w:left w:val="single" w:sz="2" w:space="0" w:color="000000"/>
              <w:bottom w:val="single" w:sz="2" w:space="0" w:color="000000"/>
              <w:right w:val="single" w:sz="2" w:space="0" w:color="000000"/>
            </w:tcBorders>
            <w:vAlign w:val="center"/>
          </w:tcPr>
          <w:p w14:paraId="4D111416" w14:textId="77777777" w:rsidR="000A3EB9" w:rsidRDefault="000A3EB9" w:rsidP="005E7B4F">
            <w:pPr>
              <w:pStyle w:val="saisieClientCel"/>
              <w:ind w:left="355" w:hanging="355"/>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7"/>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w:t>
            </w:r>
            <w:r>
              <w:rPr>
                <w:rFonts w:ascii="Trebuchet MS" w:eastAsia="Trebuchet MS" w:hAnsi="Trebuchet MS" w:cs="Trebuchet MS"/>
                <w:color w:val="000000"/>
                <w:lang w:val="fr-FR"/>
              </w:rPr>
              <w:tab/>
              <w:t>Société par actions simplifiées (SAS)</w:t>
            </w:r>
          </w:p>
        </w:tc>
      </w:tr>
      <w:tr w:rsidR="000A3EB9" w14:paraId="584EA22A"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61ABEB6B" w14:textId="77777777" w:rsidR="000A3EB9" w:rsidRDefault="000A3EB9" w:rsidP="005E7B4F">
            <w:pPr>
              <w:pStyle w:val="saisieClientHead"/>
              <w:rPr>
                <w:rFonts w:ascii="Trebuchet MS" w:eastAsia="Trebuchet MS" w:hAnsi="Trebuchet MS" w:cs="Trebuchet MS"/>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B7348FB" w14:textId="77777777" w:rsidR="000A3EB9" w:rsidRDefault="000A3EB9" w:rsidP="005E7B4F">
            <w:pPr>
              <w:pStyle w:val="saisieClientCel"/>
              <w:ind w:left="343" w:hanging="343"/>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6"/>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w:t>
            </w:r>
            <w:r>
              <w:rPr>
                <w:rFonts w:ascii="Trebuchet MS" w:eastAsia="Trebuchet MS" w:hAnsi="Trebuchet MS" w:cs="Trebuchet MS"/>
                <w:color w:val="000000"/>
                <w:lang w:val="fr-FR"/>
              </w:rPr>
              <w:tab/>
              <w:t>Société par actions simplifiées unipersonnelle (SASU)</w:t>
            </w:r>
          </w:p>
        </w:tc>
        <w:tc>
          <w:tcPr>
            <w:tcW w:w="3363" w:type="dxa"/>
            <w:tcBorders>
              <w:top w:val="single" w:sz="2" w:space="0" w:color="000000"/>
              <w:left w:val="single" w:sz="2" w:space="0" w:color="000000"/>
              <w:bottom w:val="single" w:sz="2" w:space="0" w:color="000000"/>
              <w:right w:val="single" w:sz="2" w:space="0" w:color="000000"/>
            </w:tcBorders>
            <w:vAlign w:val="center"/>
          </w:tcPr>
          <w:p w14:paraId="30C3883F" w14:textId="77777777" w:rsidR="000A3EB9" w:rsidRDefault="000A3EB9" w:rsidP="005E7B4F">
            <w:pPr>
              <w:pStyle w:val="saisieClientCel"/>
              <w:ind w:left="355" w:hanging="355"/>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7"/>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w:t>
            </w:r>
            <w:r>
              <w:rPr>
                <w:rFonts w:ascii="Trebuchet MS" w:eastAsia="Trebuchet MS" w:hAnsi="Trebuchet MS" w:cs="Trebuchet MS"/>
                <w:color w:val="000000"/>
                <w:lang w:val="fr-FR"/>
              </w:rPr>
              <w:tab/>
              <w:t>Société à responsabilité limitée (SARL)</w:t>
            </w:r>
          </w:p>
        </w:tc>
      </w:tr>
      <w:tr w:rsidR="000A3EB9" w14:paraId="4DE32200"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5BB017D2" w14:textId="77777777" w:rsidR="000A3EB9" w:rsidRDefault="000A3EB9" w:rsidP="005E7B4F">
            <w:pPr>
              <w:pStyle w:val="saisieClientHead"/>
              <w:rPr>
                <w:rFonts w:ascii="Trebuchet MS" w:eastAsia="Trebuchet MS" w:hAnsi="Trebuchet MS" w:cs="Trebuchet MS"/>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D8EC914" w14:textId="77777777" w:rsidR="000A3EB9" w:rsidRDefault="000A3EB9" w:rsidP="005E7B4F">
            <w:pPr>
              <w:pStyle w:val="saisieClientCel"/>
              <w:ind w:left="343" w:hanging="343"/>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8"/>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t>Entreprise unipersonnelle à responsabilité limitée (EURL ou SARL uni personnelle)</w:t>
            </w:r>
          </w:p>
        </w:tc>
        <w:tc>
          <w:tcPr>
            <w:tcW w:w="3363" w:type="dxa"/>
            <w:tcBorders>
              <w:top w:val="single" w:sz="2" w:space="0" w:color="000000"/>
              <w:left w:val="single" w:sz="2" w:space="0" w:color="000000"/>
              <w:bottom w:val="single" w:sz="2" w:space="0" w:color="000000"/>
              <w:right w:val="single" w:sz="2" w:space="0" w:color="000000"/>
            </w:tcBorders>
            <w:vAlign w:val="center"/>
          </w:tcPr>
          <w:p w14:paraId="39C4CC6C" w14:textId="77777777" w:rsidR="000A3EB9" w:rsidRDefault="000A3EB9" w:rsidP="005E7B4F">
            <w:pPr>
              <w:pStyle w:val="saisieClientCel"/>
              <w:ind w:left="355" w:hanging="355"/>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8"/>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t>Société en nom collectif (SNC)</w:t>
            </w:r>
          </w:p>
        </w:tc>
      </w:tr>
      <w:tr w:rsidR="000A3EB9" w14:paraId="7ECDBA14"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1D9C40E1" w14:textId="77777777" w:rsidR="000A3EB9" w:rsidRDefault="000A3EB9" w:rsidP="005E7B4F">
            <w:pPr>
              <w:pStyle w:val="saisieClientHead"/>
              <w:rPr>
                <w:rFonts w:ascii="Trebuchet MS" w:eastAsia="Trebuchet MS" w:hAnsi="Trebuchet MS" w:cs="Trebuchet MS"/>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E71BA47" w14:textId="77777777" w:rsidR="000A3EB9" w:rsidRDefault="000A3EB9" w:rsidP="005E7B4F">
            <w:pPr>
              <w:pStyle w:val="saisieClientCel"/>
              <w:ind w:left="343" w:hanging="343"/>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8"/>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t>Société en commandite simple (SCS)</w:t>
            </w:r>
          </w:p>
        </w:tc>
        <w:tc>
          <w:tcPr>
            <w:tcW w:w="3363" w:type="dxa"/>
            <w:tcBorders>
              <w:top w:val="single" w:sz="2" w:space="0" w:color="000000"/>
              <w:left w:val="single" w:sz="2" w:space="0" w:color="000000"/>
              <w:bottom w:val="single" w:sz="2" w:space="0" w:color="000000"/>
              <w:right w:val="single" w:sz="2" w:space="0" w:color="000000"/>
            </w:tcBorders>
            <w:vAlign w:val="center"/>
          </w:tcPr>
          <w:p w14:paraId="3C03F4A9" w14:textId="77777777" w:rsidR="000A3EB9" w:rsidRDefault="000A3EB9" w:rsidP="005E7B4F">
            <w:pPr>
              <w:pStyle w:val="saisieClientCel"/>
              <w:ind w:left="355" w:hanging="355"/>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8"/>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t>Société en commandite par action (SCA)</w:t>
            </w:r>
          </w:p>
        </w:tc>
      </w:tr>
      <w:tr w:rsidR="000A3EB9" w14:paraId="492DB98E"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3568846E" w14:textId="77777777" w:rsidR="000A3EB9" w:rsidRDefault="000A3EB9" w:rsidP="005E7B4F">
            <w:pPr>
              <w:pStyle w:val="saisieClientHead"/>
              <w:rPr>
                <w:rFonts w:ascii="Trebuchet MS" w:eastAsia="Trebuchet MS" w:hAnsi="Trebuchet MS" w:cs="Trebuchet MS"/>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5AD50D9" w14:textId="77777777" w:rsidR="000A3EB9" w:rsidRDefault="000A3EB9" w:rsidP="005E7B4F">
            <w:pPr>
              <w:pStyle w:val="saisieClientCel"/>
              <w:ind w:left="343" w:hanging="343"/>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8"/>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t>Société civile professionnelle (SCP) ou Société d’exercice libéral (SEL)</w:t>
            </w:r>
          </w:p>
        </w:tc>
        <w:tc>
          <w:tcPr>
            <w:tcW w:w="3363" w:type="dxa"/>
            <w:tcBorders>
              <w:top w:val="single" w:sz="2" w:space="0" w:color="000000"/>
              <w:left w:val="single" w:sz="2" w:space="0" w:color="000000"/>
              <w:bottom w:val="single" w:sz="2" w:space="0" w:color="000000"/>
              <w:right w:val="single" w:sz="2" w:space="0" w:color="000000"/>
            </w:tcBorders>
            <w:vAlign w:val="center"/>
          </w:tcPr>
          <w:p w14:paraId="650342FC" w14:textId="77777777" w:rsidR="000A3EB9" w:rsidRDefault="000A3EB9" w:rsidP="005E7B4F">
            <w:pPr>
              <w:pStyle w:val="saisieClientCel"/>
              <w:ind w:left="355" w:hanging="355"/>
              <w:rPr>
                <w:rFonts w:ascii="Trebuchet MS" w:eastAsia="Trebuchet MS" w:hAnsi="Trebuchet MS" w:cs="Trebuchet MS"/>
                <w:color w:val="000000"/>
                <w:lang w:val="fr-FR"/>
              </w:rPr>
            </w:pPr>
          </w:p>
        </w:tc>
      </w:tr>
      <w:tr w:rsidR="000A3EB9" w14:paraId="2CDE6512"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7A3447A9" w14:textId="77777777" w:rsidR="000A3EB9" w:rsidRDefault="000A3EB9" w:rsidP="005E7B4F">
            <w:pPr>
              <w:pStyle w:val="saisieClientHead"/>
              <w:rPr>
                <w:rFonts w:ascii="Trebuchet MS" w:eastAsia="Trebuchet MS" w:hAnsi="Trebuchet MS" w:cs="Trebuchet MS"/>
                <w:color w:val="000000"/>
                <w:lang w:val="fr-FR"/>
              </w:rPr>
            </w:pP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2AE1EBF" w14:textId="77777777" w:rsidR="000A3EB9" w:rsidRDefault="000A3EB9" w:rsidP="005E7B4F">
            <w:pPr>
              <w:pStyle w:val="saisieClientCel"/>
              <w:ind w:left="355" w:hanging="355"/>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8"/>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r>
            <w:r w:rsidRPr="00BB0473">
              <w:rPr>
                <w:rFonts w:ascii="Trebuchet MS" w:eastAsia="Trebuchet MS" w:hAnsi="Trebuchet MS" w:cs="Trebuchet MS"/>
                <w:color w:val="000000"/>
                <w:lang w:val="fr-FR"/>
              </w:rPr>
              <w:t>Entreprise individuelle</w:t>
            </w:r>
          </w:p>
        </w:tc>
      </w:tr>
      <w:tr w:rsidR="000A3EB9" w14:paraId="3374E1B4"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6AD83BA7" w14:textId="77777777" w:rsidR="000A3EB9" w:rsidRDefault="000A3EB9" w:rsidP="005E7B4F">
            <w:pPr>
              <w:pStyle w:val="saisieClientHead"/>
              <w:rPr>
                <w:rFonts w:ascii="Trebuchet MS" w:eastAsia="Trebuchet MS" w:hAnsi="Trebuchet MS" w:cs="Trebuchet MS"/>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47566E3" w14:textId="512C17D1" w:rsidR="000A3EB9" w:rsidRDefault="000A3EB9" w:rsidP="005E7B4F">
            <w:pPr>
              <w:pStyle w:val="saisieClientCel"/>
              <w:ind w:left="343" w:hanging="343"/>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8"/>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r>
            <w:r w:rsidR="00BB0473">
              <w:rPr>
                <w:rFonts w:ascii="Trebuchet MS" w:eastAsia="Trebuchet MS" w:hAnsi="Trebuchet MS" w:cs="Trebuchet MS"/>
                <w:color w:val="000000"/>
                <w:lang w:val="fr-FR"/>
              </w:rPr>
              <w:t>Régime</w:t>
            </w:r>
            <w:r>
              <w:rPr>
                <w:rFonts w:ascii="Trebuchet MS" w:eastAsia="Trebuchet MS" w:hAnsi="Trebuchet MS" w:cs="Trebuchet MS"/>
                <w:color w:val="000000"/>
                <w:lang w:val="fr-FR"/>
              </w:rPr>
              <w:t xml:space="preserve"> classique</w:t>
            </w:r>
          </w:p>
        </w:tc>
        <w:tc>
          <w:tcPr>
            <w:tcW w:w="3363" w:type="dxa"/>
            <w:tcBorders>
              <w:top w:val="single" w:sz="2" w:space="0" w:color="000000"/>
              <w:left w:val="single" w:sz="2" w:space="0" w:color="000000"/>
              <w:bottom w:val="single" w:sz="2" w:space="0" w:color="000000"/>
              <w:right w:val="single" w:sz="2" w:space="0" w:color="000000"/>
            </w:tcBorders>
            <w:vAlign w:val="center"/>
          </w:tcPr>
          <w:p w14:paraId="26F8D7A0" w14:textId="77777777" w:rsidR="000A3EB9" w:rsidRDefault="000A3EB9" w:rsidP="005E7B4F">
            <w:pPr>
              <w:pStyle w:val="saisieClientCel"/>
              <w:ind w:left="355" w:hanging="355"/>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9"/>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t>EIRL</w:t>
            </w:r>
          </w:p>
        </w:tc>
      </w:tr>
      <w:tr w:rsidR="000A3EB9" w14:paraId="1C1BDF1E" w14:textId="77777777" w:rsidTr="0047788A">
        <w:trPr>
          <w:trHeight w:val="360"/>
        </w:trPr>
        <w:tc>
          <w:tcPr>
            <w:tcW w:w="2127" w:type="dxa"/>
            <w:vMerge/>
            <w:tcBorders>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603824B" w14:textId="77777777" w:rsidR="000A3EB9" w:rsidRDefault="000A3EB9" w:rsidP="005E7B4F">
            <w:pPr>
              <w:pStyle w:val="saisieClientHead"/>
              <w:rPr>
                <w:rFonts w:ascii="Trebuchet MS" w:eastAsia="Trebuchet MS" w:hAnsi="Trebuchet MS" w:cs="Trebuchet MS"/>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FAA5128" w14:textId="33DE26D9" w:rsidR="000A3EB9" w:rsidRDefault="000A3EB9" w:rsidP="005E7B4F">
            <w:pPr>
              <w:pStyle w:val="saisieClientCel"/>
              <w:ind w:left="343" w:hanging="343"/>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10"/>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t>Auto-</w:t>
            </w:r>
            <w:r w:rsidR="00BB0473">
              <w:rPr>
                <w:rFonts w:ascii="Trebuchet MS" w:eastAsia="Trebuchet MS" w:hAnsi="Trebuchet MS" w:cs="Trebuchet MS"/>
                <w:color w:val="000000"/>
                <w:lang w:val="fr-FR"/>
              </w:rPr>
              <w:t>entrepreneur</w:t>
            </w:r>
          </w:p>
        </w:tc>
        <w:tc>
          <w:tcPr>
            <w:tcW w:w="3363" w:type="dxa"/>
            <w:tcBorders>
              <w:top w:val="single" w:sz="2" w:space="0" w:color="000000"/>
              <w:left w:val="single" w:sz="2" w:space="0" w:color="000000"/>
              <w:bottom w:val="single" w:sz="2" w:space="0" w:color="000000"/>
              <w:right w:val="single" w:sz="2" w:space="0" w:color="000000"/>
            </w:tcBorders>
            <w:vAlign w:val="center"/>
          </w:tcPr>
          <w:p w14:paraId="73F86A88" w14:textId="77777777" w:rsidR="000A3EB9" w:rsidRDefault="000A3EB9" w:rsidP="005E7B4F">
            <w:pPr>
              <w:pStyle w:val="saisieClientCel"/>
              <w:ind w:left="355" w:hanging="355"/>
              <w:rPr>
                <w:rFonts w:ascii="Trebuchet MS" w:eastAsia="Trebuchet MS" w:hAnsi="Trebuchet MS" w:cs="Trebuchet MS"/>
                <w:color w:val="000000"/>
                <w:lang w:val="fr-FR"/>
              </w:rPr>
            </w:pPr>
          </w:p>
        </w:tc>
      </w:tr>
      <w:tr w:rsidR="00FB0167" w14:paraId="516C823F" w14:textId="77777777" w:rsidTr="0047788A">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1B966BE" w14:textId="77777777" w:rsidR="00FB0167" w:rsidRDefault="00FB0167" w:rsidP="005E7B4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0A768CF" w14:textId="77777777" w:rsidR="00FB0167" w:rsidRDefault="00FB0167" w:rsidP="005E7B4F">
            <w:pPr>
              <w:pStyle w:val="saisieClientCel"/>
              <w:rPr>
                <w:rFonts w:ascii="Trebuchet MS" w:eastAsia="Trebuchet MS" w:hAnsi="Trebuchet MS" w:cs="Trebuchet MS"/>
                <w:color w:val="000000"/>
                <w:lang w:val="fr-FR"/>
              </w:rPr>
            </w:pPr>
          </w:p>
        </w:tc>
      </w:tr>
      <w:tr w:rsidR="00FB0167" w14:paraId="21AC7B3D" w14:textId="77777777" w:rsidTr="0047788A">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ACD9BCE" w14:textId="77777777" w:rsidR="00FB0167" w:rsidRDefault="00FB0167" w:rsidP="005E7B4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CDEFD69" w14:textId="77777777" w:rsidR="00FB0167" w:rsidRDefault="00FB0167" w:rsidP="005E7B4F">
            <w:pPr>
              <w:pStyle w:val="saisieClientCel"/>
              <w:rPr>
                <w:rFonts w:ascii="Trebuchet MS" w:eastAsia="Trebuchet MS" w:hAnsi="Trebuchet MS" w:cs="Trebuchet MS"/>
                <w:color w:val="000000"/>
                <w:lang w:val="fr-FR"/>
              </w:rPr>
            </w:pPr>
          </w:p>
        </w:tc>
      </w:tr>
      <w:tr w:rsidR="00FB0167" w14:paraId="168CEC76" w14:textId="77777777" w:rsidTr="0047788A">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100A1AF" w14:textId="77777777" w:rsidR="00FB0167" w:rsidRDefault="00FB0167" w:rsidP="005E7B4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0479E33" w14:textId="77777777" w:rsidR="00FB0167" w:rsidRDefault="00FB0167" w:rsidP="005E7B4F">
            <w:pPr>
              <w:pStyle w:val="saisieClientCel"/>
              <w:rPr>
                <w:rFonts w:ascii="Trebuchet MS" w:eastAsia="Trebuchet MS" w:hAnsi="Trebuchet MS" w:cs="Trebuchet MS"/>
                <w:color w:val="000000"/>
                <w:lang w:val="fr-FR"/>
              </w:rPr>
            </w:pPr>
          </w:p>
        </w:tc>
      </w:tr>
      <w:tr w:rsidR="00FB0167" w14:paraId="5F02F755" w14:textId="77777777" w:rsidTr="0047788A">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7582DDB" w14:textId="77777777" w:rsidR="00FB0167" w:rsidRDefault="00FB0167" w:rsidP="005E7B4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CE3ECDF" w14:textId="77777777" w:rsidR="00FB0167" w:rsidRDefault="00FB0167" w:rsidP="005E7B4F">
            <w:pPr>
              <w:pStyle w:val="saisieClientCel"/>
              <w:rPr>
                <w:rFonts w:ascii="Trebuchet MS" w:eastAsia="Trebuchet MS" w:hAnsi="Trebuchet MS" w:cs="Trebuchet MS"/>
                <w:color w:val="000000"/>
                <w:lang w:val="fr-FR"/>
              </w:rPr>
            </w:pPr>
          </w:p>
        </w:tc>
      </w:tr>
      <w:tr w:rsidR="00FB0167" w14:paraId="52B8C61B" w14:textId="77777777" w:rsidTr="0047788A">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FD76D4B" w14:textId="77777777" w:rsidR="00FB0167" w:rsidRDefault="00FB0167" w:rsidP="005E7B4F">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688A1EC" w14:textId="77777777" w:rsidR="00FB0167" w:rsidRDefault="00FB0167" w:rsidP="005E7B4F">
            <w:pPr>
              <w:pStyle w:val="saisieClientCel"/>
              <w:rPr>
                <w:rFonts w:ascii="Trebuchet MS" w:eastAsia="Trebuchet MS" w:hAnsi="Trebuchet MS" w:cs="Trebuchet MS"/>
                <w:color w:val="000000"/>
                <w:lang w:val="fr-FR"/>
              </w:rPr>
            </w:pPr>
          </w:p>
        </w:tc>
      </w:tr>
      <w:tr w:rsidR="00FB0167" w14:paraId="649E04E9" w14:textId="77777777" w:rsidTr="0047788A">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E82F9C5" w14:textId="77777777" w:rsidR="00FB0167" w:rsidRDefault="00FB0167" w:rsidP="005E7B4F">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PME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1B4EABD" w14:textId="77777777" w:rsidR="00FB0167" w:rsidRDefault="00FB0167" w:rsidP="000B62A9">
            <w:pPr>
              <w:pStyle w:val="saisieClientCel"/>
              <w:tabs>
                <w:tab w:val="left" w:pos="3661"/>
              </w:tabs>
              <w:ind w:left="480"/>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1"/>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oui</w:t>
            </w:r>
            <w:r>
              <w:rPr>
                <w:rFonts w:ascii="Trebuchet MS" w:eastAsia="Trebuchet MS" w:hAnsi="Trebuchet MS" w:cs="Trebuchet MS"/>
                <w:color w:val="000000"/>
                <w:lang w:val="fr-FR"/>
              </w:rPr>
              <w:tab/>
            </w:r>
            <w:r>
              <w:rPr>
                <w:rFonts w:ascii="Trebuchet MS" w:eastAsia="Trebuchet MS" w:hAnsi="Trebuchet MS" w:cs="Trebuchet MS"/>
                <w:color w:val="000000"/>
                <w:lang w:val="fr-FR"/>
              </w:rPr>
              <w:fldChar w:fldCharType="begin">
                <w:ffData>
                  <w:name w:val="CaseACocher3"/>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non</w:t>
            </w:r>
          </w:p>
        </w:tc>
      </w:tr>
      <w:tr w:rsidR="00FB0167" w14:paraId="0EA64391" w14:textId="77777777" w:rsidTr="0047788A">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D2F5DF3" w14:textId="77777777" w:rsidR="00FB0167" w:rsidRDefault="00FB0167" w:rsidP="005E7B4F">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TPE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D33FE0E" w14:textId="77777777" w:rsidR="00FB0167" w:rsidRDefault="00FB0167" w:rsidP="000B62A9">
            <w:pPr>
              <w:pStyle w:val="saisieClientCel"/>
              <w:tabs>
                <w:tab w:val="left" w:pos="3616"/>
              </w:tabs>
              <w:ind w:left="480"/>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1"/>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oui</w:t>
            </w:r>
            <w:r>
              <w:rPr>
                <w:rFonts w:ascii="Trebuchet MS" w:eastAsia="Trebuchet MS" w:hAnsi="Trebuchet MS" w:cs="Trebuchet MS"/>
                <w:color w:val="000000"/>
                <w:lang w:val="fr-FR"/>
              </w:rPr>
              <w:tab/>
            </w:r>
            <w:r>
              <w:rPr>
                <w:rFonts w:ascii="Trebuchet MS" w:eastAsia="Trebuchet MS" w:hAnsi="Trebuchet MS" w:cs="Trebuchet MS"/>
                <w:color w:val="000000"/>
                <w:lang w:val="fr-FR"/>
              </w:rPr>
              <w:fldChar w:fldCharType="begin">
                <w:ffData>
                  <w:name w:val="CaseACocher3"/>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non</w:t>
            </w:r>
          </w:p>
        </w:tc>
      </w:tr>
    </w:tbl>
    <w:p w14:paraId="0B34A5B6" w14:textId="7DC5E9EA" w:rsidR="00FB0167" w:rsidRDefault="00FB0167" w:rsidP="00C85F02">
      <w:pPr>
        <w:spacing w:before="120"/>
        <w:ind w:left="851" w:right="-2"/>
        <w:jc w:val="both"/>
        <w:rPr>
          <w:rFonts w:ascii="Segoe UI Symbol" w:eastAsia="Calibri" w:hAnsi="Segoe UI Symbol" w:cs="Segoe UI Symbol"/>
        </w:rPr>
      </w:pPr>
    </w:p>
    <w:p w14:paraId="2CABBC0E" w14:textId="77777777" w:rsidR="00FB0167" w:rsidRPr="00FE4B34" w:rsidRDefault="00FB0167" w:rsidP="00C85F02">
      <w:pPr>
        <w:spacing w:before="120"/>
        <w:ind w:left="851" w:right="-2"/>
        <w:jc w:val="both"/>
        <w:rPr>
          <w:rFonts w:asciiTheme="minorHAnsi" w:eastAsia="Calibri" w:hAnsiTheme="minorHAnsi" w:cstheme="minorHAnsi"/>
        </w:rPr>
      </w:pPr>
    </w:p>
    <w:p w14:paraId="12EB40BE" w14:textId="75365A0D" w:rsidR="00C85F02" w:rsidRDefault="00C85F02" w:rsidP="00C85F02">
      <w:pPr>
        <w:jc w:val="both"/>
        <w:rPr>
          <w:rFonts w:asciiTheme="minorHAnsi" w:eastAsia="Arial Narrow" w:hAnsiTheme="minorHAnsi" w:cstheme="minorHAnsi"/>
          <w:b/>
        </w:rPr>
      </w:pPr>
      <w:r w:rsidRPr="00FE4B34">
        <w:rPr>
          <w:rFonts w:asciiTheme="minorHAnsi" w:eastAsia="Arial Narrow" w:hAnsiTheme="minorHAnsi" w:cstheme="minorHAnsi"/>
          <w:b/>
        </w:rPr>
        <w:t>2</w:t>
      </w:r>
      <w:r w:rsidRPr="00FE4B34">
        <w:rPr>
          <w:rFonts w:asciiTheme="minorHAnsi" w:eastAsia="Arial Narrow" w:hAnsiTheme="minorHAnsi" w:cstheme="minorHAnsi"/>
          <w:b/>
          <w:vertAlign w:val="superscript"/>
        </w:rPr>
        <w:t>ème</w:t>
      </w:r>
      <w:r w:rsidRPr="00FE4B34">
        <w:rPr>
          <w:rFonts w:asciiTheme="minorHAnsi" w:eastAsia="Arial Narrow" w:hAnsiTheme="minorHAnsi" w:cstheme="minorHAnsi"/>
          <w:b/>
        </w:rPr>
        <w:t xml:space="preserve"> entreprise cotraitante</w:t>
      </w:r>
      <w:r w:rsidRPr="00FE4B34">
        <w:rPr>
          <w:rFonts w:asciiTheme="minorHAnsi" w:eastAsia="Arial Narrow" w:hAnsiTheme="minorHAnsi" w:cstheme="minorHAnsi"/>
          <w:b/>
          <w:vertAlign w:val="superscript"/>
        </w:rPr>
        <w:footnoteReference w:id="2"/>
      </w:r>
      <w:r w:rsidRPr="00FE4B34">
        <w:rPr>
          <w:rFonts w:asciiTheme="minorHAnsi" w:eastAsia="Arial Narrow" w:hAnsiTheme="minorHAnsi" w:cstheme="minorHAnsi"/>
          <w:b/>
        </w:rPr>
        <w:t xml:space="preserve"> </w:t>
      </w:r>
      <w:r w:rsidRPr="00FE4B34">
        <w:rPr>
          <w:rFonts w:asciiTheme="minorHAnsi" w:eastAsia="Arial Narrow" w:hAnsiTheme="minorHAnsi" w:cstheme="minorHAnsi"/>
          <w:b/>
          <w:vertAlign w:val="superscript"/>
        </w:rPr>
        <w:footnoteReference w:id="3"/>
      </w:r>
      <w:r w:rsidRPr="00FE4B34">
        <w:rPr>
          <w:rFonts w:asciiTheme="minorHAnsi" w:eastAsia="Arial Narrow" w:hAnsiTheme="minorHAnsi" w:cstheme="minorHAnsi"/>
          <w:b/>
        </w:rPr>
        <w:t xml:space="preserve"> : </w:t>
      </w:r>
    </w:p>
    <w:p w14:paraId="12B40561" w14:textId="77777777" w:rsidR="00FB0167" w:rsidRPr="00FE4B34" w:rsidRDefault="00FB0167" w:rsidP="00C85F02">
      <w:pPr>
        <w:jc w:val="both"/>
        <w:rPr>
          <w:rFonts w:asciiTheme="minorHAnsi" w:eastAsia="Arial Narrow" w:hAnsiTheme="minorHAnsi" w:cstheme="minorHAnsi"/>
          <w:b/>
        </w:rPr>
      </w:pPr>
    </w:p>
    <w:tbl>
      <w:tblPr>
        <w:tblW w:w="9136" w:type="dxa"/>
        <w:tblInd w:w="564" w:type="dxa"/>
        <w:tblLayout w:type="fixed"/>
        <w:tblLook w:val="04A0" w:firstRow="1" w:lastRow="0" w:firstColumn="1" w:lastColumn="0" w:noHBand="0" w:noVBand="1"/>
      </w:tblPr>
      <w:tblGrid>
        <w:gridCol w:w="2127"/>
        <w:gridCol w:w="3646"/>
        <w:gridCol w:w="3363"/>
      </w:tblGrid>
      <w:tr w:rsidR="00FB0167" w14:paraId="790CD112" w14:textId="77777777" w:rsidTr="0047788A">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06C68B8" w14:textId="77777777" w:rsidR="00FB0167" w:rsidRDefault="00FB0167" w:rsidP="005E7B4F">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9FA0E8C" w14:textId="77777777" w:rsidR="00FB0167" w:rsidRDefault="00FB0167" w:rsidP="005E7B4F">
            <w:pPr>
              <w:pStyle w:val="saisieClientCel"/>
              <w:rPr>
                <w:rFonts w:ascii="Trebuchet MS" w:eastAsia="Trebuchet MS" w:hAnsi="Trebuchet MS" w:cs="Trebuchet MS"/>
                <w:color w:val="000000"/>
                <w:lang w:val="fr-FR"/>
              </w:rPr>
            </w:pPr>
          </w:p>
        </w:tc>
      </w:tr>
      <w:tr w:rsidR="00FB0167" w14:paraId="385F83D3" w14:textId="77777777" w:rsidTr="0047788A">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BBD92ED" w14:textId="77777777" w:rsidR="00FB0167" w:rsidRDefault="00FB0167" w:rsidP="005E7B4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2BA83D0" w14:textId="77777777" w:rsidR="00FB0167" w:rsidRDefault="00FB0167" w:rsidP="005E7B4F">
            <w:pPr>
              <w:pStyle w:val="saisieClientCel"/>
              <w:rPr>
                <w:rFonts w:ascii="Trebuchet MS" w:eastAsia="Trebuchet MS" w:hAnsi="Trebuchet MS" w:cs="Trebuchet MS"/>
                <w:color w:val="000000"/>
                <w:lang w:val="fr-FR"/>
              </w:rPr>
            </w:pPr>
          </w:p>
        </w:tc>
      </w:tr>
      <w:tr w:rsidR="000A3EB9" w14:paraId="0EB1F19C" w14:textId="77777777" w:rsidTr="0047788A">
        <w:trPr>
          <w:trHeight w:val="360"/>
        </w:trPr>
        <w:tc>
          <w:tcPr>
            <w:tcW w:w="2127" w:type="dxa"/>
            <w:vMerge w:val="restart"/>
            <w:tcBorders>
              <w:top w:val="single" w:sz="2" w:space="0" w:color="000000"/>
              <w:left w:val="single" w:sz="2" w:space="0" w:color="000000"/>
              <w:right w:val="single" w:sz="2" w:space="0" w:color="000000"/>
            </w:tcBorders>
            <w:shd w:val="clear" w:color="CCCCCC" w:fill="CCCCCC"/>
            <w:tcMar>
              <w:top w:w="80" w:type="dxa"/>
              <w:left w:w="80" w:type="dxa"/>
              <w:bottom w:w="80" w:type="dxa"/>
              <w:right w:w="80" w:type="dxa"/>
            </w:tcMar>
            <w:vAlign w:val="center"/>
          </w:tcPr>
          <w:p w14:paraId="0F053DA4" w14:textId="77777777" w:rsidR="000A3EB9" w:rsidRDefault="000A3EB9" w:rsidP="005E7B4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Forme sociétale</w:t>
            </w: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71A7C91" w14:textId="77777777" w:rsidR="000A3EB9" w:rsidRDefault="000A3EB9" w:rsidP="005E7B4F">
            <w:pPr>
              <w:pStyle w:val="saisieClientCel"/>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6"/>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Société anonyme (SA)</w:t>
            </w:r>
          </w:p>
        </w:tc>
        <w:tc>
          <w:tcPr>
            <w:tcW w:w="3363" w:type="dxa"/>
            <w:tcBorders>
              <w:top w:val="single" w:sz="2" w:space="0" w:color="000000"/>
              <w:left w:val="single" w:sz="2" w:space="0" w:color="000000"/>
              <w:bottom w:val="single" w:sz="2" w:space="0" w:color="000000"/>
              <w:right w:val="single" w:sz="2" w:space="0" w:color="000000"/>
            </w:tcBorders>
            <w:vAlign w:val="center"/>
          </w:tcPr>
          <w:p w14:paraId="2E29A529" w14:textId="77777777" w:rsidR="000A3EB9" w:rsidRDefault="000A3EB9" w:rsidP="005E7B4F">
            <w:pPr>
              <w:pStyle w:val="saisieClientCel"/>
              <w:ind w:left="355" w:hanging="355"/>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7"/>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w:t>
            </w:r>
            <w:r>
              <w:rPr>
                <w:rFonts w:ascii="Trebuchet MS" w:eastAsia="Trebuchet MS" w:hAnsi="Trebuchet MS" w:cs="Trebuchet MS"/>
                <w:color w:val="000000"/>
                <w:lang w:val="fr-FR"/>
              </w:rPr>
              <w:tab/>
              <w:t>Société par actions simplifiées (SAS)</w:t>
            </w:r>
          </w:p>
        </w:tc>
      </w:tr>
      <w:tr w:rsidR="000A3EB9" w14:paraId="5242B368"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5B8EADBC" w14:textId="77777777" w:rsidR="000A3EB9" w:rsidRDefault="000A3EB9" w:rsidP="005E7B4F">
            <w:pPr>
              <w:pStyle w:val="saisieClientHead"/>
              <w:rPr>
                <w:rFonts w:ascii="Trebuchet MS" w:eastAsia="Trebuchet MS" w:hAnsi="Trebuchet MS" w:cs="Trebuchet MS"/>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BABEAC1" w14:textId="77777777" w:rsidR="000A3EB9" w:rsidRDefault="000A3EB9" w:rsidP="005E7B4F">
            <w:pPr>
              <w:pStyle w:val="saisieClientCel"/>
              <w:ind w:left="343" w:hanging="343"/>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6"/>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w:t>
            </w:r>
            <w:r>
              <w:rPr>
                <w:rFonts w:ascii="Trebuchet MS" w:eastAsia="Trebuchet MS" w:hAnsi="Trebuchet MS" w:cs="Trebuchet MS"/>
                <w:color w:val="000000"/>
                <w:lang w:val="fr-FR"/>
              </w:rPr>
              <w:tab/>
              <w:t>Société par actions simplifiées unipersonnelle (SASU)</w:t>
            </w:r>
          </w:p>
        </w:tc>
        <w:tc>
          <w:tcPr>
            <w:tcW w:w="3363" w:type="dxa"/>
            <w:tcBorders>
              <w:top w:val="single" w:sz="2" w:space="0" w:color="000000"/>
              <w:left w:val="single" w:sz="2" w:space="0" w:color="000000"/>
              <w:bottom w:val="single" w:sz="2" w:space="0" w:color="000000"/>
              <w:right w:val="single" w:sz="2" w:space="0" w:color="000000"/>
            </w:tcBorders>
            <w:vAlign w:val="center"/>
          </w:tcPr>
          <w:p w14:paraId="5D599F57" w14:textId="77777777" w:rsidR="000A3EB9" w:rsidRDefault="000A3EB9" w:rsidP="005E7B4F">
            <w:pPr>
              <w:pStyle w:val="saisieClientCel"/>
              <w:ind w:left="355" w:hanging="355"/>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7"/>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w:t>
            </w:r>
            <w:r>
              <w:rPr>
                <w:rFonts w:ascii="Trebuchet MS" w:eastAsia="Trebuchet MS" w:hAnsi="Trebuchet MS" w:cs="Trebuchet MS"/>
                <w:color w:val="000000"/>
                <w:lang w:val="fr-FR"/>
              </w:rPr>
              <w:tab/>
              <w:t>Société à responsabilité limitée (SARL)</w:t>
            </w:r>
          </w:p>
        </w:tc>
      </w:tr>
      <w:tr w:rsidR="000A3EB9" w14:paraId="4BA79A9B"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63E97EB6" w14:textId="77777777" w:rsidR="000A3EB9" w:rsidRDefault="000A3EB9" w:rsidP="005E7B4F">
            <w:pPr>
              <w:pStyle w:val="saisieClientHead"/>
              <w:rPr>
                <w:rFonts w:ascii="Trebuchet MS" w:eastAsia="Trebuchet MS" w:hAnsi="Trebuchet MS" w:cs="Trebuchet MS"/>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FAEF578" w14:textId="77777777" w:rsidR="000A3EB9" w:rsidRDefault="000A3EB9" w:rsidP="005E7B4F">
            <w:pPr>
              <w:pStyle w:val="saisieClientCel"/>
              <w:ind w:left="343" w:hanging="343"/>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8"/>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t>Entreprise unipersonnelle à responsabilité limitée (EURL ou SARL uni personnelle)</w:t>
            </w:r>
          </w:p>
        </w:tc>
        <w:tc>
          <w:tcPr>
            <w:tcW w:w="3363" w:type="dxa"/>
            <w:tcBorders>
              <w:top w:val="single" w:sz="2" w:space="0" w:color="000000"/>
              <w:left w:val="single" w:sz="2" w:space="0" w:color="000000"/>
              <w:bottom w:val="single" w:sz="2" w:space="0" w:color="000000"/>
              <w:right w:val="single" w:sz="2" w:space="0" w:color="000000"/>
            </w:tcBorders>
            <w:vAlign w:val="center"/>
          </w:tcPr>
          <w:p w14:paraId="460BBEE8" w14:textId="77777777" w:rsidR="000A3EB9" w:rsidRDefault="000A3EB9" w:rsidP="005E7B4F">
            <w:pPr>
              <w:pStyle w:val="saisieClientCel"/>
              <w:ind w:left="355" w:hanging="355"/>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8"/>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t>Société en nom collectif (SNC)</w:t>
            </w:r>
          </w:p>
        </w:tc>
      </w:tr>
      <w:tr w:rsidR="000A3EB9" w14:paraId="08D4ACE4"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77E2FB5B" w14:textId="77777777" w:rsidR="000A3EB9" w:rsidRDefault="000A3EB9" w:rsidP="005E7B4F">
            <w:pPr>
              <w:pStyle w:val="saisieClientHead"/>
              <w:rPr>
                <w:rFonts w:ascii="Trebuchet MS" w:eastAsia="Trebuchet MS" w:hAnsi="Trebuchet MS" w:cs="Trebuchet MS"/>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9D1C419" w14:textId="77777777" w:rsidR="000A3EB9" w:rsidRDefault="000A3EB9" w:rsidP="005E7B4F">
            <w:pPr>
              <w:pStyle w:val="saisieClientCel"/>
              <w:ind w:left="343" w:hanging="343"/>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8"/>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t>Société en commandite simple (SCS)</w:t>
            </w:r>
          </w:p>
        </w:tc>
        <w:tc>
          <w:tcPr>
            <w:tcW w:w="3363" w:type="dxa"/>
            <w:tcBorders>
              <w:top w:val="single" w:sz="2" w:space="0" w:color="000000"/>
              <w:left w:val="single" w:sz="2" w:space="0" w:color="000000"/>
              <w:bottom w:val="single" w:sz="2" w:space="0" w:color="000000"/>
              <w:right w:val="single" w:sz="2" w:space="0" w:color="000000"/>
            </w:tcBorders>
            <w:vAlign w:val="center"/>
          </w:tcPr>
          <w:p w14:paraId="5F5CDE9A" w14:textId="77777777" w:rsidR="000A3EB9" w:rsidRDefault="000A3EB9" w:rsidP="005E7B4F">
            <w:pPr>
              <w:pStyle w:val="saisieClientCel"/>
              <w:ind w:left="355" w:hanging="355"/>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8"/>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t>Société en commandite par action (SCA)</w:t>
            </w:r>
          </w:p>
        </w:tc>
      </w:tr>
      <w:tr w:rsidR="000A3EB9" w14:paraId="3F70A969"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61F94C5E" w14:textId="77777777" w:rsidR="000A3EB9" w:rsidRDefault="000A3EB9" w:rsidP="005E7B4F">
            <w:pPr>
              <w:pStyle w:val="saisieClientHead"/>
              <w:rPr>
                <w:rFonts w:ascii="Trebuchet MS" w:eastAsia="Trebuchet MS" w:hAnsi="Trebuchet MS" w:cs="Trebuchet MS"/>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3F38C10" w14:textId="77777777" w:rsidR="000A3EB9" w:rsidRDefault="000A3EB9" w:rsidP="005E7B4F">
            <w:pPr>
              <w:pStyle w:val="saisieClientCel"/>
              <w:ind w:left="343" w:hanging="343"/>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8"/>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t>Société civile professionnelle (SCP) ou Société d’exercice libéral (SEL)</w:t>
            </w:r>
          </w:p>
        </w:tc>
        <w:tc>
          <w:tcPr>
            <w:tcW w:w="3363" w:type="dxa"/>
            <w:tcBorders>
              <w:top w:val="single" w:sz="2" w:space="0" w:color="000000"/>
              <w:left w:val="single" w:sz="2" w:space="0" w:color="000000"/>
              <w:bottom w:val="single" w:sz="2" w:space="0" w:color="000000"/>
              <w:right w:val="single" w:sz="2" w:space="0" w:color="000000"/>
            </w:tcBorders>
            <w:vAlign w:val="center"/>
          </w:tcPr>
          <w:p w14:paraId="21511A74" w14:textId="77777777" w:rsidR="000A3EB9" w:rsidRDefault="000A3EB9" w:rsidP="005E7B4F">
            <w:pPr>
              <w:pStyle w:val="saisieClientCel"/>
              <w:ind w:left="355" w:hanging="355"/>
              <w:rPr>
                <w:rFonts w:ascii="Trebuchet MS" w:eastAsia="Trebuchet MS" w:hAnsi="Trebuchet MS" w:cs="Trebuchet MS"/>
                <w:color w:val="000000"/>
                <w:lang w:val="fr-FR"/>
              </w:rPr>
            </w:pPr>
          </w:p>
        </w:tc>
      </w:tr>
      <w:tr w:rsidR="000A3EB9" w14:paraId="7BFE9D21"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601FEFBE" w14:textId="77777777" w:rsidR="000A3EB9" w:rsidRDefault="000A3EB9" w:rsidP="005E7B4F">
            <w:pPr>
              <w:pStyle w:val="saisieClientHead"/>
              <w:rPr>
                <w:rFonts w:ascii="Trebuchet MS" w:eastAsia="Trebuchet MS" w:hAnsi="Trebuchet MS" w:cs="Trebuchet MS"/>
                <w:color w:val="000000"/>
                <w:lang w:val="fr-FR"/>
              </w:rPr>
            </w:pP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43D3A9E" w14:textId="77777777" w:rsidR="000A3EB9" w:rsidRDefault="000A3EB9" w:rsidP="005E7B4F">
            <w:pPr>
              <w:pStyle w:val="saisieClientCel"/>
              <w:ind w:left="355" w:hanging="355"/>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8"/>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r>
            <w:r w:rsidRPr="00BB0473">
              <w:rPr>
                <w:rFonts w:ascii="Trebuchet MS" w:eastAsia="Trebuchet MS" w:hAnsi="Trebuchet MS" w:cs="Trebuchet MS"/>
                <w:color w:val="000000"/>
                <w:lang w:val="fr-FR"/>
              </w:rPr>
              <w:t>Entreprise individuelle</w:t>
            </w:r>
          </w:p>
        </w:tc>
      </w:tr>
      <w:tr w:rsidR="000A3EB9" w14:paraId="7E326756"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71DF041B" w14:textId="77777777" w:rsidR="000A3EB9" w:rsidRDefault="000A3EB9" w:rsidP="005E7B4F">
            <w:pPr>
              <w:pStyle w:val="saisieClientHead"/>
              <w:rPr>
                <w:rFonts w:ascii="Trebuchet MS" w:eastAsia="Trebuchet MS" w:hAnsi="Trebuchet MS" w:cs="Trebuchet MS"/>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3AD693C" w14:textId="4AB6A3AD" w:rsidR="000A3EB9" w:rsidRDefault="000A3EB9" w:rsidP="005E7B4F">
            <w:pPr>
              <w:pStyle w:val="saisieClientCel"/>
              <w:ind w:left="343" w:hanging="343"/>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8"/>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r>
            <w:r w:rsidR="00BB0473">
              <w:rPr>
                <w:rFonts w:ascii="Trebuchet MS" w:eastAsia="Trebuchet MS" w:hAnsi="Trebuchet MS" w:cs="Trebuchet MS"/>
                <w:color w:val="000000"/>
                <w:lang w:val="fr-FR"/>
              </w:rPr>
              <w:t>Régime</w:t>
            </w:r>
            <w:r>
              <w:rPr>
                <w:rFonts w:ascii="Trebuchet MS" w:eastAsia="Trebuchet MS" w:hAnsi="Trebuchet MS" w:cs="Trebuchet MS"/>
                <w:color w:val="000000"/>
                <w:lang w:val="fr-FR"/>
              </w:rPr>
              <w:t xml:space="preserve"> classique</w:t>
            </w:r>
          </w:p>
        </w:tc>
        <w:tc>
          <w:tcPr>
            <w:tcW w:w="3363" w:type="dxa"/>
            <w:tcBorders>
              <w:top w:val="single" w:sz="2" w:space="0" w:color="000000"/>
              <w:left w:val="single" w:sz="2" w:space="0" w:color="000000"/>
              <w:bottom w:val="single" w:sz="2" w:space="0" w:color="000000"/>
              <w:right w:val="single" w:sz="2" w:space="0" w:color="000000"/>
            </w:tcBorders>
            <w:vAlign w:val="center"/>
          </w:tcPr>
          <w:p w14:paraId="7EAAEC26" w14:textId="77777777" w:rsidR="000A3EB9" w:rsidRDefault="000A3EB9" w:rsidP="005E7B4F">
            <w:pPr>
              <w:pStyle w:val="saisieClientCel"/>
              <w:ind w:left="355" w:hanging="355"/>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9"/>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t>EIRL</w:t>
            </w:r>
          </w:p>
        </w:tc>
      </w:tr>
      <w:tr w:rsidR="000A3EB9" w14:paraId="09F9F6BC" w14:textId="77777777" w:rsidTr="0047788A">
        <w:trPr>
          <w:trHeight w:val="360"/>
        </w:trPr>
        <w:tc>
          <w:tcPr>
            <w:tcW w:w="2127" w:type="dxa"/>
            <w:vMerge/>
            <w:tcBorders>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EB3400E" w14:textId="77777777" w:rsidR="000A3EB9" w:rsidRDefault="000A3EB9" w:rsidP="005E7B4F">
            <w:pPr>
              <w:pStyle w:val="saisieClientHead"/>
              <w:rPr>
                <w:rFonts w:ascii="Trebuchet MS" w:eastAsia="Trebuchet MS" w:hAnsi="Trebuchet MS" w:cs="Trebuchet MS"/>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DAD55FD" w14:textId="1AAEDAA0" w:rsidR="000A3EB9" w:rsidRDefault="000A3EB9" w:rsidP="005E7B4F">
            <w:pPr>
              <w:pStyle w:val="saisieClientCel"/>
              <w:ind w:left="343" w:hanging="343"/>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10"/>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t>Auto-</w:t>
            </w:r>
            <w:r w:rsidR="00BB0473">
              <w:rPr>
                <w:rFonts w:ascii="Trebuchet MS" w:eastAsia="Trebuchet MS" w:hAnsi="Trebuchet MS" w:cs="Trebuchet MS"/>
                <w:color w:val="000000"/>
                <w:lang w:val="fr-FR"/>
              </w:rPr>
              <w:t>entrepreneur</w:t>
            </w:r>
          </w:p>
        </w:tc>
        <w:tc>
          <w:tcPr>
            <w:tcW w:w="3363" w:type="dxa"/>
            <w:tcBorders>
              <w:top w:val="single" w:sz="2" w:space="0" w:color="000000"/>
              <w:left w:val="single" w:sz="2" w:space="0" w:color="000000"/>
              <w:bottom w:val="single" w:sz="2" w:space="0" w:color="000000"/>
              <w:right w:val="single" w:sz="2" w:space="0" w:color="000000"/>
            </w:tcBorders>
            <w:vAlign w:val="center"/>
          </w:tcPr>
          <w:p w14:paraId="2DC8C352" w14:textId="77777777" w:rsidR="000A3EB9" w:rsidRDefault="000A3EB9" w:rsidP="005E7B4F">
            <w:pPr>
              <w:pStyle w:val="saisieClientCel"/>
              <w:ind w:left="355" w:hanging="355"/>
              <w:rPr>
                <w:rFonts w:ascii="Trebuchet MS" w:eastAsia="Trebuchet MS" w:hAnsi="Trebuchet MS" w:cs="Trebuchet MS"/>
                <w:color w:val="000000"/>
                <w:lang w:val="fr-FR"/>
              </w:rPr>
            </w:pPr>
          </w:p>
        </w:tc>
      </w:tr>
      <w:tr w:rsidR="00FB0167" w14:paraId="2559FF1B" w14:textId="77777777" w:rsidTr="0047788A">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3511782" w14:textId="77777777" w:rsidR="00FB0167" w:rsidRDefault="00FB0167" w:rsidP="005E7B4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8FFB89C" w14:textId="77777777" w:rsidR="00FB0167" w:rsidRDefault="00FB0167" w:rsidP="005E7B4F">
            <w:pPr>
              <w:pStyle w:val="saisieClientCel"/>
              <w:rPr>
                <w:rFonts w:ascii="Trebuchet MS" w:eastAsia="Trebuchet MS" w:hAnsi="Trebuchet MS" w:cs="Trebuchet MS"/>
                <w:color w:val="000000"/>
                <w:lang w:val="fr-FR"/>
              </w:rPr>
            </w:pPr>
          </w:p>
        </w:tc>
      </w:tr>
      <w:tr w:rsidR="00FB0167" w14:paraId="7F29CBA4" w14:textId="77777777" w:rsidTr="0047788A">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89C7EC3" w14:textId="77777777" w:rsidR="00FB0167" w:rsidRDefault="00FB0167" w:rsidP="005E7B4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6B7AB0B" w14:textId="77777777" w:rsidR="00FB0167" w:rsidRDefault="00FB0167" w:rsidP="005E7B4F">
            <w:pPr>
              <w:pStyle w:val="saisieClientCel"/>
              <w:rPr>
                <w:rFonts w:ascii="Trebuchet MS" w:eastAsia="Trebuchet MS" w:hAnsi="Trebuchet MS" w:cs="Trebuchet MS"/>
                <w:color w:val="000000"/>
                <w:lang w:val="fr-FR"/>
              </w:rPr>
            </w:pPr>
          </w:p>
        </w:tc>
      </w:tr>
      <w:tr w:rsidR="00FB0167" w14:paraId="6B0328CB" w14:textId="77777777" w:rsidTr="0047788A">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1763C28" w14:textId="77777777" w:rsidR="00FB0167" w:rsidRDefault="00FB0167" w:rsidP="005E7B4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FEE7B76" w14:textId="77777777" w:rsidR="00FB0167" w:rsidRDefault="00FB0167" w:rsidP="005E7B4F">
            <w:pPr>
              <w:pStyle w:val="saisieClientCel"/>
              <w:rPr>
                <w:rFonts w:ascii="Trebuchet MS" w:eastAsia="Trebuchet MS" w:hAnsi="Trebuchet MS" w:cs="Trebuchet MS"/>
                <w:color w:val="000000"/>
                <w:lang w:val="fr-FR"/>
              </w:rPr>
            </w:pPr>
          </w:p>
        </w:tc>
      </w:tr>
      <w:tr w:rsidR="00FB0167" w14:paraId="65DC2FE1" w14:textId="77777777" w:rsidTr="0047788A">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340F1A9" w14:textId="77777777" w:rsidR="00FB0167" w:rsidRDefault="00FB0167" w:rsidP="005E7B4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D83D702" w14:textId="77777777" w:rsidR="00FB0167" w:rsidRDefault="00FB0167" w:rsidP="005E7B4F">
            <w:pPr>
              <w:pStyle w:val="saisieClientCel"/>
              <w:rPr>
                <w:rFonts w:ascii="Trebuchet MS" w:eastAsia="Trebuchet MS" w:hAnsi="Trebuchet MS" w:cs="Trebuchet MS"/>
                <w:color w:val="000000"/>
                <w:lang w:val="fr-FR"/>
              </w:rPr>
            </w:pPr>
          </w:p>
        </w:tc>
      </w:tr>
      <w:tr w:rsidR="00FB0167" w14:paraId="32DCDB95" w14:textId="77777777" w:rsidTr="0047788A">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B25C7DE" w14:textId="77777777" w:rsidR="00FB0167" w:rsidRDefault="00FB0167" w:rsidP="005E7B4F">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3717687" w14:textId="77777777" w:rsidR="00FB0167" w:rsidRDefault="00FB0167" w:rsidP="005E7B4F">
            <w:pPr>
              <w:pStyle w:val="saisieClientCel"/>
              <w:rPr>
                <w:rFonts w:ascii="Trebuchet MS" w:eastAsia="Trebuchet MS" w:hAnsi="Trebuchet MS" w:cs="Trebuchet MS"/>
                <w:color w:val="000000"/>
                <w:lang w:val="fr-FR"/>
              </w:rPr>
            </w:pPr>
          </w:p>
        </w:tc>
      </w:tr>
      <w:tr w:rsidR="00FB0167" w14:paraId="5790FD05" w14:textId="77777777" w:rsidTr="0047788A">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B7ADB68" w14:textId="77777777" w:rsidR="00FB0167" w:rsidRDefault="00FB0167" w:rsidP="005E7B4F">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PME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33FF46E" w14:textId="77777777" w:rsidR="00FB0167" w:rsidRDefault="00FB0167" w:rsidP="000B62A9">
            <w:pPr>
              <w:pStyle w:val="saisieClientCel"/>
              <w:tabs>
                <w:tab w:val="left" w:pos="3661"/>
              </w:tabs>
              <w:ind w:left="480"/>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1"/>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oui</w:t>
            </w:r>
            <w:r>
              <w:rPr>
                <w:rFonts w:ascii="Trebuchet MS" w:eastAsia="Trebuchet MS" w:hAnsi="Trebuchet MS" w:cs="Trebuchet MS"/>
                <w:color w:val="000000"/>
                <w:lang w:val="fr-FR"/>
              </w:rPr>
              <w:tab/>
            </w:r>
            <w:r>
              <w:rPr>
                <w:rFonts w:ascii="Trebuchet MS" w:eastAsia="Trebuchet MS" w:hAnsi="Trebuchet MS" w:cs="Trebuchet MS"/>
                <w:color w:val="000000"/>
                <w:lang w:val="fr-FR"/>
              </w:rPr>
              <w:fldChar w:fldCharType="begin">
                <w:ffData>
                  <w:name w:val="CaseACocher3"/>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non</w:t>
            </w:r>
          </w:p>
        </w:tc>
      </w:tr>
      <w:tr w:rsidR="00FB0167" w14:paraId="5CF2BD52" w14:textId="77777777" w:rsidTr="0047788A">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0479995" w14:textId="77777777" w:rsidR="00FB0167" w:rsidRDefault="00FB0167" w:rsidP="005E7B4F">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TPE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5DBD122" w14:textId="77777777" w:rsidR="00FB0167" w:rsidRDefault="00FB0167" w:rsidP="000B62A9">
            <w:pPr>
              <w:pStyle w:val="saisieClientCel"/>
              <w:tabs>
                <w:tab w:val="left" w:pos="3646"/>
              </w:tabs>
              <w:ind w:left="480"/>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1"/>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oui</w:t>
            </w:r>
            <w:r>
              <w:rPr>
                <w:rFonts w:ascii="Trebuchet MS" w:eastAsia="Trebuchet MS" w:hAnsi="Trebuchet MS" w:cs="Trebuchet MS"/>
                <w:color w:val="000000"/>
                <w:lang w:val="fr-FR"/>
              </w:rPr>
              <w:tab/>
            </w:r>
            <w:r>
              <w:rPr>
                <w:rFonts w:ascii="Trebuchet MS" w:eastAsia="Trebuchet MS" w:hAnsi="Trebuchet MS" w:cs="Trebuchet MS"/>
                <w:color w:val="000000"/>
                <w:lang w:val="fr-FR"/>
              </w:rPr>
              <w:fldChar w:fldCharType="begin">
                <w:ffData>
                  <w:name w:val="CaseACocher3"/>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non</w:t>
            </w:r>
          </w:p>
        </w:tc>
      </w:tr>
    </w:tbl>
    <w:p w14:paraId="7C49E372" w14:textId="77777777" w:rsidR="00FB0167" w:rsidRPr="00FE4B34" w:rsidRDefault="00FB0167" w:rsidP="00C85F02">
      <w:pPr>
        <w:spacing w:before="120"/>
        <w:ind w:left="851" w:right="-2"/>
        <w:jc w:val="both"/>
        <w:rPr>
          <w:rFonts w:asciiTheme="minorHAnsi" w:eastAsia="Calibri" w:hAnsiTheme="minorHAnsi" w:cstheme="minorHAnsi"/>
        </w:rPr>
      </w:pPr>
    </w:p>
    <w:p w14:paraId="19457DDE" w14:textId="70606193" w:rsidR="00C85F02" w:rsidRPr="00FE4B34" w:rsidRDefault="00C85F02" w:rsidP="00C85F02">
      <w:pPr>
        <w:ind w:left="360"/>
        <w:jc w:val="both"/>
        <w:rPr>
          <w:rFonts w:asciiTheme="minorHAnsi" w:eastAsia="Arial Narrow" w:hAnsiTheme="minorHAnsi" w:cstheme="minorHAnsi"/>
        </w:rPr>
      </w:pPr>
      <w:r w:rsidRPr="00FE4B34">
        <w:rPr>
          <w:rFonts w:asciiTheme="minorHAnsi" w:eastAsia="Arial Narrow" w:hAnsiTheme="minorHAnsi" w:cstheme="minorHAnsi"/>
        </w:rPr>
        <w:t xml:space="preserve">Les membres du groupement ayant pris connaissance des documents contractuels listés ci-dessous, S’ENGAGENT sans réserve, sur la base de l’offre, conformément aux dispositions de ces </w:t>
      </w:r>
      <w:r w:rsidR="002A316D" w:rsidRPr="00FE4B34">
        <w:rPr>
          <w:rFonts w:asciiTheme="minorHAnsi" w:eastAsia="Arial Narrow" w:hAnsiTheme="minorHAnsi" w:cstheme="minorHAnsi"/>
        </w:rPr>
        <w:t>documents</w:t>
      </w:r>
      <w:r w:rsidR="002A316D">
        <w:rPr>
          <w:rFonts w:asciiTheme="minorHAnsi" w:eastAsia="Arial Narrow" w:hAnsiTheme="minorHAnsi" w:cstheme="minorHAnsi"/>
        </w:rPr>
        <w:t> </w:t>
      </w:r>
      <w:r w:rsidR="002A316D" w:rsidRPr="00FE4B34">
        <w:rPr>
          <w:rFonts w:asciiTheme="minorHAnsi" w:eastAsia="Arial Narrow" w:hAnsiTheme="minorHAnsi" w:cstheme="minorHAnsi"/>
        </w:rPr>
        <w:t>:</w:t>
      </w:r>
      <w:r w:rsidRPr="00FE4B34">
        <w:rPr>
          <w:rFonts w:asciiTheme="minorHAnsi" w:eastAsia="Arial Narrow" w:hAnsiTheme="minorHAnsi" w:cstheme="minorHAnsi"/>
        </w:rPr>
        <w:t xml:space="preserve"> </w:t>
      </w:r>
    </w:p>
    <w:p w14:paraId="19FA65EC" w14:textId="3C8C394A" w:rsidR="002F544B" w:rsidRPr="00BB0473" w:rsidRDefault="002F544B" w:rsidP="00DF0DC0">
      <w:pPr>
        <w:widowControl w:val="0"/>
        <w:numPr>
          <w:ilvl w:val="0"/>
          <w:numId w:val="9"/>
        </w:numPr>
        <w:ind w:left="900" w:hanging="360"/>
        <w:jc w:val="both"/>
        <w:rPr>
          <w:rFonts w:asciiTheme="minorHAnsi" w:eastAsia="Arial Narrow" w:hAnsiTheme="minorHAnsi" w:cstheme="minorHAnsi"/>
        </w:rPr>
      </w:pPr>
      <w:r w:rsidRPr="00FE4B34">
        <w:rPr>
          <w:rFonts w:asciiTheme="minorHAnsi" w:eastAsia="Arial Narrow" w:hAnsiTheme="minorHAnsi" w:cstheme="minorHAnsi"/>
        </w:rPr>
        <w:t xml:space="preserve">à exécuter </w:t>
      </w:r>
      <w:r w:rsidRPr="00BB0473">
        <w:rPr>
          <w:rFonts w:asciiTheme="minorHAnsi" w:eastAsia="Arial Narrow" w:hAnsiTheme="minorHAnsi" w:cstheme="minorHAnsi"/>
        </w:rPr>
        <w:t xml:space="preserve">les prestations demandées au(x) prix indiqué(s) </w:t>
      </w:r>
      <w:r w:rsidR="0084141F" w:rsidRPr="00BB0473">
        <w:rPr>
          <w:rFonts w:asciiTheme="minorHAnsi" w:eastAsia="Arial Narrow" w:hAnsiTheme="minorHAnsi" w:cstheme="minorHAnsi"/>
        </w:rPr>
        <w:t>dans les documents financiers du présent contrat</w:t>
      </w:r>
      <w:r w:rsidRPr="00BB0473">
        <w:rPr>
          <w:rFonts w:asciiTheme="minorHAnsi" w:eastAsia="Arial Narrow" w:hAnsiTheme="minorHAnsi" w:cstheme="minorHAnsi"/>
        </w:rPr>
        <w:t xml:space="preserve">, </w:t>
      </w:r>
    </w:p>
    <w:p w14:paraId="3624D205" w14:textId="4105E3DF" w:rsidR="002F544B" w:rsidRPr="00BB0473" w:rsidRDefault="002F544B" w:rsidP="00DF0DC0">
      <w:pPr>
        <w:widowControl w:val="0"/>
        <w:numPr>
          <w:ilvl w:val="0"/>
          <w:numId w:val="9"/>
        </w:numPr>
        <w:ind w:left="900" w:hanging="360"/>
        <w:jc w:val="both"/>
        <w:rPr>
          <w:rFonts w:asciiTheme="minorHAnsi" w:hAnsiTheme="minorHAnsi" w:cstheme="minorHAnsi"/>
        </w:rPr>
      </w:pPr>
      <w:r w:rsidRPr="00BB0473">
        <w:rPr>
          <w:rFonts w:asciiTheme="minorHAnsi" w:eastAsia="Arial Narrow" w:hAnsiTheme="minorHAnsi" w:cstheme="minorHAnsi"/>
          <w:iCs/>
        </w:rPr>
        <w:t xml:space="preserve">à reprendre les clauses du présent </w:t>
      </w:r>
      <w:r w:rsidR="00E93B9F" w:rsidRPr="00BB0473">
        <w:rPr>
          <w:rFonts w:asciiTheme="minorHAnsi" w:eastAsia="Arial Narrow" w:hAnsiTheme="minorHAnsi" w:cstheme="minorHAnsi"/>
          <w:iCs/>
        </w:rPr>
        <w:t xml:space="preserve">contrat </w:t>
      </w:r>
      <w:r w:rsidRPr="00BB0473">
        <w:rPr>
          <w:rFonts w:asciiTheme="minorHAnsi" w:eastAsia="Arial Narrow" w:hAnsiTheme="minorHAnsi" w:cstheme="minorHAnsi"/>
          <w:iCs/>
        </w:rPr>
        <w:t>dans le contrat de sous-traitance, cette reprise conditionnant l’agrément des sous-traitants</w:t>
      </w:r>
      <w:r w:rsidRPr="00BB0473">
        <w:rPr>
          <w:rFonts w:asciiTheme="minorHAnsi" w:eastAsia="Arial Narrow" w:hAnsiTheme="minorHAnsi" w:cstheme="minorHAnsi"/>
        </w:rPr>
        <w:t xml:space="preserve">. </w:t>
      </w:r>
    </w:p>
    <w:p w14:paraId="76D0624B" w14:textId="254DA894" w:rsidR="00F15BD1" w:rsidRDefault="00F15BD1" w:rsidP="00C85F02">
      <w:pPr>
        <w:rPr>
          <w:rFonts w:asciiTheme="minorHAnsi" w:hAnsiTheme="minorHAnsi" w:cstheme="minorHAnsi"/>
          <w:lang w:eastAsia="en-US"/>
        </w:rPr>
      </w:pPr>
    </w:p>
    <w:p w14:paraId="54662E34" w14:textId="77777777" w:rsidR="00FC2D7C" w:rsidRPr="00FE4B34" w:rsidRDefault="00FC2D7C" w:rsidP="00DF0DC0">
      <w:pPr>
        <w:pStyle w:val="Titre1"/>
        <w:numPr>
          <w:ilvl w:val="0"/>
          <w:numId w:val="4"/>
        </w:numPr>
        <w:rPr>
          <w:rFonts w:asciiTheme="minorHAnsi" w:hAnsiTheme="minorHAnsi" w:cstheme="minorHAnsi"/>
          <w:sz w:val="24"/>
          <w:szCs w:val="24"/>
          <w:highlight w:val="lightGray"/>
        </w:rPr>
      </w:pPr>
      <w:bookmarkStart w:id="16" w:name="_Toc182959073"/>
      <w:r w:rsidRPr="00FE4B34">
        <w:rPr>
          <w:rFonts w:asciiTheme="minorHAnsi" w:hAnsiTheme="minorHAnsi" w:cstheme="minorHAnsi"/>
          <w:sz w:val="24"/>
          <w:szCs w:val="24"/>
          <w:highlight w:val="lightGray"/>
        </w:rPr>
        <w:t>Objet du marché – Dispositions générales</w:t>
      </w:r>
      <w:bookmarkEnd w:id="16"/>
    </w:p>
    <w:p w14:paraId="53BCCC4C" w14:textId="1EFD314C" w:rsidR="006C5742" w:rsidRPr="00FE4B34" w:rsidRDefault="006C5742" w:rsidP="006C5742">
      <w:pPr>
        <w:pStyle w:val="Titre2"/>
      </w:pPr>
      <w:bookmarkStart w:id="17" w:name="_Toc127452669"/>
      <w:bookmarkStart w:id="18" w:name="_Toc139613443"/>
      <w:bookmarkStart w:id="19" w:name="_Toc127452670"/>
      <w:bookmarkStart w:id="20" w:name="_Toc182959074"/>
      <w:r w:rsidRPr="00FE4B34">
        <w:t xml:space="preserve">Objet </w:t>
      </w:r>
      <w:r w:rsidRPr="00BB0473">
        <w:t>d</w:t>
      </w:r>
      <w:bookmarkEnd w:id="17"/>
      <w:bookmarkEnd w:id="18"/>
      <w:r w:rsidR="00E5378C">
        <w:t>u marché</w:t>
      </w:r>
      <w:bookmarkEnd w:id="20"/>
    </w:p>
    <w:p w14:paraId="00982A63" w14:textId="7B2E841F" w:rsidR="006C5742" w:rsidRPr="0054439B" w:rsidRDefault="006C5742" w:rsidP="00296872">
      <w:pPr>
        <w:spacing w:after="60"/>
        <w:jc w:val="both"/>
        <w:rPr>
          <w:rFonts w:asciiTheme="minorHAnsi" w:hAnsiTheme="minorHAnsi" w:cstheme="minorHAnsi"/>
        </w:rPr>
      </w:pPr>
      <w:r w:rsidRPr="0054439B">
        <w:rPr>
          <w:rFonts w:asciiTheme="minorHAnsi" w:hAnsiTheme="minorHAnsi" w:cstheme="minorHAnsi"/>
          <w:bCs/>
        </w:rPr>
        <w:t xml:space="preserve">Le présent </w:t>
      </w:r>
      <w:r w:rsidR="00E5378C" w:rsidRPr="0054439B">
        <w:rPr>
          <w:rFonts w:asciiTheme="minorHAnsi" w:hAnsiTheme="minorHAnsi" w:cstheme="minorHAnsi"/>
          <w:bCs/>
        </w:rPr>
        <w:t>marché</w:t>
      </w:r>
      <w:r w:rsidRPr="0054439B">
        <w:rPr>
          <w:rFonts w:asciiTheme="minorHAnsi" w:hAnsiTheme="minorHAnsi" w:cstheme="minorHAnsi"/>
          <w:bCs/>
        </w:rPr>
        <w:t xml:space="preserve"> a pour objet </w:t>
      </w:r>
      <w:r w:rsidR="00E057B1" w:rsidRPr="0054439B">
        <w:rPr>
          <w:rFonts w:asciiTheme="minorHAnsi" w:hAnsiTheme="minorHAnsi" w:cstheme="minorHAnsi"/>
          <w:bCs/>
        </w:rPr>
        <w:t xml:space="preserve">la préparation, l’organisation et la direction de ventes aux enchères </w:t>
      </w:r>
      <w:r w:rsidR="00B17338">
        <w:rPr>
          <w:rFonts w:asciiTheme="minorHAnsi" w:hAnsiTheme="minorHAnsi" w:cstheme="minorHAnsi"/>
          <w:bCs/>
        </w:rPr>
        <w:t xml:space="preserve">de biens mobiliers </w:t>
      </w:r>
      <w:r w:rsidR="00E057B1" w:rsidRPr="0054439B">
        <w:rPr>
          <w:rFonts w:asciiTheme="minorHAnsi" w:hAnsiTheme="minorHAnsi" w:cstheme="minorHAnsi"/>
          <w:bCs/>
        </w:rPr>
        <w:t>pour les besoins de la CCI</w:t>
      </w:r>
      <w:r w:rsidR="00A45F2F">
        <w:rPr>
          <w:rFonts w:asciiTheme="minorHAnsi" w:hAnsiTheme="minorHAnsi" w:cstheme="minorHAnsi"/>
          <w:bCs/>
        </w:rPr>
        <w:t>R</w:t>
      </w:r>
      <w:r w:rsidR="00E057B1" w:rsidRPr="0054439B">
        <w:rPr>
          <w:rFonts w:asciiTheme="minorHAnsi" w:hAnsiTheme="minorHAnsi" w:cstheme="minorHAnsi"/>
          <w:bCs/>
        </w:rPr>
        <w:t xml:space="preserve"> Paris Ile-de-France.</w:t>
      </w:r>
    </w:p>
    <w:p w14:paraId="2D1814EF" w14:textId="77777777" w:rsidR="006C5742" w:rsidRPr="0054439B" w:rsidRDefault="006C5742" w:rsidP="006C5742">
      <w:pPr>
        <w:spacing w:before="60"/>
        <w:jc w:val="both"/>
        <w:rPr>
          <w:rFonts w:asciiTheme="minorHAnsi" w:hAnsiTheme="minorHAnsi" w:cstheme="minorHAnsi"/>
          <w:bCs/>
        </w:rPr>
      </w:pPr>
      <w:r w:rsidRPr="0054439B">
        <w:rPr>
          <w:rFonts w:asciiTheme="minorHAnsi" w:hAnsiTheme="minorHAnsi" w:cstheme="minorHAnsi"/>
          <w:bCs/>
        </w:rPr>
        <w:t xml:space="preserve">Le détail des prestations, objet du marché, est précisé dans le cahier des clauses techniques particulières (CCTP). </w:t>
      </w:r>
    </w:p>
    <w:p w14:paraId="22BC9B0C" w14:textId="77777777" w:rsidR="001612A2" w:rsidRPr="00B51CE1" w:rsidRDefault="001612A2" w:rsidP="001612A2">
      <w:pPr>
        <w:pStyle w:val="Titre2"/>
      </w:pPr>
      <w:bookmarkStart w:id="21" w:name="_Toc182959075"/>
      <w:r w:rsidRPr="00B51CE1">
        <w:t>Périmètre du contrat</w:t>
      </w:r>
      <w:bookmarkEnd w:id="19"/>
      <w:bookmarkEnd w:id="21"/>
    </w:p>
    <w:p w14:paraId="3894F1AD" w14:textId="189127EB" w:rsidR="001612A2" w:rsidRPr="008C53B5" w:rsidRDefault="001612A2" w:rsidP="00DF0DC0">
      <w:pPr>
        <w:pStyle w:val="Titre2"/>
        <w:numPr>
          <w:ilvl w:val="2"/>
          <w:numId w:val="4"/>
        </w:numPr>
        <w:ind w:left="1985" w:hanging="360"/>
      </w:pPr>
      <w:bookmarkStart w:id="22" w:name="_Toc127452671"/>
      <w:bookmarkStart w:id="23" w:name="_Toc182959076"/>
      <w:r>
        <w:t xml:space="preserve">Entité </w:t>
      </w:r>
      <w:r w:rsidRPr="008C53B5">
        <w:t>bénéficiaire du présent contrat</w:t>
      </w:r>
      <w:bookmarkEnd w:id="22"/>
      <w:bookmarkEnd w:id="23"/>
      <w:r w:rsidRPr="008C53B5">
        <w:t xml:space="preserve"> </w:t>
      </w:r>
    </w:p>
    <w:p w14:paraId="32AC2411" w14:textId="4F5EA9E0" w:rsidR="001612A2" w:rsidRPr="008C53B5" w:rsidRDefault="00296872" w:rsidP="00FF1781">
      <w:pPr>
        <w:rPr>
          <w:rFonts w:asciiTheme="minorHAnsi" w:hAnsiTheme="minorHAnsi" w:cstheme="minorHAnsi"/>
          <w:color w:val="000000"/>
        </w:rPr>
      </w:pPr>
      <w:r>
        <w:rPr>
          <w:lang w:eastAsia="en-US"/>
        </w:rPr>
        <w:t>L’</w:t>
      </w:r>
      <w:r w:rsidR="00DF6712" w:rsidRPr="00BB0473">
        <w:rPr>
          <w:lang w:eastAsia="en-US"/>
        </w:rPr>
        <w:t>entité bénéficiaire du pr</w:t>
      </w:r>
      <w:r w:rsidR="00965BE7" w:rsidRPr="00BB0473">
        <w:rPr>
          <w:lang w:eastAsia="en-US"/>
        </w:rPr>
        <w:t>é</w:t>
      </w:r>
      <w:r w:rsidR="00DF6712" w:rsidRPr="00BB0473">
        <w:rPr>
          <w:lang w:eastAsia="en-US"/>
        </w:rPr>
        <w:t xml:space="preserve">sent contrat </w:t>
      </w:r>
      <w:r>
        <w:rPr>
          <w:lang w:eastAsia="en-US"/>
        </w:rPr>
        <w:t>es</w:t>
      </w:r>
      <w:r w:rsidR="00DF6712" w:rsidRPr="00BB0473">
        <w:rPr>
          <w:lang w:eastAsia="en-US"/>
        </w:rPr>
        <w:t xml:space="preserve">t </w:t>
      </w:r>
      <w:r w:rsidR="00FF1781">
        <w:rPr>
          <w:lang w:eastAsia="en-US"/>
        </w:rPr>
        <w:t>l</w:t>
      </w:r>
      <w:r w:rsidR="001612A2" w:rsidRPr="008C53B5">
        <w:rPr>
          <w:rFonts w:asciiTheme="minorHAnsi" w:hAnsiTheme="minorHAnsi" w:cstheme="minorHAnsi"/>
          <w:color w:val="000000"/>
        </w:rPr>
        <w:t>a CCIR Paris Ile-de-</w:t>
      </w:r>
      <w:r w:rsidR="00FF1781">
        <w:rPr>
          <w:rFonts w:asciiTheme="minorHAnsi" w:hAnsiTheme="minorHAnsi" w:cstheme="minorHAnsi"/>
          <w:color w:val="000000"/>
        </w:rPr>
        <w:t>France.</w:t>
      </w:r>
    </w:p>
    <w:p w14:paraId="21A9B15F" w14:textId="77777777" w:rsidR="00FC2D7C" w:rsidRPr="00FE4B34" w:rsidRDefault="00207482" w:rsidP="00EB6E9F">
      <w:pPr>
        <w:pStyle w:val="Titre2"/>
      </w:pPr>
      <w:bookmarkStart w:id="24" w:name="_Toc182959077"/>
      <w:r w:rsidRPr="00FE4B34">
        <w:t>Procédure de passation</w:t>
      </w:r>
      <w:bookmarkEnd w:id="24"/>
    </w:p>
    <w:p w14:paraId="39925F06" w14:textId="42AF9338" w:rsidR="00FC2D7C" w:rsidRPr="00FE4B34" w:rsidRDefault="00C06855" w:rsidP="00ED0290">
      <w:pPr>
        <w:jc w:val="both"/>
        <w:rPr>
          <w:rFonts w:asciiTheme="minorHAnsi" w:hAnsiTheme="minorHAnsi" w:cstheme="minorHAnsi"/>
          <w:bCs/>
        </w:rPr>
      </w:pPr>
      <w:r w:rsidRPr="00FE4B34">
        <w:rPr>
          <w:rFonts w:asciiTheme="minorHAnsi" w:hAnsiTheme="minorHAnsi" w:cstheme="minorHAnsi"/>
          <w:bCs/>
        </w:rPr>
        <w:t xml:space="preserve">Le présent marché a été passé </w:t>
      </w:r>
      <w:r w:rsidR="00FC2D7C" w:rsidRPr="00FE4B34">
        <w:rPr>
          <w:rFonts w:asciiTheme="minorHAnsi" w:hAnsiTheme="minorHAnsi" w:cstheme="minorHAnsi"/>
          <w:bCs/>
        </w:rPr>
        <w:t>selon une procédure d’Appel d’Offres Ouvert conformément aux dispositions des articles</w:t>
      </w:r>
      <w:r w:rsidR="0016140C" w:rsidRPr="00FE4B34">
        <w:rPr>
          <w:rFonts w:asciiTheme="minorHAnsi" w:hAnsiTheme="minorHAnsi" w:cstheme="minorHAnsi"/>
          <w:bCs/>
        </w:rPr>
        <w:t xml:space="preserve"> L.</w:t>
      </w:r>
      <w:r w:rsidR="00DC128B">
        <w:rPr>
          <w:rFonts w:asciiTheme="minorHAnsi" w:hAnsiTheme="minorHAnsi" w:cstheme="minorHAnsi"/>
          <w:bCs/>
        </w:rPr>
        <w:t> </w:t>
      </w:r>
      <w:r w:rsidR="0016140C" w:rsidRPr="00FE4B34">
        <w:rPr>
          <w:rFonts w:asciiTheme="minorHAnsi" w:hAnsiTheme="minorHAnsi" w:cstheme="minorHAnsi"/>
          <w:bCs/>
        </w:rPr>
        <w:t>2124</w:t>
      </w:r>
      <w:r w:rsidR="001A240C">
        <w:rPr>
          <w:rFonts w:asciiTheme="minorHAnsi" w:hAnsiTheme="minorHAnsi" w:cstheme="minorHAnsi"/>
          <w:bCs/>
        </w:rPr>
        <w:noBreakHyphen/>
      </w:r>
      <w:r w:rsidR="0016140C" w:rsidRPr="00FE4B34">
        <w:rPr>
          <w:rFonts w:asciiTheme="minorHAnsi" w:hAnsiTheme="minorHAnsi" w:cstheme="minorHAnsi"/>
          <w:bCs/>
        </w:rPr>
        <w:t xml:space="preserve">2, R. 2124-2 1° et R. 2161-2 à R. 2161-5 du </w:t>
      </w:r>
      <w:r w:rsidR="00A45F2F">
        <w:rPr>
          <w:rFonts w:asciiTheme="minorHAnsi" w:hAnsiTheme="minorHAnsi" w:cstheme="minorHAnsi"/>
          <w:bCs/>
        </w:rPr>
        <w:t>c</w:t>
      </w:r>
      <w:r w:rsidR="0016140C" w:rsidRPr="00FE4B34">
        <w:rPr>
          <w:rFonts w:asciiTheme="minorHAnsi" w:hAnsiTheme="minorHAnsi" w:cstheme="minorHAnsi"/>
          <w:bCs/>
        </w:rPr>
        <w:t>ode de la commande publique.</w:t>
      </w:r>
    </w:p>
    <w:p w14:paraId="3C96E66C" w14:textId="77777777" w:rsidR="00DB6E03" w:rsidRPr="00FE4B34" w:rsidRDefault="00207482" w:rsidP="00EB6E9F">
      <w:pPr>
        <w:pStyle w:val="Titre2"/>
      </w:pPr>
      <w:bookmarkStart w:id="25" w:name="_Toc182959078"/>
      <w:r w:rsidRPr="00FE4B34">
        <w:t>Allotissement</w:t>
      </w:r>
      <w:bookmarkEnd w:id="25"/>
    </w:p>
    <w:p w14:paraId="1710A2A8" w14:textId="64AF9B5E" w:rsidR="00DB6E03" w:rsidRPr="00FF1781" w:rsidRDefault="00207482" w:rsidP="00ED0290">
      <w:pPr>
        <w:jc w:val="both"/>
        <w:rPr>
          <w:rFonts w:asciiTheme="minorHAnsi" w:hAnsiTheme="minorHAnsi" w:cstheme="minorHAnsi"/>
          <w:bCs/>
        </w:rPr>
      </w:pPr>
      <w:r w:rsidRPr="00FE4B34">
        <w:rPr>
          <w:rFonts w:asciiTheme="minorHAnsi" w:hAnsiTheme="minorHAnsi" w:cstheme="minorHAnsi"/>
          <w:bCs/>
        </w:rPr>
        <w:t xml:space="preserve">La procédure, objet du </w:t>
      </w:r>
      <w:r w:rsidRPr="00296872">
        <w:rPr>
          <w:rFonts w:asciiTheme="minorHAnsi" w:hAnsiTheme="minorHAnsi" w:cstheme="minorHAnsi"/>
          <w:bCs/>
        </w:rPr>
        <w:t xml:space="preserve">présent </w:t>
      </w:r>
      <w:r w:rsidR="00223EF2">
        <w:rPr>
          <w:rFonts w:asciiTheme="minorHAnsi" w:hAnsiTheme="minorHAnsi" w:cstheme="minorHAnsi"/>
          <w:bCs/>
        </w:rPr>
        <w:t>marché</w:t>
      </w:r>
      <w:r w:rsidRPr="00296872">
        <w:rPr>
          <w:rFonts w:asciiTheme="minorHAnsi" w:hAnsiTheme="minorHAnsi" w:cstheme="minorHAnsi"/>
          <w:bCs/>
        </w:rPr>
        <w:t xml:space="preserve">, n’a pas </w:t>
      </w:r>
      <w:r w:rsidRPr="00FE4B34">
        <w:rPr>
          <w:rFonts w:asciiTheme="minorHAnsi" w:hAnsiTheme="minorHAnsi" w:cstheme="minorHAnsi"/>
          <w:bCs/>
        </w:rPr>
        <w:t>fait l’objet d’un découpage en lot.</w:t>
      </w:r>
    </w:p>
    <w:p w14:paraId="5E929A09" w14:textId="77777777" w:rsidR="00FC2D7C" w:rsidRPr="00715B6C" w:rsidRDefault="007E3D67" w:rsidP="00EB6E9F">
      <w:pPr>
        <w:pStyle w:val="Titre2"/>
      </w:pPr>
      <w:bookmarkStart w:id="26" w:name="_Toc182959079"/>
      <w:r w:rsidRPr="00715B6C">
        <w:t>Décomposition en tranches</w:t>
      </w:r>
      <w:bookmarkEnd w:id="26"/>
    </w:p>
    <w:p w14:paraId="0EAE3FED" w14:textId="446A724B" w:rsidR="00FC2D7C" w:rsidRPr="00715B6C" w:rsidRDefault="00FC2D7C" w:rsidP="00ED0290">
      <w:pPr>
        <w:jc w:val="both"/>
        <w:rPr>
          <w:rFonts w:asciiTheme="minorHAnsi" w:hAnsiTheme="minorHAnsi" w:cstheme="minorHAnsi"/>
          <w:bCs/>
        </w:rPr>
      </w:pPr>
      <w:r w:rsidRPr="00715B6C">
        <w:rPr>
          <w:rFonts w:asciiTheme="minorHAnsi" w:hAnsiTheme="minorHAnsi" w:cstheme="minorHAnsi"/>
          <w:bCs/>
        </w:rPr>
        <w:t>Les prestations ne font pas l’objet de décomposition en tranche.</w:t>
      </w:r>
    </w:p>
    <w:p w14:paraId="7DE6949D" w14:textId="1CBE6474" w:rsidR="00FC2D7C" w:rsidRPr="00D561B0" w:rsidRDefault="00FC2D7C" w:rsidP="00EB6E9F">
      <w:pPr>
        <w:pStyle w:val="Titre2"/>
      </w:pPr>
      <w:bookmarkStart w:id="27" w:name="_Toc5792948"/>
      <w:bookmarkStart w:id="28" w:name="_Toc182959080"/>
      <w:r w:rsidRPr="00FE4B34">
        <w:t>Form</w:t>
      </w:r>
      <w:r w:rsidRPr="00D561B0">
        <w:t xml:space="preserve">e du </w:t>
      </w:r>
      <w:r w:rsidRPr="00D561B0">
        <w:rPr>
          <w:rFonts w:eastAsia="Times New Roman"/>
          <w:bCs/>
          <w:iCs/>
          <w:szCs w:val="22"/>
        </w:rPr>
        <w:t>marché</w:t>
      </w:r>
      <w:bookmarkEnd w:id="28"/>
      <w:r w:rsidRPr="00D561B0">
        <w:rPr>
          <w:rFonts w:eastAsia="Times New Roman"/>
          <w:bCs/>
          <w:iCs/>
          <w:szCs w:val="22"/>
        </w:rPr>
        <w:t xml:space="preserve"> </w:t>
      </w:r>
      <w:bookmarkEnd w:id="27"/>
    </w:p>
    <w:p w14:paraId="59D71A8E" w14:textId="192A71B4" w:rsidR="004B4AB4" w:rsidRPr="00FE4B34" w:rsidRDefault="00A552EF" w:rsidP="004B4AB4">
      <w:pPr>
        <w:jc w:val="both"/>
        <w:rPr>
          <w:rFonts w:asciiTheme="minorHAnsi" w:hAnsiTheme="minorHAnsi" w:cstheme="minorHAnsi"/>
          <w:bCs/>
        </w:rPr>
      </w:pPr>
      <w:r w:rsidRPr="00D561B0">
        <w:rPr>
          <w:rFonts w:asciiTheme="minorHAnsi" w:hAnsiTheme="minorHAnsi" w:cstheme="minorHAnsi"/>
          <w:bCs/>
        </w:rPr>
        <w:t>Le marché n’est pas fractionné</w:t>
      </w:r>
      <w:r w:rsidR="004B4AB4" w:rsidRPr="00D561B0">
        <w:rPr>
          <w:rFonts w:asciiTheme="minorHAnsi" w:hAnsiTheme="minorHAnsi" w:cstheme="minorHAnsi"/>
          <w:bCs/>
        </w:rPr>
        <w:t xml:space="preserve"> : </w:t>
      </w:r>
      <w:r w:rsidR="004B4AB4" w:rsidRPr="00FE4B34">
        <w:rPr>
          <w:rFonts w:asciiTheme="minorHAnsi" w:hAnsiTheme="minorHAnsi" w:cstheme="minorHAnsi"/>
          <w:bCs/>
        </w:rPr>
        <w:t>il s'agit d'un marché ordinaire.</w:t>
      </w:r>
    </w:p>
    <w:p w14:paraId="2C229812" w14:textId="77777777" w:rsidR="00A552EF" w:rsidRPr="00FE4B34" w:rsidRDefault="00A552EF" w:rsidP="00DA13EC">
      <w:pPr>
        <w:spacing w:after="120"/>
        <w:jc w:val="both"/>
        <w:rPr>
          <w:rFonts w:asciiTheme="minorHAnsi" w:hAnsiTheme="minorHAnsi" w:cstheme="minorHAnsi"/>
          <w:bCs/>
        </w:rPr>
      </w:pPr>
      <w:r w:rsidRPr="00FE4B34">
        <w:rPr>
          <w:rFonts w:asciiTheme="minorHAnsi" w:hAnsiTheme="minorHAnsi" w:cstheme="minorHAnsi"/>
          <w:bCs/>
        </w:rPr>
        <w:t>Toutes les prestations décrites dans le présent marché devront être réalisées par le titulaire du marché</w:t>
      </w:r>
      <w:r w:rsidR="004B4AB4" w:rsidRPr="00FE4B34">
        <w:rPr>
          <w:rFonts w:asciiTheme="minorHAnsi" w:hAnsiTheme="minorHAnsi" w:cstheme="minorHAnsi"/>
          <w:bCs/>
        </w:rPr>
        <w:t>.</w:t>
      </w:r>
    </w:p>
    <w:p w14:paraId="6423D07B" w14:textId="77777777" w:rsidR="006D038E" w:rsidRPr="00FE4B34" w:rsidRDefault="006D038E" w:rsidP="00DF0DC0">
      <w:pPr>
        <w:pStyle w:val="Titre1"/>
        <w:numPr>
          <w:ilvl w:val="0"/>
          <w:numId w:val="4"/>
        </w:numPr>
        <w:rPr>
          <w:rFonts w:asciiTheme="minorHAnsi" w:hAnsiTheme="minorHAnsi" w:cstheme="minorHAnsi"/>
          <w:sz w:val="24"/>
          <w:szCs w:val="24"/>
          <w:highlight w:val="lightGray"/>
        </w:rPr>
      </w:pPr>
      <w:bookmarkStart w:id="29" w:name="_Toc182959081"/>
      <w:r w:rsidRPr="00FE4B34">
        <w:rPr>
          <w:rFonts w:asciiTheme="minorHAnsi" w:hAnsiTheme="minorHAnsi" w:cstheme="minorHAnsi"/>
          <w:sz w:val="24"/>
          <w:szCs w:val="24"/>
          <w:highlight w:val="lightGray"/>
        </w:rPr>
        <w:lastRenderedPageBreak/>
        <w:t>Pièces contractuelles du marché</w:t>
      </w:r>
      <w:bookmarkEnd w:id="29"/>
    </w:p>
    <w:p w14:paraId="4D01F4D8" w14:textId="5B8A1D8A" w:rsidR="006D038E" w:rsidRPr="00FE4B34" w:rsidRDefault="00AE526D" w:rsidP="0077543C">
      <w:pPr>
        <w:spacing w:before="240"/>
        <w:jc w:val="both"/>
        <w:rPr>
          <w:rFonts w:asciiTheme="minorHAnsi" w:hAnsiTheme="minorHAnsi" w:cstheme="minorHAnsi"/>
          <w:bCs/>
        </w:rPr>
      </w:pPr>
      <w:r w:rsidRPr="00FE4B34">
        <w:rPr>
          <w:rFonts w:asciiTheme="minorHAnsi" w:hAnsiTheme="minorHAnsi" w:cstheme="minorHAnsi"/>
          <w:bCs/>
        </w:rPr>
        <w:t xml:space="preserve">Les pièces contractuelles </w:t>
      </w:r>
      <w:r w:rsidR="0077543C">
        <w:rPr>
          <w:rFonts w:asciiTheme="minorHAnsi" w:hAnsiTheme="minorHAnsi" w:cstheme="minorHAnsi"/>
          <w:bCs/>
        </w:rPr>
        <w:t>du contrat</w:t>
      </w:r>
      <w:r w:rsidRPr="00FE4B34">
        <w:rPr>
          <w:rFonts w:asciiTheme="minorHAnsi" w:hAnsiTheme="minorHAnsi" w:cstheme="minorHAnsi"/>
          <w:bCs/>
        </w:rPr>
        <w:t xml:space="preserve"> sont les suivantes et, en cas de contradiction entre leurs stipulations, prévalent dans cet ordre de priorité </w:t>
      </w:r>
      <w:r w:rsidR="006D038E" w:rsidRPr="00FE4B34">
        <w:rPr>
          <w:rFonts w:asciiTheme="minorHAnsi" w:hAnsiTheme="minorHAnsi" w:cstheme="minorHAnsi"/>
          <w:bCs/>
        </w:rPr>
        <w:t>:</w:t>
      </w:r>
    </w:p>
    <w:p w14:paraId="5F1AED77" w14:textId="4DD16F2E" w:rsidR="006D038E" w:rsidRPr="00FE4B34" w:rsidRDefault="006D038E" w:rsidP="00DF0DC0">
      <w:pPr>
        <w:widowControl w:val="0"/>
        <w:numPr>
          <w:ilvl w:val="0"/>
          <w:numId w:val="13"/>
        </w:numPr>
        <w:spacing w:before="60"/>
        <w:ind w:hanging="153"/>
        <w:jc w:val="both"/>
        <w:rPr>
          <w:rFonts w:asciiTheme="minorHAnsi" w:hAnsiTheme="minorHAnsi" w:cstheme="minorHAnsi"/>
        </w:rPr>
      </w:pPr>
      <w:r w:rsidRPr="00FE4B34">
        <w:rPr>
          <w:rFonts w:asciiTheme="minorHAnsi" w:eastAsia="Arial Narrow" w:hAnsiTheme="minorHAnsi" w:cstheme="minorHAnsi"/>
        </w:rPr>
        <w:t xml:space="preserve">le présent acte d’engagement valant cahier des </w:t>
      </w:r>
      <w:r w:rsidRPr="0056104A">
        <w:rPr>
          <w:rFonts w:asciiTheme="minorHAnsi" w:eastAsia="Arial Narrow" w:hAnsiTheme="minorHAnsi" w:cstheme="minorHAnsi"/>
        </w:rPr>
        <w:t xml:space="preserve">clauses administratives particulières </w:t>
      </w:r>
      <w:r w:rsidRPr="00FE4B34">
        <w:rPr>
          <w:rFonts w:asciiTheme="minorHAnsi" w:eastAsia="Arial Narrow" w:hAnsiTheme="minorHAnsi" w:cstheme="minorHAnsi"/>
        </w:rPr>
        <w:t>et ses éventuelles annexes</w:t>
      </w:r>
      <w:r w:rsidR="00DC128B">
        <w:rPr>
          <w:rFonts w:asciiTheme="minorHAnsi" w:eastAsia="Arial Narrow" w:hAnsiTheme="minorHAnsi" w:cstheme="minorHAnsi"/>
        </w:rPr>
        <w:t> </w:t>
      </w:r>
      <w:r w:rsidRPr="00FE4B34">
        <w:rPr>
          <w:rFonts w:asciiTheme="minorHAnsi" w:eastAsia="Arial Narrow" w:hAnsiTheme="minorHAnsi" w:cstheme="minorHAnsi"/>
        </w:rPr>
        <w:t>;</w:t>
      </w:r>
    </w:p>
    <w:p w14:paraId="2714D6C2" w14:textId="0C1FC9E2" w:rsidR="00AE526D" w:rsidRPr="00B51CE1" w:rsidRDefault="00AE526D" w:rsidP="00DF0DC0">
      <w:pPr>
        <w:widowControl w:val="0"/>
        <w:numPr>
          <w:ilvl w:val="0"/>
          <w:numId w:val="13"/>
        </w:numPr>
        <w:spacing w:before="40"/>
        <w:ind w:hanging="153"/>
        <w:jc w:val="both"/>
        <w:rPr>
          <w:rFonts w:asciiTheme="minorHAnsi" w:hAnsiTheme="minorHAnsi" w:cstheme="minorHAnsi"/>
        </w:rPr>
      </w:pPr>
      <w:r w:rsidRPr="00FE4B34">
        <w:rPr>
          <w:rFonts w:asciiTheme="minorHAnsi" w:eastAsia="Arial Narrow" w:hAnsiTheme="minorHAnsi" w:cstheme="minorHAnsi"/>
        </w:rPr>
        <w:t xml:space="preserve">le cahier des clauses techniques particulières et ses annexes éventuelles (CCTP) ; </w:t>
      </w:r>
    </w:p>
    <w:p w14:paraId="6705B37A" w14:textId="3F489607" w:rsidR="00AE77AD" w:rsidRPr="00F71A73" w:rsidRDefault="00AE526D" w:rsidP="00DF0DC0">
      <w:pPr>
        <w:widowControl w:val="0"/>
        <w:numPr>
          <w:ilvl w:val="0"/>
          <w:numId w:val="13"/>
        </w:numPr>
        <w:spacing w:before="40"/>
        <w:ind w:hanging="153"/>
        <w:jc w:val="both"/>
        <w:rPr>
          <w:rFonts w:asciiTheme="minorHAnsi" w:hAnsiTheme="minorHAnsi" w:cstheme="minorHAnsi"/>
        </w:rPr>
      </w:pPr>
      <w:r w:rsidRPr="00B51CE1">
        <w:rPr>
          <w:rFonts w:asciiTheme="minorHAnsi" w:eastAsia="Arial Narrow" w:hAnsiTheme="minorHAnsi" w:cstheme="minorHAnsi"/>
        </w:rPr>
        <w:t>le cahier des clauses administratives générales applicables (CCAG) aux marchés publics</w:t>
      </w:r>
      <w:r w:rsidRPr="00B51CE1">
        <w:rPr>
          <w:rFonts w:asciiTheme="minorHAnsi" w:eastAsia="Arial Narrow" w:hAnsiTheme="minorHAnsi" w:cstheme="minorHAnsi"/>
          <w:color w:val="0000FF"/>
        </w:rPr>
        <w:t xml:space="preserve"> </w:t>
      </w:r>
      <w:r w:rsidRPr="00B51CE1">
        <w:rPr>
          <w:rFonts w:asciiTheme="minorHAnsi" w:eastAsia="Arial Narrow" w:hAnsiTheme="minorHAnsi" w:cstheme="minorHAnsi"/>
        </w:rPr>
        <w:t>de fournitures et services courants (FCS)</w:t>
      </w:r>
      <w:r w:rsidRPr="00B51CE1">
        <w:rPr>
          <w:rFonts w:asciiTheme="minorHAnsi" w:eastAsia="Arial Narrow" w:hAnsiTheme="minorHAnsi" w:cstheme="minorHAnsi"/>
          <w:b/>
        </w:rPr>
        <w:t xml:space="preserve"> </w:t>
      </w:r>
      <w:r w:rsidRPr="00B51CE1">
        <w:rPr>
          <w:rFonts w:asciiTheme="minorHAnsi" w:eastAsia="Arial Narrow" w:hAnsiTheme="minorHAnsi" w:cstheme="minorHAnsi"/>
        </w:rPr>
        <w:t>approuvé par l’arrêté du 30 mars 2021</w:t>
      </w:r>
      <w:r w:rsidR="001612A2" w:rsidRPr="00B51CE1">
        <w:rPr>
          <w:rFonts w:asciiTheme="minorHAnsi" w:eastAsia="Arial Narrow" w:hAnsiTheme="minorHAnsi" w:cstheme="minorHAnsi"/>
        </w:rPr>
        <w:t xml:space="preserve">, version en vigueur au 17 janvier 2023 </w:t>
      </w:r>
      <w:r w:rsidRPr="00B51CE1">
        <w:rPr>
          <w:rFonts w:asciiTheme="minorHAnsi" w:eastAsia="Arial Narrow" w:hAnsiTheme="minorHAnsi" w:cstheme="minorHAnsi"/>
        </w:rPr>
        <w:t>(pièce non jointe) ;</w:t>
      </w:r>
      <w:r w:rsidR="00FF1781">
        <w:rPr>
          <w:rFonts w:asciiTheme="minorHAnsi" w:eastAsia="Arial Narrow" w:hAnsiTheme="minorHAnsi" w:cstheme="minorHAnsi"/>
        </w:rPr>
        <w:t xml:space="preserve"> </w:t>
      </w:r>
    </w:p>
    <w:p w14:paraId="332FC7B8" w14:textId="13366367" w:rsidR="006D038E" w:rsidRPr="00B36768" w:rsidRDefault="006D038E" w:rsidP="00DF0DC0">
      <w:pPr>
        <w:widowControl w:val="0"/>
        <w:numPr>
          <w:ilvl w:val="0"/>
          <w:numId w:val="13"/>
        </w:numPr>
        <w:spacing w:before="40"/>
        <w:ind w:hanging="153"/>
        <w:jc w:val="both"/>
        <w:rPr>
          <w:rFonts w:asciiTheme="minorHAnsi" w:hAnsiTheme="minorHAnsi" w:cstheme="minorHAnsi"/>
        </w:rPr>
      </w:pPr>
      <w:r w:rsidRPr="00FE4B34">
        <w:rPr>
          <w:rFonts w:asciiTheme="minorHAnsi" w:eastAsia="Arial Narrow" w:hAnsiTheme="minorHAnsi" w:cstheme="minorHAnsi"/>
        </w:rPr>
        <w:t xml:space="preserve">le </w:t>
      </w:r>
      <w:r w:rsidR="005D05AB" w:rsidRPr="00B36768">
        <w:rPr>
          <w:rFonts w:asciiTheme="minorHAnsi" w:eastAsia="Arial Narrow" w:hAnsiTheme="minorHAnsi" w:cstheme="minorHAnsi"/>
        </w:rPr>
        <w:t>cadre de réponse financier</w:t>
      </w:r>
      <w:r w:rsidRPr="00B36768">
        <w:rPr>
          <w:rFonts w:asciiTheme="minorHAnsi" w:eastAsia="Arial Narrow" w:hAnsiTheme="minorHAnsi" w:cstheme="minorHAnsi"/>
        </w:rPr>
        <w:t xml:space="preserve"> remis dans l’offre</w:t>
      </w:r>
      <w:r w:rsidRPr="00B36768">
        <w:rPr>
          <w:rFonts w:asciiTheme="minorHAnsi" w:hAnsiTheme="minorHAnsi" w:cstheme="minorHAnsi"/>
        </w:rPr>
        <w:t> ;</w:t>
      </w:r>
    </w:p>
    <w:p w14:paraId="64A65046" w14:textId="01D42A7A" w:rsidR="006D038E" w:rsidRPr="00B36768" w:rsidRDefault="006D038E" w:rsidP="00DF0DC0">
      <w:pPr>
        <w:widowControl w:val="0"/>
        <w:numPr>
          <w:ilvl w:val="0"/>
          <w:numId w:val="13"/>
        </w:numPr>
        <w:spacing w:before="40"/>
        <w:ind w:hanging="153"/>
        <w:jc w:val="both"/>
        <w:rPr>
          <w:rFonts w:asciiTheme="minorHAnsi" w:hAnsiTheme="minorHAnsi" w:cstheme="minorHAnsi"/>
        </w:rPr>
      </w:pPr>
      <w:r w:rsidRPr="00B36768">
        <w:rPr>
          <w:rFonts w:asciiTheme="minorHAnsi" w:eastAsia="Arial Narrow" w:hAnsiTheme="minorHAnsi" w:cstheme="minorHAnsi"/>
        </w:rPr>
        <w:t>le cadre de réponse</w:t>
      </w:r>
      <w:r w:rsidR="00FF1781">
        <w:rPr>
          <w:rFonts w:asciiTheme="minorHAnsi" w:eastAsia="Arial Narrow" w:hAnsiTheme="minorHAnsi" w:cstheme="minorHAnsi"/>
        </w:rPr>
        <w:t xml:space="preserve"> technique</w:t>
      </w:r>
      <w:r w:rsidRPr="00B36768">
        <w:rPr>
          <w:rFonts w:asciiTheme="minorHAnsi" w:eastAsia="Arial Narrow" w:hAnsiTheme="minorHAnsi" w:cstheme="minorHAnsi"/>
        </w:rPr>
        <w:t xml:space="preserve"> remis dans l’offre ;</w:t>
      </w:r>
    </w:p>
    <w:p w14:paraId="696F52A9" w14:textId="307984EF" w:rsidR="00307B3F" w:rsidRPr="00B36768" w:rsidRDefault="00FF1781" w:rsidP="00DF0DC0">
      <w:pPr>
        <w:widowControl w:val="0"/>
        <w:numPr>
          <w:ilvl w:val="0"/>
          <w:numId w:val="13"/>
        </w:numPr>
        <w:spacing w:before="40"/>
        <w:ind w:hanging="153"/>
        <w:jc w:val="both"/>
        <w:rPr>
          <w:rFonts w:asciiTheme="minorHAnsi" w:hAnsiTheme="minorHAnsi" w:cstheme="minorHAnsi"/>
        </w:rPr>
      </w:pPr>
      <w:r>
        <w:rPr>
          <w:rFonts w:asciiTheme="minorHAnsi" w:hAnsiTheme="minorHAnsi" w:cstheme="minorHAnsi"/>
        </w:rPr>
        <w:t>le c</w:t>
      </w:r>
      <w:r w:rsidR="00307B3F" w:rsidRPr="00B36768">
        <w:rPr>
          <w:rFonts w:asciiTheme="minorHAnsi" w:hAnsiTheme="minorHAnsi" w:cstheme="minorHAnsi"/>
        </w:rPr>
        <w:t>adre CNIL</w:t>
      </w:r>
      <w:r w:rsidR="005D05AB" w:rsidRPr="00B36768">
        <w:rPr>
          <w:rFonts w:asciiTheme="minorHAnsi" w:hAnsiTheme="minorHAnsi" w:cstheme="minorHAnsi"/>
        </w:rPr>
        <w:t> </w:t>
      </w:r>
      <w:r w:rsidRPr="00B36768">
        <w:rPr>
          <w:rFonts w:asciiTheme="minorHAnsi" w:eastAsia="Arial Narrow" w:hAnsiTheme="minorHAnsi" w:cstheme="minorHAnsi"/>
        </w:rPr>
        <w:t>remis dans l’offre ;</w:t>
      </w:r>
    </w:p>
    <w:p w14:paraId="097D1CE4" w14:textId="46A2C887" w:rsidR="00800497" w:rsidRDefault="00AA356F" w:rsidP="00800497">
      <w:pPr>
        <w:widowControl w:val="0"/>
        <w:numPr>
          <w:ilvl w:val="0"/>
          <w:numId w:val="13"/>
        </w:numPr>
        <w:spacing w:before="40"/>
        <w:ind w:hanging="153"/>
        <w:jc w:val="both"/>
        <w:rPr>
          <w:rFonts w:asciiTheme="minorHAnsi" w:hAnsiTheme="minorHAnsi" w:cstheme="minorHAnsi"/>
        </w:rPr>
      </w:pPr>
      <w:hyperlink r:id="rId10" w:tgtFrame="_blank" w:tooltip="URL d'origine: https://www.cci-paris-idf.fr/sites/default/files/2023-02/Code%20de%20conduite%20anti-corruptionV2.pdf. Cliquez ou appuyez si vous faites confiance à ce lien." w:history="1">
        <w:r w:rsidRPr="00B36768">
          <w:t>Code de conduite anti-corruption CCI</w:t>
        </w:r>
        <w:r w:rsidR="00A45F2F">
          <w:t>R</w:t>
        </w:r>
        <w:r w:rsidRPr="00B36768">
          <w:t xml:space="preserve"> Paris Île-de-France</w:t>
        </w:r>
      </w:hyperlink>
      <w:r w:rsidRPr="00F71A73">
        <w:t xml:space="preserve"> accessible sur le site internet du Groupe CCI</w:t>
      </w:r>
      <w:r w:rsidR="00FF1781">
        <w:t>R</w:t>
      </w:r>
      <w:r w:rsidRPr="00F71A73">
        <w:t xml:space="preserve"> Paris Île-de-France : </w:t>
      </w:r>
      <w:hyperlink r:id="rId11" w:history="1">
        <w:r w:rsidRPr="00F71A73">
          <w:rPr>
            <w:rStyle w:val="Lienhypertexte"/>
          </w:rPr>
          <w:t>https://www.cci-paris-idf.fr/fr/notre-groupe/finances-juridique</w:t>
        </w:r>
      </w:hyperlink>
      <w:r w:rsidR="00800497" w:rsidRPr="00800497">
        <w:rPr>
          <w:rFonts w:asciiTheme="minorHAnsi" w:hAnsiTheme="minorHAnsi" w:cstheme="minorHAnsi"/>
        </w:rPr>
        <w:t xml:space="preserve"> ;</w:t>
      </w:r>
    </w:p>
    <w:p w14:paraId="3363E8B0" w14:textId="4AA151A6" w:rsidR="00800497" w:rsidRPr="00800497" w:rsidRDefault="00800497" w:rsidP="00800497">
      <w:pPr>
        <w:widowControl w:val="0"/>
        <w:numPr>
          <w:ilvl w:val="0"/>
          <w:numId w:val="13"/>
        </w:numPr>
        <w:spacing w:before="40"/>
        <w:ind w:hanging="153"/>
        <w:jc w:val="both"/>
        <w:rPr>
          <w:rFonts w:asciiTheme="minorHAnsi" w:hAnsiTheme="minorHAnsi" w:cstheme="minorHAnsi"/>
        </w:rPr>
      </w:pPr>
      <w:r w:rsidRPr="00800497">
        <w:rPr>
          <w:rFonts w:asciiTheme="minorHAnsi" w:hAnsiTheme="minorHAnsi" w:cstheme="minorHAnsi"/>
        </w:rPr>
        <w:t>CGV du titulaire, sous réserve qu’elles aient été jointes à l’offre</w:t>
      </w:r>
      <w:r>
        <w:rPr>
          <w:rFonts w:asciiTheme="minorHAnsi" w:hAnsiTheme="minorHAnsi" w:cstheme="minorHAnsi"/>
        </w:rPr>
        <w:t>.</w:t>
      </w:r>
    </w:p>
    <w:p w14:paraId="6E4DB81E" w14:textId="77777777" w:rsidR="006D038E" w:rsidRPr="00FE4B34" w:rsidRDefault="006D038E" w:rsidP="006D038E">
      <w:pPr>
        <w:jc w:val="center"/>
        <w:rPr>
          <w:rFonts w:asciiTheme="minorHAnsi" w:hAnsiTheme="minorHAnsi" w:cstheme="minorHAnsi"/>
          <w:bCs/>
        </w:rPr>
      </w:pPr>
    </w:p>
    <w:p w14:paraId="369D42A5" w14:textId="4F234E32" w:rsidR="006D038E" w:rsidRPr="0054439B" w:rsidRDefault="006D038E" w:rsidP="006D038E">
      <w:pPr>
        <w:tabs>
          <w:tab w:val="left" w:pos="1276"/>
        </w:tabs>
        <w:jc w:val="both"/>
        <w:rPr>
          <w:rFonts w:asciiTheme="minorHAnsi" w:eastAsia="Arial Narrow" w:hAnsiTheme="minorHAnsi" w:cstheme="minorHAnsi"/>
        </w:rPr>
      </w:pPr>
      <w:r w:rsidRPr="0054439B">
        <w:rPr>
          <w:rFonts w:asciiTheme="minorHAnsi" w:eastAsia="Arial Narrow" w:hAnsiTheme="minorHAnsi" w:cstheme="minorHAnsi"/>
          <w:b/>
        </w:rPr>
        <w:t>Ces pièces contractuelles prévalent sur les conditions générales de vente du titulaire.</w:t>
      </w:r>
      <w:r w:rsidRPr="0054439B">
        <w:rPr>
          <w:rFonts w:asciiTheme="minorHAnsi" w:eastAsia="Arial Narrow" w:hAnsiTheme="minorHAnsi" w:cstheme="minorHAnsi"/>
          <w:i/>
        </w:rPr>
        <w:t xml:space="preserve"> </w:t>
      </w:r>
    </w:p>
    <w:p w14:paraId="4A129593" w14:textId="0DE38131" w:rsidR="006D038E" w:rsidRPr="0056104A" w:rsidRDefault="006D038E" w:rsidP="006D038E">
      <w:pPr>
        <w:spacing w:before="120"/>
        <w:jc w:val="both"/>
        <w:rPr>
          <w:rFonts w:asciiTheme="minorHAnsi" w:hAnsiTheme="minorHAnsi" w:cstheme="minorHAnsi"/>
          <w:bCs/>
        </w:rPr>
      </w:pPr>
      <w:r w:rsidRPr="00FE4B34">
        <w:rPr>
          <w:rFonts w:asciiTheme="minorHAnsi" w:hAnsiTheme="minorHAnsi" w:cstheme="minorHAnsi"/>
          <w:bCs/>
        </w:rPr>
        <w:t xml:space="preserve">Les pièces générales (CCAG), bien que non jointes au marché, </w:t>
      </w:r>
      <w:r w:rsidRPr="0056104A">
        <w:rPr>
          <w:rFonts w:asciiTheme="minorHAnsi" w:hAnsiTheme="minorHAnsi" w:cstheme="minorHAnsi"/>
          <w:bCs/>
        </w:rPr>
        <w:t xml:space="preserve">sont réputées connues de l’ensemble des entreprises. </w:t>
      </w:r>
    </w:p>
    <w:p w14:paraId="770C5D96" w14:textId="77777777" w:rsidR="00715B6C" w:rsidRPr="0056104A" w:rsidRDefault="00715B6C" w:rsidP="00CA7FED">
      <w:pPr>
        <w:jc w:val="both"/>
        <w:rPr>
          <w:rFonts w:asciiTheme="minorHAnsi" w:hAnsiTheme="minorHAnsi" w:cstheme="minorHAnsi"/>
        </w:rPr>
      </w:pPr>
    </w:p>
    <w:p w14:paraId="380F6B66" w14:textId="758AC4C4" w:rsidR="00CA7FED" w:rsidRPr="0056104A" w:rsidRDefault="00CA7FED" w:rsidP="00715B6C">
      <w:pPr>
        <w:spacing w:after="240"/>
        <w:jc w:val="both"/>
        <w:rPr>
          <w:rFonts w:asciiTheme="minorHAnsi" w:hAnsiTheme="minorHAnsi" w:cstheme="minorHAnsi"/>
        </w:rPr>
      </w:pPr>
      <w:r w:rsidRPr="0056104A">
        <w:rPr>
          <w:rFonts w:asciiTheme="minorHAnsi" w:hAnsiTheme="minorHAnsi" w:cstheme="minorHAnsi"/>
        </w:rPr>
        <w:t xml:space="preserve">Par dérogation à l’article 1.2 du CCAG FCS, le </w:t>
      </w:r>
      <w:r w:rsidR="0076593A" w:rsidRPr="0056104A">
        <w:rPr>
          <w:rFonts w:asciiTheme="minorHAnsi" w:hAnsiTheme="minorHAnsi" w:cstheme="minorHAnsi"/>
        </w:rPr>
        <w:t xml:space="preserve">marché </w:t>
      </w:r>
      <w:r w:rsidRPr="0056104A">
        <w:rPr>
          <w:rFonts w:asciiTheme="minorHAnsi" w:hAnsiTheme="minorHAnsi" w:cstheme="minorHAnsi"/>
        </w:rPr>
        <w:t>ne prévoit pas d’article récapitulant les dérogations au CCAG FCS.</w:t>
      </w:r>
    </w:p>
    <w:p w14:paraId="4600F5E1" w14:textId="77777777" w:rsidR="00AE526D" w:rsidRPr="0056104A" w:rsidRDefault="00AE526D" w:rsidP="00DF0DC0">
      <w:pPr>
        <w:pStyle w:val="Titre1"/>
        <w:numPr>
          <w:ilvl w:val="0"/>
          <w:numId w:val="4"/>
        </w:numPr>
        <w:rPr>
          <w:rFonts w:asciiTheme="minorHAnsi" w:hAnsiTheme="minorHAnsi" w:cstheme="minorHAnsi"/>
          <w:sz w:val="24"/>
          <w:szCs w:val="24"/>
          <w:highlight w:val="lightGray"/>
        </w:rPr>
      </w:pPr>
      <w:bookmarkStart w:id="30" w:name="_Toc256000008"/>
      <w:bookmarkStart w:id="31" w:name="_Toc182959082"/>
      <w:r w:rsidRPr="0056104A">
        <w:rPr>
          <w:rFonts w:asciiTheme="minorHAnsi" w:hAnsiTheme="minorHAnsi" w:cstheme="minorHAnsi"/>
          <w:sz w:val="24"/>
          <w:szCs w:val="24"/>
          <w:highlight w:val="lightGray"/>
        </w:rPr>
        <w:t>Confidentialité et mesures de sécurité</w:t>
      </w:r>
      <w:bookmarkEnd w:id="30"/>
      <w:bookmarkEnd w:id="31"/>
    </w:p>
    <w:p w14:paraId="2DE58B89" w14:textId="404D1BEE" w:rsidR="00AE526D" w:rsidRPr="0056104A" w:rsidRDefault="00AE526D" w:rsidP="00AE526D">
      <w:pPr>
        <w:spacing w:before="60"/>
        <w:jc w:val="both"/>
        <w:rPr>
          <w:rFonts w:asciiTheme="minorHAnsi" w:hAnsiTheme="minorHAnsi" w:cstheme="minorHAnsi"/>
          <w:bCs/>
        </w:rPr>
      </w:pPr>
      <w:r w:rsidRPr="0056104A">
        <w:rPr>
          <w:rFonts w:asciiTheme="minorHAnsi" w:hAnsiTheme="minorHAnsi" w:cstheme="minorHAnsi"/>
          <w:bCs/>
        </w:rPr>
        <w:t xml:space="preserve">Le présent </w:t>
      </w:r>
      <w:r w:rsidR="00D561B0">
        <w:rPr>
          <w:rFonts w:asciiTheme="minorHAnsi" w:hAnsiTheme="minorHAnsi" w:cstheme="minorHAnsi"/>
          <w:bCs/>
        </w:rPr>
        <w:t>marché</w:t>
      </w:r>
      <w:r w:rsidRPr="0056104A">
        <w:rPr>
          <w:rFonts w:asciiTheme="minorHAnsi" w:hAnsiTheme="minorHAnsi" w:cstheme="minorHAnsi"/>
          <w:bCs/>
        </w:rPr>
        <w:t xml:space="preserve"> comporte une obligation de confidentialité telle que prévue à l'article 5.1 du CCAG</w:t>
      </w:r>
      <w:r w:rsidR="004E0F90" w:rsidRPr="0056104A">
        <w:rPr>
          <w:rFonts w:asciiTheme="minorHAnsi" w:hAnsiTheme="minorHAnsi" w:cstheme="minorHAnsi"/>
          <w:bCs/>
        </w:rPr>
        <w:t xml:space="preserve"> </w:t>
      </w:r>
      <w:r w:rsidR="00090A1E" w:rsidRPr="0056104A">
        <w:rPr>
          <w:rFonts w:asciiTheme="minorHAnsi" w:eastAsia="Arial Narrow" w:hAnsiTheme="minorHAnsi" w:cstheme="minorHAnsi"/>
          <w:bCs/>
          <w:iCs/>
        </w:rPr>
        <w:t>FCS</w:t>
      </w:r>
      <w:r w:rsidRPr="0056104A">
        <w:rPr>
          <w:rFonts w:asciiTheme="minorHAnsi" w:hAnsiTheme="minorHAnsi" w:cstheme="minorHAnsi"/>
          <w:bCs/>
        </w:rPr>
        <w:t>.</w:t>
      </w:r>
    </w:p>
    <w:p w14:paraId="5A26D598" w14:textId="5A1F5B2C" w:rsidR="00AE526D" w:rsidRPr="0056104A" w:rsidRDefault="00AE526D" w:rsidP="00AE526D">
      <w:pPr>
        <w:spacing w:before="60"/>
        <w:jc w:val="both"/>
        <w:rPr>
          <w:rFonts w:asciiTheme="minorHAnsi" w:hAnsiTheme="minorHAnsi" w:cstheme="minorHAnsi"/>
          <w:bCs/>
        </w:rPr>
      </w:pPr>
      <w:r w:rsidRPr="0056104A">
        <w:rPr>
          <w:rFonts w:asciiTheme="minorHAnsi" w:hAnsiTheme="minorHAnsi" w:cstheme="minorHAnsi"/>
          <w:bCs/>
        </w:rPr>
        <w:t xml:space="preserve">Les prestations sont soumises à des mesures de sécurité conformément à l'article 5.3 du </w:t>
      </w:r>
      <w:r w:rsidRPr="00FF1781">
        <w:rPr>
          <w:rFonts w:asciiTheme="minorHAnsi" w:hAnsiTheme="minorHAnsi" w:cstheme="minorHAnsi"/>
          <w:bCs/>
        </w:rPr>
        <w:t>CCAG</w:t>
      </w:r>
      <w:r w:rsidR="00C859A7" w:rsidRPr="00FF1781">
        <w:rPr>
          <w:rFonts w:asciiTheme="minorHAnsi" w:hAnsiTheme="minorHAnsi" w:cstheme="minorHAnsi"/>
          <w:bCs/>
        </w:rPr>
        <w:t xml:space="preserve"> FCS</w:t>
      </w:r>
      <w:r w:rsidRPr="0056104A">
        <w:rPr>
          <w:rFonts w:asciiTheme="minorHAnsi" w:hAnsiTheme="minorHAnsi" w:cstheme="minorHAnsi"/>
          <w:bCs/>
        </w:rPr>
        <w:t>.</w:t>
      </w:r>
    </w:p>
    <w:p w14:paraId="1EDD055B" w14:textId="77777777" w:rsidR="00AE526D" w:rsidRDefault="00AE526D" w:rsidP="00AE526D">
      <w:pPr>
        <w:spacing w:before="60"/>
        <w:jc w:val="both"/>
        <w:rPr>
          <w:rFonts w:asciiTheme="minorHAnsi" w:hAnsiTheme="minorHAnsi" w:cstheme="minorHAnsi"/>
          <w:bCs/>
        </w:rPr>
      </w:pPr>
      <w:r w:rsidRPr="0056104A">
        <w:rPr>
          <w:rFonts w:asciiTheme="minorHAnsi" w:hAnsiTheme="minorHAnsi" w:cstheme="minorHAnsi"/>
          <w:bCs/>
        </w:rPr>
        <w:t xml:space="preserve">Le titulaire doit informer ses sous-traitants des obligations de confidentialité et/ou des mesures </w:t>
      </w:r>
      <w:r w:rsidRPr="00FE4B34">
        <w:rPr>
          <w:rFonts w:asciiTheme="minorHAnsi" w:hAnsiTheme="minorHAnsi" w:cstheme="minorHAnsi"/>
          <w:bCs/>
        </w:rPr>
        <w:t>de sécurité.</w:t>
      </w:r>
    </w:p>
    <w:p w14:paraId="59D57470" w14:textId="24A6F607" w:rsidR="000E034B" w:rsidRPr="00FE4B34" w:rsidRDefault="000E034B" w:rsidP="00AE526D">
      <w:pPr>
        <w:spacing w:before="60"/>
        <w:jc w:val="both"/>
        <w:rPr>
          <w:rFonts w:asciiTheme="minorHAnsi" w:hAnsiTheme="minorHAnsi" w:cstheme="minorHAnsi"/>
          <w:bCs/>
        </w:rPr>
      </w:pPr>
      <w:r w:rsidRPr="000E034B">
        <w:rPr>
          <w:rFonts w:asciiTheme="minorHAnsi" w:hAnsiTheme="minorHAnsi" w:cstheme="minorHAnsi"/>
          <w:bCs/>
        </w:rPr>
        <w:t>En outre, le Titulaire s'engage à ne pas divulguer les informations écrites ou orales, ainsi que tous plans, dossiers techniques, textes, graphismes, dessins, documents présents ou futurs, dont il aurait eu connaissance directement ou indirectement ou qu’il aurait rédigé à l’attention d</w:t>
      </w:r>
      <w:r>
        <w:rPr>
          <w:rFonts w:asciiTheme="minorHAnsi" w:hAnsiTheme="minorHAnsi" w:cstheme="minorHAnsi"/>
          <w:bCs/>
        </w:rPr>
        <w:t xml:space="preserve">u pouvoir adjudicateur </w:t>
      </w:r>
      <w:r w:rsidRPr="000E034B">
        <w:rPr>
          <w:rFonts w:asciiTheme="minorHAnsi" w:hAnsiTheme="minorHAnsi" w:cstheme="minorHAnsi"/>
          <w:bCs/>
        </w:rPr>
        <w:t xml:space="preserve">; à ne pas communiquer à un tiers quel qu'il soit, tout ou partie des renseignements fournis par ou </w:t>
      </w:r>
      <w:r>
        <w:rPr>
          <w:rFonts w:asciiTheme="minorHAnsi" w:hAnsiTheme="minorHAnsi" w:cstheme="minorHAnsi"/>
          <w:bCs/>
        </w:rPr>
        <w:t>au pouvoir adjudicateur</w:t>
      </w:r>
      <w:r w:rsidRPr="000E034B">
        <w:rPr>
          <w:rFonts w:asciiTheme="minorHAnsi" w:hAnsiTheme="minorHAnsi" w:cstheme="minorHAnsi"/>
          <w:bCs/>
        </w:rPr>
        <w:t>, à ne pas reproduire, dupliquer, photocopier tout ou partie des documents qui lui seraient transmis ou qu’il aurait rédigés à l’attention</w:t>
      </w:r>
      <w:r>
        <w:rPr>
          <w:rFonts w:asciiTheme="minorHAnsi" w:hAnsiTheme="minorHAnsi" w:cstheme="minorHAnsi"/>
          <w:bCs/>
        </w:rPr>
        <w:t xml:space="preserve"> du</w:t>
      </w:r>
      <w:r w:rsidRPr="000E034B">
        <w:rPr>
          <w:rFonts w:asciiTheme="minorHAnsi" w:hAnsiTheme="minorHAnsi" w:cstheme="minorHAnsi"/>
          <w:bCs/>
        </w:rPr>
        <w:t xml:space="preserve"> </w:t>
      </w:r>
      <w:r>
        <w:rPr>
          <w:rFonts w:asciiTheme="minorHAnsi" w:hAnsiTheme="minorHAnsi" w:cstheme="minorHAnsi"/>
          <w:bCs/>
        </w:rPr>
        <w:t>pouvoir adjudicateur</w:t>
      </w:r>
      <w:r w:rsidRPr="000E034B">
        <w:rPr>
          <w:rFonts w:asciiTheme="minorHAnsi" w:hAnsiTheme="minorHAnsi" w:cstheme="minorHAnsi"/>
          <w:bCs/>
        </w:rPr>
        <w:t>, sans l'accord écrit préalable et express de ce dernier</w:t>
      </w:r>
      <w:r>
        <w:rPr>
          <w:rFonts w:asciiTheme="minorHAnsi" w:hAnsiTheme="minorHAnsi" w:cstheme="minorHAnsi"/>
          <w:bCs/>
        </w:rPr>
        <w:t xml:space="preserve"> (par exemple le mandat de vente)</w:t>
      </w:r>
      <w:r w:rsidRPr="000E034B">
        <w:rPr>
          <w:rFonts w:asciiTheme="minorHAnsi" w:hAnsiTheme="minorHAnsi" w:cstheme="minorHAnsi"/>
          <w:bCs/>
        </w:rPr>
        <w:t>, à l'exception des documents nécessaires aux corps de métiers.</w:t>
      </w:r>
    </w:p>
    <w:p w14:paraId="2023456F" w14:textId="77777777" w:rsidR="00F851BF" w:rsidRPr="00FE4B34" w:rsidRDefault="00F851BF" w:rsidP="00DF0DC0">
      <w:pPr>
        <w:pStyle w:val="Titre1"/>
        <w:numPr>
          <w:ilvl w:val="0"/>
          <w:numId w:val="4"/>
        </w:numPr>
        <w:spacing w:before="360"/>
        <w:rPr>
          <w:rFonts w:asciiTheme="minorHAnsi" w:hAnsiTheme="minorHAnsi" w:cstheme="minorHAnsi"/>
          <w:sz w:val="24"/>
          <w:szCs w:val="24"/>
          <w:highlight w:val="lightGray"/>
        </w:rPr>
      </w:pPr>
      <w:bookmarkStart w:id="32" w:name="_Toc90560102"/>
      <w:bookmarkStart w:id="33" w:name="_Ref116369956"/>
      <w:bookmarkStart w:id="34" w:name="_Toc182959083"/>
      <w:r w:rsidRPr="00FE4B34">
        <w:rPr>
          <w:rFonts w:asciiTheme="minorHAnsi" w:hAnsiTheme="minorHAnsi" w:cstheme="minorHAnsi"/>
          <w:sz w:val="24"/>
          <w:szCs w:val="24"/>
          <w:highlight w:val="lightGray"/>
        </w:rPr>
        <w:t>Protection des données à caractère personnel</w:t>
      </w:r>
      <w:bookmarkEnd w:id="32"/>
      <w:bookmarkEnd w:id="33"/>
      <w:bookmarkEnd w:id="34"/>
    </w:p>
    <w:p w14:paraId="042B70D8" w14:textId="7FF98697" w:rsidR="00F851BF" w:rsidRPr="00FE4B34" w:rsidRDefault="00F851BF" w:rsidP="00F851BF">
      <w:pPr>
        <w:pStyle w:val="ParagrapheIndent1"/>
        <w:spacing w:after="240" w:line="232" w:lineRule="exact"/>
        <w:ind w:left="20" w:right="20"/>
        <w:jc w:val="both"/>
        <w:rPr>
          <w:rFonts w:asciiTheme="minorHAnsi" w:hAnsiTheme="minorHAnsi" w:cstheme="minorHAnsi"/>
          <w:lang w:val="fr-FR"/>
        </w:rPr>
      </w:pPr>
      <w:r w:rsidRPr="00FE4B34">
        <w:rPr>
          <w:rFonts w:asciiTheme="minorHAnsi" w:hAnsiTheme="minorHAnsi" w:cstheme="minorHAnsi"/>
          <w:lang w:val="fr-FR"/>
        </w:rPr>
        <w:t xml:space="preserve">Conformément à l'article </w:t>
      </w:r>
      <w:r w:rsidRPr="004E0F90">
        <w:rPr>
          <w:rFonts w:asciiTheme="minorHAnsi" w:hAnsiTheme="minorHAnsi" w:cstheme="minorHAnsi"/>
          <w:lang w:val="fr-FR"/>
        </w:rPr>
        <w:t xml:space="preserve">5.2 </w:t>
      </w:r>
      <w:r w:rsidRPr="0056104A">
        <w:rPr>
          <w:rFonts w:asciiTheme="minorHAnsi" w:hAnsiTheme="minorHAnsi" w:cstheme="minorHAnsi"/>
          <w:lang w:val="fr-FR"/>
        </w:rPr>
        <w:t xml:space="preserve">du </w:t>
      </w:r>
      <w:r w:rsidR="00C859A7" w:rsidRPr="0056104A">
        <w:rPr>
          <w:rFonts w:asciiTheme="minorHAnsi" w:eastAsia="Arial Narrow" w:hAnsiTheme="minorHAnsi" w:cstheme="minorHAnsi"/>
          <w:bCs/>
          <w:iCs/>
          <w:szCs w:val="20"/>
          <w:lang w:val="fr-FR" w:eastAsia="fr-FR"/>
        </w:rPr>
        <w:t>CCAG FCS</w:t>
      </w:r>
      <w:r w:rsidRPr="0056104A">
        <w:rPr>
          <w:rFonts w:asciiTheme="minorHAnsi" w:hAnsiTheme="minorHAnsi" w:cstheme="minorHAnsi"/>
          <w:lang w:val="fr-FR"/>
        </w:rPr>
        <w:t xml:space="preserve">, chaque partie au contrat est tenue au respect des règles relatives à la protection des données à caractère </w:t>
      </w:r>
      <w:r w:rsidRPr="00FE4B34">
        <w:rPr>
          <w:rFonts w:asciiTheme="minorHAnsi" w:hAnsiTheme="minorHAnsi" w:cstheme="minorHAnsi"/>
          <w:lang w:val="fr-FR"/>
        </w:rPr>
        <w:t>personnel auxquelles elle a accès pour les besoins de l'exécution du contrat. Ces règles sont issues du Règlement (UE) 2016/679 du Parlement européen et du Conseil du 27 avril 2016 ci-après désigné « le règlement européen sur la protection des données ».</w:t>
      </w:r>
    </w:p>
    <w:p w14:paraId="1194C6D1" w14:textId="77777777" w:rsidR="00F851BF" w:rsidRPr="00FE4B34" w:rsidRDefault="00F851BF" w:rsidP="00EB6E9F">
      <w:pPr>
        <w:pStyle w:val="Titre2"/>
      </w:pPr>
      <w:bookmarkStart w:id="35" w:name="_Toc90560103"/>
      <w:bookmarkStart w:id="36" w:name="_Ref116369233"/>
      <w:bookmarkStart w:id="37" w:name="_Toc182959084"/>
      <w:r w:rsidRPr="00FE4B34">
        <w:t>Description du traitement de données à caractère personnel</w:t>
      </w:r>
      <w:bookmarkEnd w:id="35"/>
      <w:bookmarkEnd w:id="36"/>
      <w:bookmarkEnd w:id="37"/>
    </w:p>
    <w:p w14:paraId="139C0A2F" w14:textId="77777777" w:rsidR="00F851BF" w:rsidRPr="00FE4B34" w:rsidRDefault="00F851BF" w:rsidP="00F851BF">
      <w:pPr>
        <w:pStyle w:val="ParagrapheIndent2"/>
        <w:spacing w:after="240" w:line="232" w:lineRule="exact"/>
        <w:ind w:left="20" w:right="20"/>
        <w:jc w:val="both"/>
        <w:rPr>
          <w:rFonts w:asciiTheme="minorHAnsi" w:hAnsiTheme="minorHAnsi" w:cstheme="minorHAnsi"/>
          <w:lang w:val="fr-FR"/>
        </w:rPr>
      </w:pPr>
      <w:r w:rsidRPr="00FE4B34">
        <w:rPr>
          <w:rFonts w:asciiTheme="minorHAnsi" w:hAnsiTheme="minorHAnsi" w:cstheme="minorHAnsi"/>
          <w:lang w:val="fr-FR"/>
        </w:rPr>
        <w:t xml:space="preserve">Le titulaire est autorisé à traiter pour le compte de l'acheteur les données à caractère personnel nécessaires pour fournir les prestations objet du contrat (cas des données collectées dans le cadre de l’extranet fournisseur). </w:t>
      </w:r>
    </w:p>
    <w:p w14:paraId="643F60C6" w14:textId="77777777" w:rsidR="00F851BF" w:rsidRPr="00FE4B34" w:rsidRDefault="00F851BF" w:rsidP="00EB6E9F">
      <w:pPr>
        <w:pStyle w:val="Titre2"/>
      </w:pPr>
      <w:bookmarkStart w:id="38" w:name="_Toc90560104"/>
      <w:bookmarkStart w:id="39" w:name="_Toc182959085"/>
      <w:r w:rsidRPr="00FE4B34">
        <w:t>Obligations du titulaire</w:t>
      </w:r>
      <w:bookmarkEnd w:id="38"/>
      <w:bookmarkEnd w:id="39"/>
    </w:p>
    <w:p w14:paraId="6E707281" w14:textId="77777777" w:rsidR="00F851BF" w:rsidRPr="00FE4B34" w:rsidRDefault="00F851BF" w:rsidP="00F851BF">
      <w:pPr>
        <w:pStyle w:val="ParagrapheIndent2"/>
        <w:spacing w:line="232" w:lineRule="exact"/>
        <w:ind w:left="20" w:right="20"/>
        <w:jc w:val="both"/>
        <w:rPr>
          <w:rFonts w:asciiTheme="minorHAnsi" w:hAnsiTheme="minorHAnsi" w:cstheme="minorHAnsi"/>
          <w:lang w:val="fr-FR"/>
        </w:rPr>
      </w:pPr>
      <w:r w:rsidRPr="00FE4B34">
        <w:rPr>
          <w:rFonts w:asciiTheme="minorHAnsi" w:hAnsiTheme="minorHAnsi" w:cstheme="minorHAnsi"/>
          <w:lang w:val="fr-FR"/>
        </w:rPr>
        <w:t>Le titulaire s'engage à :</w:t>
      </w:r>
    </w:p>
    <w:p w14:paraId="6AE5B240" w14:textId="43A8691B" w:rsidR="00F851BF" w:rsidRPr="00FE4B34" w:rsidRDefault="00F851BF" w:rsidP="00DF0DC0">
      <w:pPr>
        <w:pStyle w:val="ParagrapheIndent2"/>
        <w:numPr>
          <w:ilvl w:val="0"/>
          <w:numId w:val="15"/>
        </w:numPr>
        <w:spacing w:before="20" w:after="120" w:line="232" w:lineRule="exact"/>
        <w:ind w:right="20" w:hanging="238"/>
        <w:jc w:val="both"/>
        <w:rPr>
          <w:rFonts w:asciiTheme="minorHAnsi" w:hAnsiTheme="minorHAnsi" w:cstheme="minorHAnsi"/>
          <w:lang w:val="fr-FR"/>
        </w:rPr>
      </w:pPr>
      <w:r w:rsidRPr="00FE4B34">
        <w:rPr>
          <w:rFonts w:asciiTheme="minorHAnsi" w:hAnsiTheme="minorHAnsi" w:cstheme="minorHAnsi"/>
          <w:lang w:val="fr-FR"/>
        </w:rPr>
        <w:t>présenter des garanties suffisantes au sens de la loi du 6</w:t>
      </w:r>
      <w:r w:rsidR="00895BDF">
        <w:rPr>
          <w:rFonts w:asciiTheme="minorHAnsi" w:hAnsiTheme="minorHAnsi" w:cstheme="minorHAnsi"/>
          <w:lang w:val="fr-FR"/>
        </w:rPr>
        <w:t xml:space="preserve"> </w:t>
      </w:r>
      <w:r w:rsidRPr="00FE4B34">
        <w:rPr>
          <w:rFonts w:asciiTheme="minorHAnsi" w:hAnsiTheme="minorHAnsi" w:cstheme="minorHAnsi"/>
          <w:lang w:val="fr-FR"/>
        </w:rPr>
        <w:t>janvier 1978 modifiée ;</w:t>
      </w:r>
    </w:p>
    <w:p w14:paraId="08F436F7" w14:textId="77777777" w:rsidR="00F851BF" w:rsidRPr="00FE4B34" w:rsidRDefault="00F851BF" w:rsidP="00DF0DC0">
      <w:pPr>
        <w:pStyle w:val="ParagrapheIndent2"/>
        <w:numPr>
          <w:ilvl w:val="0"/>
          <w:numId w:val="15"/>
        </w:numPr>
        <w:spacing w:before="20" w:after="120" w:line="232" w:lineRule="exact"/>
        <w:ind w:right="20" w:hanging="238"/>
        <w:jc w:val="both"/>
        <w:rPr>
          <w:rFonts w:asciiTheme="minorHAnsi" w:hAnsiTheme="minorHAnsi" w:cstheme="minorHAnsi"/>
          <w:lang w:val="fr-FR"/>
        </w:rPr>
      </w:pPr>
      <w:r w:rsidRPr="00FE4B34">
        <w:rPr>
          <w:rFonts w:asciiTheme="minorHAnsi" w:hAnsiTheme="minorHAnsi" w:cstheme="minorHAnsi"/>
          <w:lang w:val="fr-FR"/>
        </w:rPr>
        <w:t>traiter les données uniquement pour les seules finalités du traitement ;</w:t>
      </w:r>
    </w:p>
    <w:p w14:paraId="1BED62FF" w14:textId="77777777" w:rsidR="00F851BF" w:rsidRPr="00FE4B34" w:rsidRDefault="00F851BF" w:rsidP="00DF0DC0">
      <w:pPr>
        <w:pStyle w:val="ParagrapheIndent2"/>
        <w:numPr>
          <w:ilvl w:val="0"/>
          <w:numId w:val="15"/>
        </w:numPr>
        <w:spacing w:before="20" w:after="120" w:line="232" w:lineRule="exact"/>
        <w:ind w:right="20" w:hanging="238"/>
        <w:jc w:val="both"/>
        <w:rPr>
          <w:rFonts w:asciiTheme="minorHAnsi" w:hAnsiTheme="minorHAnsi" w:cstheme="minorHAnsi"/>
          <w:lang w:val="fr-FR"/>
        </w:rPr>
      </w:pPr>
      <w:r w:rsidRPr="00FE4B34">
        <w:rPr>
          <w:rFonts w:asciiTheme="minorHAnsi" w:hAnsiTheme="minorHAnsi" w:cstheme="minorHAnsi"/>
          <w:lang w:val="fr-FR"/>
        </w:rPr>
        <w:t>traiter les données conformément aux instructions de l'acheteur ;</w:t>
      </w:r>
    </w:p>
    <w:p w14:paraId="7CFB8C20" w14:textId="77777777" w:rsidR="00F851BF" w:rsidRPr="00FE4B34" w:rsidRDefault="00F851BF" w:rsidP="00DF0DC0">
      <w:pPr>
        <w:pStyle w:val="ParagrapheIndent2"/>
        <w:numPr>
          <w:ilvl w:val="0"/>
          <w:numId w:val="15"/>
        </w:numPr>
        <w:spacing w:before="20" w:after="120" w:line="232" w:lineRule="exact"/>
        <w:ind w:right="20" w:hanging="238"/>
        <w:jc w:val="both"/>
        <w:rPr>
          <w:rFonts w:asciiTheme="minorHAnsi" w:hAnsiTheme="minorHAnsi" w:cstheme="minorHAnsi"/>
          <w:lang w:val="fr-FR"/>
        </w:rPr>
      </w:pPr>
      <w:r w:rsidRPr="00FE4B34">
        <w:rPr>
          <w:rFonts w:asciiTheme="minorHAnsi" w:hAnsiTheme="minorHAnsi" w:cstheme="minorHAnsi"/>
          <w:lang w:val="fr-FR"/>
        </w:rPr>
        <w:t>recueillir l’accord des intéressés pour toute collecte de données à caractère personnel lorsque cet accord est requis par la réglementation en la matière ;</w:t>
      </w:r>
    </w:p>
    <w:p w14:paraId="593BB05E" w14:textId="77777777" w:rsidR="00F851BF" w:rsidRPr="00FE4B34" w:rsidRDefault="00F851BF" w:rsidP="00DF0DC0">
      <w:pPr>
        <w:pStyle w:val="ParagrapheIndent2"/>
        <w:numPr>
          <w:ilvl w:val="0"/>
          <w:numId w:val="15"/>
        </w:numPr>
        <w:spacing w:before="20" w:after="120" w:line="232" w:lineRule="exact"/>
        <w:ind w:right="20" w:hanging="238"/>
        <w:jc w:val="both"/>
        <w:rPr>
          <w:rFonts w:asciiTheme="minorHAnsi" w:hAnsiTheme="minorHAnsi" w:cstheme="minorHAnsi"/>
          <w:lang w:val="fr-FR"/>
        </w:rPr>
      </w:pPr>
      <w:r w:rsidRPr="00FE4B34">
        <w:rPr>
          <w:rFonts w:asciiTheme="minorHAnsi" w:hAnsiTheme="minorHAnsi" w:cstheme="minorHAnsi"/>
          <w:lang w:val="fr-FR"/>
        </w:rPr>
        <w:t>garantir la confidentialité des données à caractère personnel traitées dans le cadre du présent contrat ;</w:t>
      </w:r>
    </w:p>
    <w:p w14:paraId="61E9F304" w14:textId="77777777" w:rsidR="00F851BF" w:rsidRPr="00FE4B34" w:rsidRDefault="00F851BF" w:rsidP="00DF0DC0">
      <w:pPr>
        <w:pStyle w:val="ParagrapheIndent2"/>
        <w:numPr>
          <w:ilvl w:val="0"/>
          <w:numId w:val="15"/>
        </w:numPr>
        <w:spacing w:before="20" w:after="120" w:line="232" w:lineRule="exact"/>
        <w:ind w:right="20" w:hanging="238"/>
        <w:jc w:val="both"/>
        <w:rPr>
          <w:rFonts w:asciiTheme="minorHAnsi" w:hAnsiTheme="minorHAnsi" w:cstheme="minorHAnsi"/>
          <w:lang w:val="fr-FR"/>
        </w:rPr>
      </w:pPr>
      <w:r w:rsidRPr="00FE4B34">
        <w:rPr>
          <w:rFonts w:asciiTheme="minorHAnsi" w:hAnsiTheme="minorHAnsi" w:cstheme="minorHAnsi"/>
          <w:lang w:val="fr-FR"/>
        </w:rPr>
        <w:lastRenderedPageBreak/>
        <w:t>veiller à ce que les personnes autorisées à traiter les données à caractère personnel s'engagent à respecter la confidentialité ou soient soumises à une obligation légale appropriée de confidentialité, reçoivent la formation nécessaire en matière de protection des données à caractère personnel, et prendre en compte, s'agissant de ses outils, produits, applications ou services, des principes de protection des données dès la conception et de protection des données par défaut ;</w:t>
      </w:r>
    </w:p>
    <w:p w14:paraId="671CDDBB" w14:textId="77777777" w:rsidR="00F851BF" w:rsidRPr="00FE4B34" w:rsidRDefault="00F851BF" w:rsidP="00DF0DC0">
      <w:pPr>
        <w:pStyle w:val="ParagrapheIndent2"/>
        <w:numPr>
          <w:ilvl w:val="0"/>
          <w:numId w:val="15"/>
        </w:numPr>
        <w:spacing w:before="20" w:after="120" w:line="232" w:lineRule="exact"/>
        <w:ind w:right="20" w:hanging="238"/>
        <w:jc w:val="both"/>
        <w:rPr>
          <w:rFonts w:asciiTheme="minorHAnsi" w:hAnsiTheme="minorHAnsi" w:cstheme="minorHAnsi"/>
          <w:lang w:val="fr-FR"/>
        </w:rPr>
      </w:pPr>
      <w:r w:rsidRPr="00FE4B34">
        <w:rPr>
          <w:rFonts w:asciiTheme="minorHAnsi" w:hAnsiTheme="minorHAnsi" w:cstheme="minorHAnsi"/>
          <w:lang w:val="fr-FR"/>
        </w:rPr>
        <w:t>ne pas utiliser les documents et fichiers informatiques à des fins autres que celles spécifiées au présent marché, y compris en ce qui concerne les transferts de données vers un pays tiers, à moins qu'il soit tenu d'y procéder en vertu du droit français ou du droit de l'Union européenne. Dans ce cas, il doit informer l'acheteur avant le traitement, sauf si le droit concerné interdit une telle information pour des motifs d'intérêt public ;</w:t>
      </w:r>
    </w:p>
    <w:p w14:paraId="597343BF" w14:textId="77777777" w:rsidR="00F851BF" w:rsidRPr="00FE4B34" w:rsidRDefault="00F851BF" w:rsidP="00DF0DC0">
      <w:pPr>
        <w:pStyle w:val="ParagrapheIndent2"/>
        <w:numPr>
          <w:ilvl w:val="0"/>
          <w:numId w:val="15"/>
        </w:numPr>
        <w:spacing w:before="20" w:after="120" w:line="232" w:lineRule="exact"/>
        <w:ind w:right="20" w:hanging="238"/>
        <w:jc w:val="both"/>
        <w:rPr>
          <w:rFonts w:asciiTheme="minorHAnsi" w:hAnsiTheme="minorHAnsi" w:cstheme="minorHAnsi"/>
          <w:lang w:val="fr-FR"/>
        </w:rPr>
      </w:pPr>
      <w:r w:rsidRPr="00FE4B34">
        <w:rPr>
          <w:rFonts w:asciiTheme="minorHAnsi" w:hAnsiTheme="minorHAnsi" w:cstheme="minorHAnsi"/>
          <w:lang w:val="fr-FR"/>
        </w:rPr>
        <w:t>ne pas communiquer les produits réalisés, documents et fichiers à d’autres personnes morales ou non, privées ou publiques, que celles qui ont qualité pour en connaître, à savoir l'acheteur ainsi que le personnel chargé par le titulaire d’exécuter les prestations ;</w:t>
      </w:r>
    </w:p>
    <w:p w14:paraId="35FAD70C" w14:textId="77777777" w:rsidR="00F851BF" w:rsidRPr="00FE4B34" w:rsidRDefault="00F851BF" w:rsidP="00DF0DC0">
      <w:pPr>
        <w:pStyle w:val="ParagrapheIndent2"/>
        <w:numPr>
          <w:ilvl w:val="0"/>
          <w:numId w:val="15"/>
        </w:numPr>
        <w:spacing w:before="20" w:after="120" w:line="232" w:lineRule="exact"/>
        <w:ind w:right="20" w:hanging="238"/>
        <w:jc w:val="both"/>
        <w:rPr>
          <w:rFonts w:asciiTheme="minorHAnsi" w:hAnsiTheme="minorHAnsi" w:cstheme="minorHAnsi"/>
          <w:lang w:val="fr-FR"/>
        </w:rPr>
      </w:pPr>
      <w:r w:rsidRPr="00FE4B34">
        <w:rPr>
          <w:rFonts w:asciiTheme="minorHAnsi" w:hAnsiTheme="minorHAnsi" w:cstheme="minorHAnsi"/>
          <w:lang w:val="fr-FR"/>
        </w:rPr>
        <w:t>prendre toutes mesures de sécurité matérielle permettant de conserver les fichiers informatiques utilisés dans le cadre du présent marché et d’éviter toute déformation, endommagement et toute utilisation détournée ou frauduleuse de ceux-ci.</w:t>
      </w:r>
    </w:p>
    <w:p w14:paraId="7318A6F9" w14:textId="6DAB9093" w:rsidR="00F851BF" w:rsidRPr="00FE4B34" w:rsidRDefault="00F851BF" w:rsidP="00F851BF">
      <w:pPr>
        <w:pStyle w:val="ParagrapheIndent2"/>
        <w:spacing w:line="232" w:lineRule="exact"/>
        <w:ind w:left="20" w:right="20"/>
        <w:jc w:val="both"/>
        <w:rPr>
          <w:rFonts w:asciiTheme="minorHAnsi" w:hAnsiTheme="minorHAnsi" w:cstheme="minorHAnsi"/>
          <w:lang w:val="fr-FR"/>
        </w:rPr>
      </w:pPr>
      <w:r w:rsidRPr="00FE4B34">
        <w:rPr>
          <w:rFonts w:asciiTheme="minorHAnsi" w:hAnsiTheme="minorHAnsi" w:cstheme="minorHAnsi"/>
          <w:lang w:val="fr-FR"/>
        </w:rPr>
        <w:t xml:space="preserve">Si le titulaire considère qu'une instruction constitue une violation du règlement européen ou du droit de l'Union ou du droit des </w:t>
      </w:r>
      <w:r w:rsidR="003809B6" w:rsidRPr="00FE4B34">
        <w:rPr>
          <w:rFonts w:asciiTheme="minorHAnsi" w:hAnsiTheme="minorHAnsi" w:cstheme="minorHAnsi"/>
          <w:lang w:val="fr-FR"/>
        </w:rPr>
        <w:t>États</w:t>
      </w:r>
      <w:r w:rsidRPr="00FE4B34">
        <w:rPr>
          <w:rFonts w:asciiTheme="minorHAnsi" w:hAnsiTheme="minorHAnsi" w:cstheme="minorHAnsi"/>
          <w:lang w:val="fr-FR"/>
        </w:rPr>
        <w:t xml:space="preserve"> membres relatif à la protection des données, il en informe immédiatement l'acheteur.</w:t>
      </w:r>
    </w:p>
    <w:p w14:paraId="13CA8077" w14:textId="69D63CB4" w:rsidR="00F851BF" w:rsidRPr="00FE4B34" w:rsidRDefault="00F851BF" w:rsidP="00F851BF">
      <w:pPr>
        <w:pStyle w:val="ParagrapheIndent2"/>
        <w:spacing w:before="120" w:line="232" w:lineRule="exact"/>
        <w:ind w:left="20" w:right="20"/>
        <w:jc w:val="both"/>
        <w:rPr>
          <w:rFonts w:asciiTheme="minorHAnsi" w:hAnsiTheme="minorHAnsi" w:cstheme="minorHAnsi"/>
          <w:lang w:val="fr-FR"/>
        </w:rPr>
      </w:pPr>
      <w:r w:rsidRPr="00FE4B34">
        <w:rPr>
          <w:rFonts w:asciiTheme="minorHAnsi" w:hAnsiTheme="minorHAnsi" w:cstheme="minorHAnsi"/>
          <w:lang w:val="fr-FR"/>
        </w:rPr>
        <w:t xml:space="preserve">Le titulaire communique à l'acheteur la liste et les caractéristiques des traitements (dont les données utilisées dans ce cadre) qu'il met le cas échéant en </w:t>
      </w:r>
      <w:r w:rsidR="003809B6" w:rsidRPr="00FE4B34">
        <w:rPr>
          <w:rFonts w:asciiTheme="minorHAnsi" w:hAnsiTheme="minorHAnsi" w:cstheme="minorHAnsi"/>
          <w:lang w:val="fr-FR"/>
        </w:rPr>
        <w:t>œuvre</w:t>
      </w:r>
      <w:r w:rsidRPr="00FE4B34">
        <w:rPr>
          <w:rFonts w:asciiTheme="minorHAnsi" w:hAnsiTheme="minorHAnsi" w:cstheme="minorHAnsi"/>
          <w:lang w:val="fr-FR"/>
        </w:rPr>
        <w:t>, pour les besoins du présent marché, en qualité de responsable du traitement au sens du Règlement général sur la protection des données susmentionné. Il s'interdit toute utilisation et toute cession, à titre gratuit ou onéreux, à des fins commerciales des données utilisées dans ce cadre.</w:t>
      </w:r>
    </w:p>
    <w:p w14:paraId="5AAF1F2F" w14:textId="77777777" w:rsidR="00F851BF" w:rsidRPr="00FE4B34" w:rsidRDefault="00F851BF" w:rsidP="00DF0DC0">
      <w:pPr>
        <w:pStyle w:val="Titre3"/>
        <w:numPr>
          <w:ilvl w:val="2"/>
          <w:numId w:val="4"/>
        </w:numPr>
        <w:jc w:val="both"/>
        <w:rPr>
          <w:rFonts w:asciiTheme="minorHAnsi" w:hAnsiTheme="minorHAnsi" w:cstheme="minorHAnsi"/>
          <w:color w:val="auto"/>
        </w:rPr>
      </w:pPr>
      <w:bookmarkStart w:id="40" w:name="_Toc90560105"/>
      <w:r w:rsidRPr="00FE4B34">
        <w:rPr>
          <w:rFonts w:asciiTheme="minorHAnsi" w:hAnsiTheme="minorHAnsi" w:cstheme="minorHAnsi"/>
          <w:color w:val="auto"/>
        </w:rPr>
        <w:t>Autorisation de désignation d'un autre prestataire</w:t>
      </w:r>
      <w:bookmarkEnd w:id="40"/>
    </w:p>
    <w:p w14:paraId="0B4C32A2" w14:textId="77777777" w:rsidR="00F851BF" w:rsidRPr="00FE4B34" w:rsidRDefault="00F851BF" w:rsidP="0043360C">
      <w:pPr>
        <w:pStyle w:val="ParagrapheIndent3"/>
        <w:spacing w:before="60" w:line="232" w:lineRule="exact"/>
        <w:ind w:left="20" w:right="20"/>
        <w:jc w:val="both"/>
        <w:rPr>
          <w:rFonts w:asciiTheme="minorHAnsi" w:hAnsiTheme="minorHAnsi" w:cstheme="minorHAnsi"/>
        </w:rPr>
      </w:pPr>
      <w:r w:rsidRPr="00FE4B34">
        <w:rPr>
          <w:rFonts w:asciiTheme="minorHAnsi" w:hAnsiTheme="minorHAnsi" w:cstheme="minorHAnsi"/>
        </w:rPr>
        <w:t>Le titulaire peut faire appel à un autre prestataire, sauf pour la fourniture des matériels, désigné « le sous-traitant ultérieur », pour mener des activités de traitement spécifiques. Dans ce cas, il informe préalablement et par écrit l'acheteur de tout changement envisagé concernant l'ajout ou le remplacement d'autres prestataires. Cette information doit indiquer clairement les activités de traitement concernées, l'identité et les coordonnées du sous-traitant ultérieur et les dates du contrat de sous-traitance ultérieur. L'acheteur dispose d'un délai minimum de 6 jours à compter de la date de réception de cette information pour présenter ses objections. Cette sous-traitance ultérieure ne peut être effectuée que si l'acheteur n'a pas émis d'objection pendant le délai convenu.</w:t>
      </w:r>
    </w:p>
    <w:p w14:paraId="053F1B31" w14:textId="77777777" w:rsidR="00F851BF" w:rsidRPr="00FE4B34" w:rsidRDefault="00F851BF" w:rsidP="00F851BF">
      <w:pPr>
        <w:pStyle w:val="ParagrapheIndent3"/>
        <w:spacing w:line="232" w:lineRule="exact"/>
        <w:ind w:left="20" w:right="20"/>
        <w:jc w:val="both"/>
        <w:rPr>
          <w:rFonts w:asciiTheme="minorHAnsi" w:hAnsiTheme="minorHAnsi" w:cstheme="minorHAnsi"/>
        </w:rPr>
      </w:pPr>
    </w:p>
    <w:p w14:paraId="6102CBF7" w14:textId="7D9172D0" w:rsidR="00F851BF" w:rsidRPr="00FE4B34" w:rsidRDefault="00F851BF" w:rsidP="00F851BF">
      <w:pPr>
        <w:pStyle w:val="ParagrapheIndent3"/>
        <w:spacing w:after="240" w:line="232" w:lineRule="exact"/>
        <w:ind w:left="20" w:right="20"/>
        <w:jc w:val="both"/>
        <w:rPr>
          <w:rFonts w:asciiTheme="minorHAnsi" w:hAnsiTheme="minorHAnsi" w:cstheme="minorHAnsi"/>
        </w:rPr>
      </w:pPr>
      <w:r w:rsidRPr="00FE4B34">
        <w:rPr>
          <w:rFonts w:asciiTheme="minorHAnsi" w:hAnsiTheme="minorHAnsi" w:cstheme="minorHAnsi"/>
        </w:rPr>
        <w:t xml:space="preserve">Le sous-traitant ultérieur est tenu de respecter les obligations du présent contrat pour le compte et selon les instructions de l'acheteur. Il appartient au titulaire de s'assurer que celui-ci présente les mêmes garanties suffisantes quant à la mise en </w:t>
      </w:r>
      <w:r w:rsidR="002B569A" w:rsidRPr="00FE4B34">
        <w:rPr>
          <w:rFonts w:asciiTheme="minorHAnsi" w:hAnsiTheme="minorHAnsi" w:cstheme="minorHAnsi"/>
        </w:rPr>
        <w:t>œuvre</w:t>
      </w:r>
      <w:r w:rsidRPr="00FE4B34">
        <w:rPr>
          <w:rFonts w:asciiTheme="minorHAnsi" w:hAnsiTheme="minorHAnsi" w:cstheme="minorHAnsi"/>
        </w:rPr>
        <w:t xml:space="preserve"> de mesures techniques et organisationnelles appropriées. Le titulaire demeure pleinement responsable devant l'acheteur de l'exécution par le sous-traitant ultérieur de ses obligations.</w:t>
      </w:r>
    </w:p>
    <w:p w14:paraId="4357A02B" w14:textId="77777777" w:rsidR="00F851BF" w:rsidRPr="00FE4B34" w:rsidRDefault="00F851BF" w:rsidP="00DF0DC0">
      <w:pPr>
        <w:pStyle w:val="Titre3"/>
        <w:numPr>
          <w:ilvl w:val="2"/>
          <w:numId w:val="4"/>
        </w:numPr>
        <w:jc w:val="both"/>
        <w:rPr>
          <w:rFonts w:asciiTheme="minorHAnsi" w:hAnsiTheme="minorHAnsi" w:cstheme="minorHAnsi"/>
          <w:color w:val="auto"/>
        </w:rPr>
      </w:pPr>
      <w:bookmarkStart w:id="41" w:name="_Toc90560106"/>
      <w:r w:rsidRPr="00FE4B34">
        <w:rPr>
          <w:rFonts w:asciiTheme="minorHAnsi" w:hAnsiTheme="minorHAnsi" w:cstheme="minorHAnsi"/>
          <w:color w:val="auto"/>
        </w:rPr>
        <w:t>Droit d'information des personnes concernées</w:t>
      </w:r>
      <w:bookmarkEnd w:id="41"/>
    </w:p>
    <w:p w14:paraId="13A85882" w14:textId="77777777" w:rsidR="00F851BF" w:rsidRPr="00FE4B34" w:rsidRDefault="00F851BF" w:rsidP="0043360C">
      <w:pPr>
        <w:pStyle w:val="ParagrapheIndent3"/>
        <w:spacing w:before="60" w:line="232" w:lineRule="exact"/>
        <w:ind w:left="20" w:right="20"/>
        <w:jc w:val="both"/>
        <w:rPr>
          <w:rFonts w:asciiTheme="minorHAnsi" w:hAnsiTheme="minorHAnsi" w:cstheme="minorHAnsi"/>
        </w:rPr>
      </w:pPr>
      <w:r w:rsidRPr="00FE4B34">
        <w:rPr>
          <w:rFonts w:asciiTheme="minorHAnsi" w:hAnsiTheme="minorHAnsi" w:cstheme="minorHAnsi"/>
        </w:rPr>
        <w:t>Il appartient à l'acheteur de fournir l'information aux personnes concernées par les opérations de traitement au moment de la collecte des données</w:t>
      </w:r>
    </w:p>
    <w:p w14:paraId="3C582042" w14:textId="77777777" w:rsidR="00F851BF" w:rsidRPr="00FE4B34" w:rsidRDefault="00F851BF" w:rsidP="00DF0DC0">
      <w:pPr>
        <w:pStyle w:val="Titre3"/>
        <w:numPr>
          <w:ilvl w:val="2"/>
          <w:numId w:val="4"/>
        </w:numPr>
        <w:jc w:val="both"/>
        <w:rPr>
          <w:rFonts w:asciiTheme="minorHAnsi" w:hAnsiTheme="minorHAnsi" w:cstheme="minorHAnsi"/>
          <w:color w:val="auto"/>
        </w:rPr>
      </w:pPr>
      <w:bookmarkStart w:id="42" w:name="_Toc90560107"/>
      <w:r w:rsidRPr="00FE4B34">
        <w:rPr>
          <w:rFonts w:asciiTheme="minorHAnsi" w:hAnsiTheme="minorHAnsi" w:cstheme="minorHAnsi"/>
          <w:color w:val="auto"/>
        </w:rPr>
        <w:t>Exercice des droits des personnes</w:t>
      </w:r>
      <w:bookmarkEnd w:id="42"/>
    </w:p>
    <w:p w14:paraId="1BDA6430" w14:textId="77777777" w:rsidR="00F851BF" w:rsidRPr="00FE4B34" w:rsidRDefault="00F851BF" w:rsidP="0043360C">
      <w:pPr>
        <w:pStyle w:val="ParagrapheIndent3"/>
        <w:spacing w:before="60" w:line="232" w:lineRule="exact"/>
        <w:ind w:left="20" w:right="20"/>
        <w:jc w:val="both"/>
        <w:rPr>
          <w:rFonts w:asciiTheme="minorHAnsi" w:hAnsiTheme="minorHAnsi" w:cstheme="minorHAnsi"/>
        </w:rPr>
      </w:pPr>
      <w:r w:rsidRPr="00FE4B34">
        <w:rPr>
          <w:rFonts w:asciiTheme="minorHAnsi" w:hAnsiTheme="minorHAnsi" w:cstheme="minorHAnsi"/>
        </w:rPr>
        <w:t>Le titulaire aide l'acheteur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2442419B" w14:textId="77777777" w:rsidR="00F851BF" w:rsidRPr="00FE4B34" w:rsidRDefault="00F851BF" w:rsidP="00F851BF">
      <w:pPr>
        <w:pStyle w:val="ParagrapheIndent3"/>
        <w:spacing w:line="232" w:lineRule="exact"/>
        <w:ind w:left="20" w:right="20"/>
        <w:jc w:val="both"/>
        <w:rPr>
          <w:rFonts w:asciiTheme="minorHAnsi" w:hAnsiTheme="minorHAnsi" w:cstheme="minorHAnsi"/>
        </w:rPr>
      </w:pPr>
      <w:r w:rsidRPr="00FE4B34">
        <w:rPr>
          <w:rFonts w:asciiTheme="minorHAnsi" w:hAnsiTheme="minorHAnsi" w:cstheme="minorHAnsi"/>
        </w:rPr>
        <w:t>Lorsque les personnes concernées exercent auprès du titulaire des demandes d'exercice de leurs droits, le titulaire doit adresser ces demandes dès réception par courrier électronique à : cpdp@cci-paris-idf.fr</w:t>
      </w:r>
    </w:p>
    <w:p w14:paraId="1CDBABAE" w14:textId="77777777" w:rsidR="00F851BF" w:rsidRPr="00FE4B34" w:rsidRDefault="00F851BF" w:rsidP="00DF0DC0">
      <w:pPr>
        <w:pStyle w:val="Titre3"/>
        <w:numPr>
          <w:ilvl w:val="2"/>
          <w:numId w:val="4"/>
        </w:numPr>
        <w:jc w:val="both"/>
        <w:rPr>
          <w:rFonts w:asciiTheme="minorHAnsi" w:hAnsiTheme="minorHAnsi" w:cstheme="minorHAnsi"/>
          <w:color w:val="auto"/>
        </w:rPr>
      </w:pPr>
      <w:bookmarkStart w:id="43" w:name="_Toc90560108"/>
      <w:r w:rsidRPr="00FE4B34">
        <w:rPr>
          <w:rFonts w:asciiTheme="minorHAnsi" w:hAnsiTheme="minorHAnsi" w:cstheme="minorHAnsi"/>
          <w:color w:val="auto"/>
        </w:rPr>
        <w:t>Notification des violations de données à caractère personnel</w:t>
      </w:r>
      <w:bookmarkEnd w:id="43"/>
    </w:p>
    <w:p w14:paraId="3255F9EB" w14:textId="77777777" w:rsidR="00F851BF" w:rsidRPr="00FE4B34" w:rsidRDefault="00F851BF" w:rsidP="0043360C">
      <w:pPr>
        <w:pStyle w:val="ParagrapheIndent3"/>
        <w:spacing w:before="60" w:line="232" w:lineRule="exact"/>
        <w:ind w:left="20" w:right="20"/>
        <w:jc w:val="both"/>
        <w:rPr>
          <w:rFonts w:asciiTheme="minorHAnsi" w:hAnsiTheme="minorHAnsi" w:cstheme="minorHAnsi"/>
        </w:rPr>
      </w:pPr>
      <w:r w:rsidRPr="00FE4B34">
        <w:rPr>
          <w:rFonts w:asciiTheme="minorHAnsi" w:hAnsiTheme="minorHAnsi" w:cstheme="minorHAnsi"/>
        </w:rPr>
        <w:t>Le titulaire notifie à l'acheteur toute violation de données à caractère personnel dans un délai maximum de 48 heures après en avoir pris connaissance et par le moyen suivant : voie électronique à l’adresse indique ci-dessus.</w:t>
      </w:r>
    </w:p>
    <w:p w14:paraId="27617FB1" w14:textId="77777777" w:rsidR="00F851BF" w:rsidRPr="00FE4B34" w:rsidRDefault="00F851BF" w:rsidP="00F851BF">
      <w:pPr>
        <w:pStyle w:val="ParagrapheIndent3"/>
        <w:spacing w:before="120" w:after="120" w:line="232" w:lineRule="exact"/>
        <w:ind w:left="20" w:right="20"/>
        <w:jc w:val="both"/>
        <w:rPr>
          <w:rFonts w:asciiTheme="minorHAnsi" w:hAnsiTheme="minorHAnsi" w:cstheme="minorHAnsi"/>
        </w:rPr>
      </w:pPr>
      <w:r w:rsidRPr="00FE4B34">
        <w:rPr>
          <w:rFonts w:asciiTheme="minorHAnsi" w:hAnsiTheme="minorHAnsi" w:cstheme="minorHAnsi"/>
        </w:rPr>
        <w:t>Cette notification est accompagnée de toute documentation utile afin de permettre au DPO du groupe CCIR, si nécessaire, de notifier cette violation à l'autorité de contrôle compétente.</w:t>
      </w:r>
    </w:p>
    <w:p w14:paraId="626C828A" w14:textId="77777777" w:rsidR="00F851BF" w:rsidRPr="00FE4B34" w:rsidRDefault="00F851BF" w:rsidP="00F851BF">
      <w:pPr>
        <w:pStyle w:val="ParagrapheIndent3"/>
        <w:spacing w:line="232" w:lineRule="exact"/>
        <w:ind w:left="20" w:right="20"/>
        <w:jc w:val="both"/>
        <w:rPr>
          <w:rFonts w:asciiTheme="minorHAnsi" w:hAnsiTheme="minorHAnsi" w:cstheme="minorHAnsi"/>
        </w:rPr>
      </w:pPr>
      <w:r w:rsidRPr="00FE4B34">
        <w:rPr>
          <w:rFonts w:asciiTheme="minorHAnsi" w:hAnsiTheme="minorHAnsi" w:cstheme="minorHAnsi"/>
        </w:rPr>
        <w:t>La notification contient au moins :</w:t>
      </w:r>
    </w:p>
    <w:p w14:paraId="77D8CEC8" w14:textId="77777777" w:rsidR="00F851BF" w:rsidRPr="00FE4B34" w:rsidRDefault="00F851BF" w:rsidP="00DF0DC0">
      <w:pPr>
        <w:pStyle w:val="ParagrapheIndent3"/>
        <w:numPr>
          <w:ilvl w:val="0"/>
          <w:numId w:val="15"/>
        </w:numPr>
        <w:spacing w:before="60" w:line="232" w:lineRule="exact"/>
        <w:ind w:right="20" w:hanging="238"/>
        <w:jc w:val="both"/>
        <w:rPr>
          <w:rFonts w:asciiTheme="minorHAnsi" w:hAnsiTheme="minorHAnsi" w:cstheme="minorHAnsi"/>
        </w:rPr>
      </w:pPr>
      <w:r w:rsidRPr="00FE4B34">
        <w:rPr>
          <w:rFonts w:asciiTheme="minorHAnsi" w:hAnsiTheme="minorHAnsi" w:cstheme="minorHAnsi"/>
        </w:rPr>
        <w:t>la description de la nature de la violation de données à caractère personnel (catégories et nombre approximatif de personnes concernées par la violation et d'enregistrements de données) ;</w:t>
      </w:r>
    </w:p>
    <w:p w14:paraId="5381C903" w14:textId="77777777" w:rsidR="00F851BF" w:rsidRPr="00FE4B34" w:rsidRDefault="00F851BF" w:rsidP="00DF0DC0">
      <w:pPr>
        <w:pStyle w:val="ParagrapheIndent3"/>
        <w:numPr>
          <w:ilvl w:val="0"/>
          <w:numId w:val="15"/>
        </w:numPr>
        <w:spacing w:before="60" w:line="232" w:lineRule="exact"/>
        <w:ind w:right="20" w:hanging="238"/>
        <w:jc w:val="both"/>
        <w:rPr>
          <w:rFonts w:asciiTheme="minorHAnsi" w:hAnsiTheme="minorHAnsi" w:cstheme="minorHAnsi"/>
        </w:rPr>
      </w:pPr>
      <w:r w:rsidRPr="00FE4B34">
        <w:rPr>
          <w:rFonts w:asciiTheme="minorHAnsi" w:hAnsiTheme="minorHAnsi" w:cstheme="minorHAnsi"/>
        </w:rPr>
        <w:t>le nom et les coordonnées du délégué à la protection des données ou d'un autre point de contact ;</w:t>
      </w:r>
    </w:p>
    <w:p w14:paraId="350969C2" w14:textId="77777777" w:rsidR="00F851BF" w:rsidRPr="00FE4B34" w:rsidRDefault="00F851BF" w:rsidP="00DF0DC0">
      <w:pPr>
        <w:pStyle w:val="ParagrapheIndent3"/>
        <w:numPr>
          <w:ilvl w:val="0"/>
          <w:numId w:val="15"/>
        </w:numPr>
        <w:spacing w:before="60" w:line="232" w:lineRule="exact"/>
        <w:ind w:right="20" w:hanging="238"/>
        <w:jc w:val="both"/>
        <w:rPr>
          <w:rFonts w:asciiTheme="minorHAnsi" w:hAnsiTheme="minorHAnsi" w:cstheme="minorHAnsi"/>
        </w:rPr>
      </w:pPr>
      <w:r w:rsidRPr="00FE4B34">
        <w:rPr>
          <w:rFonts w:asciiTheme="minorHAnsi" w:hAnsiTheme="minorHAnsi" w:cstheme="minorHAnsi"/>
        </w:rPr>
        <w:t>la description des conséquences probables de la violation de données à caractère personnel ;</w:t>
      </w:r>
    </w:p>
    <w:p w14:paraId="452B0002" w14:textId="77777777" w:rsidR="00F851BF" w:rsidRPr="00FE4B34" w:rsidRDefault="00F851BF" w:rsidP="00DF0DC0">
      <w:pPr>
        <w:pStyle w:val="ParagrapheIndent3"/>
        <w:numPr>
          <w:ilvl w:val="0"/>
          <w:numId w:val="15"/>
        </w:numPr>
        <w:spacing w:before="60" w:after="120" w:line="232" w:lineRule="exact"/>
        <w:ind w:right="20" w:hanging="238"/>
        <w:jc w:val="both"/>
        <w:rPr>
          <w:rFonts w:asciiTheme="minorHAnsi" w:hAnsiTheme="minorHAnsi" w:cstheme="minorHAnsi"/>
        </w:rPr>
      </w:pPr>
      <w:r w:rsidRPr="00FE4B34">
        <w:rPr>
          <w:rFonts w:asciiTheme="minorHAnsi" w:hAnsiTheme="minorHAnsi" w:cstheme="minorHAnsi"/>
        </w:rPr>
        <w:lastRenderedPageBreak/>
        <w:t>la description des mesures prises ou que le responsable du traitement propose de prendre pour remédier à la violation de données à caractère personnel, y compris, le cas échéant, les mesures pour en atténuer les éventuelles conséquences négatives.</w:t>
      </w:r>
    </w:p>
    <w:p w14:paraId="1DAC1FF9" w14:textId="77777777" w:rsidR="00F851BF" w:rsidRPr="00FE4B34" w:rsidRDefault="00F851BF" w:rsidP="00F851BF">
      <w:pPr>
        <w:pStyle w:val="ParagrapheIndent3"/>
        <w:spacing w:after="120" w:line="232" w:lineRule="exact"/>
        <w:ind w:left="20" w:right="20"/>
        <w:jc w:val="both"/>
        <w:rPr>
          <w:rFonts w:asciiTheme="minorHAnsi" w:hAnsiTheme="minorHAnsi" w:cstheme="minorHAnsi"/>
        </w:rPr>
      </w:pPr>
      <w:r w:rsidRPr="00FE4B34">
        <w:rPr>
          <w:rFonts w:asciiTheme="minorHAnsi" w:hAnsiTheme="minorHAnsi" w:cstheme="minorHAnsi"/>
        </w:rPr>
        <w:t>Si, et dans la mesure où il n'est pas possible de fournir toutes ces informations en même temps, les informations peuvent être communiquées de manière échelonnée sans retard indu.</w:t>
      </w:r>
    </w:p>
    <w:p w14:paraId="6F5365BA" w14:textId="77777777" w:rsidR="00F851BF" w:rsidRPr="00FE4B34" w:rsidRDefault="00F851BF" w:rsidP="00F851BF">
      <w:pPr>
        <w:pStyle w:val="ParagrapheIndent3"/>
        <w:spacing w:after="120" w:line="232" w:lineRule="exact"/>
        <w:ind w:left="20" w:right="20"/>
        <w:jc w:val="both"/>
        <w:rPr>
          <w:rFonts w:asciiTheme="minorHAnsi" w:hAnsiTheme="minorHAnsi" w:cstheme="minorHAnsi"/>
        </w:rPr>
      </w:pPr>
      <w:r w:rsidRPr="00FE4B34">
        <w:rPr>
          <w:rFonts w:asciiTheme="minorHAnsi" w:hAnsiTheme="minorHAnsi" w:cstheme="minorHAnsi"/>
        </w:rPr>
        <w:t>Après accord de l'acheteur, le titulaire communique, au nom et pour le compte l'acheteur, la violation de données à caractère personnel à la personne concernée dans les meilleurs délais, lorsque cette violation est susceptible d'engendrer un risque élevé pour les droits et libertés d'une personne physique.</w:t>
      </w:r>
    </w:p>
    <w:p w14:paraId="6D727B57" w14:textId="77777777" w:rsidR="00F851BF" w:rsidRPr="00FE4B34" w:rsidRDefault="00F851BF" w:rsidP="00F851BF">
      <w:pPr>
        <w:pStyle w:val="ParagrapheIndent3"/>
        <w:spacing w:after="240" w:line="232" w:lineRule="exact"/>
        <w:ind w:left="20" w:right="20"/>
        <w:jc w:val="both"/>
        <w:rPr>
          <w:rFonts w:asciiTheme="minorHAnsi" w:hAnsiTheme="minorHAnsi" w:cstheme="minorHAnsi"/>
        </w:rPr>
      </w:pPr>
      <w:r w:rsidRPr="00FE4B34">
        <w:rPr>
          <w:rFonts w:asciiTheme="minorHAnsi" w:hAnsiTheme="minorHAnsi" w:cstheme="minorHAnsi"/>
        </w:rPr>
        <w:t>La communication à la personne concernée décrit, en des termes clairs et simples, la nature de la violation de données à caractère personnel et contient au moins les mêmes éléments que la notification ci-dessus.</w:t>
      </w:r>
    </w:p>
    <w:p w14:paraId="5BF2B2AA" w14:textId="77777777" w:rsidR="00F851BF" w:rsidRPr="00FE4B34" w:rsidRDefault="00F851BF" w:rsidP="00DF0DC0">
      <w:pPr>
        <w:pStyle w:val="Titre3"/>
        <w:numPr>
          <w:ilvl w:val="2"/>
          <w:numId w:val="4"/>
        </w:numPr>
        <w:jc w:val="both"/>
        <w:rPr>
          <w:rFonts w:asciiTheme="minorHAnsi" w:hAnsiTheme="minorHAnsi" w:cstheme="minorHAnsi"/>
          <w:color w:val="auto"/>
        </w:rPr>
      </w:pPr>
      <w:bookmarkStart w:id="44" w:name="_Toc90560109"/>
      <w:r w:rsidRPr="00FE4B34">
        <w:rPr>
          <w:rFonts w:asciiTheme="minorHAnsi" w:hAnsiTheme="minorHAnsi" w:cstheme="minorHAnsi"/>
          <w:color w:val="auto"/>
        </w:rPr>
        <w:t>Aide du titulaire dans le cadre du respect par l'acheteur de ses obligations</w:t>
      </w:r>
      <w:bookmarkEnd w:id="44"/>
    </w:p>
    <w:p w14:paraId="08BCF98E" w14:textId="77777777" w:rsidR="00F851BF" w:rsidRPr="00FE4B34" w:rsidRDefault="00F851BF" w:rsidP="0043360C">
      <w:pPr>
        <w:pStyle w:val="ParagrapheIndent3"/>
        <w:spacing w:before="60" w:line="232" w:lineRule="exact"/>
        <w:ind w:left="20" w:right="20"/>
        <w:jc w:val="both"/>
        <w:rPr>
          <w:rFonts w:asciiTheme="minorHAnsi" w:hAnsiTheme="minorHAnsi" w:cstheme="minorHAnsi"/>
        </w:rPr>
      </w:pPr>
      <w:r w:rsidRPr="00FE4B34">
        <w:rPr>
          <w:rFonts w:asciiTheme="minorHAnsi" w:hAnsiTheme="minorHAnsi" w:cstheme="minorHAnsi"/>
        </w:rPr>
        <w:t>Le titulaire aide l'acheteur pour la réalisation d'analyses d'impact relative à la protection des données ainsi que pour la réalisation de la consultation préalable de l'autorité de contrôle.</w:t>
      </w:r>
    </w:p>
    <w:p w14:paraId="54BE6F3D" w14:textId="77777777" w:rsidR="00F851BF" w:rsidRPr="00FE4B34" w:rsidRDefault="00F851BF" w:rsidP="00DF0DC0">
      <w:pPr>
        <w:pStyle w:val="Titre3"/>
        <w:numPr>
          <w:ilvl w:val="2"/>
          <w:numId w:val="4"/>
        </w:numPr>
        <w:jc w:val="both"/>
        <w:rPr>
          <w:rFonts w:asciiTheme="minorHAnsi" w:hAnsiTheme="minorHAnsi" w:cstheme="minorHAnsi"/>
          <w:color w:val="auto"/>
        </w:rPr>
      </w:pPr>
      <w:bookmarkStart w:id="45" w:name="_Toc90560110"/>
      <w:r w:rsidRPr="00FE4B34">
        <w:rPr>
          <w:rFonts w:asciiTheme="minorHAnsi" w:hAnsiTheme="minorHAnsi" w:cstheme="minorHAnsi"/>
          <w:color w:val="auto"/>
        </w:rPr>
        <w:t>Mesures de sécurité des données à caractère personnel</w:t>
      </w:r>
      <w:bookmarkEnd w:id="45"/>
    </w:p>
    <w:p w14:paraId="28BE48E9" w14:textId="5AE3B568" w:rsidR="00F851BF" w:rsidRPr="00FE4B34" w:rsidRDefault="00F851BF" w:rsidP="0043360C">
      <w:pPr>
        <w:pStyle w:val="ParagrapheIndent3"/>
        <w:spacing w:before="60" w:line="232" w:lineRule="exact"/>
        <w:ind w:left="20" w:right="20"/>
        <w:jc w:val="both"/>
        <w:rPr>
          <w:rFonts w:asciiTheme="minorHAnsi" w:hAnsiTheme="minorHAnsi" w:cstheme="minorHAnsi"/>
        </w:rPr>
      </w:pPr>
      <w:r w:rsidRPr="00FE4B34">
        <w:rPr>
          <w:rFonts w:asciiTheme="minorHAnsi" w:hAnsiTheme="minorHAnsi" w:cstheme="minorHAnsi"/>
        </w:rPr>
        <w:t xml:space="preserve">Le titulaire s'engage à mettre en </w:t>
      </w:r>
      <w:r w:rsidR="00FB1E5D" w:rsidRPr="00FE4B34">
        <w:rPr>
          <w:rFonts w:asciiTheme="minorHAnsi" w:hAnsiTheme="minorHAnsi" w:cstheme="minorHAnsi"/>
        </w:rPr>
        <w:t>œuvre</w:t>
      </w:r>
      <w:r w:rsidRPr="00FE4B34">
        <w:rPr>
          <w:rFonts w:asciiTheme="minorHAnsi" w:hAnsiTheme="minorHAnsi" w:cstheme="minorHAnsi"/>
        </w:rPr>
        <w:t xml:space="preserve"> les mesures de sécurité suivantes :</w:t>
      </w:r>
    </w:p>
    <w:p w14:paraId="26FFCCA4" w14:textId="5C968F6B" w:rsidR="00F851BF" w:rsidRPr="00FE4B34" w:rsidRDefault="00F851BF" w:rsidP="00DF0DC0">
      <w:pPr>
        <w:pStyle w:val="ParagrapheIndent3"/>
        <w:numPr>
          <w:ilvl w:val="0"/>
          <w:numId w:val="15"/>
        </w:numPr>
        <w:spacing w:before="60" w:after="60" w:line="232" w:lineRule="exact"/>
        <w:ind w:right="20" w:hanging="238"/>
        <w:jc w:val="both"/>
        <w:rPr>
          <w:rFonts w:asciiTheme="minorHAnsi" w:hAnsiTheme="minorHAnsi" w:cstheme="minorHAnsi"/>
        </w:rPr>
      </w:pPr>
      <w:r w:rsidRPr="00FE4B34">
        <w:rPr>
          <w:rFonts w:asciiTheme="minorHAnsi" w:hAnsiTheme="minorHAnsi" w:cstheme="minorHAnsi"/>
        </w:rPr>
        <w:t>la pseudonymisation et le chiffrement des données à caractère personnel</w:t>
      </w:r>
      <w:r w:rsidR="00A45F2F">
        <w:rPr>
          <w:rFonts w:asciiTheme="minorHAnsi" w:hAnsiTheme="minorHAnsi" w:cstheme="minorHAnsi"/>
        </w:rPr>
        <w:t> ;</w:t>
      </w:r>
    </w:p>
    <w:p w14:paraId="3E5A79AF" w14:textId="1708E419" w:rsidR="00F851BF" w:rsidRPr="00FE4B34" w:rsidRDefault="00F851BF" w:rsidP="00DF0DC0">
      <w:pPr>
        <w:pStyle w:val="ParagrapheIndent3"/>
        <w:numPr>
          <w:ilvl w:val="0"/>
          <w:numId w:val="15"/>
        </w:numPr>
        <w:spacing w:before="60" w:after="60" w:line="232" w:lineRule="exact"/>
        <w:ind w:right="20" w:hanging="238"/>
        <w:jc w:val="both"/>
        <w:rPr>
          <w:rFonts w:asciiTheme="minorHAnsi" w:hAnsiTheme="minorHAnsi" w:cstheme="minorHAnsi"/>
        </w:rPr>
      </w:pPr>
      <w:r w:rsidRPr="00FE4B34">
        <w:rPr>
          <w:rFonts w:asciiTheme="minorHAnsi" w:hAnsiTheme="minorHAnsi" w:cstheme="minorHAnsi"/>
        </w:rPr>
        <w:t>les moyens permettant de garantir la confidentialité, l'intégrité, la disponibilité et la résilience constantes des systèmes et des services de traitement</w:t>
      </w:r>
      <w:r w:rsidR="00A45F2F">
        <w:rPr>
          <w:rFonts w:asciiTheme="minorHAnsi" w:hAnsiTheme="minorHAnsi" w:cstheme="minorHAnsi"/>
        </w:rPr>
        <w:t xml:space="preserve"> </w:t>
      </w:r>
      <w:r w:rsidRPr="00FE4B34">
        <w:rPr>
          <w:rFonts w:asciiTheme="minorHAnsi" w:hAnsiTheme="minorHAnsi" w:cstheme="minorHAnsi"/>
        </w:rPr>
        <w:t>;</w:t>
      </w:r>
    </w:p>
    <w:p w14:paraId="2FFAFAB4" w14:textId="4B235FF5" w:rsidR="00F851BF" w:rsidRPr="00FE4B34" w:rsidRDefault="00F851BF" w:rsidP="00DF0DC0">
      <w:pPr>
        <w:pStyle w:val="ParagrapheIndent3"/>
        <w:numPr>
          <w:ilvl w:val="0"/>
          <w:numId w:val="15"/>
        </w:numPr>
        <w:spacing w:before="60" w:after="60" w:line="232" w:lineRule="exact"/>
        <w:ind w:right="20" w:hanging="238"/>
        <w:jc w:val="both"/>
        <w:rPr>
          <w:rFonts w:asciiTheme="minorHAnsi" w:hAnsiTheme="minorHAnsi" w:cstheme="minorHAnsi"/>
        </w:rPr>
      </w:pPr>
      <w:r w:rsidRPr="00FE4B34">
        <w:rPr>
          <w:rFonts w:asciiTheme="minorHAnsi" w:hAnsiTheme="minorHAnsi" w:cstheme="minorHAnsi"/>
        </w:rPr>
        <w:t>les moyens permettant de rétablir la disponibilité des données à caractère personnel et l'accès à celles-ci dans des délais appropriés en cas d'incident physique ou technique</w:t>
      </w:r>
      <w:r w:rsidR="00A45F2F">
        <w:rPr>
          <w:rFonts w:asciiTheme="minorHAnsi" w:hAnsiTheme="minorHAnsi" w:cstheme="minorHAnsi"/>
        </w:rPr>
        <w:t xml:space="preserve"> </w:t>
      </w:r>
      <w:r w:rsidRPr="00FE4B34">
        <w:rPr>
          <w:rFonts w:asciiTheme="minorHAnsi" w:hAnsiTheme="minorHAnsi" w:cstheme="minorHAnsi"/>
        </w:rPr>
        <w:t>;</w:t>
      </w:r>
    </w:p>
    <w:p w14:paraId="568DBF16" w14:textId="639BBA81" w:rsidR="00A45F2F" w:rsidRPr="00A45F2F" w:rsidRDefault="00F851BF" w:rsidP="00A45F2F">
      <w:pPr>
        <w:pStyle w:val="ParagrapheIndent3"/>
        <w:numPr>
          <w:ilvl w:val="0"/>
          <w:numId w:val="15"/>
        </w:numPr>
        <w:spacing w:before="60" w:after="60" w:line="232" w:lineRule="exact"/>
        <w:ind w:right="20" w:hanging="238"/>
        <w:jc w:val="both"/>
        <w:rPr>
          <w:rFonts w:asciiTheme="minorHAnsi" w:hAnsiTheme="minorHAnsi" w:cstheme="minorHAnsi"/>
        </w:rPr>
      </w:pPr>
      <w:r w:rsidRPr="00FE4B34">
        <w:rPr>
          <w:rFonts w:asciiTheme="minorHAnsi" w:hAnsiTheme="minorHAnsi" w:cstheme="minorHAnsi"/>
        </w:rPr>
        <w:t>une procédure visant à tester, à analyser et à évaluer régulièrement l'efficacité des mesures techniques et organisationnelles pour assurer la sécurité du traitement</w:t>
      </w:r>
      <w:r w:rsidR="00A45F2F">
        <w:rPr>
          <w:rFonts w:asciiTheme="minorHAnsi" w:hAnsiTheme="minorHAnsi" w:cstheme="minorHAnsi"/>
        </w:rPr>
        <w:t> ;</w:t>
      </w:r>
    </w:p>
    <w:p w14:paraId="5BE4B81C" w14:textId="77777777" w:rsidR="00F851BF" w:rsidRPr="00FE4B34" w:rsidRDefault="00F851BF" w:rsidP="00DF0DC0">
      <w:pPr>
        <w:pStyle w:val="ParagrapheIndent3"/>
        <w:numPr>
          <w:ilvl w:val="0"/>
          <w:numId w:val="15"/>
        </w:numPr>
        <w:spacing w:before="60" w:after="120" w:line="232" w:lineRule="exact"/>
        <w:ind w:right="20" w:hanging="238"/>
        <w:jc w:val="both"/>
        <w:rPr>
          <w:rFonts w:asciiTheme="minorHAnsi" w:hAnsiTheme="minorHAnsi" w:cstheme="minorHAnsi"/>
        </w:rPr>
      </w:pPr>
      <w:r w:rsidRPr="00FE4B34">
        <w:rPr>
          <w:rFonts w:asciiTheme="minorHAnsi" w:hAnsiTheme="minorHAnsi" w:cstheme="minorHAnsi"/>
        </w:rPr>
        <w:t>prendre toutes mesures techniques et organisationnelles pour assurer la confidentialité et la sécurité des données lors des opérations de développement et de maintenance du matériel informatique utilisé dans le cadre du présent marché.</w:t>
      </w:r>
    </w:p>
    <w:p w14:paraId="7077E090" w14:textId="77777777" w:rsidR="00F851BF" w:rsidRPr="00FE4B34" w:rsidRDefault="00F851BF" w:rsidP="00DF0DC0">
      <w:pPr>
        <w:pStyle w:val="Titre3"/>
        <w:numPr>
          <w:ilvl w:val="2"/>
          <w:numId w:val="4"/>
        </w:numPr>
        <w:jc w:val="both"/>
        <w:rPr>
          <w:rFonts w:asciiTheme="minorHAnsi" w:hAnsiTheme="minorHAnsi" w:cstheme="minorHAnsi"/>
          <w:color w:val="auto"/>
        </w:rPr>
      </w:pPr>
      <w:bookmarkStart w:id="46" w:name="_Toc90560111"/>
      <w:r w:rsidRPr="00FE4B34">
        <w:rPr>
          <w:rFonts w:asciiTheme="minorHAnsi" w:hAnsiTheme="minorHAnsi" w:cstheme="minorHAnsi"/>
          <w:color w:val="auto"/>
        </w:rPr>
        <w:t>Durée et modalités de conservation des données</w:t>
      </w:r>
      <w:bookmarkEnd w:id="46"/>
    </w:p>
    <w:p w14:paraId="41EEDEB6" w14:textId="6CC1C6AE" w:rsidR="00F851BF" w:rsidRPr="00FE4B34" w:rsidRDefault="00F851BF" w:rsidP="0043360C">
      <w:pPr>
        <w:pStyle w:val="ParagrapheIndent3"/>
        <w:spacing w:before="60" w:line="232" w:lineRule="exact"/>
        <w:ind w:left="20" w:right="20"/>
        <w:jc w:val="both"/>
        <w:rPr>
          <w:rFonts w:asciiTheme="minorHAnsi" w:hAnsiTheme="minorHAnsi" w:cstheme="minorHAnsi"/>
        </w:rPr>
      </w:pPr>
      <w:r w:rsidRPr="00FE4B34">
        <w:rPr>
          <w:rFonts w:asciiTheme="minorHAnsi" w:hAnsiTheme="minorHAnsi" w:cstheme="minorHAnsi"/>
        </w:rPr>
        <w:t xml:space="preserve">La durée et les modalités de conservation des données sont les suivantes : durée de conservation des données limitée strictement à la durée </w:t>
      </w:r>
      <w:r w:rsidR="00223EF2">
        <w:rPr>
          <w:rFonts w:asciiTheme="minorHAnsi" w:hAnsiTheme="minorHAnsi" w:cstheme="minorHAnsi"/>
        </w:rPr>
        <w:t xml:space="preserve">du </w:t>
      </w:r>
      <w:r w:rsidR="00223EF2">
        <w:rPr>
          <w:rFonts w:asciiTheme="minorHAnsi" w:hAnsiTheme="minorHAnsi" w:cstheme="minorHAnsi"/>
          <w:bCs/>
        </w:rPr>
        <w:t>marché</w:t>
      </w:r>
      <w:r w:rsidRPr="00FE4B34">
        <w:rPr>
          <w:rFonts w:asciiTheme="minorHAnsi" w:hAnsiTheme="minorHAnsi" w:cstheme="minorHAnsi"/>
        </w:rPr>
        <w:t>.</w:t>
      </w:r>
    </w:p>
    <w:p w14:paraId="03E2C343" w14:textId="77777777" w:rsidR="00F851BF" w:rsidRPr="00FE4B34" w:rsidRDefault="00F851BF" w:rsidP="00DF0DC0">
      <w:pPr>
        <w:pStyle w:val="Titre3"/>
        <w:numPr>
          <w:ilvl w:val="2"/>
          <w:numId w:val="4"/>
        </w:numPr>
        <w:jc w:val="both"/>
        <w:rPr>
          <w:rFonts w:asciiTheme="minorHAnsi" w:hAnsiTheme="minorHAnsi" w:cstheme="minorHAnsi"/>
          <w:color w:val="auto"/>
        </w:rPr>
      </w:pPr>
      <w:bookmarkStart w:id="47" w:name="_Toc90560112"/>
      <w:r w:rsidRPr="00FE4B34">
        <w:rPr>
          <w:rFonts w:asciiTheme="minorHAnsi" w:hAnsiTheme="minorHAnsi" w:cstheme="minorHAnsi"/>
          <w:color w:val="auto"/>
        </w:rPr>
        <w:t>Sort des données</w:t>
      </w:r>
      <w:bookmarkEnd w:id="47"/>
    </w:p>
    <w:p w14:paraId="2D699E55" w14:textId="6CB345D3" w:rsidR="00F851BF" w:rsidRPr="000B62A9" w:rsidRDefault="00F851BF" w:rsidP="0043360C">
      <w:pPr>
        <w:pStyle w:val="ParagrapheIndent3"/>
        <w:spacing w:before="60" w:line="232" w:lineRule="exact"/>
        <w:ind w:left="20" w:right="20"/>
        <w:jc w:val="both"/>
        <w:rPr>
          <w:rFonts w:asciiTheme="minorHAnsi" w:hAnsiTheme="minorHAnsi" w:cstheme="minorHAnsi"/>
        </w:rPr>
      </w:pPr>
      <w:r w:rsidRPr="00FE4B34">
        <w:rPr>
          <w:rFonts w:asciiTheme="minorHAnsi" w:hAnsiTheme="minorHAnsi" w:cstheme="minorHAnsi"/>
        </w:rPr>
        <w:t>Au terme de la prestation de services relatifs au traitement de ces données, le titulaire s'engage à ne conserver aucune copie des produits réalisés, des documents et des fichiers informatiques à l'issue du marché, à les renvoyer à l'acheteur ou, selon les instructions de celle-ci, à produire l’attestation de la destruction de ces données, dûment signée par une personne habilitée. </w:t>
      </w:r>
    </w:p>
    <w:p w14:paraId="47EBF72C" w14:textId="77777777" w:rsidR="00F851BF" w:rsidRPr="00FE4B34" w:rsidRDefault="00F851BF" w:rsidP="00DF0DC0">
      <w:pPr>
        <w:pStyle w:val="Titre3"/>
        <w:numPr>
          <w:ilvl w:val="2"/>
          <w:numId w:val="4"/>
        </w:numPr>
        <w:jc w:val="both"/>
        <w:rPr>
          <w:rFonts w:asciiTheme="minorHAnsi" w:hAnsiTheme="minorHAnsi" w:cstheme="minorHAnsi"/>
          <w:color w:val="auto"/>
        </w:rPr>
      </w:pPr>
      <w:bookmarkStart w:id="48" w:name="_Toc90560113"/>
      <w:r w:rsidRPr="00FE4B34">
        <w:rPr>
          <w:rFonts w:asciiTheme="minorHAnsi" w:hAnsiTheme="minorHAnsi" w:cstheme="minorHAnsi"/>
          <w:color w:val="auto"/>
        </w:rPr>
        <w:t>Délégué à la protection des données</w:t>
      </w:r>
      <w:bookmarkEnd w:id="48"/>
    </w:p>
    <w:p w14:paraId="42763A16" w14:textId="77777777" w:rsidR="00F851BF" w:rsidRPr="00FE4B34" w:rsidRDefault="00F851BF" w:rsidP="0043360C">
      <w:pPr>
        <w:pStyle w:val="ParagrapheIndent3"/>
        <w:spacing w:before="60" w:line="232" w:lineRule="exact"/>
        <w:ind w:left="20" w:right="20"/>
        <w:jc w:val="both"/>
        <w:rPr>
          <w:rFonts w:asciiTheme="minorHAnsi" w:hAnsiTheme="minorHAnsi" w:cstheme="minorHAnsi"/>
        </w:rPr>
      </w:pPr>
      <w:r w:rsidRPr="00FE4B34">
        <w:rPr>
          <w:rFonts w:asciiTheme="minorHAnsi" w:hAnsiTheme="minorHAnsi" w:cstheme="minorHAnsi"/>
        </w:rPr>
        <w:t>Le titulaire communique à l'acheteur le nom et les coordonnées de son délégué à la protection des données, s'il en a désigné un conformément au règlement européen sur la protection des données.</w:t>
      </w:r>
    </w:p>
    <w:p w14:paraId="4C9F356F" w14:textId="77777777" w:rsidR="00F851BF" w:rsidRPr="00FE4B34" w:rsidRDefault="00F851BF" w:rsidP="00DF0DC0">
      <w:pPr>
        <w:pStyle w:val="Titre3"/>
        <w:numPr>
          <w:ilvl w:val="2"/>
          <w:numId w:val="4"/>
        </w:numPr>
        <w:jc w:val="both"/>
        <w:rPr>
          <w:rFonts w:asciiTheme="minorHAnsi" w:hAnsiTheme="minorHAnsi" w:cstheme="minorHAnsi"/>
          <w:color w:val="auto"/>
        </w:rPr>
      </w:pPr>
      <w:bookmarkStart w:id="49" w:name="_Toc90560114"/>
      <w:r w:rsidRPr="00FE4B34">
        <w:rPr>
          <w:rFonts w:asciiTheme="minorHAnsi" w:hAnsiTheme="minorHAnsi" w:cstheme="minorHAnsi"/>
          <w:color w:val="auto"/>
        </w:rPr>
        <w:t>Registre des catégories d'activités de traitement</w:t>
      </w:r>
      <w:bookmarkEnd w:id="49"/>
    </w:p>
    <w:p w14:paraId="12D1BC31" w14:textId="77777777" w:rsidR="00F851BF" w:rsidRPr="00FE4B34" w:rsidRDefault="00F851BF" w:rsidP="0043360C">
      <w:pPr>
        <w:pStyle w:val="ParagrapheIndent3"/>
        <w:spacing w:before="60" w:line="232" w:lineRule="exact"/>
        <w:ind w:left="20" w:right="20"/>
        <w:jc w:val="both"/>
        <w:rPr>
          <w:rFonts w:asciiTheme="minorHAnsi" w:hAnsiTheme="minorHAnsi" w:cstheme="minorHAnsi"/>
        </w:rPr>
      </w:pPr>
      <w:r w:rsidRPr="00FE4B34">
        <w:rPr>
          <w:rFonts w:asciiTheme="minorHAnsi" w:hAnsiTheme="minorHAnsi" w:cstheme="minorHAnsi"/>
        </w:rPr>
        <w:t>Le titulaire déclare tenir par écrit un registre de toutes les catégories d'activités de traitement effectuées pour le compte de l'acheteur comprenant :</w:t>
      </w:r>
    </w:p>
    <w:p w14:paraId="132D679D" w14:textId="7B051B14" w:rsidR="00F851BF" w:rsidRPr="00FE4B34" w:rsidRDefault="00F851BF" w:rsidP="00DF0DC0">
      <w:pPr>
        <w:pStyle w:val="ParagrapheIndent3"/>
        <w:numPr>
          <w:ilvl w:val="0"/>
          <w:numId w:val="15"/>
        </w:numPr>
        <w:spacing w:before="60" w:line="232" w:lineRule="exact"/>
        <w:ind w:right="20" w:hanging="238"/>
        <w:jc w:val="both"/>
        <w:rPr>
          <w:rFonts w:asciiTheme="minorHAnsi" w:hAnsiTheme="minorHAnsi" w:cstheme="minorHAnsi"/>
        </w:rPr>
      </w:pPr>
      <w:r w:rsidRPr="00FE4B34">
        <w:rPr>
          <w:rFonts w:asciiTheme="minorHAnsi" w:hAnsiTheme="minorHAnsi" w:cstheme="minorHAnsi"/>
        </w:rPr>
        <w:t>le nom et les coordonnées du responsable de traitement pour le compte duquel il agit, des éventuels autres prestataires et, le cas échéant, du délégué à la protection des données</w:t>
      </w:r>
      <w:r w:rsidR="00A45F2F">
        <w:rPr>
          <w:rFonts w:asciiTheme="minorHAnsi" w:hAnsiTheme="minorHAnsi" w:cstheme="minorHAnsi"/>
        </w:rPr>
        <w:t> ;</w:t>
      </w:r>
    </w:p>
    <w:p w14:paraId="4FECB445" w14:textId="423809C4" w:rsidR="00F851BF" w:rsidRPr="00FE4B34" w:rsidRDefault="00F851BF" w:rsidP="00DF0DC0">
      <w:pPr>
        <w:pStyle w:val="ParagrapheIndent3"/>
        <w:numPr>
          <w:ilvl w:val="0"/>
          <w:numId w:val="15"/>
        </w:numPr>
        <w:spacing w:before="60" w:line="232" w:lineRule="exact"/>
        <w:ind w:right="20" w:hanging="238"/>
        <w:jc w:val="both"/>
        <w:rPr>
          <w:rFonts w:asciiTheme="minorHAnsi" w:hAnsiTheme="minorHAnsi" w:cstheme="minorHAnsi"/>
        </w:rPr>
      </w:pPr>
      <w:r w:rsidRPr="00FE4B34">
        <w:rPr>
          <w:rFonts w:asciiTheme="minorHAnsi" w:hAnsiTheme="minorHAnsi" w:cstheme="minorHAnsi"/>
        </w:rPr>
        <w:t>les catégories de traitements effectués pour le compte de l'acheteur</w:t>
      </w:r>
      <w:r w:rsidR="00A45F2F">
        <w:rPr>
          <w:rFonts w:asciiTheme="minorHAnsi" w:hAnsiTheme="minorHAnsi" w:cstheme="minorHAnsi"/>
        </w:rPr>
        <w:t> ;</w:t>
      </w:r>
    </w:p>
    <w:p w14:paraId="46CCAAC9" w14:textId="2591A989" w:rsidR="00F851BF" w:rsidRPr="00FE4B34" w:rsidRDefault="00F851BF" w:rsidP="00DF0DC0">
      <w:pPr>
        <w:pStyle w:val="ParagrapheIndent3"/>
        <w:numPr>
          <w:ilvl w:val="0"/>
          <w:numId w:val="15"/>
        </w:numPr>
        <w:spacing w:before="60" w:line="232" w:lineRule="exact"/>
        <w:ind w:right="20" w:hanging="238"/>
        <w:jc w:val="both"/>
        <w:rPr>
          <w:rFonts w:asciiTheme="minorHAnsi" w:hAnsiTheme="minorHAnsi" w:cstheme="minorHAnsi"/>
        </w:rPr>
      </w:pPr>
      <w:r w:rsidRPr="00FE4B34">
        <w:rPr>
          <w:rFonts w:asciiTheme="minorHAnsi" w:hAnsiTheme="minorHAnsi" w:cstheme="minorHAnsi"/>
        </w:rPr>
        <w:t>le cas échéant, les transferts de données à caractère personnel vers un pays tiers ou à une organisation internationale, y compris l'identification de ce pays tiers ou de cette organisation internationale et les documents attestant de l'existence de garanties appropriées le cas échéant</w:t>
      </w:r>
      <w:r w:rsidR="00A45F2F">
        <w:rPr>
          <w:rFonts w:asciiTheme="minorHAnsi" w:hAnsiTheme="minorHAnsi" w:cstheme="minorHAnsi"/>
        </w:rPr>
        <w:t> ;</w:t>
      </w:r>
    </w:p>
    <w:p w14:paraId="34C0B431" w14:textId="77777777" w:rsidR="00F851BF" w:rsidRPr="00FE4B34" w:rsidRDefault="00F851BF" w:rsidP="00DF0DC0">
      <w:pPr>
        <w:pStyle w:val="ParagrapheIndent3"/>
        <w:numPr>
          <w:ilvl w:val="0"/>
          <w:numId w:val="15"/>
        </w:numPr>
        <w:spacing w:before="60" w:line="232" w:lineRule="exact"/>
        <w:ind w:right="20" w:hanging="238"/>
        <w:jc w:val="both"/>
        <w:rPr>
          <w:rFonts w:asciiTheme="minorHAnsi" w:hAnsiTheme="minorHAnsi" w:cstheme="minorHAnsi"/>
        </w:rPr>
      </w:pPr>
      <w:r w:rsidRPr="00FE4B34">
        <w:rPr>
          <w:rFonts w:asciiTheme="minorHAnsi" w:hAnsiTheme="minorHAnsi" w:cstheme="minorHAnsi"/>
        </w:rPr>
        <w:t>une description générale des mesures de sécurité techniques et organisationnelles, y compris entre autres, selon les besoins</w:t>
      </w:r>
      <w:r w:rsidR="0043360C" w:rsidRPr="00FE4B34">
        <w:rPr>
          <w:rFonts w:asciiTheme="minorHAnsi" w:hAnsiTheme="minorHAnsi" w:cstheme="minorHAnsi"/>
        </w:rPr>
        <w:t> </w:t>
      </w:r>
      <w:r w:rsidRPr="00FE4B34">
        <w:rPr>
          <w:rFonts w:asciiTheme="minorHAnsi" w:hAnsiTheme="minorHAnsi" w:cstheme="minorHAnsi"/>
        </w:rPr>
        <w:t>:</w:t>
      </w:r>
    </w:p>
    <w:p w14:paraId="5FCD871A" w14:textId="6021C688" w:rsidR="00F851BF" w:rsidRPr="00FE4B34" w:rsidRDefault="00F851BF" w:rsidP="00DF0DC0">
      <w:pPr>
        <w:pStyle w:val="ParagrapheIndent3"/>
        <w:numPr>
          <w:ilvl w:val="0"/>
          <w:numId w:val="15"/>
        </w:numPr>
        <w:spacing w:before="60" w:line="232" w:lineRule="exact"/>
        <w:ind w:right="20" w:hanging="238"/>
        <w:jc w:val="both"/>
        <w:rPr>
          <w:rFonts w:asciiTheme="minorHAnsi" w:hAnsiTheme="minorHAnsi" w:cstheme="minorHAnsi"/>
        </w:rPr>
      </w:pPr>
      <w:r w:rsidRPr="00FE4B34">
        <w:rPr>
          <w:rFonts w:asciiTheme="minorHAnsi" w:hAnsiTheme="minorHAnsi" w:cstheme="minorHAnsi"/>
        </w:rPr>
        <w:t>la pseudonymisation et le chiffrement des données à caractère personnel</w:t>
      </w:r>
      <w:r w:rsidR="00A45F2F">
        <w:rPr>
          <w:rFonts w:asciiTheme="minorHAnsi" w:hAnsiTheme="minorHAnsi" w:cstheme="minorHAnsi"/>
        </w:rPr>
        <w:t xml:space="preserve"> </w:t>
      </w:r>
      <w:r w:rsidRPr="00FE4B34">
        <w:rPr>
          <w:rFonts w:asciiTheme="minorHAnsi" w:hAnsiTheme="minorHAnsi" w:cstheme="minorHAnsi"/>
        </w:rPr>
        <w:t>;</w:t>
      </w:r>
    </w:p>
    <w:p w14:paraId="6AC4DF56" w14:textId="0ACA407A" w:rsidR="00F851BF" w:rsidRPr="00FE4B34" w:rsidRDefault="00F851BF" w:rsidP="00DF0DC0">
      <w:pPr>
        <w:pStyle w:val="ParagrapheIndent3"/>
        <w:numPr>
          <w:ilvl w:val="0"/>
          <w:numId w:val="15"/>
        </w:numPr>
        <w:spacing w:before="60" w:line="232" w:lineRule="exact"/>
        <w:ind w:right="20" w:hanging="238"/>
        <w:jc w:val="both"/>
        <w:rPr>
          <w:rFonts w:asciiTheme="minorHAnsi" w:hAnsiTheme="minorHAnsi" w:cstheme="minorHAnsi"/>
        </w:rPr>
      </w:pPr>
      <w:r w:rsidRPr="00FE4B34">
        <w:rPr>
          <w:rFonts w:asciiTheme="minorHAnsi" w:hAnsiTheme="minorHAnsi" w:cstheme="minorHAnsi"/>
        </w:rPr>
        <w:t>des moyens permettant de garantir la confidentialité, l'intégrité, la disponibilité et la résilience constantes des systèmes et des services de traitement</w:t>
      </w:r>
      <w:r w:rsidR="00A45F2F">
        <w:rPr>
          <w:rFonts w:asciiTheme="minorHAnsi" w:hAnsiTheme="minorHAnsi" w:cstheme="minorHAnsi"/>
        </w:rPr>
        <w:t xml:space="preserve"> </w:t>
      </w:r>
      <w:r w:rsidRPr="00FE4B34">
        <w:rPr>
          <w:rFonts w:asciiTheme="minorHAnsi" w:hAnsiTheme="minorHAnsi" w:cstheme="minorHAnsi"/>
        </w:rPr>
        <w:t>;</w:t>
      </w:r>
    </w:p>
    <w:p w14:paraId="1DB8DFDA" w14:textId="0C183F79" w:rsidR="00F851BF" w:rsidRPr="00FE4B34" w:rsidRDefault="00F851BF" w:rsidP="00DF0DC0">
      <w:pPr>
        <w:pStyle w:val="ParagrapheIndent3"/>
        <w:numPr>
          <w:ilvl w:val="0"/>
          <w:numId w:val="15"/>
        </w:numPr>
        <w:spacing w:before="60" w:line="232" w:lineRule="exact"/>
        <w:ind w:right="20" w:hanging="238"/>
        <w:jc w:val="both"/>
        <w:rPr>
          <w:rFonts w:asciiTheme="minorHAnsi" w:hAnsiTheme="minorHAnsi" w:cstheme="minorHAnsi"/>
        </w:rPr>
      </w:pPr>
      <w:r w:rsidRPr="00FE4B34">
        <w:rPr>
          <w:rFonts w:asciiTheme="minorHAnsi" w:hAnsiTheme="minorHAnsi" w:cstheme="minorHAnsi"/>
        </w:rPr>
        <w:t>des moyens permettant de rétablir la disponibilité des données à caractère personnel et l'accès à celles-ci dans des délais appropriés en cas d'incident physique ou technique</w:t>
      </w:r>
      <w:r w:rsidR="00A45F2F">
        <w:rPr>
          <w:rFonts w:asciiTheme="minorHAnsi" w:hAnsiTheme="minorHAnsi" w:cstheme="minorHAnsi"/>
        </w:rPr>
        <w:t xml:space="preserve"> </w:t>
      </w:r>
      <w:r w:rsidRPr="00FE4B34">
        <w:rPr>
          <w:rFonts w:asciiTheme="minorHAnsi" w:hAnsiTheme="minorHAnsi" w:cstheme="minorHAnsi"/>
        </w:rPr>
        <w:t>;</w:t>
      </w:r>
    </w:p>
    <w:p w14:paraId="5870808A" w14:textId="77777777" w:rsidR="00F851BF" w:rsidRPr="00FE4B34" w:rsidRDefault="00F851BF" w:rsidP="00DF0DC0">
      <w:pPr>
        <w:pStyle w:val="ParagrapheIndent3"/>
        <w:numPr>
          <w:ilvl w:val="0"/>
          <w:numId w:val="15"/>
        </w:numPr>
        <w:spacing w:before="60" w:after="240" w:line="232" w:lineRule="exact"/>
        <w:ind w:right="20" w:hanging="238"/>
        <w:jc w:val="both"/>
        <w:rPr>
          <w:rFonts w:asciiTheme="minorHAnsi" w:hAnsiTheme="minorHAnsi" w:cstheme="minorHAnsi"/>
        </w:rPr>
      </w:pPr>
      <w:r w:rsidRPr="00FE4B34">
        <w:rPr>
          <w:rFonts w:asciiTheme="minorHAnsi" w:hAnsiTheme="minorHAnsi" w:cstheme="minorHAnsi"/>
        </w:rPr>
        <w:lastRenderedPageBreak/>
        <w:t>une procédure visant à tester, à analyser et à évaluer régulièrement l'efficacité des mesures techniques et organisationnelles pour assurer la sécurité du traitement.</w:t>
      </w:r>
    </w:p>
    <w:p w14:paraId="6F001FDF" w14:textId="77777777" w:rsidR="00F851BF" w:rsidRPr="00FE4B34" w:rsidRDefault="00F851BF" w:rsidP="00DF0DC0">
      <w:pPr>
        <w:pStyle w:val="Titre3"/>
        <w:numPr>
          <w:ilvl w:val="2"/>
          <w:numId w:val="4"/>
        </w:numPr>
        <w:jc w:val="both"/>
        <w:rPr>
          <w:rFonts w:asciiTheme="minorHAnsi" w:hAnsiTheme="minorHAnsi" w:cstheme="minorHAnsi"/>
          <w:color w:val="auto"/>
        </w:rPr>
      </w:pPr>
      <w:bookmarkStart w:id="50" w:name="_Toc90560115"/>
      <w:r w:rsidRPr="00FE4B34">
        <w:rPr>
          <w:rFonts w:asciiTheme="minorHAnsi" w:hAnsiTheme="minorHAnsi" w:cstheme="minorHAnsi"/>
          <w:color w:val="auto"/>
        </w:rPr>
        <w:t>Documentation</w:t>
      </w:r>
      <w:bookmarkEnd w:id="50"/>
    </w:p>
    <w:p w14:paraId="72D3A3DF" w14:textId="77777777" w:rsidR="00F851BF" w:rsidRPr="00FE4B34" w:rsidRDefault="00F851BF" w:rsidP="0043360C">
      <w:pPr>
        <w:pStyle w:val="ParagrapheIndent3"/>
        <w:spacing w:before="60" w:line="232" w:lineRule="exact"/>
        <w:ind w:left="20" w:right="20"/>
        <w:jc w:val="both"/>
        <w:rPr>
          <w:rFonts w:asciiTheme="minorHAnsi" w:hAnsiTheme="minorHAnsi" w:cstheme="minorHAnsi"/>
          <w:szCs w:val="20"/>
        </w:rPr>
      </w:pPr>
      <w:r w:rsidRPr="00FE4B34">
        <w:rPr>
          <w:rFonts w:asciiTheme="minorHAnsi" w:hAnsiTheme="minorHAnsi" w:cstheme="minorHAnsi"/>
          <w:szCs w:val="20"/>
        </w:rPr>
        <w:t>Le titulaire met à la disposition de l'acheteur, la documentation nécessaire pour démontrer le respect de toutes ses obligations et pour permettre la réalisation d'audits, y compris des inspections, par l'acheteur ou un autre auditeur qu'il a mandaté, et contribuer à ces audits.</w:t>
      </w:r>
    </w:p>
    <w:p w14:paraId="3C429793" w14:textId="77777777" w:rsidR="00F851BF" w:rsidRPr="00FE4B34" w:rsidRDefault="00F851BF" w:rsidP="00EB6E9F">
      <w:pPr>
        <w:pStyle w:val="Titre2"/>
      </w:pPr>
      <w:bookmarkStart w:id="51" w:name="_Toc90560116"/>
      <w:bookmarkStart w:id="52" w:name="_Toc182959086"/>
      <w:r w:rsidRPr="00FE4B34">
        <w:t>Obligations de l'acheteur</w:t>
      </w:r>
      <w:bookmarkEnd w:id="51"/>
      <w:bookmarkEnd w:id="52"/>
    </w:p>
    <w:p w14:paraId="61BDBC17" w14:textId="77777777" w:rsidR="00F851BF" w:rsidRPr="00FE4B34" w:rsidRDefault="00F851BF" w:rsidP="00F851BF">
      <w:pPr>
        <w:pStyle w:val="ParagrapheIndent2"/>
        <w:spacing w:line="232" w:lineRule="exact"/>
        <w:ind w:left="20" w:right="20"/>
        <w:jc w:val="both"/>
        <w:rPr>
          <w:rFonts w:asciiTheme="minorHAnsi" w:hAnsiTheme="minorHAnsi" w:cstheme="minorHAnsi"/>
          <w:szCs w:val="20"/>
          <w:lang w:val="fr-FR"/>
        </w:rPr>
      </w:pPr>
      <w:r w:rsidRPr="00FE4B34">
        <w:rPr>
          <w:rFonts w:asciiTheme="minorHAnsi" w:hAnsiTheme="minorHAnsi" w:cstheme="minorHAnsi"/>
          <w:szCs w:val="20"/>
          <w:lang w:val="fr-FR"/>
        </w:rPr>
        <w:t>L'acheteur s'engage à :</w:t>
      </w:r>
    </w:p>
    <w:p w14:paraId="46E5A874" w14:textId="09316024" w:rsidR="00F851BF" w:rsidRPr="00FE4B34" w:rsidRDefault="00F851BF" w:rsidP="00DF0DC0">
      <w:pPr>
        <w:pStyle w:val="ParagrapheIndent3"/>
        <w:numPr>
          <w:ilvl w:val="0"/>
          <w:numId w:val="15"/>
        </w:numPr>
        <w:spacing w:before="60" w:line="232" w:lineRule="exact"/>
        <w:ind w:right="20" w:hanging="238"/>
        <w:jc w:val="both"/>
        <w:rPr>
          <w:rFonts w:asciiTheme="minorHAnsi" w:hAnsiTheme="minorHAnsi" w:cstheme="minorHAnsi"/>
          <w:szCs w:val="20"/>
        </w:rPr>
      </w:pPr>
      <w:r w:rsidRPr="00FE4B34">
        <w:rPr>
          <w:rFonts w:asciiTheme="minorHAnsi" w:hAnsiTheme="minorHAnsi" w:cstheme="minorHAnsi"/>
          <w:szCs w:val="20"/>
        </w:rPr>
        <w:t xml:space="preserve">fournir au titulaire les données visées à l'article </w:t>
      </w:r>
      <w:r w:rsidR="00AD6271">
        <w:rPr>
          <w:rFonts w:asciiTheme="minorHAnsi" w:hAnsiTheme="minorHAnsi" w:cstheme="minorHAnsi"/>
          <w:szCs w:val="20"/>
        </w:rPr>
        <w:fldChar w:fldCharType="begin"/>
      </w:r>
      <w:r w:rsidR="00AD6271">
        <w:rPr>
          <w:rFonts w:asciiTheme="minorHAnsi" w:hAnsiTheme="minorHAnsi" w:cstheme="minorHAnsi"/>
          <w:szCs w:val="20"/>
        </w:rPr>
        <w:instrText xml:space="preserve"> REF _Ref116369233 \r \h </w:instrText>
      </w:r>
      <w:r w:rsidR="00AD6271">
        <w:rPr>
          <w:rFonts w:asciiTheme="minorHAnsi" w:hAnsiTheme="minorHAnsi" w:cstheme="minorHAnsi"/>
          <w:szCs w:val="20"/>
        </w:rPr>
      </w:r>
      <w:r w:rsidR="00AD6271">
        <w:rPr>
          <w:rFonts w:asciiTheme="minorHAnsi" w:hAnsiTheme="minorHAnsi" w:cstheme="minorHAnsi"/>
          <w:szCs w:val="20"/>
        </w:rPr>
        <w:fldChar w:fldCharType="separate"/>
      </w:r>
      <w:r w:rsidR="00CD53F9">
        <w:rPr>
          <w:rFonts w:asciiTheme="minorHAnsi" w:hAnsiTheme="minorHAnsi" w:cstheme="minorHAnsi"/>
          <w:szCs w:val="20"/>
        </w:rPr>
        <w:t>6.1</w:t>
      </w:r>
      <w:r w:rsidR="00AD6271">
        <w:rPr>
          <w:rFonts w:asciiTheme="minorHAnsi" w:hAnsiTheme="minorHAnsi" w:cstheme="minorHAnsi"/>
          <w:szCs w:val="20"/>
        </w:rPr>
        <w:fldChar w:fldCharType="end"/>
      </w:r>
      <w:r w:rsidR="00AD6271">
        <w:rPr>
          <w:rFonts w:asciiTheme="minorHAnsi" w:hAnsiTheme="minorHAnsi" w:cstheme="minorHAnsi"/>
          <w:szCs w:val="20"/>
        </w:rPr>
        <w:t xml:space="preserve"> </w:t>
      </w:r>
      <w:r w:rsidRPr="00FE4B34">
        <w:rPr>
          <w:rFonts w:asciiTheme="minorHAnsi" w:hAnsiTheme="minorHAnsi" w:cstheme="minorHAnsi"/>
          <w:szCs w:val="20"/>
        </w:rPr>
        <w:t>"Description du traitement de données à caractère personnel",</w:t>
      </w:r>
    </w:p>
    <w:p w14:paraId="737C4BC5" w14:textId="77777777" w:rsidR="00F851BF" w:rsidRPr="00FE4B34" w:rsidRDefault="00F851BF" w:rsidP="00DF0DC0">
      <w:pPr>
        <w:pStyle w:val="ParagrapheIndent3"/>
        <w:numPr>
          <w:ilvl w:val="0"/>
          <w:numId w:val="15"/>
        </w:numPr>
        <w:spacing w:before="60" w:line="232" w:lineRule="exact"/>
        <w:ind w:right="20" w:hanging="238"/>
        <w:jc w:val="both"/>
        <w:rPr>
          <w:rFonts w:asciiTheme="minorHAnsi" w:hAnsiTheme="minorHAnsi" w:cstheme="minorHAnsi"/>
          <w:szCs w:val="20"/>
        </w:rPr>
      </w:pPr>
      <w:r w:rsidRPr="00FE4B34">
        <w:rPr>
          <w:rFonts w:asciiTheme="minorHAnsi" w:hAnsiTheme="minorHAnsi" w:cstheme="minorHAnsi"/>
          <w:szCs w:val="20"/>
        </w:rPr>
        <w:t>documenter par écrit toute instruction concernant le traitement des données par le titulaire,</w:t>
      </w:r>
    </w:p>
    <w:p w14:paraId="0273B869" w14:textId="77777777" w:rsidR="00F851BF" w:rsidRPr="00FE4B34" w:rsidRDefault="00F851BF" w:rsidP="00DF0DC0">
      <w:pPr>
        <w:pStyle w:val="ParagrapheIndent3"/>
        <w:numPr>
          <w:ilvl w:val="0"/>
          <w:numId w:val="15"/>
        </w:numPr>
        <w:spacing w:before="60" w:line="232" w:lineRule="exact"/>
        <w:ind w:right="20" w:hanging="238"/>
        <w:jc w:val="both"/>
        <w:rPr>
          <w:rFonts w:asciiTheme="minorHAnsi" w:hAnsiTheme="minorHAnsi" w:cstheme="minorHAnsi"/>
          <w:szCs w:val="20"/>
        </w:rPr>
      </w:pPr>
      <w:r w:rsidRPr="00FE4B34">
        <w:rPr>
          <w:rFonts w:asciiTheme="minorHAnsi" w:hAnsiTheme="minorHAnsi" w:cstheme="minorHAnsi"/>
          <w:szCs w:val="20"/>
        </w:rPr>
        <w:t>veiller, au préalable et pendant toute la durée du traitement, au respect des obligations prévues par le règlement européen sur la protection des données de la part du titulaire,</w:t>
      </w:r>
    </w:p>
    <w:p w14:paraId="2C7640BA" w14:textId="77777777" w:rsidR="00F851BF" w:rsidRPr="00FE4B34" w:rsidRDefault="00F851BF" w:rsidP="00DF0DC0">
      <w:pPr>
        <w:pStyle w:val="ParagrapheIndent3"/>
        <w:numPr>
          <w:ilvl w:val="0"/>
          <w:numId w:val="15"/>
        </w:numPr>
        <w:spacing w:before="60" w:line="232" w:lineRule="exact"/>
        <w:ind w:right="20" w:hanging="238"/>
        <w:jc w:val="both"/>
        <w:rPr>
          <w:rFonts w:asciiTheme="minorHAnsi" w:hAnsiTheme="minorHAnsi" w:cstheme="minorHAnsi"/>
          <w:szCs w:val="20"/>
        </w:rPr>
      </w:pPr>
      <w:r w:rsidRPr="00FE4B34">
        <w:rPr>
          <w:rFonts w:asciiTheme="minorHAnsi" w:hAnsiTheme="minorHAnsi" w:cstheme="minorHAnsi"/>
          <w:szCs w:val="20"/>
        </w:rPr>
        <w:t>superviser le traitement, y compris réaliser les audits et les inspections auprès du titulaire.</w:t>
      </w:r>
    </w:p>
    <w:p w14:paraId="6C837F58" w14:textId="77777777" w:rsidR="00AE526D" w:rsidRPr="00FE4B34" w:rsidRDefault="00F851BF" w:rsidP="00DF0DC0">
      <w:pPr>
        <w:pStyle w:val="Titre1"/>
        <w:numPr>
          <w:ilvl w:val="0"/>
          <w:numId w:val="4"/>
        </w:numPr>
        <w:rPr>
          <w:rFonts w:asciiTheme="minorHAnsi" w:hAnsiTheme="minorHAnsi" w:cstheme="minorHAnsi"/>
          <w:sz w:val="24"/>
          <w:szCs w:val="24"/>
          <w:highlight w:val="lightGray"/>
        </w:rPr>
      </w:pPr>
      <w:bookmarkStart w:id="53" w:name="_Toc182959087"/>
      <w:r w:rsidRPr="00FE4B34">
        <w:rPr>
          <w:rFonts w:asciiTheme="minorHAnsi" w:hAnsiTheme="minorHAnsi" w:cstheme="minorHAnsi"/>
          <w:sz w:val="24"/>
          <w:szCs w:val="24"/>
          <w:highlight w:val="lightGray"/>
        </w:rPr>
        <w:t>Durée et délais d’exécution</w:t>
      </w:r>
      <w:bookmarkEnd w:id="53"/>
    </w:p>
    <w:p w14:paraId="0BB95712" w14:textId="48EC18A2" w:rsidR="00AE526D" w:rsidRPr="00FE4B34" w:rsidRDefault="00AE526D" w:rsidP="00EB6E9F">
      <w:pPr>
        <w:pStyle w:val="Titre2"/>
      </w:pPr>
      <w:bookmarkStart w:id="54" w:name="_Toc182959088"/>
      <w:r w:rsidRPr="00FE4B34">
        <w:t>Durée du marché</w:t>
      </w:r>
      <w:bookmarkEnd w:id="54"/>
    </w:p>
    <w:p w14:paraId="6958CEE8" w14:textId="2A052145" w:rsidR="000D35A0" w:rsidRDefault="000D35A0" w:rsidP="00AE526D">
      <w:pPr>
        <w:spacing w:after="18"/>
        <w:jc w:val="both"/>
        <w:rPr>
          <w:rFonts w:asciiTheme="minorHAnsi" w:hAnsiTheme="minorHAnsi" w:cstheme="minorHAnsi"/>
        </w:rPr>
      </w:pPr>
      <w:r w:rsidRPr="000D35A0">
        <w:rPr>
          <w:rFonts w:asciiTheme="minorHAnsi" w:hAnsiTheme="minorHAnsi" w:cstheme="minorHAnsi"/>
        </w:rPr>
        <w:t>Le contrat est conclu pour une durée courant de sa date de notification jusqu'à la complète</w:t>
      </w:r>
      <w:r>
        <w:rPr>
          <w:rFonts w:asciiTheme="minorHAnsi" w:hAnsiTheme="minorHAnsi" w:cstheme="minorHAnsi"/>
        </w:rPr>
        <w:t xml:space="preserve"> </w:t>
      </w:r>
      <w:r w:rsidRPr="000D35A0">
        <w:rPr>
          <w:rFonts w:asciiTheme="minorHAnsi" w:hAnsiTheme="minorHAnsi" w:cstheme="minorHAnsi"/>
        </w:rPr>
        <w:t>exécution des prestations objet du contrat</w:t>
      </w:r>
      <w:r w:rsidR="001B46A3">
        <w:rPr>
          <w:rFonts w:asciiTheme="minorHAnsi" w:hAnsiTheme="minorHAnsi" w:cstheme="minorHAnsi"/>
        </w:rPr>
        <w:t xml:space="preserve"> et au plus tard au </w:t>
      </w:r>
      <w:r w:rsidR="009B33D1">
        <w:rPr>
          <w:rFonts w:asciiTheme="minorHAnsi" w:hAnsiTheme="minorHAnsi" w:cstheme="minorHAnsi"/>
        </w:rPr>
        <w:t>31</w:t>
      </w:r>
      <w:r w:rsidR="001B46A3">
        <w:rPr>
          <w:rFonts w:asciiTheme="minorHAnsi" w:hAnsiTheme="minorHAnsi" w:cstheme="minorHAnsi"/>
        </w:rPr>
        <w:t>/</w:t>
      </w:r>
      <w:r w:rsidR="009B33D1">
        <w:rPr>
          <w:rFonts w:asciiTheme="minorHAnsi" w:hAnsiTheme="minorHAnsi" w:cstheme="minorHAnsi"/>
        </w:rPr>
        <w:t>12</w:t>
      </w:r>
      <w:r w:rsidR="001B46A3">
        <w:rPr>
          <w:rFonts w:asciiTheme="minorHAnsi" w:hAnsiTheme="minorHAnsi" w:cstheme="minorHAnsi"/>
        </w:rPr>
        <w:t>/</w:t>
      </w:r>
      <w:r w:rsidR="009B33D1">
        <w:rPr>
          <w:rFonts w:asciiTheme="minorHAnsi" w:hAnsiTheme="minorHAnsi" w:cstheme="minorHAnsi"/>
        </w:rPr>
        <w:t>2026</w:t>
      </w:r>
      <w:r w:rsidR="001B46A3">
        <w:rPr>
          <w:rFonts w:asciiTheme="minorHAnsi" w:hAnsiTheme="minorHAnsi" w:cstheme="minorHAnsi"/>
        </w:rPr>
        <w:t>.</w:t>
      </w:r>
    </w:p>
    <w:p w14:paraId="7B7FE793" w14:textId="77777777" w:rsidR="00AE526D" w:rsidRPr="00FE4B34" w:rsidRDefault="00AE526D" w:rsidP="00EB6E9F">
      <w:pPr>
        <w:pStyle w:val="Titre2"/>
      </w:pPr>
      <w:bookmarkStart w:id="55" w:name="_Toc182959089"/>
      <w:r w:rsidRPr="00FE4B34">
        <w:t>Prolongation des délais</w:t>
      </w:r>
      <w:bookmarkEnd w:id="55"/>
    </w:p>
    <w:p w14:paraId="74E3F719" w14:textId="79AFC392" w:rsidR="00AE526D" w:rsidRPr="0056104A" w:rsidRDefault="00AE526D" w:rsidP="00AE526D">
      <w:pPr>
        <w:jc w:val="both"/>
        <w:rPr>
          <w:rFonts w:asciiTheme="minorHAnsi" w:hAnsiTheme="minorHAnsi" w:cstheme="minorHAnsi"/>
        </w:rPr>
      </w:pPr>
      <w:r w:rsidRPr="00FE4B34">
        <w:rPr>
          <w:rFonts w:asciiTheme="minorHAnsi" w:hAnsiTheme="minorHAnsi" w:cstheme="minorHAnsi"/>
        </w:rPr>
        <w:t xml:space="preserve">Une prolongation </w:t>
      </w:r>
      <w:r w:rsidRPr="0056104A">
        <w:rPr>
          <w:rFonts w:asciiTheme="minorHAnsi" w:hAnsiTheme="minorHAnsi" w:cstheme="minorHAnsi"/>
        </w:rPr>
        <w:t xml:space="preserve">du délai d’exécution peut être accordée par le pouvoir adjudicateur dans les conditions de l’article 13.3 du </w:t>
      </w:r>
      <w:r w:rsidR="00517DC6" w:rsidRPr="0056104A">
        <w:rPr>
          <w:rFonts w:asciiTheme="minorHAnsi" w:hAnsiTheme="minorHAnsi" w:cstheme="minorHAnsi"/>
        </w:rPr>
        <w:t>CCAG FCS</w:t>
      </w:r>
      <w:r w:rsidRPr="0056104A">
        <w:rPr>
          <w:rFonts w:asciiTheme="minorHAnsi" w:hAnsiTheme="minorHAnsi" w:cstheme="minorHAnsi"/>
        </w:rPr>
        <w:t>.</w:t>
      </w:r>
    </w:p>
    <w:p w14:paraId="688B6E4B" w14:textId="77777777" w:rsidR="00C67F24" w:rsidRPr="0056104A" w:rsidRDefault="00745862" w:rsidP="00DF0DC0">
      <w:pPr>
        <w:pStyle w:val="Titre1"/>
        <w:numPr>
          <w:ilvl w:val="0"/>
          <w:numId w:val="4"/>
        </w:numPr>
        <w:spacing w:before="480"/>
        <w:rPr>
          <w:rFonts w:asciiTheme="minorHAnsi" w:hAnsiTheme="minorHAnsi" w:cstheme="minorHAnsi"/>
          <w:sz w:val="24"/>
          <w:szCs w:val="24"/>
          <w:highlight w:val="lightGray"/>
        </w:rPr>
      </w:pPr>
      <w:bookmarkStart w:id="56" w:name="_Toc182959090"/>
      <w:r w:rsidRPr="0056104A">
        <w:rPr>
          <w:rFonts w:asciiTheme="minorHAnsi" w:hAnsiTheme="minorHAnsi" w:cstheme="minorHAnsi"/>
          <w:sz w:val="24"/>
          <w:szCs w:val="24"/>
          <w:highlight w:val="lightGray"/>
        </w:rPr>
        <w:t>P</w:t>
      </w:r>
      <w:r w:rsidR="00C67F24" w:rsidRPr="0056104A">
        <w:rPr>
          <w:rFonts w:asciiTheme="minorHAnsi" w:hAnsiTheme="minorHAnsi" w:cstheme="minorHAnsi"/>
          <w:sz w:val="24"/>
          <w:szCs w:val="24"/>
          <w:highlight w:val="lightGray"/>
        </w:rPr>
        <w:t>rix</w:t>
      </w:r>
      <w:bookmarkEnd w:id="56"/>
    </w:p>
    <w:p w14:paraId="481328F5" w14:textId="622BE948" w:rsidR="00C67F24" w:rsidRPr="0056104A" w:rsidRDefault="009B33D1" w:rsidP="00EB6E9F">
      <w:pPr>
        <w:pStyle w:val="Titre2"/>
      </w:pPr>
      <w:bookmarkStart w:id="57" w:name="_Toc359330055"/>
      <w:bookmarkStart w:id="58" w:name="_Toc488050888"/>
      <w:bookmarkStart w:id="59" w:name="_Toc182959091"/>
      <w:r>
        <w:t>Forme et c</w:t>
      </w:r>
      <w:r w:rsidR="00C67F24" w:rsidRPr="0056104A">
        <w:t>ontenu des pri</w:t>
      </w:r>
      <w:bookmarkEnd w:id="57"/>
      <w:bookmarkEnd w:id="58"/>
      <w:r w:rsidR="00C67F24" w:rsidRPr="0056104A">
        <w:t>x</w:t>
      </w:r>
      <w:bookmarkEnd w:id="59"/>
    </w:p>
    <w:p w14:paraId="77F0A253" w14:textId="1D0AAEE0" w:rsidR="009B33D1" w:rsidRDefault="009B33D1" w:rsidP="009B33D1">
      <w:pPr>
        <w:spacing w:after="120"/>
        <w:jc w:val="both"/>
        <w:rPr>
          <w:rFonts w:asciiTheme="minorHAnsi" w:hAnsiTheme="minorHAnsi" w:cstheme="minorHAnsi"/>
          <w:bCs/>
        </w:rPr>
      </w:pPr>
      <w:r w:rsidRPr="00FE4B34">
        <w:rPr>
          <w:rFonts w:asciiTheme="minorHAnsi" w:hAnsiTheme="minorHAnsi" w:cstheme="minorHAnsi"/>
          <w:bCs/>
        </w:rPr>
        <w:t>Les prix</w:t>
      </w:r>
      <w:r>
        <w:rPr>
          <w:rFonts w:asciiTheme="minorHAnsi" w:hAnsiTheme="minorHAnsi" w:cstheme="minorHAnsi"/>
          <w:bCs/>
        </w:rPr>
        <w:t xml:space="preserve"> </w:t>
      </w:r>
      <w:r w:rsidRPr="00FE4B34">
        <w:rPr>
          <w:rFonts w:asciiTheme="minorHAnsi" w:hAnsiTheme="minorHAnsi" w:cstheme="minorHAnsi"/>
          <w:bCs/>
        </w:rPr>
        <w:t>du marché sont fermes</w:t>
      </w:r>
      <w:r w:rsidR="00C31835">
        <w:rPr>
          <w:rFonts w:asciiTheme="minorHAnsi" w:hAnsiTheme="minorHAnsi" w:cstheme="minorHAnsi"/>
          <w:bCs/>
        </w:rPr>
        <w:t xml:space="preserve"> pour la durée totale du marché</w:t>
      </w:r>
      <w:r w:rsidRPr="00FE4B34">
        <w:rPr>
          <w:rFonts w:asciiTheme="minorHAnsi" w:hAnsiTheme="minorHAnsi" w:cstheme="minorHAnsi"/>
          <w:bCs/>
        </w:rPr>
        <w:t>.</w:t>
      </w:r>
    </w:p>
    <w:p w14:paraId="659036A6" w14:textId="17979383" w:rsidR="009B33D1" w:rsidRDefault="009B33D1" w:rsidP="009B33D1">
      <w:pPr>
        <w:spacing w:after="120"/>
        <w:jc w:val="both"/>
        <w:rPr>
          <w:rFonts w:asciiTheme="minorHAnsi" w:hAnsiTheme="minorHAnsi" w:cstheme="minorHAnsi"/>
          <w:bCs/>
        </w:rPr>
      </w:pPr>
      <w:r>
        <w:rPr>
          <w:rFonts w:asciiTheme="minorHAnsi" w:hAnsiTheme="minorHAnsi" w:cstheme="minorHAnsi"/>
          <w:bCs/>
        </w:rPr>
        <w:t>Les prix du marché sont constitués d’un forfait pour la prestation d’inventaire et de taux de rémunération appliqués au prix d’adjudication (prix marteau).</w:t>
      </w:r>
    </w:p>
    <w:p w14:paraId="00B2EF7E" w14:textId="688D58BE" w:rsidR="009B33D1" w:rsidRDefault="009B33D1" w:rsidP="009B33D1">
      <w:pPr>
        <w:spacing w:after="120"/>
        <w:jc w:val="both"/>
        <w:rPr>
          <w:rFonts w:asciiTheme="minorHAnsi" w:hAnsiTheme="minorHAnsi" w:cstheme="minorHAnsi"/>
        </w:rPr>
      </w:pPr>
      <w:r w:rsidRPr="00FE4B34">
        <w:rPr>
          <w:rFonts w:asciiTheme="minorHAnsi" w:hAnsiTheme="minorHAnsi" w:cstheme="minorHAnsi"/>
          <w:bCs/>
        </w:rPr>
        <w:t>Sauf dispositions contraires, tous les montants figurant dans le présent marché, sont ex</w:t>
      </w:r>
      <w:r w:rsidRPr="00F71A73">
        <w:rPr>
          <w:rFonts w:asciiTheme="minorHAnsi" w:hAnsiTheme="minorHAnsi" w:cstheme="minorHAnsi"/>
          <w:bCs/>
        </w:rPr>
        <w:t>primés hors TVA. Les montants</w:t>
      </w:r>
      <w:r w:rsidRPr="00FE4B34">
        <w:rPr>
          <w:rFonts w:asciiTheme="minorHAnsi" w:hAnsiTheme="minorHAnsi" w:cstheme="minorHAnsi"/>
          <w:bCs/>
        </w:rPr>
        <w:t xml:space="preserve"> des acomptes et du solde sont calculés en appliquant les taux de TVA en vigueur à la date du fait générateur de la TVA</w:t>
      </w:r>
    </w:p>
    <w:p w14:paraId="639C5712" w14:textId="328678A2" w:rsidR="009B33D1" w:rsidRDefault="009B33D1" w:rsidP="00C31835">
      <w:pPr>
        <w:pStyle w:val="Paragraphedeliste"/>
        <w:numPr>
          <w:ilvl w:val="0"/>
          <w:numId w:val="38"/>
        </w:numPr>
        <w:spacing w:after="120"/>
        <w:jc w:val="both"/>
        <w:rPr>
          <w:rFonts w:asciiTheme="minorHAnsi" w:hAnsiTheme="minorHAnsi" w:cstheme="minorHAnsi"/>
        </w:rPr>
      </w:pPr>
      <w:r w:rsidRPr="00C31835">
        <w:rPr>
          <w:rFonts w:asciiTheme="minorHAnsi" w:hAnsiTheme="minorHAnsi" w:cstheme="minorHAnsi"/>
          <w:b/>
          <w:bCs/>
        </w:rPr>
        <w:t>Le prix forfaitaire correspondant à la prestation d’inventaire</w:t>
      </w:r>
      <w:r w:rsidRPr="00C31835">
        <w:rPr>
          <w:rFonts w:asciiTheme="minorHAnsi" w:hAnsiTheme="minorHAnsi" w:cstheme="minorHAnsi"/>
        </w:rPr>
        <w:t xml:space="preserve"> inclut l’ensemble des frais inhérents à la parfaite réalisation de cette prestation, notamment mais pas exclusivement les frais de déplacement, les frais de gestion administrative, financière et technique du contrat, les frais d’assurances nécessaires, l’établissement et remise des rapports, bilans, documents, la participation à l’ensemble des réunions nécessaires, etc.</w:t>
      </w:r>
    </w:p>
    <w:p w14:paraId="03C162C5" w14:textId="77777777" w:rsidR="00C31835" w:rsidRPr="00C31835" w:rsidRDefault="00C31835" w:rsidP="00C31835">
      <w:pPr>
        <w:pStyle w:val="Paragraphedeliste"/>
        <w:spacing w:after="120"/>
        <w:jc w:val="both"/>
        <w:rPr>
          <w:rFonts w:asciiTheme="minorHAnsi" w:hAnsiTheme="minorHAnsi" w:cstheme="minorHAnsi"/>
        </w:rPr>
      </w:pPr>
    </w:p>
    <w:p w14:paraId="59F4FF36" w14:textId="1D652C65" w:rsidR="00C31835" w:rsidRPr="00C31835" w:rsidRDefault="009B33D1" w:rsidP="00C31835">
      <w:pPr>
        <w:pStyle w:val="Paragraphedeliste"/>
        <w:numPr>
          <w:ilvl w:val="0"/>
          <w:numId w:val="38"/>
        </w:numPr>
        <w:spacing w:after="120"/>
        <w:jc w:val="both"/>
        <w:rPr>
          <w:rFonts w:asciiTheme="minorHAnsi" w:hAnsiTheme="minorHAnsi" w:cstheme="minorHAnsi"/>
          <w:bCs/>
        </w:rPr>
      </w:pPr>
      <w:r w:rsidRPr="00C31835">
        <w:rPr>
          <w:rFonts w:asciiTheme="minorHAnsi" w:hAnsiTheme="minorHAnsi" w:cstheme="minorHAnsi"/>
          <w:b/>
          <w:bCs/>
        </w:rPr>
        <w:t>Les taux de commission</w:t>
      </w:r>
      <w:r w:rsidRPr="00C31835">
        <w:rPr>
          <w:rFonts w:asciiTheme="minorHAnsi" w:hAnsiTheme="minorHAnsi" w:cstheme="minorHAnsi"/>
        </w:rPr>
        <w:t xml:space="preserve"> sont réputés complets. </w:t>
      </w:r>
      <w:r w:rsidR="00C31835" w:rsidRPr="00C31835">
        <w:rPr>
          <w:rFonts w:asciiTheme="minorHAnsi" w:hAnsiTheme="minorHAnsi" w:cstheme="minorHAnsi"/>
          <w:bCs/>
        </w:rPr>
        <w:t xml:space="preserve">Ils constituent, pour toute la durée de validité du marché, le plafond pouvant être </w:t>
      </w:r>
      <w:r w:rsidR="00C31835">
        <w:rPr>
          <w:rFonts w:asciiTheme="minorHAnsi" w:hAnsiTheme="minorHAnsi" w:cstheme="minorHAnsi"/>
          <w:bCs/>
        </w:rPr>
        <w:t>appliqué</w:t>
      </w:r>
      <w:r w:rsidR="00C31835" w:rsidRPr="00C31835">
        <w:rPr>
          <w:rFonts w:asciiTheme="minorHAnsi" w:hAnsiTheme="minorHAnsi" w:cstheme="minorHAnsi"/>
          <w:bCs/>
        </w:rPr>
        <w:t xml:space="preserve"> par le titulaire du marché.</w:t>
      </w:r>
    </w:p>
    <w:p w14:paraId="0CB539F9" w14:textId="26EFA0BF" w:rsidR="009B33D1" w:rsidRPr="009B33D1" w:rsidRDefault="009B33D1" w:rsidP="00C31835">
      <w:pPr>
        <w:spacing w:after="120"/>
        <w:ind w:left="709"/>
        <w:jc w:val="both"/>
        <w:rPr>
          <w:rFonts w:asciiTheme="minorHAnsi" w:hAnsiTheme="minorHAnsi" w:cstheme="minorHAnsi"/>
        </w:rPr>
      </w:pPr>
      <w:r>
        <w:rPr>
          <w:rFonts w:asciiTheme="minorHAnsi" w:hAnsiTheme="minorHAnsi" w:cstheme="minorHAnsi"/>
        </w:rPr>
        <w:t xml:space="preserve">Ils comprennent </w:t>
      </w:r>
      <w:r w:rsidRPr="009B33D1">
        <w:rPr>
          <w:rFonts w:asciiTheme="minorHAnsi" w:hAnsiTheme="minorHAnsi" w:cstheme="minorHAnsi"/>
        </w:rPr>
        <w:t>tous les frais nécessaires à l’exécution des prestations, de sorte qu’aucun supplément de quelque nature que ce soit puisse s’ajouter. Il</w:t>
      </w:r>
      <w:r>
        <w:rPr>
          <w:rFonts w:asciiTheme="minorHAnsi" w:hAnsiTheme="minorHAnsi" w:cstheme="minorHAnsi"/>
        </w:rPr>
        <w:t>s</w:t>
      </w:r>
      <w:r w:rsidRPr="009B33D1">
        <w:rPr>
          <w:rFonts w:asciiTheme="minorHAnsi" w:hAnsiTheme="minorHAnsi" w:cstheme="minorHAnsi"/>
        </w:rPr>
        <w:t xml:space="preserve"> inclu</w:t>
      </w:r>
      <w:r>
        <w:rPr>
          <w:rFonts w:asciiTheme="minorHAnsi" w:hAnsiTheme="minorHAnsi" w:cstheme="minorHAnsi"/>
        </w:rPr>
        <w:t>en</w:t>
      </w:r>
      <w:r w:rsidRPr="009B33D1">
        <w:rPr>
          <w:rFonts w:asciiTheme="minorHAnsi" w:hAnsiTheme="minorHAnsi" w:cstheme="minorHAnsi"/>
        </w:rPr>
        <w:t xml:space="preserve">t notamment les frais afférents à la mise en œuvre de la prestation à savoir l’ensemble des moyens en personnels et en matériels adaptés en qualité et en quantité à la mission, objet du présent marché. Cette rémunération est exclusive de tous autres émoluments ou remboursements de frais au titre de la même prestation. </w:t>
      </w:r>
    </w:p>
    <w:p w14:paraId="791D328A" w14:textId="6152CEC9" w:rsidR="00C67F24" w:rsidRPr="00FE4B34" w:rsidRDefault="00C67F24" w:rsidP="00C67F24">
      <w:pPr>
        <w:spacing w:after="120"/>
        <w:jc w:val="both"/>
        <w:rPr>
          <w:rFonts w:asciiTheme="minorHAnsi" w:hAnsiTheme="minorHAnsi" w:cstheme="minorHAnsi"/>
        </w:rPr>
      </w:pPr>
      <w:r w:rsidRPr="00FE4B34">
        <w:rPr>
          <w:rFonts w:asciiTheme="minorHAnsi" w:hAnsiTheme="minorHAnsi" w:cstheme="minorHAnsi"/>
        </w:rPr>
        <w:t>Aucune plus-value ou indemnité particulière pour méconnaissance d’inconvénients, sujétions ou difficultés de quelque nature que ce soit ne pourront être réclamées.</w:t>
      </w:r>
    </w:p>
    <w:p w14:paraId="3D49A34A" w14:textId="088E62D2" w:rsidR="008018BF" w:rsidRPr="00FE4B34" w:rsidRDefault="00C67F24" w:rsidP="00C67F24">
      <w:pPr>
        <w:spacing w:after="120"/>
        <w:jc w:val="both"/>
        <w:rPr>
          <w:rFonts w:asciiTheme="minorHAnsi" w:hAnsiTheme="minorHAnsi" w:cstheme="minorHAnsi"/>
        </w:rPr>
      </w:pPr>
      <w:r w:rsidRPr="00FE4B34">
        <w:rPr>
          <w:rFonts w:asciiTheme="minorHAnsi" w:hAnsiTheme="minorHAnsi" w:cstheme="minorHAnsi"/>
        </w:rPr>
        <w:t>Le marché est conclu dans l'unité monétaire Euro (€).</w:t>
      </w:r>
    </w:p>
    <w:p w14:paraId="683C98CE" w14:textId="77777777" w:rsidR="00FE4B34" w:rsidRPr="00FE4B34" w:rsidRDefault="00FE4B34" w:rsidP="00EB6E9F">
      <w:pPr>
        <w:pStyle w:val="Titre2"/>
      </w:pPr>
      <w:bookmarkStart w:id="60" w:name="_Toc182959092"/>
      <w:r w:rsidRPr="00FE4B34">
        <w:lastRenderedPageBreak/>
        <w:t>Clause de réexamen</w:t>
      </w:r>
      <w:bookmarkEnd w:id="60"/>
      <w:r w:rsidRPr="00FE4B34">
        <w:t xml:space="preserve"> </w:t>
      </w:r>
    </w:p>
    <w:p w14:paraId="3B5600AC" w14:textId="0D91480A" w:rsidR="00EC23ED" w:rsidRDefault="00E154C8" w:rsidP="00BD5A02">
      <w:pPr>
        <w:spacing w:after="240"/>
        <w:jc w:val="both"/>
        <w:rPr>
          <w:rFonts w:asciiTheme="minorHAnsi" w:eastAsiaTheme="minorHAnsi" w:hAnsiTheme="minorHAnsi" w:cstheme="minorHAnsi"/>
          <w:lang w:eastAsia="en-US"/>
        </w:rPr>
      </w:pPr>
      <w:r>
        <w:rPr>
          <w:rFonts w:asciiTheme="minorHAnsi" w:eastAsiaTheme="minorHAnsi" w:hAnsiTheme="minorHAnsi" w:cstheme="minorHAnsi"/>
          <w:lang w:eastAsia="en-US"/>
        </w:rPr>
        <w:t>Conformément aux dispositions de l’article L2194-1 du code de la commande publique, le présent contrat peut être modifié dans les conditions ci-dessous, sans que ces modifications viennent changer l’objet ou la nature globale du contrat.</w:t>
      </w:r>
    </w:p>
    <w:p w14:paraId="2A530660" w14:textId="28D7DE7E" w:rsidR="00E154C8" w:rsidRPr="00315463" w:rsidRDefault="00E154C8" w:rsidP="00DF0DC0">
      <w:pPr>
        <w:pStyle w:val="Paragraphedeliste"/>
        <w:numPr>
          <w:ilvl w:val="0"/>
          <w:numId w:val="29"/>
        </w:numPr>
        <w:spacing w:after="240"/>
        <w:jc w:val="both"/>
        <w:rPr>
          <w:rFonts w:asciiTheme="minorHAnsi" w:eastAsiaTheme="minorHAnsi" w:hAnsiTheme="minorHAnsi" w:cstheme="minorHAnsi"/>
          <w:b/>
          <w:bCs/>
          <w:lang w:eastAsia="en-US"/>
        </w:rPr>
      </w:pPr>
      <w:r w:rsidRPr="00315463">
        <w:rPr>
          <w:rFonts w:asciiTheme="minorHAnsi" w:eastAsiaTheme="minorHAnsi" w:hAnsiTheme="minorHAnsi" w:cstheme="minorHAnsi"/>
          <w:b/>
          <w:bCs/>
          <w:lang w:eastAsia="en-US"/>
        </w:rPr>
        <w:t>Modification(s) et/ou ajout(s) de prestation</w:t>
      </w:r>
    </w:p>
    <w:p w14:paraId="592D265B" w14:textId="3CCD280C" w:rsidR="00E154C8" w:rsidRDefault="00E154C8" w:rsidP="00BD5A02">
      <w:pPr>
        <w:spacing w:after="240"/>
        <w:jc w:val="both"/>
        <w:rPr>
          <w:rFonts w:asciiTheme="minorHAnsi" w:eastAsiaTheme="minorHAnsi" w:hAnsiTheme="minorHAnsi" w:cstheme="minorHAnsi"/>
          <w:lang w:eastAsia="en-US"/>
        </w:rPr>
      </w:pPr>
      <w:r>
        <w:rPr>
          <w:rFonts w:asciiTheme="minorHAnsi" w:eastAsiaTheme="minorHAnsi" w:hAnsiTheme="minorHAnsi" w:cstheme="minorHAnsi"/>
          <w:lang w:eastAsia="en-US"/>
        </w:rPr>
        <w:t>Pendant la durée d’exécution du contrat, les parties peuvent convenir de modifications et/ou d’ajouts d’une (des) prestation(s).</w:t>
      </w:r>
    </w:p>
    <w:p w14:paraId="4F7ACF70" w14:textId="3C740B8F" w:rsidR="00E154C8" w:rsidRDefault="00E154C8" w:rsidP="00BD5A02">
      <w:pPr>
        <w:spacing w:after="240"/>
        <w:jc w:val="both"/>
        <w:rPr>
          <w:rFonts w:asciiTheme="minorHAnsi" w:eastAsiaTheme="minorHAnsi" w:hAnsiTheme="minorHAnsi" w:cstheme="minorHAnsi"/>
          <w:lang w:eastAsia="en-US"/>
        </w:rPr>
      </w:pPr>
      <w:r>
        <w:rPr>
          <w:rFonts w:asciiTheme="minorHAnsi" w:eastAsiaTheme="minorHAnsi" w:hAnsiTheme="minorHAnsi" w:cstheme="minorHAnsi"/>
          <w:lang w:eastAsia="en-US"/>
        </w:rPr>
        <w:t>Sont notamment concernés (liste non limitative et non exhaustive) :</w:t>
      </w:r>
    </w:p>
    <w:p w14:paraId="65EE7ED8" w14:textId="0071E3C8" w:rsidR="00E154C8" w:rsidRDefault="00E154C8" w:rsidP="00DF0DC0">
      <w:pPr>
        <w:pStyle w:val="Paragraphedeliste"/>
        <w:numPr>
          <w:ilvl w:val="0"/>
          <w:numId w:val="30"/>
        </w:numPr>
        <w:jc w:val="both"/>
        <w:rPr>
          <w:rFonts w:asciiTheme="minorHAnsi" w:eastAsiaTheme="minorHAnsi" w:hAnsiTheme="minorHAnsi" w:cstheme="minorHAnsi"/>
          <w:lang w:eastAsia="en-US"/>
        </w:rPr>
      </w:pPr>
      <w:r>
        <w:rPr>
          <w:rFonts w:asciiTheme="minorHAnsi" w:eastAsiaTheme="minorHAnsi" w:hAnsiTheme="minorHAnsi" w:cstheme="minorHAnsi"/>
          <w:lang w:eastAsia="en-US"/>
        </w:rPr>
        <w:t>Les modifications et/ou ajouts rendus nécessaires suite à des évolutions d’ordre technique ou technologique.</w:t>
      </w:r>
    </w:p>
    <w:p w14:paraId="16EC45C2" w14:textId="32CB18AE" w:rsidR="00E154C8" w:rsidRDefault="00E154C8" w:rsidP="00E154C8">
      <w:pPr>
        <w:ind w:left="709"/>
        <w:jc w:val="both"/>
        <w:rPr>
          <w:rFonts w:asciiTheme="minorHAnsi" w:eastAsiaTheme="minorHAnsi" w:hAnsiTheme="minorHAnsi" w:cstheme="minorHAnsi"/>
          <w:lang w:eastAsia="en-US"/>
        </w:rPr>
      </w:pPr>
      <w:r>
        <w:rPr>
          <w:rFonts w:asciiTheme="minorHAnsi" w:eastAsiaTheme="minorHAnsi" w:hAnsiTheme="minorHAnsi" w:cstheme="minorHAnsi"/>
          <w:lang w:eastAsia="en-US"/>
        </w:rPr>
        <w:t>Ces évolutions peuvent notamment aboutir à :</w:t>
      </w:r>
    </w:p>
    <w:p w14:paraId="75C8E0D8" w14:textId="0197C5AE" w:rsidR="00E154C8" w:rsidRDefault="00E154C8" w:rsidP="00DF0DC0">
      <w:pPr>
        <w:pStyle w:val="Paragraphedeliste"/>
        <w:numPr>
          <w:ilvl w:val="1"/>
          <w:numId w:val="30"/>
        </w:numPr>
        <w:ind w:left="1134"/>
        <w:jc w:val="both"/>
        <w:rPr>
          <w:rFonts w:asciiTheme="minorHAnsi" w:eastAsiaTheme="minorHAnsi" w:hAnsiTheme="minorHAnsi" w:cstheme="minorHAnsi"/>
          <w:lang w:eastAsia="en-US"/>
        </w:rPr>
      </w:pPr>
      <w:r>
        <w:rPr>
          <w:rFonts w:asciiTheme="minorHAnsi" w:eastAsiaTheme="minorHAnsi" w:hAnsiTheme="minorHAnsi" w:cstheme="minorHAnsi"/>
          <w:lang w:eastAsia="en-US"/>
        </w:rPr>
        <w:t>La substitution de la prestation</w:t>
      </w:r>
      <w:r w:rsidR="00E5491D">
        <w:rPr>
          <w:rFonts w:asciiTheme="minorHAnsi" w:eastAsiaTheme="minorHAnsi" w:hAnsiTheme="minorHAnsi" w:cstheme="minorHAnsi"/>
          <w:lang w:eastAsia="en-US"/>
        </w:rPr>
        <w:t xml:space="preserve"> </w:t>
      </w:r>
      <w:r>
        <w:rPr>
          <w:rFonts w:asciiTheme="minorHAnsi" w:eastAsiaTheme="minorHAnsi" w:hAnsiTheme="minorHAnsi" w:cstheme="minorHAnsi"/>
          <w:lang w:eastAsia="en-US"/>
        </w:rPr>
        <w:t>par une prestation de remplacement conforme aux spécifications fonctionnelles prévues au contrat et a minima techniquement équivalent à la prestation</w:t>
      </w:r>
      <w:r w:rsidR="00E5491D">
        <w:rPr>
          <w:rFonts w:asciiTheme="minorHAnsi" w:eastAsiaTheme="minorHAnsi" w:hAnsiTheme="minorHAnsi" w:cstheme="minorHAnsi"/>
          <w:lang w:eastAsia="en-US"/>
        </w:rPr>
        <w:t xml:space="preserve"> </w:t>
      </w:r>
      <w:r>
        <w:rPr>
          <w:rFonts w:asciiTheme="minorHAnsi" w:eastAsiaTheme="minorHAnsi" w:hAnsiTheme="minorHAnsi" w:cstheme="minorHAnsi"/>
          <w:lang w:eastAsia="en-US"/>
        </w:rPr>
        <w:t>proposé</w:t>
      </w:r>
      <w:r w:rsidR="00E5491D">
        <w:rPr>
          <w:rFonts w:asciiTheme="minorHAnsi" w:eastAsiaTheme="minorHAnsi" w:hAnsiTheme="minorHAnsi" w:cstheme="minorHAnsi"/>
          <w:lang w:eastAsia="en-US"/>
        </w:rPr>
        <w:t>e</w:t>
      </w:r>
      <w:r>
        <w:rPr>
          <w:rFonts w:asciiTheme="minorHAnsi" w:eastAsiaTheme="minorHAnsi" w:hAnsiTheme="minorHAnsi" w:cstheme="minorHAnsi"/>
          <w:lang w:eastAsia="en-US"/>
        </w:rPr>
        <w:t>(s) initialement ;</w:t>
      </w:r>
    </w:p>
    <w:p w14:paraId="039D78A0" w14:textId="368751EB" w:rsidR="00E154C8" w:rsidRDefault="00E154C8" w:rsidP="00DF0DC0">
      <w:pPr>
        <w:pStyle w:val="Paragraphedeliste"/>
        <w:numPr>
          <w:ilvl w:val="1"/>
          <w:numId w:val="30"/>
        </w:numPr>
        <w:ind w:left="1134"/>
        <w:jc w:val="both"/>
        <w:rPr>
          <w:rFonts w:asciiTheme="minorHAnsi" w:eastAsiaTheme="minorHAnsi" w:hAnsiTheme="minorHAnsi" w:cstheme="minorHAnsi"/>
          <w:lang w:eastAsia="en-US"/>
        </w:rPr>
      </w:pPr>
      <w:r>
        <w:rPr>
          <w:rFonts w:asciiTheme="minorHAnsi" w:eastAsiaTheme="minorHAnsi" w:hAnsiTheme="minorHAnsi" w:cstheme="minorHAnsi"/>
          <w:lang w:eastAsia="en-US"/>
        </w:rPr>
        <w:t>Et/ou l’ajout d’une nouvelle prestation par déclinaison fonctionnelle ou accessoire ou option à celui déjà existant au contrat.</w:t>
      </w:r>
    </w:p>
    <w:p w14:paraId="08604084" w14:textId="16E69F6D" w:rsidR="00E154C8" w:rsidRDefault="00E154C8" w:rsidP="00DF0DC0">
      <w:pPr>
        <w:pStyle w:val="Paragraphedeliste"/>
        <w:numPr>
          <w:ilvl w:val="0"/>
          <w:numId w:val="30"/>
        </w:numPr>
        <w:jc w:val="both"/>
        <w:rPr>
          <w:rFonts w:asciiTheme="minorHAnsi" w:eastAsiaTheme="minorHAnsi" w:hAnsiTheme="minorHAnsi" w:cstheme="minorHAnsi"/>
          <w:lang w:eastAsia="en-US"/>
        </w:rPr>
      </w:pPr>
      <w:r>
        <w:rPr>
          <w:rFonts w:asciiTheme="minorHAnsi" w:eastAsiaTheme="minorHAnsi" w:hAnsiTheme="minorHAnsi" w:cstheme="minorHAnsi"/>
          <w:lang w:eastAsia="en-US"/>
        </w:rPr>
        <w:t>Les modifications et/ou les ajouts rendus nécessaires suite à une évolution réglementaire et/ou normative ;</w:t>
      </w:r>
    </w:p>
    <w:p w14:paraId="240B9F34" w14:textId="5321657A" w:rsidR="00E154C8" w:rsidRDefault="00E154C8" w:rsidP="00DF0DC0">
      <w:pPr>
        <w:pStyle w:val="Paragraphedeliste"/>
        <w:numPr>
          <w:ilvl w:val="0"/>
          <w:numId w:val="30"/>
        </w:numPr>
        <w:jc w:val="both"/>
        <w:rPr>
          <w:rFonts w:asciiTheme="minorHAnsi" w:eastAsiaTheme="minorHAnsi" w:hAnsiTheme="minorHAnsi" w:cstheme="minorHAnsi"/>
          <w:lang w:eastAsia="en-US"/>
        </w:rPr>
      </w:pPr>
      <w:r>
        <w:rPr>
          <w:rFonts w:asciiTheme="minorHAnsi" w:eastAsiaTheme="minorHAnsi" w:hAnsiTheme="minorHAnsi" w:cstheme="minorHAnsi"/>
          <w:lang w:eastAsia="en-US"/>
        </w:rPr>
        <w:t xml:space="preserve">Les modification et/ou ajouts rendus nécessaires à la bonne exécution du contrat. La prestation est nécessaire à la bonne exécution du contrat lorsqu’il permet de répondre à une évolution du besoin identifié par le pouvoir adjudicateur. La prestation </w:t>
      </w:r>
      <w:r w:rsidR="00CD428D">
        <w:rPr>
          <w:rFonts w:asciiTheme="minorHAnsi" w:eastAsiaTheme="minorHAnsi" w:hAnsiTheme="minorHAnsi" w:cstheme="minorHAnsi"/>
          <w:lang w:eastAsia="en-US"/>
        </w:rPr>
        <w:t>n’était pas commercialisé</w:t>
      </w:r>
      <w:r w:rsidR="00E5491D">
        <w:rPr>
          <w:rFonts w:asciiTheme="minorHAnsi" w:eastAsiaTheme="minorHAnsi" w:hAnsiTheme="minorHAnsi" w:cstheme="minorHAnsi"/>
          <w:lang w:eastAsia="en-US"/>
        </w:rPr>
        <w:t>e</w:t>
      </w:r>
      <w:r w:rsidR="00CD428D">
        <w:rPr>
          <w:rFonts w:asciiTheme="minorHAnsi" w:eastAsiaTheme="minorHAnsi" w:hAnsiTheme="minorHAnsi" w:cstheme="minorHAnsi"/>
          <w:lang w:eastAsia="en-US"/>
        </w:rPr>
        <w:t xml:space="preserve"> au moment du dépôt des offres du présent contrat ou non mentionné(e) dans le </w:t>
      </w:r>
      <w:r w:rsidR="00E5491D">
        <w:rPr>
          <w:rFonts w:asciiTheme="minorHAnsi" w:eastAsiaTheme="minorHAnsi" w:hAnsiTheme="minorHAnsi" w:cstheme="minorHAnsi"/>
          <w:lang w:eastAsia="en-US"/>
        </w:rPr>
        <w:t>cadre de réponse financier</w:t>
      </w:r>
      <w:r w:rsidR="00CD428D">
        <w:rPr>
          <w:rFonts w:asciiTheme="minorHAnsi" w:eastAsiaTheme="minorHAnsi" w:hAnsiTheme="minorHAnsi" w:cstheme="minorHAnsi"/>
          <w:lang w:eastAsia="en-US"/>
        </w:rPr>
        <w:t xml:space="preserve"> du présent contrat.</w:t>
      </w:r>
    </w:p>
    <w:p w14:paraId="01867357" w14:textId="2983E169" w:rsidR="00CD428D" w:rsidRDefault="00CD428D" w:rsidP="00CD428D">
      <w:pPr>
        <w:ind w:left="709"/>
        <w:jc w:val="both"/>
        <w:rPr>
          <w:rFonts w:asciiTheme="minorHAnsi" w:eastAsiaTheme="minorHAnsi" w:hAnsiTheme="minorHAnsi" w:cstheme="minorHAnsi"/>
          <w:lang w:eastAsia="en-US"/>
        </w:rPr>
      </w:pPr>
      <w:r>
        <w:rPr>
          <w:rFonts w:asciiTheme="minorHAnsi" w:eastAsiaTheme="minorHAnsi" w:hAnsiTheme="minorHAnsi" w:cstheme="minorHAnsi"/>
          <w:lang w:eastAsia="en-US"/>
        </w:rPr>
        <w:t>Sont notamment concernés :</w:t>
      </w:r>
    </w:p>
    <w:p w14:paraId="043C432D" w14:textId="3A3E0AC2" w:rsidR="00CD428D" w:rsidRPr="00E5491D" w:rsidRDefault="00E5491D" w:rsidP="00DF0DC0">
      <w:pPr>
        <w:pStyle w:val="Paragraphedeliste"/>
        <w:numPr>
          <w:ilvl w:val="1"/>
          <w:numId w:val="30"/>
        </w:numPr>
        <w:ind w:left="1134"/>
        <w:jc w:val="both"/>
        <w:rPr>
          <w:rFonts w:asciiTheme="minorHAnsi" w:eastAsiaTheme="minorHAnsi" w:hAnsiTheme="minorHAnsi" w:cstheme="minorHAnsi"/>
          <w:lang w:eastAsia="en-US"/>
        </w:rPr>
      </w:pPr>
      <w:r w:rsidRPr="00E5491D">
        <w:rPr>
          <w:rFonts w:asciiTheme="minorHAnsi" w:eastAsiaTheme="minorHAnsi" w:hAnsiTheme="minorHAnsi" w:cstheme="minorHAnsi"/>
          <w:lang w:eastAsia="en-US"/>
        </w:rPr>
        <w:t>Réalisation d’un inventaire</w:t>
      </w:r>
      <w:r>
        <w:rPr>
          <w:rFonts w:asciiTheme="minorHAnsi" w:eastAsiaTheme="minorHAnsi" w:hAnsiTheme="minorHAnsi" w:cstheme="minorHAnsi"/>
          <w:lang w:eastAsia="en-US"/>
        </w:rPr>
        <w:t xml:space="preserve"> et la vente</w:t>
      </w:r>
      <w:r w:rsidRPr="00E5491D">
        <w:rPr>
          <w:rFonts w:asciiTheme="minorHAnsi" w:eastAsiaTheme="minorHAnsi" w:hAnsiTheme="minorHAnsi" w:cstheme="minorHAnsi"/>
          <w:lang w:eastAsia="en-US"/>
        </w:rPr>
        <w:t xml:space="preserve"> pour un autre site non-identifié dans le présent marché. </w:t>
      </w:r>
    </w:p>
    <w:p w14:paraId="216BE9B6" w14:textId="491BBFD4" w:rsidR="00CD428D" w:rsidRPr="00315463" w:rsidRDefault="00CD428D" w:rsidP="006810C2">
      <w:pPr>
        <w:pStyle w:val="Paragraphedeliste"/>
        <w:ind w:left="1134"/>
        <w:jc w:val="both"/>
        <w:rPr>
          <w:rFonts w:asciiTheme="minorHAnsi" w:eastAsiaTheme="minorHAnsi" w:hAnsiTheme="minorHAnsi" w:cstheme="minorHAnsi"/>
          <w:bCs/>
          <w:color w:val="0000FF"/>
          <w:lang w:eastAsia="en-US"/>
        </w:rPr>
      </w:pPr>
    </w:p>
    <w:p w14:paraId="309168C4" w14:textId="77777777" w:rsidR="00E154C8" w:rsidRDefault="00E154C8" w:rsidP="00FE4B34">
      <w:pPr>
        <w:jc w:val="both"/>
        <w:rPr>
          <w:rFonts w:asciiTheme="minorHAnsi" w:eastAsiaTheme="minorHAnsi" w:hAnsiTheme="minorHAnsi" w:cstheme="minorHAnsi"/>
          <w:lang w:eastAsia="en-US"/>
        </w:rPr>
      </w:pPr>
    </w:p>
    <w:p w14:paraId="7E99FC50" w14:textId="358DCAB0" w:rsidR="00315463" w:rsidRPr="00BD5A02" w:rsidRDefault="00315463" w:rsidP="00DF0DC0">
      <w:pPr>
        <w:pStyle w:val="Paragraphedeliste"/>
        <w:numPr>
          <w:ilvl w:val="0"/>
          <w:numId w:val="29"/>
        </w:numPr>
        <w:spacing w:after="240"/>
        <w:jc w:val="both"/>
        <w:rPr>
          <w:rFonts w:asciiTheme="minorHAnsi" w:eastAsiaTheme="minorHAnsi" w:hAnsiTheme="minorHAnsi" w:cstheme="minorHAnsi"/>
          <w:b/>
          <w:bCs/>
          <w:lang w:eastAsia="en-US"/>
        </w:rPr>
      </w:pPr>
      <w:r w:rsidRPr="00315463">
        <w:rPr>
          <w:rFonts w:asciiTheme="minorHAnsi" w:eastAsiaTheme="minorHAnsi" w:hAnsiTheme="minorHAnsi" w:cstheme="minorHAnsi"/>
          <w:b/>
          <w:bCs/>
          <w:lang w:eastAsia="en-US"/>
        </w:rPr>
        <w:t>Mod</w:t>
      </w:r>
      <w:r>
        <w:rPr>
          <w:rFonts w:asciiTheme="minorHAnsi" w:eastAsiaTheme="minorHAnsi" w:hAnsiTheme="minorHAnsi" w:cstheme="minorHAnsi"/>
          <w:b/>
          <w:bCs/>
          <w:lang w:eastAsia="en-US"/>
        </w:rPr>
        <w:t>alités de mise en œuvre des modifications</w:t>
      </w:r>
    </w:p>
    <w:p w14:paraId="3A367FE6" w14:textId="3EA3A079" w:rsidR="00315463" w:rsidRDefault="00315463" w:rsidP="00BD5A02">
      <w:pPr>
        <w:spacing w:after="240"/>
        <w:jc w:val="both"/>
        <w:rPr>
          <w:rFonts w:asciiTheme="minorHAnsi" w:eastAsiaTheme="minorHAnsi" w:hAnsiTheme="minorHAnsi" w:cstheme="minorHAnsi"/>
          <w:lang w:eastAsia="en-US"/>
        </w:rPr>
      </w:pPr>
      <w:r>
        <w:rPr>
          <w:rFonts w:asciiTheme="minorHAnsi" w:eastAsiaTheme="minorHAnsi" w:hAnsiTheme="minorHAnsi" w:cstheme="minorHAnsi"/>
          <w:lang w:eastAsia="en-US"/>
        </w:rPr>
        <w:t>La partie au contrat à l’origine de la demande en informe l’autre partie par écrit au plus tard deux mois avant la date souhaitée d’ajout ou de modification. Elle produit à l’appui de sa demande tout dossier motivé détaillant l’objet de sa demande.</w:t>
      </w:r>
    </w:p>
    <w:p w14:paraId="77383450" w14:textId="19AE937A" w:rsidR="00315463" w:rsidRDefault="00315463" w:rsidP="00BD5A02">
      <w:pPr>
        <w:spacing w:after="240"/>
        <w:jc w:val="both"/>
        <w:rPr>
          <w:rFonts w:asciiTheme="minorHAnsi" w:eastAsiaTheme="minorHAnsi" w:hAnsiTheme="minorHAnsi" w:cstheme="minorHAnsi"/>
          <w:lang w:eastAsia="en-US"/>
        </w:rPr>
      </w:pPr>
      <w:r>
        <w:rPr>
          <w:rFonts w:asciiTheme="minorHAnsi" w:eastAsiaTheme="minorHAnsi" w:hAnsiTheme="minorHAnsi" w:cstheme="minorHAnsi"/>
          <w:lang w:eastAsia="en-US"/>
        </w:rPr>
        <w:t xml:space="preserve">La partie destinataire </w:t>
      </w:r>
      <w:r w:rsidR="00552CF2">
        <w:rPr>
          <w:rFonts w:asciiTheme="minorHAnsi" w:eastAsiaTheme="minorHAnsi" w:hAnsiTheme="minorHAnsi" w:cstheme="minorHAnsi"/>
          <w:lang w:eastAsia="en-US"/>
        </w:rPr>
        <w:t xml:space="preserve">du dossier dispose d’un délai de trente jours calendaires à compter de sa réception pour valider la modification ou l’ajout, ou faire part de ses observations et, le cas échéant, transmettre l’impact financier de la modification ou de l’ajout demandé. </w:t>
      </w:r>
      <w:r w:rsidR="00613C11">
        <w:rPr>
          <w:rFonts w:asciiTheme="minorHAnsi" w:eastAsiaTheme="minorHAnsi" w:hAnsiTheme="minorHAnsi" w:cstheme="minorHAnsi"/>
          <w:lang w:eastAsia="en-US"/>
        </w:rPr>
        <w:t>À</w:t>
      </w:r>
      <w:r w:rsidR="00552CF2">
        <w:rPr>
          <w:rFonts w:asciiTheme="minorHAnsi" w:eastAsiaTheme="minorHAnsi" w:hAnsiTheme="minorHAnsi" w:cstheme="minorHAnsi"/>
          <w:lang w:eastAsia="en-US"/>
        </w:rPr>
        <w:t xml:space="preserve"> défaut de réponse </w:t>
      </w:r>
      <w:r w:rsidR="00613C11">
        <w:rPr>
          <w:rFonts w:asciiTheme="minorHAnsi" w:eastAsiaTheme="minorHAnsi" w:hAnsiTheme="minorHAnsi" w:cstheme="minorHAnsi"/>
          <w:lang w:eastAsia="en-US"/>
        </w:rPr>
        <w:t>dans</w:t>
      </w:r>
      <w:r w:rsidR="00552CF2">
        <w:rPr>
          <w:rFonts w:asciiTheme="minorHAnsi" w:eastAsiaTheme="minorHAnsi" w:hAnsiTheme="minorHAnsi" w:cstheme="minorHAnsi"/>
          <w:lang w:eastAsia="en-US"/>
        </w:rPr>
        <w:t xml:space="preserve"> ce délai, la demande de modification ou d’ajout est réputée refusée.</w:t>
      </w:r>
    </w:p>
    <w:p w14:paraId="1C937773" w14:textId="5E0D38D8" w:rsidR="00552CF2" w:rsidRDefault="00104EA3" w:rsidP="00DF0DC0">
      <w:pPr>
        <w:pStyle w:val="Paragraphedeliste"/>
        <w:numPr>
          <w:ilvl w:val="0"/>
          <w:numId w:val="20"/>
        </w:numPr>
        <w:jc w:val="both"/>
        <w:rPr>
          <w:rFonts w:asciiTheme="minorHAnsi" w:eastAsiaTheme="minorHAnsi" w:hAnsiTheme="minorHAnsi" w:cstheme="minorHAnsi"/>
          <w:lang w:eastAsia="en-US"/>
        </w:rPr>
      </w:pPr>
      <w:r>
        <w:rPr>
          <w:rFonts w:asciiTheme="minorHAnsi" w:eastAsiaTheme="minorHAnsi" w:hAnsiTheme="minorHAnsi" w:cstheme="minorHAnsi"/>
          <w:b/>
          <w:bCs/>
          <w:lang w:eastAsia="en-US"/>
        </w:rPr>
        <w:t>Si la modification indiquée ci-dessus a une incidence sur l’une des informations renseignées au bordereau de prix (qu’ils soient unitaires ou forfaitaires)</w:t>
      </w:r>
      <w:r>
        <w:rPr>
          <w:rFonts w:asciiTheme="minorHAnsi" w:eastAsiaTheme="minorHAnsi" w:hAnsiTheme="minorHAnsi" w:cstheme="minorHAnsi"/>
          <w:lang w:eastAsia="en-US"/>
        </w:rPr>
        <w:t>, l’acceptation de la modification est formalisée par la notification d’un nouveau bordereau de prix, qui remplace le précédent.</w:t>
      </w:r>
    </w:p>
    <w:p w14:paraId="18BE5F23" w14:textId="026349B9" w:rsidR="00104EA3" w:rsidRDefault="00104EA3" w:rsidP="00104EA3">
      <w:pPr>
        <w:ind w:left="709"/>
        <w:jc w:val="both"/>
        <w:rPr>
          <w:rFonts w:asciiTheme="minorHAnsi" w:eastAsiaTheme="minorHAnsi" w:hAnsiTheme="minorHAnsi" w:cstheme="minorHAnsi"/>
          <w:lang w:eastAsia="en-US"/>
        </w:rPr>
      </w:pPr>
      <w:r>
        <w:rPr>
          <w:rFonts w:asciiTheme="minorHAnsi" w:eastAsiaTheme="minorHAnsi" w:hAnsiTheme="minorHAnsi" w:cstheme="minorHAnsi"/>
          <w:lang w:eastAsia="en-US"/>
        </w:rPr>
        <w:t>Les nouveaux prix s’appliquent aux commandes émises à compter de la notification de l’acceptation de la modification.</w:t>
      </w:r>
    </w:p>
    <w:p w14:paraId="1EE81F08" w14:textId="5CF5E2C2" w:rsidR="00104EA3" w:rsidRPr="00104EA3" w:rsidRDefault="00104EA3" w:rsidP="00104EA3">
      <w:pPr>
        <w:ind w:left="709"/>
        <w:jc w:val="both"/>
        <w:rPr>
          <w:rFonts w:asciiTheme="minorHAnsi" w:eastAsiaTheme="minorHAnsi" w:hAnsiTheme="minorHAnsi" w:cstheme="minorHAnsi"/>
          <w:lang w:eastAsia="en-US"/>
        </w:rPr>
      </w:pPr>
      <w:r>
        <w:rPr>
          <w:rFonts w:asciiTheme="minorHAnsi" w:eastAsiaTheme="minorHAnsi" w:hAnsiTheme="minorHAnsi" w:cstheme="minorHAnsi"/>
          <w:lang w:eastAsia="en-US"/>
        </w:rPr>
        <w:t>Le cas échéant, les nouveaux prix sont applicables aux mensualités suivant la modification de l’acceptation de la modification</w:t>
      </w:r>
      <w:r w:rsidR="00A45F2F">
        <w:rPr>
          <w:rFonts w:asciiTheme="minorHAnsi" w:eastAsiaTheme="minorHAnsi" w:hAnsiTheme="minorHAnsi" w:cstheme="minorHAnsi"/>
          <w:lang w:eastAsia="en-US"/>
        </w:rPr>
        <w:t>.</w:t>
      </w:r>
    </w:p>
    <w:p w14:paraId="16C51363" w14:textId="685645E2" w:rsidR="00104EA3" w:rsidRPr="00290079" w:rsidRDefault="00104EA3" w:rsidP="00DF0DC0">
      <w:pPr>
        <w:pStyle w:val="Paragraphedeliste"/>
        <w:numPr>
          <w:ilvl w:val="0"/>
          <w:numId w:val="20"/>
        </w:numPr>
        <w:jc w:val="both"/>
        <w:rPr>
          <w:rFonts w:asciiTheme="minorHAnsi" w:eastAsiaTheme="minorHAnsi" w:hAnsiTheme="minorHAnsi" w:cstheme="minorHAnsi"/>
          <w:lang w:eastAsia="en-US"/>
        </w:rPr>
      </w:pPr>
      <w:r>
        <w:rPr>
          <w:rFonts w:asciiTheme="minorHAnsi" w:eastAsiaTheme="minorHAnsi" w:hAnsiTheme="minorHAnsi" w:cstheme="minorHAnsi"/>
          <w:b/>
          <w:bCs/>
          <w:lang w:eastAsia="en-US"/>
        </w:rPr>
        <w:t xml:space="preserve">Si la modification indiquée ci-dessus porte sur une des informations contenues dans le présent document, </w:t>
      </w:r>
      <w:r>
        <w:rPr>
          <w:rFonts w:asciiTheme="minorHAnsi" w:eastAsiaTheme="minorHAnsi" w:hAnsiTheme="minorHAnsi" w:cstheme="minorHAnsi"/>
          <w:lang w:eastAsia="en-US"/>
        </w:rPr>
        <w:t>elle sera formalisée par le biais d’un avenant</w:t>
      </w:r>
      <w:r w:rsidRPr="00290079">
        <w:rPr>
          <w:rFonts w:asciiTheme="minorHAnsi" w:eastAsiaTheme="minorHAnsi" w:hAnsiTheme="minorHAnsi" w:cstheme="minorHAnsi"/>
          <w:lang w:eastAsia="en-US"/>
        </w:rPr>
        <w:t>.</w:t>
      </w:r>
    </w:p>
    <w:p w14:paraId="31526A36" w14:textId="77777777" w:rsidR="00315463" w:rsidRDefault="00315463" w:rsidP="00FE4B34">
      <w:pPr>
        <w:jc w:val="both"/>
        <w:rPr>
          <w:rFonts w:asciiTheme="minorHAnsi" w:eastAsiaTheme="minorHAnsi" w:hAnsiTheme="minorHAnsi" w:cstheme="minorHAnsi"/>
          <w:lang w:eastAsia="en-US"/>
        </w:rPr>
      </w:pPr>
    </w:p>
    <w:p w14:paraId="794B43F8" w14:textId="605FB829" w:rsidR="00104EA3" w:rsidRPr="00104EA3" w:rsidRDefault="00104EA3" w:rsidP="00DF0DC0">
      <w:pPr>
        <w:pStyle w:val="Paragraphedeliste"/>
        <w:numPr>
          <w:ilvl w:val="0"/>
          <w:numId w:val="29"/>
        </w:numPr>
        <w:spacing w:after="240"/>
        <w:jc w:val="both"/>
        <w:rPr>
          <w:rFonts w:asciiTheme="minorHAnsi" w:eastAsiaTheme="minorHAnsi" w:hAnsiTheme="minorHAnsi" w:cstheme="minorHAnsi"/>
          <w:b/>
          <w:bCs/>
          <w:lang w:eastAsia="en-US"/>
        </w:rPr>
      </w:pPr>
      <w:r>
        <w:rPr>
          <w:rFonts w:asciiTheme="minorHAnsi" w:eastAsiaTheme="minorHAnsi" w:hAnsiTheme="minorHAnsi" w:cstheme="minorHAnsi"/>
          <w:b/>
          <w:bCs/>
          <w:lang w:eastAsia="en-US"/>
        </w:rPr>
        <w:t>Modifications temporaires en cas de circonstances imprévisibles</w:t>
      </w:r>
    </w:p>
    <w:p w14:paraId="61B1513C" w14:textId="2D05CCCC" w:rsidR="00104EA3" w:rsidRDefault="00104EA3" w:rsidP="00BD5A02">
      <w:pPr>
        <w:spacing w:after="240"/>
        <w:jc w:val="both"/>
        <w:rPr>
          <w:rFonts w:asciiTheme="minorHAnsi" w:eastAsiaTheme="minorHAnsi" w:hAnsiTheme="minorHAnsi" w:cstheme="minorHAnsi"/>
          <w:lang w:eastAsia="en-US"/>
        </w:rPr>
      </w:pPr>
      <w:r>
        <w:rPr>
          <w:rFonts w:asciiTheme="minorHAnsi" w:eastAsiaTheme="minorHAnsi" w:hAnsiTheme="minorHAnsi" w:cstheme="minorHAnsi"/>
          <w:lang w:eastAsia="en-US"/>
        </w:rPr>
        <w:t>Lorsque la poursuite de l’exécution du contrat est rendue temporairement impossible en raison d’une circonstance que des parties diligentes ne pouvaient prévoir au moment de la conclusion du contrat, dans sa nature ou dans son ampleur et modifiant de manière significative les conditions d’exécution du contrat (par exemple : difficultés d’approvisionnement en matières premières ou de production, édiction par une autorité publique de mesures venant restreindre, interdire, ou modifier l’exercice de certaines activités en raison d’une telle circonstance), le titulaire peut proposer au pouvoir adjudicateur :</w:t>
      </w:r>
    </w:p>
    <w:p w14:paraId="3EB50176" w14:textId="6C64FFC9" w:rsidR="00104EA3" w:rsidRDefault="00104EA3" w:rsidP="00DF0DC0">
      <w:pPr>
        <w:pStyle w:val="Paragraphedeliste"/>
        <w:numPr>
          <w:ilvl w:val="0"/>
          <w:numId w:val="20"/>
        </w:numPr>
        <w:jc w:val="both"/>
        <w:rPr>
          <w:rFonts w:asciiTheme="minorHAnsi" w:eastAsiaTheme="minorHAnsi" w:hAnsiTheme="minorHAnsi" w:cstheme="minorHAnsi"/>
          <w:lang w:eastAsia="en-US"/>
        </w:rPr>
      </w:pPr>
      <w:bookmarkStart w:id="61" w:name="_Hlk141693337"/>
      <w:r>
        <w:rPr>
          <w:rFonts w:asciiTheme="minorHAnsi" w:eastAsiaTheme="minorHAnsi" w:hAnsiTheme="minorHAnsi" w:cstheme="minorHAnsi"/>
          <w:lang w:eastAsia="en-US"/>
        </w:rPr>
        <w:t>Une modification des références initiales de produits par des références conformes aux conditions et normes similaires au présent contrat ;</w:t>
      </w:r>
    </w:p>
    <w:p w14:paraId="4870C9ED" w14:textId="5A7EE6FE" w:rsidR="00104EA3" w:rsidRDefault="00104EA3" w:rsidP="00DF0DC0">
      <w:pPr>
        <w:pStyle w:val="Paragraphedeliste"/>
        <w:numPr>
          <w:ilvl w:val="0"/>
          <w:numId w:val="20"/>
        </w:numPr>
        <w:jc w:val="both"/>
        <w:rPr>
          <w:rFonts w:asciiTheme="minorHAnsi" w:eastAsiaTheme="minorHAnsi" w:hAnsiTheme="minorHAnsi" w:cstheme="minorHAnsi"/>
          <w:lang w:eastAsia="en-US"/>
        </w:rPr>
      </w:pPr>
      <w:r>
        <w:rPr>
          <w:rFonts w:asciiTheme="minorHAnsi" w:eastAsiaTheme="minorHAnsi" w:hAnsiTheme="minorHAnsi" w:cstheme="minorHAnsi"/>
          <w:lang w:eastAsia="en-US"/>
        </w:rPr>
        <w:lastRenderedPageBreak/>
        <w:t>Une prestation de substitution permettant d’assurer la continuité de l’exécution</w:t>
      </w:r>
      <w:r w:rsidR="00290079">
        <w:rPr>
          <w:rFonts w:asciiTheme="minorHAnsi" w:eastAsiaTheme="minorHAnsi" w:hAnsiTheme="minorHAnsi" w:cstheme="minorHAnsi"/>
          <w:lang w:eastAsia="en-US"/>
        </w:rPr>
        <w:t xml:space="preserve"> contractuelle sans surcoût :</w:t>
      </w:r>
    </w:p>
    <w:p w14:paraId="66771745" w14:textId="01A25726" w:rsidR="00290079" w:rsidRDefault="00290079" w:rsidP="00DF0DC0">
      <w:pPr>
        <w:pStyle w:val="Paragraphedeliste"/>
        <w:numPr>
          <w:ilvl w:val="0"/>
          <w:numId w:val="20"/>
        </w:numPr>
        <w:jc w:val="both"/>
        <w:rPr>
          <w:rFonts w:asciiTheme="minorHAnsi" w:eastAsiaTheme="minorHAnsi" w:hAnsiTheme="minorHAnsi" w:cstheme="minorHAnsi"/>
          <w:lang w:eastAsia="en-US"/>
        </w:rPr>
      </w:pPr>
      <w:r>
        <w:rPr>
          <w:rFonts w:asciiTheme="minorHAnsi" w:eastAsiaTheme="minorHAnsi" w:hAnsiTheme="minorHAnsi" w:cstheme="minorHAnsi"/>
          <w:lang w:eastAsia="en-US"/>
        </w:rPr>
        <w:t>Une modification des délais contractuels ;</w:t>
      </w:r>
    </w:p>
    <w:p w14:paraId="39A062DF" w14:textId="225E6D48" w:rsidR="00290079" w:rsidRDefault="00290079" w:rsidP="00DF0DC0">
      <w:pPr>
        <w:pStyle w:val="Paragraphedeliste"/>
        <w:numPr>
          <w:ilvl w:val="0"/>
          <w:numId w:val="20"/>
        </w:numPr>
        <w:spacing w:after="240"/>
        <w:jc w:val="both"/>
        <w:rPr>
          <w:rFonts w:asciiTheme="minorHAnsi" w:eastAsiaTheme="minorHAnsi" w:hAnsiTheme="minorHAnsi" w:cstheme="minorHAnsi"/>
          <w:lang w:eastAsia="en-US"/>
        </w:rPr>
      </w:pPr>
      <w:r>
        <w:rPr>
          <w:rFonts w:asciiTheme="minorHAnsi" w:eastAsiaTheme="minorHAnsi" w:hAnsiTheme="minorHAnsi" w:cstheme="minorHAnsi"/>
          <w:lang w:eastAsia="en-US"/>
        </w:rPr>
        <w:t>Une modification des prix initiaux ou résultant de l’application des clauses de révision prévues au marché, sous réserve que cela ne constitue pas une modification de l’équilibre financier du présent contrat au profit du titulaire.</w:t>
      </w:r>
    </w:p>
    <w:bookmarkEnd w:id="61"/>
    <w:p w14:paraId="78B20A29" w14:textId="257C1B13" w:rsidR="00290079" w:rsidRDefault="00290079" w:rsidP="00BD5A02">
      <w:pPr>
        <w:spacing w:after="240"/>
        <w:jc w:val="both"/>
        <w:rPr>
          <w:rFonts w:asciiTheme="minorHAnsi" w:eastAsiaTheme="minorHAnsi" w:hAnsiTheme="minorHAnsi" w:cstheme="minorHAnsi"/>
          <w:lang w:eastAsia="en-US"/>
        </w:rPr>
      </w:pPr>
      <w:r>
        <w:rPr>
          <w:rFonts w:asciiTheme="minorHAnsi" w:eastAsiaTheme="minorHAnsi" w:hAnsiTheme="minorHAnsi" w:cstheme="minorHAnsi"/>
          <w:lang w:eastAsia="en-US"/>
        </w:rPr>
        <w:t>Cette demande est accompagnée de justificatifs permettant d’apprécier le bien-fondé de la demande.</w:t>
      </w:r>
    </w:p>
    <w:p w14:paraId="46AB4E31" w14:textId="61A4A0DD" w:rsidR="00290079" w:rsidRDefault="00290079" w:rsidP="00BD5A02">
      <w:pPr>
        <w:spacing w:after="240"/>
        <w:jc w:val="both"/>
        <w:rPr>
          <w:rFonts w:asciiTheme="minorHAnsi" w:eastAsiaTheme="minorHAnsi" w:hAnsiTheme="minorHAnsi" w:cstheme="minorHAnsi"/>
          <w:lang w:eastAsia="en-US"/>
        </w:rPr>
      </w:pPr>
      <w:r>
        <w:rPr>
          <w:rFonts w:asciiTheme="minorHAnsi" w:eastAsiaTheme="minorHAnsi" w:hAnsiTheme="minorHAnsi" w:cstheme="minorHAnsi"/>
          <w:lang w:eastAsia="en-US"/>
        </w:rPr>
        <w:t xml:space="preserve">Après validation écrite du pouvoir adjudicateur, la prise en compte de ces modifications est notifiée dans les meilleurs délais au titulaire par tout moyen permettant de donner une date certaine. </w:t>
      </w:r>
      <w:r w:rsidR="00852D20">
        <w:rPr>
          <w:rFonts w:asciiTheme="minorHAnsi" w:eastAsiaTheme="minorHAnsi" w:hAnsiTheme="minorHAnsi" w:cstheme="minorHAnsi"/>
          <w:lang w:eastAsia="en-US"/>
        </w:rPr>
        <w:t>À</w:t>
      </w:r>
      <w:r>
        <w:rPr>
          <w:rFonts w:asciiTheme="minorHAnsi" w:eastAsiaTheme="minorHAnsi" w:hAnsiTheme="minorHAnsi" w:cstheme="minorHAnsi"/>
          <w:lang w:eastAsia="en-US"/>
        </w:rPr>
        <w:t xml:space="preserve"> défaut de réponse par le pouvoir adjudicateur dans un délai de quinze jours, la demande est réputée rejetée.</w:t>
      </w:r>
    </w:p>
    <w:p w14:paraId="125B0462" w14:textId="497DAA9A" w:rsidR="00290079" w:rsidRDefault="00290079" w:rsidP="00BD5A02">
      <w:pPr>
        <w:spacing w:after="240"/>
        <w:jc w:val="both"/>
        <w:rPr>
          <w:rFonts w:asciiTheme="minorHAnsi" w:eastAsiaTheme="minorHAnsi" w:hAnsiTheme="minorHAnsi" w:cstheme="minorHAnsi"/>
          <w:lang w:eastAsia="en-US"/>
        </w:rPr>
      </w:pPr>
      <w:r>
        <w:rPr>
          <w:rFonts w:asciiTheme="minorHAnsi" w:eastAsiaTheme="minorHAnsi" w:hAnsiTheme="minorHAnsi" w:cstheme="minorHAnsi"/>
          <w:lang w:eastAsia="en-US"/>
        </w:rPr>
        <w:t>Ces modifications prennent la forme d’une décision unilatérale qui précise la date d’entrée en vigueur ainsi que la durée d’application des modifications. Ces modifications s’appliquent aux commandes émises à compter de cette date.</w:t>
      </w:r>
    </w:p>
    <w:p w14:paraId="3BE6E42F" w14:textId="7FE4B79D" w:rsidR="00290079" w:rsidRDefault="00613C11" w:rsidP="00BD5A02">
      <w:pPr>
        <w:spacing w:after="240"/>
        <w:jc w:val="both"/>
        <w:rPr>
          <w:rFonts w:asciiTheme="minorHAnsi" w:eastAsiaTheme="minorHAnsi" w:hAnsiTheme="minorHAnsi" w:cstheme="minorHAnsi"/>
          <w:lang w:eastAsia="en-US"/>
        </w:rPr>
      </w:pPr>
      <w:r>
        <w:rPr>
          <w:rFonts w:asciiTheme="minorHAnsi" w:eastAsiaTheme="minorHAnsi" w:hAnsiTheme="minorHAnsi" w:cstheme="minorHAnsi"/>
          <w:lang w:eastAsia="en-US"/>
        </w:rPr>
        <w:t>À</w:t>
      </w:r>
      <w:r w:rsidR="00290079">
        <w:rPr>
          <w:rFonts w:asciiTheme="minorHAnsi" w:eastAsiaTheme="minorHAnsi" w:hAnsiTheme="minorHAnsi" w:cstheme="minorHAnsi"/>
          <w:lang w:eastAsia="en-US"/>
        </w:rPr>
        <w:t xml:space="preserve"> la fin de la période d’application prévue, le pouvoir adjudicateur et le titulaire examinent de bonne foi si la circonstance imprévisible modifiant de manière significative les conditions d’exécution du contrat est toujours actuelle. Toute prolongation ou nouvelles modifications doivent faire l’objet d’une nouvelle décision unilatérale.</w:t>
      </w:r>
    </w:p>
    <w:p w14:paraId="6587E803" w14:textId="6D76FE8F" w:rsidR="00290079" w:rsidRPr="00290079" w:rsidRDefault="00290079" w:rsidP="00BD5A02">
      <w:pPr>
        <w:spacing w:after="240"/>
        <w:jc w:val="both"/>
        <w:rPr>
          <w:rFonts w:asciiTheme="minorHAnsi" w:eastAsiaTheme="minorHAnsi" w:hAnsiTheme="minorHAnsi" w:cstheme="minorHAnsi"/>
          <w:lang w:eastAsia="en-US"/>
        </w:rPr>
      </w:pPr>
      <w:r>
        <w:rPr>
          <w:rFonts w:asciiTheme="minorHAnsi" w:eastAsiaTheme="minorHAnsi" w:hAnsiTheme="minorHAnsi" w:cstheme="minorHAnsi"/>
          <w:lang w:eastAsia="en-US"/>
        </w:rPr>
        <w:t>Aucune reconduction tacite n’est possible.</w:t>
      </w:r>
    </w:p>
    <w:p w14:paraId="6AA2E69D" w14:textId="07126323" w:rsidR="006D5DE2" w:rsidRPr="00FE4B34" w:rsidRDefault="006D5DE2" w:rsidP="00EB6E9F">
      <w:pPr>
        <w:pStyle w:val="Titre2"/>
      </w:pPr>
      <w:bookmarkStart w:id="62" w:name="_Toc90560131"/>
      <w:bookmarkStart w:id="63" w:name="_Toc182959093"/>
      <w:r w:rsidRPr="00FE4B34">
        <w:t>Prix promotionnels - offres promotionnelles</w:t>
      </w:r>
      <w:bookmarkEnd w:id="62"/>
      <w:bookmarkEnd w:id="63"/>
    </w:p>
    <w:p w14:paraId="06760595" w14:textId="3EA54ADF" w:rsidR="006D5DE2" w:rsidRPr="00FE4B34" w:rsidRDefault="006D5DE2" w:rsidP="006D5DE2">
      <w:pPr>
        <w:spacing w:after="120"/>
        <w:jc w:val="both"/>
        <w:rPr>
          <w:rFonts w:asciiTheme="minorHAnsi" w:hAnsiTheme="minorHAnsi" w:cstheme="minorHAnsi"/>
          <w:bCs/>
        </w:rPr>
      </w:pPr>
      <w:r w:rsidRPr="00FE4B34">
        <w:rPr>
          <w:rFonts w:asciiTheme="minorHAnsi" w:hAnsiTheme="minorHAnsi" w:cstheme="minorHAnsi"/>
          <w:bCs/>
        </w:rPr>
        <w:t xml:space="preserve">En cours de marché, les prix des produits figurant au </w:t>
      </w:r>
      <w:r w:rsidR="00D766F2">
        <w:rPr>
          <w:rFonts w:asciiTheme="minorHAnsi" w:hAnsiTheme="minorHAnsi" w:cstheme="minorHAnsi"/>
          <w:bCs/>
        </w:rPr>
        <w:t>contrat</w:t>
      </w:r>
      <w:r w:rsidRPr="00FE4B34">
        <w:rPr>
          <w:rFonts w:asciiTheme="minorHAnsi" w:hAnsiTheme="minorHAnsi" w:cstheme="minorHAnsi"/>
          <w:bCs/>
        </w:rPr>
        <w:t xml:space="preserve"> peuvent temporairement évoluer à la baisse dans le cadre d’offres de prix promotionnelles, sur l’initiative du titulaire et sans que le marché ne nécessite un avenant pour modifier les prix concernés.</w:t>
      </w:r>
    </w:p>
    <w:p w14:paraId="78C0D1DC" w14:textId="4F3A238A" w:rsidR="006D5DE2" w:rsidRPr="00FE4B34" w:rsidRDefault="006D5DE2" w:rsidP="006D5DE2">
      <w:pPr>
        <w:spacing w:after="120"/>
        <w:jc w:val="both"/>
        <w:rPr>
          <w:rFonts w:asciiTheme="minorHAnsi" w:hAnsiTheme="minorHAnsi" w:cstheme="minorHAnsi"/>
          <w:bCs/>
        </w:rPr>
      </w:pPr>
      <w:r w:rsidRPr="00FE4B34">
        <w:rPr>
          <w:rFonts w:asciiTheme="minorHAnsi" w:hAnsiTheme="minorHAnsi" w:cstheme="minorHAnsi"/>
          <w:bCs/>
        </w:rPr>
        <w:t xml:space="preserve">Le titulaire adresse le tarif promotionnel </w:t>
      </w:r>
      <w:r w:rsidR="00135434">
        <w:rPr>
          <w:rFonts w:asciiTheme="minorHAnsi" w:hAnsiTheme="minorHAnsi" w:cstheme="minorHAnsi"/>
          <w:bCs/>
        </w:rPr>
        <w:t>au pouvoir adjudicateur</w:t>
      </w:r>
      <w:r w:rsidRPr="00FE4B34">
        <w:rPr>
          <w:rFonts w:asciiTheme="minorHAnsi" w:hAnsiTheme="minorHAnsi" w:cstheme="minorHAnsi"/>
          <w:bCs/>
        </w:rPr>
        <w:t>, par tout moyen lui permettant de lui donner une date certaine, et lui donnant toutes les précisions utiles, et notamment la durée de validité de la promotion et la désignation précise des produits concernés.</w:t>
      </w:r>
    </w:p>
    <w:p w14:paraId="183FCF9F" w14:textId="719B034B" w:rsidR="006D5DE2" w:rsidRPr="00FE4B34" w:rsidRDefault="006D5DE2" w:rsidP="006D5DE2">
      <w:pPr>
        <w:spacing w:after="120"/>
        <w:jc w:val="both"/>
        <w:rPr>
          <w:rFonts w:asciiTheme="minorHAnsi" w:hAnsiTheme="minorHAnsi" w:cstheme="minorHAnsi"/>
          <w:bCs/>
        </w:rPr>
      </w:pPr>
      <w:r w:rsidRPr="00FE4B34">
        <w:rPr>
          <w:rFonts w:asciiTheme="minorHAnsi" w:hAnsiTheme="minorHAnsi" w:cstheme="minorHAnsi"/>
          <w:bCs/>
        </w:rPr>
        <w:t xml:space="preserve">Ce tarif est annexé au </w:t>
      </w:r>
      <w:r w:rsidR="00D766F2">
        <w:rPr>
          <w:rFonts w:asciiTheme="minorHAnsi" w:hAnsiTheme="minorHAnsi" w:cstheme="minorHAnsi"/>
          <w:bCs/>
        </w:rPr>
        <w:t>présent contrat</w:t>
      </w:r>
      <w:r w:rsidRPr="00FE4B34">
        <w:rPr>
          <w:rFonts w:asciiTheme="minorHAnsi" w:hAnsiTheme="minorHAnsi" w:cstheme="minorHAnsi"/>
          <w:bCs/>
        </w:rPr>
        <w:t xml:space="preserve"> et constitue une pièce justificative, nécessaire </w:t>
      </w:r>
      <w:r w:rsidR="00135434">
        <w:rPr>
          <w:rFonts w:asciiTheme="minorHAnsi" w:hAnsiTheme="minorHAnsi" w:cstheme="minorHAnsi"/>
          <w:bCs/>
        </w:rPr>
        <w:t>au pouvoir adjudicateur</w:t>
      </w:r>
      <w:r w:rsidRPr="00FE4B34">
        <w:rPr>
          <w:rFonts w:asciiTheme="minorHAnsi" w:hAnsiTheme="minorHAnsi" w:cstheme="minorHAnsi"/>
          <w:bCs/>
        </w:rPr>
        <w:t>.</w:t>
      </w:r>
    </w:p>
    <w:p w14:paraId="630CD369" w14:textId="5E561F20" w:rsidR="006D5DE2" w:rsidRPr="00FE4B34" w:rsidRDefault="000B3CB5" w:rsidP="006D5DE2">
      <w:pPr>
        <w:spacing w:after="120"/>
        <w:jc w:val="both"/>
        <w:rPr>
          <w:rFonts w:asciiTheme="minorHAnsi" w:hAnsiTheme="minorHAnsi" w:cstheme="minorHAnsi"/>
          <w:bCs/>
        </w:rPr>
      </w:pPr>
      <w:r w:rsidRPr="00FE4B34">
        <w:rPr>
          <w:rFonts w:asciiTheme="minorHAnsi" w:hAnsiTheme="minorHAnsi" w:cstheme="minorHAnsi"/>
          <w:bCs/>
        </w:rPr>
        <w:t>À</w:t>
      </w:r>
      <w:r w:rsidR="006D5DE2" w:rsidRPr="00FE4B34">
        <w:rPr>
          <w:rFonts w:asciiTheme="minorHAnsi" w:hAnsiTheme="minorHAnsi" w:cstheme="minorHAnsi"/>
          <w:bCs/>
        </w:rPr>
        <w:t xml:space="preserve"> l’expiration de la période promotionnelle, les prix du </w:t>
      </w:r>
      <w:r w:rsidR="00D766F2">
        <w:rPr>
          <w:rFonts w:asciiTheme="minorHAnsi" w:hAnsiTheme="minorHAnsi" w:cstheme="minorHAnsi"/>
          <w:bCs/>
        </w:rPr>
        <w:t>contrat</w:t>
      </w:r>
      <w:r w:rsidR="006D5DE2" w:rsidRPr="00FE4B34">
        <w:rPr>
          <w:rFonts w:asciiTheme="minorHAnsi" w:hAnsiTheme="minorHAnsi" w:cstheme="minorHAnsi"/>
          <w:bCs/>
        </w:rPr>
        <w:t xml:space="preserve"> annexés</w:t>
      </w:r>
      <w:r w:rsidR="00135434">
        <w:rPr>
          <w:rFonts w:asciiTheme="minorHAnsi" w:hAnsiTheme="minorHAnsi" w:cstheme="minorHAnsi"/>
          <w:bCs/>
        </w:rPr>
        <w:t xml:space="preserve"> au présent</w:t>
      </w:r>
      <w:r w:rsidR="006D5DE2" w:rsidRPr="00FE4B34">
        <w:rPr>
          <w:rFonts w:asciiTheme="minorHAnsi" w:hAnsiTheme="minorHAnsi" w:cstheme="minorHAnsi"/>
          <w:bCs/>
        </w:rPr>
        <w:t xml:space="preserve"> l’acte d’engagement sont à nouveau en vigueur. La baisse de prix s’applique aux commandes émises pendant toute la durée de la promotion. La facture intégrant des prix promotionnels fait explicitement référence au tarif promotionnel.</w:t>
      </w:r>
    </w:p>
    <w:p w14:paraId="186AD387" w14:textId="77777777" w:rsidR="00C90364" w:rsidRDefault="00C90364" w:rsidP="00DF0DC0">
      <w:pPr>
        <w:pStyle w:val="Titre1"/>
        <w:numPr>
          <w:ilvl w:val="0"/>
          <w:numId w:val="4"/>
        </w:numPr>
        <w:rPr>
          <w:rFonts w:asciiTheme="minorHAnsi" w:hAnsiTheme="minorHAnsi" w:cstheme="minorHAnsi"/>
          <w:sz w:val="24"/>
          <w:szCs w:val="24"/>
          <w:highlight w:val="lightGray"/>
        </w:rPr>
      </w:pPr>
      <w:bookmarkStart w:id="64" w:name="_Toc106030253"/>
      <w:bookmarkStart w:id="65" w:name="_Toc106030378"/>
      <w:bookmarkStart w:id="66" w:name="_Toc182959094"/>
      <w:bookmarkEnd w:id="64"/>
      <w:bookmarkEnd w:id="65"/>
      <w:r w:rsidRPr="00C90364">
        <w:rPr>
          <w:rFonts w:asciiTheme="minorHAnsi" w:hAnsiTheme="minorHAnsi" w:cstheme="minorHAnsi"/>
          <w:sz w:val="24"/>
          <w:szCs w:val="24"/>
          <w:highlight w:val="lightGray"/>
        </w:rPr>
        <w:t>Modalités d’exécution financières</w:t>
      </w:r>
      <w:bookmarkEnd w:id="66"/>
    </w:p>
    <w:p w14:paraId="38037F47" w14:textId="08B81B1B" w:rsidR="0056104A" w:rsidRPr="00C90364" w:rsidRDefault="00021D91" w:rsidP="00021D91">
      <w:pPr>
        <w:pStyle w:val="Titre2"/>
      </w:pPr>
      <w:bookmarkStart w:id="67" w:name="_Toc182959095"/>
      <w:r w:rsidRPr="00C90364">
        <w:t>Avance</w:t>
      </w:r>
      <w:bookmarkEnd w:id="67"/>
    </w:p>
    <w:p w14:paraId="6D5A4110" w14:textId="45F67797" w:rsidR="00C90364" w:rsidRPr="006810C2" w:rsidRDefault="00C90364" w:rsidP="00C90364">
      <w:pPr>
        <w:jc w:val="both"/>
        <w:rPr>
          <w:rFonts w:ascii="Arial" w:hAnsi="Arial"/>
          <w:spacing w:val="-2"/>
        </w:rPr>
      </w:pPr>
      <w:r w:rsidRPr="006810C2">
        <w:rPr>
          <w:spacing w:val="-2"/>
        </w:rPr>
        <w:t>Sauf renonciation du titulaire portée ci-dessous au présent AE-CCAP, une avance peut être versée sur la part du marché dont l'exécution n'est pas sous-traitée. Son assiette est calculée conformément aux modalités prévues à l'article R.2191-7, R.</w:t>
      </w:r>
      <w:r w:rsidR="00A45F2F">
        <w:rPr>
          <w:spacing w:val="-2"/>
        </w:rPr>
        <w:t xml:space="preserve"> </w:t>
      </w:r>
      <w:r w:rsidRPr="006810C2">
        <w:rPr>
          <w:spacing w:val="-2"/>
        </w:rPr>
        <w:t>2191-9 et R.</w:t>
      </w:r>
      <w:r w:rsidR="00A45F2F">
        <w:rPr>
          <w:spacing w:val="-2"/>
        </w:rPr>
        <w:t xml:space="preserve"> </w:t>
      </w:r>
      <w:r w:rsidRPr="006810C2">
        <w:rPr>
          <w:spacing w:val="-2"/>
        </w:rPr>
        <w:t>2191-11 du code de la commande publique.</w:t>
      </w:r>
    </w:p>
    <w:p w14:paraId="3A7EF42E" w14:textId="77777777" w:rsidR="00C90364" w:rsidRPr="006810C2" w:rsidRDefault="00C90364" w:rsidP="00C90364"/>
    <w:p w14:paraId="336A5BCF" w14:textId="21761589" w:rsidR="00C90364" w:rsidRPr="006810C2" w:rsidRDefault="00C90364" w:rsidP="00C90364">
      <w:pPr>
        <w:jc w:val="both"/>
        <w:rPr>
          <w:rFonts w:asciiTheme="minorHAnsi" w:hAnsiTheme="minorHAnsi" w:cstheme="minorHAnsi"/>
          <w:bCs/>
        </w:rPr>
      </w:pPr>
      <w:r w:rsidRPr="006810C2">
        <w:rPr>
          <w:rFonts w:asciiTheme="minorHAnsi" w:hAnsiTheme="minorHAnsi" w:cstheme="minorHAnsi"/>
          <w:bCs/>
        </w:rPr>
        <w:t>L'option retenue pour le calcul de l'avance est l'option A du CCAG FCS :</w:t>
      </w:r>
    </w:p>
    <w:p w14:paraId="1250D889" w14:textId="6A9BE747" w:rsidR="00C90364" w:rsidRPr="006810C2" w:rsidRDefault="00C90364" w:rsidP="00C90364">
      <w:pPr>
        <w:jc w:val="both"/>
      </w:pPr>
      <w:r w:rsidRPr="006810C2">
        <w:t xml:space="preserve">Le montant de l’avance est fixé à 5% </w:t>
      </w:r>
      <w:r w:rsidR="00C43DEA" w:rsidRPr="006810C2">
        <w:t xml:space="preserve">du montant </w:t>
      </w:r>
      <w:r w:rsidR="00C43DEA">
        <w:t>du présent marché</w:t>
      </w:r>
      <w:r w:rsidRPr="006810C2">
        <w:t>, qui remplirait les conditions prévues à l’article R</w:t>
      </w:r>
      <w:r w:rsidR="00A45F2F">
        <w:t xml:space="preserve">. </w:t>
      </w:r>
      <w:r w:rsidRPr="006810C2">
        <w:t>2191-3 du code de la commande publique, c’est-à-dire d’un montant supérieur à 50 000 € HT et d’une durée d’exécution supérieure à 2 mois.</w:t>
      </w:r>
    </w:p>
    <w:p w14:paraId="428FCC6C" w14:textId="1BFA1DCB" w:rsidR="00C90364" w:rsidRPr="006810C2" w:rsidRDefault="00C90364" w:rsidP="00C90364">
      <w:pPr>
        <w:jc w:val="both"/>
      </w:pPr>
      <w:r w:rsidRPr="006810C2">
        <w:t xml:space="preserve">Dans l’hypothèse où le titulaire est une petite ou moyenne entreprise mentionnée à l'article R. 2151-13 du </w:t>
      </w:r>
      <w:r w:rsidR="00A45F2F">
        <w:t>c</w:t>
      </w:r>
      <w:r w:rsidRPr="006810C2">
        <w:t>ode de la commande publique, les taux mentionnés ci-dessus sont portés à 20%.</w:t>
      </w:r>
    </w:p>
    <w:p w14:paraId="21A21E1B" w14:textId="77777777" w:rsidR="00C90364" w:rsidRPr="006810C2" w:rsidRDefault="00C90364" w:rsidP="00C90364"/>
    <w:p w14:paraId="6369C79A" w14:textId="77777777" w:rsidR="00C90364" w:rsidRPr="006810C2" w:rsidRDefault="00C90364" w:rsidP="00C90364">
      <w:r w:rsidRPr="006810C2">
        <w:t>Le montant de l’avance versée au titulaire n’est ni révisable, ni actualisable.</w:t>
      </w:r>
    </w:p>
    <w:p w14:paraId="6C1B37F5" w14:textId="77777777" w:rsidR="00C90364" w:rsidRPr="006810C2" w:rsidRDefault="00C90364" w:rsidP="00C90364"/>
    <w:p w14:paraId="6B3EAA1D" w14:textId="77777777" w:rsidR="00C90364" w:rsidRPr="006810C2" w:rsidRDefault="00C90364" w:rsidP="00C90364">
      <w:r w:rsidRPr="006810C2">
        <w:t>Le remboursement d'une avance s'effectue par précompte dès la première facture émise au titre des prestations dont le montant est compris dans l'assiette de celle-ci.</w:t>
      </w:r>
    </w:p>
    <w:p w14:paraId="5E10FAF7" w14:textId="77777777" w:rsidR="00C90364" w:rsidRPr="006810C2" w:rsidRDefault="00C90364" w:rsidP="00C90364">
      <w:pPr>
        <w:jc w:val="both"/>
        <w:rPr>
          <w:rFonts w:asciiTheme="minorHAnsi" w:hAnsiTheme="minorHAnsi" w:cstheme="minorHAnsi"/>
          <w:b/>
          <w:bCs/>
          <w:color w:val="0000FF"/>
        </w:rPr>
      </w:pPr>
    </w:p>
    <w:p w14:paraId="2BDE24BE" w14:textId="3994AECF" w:rsidR="00021D91" w:rsidRDefault="00C90364" w:rsidP="006810C2">
      <w:pPr>
        <w:pStyle w:val="ParagrapheIndent1"/>
        <w:spacing w:after="120" w:line="232" w:lineRule="exact"/>
        <w:ind w:left="20" w:right="20"/>
        <w:jc w:val="both"/>
        <w:rPr>
          <w:rFonts w:asciiTheme="minorHAnsi" w:hAnsiTheme="minorHAnsi" w:cstheme="minorHAnsi"/>
          <w:lang w:val="fr-FR"/>
        </w:rPr>
      </w:pPr>
      <w:r w:rsidRPr="006810C2">
        <w:rPr>
          <w:rFonts w:asciiTheme="minorHAnsi" w:hAnsiTheme="minorHAnsi" w:cstheme="minorHAnsi"/>
          <w:lang w:val="fr-FR"/>
        </w:rPr>
        <w:t>Aucune garantie financière ne sera demandée au titulaire pour le versement de l'avance.</w:t>
      </w:r>
    </w:p>
    <w:p w14:paraId="03AA98D8" w14:textId="77777777" w:rsidR="00A74D57" w:rsidRPr="00A74D57" w:rsidRDefault="00A74D57" w:rsidP="00A74D57">
      <w:pPr>
        <w:rPr>
          <w:lang w:eastAsia="en-US"/>
        </w:rPr>
      </w:pPr>
    </w:p>
    <w:p w14:paraId="7D886915" w14:textId="77777777" w:rsidR="00240ACD" w:rsidRDefault="00C90364" w:rsidP="00C90364">
      <w:pPr>
        <w:pStyle w:val="Titre2"/>
      </w:pPr>
      <w:bookmarkStart w:id="68" w:name="_Toc173756139"/>
      <w:bookmarkStart w:id="69" w:name="_Toc182959096"/>
      <w:r w:rsidRPr="00C90364">
        <w:lastRenderedPageBreak/>
        <w:t>Modalités de facturation</w:t>
      </w:r>
      <w:bookmarkEnd w:id="68"/>
      <w:bookmarkEnd w:id="69"/>
    </w:p>
    <w:p w14:paraId="5648252E" w14:textId="4BEC593C" w:rsidR="00C90364" w:rsidRPr="006810C2" w:rsidRDefault="00240ACD" w:rsidP="00DF0DC0">
      <w:pPr>
        <w:pStyle w:val="Titre3"/>
        <w:numPr>
          <w:ilvl w:val="2"/>
          <w:numId w:val="4"/>
        </w:numPr>
        <w:jc w:val="both"/>
        <w:rPr>
          <w:rFonts w:asciiTheme="minorHAnsi" w:hAnsiTheme="minorHAnsi" w:cstheme="minorHAnsi"/>
          <w:color w:val="auto"/>
        </w:rPr>
      </w:pPr>
      <w:r w:rsidRPr="006810C2">
        <w:rPr>
          <w:rFonts w:asciiTheme="minorHAnsi" w:hAnsiTheme="minorHAnsi" w:cstheme="minorHAnsi"/>
          <w:color w:val="auto"/>
        </w:rPr>
        <w:t xml:space="preserve">Emission des demandes de paiement </w:t>
      </w:r>
    </w:p>
    <w:p w14:paraId="62E0B27D" w14:textId="77777777" w:rsidR="00240ACD" w:rsidRPr="00240ACD" w:rsidRDefault="00240ACD" w:rsidP="00240ACD"/>
    <w:p w14:paraId="4732A163" w14:textId="60C0CA81" w:rsidR="00240ACD" w:rsidRPr="00356D0B" w:rsidRDefault="00240ACD" w:rsidP="00DF0DC0">
      <w:pPr>
        <w:pStyle w:val="Paragraphedeliste"/>
        <w:numPr>
          <w:ilvl w:val="1"/>
          <w:numId w:val="30"/>
        </w:numPr>
        <w:ind w:left="709"/>
        <w:jc w:val="both"/>
        <w:rPr>
          <w:rFonts w:asciiTheme="minorHAnsi" w:hAnsiTheme="minorHAnsi" w:cstheme="minorHAnsi"/>
        </w:rPr>
      </w:pPr>
      <w:r w:rsidRPr="00F01F30">
        <w:rPr>
          <w:rFonts w:asciiTheme="minorHAnsi" w:hAnsiTheme="minorHAnsi" w:cstheme="minorHAnsi"/>
          <w:b/>
          <w:bCs/>
        </w:rPr>
        <w:t xml:space="preserve">Pour les prestations à prix </w:t>
      </w:r>
      <w:r w:rsidR="00F01F30" w:rsidRPr="00F01F30">
        <w:rPr>
          <w:rFonts w:asciiTheme="minorHAnsi" w:hAnsiTheme="minorHAnsi" w:cstheme="minorHAnsi"/>
          <w:b/>
          <w:bCs/>
        </w:rPr>
        <w:t>forfaitaire</w:t>
      </w:r>
      <w:r w:rsidRPr="00F01F30">
        <w:rPr>
          <w:rFonts w:asciiTheme="minorHAnsi" w:hAnsiTheme="minorHAnsi" w:cstheme="minorHAnsi"/>
          <w:b/>
          <w:bCs/>
        </w:rPr>
        <w:t xml:space="preserve">, </w:t>
      </w:r>
      <w:r w:rsidRPr="00356D0B">
        <w:rPr>
          <w:rFonts w:asciiTheme="minorHAnsi" w:hAnsiTheme="minorHAnsi" w:cstheme="minorHAnsi"/>
        </w:rPr>
        <w:t xml:space="preserve">la demande de paiement </w:t>
      </w:r>
      <w:r w:rsidR="00F01F30" w:rsidRPr="00356D0B">
        <w:rPr>
          <w:rFonts w:asciiTheme="minorHAnsi" w:hAnsiTheme="minorHAnsi" w:cstheme="minorHAnsi"/>
        </w:rPr>
        <w:t>est</w:t>
      </w:r>
      <w:r w:rsidRPr="00356D0B">
        <w:rPr>
          <w:rFonts w:asciiTheme="minorHAnsi" w:hAnsiTheme="minorHAnsi" w:cstheme="minorHAnsi"/>
        </w:rPr>
        <w:t xml:space="preserve"> émise à terme échu</w:t>
      </w:r>
      <w:r w:rsidR="00F01F30" w:rsidRPr="00356D0B">
        <w:rPr>
          <w:rFonts w:asciiTheme="minorHAnsi" w:hAnsiTheme="minorHAnsi" w:cstheme="minorHAnsi"/>
        </w:rPr>
        <w:t>.</w:t>
      </w:r>
    </w:p>
    <w:p w14:paraId="7C6622FC" w14:textId="77777777" w:rsidR="00240ACD" w:rsidRPr="00356D0B" w:rsidRDefault="00240ACD" w:rsidP="00240ACD">
      <w:pPr>
        <w:pStyle w:val="Paragraphedeliste"/>
        <w:ind w:left="1287"/>
        <w:jc w:val="both"/>
        <w:rPr>
          <w:rFonts w:asciiTheme="minorHAnsi" w:hAnsiTheme="minorHAnsi" w:cstheme="minorHAnsi"/>
        </w:rPr>
      </w:pPr>
      <w:r w:rsidRPr="00356D0B">
        <w:rPr>
          <w:rFonts w:asciiTheme="minorHAnsi" w:hAnsiTheme="minorHAnsi" w:cstheme="minorHAnsi"/>
        </w:rPr>
        <w:t xml:space="preserve"> </w:t>
      </w:r>
    </w:p>
    <w:p w14:paraId="75591D72" w14:textId="255F3F23" w:rsidR="00240ACD" w:rsidRPr="00356D0B" w:rsidRDefault="00240ACD" w:rsidP="00DF0DC0">
      <w:pPr>
        <w:pStyle w:val="Paragraphedeliste"/>
        <w:numPr>
          <w:ilvl w:val="0"/>
          <w:numId w:val="30"/>
        </w:numPr>
        <w:jc w:val="both"/>
        <w:rPr>
          <w:rFonts w:asciiTheme="minorHAnsi" w:hAnsiTheme="minorHAnsi" w:cstheme="minorHAnsi"/>
        </w:rPr>
      </w:pPr>
      <w:r w:rsidRPr="00356D0B">
        <w:rPr>
          <w:rFonts w:asciiTheme="minorHAnsi" w:hAnsiTheme="minorHAnsi" w:cstheme="minorHAnsi"/>
          <w:b/>
          <w:bCs/>
        </w:rPr>
        <w:t xml:space="preserve">Pour les prestations à </w:t>
      </w:r>
      <w:r w:rsidR="00F01F30" w:rsidRPr="00356D0B">
        <w:rPr>
          <w:rFonts w:asciiTheme="minorHAnsi" w:hAnsiTheme="minorHAnsi" w:cstheme="minorHAnsi"/>
          <w:b/>
          <w:bCs/>
        </w:rPr>
        <w:t>taux plafond</w:t>
      </w:r>
      <w:r w:rsidRPr="00356D0B">
        <w:rPr>
          <w:rFonts w:asciiTheme="minorHAnsi" w:hAnsiTheme="minorHAnsi" w:cstheme="minorHAnsi"/>
          <w:b/>
          <w:bCs/>
        </w:rPr>
        <w:t>s</w:t>
      </w:r>
      <w:r w:rsidRPr="00356D0B">
        <w:rPr>
          <w:rFonts w:asciiTheme="minorHAnsi" w:hAnsiTheme="minorHAnsi" w:cstheme="minorHAnsi"/>
        </w:rPr>
        <w:t xml:space="preserve">, la demande de paiement est émise à terme échu, à une fréquence mensuelle ou trimestrielle, sur la base d’un </w:t>
      </w:r>
      <w:r w:rsidR="00F01F30" w:rsidRPr="00356D0B">
        <w:rPr>
          <w:rFonts w:asciiTheme="minorHAnsi" w:hAnsiTheme="minorHAnsi" w:cstheme="minorHAnsi"/>
        </w:rPr>
        <w:t xml:space="preserve">décompte de vente détaillé </w:t>
      </w:r>
      <w:r w:rsidR="005C661E">
        <w:rPr>
          <w:rFonts w:asciiTheme="minorHAnsi" w:hAnsiTheme="minorHAnsi" w:cstheme="minorHAnsi"/>
        </w:rPr>
        <w:t xml:space="preserve">(prix marteau TTC hors taux acheteur) </w:t>
      </w:r>
      <w:r w:rsidRPr="00356D0B">
        <w:rPr>
          <w:rFonts w:asciiTheme="minorHAnsi" w:hAnsiTheme="minorHAnsi" w:cstheme="minorHAnsi"/>
        </w:rPr>
        <w:t xml:space="preserve">transmis </w:t>
      </w:r>
      <w:r w:rsidR="00F01F30" w:rsidRPr="00356D0B">
        <w:rPr>
          <w:rFonts w:asciiTheme="minorHAnsi" w:hAnsiTheme="minorHAnsi" w:cstheme="minorHAnsi"/>
        </w:rPr>
        <w:t>au pouvoir adjudicateur</w:t>
      </w:r>
      <w:r w:rsidRPr="00356D0B">
        <w:rPr>
          <w:rFonts w:asciiTheme="minorHAnsi" w:hAnsiTheme="minorHAnsi" w:cstheme="minorHAnsi"/>
        </w:rPr>
        <w:t xml:space="preserve"> pour </w:t>
      </w:r>
      <w:r w:rsidR="00F01F30" w:rsidRPr="00356D0B">
        <w:rPr>
          <w:rFonts w:asciiTheme="minorHAnsi" w:hAnsiTheme="minorHAnsi" w:cstheme="minorHAnsi"/>
        </w:rPr>
        <w:t>mise en règlement</w:t>
      </w:r>
      <w:r w:rsidRPr="00356D0B">
        <w:rPr>
          <w:rFonts w:asciiTheme="minorHAnsi" w:hAnsiTheme="minorHAnsi" w:cstheme="minorHAnsi"/>
        </w:rPr>
        <w:t xml:space="preserve">. </w:t>
      </w:r>
      <w:r w:rsidR="00F01F30" w:rsidRPr="00356D0B">
        <w:rPr>
          <w:rFonts w:asciiTheme="minorHAnsi" w:hAnsiTheme="minorHAnsi" w:cstheme="minorHAnsi"/>
        </w:rPr>
        <w:t>La demande de paiement fait apparaître le prix de la vente, le taux de rémunération vendeur appliqué et le montant de la rémunération d</w:t>
      </w:r>
      <w:r w:rsidR="00A45F2F">
        <w:rPr>
          <w:rFonts w:asciiTheme="minorHAnsi" w:hAnsiTheme="minorHAnsi" w:cstheme="minorHAnsi"/>
        </w:rPr>
        <w:t>û</w:t>
      </w:r>
      <w:r w:rsidR="00F01F30" w:rsidRPr="00356D0B">
        <w:rPr>
          <w:rFonts w:asciiTheme="minorHAnsi" w:hAnsiTheme="minorHAnsi" w:cstheme="minorHAnsi"/>
        </w:rPr>
        <w:t xml:space="preserve">. </w:t>
      </w:r>
    </w:p>
    <w:p w14:paraId="2680D961" w14:textId="77777777" w:rsidR="00240ACD" w:rsidRDefault="00240ACD" w:rsidP="00240ACD">
      <w:pPr>
        <w:jc w:val="both"/>
        <w:rPr>
          <w:rFonts w:asciiTheme="minorHAnsi" w:hAnsiTheme="minorHAnsi" w:cstheme="minorHAnsi"/>
        </w:rPr>
      </w:pPr>
    </w:p>
    <w:p w14:paraId="38201503" w14:textId="335B8EA7" w:rsidR="00240ACD" w:rsidRPr="007871AC" w:rsidRDefault="00240ACD" w:rsidP="00240ACD">
      <w:pPr>
        <w:jc w:val="both"/>
        <w:rPr>
          <w:rFonts w:asciiTheme="minorHAnsi" w:hAnsiTheme="minorHAnsi" w:cstheme="minorHAnsi"/>
        </w:rPr>
      </w:pPr>
      <w:r w:rsidRPr="007871AC">
        <w:rPr>
          <w:rFonts w:asciiTheme="minorHAnsi" w:hAnsiTheme="minorHAnsi" w:cstheme="minorHAnsi"/>
        </w:rPr>
        <w:t>Outre les mentions légales, la demande de pa</w:t>
      </w:r>
      <w:r w:rsidR="005C661E">
        <w:rPr>
          <w:rFonts w:asciiTheme="minorHAnsi" w:hAnsiTheme="minorHAnsi" w:cstheme="minorHAnsi"/>
        </w:rPr>
        <w:t>i</w:t>
      </w:r>
      <w:r w:rsidRPr="007871AC">
        <w:rPr>
          <w:rFonts w:asciiTheme="minorHAnsi" w:hAnsiTheme="minorHAnsi" w:cstheme="minorHAnsi"/>
        </w:rPr>
        <w:t>ement mentionne</w:t>
      </w:r>
      <w:r w:rsidR="00A74D57">
        <w:rPr>
          <w:rFonts w:asciiTheme="minorHAnsi" w:hAnsiTheme="minorHAnsi" w:cstheme="minorHAnsi"/>
        </w:rPr>
        <w:t xml:space="preserve"> également</w:t>
      </w:r>
      <w:r w:rsidRPr="007871AC">
        <w:rPr>
          <w:rFonts w:asciiTheme="minorHAnsi" w:hAnsiTheme="minorHAnsi" w:cstheme="minorHAnsi"/>
        </w:rPr>
        <w:t xml:space="preserve"> : </w:t>
      </w:r>
    </w:p>
    <w:p w14:paraId="41D2E576" w14:textId="77777777" w:rsidR="00240ACD" w:rsidRPr="00927274" w:rsidRDefault="00240ACD" w:rsidP="00DF0DC0">
      <w:pPr>
        <w:pStyle w:val="Paragraphedeliste"/>
        <w:numPr>
          <w:ilvl w:val="0"/>
          <w:numId w:val="20"/>
        </w:numPr>
        <w:jc w:val="both"/>
        <w:rPr>
          <w:rFonts w:asciiTheme="minorHAnsi" w:hAnsiTheme="minorHAnsi" w:cstheme="minorHAnsi"/>
        </w:rPr>
      </w:pPr>
      <w:r w:rsidRPr="00927274">
        <w:rPr>
          <w:rFonts w:asciiTheme="minorHAnsi" w:hAnsiTheme="minorHAnsi" w:cstheme="minorHAnsi"/>
        </w:rPr>
        <w:t>Le numéro du marché,</w:t>
      </w:r>
    </w:p>
    <w:p w14:paraId="3B975519" w14:textId="76621B10" w:rsidR="00240ACD" w:rsidRPr="00927274" w:rsidRDefault="005C661E" w:rsidP="00DF0DC0">
      <w:pPr>
        <w:pStyle w:val="Paragraphedeliste"/>
        <w:numPr>
          <w:ilvl w:val="0"/>
          <w:numId w:val="20"/>
        </w:numPr>
        <w:jc w:val="both"/>
        <w:rPr>
          <w:rFonts w:asciiTheme="minorHAnsi" w:hAnsiTheme="minorHAnsi" w:cstheme="minorHAnsi"/>
        </w:rPr>
      </w:pPr>
      <w:r>
        <w:rPr>
          <w:rFonts w:asciiTheme="minorHAnsi" w:hAnsiTheme="minorHAnsi" w:cstheme="minorHAnsi"/>
        </w:rPr>
        <w:t xml:space="preserve">La </w:t>
      </w:r>
      <w:r w:rsidR="00240ACD" w:rsidRPr="00927274">
        <w:rPr>
          <w:rFonts w:asciiTheme="minorHAnsi" w:hAnsiTheme="minorHAnsi" w:cstheme="minorHAnsi"/>
        </w:rPr>
        <w:t>désignation de la/des prestation(s)</w:t>
      </w:r>
      <w:r>
        <w:rPr>
          <w:rFonts w:asciiTheme="minorHAnsi" w:hAnsiTheme="minorHAnsi" w:cstheme="minorHAnsi"/>
        </w:rPr>
        <w:t xml:space="preserve"> réalisée(s)</w:t>
      </w:r>
      <w:r w:rsidR="00240ACD" w:rsidRPr="00927274">
        <w:rPr>
          <w:rFonts w:asciiTheme="minorHAnsi" w:hAnsiTheme="minorHAnsi" w:cstheme="minorHAnsi"/>
        </w:rPr>
        <w:t>,</w:t>
      </w:r>
    </w:p>
    <w:p w14:paraId="37A86A56" w14:textId="64DC5780" w:rsidR="00240ACD" w:rsidRPr="00927274" w:rsidRDefault="00240ACD" w:rsidP="00DF0DC0">
      <w:pPr>
        <w:pStyle w:val="Paragraphedeliste"/>
        <w:numPr>
          <w:ilvl w:val="0"/>
          <w:numId w:val="20"/>
        </w:numPr>
        <w:jc w:val="both"/>
        <w:rPr>
          <w:rFonts w:asciiTheme="minorHAnsi" w:hAnsiTheme="minorHAnsi" w:cstheme="minorHAnsi"/>
        </w:rPr>
      </w:pPr>
      <w:r w:rsidRPr="00927274">
        <w:rPr>
          <w:rFonts w:asciiTheme="minorHAnsi" w:hAnsiTheme="minorHAnsi" w:cstheme="minorHAnsi"/>
        </w:rPr>
        <w:t xml:space="preserve">le montant HT de la/des prestation(s) facturées, en faisant apparaître le prix unitaire HT de chaque prestation </w:t>
      </w:r>
      <w:r w:rsidR="005C661E">
        <w:rPr>
          <w:rFonts w:asciiTheme="minorHAnsi" w:hAnsiTheme="minorHAnsi" w:cstheme="minorHAnsi"/>
        </w:rPr>
        <w:t>réalisée</w:t>
      </w:r>
      <w:r w:rsidRPr="00927274">
        <w:rPr>
          <w:rFonts w:asciiTheme="minorHAnsi" w:hAnsiTheme="minorHAnsi" w:cstheme="minorHAnsi"/>
        </w:rPr>
        <w:t>,</w:t>
      </w:r>
    </w:p>
    <w:p w14:paraId="53043F4E" w14:textId="167515AF" w:rsidR="00240ACD" w:rsidRPr="00927274" w:rsidRDefault="005C661E" w:rsidP="00DF0DC0">
      <w:pPr>
        <w:pStyle w:val="Paragraphedeliste"/>
        <w:numPr>
          <w:ilvl w:val="0"/>
          <w:numId w:val="20"/>
        </w:numPr>
        <w:jc w:val="both"/>
        <w:rPr>
          <w:rFonts w:asciiTheme="minorHAnsi" w:hAnsiTheme="minorHAnsi" w:cstheme="minorHAnsi"/>
        </w:rPr>
      </w:pPr>
      <w:r>
        <w:rPr>
          <w:rFonts w:asciiTheme="minorHAnsi" w:hAnsiTheme="minorHAnsi" w:cstheme="minorHAnsi"/>
        </w:rPr>
        <w:t>l</w:t>
      </w:r>
      <w:r w:rsidR="00240ACD" w:rsidRPr="00927274">
        <w:rPr>
          <w:rFonts w:asciiTheme="minorHAnsi" w:hAnsiTheme="minorHAnsi" w:cstheme="minorHAnsi"/>
        </w:rPr>
        <w:t>e montant de la TVA applicable à chaque prestation,</w:t>
      </w:r>
    </w:p>
    <w:p w14:paraId="64FD79E9" w14:textId="77777777" w:rsidR="00240ACD" w:rsidRPr="00927274" w:rsidRDefault="00240ACD" w:rsidP="00DF0DC0">
      <w:pPr>
        <w:pStyle w:val="Paragraphedeliste"/>
        <w:numPr>
          <w:ilvl w:val="0"/>
          <w:numId w:val="20"/>
        </w:numPr>
        <w:jc w:val="both"/>
        <w:rPr>
          <w:rFonts w:asciiTheme="minorHAnsi" w:hAnsiTheme="minorHAnsi" w:cstheme="minorHAnsi"/>
        </w:rPr>
      </w:pPr>
      <w:r w:rsidRPr="00927274">
        <w:rPr>
          <w:rFonts w:asciiTheme="minorHAnsi" w:hAnsiTheme="minorHAnsi" w:cstheme="minorHAnsi"/>
        </w:rPr>
        <w:t>Le montant TTC de la/des prestation(s) facturée(s).</w:t>
      </w:r>
    </w:p>
    <w:p w14:paraId="5A2B9D8E" w14:textId="77777777" w:rsidR="00C90364" w:rsidRDefault="00C90364" w:rsidP="00C90364">
      <w:pPr>
        <w:jc w:val="both"/>
        <w:rPr>
          <w:rFonts w:asciiTheme="minorHAnsi" w:hAnsiTheme="minorHAnsi" w:cstheme="minorHAnsi"/>
        </w:rPr>
      </w:pPr>
    </w:p>
    <w:p w14:paraId="2F203397" w14:textId="77777777" w:rsidR="00240ACD" w:rsidRDefault="00240ACD" w:rsidP="00240ACD">
      <w:pPr>
        <w:jc w:val="both"/>
        <w:rPr>
          <w:rFonts w:asciiTheme="minorHAnsi" w:hAnsiTheme="minorHAnsi" w:cstheme="minorHAnsi"/>
          <w:highlight w:val="yellow"/>
        </w:rPr>
      </w:pPr>
      <w:r w:rsidRPr="007871AC">
        <w:rPr>
          <w:rFonts w:asciiTheme="minorHAnsi" w:hAnsiTheme="minorHAnsi" w:cstheme="minorHAnsi"/>
        </w:rPr>
        <w:t>De chaque demande de paiement est déduit, le cas échéant, le montant des avances et des pénalités applicables.</w:t>
      </w:r>
      <w:r w:rsidRPr="00790C58">
        <w:rPr>
          <w:rFonts w:asciiTheme="minorHAnsi" w:hAnsiTheme="minorHAnsi" w:cstheme="minorHAnsi"/>
          <w:highlight w:val="yellow"/>
        </w:rPr>
        <w:t xml:space="preserve"> </w:t>
      </w:r>
    </w:p>
    <w:p w14:paraId="1F3F0D1B" w14:textId="77777777" w:rsidR="00C90364" w:rsidRDefault="00C90364" w:rsidP="00C90364">
      <w:pPr>
        <w:rPr>
          <w:lang w:eastAsia="en-US"/>
        </w:rPr>
      </w:pPr>
    </w:p>
    <w:p w14:paraId="3AA8659F" w14:textId="77777777" w:rsidR="00240ACD" w:rsidRPr="006810C2" w:rsidRDefault="00240ACD" w:rsidP="00DF0DC0">
      <w:pPr>
        <w:pStyle w:val="Titre3"/>
        <w:numPr>
          <w:ilvl w:val="2"/>
          <w:numId w:val="4"/>
        </w:numPr>
        <w:jc w:val="both"/>
        <w:rPr>
          <w:rFonts w:asciiTheme="minorHAnsi" w:hAnsiTheme="minorHAnsi" w:cstheme="minorHAnsi"/>
          <w:color w:val="auto"/>
        </w:rPr>
      </w:pPr>
      <w:bookmarkStart w:id="70" w:name="_Toc173756142"/>
      <w:r w:rsidRPr="006810C2">
        <w:rPr>
          <w:rFonts w:asciiTheme="minorHAnsi" w:hAnsiTheme="minorHAnsi" w:cstheme="minorHAnsi"/>
          <w:color w:val="auto"/>
        </w:rPr>
        <w:t>Communication des demandes de paiement</w:t>
      </w:r>
      <w:bookmarkEnd w:id="70"/>
    </w:p>
    <w:p w14:paraId="5A37B1D0" w14:textId="788D013B" w:rsidR="00240ACD" w:rsidRDefault="00240ACD" w:rsidP="00240ACD">
      <w:pPr>
        <w:jc w:val="both"/>
        <w:rPr>
          <w:lang w:eastAsia="en-US"/>
        </w:rPr>
      </w:pPr>
      <w:r>
        <w:rPr>
          <w:lang w:eastAsia="en-US"/>
        </w:rPr>
        <w:t>Le dépôt, la transmission</w:t>
      </w:r>
      <w:r w:rsidR="00A45F2F">
        <w:rPr>
          <w:lang w:eastAsia="en-US"/>
        </w:rPr>
        <w:t xml:space="preserve">, </w:t>
      </w:r>
      <w:r>
        <w:rPr>
          <w:lang w:eastAsia="en-US"/>
        </w:rPr>
        <w:t>et la réception des factures électroniques sont effectués exclusivement sur le portail de facturation Chorus Pro. Lorsqu'une facture est transmise en dehors de ce portail, le pouvoir adjudicateur peut la rejeter après avoir rappelé cette obligation à l'émetteur et l'avoir invité à s'y conformer.</w:t>
      </w:r>
    </w:p>
    <w:p w14:paraId="4E20D22D" w14:textId="77777777" w:rsidR="00240ACD" w:rsidRDefault="00240ACD" w:rsidP="00240ACD">
      <w:pPr>
        <w:jc w:val="both"/>
        <w:rPr>
          <w:lang w:eastAsia="en-US"/>
        </w:rPr>
      </w:pPr>
    </w:p>
    <w:p w14:paraId="25AD69A2" w14:textId="77777777" w:rsidR="00240ACD" w:rsidRDefault="00240ACD" w:rsidP="00240ACD">
      <w:pPr>
        <w:jc w:val="both"/>
        <w:rPr>
          <w:lang w:eastAsia="en-US"/>
        </w:rPr>
      </w:pPr>
      <w:r>
        <w:rPr>
          <w:lang w:eastAsia="en-US"/>
        </w:rP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l'État pour une facture transmise par échange de données informatisé).</w:t>
      </w:r>
    </w:p>
    <w:p w14:paraId="2F835459" w14:textId="77777777" w:rsidR="00240ACD" w:rsidRDefault="00240ACD" w:rsidP="00240ACD">
      <w:pPr>
        <w:jc w:val="both"/>
        <w:rPr>
          <w:lang w:eastAsia="en-US"/>
        </w:rPr>
      </w:pPr>
    </w:p>
    <w:p w14:paraId="08BA2301" w14:textId="77777777" w:rsidR="00240ACD" w:rsidRPr="00240ACD" w:rsidRDefault="00240ACD" w:rsidP="00240ACD">
      <w:pPr>
        <w:jc w:val="both"/>
        <w:rPr>
          <w:u w:val="single"/>
          <w:lang w:eastAsia="en-US"/>
        </w:rPr>
      </w:pPr>
      <w:r w:rsidRPr="00240ACD">
        <w:rPr>
          <w:u w:val="single"/>
          <w:lang w:eastAsia="en-US"/>
        </w:rPr>
        <w:t>Informations à utiliser pour la facturation électronique</w:t>
      </w:r>
    </w:p>
    <w:p w14:paraId="2AAC9A4E" w14:textId="0C7D773F" w:rsidR="00240ACD" w:rsidRPr="00C90364" w:rsidRDefault="00240ACD" w:rsidP="00240ACD">
      <w:pPr>
        <w:jc w:val="both"/>
        <w:rPr>
          <w:lang w:eastAsia="en-US"/>
        </w:rPr>
      </w:pPr>
      <w:r>
        <w:rPr>
          <w:lang w:eastAsia="en-US"/>
        </w:rPr>
        <w:t xml:space="preserve">- Identifiant de la structure publique (SIRET) : </w:t>
      </w:r>
      <w:r w:rsidR="005C661E">
        <w:rPr>
          <w:lang w:eastAsia="en-US"/>
        </w:rPr>
        <w:t>L</w:t>
      </w:r>
      <w:r w:rsidR="005C661E" w:rsidRPr="005C661E">
        <w:rPr>
          <w:lang w:eastAsia="en-US"/>
        </w:rPr>
        <w:t>e numéro C</w:t>
      </w:r>
      <w:r w:rsidR="00A45F2F">
        <w:rPr>
          <w:lang w:eastAsia="en-US"/>
        </w:rPr>
        <w:t>horus Pro</w:t>
      </w:r>
      <w:r w:rsidR="005C661E" w:rsidRPr="005C661E">
        <w:rPr>
          <w:lang w:eastAsia="en-US"/>
        </w:rPr>
        <w:t xml:space="preserve"> sera communiqué au titulaire lors de la réunion de lancement</w:t>
      </w:r>
      <w:r w:rsidR="005C661E">
        <w:rPr>
          <w:lang w:eastAsia="en-US"/>
        </w:rPr>
        <w:t>.</w:t>
      </w:r>
    </w:p>
    <w:p w14:paraId="324AE5FF" w14:textId="77777777" w:rsidR="00240ACD" w:rsidRDefault="00021D91" w:rsidP="00240ACD">
      <w:pPr>
        <w:pStyle w:val="Titre2"/>
      </w:pPr>
      <w:bookmarkStart w:id="71" w:name="_Toc182959097"/>
      <w:r w:rsidRPr="00240ACD">
        <w:t xml:space="preserve">Modalités de </w:t>
      </w:r>
      <w:r w:rsidR="00240ACD">
        <w:t>paiement</w:t>
      </w:r>
      <w:bookmarkEnd w:id="71"/>
    </w:p>
    <w:p w14:paraId="45565450" w14:textId="3C736733" w:rsidR="00E97F08" w:rsidRPr="006810C2" w:rsidRDefault="00E97F08" w:rsidP="00DF0DC0">
      <w:pPr>
        <w:pStyle w:val="Titre3"/>
        <w:numPr>
          <w:ilvl w:val="2"/>
          <w:numId w:val="4"/>
        </w:numPr>
        <w:jc w:val="both"/>
        <w:rPr>
          <w:rFonts w:asciiTheme="minorHAnsi" w:hAnsiTheme="minorHAnsi" w:cstheme="minorHAnsi"/>
          <w:color w:val="auto"/>
        </w:rPr>
      </w:pPr>
      <w:r w:rsidRPr="006810C2">
        <w:rPr>
          <w:rFonts w:asciiTheme="minorHAnsi" w:hAnsiTheme="minorHAnsi" w:cstheme="minorHAnsi"/>
          <w:color w:val="auto"/>
        </w:rPr>
        <w:t>Règlement des prestation - RIB</w:t>
      </w:r>
    </w:p>
    <w:p w14:paraId="3651FD55" w14:textId="7415C61A" w:rsidR="00240ACD" w:rsidRDefault="00E97F08" w:rsidP="00356D0B">
      <w:pPr>
        <w:jc w:val="both"/>
        <w:rPr>
          <w:rFonts w:asciiTheme="minorHAnsi" w:hAnsiTheme="minorHAnsi" w:cstheme="minorHAnsi"/>
        </w:rPr>
      </w:pPr>
      <w:r w:rsidRPr="00E97F08">
        <w:rPr>
          <w:rFonts w:asciiTheme="minorHAnsi" w:hAnsiTheme="minorHAnsi" w:cstheme="minorHAnsi"/>
        </w:rPr>
        <w:t>Les sommes dues en exécution d</w:t>
      </w:r>
      <w:r>
        <w:rPr>
          <w:rFonts w:asciiTheme="minorHAnsi" w:hAnsiTheme="minorHAnsi" w:cstheme="minorHAnsi"/>
        </w:rPr>
        <w:t xml:space="preserve">u </w:t>
      </w:r>
      <w:r w:rsidRPr="00240ACD">
        <w:rPr>
          <w:rFonts w:asciiTheme="minorHAnsi" w:hAnsiTheme="minorHAnsi" w:cstheme="minorHAnsi"/>
        </w:rPr>
        <w:t xml:space="preserve">présent </w:t>
      </w:r>
      <w:r w:rsidR="00D766F2" w:rsidRPr="00240ACD">
        <w:rPr>
          <w:rFonts w:asciiTheme="minorHAnsi" w:hAnsiTheme="minorHAnsi" w:cstheme="minorHAnsi"/>
          <w:bCs/>
        </w:rPr>
        <w:t xml:space="preserve">marché </w:t>
      </w:r>
      <w:r w:rsidRPr="00240ACD">
        <w:rPr>
          <w:rFonts w:asciiTheme="minorHAnsi" w:hAnsiTheme="minorHAnsi" w:cstheme="minorHAnsi"/>
        </w:rPr>
        <w:t xml:space="preserve">seront réglées par virement bancaire établi à l’ordre du titulaire en les faisant porter au crédit du compte dont le RIB est annexé </w:t>
      </w:r>
      <w:r w:rsidRPr="00E97F08">
        <w:rPr>
          <w:rFonts w:asciiTheme="minorHAnsi" w:hAnsiTheme="minorHAnsi" w:cstheme="minorHAnsi"/>
        </w:rPr>
        <w:t xml:space="preserve">au présent acte d’engagement </w:t>
      </w:r>
      <w:r w:rsidRPr="00E97F08">
        <w:rPr>
          <w:rFonts w:asciiTheme="minorHAnsi" w:hAnsiTheme="minorHAnsi" w:cstheme="minorHAnsi"/>
          <w:vertAlign w:val="superscript"/>
        </w:rPr>
        <w:footnoteReference w:id="4"/>
      </w:r>
    </w:p>
    <w:p w14:paraId="179EFD68" w14:textId="77777777" w:rsidR="00240ACD" w:rsidRPr="006810C2" w:rsidRDefault="00240ACD" w:rsidP="00DF0DC0">
      <w:pPr>
        <w:pStyle w:val="Titre3"/>
        <w:numPr>
          <w:ilvl w:val="2"/>
          <w:numId w:val="4"/>
        </w:numPr>
        <w:jc w:val="both"/>
        <w:rPr>
          <w:rFonts w:asciiTheme="minorHAnsi" w:hAnsiTheme="minorHAnsi" w:cstheme="minorHAnsi"/>
          <w:color w:val="auto"/>
        </w:rPr>
      </w:pPr>
      <w:bookmarkStart w:id="72" w:name="_Toc90560139"/>
      <w:r w:rsidRPr="006810C2">
        <w:rPr>
          <w:rFonts w:asciiTheme="minorHAnsi" w:hAnsiTheme="minorHAnsi" w:cstheme="minorHAnsi"/>
          <w:color w:val="auto"/>
        </w:rPr>
        <w:t>Délai global de paiement</w:t>
      </w:r>
      <w:bookmarkEnd w:id="72"/>
    </w:p>
    <w:p w14:paraId="08184177" w14:textId="74AA3B25" w:rsidR="00356D0B" w:rsidRPr="00356D0B" w:rsidRDefault="00356D0B" w:rsidP="00356D0B">
      <w:pPr>
        <w:jc w:val="both"/>
        <w:rPr>
          <w:rFonts w:asciiTheme="minorHAnsi" w:hAnsiTheme="minorHAnsi" w:cstheme="minorHAnsi"/>
        </w:rPr>
      </w:pPr>
      <w:r w:rsidRPr="00356D0B">
        <w:rPr>
          <w:rFonts w:asciiTheme="minorHAnsi" w:hAnsiTheme="minorHAnsi" w:cstheme="minorHAnsi"/>
        </w:rPr>
        <w:t>En application des articles L2192-10 et R</w:t>
      </w:r>
      <w:r w:rsidR="00A45F2F">
        <w:rPr>
          <w:rFonts w:asciiTheme="minorHAnsi" w:hAnsiTheme="minorHAnsi" w:cstheme="minorHAnsi"/>
        </w:rPr>
        <w:t xml:space="preserve">. </w:t>
      </w:r>
      <w:r w:rsidRPr="00356D0B">
        <w:rPr>
          <w:rFonts w:asciiTheme="minorHAnsi" w:hAnsiTheme="minorHAnsi" w:cstheme="minorHAnsi"/>
        </w:rPr>
        <w:t>2192-10 du code de la commande publique, le délai maximum de paiement est de 30 jours à compter de la présentation de la demande de paiement ou de la date d’admission des prestations, si cette date est postérieure à la date de réception de la demande de paiement.</w:t>
      </w:r>
    </w:p>
    <w:p w14:paraId="5D9374CE" w14:textId="2594202A" w:rsidR="00D561B0" w:rsidRPr="00D561B0" w:rsidRDefault="00356D0B" w:rsidP="00356D0B">
      <w:pPr>
        <w:jc w:val="both"/>
        <w:rPr>
          <w:lang w:eastAsia="en-US"/>
        </w:rPr>
      </w:pPr>
      <w:r w:rsidRPr="00356D0B">
        <w:rPr>
          <w:rFonts w:asciiTheme="minorHAnsi" w:hAnsiTheme="minorHAnsi" w:cstheme="minorHAnsi"/>
        </w:rPr>
        <w:t>Ce délai est néanmoins suspendu en cas de rejet de la demande de paiement par le pouvoir adjudicateur à des fins de corrections, jusqu’à la remise d’une nouvelle facture en bonne et due forme.</w:t>
      </w:r>
    </w:p>
    <w:p w14:paraId="7DBD9106" w14:textId="77777777" w:rsidR="00240ACD" w:rsidRPr="006810C2" w:rsidRDefault="00240ACD" w:rsidP="00DF0DC0">
      <w:pPr>
        <w:pStyle w:val="Titre3"/>
        <w:numPr>
          <w:ilvl w:val="2"/>
          <w:numId w:val="4"/>
        </w:numPr>
        <w:jc w:val="both"/>
        <w:rPr>
          <w:rFonts w:asciiTheme="minorHAnsi" w:hAnsiTheme="minorHAnsi" w:cstheme="minorHAnsi"/>
          <w:color w:val="auto"/>
        </w:rPr>
      </w:pPr>
      <w:bookmarkStart w:id="73" w:name="_Toc173756146"/>
      <w:r w:rsidRPr="006810C2">
        <w:rPr>
          <w:rFonts w:asciiTheme="minorHAnsi" w:hAnsiTheme="minorHAnsi" w:cstheme="minorHAnsi"/>
          <w:color w:val="auto"/>
        </w:rPr>
        <w:t>Retard de paiement</w:t>
      </w:r>
      <w:bookmarkEnd w:id="73"/>
    </w:p>
    <w:p w14:paraId="601AF2F5" w14:textId="79714F16" w:rsidR="00356D0B" w:rsidRPr="00356D0B" w:rsidRDefault="00356D0B" w:rsidP="00356D0B">
      <w:pPr>
        <w:jc w:val="both"/>
        <w:rPr>
          <w:rFonts w:asciiTheme="minorHAnsi" w:eastAsia="Trebuchet MS" w:hAnsiTheme="minorHAnsi" w:cstheme="minorHAnsi"/>
          <w:szCs w:val="24"/>
          <w:lang w:eastAsia="en-US"/>
        </w:rPr>
      </w:pPr>
      <w:r w:rsidRPr="00356D0B">
        <w:rPr>
          <w:rFonts w:asciiTheme="minorHAnsi" w:eastAsia="Trebuchet MS" w:hAnsiTheme="minorHAnsi" w:cstheme="minorHAnsi"/>
          <w:szCs w:val="24"/>
          <w:lang w:eastAsia="en-US"/>
        </w:rPr>
        <w:t>Le défaut de paiement dans ce délai fait courir des intérêts moratoires au bénéfice du titulaire ou du sous-traitant payé directement, conformément à l’article R</w:t>
      </w:r>
      <w:r w:rsidR="00A45F2F">
        <w:rPr>
          <w:rFonts w:asciiTheme="minorHAnsi" w:eastAsia="Trebuchet MS" w:hAnsiTheme="minorHAnsi" w:cstheme="minorHAnsi"/>
          <w:szCs w:val="24"/>
          <w:lang w:eastAsia="en-US"/>
        </w:rPr>
        <w:t xml:space="preserve">. </w:t>
      </w:r>
      <w:r w:rsidRPr="00356D0B">
        <w:rPr>
          <w:rFonts w:asciiTheme="minorHAnsi" w:eastAsia="Trebuchet MS" w:hAnsiTheme="minorHAnsi" w:cstheme="minorHAnsi"/>
          <w:szCs w:val="24"/>
          <w:lang w:eastAsia="en-US"/>
        </w:rPr>
        <w:t>2192-32 du code de la commande publique.</w:t>
      </w:r>
    </w:p>
    <w:p w14:paraId="04E79A64" w14:textId="77777777" w:rsidR="00356D0B" w:rsidRPr="00356D0B" w:rsidRDefault="00356D0B" w:rsidP="00356D0B">
      <w:pPr>
        <w:jc w:val="both"/>
        <w:rPr>
          <w:rFonts w:asciiTheme="minorHAnsi" w:eastAsia="Trebuchet MS" w:hAnsiTheme="minorHAnsi" w:cstheme="minorHAnsi"/>
          <w:szCs w:val="24"/>
          <w:lang w:eastAsia="en-US"/>
        </w:rPr>
      </w:pPr>
      <w:r w:rsidRPr="00356D0B">
        <w:rPr>
          <w:rFonts w:asciiTheme="minorHAnsi" w:eastAsia="Trebuchet MS" w:hAnsiTheme="minorHAnsi" w:cstheme="minorHAnsi"/>
          <w:szCs w:val="24"/>
          <w:lang w:eastAsia="en-US"/>
        </w:rPr>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11BE1991" w14:textId="441AABB2" w:rsidR="00240ACD" w:rsidRPr="00240ACD" w:rsidRDefault="00356D0B" w:rsidP="00356D0B">
      <w:pPr>
        <w:jc w:val="both"/>
        <w:rPr>
          <w:lang w:eastAsia="en-US"/>
        </w:rPr>
      </w:pPr>
      <w:r w:rsidRPr="00356D0B">
        <w:rPr>
          <w:rFonts w:asciiTheme="minorHAnsi" w:eastAsia="Trebuchet MS" w:hAnsiTheme="minorHAnsi" w:cstheme="minorHAnsi"/>
          <w:szCs w:val="24"/>
          <w:lang w:eastAsia="en-US"/>
        </w:rPr>
        <w:t>En outre, le retard de paiement donne lieu, de plein droit et sans autre formalité, au versement d’une indemnité forfaitaire pour frais de recouvrement d'un montant de quarante (40) euros.</w:t>
      </w:r>
    </w:p>
    <w:p w14:paraId="3DB6D163" w14:textId="77777777" w:rsidR="00240ACD" w:rsidRPr="00D078EF" w:rsidRDefault="00240ACD" w:rsidP="00240ACD">
      <w:pPr>
        <w:pStyle w:val="Titre2"/>
        <w:rPr>
          <w:b/>
          <w:bCs/>
        </w:rPr>
      </w:pPr>
      <w:bookmarkStart w:id="74" w:name="_Toc173756147"/>
      <w:bookmarkStart w:id="75" w:name="_Toc182959098"/>
      <w:r w:rsidRPr="00D078EF">
        <w:rPr>
          <w:b/>
          <w:bCs/>
        </w:rPr>
        <w:lastRenderedPageBreak/>
        <w:t>Modalités de paiement en cas de sous-traitance et/ou de cotraitance</w:t>
      </w:r>
      <w:bookmarkEnd w:id="74"/>
      <w:bookmarkEnd w:id="75"/>
    </w:p>
    <w:p w14:paraId="4824D584" w14:textId="27B510E6" w:rsidR="00240ACD" w:rsidRPr="006A243B" w:rsidRDefault="00356D0B" w:rsidP="00DF0DC0">
      <w:pPr>
        <w:pStyle w:val="Paragraphedeliste"/>
        <w:numPr>
          <w:ilvl w:val="0"/>
          <w:numId w:val="20"/>
        </w:numPr>
        <w:autoSpaceDE w:val="0"/>
        <w:autoSpaceDN w:val="0"/>
        <w:adjustRightInd w:val="0"/>
        <w:jc w:val="both"/>
        <w:rPr>
          <w:rFonts w:asciiTheme="minorHAnsi" w:eastAsiaTheme="minorHAnsi" w:hAnsiTheme="minorHAnsi" w:cstheme="minorHAnsi"/>
          <w:b/>
          <w:bCs/>
          <w:iCs/>
          <w:szCs w:val="24"/>
          <w:lang w:eastAsia="en-US"/>
        </w:rPr>
      </w:pPr>
      <w:r>
        <w:rPr>
          <w:rFonts w:asciiTheme="minorHAnsi" w:eastAsiaTheme="minorHAnsi" w:hAnsiTheme="minorHAnsi" w:cstheme="minorHAnsi"/>
          <w:b/>
          <w:bCs/>
          <w:iCs/>
          <w:szCs w:val="24"/>
          <w:lang w:eastAsia="en-US"/>
        </w:rPr>
        <w:t>Facturation et p</w:t>
      </w:r>
      <w:r w:rsidR="00240ACD" w:rsidRPr="006A243B">
        <w:rPr>
          <w:rFonts w:asciiTheme="minorHAnsi" w:eastAsiaTheme="minorHAnsi" w:hAnsiTheme="minorHAnsi" w:cstheme="minorHAnsi"/>
          <w:b/>
          <w:bCs/>
          <w:iCs/>
          <w:szCs w:val="24"/>
          <w:lang w:eastAsia="en-US"/>
        </w:rPr>
        <w:t xml:space="preserve">aiement </w:t>
      </w:r>
      <w:r>
        <w:rPr>
          <w:rFonts w:asciiTheme="minorHAnsi" w:eastAsiaTheme="minorHAnsi" w:hAnsiTheme="minorHAnsi" w:cstheme="minorHAnsi"/>
          <w:b/>
          <w:bCs/>
          <w:iCs/>
          <w:szCs w:val="24"/>
          <w:lang w:eastAsia="en-US"/>
        </w:rPr>
        <w:t xml:space="preserve">en cas de </w:t>
      </w:r>
      <w:r w:rsidR="00240ACD" w:rsidRPr="006A243B">
        <w:rPr>
          <w:rFonts w:asciiTheme="minorHAnsi" w:eastAsiaTheme="minorHAnsi" w:hAnsiTheme="minorHAnsi" w:cstheme="minorHAnsi"/>
          <w:b/>
          <w:bCs/>
          <w:iCs/>
          <w:szCs w:val="24"/>
          <w:lang w:eastAsia="en-US"/>
        </w:rPr>
        <w:t>co</w:t>
      </w:r>
      <w:r>
        <w:rPr>
          <w:rFonts w:asciiTheme="minorHAnsi" w:eastAsiaTheme="minorHAnsi" w:hAnsiTheme="minorHAnsi" w:cstheme="minorHAnsi"/>
          <w:b/>
          <w:bCs/>
          <w:iCs/>
          <w:szCs w:val="24"/>
          <w:lang w:eastAsia="en-US"/>
        </w:rPr>
        <w:t>-</w:t>
      </w:r>
      <w:r w:rsidR="00240ACD" w:rsidRPr="006A243B">
        <w:rPr>
          <w:rFonts w:asciiTheme="minorHAnsi" w:eastAsiaTheme="minorHAnsi" w:hAnsiTheme="minorHAnsi" w:cstheme="minorHAnsi"/>
          <w:b/>
          <w:bCs/>
          <w:iCs/>
          <w:szCs w:val="24"/>
          <w:lang w:eastAsia="en-US"/>
        </w:rPr>
        <w:t>traita</w:t>
      </w:r>
      <w:r>
        <w:rPr>
          <w:rFonts w:asciiTheme="minorHAnsi" w:eastAsiaTheme="minorHAnsi" w:hAnsiTheme="minorHAnsi" w:cstheme="minorHAnsi"/>
          <w:b/>
          <w:bCs/>
          <w:iCs/>
          <w:szCs w:val="24"/>
          <w:lang w:eastAsia="en-US"/>
        </w:rPr>
        <w:t>nce</w:t>
      </w:r>
    </w:p>
    <w:p w14:paraId="481FF24F" w14:textId="77777777" w:rsidR="00240ACD" w:rsidRPr="0056104A" w:rsidRDefault="00240ACD" w:rsidP="00240ACD">
      <w:pPr>
        <w:autoSpaceDE w:val="0"/>
        <w:autoSpaceDN w:val="0"/>
        <w:adjustRightInd w:val="0"/>
        <w:jc w:val="both"/>
        <w:rPr>
          <w:rFonts w:asciiTheme="minorHAnsi" w:eastAsiaTheme="minorHAnsi" w:hAnsiTheme="minorHAnsi" w:cstheme="minorHAnsi"/>
          <w:lang w:eastAsia="en-US"/>
        </w:rPr>
      </w:pPr>
      <w:r w:rsidRPr="00FE4B34">
        <w:rPr>
          <w:rFonts w:asciiTheme="minorHAnsi" w:eastAsiaTheme="minorHAnsi" w:hAnsiTheme="minorHAnsi" w:cstheme="minorHAnsi"/>
          <w:lang w:eastAsia="en-US"/>
        </w:rPr>
        <w:t xml:space="preserve">En cas de groupement conjoint, chaque membre du </w:t>
      </w:r>
      <w:r w:rsidRPr="0056104A">
        <w:rPr>
          <w:rFonts w:asciiTheme="minorHAnsi" w:eastAsiaTheme="minorHAnsi" w:hAnsiTheme="minorHAnsi" w:cstheme="minorHAnsi"/>
          <w:lang w:eastAsia="en-US"/>
        </w:rPr>
        <w:t xml:space="preserve">groupement perçoit directement les sommes se rapportant à l'exécution de ses propres prestations. </w:t>
      </w:r>
    </w:p>
    <w:p w14:paraId="0C9F93E0" w14:textId="77777777" w:rsidR="00240ACD" w:rsidRPr="0056104A" w:rsidRDefault="00240ACD" w:rsidP="00240ACD">
      <w:pPr>
        <w:autoSpaceDE w:val="0"/>
        <w:autoSpaceDN w:val="0"/>
        <w:adjustRightInd w:val="0"/>
        <w:jc w:val="both"/>
        <w:rPr>
          <w:rFonts w:asciiTheme="minorHAnsi" w:eastAsiaTheme="minorHAnsi" w:hAnsiTheme="minorHAnsi" w:cstheme="minorHAnsi"/>
          <w:lang w:eastAsia="en-US"/>
        </w:rPr>
      </w:pPr>
      <w:r w:rsidRPr="0056104A">
        <w:rPr>
          <w:rFonts w:asciiTheme="minorHAnsi" w:eastAsiaTheme="minorHAnsi" w:hAnsiTheme="minorHAnsi" w:cstheme="minorHAnsi"/>
          <w:lang w:eastAsia="en-US"/>
        </w:rPr>
        <w:t>En cas de groupement solidaire, le paiement est effectué sur un compte unique, ouvert au nom du mandataire.</w:t>
      </w:r>
    </w:p>
    <w:p w14:paraId="60F89D50" w14:textId="77777777" w:rsidR="00240ACD" w:rsidRPr="0056104A" w:rsidRDefault="00240ACD" w:rsidP="00240ACD">
      <w:pPr>
        <w:spacing w:after="120"/>
        <w:jc w:val="both"/>
        <w:rPr>
          <w:rFonts w:asciiTheme="minorHAnsi" w:hAnsiTheme="minorHAnsi" w:cstheme="minorHAnsi"/>
          <w:bCs/>
        </w:rPr>
      </w:pPr>
      <w:r w:rsidRPr="0056104A">
        <w:rPr>
          <w:rFonts w:asciiTheme="minorHAnsi" w:eastAsiaTheme="minorHAnsi" w:hAnsiTheme="minorHAnsi" w:cstheme="minorHAnsi"/>
          <w:lang w:eastAsia="en-US"/>
        </w:rPr>
        <w:t xml:space="preserve">Les autres dispositions relatives à la cotraitance s'appliquent selon </w:t>
      </w:r>
      <w:r w:rsidRPr="0056104A">
        <w:rPr>
          <w:rFonts w:asciiTheme="minorHAnsi" w:hAnsiTheme="minorHAnsi" w:cstheme="minorHAnsi"/>
          <w:bCs/>
        </w:rPr>
        <w:t>l'article 12.1</w:t>
      </w:r>
      <w:r w:rsidRPr="0056104A">
        <w:rPr>
          <w:rFonts w:asciiTheme="minorHAnsi" w:eastAsiaTheme="minorHAnsi" w:hAnsiTheme="minorHAnsi" w:cstheme="minorHAnsi"/>
          <w:lang w:eastAsia="en-US"/>
        </w:rPr>
        <w:t xml:space="preserve"> du </w:t>
      </w:r>
      <w:r w:rsidRPr="0056104A">
        <w:rPr>
          <w:rFonts w:asciiTheme="minorHAnsi" w:hAnsiTheme="minorHAnsi" w:cstheme="minorHAnsi"/>
          <w:bCs/>
        </w:rPr>
        <w:t>CCAG FCS.</w:t>
      </w:r>
    </w:p>
    <w:p w14:paraId="3CB7F4F5" w14:textId="11871D11" w:rsidR="00240ACD" w:rsidRPr="0056104A" w:rsidRDefault="00356D0B" w:rsidP="00DF0DC0">
      <w:pPr>
        <w:pStyle w:val="Paragraphedeliste"/>
        <w:numPr>
          <w:ilvl w:val="0"/>
          <w:numId w:val="20"/>
        </w:numPr>
        <w:autoSpaceDE w:val="0"/>
        <w:autoSpaceDN w:val="0"/>
        <w:adjustRightInd w:val="0"/>
        <w:jc w:val="both"/>
        <w:rPr>
          <w:rFonts w:asciiTheme="minorHAnsi" w:eastAsiaTheme="minorHAnsi" w:hAnsiTheme="minorHAnsi" w:cstheme="minorHAnsi"/>
          <w:b/>
          <w:bCs/>
          <w:iCs/>
          <w:szCs w:val="24"/>
          <w:lang w:eastAsia="en-US"/>
        </w:rPr>
      </w:pPr>
      <w:r>
        <w:rPr>
          <w:rFonts w:asciiTheme="minorHAnsi" w:eastAsiaTheme="minorHAnsi" w:hAnsiTheme="minorHAnsi" w:cstheme="minorHAnsi"/>
          <w:b/>
          <w:bCs/>
          <w:iCs/>
          <w:szCs w:val="24"/>
          <w:lang w:eastAsia="en-US"/>
        </w:rPr>
        <w:t>Facturation et p</w:t>
      </w:r>
      <w:r w:rsidRPr="006A243B">
        <w:rPr>
          <w:rFonts w:asciiTheme="minorHAnsi" w:eastAsiaTheme="minorHAnsi" w:hAnsiTheme="minorHAnsi" w:cstheme="minorHAnsi"/>
          <w:b/>
          <w:bCs/>
          <w:iCs/>
          <w:szCs w:val="24"/>
          <w:lang w:eastAsia="en-US"/>
        </w:rPr>
        <w:t xml:space="preserve">aiement </w:t>
      </w:r>
      <w:r>
        <w:rPr>
          <w:rFonts w:asciiTheme="minorHAnsi" w:eastAsiaTheme="minorHAnsi" w:hAnsiTheme="minorHAnsi" w:cstheme="minorHAnsi"/>
          <w:b/>
          <w:bCs/>
          <w:iCs/>
          <w:szCs w:val="24"/>
          <w:lang w:eastAsia="en-US"/>
        </w:rPr>
        <w:t>en cas de</w:t>
      </w:r>
      <w:r w:rsidR="00240ACD" w:rsidRPr="0056104A">
        <w:rPr>
          <w:rFonts w:asciiTheme="minorHAnsi" w:eastAsiaTheme="minorHAnsi" w:hAnsiTheme="minorHAnsi" w:cstheme="minorHAnsi"/>
          <w:b/>
          <w:bCs/>
          <w:iCs/>
          <w:szCs w:val="24"/>
          <w:lang w:eastAsia="en-US"/>
        </w:rPr>
        <w:t xml:space="preserve"> sous-traitan</w:t>
      </w:r>
      <w:r>
        <w:rPr>
          <w:rFonts w:asciiTheme="minorHAnsi" w:eastAsiaTheme="minorHAnsi" w:hAnsiTheme="minorHAnsi" w:cstheme="minorHAnsi"/>
          <w:b/>
          <w:bCs/>
          <w:iCs/>
          <w:szCs w:val="24"/>
          <w:lang w:eastAsia="en-US"/>
        </w:rPr>
        <w:t>ce</w:t>
      </w:r>
    </w:p>
    <w:p w14:paraId="783D2E3F" w14:textId="77777777" w:rsidR="00240ACD" w:rsidRPr="00FE4B34" w:rsidRDefault="00240ACD" w:rsidP="00240ACD">
      <w:pPr>
        <w:autoSpaceDE w:val="0"/>
        <w:autoSpaceDN w:val="0"/>
        <w:adjustRightInd w:val="0"/>
        <w:jc w:val="both"/>
        <w:rPr>
          <w:rFonts w:asciiTheme="minorHAnsi" w:eastAsiaTheme="minorHAnsi" w:hAnsiTheme="minorHAnsi" w:cstheme="minorHAnsi"/>
          <w:lang w:eastAsia="en-US"/>
        </w:rPr>
      </w:pPr>
      <w:r w:rsidRPr="00FE4B34">
        <w:rPr>
          <w:rFonts w:asciiTheme="minorHAnsi" w:eastAsiaTheme="minorHAnsi" w:hAnsiTheme="minorHAnsi" w:cstheme="minorHAnsi"/>
          <w:lang w:eastAsia="en-US"/>
        </w:rPr>
        <w:t>Le sous-traitant adresse sa demande de paiement libellée au nom du pouvoir adjudicateur au titulaire du marché, sous pli recommandé avec accusé de réception, ou la dépose auprès du titulaire contre récépissé.</w:t>
      </w:r>
    </w:p>
    <w:p w14:paraId="5E241F85" w14:textId="77777777" w:rsidR="00240ACD" w:rsidRPr="00FE4B34" w:rsidRDefault="00240ACD" w:rsidP="00240ACD">
      <w:pPr>
        <w:autoSpaceDE w:val="0"/>
        <w:autoSpaceDN w:val="0"/>
        <w:adjustRightInd w:val="0"/>
        <w:jc w:val="both"/>
        <w:rPr>
          <w:rFonts w:asciiTheme="minorHAnsi" w:eastAsiaTheme="minorHAnsi" w:hAnsiTheme="minorHAnsi" w:cstheme="minorHAnsi"/>
          <w:lang w:eastAsia="en-US"/>
        </w:rPr>
      </w:pPr>
      <w:r w:rsidRPr="00FE4B34">
        <w:rPr>
          <w:rFonts w:asciiTheme="minorHAnsi" w:eastAsiaTheme="minorHAnsi" w:hAnsiTheme="minorHAnsi" w:cstheme="minorHAnsi"/>
          <w:lang w:eastAsia="en-US"/>
        </w:rPr>
        <w:t>Le titulaire a 15 jours pour faire savoir s'il accepte ou refuse le paiement au sous-traitant. Cette décision est notifiée au sous-traitant et au pouvoir adjudicateur. Le sous-traitant adresse également sa demande de paiement au pouvoir adjudicateur accompagnée des factures et de l'accusé de réception ou du récépissé attestant que le titulaire a bien reçu la demande, ou de l'avis postal attestant que le pli a été refusé ou n'a pas été réclamé. Le pouvoir adjudicateur adresse sans délai au titulaire une copie des factures produites par le sous-traitant.</w:t>
      </w:r>
    </w:p>
    <w:p w14:paraId="2ADA1C3E" w14:textId="77777777" w:rsidR="00240ACD" w:rsidRPr="00FE4B34" w:rsidRDefault="00240ACD" w:rsidP="00240ACD">
      <w:pPr>
        <w:autoSpaceDE w:val="0"/>
        <w:autoSpaceDN w:val="0"/>
        <w:adjustRightInd w:val="0"/>
        <w:jc w:val="both"/>
        <w:rPr>
          <w:rFonts w:asciiTheme="minorHAnsi" w:eastAsiaTheme="minorHAnsi" w:hAnsiTheme="minorHAnsi" w:cstheme="minorHAnsi"/>
          <w:lang w:eastAsia="en-US"/>
        </w:rPr>
      </w:pPr>
      <w:r w:rsidRPr="00FE4B34">
        <w:rPr>
          <w:rFonts w:asciiTheme="minorHAnsi" w:eastAsiaTheme="minorHAnsi" w:hAnsiTheme="minorHAnsi" w:cstheme="minorHAnsi"/>
          <w:lang w:eastAsia="en-US"/>
        </w:rPr>
        <w:t>Le paiement du sous-traitant s'effectue dans le respect du délai global de paiement. Ce délai court à compter de la réception par le pouvoir adjudicateur de l'accord, total ou partiel, du titulaire sur le paiement demandé, ou de l'expiration du délai de 15 jours mentionné plus haut si, pendant ce délai, le titulaire n'a notifié aucun accord ni aucun refus, ou encore de la réception par le pouvoir adjudicateur de l'avis postal mentionné ci-dessus. Le pouvoir adjudicateur informe le titulaire des paiements qu'il effectue au sous-traitant.</w:t>
      </w:r>
    </w:p>
    <w:p w14:paraId="640538A6" w14:textId="77777777" w:rsidR="00240ACD" w:rsidRPr="00240ACD" w:rsidRDefault="00240ACD" w:rsidP="00240ACD">
      <w:pPr>
        <w:rPr>
          <w:lang w:eastAsia="en-US"/>
        </w:rPr>
      </w:pPr>
    </w:p>
    <w:p w14:paraId="22789903" w14:textId="77777777" w:rsidR="00CE3C95" w:rsidRPr="00FE4B34" w:rsidRDefault="00CE3C95" w:rsidP="00DF0DC0">
      <w:pPr>
        <w:pStyle w:val="Titre1"/>
        <w:numPr>
          <w:ilvl w:val="0"/>
          <w:numId w:val="4"/>
        </w:numPr>
        <w:rPr>
          <w:rFonts w:asciiTheme="minorHAnsi" w:hAnsiTheme="minorHAnsi" w:cstheme="minorHAnsi"/>
          <w:sz w:val="24"/>
          <w:szCs w:val="24"/>
          <w:highlight w:val="lightGray"/>
        </w:rPr>
      </w:pPr>
      <w:bookmarkStart w:id="76" w:name="_Toc106030267"/>
      <w:bookmarkStart w:id="77" w:name="_Toc106030392"/>
      <w:bookmarkStart w:id="78" w:name="_Toc106030268"/>
      <w:bookmarkStart w:id="79" w:name="_Toc106030393"/>
      <w:bookmarkStart w:id="80" w:name="_Toc106030269"/>
      <w:bookmarkStart w:id="81" w:name="_Toc106030394"/>
      <w:bookmarkStart w:id="82" w:name="_Toc106030270"/>
      <w:bookmarkStart w:id="83" w:name="_Toc106030395"/>
      <w:bookmarkStart w:id="84" w:name="_Toc106030271"/>
      <w:bookmarkStart w:id="85" w:name="_Toc106030396"/>
      <w:bookmarkStart w:id="86" w:name="_Toc106030272"/>
      <w:bookmarkStart w:id="87" w:name="_Toc106030397"/>
      <w:bookmarkStart w:id="88" w:name="_Toc106030273"/>
      <w:bookmarkStart w:id="89" w:name="_Toc106030398"/>
      <w:bookmarkStart w:id="90" w:name="_Toc106030274"/>
      <w:bookmarkStart w:id="91" w:name="_Toc106030399"/>
      <w:bookmarkStart w:id="92" w:name="_Toc106030275"/>
      <w:bookmarkStart w:id="93" w:name="_Toc106030400"/>
      <w:bookmarkStart w:id="94" w:name="_Toc182959099"/>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r w:rsidRPr="00FE4B34">
        <w:rPr>
          <w:rFonts w:asciiTheme="minorHAnsi" w:hAnsiTheme="minorHAnsi" w:cstheme="minorHAnsi"/>
          <w:sz w:val="24"/>
          <w:szCs w:val="24"/>
          <w:highlight w:val="lightGray"/>
        </w:rPr>
        <w:t>Droit de propriété industrielle et intellectuelle</w:t>
      </w:r>
      <w:bookmarkEnd w:id="94"/>
    </w:p>
    <w:p w14:paraId="574032F3" w14:textId="77777777" w:rsidR="00663F1B" w:rsidRDefault="00663F1B" w:rsidP="000B62A9">
      <w:pPr>
        <w:autoSpaceDE w:val="0"/>
        <w:autoSpaceDN w:val="0"/>
        <w:adjustRightInd w:val="0"/>
        <w:jc w:val="both"/>
        <w:rPr>
          <w:rFonts w:asciiTheme="minorHAnsi" w:eastAsiaTheme="minorHAnsi" w:hAnsiTheme="minorHAnsi" w:cstheme="minorHAnsi"/>
          <w:b/>
          <w:i/>
          <w:color w:val="0000FF"/>
          <w:lang w:eastAsia="en-US"/>
        </w:rPr>
      </w:pPr>
    </w:p>
    <w:p w14:paraId="3297A71A" w14:textId="291AF40E" w:rsidR="00223EF2" w:rsidRDefault="00223EF2" w:rsidP="00AD1DAF">
      <w:pPr>
        <w:jc w:val="both"/>
      </w:pPr>
      <w:bookmarkStart w:id="95" w:name="_Hlk114664729"/>
      <w:r w:rsidRPr="00223EF2">
        <w:t>Au titre de son expertise, le titulaire conseillera le pouvoir adjudicateur en matière de droits patrimoniaux et/ou extrapatrimoniaux dans le respect du droit d'auteur, de la propriété intellectuelle et industrielle ou de tout autre droit applicable aux biens mis en vente.</w:t>
      </w:r>
    </w:p>
    <w:p w14:paraId="69404B68" w14:textId="77777777" w:rsidR="00A84999" w:rsidRPr="00AB17AA" w:rsidRDefault="00A84999" w:rsidP="00AD1DAF">
      <w:pPr>
        <w:jc w:val="both"/>
      </w:pPr>
    </w:p>
    <w:p w14:paraId="659FC048" w14:textId="73085CFF" w:rsidR="00575B00" w:rsidRPr="003013E3" w:rsidRDefault="00575B00" w:rsidP="00DF0DC0">
      <w:pPr>
        <w:pStyle w:val="Titre1"/>
        <w:numPr>
          <w:ilvl w:val="0"/>
          <w:numId w:val="4"/>
        </w:numPr>
        <w:rPr>
          <w:rFonts w:asciiTheme="minorHAnsi" w:hAnsiTheme="minorHAnsi" w:cstheme="minorHAnsi"/>
          <w:sz w:val="24"/>
          <w:szCs w:val="24"/>
          <w:highlight w:val="lightGray"/>
        </w:rPr>
      </w:pPr>
      <w:bookmarkStart w:id="96" w:name="_Ref116370716"/>
      <w:bookmarkStart w:id="97" w:name="_Ref116370793"/>
      <w:bookmarkStart w:id="98" w:name="_Toc182959100"/>
      <w:bookmarkEnd w:id="95"/>
      <w:r w:rsidRPr="003013E3">
        <w:rPr>
          <w:rFonts w:asciiTheme="minorHAnsi" w:hAnsiTheme="minorHAnsi" w:cstheme="minorHAnsi"/>
          <w:sz w:val="24"/>
          <w:szCs w:val="24"/>
          <w:highlight w:val="lightGray"/>
        </w:rPr>
        <w:t>Conditions générales d’exécution des prestations</w:t>
      </w:r>
      <w:bookmarkEnd w:id="98"/>
      <w:r w:rsidRPr="003013E3">
        <w:rPr>
          <w:rFonts w:asciiTheme="minorHAnsi" w:hAnsiTheme="minorHAnsi" w:cstheme="minorHAnsi"/>
          <w:sz w:val="24"/>
          <w:szCs w:val="24"/>
          <w:highlight w:val="lightGray"/>
        </w:rPr>
        <w:t xml:space="preserve"> </w:t>
      </w:r>
      <w:bookmarkEnd w:id="96"/>
      <w:bookmarkEnd w:id="97"/>
    </w:p>
    <w:p w14:paraId="194F7920" w14:textId="470DAF3C" w:rsidR="005A4925" w:rsidRPr="007C29EC" w:rsidRDefault="005A4925" w:rsidP="005A4925">
      <w:pPr>
        <w:pStyle w:val="ParagrapheIndent1"/>
        <w:spacing w:after="240" w:line="232" w:lineRule="exact"/>
        <w:ind w:left="20" w:right="20"/>
        <w:jc w:val="both"/>
        <w:rPr>
          <w:rFonts w:asciiTheme="minorHAnsi" w:hAnsiTheme="minorHAnsi" w:cstheme="minorHAnsi"/>
          <w:lang w:val="fr-FR"/>
        </w:rPr>
      </w:pPr>
      <w:r w:rsidRPr="007C29EC">
        <w:rPr>
          <w:rFonts w:asciiTheme="minorHAnsi" w:hAnsiTheme="minorHAnsi" w:cstheme="minorHAnsi"/>
          <w:lang w:val="fr-FR"/>
        </w:rPr>
        <w:t xml:space="preserve">Les prestations devront être conformes aux stipulations du </w:t>
      </w:r>
      <w:r w:rsidR="00CE7C7C">
        <w:rPr>
          <w:rFonts w:asciiTheme="minorHAnsi" w:hAnsiTheme="minorHAnsi" w:cstheme="minorHAnsi"/>
          <w:lang w:val="fr-FR"/>
        </w:rPr>
        <w:t xml:space="preserve">présent </w:t>
      </w:r>
      <w:r w:rsidRPr="007C29EC">
        <w:rPr>
          <w:rFonts w:asciiTheme="minorHAnsi" w:hAnsiTheme="minorHAnsi" w:cstheme="minorHAnsi"/>
          <w:lang w:val="fr-FR"/>
        </w:rPr>
        <w:t xml:space="preserve">contrat (les normes et spécifications techniques applicables étant celles en vigueur à la date </w:t>
      </w:r>
      <w:r w:rsidR="00CE7C7C">
        <w:rPr>
          <w:rFonts w:asciiTheme="minorHAnsi" w:hAnsiTheme="minorHAnsi" w:cstheme="minorHAnsi"/>
          <w:lang w:val="fr-FR"/>
        </w:rPr>
        <w:t xml:space="preserve">de notification </w:t>
      </w:r>
      <w:r w:rsidRPr="007C29EC">
        <w:rPr>
          <w:rFonts w:asciiTheme="minorHAnsi" w:hAnsiTheme="minorHAnsi" w:cstheme="minorHAnsi"/>
          <w:lang w:val="fr-FR"/>
        </w:rPr>
        <w:t>du contrat).</w:t>
      </w:r>
    </w:p>
    <w:p w14:paraId="18E6906D" w14:textId="1E874786" w:rsidR="005A4925" w:rsidRPr="007C29EC" w:rsidRDefault="005A4925" w:rsidP="005A4925">
      <w:pPr>
        <w:pStyle w:val="Titre2"/>
      </w:pPr>
      <w:bookmarkStart w:id="99" w:name="_Toc182959101"/>
      <w:r w:rsidRPr="007C29EC">
        <w:t>Notification</w:t>
      </w:r>
      <w:bookmarkEnd w:id="99"/>
      <w:r w:rsidRPr="007C29EC">
        <w:t xml:space="preserve"> </w:t>
      </w:r>
    </w:p>
    <w:p w14:paraId="603F6A3B" w14:textId="694817ED" w:rsidR="005A4925" w:rsidRPr="0056104A" w:rsidRDefault="005A4925" w:rsidP="005A4925">
      <w:pPr>
        <w:pStyle w:val="ParagrapheIndent1"/>
        <w:spacing w:before="60" w:line="232" w:lineRule="exact"/>
        <w:ind w:left="20" w:right="20"/>
        <w:jc w:val="both"/>
        <w:rPr>
          <w:rFonts w:asciiTheme="minorHAnsi" w:hAnsiTheme="minorHAnsi" w:cstheme="minorHAnsi"/>
          <w:lang w:val="fr-FR"/>
        </w:rPr>
      </w:pPr>
      <w:r w:rsidRPr="007C29EC">
        <w:rPr>
          <w:rFonts w:asciiTheme="minorHAnsi" w:hAnsiTheme="minorHAnsi" w:cstheme="minorHAnsi"/>
          <w:lang w:val="fr-FR"/>
        </w:rPr>
        <w:t xml:space="preserve">La notification d'une décision, observation ou information </w:t>
      </w:r>
      <w:r w:rsidRPr="0056104A">
        <w:rPr>
          <w:rFonts w:asciiTheme="minorHAnsi" w:hAnsiTheme="minorHAnsi" w:cstheme="minorHAnsi"/>
          <w:lang w:val="fr-FR"/>
        </w:rPr>
        <w:t xml:space="preserve">faisant courir un délai peut être effectuée par </w:t>
      </w:r>
      <w:r w:rsidR="00DF0DC0">
        <w:rPr>
          <w:rFonts w:asciiTheme="minorHAnsi" w:hAnsiTheme="minorHAnsi" w:cstheme="minorHAnsi"/>
          <w:lang w:val="fr-FR"/>
        </w:rPr>
        <w:t>tout moyen permettant de disposer d’une date certaine</w:t>
      </w:r>
      <w:r w:rsidRPr="0056104A">
        <w:rPr>
          <w:rFonts w:asciiTheme="minorHAnsi" w:hAnsiTheme="minorHAnsi" w:cstheme="minorHAnsi"/>
          <w:lang w:val="fr-FR"/>
        </w:rPr>
        <w:t>,</w:t>
      </w:r>
      <w:r w:rsidR="00DF0DC0">
        <w:rPr>
          <w:rFonts w:asciiTheme="minorHAnsi" w:hAnsiTheme="minorHAnsi" w:cstheme="minorHAnsi"/>
          <w:lang w:val="fr-FR"/>
        </w:rPr>
        <w:t xml:space="preserve"> par dérogation a</w:t>
      </w:r>
      <w:r w:rsidRPr="0056104A">
        <w:rPr>
          <w:rFonts w:asciiTheme="minorHAnsi" w:hAnsiTheme="minorHAnsi" w:cstheme="minorHAnsi"/>
          <w:lang w:val="fr-FR"/>
        </w:rPr>
        <w:t xml:space="preserve">ux dispositions de l'article 3.1 du </w:t>
      </w:r>
      <w:r w:rsidR="00517DC6" w:rsidRPr="0056104A">
        <w:rPr>
          <w:rFonts w:asciiTheme="minorHAnsi" w:eastAsia="Times New Roman" w:hAnsiTheme="minorHAnsi" w:cstheme="minorHAnsi"/>
          <w:bCs/>
          <w:szCs w:val="20"/>
          <w:lang w:val="fr-FR" w:eastAsia="fr-FR"/>
        </w:rPr>
        <w:t>CCAG FCS</w:t>
      </w:r>
      <w:r w:rsidRPr="0056104A">
        <w:rPr>
          <w:rFonts w:asciiTheme="minorHAnsi" w:hAnsiTheme="minorHAnsi" w:cstheme="minorHAnsi"/>
          <w:lang w:val="fr-FR"/>
        </w:rPr>
        <w:t>.</w:t>
      </w:r>
    </w:p>
    <w:p w14:paraId="512E9DD5" w14:textId="77777777" w:rsidR="00575B00" w:rsidRPr="0056104A" w:rsidRDefault="00575B00" w:rsidP="000A5796">
      <w:pPr>
        <w:pStyle w:val="Titre2"/>
      </w:pPr>
      <w:bookmarkStart w:id="100" w:name="_Toc182959102"/>
      <w:r w:rsidRPr="0056104A">
        <w:t>Lieu d’exécution</w:t>
      </w:r>
      <w:bookmarkEnd w:id="100"/>
    </w:p>
    <w:p w14:paraId="0469DC3C" w14:textId="5D9D76ED" w:rsidR="00575B00" w:rsidRPr="00FE4B34" w:rsidRDefault="00575B00" w:rsidP="00575B00">
      <w:pPr>
        <w:jc w:val="both"/>
        <w:rPr>
          <w:rFonts w:asciiTheme="minorHAnsi" w:hAnsiTheme="minorHAnsi" w:cstheme="minorHAnsi"/>
        </w:rPr>
      </w:pPr>
      <w:r w:rsidRPr="00FE4B34">
        <w:rPr>
          <w:rFonts w:asciiTheme="minorHAnsi" w:hAnsiTheme="minorHAnsi" w:cstheme="minorHAnsi"/>
        </w:rPr>
        <w:t>Le lieu d’exécution des prestat</w:t>
      </w:r>
      <w:r w:rsidRPr="00C820A9">
        <w:rPr>
          <w:rFonts w:asciiTheme="minorHAnsi" w:hAnsiTheme="minorHAnsi" w:cstheme="minorHAnsi"/>
        </w:rPr>
        <w:t>ions </w:t>
      </w:r>
      <w:r w:rsidRPr="00C820A9">
        <w:rPr>
          <w:rFonts w:asciiTheme="minorHAnsi" w:hAnsiTheme="minorHAnsi" w:cstheme="minorHAnsi"/>
          <w:bCs/>
        </w:rPr>
        <w:t xml:space="preserve">: </w:t>
      </w:r>
      <w:r w:rsidR="00C820A9" w:rsidRPr="00C820A9">
        <w:rPr>
          <w:rFonts w:asciiTheme="minorHAnsi" w:hAnsiTheme="minorHAnsi" w:cstheme="minorHAnsi"/>
          <w:bCs/>
        </w:rPr>
        <w:t>Locaux du Groupe CCIR Paris Ile-de-France ou locaux mis à disposition par le titulaire.</w:t>
      </w:r>
    </w:p>
    <w:p w14:paraId="472B847E" w14:textId="7C714708" w:rsidR="00575B00" w:rsidRDefault="00575B00" w:rsidP="000A5796">
      <w:pPr>
        <w:pStyle w:val="Titre2"/>
      </w:pPr>
      <w:bookmarkStart w:id="101" w:name="_Toc182959103"/>
      <w:r w:rsidRPr="00FE4B34">
        <w:t>Stockage, emballage et transport</w:t>
      </w:r>
      <w:bookmarkEnd w:id="101"/>
    </w:p>
    <w:p w14:paraId="17CB5ED2" w14:textId="60698D8B" w:rsidR="003928DD" w:rsidRPr="00C45E01" w:rsidRDefault="003928DD" w:rsidP="003928DD">
      <w:pPr>
        <w:pStyle w:val="ParagrapheIndent1"/>
        <w:spacing w:before="60" w:line="232" w:lineRule="exact"/>
        <w:ind w:left="20" w:right="20"/>
        <w:jc w:val="both"/>
        <w:rPr>
          <w:rFonts w:asciiTheme="minorHAnsi" w:eastAsia="Times New Roman" w:hAnsiTheme="minorHAnsi" w:cstheme="minorHAnsi"/>
          <w:bCs/>
          <w:color w:val="0000FF"/>
          <w:szCs w:val="20"/>
          <w:lang w:val="fr-FR" w:eastAsia="fr-FR"/>
        </w:rPr>
      </w:pPr>
      <w:r w:rsidRPr="007C29EC">
        <w:rPr>
          <w:rFonts w:asciiTheme="minorHAnsi" w:hAnsiTheme="minorHAnsi" w:cstheme="minorHAnsi"/>
          <w:lang w:val="fr-FR"/>
        </w:rPr>
        <w:t xml:space="preserve">Le stockage, l'emballage et le transport des fournitures sont effectués dans les conditions de </w:t>
      </w:r>
      <w:r w:rsidRPr="00BF3AB4">
        <w:rPr>
          <w:rFonts w:asciiTheme="minorHAnsi" w:hAnsiTheme="minorHAnsi" w:cstheme="minorHAnsi"/>
          <w:lang w:val="fr-FR"/>
        </w:rPr>
        <w:t xml:space="preserve">l'article 20 </w:t>
      </w:r>
      <w:r w:rsidRPr="00BF3AB4">
        <w:rPr>
          <w:rFonts w:asciiTheme="minorHAnsi" w:eastAsia="Times New Roman" w:hAnsiTheme="minorHAnsi" w:cstheme="minorHAnsi"/>
          <w:bCs/>
          <w:szCs w:val="20"/>
          <w:lang w:val="fr-FR" w:eastAsia="fr-FR"/>
        </w:rPr>
        <w:t xml:space="preserve">du </w:t>
      </w:r>
      <w:r w:rsidR="00517DC6" w:rsidRPr="00BF3AB4">
        <w:rPr>
          <w:rFonts w:asciiTheme="minorHAnsi" w:eastAsia="Times New Roman" w:hAnsiTheme="minorHAnsi" w:cstheme="minorHAnsi"/>
          <w:bCs/>
          <w:szCs w:val="20"/>
          <w:lang w:val="fr-FR" w:eastAsia="fr-FR"/>
        </w:rPr>
        <w:t>CCAG FCS</w:t>
      </w:r>
      <w:r w:rsidR="005D05AB" w:rsidRPr="00BF3AB4">
        <w:rPr>
          <w:rFonts w:asciiTheme="minorHAnsi" w:eastAsia="Times New Roman" w:hAnsiTheme="minorHAnsi" w:cstheme="minorHAnsi"/>
          <w:bCs/>
          <w:szCs w:val="20"/>
          <w:lang w:val="fr-FR" w:eastAsia="fr-FR"/>
        </w:rPr>
        <w:t>.</w:t>
      </w:r>
    </w:p>
    <w:p w14:paraId="6B86BE39" w14:textId="11E03E14" w:rsidR="00575B00" w:rsidRPr="0074768C" w:rsidRDefault="00575B00" w:rsidP="00DF0DC0">
      <w:pPr>
        <w:pStyle w:val="Titre2"/>
        <w:numPr>
          <w:ilvl w:val="2"/>
          <w:numId w:val="4"/>
        </w:numPr>
        <w:ind w:left="1701"/>
      </w:pPr>
      <w:bookmarkStart w:id="102" w:name="_Toc182959104"/>
      <w:r w:rsidRPr="000B62A9">
        <w:rPr>
          <w:b/>
          <w:bCs/>
          <w:u w:val="none"/>
        </w:rPr>
        <w:t>Stockage</w:t>
      </w:r>
      <w:bookmarkEnd w:id="102"/>
      <w:r w:rsidR="00C45E01">
        <w:rPr>
          <w:b/>
          <w:bCs/>
          <w:u w:val="none"/>
        </w:rPr>
        <w:t xml:space="preserve"> </w:t>
      </w:r>
    </w:p>
    <w:p w14:paraId="1B6CEE37" w14:textId="4395AB12" w:rsidR="00BF3AB4" w:rsidRPr="00FE4B34" w:rsidRDefault="00575B00" w:rsidP="00575B00">
      <w:pPr>
        <w:jc w:val="both"/>
        <w:rPr>
          <w:rFonts w:asciiTheme="minorHAnsi" w:hAnsiTheme="minorHAnsi" w:cstheme="minorHAnsi"/>
        </w:rPr>
      </w:pPr>
      <w:r w:rsidRPr="00FE4B34">
        <w:rPr>
          <w:rFonts w:asciiTheme="minorHAnsi" w:hAnsiTheme="minorHAnsi" w:cstheme="minorHAnsi"/>
        </w:rPr>
        <w:t xml:space="preserve">Le titulaire a l’obligation de stocker les matériels dans ses locaux et assume à leur égard la responsabilité du dépositaire </w:t>
      </w:r>
      <w:r w:rsidR="00C820A9">
        <w:rPr>
          <w:rFonts w:asciiTheme="minorHAnsi" w:hAnsiTheme="minorHAnsi" w:cstheme="minorHAnsi"/>
        </w:rPr>
        <w:t>jusqu’à</w:t>
      </w:r>
      <w:r w:rsidRPr="00FE4B34">
        <w:rPr>
          <w:rFonts w:asciiTheme="minorHAnsi" w:hAnsiTheme="minorHAnsi" w:cstheme="minorHAnsi"/>
        </w:rPr>
        <w:t xml:space="preserve"> </w:t>
      </w:r>
      <w:r w:rsidR="00C820A9">
        <w:rPr>
          <w:rFonts w:asciiTheme="minorHAnsi" w:hAnsiTheme="minorHAnsi" w:cstheme="minorHAnsi"/>
        </w:rPr>
        <w:t>l’enlèvement du bien</w:t>
      </w:r>
      <w:r w:rsidRPr="00FE4B34">
        <w:rPr>
          <w:rFonts w:asciiTheme="minorHAnsi" w:hAnsiTheme="minorHAnsi" w:cstheme="minorHAnsi"/>
        </w:rPr>
        <w:t xml:space="preserve">. </w:t>
      </w:r>
      <w:r w:rsidR="005D05AB">
        <w:rPr>
          <w:rFonts w:asciiTheme="minorHAnsi" w:hAnsiTheme="minorHAnsi" w:cstheme="minorHAnsi"/>
        </w:rPr>
        <w:t>Les locaux doivent être sécurisés par tout moyen</w:t>
      </w:r>
      <w:r w:rsidR="00C43DEA">
        <w:rPr>
          <w:rFonts w:asciiTheme="minorHAnsi" w:hAnsiTheme="minorHAnsi" w:cstheme="minorHAnsi"/>
        </w:rPr>
        <w:t>.</w:t>
      </w:r>
      <w:r w:rsidR="00BF3AB4">
        <w:rPr>
          <w:rFonts w:asciiTheme="minorHAnsi" w:hAnsiTheme="minorHAnsi" w:cstheme="minorHAnsi"/>
        </w:rPr>
        <w:t xml:space="preserve"> </w:t>
      </w:r>
    </w:p>
    <w:p w14:paraId="468C4914" w14:textId="1AE35B9A" w:rsidR="00575B00" w:rsidRPr="0074768C" w:rsidRDefault="00575B00" w:rsidP="00DF0DC0">
      <w:pPr>
        <w:pStyle w:val="Titre2"/>
        <w:numPr>
          <w:ilvl w:val="2"/>
          <w:numId w:val="4"/>
        </w:numPr>
        <w:ind w:left="1701"/>
      </w:pPr>
      <w:bookmarkStart w:id="103" w:name="_Toc182959105"/>
      <w:r w:rsidRPr="000B62A9">
        <w:rPr>
          <w:b/>
          <w:bCs/>
          <w:u w:val="none"/>
        </w:rPr>
        <w:t>Les emballages</w:t>
      </w:r>
      <w:bookmarkEnd w:id="103"/>
      <w:r w:rsidR="00C45E01">
        <w:rPr>
          <w:b/>
          <w:bCs/>
          <w:u w:val="none"/>
        </w:rPr>
        <w:t xml:space="preserve"> </w:t>
      </w:r>
    </w:p>
    <w:p w14:paraId="6994A5F4" w14:textId="1AD3F05F" w:rsidR="00BF3AB4" w:rsidRPr="00BF3AB4" w:rsidRDefault="00BF3AB4" w:rsidP="00BF3AB4">
      <w:pPr>
        <w:jc w:val="both"/>
        <w:rPr>
          <w:rFonts w:asciiTheme="minorHAnsi" w:hAnsiTheme="minorHAnsi" w:cstheme="minorHAnsi"/>
        </w:rPr>
      </w:pPr>
      <w:r w:rsidRPr="00BF3AB4">
        <w:rPr>
          <w:rFonts w:asciiTheme="minorHAnsi" w:hAnsiTheme="minorHAnsi" w:cstheme="minorHAnsi"/>
        </w:rPr>
        <w:t>La qualité des emballages doit être appropriée aux conditions et modalités de transport</w:t>
      </w:r>
      <w:r>
        <w:rPr>
          <w:rFonts w:asciiTheme="minorHAnsi" w:hAnsiTheme="minorHAnsi" w:cstheme="minorHAnsi"/>
        </w:rPr>
        <w:t xml:space="preserve"> des biens concernés afin d’assurer le maintien des biens en l’état</w:t>
      </w:r>
      <w:r w:rsidRPr="00BF3AB4">
        <w:rPr>
          <w:rFonts w:asciiTheme="minorHAnsi" w:hAnsiTheme="minorHAnsi" w:cstheme="minorHAnsi"/>
        </w:rPr>
        <w:t>. Elle est de la responsabilité du titulaire.</w:t>
      </w:r>
    </w:p>
    <w:p w14:paraId="34EB1C50" w14:textId="541F1105" w:rsidR="00575B00" w:rsidRPr="0074768C" w:rsidRDefault="00575B00" w:rsidP="00DF0DC0">
      <w:pPr>
        <w:pStyle w:val="Titre2"/>
        <w:numPr>
          <w:ilvl w:val="2"/>
          <w:numId w:val="4"/>
        </w:numPr>
        <w:ind w:left="1701"/>
      </w:pPr>
      <w:bookmarkStart w:id="104" w:name="_Toc182959106"/>
      <w:r w:rsidRPr="000B62A9">
        <w:rPr>
          <w:b/>
          <w:bCs/>
          <w:u w:val="none"/>
        </w:rPr>
        <w:t>Le transport</w:t>
      </w:r>
      <w:bookmarkEnd w:id="104"/>
      <w:r w:rsidRPr="000B62A9">
        <w:rPr>
          <w:b/>
          <w:bCs/>
          <w:u w:val="none"/>
        </w:rPr>
        <w:t xml:space="preserve"> </w:t>
      </w:r>
    </w:p>
    <w:p w14:paraId="6A55832C" w14:textId="5BEE15B1" w:rsidR="00BF3AB4" w:rsidRPr="00FE4B34" w:rsidRDefault="00BF3AB4" w:rsidP="00575B00">
      <w:pPr>
        <w:jc w:val="both"/>
        <w:rPr>
          <w:rFonts w:asciiTheme="minorHAnsi" w:hAnsiTheme="minorHAnsi" w:cstheme="minorHAnsi"/>
        </w:rPr>
      </w:pPr>
      <w:r w:rsidRPr="009814E2">
        <w:rPr>
          <w:rFonts w:asciiTheme="minorHAnsi" w:hAnsiTheme="minorHAnsi" w:cstheme="minorHAnsi"/>
        </w:rPr>
        <w:t xml:space="preserve">Le transport s’effectue, sous la responsabilité du titulaire, jusqu’au lieu </w:t>
      </w:r>
      <w:r w:rsidRPr="009814E2">
        <w:rPr>
          <w:rFonts w:asciiTheme="minorHAnsi" w:hAnsiTheme="minorHAnsi" w:cstheme="minorHAnsi"/>
          <w:bCs/>
        </w:rPr>
        <w:t xml:space="preserve">de </w:t>
      </w:r>
      <w:r>
        <w:rPr>
          <w:rFonts w:asciiTheme="minorHAnsi" w:hAnsiTheme="minorHAnsi" w:cstheme="minorHAnsi"/>
          <w:bCs/>
        </w:rPr>
        <w:t>stockage ou de vente</w:t>
      </w:r>
      <w:r w:rsidRPr="009814E2">
        <w:rPr>
          <w:rFonts w:asciiTheme="minorHAnsi" w:hAnsiTheme="minorHAnsi" w:cstheme="minorHAnsi"/>
        </w:rPr>
        <w:t xml:space="preserve">. Le conditionnement, le chargement, l’arrimage et le déchargement sont effectués sous sa responsabilité. </w:t>
      </w:r>
    </w:p>
    <w:p w14:paraId="1F310AE9" w14:textId="24DE4AD6" w:rsidR="00F36C6A" w:rsidRPr="00FE4B34" w:rsidRDefault="00F36C6A" w:rsidP="00F36C6A">
      <w:pPr>
        <w:pStyle w:val="Titre2"/>
      </w:pPr>
      <w:bookmarkStart w:id="105" w:name="_Toc182959107"/>
      <w:r>
        <w:lastRenderedPageBreak/>
        <w:t xml:space="preserve">Audit de la </w:t>
      </w:r>
      <w:r w:rsidRPr="00C820A9">
        <w:t>prestation</w:t>
      </w:r>
      <w:bookmarkEnd w:id="105"/>
    </w:p>
    <w:p w14:paraId="0A30B5AC" w14:textId="423F5C32" w:rsidR="00F36C6A" w:rsidRPr="00CF715D" w:rsidRDefault="00F36C6A" w:rsidP="00575B00">
      <w:pPr>
        <w:jc w:val="both"/>
        <w:rPr>
          <w:rFonts w:asciiTheme="minorHAnsi" w:hAnsiTheme="minorHAnsi" w:cstheme="minorHAnsi"/>
        </w:rPr>
      </w:pPr>
      <w:r>
        <w:rPr>
          <w:rFonts w:asciiTheme="minorHAnsi" w:hAnsiTheme="minorHAnsi" w:cstheme="minorHAnsi"/>
        </w:rPr>
        <w:t>Le pouvoir adjudicateur se réserve la possibilité de</w:t>
      </w:r>
      <w:r w:rsidR="00EB4F96">
        <w:rPr>
          <w:rFonts w:asciiTheme="minorHAnsi" w:hAnsiTheme="minorHAnsi" w:cstheme="minorHAnsi"/>
        </w:rPr>
        <w:t xml:space="preserve"> procéder à un audit des prestations réalisées, soit par ses services, soit par un prestataire dument habilité. L’audit pourra se dérouler soit dans les locaux du titulaire, soit dans les locaux du pouvoir adjudicateur.</w:t>
      </w:r>
    </w:p>
    <w:p w14:paraId="13C0C7D4" w14:textId="50ED2DEB" w:rsidR="00EB4F96" w:rsidRPr="00CF715D" w:rsidRDefault="00EB4F96" w:rsidP="00575B00">
      <w:pPr>
        <w:jc w:val="both"/>
        <w:rPr>
          <w:rFonts w:asciiTheme="minorHAnsi" w:hAnsiTheme="minorHAnsi" w:cstheme="minorHAnsi"/>
        </w:rPr>
      </w:pPr>
      <w:r w:rsidRPr="00CF715D">
        <w:rPr>
          <w:rFonts w:asciiTheme="minorHAnsi" w:hAnsiTheme="minorHAnsi" w:cstheme="minorHAnsi"/>
        </w:rPr>
        <w:t>Dans tous les cas, le titulaire sera averti</w:t>
      </w:r>
      <w:r w:rsidR="00E43601" w:rsidRPr="00CF715D">
        <w:rPr>
          <w:rFonts w:asciiTheme="minorHAnsi" w:hAnsiTheme="minorHAnsi" w:cstheme="minorHAnsi"/>
        </w:rPr>
        <w:t>,</w:t>
      </w:r>
      <w:r w:rsidRPr="00CF715D">
        <w:rPr>
          <w:rFonts w:asciiTheme="minorHAnsi" w:hAnsiTheme="minorHAnsi" w:cstheme="minorHAnsi"/>
        </w:rPr>
        <w:t xml:space="preserve"> 15 jours avant l’opération d’audit :</w:t>
      </w:r>
    </w:p>
    <w:p w14:paraId="280F031B" w14:textId="7EE9C676" w:rsidR="00EB4F96" w:rsidRPr="00CF715D" w:rsidRDefault="00E43601" w:rsidP="00DF0DC0">
      <w:pPr>
        <w:pStyle w:val="Paragraphedeliste"/>
        <w:numPr>
          <w:ilvl w:val="0"/>
          <w:numId w:val="17"/>
        </w:numPr>
        <w:jc w:val="both"/>
        <w:rPr>
          <w:rFonts w:asciiTheme="minorHAnsi" w:hAnsiTheme="minorHAnsi" w:cstheme="minorHAnsi"/>
        </w:rPr>
      </w:pPr>
      <w:r w:rsidRPr="00CF715D">
        <w:rPr>
          <w:rFonts w:asciiTheme="minorHAnsi" w:hAnsiTheme="minorHAnsi" w:cstheme="minorHAnsi"/>
        </w:rPr>
        <w:t xml:space="preserve">De </w:t>
      </w:r>
      <w:r w:rsidR="00EB4F96" w:rsidRPr="00CF715D">
        <w:rPr>
          <w:rFonts w:asciiTheme="minorHAnsi" w:hAnsiTheme="minorHAnsi" w:cstheme="minorHAnsi"/>
        </w:rPr>
        <w:t xml:space="preserve">la </w:t>
      </w:r>
      <w:r w:rsidR="00EB4F96" w:rsidRPr="00CF715D">
        <w:rPr>
          <w:rFonts w:asciiTheme="minorHAnsi" w:hAnsiTheme="minorHAnsi" w:cstheme="minorHAnsi"/>
          <w:bCs/>
        </w:rPr>
        <w:t>prestation auditée</w:t>
      </w:r>
      <w:r w:rsidR="00EB4F96" w:rsidRPr="00CF715D">
        <w:rPr>
          <w:rFonts w:asciiTheme="minorHAnsi" w:hAnsiTheme="minorHAnsi" w:cstheme="minorHAnsi"/>
        </w:rPr>
        <w:t> ;</w:t>
      </w:r>
    </w:p>
    <w:p w14:paraId="67D42816" w14:textId="140E0A91" w:rsidR="00EB4F96" w:rsidRPr="00CF715D" w:rsidRDefault="00E43601" w:rsidP="00DF0DC0">
      <w:pPr>
        <w:pStyle w:val="Paragraphedeliste"/>
        <w:numPr>
          <w:ilvl w:val="0"/>
          <w:numId w:val="17"/>
        </w:numPr>
        <w:jc w:val="both"/>
        <w:rPr>
          <w:rFonts w:asciiTheme="minorHAnsi" w:hAnsiTheme="minorHAnsi" w:cstheme="minorHAnsi"/>
        </w:rPr>
      </w:pPr>
      <w:r w:rsidRPr="00CF715D">
        <w:rPr>
          <w:rFonts w:asciiTheme="minorHAnsi" w:hAnsiTheme="minorHAnsi" w:cstheme="minorHAnsi"/>
        </w:rPr>
        <w:t xml:space="preserve">De </w:t>
      </w:r>
      <w:r w:rsidR="00EB4F96" w:rsidRPr="00CF715D">
        <w:rPr>
          <w:rFonts w:asciiTheme="minorHAnsi" w:hAnsiTheme="minorHAnsi" w:cstheme="minorHAnsi"/>
        </w:rPr>
        <w:t>la date de réalisation de l’audit ou de la période d’audit ;</w:t>
      </w:r>
    </w:p>
    <w:p w14:paraId="5A51A39E" w14:textId="40D833F6" w:rsidR="00EB4F96" w:rsidRPr="00CF715D" w:rsidRDefault="00E43601" w:rsidP="00DF0DC0">
      <w:pPr>
        <w:pStyle w:val="Paragraphedeliste"/>
        <w:numPr>
          <w:ilvl w:val="0"/>
          <w:numId w:val="17"/>
        </w:numPr>
        <w:jc w:val="both"/>
        <w:rPr>
          <w:rFonts w:asciiTheme="minorHAnsi" w:hAnsiTheme="minorHAnsi" w:cstheme="minorHAnsi"/>
        </w:rPr>
      </w:pPr>
      <w:r w:rsidRPr="00CF715D">
        <w:rPr>
          <w:rFonts w:asciiTheme="minorHAnsi" w:hAnsiTheme="minorHAnsi" w:cstheme="minorHAnsi"/>
        </w:rPr>
        <w:t>Du</w:t>
      </w:r>
      <w:r w:rsidR="00EB4F96" w:rsidRPr="00CF715D">
        <w:rPr>
          <w:rFonts w:asciiTheme="minorHAnsi" w:hAnsiTheme="minorHAnsi" w:cstheme="minorHAnsi"/>
        </w:rPr>
        <w:t xml:space="preserve"> lieu d’audit.</w:t>
      </w:r>
    </w:p>
    <w:p w14:paraId="154B4D1D" w14:textId="18B741E1" w:rsidR="00EB4F96" w:rsidRPr="00CF715D" w:rsidRDefault="00E139E7" w:rsidP="00EB4F96">
      <w:pPr>
        <w:jc w:val="both"/>
        <w:rPr>
          <w:rFonts w:asciiTheme="minorHAnsi" w:hAnsiTheme="minorHAnsi" w:cstheme="minorHAnsi"/>
        </w:rPr>
      </w:pPr>
      <w:r>
        <w:rPr>
          <w:rFonts w:asciiTheme="minorHAnsi" w:hAnsiTheme="minorHAnsi" w:cstheme="minorHAnsi"/>
        </w:rPr>
        <w:t>A la s</w:t>
      </w:r>
      <w:r w:rsidR="00EB4F96" w:rsidRPr="00CF715D">
        <w:rPr>
          <w:rFonts w:asciiTheme="minorHAnsi" w:hAnsiTheme="minorHAnsi" w:cstheme="minorHAnsi"/>
        </w:rPr>
        <w:t xml:space="preserve">uite </w:t>
      </w:r>
      <w:r>
        <w:rPr>
          <w:rFonts w:asciiTheme="minorHAnsi" w:hAnsiTheme="minorHAnsi" w:cstheme="minorHAnsi"/>
        </w:rPr>
        <w:t>de</w:t>
      </w:r>
      <w:r w:rsidR="00EB4F96" w:rsidRPr="00CF715D">
        <w:rPr>
          <w:rFonts w:asciiTheme="minorHAnsi" w:hAnsiTheme="minorHAnsi" w:cstheme="minorHAnsi"/>
        </w:rPr>
        <w:t xml:space="preserve"> l’audit, un compte rendu sera réalisé présentant </w:t>
      </w:r>
      <w:r w:rsidR="00E733AC" w:rsidRPr="00CF715D">
        <w:rPr>
          <w:rFonts w:asciiTheme="minorHAnsi" w:hAnsiTheme="minorHAnsi" w:cstheme="minorHAnsi"/>
        </w:rPr>
        <w:t xml:space="preserve">le résultat de l’audit. Si l’audit met en avant des défauts, le titulaire sera enjoint de remédier à ces manquements dans un délai fixé d’un commun accord. Le titulaire reste entièrement responsable de la </w:t>
      </w:r>
      <w:r w:rsidR="00E733AC" w:rsidRPr="00CF715D">
        <w:rPr>
          <w:rFonts w:asciiTheme="minorHAnsi" w:hAnsiTheme="minorHAnsi" w:cstheme="minorHAnsi"/>
          <w:bCs/>
        </w:rPr>
        <w:t xml:space="preserve">prestation </w:t>
      </w:r>
      <w:r w:rsidR="00E733AC" w:rsidRPr="00CF715D">
        <w:rPr>
          <w:rFonts w:asciiTheme="minorHAnsi" w:hAnsiTheme="minorHAnsi" w:cstheme="minorHAnsi"/>
        </w:rPr>
        <w:t>qu’il délivre.</w:t>
      </w:r>
    </w:p>
    <w:p w14:paraId="59F07817" w14:textId="5EFB91A1" w:rsidR="00575B00" w:rsidRPr="00CF715D" w:rsidRDefault="00E733AC" w:rsidP="00CF715D">
      <w:pPr>
        <w:jc w:val="both"/>
        <w:rPr>
          <w:rFonts w:asciiTheme="minorHAnsi" w:hAnsiTheme="minorHAnsi" w:cstheme="minorHAnsi"/>
        </w:rPr>
      </w:pPr>
      <w:r w:rsidRPr="00CF715D">
        <w:rPr>
          <w:rFonts w:asciiTheme="minorHAnsi" w:hAnsiTheme="minorHAnsi" w:cstheme="minorHAnsi"/>
        </w:rPr>
        <w:t xml:space="preserve">Toutes personnes, qui ont, du fait de leurs fonctions, connaissance des moyens de fabrication ou toute autre information relative au titulaire sont soumises à l’obligation de confidentialité visé à l’article 5.1 du CCAG </w:t>
      </w:r>
      <w:r w:rsidRPr="00CF715D">
        <w:rPr>
          <w:rFonts w:asciiTheme="minorHAnsi" w:hAnsiTheme="minorHAnsi" w:cstheme="minorHAnsi"/>
          <w:bCs/>
        </w:rPr>
        <w:t>FCS</w:t>
      </w:r>
      <w:r w:rsidRPr="00CF715D">
        <w:rPr>
          <w:rFonts w:asciiTheme="minorHAnsi" w:hAnsiTheme="minorHAnsi" w:cstheme="minorHAnsi"/>
        </w:rPr>
        <w:t>.</w:t>
      </w:r>
    </w:p>
    <w:p w14:paraId="4E7E44F2" w14:textId="182AE1DD" w:rsidR="001351F8" w:rsidRPr="00FE4B34" w:rsidRDefault="001351F8" w:rsidP="001351F8">
      <w:pPr>
        <w:pStyle w:val="Titre2"/>
        <w:ind w:left="1440" w:hanging="360"/>
      </w:pPr>
      <w:bookmarkStart w:id="106" w:name="_Ref116980715"/>
      <w:bookmarkStart w:id="107" w:name="_Toc182959108"/>
      <w:r w:rsidRPr="00FE4B34">
        <w:t xml:space="preserve">Qualité des </w:t>
      </w:r>
      <w:r w:rsidR="000E044F">
        <w:t>livrabl</w:t>
      </w:r>
      <w:r w:rsidRPr="00FE4B34">
        <w:t>es</w:t>
      </w:r>
      <w:bookmarkEnd w:id="106"/>
      <w:bookmarkEnd w:id="107"/>
    </w:p>
    <w:p w14:paraId="4B95FA2D" w14:textId="4907624E" w:rsidR="003904C7" w:rsidRPr="00B77A94" w:rsidRDefault="001351F8" w:rsidP="00B77A94">
      <w:pPr>
        <w:jc w:val="both"/>
        <w:rPr>
          <w:rFonts w:asciiTheme="minorHAnsi" w:hAnsiTheme="minorHAnsi" w:cstheme="minorHAnsi"/>
        </w:rPr>
      </w:pPr>
      <w:r w:rsidRPr="00FE4B34">
        <w:rPr>
          <w:rFonts w:asciiTheme="minorHAnsi" w:hAnsiTheme="minorHAnsi" w:cstheme="minorHAnsi"/>
        </w:rPr>
        <w:t xml:space="preserve">Les </w:t>
      </w:r>
      <w:r w:rsidR="00A669E8" w:rsidRPr="000E044F">
        <w:rPr>
          <w:rFonts w:asciiTheme="minorHAnsi" w:hAnsiTheme="minorHAnsi" w:cstheme="minorHAnsi"/>
        </w:rPr>
        <w:t xml:space="preserve">livrables </w:t>
      </w:r>
      <w:r w:rsidRPr="000E044F">
        <w:rPr>
          <w:rFonts w:asciiTheme="minorHAnsi" w:hAnsiTheme="minorHAnsi" w:cstheme="minorHAnsi"/>
        </w:rPr>
        <w:t>dans le cadre du présent marché doivent être en tous points conformes aux exigences du Cahier des c</w:t>
      </w:r>
      <w:r w:rsidR="00A669E8" w:rsidRPr="000E044F">
        <w:rPr>
          <w:rFonts w:asciiTheme="minorHAnsi" w:hAnsiTheme="minorHAnsi" w:cstheme="minorHAnsi"/>
        </w:rPr>
        <w:t>lause</w:t>
      </w:r>
      <w:r w:rsidRPr="000E044F">
        <w:rPr>
          <w:rFonts w:asciiTheme="minorHAnsi" w:hAnsiTheme="minorHAnsi" w:cstheme="minorHAnsi"/>
        </w:rPr>
        <w:t>s techniques</w:t>
      </w:r>
      <w:r w:rsidR="00A669E8" w:rsidRPr="000E044F">
        <w:rPr>
          <w:rFonts w:asciiTheme="minorHAnsi" w:hAnsiTheme="minorHAnsi" w:cstheme="minorHAnsi"/>
        </w:rPr>
        <w:t xml:space="preserve"> particulières </w:t>
      </w:r>
      <w:r w:rsidR="00A669E8">
        <w:rPr>
          <w:rFonts w:asciiTheme="minorHAnsi" w:hAnsiTheme="minorHAnsi" w:cstheme="minorHAnsi"/>
        </w:rPr>
        <w:t>(CCTP)</w:t>
      </w:r>
      <w:r w:rsidRPr="00FE4B34">
        <w:rPr>
          <w:rFonts w:asciiTheme="minorHAnsi" w:hAnsiTheme="minorHAnsi" w:cstheme="minorHAnsi"/>
        </w:rPr>
        <w:t>.</w:t>
      </w:r>
    </w:p>
    <w:p w14:paraId="53AB61DE" w14:textId="77777777" w:rsidR="003904C7" w:rsidRPr="00D078EF" w:rsidRDefault="003904C7" w:rsidP="00B77A94">
      <w:pPr>
        <w:pStyle w:val="Titre2"/>
        <w:ind w:left="1440" w:hanging="360"/>
      </w:pPr>
      <w:bookmarkStart w:id="108" w:name="_Toc122619016"/>
      <w:bookmarkStart w:id="109" w:name="_Toc125554945"/>
      <w:bookmarkStart w:id="110" w:name="_Toc151643779"/>
      <w:bookmarkStart w:id="111" w:name="_Toc164441676"/>
      <w:bookmarkStart w:id="112" w:name="_Toc173756163"/>
      <w:bookmarkStart w:id="113" w:name="_Toc182959109"/>
      <w:r w:rsidRPr="00D078EF">
        <w:t>Représentants du titulaire</w:t>
      </w:r>
      <w:bookmarkEnd w:id="108"/>
      <w:bookmarkEnd w:id="109"/>
      <w:bookmarkEnd w:id="110"/>
      <w:bookmarkEnd w:id="111"/>
      <w:bookmarkEnd w:id="112"/>
      <w:bookmarkEnd w:id="113"/>
    </w:p>
    <w:p w14:paraId="70D67376" w14:textId="77777777" w:rsidR="003904C7" w:rsidRPr="00D078EF" w:rsidRDefault="003904C7" w:rsidP="003904C7">
      <w:pPr>
        <w:ind w:right="-427"/>
        <w:jc w:val="both"/>
        <w:rPr>
          <w:rFonts w:asciiTheme="minorHAnsi" w:hAnsiTheme="minorHAnsi" w:cstheme="minorHAnsi"/>
          <w:bCs/>
        </w:rPr>
      </w:pPr>
    </w:p>
    <w:p w14:paraId="6E1872B2" w14:textId="07EBF723" w:rsidR="003904C7" w:rsidRPr="00B85890" w:rsidRDefault="003904C7" w:rsidP="00B85890">
      <w:pPr>
        <w:jc w:val="both"/>
        <w:rPr>
          <w:rFonts w:asciiTheme="minorHAnsi" w:hAnsiTheme="minorHAnsi" w:cstheme="minorHAnsi"/>
        </w:rPr>
      </w:pPr>
      <w:r w:rsidRPr="00B85890">
        <w:rPr>
          <w:rFonts w:asciiTheme="minorHAnsi" w:hAnsiTheme="minorHAnsi" w:cstheme="minorHAnsi"/>
        </w:rPr>
        <w:t>Conformément à l’article 3.4 du CCAG FCS, le titulaire désigne dans son mémoire technique, la (ou les) personne(s) physique(s), habilitée(s) à le représenter auprès du pouvoir adjudicateur, pour les besoins de l'exécution du marché.</w:t>
      </w:r>
    </w:p>
    <w:p w14:paraId="3AF5082E" w14:textId="77777777" w:rsidR="003904C7" w:rsidRPr="00B85890" w:rsidRDefault="003904C7" w:rsidP="00B85890">
      <w:pPr>
        <w:jc w:val="both"/>
        <w:rPr>
          <w:rFonts w:asciiTheme="minorHAnsi" w:hAnsiTheme="minorHAnsi" w:cstheme="minorHAnsi"/>
        </w:rPr>
      </w:pPr>
      <w:r w:rsidRPr="00B85890">
        <w:rPr>
          <w:rFonts w:asciiTheme="minorHAnsi" w:hAnsiTheme="minorHAnsi" w:cstheme="minorHAnsi"/>
        </w:rPr>
        <w:t xml:space="preserve">Dès le début de sa mission, le prestataire sera tenu de confirmer au </w:t>
      </w:r>
      <w:r w:rsidRPr="00D078EF">
        <w:rPr>
          <w:rFonts w:asciiTheme="minorHAnsi" w:hAnsiTheme="minorHAnsi" w:cstheme="minorHAnsi"/>
        </w:rPr>
        <w:t>Pouvoir adjudicateur</w:t>
      </w:r>
      <w:r w:rsidRPr="00B85890">
        <w:rPr>
          <w:rFonts w:asciiTheme="minorHAnsi" w:hAnsiTheme="minorHAnsi" w:cstheme="minorHAnsi"/>
        </w:rPr>
        <w:t>, les intervenants qui assureront de manière continue le suivi de la mission.</w:t>
      </w:r>
    </w:p>
    <w:p w14:paraId="6547ADBE" w14:textId="14682998" w:rsidR="003904C7" w:rsidRPr="00B85890" w:rsidRDefault="003904C7" w:rsidP="00B85890">
      <w:pPr>
        <w:jc w:val="both"/>
        <w:rPr>
          <w:rFonts w:asciiTheme="minorHAnsi" w:hAnsiTheme="minorHAnsi" w:cstheme="minorHAnsi"/>
        </w:rPr>
      </w:pPr>
      <w:r w:rsidRPr="00B85890">
        <w:rPr>
          <w:rFonts w:asciiTheme="minorHAnsi" w:hAnsiTheme="minorHAnsi" w:cstheme="minorHAnsi"/>
        </w:rPr>
        <w:t>D’autres personnes physiques peuvent être habilitées par le titulaire en cours d’exécution du marché.</w:t>
      </w:r>
    </w:p>
    <w:p w14:paraId="09E1347C" w14:textId="77777777" w:rsidR="003904C7" w:rsidRPr="00B85890" w:rsidRDefault="003904C7" w:rsidP="00B85890">
      <w:pPr>
        <w:jc w:val="both"/>
        <w:rPr>
          <w:rFonts w:asciiTheme="minorHAnsi" w:hAnsiTheme="minorHAnsi" w:cstheme="minorHAnsi"/>
        </w:rPr>
      </w:pPr>
    </w:p>
    <w:p w14:paraId="1FA72016" w14:textId="05987FA2" w:rsidR="003904C7" w:rsidRPr="00B85890" w:rsidRDefault="003904C7" w:rsidP="00B85890">
      <w:pPr>
        <w:jc w:val="both"/>
        <w:rPr>
          <w:rFonts w:asciiTheme="minorHAnsi" w:hAnsiTheme="minorHAnsi" w:cstheme="minorHAnsi"/>
        </w:rPr>
      </w:pPr>
      <w:r w:rsidRPr="00B85890">
        <w:rPr>
          <w:rFonts w:asciiTheme="minorHAnsi" w:hAnsiTheme="minorHAnsi" w:cstheme="minorHAnsi"/>
        </w:rPr>
        <w:t>Par dérogation à l’article 3.4 du CCAG-FCS, ce(s) représentant(s) est (sont) réputé(s) disposer des pouvoirs suffisants pour prendre les décisions nécessaires engageant le pouvoir adjudicateur.</w:t>
      </w:r>
    </w:p>
    <w:p w14:paraId="6986B7D1" w14:textId="77777777" w:rsidR="003904C7" w:rsidRPr="00B85890" w:rsidRDefault="003904C7" w:rsidP="00B85890">
      <w:pPr>
        <w:jc w:val="both"/>
        <w:rPr>
          <w:rFonts w:asciiTheme="minorHAnsi" w:hAnsiTheme="minorHAnsi" w:cstheme="minorHAnsi"/>
        </w:rPr>
      </w:pPr>
      <w:r w:rsidRPr="00B85890">
        <w:rPr>
          <w:rFonts w:asciiTheme="minorHAnsi" w:hAnsiTheme="minorHAnsi" w:cstheme="minorHAnsi"/>
        </w:rPr>
        <w:t xml:space="preserve">La bonne exécution des prestations dépend essentiellement de la personne qui se trouve nommément désignée pour assurer la conduite de la mission par le titulaire dans son offre. Si cette personne n’est plus en mesure de remplir sa mission, le titulaire doit en aviser immédiatement le </w:t>
      </w:r>
      <w:r w:rsidRPr="00D078EF">
        <w:rPr>
          <w:rFonts w:asciiTheme="minorHAnsi" w:hAnsiTheme="minorHAnsi" w:cstheme="minorHAnsi"/>
        </w:rPr>
        <w:t>Pouvoir adjudicateur</w:t>
      </w:r>
      <w:r w:rsidRPr="00B85890">
        <w:rPr>
          <w:rFonts w:asciiTheme="minorHAnsi" w:hAnsiTheme="minorHAnsi" w:cstheme="minorHAnsi"/>
        </w:rPr>
        <w:t>, par LRAR et prendre toutes les dispositions nécessaires pour que la bonne exécution des prestations ne s’en trouve pas compromise.</w:t>
      </w:r>
    </w:p>
    <w:p w14:paraId="7046C63B" w14:textId="77777777" w:rsidR="003904C7" w:rsidRPr="00B85890" w:rsidRDefault="003904C7" w:rsidP="00B85890">
      <w:pPr>
        <w:jc w:val="both"/>
        <w:rPr>
          <w:rFonts w:asciiTheme="minorHAnsi" w:hAnsiTheme="minorHAnsi" w:cstheme="minorHAnsi"/>
        </w:rPr>
      </w:pPr>
    </w:p>
    <w:p w14:paraId="662FC88E" w14:textId="73CA074C" w:rsidR="003904C7" w:rsidRPr="00B85890" w:rsidRDefault="003904C7" w:rsidP="00B85890">
      <w:pPr>
        <w:jc w:val="both"/>
        <w:rPr>
          <w:rFonts w:asciiTheme="minorHAnsi" w:hAnsiTheme="minorHAnsi" w:cstheme="minorHAnsi"/>
        </w:rPr>
      </w:pPr>
      <w:r w:rsidRPr="00B85890">
        <w:rPr>
          <w:rFonts w:asciiTheme="minorHAnsi" w:hAnsiTheme="minorHAnsi" w:cstheme="minorHAnsi"/>
        </w:rPr>
        <w:t xml:space="preserve">Par dérogation à l’art 3.4.3 du CCAG-FCS, obligation est faite au titulaire de désigner un remplaçant et d’en communiquer le nom, titre et qualifications au </w:t>
      </w:r>
      <w:r w:rsidRPr="00D078EF">
        <w:rPr>
          <w:rFonts w:asciiTheme="minorHAnsi" w:hAnsiTheme="minorHAnsi" w:cstheme="minorHAnsi"/>
        </w:rPr>
        <w:t>Pouvoir adjudicateur</w:t>
      </w:r>
      <w:r w:rsidRPr="00B85890">
        <w:rPr>
          <w:rFonts w:asciiTheme="minorHAnsi" w:hAnsiTheme="minorHAnsi" w:cstheme="minorHAnsi"/>
        </w:rPr>
        <w:t xml:space="preserve"> dans un délai de 10 jours calendaires à compter de la date d’envoi de l’avis mentionné à l’alinéa précédent.</w:t>
      </w:r>
    </w:p>
    <w:p w14:paraId="522DEAFE" w14:textId="77777777" w:rsidR="003904C7" w:rsidRPr="00B85890" w:rsidRDefault="003904C7" w:rsidP="00B85890">
      <w:pPr>
        <w:jc w:val="both"/>
        <w:rPr>
          <w:rFonts w:asciiTheme="minorHAnsi" w:hAnsiTheme="minorHAnsi" w:cstheme="minorHAnsi"/>
        </w:rPr>
      </w:pPr>
      <w:r w:rsidRPr="00B85890">
        <w:rPr>
          <w:rFonts w:asciiTheme="minorHAnsi" w:hAnsiTheme="minorHAnsi" w:cstheme="minorHAnsi"/>
        </w:rPr>
        <w:t xml:space="preserve">Le remplaçant est considéré comme accepté si le </w:t>
      </w:r>
      <w:r w:rsidRPr="00D078EF">
        <w:rPr>
          <w:rFonts w:asciiTheme="minorHAnsi" w:hAnsiTheme="minorHAnsi" w:cstheme="minorHAnsi"/>
        </w:rPr>
        <w:t>Pouvoir adjudicateur</w:t>
      </w:r>
      <w:r w:rsidRPr="00B85890">
        <w:rPr>
          <w:rFonts w:asciiTheme="minorHAnsi" w:hAnsiTheme="minorHAnsi" w:cstheme="minorHAnsi"/>
        </w:rPr>
        <w:t xml:space="preserve"> ne le récuse pas dans un délai de 5 jours ouvrés à compter de la réception de la communication mentionnée à l’alinéa précédent. Si le </w:t>
      </w:r>
      <w:r w:rsidRPr="00D078EF">
        <w:rPr>
          <w:rFonts w:asciiTheme="minorHAnsi" w:hAnsiTheme="minorHAnsi" w:cstheme="minorHAnsi"/>
        </w:rPr>
        <w:t xml:space="preserve">Pouvoir adjudicateur </w:t>
      </w:r>
      <w:r w:rsidRPr="00B85890">
        <w:rPr>
          <w:rFonts w:asciiTheme="minorHAnsi" w:hAnsiTheme="minorHAnsi" w:cstheme="minorHAnsi"/>
        </w:rPr>
        <w:t xml:space="preserve">récuse le remplaçant, le titulaire dispose d’un délai de 2 jours pour désigner un autre remplaçant et en informer le </w:t>
      </w:r>
      <w:r w:rsidRPr="00D078EF">
        <w:rPr>
          <w:rFonts w:asciiTheme="minorHAnsi" w:hAnsiTheme="minorHAnsi" w:cstheme="minorHAnsi"/>
        </w:rPr>
        <w:t>Pouvoir adjudicateur</w:t>
      </w:r>
      <w:r w:rsidRPr="00B85890">
        <w:rPr>
          <w:rFonts w:asciiTheme="minorHAnsi" w:hAnsiTheme="minorHAnsi" w:cstheme="minorHAnsi"/>
        </w:rPr>
        <w:t>.</w:t>
      </w:r>
    </w:p>
    <w:p w14:paraId="469CF255" w14:textId="77777777" w:rsidR="003904C7" w:rsidRPr="00B85890" w:rsidRDefault="003904C7" w:rsidP="00B85890">
      <w:pPr>
        <w:jc w:val="both"/>
        <w:rPr>
          <w:rFonts w:asciiTheme="minorHAnsi" w:hAnsiTheme="minorHAnsi" w:cstheme="minorHAnsi"/>
        </w:rPr>
      </w:pPr>
    </w:p>
    <w:p w14:paraId="1CD2AD92" w14:textId="79A6CB9C" w:rsidR="003904C7" w:rsidRPr="00B85890" w:rsidRDefault="003904C7" w:rsidP="00B85890">
      <w:pPr>
        <w:jc w:val="both"/>
        <w:rPr>
          <w:rFonts w:asciiTheme="minorHAnsi" w:hAnsiTheme="minorHAnsi" w:cstheme="minorHAnsi"/>
        </w:rPr>
      </w:pPr>
      <w:r w:rsidRPr="00B85890">
        <w:rPr>
          <w:rFonts w:asciiTheme="minorHAnsi" w:hAnsiTheme="minorHAnsi" w:cstheme="minorHAnsi"/>
        </w:rPr>
        <w:t>Conformément à l’article 3.4.3 du CCAG-</w:t>
      </w:r>
      <w:r w:rsidR="00B77A94" w:rsidRPr="00B85890">
        <w:rPr>
          <w:rFonts w:asciiTheme="minorHAnsi" w:hAnsiTheme="minorHAnsi" w:cstheme="minorHAnsi"/>
        </w:rPr>
        <w:t>FCS</w:t>
      </w:r>
      <w:r w:rsidRPr="00B85890">
        <w:rPr>
          <w:rFonts w:asciiTheme="minorHAnsi" w:hAnsiTheme="minorHAnsi" w:cstheme="minorHAnsi"/>
        </w:rPr>
        <w:t xml:space="preserve">, à défaut de désignation et/ou si ce remplaçant est récusé par le </w:t>
      </w:r>
      <w:r w:rsidRPr="00D078EF">
        <w:rPr>
          <w:rFonts w:asciiTheme="minorHAnsi" w:hAnsiTheme="minorHAnsi" w:cstheme="minorHAnsi"/>
        </w:rPr>
        <w:t xml:space="preserve">Pouvoir adjudicateur </w:t>
      </w:r>
      <w:r w:rsidRPr="00B85890">
        <w:rPr>
          <w:rFonts w:asciiTheme="minorHAnsi" w:hAnsiTheme="minorHAnsi" w:cstheme="minorHAnsi"/>
        </w:rPr>
        <w:t>dans les délais indiqués ci-dessus, le marché pourra être résilié dans les conditions prévues par le CCAG-</w:t>
      </w:r>
      <w:r w:rsidR="00B77A94" w:rsidRPr="00B85890">
        <w:rPr>
          <w:rFonts w:asciiTheme="minorHAnsi" w:hAnsiTheme="minorHAnsi" w:cstheme="minorHAnsi"/>
        </w:rPr>
        <w:t>FCS</w:t>
      </w:r>
      <w:r w:rsidRPr="00B85890">
        <w:rPr>
          <w:rFonts w:asciiTheme="minorHAnsi" w:hAnsiTheme="minorHAnsi" w:cstheme="minorHAnsi"/>
        </w:rPr>
        <w:t>.</w:t>
      </w:r>
    </w:p>
    <w:p w14:paraId="595980FF" w14:textId="77777777" w:rsidR="003904C7" w:rsidRPr="00D078EF" w:rsidRDefault="003904C7" w:rsidP="00B77A94">
      <w:pPr>
        <w:pStyle w:val="Titre2"/>
        <w:ind w:left="1134" w:hanging="360"/>
      </w:pPr>
      <w:bookmarkStart w:id="114" w:name="_Toc122619017"/>
      <w:bookmarkStart w:id="115" w:name="_Toc125554946"/>
      <w:bookmarkStart w:id="116" w:name="_Toc151643780"/>
      <w:bookmarkStart w:id="117" w:name="_Toc164441677"/>
      <w:bookmarkStart w:id="118" w:name="_Toc173756164"/>
      <w:bookmarkStart w:id="119" w:name="_Toc182959110"/>
      <w:r w:rsidRPr="00D078EF">
        <w:t>Interruption dans l’exécution des prestations en cas d’empêchement du titulaire à les exécuter</w:t>
      </w:r>
      <w:bookmarkEnd w:id="114"/>
      <w:bookmarkEnd w:id="115"/>
      <w:bookmarkEnd w:id="116"/>
      <w:bookmarkEnd w:id="117"/>
      <w:bookmarkEnd w:id="118"/>
      <w:bookmarkEnd w:id="119"/>
    </w:p>
    <w:p w14:paraId="48FF8501" w14:textId="42B0175E" w:rsidR="00D32D69" w:rsidRDefault="003904C7" w:rsidP="00B77A94">
      <w:pPr>
        <w:autoSpaceDE w:val="0"/>
        <w:autoSpaceDN w:val="0"/>
        <w:adjustRightInd w:val="0"/>
        <w:jc w:val="both"/>
        <w:rPr>
          <w:rFonts w:asciiTheme="minorHAnsi" w:hAnsiTheme="minorHAnsi" w:cstheme="minorHAnsi"/>
        </w:rPr>
      </w:pPr>
      <w:r w:rsidRPr="00D078EF">
        <w:rPr>
          <w:rFonts w:eastAsiaTheme="minorHAnsi" w:cs="Calibri"/>
          <w:lang w:eastAsia="en-US"/>
        </w:rPr>
        <w:t xml:space="preserve">Dans l’hypothèse où le titulaire est en incapacité d’exécuter les prestations prévues, le </w:t>
      </w:r>
      <w:r w:rsidRPr="00D078EF">
        <w:rPr>
          <w:rFonts w:asciiTheme="minorHAnsi" w:hAnsiTheme="minorHAnsi" w:cstheme="minorHAnsi"/>
        </w:rPr>
        <w:t>Pouvoir adjudicateur</w:t>
      </w:r>
      <w:r w:rsidRPr="00D078EF">
        <w:rPr>
          <w:rFonts w:eastAsiaTheme="minorHAnsi" w:cs="Calibri"/>
          <w:lang w:eastAsia="en-US"/>
        </w:rPr>
        <w:t xml:space="preserve"> se réserve, pour les prestations qui ne sauraient souffrir d’un retard, le droit de recourir aux services d’un tiers conformément à l’article </w:t>
      </w:r>
      <w:r w:rsidR="00B77A94">
        <w:rPr>
          <w:rFonts w:eastAsiaTheme="minorHAnsi" w:cs="Calibri"/>
          <w:lang w:eastAsia="en-US"/>
        </w:rPr>
        <w:t>45</w:t>
      </w:r>
      <w:r w:rsidRPr="00D078EF">
        <w:rPr>
          <w:rFonts w:eastAsiaTheme="minorHAnsi" w:cs="Calibri"/>
          <w:lang w:eastAsia="en-US"/>
        </w:rPr>
        <w:t xml:space="preserve"> du CCAG-</w:t>
      </w:r>
      <w:r w:rsidR="00B77A94">
        <w:rPr>
          <w:rFonts w:eastAsiaTheme="minorHAnsi" w:cs="Calibri"/>
          <w:lang w:eastAsia="en-US"/>
        </w:rPr>
        <w:t>FCS</w:t>
      </w:r>
      <w:r w:rsidRPr="00D078EF">
        <w:rPr>
          <w:rFonts w:eastAsiaTheme="minorHAnsi" w:cs="Calibri"/>
          <w:lang w:eastAsia="en-US"/>
        </w:rPr>
        <w:t>.</w:t>
      </w:r>
    </w:p>
    <w:p w14:paraId="06B90A86" w14:textId="77777777" w:rsidR="001612A2" w:rsidRDefault="001612A2" w:rsidP="00DF0DC0">
      <w:pPr>
        <w:pStyle w:val="Titre1"/>
        <w:numPr>
          <w:ilvl w:val="0"/>
          <w:numId w:val="4"/>
        </w:numPr>
        <w:rPr>
          <w:rFonts w:asciiTheme="minorHAnsi" w:hAnsiTheme="minorHAnsi" w:cstheme="minorHAnsi"/>
          <w:sz w:val="24"/>
          <w:szCs w:val="24"/>
          <w:highlight w:val="lightGray"/>
        </w:rPr>
      </w:pPr>
      <w:bookmarkStart w:id="120" w:name="_Toc127452732"/>
      <w:bookmarkStart w:id="121" w:name="_Toc182959111"/>
      <w:r w:rsidRPr="00B51CE1">
        <w:rPr>
          <w:rFonts w:asciiTheme="minorHAnsi" w:hAnsiTheme="minorHAnsi" w:cstheme="minorHAnsi"/>
          <w:sz w:val="24"/>
          <w:szCs w:val="24"/>
          <w:highlight w:val="lightGray"/>
        </w:rPr>
        <w:t>INSERTION DES PERSONNES ÉLOIGNÉES DE L’EMPLOI</w:t>
      </w:r>
      <w:bookmarkEnd w:id="120"/>
      <w:bookmarkEnd w:id="121"/>
    </w:p>
    <w:p w14:paraId="396A87B7" w14:textId="77777777" w:rsidR="000E044F" w:rsidRDefault="000E044F" w:rsidP="000E044F">
      <w:pPr>
        <w:rPr>
          <w:highlight w:val="lightGray"/>
        </w:rPr>
      </w:pPr>
    </w:p>
    <w:p w14:paraId="60225FDA" w14:textId="7715ABDA" w:rsidR="001612A2" w:rsidRPr="00B51CE1" w:rsidRDefault="001612A2" w:rsidP="001612A2">
      <w:pPr>
        <w:autoSpaceDE w:val="0"/>
        <w:autoSpaceDN w:val="0"/>
        <w:adjustRightInd w:val="0"/>
        <w:jc w:val="both"/>
        <w:rPr>
          <w:rFonts w:asciiTheme="minorHAnsi" w:hAnsiTheme="minorHAnsi" w:cstheme="minorHAnsi"/>
        </w:rPr>
      </w:pPr>
      <w:r w:rsidRPr="00B51CE1">
        <w:rPr>
          <w:rFonts w:asciiTheme="minorHAnsi" w:hAnsiTheme="minorHAnsi" w:cstheme="minorHAnsi"/>
        </w:rPr>
        <w:t>Le candidat indiquera, dans le cadre de réponse technique remis dans l’offre, le nombre d’heures d’insertion qu’il met en œuvre.</w:t>
      </w:r>
    </w:p>
    <w:p w14:paraId="053444EF" w14:textId="77777777" w:rsidR="001612A2" w:rsidRPr="00B51CE1" w:rsidRDefault="001612A2" w:rsidP="001612A2">
      <w:pPr>
        <w:autoSpaceDE w:val="0"/>
        <w:autoSpaceDN w:val="0"/>
        <w:adjustRightInd w:val="0"/>
        <w:jc w:val="both"/>
        <w:rPr>
          <w:rFonts w:asciiTheme="minorHAnsi" w:hAnsiTheme="minorHAnsi" w:cstheme="minorHAnsi"/>
        </w:rPr>
      </w:pPr>
    </w:p>
    <w:p w14:paraId="41453108" w14:textId="77777777" w:rsidR="001612A2" w:rsidRPr="00B51CE1" w:rsidRDefault="001612A2" w:rsidP="00DF0DC0">
      <w:pPr>
        <w:pStyle w:val="Titre1"/>
        <w:numPr>
          <w:ilvl w:val="0"/>
          <w:numId w:val="4"/>
        </w:numPr>
        <w:rPr>
          <w:rFonts w:asciiTheme="minorHAnsi" w:hAnsiTheme="minorHAnsi" w:cstheme="minorHAnsi"/>
          <w:sz w:val="24"/>
          <w:szCs w:val="24"/>
          <w:highlight w:val="lightGray"/>
        </w:rPr>
      </w:pPr>
      <w:bookmarkStart w:id="122" w:name="_Toc127452740"/>
      <w:bookmarkStart w:id="123" w:name="_Toc182959112"/>
      <w:r w:rsidRPr="00B51CE1">
        <w:rPr>
          <w:rFonts w:asciiTheme="minorHAnsi" w:hAnsiTheme="minorHAnsi" w:cstheme="minorHAnsi"/>
          <w:sz w:val="24"/>
          <w:szCs w:val="24"/>
          <w:highlight w:val="lightGray"/>
        </w:rPr>
        <w:lastRenderedPageBreak/>
        <w:t>DÉVELOPPEMENT DURABLE</w:t>
      </w:r>
      <w:bookmarkEnd w:id="122"/>
      <w:bookmarkEnd w:id="123"/>
    </w:p>
    <w:p w14:paraId="266CD2E9" w14:textId="77777777" w:rsidR="00BE36F3" w:rsidRDefault="00BE36F3" w:rsidP="001612A2">
      <w:pPr>
        <w:autoSpaceDE w:val="0"/>
        <w:autoSpaceDN w:val="0"/>
        <w:adjustRightInd w:val="0"/>
        <w:jc w:val="both"/>
        <w:rPr>
          <w:rFonts w:asciiTheme="minorHAnsi" w:hAnsiTheme="minorHAnsi" w:cstheme="minorHAnsi"/>
          <w:b/>
          <w:bCs/>
          <w:color w:val="FF0000"/>
          <w:sz w:val="24"/>
          <w:szCs w:val="24"/>
        </w:rPr>
      </w:pPr>
    </w:p>
    <w:p w14:paraId="3E60B285" w14:textId="55899B20" w:rsidR="00BE36F3" w:rsidRPr="00BE36F3" w:rsidRDefault="00BE36F3" w:rsidP="00BE36F3">
      <w:pPr>
        <w:autoSpaceDE w:val="0"/>
        <w:autoSpaceDN w:val="0"/>
        <w:adjustRightInd w:val="0"/>
        <w:jc w:val="both"/>
        <w:rPr>
          <w:rFonts w:asciiTheme="minorHAnsi" w:hAnsiTheme="minorHAnsi" w:cstheme="minorHAnsi"/>
        </w:rPr>
      </w:pPr>
      <w:r w:rsidRPr="00BE36F3">
        <w:rPr>
          <w:rFonts w:asciiTheme="minorHAnsi" w:hAnsiTheme="minorHAnsi" w:cstheme="minorHAnsi"/>
        </w:rPr>
        <w:t>Le titulaire veille à ce que les prestations qu’il effectue respectent les prescriptions législatives et réglementaires en vigueur en matière d’environnement, de sécurité et de santé des personnes, et de préservation du voisinage. Il doit être en mesure d’en justifier, en cours d’exécution du marché et pendant la période de garantie des prestations, sur simple demande du pouvoir adjudicateur.</w:t>
      </w:r>
    </w:p>
    <w:p w14:paraId="52121DBE" w14:textId="77777777" w:rsidR="00575B00" w:rsidRPr="000B62A9" w:rsidRDefault="00575B00" w:rsidP="000B62A9"/>
    <w:p w14:paraId="2A26B929" w14:textId="77777777" w:rsidR="00CE3C95" w:rsidRPr="00FE4B34" w:rsidRDefault="00CE3C95" w:rsidP="00DF0DC0">
      <w:pPr>
        <w:pStyle w:val="Titre1"/>
        <w:numPr>
          <w:ilvl w:val="0"/>
          <w:numId w:val="4"/>
        </w:numPr>
        <w:rPr>
          <w:rFonts w:asciiTheme="minorHAnsi" w:hAnsiTheme="minorHAnsi" w:cstheme="minorHAnsi"/>
          <w:sz w:val="24"/>
          <w:szCs w:val="24"/>
          <w:highlight w:val="lightGray"/>
        </w:rPr>
      </w:pPr>
      <w:bookmarkStart w:id="124" w:name="_Toc90560145"/>
      <w:bookmarkStart w:id="125" w:name="_Toc182959113"/>
      <w:r w:rsidRPr="00FE4B34">
        <w:rPr>
          <w:rFonts w:asciiTheme="minorHAnsi" w:hAnsiTheme="minorHAnsi" w:cstheme="minorHAnsi"/>
          <w:sz w:val="24"/>
          <w:szCs w:val="24"/>
          <w:highlight w:val="lightGray"/>
        </w:rPr>
        <w:t>Garantie des prestations</w:t>
      </w:r>
      <w:bookmarkEnd w:id="124"/>
      <w:bookmarkEnd w:id="125"/>
    </w:p>
    <w:p w14:paraId="736EC8B7" w14:textId="77777777" w:rsidR="00663F1B" w:rsidRDefault="00663F1B" w:rsidP="00D23EC8">
      <w:pPr>
        <w:jc w:val="both"/>
        <w:rPr>
          <w:rFonts w:asciiTheme="minorHAnsi" w:hAnsiTheme="minorHAnsi" w:cstheme="minorHAnsi"/>
          <w:b/>
          <w:color w:val="0000FF"/>
        </w:rPr>
      </w:pPr>
    </w:p>
    <w:p w14:paraId="4BBC6316" w14:textId="77777777" w:rsidR="00D23EC8" w:rsidRPr="00FE4B34" w:rsidRDefault="00D23EC8" w:rsidP="00D23EC8">
      <w:pPr>
        <w:jc w:val="both"/>
        <w:rPr>
          <w:rFonts w:asciiTheme="minorHAnsi" w:hAnsiTheme="minorHAnsi" w:cstheme="minorHAnsi"/>
          <w:b/>
        </w:rPr>
      </w:pPr>
      <w:r w:rsidRPr="00FE4B34">
        <w:rPr>
          <w:rFonts w:asciiTheme="minorHAnsi" w:eastAsiaTheme="minorHAnsi" w:hAnsiTheme="minorHAnsi" w:cstheme="minorHAnsi"/>
          <w:lang w:eastAsia="en-US"/>
        </w:rPr>
        <w:t>Aucune garantie n'est prévue.</w:t>
      </w:r>
    </w:p>
    <w:p w14:paraId="153231D0" w14:textId="77777777" w:rsidR="00D23EC8" w:rsidRPr="00FE4B34" w:rsidRDefault="00D23EC8" w:rsidP="00D23EC8">
      <w:pPr>
        <w:jc w:val="both"/>
        <w:rPr>
          <w:rFonts w:asciiTheme="minorHAnsi" w:hAnsiTheme="minorHAnsi" w:cstheme="minorHAnsi"/>
        </w:rPr>
      </w:pPr>
    </w:p>
    <w:p w14:paraId="7901A1FE" w14:textId="65B6B80B" w:rsidR="00BD6DD0" w:rsidRDefault="000D6BB8" w:rsidP="00DF0DC0">
      <w:pPr>
        <w:pStyle w:val="Titre1"/>
        <w:numPr>
          <w:ilvl w:val="0"/>
          <w:numId w:val="4"/>
        </w:numPr>
        <w:rPr>
          <w:rFonts w:asciiTheme="minorHAnsi" w:hAnsiTheme="minorHAnsi" w:cstheme="minorHAnsi"/>
          <w:sz w:val="24"/>
          <w:szCs w:val="24"/>
          <w:highlight w:val="lightGray"/>
        </w:rPr>
      </w:pPr>
      <w:bookmarkStart w:id="126" w:name="_Toc106030302"/>
      <w:bookmarkStart w:id="127" w:name="_Toc106030427"/>
      <w:bookmarkStart w:id="128" w:name="_Toc182959114"/>
      <w:bookmarkEnd w:id="126"/>
      <w:bookmarkEnd w:id="127"/>
      <w:r w:rsidRPr="00FE4B34">
        <w:rPr>
          <w:rFonts w:asciiTheme="minorHAnsi" w:hAnsiTheme="minorHAnsi" w:cstheme="minorHAnsi"/>
          <w:sz w:val="24"/>
          <w:szCs w:val="24"/>
          <w:highlight w:val="lightGray"/>
        </w:rPr>
        <w:t>Obligations générales</w:t>
      </w:r>
      <w:r w:rsidR="00BD6DD0">
        <w:rPr>
          <w:rFonts w:asciiTheme="minorHAnsi" w:hAnsiTheme="minorHAnsi" w:cstheme="minorHAnsi"/>
          <w:sz w:val="24"/>
          <w:szCs w:val="24"/>
          <w:highlight w:val="lightGray"/>
        </w:rPr>
        <w:t xml:space="preserve"> </w:t>
      </w:r>
      <w:r w:rsidR="00BD6DD0" w:rsidRPr="00FE4B34">
        <w:rPr>
          <w:rFonts w:asciiTheme="minorHAnsi" w:hAnsiTheme="minorHAnsi" w:cstheme="minorHAnsi"/>
          <w:sz w:val="24"/>
          <w:szCs w:val="24"/>
          <w:highlight w:val="lightGray"/>
        </w:rPr>
        <w:t>du titulaire</w:t>
      </w:r>
      <w:bookmarkEnd w:id="128"/>
    </w:p>
    <w:p w14:paraId="4EB07AF8" w14:textId="77777777" w:rsidR="00BD6DD0" w:rsidRPr="00FE4B34" w:rsidRDefault="00BD6DD0" w:rsidP="00BD6DD0">
      <w:pPr>
        <w:pStyle w:val="Titre2"/>
      </w:pPr>
      <w:bookmarkStart w:id="129" w:name="_Ref116369885"/>
      <w:bookmarkStart w:id="130" w:name="_Toc182959115"/>
      <w:r w:rsidRPr="00FE4B34">
        <w:t>Responsabilité</w:t>
      </w:r>
      <w:bookmarkEnd w:id="129"/>
      <w:bookmarkEnd w:id="130"/>
      <w:r w:rsidRPr="00FE4B34">
        <w:t xml:space="preserve"> </w:t>
      </w:r>
    </w:p>
    <w:p w14:paraId="636A52EF" w14:textId="5E548E34" w:rsidR="00BD6DD0" w:rsidRPr="00FE4B34" w:rsidRDefault="00BD6DD0" w:rsidP="00BD6DD0">
      <w:pPr>
        <w:jc w:val="both"/>
        <w:rPr>
          <w:rFonts w:asciiTheme="minorHAnsi" w:eastAsia="LiberationSans" w:hAnsiTheme="minorHAnsi" w:cstheme="minorHAnsi"/>
          <w:lang w:eastAsia="en-US"/>
        </w:rPr>
      </w:pPr>
      <w:r w:rsidRPr="00FE4B34">
        <w:rPr>
          <w:rFonts w:asciiTheme="minorHAnsi" w:eastAsia="LiberationSans" w:hAnsiTheme="minorHAnsi" w:cstheme="minorHAnsi"/>
        </w:rPr>
        <w:t>Le titulaire est l’interlocuteur unique et direct d</w:t>
      </w:r>
      <w:r w:rsidR="003013E3">
        <w:rPr>
          <w:rFonts w:asciiTheme="minorHAnsi" w:eastAsia="LiberationSans" w:hAnsiTheme="minorHAnsi" w:cstheme="minorHAnsi"/>
        </w:rPr>
        <w:t xml:space="preserve">u pouvoir adjudicateur </w:t>
      </w:r>
      <w:r w:rsidRPr="00FE4B34">
        <w:rPr>
          <w:rFonts w:asciiTheme="minorHAnsi" w:eastAsia="LiberationSans" w:hAnsiTheme="minorHAnsi" w:cstheme="minorHAnsi"/>
        </w:rPr>
        <w:t>et à ce titre est responsable de la totalité des prestations et de leur bonne exécution.</w:t>
      </w:r>
    </w:p>
    <w:p w14:paraId="00FC88AC" w14:textId="77777777" w:rsidR="00BD6DD0" w:rsidRPr="00FE4B34" w:rsidRDefault="00BD6DD0" w:rsidP="00BD6DD0">
      <w:pPr>
        <w:jc w:val="both"/>
        <w:rPr>
          <w:rFonts w:asciiTheme="minorHAnsi" w:eastAsia="LiberationSans" w:hAnsiTheme="minorHAnsi" w:cstheme="minorHAnsi"/>
        </w:rPr>
      </w:pPr>
      <w:r w:rsidRPr="00FE4B34">
        <w:rPr>
          <w:rFonts w:asciiTheme="minorHAnsi" w:eastAsia="LiberationSans" w:hAnsiTheme="minorHAnsi" w:cstheme="minorHAnsi"/>
        </w:rPr>
        <w:t>Il ne saurait dégager sa responsabilité dans l’exécution des prestations, sauf à apporter la preuve que le fait à l’origine du non-respect de ses engagements contractuels ne lui est pas imputable.</w:t>
      </w:r>
    </w:p>
    <w:p w14:paraId="7313ECE6" w14:textId="712E2EEB" w:rsidR="00BD6DD0" w:rsidRPr="00CF715D" w:rsidRDefault="00BD6DD0" w:rsidP="00BD6DD0">
      <w:pPr>
        <w:pStyle w:val="Titre2"/>
        <w:rPr>
          <w:rFonts w:eastAsiaTheme="minorHAnsi"/>
        </w:rPr>
      </w:pPr>
      <w:bookmarkStart w:id="131" w:name="_Toc182959116"/>
      <w:r w:rsidRPr="00CF715D">
        <w:t xml:space="preserve">Obligation de </w:t>
      </w:r>
      <w:r w:rsidRPr="00CF715D">
        <w:rPr>
          <w:rFonts w:eastAsia="Times New Roman"/>
          <w:bCs/>
          <w:iCs/>
          <w:szCs w:val="22"/>
        </w:rPr>
        <w:t>moyen et</w:t>
      </w:r>
      <w:r w:rsidR="000D6BB8" w:rsidRPr="00CF715D">
        <w:rPr>
          <w:rFonts w:eastAsia="Times New Roman"/>
          <w:bCs/>
          <w:iCs/>
          <w:szCs w:val="22"/>
        </w:rPr>
        <w:t>/ou</w:t>
      </w:r>
      <w:r w:rsidRPr="00CF715D">
        <w:rPr>
          <w:rFonts w:eastAsia="Times New Roman"/>
          <w:bCs/>
          <w:iCs/>
          <w:szCs w:val="22"/>
        </w:rPr>
        <w:t xml:space="preserve"> de résultat</w:t>
      </w:r>
      <w:bookmarkEnd w:id="131"/>
    </w:p>
    <w:p w14:paraId="5E741928" w14:textId="13368898" w:rsidR="00BD6DD0" w:rsidRPr="00FE4B34" w:rsidRDefault="00BD6DD0" w:rsidP="00BD6DD0">
      <w:pPr>
        <w:jc w:val="both"/>
        <w:rPr>
          <w:rFonts w:asciiTheme="minorHAnsi" w:hAnsiTheme="minorHAnsi" w:cstheme="minorHAnsi"/>
        </w:rPr>
      </w:pPr>
      <w:r w:rsidRPr="00FE4B34">
        <w:rPr>
          <w:rFonts w:asciiTheme="minorHAnsi" w:hAnsiTheme="minorHAnsi" w:cstheme="minorHAnsi"/>
        </w:rPr>
        <w:t xml:space="preserve">Le titulaire est tenu de mettre en œuvre tous les moyens nécessaires afin d’assurer des prestations conformes aux règles de la profession et aux prescriptions </w:t>
      </w:r>
      <w:r w:rsidR="00F44BBD" w:rsidRPr="00F44BBD">
        <w:rPr>
          <w:rFonts w:asciiTheme="minorHAnsi" w:hAnsiTheme="minorHAnsi" w:cstheme="minorHAnsi"/>
        </w:rPr>
        <w:t>du présent contrat</w:t>
      </w:r>
      <w:r w:rsidR="003013E3">
        <w:rPr>
          <w:rFonts w:asciiTheme="minorHAnsi" w:hAnsiTheme="minorHAnsi" w:cstheme="minorHAnsi"/>
        </w:rPr>
        <w:t>.</w:t>
      </w:r>
      <w:r w:rsidRPr="00FE4B34">
        <w:rPr>
          <w:rFonts w:asciiTheme="minorHAnsi" w:hAnsiTheme="minorHAnsi" w:cstheme="minorHAnsi"/>
        </w:rPr>
        <w:t xml:space="preserve"> Les divers problèmes consécutifs au non-respect par le titulaire des engagements que la bonne exécution </w:t>
      </w:r>
      <w:r w:rsidR="00F44BBD" w:rsidRPr="00F44BBD">
        <w:rPr>
          <w:rFonts w:asciiTheme="minorHAnsi" w:hAnsiTheme="minorHAnsi" w:cstheme="minorHAnsi"/>
        </w:rPr>
        <w:t>du présent contrat</w:t>
      </w:r>
      <w:r w:rsidR="00F44BBD" w:rsidRPr="00FE4B34">
        <w:rPr>
          <w:rFonts w:asciiTheme="minorHAnsi" w:hAnsiTheme="minorHAnsi" w:cstheme="minorHAnsi"/>
        </w:rPr>
        <w:t xml:space="preserve"> </w:t>
      </w:r>
      <w:r w:rsidRPr="00FE4B34">
        <w:rPr>
          <w:rFonts w:asciiTheme="minorHAnsi" w:hAnsiTheme="minorHAnsi" w:cstheme="minorHAnsi"/>
        </w:rPr>
        <w:t>lui impose seront, dans la mesure du possible, traités à l’amiable. À défaut d’arrangement, l</w:t>
      </w:r>
      <w:r w:rsidR="003013E3">
        <w:rPr>
          <w:rFonts w:asciiTheme="minorHAnsi" w:hAnsiTheme="minorHAnsi" w:cstheme="minorHAnsi"/>
        </w:rPr>
        <w:t xml:space="preserve">e pouvoir adjudicateur </w:t>
      </w:r>
      <w:r w:rsidRPr="00FE4B34">
        <w:rPr>
          <w:rFonts w:asciiTheme="minorHAnsi" w:hAnsiTheme="minorHAnsi" w:cstheme="minorHAnsi"/>
        </w:rPr>
        <w:t xml:space="preserve">peut résilier </w:t>
      </w:r>
      <w:r w:rsidRPr="003013E3">
        <w:rPr>
          <w:rFonts w:asciiTheme="minorHAnsi" w:hAnsiTheme="minorHAnsi" w:cstheme="minorHAnsi"/>
        </w:rPr>
        <w:t>le</w:t>
      </w:r>
      <w:r w:rsidR="00F44BBD" w:rsidRPr="003013E3">
        <w:rPr>
          <w:rFonts w:asciiTheme="minorHAnsi" w:hAnsiTheme="minorHAnsi" w:cstheme="minorHAnsi"/>
        </w:rPr>
        <w:t xml:space="preserve"> </w:t>
      </w:r>
      <w:r w:rsidR="00F44BBD" w:rsidRPr="00F44BBD">
        <w:rPr>
          <w:rFonts w:asciiTheme="minorHAnsi" w:hAnsiTheme="minorHAnsi" w:cstheme="minorHAnsi"/>
        </w:rPr>
        <w:t>présent contrat</w:t>
      </w:r>
      <w:r w:rsidRPr="00FE4B34">
        <w:rPr>
          <w:rFonts w:asciiTheme="minorHAnsi" w:hAnsiTheme="minorHAnsi" w:cstheme="minorHAnsi"/>
          <w:b/>
        </w:rPr>
        <w:t>.</w:t>
      </w:r>
    </w:p>
    <w:p w14:paraId="26F6049A" w14:textId="77777777" w:rsidR="00BD6DD0" w:rsidRPr="00FE4B34" w:rsidRDefault="00BD6DD0" w:rsidP="00BD6DD0">
      <w:pPr>
        <w:pStyle w:val="Titre2"/>
      </w:pPr>
      <w:bookmarkStart w:id="132" w:name="_Toc182959117"/>
      <w:r w:rsidRPr="00FE4B34">
        <w:t>Obligation de conseil</w:t>
      </w:r>
      <w:bookmarkEnd w:id="132"/>
    </w:p>
    <w:p w14:paraId="471B3F18" w14:textId="0ED4B374" w:rsidR="00BD6DD0" w:rsidRPr="00FE4B34" w:rsidRDefault="00BD6DD0" w:rsidP="00BD6DD0">
      <w:pPr>
        <w:jc w:val="both"/>
        <w:rPr>
          <w:rFonts w:asciiTheme="minorHAnsi" w:hAnsiTheme="minorHAnsi" w:cstheme="minorHAnsi"/>
        </w:rPr>
      </w:pPr>
      <w:r w:rsidRPr="00FE4B34">
        <w:rPr>
          <w:rFonts w:asciiTheme="minorHAnsi" w:hAnsiTheme="minorHAnsi" w:cstheme="minorHAnsi"/>
        </w:rPr>
        <w:t>Le titulaire</w:t>
      </w:r>
      <w:r w:rsidR="00BE36F3">
        <w:rPr>
          <w:rFonts w:asciiTheme="minorHAnsi" w:hAnsiTheme="minorHAnsi" w:cstheme="minorHAnsi"/>
        </w:rPr>
        <w:t>, en tant que professionnel des ventes aux enchères,</w:t>
      </w:r>
      <w:r w:rsidRPr="00FE4B34">
        <w:rPr>
          <w:rFonts w:asciiTheme="minorHAnsi" w:hAnsiTheme="minorHAnsi" w:cstheme="minorHAnsi"/>
        </w:rPr>
        <w:t xml:space="preserve"> est tenu à une obligation de conseil. Il engage sa pleine et entière responsabilité pour ce qui concerne les choix techniques mis en œuvre qu’il a validés, y compris lorsque ceux-ci ont été proposés par l</w:t>
      </w:r>
      <w:r w:rsidR="00AD0F5A">
        <w:rPr>
          <w:rFonts w:asciiTheme="minorHAnsi" w:hAnsiTheme="minorHAnsi" w:cstheme="minorHAnsi"/>
        </w:rPr>
        <w:t>e pouvoir adjudicateur</w:t>
      </w:r>
      <w:r w:rsidRPr="00FE4B34">
        <w:rPr>
          <w:rFonts w:asciiTheme="minorHAnsi" w:hAnsiTheme="minorHAnsi" w:cstheme="minorHAnsi"/>
        </w:rPr>
        <w:t xml:space="preserve">. Dans l’hypothèse où il n’aurait pas respecté cette obligation, le titulaire concerné ne saurait se prévaloir d’une incohérence dans </w:t>
      </w:r>
      <w:r w:rsidRPr="00F44BBD">
        <w:rPr>
          <w:rFonts w:asciiTheme="minorHAnsi" w:hAnsiTheme="minorHAnsi" w:cstheme="minorHAnsi"/>
        </w:rPr>
        <w:t xml:space="preserve">le </w:t>
      </w:r>
      <w:r w:rsidR="00F44BBD" w:rsidRPr="00F44BBD">
        <w:rPr>
          <w:rFonts w:asciiTheme="minorHAnsi" w:hAnsiTheme="minorHAnsi" w:cstheme="minorHAnsi"/>
        </w:rPr>
        <w:t>présent contrat</w:t>
      </w:r>
      <w:r w:rsidR="00F44BBD" w:rsidRPr="00FE4B34">
        <w:rPr>
          <w:rFonts w:asciiTheme="minorHAnsi" w:hAnsiTheme="minorHAnsi" w:cstheme="minorHAnsi"/>
        </w:rPr>
        <w:t xml:space="preserve"> </w:t>
      </w:r>
      <w:r w:rsidRPr="00FE4B34">
        <w:rPr>
          <w:rFonts w:asciiTheme="minorHAnsi" w:hAnsiTheme="minorHAnsi" w:cstheme="minorHAnsi"/>
        </w:rPr>
        <w:t>pour s’exonérer de ses obligations contractuelles.</w:t>
      </w:r>
    </w:p>
    <w:p w14:paraId="7B504991" w14:textId="6AF06087" w:rsidR="00BD6DD0" w:rsidRPr="00FE4B34" w:rsidRDefault="00BD6DD0" w:rsidP="00BD6DD0">
      <w:pPr>
        <w:jc w:val="both"/>
        <w:rPr>
          <w:rFonts w:asciiTheme="minorHAnsi" w:hAnsiTheme="minorHAnsi" w:cstheme="minorHAnsi"/>
        </w:rPr>
      </w:pPr>
      <w:r w:rsidRPr="00FE4B34">
        <w:rPr>
          <w:rFonts w:asciiTheme="minorHAnsi" w:hAnsiTheme="minorHAnsi" w:cstheme="minorHAnsi"/>
        </w:rPr>
        <w:t>Le titulaire ne pourra être tenu pour responsable des conséquences d’une décision d</w:t>
      </w:r>
      <w:r w:rsidR="00E837DC">
        <w:rPr>
          <w:rFonts w:asciiTheme="minorHAnsi" w:hAnsiTheme="minorHAnsi" w:cstheme="minorHAnsi"/>
        </w:rPr>
        <w:t>u pouvoir adjudicateur</w:t>
      </w:r>
      <w:r w:rsidRPr="00FE4B34">
        <w:rPr>
          <w:rFonts w:asciiTheme="minorHAnsi" w:hAnsiTheme="minorHAnsi" w:cstheme="minorHAnsi"/>
        </w:rPr>
        <w:t>, différente de celle qu’il aurait préconisée.</w:t>
      </w:r>
    </w:p>
    <w:p w14:paraId="52233550" w14:textId="77777777" w:rsidR="00BD6DD0" w:rsidRPr="00FE4B34" w:rsidRDefault="00BD6DD0" w:rsidP="00BD6DD0">
      <w:pPr>
        <w:pStyle w:val="Titre2"/>
      </w:pPr>
      <w:bookmarkStart w:id="133" w:name="_Toc182959118"/>
      <w:r w:rsidRPr="00FE4B34">
        <w:t>Obligation d’information</w:t>
      </w:r>
      <w:bookmarkEnd w:id="133"/>
    </w:p>
    <w:p w14:paraId="2BC11ECC" w14:textId="37EECE97" w:rsidR="00BD6DD0" w:rsidRPr="00FE4B34" w:rsidRDefault="00BD6DD0" w:rsidP="00BD6DD0">
      <w:pPr>
        <w:jc w:val="both"/>
        <w:rPr>
          <w:rFonts w:asciiTheme="minorHAnsi" w:hAnsiTheme="minorHAnsi" w:cstheme="minorHAnsi"/>
        </w:rPr>
      </w:pPr>
      <w:r w:rsidRPr="00FE4B34">
        <w:rPr>
          <w:rFonts w:asciiTheme="minorHAnsi" w:hAnsiTheme="minorHAnsi" w:cstheme="minorHAnsi"/>
        </w:rPr>
        <w:t xml:space="preserve">Le titulaire </w:t>
      </w:r>
      <w:r w:rsidRPr="00BF3AB4">
        <w:rPr>
          <w:rFonts w:asciiTheme="minorHAnsi" w:hAnsiTheme="minorHAnsi" w:cstheme="minorHAnsi"/>
        </w:rPr>
        <w:t xml:space="preserve">est tenu de signaler </w:t>
      </w:r>
      <w:r w:rsidR="00AD0F5A" w:rsidRPr="00BF3AB4">
        <w:rPr>
          <w:rFonts w:asciiTheme="minorHAnsi" w:hAnsiTheme="minorHAnsi" w:cstheme="minorHAnsi"/>
        </w:rPr>
        <w:t>au pouvoir adjudicateur</w:t>
      </w:r>
      <w:r w:rsidRPr="00BF3AB4">
        <w:rPr>
          <w:rFonts w:asciiTheme="minorHAnsi" w:hAnsiTheme="minorHAnsi" w:cstheme="minorHAnsi"/>
        </w:rPr>
        <w:t xml:space="preserve"> tous les éléments qui lui paraîtraient de nature à compromettre la bonne exécution de la prestation.</w:t>
      </w:r>
    </w:p>
    <w:p w14:paraId="2AC73EB2" w14:textId="77777777" w:rsidR="00652262" w:rsidRPr="00FE4B34" w:rsidRDefault="00652262" w:rsidP="00DF0DC0">
      <w:pPr>
        <w:pStyle w:val="Titre1"/>
        <w:numPr>
          <w:ilvl w:val="0"/>
          <w:numId w:val="4"/>
        </w:numPr>
        <w:rPr>
          <w:rFonts w:asciiTheme="minorHAnsi" w:hAnsiTheme="minorHAnsi" w:cstheme="minorHAnsi"/>
          <w:sz w:val="24"/>
          <w:szCs w:val="24"/>
          <w:highlight w:val="lightGray"/>
        </w:rPr>
      </w:pPr>
      <w:bookmarkStart w:id="134" w:name="_Toc182959119"/>
      <w:r w:rsidRPr="00FE4B34">
        <w:rPr>
          <w:rFonts w:asciiTheme="minorHAnsi" w:hAnsiTheme="minorHAnsi" w:cstheme="minorHAnsi"/>
          <w:sz w:val="24"/>
          <w:szCs w:val="24"/>
          <w:highlight w:val="lightGray"/>
        </w:rPr>
        <w:t>Pénalités</w:t>
      </w:r>
      <w:bookmarkEnd w:id="134"/>
    </w:p>
    <w:p w14:paraId="38BCEA30" w14:textId="77777777" w:rsidR="00652262" w:rsidRPr="00FE4B34" w:rsidRDefault="00652262" w:rsidP="00EB6E9F">
      <w:pPr>
        <w:pStyle w:val="Titre2"/>
        <w:rPr>
          <w:b/>
          <w:bCs/>
        </w:rPr>
      </w:pPr>
      <w:bookmarkStart w:id="135" w:name="_Toc421694925"/>
      <w:bookmarkStart w:id="136" w:name="_Toc488050904"/>
      <w:bookmarkStart w:id="137" w:name="_Toc182959120"/>
      <w:r w:rsidRPr="00FE4B34">
        <w:rPr>
          <w:rFonts w:ascii="Calibri" w:hAnsi="Calibri" w:cs="Calibri"/>
        </w:rPr>
        <w:t>Généralités</w:t>
      </w:r>
      <w:r w:rsidRPr="00FE4B34">
        <w:t xml:space="preserve"> sur les pénalités et sanctions associées aux pénalités</w:t>
      </w:r>
      <w:bookmarkEnd w:id="135"/>
      <w:bookmarkEnd w:id="136"/>
      <w:bookmarkEnd w:id="137"/>
    </w:p>
    <w:p w14:paraId="03C4293D" w14:textId="5F785198" w:rsidR="00652262" w:rsidRPr="00D26274" w:rsidRDefault="00652262" w:rsidP="00652262">
      <w:pPr>
        <w:spacing w:after="120"/>
        <w:jc w:val="both"/>
        <w:rPr>
          <w:rFonts w:asciiTheme="minorHAnsi" w:hAnsiTheme="minorHAnsi" w:cstheme="minorHAnsi"/>
        </w:rPr>
      </w:pPr>
      <w:r w:rsidRPr="007C29EC">
        <w:rPr>
          <w:rFonts w:asciiTheme="minorHAnsi" w:hAnsiTheme="minorHAnsi" w:cstheme="minorHAnsi"/>
        </w:rPr>
        <w:t xml:space="preserve">Les stipulations de </w:t>
      </w:r>
      <w:r w:rsidRPr="00D26274">
        <w:rPr>
          <w:rFonts w:asciiTheme="minorHAnsi" w:hAnsiTheme="minorHAnsi" w:cstheme="minorHAnsi"/>
        </w:rPr>
        <w:t xml:space="preserve">l’article </w:t>
      </w:r>
      <w:r w:rsidRPr="00D26274">
        <w:rPr>
          <w:rFonts w:asciiTheme="minorHAnsi" w:hAnsiTheme="minorHAnsi" w:cstheme="minorHAnsi"/>
          <w:bCs/>
        </w:rPr>
        <w:t xml:space="preserve">14 du </w:t>
      </w:r>
      <w:r w:rsidR="00517DC6" w:rsidRPr="00D26274">
        <w:rPr>
          <w:rFonts w:asciiTheme="minorHAnsi" w:hAnsiTheme="minorHAnsi" w:cstheme="minorHAnsi"/>
          <w:bCs/>
        </w:rPr>
        <w:t>CCAG FCS</w:t>
      </w:r>
      <w:r w:rsidR="00D24717" w:rsidRPr="00D26274">
        <w:rPr>
          <w:rFonts w:asciiTheme="minorHAnsi" w:hAnsiTheme="minorHAnsi" w:cstheme="minorHAnsi"/>
        </w:rPr>
        <w:t xml:space="preserve"> </w:t>
      </w:r>
      <w:r w:rsidR="001351F8" w:rsidRPr="00D26274">
        <w:rPr>
          <w:rFonts w:asciiTheme="minorHAnsi" w:hAnsiTheme="minorHAnsi" w:cstheme="minorHAnsi"/>
        </w:rPr>
        <w:t>sont</w:t>
      </w:r>
      <w:r w:rsidRPr="00D26274">
        <w:rPr>
          <w:rFonts w:asciiTheme="minorHAnsi" w:hAnsiTheme="minorHAnsi" w:cstheme="minorHAnsi"/>
        </w:rPr>
        <w:t xml:space="preserve"> applicables.</w:t>
      </w:r>
    </w:p>
    <w:p w14:paraId="176EC541" w14:textId="78FA4951" w:rsidR="00652262" w:rsidRPr="00D26274" w:rsidRDefault="00652262" w:rsidP="00652262">
      <w:pPr>
        <w:spacing w:after="120"/>
        <w:jc w:val="both"/>
        <w:rPr>
          <w:rFonts w:asciiTheme="minorHAnsi" w:hAnsiTheme="minorHAnsi" w:cstheme="minorHAnsi"/>
        </w:rPr>
      </w:pPr>
      <w:r w:rsidRPr="00D26274">
        <w:rPr>
          <w:rFonts w:asciiTheme="minorHAnsi" w:hAnsiTheme="minorHAnsi" w:cstheme="minorHAnsi"/>
        </w:rPr>
        <w:t xml:space="preserve">Il est rappelé, conformément à l’article 14.1 du </w:t>
      </w:r>
      <w:r w:rsidR="00517DC6" w:rsidRPr="00D26274">
        <w:rPr>
          <w:rFonts w:asciiTheme="minorHAnsi" w:hAnsiTheme="minorHAnsi" w:cstheme="minorHAnsi"/>
          <w:bCs/>
        </w:rPr>
        <w:t>CCAG FCS</w:t>
      </w:r>
      <w:r w:rsidRPr="00D26274">
        <w:rPr>
          <w:rFonts w:asciiTheme="minorHAnsi" w:hAnsiTheme="minorHAnsi" w:cstheme="minorHAnsi"/>
        </w:rPr>
        <w:t xml:space="preserve">, que les pénalités pour retard commencent à courir, sans qu'il soit nécessaire de procéder à une mise en demeure, le lendemain du jour où le délai contractuel d'exécution des prestations est expiré, sous réserve des stipulations des articles 13.3 et 20 du </w:t>
      </w:r>
      <w:r w:rsidR="00517DC6" w:rsidRPr="00D26274">
        <w:rPr>
          <w:rFonts w:asciiTheme="minorHAnsi" w:hAnsiTheme="minorHAnsi" w:cstheme="minorHAnsi"/>
          <w:bCs/>
        </w:rPr>
        <w:t>CCAG FCS</w:t>
      </w:r>
      <w:r w:rsidRPr="00D26274">
        <w:rPr>
          <w:rFonts w:asciiTheme="minorHAnsi" w:hAnsiTheme="minorHAnsi" w:cstheme="minorHAnsi"/>
        </w:rPr>
        <w:t>. Elles sont encourues du simple fait de la constatation du retard par pouvoir adjudicateur.</w:t>
      </w:r>
    </w:p>
    <w:p w14:paraId="0F921C04" w14:textId="34DBA183" w:rsidR="00652262" w:rsidRPr="00B85890" w:rsidRDefault="00652262" w:rsidP="00652262">
      <w:pPr>
        <w:spacing w:after="120"/>
        <w:jc w:val="both"/>
        <w:rPr>
          <w:rFonts w:asciiTheme="minorHAnsi" w:hAnsiTheme="minorHAnsi" w:cstheme="minorHAnsi"/>
        </w:rPr>
      </w:pPr>
      <w:r w:rsidRPr="00D26274">
        <w:rPr>
          <w:rFonts w:asciiTheme="minorHAnsi" w:hAnsiTheme="minorHAnsi" w:cstheme="minorHAnsi"/>
        </w:rPr>
        <w:t xml:space="preserve">Par dérogation à l’article </w:t>
      </w:r>
      <w:r w:rsidRPr="00D26274">
        <w:rPr>
          <w:rFonts w:asciiTheme="minorHAnsi" w:hAnsiTheme="minorHAnsi" w:cstheme="minorHAnsi"/>
          <w:bCs/>
        </w:rPr>
        <w:t xml:space="preserve">14.1.3 du </w:t>
      </w:r>
      <w:r w:rsidR="00517DC6" w:rsidRPr="00D26274">
        <w:rPr>
          <w:rFonts w:asciiTheme="minorHAnsi" w:hAnsiTheme="minorHAnsi" w:cstheme="minorHAnsi"/>
          <w:bCs/>
        </w:rPr>
        <w:t xml:space="preserve">CCAG </w:t>
      </w:r>
      <w:r w:rsidR="00517DC6" w:rsidRPr="00B85890">
        <w:rPr>
          <w:rFonts w:asciiTheme="minorHAnsi" w:hAnsiTheme="minorHAnsi" w:cstheme="minorHAnsi"/>
          <w:bCs/>
        </w:rPr>
        <w:t>FCS</w:t>
      </w:r>
      <w:r w:rsidRPr="00B85890">
        <w:rPr>
          <w:rFonts w:asciiTheme="minorHAnsi" w:hAnsiTheme="minorHAnsi" w:cstheme="minorHAnsi"/>
        </w:rPr>
        <w:t xml:space="preserve">, le titulaire n’est pas exonéré des pénalités dont le montant total ne dépasse pas </w:t>
      </w:r>
      <w:r w:rsidR="00D24717" w:rsidRPr="00B85890">
        <w:rPr>
          <w:rFonts w:asciiTheme="minorHAnsi" w:hAnsiTheme="minorHAnsi" w:cstheme="minorHAnsi"/>
        </w:rPr>
        <w:t>1000</w:t>
      </w:r>
      <w:r w:rsidR="006866ED" w:rsidRPr="00B85890">
        <w:rPr>
          <w:rFonts w:asciiTheme="minorHAnsi" w:hAnsiTheme="minorHAnsi" w:cstheme="minorHAnsi"/>
        </w:rPr>
        <w:t> </w:t>
      </w:r>
      <w:r w:rsidR="00D24717" w:rsidRPr="00B85890">
        <w:rPr>
          <w:rFonts w:asciiTheme="minorHAnsi" w:hAnsiTheme="minorHAnsi" w:cstheme="minorHAnsi"/>
        </w:rPr>
        <w:t>€</w:t>
      </w:r>
      <w:r w:rsidR="006866ED" w:rsidRPr="00B85890">
        <w:rPr>
          <w:rFonts w:asciiTheme="minorHAnsi" w:hAnsiTheme="minorHAnsi" w:cstheme="minorHAnsi"/>
        </w:rPr>
        <w:t> </w:t>
      </w:r>
      <w:r w:rsidR="00D24717" w:rsidRPr="00B85890">
        <w:rPr>
          <w:rFonts w:asciiTheme="minorHAnsi" w:hAnsiTheme="minorHAnsi" w:cstheme="minorHAnsi"/>
        </w:rPr>
        <w:t>HT</w:t>
      </w:r>
      <w:r w:rsidRPr="00B85890">
        <w:rPr>
          <w:rFonts w:asciiTheme="minorHAnsi" w:hAnsiTheme="minorHAnsi" w:cstheme="minorHAnsi"/>
        </w:rPr>
        <w:t xml:space="preserve"> pour l'ensemble du marché.</w:t>
      </w:r>
    </w:p>
    <w:p w14:paraId="73499147" w14:textId="4A0F998A" w:rsidR="00652262" w:rsidRPr="00B85890" w:rsidRDefault="00652262" w:rsidP="00652262">
      <w:pPr>
        <w:spacing w:after="120"/>
        <w:jc w:val="both"/>
        <w:rPr>
          <w:rFonts w:asciiTheme="minorHAnsi" w:hAnsiTheme="minorHAnsi" w:cstheme="minorHAnsi"/>
        </w:rPr>
      </w:pPr>
      <w:r w:rsidRPr="00B85890">
        <w:rPr>
          <w:rFonts w:asciiTheme="minorHAnsi" w:hAnsiTheme="minorHAnsi" w:cstheme="minorHAnsi"/>
        </w:rPr>
        <w:t xml:space="preserve">Les pénalités prévues aux articles </w:t>
      </w:r>
      <w:r w:rsidR="00663F1B" w:rsidRPr="00B85890">
        <w:rPr>
          <w:rFonts w:asciiTheme="minorHAnsi" w:hAnsiTheme="minorHAnsi" w:cstheme="minorHAnsi"/>
          <w:bCs/>
          <w:iCs/>
        </w:rPr>
        <w:fldChar w:fldCharType="begin"/>
      </w:r>
      <w:r w:rsidR="00663F1B" w:rsidRPr="00B85890">
        <w:rPr>
          <w:rFonts w:asciiTheme="minorHAnsi" w:hAnsiTheme="minorHAnsi" w:cstheme="minorHAnsi"/>
        </w:rPr>
        <w:instrText xml:space="preserve"> REF _Ref140584909 \r \h </w:instrText>
      </w:r>
      <w:r w:rsidR="00663F1B" w:rsidRPr="00B85890">
        <w:rPr>
          <w:rFonts w:asciiTheme="minorHAnsi" w:hAnsiTheme="minorHAnsi" w:cstheme="minorHAnsi"/>
          <w:bCs/>
          <w:iCs/>
        </w:rPr>
        <w:instrText xml:space="preserve"> \* MERGEFORMAT </w:instrText>
      </w:r>
      <w:r w:rsidR="00663F1B" w:rsidRPr="00B85890">
        <w:rPr>
          <w:rFonts w:asciiTheme="minorHAnsi" w:hAnsiTheme="minorHAnsi" w:cstheme="minorHAnsi"/>
          <w:bCs/>
          <w:iCs/>
        </w:rPr>
      </w:r>
      <w:r w:rsidR="00663F1B" w:rsidRPr="00B85890">
        <w:rPr>
          <w:rFonts w:asciiTheme="minorHAnsi" w:hAnsiTheme="minorHAnsi" w:cstheme="minorHAnsi"/>
          <w:bCs/>
          <w:iCs/>
        </w:rPr>
        <w:fldChar w:fldCharType="separate"/>
      </w:r>
      <w:r w:rsidR="00B85890" w:rsidRPr="00B85890">
        <w:rPr>
          <w:rFonts w:asciiTheme="minorHAnsi" w:hAnsiTheme="minorHAnsi" w:cstheme="minorHAnsi"/>
        </w:rPr>
        <w:t>16.2</w:t>
      </w:r>
      <w:r w:rsidR="00663F1B" w:rsidRPr="00B85890">
        <w:rPr>
          <w:rFonts w:asciiTheme="minorHAnsi" w:hAnsiTheme="minorHAnsi" w:cstheme="minorHAnsi"/>
          <w:bCs/>
          <w:iCs/>
        </w:rPr>
        <w:fldChar w:fldCharType="end"/>
      </w:r>
      <w:r w:rsidR="00663F1B" w:rsidRPr="00B85890">
        <w:rPr>
          <w:rFonts w:asciiTheme="minorHAnsi" w:hAnsiTheme="minorHAnsi" w:cstheme="minorHAnsi"/>
          <w:bCs/>
          <w:iCs/>
        </w:rPr>
        <w:t xml:space="preserve"> </w:t>
      </w:r>
      <w:r w:rsidR="00B85890" w:rsidRPr="00B85890">
        <w:rPr>
          <w:rFonts w:asciiTheme="minorHAnsi" w:hAnsiTheme="minorHAnsi" w:cstheme="minorHAnsi"/>
          <w:bCs/>
          <w:iCs/>
        </w:rPr>
        <w:t>à</w:t>
      </w:r>
      <w:r w:rsidR="00663F1B" w:rsidRPr="00B85890">
        <w:rPr>
          <w:rFonts w:asciiTheme="minorHAnsi" w:hAnsiTheme="minorHAnsi" w:cstheme="minorHAnsi"/>
          <w:bCs/>
          <w:iCs/>
        </w:rPr>
        <w:t xml:space="preserve"> </w:t>
      </w:r>
      <w:r w:rsidR="00B85890" w:rsidRPr="00B85890">
        <w:rPr>
          <w:rFonts w:asciiTheme="minorHAnsi" w:hAnsiTheme="minorHAnsi" w:cstheme="minorHAnsi"/>
          <w:bCs/>
          <w:iCs/>
        </w:rPr>
        <w:t>16.5</w:t>
      </w:r>
      <w:r w:rsidRPr="00B85890">
        <w:rPr>
          <w:rFonts w:asciiTheme="minorHAnsi" w:hAnsiTheme="minorHAnsi" w:cstheme="minorHAnsi"/>
        </w:rPr>
        <w:t>, s’entendent</w:t>
      </w:r>
      <w:r w:rsidRPr="00D26274">
        <w:rPr>
          <w:rFonts w:asciiTheme="minorHAnsi" w:hAnsiTheme="minorHAnsi" w:cstheme="minorHAnsi"/>
        </w:rPr>
        <w:t xml:space="preserve"> sans mise en demeure </w:t>
      </w:r>
      <w:r w:rsidRPr="00B85890">
        <w:rPr>
          <w:rFonts w:asciiTheme="minorHAnsi" w:hAnsiTheme="minorHAnsi" w:cstheme="minorHAnsi"/>
        </w:rPr>
        <w:t>préalable.</w:t>
      </w:r>
    </w:p>
    <w:p w14:paraId="68574A1A" w14:textId="304241A3" w:rsidR="00652262" w:rsidRPr="00D26274" w:rsidRDefault="00652262" w:rsidP="00652262">
      <w:pPr>
        <w:spacing w:after="120"/>
        <w:jc w:val="both"/>
        <w:rPr>
          <w:rFonts w:asciiTheme="minorHAnsi" w:hAnsiTheme="minorHAnsi" w:cstheme="minorHAnsi"/>
        </w:rPr>
      </w:pPr>
      <w:r w:rsidRPr="00B85890">
        <w:rPr>
          <w:rFonts w:asciiTheme="minorHAnsi" w:hAnsiTheme="minorHAnsi" w:cstheme="minorHAnsi"/>
        </w:rPr>
        <w:t xml:space="preserve">Toutes les pénalités prévues aux paragraphes suivants, c’est-à-dire prévues aux articles </w:t>
      </w:r>
      <w:r w:rsidR="00D659D5" w:rsidRPr="00B85890">
        <w:rPr>
          <w:rFonts w:asciiTheme="minorHAnsi" w:hAnsiTheme="minorHAnsi" w:cstheme="minorHAnsi"/>
          <w:bCs/>
          <w:iCs/>
        </w:rPr>
        <w:fldChar w:fldCharType="begin"/>
      </w:r>
      <w:r w:rsidR="00D659D5" w:rsidRPr="00B85890">
        <w:rPr>
          <w:rFonts w:asciiTheme="minorHAnsi" w:hAnsiTheme="minorHAnsi" w:cstheme="minorHAnsi"/>
        </w:rPr>
        <w:instrText xml:space="preserve"> REF _Ref140584909 \r \h </w:instrText>
      </w:r>
      <w:r w:rsidR="00D659D5" w:rsidRPr="00B85890">
        <w:rPr>
          <w:rFonts w:asciiTheme="minorHAnsi" w:hAnsiTheme="minorHAnsi" w:cstheme="minorHAnsi"/>
          <w:bCs/>
          <w:iCs/>
        </w:rPr>
        <w:instrText xml:space="preserve"> \* MERGEFORMAT </w:instrText>
      </w:r>
      <w:r w:rsidR="00D659D5" w:rsidRPr="00B85890">
        <w:rPr>
          <w:rFonts w:asciiTheme="minorHAnsi" w:hAnsiTheme="minorHAnsi" w:cstheme="minorHAnsi"/>
          <w:bCs/>
          <w:iCs/>
        </w:rPr>
      </w:r>
      <w:r w:rsidR="00D659D5" w:rsidRPr="00B85890">
        <w:rPr>
          <w:rFonts w:asciiTheme="minorHAnsi" w:hAnsiTheme="minorHAnsi" w:cstheme="minorHAnsi"/>
          <w:bCs/>
          <w:iCs/>
        </w:rPr>
        <w:fldChar w:fldCharType="separate"/>
      </w:r>
      <w:r w:rsidR="00B85890" w:rsidRPr="00B85890">
        <w:rPr>
          <w:rFonts w:asciiTheme="minorHAnsi" w:hAnsiTheme="minorHAnsi" w:cstheme="minorHAnsi"/>
        </w:rPr>
        <w:t>16.2</w:t>
      </w:r>
      <w:r w:rsidR="00D659D5" w:rsidRPr="00B85890">
        <w:rPr>
          <w:rFonts w:asciiTheme="minorHAnsi" w:hAnsiTheme="minorHAnsi" w:cstheme="minorHAnsi"/>
          <w:bCs/>
          <w:iCs/>
        </w:rPr>
        <w:fldChar w:fldCharType="end"/>
      </w:r>
      <w:r w:rsidR="00D659D5" w:rsidRPr="00B85890">
        <w:rPr>
          <w:rFonts w:asciiTheme="minorHAnsi" w:hAnsiTheme="minorHAnsi" w:cstheme="minorHAnsi"/>
          <w:bCs/>
          <w:iCs/>
        </w:rPr>
        <w:t xml:space="preserve"> </w:t>
      </w:r>
      <w:r w:rsidR="00B85890" w:rsidRPr="00B85890">
        <w:rPr>
          <w:rFonts w:asciiTheme="minorHAnsi" w:hAnsiTheme="minorHAnsi" w:cstheme="minorHAnsi"/>
          <w:bCs/>
          <w:iCs/>
        </w:rPr>
        <w:t>à 1</w:t>
      </w:r>
      <w:r w:rsidR="00B85890">
        <w:rPr>
          <w:rFonts w:asciiTheme="minorHAnsi" w:hAnsiTheme="minorHAnsi" w:cstheme="minorHAnsi"/>
          <w:bCs/>
          <w:iCs/>
        </w:rPr>
        <w:t>6.5</w:t>
      </w:r>
      <w:r w:rsidRPr="00D26274">
        <w:rPr>
          <w:rFonts w:asciiTheme="minorHAnsi" w:hAnsiTheme="minorHAnsi" w:cstheme="minorHAnsi"/>
        </w:rPr>
        <w:t>, sont cumulables.</w:t>
      </w:r>
    </w:p>
    <w:p w14:paraId="77C2A447" w14:textId="1DB27BAC" w:rsidR="00652262" w:rsidRPr="007C29EC" w:rsidRDefault="00652262" w:rsidP="00652262">
      <w:pPr>
        <w:spacing w:after="120"/>
        <w:jc w:val="both"/>
        <w:rPr>
          <w:rFonts w:asciiTheme="minorHAnsi" w:hAnsiTheme="minorHAnsi" w:cstheme="minorHAnsi"/>
        </w:rPr>
      </w:pPr>
      <w:r w:rsidRPr="00D26274">
        <w:rPr>
          <w:rFonts w:asciiTheme="minorHAnsi" w:hAnsiTheme="minorHAnsi" w:cstheme="minorHAnsi"/>
        </w:rPr>
        <w:lastRenderedPageBreak/>
        <w:t xml:space="preserve">Si le montant cumulé des pénalités depuis le début </w:t>
      </w:r>
      <w:r w:rsidRPr="00D51D2B">
        <w:rPr>
          <w:rFonts w:asciiTheme="minorHAnsi" w:hAnsiTheme="minorHAnsi" w:cstheme="minorHAnsi"/>
        </w:rPr>
        <w:t xml:space="preserve">de l’exécution du </w:t>
      </w:r>
      <w:r w:rsidR="003013E3">
        <w:rPr>
          <w:rFonts w:asciiTheme="minorHAnsi" w:hAnsiTheme="minorHAnsi" w:cstheme="minorHAnsi"/>
        </w:rPr>
        <w:t>contrat</w:t>
      </w:r>
      <w:r w:rsidRPr="00D51D2B">
        <w:rPr>
          <w:rFonts w:asciiTheme="minorHAnsi" w:hAnsiTheme="minorHAnsi" w:cstheme="minorHAnsi"/>
        </w:rPr>
        <w:t xml:space="preserve"> atteint 10 % du montant (annuel) HT du </w:t>
      </w:r>
      <w:r w:rsidR="003013E3">
        <w:rPr>
          <w:rFonts w:asciiTheme="minorHAnsi" w:hAnsiTheme="minorHAnsi" w:cstheme="minorHAnsi"/>
        </w:rPr>
        <w:t>contrat</w:t>
      </w:r>
      <w:r w:rsidRPr="00D51D2B">
        <w:rPr>
          <w:rFonts w:asciiTheme="minorHAnsi" w:hAnsiTheme="minorHAnsi" w:cstheme="minorHAnsi"/>
        </w:rPr>
        <w:t xml:space="preserve">, le </w:t>
      </w:r>
      <w:r w:rsidRPr="00B85890">
        <w:rPr>
          <w:rFonts w:asciiTheme="minorHAnsi" w:hAnsiTheme="minorHAnsi" w:cstheme="minorHAnsi"/>
        </w:rPr>
        <w:t xml:space="preserve">pouvoir adjudicateur se réserve le droit de résilier le marché aux torts du titulaire dans les conditions </w:t>
      </w:r>
      <w:r w:rsidR="00F44BBD" w:rsidRPr="00B85890">
        <w:rPr>
          <w:rFonts w:asciiTheme="minorHAnsi" w:hAnsiTheme="minorHAnsi" w:cstheme="minorHAnsi"/>
        </w:rPr>
        <w:t>fixées à</w:t>
      </w:r>
      <w:r w:rsidRPr="00B85890">
        <w:rPr>
          <w:rFonts w:asciiTheme="minorHAnsi" w:hAnsiTheme="minorHAnsi" w:cstheme="minorHAnsi"/>
        </w:rPr>
        <w:t xml:space="preserve"> l’</w:t>
      </w:r>
      <w:r w:rsidR="00BF48A3" w:rsidRPr="00B85890">
        <w:rPr>
          <w:rFonts w:asciiTheme="minorHAnsi" w:hAnsiTheme="minorHAnsi" w:cstheme="minorHAnsi"/>
        </w:rPr>
        <w:fldChar w:fldCharType="begin"/>
      </w:r>
      <w:r w:rsidR="00BF48A3" w:rsidRPr="00B85890">
        <w:rPr>
          <w:rFonts w:asciiTheme="minorHAnsi" w:hAnsiTheme="minorHAnsi" w:cstheme="minorHAnsi"/>
        </w:rPr>
        <w:instrText xml:space="preserve"> REF _Ref116369680 \w \h </w:instrText>
      </w:r>
      <w:r w:rsidR="00D659D5" w:rsidRPr="00B85890">
        <w:rPr>
          <w:rFonts w:asciiTheme="minorHAnsi" w:hAnsiTheme="minorHAnsi" w:cstheme="minorHAnsi"/>
        </w:rPr>
        <w:instrText xml:space="preserve"> \* MERGEFORMAT </w:instrText>
      </w:r>
      <w:r w:rsidR="00BF48A3" w:rsidRPr="00B85890">
        <w:rPr>
          <w:rFonts w:asciiTheme="minorHAnsi" w:hAnsiTheme="minorHAnsi" w:cstheme="minorHAnsi"/>
        </w:rPr>
      </w:r>
      <w:r w:rsidR="00BF48A3" w:rsidRPr="00B85890">
        <w:rPr>
          <w:rFonts w:asciiTheme="minorHAnsi" w:hAnsiTheme="minorHAnsi" w:cstheme="minorHAnsi"/>
        </w:rPr>
        <w:fldChar w:fldCharType="separate"/>
      </w:r>
      <w:r w:rsidR="00B85890" w:rsidRPr="00B85890">
        <w:rPr>
          <w:rFonts w:asciiTheme="minorHAnsi" w:hAnsiTheme="minorHAnsi" w:cstheme="minorHAnsi"/>
        </w:rPr>
        <w:t xml:space="preserve">ARTICLE 24 - </w:t>
      </w:r>
      <w:r w:rsidR="00BF48A3" w:rsidRPr="00B85890">
        <w:rPr>
          <w:rFonts w:asciiTheme="minorHAnsi" w:hAnsiTheme="minorHAnsi" w:cstheme="minorHAnsi"/>
        </w:rPr>
        <w:fldChar w:fldCharType="end"/>
      </w:r>
      <w:r w:rsidR="00FD5146" w:rsidRPr="00B85890">
        <w:rPr>
          <w:rFonts w:asciiTheme="minorHAnsi" w:hAnsiTheme="minorHAnsi" w:cstheme="minorHAnsi"/>
        </w:rPr>
        <w:t>« rè</w:t>
      </w:r>
      <w:r w:rsidR="00FD5146">
        <w:rPr>
          <w:rFonts w:asciiTheme="minorHAnsi" w:hAnsiTheme="minorHAnsi" w:cstheme="minorHAnsi"/>
        </w:rPr>
        <w:t>glement des litiges » ci-dessous</w:t>
      </w:r>
      <w:r w:rsidRPr="007C29EC">
        <w:rPr>
          <w:rFonts w:asciiTheme="minorHAnsi" w:hAnsiTheme="minorHAnsi" w:cstheme="minorHAnsi"/>
        </w:rPr>
        <w:t>.</w:t>
      </w:r>
    </w:p>
    <w:p w14:paraId="01253A06" w14:textId="77777777" w:rsidR="00652262" w:rsidRPr="00FE4B34" w:rsidRDefault="00652262" w:rsidP="00EB6E9F">
      <w:pPr>
        <w:pStyle w:val="Titre2"/>
        <w:rPr>
          <w:b/>
          <w:bCs/>
        </w:rPr>
      </w:pPr>
      <w:bookmarkStart w:id="138" w:name="_Toc329122224"/>
      <w:bookmarkStart w:id="139" w:name="_Toc479695065"/>
      <w:bookmarkStart w:id="140" w:name="_Toc488050905"/>
      <w:bookmarkStart w:id="141" w:name="_Ref116480581"/>
      <w:bookmarkStart w:id="142" w:name="_Ref116480611"/>
      <w:bookmarkStart w:id="143" w:name="_Ref116480641"/>
      <w:bookmarkStart w:id="144" w:name="_Ref140584909"/>
      <w:bookmarkStart w:id="145" w:name="_Toc182959121"/>
      <w:r w:rsidRPr="00FE4B34">
        <w:rPr>
          <w:rFonts w:ascii="Calibri" w:hAnsi="Calibri" w:cs="Calibri"/>
        </w:rPr>
        <w:t>Pénalités</w:t>
      </w:r>
      <w:r w:rsidRPr="00FE4B34">
        <w:t xml:space="preserve"> de retard</w:t>
      </w:r>
      <w:bookmarkEnd w:id="138"/>
      <w:bookmarkEnd w:id="139"/>
      <w:bookmarkEnd w:id="140"/>
      <w:bookmarkEnd w:id="141"/>
      <w:bookmarkEnd w:id="142"/>
      <w:bookmarkEnd w:id="143"/>
      <w:bookmarkEnd w:id="144"/>
      <w:bookmarkEnd w:id="145"/>
    </w:p>
    <w:p w14:paraId="0C2F9FF8" w14:textId="0C99CE6F" w:rsidR="00652262" w:rsidRPr="00686A22" w:rsidRDefault="00652262" w:rsidP="00652262">
      <w:pPr>
        <w:spacing w:after="120"/>
        <w:jc w:val="both"/>
        <w:rPr>
          <w:rFonts w:asciiTheme="minorHAnsi" w:hAnsiTheme="minorHAnsi" w:cstheme="minorHAnsi"/>
        </w:rPr>
      </w:pPr>
      <w:r w:rsidRPr="00FE4B34">
        <w:rPr>
          <w:rFonts w:asciiTheme="minorHAnsi" w:hAnsiTheme="minorHAnsi" w:cstheme="minorHAnsi"/>
        </w:rPr>
        <w:t xml:space="preserve">Par dérogation à </w:t>
      </w:r>
      <w:r w:rsidRPr="00FD5146">
        <w:rPr>
          <w:rFonts w:asciiTheme="minorHAnsi" w:hAnsiTheme="minorHAnsi" w:cstheme="minorHAnsi"/>
        </w:rPr>
        <w:t>l’article 14.1</w:t>
      </w:r>
      <w:r w:rsidR="00256B02">
        <w:rPr>
          <w:rFonts w:asciiTheme="minorHAnsi" w:hAnsiTheme="minorHAnsi" w:cstheme="minorHAnsi"/>
        </w:rPr>
        <w:t>.1</w:t>
      </w:r>
      <w:r w:rsidRPr="00FD5146">
        <w:rPr>
          <w:rFonts w:asciiTheme="minorHAnsi" w:hAnsiTheme="minorHAnsi" w:cstheme="minorHAnsi"/>
        </w:rPr>
        <w:t xml:space="preserve"> du </w:t>
      </w:r>
      <w:r w:rsidR="00517DC6" w:rsidRPr="00B85890">
        <w:rPr>
          <w:rFonts w:asciiTheme="minorHAnsi" w:hAnsiTheme="minorHAnsi" w:cstheme="minorHAnsi"/>
          <w:bCs/>
        </w:rPr>
        <w:t>CCAG FCS</w:t>
      </w:r>
      <w:r w:rsidRPr="00B85890">
        <w:rPr>
          <w:rFonts w:asciiTheme="minorHAnsi" w:hAnsiTheme="minorHAnsi" w:cstheme="minorHAnsi"/>
        </w:rPr>
        <w:t>, si l’un quelconque des délais contractuels d’exécution du marché, tel que fixé par le titulaire à l</w:t>
      </w:r>
      <w:r w:rsidR="00C33DC5" w:rsidRPr="00B85890">
        <w:rPr>
          <w:rFonts w:asciiTheme="minorHAnsi" w:hAnsiTheme="minorHAnsi" w:cstheme="minorHAnsi"/>
        </w:rPr>
        <w:t>’</w:t>
      </w:r>
      <w:r w:rsidR="00C33DC5" w:rsidRPr="00B85890">
        <w:rPr>
          <w:rFonts w:asciiTheme="minorHAnsi" w:hAnsiTheme="minorHAnsi" w:cstheme="minorHAnsi"/>
        </w:rPr>
        <w:fldChar w:fldCharType="begin"/>
      </w:r>
      <w:r w:rsidR="00C33DC5" w:rsidRPr="00B85890">
        <w:rPr>
          <w:rFonts w:asciiTheme="minorHAnsi" w:hAnsiTheme="minorHAnsi" w:cstheme="minorHAnsi"/>
        </w:rPr>
        <w:instrText xml:space="preserve"> REF _Ref116370793 \w \h  \* MERGEFORMAT </w:instrText>
      </w:r>
      <w:r w:rsidR="00C33DC5" w:rsidRPr="00B85890">
        <w:rPr>
          <w:rFonts w:asciiTheme="minorHAnsi" w:hAnsiTheme="minorHAnsi" w:cstheme="minorHAnsi"/>
        </w:rPr>
      </w:r>
      <w:r w:rsidR="00C33DC5" w:rsidRPr="00B85890">
        <w:rPr>
          <w:rFonts w:asciiTheme="minorHAnsi" w:hAnsiTheme="minorHAnsi" w:cstheme="minorHAnsi"/>
        </w:rPr>
        <w:fldChar w:fldCharType="separate"/>
      </w:r>
      <w:r w:rsidR="00B85890" w:rsidRPr="00B85890">
        <w:rPr>
          <w:rFonts w:asciiTheme="minorHAnsi" w:hAnsiTheme="minorHAnsi" w:cstheme="minorHAnsi"/>
        </w:rPr>
        <w:t xml:space="preserve">ARTICLE 11 - </w:t>
      </w:r>
      <w:r w:rsidR="00C33DC5" w:rsidRPr="00B85890">
        <w:rPr>
          <w:rFonts w:asciiTheme="minorHAnsi" w:hAnsiTheme="minorHAnsi" w:cstheme="minorHAnsi"/>
        </w:rPr>
        <w:fldChar w:fldCharType="end"/>
      </w:r>
      <w:r w:rsidR="00C33DC5" w:rsidRPr="00B85890">
        <w:rPr>
          <w:rFonts w:asciiTheme="minorHAnsi" w:hAnsiTheme="minorHAnsi" w:cstheme="minorHAnsi"/>
        </w:rPr>
        <w:t>« conditions</w:t>
      </w:r>
      <w:r w:rsidR="00C33DC5">
        <w:rPr>
          <w:rFonts w:asciiTheme="minorHAnsi" w:hAnsiTheme="minorHAnsi" w:cstheme="minorHAnsi"/>
        </w:rPr>
        <w:t xml:space="preserve"> générales d’exécution des prestations</w:t>
      </w:r>
      <w:r w:rsidR="003013E3">
        <w:rPr>
          <w:rFonts w:asciiTheme="minorHAnsi" w:hAnsiTheme="minorHAnsi" w:cstheme="minorHAnsi"/>
        </w:rPr>
        <w:t> »</w:t>
      </w:r>
      <w:r w:rsidR="00C33DC5">
        <w:rPr>
          <w:rFonts w:asciiTheme="minorHAnsi" w:hAnsiTheme="minorHAnsi" w:cstheme="minorHAnsi"/>
        </w:rPr>
        <w:t xml:space="preserve"> </w:t>
      </w:r>
      <w:r w:rsidRPr="00FE4B34">
        <w:rPr>
          <w:rFonts w:asciiTheme="minorHAnsi" w:hAnsiTheme="minorHAnsi" w:cstheme="minorHAnsi"/>
        </w:rPr>
        <w:t xml:space="preserve">ci-avant est dépassé, le titulaire </w:t>
      </w:r>
      <w:r w:rsidRPr="00686A22">
        <w:rPr>
          <w:rFonts w:asciiTheme="minorHAnsi" w:hAnsiTheme="minorHAnsi" w:cstheme="minorHAnsi"/>
        </w:rPr>
        <w:t>encourt, sans mise en demeure préalable, une pénalité calculée de façon suivante :</w:t>
      </w:r>
    </w:p>
    <w:p w14:paraId="1A18B1E2" w14:textId="77777777" w:rsidR="00652262" w:rsidRPr="00686A22" w:rsidRDefault="00652262" w:rsidP="00652262">
      <w:pPr>
        <w:spacing w:after="120"/>
        <w:jc w:val="both"/>
        <w:rPr>
          <w:rFonts w:asciiTheme="minorHAnsi" w:hAnsiTheme="minorHAnsi" w:cstheme="minorHAnsi"/>
          <w:bCs/>
        </w:rPr>
      </w:pPr>
      <w:bookmarkStart w:id="146" w:name="_Toc329122225"/>
      <w:r w:rsidRPr="00686A22">
        <w:rPr>
          <w:rFonts w:asciiTheme="minorHAnsi" w:hAnsiTheme="minorHAnsi" w:cstheme="minorHAnsi"/>
          <w:bCs/>
        </w:rPr>
        <w:t>P = (VxR)/ 200</w:t>
      </w:r>
    </w:p>
    <w:p w14:paraId="4580A07C" w14:textId="77777777" w:rsidR="009734A3" w:rsidRPr="00686A22" w:rsidRDefault="00652262" w:rsidP="00652262">
      <w:pPr>
        <w:spacing w:after="120"/>
        <w:jc w:val="both"/>
        <w:rPr>
          <w:rFonts w:asciiTheme="minorHAnsi" w:hAnsiTheme="minorHAnsi" w:cstheme="minorHAnsi"/>
        </w:rPr>
      </w:pPr>
      <w:r w:rsidRPr="00686A22">
        <w:rPr>
          <w:rFonts w:asciiTheme="minorHAnsi" w:hAnsiTheme="minorHAnsi" w:cstheme="minorHAnsi"/>
        </w:rPr>
        <w:t xml:space="preserve">dans laquelle : </w:t>
      </w:r>
    </w:p>
    <w:p w14:paraId="098C9AD0" w14:textId="77777777" w:rsidR="009734A3" w:rsidRPr="00686A22" w:rsidRDefault="00652262" w:rsidP="00DF0DC0">
      <w:pPr>
        <w:pStyle w:val="Paragraphedeliste"/>
        <w:numPr>
          <w:ilvl w:val="0"/>
          <w:numId w:val="16"/>
        </w:numPr>
        <w:spacing w:after="120"/>
        <w:jc w:val="both"/>
        <w:rPr>
          <w:rFonts w:asciiTheme="minorHAnsi" w:hAnsiTheme="minorHAnsi" w:cstheme="minorHAnsi"/>
        </w:rPr>
      </w:pPr>
      <w:r w:rsidRPr="00686A22">
        <w:rPr>
          <w:rFonts w:asciiTheme="minorHAnsi" w:hAnsiTheme="minorHAnsi" w:cstheme="minorHAnsi"/>
        </w:rPr>
        <w:t xml:space="preserve">P : montant de la pénalité ; </w:t>
      </w:r>
    </w:p>
    <w:p w14:paraId="2DD95935" w14:textId="7FA9C3F1" w:rsidR="009734A3" w:rsidRPr="000B62A9" w:rsidRDefault="00652262" w:rsidP="00DF0DC0">
      <w:pPr>
        <w:pStyle w:val="Paragraphedeliste"/>
        <w:numPr>
          <w:ilvl w:val="0"/>
          <w:numId w:val="16"/>
        </w:numPr>
        <w:spacing w:after="120"/>
        <w:jc w:val="both"/>
        <w:rPr>
          <w:rFonts w:asciiTheme="minorHAnsi" w:hAnsiTheme="minorHAnsi" w:cstheme="minorHAnsi"/>
        </w:rPr>
      </w:pPr>
      <w:r w:rsidRPr="00686A22">
        <w:rPr>
          <w:rFonts w:asciiTheme="minorHAnsi" w:hAnsiTheme="minorHAnsi" w:cstheme="minorHAnsi"/>
        </w:rPr>
        <w:t xml:space="preserve">V : montant </w:t>
      </w:r>
      <w:r w:rsidRPr="000B62A9">
        <w:rPr>
          <w:rFonts w:asciiTheme="minorHAnsi" w:hAnsiTheme="minorHAnsi" w:cstheme="minorHAnsi"/>
        </w:rPr>
        <w:t xml:space="preserve">HT de la </w:t>
      </w:r>
      <w:r w:rsidR="0096478B">
        <w:rPr>
          <w:rFonts w:asciiTheme="minorHAnsi" w:hAnsiTheme="minorHAnsi" w:cstheme="minorHAnsi"/>
        </w:rPr>
        <w:t xml:space="preserve">prestation défaillante </w:t>
      </w:r>
      <w:r w:rsidRPr="000B62A9">
        <w:rPr>
          <w:rFonts w:asciiTheme="minorHAnsi" w:hAnsiTheme="minorHAnsi" w:cstheme="minorHAnsi"/>
        </w:rPr>
        <w:t xml:space="preserve">; </w:t>
      </w:r>
    </w:p>
    <w:p w14:paraId="3C4FAC16" w14:textId="77777777" w:rsidR="00D26274" w:rsidRDefault="00652262" w:rsidP="00D26274">
      <w:pPr>
        <w:pStyle w:val="Paragraphedeliste"/>
        <w:numPr>
          <w:ilvl w:val="0"/>
          <w:numId w:val="16"/>
        </w:numPr>
        <w:spacing w:after="120"/>
        <w:jc w:val="both"/>
        <w:rPr>
          <w:rFonts w:asciiTheme="minorHAnsi" w:hAnsiTheme="minorHAnsi" w:cstheme="minorHAnsi"/>
        </w:rPr>
      </w:pPr>
      <w:r w:rsidRPr="000B62A9">
        <w:rPr>
          <w:rFonts w:asciiTheme="minorHAnsi" w:hAnsiTheme="minorHAnsi" w:cstheme="minorHAnsi"/>
        </w:rPr>
        <w:t>R : nombre de jours de retard entamés.</w:t>
      </w:r>
    </w:p>
    <w:p w14:paraId="32007BBC" w14:textId="14F5E93C" w:rsidR="00D26274" w:rsidRPr="00D26274" w:rsidRDefault="00D26274" w:rsidP="00D26274">
      <w:pPr>
        <w:spacing w:after="120"/>
        <w:jc w:val="both"/>
        <w:rPr>
          <w:rFonts w:asciiTheme="minorHAnsi" w:hAnsiTheme="minorHAnsi" w:cstheme="minorHAnsi"/>
        </w:rPr>
      </w:pPr>
      <w:r>
        <w:t>Par ailleurs, le titulaire pourra encourir les pénalités de retard suivantes :</w:t>
      </w:r>
    </w:p>
    <w:tbl>
      <w:tblPr>
        <w:tblStyle w:val="Grilledutableau"/>
        <w:tblW w:w="9776" w:type="dxa"/>
        <w:tblLook w:val="04A0" w:firstRow="1" w:lastRow="0" w:firstColumn="1" w:lastColumn="0" w:noHBand="0" w:noVBand="1"/>
      </w:tblPr>
      <w:tblGrid>
        <w:gridCol w:w="3823"/>
        <w:gridCol w:w="2268"/>
        <w:gridCol w:w="3685"/>
      </w:tblGrid>
      <w:tr w:rsidR="00D26274" w14:paraId="2FD7B8DD" w14:textId="77777777" w:rsidTr="00C9535D">
        <w:tc>
          <w:tcPr>
            <w:tcW w:w="3823" w:type="dxa"/>
            <w:shd w:val="clear" w:color="auto" w:fill="D9D9D9" w:themeFill="background1" w:themeFillShade="D9"/>
            <w:vAlign w:val="center"/>
          </w:tcPr>
          <w:p w14:paraId="5797A7A6" w14:textId="77777777" w:rsidR="00D26274" w:rsidRDefault="00D26274" w:rsidP="00C9535D">
            <w:pPr>
              <w:spacing w:before="120" w:after="100" w:afterAutospacing="1"/>
              <w:jc w:val="center"/>
              <w:rPr>
                <w:rFonts w:asciiTheme="minorHAnsi" w:hAnsiTheme="minorHAnsi" w:cstheme="minorHAnsi"/>
              </w:rPr>
            </w:pPr>
            <w:r w:rsidRPr="00EF340C">
              <w:rPr>
                <w:rFonts w:asciiTheme="minorHAnsi" w:hAnsiTheme="minorHAnsi" w:cstheme="minorHAnsi"/>
              </w:rPr>
              <w:t>Pénalités</w:t>
            </w:r>
          </w:p>
        </w:tc>
        <w:tc>
          <w:tcPr>
            <w:tcW w:w="2268" w:type="dxa"/>
            <w:shd w:val="clear" w:color="auto" w:fill="D9D9D9" w:themeFill="background1" w:themeFillShade="D9"/>
            <w:vAlign w:val="center"/>
          </w:tcPr>
          <w:p w14:paraId="700768AA" w14:textId="77777777" w:rsidR="00D26274" w:rsidRDefault="00D26274" w:rsidP="00C9535D">
            <w:pPr>
              <w:spacing w:before="120" w:after="100" w:afterAutospacing="1"/>
              <w:jc w:val="center"/>
              <w:rPr>
                <w:rFonts w:asciiTheme="minorHAnsi" w:hAnsiTheme="minorHAnsi" w:cstheme="minorHAnsi"/>
              </w:rPr>
            </w:pPr>
            <w:r w:rsidRPr="00EF340C">
              <w:rPr>
                <w:rFonts w:asciiTheme="minorHAnsi" w:hAnsiTheme="minorHAnsi" w:cstheme="minorHAnsi"/>
              </w:rPr>
              <w:t>Occurrence</w:t>
            </w:r>
          </w:p>
        </w:tc>
        <w:tc>
          <w:tcPr>
            <w:tcW w:w="3685" w:type="dxa"/>
            <w:shd w:val="clear" w:color="auto" w:fill="D9D9D9" w:themeFill="background1" w:themeFillShade="D9"/>
            <w:vAlign w:val="center"/>
          </w:tcPr>
          <w:p w14:paraId="67472808" w14:textId="77777777" w:rsidR="00D26274" w:rsidRDefault="00D26274" w:rsidP="00C9535D">
            <w:pPr>
              <w:spacing w:before="120" w:after="100" w:afterAutospacing="1"/>
              <w:jc w:val="center"/>
              <w:rPr>
                <w:rFonts w:asciiTheme="minorHAnsi" w:hAnsiTheme="minorHAnsi" w:cstheme="minorHAnsi"/>
              </w:rPr>
            </w:pPr>
            <w:r w:rsidRPr="00EF340C">
              <w:rPr>
                <w:rFonts w:asciiTheme="minorHAnsi" w:hAnsiTheme="minorHAnsi" w:cstheme="minorHAnsi"/>
              </w:rPr>
              <w:t>Valeurs</w:t>
            </w:r>
          </w:p>
        </w:tc>
      </w:tr>
      <w:tr w:rsidR="001B46A3" w:rsidRPr="00987D62" w14:paraId="0C0E1543" w14:textId="77777777" w:rsidTr="00C9535D">
        <w:tc>
          <w:tcPr>
            <w:tcW w:w="3823" w:type="dxa"/>
            <w:vAlign w:val="center"/>
          </w:tcPr>
          <w:p w14:paraId="01DBB6BA" w14:textId="4F9AA2EB" w:rsidR="001B46A3" w:rsidRPr="00987D62" w:rsidRDefault="001B46A3" w:rsidP="001B46A3">
            <w:pPr>
              <w:spacing w:before="120" w:after="100" w:afterAutospacing="1"/>
              <w:rPr>
                <w:rFonts w:asciiTheme="minorHAnsi" w:hAnsiTheme="minorHAnsi" w:cstheme="minorHAnsi"/>
              </w:rPr>
            </w:pPr>
            <w:r w:rsidRPr="001D71C6">
              <w:rPr>
                <w:rFonts w:asciiTheme="minorHAnsi" w:hAnsiTheme="minorHAnsi" w:cstheme="minorHAnsi"/>
              </w:rPr>
              <w:t>Absence de remise d</w:t>
            </w:r>
            <w:r>
              <w:rPr>
                <w:rFonts w:asciiTheme="minorHAnsi" w:hAnsiTheme="minorHAnsi" w:cstheme="minorHAnsi"/>
              </w:rPr>
              <w:t>e l’inventaire ou de tout autre livrable</w:t>
            </w:r>
          </w:p>
        </w:tc>
        <w:tc>
          <w:tcPr>
            <w:tcW w:w="2268" w:type="dxa"/>
            <w:vAlign w:val="center"/>
          </w:tcPr>
          <w:p w14:paraId="64FDB923" w14:textId="0A83A444" w:rsidR="001B46A3" w:rsidRPr="00987D62" w:rsidRDefault="001B46A3" w:rsidP="001B46A3">
            <w:pPr>
              <w:spacing w:before="120" w:after="100" w:afterAutospacing="1"/>
              <w:jc w:val="center"/>
              <w:rPr>
                <w:rFonts w:asciiTheme="minorHAnsi" w:hAnsiTheme="minorHAnsi" w:cstheme="minorHAnsi"/>
              </w:rPr>
            </w:pPr>
            <w:r>
              <w:rPr>
                <w:rFonts w:asciiTheme="minorHAnsi" w:hAnsiTheme="minorHAnsi" w:cstheme="minorHAnsi"/>
              </w:rPr>
              <w:t>Par jour ouvré de retard</w:t>
            </w:r>
          </w:p>
        </w:tc>
        <w:tc>
          <w:tcPr>
            <w:tcW w:w="3685" w:type="dxa"/>
            <w:vAlign w:val="center"/>
          </w:tcPr>
          <w:p w14:paraId="777985C7" w14:textId="580E5EF9" w:rsidR="001B46A3" w:rsidRPr="00987D62" w:rsidRDefault="001B46A3" w:rsidP="001B46A3">
            <w:pPr>
              <w:spacing w:before="120" w:after="100" w:afterAutospacing="1"/>
              <w:jc w:val="center"/>
              <w:rPr>
                <w:rFonts w:asciiTheme="minorHAnsi" w:hAnsiTheme="minorHAnsi" w:cstheme="minorHAnsi"/>
              </w:rPr>
            </w:pPr>
            <w:r>
              <w:rPr>
                <w:rFonts w:asciiTheme="minorHAnsi" w:hAnsiTheme="minorHAnsi" w:cstheme="minorHAnsi"/>
              </w:rPr>
              <w:t>400€</w:t>
            </w:r>
          </w:p>
        </w:tc>
      </w:tr>
      <w:tr w:rsidR="00D26274" w:rsidRPr="00987D62" w14:paraId="62DCAA1A" w14:textId="77777777" w:rsidTr="00C9535D">
        <w:tc>
          <w:tcPr>
            <w:tcW w:w="3823" w:type="dxa"/>
            <w:vAlign w:val="center"/>
          </w:tcPr>
          <w:p w14:paraId="4472907B" w14:textId="726796A3" w:rsidR="00D26274" w:rsidRPr="001D71C6" w:rsidRDefault="00D26274" w:rsidP="00D26274">
            <w:pPr>
              <w:spacing w:before="120" w:after="100" w:afterAutospacing="1"/>
              <w:rPr>
                <w:rFonts w:asciiTheme="minorHAnsi" w:hAnsiTheme="minorHAnsi" w:cstheme="minorHAnsi"/>
              </w:rPr>
            </w:pPr>
            <w:r w:rsidRPr="00987D62">
              <w:rPr>
                <w:rFonts w:asciiTheme="minorHAnsi" w:hAnsiTheme="minorHAnsi" w:cstheme="minorHAnsi"/>
              </w:rPr>
              <w:t xml:space="preserve">Retard dans la remise du compte-rendu </w:t>
            </w:r>
            <w:r>
              <w:rPr>
                <w:rFonts w:asciiTheme="minorHAnsi" w:hAnsiTheme="minorHAnsi" w:cstheme="minorHAnsi"/>
              </w:rPr>
              <w:t>à compter du jour ouvré suivant l’échéance</w:t>
            </w:r>
          </w:p>
        </w:tc>
        <w:tc>
          <w:tcPr>
            <w:tcW w:w="2268" w:type="dxa"/>
            <w:vAlign w:val="center"/>
          </w:tcPr>
          <w:p w14:paraId="7A1D8B1C" w14:textId="0B0AEF78" w:rsidR="00D26274" w:rsidRDefault="00D26274" w:rsidP="00D26274">
            <w:pPr>
              <w:spacing w:before="120" w:after="100" w:afterAutospacing="1"/>
              <w:jc w:val="center"/>
              <w:rPr>
                <w:rFonts w:asciiTheme="minorHAnsi" w:hAnsiTheme="minorHAnsi" w:cstheme="minorHAnsi"/>
              </w:rPr>
            </w:pPr>
            <w:r>
              <w:rPr>
                <w:rFonts w:asciiTheme="minorHAnsi" w:hAnsiTheme="minorHAnsi" w:cstheme="minorHAnsi"/>
              </w:rPr>
              <w:t>Par jour ouvré de retard</w:t>
            </w:r>
          </w:p>
        </w:tc>
        <w:tc>
          <w:tcPr>
            <w:tcW w:w="3685" w:type="dxa"/>
            <w:vAlign w:val="center"/>
          </w:tcPr>
          <w:p w14:paraId="5A6EAC81" w14:textId="3D9172A2" w:rsidR="00D26274" w:rsidRPr="001D71C6" w:rsidRDefault="00D26274" w:rsidP="001B46A3">
            <w:pPr>
              <w:spacing w:before="120" w:after="100" w:afterAutospacing="1"/>
              <w:jc w:val="center"/>
              <w:rPr>
                <w:rFonts w:asciiTheme="minorHAnsi" w:hAnsiTheme="minorHAnsi" w:cstheme="minorHAnsi"/>
              </w:rPr>
            </w:pPr>
            <w:r w:rsidRPr="00987D62">
              <w:rPr>
                <w:rFonts w:asciiTheme="minorHAnsi" w:hAnsiTheme="minorHAnsi" w:cstheme="minorHAnsi"/>
              </w:rPr>
              <w:t xml:space="preserve">30 </w:t>
            </w:r>
            <w:r>
              <w:rPr>
                <w:rFonts w:asciiTheme="minorHAnsi" w:hAnsiTheme="minorHAnsi" w:cstheme="minorHAnsi"/>
              </w:rPr>
              <w:t>€</w:t>
            </w:r>
          </w:p>
        </w:tc>
      </w:tr>
    </w:tbl>
    <w:p w14:paraId="657C5F58" w14:textId="77777777" w:rsidR="00D26274" w:rsidRPr="00D26274" w:rsidRDefault="00D26274" w:rsidP="00D26274">
      <w:pPr>
        <w:spacing w:after="120"/>
        <w:jc w:val="both"/>
        <w:rPr>
          <w:rFonts w:asciiTheme="minorHAnsi" w:hAnsiTheme="minorHAnsi" w:cstheme="minorHAnsi"/>
        </w:rPr>
      </w:pPr>
    </w:p>
    <w:p w14:paraId="61449421" w14:textId="7AA2F875" w:rsidR="00D26274" w:rsidRPr="00D26274" w:rsidRDefault="00D26274" w:rsidP="00D26274">
      <w:pPr>
        <w:pStyle w:val="Titre2"/>
      </w:pPr>
      <w:bookmarkStart w:id="147" w:name="_Toc182959122"/>
      <w:bookmarkEnd w:id="146"/>
      <w:r w:rsidRPr="00D26274">
        <w:t>Pénalités pour non</w:t>
      </w:r>
      <w:r>
        <w:t>-</w:t>
      </w:r>
      <w:r w:rsidRPr="00D26274">
        <w:t>qualité</w:t>
      </w:r>
      <w:bookmarkEnd w:id="147"/>
    </w:p>
    <w:p w14:paraId="4D11E8F1" w14:textId="77777777" w:rsidR="00D26274" w:rsidRPr="00B85890" w:rsidRDefault="00D26274" w:rsidP="00D26274">
      <w:pPr>
        <w:spacing w:before="240" w:after="120"/>
        <w:jc w:val="both"/>
        <w:rPr>
          <w:rFonts w:asciiTheme="minorHAnsi" w:hAnsiTheme="minorHAnsi" w:cstheme="minorHAnsi"/>
        </w:rPr>
      </w:pPr>
      <w:r>
        <w:rPr>
          <w:rFonts w:asciiTheme="minorHAnsi" w:hAnsiTheme="minorHAnsi" w:cstheme="minorHAnsi"/>
        </w:rPr>
        <w:t xml:space="preserve">Tout </w:t>
      </w:r>
      <w:r w:rsidRPr="00A669E8">
        <w:rPr>
          <w:rFonts w:asciiTheme="minorHAnsi" w:hAnsiTheme="minorHAnsi" w:cstheme="minorHAnsi"/>
        </w:rPr>
        <w:t>livrable jugé non conforme au cours de la réception donnera lieu à la production par le titulaire d’une version corrigée dans un délai de 8 jours maximum</w:t>
      </w:r>
      <w:r w:rsidRPr="00FE4B34">
        <w:rPr>
          <w:rFonts w:asciiTheme="minorHAnsi" w:hAnsiTheme="minorHAnsi" w:cstheme="minorHAnsi"/>
        </w:rPr>
        <w:t xml:space="preserve"> à compter de la </w:t>
      </w:r>
      <w:r w:rsidRPr="00F00003">
        <w:rPr>
          <w:rFonts w:asciiTheme="minorHAnsi" w:hAnsiTheme="minorHAnsi" w:cstheme="minorHAnsi"/>
        </w:rPr>
        <w:t xml:space="preserve">notification </w:t>
      </w:r>
      <w:r w:rsidRPr="00B85890">
        <w:rPr>
          <w:rFonts w:asciiTheme="minorHAnsi" w:hAnsiTheme="minorHAnsi" w:cstheme="minorHAnsi"/>
        </w:rPr>
        <w:t>des remarques du pouvoir adjudicateur.</w:t>
      </w:r>
    </w:p>
    <w:p w14:paraId="43224F20" w14:textId="74C59812" w:rsidR="00D26274" w:rsidRPr="00B85890" w:rsidRDefault="00D26274" w:rsidP="00D26274">
      <w:pPr>
        <w:spacing w:after="120"/>
        <w:jc w:val="both"/>
        <w:rPr>
          <w:rFonts w:asciiTheme="minorHAnsi" w:hAnsiTheme="minorHAnsi" w:cstheme="minorHAnsi"/>
        </w:rPr>
      </w:pPr>
      <w:r w:rsidRPr="00B85890">
        <w:rPr>
          <w:rFonts w:asciiTheme="minorHAnsi" w:hAnsiTheme="minorHAnsi" w:cstheme="minorHAnsi"/>
        </w:rPr>
        <w:t xml:space="preserve">Le non-respect de la date de livraison fixée par le pouvoir adjudicateur de cette nouvelle version, pourra donner lieu à l’application de la pénalité pour retard telle que prévue à l’article </w:t>
      </w:r>
      <w:r w:rsidRPr="00B85890">
        <w:rPr>
          <w:rFonts w:asciiTheme="minorHAnsi" w:hAnsiTheme="minorHAnsi" w:cstheme="minorHAnsi"/>
        </w:rPr>
        <w:fldChar w:fldCharType="begin"/>
      </w:r>
      <w:r w:rsidRPr="00B85890">
        <w:rPr>
          <w:rFonts w:asciiTheme="minorHAnsi" w:hAnsiTheme="minorHAnsi" w:cstheme="minorHAnsi"/>
        </w:rPr>
        <w:instrText xml:space="preserve"> REF _Ref116480611 \r \h  \* MERGEFORMAT </w:instrText>
      </w:r>
      <w:r w:rsidRPr="00B85890">
        <w:rPr>
          <w:rFonts w:asciiTheme="minorHAnsi" w:hAnsiTheme="minorHAnsi" w:cstheme="minorHAnsi"/>
        </w:rPr>
      </w:r>
      <w:r w:rsidRPr="00B85890">
        <w:rPr>
          <w:rFonts w:asciiTheme="minorHAnsi" w:hAnsiTheme="minorHAnsi" w:cstheme="minorHAnsi"/>
        </w:rPr>
        <w:fldChar w:fldCharType="separate"/>
      </w:r>
      <w:r w:rsidR="00B85890" w:rsidRPr="00B85890">
        <w:rPr>
          <w:rFonts w:asciiTheme="minorHAnsi" w:hAnsiTheme="minorHAnsi" w:cstheme="minorHAnsi"/>
        </w:rPr>
        <w:t>16.2</w:t>
      </w:r>
      <w:r w:rsidRPr="00B85890">
        <w:rPr>
          <w:rFonts w:asciiTheme="minorHAnsi" w:hAnsiTheme="minorHAnsi" w:cstheme="minorHAnsi"/>
        </w:rPr>
        <w:fldChar w:fldCharType="end"/>
      </w:r>
      <w:r w:rsidRPr="00B85890">
        <w:rPr>
          <w:rFonts w:asciiTheme="minorHAnsi" w:hAnsiTheme="minorHAnsi" w:cstheme="minorHAnsi"/>
        </w:rPr>
        <w:t xml:space="preserve"> ci-avant, dans les mêmes conditions.</w:t>
      </w:r>
    </w:p>
    <w:p w14:paraId="164255D8" w14:textId="77777777" w:rsidR="00D26274" w:rsidRPr="00B85890" w:rsidRDefault="00D26274" w:rsidP="00D26274">
      <w:pPr>
        <w:spacing w:after="120"/>
        <w:jc w:val="both"/>
        <w:rPr>
          <w:rFonts w:asciiTheme="minorHAnsi" w:hAnsiTheme="minorHAnsi" w:cstheme="minorHAnsi"/>
        </w:rPr>
      </w:pPr>
      <w:r w:rsidRPr="00B85890">
        <w:rPr>
          <w:rFonts w:asciiTheme="minorHAnsi" w:hAnsiTheme="minorHAnsi" w:cstheme="minorHAnsi"/>
        </w:rPr>
        <w:t>Dans l’hypothèse où la nouvelle version remise ne serait toujours pas conforme, une autre version pourra être exigée dans les mêmes conditions, avec les mêmes pénalités dans les mêmes conditions.</w:t>
      </w:r>
    </w:p>
    <w:p w14:paraId="2BE73266" w14:textId="3B8B9972" w:rsidR="00652262" w:rsidRPr="00D26274" w:rsidRDefault="00D26274" w:rsidP="00D26274">
      <w:pPr>
        <w:spacing w:after="120"/>
        <w:jc w:val="both"/>
        <w:rPr>
          <w:rFonts w:asciiTheme="minorHAnsi" w:hAnsiTheme="minorHAnsi" w:cstheme="minorHAnsi"/>
        </w:rPr>
      </w:pPr>
      <w:r w:rsidRPr="00B85890">
        <w:rPr>
          <w:rFonts w:asciiTheme="minorHAnsi" w:hAnsiTheme="minorHAnsi" w:cstheme="minorHAnsi"/>
        </w:rPr>
        <w:t>A compter de la 3</w:t>
      </w:r>
      <w:r w:rsidRPr="00B85890">
        <w:rPr>
          <w:rFonts w:asciiTheme="minorHAnsi" w:hAnsiTheme="minorHAnsi" w:cstheme="minorHAnsi"/>
          <w:vertAlign w:val="superscript"/>
        </w:rPr>
        <w:t>ème</w:t>
      </w:r>
      <w:r w:rsidRPr="00B85890">
        <w:rPr>
          <w:rFonts w:asciiTheme="minorHAnsi" w:hAnsiTheme="minorHAnsi" w:cstheme="minorHAnsi"/>
        </w:rPr>
        <w:t xml:space="preserve"> version d’un livrable jugée non conforme, le titulaire peut encourir, sans mise en demeure préalable, la pénalité pour retard telle que prévue à l’article </w:t>
      </w:r>
      <w:r w:rsidRPr="00B85890">
        <w:rPr>
          <w:rFonts w:asciiTheme="minorHAnsi" w:hAnsiTheme="minorHAnsi" w:cstheme="minorHAnsi"/>
        </w:rPr>
        <w:fldChar w:fldCharType="begin"/>
      </w:r>
      <w:r w:rsidRPr="00B85890">
        <w:rPr>
          <w:rFonts w:asciiTheme="minorHAnsi" w:hAnsiTheme="minorHAnsi" w:cstheme="minorHAnsi"/>
        </w:rPr>
        <w:instrText xml:space="preserve"> REF _Ref116480641 \r \h  \* MERGEFORMAT </w:instrText>
      </w:r>
      <w:r w:rsidRPr="00B85890">
        <w:rPr>
          <w:rFonts w:asciiTheme="minorHAnsi" w:hAnsiTheme="minorHAnsi" w:cstheme="minorHAnsi"/>
        </w:rPr>
      </w:r>
      <w:r w:rsidRPr="00B85890">
        <w:rPr>
          <w:rFonts w:asciiTheme="minorHAnsi" w:hAnsiTheme="minorHAnsi" w:cstheme="minorHAnsi"/>
        </w:rPr>
        <w:fldChar w:fldCharType="separate"/>
      </w:r>
      <w:r w:rsidR="00B85890" w:rsidRPr="00B85890">
        <w:rPr>
          <w:rFonts w:asciiTheme="minorHAnsi" w:hAnsiTheme="minorHAnsi" w:cstheme="minorHAnsi"/>
        </w:rPr>
        <w:t>16.2</w:t>
      </w:r>
      <w:r w:rsidRPr="00B85890">
        <w:rPr>
          <w:rFonts w:asciiTheme="minorHAnsi" w:hAnsiTheme="minorHAnsi" w:cstheme="minorHAnsi"/>
        </w:rPr>
        <w:fldChar w:fldCharType="end"/>
      </w:r>
      <w:r w:rsidRPr="00B85890">
        <w:rPr>
          <w:rFonts w:asciiTheme="minorHAnsi" w:hAnsiTheme="minorHAnsi" w:cstheme="minorHAnsi"/>
        </w:rPr>
        <w:t xml:space="preserve"> ci-avant</w:t>
      </w:r>
      <w:r w:rsidRPr="00FE4B34">
        <w:rPr>
          <w:rFonts w:asciiTheme="minorHAnsi" w:hAnsiTheme="minorHAnsi" w:cstheme="minorHAnsi"/>
        </w:rPr>
        <w:t xml:space="preserve"> dans les mêmes conditions, ainsi qu’une pénalité complémentaire et forfaitaire de 300 € HT par livrable non conforme.</w:t>
      </w:r>
    </w:p>
    <w:p w14:paraId="5FF051A7" w14:textId="3331CB99" w:rsidR="00652262" w:rsidRPr="00FE4B34" w:rsidRDefault="00652262" w:rsidP="00D26274">
      <w:pPr>
        <w:pStyle w:val="Titre2"/>
      </w:pPr>
      <w:bookmarkStart w:id="148" w:name="_Toc425183796"/>
      <w:bookmarkStart w:id="149" w:name="_Toc482742483"/>
      <w:bookmarkStart w:id="150" w:name="_Toc488050909"/>
      <w:bookmarkStart w:id="151" w:name="_Toc329122227"/>
      <w:bookmarkStart w:id="152" w:name="_Toc182959123"/>
      <w:r w:rsidRPr="00FE4B34">
        <w:t xml:space="preserve">Pénalités après constat d’écart </w:t>
      </w:r>
      <w:r w:rsidR="00C31835" w:rsidRPr="00FE4B34">
        <w:t>à la suite d</w:t>
      </w:r>
      <w:r w:rsidR="00C31835">
        <w:t xml:space="preserve">’un </w:t>
      </w:r>
      <w:r w:rsidR="00C31835" w:rsidRPr="00FE4B34">
        <w:t>audit</w:t>
      </w:r>
      <w:r w:rsidRPr="00FE4B34">
        <w:t xml:space="preserve"> inopiné</w:t>
      </w:r>
      <w:bookmarkEnd w:id="148"/>
      <w:bookmarkEnd w:id="149"/>
      <w:bookmarkEnd w:id="150"/>
      <w:bookmarkEnd w:id="152"/>
    </w:p>
    <w:p w14:paraId="091F0AC0" w14:textId="728BDE8A" w:rsidR="00D26274" w:rsidRDefault="00652262" w:rsidP="00D26274">
      <w:pPr>
        <w:spacing w:before="120" w:after="100" w:afterAutospacing="1"/>
        <w:jc w:val="both"/>
        <w:rPr>
          <w:rFonts w:asciiTheme="minorHAnsi" w:hAnsiTheme="minorHAnsi" w:cstheme="minorHAnsi"/>
        </w:rPr>
      </w:pPr>
      <w:r w:rsidRPr="00FE4B34">
        <w:rPr>
          <w:rFonts w:asciiTheme="minorHAnsi" w:hAnsiTheme="minorHAnsi" w:cstheme="minorHAnsi"/>
        </w:rPr>
        <w:t>En cas de constat d’écart constaté et non motivé lors d’un audit inopiné, le pouvoir adjudicateur pourra appliquer une pénalité forfaitaire de 10 % sur le montant des prestations concernées. En cas de renouvellement d’un tel manquement, au cours du même marché, le pouvoir adjudicateur pourra alors appliquer une pénalité de 5 % sur le montant total du marché.</w:t>
      </w:r>
    </w:p>
    <w:p w14:paraId="06EC2785" w14:textId="77777777" w:rsidR="00D26274" w:rsidRDefault="00D26274" w:rsidP="00D26274">
      <w:pPr>
        <w:pStyle w:val="Titre2"/>
      </w:pPr>
      <w:bookmarkStart w:id="153" w:name="_Toc173756180"/>
      <w:bookmarkStart w:id="154" w:name="_Toc182959124"/>
      <w:r>
        <w:t>Autres pénalités spécifiques</w:t>
      </w:r>
      <w:bookmarkEnd w:id="153"/>
      <w:bookmarkEnd w:id="154"/>
    </w:p>
    <w:p w14:paraId="2CB4BC89" w14:textId="77777777" w:rsidR="00D26274" w:rsidRDefault="00D26274" w:rsidP="00D26274">
      <w:r>
        <w:t>Par ailleurs, le titulaire pourra encourir les pénalités suivantes :</w:t>
      </w:r>
    </w:p>
    <w:p w14:paraId="2CB1957C" w14:textId="77777777" w:rsidR="00D26274" w:rsidRPr="009952A5" w:rsidRDefault="00D26274" w:rsidP="00D26274"/>
    <w:tbl>
      <w:tblPr>
        <w:tblStyle w:val="Grilledutableau"/>
        <w:tblW w:w="0" w:type="auto"/>
        <w:tblLook w:val="04A0" w:firstRow="1" w:lastRow="0" w:firstColumn="1" w:lastColumn="0" w:noHBand="0" w:noVBand="1"/>
      </w:tblPr>
      <w:tblGrid>
        <w:gridCol w:w="2689"/>
        <w:gridCol w:w="1275"/>
        <w:gridCol w:w="1560"/>
        <w:gridCol w:w="3969"/>
      </w:tblGrid>
      <w:tr w:rsidR="00D26274" w14:paraId="44C5D64B" w14:textId="77777777" w:rsidTr="00C9535D">
        <w:tc>
          <w:tcPr>
            <w:tcW w:w="2689" w:type="dxa"/>
            <w:shd w:val="clear" w:color="auto" w:fill="D9D9D9" w:themeFill="background1" w:themeFillShade="D9"/>
            <w:vAlign w:val="center"/>
          </w:tcPr>
          <w:p w14:paraId="33C074FD" w14:textId="77777777" w:rsidR="00D26274" w:rsidRDefault="00D26274" w:rsidP="00C9535D">
            <w:pPr>
              <w:spacing w:before="120" w:after="100" w:afterAutospacing="1"/>
              <w:jc w:val="center"/>
              <w:rPr>
                <w:rFonts w:asciiTheme="minorHAnsi" w:hAnsiTheme="minorHAnsi" w:cstheme="minorHAnsi"/>
              </w:rPr>
            </w:pPr>
            <w:r w:rsidRPr="00EF340C">
              <w:rPr>
                <w:rFonts w:asciiTheme="minorHAnsi" w:hAnsiTheme="minorHAnsi" w:cstheme="minorHAnsi"/>
              </w:rPr>
              <w:t>Pénalités</w:t>
            </w:r>
          </w:p>
        </w:tc>
        <w:tc>
          <w:tcPr>
            <w:tcW w:w="1275" w:type="dxa"/>
            <w:shd w:val="clear" w:color="auto" w:fill="D9D9D9" w:themeFill="background1" w:themeFillShade="D9"/>
            <w:vAlign w:val="center"/>
          </w:tcPr>
          <w:p w14:paraId="7954D790" w14:textId="77777777" w:rsidR="00D26274" w:rsidRDefault="00D26274" w:rsidP="00C9535D">
            <w:pPr>
              <w:spacing w:before="120" w:after="100" w:afterAutospacing="1"/>
              <w:jc w:val="center"/>
              <w:rPr>
                <w:rFonts w:asciiTheme="minorHAnsi" w:hAnsiTheme="minorHAnsi" w:cstheme="minorHAnsi"/>
              </w:rPr>
            </w:pPr>
            <w:r w:rsidRPr="00EF340C">
              <w:rPr>
                <w:rFonts w:asciiTheme="minorHAnsi" w:hAnsiTheme="minorHAnsi" w:cstheme="minorHAnsi"/>
              </w:rPr>
              <w:t>Occurrence</w:t>
            </w:r>
          </w:p>
        </w:tc>
        <w:tc>
          <w:tcPr>
            <w:tcW w:w="1560" w:type="dxa"/>
            <w:shd w:val="clear" w:color="auto" w:fill="D9D9D9" w:themeFill="background1" w:themeFillShade="D9"/>
            <w:vAlign w:val="center"/>
          </w:tcPr>
          <w:p w14:paraId="46DE9E5B" w14:textId="77777777" w:rsidR="00D26274" w:rsidRDefault="00D26274" w:rsidP="00C9535D">
            <w:pPr>
              <w:spacing w:before="120" w:after="100" w:afterAutospacing="1"/>
              <w:jc w:val="center"/>
              <w:rPr>
                <w:rFonts w:asciiTheme="minorHAnsi" w:hAnsiTheme="minorHAnsi" w:cstheme="minorHAnsi"/>
              </w:rPr>
            </w:pPr>
            <w:r w:rsidRPr="00EF340C">
              <w:rPr>
                <w:rFonts w:asciiTheme="minorHAnsi" w:hAnsiTheme="minorHAnsi" w:cstheme="minorHAnsi"/>
              </w:rPr>
              <w:t>Valeurs</w:t>
            </w:r>
          </w:p>
        </w:tc>
        <w:tc>
          <w:tcPr>
            <w:tcW w:w="3969" w:type="dxa"/>
            <w:shd w:val="clear" w:color="auto" w:fill="D9D9D9" w:themeFill="background1" w:themeFillShade="D9"/>
            <w:vAlign w:val="center"/>
          </w:tcPr>
          <w:p w14:paraId="656DEA63" w14:textId="77777777" w:rsidR="00D26274" w:rsidRDefault="00D26274" w:rsidP="00C9535D">
            <w:pPr>
              <w:spacing w:before="120" w:after="100" w:afterAutospacing="1"/>
              <w:jc w:val="center"/>
              <w:rPr>
                <w:rFonts w:asciiTheme="minorHAnsi" w:hAnsiTheme="minorHAnsi" w:cstheme="minorHAnsi"/>
              </w:rPr>
            </w:pPr>
            <w:r w:rsidRPr="00EF340C">
              <w:rPr>
                <w:rFonts w:asciiTheme="minorHAnsi" w:hAnsiTheme="minorHAnsi" w:cstheme="minorHAnsi"/>
              </w:rPr>
              <w:t>Précisions</w:t>
            </w:r>
          </w:p>
        </w:tc>
      </w:tr>
      <w:tr w:rsidR="00D26274" w14:paraId="19822028" w14:textId="77777777" w:rsidTr="00C9535D">
        <w:tc>
          <w:tcPr>
            <w:tcW w:w="2689" w:type="dxa"/>
            <w:vAlign w:val="center"/>
          </w:tcPr>
          <w:p w14:paraId="74BADE86" w14:textId="01E86A28" w:rsidR="00D26274" w:rsidRDefault="00D26274" w:rsidP="008A6A7F">
            <w:pPr>
              <w:spacing w:before="120" w:after="100" w:afterAutospacing="1"/>
              <w:rPr>
                <w:rFonts w:asciiTheme="minorHAnsi" w:hAnsiTheme="minorHAnsi" w:cstheme="minorHAnsi"/>
              </w:rPr>
            </w:pPr>
            <w:r w:rsidRPr="001D71C6">
              <w:rPr>
                <w:rFonts w:asciiTheme="minorHAnsi" w:hAnsiTheme="minorHAnsi" w:cstheme="minorHAnsi"/>
              </w:rPr>
              <w:t>Absence de remise d</w:t>
            </w:r>
            <w:r w:rsidR="001B46A3">
              <w:rPr>
                <w:rFonts w:asciiTheme="minorHAnsi" w:hAnsiTheme="minorHAnsi" w:cstheme="minorHAnsi"/>
              </w:rPr>
              <w:t>e l’inventaire ou de tout autre livrable</w:t>
            </w:r>
          </w:p>
        </w:tc>
        <w:tc>
          <w:tcPr>
            <w:tcW w:w="1275" w:type="dxa"/>
            <w:vAlign w:val="center"/>
          </w:tcPr>
          <w:p w14:paraId="3FF7AE5F" w14:textId="77777777" w:rsidR="00D26274" w:rsidRDefault="00D26274" w:rsidP="008A6A7F">
            <w:pPr>
              <w:spacing w:before="120" w:after="100" w:afterAutospacing="1"/>
              <w:jc w:val="center"/>
              <w:rPr>
                <w:rFonts w:asciiTheme="minorHAnsi" w:hAnsiTheme="minorHAnsi" w:cstheme="minorHAnsi"/>
              </w:rPr>
            </w:pPr>
            <w:r>
              <w:rPr>
                <w:rFonts w:asciiTheme="minorHAnsi" w:hAnsiTheme="minorHAnsi" w:cstheme="minorHAnsi"/>
              </w:rPr>
              <w:t>Forfaitaire</w:t>
            </w:r>
          </w:p>
        </w:tc>
        <w:tc>
          <w:tcPr>
            <w:tcW w:w="1560" w:type="dxa"/>
            <w:vAlign w:val="center"/>
          </w:tcPr>
          <w:p w14:paraId="1BE93760" w14:textId="77777777" w:rsidR="00D26274" w:rsidRDefault="00D26274" w:rsidP="008A6A7F">
            <w:pPr>
              <w:spacing w:before="120" w:after="100" w:afterAutospacing="1"/>
              <w:jc w:val="center"/>
              <w:rPr>
                <w:rFonts w:asciiTheme="minorHAnsi" w:hAnsiTheme="minorHAnsi" w:cstheme="minorHAnsi"/>
              </w:rPr>
            </w:pPr>
            <w:r>
              <w:rPr>
                <w:rFonts w:asciiTheme="minorHAnsi" w:hAnsiTheme="minorHAnsi" w:cstheme="minorHAnsi"/>
              </w:rPr>
              <w:t>400€</w:t>
            </w:r>
          </w:p>
        </w:tc>
        <w:tc>
          <w:tcPr>
            <w:tcW w:w="3969" w:type="dxa"/>
            <w:vAlign w:val="center"/>
          </w:tcPr>
          <w:p w14:paraId="5CFE0E94" w14:textId="13345755" w:rsidR="00D26274" w:rsidRDefault="00D26274" w:rsidP="008A6A7F">
            <w:pPr>
              <w:spacing w:before="120" w:after="100" w:afterAutospacing="1"/>
              <w:rPr>
                <w:rFonts w:asciiTheme="minorHAnsi" w:hAnsiTheme="minorHAnsi" w:cstheme="minorHAnsi"/>
              </w:rPr>
            </w:pPr>
            <w:r>
              <w:rPr>
                <w:rFonts w:asciiTheme="minorHAnsi" w:hAnsiTheme="minorHAnsi" w:cstheme="minorHAnsi"/>
              </w:rPr>
              <w:t xml:space="preserve">En cas de non-remise </w:t>
            </w:r>
            <w:r w:rsidR="001B46A3" w:rsidRPr="001D71C6">
              <w:rPr>
                <w:rFonts w:asciiTheme="minorHAnsi" w:hAnsiTheme="minorHAnsi" w:cstheme="minorHAnsi"/>
              </w:rPr>
              <w:t>d</w:t>
            </w:r>
            <w:r w:rsidR="001B46A3">
              <w:rPr>
                <w:rFonts w:asciiTheme="minorHAnsi" w:hAnsiTheme="minorHAnsi" w:cstheme="minorHAnsi"/>
              </w:rPr>
              <w:t xml:space="preserve">e l’inventaire ou de tout autre livrable </w:t>
            </w:r>
            <w:r>
              <w:rPr>
                <w:rFonts w:asciiTheme="minorHAnsi" w:hAnsiTheme="minorHAnsi" w:cstheme="minorHAnsi"/>
              </w:rPr>
              <w:t>au jour de la livraison prévu</w:t>
            </w:r>
            <w:r w:rsidRPr="001D71C6">
              <w:rPr>
                <w:rFonts w:asciiTheme="minorHAnsi" w:hAnsiTheme="minorHAnsi" w:cstheme="minorHAnsi"/>
              </w:rPr>
              <w:t xml:space="preserve"> CCTP ou lors de la réunion de cadrage ou dans le bon de commande</w:t>
            </w:r>
          </w:p>
        </w:tc>
      </w:tr>
      <w:tr w:rsidR="00D26274" w14:paraId="207E1452" w14:textId="77777777" w:rsidTr="00C9535D">
        <w:tc>
          <w:tcPr>
            <w:tcW w:w="2689" w:type="dxa"/>
            <w:vAlign w:val="center"/>
          </w:tcPr>
          <w:p w14:paraId="30185096" w14:textId="71408E7A" w:rsidR="00D26274" w:rsidRPr="00AB3281" w:rsidRDefault="00D26274" w:rsidP="008A6A7F">
            <w:pPr>
              <w:spacing w:before="120" w:after="100" w:afterAutospacing="1"/>
              <w:rPr>
                <w:rFonts w:asciiTheme="minorHAnsi" w:hAnsiTheme="minorHAnsi" w:cstheme="minorHAnsi"/>
              </w:rPr>
            </w:pPr>
            <w:r w:rsidRPr="00DB6830">
              <w:rPr>
                <w:rFonts w:asciiTheme="minorHAnsi" w:hAnsiTheme="minorHAnsi" w:cstheme="minorHAnsi"/>
              </w:rPr>
              <w:t xml:space="preserve">Oubli d’un </w:t>
            </w:r>
            <w:r w:rsidR="001B46A3">
              <w:rPr>
                <w:rFonts w:asciiTheme="minorHAnsi" w:hAnsiTheme="minorHAnsi" w:cstheme="minorHAnsi"/>
              </w:rPr>
              <w:t>bien</w:t>
            </w:r>
            <w:r w:rsidRPr="00DB6830">
              <w:rPr>
                <w:rFonts w:asciiTheme="minorHAnsi" w:hAnsiTheme="minorHAnsi" w:cstheme="minorHAnsi"/>
              </w:rPr>
              <w:t xml:space="preserve"> </w:t>
            </w:r>
            <w:r w:rsidR="001B46A3">
              <w:rPr>
                <w:rFonts w:asciiTheme="minorHAnsi" w:hAnsiTheme="minorHAnsi" w:cstheme="minorHAnsi"/>
              </w:rPr>
              <w:t>dans l’inventaire</w:t>
            </w:r>
          </w:p>
        </w:tc>
        <w:tc>
          <w:tcPr>
            <w:tcW w:w="1275" w:type="dxa"/>
            <w:vAlign w:val="center"/>
          </w:tcPr>
          <w:p w14:paraId="2FD84ADB" w14:textId="77777777" w:rsidR="00D26274" w:rsidRDefault="00D26274" w:rsidP="008A6A7F">
            <w:pPr>
              <w:spacing w:before="120" w:after="100" w:afterAutospacing="1"/>
              <w:jc w:val="center"/>
              <w:rPr>
                <w:rFonts w:asciiTheme="minorHAnsi" w:hAnsiTheme="minorHAnsi" w:cstheme="minorHAnsi"/>
              </w:rPr>
            </w:pPr>
            <w:r>
              <w:rPr>
                <w:rFonts w:asciiTheme="minorHAnsi" w:hAnsiTheme="minorHAnsi" w:cstheme="minorHAnsi"/>
              </w:rPr>
              <w:t>Forfaitaire</w:t>
            </w:r>
          </w:p>
        </w:tc>
        <w:tc>
          <w:tcPr>
            <w:tcW w:w="1560" w:type="dxa"/>
            <w:vAlign w:val="center"/>
          </w:tcPr>
          <w:p w14:paraId="17BC8E86" w14:textId="77777777" w:rsidR="00D26274" w:rsidRDefault="00D26274" w:rsidP="008A6A7F">
            <w:pPr>
              <w:spacing w:before="120" w:after="100" w:afterAutospacing="1"/>
              <w:jc w:val="center"/>
              <w:rPr>
                <w:rFonts w:asciiTheme="minorHAnsi" w:hAnsiTheme="minorHAnsi" w:cstheme="minorHAnsi"/>
              </w:rPr>
            </w:pPr>
            <w:r>
              <w:rPr>
                <w:rFonts w:asciiTheme="minorHAnsi" w:hAnsiTheme="minorHAnsi" w:cstheme="minorHAnsi"/>
              </w:rPr>
              <w:t>200€</w:t>
            </w:r>
          </w:p>
        </w:tc>
        <w:tc>
          <w:tcPr>
            <w:tcW w:w="3969" w:type="dxa"/>
            <w:vAlign w:val="center"/>
          </w:tcPr>
          <w:p w14:paraId="37B471CA" w14:textId="6ABBA291" w:rsidR="00D26274" w:rsidRDefault="00D26274" w:rsidP="008A6A7F">
            <w:pPr>
              <w:spacing w:before="120" w:after="100" w:afterAutospacing="1"/>
              <w:rPr>
                <w:rFonts w:asciiTheme="minorHAnsi" w:hAnsiTheme="minorHAnsi" w:cstheme="minorHAnsi"/>
              </w:rPr>
            </w:pPr>
            <w:r>
              <w:rPr>
                <w:rFonts w:asciiTheme="minorHAnsi" w:hAnsiTheme="minorHAnsi" w:cstheme="minorHAnsi"/>
              </w:rPr>
              <w:t xml:space="preserve">En cas d’oubli d’un </w:t>
            </w:r>
            <w:r w:rsidR="001B46A3">
              <w:rPr>
                <w:rFonts w:asciiTheme="minorHAnsi" w:hAnsiTheme="minorHAnsi" w:cstheme="minorHAnsi"/>
              </w:rPr>
              <w:t>bien</w:t>
            </w:r>
            <w:r>
              <w:rPr>
                <w:rFonts w:asciiTheme="minorHAnsi" w:hAnsiTheme="minorHAnsi" w:cstheme="minorHAnsi"/>
              </w:rPr>
              <w:t xml:space="preserve"> par </w:t>
            </w:r>
            <w:r w:rsidRPr="00DB6830">
              <w:rPr>
                <w:rFonts w:asciiTheme="minorHAnsi" w:hAnsiTheme="minorHAnsi" w:cstheme="minorHAnsi"/>
              </w:rPr>
              <w:t xml:space="preserve">tranche de 2 oublis </w:t>
            </w:r>
            <w:r w:rsidR="001B46A3">
              <w:rPr>
                <w:rFonts w:asciiTheme="minorHAnsi" w:hAnsiTheme="minorHAnsi" w:cstheme="minorHAnsi"/>
              </w:rPr>
              <w:t>de biens</w:t>
            </w:r>
          </w:p>
        </w:tc>
      </w:tr>
      <w:tr w:rsidR="00D26274" w14:paraId="6AF5629E" w14:textId="77777777" w:rsidTr="00C9535D">
        <w:tc>
          <w:tcPr>
            <w:tcW w:w="2689" w:type="dxa"/>
            <w:vAlign w:val="center"/>
          </w:tcPr>
          <w:p w14:paraId="1FDE61A3" w14:textId="5F2BC9B1" w:rsidR="00D26274" w:rsidRDefault="001B46A3" w:rsidP="008A6A7F">
            <w:pPr>
              <w:spacing w:before="120" w:after="100" w:afterAutospacing="1"/>
            </w:pPr>
            <w:r>
              <w:lastRenderedPageBreak/>
              <w:t>Conformité du niveau de qualification des équipes</w:t>
            </w:r>
          </w:p>
        </w:tc>
        <w:tc>
          <w:tcPr>
            <w:tcW w:w="1275" w:type="dxa"/>
            <w:vAlign w:val="center"/>
          </w:tcPr>
          <w:p w14:paraId="31546782" w14:textId="3AADBDE3" w:rsidR="00D26274" w:rsidRDefault="001B46A3" w:rsidP="008A6A7F">
            <w:pPr>
              <w:spacing w:before="120" w:after="100" w:afterAutospacing="1"/>
              <w:jc w:val="center"/>
              <w:rPr>
                <w:rFonts w:asciiTheme="minorHAnsi" w:hAnsiTheme="minorHAnsi" w:cstheme="minorHAnsi"/>
              </w:rPr>
            </w:pPr>
            <w:r>
              <w:rPr>
                <w:rFonts w:asciiTheme="minorHAnsi" w:hAnsiTheme="minorHAnsi" w:cstheme="minorHAnsi"/>
              </w:rPr>
              <w:t>Forfaitaire</w:t>
            </w:r>
          </w:p>
        </w:tc>
        <w:tc>
          <w:tcPr>
            <w:tcW w:w="1560" w:type="dxa"/>
            <w:vAlign w:val="center"/>
          </w:tcPr>
          <w:p w14:paraId="0E13B009" w14:textId="692851B6" w:rsidR="00D26274" w:rsidRDefault="001B46A3" w:rsidP="008A6A7F">
            <w:pPr>
              <w:spacing w:before="120" w:after="100" w:afterAutospacing="1"/>
              <w:jc w:val="center"/>
              <w:rPr>
                <w:rFonts w:asciiTheme="minorHAnsi" w:hAnsiTheme="minorHAnsi" w:cstheme="minorHAnsi"/>
              </w:rPr>
            </w:pPr>
            <w:r>
              <w:rPr>
                <w:rFonts w:asciiTheme="minorHAnsi" w:hAnsiTheme="minorHAnsi" w:cstheme="minorHAnsi"/>
              </w:rPr>
              <w:t>300€</w:t>
            </w:r>
          </w:p>
        </w:tc>
        <w:tc>
          <w:tcPr>
            <w:tcW w:w="3969" w:type="dxa"/>
            <w:vAlign w:val="center"/>
          </w:tcPr>
          <w:p w14:paraId="2454F986" w14:textId="78EAAB7C" w:rsidR="00D26274" w:rsidRPr="00723FAA" w:rsidRDefault="008A6A7F" w:rsidP="008A6A7F">
            <w:pPr>
              <w:spacing w:before="120" w:after="100" w:afterAutospacing="1"/>
              <w:rPr>
                <w:rFonts w:asciiTheme="minorHAnsi" w:hAnsiTheme="minorHAnsi" w:cstheme="minorHAnsi"/>
              </w:rPr>
            </w:pPr>
            <w:r>
              <w:rPr>
                <w:rFonts w:asciiTheme="minorHAnsi" w:hAnsiTheme="minorHAnsi" w:cstheme="minorHAnsi"/>
              </w:rPr>
              <w:t>E</w:t>
            </w:r>
            <w:r w:rsidRPr="008A6A7F">
              <w:rPr>
                <w:rFonts w:asciiTheme="minorHAnsi" w:hAnsiTheme="minorHAnsi" w:cstheme="minorHAnsi"/>
              </w:rPr>
              <w:t>n cas de non-respect par le titulaire des profils qu’il a indiqué affecter à l’exécution des prestations</w:t>
            </w:r>
            <w:r>
              <w:rPr>
                <w:rFonts w:asciiTheme="minorHAnsi" w:hAnsiTheme="minorHAnsi" w:cstheme="minorHAnsi"/>
              </w:rPr>
              <w:t>,</w:t>
            </w:r>
            <w:r w:rsidRPr="008A6A7F">
              <w:rPr>
                <w:rFonts w:asciiTheme="minorHAnsi" w:hAnsiTheme="minorHAnsi" w:cstheme="minorHAnsi"/>
              </w:rPr>
              <w:t xml:space="preserve"> par </w:t>
            </w:r>
            <w:r>
              <w:rPr>
                <w:rFonts w:asciiTheme="minorHAnsi" w:hAnsiTheme="minorHAnsi" w:cstheme="minorHAnsi"/>
              </w:rPr>
              <w:t>i</w:t>
            </w:r>
            <w:r w:rsidRPr="008A6A7F">
              <w:rPr>
                <w:rFonts w:asciiTheme="minorHAnsi" w:hAnsiTheme="minorHAnsi" w:cstheme="minorHAnsi"/>
              </w:rPr>
              <w:t>ntervenant présenté</w:t>
            </w:r>
          </w:p>
        </w:tc>
      </w:tr>
      <w:tr w:rsidR="008A6A7F" w14:paraId="4B4D0067" w14:textId="77777777" w:rsidTr="00C9535D">
        <w:tc>
          <w:tcPr>
            <w:tcW w:w="2689" w:type="dxa"/>
            <w:vAlign w:val="center"/>
          </w:tcPr>
          <w:p w14:paraId="7BABF782" w14:textId="754D7CEE" w:rsidR="008A6A7F" w:rsidRDefault="008A6A7F" w:rsidP="008A6A7F">
            <w:pPr>
              <w:spacing w:before="120" w:after="100" w:afterAutospacing="1"/>
            </w:pPr>
            <w:r>
              <w:t>Pérennité des chefs de projet</w:t>
            </w:r>
          </w:p>
        </w:tc>
        <w:tc>
          <w:tcPr>
            <w:tcW w:w="1275" w:type="dxa"/>
            <w:vAlign w:val="center"/>
          </w:tcPr>
          <w:p w14:paraId="0F434053" w14:textId="2B966134" w:rsidR="008A6A7F" w:rsidRDefault="008A6A7F" w:rsidP="008A6A7F">
            <w:pPr>
              <w:spacing w:before="120" w:after="100" w:afterAutospacing="1"/>
              <w:jc w:val="center"/>
              <w:rPr>
                <w:rFonts w:asciiTheme="minorHAnsi" w:hAnsiTheme="minorHAnsi" w:cstheme="minorHAnsi"/>
              </w:rPr>
            </w:pPr>
            <w:r>
              <w:rPr>
                <w:rFonts w:asciiTheme="minorHAnsi" w:hAnsiTheme="minorHAnsi" w:cstheme="minorHAnsi"/>
              </w:rPr>
              <w:t>Journalière</w:t>
            </w:r>
          </w:p>
        </w:tc>
        <w:tc>
          <w:tcPr>
            <w:tcW w:w="1560" w:type="dxa"/>
            <w:vAlign w:val="center"/>
          </w:tcPr>
          <w:p w14:paraId="22075AA4" w14:textId="1C3FC7A6" w:rsidR="008A6A7F" w:rsidRDefault="008A6A7F" w:rsidP="008A6A7F">
            <w:pPr>
              <w:spacing w:before="120" w:after="100" w:afterAutospacing="1"/>
              <w:jc w:val="center"/>
              <w:rPr>
                <w:rFonts w:asciiTheme="minorHAnsi" w:hAnsiTheme="minorHAnsi" w:cstheme="minorHAnsi"/>
              </w:rPr>
            </w:pPr>
            <w:r>
              <w:rPr>
                <w:rFonts w:asciiTheme="minorHAnsi" w:hAnsiTheme="minorHAnsi" w:cstheme="minorHAnsi"/>
              </w:rPr>
              <w:t>300€</w:t>
            </w:r>
          </w:p>
        </w:tc>
        <w:tc>
          <w:tcPr>
            <w:tcW w:w="3969" w:type="dxa"/>
            <w:vAlign w:val="center"/>
          </w:tcPr>
          <w:p w14:paraId="0F2CF8AF" w14:textId="0427546D" w:rsidR="008A6A7F" w:rsidRDefault="008A6A7F" w:rsidP="008A6A7F">
            <w:pPr>
              <w:spacing w:before="120" w:after="100" w:afterAutospacing="1"/>
              <w:rPr>
                <w:rFonts w:asciiTheme="minorHAnsi" w:hAnsiTheme="minorHAnsi" w:cstheme="minorHAnsi"/>
              </w:rPr>
            </w:pPr>
            <w:r>
              <w:t xml:space="preserve">En cas de non-respect de la période de recouvrements entre le chef de projet sortant et le chef de projet entrant, </w:t>
            </w:r>
            <w:r w:rsidR="00686A22">
              <w:t xml:space="preserve">par </w:t>
            </w:r>
            <w:r>
              <w:t>jour de recouvrement non réalisé</w:t>
            </w:r>
          </w:p>
        </w:tc>
      </w:tr>
      <w:tr w:rsidR="008A6A7F" w14:paraId="22D240AA" w14:textId="77777777" w:rsidTr="00C9535D">
        <w:tc>
          <w:tcPr>
            <w:tcW w:w="2689" w:type="dxa"/>
            <w:vAlign w:val="center"/>
          </w:tcPr>
          <w:p w14:paraId="62D5388A" w14:textId="6F61F3A8" w:rsidR="008A6A7F" w:rsidRDefault="008A6A7F" w:rsidP="008A6A7F">
            <w:pPr>
              <w:spacing w:before="120" w:after="100" w:afterAutospacing="1"/>
            </w:pPr>
            <w:r>
              <w:t>Non-respect de la date fixée pour la vente</w:t>
            </w:r>
            <w:r w:rsidR="002C60CE">
              <w:t xml:space="preserve"> </w:t>
            </w:r>
          </w:p>
        </w:tc>
        <w:tc>
          <w:tcPr>
            <w:tcW w:w="1275" w:type="dxa"/>
            <w:vAlign w:val="center"/>
          </w:tcPr>
          <w:p w14:paraId="28E6EAC3" w14:textId="3B8B003B" w:rsidR="008A6A7F" w:rsidRDefault="008A6A7F" w:rsidP="008A6A7F">
            <w:pPr>
              <w:spacing w:before="120" w:after="100" w:afterAutospacing="1"/>
              <w:jc w:val="center"/>
              <w:rPr>
                <w:rFonts w:asciiTheme="minorHAnsi" w:hAnsiTheme="minorHAnsi" w:cstheme="minorHAnsi"/>
              </w:rPr>
            </w:pPr>
            <w:r>
              <w:rPr>
                <w:rFonts w:asciiTheme="minorHAnsi" w:hAnsiTheme="minorHAnsi" w:cstheme="minorHAnsi"/>
              </w:rPr>
              <w:t>Forfaitaire</w:t>
            </w:r>
          </w:p>
        </w:tc>
        <w:tc>
          <w:tcPr>
            <w:tcW w:w="1560" w:type="dxa"/>
            <w:vAlign w:val="center"/>
          </w:tcPr>
          <w:p w14:paraId="3DC91282" w14:textId="0DE80AE6" w:rsidR="008A6A7F" w:rsidRDefault="008A6A7F" w:rsidP="008A6A7F">
            <w:pPr>
              <w:spacing w:before="120" w:after="100" w:afterAutospacing="1"/>
              <w:jc w:val="center"/>
              <w:rPr>
                <w:rFonts w:asciiTheme="minorHAnsi" w:hAnsiTheme="minorHAnsi" w:cstheme="minorHAnsi"/>
              </w:rPr>
            </w:pPr>
            <w:r>
              <w:rPr>
                <w:rFonts w:asciiTheme="minorHAnsi" w:hAnsiTheme="minorHAnsi" w:cstheme="minorHAnsi"/>
              </w:rPr>
              <w:t>5 000€</w:t>
            </w:r>
          </w:p>
        </w:tc>
        <w:tc>
          <w:tcPr>
            <w:tcW w:w="3969" w:type="dxa"/>
            <w:vAlign w:val="center"/>
          </w:tcPr>
          <w:p w14:paraId="65D7CCA2" w14:textId="1732CDBD" w:rsidR="008A6A7F" w:rsidRPr="00EF340C" w:rsidRDefault="008A6A7F" w:rsidP="008A6A7F">
            <w:pPr>
              <w:spacing w:before="120" w:after="100" w:afterAutospacing="1"/>
              <w:rPr>
                <w:rFonts w:asciiTheme="minorHAnsi" w:hAnsiTheme="minorHAnsi" w:cstheme="minorHAnsi"/>
              </w:rPr>
            </w:pPr>
            <w:r>
              <w:rPr>
                <w:rFonts w:asciiTheme="minorHAnsi" w:hAnsiTheme="minorHAnsi" w:cstheme="minorHAnsi"/>
              </w:rPr>
              <w:t>En cas de non-respect de la date fixée pour la vente</w:t>
            </w:r>
          </w:p>
        </w:tc>
      </w:tr>
      <w:tr w:rsidR="008A6A7F" w14:paraId="0999AE91" w14:textId="77777777" w:rsidTr="00C9535D">
        <w:tc>
          <w:tcPr>
            <w:tcW w:w="2689" w:type="dxa"/>
            <w:vAlign w:val="center"/>
          </w:tcPr>
          <w:p w14:paraId="77077D1E" w14:textId="147F644B" w:rsidR="008A6A7F" w:rsidRDefault="008A6A7F" w:rsidP="008A6A7F">
            <w:pPr>
              <w:spacing w:before="120" w:after="100" w:afterAutospacing="1"/>
            </w:pPr>
            <w:r>
              <w:t>A</w:t>
            </w:r>
            <w:r w:rsidRPr="00723FAA">
              <w:t>bsence aux réunions</w:t>
            </w:r>
          </w:p>
        </w:tc>
        <w:tc>
          <w:tcPr>
            <w:tcW w:w="1275" w:type="dxa"/>
            <w:vAlign w:val="center"/>
          </w:tcPr>
          <w:p w14:paraId="7557CD0C" w14:textId="76374C5D" w:rsidR="008A6A7F" w:rsidRDefault="008A6A7F" w:rsidP="008A6A7F">
            <w:pPr>
              <w:spacing w:before="120" w:after="100" w:afterAutospacing="1"/>
              <w:jc w:val="center"/>
              <w:rPr>
                <w:rFonts w:asciiTheme="minorHAnsi" w:hAnsiTheme="minorHAnsi" w:cstheme="minorHAnsi"/>
              </w:rPr>
            </w:pPr>
            <w:r>
              <w:rPr>
                <w:rFonts w:asciiTheme="minorHAnsi" w:hAnsiTheme="minorHAnsi" w:cstheme="minorHAnsi"/>
              </w:rPr>
              <w:t>Forfaitaire</w:t>
            </w:r>
          </w:p>
        </w:tc>
        <w:tc>
          <w:tcPr>
            <w:tcW w:w="1560" w:type="dxa"/>
            <w:vAlign w:val="center"/>
          </w:tcPr>
          <w:p w14:paraId="44624DF4" w14:textId="2007E6E8" w:rsidR="008A6A7F" w:rsidRDefault="008A6A7F" w:rsidP="008A6A7F">
            <w:pPr>
              <w:spacing w:before="120" w:after="100" w:afterAutospacing="1"/>
              <w:jc w:val="center"/>
              <w:rPr>
                <w:rFonts w:asciiTheme="minorHAnsi" w:hAnsiTheme="minorHAnsi" w:cstheme="minorHAnsi"/>
              </w:rPr>
            </w:pPr>
            <w:r>
              <w:rPr>
                <w:rFonts w:asciiTheme="minorHAnsi" w:hAnsiTheme="minorHAnsi" w:cstheme="minorHAnsi"/>
              </w:rPr>
              <w:t>300€</w:t>
            </w:r>
          </w:p>
        </w:tc>
        <w:tc>
          <w:tcPr>
            <w:tcW w:w="3969" w:type="dxa"/>
            <w:vAlign w:val="center"/>
          </w:tcPr>
          <w:p w14:paraId="0A556894" w14:textId="480B47FA" w:rsidR="008A6A7F" w:rsidRPr="00723FAA" w:rsidRDefault="008A6A7F" w:rsidP="008A6A7F">
            <w:pPr>
              <w:spacing w:before="120" w:after="100" w:afterAutospacing="1"/>
              <w:rPr>
                <w:rFonts w:asciiTheme="minorHAnsi" w:hAnsiTheme="minorHAnsi" w:cstheme="minorHAnsi"/>
              </w:rPr>
            </w:pPr>
            <w:r w:rsidRPr="00723FAA">
              <w:rPr>
                <w:rFonts w:asciiTheme="minorHAnsi" w:hAnsiTheme="minorHAnsi" w:cstheme="minorHAnsi"/>
              </w:rPr>
              <w:t>En cas d’absence ou de retard préjudiciable à une réunion de synthèse ou de présentation aux instances consulaires</w:t>
            </w:r>
          </w:p>
        </w:tc>
      </w:tr>
      <w:tr w:rsidR="002C60CE" w14:paraId="21BF3886" w14:textId="77777777" w:rsidTr="00C31835">
        <w:tc>
          <w:tcPr>
            <w:tcW w:w="2689" w:type="dxa"/>
            <w:shd w:val="clear" w:color="auto" w:fill="auto"/>
            <w:vAlign w:val="center"/>
          </w:tcPr>
          <w:p w14:paraId="018F103C" w14:textId="581B461A" w:rsidR="002C60CE" w:rsidRPr="00C31835" w:rsidRDefault="002C60CE" w:rsidP="008A6A7F">
            <w:pPr>
              <w:spacing w:before="120" w:after="100" w:afterAutospacing="1"/>
            </w:pPr>
            <w:r w:rsidRPr="00C31835">
              <w:t>Non-respect de la date fixée pour la libération des locaux</w:t>
            </w:r>
          </w:p>
        </w:tc>
        <w:tc>
          <w:tcPr>
            <w:tcW w:w="1275" w:type="dxa"/>
            <w:shd w:val="clear" w:color="auto" w:fill="auto"/>
            <w:vAlign w:val="center"/>
          </w:tcPr>
          <w:p w14:paraId="686E6D6A" w14:textId="597855AF" w:rsidR="002C60CE" w:rsidRPr="00C31835" w:rsidRDefault="002C60CE" w:rsidP="008A6A7F">
            <w:pPr>
              <w:spacing w:before="120" w:after="100" w:afterAutospacing="1"/>
              <w:jc w:val="center"/>
              <w:rPr>
                <w:rFonts w:asciiTheme="minorHAnsi" w:hAnsiTheme="minorHAnsi" w:cstheme="minorHAnsi"/>
              </w:rPr>
            </w:pPr>
            <w:r w:rsidRPr="00C31835">
              <w:rPr>
                <w:rFonts w:asciiTheme="minorHAnsi" w:hAnsiTheme="minorHAnsi" w:cstheme="minorHAnsi"/>
              </w:rPr>
              <w:t>Journalière</w:t>
            </w:r>
          </w:p>
        </w:tc>
        <w:tc>
          <w:tcPr>
            <w:tcW w:w="1560" w:type="dxa"/>
            <w:shd w:val="clear" w:color="auto" w:fill="auto"/>
            <w:vAlign w:val="center"/>
          </w:tcPr>
          <w:p w14:paraId="6F686E5F" w14:textId="3AE937A1" w:rsidR="002C60CE" w:rsidRPr="00C31835" w:rsidRDefault="002C60CE" w:rsidP="008A6A7F">
            <w:pPr>
              <w:spacing w:before="120" w:after="100" w:afterAutospacing="1"/>
              <w:jc w:val="center"/>
              <w:rPr>
                <w:rFonts w:asciiTheme="minorHAnsi" w:hAnsiTheme="minorHAnsi" w:cstheme="minorHAnsi"/>
              </w:rPr>
            </w:pPr>
            <w:r w:rsidRPr="00C31835">
              <w:rPr>
                <w:rFonts w:asciiTheme="minorHAnsi" w:hAnsiTheme="minorHAnsi" w:cstheme="minorHAnsi"/>
              </w:rPr>
              <w:t>5 000€</w:t>
            </w:r>
          </w:p>
        </w:tc>
        <w:tc>
          <w:tcPr>
            <w:tcW w:w="3969" w:type="dxa"/>
            <w:shd w:val="clear" w:color="auto" w:fill="auto"/>
            <w:vAlign w:val="center"/>
          </w:tcPr>
          <w:p w14:paraId="145F2947" w14:textId="5A74B14C" w:rsidR="002C60CE" w:rsidRPr="00C31835" w:rsidRDefault="002C60CE" w:rsidP="008A6A7F">
            <w:pPr>
              <w:spacing w:before="120" w:after="100" w:afterAutospacing="1"/>
              <w:rPr>
                <w:rFonts w:asciiTheme="minorHAnsi" w:hAnsiTheme="minorHAnsi" w:cstheme="minorHAnsi"/>
              </w:rPr>
            </w:pPr>
            <w:r w:rsidRPr="00C31835">
              <w:rPr>
                <w:rFonts w:asciiTheme="minorHAnsi" w:hAnsiTheme="minorHAnsi" w:cstheme="minorHAnsi"/>
              </w:rPr>
              <w:t xml:space="preserve">En cas de non-respect de la date fixée </w:t>
            </w:r>
            <w:r w:rsidRPr="00C31835">
              <w:t>pour la libération des locaux</w:t>
            </w:r>
          </w:p>
        </w:tc>
      </w:tr>
    </w:tbl>
    <w:p w14:paraId="70D86326" w14:textId="77777777" w:rsidR="00D26274" w:rsidRPr="00FE4B34" w:rsidRDefault="00D26274" w:rsidP="00652262">
      <w:pPr>
        <w:spacing w:before="120" w:after="100" w:afterAutospacing="1"/>
        <w:jc w:val="both"/>
        <w:rPr>
          <w:rFonts w:asciiTheme="minorHAnsi" w:hAnsiTheme="minorHAnsi" w:cstheme="minorHAnsi"/>
        </w:rPr>
      </w:pPr>
    </w:p>
    <w:p w14:paraId="50EC9009" w14:textId="1A0D5598" w:rsidR="00044FCB" w:rsidRPr="00FE4B34" w:rsidRDefault="00044FCB" w:rsidP="00DF0DC0">
      <w:pPr>
        <w:pStyle w:val="Titre1"/>
        <w:numPr>
          <w:ilvl w:val="0"/>
          <w:numId w:val="4"/>
        </w:numPr>
        <w:rPr>
          <w:rFonts w:asciiTheme="minorHAnsi" w:hAnsiTheme="minorHAnsi" w:cstheme="minorHAnsi"/>
          <w:sz w:val="24"/>
          <w:szCs w:val="24"/>
          <w:highlight w:val="lightGray"/>
        </w:rPr>
      </w:pPr>
      <w:bookmarkStart w:id="155" w:name="_Toc182959125"/>
      <w:bookmarkEnd w:id="151"/>
      <w:r>
        <w:rPr>
          <w:rFonts w:asciiTheme="minorHAnsi" w:hAnsiTheme="minorHAnsi" w:cstheme="minorHAnsi"/>
          <w:sz w:val="24"/>
          <w:szCs w:val="24"/>
          <w:highlight w:val="lightGray"/>
        </w:rPr>
        <w:t>Sous-traitance</w:t>
      </w:r>
      <w:bookmarkEnd w:id="155"/>
    </w:p>
    <w:p w14:paraId="19D263DB" w14:textId="77777777" w:rsidR="00FE496D" w:rsidRPr="000B62A9" w:rsidRDefault="00FE496D" w:rsidP="00FE496D">
      <w:pPr>
        <w:jc w:val="both"/>
        <w:rPr>
          <w:rFonts w:asciiTheme="minorHAnsi" w:hAnsiTheme="minorHAnsi" w:cstheme="minorHAnsi"/>
          <w:szCs w:val="24"/>
        </w:rPr>
      </w:pPr>
      <w:r w:rsidRPr="000B62A9">
        <w:rPr>
          <w:rFonts w:asciiTheme="minorHAnsi" w:hAnsiTheme="minorHAnsi" w:cstheme="minorHAnsi"/>
          <w:szCs w:val="24"/>
        </w:rPr>
        <w:t xml:space="preserve">Conformément aux articles L2193-1 et suivants du CCP, la sous-traitance n’est possible que pour les marchés de services et de travaux. </w:t>
      </w:r>
    </w:p>
    <w:p w14:paraId="374D8FE5" w14:textId="1E7A66DF" w:rsidR="00FE496D" w:rsidRPr="000B62A9" w:rsidRDefault="00FE496D" w:rsidP="00FE496D">
      <w:pPr>
        <w:jc w:val="both"/>
        <w:rPr>
          <w:rFonts w:asciiTheme="minorHAnsi" w:hAnsiTheme="minorHAnsi" w:cstheme="minorHAnsi"/>
          <w:szCs w:val="24"/>
        </w:rPr>
      </w:pPr>
      <w:r w:rsidRPr="000B62A9">
        <w:rPr>
          <w:rFonts w:asciiTheme="minorHAnsi" w:hAnsiTheme="minorHAnsi" w:cstheme="minorHAnsi"/>
          <w:szCs w:val="24"/>
        </w:rPr>
        <w:t xml:space="preserve">Le titulaire du marché peut recourir à la sous-traitance dans les conditions définies aux articles R2193-1 et suivants du </w:t>
      </w:r>
      <w:r w:rsidR="00E139E7">
        <w:rPr>
          <w:rFonts w:asciiTheme="minorHAnsi" w:hAnsiTheme="minorHAnsi" w:cstheme="minorHAnsi"/>
          <w:szCs w:val="24"/>
        </w:rPr>
        <w:t>c</w:t>
      </w:r>
      <w:r w:rsidRPr="000B62A9">
        <w:rPr>
          <w:rFonts w:asciiTheme="minorHAnsi" w:hAnsiTheme="minorHAnsi" w:cstheme="minorHAnsi"/>
          <w:szCs w:val="24"/>
        </w:rPr>
        <w:t xml:space="preserve">ode de la </w:t>
      </w:r>
      <w:r w:rsidR="00E139E7">
        <w:rPr>
          <w:rFonts w:asciiTheme="minorHAnsi" w:hAnsiTheme="minorHAnsi" w:cstheme="minorHAnsi"/>
          <w:szCs w:val="24"/>
        </w:rPr>
        <w:t>c</w:t>
      </w:r>
      <w:r w:rsidRPr="000B62A9">
        <w:rPr>
          <w:rFonts w:asciiTheme="minorHAnsi" w:hAnsiTheme="minorHAnsi" w:cstheme="minorHAnsi"/>
          <w:szCs w:val="24"/>
        </w:rPr>
        <w:t xml:space="preserve">ommande </w:t>
      </w:r>
      <w:r w:rsidR="00E139E7">
        <w:rPr>
          <w:rFonts w:asciiTheme="minorHAnsi" w:hAnsiTheme="minorHAnsi" w:cstheme="minorHAnsi"/>
          <w:szCs w:val="24"/>
        </w:rPr>
        <w:t>p</w:t>
      </w:r>
      <w:r w:rsidRPr="000B62A9">
        <w:rPr>
          <w:rFonts w:asciiTheme="minorHAnsi" w:hAnsiTheme="minorHAnsi" w:cstheme="minorHAnsi"/>
          <w:szCs w:val="24"/>
        </w:rPr>
        <w:t>ublique.</w:t>
      </w:r>
    </w:p>
    <w:p w14:paraId="5AC59888" w14:textId="7A480B4B" w:rsidR="004B6C6D" w:rsidRPr="006A243B" w:rsidRDefault="004B6C6D" w:rsidP="00DF0DC0">
      <w:pPr>
        <w:pStyle w:val="Titre1"/>
        <w:numPr>
          <w:ilvl w:val="0"/>
          <w:numId w:val="4"/>
        </w:numPr>
        <w:rPr>
          <w:rFonts w:asciiTheme="minorHAnsi" w:hAnsiTheme="minorHAnsi" w:cstheme="minorHAnsi"/>
          <w:sz w:val="24"/>
          <w:szCs w:val="24"/>
          <w:highlight w:val="lightGray"/>
        </w:rPr>
      </w:pPr>
      <w:bookmarkStart w:id="156" w:name="_Toc182959126"/>
      <w:r w:rsidRPr="006A243B">
        <w:rPr>
          <w:rFonts w:asciiTheme="minorHAnsi" w:hAnsiTheme="minorHAnsi" w:cstheme="minorHAnsi"/>
          <w:sz w:val="24"/>
          <w:szCs w:val="24"/>
          <w:highlight w:val="lightGray"/>
        </w:rPr>
        <w:t>Cession du contrat</w:t>
      </w:r>
      <w:bookmarkEnd w:id="156"/>
    </w:p>
    <w:p w14:paraId="53A20268" w14:textId="77777777" w:rsidR="00663F1B" w:rsidRPr="006F2BB3" w:rsidRDefault="00663F1B" w:rsidP="00AE10B5">
      <w:pPr>
        <w:pStyle w:val="pf0"/>
        <w:jc w:val="both"/>
        <w:rPr>
          <w:rFonts w:asciiTheme="minorHAnsi" w:hAnsiTheme="minorHAnsi" w:cstheme="minorHAnsi"/>
          <w:sz w:val="20"/>
          <w:szCs w:val="20"/>
        </w:rPr>
      </w:pPr>
      <w:r w:rsidRPr="006F2BB3">
        <w:rPr>
          <w:rStyle w:val="cf01"/>
          <w:rFonts w:asciiTheme="minorHAnsi" w:hAnsiTheme="minorHAnsi" w:cstheme="minorHAnsi"/>
          <w:sz w:val="20"/>
          <w:szCs w:val="20"/>
          <w:shd w:val="clear" w:color="auto" w:fill="auto"/>
        </w:rPr>
        <w:t>Sous réserve de l’obtention de l’accord préalable du pouvoir adjudicateur</w:t>
      </w:r>
      <w:r w:rsidRPr="006F2BB3">
        <w:rPr>
          <w:rStyle w:val="cf11"/>
          <w:rFonts w:asciiTheme="minorHAnsi" w:hAnsiTheme="minorHAnsi" w:cstheme="minorHAnsi"/>
          <w:sz w:val="20"/>
          <w:szCs w:val="20"/>
        </w:rPr>
        <w:t xml:space="preserve">, le titulaire peut céder tout ou partie du contrat au bénéfice d’un tiers. La cession est entendue comme la reprise pure et simple, par le cessionnaire, de l'ensemble des droits et obligations résultant </w:t>
      </w:r>
      <w:r w:rsidRPr="006F2BB3">
        <w:rPr>
          <w:rStyle w:val="cf01"/>
          <w:rFonts w:asciiTheme="minorHAnsi" w:hAnsiTheme="minorHAnsi" w:cstheme="minorHAnsi"/>
          <w:sz w:val="20"/>
          <w:szCs w:val="20"/>
          <w:shd w:val="clear" w:color="auto" w:fill="auto"/>
        </w:rPr>
        <w:t>du présent</w:t>
      </w:r>
      <w:r w:rsidRPr="006F2BB3">
        <w:rPr>
          <w:rStyle w:val="cf11"/>
          <w:rFonts w:asciiTheme="minorHAnsi" w:hAnsiTheme="minorHAnsi" w:cstheme="minorHAnsi"/>
          <w:sz w:val="20"/>
          <w:szCs w:val="20"/>
        </w:rPr>
        <w:t xml:space="preserve"> contrat. Cette cession ne peut remettre en cause les éléments essentiels relatifs au choix du titulaire et du contrat lui-même.</w:t>
      </w:r>
    </w:p>
    <w:p w14:paraId="094329A0" w14:textId="68E9DD53" w:rsidR="00663F1B" w:rsidRPr="006F2BB3" w:rsidRDefault="00663F1B" w:rsidP="00AE10B5">
      <w:pPr>
        <w:pStyle w:val="pf0"/>
        <w:jc w:val="both"/>
        <w:rPr>
          <w:rFonts w:asciiTheme="minorHAnsi" w:hAnsiTheme="minorHAnsi" w:cstheme="minorHAnsi"/>
          <w:sz w:val="20"/>
          <w:szCs w:val="20"/>
        </w:rPr>
      </w:pPr>
      <w:r w:rsidRPr="006F2BB3">
        <w:rPr>
          <w:rStyle w:val="cf11"/>
          <w:rFonts w:asciiTheme="minorHAnsi" w:hAnsiTheme="minorHAnsi" w:cstheme="minorHAnsi"/>
          <w:sz w:val="20"/>
          <w:szCs w:val="20"/>
        </w:rPr>
        <w:t xml:space="preserve">Ainsi, le titulaire doit informer dans les plus brefs délais la Direction des Achats du GIE Groupe CCI Paris Ile-de-France de tout projet de cession totale ou partielle </w:t>
      </w:r>
      <w:r w:rsidR="00223EF2">
        <w:rPr>
          <w:rStyle w:val="cf11"/>
          <w:rFonts w:asciiTheme="minorHAnsi" w:hAnsiTheme="minorHAnsi" w:cstheme="minorHAnsi"/>
          <w:sz w:val="20"/>
          <w:szCs w:val="20"/>
        </w:rPr>
        <w:t xml:space="preserve">du </w:t>
      </w:r>
      <w:r w:rsidR="00223EF2" w:rsidRPr="00223EF2">
        <w:rPr>
          <w:rFonts w:asciiTheme="minorHAnsi" w:hAnsiTheme="minorHAnsi" w:cstheme="minorHAnsi"/>
          <w:bCs/>
          <w:sz w:val="20"/>
          <w:szCs w:val="20"/>
        </w:rPr>
        <w:t>marché</w:t>
      </w:r>
      <w:r w:rsidRPr="006F2BB3">
        <w:rPr>
          <w:rStyle w:val="cf11"/>
          <w:rFonts w:asciiTheme="minorHAnsi" w:hAnsiTheme="minorHAnsi" w:cstheme="minorHAnsi"/>
          <w:sz w:val="20"/>
          <w:szCs w:val="20"/>
        </w:rPr>
        <w:t>, résultant le cas échéant d’un projet de fusion ou d’absorption de l’entreprise titulaire.</w:t>
      </w:r>
    </w:p>
    <w:p w14:paraId="70A08A6E" w14:textId="77777777" w:rsidR="00663F1B" w:rsidRPr="006F2BB3" w:rsidRDefault="00663F1B" w:rsidP="00AE10B5">
      <w:pPr>
        <w:pStyle w:val="pf0"/>
        <w:jc w:val="both"/>
        <w:rPr>
          <w:rFonts w:asciiTheme="minorHAnsi" w:hAnsiTheme="minorHAnsi" w:cstheme="minorHAnsi"/>
          <w:sz w:val="20"/>
          <w:szCs w:val="20"/>
        </w:rPr>
      </w:pPr>
      <w:r w:rsidRPr="006F2BB3">
        <w:rPr>
          <w:rStyle w:val="cf01"/>
          <w:rFonts w:asciiTheme="minorHAnsi" w:hAnsiTheme="minorHAnsi" w:cstheme="minorHAnsi"/>
          <w:sz w:val="20"/>
          <w:szCs w:val="20"/>
          <w:shd w:val="clear" w:color="auto" w:fill="auto"/>
        </w:rPr>
        <w:t>En vue d’obtenir l’accord préalable du pouvoir adjudicateur</w:t>
      </w:r>
      <w:r w:rsidRPr="006F2BB3">
        <w:rPr>
          <w:rStyle w:val="cf11"/>
          <w:rFonts w:asciiTheme="minorHAnsi" w:hAnsiTheme="minorHAnsi" w:cstheme="minorHAnsi"/>
          <w:sz w:val="20"/>
          <w:szCs w:val="20"/>
        </w:rPr>
        <w:t xml:space="preserve">, il transmet, </w:t>
      </w:r>
      <w:r w:rsidRPr="006F2BB3">
        <w:rPr>
          <w:rStyle w:val="cf01"/>
          <w:rFonts w:asciiTheme="minorHAnsi" w:hAnsiTheme="minorHAnsi" w:cstheme="minorHAnsi"/>
          <w:sz w:val="20"/>
          <w:szCs w:val="20"/>
          <w:shd w:val="clear" w:color="auto" w:fill="auto"/>
        </w:rPr>
        <w:t>en temps utile et dès qu’il en dispos</w:t>
      </w:r>
      <w:r w:rsidRPr="006F2BB3">
        <w:rPr>
          <w:rStyle w:val="cf11"/>
          <w:rFonts w:asciiTheme="minorHAnsi" w:hAnsiTheme="minorHAnsi" w:cstheme="minorHAnsi"/>
          <w:sz w:val="20"/>
          <w:szCs w:val="20"/>
        </w:rPr>
        <w:t xml:space="preserve">e, les éléments nécessaires pour apprécier la validité de ce transfert, </w:t>
      </w:r>
      <w:r w:rsidRPr="006F2BB3">
        <w:rPr>
          <w:rStyle w:val="cf31"/>
          <w:rFonts w:asciiTheme="minorHAnsi" w:hAnsiTheme="minorHAnsi" w:cstheme="minorHAnsi"/>
          <w:sz w:val="20"/>
          <w:szCs w:val="20"/>
          <w:shd w:val="clear" w:color="auto" w:fill="auto"/>
        </w:rPr>
        <w:t>et notamment</w:t>
      </w:r>
      <w:r w:rsidRPr="006F2BB3">
        <w:rPr>
          <w:rStyle w:val="cf11"/>
          <w:rFonts w:asciiTheme="minorHAnsi" w:hAnsiTheme="minorHAnsi" w:cstheme="minorHAnsi"/>
          <w:sz w:val="20"/>
          <w:szCs w:val="20"/>
        </w:rPr>
        <w:t xml:space="preserve"> tous les éléments et documents nécessaires à l’appréciation des capacités techniques, professionnelles et financières, ainsi qu’à la régularité de la situation fiscale et sociale du cessionnaire.</w:t>
      </w:r>
    </w:p>
    <w:p w14:paraId="59EB9DB6" w14:textId="77777777" w:rsidR="00663F1B" w:rsidRPr="006F2BB3" w:rsidRDefault="00663F1B" w:rsidP="00AE10B5">
      <w:pPr>
        <w:pStyle w:val="pf0"/>
        <w:jc w:val="both"/>
        <w:rPr>
          <w:rFonts w:asciiTheme="minorHAnsi" w:hAnsiTheme="minorHAnsi" w:cstheme="minorHAnsi"/>
          <w:sz w:val="20"/>
          <w:szCs w:val="20"/>
        </w:rPr>
      </w:pPr>
      <w:r w:rsidRPr="006F2BB3">
        <w:rPr>
          <w:rStyle w:val="cf11"/>
          <w:rFonts w:asciiTheme="minorHAnsi" w:hAnsiTheme="minorHAnsi" w:cstheme="minorHAnsi"/>
          <w:sz w:val="20"/>
          <w:szCs w:val="20"/>
        </w:rPr>
        <w:t>En cas d’acceptation de la cession du contrat par le pouvoir adjudicateur, elle fera l’objet d’un avenant constatant le transfert du contrat au nouveau titulaire.</w:t>
      </w:r>
    </w:p>
    <w:p w14:paraId="3F0E43C8" w14:textId="77777777" w:rsidR="00663F1B" w:rsidRPr="006F2BB3" w:rsidRDefault="00663F1B" w:rsidP="00AE10B5">
      <w:pPr>
        <w:pStyle w:val="pf0"/>
        <w:jc w:val="both"/>
        <w:rPr>
          <w:rFonts w:asciiTheme="minorHAnsi" w:hAnsiTheme="minorHAnsi" w:cstheme="minorHAnsi"/>
          <w:sz w:val="20"/>
          <w:szCs w:val="20"/>
        </w:rPr>
      </w:pPr>
      <w:r w:rsidRPr="006F2BB3">
        <w:rPr>
          <w:rStyle w:val="cf11"/>
          <w:rFonts w:asciiTheme="minorHAnsi" w:hAnsiTheme="minorHAnsi" w:cstheme="minorHAnsi"/>
          <w:sz w:val="20"/>
          <w:szCs w:val="20"/>
        </w:rPr>
        <w:t>Dans l’hypothèse d’une cession partielle du contrat, les droits et obligations résultant du contrat peuvent être confiés à un nouveau cotraitant ou à un cotraitant déjà membre du groupement titulaire, dans les conditions indiquées au présent article.</w:t>
      </w:r>
    </w:p>
    <w:p w14:paraId="2B04F004" w14:textId="77777777" w:rsidR="00663F1B" w:rsidRPr="006A243B" w:rsidRDefault="00663F1B" w:rsidP="00DF0DC0">
      <w:pPr>
        <w:pStyle w:val="Titre1"/>
        <w:numPr>
          <w:ilvl w:val="0"/>
          <w:numId w:val="4"/>
        </w:numPr>
        <w:ind w:left="720" w:hanging="360"/>
        <w:rPr>
          <w:rFonts w:asciiTheme="minorHAnsi" w:hAnsiTheme="minorHAnsi" w:cstheme="minorHAnsi"/>
          <w:sz w:val="24"/>
          <w:szCs w:val="24"/>
          <w:highlight w:val="lightGray"/>
        </w:rPr>
      </w:pPr>
      <w:bookmarkStart w:id="157" w:name="_Toc139613535"/>
      <w:bookmarkStart w:id="158" w:name="_Toc182959127"/>
      <w:r w:rsidRPr="006A243B">
        <w:rPr>
          <w:rFonts w:asciiTheme="minorHAnsi" w:hAnsiTheme="minorHAnsi" w:cstheme="minorHAnsi"/>
          <w:sz w:val="24"/>
          <w:szCs w:val="24"/>
          <w:highlight w:val="lightGray"/>
        </w:rPr>
        <w:t>Prestations similaires</w:t>
      </w:r>
      <w:bookmarkEnd w:id="157"/>
      <w:bookmarkEnd w:id="158"/>
    </w:p>
    <w:p w14:paraId="7778822C" w14:textId="77777777" w:rsidR="00663F1B" w:rsidRPr="006F2BB3" w:rsidRDefault="00663F1B" w:rsidP="00663F1B">
      <w:pPr>
        <w:jc w:val="both"/>
        <w:rPr>
          <w:rFonts w:asciiTheme="minorHAnsi" w:hAnsiTheme="minorHAnsi" w:cstheme="minorHAnsi"/>
          <w:szCs w:val="24"/>
        </w:rPr>
      </w:pPr>
    </w:p>
    <w:p w14:paraId="54298A71" w14:textId="60B10BAF" w:rsidR="00663F1B" w:rsidRPr="006F2BB3" w:rsidRDefault="00663F1B" w:rsidP="00663F1B">
      <w:pPr>
        <w:jc w:val="both"/>
        <w:rPr>
          <w:rFonts w:asciiTheme="minorHAnsi" w:hAnsiTheme="minorHAnsi" w:cstheme="minorHAnsi"/>
        </w:rPr>
      </w:pPr>
      <w:r w:rsidRPr="006F2BB3">
        <w:rPr>
          <w:rFonts w:asciiTheme="minorHAnsi" w:hAnsiTheme="minorHAnsi" w:cstheme="minorHAnsi"/>
        </w:rPr>
        <w:t xml:space="preserve">En application de R.2122-7 du code de la commande publique, la réalisation de prestations similaires à celle du marché pourra être exécutée par le titulaire du présent </w:t>
      </w:r>
      <w:r w:rsidR="00CF715D">
        <w:rPr>
          <w:rFonts w:asciiTheme="minorHAnsi" w:hAnsiTheme="minorHAnsi" w:cstheme="minorHAnsi"/>
        </w:rPr>
        <w:t>marché</w:t>
      </w:r>
      <w:r w:rsidRPr="006F2BB3">
        <w:rPr>
          <w:rFonts w:asciiTheme="minorHAnsi" w:hAnsiTheme="minorHAnsi" w:cstheme="minorHAnsi"/>
        </w:rPr>
        <w:t xml:space="preserve"> dans le cadre d’un ou de plusieurs marchés négociés qui seront passés ultérieurement à la notification du présent marché. </w:t>
      </w:r>
    </w:p>
    <w:p w14:paraId="58B0F2D5" w14:textId="77777777" w:rsidR="00663F1B" w:rsidRPr="006F2BB3" w:rsidRDefault="00663F1B" w:rsidP="00663F1B">
      <w:pPr>
        <w:jc w:val="both"/>
        <w:rPr>
          <w:rFonts w:asciiTheme="minorHAnsi" w:hAnsiTheme="minorHAnsi" w:cstheme="minorHAnsi"/>
        </w:rPr>
      </w:pPr>
    </w:p>
    <w:p w14:paraId="1760B0CB" w14:textId="18C8FF6C" w:rsidR="00663F1B" w:rsidRPr="006F2BB3" w:rsidRDefault="00663F1B" w:rsidP="00663F1B">
      <w:pPr>
        <w:jc w:val="both"/>
        <w:rPr>
          <w:rFonts w:asciiTheme="minorHAnsi" w:hAnsiTheme="minorHAnsi" w:cstheme="minorHAnsi"/>
        </w:rPr>
      </w:pPr>
      <w:r w:rsidRPr="006F2BB3">
        <w:rPr>
          <w:rFonts w:asciiTheme="minorHAnsi" w:hAnsiTheme="minorHAnsi" w:cstheme="minorHAnsi"/>
        </w:rPr>
        <w:t xml:space="preserve">La durée pendant laquelle ce ou ces marchés peuvent être conclu(s) ne peut dépasser trois ans à compter de la notification du présent </w:t>
      </w:r>
      <w:r w:rsidR="00CF715D">
        <w:rPr>
          <w:rFonts w:asciiTheme="minorHAnsi" w:hAnsiTheme="minorHAnsi" w:cstheme="minorHAnsi"/>
        </w:rPr>
        <w:t>marché</w:t>
      </w:r>
      <w:r w:rsidRPr="006F2BB3">
        <w:rPr>
          <w:rFonts w:asciiTheme="minorHAnsi" w:hAnsiTheme="minorHAnsi" w:cstheme="minorHAnsi"/>
        </w:rPr>
        <w:t xml:space="preserve">. </w:t>
      </w:r>
    </w:p>
    <w:p w14:paraId="736B264C" w14:textId="77777777" w:rsidR="00663F1B" w:rsidRPr="006F2BB3" w:rsidRDefault="00663F1B" w:rsidP="00663F1B">
      <w:pPr>
        <w:jc w:val="both"/>
        <w:rPr>
          <w:rFonts w:asciiTheme="minorHAnsi" w:hAnsiTheme="minorHAnsi" w:cstheme="minorHAnsi"/>
        </w:rPr>
      </w:pPr>
    </w:p>
    <w:p w14:paraId="76C2F160" w14:textId="57FA152E" w:rsidR="007C29EC" w:rsidRPr="00FE4B34" w:rsidRDefault="00D27104" w:rsidP="00DF0DC0">
      <w:pPr>
        <w:pStyle w:val="Titre1"/>
        <w:numPr>
          <w:ilvl w:val="0"/>
          <w:numId w:val="4"/>
        </w:numPr>
        <w:rPr>
          <w:rFonts w:asciiTheme="minorHAnsi" w:hAnsiTheme="minorHAnsi" w:cstheme="minorHAnsi"/>
          <w:sz w:val="24"/>
          <w:szCs w:val="24"/>
          <w:highlight w:val="lightGray"/>
        </w:rPr>
      </w:pPr>
      <w:bookmarkStart w:id="159" w:name="_Toc106028445"/>
      <w:bookmarkStart w:id="160" w:name="_Toc106030313"/>
      <w:bookmarkStart w:id="161" w:name="_Toc106030438"/>
      <w:bookmarkStart w:id="162" w:name="_Toc182959128"/>
      <w:bookmarkEnd w:id="159"/>
      <w:bookmarkEnd w:id="160"/>
      <w:bookmarkEnd w:id="161"/>
      <w:r>
        <w:rPr>
          <w:rFonts w:asciiTheme="minorHAnsi" w:hAnsiTheme="minorHAnsi" w:cstheme="minorHAnsi"/>
          <w:sz w:val="24"/>
          <w:szCs w:val="24"/>
          <w:highlight w:val="lightGray"/>
        </w:rPr>
        <w:lastRenderedPageBreak/>
        <w:t xml:space="preserve">Responsabilité et </w:t>
      </w:r>
      <w:r w:rsidR="007C29EC" w:rsidRPr="007C29EC">
        <w:rPr>
          <w:rFonts w:asciiTheme="minorHAnsi" w:hAnsiTheme="minorHAnsi" w:cstheme="minorHAnsi"/>
          <w:sz w:val="24"/>
          <w:szCs w:val="24"/>
          <w:highlight w:val="lightGray"/>
        </w:rPr>
        <w:t>Assurance</w:t>
      </w:r>
      <w:r>
        <w:rPr>
          <w:rFonts w:asciiTheme="minorHAnsi" w:hAnsiTheme="minorHAnsi" w:cstheme="minorHAnsi"/>
          <w:sz w:val="24"/>
          <w:szCs w:val="24"/>
          <w:highlight w:val="lightGray"/>
        </w:rPr>
        <w:t>s du Titulaire</w:t>
      </w:r>
      <w:bookmarkEnd w:id="162"/>
    </w:p>
    <w:p w14:paraId="2895D981" w14:textId="36B37398" w:rsidR="00D27104" w:rsidRDefault="00D27104" w:rsidP="00D27104">
      <w:pPr>
        <w:pStyle w:val="Titre2"/>
      </w:pPr>
      <w:bookmarkStart w:id="163" w:name="_Toc182959129"/>
      <w:r w:rsidRPr="00D27104">
        <w:t>Responsabilité du titulaire</w:t>
      </w:r>
      <w:bookmarkEnd w:id="163"/>
    </w:p>
    <w:p w14:paraId="1002A460" w14:textId="258C4BE2" w:rsidR="00703268" w:rsidRDefault="00703268" w:rsidP="00703268">
      <w:pPr>
        <w:jc w:val="both"/>
      </w:pPr>
      <w:r>
        <w:t xml:space="preserve">Le Titulaire sera seul responsable des dommages et préjudices de toute nature (corporel, matériels et immatériels consécutifs ou non) pouvant être </w:t>
      </w:r>
      <w:r w:rsidRPr="00C43DEA">
        <w:t xml:space="preserve">causés à l'occasion ou du fait de l'exécution ou de l'inexécution de ses prestations et pouvant être occasionnés </w:t>
      </w:r>
      <w:r w:rsidR="00800497" w:rsidRPr="00C43DEA">
        <w:t>au pouvoir adjudicateur</w:t>
      </w:r>
      <w:r w:rsidRPr="00C43DEA">
        <w:t>, ses</w:t>
      </w:r>
      <w:r>
        <w:t xml:space="preserve"> biens et préposés.</w:t>
      </w:r>
    </w:p>
    <w:p w14:paraId="1A6D4B2D" w14:textId="0735ACBB" w:rsidR="00703268" w:rsidRDefault="00703268" w:rsidP="00703268">
      <w:pPr>
        <w:jc w:val="both"/>
      </w:pPr>
      <w:r>
        <w:t xml:space="preserve">Le Titulaire supportera en outre seul, à l'égard du </w:t>
      </w:r>
      <w:r w:rsidRPr="00703268">
        <w:rPr>
          <w:bCs/>
        </w:rPr>
        <w:t>pouvoir adjudicateur</w:t>
      </w:r>
      <w:r>
        <w:t xml:space="preserve">, les conséquences pécuniaires des dommages de toute nature, quelle qu’en soit la cause qui pourraient être causés soit à lui-même, ou à tout intervenant pour son compte, soit aux tiers et leurs biens du fait ou à l’occasion des prestations réalisées au titre du présent marché. </w:t>
      </w:r>
    </w:p>
    <w:p w14:paraId="5E08F171" w14:textId="7698DA9A" w:rsidR="00D27104" w:rsidRPr="00D27104" w:rsidRDefault="00703268" w:rsidP="00703268">
      <w:pPr>
        <w:jc w:val="both"/>
      </w:pPr>
      <w:r>
        <w:t xml:space="preserve">En conséquence, le Titulaire s'engage à garantir le </w:t>
      </w:r>
      <w:r w:rsidRPr="00703268">
        <w:rPr>
          <w:bCs/>
        </w:rPr>
        <w:t>pouvoir adjudicateur</w:t>
      </w:r>
      <w:r>
        <w:t>, ses préposés et ses assureurs contre toute action ou réclamation qui serait formée contre eux à raison desdits dommages et préjudices.</w:t>
      </w:r>
    </w:p>
    <w:p w14:paraId="4C6A8CD5" w14:textId="09CA150A" w:rsidR="00D27104" w:rsidRPr="00FE4B34" w:rsidRDefault="00D27104" w:rsidP="00D27104">
      <w:pPr>
        <w:pStyle w:val="Titre2"/>
        <w:rPr>
          <w:b/>
          <w:bCs/>
        </w:rPr>
      </w:pPr>
      <w:bookmarkStart w:id="164" w:name="_Toc182959130"/>
      <w:r w:rsidRPr="00D27104">
        <w:t>Assurances souscrites par le titulaire à ses frais</w:t>
      </w:r>
      <w:bookmarkEnd w:id="164"/>
    </w:p>
    <w:p w14:paraId="2FB2F34D" w14:textId="300B6C84" w:rsidR="007C29EC" w:rsidRPr="00FE4B34" w:rsidRDefault="007C29EC" w:rsidP="007C29EC">
      <w:pPr>
        <w:spacing w:before="120"/>
        <w:jc w:val="both"/>
        <w:rPr>
          <w:rFonts w:asciiTheme="minorHAnsi" w:hAnsiTheme="minorHAnsi" w:cstheme="minorHAnsi"/>
        </w:rPr>
      </w:pPr>
      <w:r w:rsidRPr="00FE4B34">
        <w:rPr>
          <w:rFonts w:asciiTheme="minorHAnsi" w:hAnsiTheme="minorHAnsi" w:cstheme="minorHAnsi"/>
        </w:rPr>
        <w:t>Dans un délai de quinze jours à compter de la notification du marché et avant tout commencement d’exécution, le titulaire devra justifier qu’il est couvert par un contrat d’assurance au titre de la responsabilité civile découlant des articles 1382 à 1384 du code civil</w:t>
      </w:r>
      <w:r w:rsidR="00D27104">
        <w:rPr>
          <w:rFonts w:asciiTheme="minorHAnsi" w:hAnsiTheme="minorHAnsi" w:cstheme="minorHAnsi"/>
        </w:rPr>
        <w:t xml:space="preserve"> et de tout contrat permettant de couvrir les risques afférant au marché.</w:t>
      </w:r>
    </w:p>
    <w:p w14:paraId="7F2C9B86" w14:textId="77777777" w:rsidR="007C29EC" w:rsidRPr="00FE4B34" w:rsidRDefault="007C29EC" w:rsidP="007C29EC">
      <w:pPr>
        <w:spacing w:before="120"/>
        <w:jc w:val="both"/>
        <w:rPr>
          <w:rFonts w:asciiTheme="minorHAnsi" w:hAnsiTheme="minorHAnsi" w:cstheme="minorHAnsi"/>
        </w:rPr>
      </w:pPr>
      <w:r w:rsidRPr="00FE4B34">
        <w:rPr>
          <w:rFonts w:asciiTheme="minorHAnsi" w:hAnsiTheme="minorHAnsi" w:cstheme="minorHAnsi"/>
        </w:rPr>
        <w:t xml:space="preserve">Il devra donc fournir une attestation de son assureur justifiant qu’il est à jour de ses cotisations et que sa police contient les garanties en rapport avec l’importance de la prestation. </w:t>
      </w:r>
    </w:p>
    <w:p w14:paraId="6D57599D" w14:textId="386D577F" w:rsidR="007C29EC" w:rsidRDefault="00FE496D" w:rsidP="007C29EC">
      <w:pPr>
        <w:spacing w:before="120"/>
        <w:jc w:val="both"/>
        <w:rPr>
          <w:rFonts w:asciiTheme="minorHAnsi" w:hAnsiTheme="minorHAnsi" w:cstheme="minorHAnsi"/>
        </w:rPr>
      </w:pPr>
      <w:r w:rsidRPr="00FE4B34">
        <w:rPr>
          <w:rFonts w:asciiTheme="minorHAnsi" w:hAnsiTheme="minorHAnsi" w:cstheme="minorHAnsi"/>
        </w:rPr>
        <w:t>À</w:t>
      </w:r>
      <w:r w:rsidR="007C29EC" w:rsidRPr="00FE4B34">
        <w:rPr>
          <w:rFonts w:asciiTheme="minorHAnsi" w:hAnsiTheme="minorHAnsi" w:cstheme="minorHAnsi"/>
        </w:rPr>
        <w:t xml:space="preserve"> tout moment durant l’exécution de la prestation, le titulaire doit être en mesure de produire cette attestation, sur demande du pouvoir adjudicateur et dans un délai de quinze jours à compter de la réception de la demande. </w:t>
      </w:r>
    </w:p>
    <w:p w14:paraId="0C5712F9" w14:textId="199DDA12" w:rsidR="00D27104" w:rsidRPr="00D27104" w:rsidRDefault="00D27104" w:rsidP="00D27104">
      <w:pPr>
        <w:spacing w:before="120"/>
        <w:jc w:val="both"/>
        <w:rPr>
          <w:rFonts w:asciiTheme="minorHAnsi" w:hAnsiTheme="minorHAnsi" w:cstheme="minorHAnsi"/>
        </w:rPr>
      </w:pPr>
      <w:r w:rsidRPr="00D27104">
        <w:rPr>
          <w:rFonts w:asciiTheme="minorHAnsi" w:hAnsiTheme="minorHAnsi" w:cstheme="minorHAnsi"/>
        </w:rPr>
        <w:t xml:space="preserve">Dès la remise de l’offre et pendant toute la </w:t>
      </w:r>
      <w:r w:rsidRPr="00C43DEA">
        <w:rPr>
          <w:rFonts w:asciiTheme="minorHAnsi" w:hAnsiTheme="minorHAnsi" w:cstheme="minorHAnsi"/>
        </w:rPr>
        <w:t xml:space="preserve">durée du marché, le titulaire s’engage à souscrire une assurance en responsabilité civile, d'exploitation et professionnelle auprès d’une compagnie notoirement solvable pour couvrir les conséquences pécuniaires pour </w:t>
      </w:r>
      <w:r w:rsidR="00800497" w:rsidRPr="00C43DEA">
        <w:rPr>
          <w:rFonts w:asciiTheme="minorHAnsi" w:hAnsiTheme="minorHAnsi" w:cstheme="minorHAnsi"/>
        </w:rPr>
        <w:t>le pouvoir adjudicateur</w:t>
      </w:r>
      <w:r w:rsidRPr="00C43DEA">
        <w:rPr>
          <w:rFonts w:asciiTheme="minorHAnsi" w:hAnsiTheme="minorHAnsi" w:cstheme="minorHAnsi"/>
        </w:rPr>
        <w:t xml:space="preserve"> des dommages corporels, matériels et immatériels consécutifs ou non dont le titulaire aurait à répondre au titre de l’exécution</w:t>
      </w:r>
      <w:r w:rsidRPr="00D27104">
        <w:rPr>
          <w:rFonts w:asciiTheme="minorHAnsi" w:hAnsiTheme="minorHAnsi" w:cstheme="minorHAnsi"/>
        </w:rPr>
        <w:t xml:space="preserve"> du Contrat. </w:t>
      </w:r>
    </w:p>
    <w:p w14:paraId="39FDF940" w14:textId="3C961E29" w:rsidR="00D27104" w:rsidRPr="00D27104" w:rsidRDefault="00D27104" w:rsidP="00D27104">
      <w:pPr>
        <w:spacing w:before="120"/>
        <w:jc w:val="both"/>
        <w:rPr>
          <w:rFonts w:asciiTheme="minorHAnsi" w:hAnsiTheme="minorHAnsi" w:cstheme="minorHAnsi"/>
        </w:rPr>
      </w:pPr>
      <w:r w:rsidRPr="00D27104">
        <w:rPr>
          <w:rFonts w:asciiTheme="minorHAnsi" w:hAnsiTheme="minorHAnsi" w:cstheme="minorHAnsi"/>
        </w:rPr>
        <w:t xml:space="preserve">Le titulaire du marché doit également avoir souscrit un contrat d’assurance responsabilité professionnelle en cours de validité. Celui-ci doit le garantir contre tout type de dommages qu’il causerait </w:t>
      </w:r>
      <w:r w:rsidR="00703268">
        <w:rPr>
          <w:rFonts w:asciiTheme="minorHAnsi" w:hAnsiTheme="minorHAnsi" w:cstheme="minorHAnsi"/>
        </w:rPr>
        <w:t xml:space="preserve">au </w:t>
      </w:r>
      <w:r w:rsidR="00703268" w:rsidRPr="00703268">
        <w:rPr>
          <w:rFonts w:asciiTheme="minorHAnsi" w:hAnsiTheme="minorHAnsi" w:cstheme="minorHAnsi"/>
          <w:bCs/>
        </w:rPr>
        <w:t>pouvoir adjudicateur</w:t>
      </w:r>
      <w:r w:rsidRPr="00D27104">
        <w:rPr>
          <w:rFonts w:asciiTheme="minorHAnsi" w:hAnsiTheme="minorHAnsi" w:cstheme="minorHAnsi"/>
        </w:rPr>
        <w:t xml:space="preserve">, à l’occasion de l’exécution des prestations objet du présent marché, que ce soit de son propre fait ou de celui de ses préposés. </w:t>
      </w:r>
    </w:p>
    <w:p w14:paraId="169139A9" w14:textId="01AA461A" w:rsidR="00D27104" w:rsidRPr="00D27104" w:rsidRDefault="00D27104" w:rsidP="00D27104">
      <w:pPr>
        <w:spacing w:before="120"/>
        <w:jc w:val="both"/>
        <w:rPr>
          <w:rFonts w:asciiTheme="minorHAnsi" w:hAnsiTheme="minorHAnsi" w:cstheme="minorHAnsi"/>
        </w:rPr>
      </w:pPr>
      <w:r w:rsidRPr="00D27104">
        <w:rPr>
          <w:rFonts w:asciiTheme="minorHAnsi" w:hAnsiTheme="minorHAnsi" w:cstheme="minorHAnsi"/>
        </w:rPr>
        <w:t>Le titulaire remettra</w:t>
      </w:r>
      <w:r w:rsidR="00C43DEA">
        <w:rPr>
          <w:rFonts w:asciiTheme="minorHAnsi" w:hAnsiTheme="minorHAnsi" w:cstheme="minorHAnsi"/>
        </w:rPr>
        <w:t xml:space="preserve"> tous les ans à date anniversaire de notification</w:t>
      </w:r>
      <w:r w:rsidRPr="00D27104">
        <w:rPr>
          <w:rFonts w:asciiTheme="minorHAnsi" w:hAnsiTheme="minorHAnsi" w:cstheme="minorHAnsi"/>
        </w:rPr>
        <w:t xml:space="preserve"> du Contrat les attestations d’assurance en cours de validité précisant, la nature, le montant et l’étendue des garanties souscrites, ainsi que le montant des franchises. </w:t>
      </w:r>
    </w:p>
    <w:p w14:paraId="14DD3617" w14:textId="5E177791" w:rsidR="00D27104" w:rsidRPr="00D27104" w:rsidRDefault="00703268" w:rsidP="00D27104">
      <w:pPr>
        <w:spacing w:before="120"/>
        <w:jc w:val="both"/>
        <w:rPr>
          <w:rFonts w:asciiTheme="minorHAnsi" w:hAnsiTheme="minorHAnsi" w:cstheme="minorHAnsi"/>
        </w:rPr>
      </w:pPr>
      <w:r>
        <w:rPr>
          <w:rFonts w:asciiTheme="minorHAnsi" w:hAnsiTheme="minorHAnsi" w:cstheme="minorHAnsi"/>
          <w:bCs/>
        </w:rPr>
        <w:t xml:space="preserve">Le </w:t>
      </w:r>
      <w:r w:rsidRPr="00703268">
        <w:rPr>
          <w:rFonts w:asciiTheme="minorHAnsi" w:hAnsiTheme="minorHAnsi" w:cstheme="minorHAnsi"/>
          <w:bCs/>
        </w:rPr>
        <w:t xml:space="preserve">pouvoir adjudicateur </w:t>
      </w:r>
      <w:r w:rsidR="00D27104" w:rsidRPr="00D27104">
        <w:rPr>
          <w:rFonts w:asciiTheme="minorHAnsi" w:hAnsiTheme="minorHAnsi" w:cstheme="minorHAnsi"/>
        </w:rPr>
        <w:t xml:space="preserve">peut à tout moment se faire justifier par le titulaire du paiement régulier des primes d'assurance. </w:t>
      </w:r>
    </w:p>
    <w:p w14:paraId="41624BD4" w14:textId="6B0D0EF8" w:rsidR="00D27104" w:rsidRPr="00D27104" w:rsidRDefault="00D27104" w:rsidP="00D27104">
      <w:pPr>
        <w:spacing w:before="120"/>
        <w:jc w:val="both"/>
        <w:rPr>
          <w:rFonts w:asciiTheme="minorHAnsi" w:hAnsiTheme="minorHAnsi" w:cstheme="minorHAnsi"/>
        </w:rPr>
      </w:pPr>
      <w:r w:rsidRPr="00D27104">
        <w:rPr>
          <w:rFonts w:asciiTheme="minorHAnsi" w:hAnsiTheme="minorHAnsi" w:cstheme="minorHAnsi"/>
        </w:rPr>
        <w:t xml:space="preserve">Dans le cas où le contrat d’assurance du titulaire est revu en cours de prestation en réduisant le montant ou la nature des garanties y figurant initialement, celui-ci est tenu d’en aviser sans délai par lettre recommandée et courriel </w:t>
      </w:r>
      <w:r w:rsidR="00703268">
        <w:rPr>
          <w:rFonts w:asciiTheme="minorHAnsi" w:hAnsiTheme="minorHAnsi" w:cstheme="minorHAnsi"/>
        </w:rPr>
        <w:t xml:space="preserve">le </w:t>
      </w:r>
      <w:r w:rsidR="00703268" w:rsidRPr="00703268">
        <w:rPr>
          <w:rFonts w:asciiTheme="minorHAnsi" w:hAnsiTheme="minorHAnsi" w:cstheme="minorHAnsi"/>
          <w:bCs/>
        </w:rPr>
        <w:t>pouvoir adjudicateur</w:t>
      </w:r>
      <w:r w:rsidRPr="00D27104">
        <w:rPr>
          <w:rFonts w:asciiTheme="minorHAnsi" w:hAnsiTheme="minorHAnsi" w:cstheme="minorHAnsi"/>
        </w:rPr>
        <w:t xml:space="preserve"> et d’envoyer le détail exhaustif des modifications ainsi que les raisons qui les ont motivées. </w:t>
      </w:r>
    </w:p>
    <w:p w14:paraId="6D182074" w14:textId="551C636D" w:rsidR="00D27104" w:rsidRPr="00FE4B34" w:rsidRDefault="00D27104" w:rsidP="007C29EC">
      <w:pPr>
        <w:spacing w:before="120"/>
        <w:jc w:val="both"/>
        <w:rPr>
          <w:rFonts w:asciiTheme="minorHAnsi" w:hAnsiTheme="minorHAnsi" w:cstheme="minorHAnsi"/>
        </w:rPr>
      </w:pPr>
      <w:r w:rsidRPr="00D27104">
        <w:rPr>
          <w:rFonts w:asciiTheme="minorHAnsi" w:hAnsiTheme="minorHAnsi" w:cstheme="minorHAnsi"/>
        </w:rPr>
        <w:t xml:space="preserve">En aucun cas le défaut, l’insuffisance d'assurance ou les limites de garantie du titulaire, ne constitue une limite d’engagement de la responsabilité civile de celle-ci vis à vis des préjudices que pourraient subir </w:t>
      </w:r>
      <w:r w:rsidR="00703268">
        <w:rPr>
          <w:rFonts w:asciiTheme="minorHAnsi" w:hAnsiTheme="minorHAnsi" w:cstheme="minorHAnsi"/>
        </w:rPr>
        <w:t xml:space="preserve">le </w:t>
      </w:r>
      <w:r w:rsidR="00703268" w:rsidRPr="00703268">
        <w:rPr>
          <w:rFonts w:asciiTheme="minorHAnsi" w:hAnsiTheme="minorHAnsi" w:cstheme="minorHAnsi"/>
          <w:bCs/>
        </w:rPr>
        <w:t xml:space="preserve">pouvoir adjudicateur </w:t>
      </w:r>
      <w:r w:rsidRPr="00D27104">
        <w:rPr>
          <w:rFonts w:asciiTheme="minorHAnsi" w:hAnsiTheme="minorHAnsi" w:cstheme="minorHAnsi"/>
        </w:rPr>
        <w:t>ou les tiers.</w:t>
      </w:r>
    </w:p>
    <w:p w14:paraId="33FB7010" w14:textId="1449692E" w:rsidR="00AF2127" w:rsidRPr="00B51CE1" w:rsidRDefault="00AF2127" w:rsidP="00DF0DC0">
      <w:pPr>
        <w:pStyle w:val="Titre1"/>
        <w:numPr>
          <w:ilvl w:val="0"/>
          <w:numId w:val="4"/>
        </w:numPr>
        <w:rPr>
          <w:rFonts w:asciiTheme="minorHAnsi" w:hAnsiTheme="minorHAnsi" w:cstheme="minorHAnsi"/>
          <w:sz w:val="24"/>
          <w:szCs w:val="24"/>
          <w:highlight w:val="lightGray"/>
        </w:rPr>
      </w:pPr>
      <w:bookmarkStart w:id="165" w:name="_Toc127452760"/>
      <w:bookmarkStart w:id="166" w:name="_Toc182959131"/>
      <w:r>
        <w:rPr>
          <w:rFonts w:asciiTheme="minorHAnsi" w:hAnsiTheme="minorHAnsi" w:cstheme="minorHAnsi"/>
          <w:sz w:val="24"/>
          <w:szCs w:val="24"/>
          <w:highlight w:val="lightGray"/>
        </w:rPr>
        <w:t>C</w:t>
      </w:r>
      <w:r w:rsidRPr="00B51CE1">
        <w:rPr>
          <w:rFonts w:asciiTheme="minorHAnsi" w:hAnsiTheme="minorHAnsi" w:cstheme="minorHAnsi"/>
          <w:sz w:val="24"/>
          <w:szCs w:val="24"/>
          <w:highlight w:val="lightGray"/>
        </w:rPr>
        <w:t xml:space="preserve">onstitution d’une base de données économiques, sociales et </w:t>
      </w:r>
      <w:bookmarkEnd w:id="165"/>
      <w:r w:rsidR="00AA43CA" w:rsidRPr="00AA43CA">
        <w:rPr>
          <w:rFonts w:asciiTheme="minorHAnsi" w:hAnsiTheme="minorHAnsi" w:cstheme="minorHAnsi"/>
          <w:sz w:val="24"/>
          <w:szCs w:val="24"/>
          <w:highlight w:val="lightGray"/>
        </w:rPr>
        <w:t>environnementales</w:t>
      </w:r>
      <w:bookmarkEnd w:id="166"/>
    </w:p>
    <w:p w14:paraId="5006F173" w14:textId="0DA08469" w:rsidR="00AF2127" w:rsidRPr="00B51CE1" w:rsidRDefault="00AF2127" w:rsidP="00AF2127">
      <w:pPr>
        <w:spacing w:before="240"/>
        <w:jc w:val="both"/>
        <w:rPr>
          <w:rFonts w:asciiTheme="minorHAnsi" w:hAnsiTheme="minorHAnsi"/>
        </w:rPr>
      </w:pPr>
      <w:r w:rsidRPr="00B51CE1">
        <w:t xml:space="preserve">Conformément à l’article L2312-18 du </w:t>
      </w:r>
      <w:r w:rsidR="00E139E7">
        <w:t>c</w:t>
      </w:r>
      <w:r w:rsidRPr="00B51CE1">
        <w:t>ode du travail, l’UES CCI Paris Ile de France a l’obligation de constituer une base de données économiques, sociales et environnementales.</w:t>
      </w:r>
    </w:p>
    <w:p w14:paraId="3569A83D" w14:textId="77777777" w:rsidR="00AF2127" w:rsidRPr="00B51CE1" w:rsidRDefault="00AF2127" w:rsidP="00AF2127">
      <w:pPr>
        <w:spacing w:before="240"/>
        <w:jc w:val="both"/>
      </w:pPr>
      <w:r w:rsidRPr="00B51CE1">
        <w:t xml:space="preserve">Dans ce cadre, en tant que fournisseur, le titulaire de contrat doit fournir annuellement à la Direction des Achats, pour l’année N, les effectifs qu’il va mettre à disposition des entités de l’UES CCI Paris Ile-de-France, par site ainsi que le nombre éventuel d’accidents du travail survenus durant la mise à disposition de ces salariés. </w:t>
      </w:r>
    </w:p>
    <w:p w14:paraId="3167EF5F" w14:textId="7A1A0990" w:rsidR="00AF2127" w:rsidRPr="00B51CE1" w:rsidRDefault="00AF2127" w:rsidP="00AF2127">
      <w:pPr>
        <w:spacing w:before="240"/>
        <w:jc w:val="both"/>
      </w:pPr>
      <w:r w:rsidRPr="00B51CE1">
        <w:t>Les informations relatives aux effectifs seront demandées au début du mois de décembre de l’année N-1, pour l’année N. Sous peine de se voir appliquer une pénalité de 500 €, les informations devront être transmises avant le 15 janvier de l’année N</w:t>
      </w:r>
      <w:r w:rsidR="00012C26">
        <w:t>.</w:t>
      </w:r>
    </w:p>
    <w:p w14:paraId="7B56E6BA" w14:textId="77777777" w:rsidR="00AF2127" w:rsidRPr="00B51CE1" w:rsidRDefault="00AF2127" w:rsidP="00AF2127">
      <w:pPr>
        <w:spacing w:before="240"/>
        <w:jc w:val="both"/>
      </w:pPr>
      <w:r w:rsidRPr="00B51CE1">
        <w:t xml:space="preserve">Les informations relatives aux éventuels accidents du travail seront à transmettre semestriellement au début du mois de juin de l’année N puis au début du mois de décembre de l’année N. </w:t>
      </w:r>
    </w:p>
    <w:p w14:paraId="7B20B423" w14:textId="77777777" w:rsidR="00AF2127" w:rsidRDefault="00AF2127" w:rsidP="00AF2127">
      <w:pPr>
        <w:spacing w:before="240"/>
        <w:jc w:val="both"/>
      </w:pPr>
      <w:r w:rsidRPr="00B51CE1">
        <w:lastRenderedPageBreak/>
        <w:t>En fin de contrat, il sera demandé au titulaire sortant de fournir ces données pour l’année en cours, 3 mois avant la fin effective du contrat.</w:t>
      </w:r>
    </w:p>
    <w:p w14:paraId="3730A72E" w14:textId="77777777" w:rsidR="00AF2127" w:rsidRPr="006A243B" w:rsidRDefault="00AF2127" w:rsidP="007C29EC">
      <w:pPr>
        <w:rPr>
          <w:rFonts w:asciiTheme="minorHAnsi" w:hAnsiTheme="minorHAnsi" w:cstheme="minorHAnsi"/>
        </w:rPr>
      </w:pPr>
    </w:p>
    <w:p w14:paraId="5DE171F3" w14:textId="3EBE7523" w:rsidR="00AF2127" w:rsidRPr="006A243B" w:rsidRDefault="00AF2127" w:rsidP="00DF0DC0">
      <w:pPr>
        <w:pStyle w:val="Titre1"/>
        <w:numPr>
          <w:ilvl w:val="0"/>
          <w:numId w:val="4"/>
        </w:numPr>
        <w:rPr>
          <w:rFonts w:asciiTheme="minorHAnsi" w:hAnsiTheme="minorHAnsi" w:cstheme="minorHAnsi"/>
          <w:sz w:val="24"/>
          <w:szCs w:val="24"/>
          <w:highlight w:val="lightGray"/>
        </w:rPr>
      </w:pPr>
      <w:bookmarkStart w:id="167" w:name="_Toc182959132"/>
      <w:r w:rsidRPr="006A243B">
        <w:rPr>
          <w:rFonts w:asciiTheme="minorHAnsi" w:hAnsiTheme="minorHAnsi" w:cstheme="minorHAnsi"/>
          <w:sz w:val="24"/>
          <w:szCs w:val="24"/>
          <w:highlight w:val="lightGray"/>
        </w:rPr>
        <w:t>Prévention de la corruption</w:t>
      </w:r>
      <w:bookmarkEnd w:id="167"/>
    </w:p>
    <w:p w14:paraId="08A9E8A7" w14:textId="442E4973" w:rsidR="00AF2127" w:rsidRPr="006A243B" w:rsidRDefault="00AF2127" w:rsidP="00AF2127">
      <w:pPr>
        <w:pStyle w:val="NormalWeb"/>
        <w:shd w:val="clear" w:color="auto" w:fill="FFFFFF"/>
        <w:spacing w:before="0" w:after="0"/>
        <w:jc w:val="both"/>
        <w:rPr>
          <w:rFonts w:ascii="Calibri" w:hAnsi="Calibri"/>
          <w:sz w:val="20"/>
          <w:szCs w:val="20"/>
        </w:rPr>
      </w:pPr>
      <w:r w:rsidRPr="006A243B">
        <w:rPr>
          <w:rFonts w:ascii="Calibri" w:hAnsi="Calibri"/>
          <w:sz w:val="20"/>
          <w:szCs w:val="20"/>
        </w:rPr>
        <w:t>Le Groupe CCI</w:t>
      </w:r>
      <w:r w:rsidR="00E139E7">
        <w:rPr>
          <w:rFonts w:ascii="Calibri" w:hAnsi="Calibri"/>
          <w:sz w:val="20"/>
          <w:szCs w:val="20"/>
        </w:rPr>
        <w:t>R</w:t>
      </w:r>
      <w:r w:rsidRPr="006A243B">
        <w:rPr>
          <w:rFonts w:ascii="Calibri" w:hAnsi="Calibri"/>
          <w:sz w:val="20"/>
          <w:szCs w:val="20"/>
        </w:rPr>
        <w:t xml:space="preserve"> Paris Île-de-France déclare avoir actionné un dispositif interne de prévention de la corruption fondé sur les dispositions de l'article 3 de la loi n°2016-1691 du 9 décembre 2016. Ce dispositif adapté à son organisation interne et destiné à promouvoir une culture d'intégrité en son sein, est disponible à travers le Code de conduite via le lien suivant :</w:t>
      </w:r>
      <w:r w:rsidR="00E139E7">
        <w:rPr>
          <w:rFonts w:ascii="Calibri" w:hAnsi="Calibri"/>
          <w:sz w:val="20"/>
          <w:szCs w:val="20"/>
        </w:rPr>
        <w:t xml:space="preserve"> </w:t>
      </w:r>
      <w:hyperlink r:id="rId12" w:tgtFrame="_blank" w:tooltip="URL d'origine: https://www.cci-paris-idf.fr/sites/default/files/2023-02/Code%20de%20conduite%20anti-corruptionV2.pdf. Cliquez ou appuyez si vous faites confiance à ce lien." w:history="1">
        <w:r w:rsidRPr="006A243B">
          <w:rPr>
            <w:rFonts w:ascii="Calibri" w:hAnsi="Calibri"/>
            <w:sz w:val="20"/>
            <w:szCs w:val="20"/>
          </w:rPr>
          <w:t>Code de conduite anti-corruption CCI Paris Île-de-France</w:t>
        </w:r>
      </w:hyperlink>
      <w:r w:rsidRPr="006A243B">
        <w:rPr>
          <w:rFonts w:ascii="Calibri" w:hAnsi="Calibri"/>
          <w:sz w:val="20"/>
          <w:szCs w:val="20"/>
        </w:rPr>
        <w:t>, également accessible sur le site internet du Groupe CCI</w:t>
      </w:r>
      <w:r w:rsidR="00E139E7">
        <w:rPr>
          <w:rFonts w:ascii="Calibri" w:hAnsi="Calibri"/>
          <w:sz w:val="20"/>
          <w:szCs w:val="20"/>
        </w:rPr>
        <w:t>R</w:t>
      </w:r>
      <w:r w:rsidRPr="006A243B">
        <w:rPr>
          <w:rFonts w:ascii="Calibri" w:hAnsi="Calibri"/>
          <w:sz w:val="20"/>
          <w:szCs w:val="20"/>
        </w:rPr>
        <w:t xml:space="preserve"> Paris Île-de-France : </w:t>
      </w:r>
      <w:hyperlink r:id="rId13" w:history="1">
        <w:r w:rsidRPr="006A243B">
          <w:rPr>
            <w:rStyle w:val="Lienhypertexte"/>
            <w:rFonts w:ascii="Calibri" w:hAnsi="Calibri"/>
            <w:sz w:val="20"/>
            <w:szCs w:val="20"/>
          </w:rPr>
          <w:t>https://www.cci-paris-idf.fr/fr/notre-groupe/finances-juridique</w:t>
        </w:r>
      </w:hyperlink>
      <w:r w:rsidRPr="006A243B">
        <w:rPr>
          <w:rFonts w:ascii="Calibri" w:hAnsi="Calibri"/>
          <w:sz w:val="20"/>
          <w:szCs w:val="20"/>
        </w:rPr>
        <w:t xml:space="preserve"> </w:t>
      </w:r>
    </w:p>
    <w:p w14:paraId="794EF388" w14:textId="627C0E4F" w:rsidR="00AF2127" w:rsidRDefault="00AF2127" w:rsidP="00AF2127">
      <w:pPr>
        <w:pStyle w:val="NormalWeb"/>
        <w:shd w:val="clear" w:color="auto" w:fill="FFFFFF"/>
        <w:spacing w:before="0" w:after="0"/>
        <w:jc w:val="both"/>
        <w:rPr>
          <w:rStyle w:val="Lienhypertexte"/>
          <w:rFonts w:ascii="Calibri" w:hAnsi="Calibri"/>
          <w:sz w:val="20"/>
          <w:szCs w:val="20"/>
        </w:rPr>
      </w:pPr>
      <w:r w:rsidRPr="006A243B">
        <w:rPr>
          <w:rFonts w:ascii="Calibri" w:hAnsi="Calibri"/>
          <w:sz w:val="20"/>
          <w:szCs w:val="20"/>
        </w:rPr>
        <w:t xml:space="preserve">Il dispose également d’une plateforme de signalement interne permettant de signaler tout fait contraire au Code de conduite anti-corruption et accessible sur son site internet via le lien ci-dessus, ou directement via le lien suivant : </w:t>
      </w:r>
      <w:hyperlink r:id="rId14" w:history="1">
        <w:r w:rsidRPr="006A243B">
          <w:rPr>
            <w:rStyle w:val="Lienhypertexte"/>
            <w:rFonts w:ascii="Calibri" w:hAnsi="Calibri"/>
            <w:sz w:val="20"/>
            <w:szCs w:val="20"/>
          </w:rPr>
          <w:t>https://cci-paris-iledefrance.signalement.net/entreprises</w:t>
        </w:r>
      </w:hyperlink>
    </w:p>
    <w:p w14:paraId="4F47969A" w14:textId="77777777" w:rsidR="0063132C" w:rsidRPr="00AF2127" w:rsidRDefault="0063132C" w:rsidP="0063132C">
      <w:pPr>
        <w:pStyle w:val="NormalWeb"/>
        <w:shd w:val="clear" w:color="auto" w:fill="FFFFFF"/>
        <w:spacing w:before="0" w:beforeAutospacing="0" w:after="0" w:afterAutospacing="0"/>
        <w:jc w:val="both"/>
        <w:rPr>
          <w:rFonts w:ascii="Calibri" w:hAnsi="Calibri"/>
          <w:sz w:val="20"/>
          <w:szCs w:val="20"/>
        </w:rPr>
      </w:pPr>
      <w:r>
        <w:rPr>
          <w:rFonts w:ascii="Calibri" w:hAnsi="Calibri"/>
          <w:sz w:val="20"/>
          <w:szCs w:val="20"/>
        </w:rPr>
        <w:t>Le titulaire déclare avoir pris connaissance de ce dispositif et s’engage à le respecter.</w:t>
      </w:r>
    </w:p>
    <w:p w14:paraId="2024E81E" w14:textId="77777777" w:rsidR="007E6167" w:rsidRPr="00FE4B34" w:rsidRDefault="00D370F8" w:rsidP="00DF0DC0">
      <w:pPr>
        <w:pStyle w:val="Titre1"/>
        <w:numPr>
          <w:ilvl w:val="0"/>
          <w:numId w:val="4"/>
        </w:numPr>
        <w:rPr>
          <w:rFonts w:asciiTheme="minorHAnsi" w:hAnsiTheme="minorHAnsi" w:cstheme="minorHAnsi"/>
          <w:sz w:val="24"/>
          <w:szCs w:val="24"/>
          <w:highlight w:val="lightGray"/>
        </w:rPr>
      </w:pPr>
      <w:bookmarkStart w:id="168" w:name="_Toc182959133"/>
      <w:r w:rsidRPr="00FE4B34">
        <w:rPr>
          <w:rFonts w:asciiTheme="minorHAnsi" w:hAnsiTheme="minorHAnsi" w:cstheme="minorHAnsi"/>
          <w:sz w:val="24"/>
          <w:szCs w:val="24"/>
          <w:highlight w:val="lightGray"/>
        </w:rPr>
        <w:t>Résiliation</w:t>
      </w:r>
      <w:bookmarkEnd w:id="168"/>
    </w:p>
    <w:p w14:paraId="42E986E3" w14:textId="77777777" w:rsidR="007E6167" w:rsidRPr="00CF715D" w:rsidRDefault="007E6167" w:rsidP="00F12D8F">
      <w:pPr>
        <w:pStyle w:val="Titre2"/>
        <w:rPr>
          <w:rFonts w:ascii="Calibri" w:hAnsi="Calibri" w:cs="Calibri"/>
        </w:rPr>
      </w:pPr>
      <w:bookmarkStart w:id="169" w:name="_Ref116369191"/>
      <w:bookmarkStart w:id="170" w:name="_Toc182959134"/>
      <w:r w:rsidRPr="00F12D8F">
        <w:rPr>
          <w:rFonts w:ascii="Calibri" w:hAnsi="Calibri" w:cs="Calibri"/>
        </w:rPr>
        <w:t xml:space="preserve">Résiliation </w:t>
      </w:r>
      <w:r w:rsidRPr="00CF715D">
        <w:rPr>
          <w:rFonts w:ascii="Calibri" w:hAnsi="Calibri" w:cs="Calibri"/>
        </w:rPr>
        <w:t xml:space="preserve">pour </w:t>
      </w:r>
      <w:r w:rsidR="00480983" w:rsidRPr="00CF715D">
        <w:rPr>
          <w:rFonts w:ascii="Calibri" w:hAnsi="Calibri" w:cs="Calibri"/>
        </w:rPr>
        <w:t>faute du titulaire</w:t>
      </w:r>
      <w:bookmarkEnd w:id="169"/>
      <w:bookmarkEnd w:id="170"/>
    </w:p>
    <w:p w14:paraId="13E890F4" w14:textId="361C8387" w:rsidR="00480983" w:rsidRPr="00CF715D" w:rsidRDefault="00480983" w:rsidP="00ED6495">
      <w:pPr>
        <w:jc w:val="both"/>
        <w:rPr>
          <w:rFonts w:asciiTheme="minorHAnsi" w:hAnsiTheme="minorHAnsi" w:cstheme="minorHAnsi"/>
        </w:rPr>
      </w:pPr>
      <w:r w:rsidRPr="00CF715D">
        <w:rPr>
          <w:rFonts w:asciiTheme="minorHAnsi" w:hAnsiTheme="minorHAnsi" w:cstheme="minorHAnsi"/>
        </w:rPr>
        <w:t xml:space="preserve">En complément à l’article </w:t>
      </w:r>
      <w:r w:rsidR="004F4A92" w:rsidRPr="00CF715D">
        <w:rPr>
          <w:rFonts w:asciiTheme="minorHAnsi" w:hAnsiTheme="minorHAnsi" w:cstheme="minorHAnsi"/>
          <w:bCs/>
        </w:rPr>
        <w:t xml:space="preserve">41 </w:t>
      </w:r>
      <w:r w:rsidRPr="00CF715D">
        <w:rPr>
          <w:rFonts w:asciiTheme="minorHAnsi" w:hAnsiTheme="minorHAnsi" w:cstheme="minorHAnsi"/>
          <w:bCs/>
        </w:rPr>
        <w:t>du</w:t>
      </w:r>
      <w:r w:rsidRPr="00CF715D">
        <w:rPr>
          <w:rFonts w:asciiTheme="minorHAnsi" w:hAnsiTheme="minorHAnsi" w:cstheme="minorHAnsi"/>
        </w:rPr>
        <w:t xml:space="preserve"> </w:t>
      </w:r>
      <w:r w:rsidRPr="00CF715D">
        <w:rPr>
          <w:rFonts w:asciiTheme="minorHAnsi" w:hAnsiTheme="minorHAnsi" w:cstheme="minorHAnsi"/>
          <w:bCs/>
        </w:rPr>
        <w:t>CCAG</w:t>
      </w:r>
      <w:r w:rsidR="004F4A92" w:rsidRPr="00CF715D">
        <w:rPr>
          <w:rFonts w:asciiTheme="minorHAnsi" w:hAnsiTheme="minorHAnsi" w:cstheme="minorHAnsi"/>
          <w:bCs/>
        </w:rPr>
        <w:t xml:space="preserve"> FCS</w:t>
      </w:r>
      <w:r w:rsidRPr="00CF715D">
        <w:rPr>
          <w:rFonts w:asciiTheme="minorHAnsi" w:hAnsiTheme="minorHAnsi" w:cstheme="minorHAnsi"/>
        </w:rPr>
        <w:t>, la résiliation pour faute du titulaire se fera aux frais et risques de celui-ci. La décision de résiliation doit dans ce cas indiquer que le pouvoir adjudicateur fera procéder par un tiers à l’exécution des prestations prévues au marché au</w:t>
      </w:r>
      <w:r w:rsidR="00C50C06" w:rsidRPr="00CF715D">
        <w:rPr>
          <w:rFonts w:asciiTheme="minorHAnsi" w:hAnsiTheme="minorHAnsi" w:cstheme="minorHAnsi"/>
        </w:rPr>
        <w:t>x</w:t>
      </w:r>
      <w:r w:rsidRPr="00CF715D">
        <w:rPr>
          <w:rFonts w:asciiTheme="minorHAnsi" w:hAnsiTheme="minorHAnsi" w:cstheme="minorHAnsi"/>
        </w:rPr>
        <w:t xml:space="preserve"> frais et risques du titulaire. </w:t>
      </w:r>
    </w:p>
    <w:p w14:paraId="5C0D95FD" w14:textId="77777777" w:rsidR="00480983" w:rsidRPr="00CF715D" w:rsidRDefault="00480983" w:rsidP="00480983">
      <w:pPr>
        <w:rPr>
          <w:rFonts w:asciiTheme="minorHAnsi" w:hAnsiTheme="minorHAnsi" w:cstheme="minorHAnsi"/>
        </w:rPr>
      </w:pPr>
    </w:p>
    <w:p w14:paraId="103FF157" w14:textId="77777777" w:rsidR="00480983" w:rsidRPr="00CF715D" w:rsidRDefault="00480983" w:rsidP="00E51E0B">
      <w:pPr>
        <w:jc w:val="both"/>
        <w:rPr>
          <w:rFonts w:asciiTheme="minorHAnsi" w:hAnsiTheme="minorHAnsi" w:cstheme="minorHAnsi"/>
        </w:rPr>
      </w:pPr>
      <w:r w:rsidRPr="00CF715D">
        <w:rPr>
          <w:rFonts w:asciiTheme="minorHAnsi" w:hAnsiTheme="minorHAnsi" w:cstheme="minorHAnsi"/>
        </w:rPr>
        <w:t xml:space="preserve">La décision de résiliation, quelle qu’en soit le motif donne lieu à la notification d’un décompte de résiliation au titulaire du marché.  </w:t>
      </w:r>
    </w:p>
    <w:p w14:paraId="001A55B3" w14:textId="77777777" w:rsidR="00480983" w:rsidRPr="00CF715D" w:rsidRDefault="00480983" w:rsidP="00F12D8F">
      <w:pPr>
        <w:pStyle w:val="Titre2"/>
        <w:rPr>
          <w:rFonts w:ascii="Calibri" w:hAnsi="Calibri" w:cs="Calibri"/>
        </w:rPr>
      </w:pPr>
      <w:bookmarkStart w:id="171" w:name="_Toc182959135"/>
      <w:r w:rsidRPr="00CF715D">
        <w:rPr>
          <w:rFonts w:ascii="Calibri" w:hAnsi="Calibri" w:cs="Calibri"/>
        </w:rPr>
        <w:t>Résiliation pour motif d’intérêt général</w:t>
      </w:r>
      <w:bookmarkEnd w:id="171"/>
    </w:p>
    <w:p w14:paraId="0D566542" w14:textId="7EEE9267" w:rsidR="003649A5" w:rsidRPr="00CF715D" w:rsidRDefault="0081226C" w:rsidP="00E51E0B">
      <w:pPr>
        <w:jc w:val="both"/>
        <w:rPr>
          <w:rFonts w:asciiTheme="minorHAnsi" w:hAnsiTheme="minorHAnsi" w:cstheme="minorHAnsi"/>
        </w:rPr>
      </w:pPr>
      <w:r w:rsidRPr="00CF715D">
        <w:rPr>
          <w:rFonts w:asciiTheme="minorHAnsi" w:hAnsiTheme="minorHAnsi" w:cstheme="minorHAnsi"/>
        </w:rPr>
        <w:t xml:space="preserve">Conformément à </w:t>
      </w:r>
      <w:r w:rsidRPr="00CF715D">
        <w:rPr>
          <w:rFonts w:asciiTheme="minorHAnsi" w:hAnsiTheme="minorHAnsi" w:cstheme="minorHAnsi"/>
          <w:bCs/>
        </w:rPr>
        <w:t>l’article</w:t>
      </w:r>
      <w:r w:rsidR="002140B8" w:rsidRPr="00CF715D">
        <w:rPr>
          <w:rFonts w:asciiTheme="minorHAnsi" w:hAnsiTheme="minorHAnsi" w:cstheme="minorHAnsi"/>
          <w:bCs/>
        </w:rPr>
        <w:t xml:space="preserve"> </w:t>
      </w:r>
      <w:r w:rsidR="009E2513" w:rsidRPr="00CF715D">
        <w:rPr>
          <w:rFonts w:asciiTheme="minorHAnsi" w:hAnsiTheme="minorHAnsi" w:cstheme="minorHAnsi"/>
          <w:bCs/>
        </w:rPr>
        <w:t>42 du CCAG FCS</w:t>
      </w:r>
      <w:r w:rsidRPr="00CF715D">
        <w:rPr>
          <w:rFonts w:asciiTheme="minorHAnsi" w:hAnsiTheme="minorHAnsi" w:cstheme="minorHAnsi"/>
        </w:rPr>
        <w:t>, le pouvoir adjudicateur peut mettre fin au marché à tout moment pour motif d’intérêt général.</w:t>
      </w:r>
    </w:p>
    <w:p w14:paraId="4677556B" w14:textId="6638B8A4" w:rsidR="0081226C" w:rsidRPr="00CF715D" w:rsidRDefault="0081226C" w:rsidP="00E51E0B">
      <w:pPr>
        <w:jc w:val="both"/>
        <w:rPr>
          <w:rFonts w:asciiTheme="minorHAnsi" w:hAnsiTheme="minorHAnsi" w:cstheme="minorHAnsi"/>
        </w:rPr>
      </w:pPr>
      <w:r w:rsidRPr="00CF715D">
        <w:rPr>
          <w:rFonts w:asciiTheme="minorHAnsi" w:hAnsiTheme="minorHAnsi" w:cstheme="minorHAnsi"/>
        </w:rPr>
        <w:t xml:space="preserve">L’indemnisation </w:t>
      </w:r>
      <w:r w:rsidR="00FE496D" w:rsidRPr="00CF715D">
        <w:rPr>
          <w:rFonts w:asciiTheme="minorHAnsi" w:hAnsiTheme="minorHAnsi" w:cstheme="minorHAnsi"/>
        </w:rPr>
        <w:t xml:space="preserve">pour </w:t>
      </w:r>
      <w:r w:rsidRPr="00CF715D">
        <w:rPr>
          <w:rFonts w:asciiTheme="minorHAnsi" w:hAnsiTheme="minorHAnsi" w:cstheme="minorHAnsi"/>
        </w:rPr>
        <w:t xml:space="preserve">résiliation est calculée conformément à l’article </w:t>
      </w:r>
      <w:r w:rsidR="004F4A92" w:rsidRPr="00CF715D">
        <w:rPr>
          <w:rFonts w:asciiTheme="minorHAnsi" w:hAnsiTheme="minorHAnsi" w:cstheme="minorHAnsi"/>
          <w:bCs/>
        </w:rPr>
        <w:t xml:space="preserve">42 </w:t>
      </w:r>
      <w:r w:rsidRPr="00CF715D">
        <w:rPr>
          <w:rFonts w:asciiTheme="minorHAnsi" w:hAnsiTheme="minorHAnsi" w:cstheme="minorHAnsi"/>
          <w:bCs/>
        </w:rPr>
        <w:t>du CCAG</w:t>
      </w:r>
      <w:r w:rsidR="009E2513" w:rsidRPr="00CF715D">
        <w:rPr>
          <w:rFonts w:asciiTheme="minorHAnsi" w:hAnsiTheme="minorHAnsi" w:cstheme="minorHAnsi"/>
          <w:bCs/>
        </w:rPr>
        <w:t xml:space="preserve"> </w:t>
      </w:r>
      <w:r w:rsidRPr="00CF715D">
        <w:rPr>
          <w:rFonts w:asciiTheme="minorHAnsi" w:hAnsiTheme="minorHAnsi" w:cstheme="minorHAnsi"/>
          <w:bCs/>
        </w:rPr>
        <w:t>FCS</w:t>
      </w:r>
      <w:r w:rsidR="00116E66" w:rsidRPr="00CF715D">
        <w:rPr>
          <w:rFonts w:asciiTheme="minorHAnsi" w:hAnsiTheme="minorHAnsi" w:cstheme="minorHAnsi"/>
          <w:bCs/>
        </w:rPr>
        <w:t xml:space="preserve"> </w:t>
      </w:r>
      <w:r w:rsidRPr="00CF715D">
        <w:rPr>
          <w:rFonts w:asciiTheme="minorHAnsi" w:hAnsiTheme="minorHAnsi" w:cstheme="minorHAnsi"/>
        </w:rPr>
        <w:t xml:space="preserve">et le marché résilié est liquidé dans les conditions de l’article </w:t>
      </w:r>
      <w:r w:rsidR="004F4A92" w:rsidRPr="00CF715D">
        <w:rPr>
          <w:rFonts w:asciiTheme="minorHAnsi" w:hAnsiTheme="minorHAnsi" w:cstheme="minorHAnsi"/>
          <w:bCs/>
        </w:rPr>
        <w:t>43</w:t>
      </w:r>
      <w:r w:rsidRPr="00CF715D">
        <w:rPr>
          <w:rFonts w:asciiTheme="minorHAnsi" w:hAnsiTheme="minorHAnsi" w:cstheme="minorHAnsi"/>
          <w:bCs/>
        </w:rPr>
        <w:t>.2 du CCAG</w:t>
      </w:r>
      <w:r w:rsidR="009E2513" w:rsidRPr="00CF715D">
        <w:rPr>
          <w:rFonts w:asciiTheme="minorHAnsi" w:hAnsiTheme="minorHAnsi" w:cstheme="minorHAnsi"/>
          <w:bCs/>
        </w:rPr>
        <w:t xml:space="preserve"> </w:t>
      </w:r>
      <w:r w:rsidRPr="00CF715D">
        <w:rPr>
          <w:rFonts w:asciiTheme="minorHAnsi" w:hAnsiTheme="minorHAnsi" w:cstheme="minorHAnsi"/>
          <w:bCs/>
        </w:rPr>
        <w:t>FCS</w:t>
      </w:r>
      <w:r w:rsidR="00E32EB5" w:rsidRPr="00CF715D">
        <w:rPr>
          <w:rFonts w:asciiTheme="minorHAnsi" w:hAnsiTheme="minorHAnsi" w:cstheme="minorHAnsi"/>
          <w:bCs/>
        </w:rPr>
        <w:t>.</w:t>
      </w:r>
    </w:p>
    <w:p w14:paraId="6B14B3D0" w14:textId="77777777" w:rsidR="000E621F" w:rsidRPr="00F12D8F" w:rsidRDefault="000E621F" w:rsidP="00F12D8F">
      <w:pPr>
        <w:pStyle w:val="Titre2"/>
        <w:rPr>
          <w:rFonts w:ascii="Calibri" w:hAnsi="Calibri" w:cs="Calibri"/>
        </w:rPr>
      </w:pPr>
      <w:bookmarkStart w:id="172" w:name="_Toc182959136"/>
      <w:r w:rsidRPr="00CF715D">
        <w:rPr>
          <w:rFonts w:ascii="Calibri" w:hAnsi="Calibri" w:cs="Calibri"/>
        </w:rPr>
        <w:t xml:space="preserve">Exécution de la prestation aux frais </w:t>
      </w:r>
      <w:r w:rsidRPr="00F12D8F">
        <w:rPr>
          <w:rFonts w:ascii="Calibri" w:hAnsi="Calibri" w:cs="Calibri"/>
        </w:rPr>
        <w:t>et risques du titulaire</w:t>
      </w:r>
      <w:bookmarkEnd w:id="172"/>
    </w:p>
    <w:p w14:paraId="14432E32" w14:textId="17A87D53" w:rsidR="007E6167" w:rsidRDefault="000D5001" w:rsidP="007E6167">
      <w:pPr>
        <w:rPr>
          <w:rFonts w:asciiTheme="minorHAnsi" w:hAnsiTheme="minorHAnsi" w:cstheme="minorHAnsi"/>
        </w:rPr>
      </w:pPr>
      <w:r w:rsidRPr="00FE4B34">
        <w:rPr>
          <w:rFonts w:asciiTheme="minorHAnsi" w:hAnsiTheme="minorHAnsi" w:cstheme="minorHAnsi"/>
        </w:rPr>
        <w:t>L</w:t>
      </w:r>
      <w:r w:rsidR="000E621F" w:rsidRPr="00FE4B34">
        <w:rPr>
          <w:rFonts w:asciiTheme="minorHAnsi" w:hAnsiTheme="minorHAnsi" w:cstheme="minorHAnsi"/>
        </w:rPr>
        <w:t xml:space="preserve">e Pouvoir adjudicateur ou son représentant peut faire procéder par un tiers à l’exécution des prestations prévues au </w:t>
      </w:r>
      <w:r w:rsidR="00C50C06">
        <w:rPr>
          <w:rFonts w:asciiTheme="minorHAnsi" w:hAnsiTheme="minorHAnsi" w:cstheme="minorHAnsi"/>
        </w:rPr>
        <w:t>contrat,</w:t>
      </w:r>
      <w:r w:rsidR="000E621F" w:rsidRPr="00FE4B34">
        <w:rPr>
          <w:rFonts w:asciiTheme="minorHAnsi" w:hAnsiTheme="minorHAnsi" w:cstheme="minorHAnsi"/>
        </w:rPr>
        <w:t xml:space="preserve"> et que le titulaire ne peut effectuer, </w:t>
      </w:r>
      <w:r w:rsidR="00C0675C">
        <w:rPr>
          <w:rFonts w:asciiTheme="minorHAnsi" w:hAnsiTheme="minorHAnsi" w:cstheme="minorHAnsi"/>
        </w:rPr>
        <w:t>qui, par</w:t>
      </w:r>
      <w:r w:rsidR="000E621F" w:rsidRPr="00FE4B34">
        <w:rPr>
          <w:rFonts w:asciiTheme="minorHAnsi" w:hAnsiTheme="minorHAnsi" w:cstheme="minorHAnsi"/>
        </w:rPr>
        <w:t xml:space="preserve"> nature</w:t>
      </w:r>
      <w:r w:rsidR="00C50C06">
        <w:rPr>
          <w:rFonts w:asciiTheme="minorHAnsi" w:hAnsiTheme="minorHAnsi" w:cstheme="minorHAnsi"/>
        </w:rPr>
        <w:t>,</w:t>
      </w:r>
      <w:r w:rsidR="000E621F" w:rsidRPr="00FE4B34">
        <w:rPr>
          <w:rFonts w:asciiTheme="minorHAnsi" w:hAnsiTheme="minorHAnsi" w:cstheme="minorHAnsi"/>
        </w:rPr>
        <w:t xml:space="preserve"> ne peut souffrir </w:t>
      </w:r>
      <w:r w:rsidRPr="00FE4B34">
        <w:rPr>
          <w:rFonts w:asciiTheme="minorHAnsi" w:hAnsiTheme="minorHAnsi" w:cstheme="minorHAnsi"/>
        </w:rPr>
        <w:t>d’</w:t>
      </w:r>
      <w:r w:rsidR="000E621F" w:rsidRPr="00FE4B34">
        <w:rPr>
          <w:rFonts w:asciiTheme="minorHAnsi" w:hAnsiTheme="minorHAnsi" w:cstheme="minorHAnsi"/>
        </w:rPr>
        <w:t xml:space="preserve">aucun retard. </w:t>
      </w:r>
    </w:p>
    <w:p w14:paraId="3F0CBB64" w14:textId="77777777" w:rsidR="00F12D8F" w:rsidRPr="00FE4B34" w:rsidRDefault="00F12D8F" w:rsidP="007E6167">
      <w:pPr>
        <w:rPr>
          <w:rFonts w:asciiTheme="minorHAnsi" w:hAnsiTheme="minorHAnsi" w:cstheme="minorHAnsi"/>
        </w:rPr>
      </w:pPr>
    </w:p>
    <w:p w14:paraId="03CDBF9B" w14:textId="39C1A931" w:rsidR="00F12D8F" w:rsidRPr="00F12D8F" w:rsidRDefault="00F12D8F" w:rsidP="00F12D8F">
      <w:pPr>
        <w:pStyle w:val="Titre2"/>
        <w:rPr>
          <w:rFonts w:ascii="Calibri" w:hAnsi="Calibri" w:cs="Calibri"/>
        </w:rPr>
      </w:pPr>
      <w:bookmarkStart w:id="173" w:name="_Toc182959137"/>
      <w:r w:rsidRPr="00F12D8F">
        <w:rPr>
          <w:rFonts w:ascii="Calibri" w:hAnsi="Calibri" w:cs="Calibri"/>
        </w:rPr>
        <w:t>Redressement ou liquidation judiciaire</w:t>
      </w:r>
      <w:bookmarkEnd w:id="173"/>
      <w:r w:rsidRPr="00F12D8F">
        <w:rPr>
          <w:rFonts w:ascii="Calibri" w:hAnsi="Calibri" w:cs="Calibri"/>
        </w:rPr>
        <w:t xml:space="preserve"> </w:t>
      </w:r>
    </w:p>
    <w:p w14:paraId="26251A80" w14:textId="2A4D6279" w:rsidR="00F12D8F" w:rsidRPr="00D823F2" w:rsidRDefault="00F12D8F" w:rsidP="002F2314">
      <w:pPr>
        <w:jc w:val="both"/>
        <w:rPr>
          <w:rFonts w:asciiTheme="minorHAnsi" w:hAnsiTheme="minorHAnsi" w:cstheme="minorHAnsi"/>
        </w:rPr>
      </w:pPr>
      <w:r w:rsidRPr="00D823F2">
        <w:rPr>
          <w:rFonts w:asciiTheme="minorHAnsi" w:hAnsiTheme="minorHAnsi" w:cstheme="minorHAnsi"/>
        </w:rPr>
        <w:t>Le jugement instituant le redressement ou la liquidation judiciaire est notifié immédiatement au pouvoir adjudicateur par le titulaire</w:t>
      </w:r>
      <w:r w:rsidR="00223EF2">
        <w:rPr>
          <w:rFonts w:asciiTheme="minorHAnsi" w:hAnsiTheme="minorHAnsi" w:cstheme="minorHAnsi"/>
        </w:rPr>
        <w:t xml:space="preserve"> du </w:t>
      </w:r>
      <w:r w:rsidR="00223EF2" w:rsidRPr="00223EF2">
        <w:rPr>
          <w:rFonts w:asciiTheme="minorHAnsi" w:hAnsiTheme="minorHAnsi" w:cstheme="minorHAnsi"/>
          <w:bCs/>
        </w:rPr>
        <w:t>marché</w:t>
      </w:r>
      <w:r w:rsidRPr="00D823F2">
        <w:rPr>
          <w:rFonts w:asciiTheme="minorHAnsi" w:hAnsiTheme="minorHAnsi" w:cstheme="minorHAnsi"/>
        </w:rPr>
        <w:t>. Il en va de même de tout jugement ou décision susceptible d'avoir un effet sur l'exécution d</w:t>
      </w:r>
      <w:r w:rsidR="00223EF2">
        <w:rPr>
          <w:rFonts w:asciiTheme="minorHAnsi" w:hAnsiTheme="minorHAnsi" w:cstheme="minorHAnsi"/>
        </w:rPr>
        <w:t xml:space="preserve">u </w:t>
      </w:r>
      <w:r w:rsidR="00223EF2" w:rsidRPr="00223EF2">
        <w:rPr>
          <w:rFonts w:asciiTheme="minorHAnsi" w:hAnsiTheme="minorHAnsi" w:cstheme="minorHAnsi"/>
          <w:bCs/>
        </w:rPr>
        <w:t>marché</w:t>
      </w:r>
      <w:r w:rsidRPr="00D823F2">
        <w:rPr>
          <w:rFonts w:asciiTheme="minorHAnsi" w:hAnsiTheme="minorHAnsi" w:cstheme="minorHAnsi"/>
        </w:rPr>
        <w:t>.</w:t>
      </w:r>
    </w:p>
    <w:p w14:paraId="78767863" w14:textId="37905629" w:rsidR="00F12D8F" w:rsidRPr="00D823F2" w:rsidRDefault="00F12D8F" w:rsidP="002F2314">
      <w:pPr>
        <w:jc w:val="both"/>
        <w:rPr>
          <w:rFonts w:asciiTheme="minorHAnsi" w:hAnsiTheme="minorHAnsi" w:cstheme="minorHAnsi"/>
        </w:rPr>
      </w:pPr>
      <w:r w:rsidRPr="00D823F2">
        <w:rPr>
          <w:rFonts w:asciiTheme="minorHAnsi" w:hAnsiTheme="minorHAnsi" w:cstheme="minorHAnsi"/>
        </w:rPr>
        <w:t>Le pouvoir adjudicateur adresse à l'administrateur ou au liquidateur une mise en demeure lui demandant s'il entend exiger l'exécution d</w:t>
      </w:r>
      <w:r w:rsidR="00223EF2">
        <w:rPr>
          <w:rFonts w:asciiTheme="minorHAnsi" w:hAnsiTheme="minorHAnsi" w:cstheme="minorHAnsi"/>
        </w:rPr>
        <w:t xml:space="preserve">u </w:t>
      </w:r>
      <w:r w:rsidR="00223EF2" w:rsidRPr="00223EF2">
        <w:rPr>
          <w:rFonts w:asciiTheme="minorHAnsi" w:hAnsiTheme="minorHAnsi" w:cstheme="minorHAnsi"/>
          <w:bCs/>
        </w:rPr>
        <w:t>marché</w:t>
      </w:r>
      <w:r w:rsidRPr="00D823F2">
        <w:rPr>
          <w:rFonts w:asciiTheme="minorHAnsi" w:hAnsiTheme="minorHAnsi" w:cstheme="minorHAnsi"/>
        </w:rPr>
        <w:t xml:space="preserve">. En cas de redressement judiciaire, cette mise en demeure est adressée au titulaire dans le cas d'une procédure simplifiée sans administrateur si, en application de l'article L627-2 du </w:t>
      </w:r>
      <w:r w:rsidR="00E139E7">
        <w:rPr>
          <w:rFonts w:asciiTheme="minorHAnsi" w:hAnsiTheme="minorHAnsi" w:cstheme="minorHAnsi"/>
        </w:rPr>
        <w:t>c</w:t>
      </w:r>
      <w:r w:rsidRPr="00D823F2">
        <w:rPr>
          <w:rFonts w:asciiTheme="minorHAnsi" w:hAnsiTheme="minorHAnsi" w:cstheme="minorHAnsi"/>
        </w:rPr>
        <w:t xml:space="preserve">ode de commerce, le juge commissaire a expressément autorisé celui-ci à exercer la faculté ouverte à l'article L622-13 du </w:t>
      </w:r>
      <w:r w:rsidR="00E139E7">
        <w:rPr>
          <w:rFonts w:asciiTheme="minorHAnsi" w:hAnsiTheme="minorHAnsi" w:cstheme="minorHAnsi"/>
        </w:rPr>
        <w:t>c</w:t>
      </w:r>
      <w:r w:rsidRPr="00D823F2">
        <w:rPr>
          <w:rFonts w:asciiTheme="minorHAnsi" w:hAnsiTheme="minorHAnsi" w:cstheme="minorHAnsi"/>
        </w:rPr>
        <w:t>ode de commerce.</w:t>
      </w:r>
    </w:p>
    <w:p w14:paraId="73F570A3" w14:textId="40547FDF" w:rsidR="00F12D8F" w:rsidRPr="00D823F2" w:rsidRDefault="00F12D8F" w:rsidP="002F2314">
      <w:pPr>
        <w:jc w:val="both"/>
        <w:rPr>
          <w:rFonts w:asciiTheme="minorHAnsi" w:hAnsiTheme="minorHAnsi" w:cstheme="minorHAnsi"/>
        </w:rPr>
      </w:pPr>
      <w:r w:rsidRPr="00D823F2">
        <w:rPr>
          <w:rFonts w:asciiTheme="minorHAnsi" w:hAnsiTheme="minorHAnsi" w:cstheme="minorHAnsi"/>
        </w:rPr>
        <w:t xml:space="preserve">En cas de réponse négative ou de l'absence de réponse dans le délai d'un mois à compter de l'envoi de la mise en demeure, la résiliation </w:t>
      </w:r>
      <w:r w:rsidR="00223EF2">
        <w:rPr>
          <w:rFonts w:asciiTheme="minorHAnsi" w:hAnsiTheme="minorHAnsi" w:cstheme="minorHAnsi"/>
        </w:rPr>
        <w:t xml:space="preserve">du </w:t>
      </w:r>
      <w:r w:rsidR="00223EF2" w:rsidRPr="00223EF2">
        <w:rPr>
          <w:rFonts w:asciiTheme="minorHAnsi" w:hAnsiTheme="minorHAnsi" w:cstheme="minorHAnsi"/>
          <w:bCs/>
        </w:rPr>
        <w:t>marché</w:t>
      </w:r>
      <w:r w:rsidRPr="00D823F2">
        <w:rPr>
          <w:rFonts w:asciiTheme="minorHAnsi" w:hAnsiTheme="minorHAnsi" w:cstheme="minorHAnsi"/>
        </w:rPr>
        <w:t xml:space="preserve"> est prononcée. Ce délai d'un mois peut être prolongé ou raccourci si, avant l'expiration dudit délai, le juge commissaire a accordé à l'administrateur ou au liquidateur une prolongation, ou lui a imparti un délai plus court.</w:t>
      </w:r>
    </w:p>
    <w:p w14:paraId="29EF1507" w14:textId="0511218F" w:rsidR="00F12D8F" w:rsidRPr="00FE4B34" w:rsidRDefault="00F12D8F" w:rsidP="002F2314">
      <w:pPr>
        <w:jc w:val="both"/>
        <w:rPr>
          <w:rFonts w:asciiTheme="minorHAnsi" w:hAnsiTheme="minorHAnsi" w:cstheme="minorHAnsi"/>
        </w:rPr>
      </w:pPr>
      <w:r w:rsidRPr="00D823F2">
        <w:rPr>
          <w:rFonts w:asciiTheme="minorHAnsi" w:hAnsiTheme="minorHAnsi" w:cstheme="minorHAnsi"/>
        </w:rPr>
        <w:t xml:space="preserve">La résiliation prend effet à la date de décision de l'administrateur, du liquidateur ou du titulaire de renoncer à poursuivre l'exécution </w:t>
      </w:r>
      <w:r w:rsidR="00223EF2">
        <w:rPr>
          <w:rFonts w:asciiTheme="minorHAnsi" w:hAnsiTheme="minorHAnsi" w:cstheme="minorHAnsi"/>
        </w:rPr>
        <w:t xml:space="preserve">du </w:t>
      </w:r>
      <w:r w:rsidR="00223EF2" w:rsidRPr="00223EF2">
        <w:rPr>
          <w:rFonts w:asciiTheme="minorHAnsi" w:hAnsiTheme="minorHAnsi" w:cstheme="minorHAnsi"/>
          <w:bCs/>
        </w:rPr>
        <w:t>marché</w:t>
      </w:r>
      <w:r w:rsidRPr="00D823F2">
        <w:rPr>
          <w:rFonts w:asciiTheme="minorHAnsi" w:hAnsiTheme="minorHAnsi" w:cstheme="minorHAnsi"/>
        </w:rPr>
        <w:t>, ou à l'expiration du délai d'un mois ci-dessus. Elle n'ouvre droit, pour le titulaire, à aucune indemnité.</w:t>
      </w:r>
    </w:p>
    <w:p w14:paraId="0B03B1A9" w14:textId="440BB10D" w:rsidR="00F12D8F" w:rsidRPr="00F12D8F" w:rsidRDefault="00F12D8F" w:rsidP="000C5252">
      <w:pPr>
        <w:pStyle w:val="Titre2"/>
        <w:rPr>
          <w:rFonts w:ascii="Calibri" w:hAnsi="Calibri" w:cs="Calibri"/>
        </w:rPr>
      </w:pPr>
      <w:bookmarkStart w:id="174" w:name="_Toc182959138"/>
      <w:r>
        <w:rPr>
          <w:rFonts w:ascii="Calibri" w:hAnsi="Calibri" w:cs="Calibri"/>
        </w:rPr>
        <w:lastRenderedPageBreak/>
        <w:t xml:space="preserve">Travail dissimulé </w:t>
      </w:r>
      <w:r w:rsidR="000C5252">
        <w:rPr>
          <w:rFonts w:ascii="Calibri" w:hAnsi="Calibri" w:cs="Calibri"/>
        </w:rPr>
        <w:t>au sens des articles L8221-3 et suivants du code du travail</w:t>
      </w:r>
      <w:bookmarkEnd w:id="174"/>
    </w:p>
    <w:p w14:paraId="6D066261" w14:textId="77777777" w:rsidR="00F12D8F" w:rsidRDefault="00F12D8F" w:rsidP="00F12D8F">
      <w:pPr>
        <w:pStyle w:val="NormalWeb"/>
        <w:spacing w:before="120" w:beforeAutospacing="0"/>
        <w:jc w:val="both"/>
        <w:rPr>
          <w:rFonts w:asciiTheme="minorHAnsi" w:hAnsiTheme="minorHAnsi" w:cstheme="minorHAnsi"/>
          <w:sz w:val="20"/>
        </w:rPr>
      </w:pPr>
      <w:r w:rsidRPr="00FE4B34">
        <w:rPr>
          <w:rFonts w:asciiTheme="minorHAnsi" w:hAnsiTheme="minorHAnsi" w:cstheme="minorHAnsi"/>
          <w:sz w:val="20"/>
        </w:rPr>
        <w:t>Conformément aux dispositions de l’article L. 8222-6 du code du travail, en cas de non-respect de</w:t>
      </w:r>
      <w:r>
        <w:rPr>
          <w:rFonts w:asciiTheme="minorHAnsi" w:hAnsiTheme="minorHAnsi" w:cstheme="minorHAnsi"/>
          <w:sz w:val="20"/>
        </w:rPr>
        <w:t xml:space="preserve"> la législation en vigueur, conformément aux dispositions des</w:t>
      </w:r>
      <w:r w:rsidRPr="00FE4B34">
        <w:rPr>
          <w:rFonts w:asciiTheme="minorHAnsi" w:hAnsiTheme="minorHAnsi" w:cstheme="minorHAnsi"/>
          <w:sz w:val="20"/>
        </w:rPr>
        <w:t xml:space="preserve"> articles L.8222-3 à L. 8222-5 du code du travail, le titulaire encourt </w:t>
      </w:r>
      <w:r>
        <w:rPr>
          <w:rFonts w:asciiTheme="minorHAnsi" w:hAnsiTheme="minorHAnsi" w:cstheme="minorHAnsi"/>
          <w:sz w:val="20"/>
        </w:rPr>
        <w:t>la résiliation du contrat</w:t>
      </w:r>
      <w:r w:rsidRPr="00FE4B34">
        <w:rPr>
          <w:rFonts w:asciiTheme="minorHAnsi" w:hAnsiTheme="minorHAnsi" w:cstheme="minorHAnsi"/>
          <w:sz w:val="20"/>
        </w:rPr>
        <w:t>, après mise en demeure demeurée sans effet au terme du délai de 15 jours fixé par l’article R.8222</w:t>
      </w:r>
      <w:r>
        <w:rPr>
          <w:rFonts w:asciiTheme="minorHAnsi" w:hAnsiTheme="minorHAnsi" w:cstheme="minorHAnsi"/>
          <w:sz w:val="20"/>
        </w:rPr>
        <w:noBreakHyphen/>
      </w:r>
      <w:r w:rsidRPr="00FE4B34">
        <w:rPr>
          <w:rFonts w:asciiTheme="minorHAnsi" w:hAnsiTheme="minorHAnsi" w:cstheme="minorHAnsi"/>
          <w:sz w:val="20"/>
        </w:rPr>
        <w:t xml:space="preserve">3 du code du travail. </w:t>
      </w:r>
    </w:p>
    <w:p w14:paraId="488CA12D" w14:textId="77777777" w:rsidR="00D66CD6" w:rsidRPr="00FE4B34" w:rsidRDefault="00D370F8" w:rsidP="00DF0DC0">
      <w:pPr>
        <w:pStyle w:val="Titre1"/>
        <w:numPr>
          <w:ilvl w:val="0"/>
          <w:numId w:val="4"/>
        </w:numPr>
        <w:rPr>
          <w:rFonts w:asciiTheme="minorHAnsi" w:hAnsiTheme="minorHAnsi" w:cstheme="minorHAnsi"/>
          <w:sz w:val="24"/>
          <w:szCs w:val="24"/>
          <w:highlight w:val="lightGray"/>
        </w:rPr>
      </w:pPr>
      <w:bookmarkStart w:id="175" w:name="_Ref116369680"/>
      <w:bookmarkStart w:id="176" w:name="_Toc182959139"/>
      <w:r w:rsidRPr="00FE4B34">
        <w:rPr>
          <w:rFonts w:asciiTheme="minorHAnsi" w:hAnsiTheme="minorHAnsi" w:cstheme="minorHAnsi"/>
          <w:sz w:val="24"/>
          <w:szCs w:val="24"/>
          <w:highlight w:val="lightGray"/>
        </w:rPr>
        <w:t>Règlement des litiges</w:t>
      </w:r>
      <w:bookmarkEnd w:id="175"/>
      <w:bookmarkEnd w:id="176"/>
    </w:p>
    <w:p w14:paraId="6D6B5D69" w14:textId="522AD613" w:rsidR="00E83ACF" w:rsidRDefault="00E83ACF" w:rsidP="000C5252">
      <w:pPr>
        <w:pStyle w:val="Titre2"/>
        <w:rPr>
          <w:rFonts w:ascii="Calibri" w:hAnsi="Calibri" w:cs="Calibri"/>
        </w:rPr>
      </w:pPr>
      <w:bookmarkStart w:id="177" w:name="_Toc182959140"/>
      <w:r>
        <w:rPr>
          <w:rFonts w:ascii="Calibri" w:hAnsi="Calibri" w:cs="Calibri"/>
        </w:rPr>
        <w:t>Contentieux avec les acheteurs</w:t>
      </w:r>
      <w:bookmarkEnd w:id="177"/>
    </w:p>
    <w:p w14:paraId="13EB838D" w14:textId="325914DE" w:rsidR="00E83ACF" w:rsidRPr="00E83ACF" w:rsidRDefault="00E83ACF" w:rsidP="00E83ACF">
      <w:pPr>
        <w:jc w:val="both"/>
      </w:pPr>
      <w:r w:rsidRPr="00E83ACF">
        <w:t xml:space="preserve">Le </w:t>
      </w:r>
      <w:r>
        <w:t>T</w:t>
      </w:r>
      <w:r w:rsidRPr="00E83ACF">
        <w:t>itulaire et ses experts gèrent tous les contentieux déposés suite aux ventes et en assument les conséquences financières.</w:t>
      </w:r>
    </w:p>
    <w:p w14:paraId="561010FD" w14:textId="7032F199" w:rsidR="00D66CD6" w:rsidRPr="000C5252" w:rsidRDefault="00D66CD6" w:rsidP="000C5252">
      <w:pPr>
        <w:pStyle w:val="Titre2"/>
        <w:rPr>
          <w:rFonts w:ascii="Calibri" w:hAnsi="Calibri" w:cs="Calibri"/>
        </w:rPr>
      </w:pPr>
      <w:bookmarkStart w:id="178" w:name="_Toc182959141"/>
      <w:r w:rsidRPr="000C5252">
        <w:rPr>
          <w:rFonts w:ascii="Calibri" w:hAnsi="Calibri" w:cs="Calibri"/>
        </w:rPr>
        <w:t>Différends entre les parties</w:t>
      </w:r>
      <w:bookmarkEnd w:id="178"/>
    </w:p>
    <w:p w14:paraId="4168AB5A" w14:textId="77777777" w:rsidR="00D66CD6" w:rsidRPr="00FE4B34" w:rsidRDefault="00D66CD6" w:rsidP="000B62A9">
      <w:pPr>
        <w:jc w:val="both"/>
        <w:rPr>
          <w:rFonts w:asciiTheme="minorHAnsi" w:hAnsiTheme="minorHAnsi" w:cstheme="minorHAnsi"/>
        </w:rPr>
      </w:pPr>
      <w:r w:rsidRPr="00FE4B34">
        <w:rPr>
          <w:rFonts w:asciiTheme="minorHAnsi" w:hAnsiTheme="minorHAnsi" w:cstheme="minorHAnsi"/>
        </w:rPr>
        <w:t xml:space="preserve">En cas de litige, </w:t>
      </w:r>
      <w:r w:rsidR="00E51FE3" w:rsidRPr="00FE4B34">
        <w:rPr>
          <w:rFonts w:asciiTheme="minorHAnsi" w:hAnsiTheme="minorHAnsi" w:cstheme="minorHAnsi"/>
        </w:rPr>
        <w:t xml:space="preserve">seule la réglementation française s’appliquera. Les juridictions françaises seront également seules compétentes. </w:t>
      </w:r>
    </w:p>
    <w:p w14:paraId="678275AF" w14:textId="77777777" w:rsidR="0081226C" w:rsidRPr="00FE4B34" w:rsidRDefault="00E51FE3" w:rsidP="000B62A9">
      <w:pPr>
        <w:jc w:val="both"/>
        <w:rPr>
          <w:rFonts w:asciiTheme="minorHAnsi" w:hAnsiTheme="minorHAnsi" w:cstheme="minorHAnsi"/>
        </w:rPr>
      </w:pPr>
      <w:r w:rsidRPr="00FE4B34">
        <w:rPr>
          <w:rFonts w:asciiTheme="minorHAnsi" w:hAnsiTheme="minorHAnsi" w:cstheme="minorHAnsi"/>
        </w:rPr>
        <w:t xml:space="preserve">Tous les documents, factures, modes d’emploi doivent être rédigés en langue française. Il en est de même pour toute correspondance avec le pouvoir adjudicateur. </w:t>
      </w:r>
    </w:p>
    <w:p w14:paraId="12E99A30" w14:textId="77777777" w:rsidR="0081226C" w:rsidRPr="000C5252" w:rsidRDefault="0081226C" w:rsidP="000C5252">
      <w:pPr>
        <w:pStyle w:val="Titre2"/>
        <w:rPr>
          <w:rFonts w:ascii="Calibri" w:hAnsi="Calibri" w:cs="Calibri"/>
        </w:rPr>
      </w:pPr>
      <w:bookmarkStart w:id="179" w:name="_Toc182959142"/>
      <w:r w:rsidRPr="000C5252">
        <w:rPr>
          <w:rFonts w:ascii="Calibri" w:hAnsi="Calibri" w:cs="Calibri"/>
        </w:rPr>
        <w:t>Règlement amiable des litiges</w:t>
      </w:r>
      <w:bookmarkEnd w:id="179"/>
    </w:p>
    <w:p w14:paraId="26CCCE39" w14:textId="77777777" w:rsidR="0081226C" w:rsidRPr="00FE4B34" w:rsidRDefault="0081226C" w:rsidP="00CD7C6F">
      <w:pPr>
        <w:jc w:val="both"/>
        <w:rPr>
          <w:rFonts w:asciiTheme="minorHAnsi" w:hAnsiTheme="minorHAnsi" w:cstheme="minorHAnsi"/>
        </w:rPr>
      </w:pPr>
      <w:r w:rsidRPr="00FE4B34">
        <w:rPr>
          <w:rFonts w:asciiTheme="minorHAnsi" w:hAnsiTheme="minorHAnsi" w:cstheme="minorHAnsi"/>
        </w:rPr>
        <w:t>Les parties s’efforceront de régler par voie amiable les différends, qui pourraient survenir lors de l’exécution du présent marché.</w:t>
      </w:r>
    </w:p>
    <w:p w14:paraId="1A102FAF" w14:textId="77777777" w:rsidR="0081226C" w:rsidRPr="00FE4B34" w:rsidRDefault="0081226C" w:rsidP="00CD7C6F">
      <w:pPr>
        <w:jc w:val="both"/>
        <w:rPr>
          <w:rFonts w:asciiTheme="minorHAnsi" w:hAnsiTheme="minorHAnsi" w:cstheme="minorHAnsi"/>
        </w:rPr>
      </w:pPr>
      <w:r w:rsidRPr="00FE4B34">
        <w:rPr>
          <w:rFonts w:asciiTheme="minorHAnsi" w:hAnsiTheme="minorHAnsi" w:cstheme="minorHAnsi"/>
        </w:rPr>
        <w:t xml:space="preserve">En cas de litige sur l’interprétation ou l’exécution du présent marché, et après épuisement des moyens de recours amiables prévus par la réglementation, le tribunal administratif du ressort du siège du pouvoir adjudicateur est seul compétent. </w:t>
      </w:r>
    </w:p>
    <w:p w14:paraId="7A021148" w14:textId="77777777" w:rsidR="00E51FE3" w:rsidRPr="00FE4B34" w:rsidRDefault="00E51FE3" w:rsidP="00CD7C6F">
      <w:pPr>
        <w:jc w:val="both"/>
        <w:rPr>
          <w:rFonts w:asciiTheme="minorHAnsi" w:hAnsiTheme="minorHAnsi" w:cstheme="minorHAnsi"/>
        </w:rPr>
      </w:pPr>
    </w:p>
    <w:p w14:paraId="796652EE" w14:textId="25B588B0" w:rsidR="00E51FE3" w:rsidRPr="00FE4B34" w:rsidRDefault="00E51FE3" w:rsidP="00CD7C6F">
      <w:pPr>
        <w:jc w:val="both"/>
        <w:rPr>
          <w:rFonts w:asciiTheme="minorHAnsi" w:hAnsiTheme="minorHAnsi" w:cstheme="minorHAnsi"/>
        </w:rPr>
      </w:pPr>
      <w:r w:rsidRPr="00FE4B34">
        <w:rPr>
          <w:rFonts w:asciiTheme="minorHAnsi" w:hAnsiTheme="minorHAnsi" w:cstheme="minorHAnsi"/>
        </w:rPr>
        <w:t xml:space="preserve">Si des difficultés surviennent à l’occasion de l’exécution du contrat, le pouvoir adjudicateur et le Titulaire pourront recourir à la conciliation par le biais du médiateur des entreprises conformément aux dispositions de </w:t>
      </w:r>
      <w:r w:rsidRPr="000F2ED3">
        <w:rPr>
          <w:rFonts w:asciiTheme="minorHAnsi" w:hAnsiTheme="minorHAnsi" w:cstheme="minorHAnsi"/>
        </w:rPr>
        <w:t xml:space="preserve">l’article </w:t>
      </w:r>
      <w:r w:rsidR="00F81375" w:rsidRPr="000F2ED3">
        <w:rPr>
          <w:rFonts w:asciiTheme="minorHAnsi" w:hAnsiTheme="minorHAnsi" w:cstheme="minorHAnsi"/>
        </w:rPr>
        <w:t xml:space="preserve">R2197-1 et suivants du </w:t>
      </w:r>
      <w:r w:rsidR="00E139E7">
        <w:rPr>
          <w:rFonts w:asciiTheme="minorHAnsi" w:hAnsiTheme="minorHAnsi" w:cstheme="minorHAnsi"/>
        </w:rPr>
        <w:t>c</w:t>
      </w:r>
      <w:r w:rsidR="000F2ED3" w:rsidRPr="000F2ED3">
        <w:rPr>
          <w:rFonts w:asciiTheme="minorHAnsi" w:hAnsiTheme="minorHAnsi" w:cstheme="minorHAnsi"/>
        </w:rPr>
        <w:t>ode de la commande publique</w:t>
      </w:r>
      <w:r w:rsidRPr="00FE4B34">
        <w:rPr>
          <w:rFonts w:asciiTheme="minorHAnsi" w:hAnsiTheme="minorHAnsi" w:cstheme="minorHAnsi"/>
        </w:rPr>
        <w:t xml:space="preserve">. </w:t>
      </w:r>
    </w:p>
    <w:p w14:paraId="6588727D" w14:textId="77777777" w:rsidR="00E51FE3" w:rsidRPr="00FE4B34" w:rsidRDefault="00E51FE3" w:rsidP="00CD7C6F">
      <w:pPr>
        <w:jc w:val="both"/>
        <w:rPr>
          <w:rFonts w:asciiTheme="minorHAnsi" w:hAnsiTheme="minorHAnsi" w:cstheme="minorHAnsi"/>
        </w:rPr>
      </w:pPr>
      <w:r w:rsidRPr="00FE4B34">
        <w:rPr>
          <w:rFonts w:asciiTheme="minorHAnsi" w:hAnsiTheme="minorHAnsi" w:cstheme="minorHAnsi"/>
        </w:rPr>
        <w:t xml:space="preserve">Le médiateur des entreprises agit comme tierce partie, sans pouvoir décisionnel, afin d’aider les parties, qui en ont exprimé la volonté, à trouver une solution mutuellement acceptable à leur différend. </w:t>
      </w:r>
    </w:p>
    <w:p w14:paraId="3E9D1355" w14:textId="77777777" w:rsidR="00E32EB5" w:rsidRPr="00FE4B34" w:rsidRDefault="00E32EB5" w:rsidP="00CD7C6F">
      <w:pPr>
        <w:jc w:val="both"/>
        <w:rPr>
          <w:rFonts w:asciiTheme="minorHAnsi" w:hAnsiTheme="minorHAnsi" w:cstheme="minorHAnsi"/>
        </w:rPr>
      </w:pPr>
    </w:p>
    <w:p w14:paraId="2AFB6944" w14:textId="6E96D770" w:rsidR="008B3C2C" w:rsidRPr="000F2ED3" w:rsidRDefault="008B3C2C" w:rsidP="00CD7C6F">
      <w:pPr>
        <w:jc w:val="both"/>
        <w:rPr>
          <w:rFonts w:asciiTheme="minorHAnsi" w:hAnsiTheme="minorHAnsi" w:cstheme="minorHAnsi"/>
        </w:rPr>
      </w:pPr>
      <w:r w:rsidRPr="00FE4B34">
        <w:rPr>
          <w:rFonts w:asciiTheme="minorHAnsi" w:hAnsiTheme="minorHAnsi" w:cstheme="minorHAnsi"/>
        </w:rPr>
        <w:t>En cas de reco</w:t>
      </w:r>
      <w:r w:rsidR="0079698A" w:rsidRPr="00FE4B34">
        <w:rPr>
          <w:rFonts w:asciiTheme="minorHAnsi" w:hAnsiTheme="minorHAnsi" w:cstheme="minorHAnsi"/>
        </w:rPr>
        <w:t xml:space="preserve">urs, le litige est porté devant le Tribunal administratif de </w:t>
      </w:r>
      <w:r w:rsidR="00A70474" w:rsidRPr="000F2ED3">
        <w:rPr>
          <w:rFonts w:asciiTheme="minorHAnsi" w:hAnsiTheme="minorHAnsi" w:cstheme="minorHAnsi"/>
        </w:rPr>
        <w:t>Paris, conformément au code justice administrative</w:t>
      </w:r>
      <w:r w:rsidR="000C5252">
        <w:rPr>
          <w:rFonts w:asciiTheme="minorHAnsi" w:hAnsiTheme="minorHAnsi" w:cstheme="minorHAnsi"/>
        </w:rPr>
        <w:t> :</w:t>
      </w:r>
    </w:p>
    <w:p w14:paraId="7831324C" w14:textId="1263868C" w:rsidR="000C5252" w:rsidRDefault="000C5252" w:rsidP="00D66CD6">
      <w:r w:rsidRPr="000F2ED3">
        <w:rPr>
          <w:rFonts w:asciiTheme="minorHAnsi" w:hAnsiTheme="minorHAnsi" w:cstheme="minorHAnsi"/>
        </w:rPr>
        <w:t>7 rue de Jouy, 75181 Paris CEDEX 04,</w:t>
      </w:r>
    </w:p>
    <w:p w14:paraId="0EBFA4FF" w14:textId="2BD3D222" w:rsidR="00A70474" w:rsidRDefault="00A70474" w:rsidP="00D66CD6">
      <w:r>
        <w:t xml:space="preserve">Tél : 01 44 59 44 00 </w:t>
      </w:r>
    </w:p>
    <w:p w14:paraId="7822ACD7" w14:textId="77777777" w:rsidR="00A70474" w:rsidRDefault="00A70474" w:rsidP="00D66CD6">
      <w:r>
        <w:t xml:space="preserve">Télécopie : 01 44 59 46 46 </w:t>
      </w:r>
    </w:p>
    <w:p w14:paraId="4A0883E5" w14:textId="654DBBCC" w:rsidR="00A70474" w:rsidRPr="000F2ED3" w:rsidRDefault="00A70474" w:rsidP="00D66CD6">
      <w:pPr>
        <w:rPr>
          <w:rFonts w:asciiTheme="minorHAnsi" w:hAnsiTheme="minorHAnsi" w:cstheme="minorHAnsi"/>
        </w:rPr>
      </w:pPr>
      <w:r>
        <w:t>Courriel : greffe.ta-paris@juradm</w:t>
      </w:r>
      <w:r w:rsidRPr="000F2ED3">
        <w:rPr>
          <w:rFonts w:asciiTheme="minorHAnsi" w:hAnsiTheme="minorHAnsi" w:cstheme="minorHAnsi"/>
        </w:rPr>
        <w:t>.fr</w:t>
      </w:r>
    </w:p>
    <w:p w14:paraId="72DD02D6" w14:textId="77777777" w:rsidR="00D659D5" w:rsidRDefault="00D659D5">
      <w:pPr>
        <w:spacing w:after="200" w:line="276" w:lineRule="auto"/>
        <w:rPr>
          <w:rFonts w:asciiTheme="minorHAnsi" w:hAnsiTheme="minorHAnsi" w:cstheme="minorHAnsi"/>
          <w:b/>
        </w:rPr>
      </w:pPr>
      <w:bookmarkStart w:id="180" w:name="_Toc106004855"/>
      <w:bookmarkEnd w:id="180"/>
    </w:p>
    <w:p w14:paraId="026CF35E" w14:textId="01A35ABF" w:rsidR="0089313E" w:rsidRDefault="0089313E">
      <w:pPr>
        <w:spacing w:after="200" w:line="276" w:lineRule="auto"/>
        <w:rPr>
          <w:rFonts w:asciiTheme="minorHAnsi" w:hAnsiTheme="minorHAnsi" w:cstheme="minorHAnsi"/>
          <w:b/>
        </w:rPr>
      </w:pPr>
      <w:r>
        <w:rPr>
          <w:rFonts w:asciiTheme="minorHAnsi" w:hAnsiTheme="minorHAnsi" w:cstheme="minorHAnsi"/>
          <w:b/>
        </w:rPr>
        <w:br w:type="page"/>
      </w:r>
    </w:p>
    <w:p w14:paraId="5C30AB43" w14:textId="15AE6C77" w:rsidR="0089313E" w:rsidRPr="00BE01B0" w:rsidRDefault="0089313E" w:rsidP="00DF0DC0">
      <w:pPr>
        <w:pStyle w:val="Titre1"/>
        <w:numPr>
          <w:ilvl w:val="0"/>
          <w:numId w:val="4"/>
        </w:numPr>
        <w:rPr>
          <w:rFonts w:asciiTheme="minorHAnsi" w:hAnsiTheme="minorHAnsi" w:cstheme="minorHAnsi"/>
          <w:sz w:val="24"/>
          <w:highlight w:val="lightGray"/>
        </w:rPr>
      </w:pPr>
      <w:bookmarkStart w:id="181" w:name="_Toc490144842"/>
      <w:bookmarkStart w:id="182" w:name="_Toc97823621"/>
      <w:bookmarkStart w:id="183" w:name="_Toc182959143"/>
      <w:r w:rsidRPr="00BE01B0">
        <w:rPr>
          <w:rFonts w:asciiTheme="minorHAnsi" w:hAnsiTheme="minorHAnsi" w:cstheme="minorHAnsi"/>
          <w:sz w:val="24"/>
          <w:highlight w:val="lightGray"/>
        </w:rPr>
        <w:lastRenderedPageBreak/>
        <w:t>SIGNATURE DE</w:t>
      </w:r>
      <w:r w:rsidR="004F6C24">
        <w:rPr>
          <w:rFonts w:asciiTheme="minorHAnsi" w:hAnsiTheme="minorHAnsi" w:cstheme="minorHAnsi"/>
          <w:sz w:val="24"/>
          <w:highlight w:val="lightGray"/>
        </w:rPr>
        <w:t>S PARTIES</w:t>
      </w:r>
      <w:bookmarkEnd w:id="181"/>
      <w:bookmarkEnd w:id="182"/>
      <w:bookmarkEnd w:id="183"/>
    </w:p>
    <w:p w14:paraId="4A626519" w14:textId="77777777" w:rsidR="004F6C24" w:rsidRPr="006A243B" w:rsidRDefault="004F6C24" w:rsidP="00DF0DC0">
      <w:pPr>
        <w:pStyle w:val="Titre2"/>
        <w:numPr>
          <w:ilvl w:val="1"/>
          <w:numId w:val="32"/>
        </w:numPr>
        <w:ind w:left="1440" w:hanging="360"/>
        <w:rPr>
          <w:rFonts w:eastAsia="Times New Roman"/>
          <w:b/>
          <w:szCs w:val="22"/>
          <w:u w:val="none"/>
        </w:rPr>
      </w:pPr>
      <w:bookmarkStart w:id="184" w:name="_Toc490144843"/>
      <w:bookmarkStart w:id="185" w:name="_Toc197326336"/>
      <w:bookmarkStart w:id="186" w:name="_Toc97823622"/>
      <w:bookmarkStart w:id="187" w:name="_Toc182959144"/>
      <w:r w:rsidRPr="006A243B">
        <w:rPr>
          <w:rFonts w:eastAsia="Times New Roman"/>
          <w:b/>
          <w:szCs w:val="22"/>
          <w:u w:val="none"/>
        </w:rPr>
        <w:t>Prévention de la corruption</w:t>
      </w:r>
      <w:bookmarkEnd w:id="187"/>
    </w:p>
    <w:p w14:paraId="3BCD59E2" w14:textId="1F26022E" w:rsidR="004F6C24" w:rsidRPr="006A243B" w:rsidRDefault="004F6C24" w:rsidP="004F6C24">
      <w:pPr>
        <w:pStyle w:val="NormalWeb"/>
        <w:shd w:val="clear" w:color="auto" w:fill="FFFFFF"/>
        <w:spacing w:before="0" w:beforeAutospacing="0" w:after="0" w:afterAutospacing="0"/>
        <w:jc w:val="both"/>
        <w:rPr>
          <w:rFonts w:ascii="Calibri" w:hAnsi="Calibri"/>
          <w:sz w:val="20"/>
          <w:szCs w:val="20"/>
        </w:rPr>
      </w:pPr>
      <w:r w:rsidRPr="006A243B">
        <w:rPr>
          <w:rFonts w:ascii="Calibri" w:hAnsi="Calibri"/>
          <w:sz w:val="20"/>
          <w:szCs w:val="20"/>
        </w:rPr>
        <w:t>Chaque partie certifie ne pas avoir fait, ni ses dirigeants ou représentants, l’objet d’une condamnation pour des faits de corruption, trafic d’influence, concussion, prise illégale d’intérêt, détournement de fonds publics, favoritisme ou de tout autre manquement à la probité. Chaque partie reconnait également ne pas avoir bénéficié d’une procédure transactionnelle faisant suite à la commission de faits de même nature.</w:t>
      </w:r>
    </w:p>
    <w:p w14:paraId="4FFDF8DC" w14:textId="77777777" w:rsidR="004F6C24" w:rsidRPr="006A243B" w:rsidRDefault="004F6C24" w:rsidP="004F6C24">
      <w:pPr>
        <w:pStyle w:val="NormalWeb"/>
        <w:shd w:val="clear" w:color="auto" w:fill="FFFFFF"/>
        <w:spacing w:before="0" w:beforeAutospacing="0" w:after="0" w:afterAutospacing="0"/>
        <w:jc w:val="both"/>
        <w:rPr>
          <w:rFonts w:ascii="Calibri" w:hAnsi="Calibri"/>
          <w:sz w:val="20"/>
          <w:szCs w:val="20"/>
        </w:rPr>
      </w:pPr>
    </w:p>
    <w:p w14:paraId="5D40EDE1" w14:textId="58DBC96D" w:rsidR="004F6C24" w:rsidRPr="006A243B" w:rsidRDefault="004F6C24" w:rsidP="004F6C24">
      <w:pPr>
        <w:pStyle w:val="NormalWeb"/>
        <w:shd w:val="clear" w:color="auto" w:fill="FFFFFF"/>
        <w:spacing w:before="0" w:beforeAutospacing="0" w:after="0" w:afterAutospacing="0"/>
        <w:jc w:val="both"/>
        <w:rPr>
          <w:rFonts w:ascii="Calibri" w:hAnsi="Calibri"/>
          <w:sz w:val="20"/>
          <w:szCs w:val="20"/>
        </w:rPr>
      </w:pPr>
      <w:r w:rsidRPr="006A243B">
        <w:rPr>
          <w:rFonts w:ascii="Calibri" w:hAnsi="Calibri"/>
          <w:sz w:val="20"/>
          <w:szCs w:val="20"/>
        </w:rPr>
        <w:t xml:space="preserve">Chaque partie s’engage à faire preuve d’une parfaite transparence et à s’informer </w:t>
      </w:r>
      <w:r w:rsidR="0063132C" w:rsidRPr="006A243B">
        <w:rPr>
          <w:rFonts w:ascii="Calibri" w:hAnsi="Calibri"/>
          <w:sz w:val="20"/>
          <w:szCs w:val="20"/>
        </w:rPr>
        <w:t>réciproquement</w:t>
      </w:r>
      <w:r w:rsidRPr="006A243B">
        <w:rPr>
          <w:rFonts w:ascii="Calibri" w:hAnsi="Calibri"/>
          <w:sz w:val="20"/>
          <w:szCs w:val="20"/>
        </w:rPr>
        <w:t xml:space="preserve"> de la commission de tels faits pendant la durée des présentes ou de tout autre manquement à la probité.</w:t>
      </w:r>
    </w:p>
    <w:p w14:paraId="1EF2C867" w14:textId="77777777" w:rsidR="004F6C24" w:rsidRPr="006A243B" w:rsidRDefault="004F6C24" w:rsidP="004F6C24">
      <w:pPr>
        <w:pStyle w:val="NormalWeb"/>
        <w:shd w:val="clear" w:color="auto" w:fill="FFFFFF"/>
        <w:spacing w:before="0" w:beforeAutospacing="0" w:after="0" w:afterAutospacing="0"/>
        <w:jc w:val="both"/>
        <w:rPr>
          <w:rFonts w:ascii="Calibri" w:hAnsi="Calibri"/>
          <w:sz w:val="20"/>
          <w:szCs w:val="20"/>
        </w:rPr>
      </w:pPr>
    </w:p>
    <w:p w14:paraId="02CB27B7" w14:textId="77777777" w:rsidR="0063132C" w:rsidRPr="006A243B" w:rsidRDefault="004F6C24" w:rsidP="004F6C24">
      <w:pPr>
        <w:pStyle w:val="NormalWeb"/>
        <w:shd w:val="clear" w:color="auto" w:fill="FFFFFF"/>
        <w:spacing w:before="0" w:beforeAutospacing="0" w:after="0" w:afterAutospacing="0"/>
        <w:jc w:val="both"/>
        <w:rPr>
          <w:rFonts w:ascii="Calibri" w:hAnsi="Calibri"/>
          <w:sz w:val="20"/>
          <w:szCs w:val="20"/>
        </w:rPr>
      </w:pPr>
      <w:r w:rsidRPr="006A243B">
        <w:rPr>
          <w:rFonts w:ascii="Calibri" w:hAnsi="Calibri"/>
          <w:sz w:val="20"/>
          <w:szCs w:val="20"/>
        </w:rPr>
        <w:t>En outre, chaque partie reconnait et garantit qu’elle respecte l’ensemble des réglementations qui lui sont applicables eu égard à leur statut et qui sont relatives à la lutte contre la corruption, le blanchiment d’argent et le financement du terrorisme.</w:t>
      </w:r>
    </w:p>
    <w:p w14:paraId="64305F8F" w14:textId="77777777" w:rsidR="004F6C24" w:rsidRPr="006A243B" w:rsidRDefault="004F6C24" w:rsidP="004F6C24">
      <w:pPr>
        <w:pStyle w:val="NormalWeb"/>
        <w:shd w:val="clear" w:color="auto" w:fill="FFFFFF"/>
        <w:spacing w:before="0" w:beforeAutospacing="0" w:after="0" w:afterAutospacing="0"/>
        <w:jc w:val="both"/>
        <w:rPr>
          <w:rFonts w:ascii="Calibri" w:hAnsi="Calibri"/>
          <w:sz w:val="20"/>
          <w:szCs w:val="20"/>
        </w:rPr>
      </w:pPr>
      <w:r w:rsidRPr="006A243B">
        <w:rPr>
          <w:rFonts w:ascii="Calibri" w:hAnsi="Calibri"/>
          <w:sz w:val="20"/>
          <w:szCs w:val="20"/>
        </w:rPr>
        <w:t> </w:t>
      </w:r>
    </w:p>
    <w:p w14:paraId="2BD94CC1" w14:textId="25CC8CBA" w:rsidR="004F6C24" w:rsidRPr="006A243B" w:rsidRDefault="004F6C24" w:rsidP="004F6C24">
      <w:pPr>
        <w:jc w:val="both"/>
      </w:pPr>
      <w:r w:rsidRPr="006A243B">
        <w:t>La présente clause constitue un élément substantiel du présent contrat. Son non-respect par l’une des parties entrainera la résiliation du présent marché de plein droit, sans mise en demeure préalable ni indemnité, aux torts et griefs exclusifs de la partie en cause.</w:t>
      </w:r>
    </w:p>
    <w:p w14:paraId="253D5DE5" w14:textId="56FDF691" w:rsidR="004F6C24" w:rsidRPr="000B7C28" w:rsidRDefault="004F6C24" w:rsidP="0068671E">
      <w:pPr>
        <w:pStyle w:val="Titre2"/>
        <w:rPr>
          <w:b/>
          <w:bCs/>
          <w:sz w:val="24"/>
          <w:szCs w:val="22"/>
          <w:u w:val="none"/>
        </w:rPr>
      </w:pPr>
      <w:bookmarkStart w:id="188" w:name="_Toc182959145"/>
      <w:r w:rsidRPr="006A243B">
        <w:rPr>
          <w:b/>
          <w:bCs/>
          <w:sz w:val="24"/>
          <w:szCs w:val="22"/>
          <w:u w:val="none"/>
        </w:rPr>
        <w:t>SIGNATURE</w:t>
      </w:r>
      <w:r w:rsidRPr="000B7C28">
        <w:rPr>
          <w:b/>
          <w:bCs/>
          <w:sz w:val="24"/>
          <w:szCs w:val="22"/>
          <w:u w:val="none"/>
        </w:rPr>
        <w:t xml:space="preserve"> DE L’ENTREPRISE</w:t>
      </w:r>
      <w:bookmarkEnd w:id="188"/>
    </w:p>
    <w:p w14:paraId="682DE0A8" w14:textId="77777777" w:rsidR="0068671E" w:rsidRPr="00BE01B0" w:rsidRDefault="0068671E" w:rsidP="00DF0DC0">
      <w:pPr>
        <w:pStyle w:val="Titre2"/>
        <w:numPr>
          <w:ilvl w:val="2"/>
          <w:numId w:val="4"/>
        </w:numPr>
        <w:ind w:left="2127"/>
      </w:pPr>
      <w:bookmarkStart w:id="189" w:name="_Toc182959146"/>
      <w:r>
        <w:t>Avance</w:t>
      </w:r>
      <w:r w:rsidRPr="0068671E">
        <w:rPr>
          <w:vertAlign w:val="superscript"/>
        </w:rPr>
        <w:footnoteReference w:id="5"/>
      </w:r>
      <w:bookmarkEnd w:id="184"/>
      <w:bookmarkEnd w:id="185"/>
      <w:bookmarkEnd w:id="186"/>
      <w:bookmarkEnd w:id="189"/>
    </w:p>
    <w:p w14:paraId="66BDA97F" w14:textId="77777777" w:rsidR="0089313E" w:rsidRPr="000B62A9" w:rsidRDefault="0089313E" w:rsidP="0089313E">
      <w:pPr>
        <w:jc w:val="both"/>
        <w:outlineLvl w:val="1"/>
        <w:rPr>
          <w:rFonts w:asciiTheme="minorHAnsi" w:hAnsiTheme="minorHAnsi" w:cstheme="minorHAnsi"/>
        </w:rPr>
      </w:pPr>
      <w:r w:rsidRPr="000B62A9">
        <w:rPr>
          <w:rFonts w:asciiTheme="minorHAnsi" w:hAnsiTheme="minorHAnsi" w:cstheme="minorHAnsi"/>
        </w:rPr>
        <w:t>L’entreprise(s) déclare(nt) :</w:t>
      </w:r>
    </w:p>
    <w:p w14:paraId="151C68EC" w14:textId="77777777" w:rsidR="0089313E" w:rsidRPr="000B62A9" w:rsidRDefault="0089313E" w:rsidP="0089313E">
      <w:pPr>
        <w:ind w:left="567"/>
        <w:jc w:val="both"/>
        <w:outlineLvl w:val="1"/>
        <w:rPr>
          <w:rFonts w:asciiTheme="minorHAnsi" w:hAnsiTheme="minorHAnsi" w:cstheme="minorHAnsi"/>
        </w:rPr>
      </w:pPr>
      <w:r w:rsidRPr="000B62A9">
        <w:rPr>
          <w:rFonts w:asciiTheme="minorHAnsi" w:hAnsiTheme="minorHAnsi" w:cstheme="minorHAnsi"/>
        </w:rPr>
        <w:fldChar w:fldCharType="begin">
          <w:ffData>
            <w:name w:val="CaseACocher5"/>
            <w:enabled/>
            <w:calcOnExit w:val="0"/>
            <w:checkBox>
              <w:sizeAuto/>
              <w:default w:val="0"/>
            </w:checkBox>
          </w:ffData>
        </w:fldChar>
      </w:r>
      <w:bookmarkStart w:id="190" w:name="CaseACocher5"/>
      <w:r w:rsidRPr="000B62A9">
        <w:rPr>
          <w:rFonts w:asciiTheme="minorHAnsi" w:hAnsiTheme="minorHAnsi" w:cstheme="minorHAnsi"/>
        </w:rPr>
        <w:instrText xml:space="preserve"> FORMCHECKBOX </w:instrText>
      </w:r>
      <w:r w:rsidRPr="000B62A9">
        <w:rPr>
          <w:rFonts w:asciiTheme="minorHAnsi" w:hAnsiTheme="minorHAnsi" w:cstheme="minorHAnsi"/>
        </w:rPr>
      </w:r>
      <w:r w:rsidRPr="000B62A9">
        <w:rPr>
          <w:rFonts w:asciiTheme="minorHAnsi" w:hAnsiTheme="minorHAnsi" w:cstheme="minorHAnsi"/>
        </w:rPr>
        <w:fldChar w:fldCharType="separate"/>
      </w:r>
      <w:r w:rsidRPr="000B62A9">
        <w:rPr>
          <w:rFonts w:asciiTheme="minorHAnsi" w:hAnsiTheme="minorHAnsi" w:cstheme="minorHAnsi"/>
        </w:rPr>
        <w:fldChar w:fldCharType="end"/>
      </w:r>
      <w:bookmarkEnd w:id="190"/>
      <w:r w:rsidRPr="000B62A9">
        <w:rPr>
          <w:rFonts w:asciiTheme="minorHAnsi" w:hAnsiTheme="minorHAnsi" w:cstheme="minorHAnsi"/>
        </w:rPr>
        <w:t xml:space="preserve"> renoncer à percevoir une avance</w:t>
      </w:r>
    </w:p>
    <w:p w14:paraId="7DF1DBE7" w14:textId="77777777" w:rsidR="0089313E" w:rsidRPr="000B62A9" w:rsidRDefault="0089313E" w:rsidP="0089313E">
      <w:pPr>
        <w:ind w:left="567"/>
        <w:jc w:val="both"/>
        <w:outlineLvl w:val="1"/>
        <w:rPr>
          <w:rFonts w:asciiTheme="minorHAnsi" w:hAnsiTheme="minorHAnsi" w:cstheme="minorHAnsi"/>
        </w:rPr>
      </w:pPr>
      <w:r w:rsidRPr="000B62A9">
        <w:rPr>
          <w:rFonts w:asciiTheme="minorHAnsi" w:hAnsiTheme="minorHAnsi" w:cstheme="minorHAnsi"/>
        </w:rPr>
        <w:fldChar w:fldCharType="begin">
          <w:ffData>
            <w:name w:val="CaseACocher6"/>
            <w:enabled/>
            <w:calcOnExit w:val="0"/>
            <w:checkBox>
              <w:sizeAuto/>
              <w:default w:val="0"/>
            </w:checkBox>
          </w:ffData>
        </w:fldChar>
      </w:r>
      <w:r w:rsidRPr="000B62A9">
        <w:rPr>
          <w:rFonts w:asciiTheme="minorHAnsi" w:hAnsiTheme="minorHAnsi" w:cstheme="minorHAnsi"/>
        </w:rPr>
        <w:instrText xml:space="preserve"> FORMCHECKBOX </w:instrText>
      </w:r>
      <w:r w:rsidRPr="000B62A9">
        <w:rPr>
          <w:rFonts w:asciiTheme="minorHAnsi" w:hAnsiTheme="minorHAnsi" w:cstheme="minorHAnsi"/>
        </w:rPr>
      </w:r>
      <w:r w:rsidRPr="000B62A9">
        <w:rPr>
          <w:rFonts w:asciiTheme="minorHAnsi" w:hAnsiTheme="minorHAnsi" w:cstheme="minorHAnsi"/>
        </w:rPr>
        <w:fldChar w:fldCharType="separate"/>
      </w:r>
      <w:r w:rsidRPr="000B62A9">
        <w:rPr>
          <w:rFonts w:asciiTheme="minorHAnsi" w:hAnsiTheme="minorHAnsi" w:cstheme="minorHAnsi"/>
        </w:rPr>
        <w:fldChar w:fldCharType="end"/>
      </w:r>
      <w:r w:rsidRPr="000B62A9">
        <w:rPr>
          <w:rFonts w:asciiTheme="minorHAnsi" w:hAnsiTheme="minorHAnsi" w:cstheme="minorHAnsi"/>
        </w:rPr>
        <w:t xml:space="preserve"> vouloir percevoir une avance dans les conditions fixées au présent acte d’engagement</w:t>
      </w:r>
    </w:p>
    <w:p w14:paraId="428E39A2" w14:textId="77777777" w:rsidR="0089313E" w:rsidRPr="000B62A9" w:rsidRDefault="0089313E" w:rsidP="0089313E">
      <w:pPr>
        <w:ind w:left="567"/>
        <w:jc w:val="both"/>
        <w:outlineLvl w:val="1"/>
        <w:rPr>
          <w:rFonts w:asciiTheme="minorHAnsi" w:hAnsiTheme="minorHAnsi" w:cstheme="minorHAnsi"/>
        </w:rPr>
      </w:pPr>
    </w:p>
    <w:p w14:paraId="6545DA7C" w14:textId="77777777" w:rsidR="0089313E" w:rsidRPr="000B62A9" w:rsidRDefault="0089313E" w:rsidP="0089313E">
      <w:pPr>
        <w:jc w:val="both"/>
        <w:outlineLvl w:val="1"/>
        <w:rPr>
          <w:rFonts w:asciiTheme="minorHAnsi" w:hAnsiTheme="minorHAnsi" w:cstheme="minorHAnsi"/>
        </w:rPr>
      </w:pPr>
      <w:r w:rsidRPr="000B62A9">
        <w:rPr>
          <w:rFonts w:asciiTheme="minorHAnsi" w:hAnsiTheme="minorHAnsi" w:cstheme="minorHAnsi"/>
        </w:rPr>
        <w:t>L’entreprise est informée que, si aucun choix n’est opéré, elle est réputée renoncer à percevoir l’avance.</w:t>
      </w:r>
    </w:p>
    <w:p w14:paraId="43DBB0B2" w14:textId="77777777" w:rsidR="0089313E" w:rsidRPr="005D16AD" w:rsidRDefault="0089313E" w:rsidP="00DF0DC0">
      <w:pPr>
        <w:pStyle w:val="Titre2"/>
        <w:numPr>
          <w:ilvl w:val="2"/>
          <w:numId w:val="4"/>
        </w:numPr>
        <w:ind w:left="2127"/>
      </w:pPr>
      <w:bookmarkStart w:id="191" w:name="_Toc490144832"/>
      <w:bookmarkStart w:id="192" w:name="_Toc97823623"/>
      <w:bookmarkStart w:id="193" w:name="_Toc182959147"/>
      <w:r w:rsidRPr="005D16AD">
        <w:t>Présentation de sous-traitant(s) lors de la remise de l’offre</w:t>
      </w:r>
      <w:bookmarkEnd w:id="191"/>
      <w:bookmarkEnd w:id="192"/>
      <w:bookmarkEnd w:id="193"/>
    </w:p>
    <w:p w14:paraId="5E167AD9" w14:textId="77777777" w:rsidR="0089313E" w:rsidRPr="000B62A9" w:rsidRDefault="0089313E" w:rsidP="000B62A9">
      <w:pPr>
        <w:jc w:val="both"/>
        <w:outlineLvl w:val="1"/>
        <w:rPr>
          <w:rFonts w:asciiTheme="minorHAnsi" w:hAnsiTheme="minorHAnsi" w:cstheme="minorHAnsi"/>
        </w:rPr>
      </w:pPr>
      <w:r w:rsidRPr="000B62A9">
        <w:rPr>
          <w:rFonts w:asciiTheme="minorHAnsi" w:hAnsiTheme="minorHAnsi" w:cstheme="minorHAnsi"/>
        </w:rPr>
        <w:t>L’(es) entreprise (s)</w:t>
      </w:r>
      <w:r w:rsidRPr="000B62A9">
        <w:rPr>
          <w:rFonts w:asciiTheme="minorHAnsi" w:hAnsiTheme="minorHAnsi" w:cstheme="minorHAnsi"/>
        </w:rPr>
        <w:footnoteReference w:id="6"/>
      </w:r>
      <w:r w:rsidRPr="000B62A9">
        <w:rPr>
          <w:rFonts w:asciiTheme="minorHAnsi" w:hAnsiTheme="minorHAnsi" w:cstheme="minorHAnsi"/>
        </w:rPr>
        <w:t xml:space="preserve"> : </w:t>
      </w:r>
    </w:p>
    <w:p w14:paraId="1F73BD09" w14:textId="77777777" w:rsidR="0089313E" w:rsidRPr="000B62A9" w:rsidRDefault="0089313E" w:rsidP="000B62A9">
      <w:pPr>
        <w:ind w:left="567"/>
        <w:jc w:val="both"/>
        <w:outlineLvl w:val="1"/>
        <w:rPr>
          <w:rFonts w:asciiTheme="minorHAnsi" w:hAnsiTheme="minorHAnsi" w:cstheme="minorHAnsi"/>
        </w:rPr>
      </w:pPr>
      <w:r w:rsidRPr="000B62A9">
        <w:rPr>
          <w:rFonts w:asciiTheme="minorHAnsi" w:hAnsiTheme="minorHAnsi" w:cstheme="minorHAnsi"/>
        </w:rPr>
        <w:fldChar w:fldCharType="begin">
          <w:ffData>
            <w:name w:val="CaseACocher4"/>
            <w:enabled/>
            <w:calcOnExit w:val="0"/>
            <w:checkBox>
              <w:sizeAuto/>
              <w:default w:val="0"/>
            </w:checkBox>
          </w:ffData>
        </w:fldChar>
      </w:r>
      <w:r w:rsidRPr="000B62A9">
        <w:rPr>
          <w:rFonts w:asciiTheme="minorHAnsi" w:hAnsiTheme="minorHAnsi" w:cstheme="minorHAnsi"/>
        </w:rPr>
        <w:instrText xml:space="preserve"> FORMCHECKBOX </w:instrText>
      </w:r>
      <w:r w:rsidRPr="000B62A9">
        <w:rPr>
          <w:rFonts w:asciiTheme="minorHAnsi" w:hAnsiTheme="minorHAnsi" w:cstheme="minorHAnsi"/>
        </w:rPr>
      </w:r>
      <w:r w:rsidRPr="000B62A9">
        <w:rPr>
          <w:rFonts w:asciiTheme="minorHAnsi" w:hAnsiTheme="minorHAnsi" w:cstheme="minorHAnsi"/>
        </w:rPr>
        <w:fldChar w:fldCharType="separate"/>
      </w:r>
      <w:r w:rsidRPr="000B62A9">
        <w:rPr>
          <w:rFonts w:asciiTheme="minorHAnsi" w:hAnsiTheme="minorHAnsi" w:cstheme="minorHAnsi"/>
        </w:rPr>
        <w:fldChar w:fldCharType="end"/>
      </w:r>
      <w:r w:rsidRPr="000B62A9">
        <w:rPr>
          <w:rFonts w:asciiTheme="minorHAnsi" w:hAnsiTheme="minorHAnsi" w:cstheme="minorHAnsi"/>
        </w:rPr>
        <w:t xml:space="preserve"> ne présente(nt) pas de sous-traitant(s) dans l’offre ;</w:t>
      </w:r>
    </w:p>
    <w:p w14:paraId="3627D2D2" w14:textId="77777777" w:rsidR="0089313E" w:rsidRPr="000B62A9" w:rsidRDefault="0089313E" w:rsidP="000B62A9">
      <w:pPr>
        <w:ind w:left="567"/>
        <w:jc w:val="both"/>
        <w:outlineLvl w:val="1"/>
        <w:rPr>
          <w:rFonts w:asciiTheme="minorHAnsi" w:hAnsiTheme="minorHAnsi" w:cstheme="minorHAnsi"/>
        </w:rPr>
      </w:pPr>
      <w:r w:rsidRPr="000B62A9">
        <w:rPr>
          <w:rFonts w:asciiTheme="minorHAnsi" w:hAnsiTheme="minorHAnsi" w:cstheme="minorHAnsi"/>
        </w:rPr>
        <w:fldChar w:fldCharType="begin">
          <w:ffData>
            <w:name w:val="CaseACocher4"/>
            <w:enabled/>
            <w:calcOnExit w:val="0"/>
            <w:checkBox>
              <w:sizeAuto/>
              <w:default w:val="0"/>
            </w:checkBox>
          </w:ffData>
        </w:fldChar>
      </w:r>
      <w:r w:rsidRPr="000B62A9">
        <w:rPr>
          <w:rFonts w:asciiTheme="minorHAnsi" w:hAnsiTheme="minorHAnsi" w:cstheme="minorHAnsi"/>
        </w:rPr>
        <w:instrText xml:space="preserve"> FORMCHECKBOX </w:instrText>
      </w:r>
      <w:r w:rsidRPr="000B62A9">
        <w:rPr>
          <w:rFonts w:asciiTheme="minorHAnsi" w:hAnsiTheme="minorHAnsi" w:cstheme="minorHAnsi"/>
        </w:rPr>
      </w:r>
      <w:r w:rsidRPr="000B62A9">
        <w:rPr>
          <w:rFonts w:asciiTheme="minorHAnsi" w:hAnsiTheme="minorHAnsi" w:cstheme="minorHAnsi"/>
        </w:rPr>
        <w:fldChar w:fldCharType="separate"/>
      </w:r>
      <w:r w:rsidRPr="000B62A9">
        <w:rPr>
          <w:rFonts w:asciiTheme="minorHAnsi" w:hAnsiTheme="minorHAnsi" w:cstheme="minorHAnsi"/>
        </w:rPr>
        <w:fldChar w:fldCharType="end"/>
      </w:r>
      <w:r w:rsidRPr="000B62A9">
        <w:rPr>
          <w:rFonts w:asciiTheme="minorHAnsi" w:hAnsiTheme="minorHAnsi" w:cstheme="minorHAnsi"/>
        </w:rPr>
        <w:t xml:space="preserve"> présente(nt) un (des) sous-traitant(s) dans l’offre.</w:t>
      </w:r>
    </w:p>
    <w:p w14:paraId="30CF7FE2" w14:textId="77777777" w:rsidR="0089313E" w:rsidRPr="00AB71D0" w:rsidRDefault="0089313E" w:rsidP="0089313E">
      <w:pPr>
        <w:jc w:val="both"/>
        <w:rPr>
          <w:rFonts w:ascii="Arial Narrow" w:hAnsi="Arial Narrow"/>
          <w:sz w:val="22"/>
          <w:szCs w:val="22"/>
        </w:rPr>
      </w:pPr>
    </w:p>
    <w:p w14:paraId="2048CD4A" w14:textId="77777777" w:rsidR="0089313E" w:rsidRPr="00AB71D0" w:rsidRDefault="0089313E" w:rsidP="0089313E">
      <w:pPr>
        <w:jc w:val="both"/>
        <w:rPr>
          <w:rFonts w:ascii="Arial Narrow" w:hAnsi="Arial Narrow"/>
          <w:sz w:val="22"/>
          <w:szCs w:val="22"/>
        </w:rPr>
      </w:pPr>
    </w:p>
    <w:p w14:paraId="23F859C4" w14:textId="77777777" w:rsidR="0089313E" w:rsidRPr="000B62A9" w:rsidRDefault="0089313E" w:rsidP="000B62A9">
      <w:pPr>
        <w:jc w:val="both"/>
        <w:outlineLvl w:val="1"/>
        <w:rPr>
          <w:rFonts w:asciiTheme="minorHAnsi" w:hAnsiTheme="minorHAnsi" w:cstheme="minorHAnsi"/>
          <w:i/>
          <w:iCs/>
        </w:rPr>
      </w:pPr>
      <w:r w:rsidRPr="000B62A9">
        <w:rPr>
          <w:rFonts w:asciiTheme="minorHAnsi" w:hAnsiTheme="minorHAnsi" w:cstheme="minorHAnsi"/>
          <w:b/>
          <w:bCs/>
          <w:i/>
          <w:iCs/>
        </w:rPr>
        <w:t>Information des candidats :</w:t>
      </w:r>
      <w:r w:rsidRPr="000B62A9">
        <w:rPr>
          <w:rFonts w:asciiTheme="minorHAnsi" w:hAnsiTheme="minorHAnsi" w:cstheme="minorHAnsi"/>
        </w:rPr>
        <w:t xml:space="preserve"> </w:t>
      </w:r>
      <w:r w:rsidRPr="000B62A9">
        <w:rPr>
          <w:rFonts w:asciiTheme="minorHAnsi" w:hAnsiTheme="minorHAnsi" w:cstheme="minorHAnsi"/>
          <w:i/>
          <w:iCs/>
        </w:rPr>
        <w:t>si la sous-traitance envisagée est destinée à compléter les capacités techniques ou professionnelles du candidat, le candidat doit remettre le dossier de candidature de son sous-traitant avec son propre dossier dans les conditions fixées par l’avis ou le règlement de la consultation et annexer la déclaration de sous-traitance au présent acte d’engagement.</w:t>
      </w:r>
    </w:p>
    <w:p w14:paraId="1CB4790A" w14:textId="77777777" w:rsidR="001612A2" w:rsidRDefault="001612A2" w:rsidP="0089313E">
      <w:pPr>
        <w:jc w:val="both"/>
        <w:outlineLvl w:val="1"/>
        <w:rPr>
          <w:rFonts w:ascii="Arial Narrow" w:hAnsi="Arial Narrow"/>
          <w:bCs/>
          <w:sz w:val="22"/>
          <w:szCs w:val="22"/>
        </w:rPr>
      </w:pPr>
    </w:p>
    <w:p w14:paraId="375E096B" w14:textId="77777777" w:rsidR="0089313E" w:rsidRPr="00BE01B0" w:rsidRDefault="0089313E" w:rsidP="00DF0DC0">
      <w:pPr>
        <w:pStyle w:val="Titre2"/>
        <w:numPr>
          <w:ilvl w:val="2"/>
          <w:numId w:val="4"/>
        </w:numPr>
        <w:ind w:left="2127"/>
      </w:pPr>
      <w:bookmarkStart w:id="194" w:name="_Toc490144844"/>
      <w:bookmarkStart w:id="195" w:name="_Toc197326337"/>
      <w:bookmarkStart w:id="196" w:name="_Toc97823624"/>
      <w:bookmarkStart w:id="197" w:name="_Toc182959148"/>
      <w:r>
        <w:t>Délai de validité de l’offre</w:t>
      </w:r>
      <w:bookmarkEnd w:id="194"/>
      <w:bookmarkEnd w:id="195"/>
      <w:bookmarkEnd w:id="196"/>
      <w:bookmarkEnd w:id="197"/>
      <w:r>
        <w:t xml:space="preserve"> </w:t>
      </w:r>
    </w:p>
    <w:p w14:paraId="2D9C1907" w14:textId="6F4ED96C" w:rsidR="0089313E" w:rsidRPr="000B62A9" w:rsidRDefault="0089313E" w:rsidP="000B62A9">
      <w:pPr>
        <w:jc w:val="both"/>
        <w:outlineLvl w:val="1"/>
        <w:rPr>
          <w:rFonts w:asciiTheme="minorHAnsi" w:hAnsiTheme="minorHAnsi" w:cstheme="minorHAnsi"/>
        </w:rPr>
      </w:pPr>
      <w:r w:rsidRPr="000B62A9">
        <w:rPr>
          <w:rFonts w:asciiTheme="minorHAnsi" w:hAnsiTheme="minorHAnsi" w:cstheme="minorHAnsi"/>
        </w:rPr>
        <w:t xml:space="preserve">L’offre ainsi présentée ne me lie toutefois que si la décision d’attribution par la personne habilitée à signer le marché intervient dans un </w:t>
      </w:r>
      <w:r w:rsidRPr="00D26274">
        <w:rPr>
          <w:rFonts w:asciiTheme="minorHAnsi" w:hAnsiTheme="minorHAnsi" w:cstheme="minorHAnsi"/>
        </w:rPr>
        <w:t xml:space="preserve">délai de </w:t>
      </w:r>
      <w:r w:rsidR="006A243B" w:rsidRPr="00D26274">
        <w:rPr>
          <w:rFonts w:asciiTheme="minorHAnsi" w:hAnsiTheme="minorHAnsi" w:cstheme="minorHAnsi"/>
          <w:bCs/>
          <w:iCs/>
        </w:rPr>
        <w:t>1</w:t>
      </w:r>
      <w:r w:rsidR="00D26274" w:rsidRPr="00D26274">
        <w:rPr>
          <w:rFonts w:asciiTheme="minorHAnsi" w:hAnsiTheme="minorHAnsi" w:cstheme="minorHAnsi"/>
          <w:bCs/>
          <w:iCs/>
        </w:rPr>
        <w:t>8</w:t>
      </w:r>
      <w:r w:rsidRPr="00D26274">
        <w:rPr>
          <w:rFonts w:asciiTheme="minorHAnsi" w:hAnsiTheme="minorHAnsi" w:cstheme="minorHAnsi"/>
          <w:bCs/>
          <w:iCs/>
        </w:rPr>
        <w:t>0</w:t>
      </w:r>
      <w:r w:rsidR="006A243B" w:rsidRPr="00D26274">
        <w:rPr>
          <w:rFonts w:asciiTheme="minorHAnsi" w:hAnsiTheme="minorHAnsi" w:cstheme="minorHAnsi"/>
          <w:bCs/>
          <w:iCs/>
        </w:rPr>
        <w:t xml:space="preserve"> </w:t>
      </w:r>
      <w:r w:rsidRPr="00D26274">
        <w:rPr>
          <w:rFonts w:asciiTheme="minorHAnsi" w:hAnsiTheme="minorHAnsi" w:cstheme="minorHAnsi"/>
        </w:rPr>
        <w:t xml:space="preserve">jours </w:t>
      </w:r>
      <w:r w:rsidRPr="000B62A9">
        <w:rPr>
          <w:rFonts w:asciiTheme="minorHAnsi" w:hAnsiTheme="minorHAnsi" w:cstheme="minorHAnsi"/>
        </w:rPr>
        <w:t xml:space="preserve">calendaires à compter de la date limite de remise des offres. </w:t>
      </w:r>
    </w:p>
    <w:p w14:paraId="01E1EE9A" w14:textId="77777777" w:rsidR="0089313E" w:rsidRDefault="0089313E" w:rsidP="0089313E">
      <w:pPr>
        <w:jc w:val="both"/>
        <w:rPr>
          <w:rFonts w:ascii="Arial Narrow" w:hAnsi="Arial Narrow"/>
          <w:sz w:val="22"/>
          <w:szCs w:val="22"/>
        </w:rPr>
      </w:pPr>
    </w:p>
    <w:p w14:paraId="2FA20634" w14:textId="77777777" w:rsidR="0089313E" w:rsidRPr="00BE01B0" w:rsidRDefault="0089313E" w:rsidP="00DF0DC0">
      <w:pPr>
        <w:pStyle w:val="Titre2"/>
        <w:numPr>
          <w:ilvl w:val="2"/>
          <w:numId w:val="4"/>
        </w:numPr>
        <w:ind w:left="2127"/>
      </w:pPr>
      <w:bookmarkStart w:id="198" w:name="_Toc490144845"/>
      <w:bookmarkStart w:id="199" w:name="_Toc197326339"/>
      <w:bookmarkStart w:id="200" w:name="_Toc97823625"/>
      <w:bookmarkStart w:id="201" w:name="_Toc182959149"/>
      <w:r>
        <w:t xml:space="preserve">Signature de l’entreprise </w:t>
      </w:r>
      <w:r w:rsidRPr="00DF7E8A">
        <w:rPr>
          <w:vertAlign w:val="superscript"/>
        </w:rPr>
        <w:footnoteReference w:id="7"/>
      </w:r>
      <w:bookmarkEnd w:id="198"/>
      <w:bookmarkEnd w:id="199"/>
      <w:bookmarkEnd w:id="200"/>
      <w:bookmarkEnd w:id="201"/>
    </w:p>
    <w:p w14:paraId="75D4CA69" w14:textId="65335CA2" w:rsidR="0089313E" w:rsidRDefault="0089313E" w:rsidP="0089313E">
      <w:pPr>
        <w:ind w:left="1418"/>
        <w:jc w:val="both"/>
        <w:rPr>
          <w:rFonts w:ascii="Arial Narrow" w:hAnsi="Arial Narrow"/>
          <w:sz w:val="22"/>
          <w:szCs w:val="22"/>
        </w:rPr>
      </w:pPr>
    </w:p>
    <w:p w14:paraId="7F660FF5" w14:textId="77777777" w:rsidR="0089313E" w:rsidRPr="000B62A9" w:rsidRDefault="0089313E" w:rsidP="0089313E">
      <w:pPr>
        <w:jc w:val="both"/>
        <w:rPr>
          <w:rFonts w:asciiTheme="minorHAnsi" w:hAnsiTheme="minorHAnsi" w:cstheme="minorHAnsi"/>
        </w:rPr>
      </w:pPr>
      <w:r w:rsidRPr="000B62A9">
        <w:rPr>
          <w:rFonts w:asciiTheme="minorHAnsi" w:hAnsiTheme="minorHAnsi" w:cstheme="minorHAnsi"/>
        </w:rPr>
        <w:t>Fait en un seul original, à……………………………………………………………, le …………………………………</w:t>
      </w:r>
    </w:p>
    <w:p w14:paraId="097F26EA" w14:textId="77777777" w:rsidR="0089313E" w:rsidRPr="000B62A9" w:rsidRDefault="0089313E" w:rsidP="0089313E">
      <w:pPr>
        <w:ind w:left="2342"/>
        <w:jc w:val="both"/>
        <w:rPr>
          <w:rFonts w:asciiTheme="minorHAnsi" w:hAnsiTheme="minorHAnsi" w:cstheme="minorHAnsi"/>
        </w:rPr>
      </w:pPr>
    </w:p>
    <w:p w14:paraId="19725DE0" w14:textId="79B1A6BA" w:rsidR="000B7C28" w:rsidRPr="000B62A9" w:rsidRDefault="0089313E" w:rsidP="0089313E">
      <w:pPr>
        <w:ind w:left="2342"/>
        <w:jc w:val="both"/>
        <w:rPr>
          <w:rFonts w:asciiTheme="minorHAnsi" w:hAnsiTheme="minorHAnsi" w:cstheme="minorHAnsi"/>
        </w:rPr>
      </w:pPr>
      <w:r w:rsidRPr="000B62A9">
        <w:rPr>
          <w:rFonts w:asciiTheme="minorHAnsi" w:hAnsiTheme="minorHAnsi" w:cstheme="minorHAnsi"/>
        </w:rPr>
        <w:t>Nom et qualité du signataire : ……………………………..</w:t>
      </w:r>
    </w:p>
    <w:p w14:paraId="3BAAA5F6" w14:textId="6A6DD749" w:rsidR="004F6C24" w:rsidRPr="00B85890" w:rsidRDefault="004F6C24" w:rsidP="000B7C28">
      <w:pPr>
        <w:pStyle w:val="Titre2"/>
        <w:rPr>
          <w:bCs/>
          <w:u w:val="none"/>
        </w:rPr>
      </w:pPr>
      <w:bookmarkStart w:id="202" w:name="_Toc197326341"/>
      <w:bookmarkStart w:id="203" w:name="_Toc490144847"/>
      <w:bookmarkStart w:id="204" w:name="_Toc97823627"/>
      <w:bookmarkStart w:id="205" w:name="_Toc182959150"/>
      <w:r w:rsidRPr="000B7C28">
        <w:rPr>
          <w:rFonts w:eastAsia="Times New Roman"/>
          <w:b/>
          <w:szCs w:val="22"/>
          <w:u w:val="none"/>
        </w:rPr>
        <w:lastRenderedPageBreak/>
        <w:t>ACCEPTATION DE L’OFFRE - SIGNATURE DU POUVOIR ADJUDICATEUR</w:t>
      </w:r>
      <w:r w:rsidRPr="000B7C28">
        <w:rPr>
          <w:rFonts w:eastAsia="Times New Roman"/>
          <w:bCs/>
          <w:szCs w:val="22"/>
          <w:u w:val="none"/>
        </w:rPr>
        <w:t xml:space="preserve"> (ARTICLE</w:t>
      </w:r>
      <w:r w:rsidRPr="000B7C28">
        <w:rPr>
          <w:bCs/>
          <w:sz w:val="24"/>
          <w:szCs w:val="22"/>
          <w:u w:val="none"/>
        </w:rPr>
        <w:t xml:space="preserve"> RESERVE AU</w:t>
      </w:r>
      <w:r w:rsidRPr="000B7C28">
        <w:rPr>
          <w:bCs/>
          <w:u w:val="none"/>
        </w:rPr>
        <w:t xml:space="preserve"> GIE DU GROUPE </w:t>
      </w:r>
      <w:r w:rsidRPr="00B85890">
        <w:rPr>
          <w:bCs/>
          <w:u w:val="none"/>
        </w:rPr>
        <w:t>CCIR PARIS ILE-DE-FRANCE)</w:t>
      </w:r>
      <w:bookmarkEnd w:id="205"/>
    </w:p>
    <w:p w14:paraId="5E0804A8" w14:textId="40CA21AF" w:rsidR="0089313E" w:rsidRPr="00B85890" w:rsidRDefault="0089313E" w:rsidP="00DF0DC0">
      <w:pPr>
        <w:pStyle w:val="Titre2"/>
        <w:numPr>
          <w:ilvl w:val="2"/>
          <w:numId w:val="4"/>
        </w:numPr>
        <w:ind w:left="2127"/>
        <w:rPr>
          <w:rFonts w:eastAsia="Times New Roman"/>
          <w:sz w:val="20"/>
        </w:rPr>
      </w:pPr>
      <w:bookmarkStart w:id="206" w:name="_Toc182959151"/>
      <w:r w:rsidRPr="00B85890">
        <w:rPr>
          <w:rFonts w:eastAsia="Times New Roman"/>
          <w:sz w:val="20"/>
        </w:rPr>
        <w:t>Mise au point</w:t>
      </w:r>
      <w:bookmarkEnd w:id="206"/>
      <w:r w:rsidRPr="00B85890">
        <w:rPr>
          <w:rFonts w:eastAsia="Times New Roman"/>
          <w:sz w:val="20"/>
        </w:rPr>
        <w:t xml:space="preserve"> </w:t>
      </w:r>
      <w:bookmarkEnd w:id="202"/>
      <w:bookmarkEnd w:id="203"/>
      <w:bookmarkEnd w:id="204"/>
    </w:p>
    <w:p w14:paraId="74A798C4" w14:textId="63BEF874" w:rsidR="0089313E" w:rsidRPr="00B85890" w:rsidRDefault="0089313E" w:rsidP="0089313E">
      <w:pPr>
        <w:jc w:val="both"/>
        <w:rPr>
          <w:rFonts w:asciiTheme="minorHAnsi" w:hAnsiTheme="minorHAnsi" w:cstheme="minorHAnsi"/>
        </w:rPr>
      </w:pPr>
      <w:r w:rsidRPr="00B85890">
        <w:rPr>
          <w:rFonts w:asciiTheme="minorHAnsi" w:hAnsiTheme="minorHAnsi" w:cstheme="minorHAnsi"/>
        </w:rPr>
        <w:t xml:space="preserve">Le présent </w:t>
      </w:r>
      <w:r w:rsidR="00223EF2" w:rsidRPr="00B85890">
        <w:rPr>
          <w:rFonts w:asciiTheme="minorHAnsi" w:hAnsiTheme="minorHAnsi" w:cstheme="minorHAnsi"/>
        </w:rPr>
        <w:t>marché</w:t>
      </w:r>
      <w:r w:rsidRPr="00B85890">
        <w:rPr>
          <w:rFonts w:asciiTheme="minorHAnsi" w:hAnsiTheme="minorHAnsi" w:cstheme="minorHAnsi"/>
        </w:rPr>
        <w:t xml:space="preserve"> : </w:t>
      </w:r>
    </w:p>
    <w:p w14:paraId="5C9C7B15" w14:textId="6A132303" w:rsidR="0089313E" w:rsidRPr="00B85890" w:rsidRDefault="00D336D6" w:rsidP="0089313E">
      <w:pPr>
        <w:spacing w:before="120"/>
        <w:ind w:left="360"/>
        <w:jc w:val="both"/>
        <w:rPr>
          <w:rFonts w:asciiTheme="minorHAnsi" w:eastAsia="Arial Narrow" w:hAnsiTheme="minorHAnsi" w:cstheme="minorHAnsi"/>
        </w:rPr>
      </w:pPr>
      <w:r w:rsidRPr="00B85890">
        <w:rPr>
          <w:rFonts w:asciiTheme="minorHAnsi" w:hAnsiTheme="minorHAnsi" w:cstheme="minorHAnsi"/>
        </w:rPr>
        <w:fldChar w:fldCharType="begin">
          <w:ffData>
            <w:name w:val="CaseACocher1"/>
            <w:enabled/>
            <w:calcOnExit w:val="0"/>
            <w:checkBox>
              <w:sizeAuto/>
              <w:default w:val="0"/>
            </w:checkBox>
          </w:ffData>
        </w:fldChar>
      </w:r>
      <w:r w:rsidRPr="00B85890">
        <w:rPr>
          <w:rFonts w:asciiTheme="minorHAnsi" w:hAnsiTheme="minorHAnsi" w:cstheme="minorHAnsi"/>
        </w:rPr>
        <w:instrText xml:space="preserve"> FORMCHECKBOX </w:instrText>
      </w:r>
      <w:r w:rsidRPr="00B85890">
        <w:rPr>
          <w:rFonts w:asciiTheme="minorHAnsi" w:hAnsiTheme="minorHAnsi" w:cstheme="minorHAnsi"/>
        </w:rPr>
      </w:r>
      <w:r w:rsidRPr="00B85890">
        <w:rPr>
          <w:rFonts w:asciiTheme="minorHAnsi" w:hAnsiTheme="minorHAnsi" w:cstheme="minorHAnsi"/>
        </w:rPr>
        <w:fldChar w:fldCharType="separate"/>
      </w:r>
      <w:r w:rsidRPr="00B85890">
        <w:rPr>
          <w:rFonts w:asciiTheme="minorHAnsi" w:hAnsiTheme="minorHAnsi" w:cstheme="minorHAnsi"/>
        </w:rPr>
        <w:fldChar w:fldCharType="end"/>
      </w:r>
      <w:r w:rsidR="0089313E" w:rsidRPr="00B85890">
        <w:rPr>
          <w:rFonts w:asciiTheme="minorHAnsi" w:eastAsia="Arial Narrow" w:hAnsiTheme="minorHAnsi" w:cstheme="minorHAnsi"/>
        </w:rPr>
        <w:tab/>
        <w:t xml:space="preserve">a fait l’objet d’une mise au point </w:t>
      </w:r>
      <w:r w:rsidR="006A243B" w:rsidRPr="00B85890">
        <w:rPr>
          <w:rFonts w:asciiTheme="minorHAnsi" w:eastAsia="Arial Narrow" w:hAnsiTheme="minorHAnsi" w:cstheme="minorHAnsi"/>
        </w:rPr>
        <w:t>/</w:t>
      </w:r>
      <w:r w:rsidR="0089313E" w:rsidRPr="00B85890">
        <w:rPr>
          <w:rFonts w:asciiTheme="minorHAnsi" w:eastAsia="Arial Narrow" w:hAnsiTheme="minorHAnsi" w:cstheme="minorHAnsi"/>
        </w:rPr>
        <w:t xml:space="preserve"> régularisation jointe en annexe</w:t>
      </w:r>
    </w:p>
    <w:p w14:paraId="7A2AB369" w14:textId="1548C87A" w:rsidR="0089313E" w:rsidRPr="00B85890" w:rsidRDefault="00D336D6" w:rsidP="0089313E">
      <w:pPr>
        <w:spacing w:before="120"/>
        <w:ind w:left="360"/>
        <w:jc w:val="both"/>
        <w:rPr>
          <w:rFonts w:asciiTheme="minorHAnsi" w:eastAsia="Arial Narrow" w:hAnsiTheme="minorHAnsi" w:cstheme="minorHAnsi"/>
        </w:rPr>
      </w:pPr>
      <w:r w:rsidRPr="00B85890">
        <w:rPr>
          <w:rFonts w:asciiTheme="minorHAnsi" w:hAnsiTheme="minorHAnsi" w:cstheme="minorHAnsi"/>
        </w:rPr>
        <w:fldChar w:fldCharType="begin">
          <w:ffData>
            <w:name w:val="CaseACocher1"/>
            <w:enabled/>
            <w:calcOnExit w:val="0"/>
            <w:checkBox>
              <w:sizeAuto/>
              <w:default w:val="0"/>
            </w:checkBox>
          </w:ffData>
        </w:fldChar>
      </w:r>
      <w:r w:rsidRPr="00B85890">
        <w:rPr>
          <w:rFonts w:asciiTheme="minorHAnsi" w:hAnsiTheme="minorHAnsi" w:cstheme="minorHAnsi"/>
        </w:rPr>
        <w:instrText xml:space="preserve"> FORMCHECKBOX </w:instrText>
      </w:r>
      <w:r w:rsidRPr="00B85890">
        <w:rPr>
          <w:rFonts w:asciiTheme="minorHAnsi" w:hAnsiTheme="minorHAnsi" w:cstheme="minorHAnsi"/>
        </w:rPr>
      </w:r>
      <w:r w:rsidRPr="00B85890">
        <w:rPr>
          <w:rFonts w:asciiTheme="minorHAnsi" w:hAnsiTheme="minorHAnsi" w:cstheme="minorHAnsi"/>
        </w:rPr>
        <w:fldChar w:fldCharType="separate"/>
      </w:r>
      <w:r w:rsidRPr="00B85890">
        <w:rPr>
          <w:rFonts w:asciiTheme="minorHAnsi" w:hAnsiTheme="minorHAnsi" w:cstheme="minorHAnsi"/>
        </w:rPr>
        <w:fldChar w:fldCharType="end"/>
      </w:r>
      <w:r w:rsidR="0089313E" w:rsidRPr="00B85890">
        <w:rPr>
          <w:rFonts w:asciiTheme="minorHAnsi" w:eastAsia="Arial Narrow" w:hAnsiTheme="minorHAnsi" w:cstheme="minorHAnsi"/>
        </w:rPr>
        <w:tab/>
        <w:t>n’a pas fait l’objet d’une mise au point / régularisation.</w:t>
      </w:r>
    </w:p>
    <w:p w14:paraId="5331BABB" w14:textId="3911140F" w:rsidR="0089313E" w:rsidRPr="00B85890" w:rsidRDefault="00D336D6" w:rsidP="0089313E">
      <w:pPr>
        <w:spacing w:before="120"/>
        <w:ind w:left="360"/>
        <w:jc w:val="both"/>
        <w:rPr>
          <w:rFonts w:asciiTheme="minorHAnsi" w:eastAsia="Arial Narrow" w:hAnsiTheme="minorHAnsi" w:cstheme="minorHAnsi"/>
        </w:rPr>
      </w:pPr>
      <w:r w:rsidRPr="00B85890">
        <w:rPr>
          <w:rFonts w:asciiTheme="minorHAnsi" w:hAnsiTheme="minorHAnsi" w:cstheme="minorHAnsi"/>
        </w:rPr>
        <w:fldChar w:fldCharType="begin">
          <w:ffData>
            <w:name w:val="CaseACocher1"/>
            <w:enabled/>
            <w:calcOnExit w:val="0"/>
            <w:checkBox>
              <w:sizeAuto/>
              <w:default w:val="0"/>
            </w:checkBox>
          </w:ffData>
        </w:fldChar>
      </w:r>
      <w:r w:rsidRPr="00B85890">
        <w:rPr>
          <w:rFonts w:asciiTheme="minorHAnsi" w:hAnsiTheme="minorHAnsi" w:cstheme="minorHAnsi"/>
        </w:rPr>
        <w:instrText xml:space="preserve"> FORMCHECKBOX </w:instrText>
      </w:r>
      <w:r w:rsidRPr="00B85890">
        <w:rPr>
          <w:rFonts w:asciiTheme="minorHAnsi" w:hAnsiTheme="minorHAnsi" w:cstheme="minorHAnsi"/>
        </w:rPr>
      </w:r>
      <w:r w:rsidRPr="00B85890">
        <w:rPr>
          <w:rFonts w:asciiTheme="minorHAnsi" w:hAnsiTheme="minorHAnsi" w:cstheme="minorHAnsi"/>
        </w:rPr>
        <w:fldChar w:fldCharType="separate"/>
      </w:r>
      <w:r w:rsidRPr="00B85890">
        <w:rPr>
          <w:rFonts w:asciiTheme="minorHAnsi" w:hAnsiTheme="minorHAnsi" w:cstheme="minorHAnsi"/>
        </w:rPr>
        <w:fldChar w:fldCharType="end"/>
      </w:r>
      <w:r w:rsidRPr="00B85890">
        <w:rPr>
          <w:rFonts w:asciiTheme="minorHAnsi" w:hAnsiTheme="minorHAnsi" w:cstheme="minorHAnsi"/>
        </w:rPr>
        <w:t xml:space="preserve"> </w:t>
      </w:r>
      <w:r w:rsidR="0089313E" w:rsidRPr="00B85890">
        <w:rPr>
          <w:rFonts w:asciiTheme="minorHAnsi" w:eastAsia="Arial Narrow" w:hAnsiTheme="minorHAnsi" w:cstheme="minorHAnsi"/>
        </w:rPr>
        <w:t xml:space="preserve"> </w:t>
      </w:r>
      <w:r w:rsidR="0089313E" w:rsidRPr="00B85890">
        <w:rPr>
          <w:rFonts w:asciiTheme="minorHAnsi" w:eastAsia="Arial Narrow" w:hAnsiTheme="minorHAnsi" w:cstheme="minorHAnsi"/>
        </w:rPr>
        <w:tab/>
        <w:t>est établi à la suite des régularisations</w:t>
      </w:r>
      <w:r w:rsidR="006A243B" w:rsidRPr="00B85890">
        <w:rPr>
          <w:rFonts w:asciiTheme="minorHAnsi" w:eastAsia="Arial Narrow" w:hAnsiTheme="minorHAnsi" w:cstheme="minorHAnsi"/>
        </w:rPr>
        <w:t xml:space="preserve"> </w:t>
      </w:r>
      <w:r w:rsidR="0089313E" w:rsidRPr="00B85890">
        <w:rPr>
          <w:rFonts w:asciiTheme="minorHAnsi" w:eastAsia="Arial Narrow" w:hAnsiTheme="minorHAnsi" w:cstheme="minorHAnsi"/>
        </w:rPr>
        <w:t>; il annule et remplace l’acte d’engagement remis à l’occasion de l’offre initiale</w:t>
      </w:r>
    </w:p>
    <w:p w14:paraId="06ECD9ED" w14:textId="77777777" w:rsidR="0089313E" w:rsidRPr="00B85890" w:rsidRDefault="0089313E" w:rsidP="00DF0DC0">
      <w:pPr>
        <w:pStyle w:val="Titre2"/>
        <w:numPr>
          <w:ilvl w:val="2"/>
          <w:numId w:val="4"/>
        </w:numPr>
        <w:ind w:left="2127"/>
        <w:rPr>
          <w:sz w:val="20"/>
        </w:rPr>
      </w:pPr>
      <w:bookmarkStart w:id="207" w:name="_Toc490144848"/>
      <w:bookmarkStart w:id="208" w:name="_Toc197326342"/>
      <w:bookmarkStart w:id="209" w:name="_Toc97823628"/>
      <w:bookmarkStart w:id="210" w:name="_Toc182959152"/>
      <w:r w:rsidRPr="00B85890">
        <w:rPr>
          <w:sz w:val="20"/>
        </w:rPr>
        <w:t>Récapitulatif des annexes établies après la remise des offres</w:t>
      </w:r>
      <w:bookmarkEnd w:id="207"/>
      <w:bookmarkEnd w:id="208"/>
      <w:bookmarkEnd w:id="209"/>
      <w:bookmarkEnd w:id="210"/>
      <w:r w:rsidRPr="00B85890">
        <w:rPr>
          <w:sz w:val="20"/>
        </w:rPr>
        <w:t xml:space="preserve"> </w:t>
      </w:r>
    </w:p>
    <w:p w14:paraId="47711C29" w14:textId="77777777" w:rsidR="0089313E" w:rsidRPr="00B85890" w:rsidRDefault="0089313E" w:rsidP="0089313E">
      <w:pPr>
        <w:spacing w:before="120"/>
        <w:ind w:left="357"/>
        <w:jc w:val="both"/>
        <w:rPr>
          <w:rFonts w:asciiTheme="minorHAnsi" w:hAnsiTheme="minorHAnsi" w:cstheme="minorHAnsi"/>
        </w:rPr>
      </w:pPr>
      <w:r w:rsidRPr="00B85890">
        <w:rPr>
          <w:rFonts w:asciiTheme="minorHAnsi" w:hAnsiTheme="minorHAnsi" w:cstheme="minorHAnsi"/>
        </w:rPr>
        <w:fldChar w:fldCharType="begin">
          <w:ffData>
            <w:name w:val="CaseACocher1"/>
            <w:enabled/>
            <w:calcOnExit w:val="0"/>
            <w:checkBox>
              <w:sizeAuto/>
              <w:default w:val="0"/>
            </w:checkBox>
          </w:ffData>
        </w:fldChar>
      </w:r>
      <w:r w:rsidRPr="00B85890">
        <w:rPr>
          <w:rFonts w:asciiTheme="minorHAnsi" w:hAnsiTheme="minorHAnsi" w:cstheme="minorHAnsi"/>
        </w:rPr>
        <w:instrText xml:space="preserve"> FORMCHECKBOX </w:instrText>
      </w:r>
      <w:r w:rsidRPr="00B85890">
        <w:rPr>
          <w:rFonts w:asciiTheme="minorHAnsi" w:hAnsiTheme="minorHAnsi" w:cstheme="minorHAnsi"/>
        </w:rPr>
      </w:r>
      <w:r w:rsidRPr="00B85890">
        <w:rPr>
          <w:rFonts w:asciiTheme="minorHAnsi" w:hAnsiTheme="minorHAnsi" w:cstheme="minorHAnsi"/>
        </w:rPr>
        <w:fldChar w:fldCharType="separate"/>
      </w:r>
      <w:r w:rsidRPr="00B85890">
        <w:rPr>
          <w:rFonts w:asciiTheme="minorHAnsi" w:hAnsiTheme="minorHAnsi" w:cstheme="minorHAnsi"/>
        </w:rPr>
        <w:fldChar w:fldCharType="end"/>
      </w:r>
      <w:r w:rsidRPr="00B85890">
        <w:rPr>
          <w:rFonts w:asciiTheme="minorHAnsi" w:hAnsiTheme="minorHAnsi" w:cstheme="minorHAnsi"/>
        </w:rPr>
        <w:t xml:space="preserve"> Annexe relative aux demandes de précisions ou compléments sur la teneur des offres</w:t>
      </w:r>
    </w:p>
    <w:p w14:paraId="59521A2C" w14:textId="075BA108" w:rsidR="0089313E" w:rsidRPr="00B85890" w:rsidRDefault="0089313E" w:rsidP="0089313E">
      <w:pPr>
        <w:spacing w:before="120"/>
        <w:ind w:left="357"/>
        <w:jc w:val="both"/>
        <w:rPr>
          <w:rFonts w:asciiTheme="minorHAnsi" w:hAnsiTheme="minorHAnsi" w:cstheme="minorHAnsi"/>
        </w:rPr>
      </w:pPr>
      <w:r w:rsidRPr="00B85890">
        <w:rPr>
          <w:rFonts w:asciiTheme="minorHAnsi" w:hAnsiTheme="minorHAnsi" w:cstheme="minorHAnsi"/>
        </w:rPr>
        <w:fldChar w:fldCharType="begin">
          <w:ffData>
            <w:name w:val="CaseACocher1"/>
            <w:enabled/>
            <w:calcOnExit w:val="0"/>
            <w:checkBox>
              <w:sizeAuto/>
              <w:default w:val="0"/>
            </w:checkBox>
          </w:ffData>
        </w:fldChar>
      </w:r>
      <w:r w:rsidRPr="00B85890">
        <w:rPr>
          <w:rFonts w:asciiTheme="minorHAnsi" w:hAnsiTheme="minorHAnsi" w:cstheme="minorHAnsi"/>
        </w:rPr>
        <w:instrText xml:space="preserve"> FORMCHECKBOX </w:instrText>
      </w:r>
      <w:r w:rsidRPr="00B85890">
        <w:rPr>
          <w:rFonts w:asciiTheme="minorHAnsi" w:hAnsiTheme="minorHAnsi" w:cstheme="minorHAnsi"/>
        </w:rPr>
      </w:r>
      <w:r w:rsidRPr="00B85890">
        <w:rPr>
          <w:rFonts w:asciiTheme="minorHAnsi" w:hAnsiTheme="minorHAnsi" w:cstheme="minorHAnsi"/>
        </w:rPr>
        <w:fldChar w:fldCharType="separate"/>
      </w:r>
      <w:r w:rsidRPr="00B85890">
        <w:rPr>
          <w:rFonts w:asciiTheme="minorHAnsi" w:hAnsiTheme="minorHAnsi" w:cstheme="minorHAnsi"/>
        </w:rPr>
        <w:fldChar w:fldCharType="end"/>
      </w:r>
      <w:r w:rsidRPr="00B85890">
        <w:rPr>
          <w:rFonts w:asciiTheme="minorHAnsi" w:hAnsiTheme="minorHAnsi" w:cstheme="minorHAnsi"/>
        </w:rPr>
        <w:t xml:space="preserve"> Annexe relative à la mise au point d</w:t>
      </w:r>
      <w:r w:rsidR="00223EF2" w:rsidRPr="00B85890">
        <w:rPr>
          <w:rFonts w:asciiTheme="minorHAnsi" w:hAnsiTheme="minorHAnsi" w:cstheme="minorHAnsi"/>
        </w:rPr>
        <w:t>u marché</w:t>
      </w:r>
    </w:p>
    <w:p w14:paraId="3DC2FC8D" w14:textId="77777777" w:rsidR="0089313E" w:rsidRPr="000B62A9" w:rsidRDefault="0089313E" w:rsidP="0089313E">
      <w:pPr>
        <w:spacing w:before="120" w:line="360" w:lineRule="auto"/>
        <w:ind w:left="357"/>
        <w:jc w:val="both"/>
        <w:rPr>
          <w:rFonts w:asciiTheme="minorHAnsi" w:hAnsiTheme="minorHAnsi" w:cstheme="minorHAnsi"/>
        </w:rPr>
      </w:pPr>
      <w:r w:rsidRPr="000B62A9">
        <w:rPr>
          <w:rFonts w:asciiTheme="minorHAnsi" w:hAnsiTheme="minorHAnsi" w:cstheme="minorHAnsi"/>
        </w:rPr>
        <w:fldChar w:fldCharType="begin">
          <w:ffData>
            <w:name w:val="CaseACocher1"/>
            <w:enabled/>
            <w:calcOnExit w:val="0"/>
            <w:checkBox>
              <w:sizeAuto/>
              <w:default w:val="0"/>
            </w:checkBox>
          </w:ffData>
        </w:fldChar>
      </w:r>
      <w:r w:rsidRPr="000B62A9">
        <w:rPr>
          <w:rFonts w:asciiTheme="minorHAnsi" w:hAnsiTheme="minorHAnsi" w:cstheme="minorHAnsi"/>
        </w:rPr>
        <w:instrText xml:space="preserve"> FORMCHECKBOX </w:instrText>
      </w:r>
      <w:r w:rsidRPr="000B62A9">
        <w:rPr>
          <w:rFonts w:asciiTheme="minorHAnsi" w:hAnsiTheme="minorHAnsi" w:cstheme="minorHAnsi"/>
        </w:rPr>
      </w:r>
      <w:r w:rsidRPr="000B62A9">
        <w:rPr>
          <w:rFonts w:asciiTheme="minorHAnsi" w:hAnsiTheme="minorHAnsi" w:cstheme="minorHAnsi"/>
        </w:rPr>
        <w:fldChar w:fldCharType="separate"/>
      </w:r>
      <w:r w:rsidRPr="000B62A9">
        <w:rPr>
          <w:rFonts w:asciiTheme="minorHAnsi" w:hAnsiTheme="minorHAnsi" w:cstheme="minorHAnsi"/>
        </w:rPr>
        <w:fldChar w:fldCharType="end"/>
      </w:r>
      <w:r w:rsidRPr="000B62A9">
        <w:rPr>
          <w:rFonts w:asciiTheme="minorHAnsi" w:hAnsiTheme="minorHAnsi" w:cstheme="minorHAnsi"/>
        </w:rPr>
        <w:t xml:space="preserve"> Autre(s) </w:t>
      </w:r>
      <w:r w:rsidRPr="000B62A9">
        <w:rPr>
          <w:rFonts w:asciiTheme="minorHAnsi" w:hAnsiTheme="minorHAnsi" w:cstheme="minorHAnsi"/>
          <w:i/>
        </w:rPr>
        <w:t>à lister</w:t>
      </w:r>
      <w:r w:rsidRPr="000B62A9">
        <w:rPr>
          <w:rFonts w:asciiTheme="minorHAnsi" w:hAnsiTheme="minorHAnsi" w:cstheme="minorHAnsi"/>
        </w:rPr>
        <w:t> :</w:t>
      </w:r>
    </w:p>
    <w:p w14:paraId="7C5F7CA5" w14:textId="77777777" w:rsidR="0089313E" w:rsidRPr="000B62A9" w:rsidRDefault="0089313E" w:rsidP="0089313E">
      <w:pPr>
        <w:jc w:val="both"/>
        <w:rPr>
          <w:rFonts w:asciiTheme="minorHAnsi" w:hAnsiTheme="minorHAnsi" w:cstheme="minorHAnsi"/>
        </w:rPr>
      </w:pPr>
    </w:p>
    <w:p w14:paraId="763DB475" w14:textId="77777777" w:rsidR="0089313E" w:rsidRPr="000B62A9" w:rsidRDefault="0089313E" w:rsidP="0089313E">
      <w:pPr>
        <w:jc w:val="both"/>
        <w:rPr>
          <w:rFonts w:asciiTheme="minorHAnsi" w:hAnsiTheme="minorHAnsi" w:cstheme="minorHAnsi"/>
        </w:rPr>
      </w:pPr>
    </w:p>
    <w:p w14:paraId="3840E9B6" w14:textId="77777777" w:rsidR="0089313E" w:rsidRPr="000B62A9" w:rsidRDefault="0089313E" w:rsidP="00DF0DC0">
      <w:pPr>
        <w:pStyle w:val="Titre2"/>
        <w:numPr>
          <w:ilvl w:val="2"/>
          <w:numId w:val="4"/>
        </w:numPr>
        <w:ind w:left="2127"/>
        <w:rPr>
          <w:sz w:val="20"/>
        </w:rPr>
      </w:pPr>
      <w:bookmarkStart w:id="211" w:name="_Toc490144849"/>
      <w:bookmarkStart w:id="212" w:name="_Toc197326343"/>
      <w:bookmarkStart w:id="213" w:name="_Toc97823629"/>
      <w:bookmarkStart w:id="214" w:name="_Toc182959153"/>
      <w:r w:rsidRPr="000B62A9">
        <w:rPr>
          <w:sz w:val="20"/>
        </w:rPr>
        <w:t>Acceptation de l’offre</w:t>
      </w:r>
      <w:bookmarkEnd w:id="211"/>
      <w:bookmarkEnd w:id="212"/>
      <w:bookmarkEnd w:id="213"/>
      <w:bookmarkEnd w:id="214"/>
      <w:r w:rsidRPr="000B62A9">
        <w:rPr>
          <w:sz w:val="20"/>
        </w:rPr>
        <w:t xml:space="preserve"> </w:t>
      </w:r>
    </w:p>
    <w:p w14:paraId="2D52B2AD" w14:textId="77777777" w:rsidR="0089313E" w:rsidRPr="000B62A9" w:rsidRDefault="0089313E" w:rsidP="0089313E">
      <w:pPr>
        <w:jc w:val="both"/>
        <w:rPr>
          <w:rFonts w:asciiTheme="minorHAnsi" w:hAnsiTheme="minorHAnsi" w:cstheme="minorHAnsi"/>
        </w:rPr>
      </w:pPr>
    </w:p>
    <w:p w14:paraId="589D5C3B" w14:textId="77777777" w:rsidR="0089313E" w:rsidRPr="000B62A9" w:rsidRDefault="0089313E" w:rsidP="0089313E">
      <w:pPr>
        <w:jc w:val="both"/>
        <w:rPr>
          <w:rFonts w:asciiTheme="minorHAnsi" w:hAnsiTheme="minorHAnsi" w:cstheme="minorHAnsi"/>
        </w:rPr>
      </w:pPr>
      <w:r w:rsidRPr="000B62A9">
        <w:rPr>
          <w:rFonts w:asciiTheme="minorHAnsi" w:hAnsiTheme="minorHAnsi" w:cstheme="minorHAnsi"/>
        </w:rPr>
        <w:t>La présente offre est acceptée par décision en date du …………………………………………………………………..</w:t>
      </w:r>
    </w:p>
    <w:p w14:paraId="27E824EB" w14:textId="77777777" w:rsidR="0089313E" w:rsidRPr="000B62A9" w:rsidRDefault="0089313E" w:rsidP="0089313E">
      <w:pPr>
        <w:jc w:val="both"/>
        <w:rPr>
          <w:rFonts w:asciiTheme="minorHAnsi" w:hAnsiTheme="minorHAnsi" w:cstheme="minorHAnsi"/>
        </w:rPr>
      </w:pPr>
    </w:p>
    <w:p w14:paraId="2DF867AF" w14:textId="77777777" w:rsidR="0089313E" w:rsidRDefault="0089313E" w:rsidP="0089313E">
      <w:pPr>
        <w:jc w:val="both"/>
        <w:rPr>
          <w:rFonts w:ascii="Arial Narrow" w:hAnsi="Arial Narrow"/>
          <w:sz w:val="22"/>
          <w:szCs w:val="22"/>
        </w:rPr>
      </w:pPr>
    </w:p>
    <w:p w14:paraId="2E17D8D2" w14:textId="77777777" w:rsidR="00AF2127" w:rsidRDefault="00AF2127" w:rsidP="0089313E">
      <w:pPr>
        <w:jc w:val="both"/>
        <w:rPr>
          <w:rFonts w:ascii="Arial Narrow" w:hAnsi="Arial Narrow"/>
          <w:sz w:val="22"/>
          <w:szCs w:val="22"/>
        </w:rPr>
      </w:pPr>
    </w:p>
    <w:p w14:paraId="2DAE72A7" w14:textId="515B586A" w:rsidR="0089313E" w:rsidRPr="000B62A9" w:rsidRDefault="0089313E" w:rsidP="00DF0DC0">
      <w:pPr>
        <w:pStyle w:val="Titre2"/>
        <w:numPr>
          <w:ilvl w:val="2"/>
          <w:numId w:val="4"/>
        </w:numPr>
        <w:ind w:left="1985"/>
      </w:pPr>
      <w:bookmarkStart w:id="215" w:name="_Toc490144850"/>
      <w:bookmarkStart w:id="216" w:name="_Toc197326344"/>
      <w:bookmarkStart w:id="217" w:name="_Toc97823630"/>
      <w:bookmarkStart w:id="218" w:name="_Toc182959154"/>
      <w:r>
        <w:t xml:space="preserve">Signature </w:t>
      </w:r>
      <w:bookmarkEnd w:id="215"/>
      <w:bookmarkEnd w:id="216"/>
      <w:bookmarkEnd w:id="217"/>
      <w:r w:rsidR="00A67F29">
        <w:t>du GIE du Groupe CCIR Paris Ile-de-France</w:t>
      </w:r>
      <w:bookmarkEnd w:id="218"/>
      <w:r>
        <w:t xml:space="preserve"> </w:t>
      </w:r>
    </w:p>
    <w:p w14:paraId="18712E7D" w14:textId="77777777" w:rsidR="0089313E" w:rsidRDefault="0089313E" w:rsidP="0089313E">
      <w:pPr>
        <w:jc w:val="both"/>
        <w:rPr>
          <w:rFonts w:ascii="Arial Narrow" w:hAnsi="Arial Narrow"/>
          <w:sz w:val="22"/>
          <w:szCs w:val="22"/>
        </w:rPr>
      </w:pPr>
    </w:p>
    <w:p w14:paraId="49111F44" w14:textId="77777777" w:rsidR="0089313E" w:rsidRDefault="0089313E" w:rsidP="0089313E">
      <w:pPr>
        <w:jc w:val="both"/>
        <w:rPr>
          <w:rFonts w:ascii="Arial Narrow" w:hAnsi="Arial Narrow"/>
          <w:sz w:val="22"/>
          <w:szCs w:val="22"/>
        </w:rPr>
      </w:pPr>
    </w:p>
    <w:p w14:paraId="30E953D6" w14:textId="77777777" w:rsidR="0089313E" w:rsidRDefault="0089313E" w:rsidP="0089313E">
      <w:pPr>
        <w:jc w:val="both"/>
        <w:rPr>
          <w:rFonts w:ascii="Arial Narrow" w:hAnsi="Arial Narrow"/>
          <w:sz w:val="22"/>
          <w:szCs w:val="22"/>
        </w:rPr>
      </w:pPr>
      <w:r>
        <w:rPr>
          <w:rFonts w:ascii="Arial Narrow" w:hAnsi="Arial Narrow"/>
          <w:sz w:val="22"/>
          <w:szCs w:val="22"/>
        </w:rPr>
        <w:t>A…………………………………………………………..  le …………………………………………………………….</w:t>
      </w:r>
    </w:p>
    <w:p w14:paraId="0242144F" w14:textId="77777777" w:rsidR="0089313E" w:rsidRDefault="0089313E" w:rsidP="0089313E">
      <w:pPr>
        <w:jc w:val="both"/>
        <w:rPr>
          <w:rFonts w:ascii="Arial Narrow" w:hAnsi="Arial Narrow"/>
          <w:sz w:val="22"/>
          <w:szCs w:val="22"/>
        </w:rPr>
      </w:pPr>
    </w:p>
    <w:p w14:paraId="3C11CCD4" w14:textId="77777777" w:rsidR="0089313E" w:rsidRDefault="0089313E" w:rsidP="0089313E">
      <w:pPr>
        <w:jc w:val="both"/>
        <w:rPr>
          <w:rFonts w:ascii="Arial Narrow" w:hAnsi="Arial Narrow"/>
          <w:sz w:val="22"/>
          <w:szCs w:val="22"/>
        </w:rPr>
      </w:pPr>
    </w:p>
    <w:p w14:paraId="11EBA85A" w14:textId="77777777" w:rsidR="0089313E" w:rsidRDefault="0089313E" w:rsidP="0089313E">
      <w:pPr>
        <w:jc w:val="both"/>
        <w:rPr>
          <w:rFonts w:ascii="Arial Narrow" w:hAnsi="Arial Narrow"/>
          <w:sz w:val="22"/>
          <w:szCs w:val="22"/>
        </w:rPr>
      </w:pPr>
    </w:p>
    <w:p w14:paraId="1BD220E7" w14:textId="77777777" w:rsidR="001612A2" w:rsidRPr="000B62A9" w:rsidRDefault="001612A2" w:rsidP="001612A2">
      <w:pPr>
        <w:ind w:left="3420"/>
        <w:jc w:val="both"/>
        <w:rPr>
          <w:rFonts w:asciiTheme="minorHAnsi" w:hAnsiTheme="minorHAnsi" w:cstheme="minorHAnsi"/>
        </w:rPr>
      </w:pPr>
      <w:r w:rsidRPr="000B62A9">
        <w:rPr>
          <w:rFonts w:asciiTheme="minorHAnsi" w:hAnsiTheme="minorHAnsi" w:cstheme="minorHAnsi"/>
        </w:rPr>
        <w:t>Pour le GIE du Groupe CCIR Paris Ile-de-France,</w:t>
      </w:r>
    </w:p>
    <w:p w14:paraId="6744F8BC" w14:textId="2F484240" w:rsidR="001612A2" w:rsidRPr="006A243B" w:rsidRDefault="001612A2" w:rsidP="001612A2">
      <w:pPr>
        <w:ind w:left="3420"/>
        <w:jc w:val="both"/>
        <w:rPr>
          <w:rFonts w:asciiTheme="minorHAnsi" w:hAnsiTheme="minorHAnsi" w:cstheme="minorHAnsi"/>
        </w:rPr>
      </w:pPr>
      <w:r w:rsidRPr="006A243B">
        <w:rPr>
          <w:rFonts w:asciiTheme="minorHAnsi" w:hAnsiTheme="minorHAnsi" w:cstheme="minorHAnsi"/>
        </w:rPr>
        <w:t>Représentée par la personne habilitée à signer l</w:t>
      </w:r>
      <w:r w:rsidR="00223EF2">
        <w:rPr>
          <w:rFonts w:asciiTheme="minorHAnsi" w:hAnsiTheme="minorHAnsi" w:cstheme="minorHAnsi"/>
        </w:rPr>
        <w:t>e marché</w:t>
      </w:r>
    </w:p>
    <w:p w14:paraId="5C0734B0" w14:textId="77777777" w:rsidR="001612A2" w:rsidRPr="006A243B" w:rsidRDefault="001612A2" w:rsidP="001612A2">
      <w:pPr>
        <w:ind w:left="3420"/>
        <w:jc w:val="both"/>
        <w:rPr>
          <w:rFonts w:asciiTheme="minorHAnsi" w:hAnsiTheme="minorHAnsi" w:cstheme="minorHAnsi"/>
        </w:rPr>
      </w:pPr>
      <w:r w:rsidRPr="006A243B">
        <w:rPr>
          <w:rFonts w:asciiTheme="minorHAnsi" w:hAnsiTheme="minorHAnsi" w:cstheme="minorHAnsi"/>
        </w:rPr>
        <w:t>Valérie HENRIOT</w:t>
      </w:r>
    </w:p>
    <w:p w14:paraId="1B7D2F76" w14:textId="67945B69" w:rsidR="001612A2" w:rsidRPr="006A243B" w:rsidRDefault="001612A2" w:rsidP="001612A2">
      <w:pPr>
        <w:ind w:left="3420"/>
        <w:jc w:val="both"/>
        <w:rPr>
          <w:rFonts w:asciiTheme="minorHAnsi" w:hAnsiTheme="minorHAnsi" w:cstheme="minorHAnsi"/>
        </w:rPr>
      </w:pPr>
      <w:r w:rsidRPr="006A243B">
        <w:rPr>
          <w:rFonts w:asciiTheme="minorHAnsi" w:hAnsiTheme="minorHAnsi" w:cstheme="minorHAnsi"/>
        </w:rPr>
        <w:t xml:space="preserve">Directrice générale du GIE </w:t>
      </w:r>
      <w:r w:rsidR="00B85890">
        <w:rPr>
          <w:rFonts w:asciiTheme="minorHAnsi" w:hAnsiTheme="minorHAnsi" w:cstheme="minorHAnsi"/>
        </w:rPr>
        <w:t xml:space="preserve">du </w:t>
      </w:r>
      <w:r w:rsidR="001A3BFC" w:rsidRPr="006A243B">
        <w:rPr>
          <w:rFonts w:asciiTheme="minorHAnsi" w:hAnsiTheme="minorHAnsi" w:cstheme="minorHAnsi"/>
        </w:rPr>
        <w:t xml:space="preserve">Groupe </w:t>
      </w:r>
      <w:r w:rsidRPr="006A243B">
        <w:rPr>
          <w:rFonts w:asciiTheme="minorHAnsi" w:hAnsiTheme="minorHAnsi" w:cstheme="minorHAnsi"/>
        </w:rPr>
        <w:t>CCIR Paris Ile de France</w:t>
      </w:r>
    </w:p>
    <w:p w14:paraId="45E27E24" w14:textId="77777777" w:rsidR="0089313E" w:rsidRPr="00C369E3" w:rsidRDefault="0089313E" w:rsidP="0089313E">
      <w:pPr>
        <w:spacing w:after="200" w:line="276" w:lineRule="auto"/>
        <w:rPr>
          <w:rFonts w:asciiTheme="minorHAnsi" w:hAnsiTheme="minorHAnsi" w:cstheme="minorHAnsi"/>
          <w:highlight w:val="lightGray"/>
        </w:rPr>
      </w:pPr>
    </w:p>
    <w:p w14:paraId="148C0F39" w14:textId="77777777" w:rsidR="00CE3C95" w:rsidRPr="00C369E3" w:rsidRDefault="00CE3C95" w:rsidP="00CE3C95">
      <w:pPr>
        <w:rPr>
          <w:rFonts w:asciiTheme="minorHAnsi" w:hAnsiTheme="minorHAnsi" w:cstheme="minorHAnsi"/>
          <w:b/>
        </w:rPr>
      </w:pPr>
    </w:p>
    <w:sectPr w:rsidR="00CE3C95" w:rsidRPr="00C369E3" w:rsidSect="00B22ADD">
      <w:headerReference w:type="default" r:id="rId15"/>
      <w:footerReference w:type="default" r:id="rId16"/>
      <w:pgSz w:w="11906" w:h="16838"/>
      <w:pgMar w:top="720" w:right="1133" w:bottom="720" w:left="1134" w:header="70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3A0062" w14:textId="77777777" w:rsidR="00A35783" w:rsidRDefault="00A35783" w:rsidP="0058331B">
      <w:r>
        <w:separator/>
      </w:r>
    </w:p>
  </w:endnote>
  <w:endnote w:type="continuationSeparator" w:id="0">
    <w:p w14:paraId="015089B2" w14:textId="77777777" w:rsidR="00A35783" w:rsidRDefault="00A35783" w:rsidP="005833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Gras">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LiberationSans">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szCs w:val="18"/>
      </w:rPr>
      <w:id w:val="-46303876"/>
      <w:docPartObj>
        <w:docPartGallery w:val="Page Numbers (Bottom of Page)"/>
        <w:docPartUnique/>
      </w:docPartObj>
    </w:sdtPr>
    <w:sdtEndPr/>
    <w:sdtContent>
      <w:sdt>
        <w:sdtPr>
          <w:rPr>
            <w:sz w:val="18"/>
            <w:szCs w:val="18"/>
          </w:rPr>
          <w:id w:val="-1669238322"/>
          <w:docPartObj>
            <w:docPartGallery w:val="Page Numbers (Top of Page)"/>
            <w:docPartUnique/>
          </w:docPartObj>
        </w:sdtPr>
        <w:sdtEndPr/>
        <w:sdtContent>
          <w:p w14:paraId="2EA1D758" w14:textId="77777777" w:rsidR="00690ACF" w:rsidRPr="0058331B" w:rsidRDefault="00690ACF">
            <w:pPr>
              <w:pStyle w:val="Pieddepage"/>
              <w:jc w:val="center"/>
              <w:rPr>
                <w:sz w:val="18"/>
                <w:szCs w:val="18"/>
              </w:rPr>
            </w:pPr>
            <w:r w:rsidRPr="0058331B">
              <w:rPr>
                <w:sz w:val="18"/>
                <w:szCs w:val="18"/>
              </w:rPr>
              <w:t xml:space="preserve">Page </w:t>
            </w:r>
            <w:r w:rsidRPr="0058331B">
              <w:rPr>
                <w:b/>
                <w:bCs/>
                <w:sz w:val="18"/>
                <w:szCs w:val="18"/>
              </w:rPr>
              <w:fldChar w:fldCharType="begin"/>
            </w:r>
            <w:r w:rsidRPr="0058331B">
              <w:rPr>
                <w:b/>
                <w:bCs/>
                <w:sz w:val="18"/>
                <w:szCs w:val="18"/>
              </w:rPr>
              <w:instrText>PAGE</w:instrText>
            </w:r>
            <w:r w:rsidRPr="0058331B">
              <w:rPr>
                <w:b/>
                <w:bCs/>
                <w:sz w:val="18"/>
                <w:szCs w:val="18"/>
              </w:rPr>
              <w:fldChar w:fldCharType="separate"/>
            </w:r>
            <w:r w:rsidR="00AB17AA">
              <w:rPr>
                <w:b/>
                <w:bCs/>
                <w:noProof/>
                <w:sz w:val="18"/>
                <w:szCs w:val="18"/>
              </w:rPr>
              <w:t>1</w:t>
            </w:r>
            <w:r w:rsidRPr="0058331B">
              <w:rPr>
                <w:b/>
                <w:bCs/>
                <w:sz w:val="18"/>
                <w:szCs w:val="18"/>
              </w:rPr>
              <w:fldChar w:fldCharType="end"/>
            </w:r>
            <w:r w:rsidRPr="0058331B">
              <w:rPr>
                <w:sz w:val="18"/>
                <w:szCs w:val="18"/>
              </w:rPr>
              <w:t xml:space="preserve"> sur </w:t>
            </w:r>
            <w:r w:rsidRPr="0058331B">
              <w:rPr>
                <w:b/>
                <w:bCs/>
                <w:sz w:val="18"/>
                <w:szCs w:val="18"/>
              </w:rPr>
              <w:fldChar w:fldCharType="begin"/>
            </w:r>
            <w:r w:rsidRPr="0058331B">
              <w:rPr>
                <w:b/>
                <w:bCs/>
                <w:sz w:val="18"/>
                <w:szCs w:val="18"/>
              </w:rPr>
              <w:instrText>NUMPAGES</w:instrText>
            </w:r>
            <w:r w:rsidRPr="0058331B">
              <w:rPr>
                <w:b/>
                <w:bCs/>
                <w:sz w:val="18"/>
                <w:szCs w:val="18"/>
              </w:rPr>
              <w:fldChar w:fldCharType="separate"/>
            </w:r>
            <w:r w:rsidR="00AB17AA">
              <w:rPr>
                <w:b/>
                <w:bCs/>
                <w:noProof/>
                <w:sz w:val="18"/>
                <w:szCs w:val="18"/>
              </w:rPr>
              <w:t>33</w:t>
            </w:r>
            <w:r w:rsidRPr="0058331B">
              <w:rPr>
                <w:b/>
                <w:bCs/>
                <w:sz w:val="18"/>
                <w:szCs w:val="18"/>
              </w:rPr>
              <w:fldChar w:fldCharType="end"/>
            </w:r>
          </w:p>
        </w:sdtContent>
      </w:sdt>
    </w:sdtContent>
  </w:sdt>
  <w:p w14:paraId="11CF25EF" w14:textId="77777777" w:rsidR="00690ACF" w:rsidRDefault="00690AC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E8A151" w14:textId="77777777" w:rsidR="00A35783" w:rsidRDefault="00A35783" w:rsidP="0058331B">
      <w:r>
        <w:separator/>
      </w:r>
    </w:p>
  </w:footnote>
  <w:footnote w:type="continuationSeparator" w:id="0">
    <w:p w14:paraId="794FF103" w14:textId="77777777" w:rsidR="00A35783" w:rsidRDefault="00A35783" w:rsidP="0058331B">
      <w:r>
        <w:continuationSeparator/>
      </w:r>
    </w:p>
  </w:footnote>
  <w:footnote w:id="1">
    <w:p w14:paraId="40105EAF" w14:textId="77777777" w:rsidR="00690ACF" w:rsidRPr="00F9755E" w:rsidRDefault="00690ACF" w:rsidP="00985E19">
      <w:pPr>
        <w:ind w:left="180" w:hanging="180"/>
        <w:jc w:val="both"/>
        <w:rPr>
          <w:rFonts w:asciiTheme="minorHAnsi" w:eastAsia="Arial Narrow" w:hAnsiTheme="minorHAnsi" w:cstheme="minorHAnsi"/>
          <w:sz w:val="17"/>
          <w:szCs w:val="17"/>
        </w:rPr>
      </w:pPr>
      <w:r w:rsidRPr="00F9755E">
        <w:rPr>
          <w:rFonts w:asciiTheme="minorHAnsi" w:hAnsiTheme="minorHAnsi" w:cstheme="minorHAnsi"/>
          <w:sz w:val="17"/>
          <w:szCs w:val="17"/>
          <w:vertAlign w:val="superscript"/>
        </w:rPr>
        <w:footnoteRef/>
      </w:r>
      <w:r w:rsidRPr="00F9755E">
        <w:rPr>
          <w:rFonts w:asciiTheme="minorHAnsi" w:eastAsia="Arial Narrow" w:hAnsiTheme="minorHAnsi" w:cstheme="minorHAnsi"/>
          <w:sz w:val="17"/>
          <w:szCs w:val="17"/>
        </w:rPr>
        <w:t xml:space="preserve"> Conformément à la loi informatique et liberté du 6 janvier 1978, vous disposez d’un droit d’accès aux informations vous concernant, ainsi qu’un droit de modification, de rectification et de suspension. </w:t>
      </w:r>
    </w:p>
  </w:footnote>
  <w:footnote w:id="2">
    <w:p w14:paraId="534A0299" w14:textId="77777777" w:rsidR="00690ACF" w:rsidRPr="00F9755E" w:rsidRDefault="00690ACF" w:rsidP="00C85F02">
      <w:pPr>
        <w:ind w:left="180" w:hanging="180"/>
        <w:jc w:val="both"/>
        <w:rPr>
          <w:rFonts w:ascii="Arial Narrow" w:eastAsia="Arial Narrow" w:hAnsi="Arial Narrow" w:cs="Arial Narrow"/>
          <w:sz w:val="17"/>
          <w:szCs w:val="17"/>
        </w:rPr>
      </w:pPr>
      <w:r w:rsidRPr="00F9755E">
        <w:rPr>
          <w:sz w:val="17"/>
          <w:szCs w:val="17"/>
          <w:vertAlign w:val="superscript"/>
        </w:rPr>
        <w:footnoteRef/>
      </w:r>
      <w:r w:rsidRPr="00F9755E">
        <w:rPr>
          <w:rFonts w:ascii="Arial Narrow" w:eastAsia="Arial Narrow" w:hAnsi="Arial Narrow" w:cs="Arial Narrow"/>
          <w:sz w:val="17"/>
          <w:szCs w:val="17"/>
        </w:rPr>
        <w:t xml:space="preserve"> Cocher la situation concernée.</w:t>
      </w:r>
    </w:p>
  </w:footnote>
  <w:footnote w:id="3">
    <w:p w14:paraId="5952811F" w14:textId="77777777" w:rsidR="00690ACF" w:rsidRPr="00F9755E" w:rsidRDefault="00690ACF" w:rsidP="00C85F02">
      <w:pPr>
        <w:ind w:left="180" w:hanging="180"/>
        <w:jc w:val="both"/>
        <w:rPr>
          <w:rFonts w:ascii="Arial Narrow" w:eastAsia="Arial Narrow" w:hAnsi="Arial Narrow" w:cs="Arial Narrow"/>
          <w:sz w:val="17"/>
          <w:szCs w:val="17"/>
        </w:rPr>
      </w:pPr>
      <w:r w:rsidRPr="00F9755E">
        <w:rPr>
          <w:sz w:val="17"/>
          <w:szCs w:val="17"/>
          <w:vertAlign w:val="superscript"/>
        </w:rPr>
        <w:footnoteRef/>
      </w:r>
      <w:r w:rsidRPr="00F9755E">
        <w:rPr>
          <w:rFonts w:ascii="Arial Narrow" w:eastAsia="Arial Narrow" w:hAnsi="Arial Narrow" w:cs="Arial Narrow"/>
          <w:sz w:val="17"/>
          <w:szCs w:val="17"/>
        </w:rPr>
        <w:t xml:space="preserve"> </w:t>
      </w:r>
      <w:r w:rsidRPr="00190C42">
        <w:rPr>
          <w:rFonts w:ascii="Arial Narrow" w:eastAsia="Arial Narrow" w:hAnsi="Arial Narrow" w:cs="Arial Narrow"/>
          <w:b/>
          <w:sz w:val="17"/>
          <w:szCs w:val="17"/>
        </w:rPr>
        <w:t>En cas de groupement composé de plus de deux cotraitants, l’identification exacte des autres cotraitants doit être annexée au présent acte d’engagement.</w:t>
      </w:r>
    </w:p>
  </w:footnote>
  <w:footnote w:id="4">
    <w:p w14:paraId="6C9F8DAD" w14:textId="6BA10B6E" w:rsidR="00E97F08" w:rsidRPr="00D766F2" w:rsidRDefault="00E97F08" w:rsidP="00E97F08">
      <w:pPr>
        <w:pStyle w:val="Notedebasdepage"/>
        <w:ind w:left="142" w:hanging="142"/>
        <w:jc w:val="both"/>
        <w:rPr>
          <w:rFonts w:asciiTheme="minorHAnsi" w:hAnsiTheme="minorHAnsi" w:cstheme="minorHAnsi"/>
        </w:rPr>
      </w:pPr>
      <w:r w:rsidRPr="00D766F2">
        <w:rPr>
          <w:rFonts w:asciiTheme="minorHAnsi" w:hAnsiTheme="minorHAnsi" w:cstheme="minorHAnsi"/>
          <w:vertAlign w:val="superscript"/>
        </w:rPr>
        <w:footnoteRef/>
      </w:r>
      <w:r w:rsidRPr="00D766F2">
        <w:rPr>
          <w:rFonts w:asciiTheme="minorHAnsi" w:hAnsiTheme="minorHAnsi" w:cstheme="minorHAnsi"/>
        </w:rPr>
        <w:t xml:space="preserve"> En cas de groupement solidaire joindre les références du compte bancaire du mandataire et le cas échéant, joindre annexe au présent acte d'engagement les références du compte bancaire des autres membres du groupement en cas de demande de paiement sur des comptes séparés.</w:t>
      </w:r>
    </w:p>
  </w:footnote>
  <w:footnote w:id="5">
    <w:p w14:paraId="43108059" w14:textId="77777777" w:rsidR="0068671E" w:rsidRPr="000B62A9" w:rsidRDefault="0068671E" w:rsidP="0068671E">
      <w:pPr>
        <w:pStyle w:val="Notedebasdepage"/>
        <w:ind w:left="180" w:hanging="180"/>
        <w:jc w:val="both"/>
        <w:rPr>
          <w:rFonts w:asciiTheme="minorHAnsi" w:hAnsiTheme="minorHAnsi" w:cstheme="minorHAnsi"/>
          <w:sz w:val="18"/>
          <w:szCs w:val="18"/>
        </w:rPr>
      </w:pPr>
      <w:r>
        <w:rPr>
          <w:rStyle w:val="Appelnotedebasdep"/>
          <w:rFonts w:eastAsiaTheme="majorEastAsia"/>
          <w:sz w:val="18"/>
          <w:szCs w:val="18"/>
        </w:rPr>
        <w:footnoteRef/>
      </w:r>
      <w:r>
        <w:rPr>
          <w:sz w:val="18"/>
          <w:szCs w:val="18"/>
        </w:rPr>
        <w:t xml:space="preserve"> </w:t>
      </w:r>
      <w:r w:rsidRPr="000B62A9">
        <w:rPr>
          <w:rFonts w:asciiTheme="minorHAnsi" w:hAnsiTheme="minorHAnsi" w:cstheme="minorHAnsi"/>
          <w:sz w:val="18"/>
          <w:szCs w:val="18"/>
        </w:rPr>
        <w:t>En cas d’offre présentée par un groupement d’entreprises, chaque cotraitant doit remettre l’attestation sur l’honneur correspondante en annexe au présent acte d'engagement.</w:t>
      </w:r>
    </w:p>
  </w:footnote>
  <w:footnote w:id="6">
    <w:p w14:paraId="3F386D86" w14:textId="77777777" w:rsidR="0089313E" w:rsidRPr="000B62A9" w:rsidRDefault="0089313E" w:rsidP="0089313E">
      <w:pPr>
        <w:pStyle w:val="Notedebasdepage"/>
        <w:rPr>
          <w:rFonts w:asciiTheme="minorHAnsi" w:hAnsiTheme="minorHAnsi" w:cstheme="minorHAnsi"/>
          <w:sz w:val="18"/>
          <w:szCs w:val="18"/>
        </w:rPr>
      </w:pPr>
      <w:r w:rsidRPr="000B62A9">
        <w:rPr>
          <w:rStyle w:val="Appelnotedebasdep"/>
          <w:rFonts w:asciiTheme="minorHAnsi" w:hAnsiTheme="minorHAnsi" w:cstheme="minorHAnsi"/>
          <w:sz w:val="18"/>
          <w:szCs w:val="18"/>
        </w:rPr>
        <w:footnoteRef/>
      </w:r>
      <w:r w:rsidRPr="000B62A9">
        <w:rPr>
          <w:rFonts w:asciiTheme="minorHAnsi" w:hAnsiTheme="minorHAnsi" w:cstheme="minorHAnsi"/>
          <w:sz w:val="18"/>
          <w:szCs w:val="18"/>
        </w:rPr>
        <w:t xml:space="preserve"> Cocher la case concernée.</w:t>
      </w:r>
    </w:p>
  </w:footnote>
  <w:footnote w:id="7">
    <w:p w14:paraId="72CE8B43" w14:textId="0BF334EA" w:rsidR="0089313E" w:rsidRPr="00D659D5" w:rsidRDefault="0089313E" w:rsidP="00D659D5">
      <w:pPr>
        <w:pStyle w:val="Notedebasdepage"/>
        <w:ind w:left="180" w:hanging="180"/>
        <w:jc w:val="both"/>
        <w:rPr>
          <w:rFonts w:ascii="Arial Narrow" w:hAnsi="Arial Narrow"/>
          <w:bCs/>
          <w:sz w:val="18"/>
          <w:szCs w:val="18"/>
        </w:rPr>
      </w:pPr>
      <w:r w:rsidRPr="000B62A9">
        <w:rPr>
          <w:rStyle w:val="Appelnotedebasdep"/>
          <w:rFonts w:asciiTheme="minorHAnsi" w:eastAsiaTheme="majorEastAsia" w:hAnsiTheme="minorHAnsi" w:cstheme="minorHAnsi"/>
          <w:sz w:val="18"/>
          <w:szCs w:val="18"/>
        </w:rPr>
        <w:footnoteRef/>
      </w:r>
      <w:r w:rsidRPr="000B62A9">
        <w:rPr>
          <w:rFonts w:asciiTheme="minorHAnsi" w:hAnsiTheme="minorHAnsi" w:cstheme="minorHAnsi"/>
          <w:sz w:val="18"/>
          <w:szCs w:val="18"/>
        </w:rPr>
        <w:t xml:space="preserve"> En cas de groupement d’entreprises, tous ses membres doivent signer l’acte d’engagement, </w:t>
      </w:r>
      <w:r w:rsidRPr="000B62A9">
        <w:rPr>
          <w:rFonts w:asciiTheme="minorHAnsi" w:hAnsiTheme="minorHAnsi" w:cstheme="minorHAnsi"/>
          <w:b/>
          <w:sz w:val="18"/>
          <w:szCs w:val="18"/>
        </w:rPr>
        <w:t>sauf</w:t>
      </w:r>
      <w:r w:rsidRPr="000B62A9">
        <w:rPr>
          <w:rFonts w:asciiTheme="minorHAnsi" w:hAnsiTheme="minorHAnsi" w:cstheme="minorHAnsi"/>
          <w:sz w:val="18"/>
          <w:szCs w:val="18"/>
        </w:rPr>
        <w:t xml:space="preserve"> si le mandataire a été habilité par les autres membres du groupement à signer seul le marché. Dans ce dernier cas, la signature doit être celle du mandataire habilité tel qu’il est indiqué sur le formulaire DC1 à remettre </w:t>
      </w:r>
      <w:r w:rsidR="000C69D3">
        <w:rPr>
          <w:rFonts w:asciiTheme="minorHAnsi" w:hAnsiTheme="minorHAnsi" w:cstheme="minorHAnsi"/>
          <w:sz w:val="18"/>
          <w:szCs w:val="18"/>
        </w:rPr>
        <w:t xml:space="preserve">signé </w:t>
      </w:r>
      <w:r w:rsidRPr="000B62A9">
        <w:rPr>
          <w:rFonts w:asciiTheme="minorHAnsi" w:hAnsiTheme="minorHAnsi" w:cstheme="minorHAnsi"/>
          <w:sz w:val="18"/>
          <w:szCs w:val="18"/>
        </w:rPr>
        <w:t>à l’appui de la candidature du groupement (formulaire téléchargeable sur le site du MINEFE</w:t>
      </w:r>
      <w:r w:rsidR="00D659D5">
        <w:rPr>
          <w:rFonts w:asciiTheme="minorHAnsi" w:hAnsiTheme="minorHAnsi" w:cstheme="minorHAnsi"/>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B042AD" w14:textId="77777777" w:rsidR="00690ACF" w:rsidRPr="0058331B" w:rsidRDefault="00690ACF" w:rsidP="0058331B">
    <w:pPr>
      <w:pStyle w:val="En-tte"/>
      <w:jc w:val="center"/>
    </w:pPr>
  </w:p>
  <w:p w14:paraId="43FAC33C" w14:textId="77777777" w:rsidR="00690ACF" w:rsidRDefault="00690AC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1438F7"/>
    <w:multiLevelType w:val="hybridMultilevel"/>
    <w:tmpl w:val="12AA5042"/>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8482F31"/>
    <w:multiLevelType w:val="hybridMultilevel"/>
    <w:tmpl w:val="7082A39E"/>
    <w:lvl w:ilvl="0" w:tplc="8306F24A">
      <w:numFmt w:val="bullet"/>
      <w:lvlText w:val="-"/>
      <w:lvlJc w:val="left"/>
      <w:pPr>
        <w:ind w:left="380" w:hanging="360"/>
      </w:pPr>
      <w:rPr>
        <w:rFonts w:ascii="Trebuchet MS" w:eastAsia="Trebuchet MS" w:hAnsi="Trebuchet MS" w:cs="Trebuchet MS"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2" w15:restartNumberingAfterBreak="0">
    <w:nsid w:val="18510E70"/>
    <w:multiLevelType w:val="multilevel"/>
    <w:tmpl w:val="125A793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 w15:restartNumberingAfterBreak="0">
    <w:nsid w:val="19D07875"/>
    <w:multiLevelType w:val="multilevel"/>
    <w:tmpl w:val="DF3A421A"/>
    <w:lvl w:ilvl="0">
      <w:start w:val="2"/>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CE11DA0"/>
    <w:multiLevelType w:val="multilevel"/>
    <w:tmpl w:val="24E23F02"/>
    <w:styleLink w:val="Style3"/>
    <w:lvl w:ilvl="0">
      <w:start w:val="5"/>
      <w:numFmt w:val="decimal"/>
      <w:suff w:val="space"/>
      <w:lvlText w:val="ARTICLE %1 - "/>
      <w:lvlJc w:val="left"/>
      <w:pPr>
        <w:ind w:left="0" w:firstLine="0"/>
      </w:pPr>
      <w:rPr>
        <w:rFonts w:asciiTheme="minorHAnsi" w:hAnsiTheme="minorHAnsi" w:hint="default"/>
        <w:b/>
        <w:i w:val="0"/>
        <w:caps/>
        <w:strike w:val="0"/>
        <w:dstrike w:val="0"/>
        <w:vanish w:val="0"/>
        <w:color w:val="auto"/>
        <w:sz w:val="24"/>
        <w:szCs w:val="24"/>
        <w:u w:val="none"/>
        <w:vertAlign w:val="baseline"/>
      </w:rPr>
    </w:lvl>
    <w:lvl w:ilvl="1">
      <w:start w:val="1"/>
      <w:numFmt w:val="decimal"/>
      <w:isLgl/>
      <w:suff w:val="space"/>
      <w:lvlText w:val="%1.%2."/>
      <w:lvlJc w:val="left"/>
      <w:pPr>
        <w:ind w:left="-705" w:firstLine="705"/>
      </w:pPr>
      <w:rPr>
        <w:rFonts w:hint="default"/>
        <w:b w:val="0"/>
        <w:i/>
      </w:rPr>
    </w:lvl>
    <w:lvl w:ilvl="2">
      <w:start w:val="1"/>
      <w:numFmt w:val="decimal"/>
      <w:isLgl/>
      <w:suff w:val="space"/>
      <w:lvlText w:val="%1.%2.%3."/>
      <w:lvlJc w:val="left"/>
      <w:pPr>
        <w:ind w:left="1287" w:hanging="720"/>
      </w:pPr>
      <w:rPr>
        <w:rFonts w:hint="default"/>
        <w:b w:val="0"/>
        <w:i/>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abstractNum w:abstractNumId="5" w15:restartNumberingAfterBreak="0">
    <w:nsid w:val="29347B8C"/>
    <w:multiLevelType w:val="multilevel"/>
    <w:tmpl w:val="040C001D"/>
    <w:styleLink w:val="Styl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B522B1A"/>
    <w:multiLevelType w:val="multilevel"/>
    <w:tmpl w:val="58F0591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7" w15:restartNumberingAfterBreak="0">
    <w:nsid w:val="2EEE2E9E"/>
    <w:multiLevelType w:val="hybridMultilevel"/>
    <w:tmpl w:val="85BCF98E"/>
    <w:lvl w:ilvl="0" w:tplc="040C0001">
      <w:start w:val="1"/>
      <w:numFmt w:val="bullet"/>
      <w:lvlText w:val=""/>
      <w:lvlJc w:val="left"/>
      <w:pPr>
        <w:tabs>
          <w:tab w:val="num" w:pos="720"/>
        </w:tabs>
        <w:ind w:left="720" w:hanging="360"/>
      </w:pPr>
      <w:rPr>
        <w:rFonts w:ascii="Symbol" w:hAnsi="Symbol" w:hint="default"/>
      </w:rPr>
    </w:lvl>
    <w:lvl w:ilvl="1" w:tplc="26FE6AAA">
      <w:start w:val="1"/>
      <w:numFmt w:val="bullet"/>
      <w:lvlText w:val=""/>
      <w:lvlJc w:val="left"/>
      <w:pPr>
        <w:tabs>
          <w:tab w:val="num" w:pos="1440"/>
        </w:tabs>
        <w:ind w:left="1440" w:hanging="360"/>
      </w:pPr>
      <w:rPr>
        <w:rFonts w:ascii="Symbol" w:hAnsi="Symbol" w:hint="default"/>
      </w:rPr>
    </w:lvl>
    <w:lvl w:ilvl="2" w:tplc="987421B0">
      <w:start w:val="1"/>
      <w:numFmt w:val="bullet"/>
      <w:lvlText w:val=""/>
      <w:lvlJc w:val="left"/>
      <w:pPr>
        <w:tabs>
          <w:tab w:val="num" w:pos="2160"/>
        </w:tabs>
        <w:ind w:left="2160" w:hanging="360"/>
      </w:pPr>
      <w:rPr>
        <w:rFonts w:ascii="Symbol" w:hAnsi="Symbol" w:hint="default"/>
      </w:rPr>
    </w:lvl>
    <w:lvl w:ilvl="3" w:tplc="BA2CC822">
      <w:start w:val="1"/>
      <w:numFmt w:val="bullet"/>
      <w:lvlText w:val=""/>
      <w:lvlJc w:val="left"/>
      <w:pPr>
        <w:tabs>
          <w:tab w:val="num" w:pos="2880"/>
        </w:tabs>
        <w:ind w:left="2880" w:hanging="360"/>
      </w:pPr>
      <w:rPr>
        <w:rFonts w:ascii="Symbol" w:hAnsi="Symbol" w:hint="default"/>
      </w:rPr>
    </w:lvl>
    <w:lvl w:ilvl="4" w:tplc="441097BE">
      <w:start w:val="1"/>
      <w:numFmt w:val="bullet"/>
      <w:lvlText w:val=""/>
      <w:lvlJc w:val="left"/>
      <w:pPr>
        <w:tabs>
          <w:tab w:val="num" w:pos="3600"/>
        </w:tabs>
        <w:ind w:left="3600" w:hanging="360"/>
      </w:pPr>
      <w:rPr>
        <w:rFonts w:ascii="Symbol" w:hAnsi="Symbol" w:hint="default"/>
      </w:rPr>
    </w:lvl>
    <w:lvl w:ilvl="5" w:tplc="D3BA4550">
      <w:start w:val="1"/>
      <w:numFmt w:val="bullet"/>
      <w:lvlText w:val=""/>
      <w:lvlJc w:val="left"/>
      <w:pPr>
        <w:tabs>
          <w:tab w:val="num" w:pos="4320"/>
        </w:tabs>
        <w:ind w:left="4320" w:hanging="360"/>
      </w:pPr>
      <w:rPr>
        <w:rFonts w:ascii="Symbol" w:hAnsi="Symbol" w:hint="default"/>
      </w:rPr>
    </w:lvl>
    <w:lvl w:ilvl="6" w:tplc="78E0B73C">
      <w:start w:val="1"/>
      <w:numFmt w:val="bullet"/>
      <w:lvlText w:val=""/>
      <w:lvlJc w:val="left"/>
      <w:pPr>
        <w:tabs>
          <w:tab w:val="num" w:pos="5040"/>
        </w:tabs>
        <w:ind w:left="5040" w:hanging="360"/>
      </w:pPr>
      <w:rPr>
        <w:rFonts w:ascii="Symbol" w:hAnsi="Symbol" w:hint="default"/>
      </w:rPr>
    </w:lvl>
    <w:lvl w:ilvl="7" w:tplc="EFF88CD8">
      <w:start w:val="1"/>
      <w:numFmt w:val="bullet"/>
      <w:lvlText w:val=""/>
      <w:lvlJc w:val="left"/>
      <w:pPr>
        <w:tabs>
          <w:tab w:val="num" w:pos="5760"/>
        </w:tabs>
        <w:ind w:left="5760" w:hanging="360"/>
      </w:pPr>
      <w:rPr>
        <w:rFonts w:ascii="Symbol" w:hAnsi="Symbol" w:hint="default"/>
      </w:rPr>
    </w:lvl>
    <w:lvl w:ilvl="8" w:tplc="BFACA58E">
      <w:start w:val="1"/>
      <w:numFmt w:val="bullet"/>
      <w:lvlText w:val=""/>
      <w:lvlJc w:val="left"/>
      <w:pPr>
        <w:tabs>
          <w:tab w:val="num" w:pos="6480"/>
        </w:tabs>
        <w:ind w:left="6480" w:hanging="360"/>
      </w:pPr>
      <w:rPr>
        <w:rFonts w:ascii="Symbol" w:hAnsi="Symbol" w:hint="default"/>
      </w:rPr>
    </w:lvl>
  </w:abstractNum>
  <w:abstractNum w:abstractNumId="8" w15:restartNumberingAfterBreak="0">
    <w:nsid w:val="325F1524"/>
    <w:multiLevelType w:val="multilevel"/>
    <w:tmpl w:val="67A244AA"/>
    <w:lvl w:ilvl="0">
      <w:start w:val="5"/>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73B1BA0"/>
    <w:multiLevelType w:val="multilevel"/>
    <w:tmpl w:val="811ECDD2"/>
    <w:lvl w:ilvl="0">
      <w:start w:val="1"/>
      <w:numFmt w:val="decimal"/>
      <w:pStyle w:val="T1F"/>
      <w:lvlText w:val="Article %1 -"/>
      <w:lvlJc w:val="left"/>
      <w:pPr>
        <w:tabs>
          <w:tab w:val="num" w:pos="113"/>
        </w:tabs>
        <w:ind w:left="2608" w:hanging="2608"/>
      </w:pPr>
      <w:rPr>
        <w:rFonts w:ascii="Arial Gras" w:hAnsi="Arial Gras" w:hint="default"/>
        <w:b/>
        <w:i w:val="0"/>
        <w:caps/>
        <w:strike w:val="0"/>
        <w:dstrike w:val="0"/>
        <w:vanish w:val="0"/>
        <w:color w:val="auto"/>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2F"/>
      <w:lvlText w:val="%1.%2"/>
      <w:lvlJc w:val="left"/>
      <w:pPr>
        <w:tabs>
          <w:tab w:val="num" w:pos="1272"/>
        </w:tabs>
        <w:ind w:left="1272" w:hanging="705"/>
      </w:pPr>
      <w:rPr>
        <w:rFonts w:hint="default"/>
        <w:sz w:val="20"/>
      </w:rPr>
    </w:lvl>
    <w:lvl w:ilvl="2">
      <w:start w:val="1"/>
      <w:numFmt w:val="decimal"/>
      <w:pStyle w:val="T3F"/>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9C74246"/>
    <w:multiLevelType w:val="hybridMultilevel"/>
    <w:tmpl w:val="73C85026"/>
    <w:lvl w:ilvl="0" w:tplc="040C0015">
      <w:start w:val="1"/>
      <w:numFmt w:val="upperLetter"/>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11" w15:restartNumberingAfterBreak="0">
    <w:nsid w:val="3D5D5D57"/>
    <w:multiLevelType w:val="multilevel"/>
    <w:tmpl w:val="1E5284FA"/>
    <w:lvl w:ilvl="0">
      <w:start w:val="3"/>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E8A7CA1"/>
    <w:multiLevelType w:val="hybridMultilevel"/>
    <w:tmpl w:val="E88AA892"/>
    <w:lvl w:ilvl="0" w:tplc="BD0C14F0">
      <w:start w:val="1"/>
      <w:numFmt w:val="decimal"/>
      <w:pStyle w:val="Titre3"/>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F126388"/>
    <w:multiLevelType w:val="hybridMultilevel"/>
    <w:tmpl w:val="E6781468"/>
    <w:lvl w:ilvl="0" w:tplc="644C179A">
      <w:start w:val="3"/>
      <w:numFmt w:val="bullet"/>
      <w:lvlText w:val=""/>
      <w:lvlJc w:val="left"/>
      <w:pPr>
        <w:ind w:left="720" w:hanging="360"/>
      </w:pPr>
      <w:rPr>
        <w:rFonts w:ascii="Wingdings" w:eastAsia="Times New Roman"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FF90139"/>
    <w:multiLevelType w:val="hybridMultilevel"/>
    <w:tmpl w:val="B33C97FC"/>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48EA707C"/>
    <w:multiLevelType w:val="hybridMultilevel"/>
    <w:tmpl w:val="3342D746"/>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ABA1608"/>
    <w:multiLevelType w:val="multilevel"/>
    <w:tmpl w:val="BC06C60C"/>
    <w:lvl w:ilvl="0">
      <w:start w:val="1"/>
      <w:numFmt w:val="bullet"/>
      <w:lvlText w:val="●"/>
      <w:lvlJc w:val="left"/>
      <w:pPr>
        <w:ind w:left="1788" w:firstLine="1428"/>
      </w:pPr>
      <w:rPr>
        <w:rFonts w:ascii="Arial" w:eastAsia="Arial" w:hAnsi="Arial" w:cs="Arial"/>
      </w:rPr>
    </w:lvl>
    <w:lvl w:ilvl="1">
      <w:start w:val="1"/>
      <w:numFmt w:val="bullet"/>
      <w:lvlText w:val="o"/>
      <w:lvlJc w:val="left"/>
      <w:pPr>
        <w:ind w:left="2508" w:firstLine="2148"/>
      </w:pPr>
      <w:rPr>
        <w:rFonts w:ascii="Arial" w:eastAsia="Arial" w:hAnsi="Arial" w:cs="Arial"/>
      </w:rPr>
    </w:lvl>
    <w:lvl w:ilvl="2">
      <w:start w:val="1"/>
      <w:numFmt w:val="bullet"/>
      <w:lvlText w:val="▪"/>
      <w:lvlJc w:val="left"/>
      <w:pPr>
        <w:ind w:left="3228" w:firstLine="2868"/>
      </w:pPr>
      <w:rPr>
        <w:rFonts w:ascii="Arial" w:eastAsia="Arial" w:hAnsi="Arial" w:cs="Arial"/>
      </w:rPr>
    </w:lvl>
    <w:lvl w:ilvl="3">
      <w:start w:val="1"/>
      <w:numFmt w:val="bullet"/>
      <w:lvlText w:val="●"/>
      <w:lvlJc w:val="left"/>
      <w:pPr>
        <w:ind w:left="3948" w:firstLine="3588"/>
      </w:pPr>
      <w:rPr>
        <w:rFonts w:ascii="Arial" w:eastAsia="Arial" w:hAnsi="Arial" w:cs="Arial"/>
      </w:rPr>
    </w:lvl>
    <w:lvl w:ilvl="4">
      <w:start w:val="1"/>
      <w:numFmt w:val="bullet"/>
      <w:lvlText w:val="o"/>
      <w:lvlJc w:val="left"/>
      <w:pPr>
        <w:ind w:left="4668" w:firstLine="4308"/>
      </w:pPr>
      <w:rPr>
        <w:rFonts w:ascii="Arial" w:eastAsia="Arial" w:hAnsi="Arial" w:cs="Arial"/>
      </w:rPr>
    </w:lvl>
    <w:lvl w:ilvl="5">
      <w:start w:val="1"/>
      <w:numFmt w:val="bullet"/>
      <w:lvlText w:val="▪"/>
      <w:lvlJc w:val="left"/>
      <w:pPr>
        <w:ind w:left="5388" w:firstLine="5028"/>
      </w:pPr>
      <w:rPr>
        <w:rFonts w:ascii="Arial" w:eastAsia="Arial" w:hAnsi="Arial" w:cs="Arial"/>
      </w:rPr>
    </w:lvl>
    <w:lvl w:ilvl="6">
      <w:start w:val="1"/>
      <w:numFmt w:val="bullet"/>
      <w:lvlText w:val="●"/>
      <w:lvlJc w:val="left"/>
      <w:pPr>
        <w:ind w:left="6108" w:firstLine="5748"/>
      </w:pPr>
      <w:rPr>
        <w:rFonts w:ascii="Arial" w:eastAsia="Arial" w:hAnsi="Arial" w:cs="Arial"/>
      </w:rPr>
    </w:lvl>
    <w:lvl w:ilvl="7">
      <w:start w:val="1"/>
      <w:numFmt w:val="bullet"/>
      <w:lvlText w:val="o"/>
      <w:lvlJc w:val="left"/>
      <w:pPr>
        <w:ind w:left="6828" w:firstLine="6468"/>
      </w:pPr>
      <w:rPr>
        <w:rFonts w:ascii="Arial" w:eastAsia="Arial" w:hAnsi="Arial" w:cs="Arial"/>
      </w:rPr>
    </w:lvl>
    <w:lvl w:ilvl="8">
      <w:start w:val="1"/>
      <w:numFmt w:val="bullet"/>
      <w:lvlText w:val="▪"/>
      <w:lvlJc w:val="left"/>
      <w:pPr>
        <w:ind w:left="7548" w:firstLine="7188"/>
      </w:pPr>
      <w:rPr>
        <w:rFonts w:ascii="Arial" w:eastAsia="Arial" w:hAnsi="Arial" w:cs="Arial"/>
      </w:rPr>
    </w:lvl>
  </w:abstractNum>
  <w:abstractNum w:abstractNumId="17" w15:restartNumberingAfterBreak="0">
    <w:nsid w:val="4D253B68"/>
    <w:multiLevelType w:val="hybridMultilevel"/>
    <w:tmpl w:val="9124AD3E"/>
    <w:lvl w:ilvl="0" w:tplc="040C0015">
      <w:start w:val="1"/>
      <w:numFmt w:val="upperLetter"/>
      <w:lvlText w:val="%1."/>
      <w:lvlJc w:val="left"/>
      <w:pPr>
        <w:ind w:left="740" w:hanging="360"/>
      </w:p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18" w15:restartNumberingAfterBreak="0">
    <w:nsid w:val="539D6A51"/>
    <w:multiLevelType w:val="hybridMultilevel"/>
    <w:tmpl w:val="0B586B66"/>
    <w:lvl w:ilvl="0" w:tplc="DB0047AC">
      <w:start w:val="1"/>
      <w:numFmt w:val="upperLetter"/>
      <w:lvlText w:val="%1."/>
      <w:lvlJc w:val="left"/>
      <w:pPr>
        <w:ind w:left="100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59E43A52"/>
    <w:multiLevelType w:val="multilevel"/>
    <w:tmpl w:val="84484A5E"/>
    <w:lvl w:ilvl="0">
      <w:start w:val="1"/>
      <w:numFmt w:val="decimal"/>
      <w:pStyle w:val="Titre1"/>
      <w:lvlText w:val="%1"/>
      <w:lvlJc w:val="left"/>
      <w:pPr>
        <w:ind w:left="432" w:hanging="432"/>
      </w:pPr>
      <w:rPr>
        <w:rFonts w:hint="default"/>
        <w:b/>
        <w:i w:val="0"/>
        <w:caps/>
        <w:strike w:val="0"/>
        <w:dstrike w:val="0"/>
        <w:vanish w:val="0"/>
        <w:color w:val="auto"/>
        <w:sz w:val="24"/>
        <w:szCs w:val="24"/>
        <w:u w:val="none"/>
        <w:vertAlign w:val="baseline"/>
      </w:rPr>
    </w:lvl>
    <w:lvl w:ilvl="1">
      <w:start w:val="1"/>
      <w:numFmt w:val="decimal"/>
      <w:lvlText w:val="%1.%2"/>
      <w:lvlJc w:val="left"/>
      <w:pPr>
        <w:ind w:left="1994" w:hanging="576"/>
      </w:pPr>
      <w:rPr>
        <w:rFonts w:hint="default"/>
        <w:b w:val="0"/>
        <w:i/>
      </w:rPr>
    </w:lvl>
    <w:lvl w:ilvl="2">
      <w:start w:val="1"/>
      <w:numFmt w:val="decimal"/>
      <w:lvlText w:val="%1.%2.%3"/>
      <w:lvlJc w:val="left"/>
      <w:pPr>
        <w:ind w:left="720" w:hanging="720"/>
      </w:pPr>
      <w:rPr>
        <w:rFonts w:hint="default"/>
        <w:b w:val="0"/>
        <w:i/>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0" w15:restartNumberingAfterBreak="0">
    <w:nsid w:val="5BEF2305"/>
    <w:multiLevelType w:val="multilevel"/>
    <w:tmpl w:val="4774B05E"/>
    <w:lvl w:ilvl="0">
      <w:start w:val="4"/>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16A589C"/>
    <w:multiLevelType w:val="multilevel"/>
    <w:tmpl w:val="4D9854C6"/>
    <w:styleLink w:val="Style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623A1419"/>
    <w:multiLevelType w:val="multilevel"/>
    <w:tmpl w:val="040C0025"/>
    <w:styleLink w:val="Style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638477E6"/>
    <w:multiLevelType w:val="hybridMultilevel"/>
    <w:tmpl w:val="B2EA5A40"/>
    <w:lvl w:ilvl="0" w:tplc="040C0001">
      <w:start w:val="1"/>
      <w:numFmt w:val="bullet"/>
      <w:lvlText w:val=""/>
      <w:lvlJc w:val="left"/>
      <w:pPr>
        <w:tabs>
          <w:tab w:val="num" w:pos="720"/>
        </w:tabs>
        <w:ind w:left="720" w:hanging="360"/>
      </w:pPr>
      <w:rPr>
        <w:rFonts w:ascii="Symbol" w:hAnsi="Symbol" w:hint="default"/>
      </w:rPr>
    </w:lvl>
    <w:lvl w:ilvl="1" w:tplc="A7C0E114">
      <w:numFmt w:val="bullet"/>
      <w:lvlText w:val="–"/>
      <w:lvlJc w:val="left"/>
      <w:pPr>
        <w:ind w:left="1440" w:hanging="360"/>
      </w:pPr>
      <w:rPr>
        <w:rFonts w:ascii="Calibri" w:eastAsia="Times New Roman" w:hAnsi="Calibri" w:cs="Calibri"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BB491F"/>
    <w:multiLevelType w:val="multilevel"/>
    <w:tmpl w:val="E1786104"/>
    <w:lvl w:ilvl="0">
      <w:start w:val="1"/>
      <w:numFmt w:val="decimal"/>
      <w:suff w:val="space"/>
      <w:lvlText w:val="ARTICLE %1 - "/>
      <w:lvlJc w:val="left"/>
      <w:pPr>
        <w:ind w:left="0" w:firstLine="0"/>
      </w:pPr>
      <w:rPr>
        <w:rFonts w:asciiTheme="minorHAnsi" w:hAnsiTheme="minorHAnsi" w:hint="default"/>
        <w:b/>
        <w:i w:val="0"/>
        <w:caps/>
        <w:strike w:val="0"/>
        <w:dstrike w:val="0"/>
        <w:vanish w:val="0"/>
        <w:color w:val="auto"/>
        <w:sz w:val="24"/>
        <w:szCs w:val="24"/>
        <w:u w:val="none"/>
        <w:vertAlign w:val="baseline"/>
      </w:rPr>
    </w:lvl>
    <w:lvl w:ilvl="1">
      <w:start w:val="1"/>
      <w:numFmt w:val="decimal"/>
      <w:pStyle w:val="Titre2"/>
      <w:isLgl/>
      <w:suff w:val="space"/>
      <w:lvlText w:val="%1.%2."/>
      <w:lvlJc w:val="left"/>
      <w:pPr>
        <w:ind w:left="146" w:firstLine="705"/>
      </w:pPr>
      <w:rPr>
        <w:rFonts w:hint="default"/>
        <w:b w:val="0"/>
        <w:i/>
      </w:rPr>
    </w:lvl>
    <w:lvl w:ilvl="2">
      <w:start w:val="1"/>
      <w:numFmt w:val="decimal"/>
      <w:isLgl/>
      <w:suff w:val="space"/>
      <w:lvlText w:val="%1.%2.%3."/>
      <w:lvlJc w:val="left"/>
      <w:pPr>
        <w:ind w:left="1287" w:hanging="720"/>
      </w:pPr>
      <w:rPr>
        <w:rFonts w:hint="default"/>
        <w:b w:val="0"/>
        <w:i/>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abstractNum w:abstractNumId="25" w15:restartNumberingAfterBreak="0">
    <w:nsid w:val="67864CAB"/>
    <w:multiLevelType w:val="hybridMultilevel"/>
    <w:tmpl w:val="0254BAD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8777DB6"/>
    <w:multiLevelType w:val="hybridMultilevel"/>
    <w:tmpl w:val="7556D13E"/>
    <w:lvl w:ilvl="0" w:tplc="040C0015">
      <w:start w:val="1"/>
      <w:numFmt w:val="upperLetter"/>
      <w:lvlText w:val="%1."/>
      <w:lvlJc w:val="left"/>
      <w:pPr>
        <w:ind w:left="1778" w:hanging="360"/>
      </w:pPr>
      <w:rPr>
        <w:rFonts w:hint="default"/>
      </w:rPr>
    </w:lvl>
    <w:lvl w:ilvl="1" w:tplc="040C0019" w:tentative="1">
      <w:start w:val="1"/>
      <w:numFmt w:val="lowerLetter"/>
      <w:lvlText w:val="%2."/>
      <w:lvlJc w:val="left"/>
      <w:pPr>
        <w:ind w:left="2498" w:hanging="360"/>
      </w:pPr>
    </w:lvl>
    <w:lvl w:ilvl="2" w:tplc="040C001B" w:tentative="1">
      <w:start w:val="1"/>
      <w:numFmt w:val="lowerRoman"/>
      <w:lvlText w:val="%3."/>
      <w:lvlJc w:val="right"/>
      <w:pPr>
        <w:ind w:left="3218" w:hanging="180"/>
      </w:pPr>
    </w:lvl>
    <w:lvl w:ilvl="3" w:tplc="040C000F" w:tentative="1">
      <w:start w:val="1"/>
      <w:numFmt w:val="decimal"/>
      <w:lvlText w:val="%4."/>
      <w:lvlJc w:val="left"/>
      <w:pPr>
        <w:ind w:left="3938" w:hanging="360"/>
      </w:pPr>
    </w:lvl>
    <w:lvl w:ilvl="4" w:tplc="040C0019" w:tentative="1">
      <w:start w:val="1"/>
      <w:numFmt w:val="lowerLetter"/>
      <w:lvlText w:val="%5."/>
      <w:lvlJc w:val="left"/>
      <w:pPr>
        <w:ind w:left="4658" w:hanging="360"/>
      </w:pPr>
    </w:lvl>
    <w:lvl w:ilvl="5" w:tplc="040C001B" w:tentative="1">
      <w:start w:val="1"/>
      <w:numFmt w:val="lowerRoman"/>
      <w:lvlText w:val="%6."/>
      <w:lvlJc w:val="right"/>
      <w:pPr>
        <w:ind w:left="5378" w:hanging="180"/>
      </w:pPr>
    </w:lvl>
    <w:lvl w:ilvl="6" w:tplc="040C000F" w:tentative="1">
      <w:start w:val="1"/>
      <w:numFmt w:val="decimal"/>
      <w:lvlText w:val="%7."/>
      <w:lvlJc w:val="left"/>
      <w:pPr>
        <w:ind w:left="6098" w:hanging="360"/>
      </w:pPr>
    </w:lvl>
    <w:lvl w:ilvl="7" w:tplc="040C0019" w:tentative="1">
      <w:start w:val="1"/>
      <w:numFmt w:val="lowerLetter"/>
      <w:lvlText w:val="%8."/>
      <w:lvlJc w:val="left"/>
      <w:pPr>
        <w:ind w:left="6818" w:hanging="360"/>
      </w:pPr>
    </w:lvl>
    <w:lvl w:ilvl="8" w:tplc="040C001B" w:tentative="1">
      <w:start w:val="1"/>
      <w:numFmt w:val="lowerRoman"/>
      <w:lvlText w:val="%9."/>
      <w:lvlJc w:val="right"/>
      <w:pPr>
        <w:ind w:left="7538" w:hanging="180"/>
      </w:pPr>
    </w:lvl>
  </w:abstractNum>
  <w:abstractNum w:abstractNumId="27" w15:restartNumberingAfterBreak="0">
    <w:nsid w:val="7290513F"/>
    <w:multiLevelType w:val="hybridMultilevel"/>
    <w:tmpl w:val="FD02D7EC"/>
    <w:lvl w:ilvl="0" w:tplc="040C000B">
      <w:start w:val="1"/>
      <w:numFmt w:val="bullet"/>
      <w:lvlText w:val=""/>
      <w:lvlJc w:val="left"/>
      <w:pPr>
        <w:ind w:left="720" w:hanging="360"/>
      </w:pPr>
      <w:rPr>
        <w:rFonts w:ascii="Wingdings" w:hAnsi="Wingdings" w:hint="default"/>
      </w:rPr>
    </w:lvl>
    <w:lvl w:ilvl="1" w:tplc="040C000B">
      <w:start w:val="1"/>
      <w:numFmt w:val="bullet"/>
      <w:lvlText w:val=""/>
      <w:lvlJc w:val="left"/>
      <w:pPr>
        <w:ind w:left="1287"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3571790"/>
    <w:multiLevelType w:val="hybridMultilevel"/>
    <w:tmpl w:val="83328874"/>
    <w:lvl w:ilvl="0" w:tplc="040C0001">
      <w:start w:val="1"/>
      <w:numFmt w:val="bullet"/>
      <w:lvlText w:val=""/>
      <w:lvlJc w:val="left"/>
      <w:pPr>
        <w:ind w:left="720" w:hanging="360"/>
      </w:pPr>
      <w:rPr>
        <w:rFonts w:ascii="Symbol" w:hAnsi="Symbol" w:hint="default"/>
      </w:rPr>
    </w:lvl>
    <w:lvl w:ilvl="1" w:tplc="3FFAC060">
      <w:start w:val="5"/>
      <w:numFmt w:val="bullet"/>
      <w:lvlText w:val="."/>
      <w:lvlJc w:val="left"/>
      <w:pPr>
        <w:ind w:left="1440" w:hanging="360"/>
      </w:pPr>
      <w:rPr>
        <w:rFonts w:ascii="Arial Narrow" w:eastAsia="Times New Roman" w:hAnsi="Arial Narrow" w:cs="Arial" w:hint="default"/>
      </w:rPr>
    </w:lvl>
    <w:lvl w:ilvl="2" w:tplc="9634ED9E">
      <w:numFmt w:val="bullet"/>
      <w:lvlText w:val="•"/>
      <w:lvlJc w:val="left"/>
      <w:pPr>
        <w:ind w:left="2160" w:hanging="360"/>
      </w:pPr>
      <w:rPr>
        <w:rFonts w:ascii="Calibri" w:eastAsia="Trebuchet MS" w:hAnsi="Calibri" w:cs="Calibri" w:hint="default"/>
      </w:rPr>
    </w:lvl>
    <w:lvl w:ilvl="3" w:tplc="091CDB72">
      <w:numFmt w:val="bullet"/>
      <w:lvlText w:val="-"/>
      <w:lvlJc w:val="left"/>
      <w:pPr>
        <w:ind w:left="2880" w:hanging="360"/>
      </w:pPr>
      <w:rPr>
        <w:rFonts w:ascii="Calibri" w:eastAsia="Trebuchet MS" w:hAnsi="Calibri" w:cs="Calibri"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4301F22"/>
    <w:multiLevelType w:val="hybridMultilevel"/>
    <w:tmpl w:val="2262568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0" w15:restartNumberingAfterBreak="0">
    <w:nsid w:val="78E1351F"/>
    <w:multiLevelType w:val="multilevel"/>
    <w:tmpl w:val="3CCCD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793F3A5C"/>
    <w:multiLevelType w:val="multilevel"/>
    <w:tmpl w:val="52F4BBD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14917023">
    <w:abstractNumId w:val="15"/>
  </w:num>
  <w:num w:numId="2" w16cid:durableId="1885830397">
    <w:abstractNumId w:val="29"/>
  </w:num>
  <w:num w:numId="3" w16cid:durableId="832649504">
    <w:abstractNumId w:val="23"/>
  </w:num>
  <w:num w:numId="4" w16cid:durableId="956914969">
    <w:abstractNumId w:val="24"/>
  </w:num>
  <w:num w:numId="5" w16cid:durableId="84694272">
    <w:abstractNumId w:val="22"/>
  </w:num>
  <w:num w:numId="6" w16cid:durableId="1960526201">
    <w:abstractNumId w:val="5"/>
  </w:num>
  <w:num w:numId="7" w16cid:durableId="318462320">
    <w:abstractNumId w:val="4"/>
  </w:num>
  <w:num w:numId="8" w16cid:durableId="277151785">
    <w:abstractNumId w:val="19"/>
  </w:num>
  <w:num w:numId="9" w16cid:durableId="1994025784">
    <w:abstractNumId w:val="16"/>
  </w:num>
  <w:num w:numId="10" w16cid:durableId="1994600519">
    <w:abstractNumId w:val="6"/>
  </w:num>
  <w:num w:numId="11" w16cid:durableId="1243293957">
    <w:abstractNumId w:val="21"/>
  </w:num>
  <w:num w:numId="12" w16cid:durableId="28146911">
    <w:abstractNumId w:val="12"/>
  </w:num>
  <w:num w:numId="13" w16cid:durableId="2094038092">
    <w:abstractNumId w:val="2"/>
  </w:num>
  <w:num w:numId="14" w16cid:durableId="547229081">
    <w:abstractNumId w:val="28"/>
  </w:num>
  <w:num w:numId="15" w16cid:durableId="1077440870">
    <w:abstractNumId w:val="1"/>
  </w:num>
  <w:num w:numId="16" w16cid:durableId="134105768">
    <w:abstractNumId w:val="14"/>
  </w:num>
  <w:num w:numId="17" w16cid:durableId="203641885">
    <w:abstractNumId w:val="0"/>
  </w:num>
  <w:num w:numId="18" w16cid:durableId="1311012052">
    <w:abstractNumId w:val="17"/>
  </w:num>
  <w:num w:numId="19" w16cid:durableId="934367489">
    <w:abstractNumId w:val="26"/>
  </w:num>
  <w:num w:numId="20" w16cid:durableId="19479678">
    <w:abstractNumId w:val="7"/>
  </w:num>
  <w:num w:numId="21" w16cid:durableId="763839712">
    <w:abstractNumId w:val="25"/>
  </w:num>
  <w:num w:numId="22" w16cid:durableId="585967787">
    <w:abstractNumId w:val="31"/>
  </w:num>
  <w:num w:numId="23" w16cid:durableId="1761221189">
    <w:abstractNumId w:val="3"/>
  </w:num>
  <w:num w:numId="24" w16cid:durableId="2102951819">
    <w:abstractNumId w:val="11"/>
  </w:num>
  <w:num w:numId="25" w16cid:durableId="1348604363">
    <w:abstractNumId w:val="20"/>
  </w:num>
  <w:num w:numId="26" w16cid:durableId="1593858130">
    <w:abstractNumId w:val="30"/>
  </w:num>
  <w:num w:numId="27" w16cid:durableId="123161989">
    <w:abstractNumId w:val="8"/>
  </w:num>
  <w:num w:numId="28" w16cid:durableId="122308116">
    <w:abstractNumId w:val="10"/>
  </w:num>
  <w:num w:numId="29" w16cid:durableId="62336158">
    <w:abstractNumId w:val="18"/>
  </w:num>
  <w:num w:numId="30" w16cid:durableId="1926914187">
    <w:abstractNumId w:val="27"/>
  </w:num>
  <w:num w:numId="31" w16cid:durableId="2085490591">
    <w:abstractNumId w:val="9"/>
  </w:num>
  <w:num w:numId="32" w16cid:durableId="19952541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043899229">
    <w:abstractNumId w:val="24"/>
  </w:num>
  <w:num w:numId="34" w16cid:durableId="17139220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6663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32572328">
    <w:abstractNumId w:val="24"/>
  </w:num>
  <w:num w:numId="37" w16cid:durableId="1452164075">
    <w:abstractNumId w:val="24"/>
  </w:num>
  <w:num w:numId="38" w16cid:durableId="390691038">
    <w:abstractNumId w:val="1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331B"/>
    <w:rsid w:val="00003924"/>
    <w:rsid w:val="00012C26"/>
    <w:rsid w:val="00021D91"/>
    <w:rsid w:val="0003632A"/>
    <w:rsid w:val="00041640"/>
    <w:rsid w:val="00044474"/>
    <w:rsid w:val="00044FCB"/>
    <w:rsid w:val="00045359"/>
    <w:rsid w:val="00054D35"/>
    <w:rsid w:val="00065F64"/>
    <w:rsid w:val="000853D0"/>
    <w:rsid w:val="000875B1"/>
    <w:rsid w:val="00087F7B"/>
    <w:rsid w:val="00090A1E"/>
    <w:rsid w:val="000A3EB9"/>
    <w:rsid w:val="000A5796"/>
    <w:rsid w:val="000A7770"/>
    <w:rsid w:val="000B21A6"/>
    <w:rsid w:val="000B3201"/>
    <w:rsid w:val="000B3CB5"/>
    <w:rsid w:val="000B62A9"/>
    <w:rsid w:val="000B7C28"/>
    <w:rsid w:val="000C3482"/>
    <w:rsid w:val="000C5252"/>
    <w:rsid w:val="000C69D3"/>
    <w:rsid w:val="000D35A0"/>
    <w:rsid w:val="000D5001"/>
    <w:rsid w:val="000D5B87"/>
    <w:rsid w:val="000D6BB8"/>
    <w:rsid w:val="000D72A9"/>
    <w:rsid w:val="000D7A2D"/>
    <w:rsid w:val="000E034B"/>
    <w:rsid w:val="000E044F"/>
    <w:rsid w:val="000E186D"/>
    <w:rsid w:val="000E30A4"/>
    <w:rsid w:val="000E4347"/>
    <w:rsid w:val="000E528A"/>
    <w:rsid w:val="000E621F"/>
    <w:rsid w:val="000E7958"/>
    <w:rsid w:val="000F2ED3"/>
    <w:rsid w:val="00100083"/>
    <w:rsid w:val="0010085B"/>
    <w:rsid w:val="00102B1B"/>
    <w:rsid w:val="00104EA3"/>
    <w:rsid w:val="001129B2"/>
    <w:rsid w:val="00113A53"/>
    <w:rsid w:val="00116E66"/>
    <w:rsid w:val="00121F89"/>
    <w:rsid w:val="001278EA"/>
    <w:rsid w:val="001346A4"/>
    <w:rsid w:val="001351F8"/>
    <w:rsid w:val="00135434"/>
    <w:rsid w:val="0013676B"/>
    <w:rsid w:val="0014130D"/>
    <w:rsid w:val="0014151A"/>
    <w:rsid w:val="00141A51"/>
    <w:rsid w:val="001500D5"/>
    <w:rsid w:val="00155B84"/>
    <w:rsid w:val="001612A2"/>
    <w:rsid w:val="0016140C"/>
    <w:rsid w:val="001619D4"/>
    <w:rsid w:val="00161C3D"/>
    <w:rsid w:val="0017089B"/>
    <w:rsid w:val="00174CE9"/>
    <w:rsid w:val="00180EB5"/>
    <w:rsid w:val="00190C42"/>
    <w:rsid w:val="00190D33"/>
    <w:rsid w:val="0019521C"/>
    <w:rsid w:val="0019590D"/>
    <w:rsid w:val="001A0E3A"/>
    <w:rsid w:val="001A15A7"/>
    <w:rsid w:val="001A240C"/>
    <w:rsid w:val="001A3BFC"/>
    <w:rsid w:val="001A4CA7"/>
    <w:rsid w:val="001A5C4E"/>
    <w:rsid w:val="001B017B"/>
    <w:rsid w:val="001B1717"/>
    <w:rsid w:val="001B4122"/>
    <w:rsid w:val="001B46A3"/>
    <w:rsid w:val="001C1F34"/>
    <w:rsid w:val="001C77FB"/>
    <w:rsid w:val="001D1FB6"/>
    <w:rsid w:val="001D4071"/>
    <w:rsid w:val="001D6EAA"/>
    <w:rsid w:val="001D6FE1"/>
    <w:rsid w:val="001E1464"/>
    <w:rsid w:val="001F0F72"/>
    <w:rsid w:val="001F1CF8"/>
    <w:rsid w:val="001F1FD3"/>
    <w:rsid w:val="001F2757"/>
    <w:rsid w:val="001F3664"/>
    <w:rsid w:val="00200C09"/>
    <w:rsid w:val="00204ED7"/>
    <w:rsid w:val="002056DE"/>
    <w:rsid w:val="002067A3"/>
    <w:rsid w:val="00206F51"/>
    <w:rsid w:val="00207482"/>
    <w:rsid w:val="0021230A"/>
    <w:rsid w:val="0021242D"/>
    <w:rsid w:val="0021385B"/>
    <w:rsid w:val="002140B8"/>
    <w:rsid w:val="0021524E"/>
    <w:rsid w:val="002155D1"/>
    <w:rsid w:val="002217FC"/>
    <w:rsid w:val="00223EF2"/>
    <w:rsid w:val="00226960"/>
    <w:rsid w:val="002313C8"/>
    <w:rsid w:val="0023169C"/>
    <w:rsid w:val="00234C04"/>
    <w:rsid w:val="00234E9D"/>
    <w:rsid w:val="00240ACD"/>
    <w:rsid w:val="00241278"/>
    <w:rsid w:val="0025096A"/>
    <w:rsid w:val="00251665"/>
    <w:rsid w:val="002545AE"/>
    <w:rsid w:val="00256B02"/>
    <w:rsid w:val="00260279"/>
    <w:rsid w:val="002624BD"/>
    <w:rsid w:val="00266EAC"/>
    <w:rsid w:val="00275C2D"/>
    <w:rsid w:val="00283FD5"/>
    <w:rsid w:val="00284059"/>
    <w:rsid w:val="00284395"/>
    <w:rsid w:val="00290079"/>
    <w:rsid w:val="00296872"/>
    <w:rsid w:val="0029774C"/>
    <w:rsid w:val="002A0290"/>
    <w:rsid w:val="002A0BAC"/>
    <w:rsid w:val="002A2AEF"/>
    <w:rsid w:val="002A316D"/>
    <w:rsid w:val="002A721B"/>
    <w:rsid w:val="002B1C5D"/>
    <w:rsid w:val="002B507E"/>
    <w:rsid w:val="002B569A"/>
    <w:rsid w:val="002C3628"/>
    <w:rsid w:val="002C60CE"/>
    <w:rsid w:val="002D19FD"/>
    <w:rsid w:val="002D528E"/>
    <w:rsid w:val="002D5EB7"/>
    <w:rsid w:val="002E0E0D"/>
    <w:rsid w:val="002F2314"/>
    <w:rsid w:val="002F544B"/>
    <w:rsid w:val="002F72D7"/>
    <w:rsid w:val="003013E3"/>
    <w:rsid w:val="00303A48"/>
    <w:rsid w:val="00305999"/>
    <w:rsid w:val="00307B3F"/>
    <w:rsid w:val="00310BEF"/>
    <w:rsid w:val="00315463"/>
    <w:rsid w:val="0032165D"/>
    <w:rsid w:val="00326E7E"/>
    <w:rsid w:val="0033127A"/>
    <w:rsid w:val="00332D42"/>
    <w:rsid w:val="0033552F"/>
    <w:rsid w:val="003409EE"/>
    <w:rsid w:val="00341F64"/>
    <w:rsid w:val="00346E10"/>
    <w:rsid w:val="00356D0B"/>
    <w:rsid w:val="0035722E"/>
    <w:rsid w:val="003649A5"/>
    <w:rsid w:val="003723A9"/>
    <w:rsid w:val="00377214"/>
    <w:rsid w:val="003809B6"/>
    <w:rsid w:val="00382E99"/>
    <w:rsid w:val="003900C0"/>
    <w:rsid w:val="003904C7"/>
    <w:rsid w:val="003928DD"/>
    <w:rsid w:val="00396691"/>
    <w:rsid w:val="00396BCB"/>
    <w:rsid w:val="0039790B"/>
    <w:rsid w:val="003A2FE0"/>
    <w:rsid w:val="003A4B0D"/>
    <w:rsid w:val="003A4FCD"/>
    <w:rsid w:val="003A5887"/>
    <w:rsid w:val="003A5D75"/>
    <w:rsid w:val="003B5B62"/>
    <w:rsid w:val="003C0823"/>
    <w:rsid w:val="003C23E6"/>
    <w:rsid w:val="003D070C"/>
    <w:rsid w:val="003D1576"/>
    <w:rsid w:val="003D48BA"/>
    <w:rsid w:val="003D7EB0"/>
    <w:rsid w:val="003E76B7"/>
    <w:rsid w:val="003F046A"/>
    <w:rsid w:val="003F095E"/>
    <w:rsid w:val="003F2CD0"/>
    <w:rsid w:val="003F67AB"/>
    <w:rsid w:val="00401B72"/>
    <w:rsid w:val="0040732D"/>
    <w:rsid w:val="004172F9"/>
    <w:rsid w:val="004174B0"/>
    <w:rsid w:val="0042217C"/>
    <w:rsid w:val="004307D2"/>
    <w:rsid w:val="0043360C"/>
    <w:rsid w:val="00442C02"/>
    <w:rsid w:val="00451F0F"/>
    <w:rsid w:val="00452806"/>
    <w:rsid w:val="00453B70"/>
    <w:rsid w:val="00464C3B"/>
    <w:rsid w:val="00466E3D"/>
    <w:rsid w:val="00470334"/>
    <w:rsid w:val="00472293"/>
    <w:rsid w:val="0047788A"/>
    <w:rsid w:val="00480983"/>
    <w:rsid w:val="004874DC"/>
    <w:rsid w:val="00490DBB"/>
    <w:rsid w:val="00491361"/>
    <w:rsid w:val="004970B9"/>
    <w:rsid w:val="004A231D"/>
    <w:rsid w:val="004A4FF4"/>
    <w:rsid w:val="004B4AB4"/>
    <w:rsid w:val="004B6C6D"/>
    <w:rsid w:val="004C036D"/>
    <w:rsid w:val="004C3999"/>
    <w:rsid w:val="004D313D"/>
    <w:rsid w:val="004D3CA6"/>
    <w:rsid w:val="004D5E0C"/>
    <w:rsid w:val="004D7327"/>
    <w:rsid w:val="004E0CC6"/>
    <w:rsid w:val="004E0F90"/>
    <w:rsid w:val="004E2510"/>
    <w:rsid w:val="004E26AF"/>
    <w:rsid w:val="004E296D"/>
    <w:rsid w:val="004E3D1C"/>
    <w:rsid w:val="004E7F1E"/>
    <w:rsid w:val="004F0CBB"/>
    <w:rsid w:val="004F1973"/>
    <w:rsid w:val="004F2803"/>
    <w:rsid w:val="004F4A92"/>
    <w:rsid w:val="004F6C24"/>
    <w:rsid w:val="00500D48"/>
    <w:rsid w:val="005014D5"/>
    <w:rsid w:val="005030ED"/>
    <w:rsid w:val="0050596D"/>
    <w:rsid w:val="005059DC"/>
    <w:rsid w:val="005066E9"/>
    <w:rsid w:val="00506EB3"/>
    <w:rsid w:val="00512D03"/>
    <w:rsid w:val="00513676"/>
    <w:rsid w:val="00517DC6"/>
    <w:rsid w:val="00526834"/>
    <w:rsid w:val="00534E5B"/>
    <w:rsid w:val="00535006"/>
    <w:rsid w:val="00537F36"/>
    <w:rsid w:val="00543A61"/>
    <w:rsid w:val="0054439B"/>
    <w:rsid w:val="005461D7"/>
    <w:rsid w:val="0055074D"/>
    <w:rsid w:val="00550A99"/>
    <w:rsid w:val="00552CF2"/>
    <w:rsid w:val="0056104A"/>
    <w:rsid w:val="005612D9"/>
    <w:rsid w:val="00570F44"/>
    <w:rsid w:val="00575B00"/>
    <w:rsid w:val="00575E5C"/>
    <w:rsid w:val="0057775E"/>
    <w:rsid w:val="0058331B"/>
    <w:rsid w:val="005908E3"/>
    <w:rsid w:val="00591564"/>
    <w:rsid w:val="0059230F"/>
    <w:rsid w:val="005A4925"/>
    <w:rsid w:val="005A7C08"/>
    <w:rsid w:val="005B095D"/>
    <w:rsid w:val="005B1BB0"/>
    <w:rsid w:val="005B3C3D"/>
    <w:rsid w:val="005B52ED"/>
    <w:rsid w:val="005B6B3A"/>
    <w:rsid w:val="005B7736"/>
    <w:rsid w:val="005C4C96"/>
    <w:rsid w:val="005C661E"/>
    <w:rsid w:val="005D05AB"/>
    <w:rsid w:val="005D5DBD"/>
    <w:rsid w:val="005E4F2F"/>
    <w:rsid w:val="005E5E0E"/>
    <w:rsid w:val="005F3779"/>
    <w:rsid w:val="005F5AF1"/>
    <w:rsid w:val="005F7E36"/>
    <w:rsid w:val="00613000"/>
    <w:rsid w:val="00613A00"/>
    <w:rsid w:val="00613C11"/>
    <w:rsid w:val="00616543"/>
    <w:rsid w:val="00623446"/>
    <w:rsid w:val="00623C54"/>
    <w:rsid w:val="0063132C"/>
    <w:rsid w:val="0064223A"/>
    <w:rsid w:val="006427F1"/>
    <w:rsid w:val="00643626"/>
    <w:rsid w:val="0064459B"/>
    <w:rsid w:val="00647609"/>
    <w:rsid w:val="00650096"/>
    <w:rsid w:val="00652262"/>
    <w:rsid w:val="006527C2"/>
    <w:rsid w:val="006554D9"/>
    <w:rsid w:val="00655EDC"/>
    <w:rsid w:val="00660ABC"/>
    <w:rsid w:val="0066358F"/>
    <w:rsid w:val="00663F1B"/>
    <w:rsid w:val="00665EC9"/>
    <w:rsid w:val="00666377"/>
    <w:rsid w:val="00667E34"/>
    <w:rsid w:val="00673EBD"/>
    <w:rsid w:val="00675AD5"/>
    <w:rsid w:val="00677107"/>
    <w:rsid w:val="006810C2"/>
    <w:rsid w:val="00682CBF"/>
    <w:rsid w:val="00683004"/>
    <w:rsid w:val="006866ED"/>
    <w:rsid w:val="0068671E"/>
    <w:rsid w:val="00686A22"/>
    <w:rsid w:val="00690ACF"/>
    <w:rsid w:val="00691A2B"/>
    <w:rsid w:val="00694369"/>
    <w:rsid w:val="006958D2"/>
    <w:rsid w:val="00697DF3"/>
    <w:rsid w:val="006A243B"/>
    <w:rsid w:val="006B0F55"/>
    <w:rsid w:val="006C4DD4"/>
    <w:rsid w:val="006C5742"/>
    <w:rsid w:val="006D038E"/>
    <w:rsid w:val="006D3B7F"/>
    <w:rsid w:val="006D5C44"/>
    <w:rsid w:val="006D5DE2"/>
    <w:rsid w:val="006D60CC"/>
    <w:rsid w:val="006D698D"/>
    <w:rsid w:val="006E04D3"/>
    <w:rsid w:val="006E0E37"/>
    <w:rsid w:val="006E5719"/>
    <w:rsid w:val="006E5F57"/>
    <w:rsid w:val="006E6C4A"/>
    <w:rsid w:val="006F1FB6"/>
    <w:rsid w:val="006F2BB3"/>
    <w:rsid w:val="006F3FC1"/>
    <w:rsid w:val="006F5C7D"/>
    <w:rsid w:val="006F7E14"/>
    <w:rsid w:val="00700543"/>
    <w:rsid w:val="00703268"/>
    <w:rsid w:val="0070771E"/>
    <w:rsid w:val="00712C41"/>
    <w:rsid w:val="00713C96"/>
    <w:rsid w:val="00715B6C"/>
    <w:rsid w:val="0071761B"/>
    <w:rsid w:val="00722C11"/>
    <w:rsid w:val="007327DA"/>
    <w:rsid w:val="007328F8"/>
    <w:rsid w:val="007350C8"/>
    <w:rsid w:val="00742A73"/>
    <w:rsid w:val="00743393"/>
    <w:rsid w:val="0074498C"/>
    <w:rsid w:val="00745862"/>
    <w:rsid w:val="007458C3"/>
    <w:rsid w:val="0074768C"/>
    <w:rsid w:val="00752711"/>
    <w:rsid w:val="00752DEA"/>
    <w:rsid w:val="00754738"/>
    <w:rsid w:val="00754763"/>
    <w:rsid w:val="0076144F"/>
    <w:rsid w:val="0076593A"/>
    <w:rsid w:val="0077027C"/>
    <w:rsid w:val="007740EA"/>
    <w:rsid w:val="0077543C"/>
    <w:rsid w:val="00783CBE"/>
    <w:rsid w:val="007878F3"/>
    <w:rsid w:val="0079110A"/>
    <w:rsid w:val="00794B32"/>
    <w:rsid w:val="00795659"/>
    <w:rsid w:val="0079698A"/>
    <w:rsid w:val="007A1829"/>
    <w:rsid w:val="007A1BAA"/>
    <w:rsid w:val="007A2C93"/>
    <w:rsid w:val="007A5D62"/>
    <w:rsid w:val="007B1DEF"/>
    <w:rsid w:val="007B3145"/>
    <w:rsid w:val="007C29EC"/>
    <w:rsid w:val="007C2F1F"/>
    <w:rsid w:val="007C4A2F"/>
    <w:rsid w:val="007E069E"/>
    <w:rsid w:val="007E3D67"/>
    <w:rsid w:val="007E4553"/>
    <w:rsid w:val="007E4A28"/>
    <w:rsid w:val="007E6167"/>
    <w:rsid w:val="007E7709"/>
    <w:rsid w:val="007F1A08"/>
    <w:rsid w:val="007F24A9"/>
    <w:rsid w:val="007F5585"/>
    <w:rsid w:val="00800497"/>
    <w:rsid w:val="008018BF"/>
    <w:rsid w:val="00807F22"/>
    <w:rsid w:val="0081226C"/>
    <w:rsid w:val="00813E34"/>
    <w:rsid w:val="00827CEF"/>
    <w:rsid w:val="0084141F"/>
    <w:rsid w:val="00847724"/>
    <w:rsid w:val="008500CD"/>
    <w:rsid w:val="008515C7"/>
    <w:rsid w:val="00851FCA"/>
    <w:rsid w:val="00852D20"/>
    <w:rsid w:val="008533B2"/>
    <w:rsid w:val="00857357"/>
    <w:rsid w:val="0085781B"/>
    <w:rsid w:val="00860C98"/>
    <w:rsid w:val="00862520"/>
    <w:rsid w:val="00863862"/>
    <w:rsid w:val="00864D18"/>
    <w:rsid w:val="00883153"/>
    <w:rsid w:val="0088319C"/>
    <w:rsid w:val="0088583F"/>
    <w:rsid w:val="0089313E"/>
    <w:rsid w:val="00895BDF"/>
    <w:rsid w:val="008A1A83"/>
    <w:rsid w:val="008A3283"/>
    <w:rsid w:val="008A36C7"/>
    <w:rsid w:val="008A6A7F"/>
    <w:rsid w:val="008B1749"/>
    <w:rsid w:val="008B254C"/>
    <w:rsid w:val="008B3C2C"/>
    <w:rsid w:val="008B47B5"/>
    <w:rsid w:val="008C3616"/>
    <w:rsid w:val="008D052A"/>
    <w:rsid w:val="008D42B6"/>
    <w:rsid w:val="008E0DC7"/>
    <w:rsid w:val="008E3291"/>
    <w:rsid w:val="008E3DF2"/>
    <w:rsid w:val="008F0E1B"/>
    <w:rsid w:val="008F13BF"/>
    <w:rsid w:val="008F343B"/>
    <w:rsid w:val="00900D6B"/>
    <w:rsid w:val="009011B8"/>
    <w:rsid w:val="009038EB"/>
    <w:rsid w:val="0091176B"/>
    <w:rsid w:val="009121E0"/>
    <w:rsid w:val="009206E0"/>
    <w:rsid w:val="00925E9E"/>
    <w:rsid w:val="009321C6"/>
    <w:rsid w:val="00937581"/>
    <w:rsid w:val="00956479"/>
    <w:rsid w:val="0095716A"/>
    <w:rsid w:val="009603C9"/>
    <w:rsid w:val="00962726"/>
    <w:rsid w:val="00962A39"/>
    <w:rsid w:val="0096478B"/>
    <w:rsid w:val="00965BE7"/>
    <w:rsid w:val="009716D4"/>
    <w:rsid w:val="00972B55"/>
    <w:rsid w:val="009734A3"/>
    <w:rsid w:val="009824A7"/>
    <w:rsid w:val="00985E19"/>
    <w:rsid w:val="009B33D1"/>
    <w:rsid w:val="009B534A"/>
    <w:rsid w:val="009B63BC"/>
    <w:rsid w:val="009B7944"/>
    <w:rsid w:val="009B7BE4"/>
    <w:rsid w:val="009C2304"/>
    <w:rsid w:val="009C352D"/>
    <w:rsid w:val="009C707A"/>
    <w:rsid w:val="009D5378"/>
    <w:rsid w:val="009E2513"/>
    <w:rsid w:val="009E63BA"/>
    <w:rsid w:val="009F10AC"/>
    <w:rsid w:val="00A00956"/>
    <w:rsid w:val="00A01222"/>
    <w:rsid w:val="00A06A0A"/>
    <w:rsid w:val="00A104ED"/>
    <w:rsid w:val="00A16861"/>
    <w:rsid w:val="00A16B17"/>
    <w:rsid w:val="00A16C65"/>
    <w:rsid w:val="00A17928"/>
    <w:rsid w:val="00A35783"/>
    <w:rsid w:val="00A37A79"/>
    <w:rsid w:val="00A45EDF"/>
    <w:rsid w:val="00A45F2F"/>
    <w:rsid w:val="00A50D6D"/>
    <w:rsid w:val="00A534D3"/>
    <w:rsid w:val="00A54CDA"/>
    <w:rsid w:val="00A552EF"/>
    <w:rsid w:val="00A579FE"/>
    <w:rsid w:val="00A61DC2"/>
    <w:rsid w:val="00A669E8"/>
    <w:rsid w:val="00A67F29"/>
    <w:rsid w:val="00A70474"/>
    <w:rsid w:val="00A711B2"/>
    <w:rsid w:val="00A71391"/>
    <w:rsid w:val="00A74D57"/>
    <w:rsid w:val="00A842C9"/>
    <w:rsid w:val="00A84999"/>
    <w:rsid w:val="00A91736"/>
    <w:rsid w:val="00A933C5"/>
    <w:rsid w:val="00A93B3D"/>
    <w:rsid w:val="00AA1F55"/>
    <w:rsid w:val="00AA356F"/>
    <w:rsid w:val="00AA43CA"/>
    <w:rsid w:val="00AB17AA"/>
    <w:rsid w:val="00AB3EF9"/>
    <w:rsid w:val="00AB420D"/>
    <w:rsid w:val="00AB581A"/>
    <w:rsid w:val="00AC60E1"/>
    <w:rsid w:val="00AC6E0C"/>
    <w:rsid w:val="00AD0F5A"/>
    <w:rsid w:val="00AD1DAF"/>
    <w:rsid w:val="00AD2DCA"/>
    <w:rsid w:val="00AD35D8"/>
    <w:rsid w:val="00AD6271"/>
    <w:rsid w:val="00AE10B5"/>
    <w:rsid w:val="00AE347B"/>
    <w:rsid w:val="00AE4EF9"/>
    <w:rsid w:val="00AE526D"/>
    <w:rsid w:val="00AE5B7F"/>
    <w:rsid w:val="00AE72FC"/>
    <w:rsid w:val="00AE77AD"/>
    <w:rsid w:val="00AF0BF9"/>
    <w:rsid w:val="00AF2127"/>
    <w:rsid w:val="00AF5F3F"/>
    <w:rsid w:val="00B03A10"/>
    <w:rsid w:val="00B05186"/>
    <w:rsid w:val="00B065F1"/>
    <w:rsid w:val="00B10909"/>
    <w:rsid w:val="00B11F38"/>
    <w:rsid w:val="00B1329E"/>
    <w:rsid w:val="00B17338"/>
    <w:rsid w:val="00B17DFD"/>
    <w:rsid w:val="00B22ADD"/>
    <w:rsid w:val="00B23150"/>
    <w:rsid w:val="00B31547"/>
    <w:rsid w:val="00B3323D"/>
    <w:rsid w:val="00B34D5A"/>
    <w:rsid w:val="00B36768"/>
    <w:rsid w:val="00B400C4"/>
    <w:rsid w:val="00B4122E"/>
    <w:rsid w:val="00B4382C"/>
    <w:rsid w:val="00B45AB7"/>
    <w:rsid w:val="00B46F83"/>
    <w:rsid w:val="00B51CE1"/>
    <w:rsid w:val="00B53B58"/>
    <w:rsid w:val="00B55EE6"/>
    <w:rsid w:val="00B64BEF"/>
    <w:rsid w:val="00B67091"/>
    <w:rsid w:val="00B72351"/>
    <w:rsid w:val="00B77A94"/>
    <w:rsid w:val="00B82391"/>
    <w:rsid w:val="00B832EB"/>
    <w:rsid w:val="00B85890"/>
    <w:rsid w:val="00B87590"/>
    <w:rsid w:val="00B93C6B"/>
    <w:rsid w:val="00BA67D9"/>
    <w:rsid w:val="00BB0473"/>
    <w:rsid w:val="00BB3CB6"/>
    <w:rsid w:val="00BC2A8D"/>
    <w:rsid w:val="00BC7459"/>
    <w:rsid w:val="00BD158E"/>
    <w:rsid w:val="00BD5A02"/>
    <w:rsid w:val="00BD6D5C"/>
    <w:rsid w:val="00BD6DD0"/>
    <w:rsid w:val="00BE1913"/>
    <w:rsid w:val="00BE36F3"/>
    <w:rsid w:val="00BF35F8"/>
    <w:rsid w:val="00BF3AB4"/>
    <w:rsid w:val="00BF48A3"/>
    <w:rsid w:val="00BF50D4"/>
    <w:rsid w:val="00BF5B3E"/>
    <w:rsid w:val="00C00B29"/>
    <w:rsid w:val="00C0185A"/>
    <w:rsid w:val="00C0675C"/>
    <w:rsid w:val="00C06855"/>
    <w:rsid w:val="00C1218A"/>
    <w:rsid w:val="00C126DE"/>
    <w:rsid w:val="00C23BC6"/>
    <w:rsid w:val="00C273BA"/>
    <w:rsid w:val="00C3142A"/>
    <w:rsid w:val="00C31835"/>
    <w:rsid w:val="00C33DC5"/>
    <w:rsid w:val="00C34075"/>
    <w:rsid w:val="00C359DB"/>
    <w:rsid w:val="00C369E3"/>
    <w:rsid w:val="00C41131"/>
    <w:rsid w:val="00C42147"/>
    <w:rsid w:val="00C43DEA"/>
    <w:rsid w:val="00C44C35"/>
    <w:rsid w:val="00C45096"/>
    <w:rsid w:val="00C45E01"/>
    <w:rsid w:val="00C46F19"/>
    <w:rsid w:val="00C50C06"/>
    <w:rsid w:val="00C51657"/>
    <w:rsid w:val="00C52356"/>
    <w:rsid w:val="00C5556A"/>
    <w:rsid w:val="00C67F24"/>
    <w:rsid w:val="00C72835"/>
    <w:rsid w:val="00C820A9"/>
    <w:rsid w:val="00C859A7"/>
    <w:rsid w:val="00C85F02"/>
    <w:rsid w:val="00C87447"/>
    <w:rsid w:val="00C90364"/>
    <w:rsid w:val="00C9235F"/>
    <w:rsid w:val="00C931A8"/>
    <w:rsid w:val="00C933AC"/>
    <w:rsid w:val="00C9721B"/>
    <w:rsid w:val="00CA7FED"/>
    <w:rsid w:val="00CB2389"/>
    <w:rsid w:val="00CB77B4"/>
    <w:rsid w:val="00CC0956"/>
    <w:rsid w:val="00CC1315"/>
    <w:rsid w:val="00CC3C52"/>
    <w:rsid w:val="00CC4B3F"/>
    <w:rsid w:val="00CD1387"/>
    <w:rsid w:val="00CD3581"/>
    <w:rsid w:val="00CD428D"/>
    <w:rsid w:val="00CD53F9"/>
    <w:rsid w:val="00CD7C6F"/>
    <w:rsid w:val="00CE2672"/>
    <w:rsid w:val="00CE3C95"/>
    <w:rsid w:val="00CE5992"/>
    <w:rsid w:val="00CE7C7C"/>
    <w:rsid w:val="00CF68FE"/>
    <w:rsid w:val="00CF715D"/>
    <w:rsid w:val="00D046B2"/>
    <w:rsid w:val="00D146AD"/>
    <w:rsid w:val="00D228EA"/>
    <w:rsid w:val="00D23EC8"/>
    <w:rsid w:val="00D24717"/>
    <w:rsid w:val="00D25A6D"/>
    <w:rsid w:val="00D26274"/>
    <w:rsid w:val="00D2683D"/>
    <w:rsid w:val="00D27104"/>
    <w:rsid w:val="00D301F8"/>
    <w:rsid w:val="00D32D69"/>
    <w:rsid w:val="00D336D6"/>
    <w:rsid w:val="00D3439C"/>
    <w:rsid w:val="00D370F8"/>
    <w:rsid w:val="00D47015"/>
    <w:rsid w:val="00D50C94"/>
    <w:rsid w:val="00D51D2B"/>
    <w:rsid w:val="00D561B0"/>
    <w:rsid w:val="00D57FEF"/>
    <w:rsid w:val="00D61182"/>
    <w:rsid w:val="00D6144D"/>
    <w:rsid w:val="00D659D5"/>
    <w:rsid w:val="00D6663A"/>
    <w:rsid w:val="00D66CD6"/>
    <w:rsid w:val="00D673DD"/>
    <w:rsid w:val="00D67FA3"/>
    <w:rsid w:val="00D70E71"/>
    <w:rsid w:val="00D7158F"/>
    <w:rsid w:val="00D72491"/>
    <w:rsid w:val="00D766F2"/>
    <w:rsid w:val="00D8284F"/>
    <w:rsid w:val="00DA13EC"/>
    <w:rsid w:val="00DA4A4D"/>
    <w:rsid w:val="00DA5D24"/>
    <w:rsid w:val="00DA7064"/>
    <w:rsid w:val="00DB1DC4"/>
    <w:rsid w:val="00DB2723"/>
    <w:rsid w:val="00DB60A7"/>
    <w:rsid w:val="00DB6E03"/>
    <w:rsid w:val="00DC128B"/>
    <w:rsid w:val="00DE1113"/>
    <w:rsid w:val="00DE1203"/>
    <w:rsid w:val="00DE50DB"/>
    <w:rsid w:val="00DF0DC0"/>
    <w:rsid w:val="00DF22C1"/>
    <w:rsid w:val="00DF2301"/>
    <w:rsid w:val="00DF59AF"/>
    <w:rsid w:val="00DF6712"/>
    <w:rsid w:val="00E01F4D"/>
    <w:rsid w:val="00E057B1"/>
    <w:rsid w:val="00E05B9A"/>
    <w:rsid w:val="00E05E9B"/>
    <w:rsid w:val="00E139E7"/>
    <w:rsid w:val="00E13B5E"/>
    <w:rsid w:val="00E154C8"/>
    <w:rsid w:val="00E22C56"/>
    <w:rsid w:val="00E25EC1"/>
    <w:rsid w:val="00E26A27"/>
    <w:rsid w:val="00E27028"/>
    <w:rsid w:val="00E278F9"/>
    <w:rsid w:val="00E306BA"/>
    <w:rsid w:val="00E3225F"/>
    <w:rsid w:val="00E32EB5"/>
    <w:rsid w:val="00E41A79"/>
    <w:rsid w:val="00E43601"/>
    <w:rsid w:val="00E43B92"/>
    <w:rsid w:val="00E4498F"/>
    <w:rsid w:val="00E51E0B"/>
    <w:rsid w:val="00E51FE3"/>
    <w:rsid w:val="00E5378C"/>
    <w:rsid w:val="00E5491D"/>
    <w:rsid w:val="00E60263"/>
    <w:rsid w:val="00E6068D"/>
    <w:rsid w:val="00E6171A"/>
    <w:rsid w:val="00E61ABC"/>
    <w:rsid w:val="00E632AB"/>
    <w:rsid w:val="00E63913"/>
    <w:rsid w:val="00E71F82"/>
    <w:rsid w:val="00E733AC"/>
    <w:rsid w:val="00E7541A"/>
    <w:rsid w:val="00E80FB9"/>
    <w:rsid w:val="00E81162"/>
    <w:rsid w:val="00E837DC"/>
    <w:rsid w:val="00E83ACF"/>
    <w:rsid w:val="00E856E3"/>
    <w:rsid w:val="00E85963"/>
    <w:rsid w:val="00E91923"/>
    <w:rsid w:val="00E92DAC"/>
    <w:rsid w:val="00E93B9F"/>
    <w:rsid w:val="00E97F08"/>
    <w:rsid w:val="00EA164D"/>
    <w:rsid w:val="00EA7C13"/>
    <w:rsid w:val="00EB4F96"/>
    <w:rsid w:val="00EB6E9F"/>
    <w:rsid w:val="00EB792E"/>
    <w:rsid w:val="00EC1184"/>
    <w:rsid w:val="00EC23ED"/>
    <w:rsid w:val="00EC3340"/>
    <w:rsid w:val="00EC588E"/>
    <w:rsid w:val="00ED0290"/>
    <w:rsid w:val="00ED6495"/>
    <w:rsid w:val="00EE642B"/>
    <w:rsid w:val="00EE6474"/>
    <w:rsid w:val="00EF7A94"/>
    <w:rsid w:val="00F01F30"/>
    <w:rsid w:val="00F03D4B"/>
    <w:rsid w:val="00F12D8F"/>
    <w:rsid w:val="00F15776"/>
    <w:rsid w:val="00F157AD"/>
    <w:rsid w:val="00F15BD1"/>
    <w:rsid w:val="00F206C0"/>
    <w:rsid w:val="00F22354"/>
    <w:rsid w:val="00F245B5"/>
    <w:rsid w:val="00F24C0D"/>
    <w:rsid w:val="00F30098"/>
    <w:rsid w:val="00F3222E"/>
    <w:rsid w:val="00F32705"/>
    <w:rsid w:val="00F333AE"/>
    <w:rsid w:val="00F36AA1"/>
    <w:rsid w:val="00F36C6A"/>
    <w:rsid w:val="00F37EC0"/>
    <w:rsid w:val="00F41C70"/>
    <w:rsid w:val="00F44BBD"/>
    <w:rsid w:val="00F44E63"/>
    <w:rsid w:val="00F47740"/>
    <w:rsid w:val="00F523B8"/>
    <w:rsid w:val="00F53229"/>
    <w:rsid w:val="00F647CE"/>
    <w:rsid w:val="00F70CE3"/>
    <w:rsid w:val="00F71272"/>
    <w:rsid w:val="00F71A73"/>
    <w:rsid w:val="00F71E0F"/>
    <w:rsid w:val="00F73D3F"/>
    <w:rsid w:val="00F76A64"/>
    <w:rsid w:val="00F81375"/>
    <w:rsid w:val="00F851BF"/>
    <w:rsid w:val="00F909C8"/>
    <w:rsid w:val="00F935CF"/>
    <w:rsid w:val="00F9755E"/>
    <w:rsid w:val="00FB0167"/>
    <w:rsid w:val="00FB1E5D"/>
    <w:rsid w:val="00FB5936"/>
    <w:rsid w:val="00FC1D53"/>
    <w:rsid w:val="00FC2892"/>
    <w:rsid w:val="00FC2D7C"/>
    <w:rsid w:val="00FC3963"/>
    <w:rsid w:val="00FC600C"/>
    <w:rsid w:val="00FC640C"/>
    <w:rsid w:val="00FD11BB"/>
    <w:rsid w:val="00FD5146"/>
    <w:rsid w:val="00FE156A"/>
    <w:rsid w:val="00FE496D"/>
    <w:rsid w:val="00FE4B34"/>
    <w:rsid w:val="00FE6578"/>
    <w:rsid w:val="00FF1781"/>
    <w:rsid w:val="00FF3532"/>
    <w:rsid w:val="00FF4240"/>
    <w:rsid w:val="00FF6A8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1B857D"/>
  <w15:docId w15:val="{0B688229-F53B-4687-B843-2B6942405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6A7F"/>
    <w:pPr>
      <w:spacing w:after="0" w:line="240" w:lineRule="auto"/>
    </w:pPr>
    <w:rPr>
      <w:rFonts w:ascii="Calibri" w:eastAsia="Times New Roman" w:hAnsi="Calibri" w:cs="Times New Roman"/>
      <w:sz w:val="20"/>
      <w:szCs w:val="20"/>
      <w:lang w:eastAsia="fr-FR"/>
    </w:rPr>
  </w:style>
  <w:style w:type="paragraph" w:styleId="Titre1">
    <w:name w:val="heading 1"/>
    <w:basedOn w:val="Normal"/>
    <w:next w:val="Normal"/>
    <w:link w:val="Titre1Car"/>
    <w:qFormat/>
    <w:rsid w:val="00FC2D7C"/>
    <w:pPr>
      <w:keepNext/>
      <w:numPr>
        <w:numId w:val="8"/>
      </w:numPr>
      <w:spacing w:before="240" w:after="60"/>
      <w:outlineLvl w:val="0"/>
    </w:pPr>
    <w:rPr>
      <w:b/>
      <w:kern w:val="28"/>
      <w:sz w:val="26"/>
    </w:rPr>
  </w:style>
  <w:style w:type="paragraph" w:styleId="Titre2">
    <w:name w:val="heading 2"/>
    <w:aliases w:val="T2"/>
    <w:basedOn w:val="Normal"/>
    <w:next w:val="Normal"/>
    <w:link w:val="Titre2Car"/>
    <w:qFormat/>
    <w:rsid w:val="00EB6E9F"/>
    <w:pPr>
      <w:keepNext/>
      <w:numPr>
        <w:ilvl w:val="1"/>
        <w:numId w:val="4"/>
      </w:numPr>
      <w:spacing w:before="240" w:after="120"/>
      <w:jc w:val="both"/>
      <w:outlineLvl w:val="1"/>
    </w:pPr>
    <w:rPr>
      <w:rFonts w:asciiTheme="minorHAnsi" w:eastAsia="Trebuchet MS" w:hAnsiTheme="minorHAnsi" w:cstheme="minorHAnsi"/>
      <w:i/>
      <w:sz w:val="22"/>
      <w:u w:val="single"/>
    </w:rPr>
  </w:style>
  <w:style w:type="paragraph" w:styleId="Titre3">
    <w:name w:val="heading 3"/>
    <w:basedOn w:val="Normal"/>
    <w:next w:val="Normal"/>
    <w:link w:val="Titre3Car"/>
    <w:unhideWhenUsed/>
    <w:qFormat/>
    <w:rsid w:val="00ED0290"/>
    <w:pPr>
      <w:keepNext/>
      <w:keepLines/>
      <w:numPr>
        <w:numId w:val="12"/>
      </w:numPr>
      <w:spacing w:before="200"/>
      <w:outlineLvl w:val="2"/>
    </w:pPr>
    <w:rPr>
      <w:rFonts w:eastAsiaTheme="majorEastAsia" w:cstheme="majorBidi"/>
      <w:b/>
      <w:bCs/>
      <w:color w:val="4F81BD" w:themeColor="accent1"/>
    </w:rPr>
  </w:style>
  <w:style w:type="paragraph" w:styleId="Titre4">
    <w:name w:val="heading 4"/>
    <w:basedOn w:val="Normal"/>
    <w:next w:val="Normal"/>
    <w:link w:val="Titre4Car"/>
    <w:uiPriority w:val="9"/>
    <w:semiHidden/>
    <w:unhideWhenUsed/>
    <w:qFormat/>
    <w:rsid w:val="00B03A10"/>
    <w:pPr>
      <w:keepNext/>
      <w:keepLines/>
      <w:numPr>
        <w:ilvl w:val="3"/>
        <w:numId w:val="8"/>
      </w:numPr>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B03A10"/>
    <w:pPr>
      <w:keepNext/>
      <w:keepLines/>
      <w:numPr>
        <w:ilvl w:val="4"/>
        <w:numId w:val="8"/>
      </w:numPr>
      <w:tabs>
        <w:tab w:val="num" w:pos="360"/>
      </w:tabs>
      <w:spacing w:before="40"/>
      <w:ind w:left="0" w:firstLine="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B03A10"/>
    <w:pPr>
      <w:keepNext/>
      <w:keepLines/>
      <w:numPr>
        <w:ilvl w:val="5"/>
        <w:numId w:val="8"/>
      </w:numPr>
      <w:tabs>
        <w:tab w:val="num" w:pos="360"/>
      </w:tabs>
      <w:spacing w:before="40"/>
      <w:ind w:left="0" w:firstLine="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B03A10"/>
    <w:pPr>
      <w:keepNext/>
      <w:keepLines/>
      <w:numPr>
        <w:ilvl w:val="6"/>
        <w:numId w:val="8"/>
      </w:numPr>
      <w:tabs>
        <w:tab w:val="num" w:pos="360"/>
      </w:tabs>
      <w:spacing w:before="40"/>
      <w:ind w:left="0" w:firstLine="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B03A10"/>
    <w:pPr>
      <w:keepNext/>
      <w:keepLines/>
      <w:numPr>
        <w:ilvl w:val="7"/>
        <w:numId w:val="8"/>
      </w:numPr>
      <w:tabs>
        <w:tab w:val="num" w:pos="360"/>
      </w:tabs>
      <w:spacing w:before="40"/>
      <w:ind w:left="0" w:firstLine="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B03A10"/>
    <w:pPr>
      <w:keepNext/>
      <w:keepLines/>
      <w:numPr>
        <w:ilvl w:val="8"/>
        <w:numId w:val="8"/>
      </w:numPr>
      <w:tabs>
        <w:tab w:val="num" w:pos="360"/>
      </w:tabs>
      <w:spacing w:before="40"/>
      <w:ind w:left="0" w:firstLine="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58331B"/>
    <w:pPr>
      <w:tabs>
        <w:tab w:val="center" w:pos="4536"/>
        <w:tab w:val="right" w:pos="9072"/>
      </w:tabs>
    </w:pPr>
  </w:style>
  <w:style w:type="character" w:customStyle="1" w:styleId="En-tteCar">
    <w:name w:val="En-tête Car"/>
    <w:basedOn w:val="Policepardfaut"/>
    <w:link w:val="En-tte"/>
    <w:rsid w:val="0058331B"/>
    <w:rPr>
      <w:rFonts w:ascii="Times New Roman" w:eastAsia="Times New Roman" w:hAnsi="Times New Roman" w:cs="Times New Roman"/>
      <w:szCs w:val="20"/>
      <w:lang w:eastAsia="fr-FR"/>
    </w:rPr>
  </w:style>
  <w:style w:type="table" w:styleId="Grilledutableau">
    <w:name w:val="Table Grid"/>
    <w:basedOn w:val="TableauNormal"/>
    <w:uiPriority w:val="59"/>
    <w:rsid w:val="005833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58331B"/>
    <w:rPr>
      <w:rFonts w:ascii="Tahoma" w:hAnsi="Tahoma" w:cs="Tahoma"/>
      <w:sz w:val="16"/>
      <w:szCs w:val="16"/>
    </w:rPr>
  </w:style>
  <w:style w:type="character" w:customStyle="1" w:styleId="TextedebullesCar">
    <w:name w:val="Texte de bulles Car"/>
    <w:basedOn w:val="Policepardfaut"/>
    <w:link w:val="Textedebulles"/>
    <w:uiPriority w:val="99"/>
    <w:semiHidden/>
    <w:rsid w:val="0058331B"/>
    <w:rPr>
      <w:rFonts w:ascii="Tahoma" w:eastAsia="Times New Roman" w:hAnsi="Tahoma" w:cs="Tahoma"/>
      <w:sz w:val="16"/>
      <w:szCs w:val="16"/>
      <w:lang w:eastAsia="fr-FR"/>
    </w:rPr>
  </w:style>
  <w:style w:type="paragraph" w:styleId="Pieddepage">
    <w:name w:val="footer"/>
    <w:basedOn w:val="Normal"/>
    <w:link w:val="PieddepageCar"/>
    <w:uiPriority w:val="99"/>
    <w:unhideWhenUsed/>
    <w:rsid w:val="0058331B"/>
    <w:pPr>
      <w:tabs>
        <w:tab w:val="center" w:pos="4536"/>
        <w:tab w:val="right" w:pos="9072"/>
      </w:tabs>
    </w:pPr>
  </w:style>
  <w:style w:type="character" w:customStyle="1" w:styleId="PieddepageCar">
    <w:name w:val="Pied de page Car"/>
    <w:basedOn w:val="Policepardfaut"/>
    <w:link w:val="Pieddepage"/>
    <w:uiPriority w:val="99"/>
    <w:rsid w:val="0058331B"/>
    <w:rPr>
      <w:rFonts w:ascii="Times New Roman" w:eastAsia="Times New Roman" w:hAnsi="Times New Roman" w:cs="Times New Roman"/>
      <w:szCs w:val="20"/>
      <w:lang w:eastAsia="fr-FR"/>
    </w:rPr>
  </w:style>
  <w:style w:type="paragraph" w:styleId="TM1">
    <w:name w:val="toc 1"/>
    <w:basedOn w:val="Normal"/>
    <w:next w:val="Normal"/>
    <w:uiPriority w:val="39"/>
    <w:rsid w:val="0058331B"/>
    <w:pPr>
      <w:tabs>
        <w:tab w:val="right" w:pos="9071"/>
      </w:tabs>
      <w:spacing w:before="200" w:after="200"/>
    </w:pPr>
    <w:rPr>
      <w:b/>
      <w:caps/>
      <w:u w:val="single"/>
    </w:rPr>
  </w:style>
  <w:style w:type="paragraph" w:styleId="TM2">
    <w:name w:val="toc 2"/>
    <w:basedOn w:val="Normal"/>
    <w:next w:val="Normal"/>
    <w:autoRedefine/>
    <w:uiPriority w:val="39"/>
    <w:rsid w:val="007B3145"/>
    <w:pPr>
      <w:tabs>
        <w:tab w:val="right" w:leader="dot" w:pos="9072"/>
      </w:tabs>
    </w:pPr>
    <w:rPr>
      <w:rFonts w:cstheme="minorHAnsi"/>
      <w:noProof/>
    </w:rPr>
  </w:style>
  <w:style w:type="character" w:styleId="Lienhypertexte">
    <w:name w:val="Hyperlink"/>
    <w:uiPriority w:val="99"/>
    <w:rsid w:val="0058331B"/>
    <w:rPr>
      <w:color w:val="0000FF"/>
      <w:u w:val="single"/>
    </w:rPr>
  </w:style>
  <w:style w:type="character" w:customStyle="1" w:styleId="Titre1Car">
    <w:name w:val="Titre 1 Car"/>
    <w:basedOn w:val="Policepardfaut"/>
    <w:link w:val="Titre1"/>
    <w:rsid w:val="00FC2D7C"/>
    <w:rPr>
      <w:rFonts w:ascii="Calibri" w:eastAsia="Times New Roman" w:hAnsi="Calibri" w:cs="Times New Roman"/>
      <w:b/>
      <w:kern w:val="28"/>
      <w:sz w:val="26"/>
      <w:szCs w:val="20"/>
      <w:lang w:eastAsia="fr-FR"/>
    </w:rPr>
  </w:style>
  <w:style w:type="character" w:customStyle="1" w:styleId="Titre2Car">
    <w:name w:val="Titre 2 Car"/>
    <w:aliases w:val="T2 Car"/>
    <w:basedOn w:val="Policepardfaut"/>
    <w:link w:val="Titre2"/>
    <w:rsid w:val="00EB6E9F"/>
    <w:rPr>
      <w:rFonts w:eastAsia="Trebuchet MS" w:cstheme="minorHAnsi"/>
      <w:i/>
      <w:szCs w:val="20"/>
      <w:u w:val="single"/>
      <w:lang w:eastAsia="fr-FR"/>
    </w:rPr>
  </w:style>
  <w:style w:type="paragraph" w:styleId="Paragraphedeliste">
    <w:name w:val="List Paragraph"/>
    <w:aliases w:val="Liste à puce,Pied de page-Stordata,Listes,Pied de page-Stordata1,Liste à puce1,Pied de page-Stordata2,Liste à puce2,Pied de page-Stordata3,Liste à puce3,Pied de page-Stordata4,Liste à puce4,Pied de page-Stordata5,Liste à puce5,lp1"/>
    <w:basedOn w:val="Normal"/>
    <w:link w:val="ParagraphedelisteCar"/>
    <w:uiPriority w:val="99"/>
    <w:qFormat/>
    <w:rsid w:val="00FC2D7C"/>
    <w:pPr>
      <w:ind w:left="720"/>
      <w:contextualSpacing/>
    </w:pPr>
  </w:style>
  <w:style w:type="paragraph" w:customStyle="1" w:styleId="Corpsdetexte21">
    <w:name w:val="Corps de texte 21"/>
    <w:basedOn w:val="Normal"/>
    <w:rsid w:val="00FC2D7C"/>
    <w:pPr>
      <w:overflowPunct w:val="0"/>
      <w:autoSpaceDE w:val="0"/>
      <w:autoSpaceDN w:val="0"/>
      <w:adjustRightInd w:val="0"/>
      <w:jc w:val="both"/>
      <w:textAlignment w:val="baseline"/>
    </w:pPr>
    <w:rPr>
      <w:rFonts w:ascii="Comic Sans MS" w:hAnsi="Comic Sans MS"/>
      <w:sz w:val="24"/>
      <w:szCs w:val="24"/>
    </w:rPr>
  </w:style>
  <w:style w:type="character" w:customStyle="1" w:styleId="Titre3Car">
    <w:name w:val="Titre 3 Car"/>
    <w:basedOn w:val="Policepardfaut"/>
    <w:link w:val="Titre3"/>
    <w:rsid w:val="00ED0290"/>
    <w:rPr>
      <w:rFonts w:ascii="Calibri" w:eastAsiaTheme="majorEastAsia" w:hAnsi="Calibri" w:cstheme="majorBidi"/>
      <w:b/>
      <w:bCs/>
      <w:color w:val="4F81BD" w:themeColor="accent1"/>
      <w:sz w:val="20"/>
      <w:szCs w:val="20"/>
      <w:lang w:eastAsia="fr-FR"/>
    </w:rPr>
  </w:style>
  <w:style w:type="paragraph" w:customStyle="1" w:styleId="Corpsdetexte22">
    <w:name w:val="Corps de texte 22"/>
    <w:basedOn w:val="Normal"/>
    <w:rsid w:val="00FC2D7C"/>
    <w:pPr>
      <w:overflowPunct w:val="0"/>
      <w:autoSpaceDE w:val="0"/>
      <w:autoSpaceDN w:val="0"/>
      <w:adjustRightInd w:val="0"/>
      <w:jc w:val="both"/>
      <w:textAlignment w:val="baseline"/>
    </w:pPr>
    <w:rPr>
      <w:rFonts w:ascii="Comic Sans MS" w:hAnsi="Comic Sans MS"/>
      <w:sz w:val="24"/>
      <w:szCs w:val="24"/>
    </w:rPr>
  </w:style>
  <w:style w:type="paragraph" w:customStyle="1" w:styleId="RedPara">
    <w:name w:val="RedPara"/>
    <w:basedOn w:val="Normal"/>
    <w:uiPriority w:val="99"/>
    <w:rsid w:val="009B63BC"/>
    <w:pPr>
      <w:keepNext/>
      <w:widowControl w:val="0"/>
      <w:autoSpaceDE w:val="0"/>
      <w:autoSpaceDN w:val="0"/>
      <w:adjustRightInd w:val="0"/>
      <w:spacing w:before="120" w:after="60"/>
    </w:pPr>
    <w:rPr>
      <w:rFonts w:ascii="Arial" w:hAnsi="Arial" w:cs="Arial"/>
      <w:b/>
      <w:bCs/>
      <w:szCs w:val="22"/>
    </w:rPr>
  </w:style>
  <w:style w:type="character" w:styleId="lev">
    <w:name w:val="Strong"/>
    <w:basedOn w:val="Policepardfaut"/>
    <w:uiPriority w:val="22"/>
    <w:qFormat/>
    <w:rsid w:val="002C3628"/>
    <w:rPr>
      <w:b/>
      <w:bCs/>
    </w:rPr>
  </w:style>
  <w:style w:type="paragraph" w:styleId="Titre">
    <w:name w:val="Title"/>
    <w:basedOn w:val="Normal"/>
    <w:link w:val="TitreCar"/>
    <w:qFormat/>
    <w:rsid w:val="00C359DB"/>
    <w:pPr>
      <w:spacing w:before="240" w:after="60"/>
      <w:jc w:val="center"/>
      <w:outlineLvl w:val="0"/>
    </w:pPr>
    <w:rPr>
      <w:rFonts w:ascii="Arial" w:hAnsi="Arial" w:cs="Arial"/>
      <w:b/>
      <w:bCs/>
      <w:kern w:val="28"/>
      <w:sz w:val="32"/>
      <w:szCs w:val="32"/>
    </w:rPr>
  </w:style>
  <w:style w:type="character" w:customStyle="1" w:styleId="TitreCar">
    <w:name w:val="Titre Car"/>
    <w:basedOn w:val="Policepardfaut"/>
    <w:link w:val="Titre"/>
    <w:rsid w:val="00C359DB"/>
    <w:rPr>
      <w:rFonts w:ascii="Arial" w:eastAsia="Times New Roman" w:hAnsi="Arial" w:cs="Arial"/>
      <w:b/>
      <w:bCs/>
      <w:kern w:val="28"/>
      <w:sz w:val="32"/>
      <w:szCs w:val="32"/>
      <w:lang w:eastAsia="fr-FR"/>
    </w:rPr>
  </w:style>
  <w:style w:type="paragraph" w:styleId="NormalWeb">
    <w:name w:val="Normal (Web)"/>
    <w:basedOn w:val="Normal"/>
    <w:uiPriority w:val="99"/>
    <w:unhideWhenUsed/>
    <w:rsid w:val="00862520"/>
    <w:pPr>
      <w:spacing w:before="100" w:beforeAutospacing="1" w:after="100" w:afterAutospacing="1"/>
    </w:pPr>
    <w:rPr>
      <w:rFonts w:ascii="Times New Roman" w:hAnsi="Times New Roman"/>
      <w:sz w:val="24"/>
      <w:szCs w:val="24"/>
    </w:rPr>
  </w:style>
  <w:style w:type="character" w:styleId="Lienhypertextesuivivisit">
    <w:name w:val="FollowedHyperlink"/>
    <w:basedOn w:val="Policepardfaut"/>
    <w:uiPriority w:val="99"/>
    <w:semiHidden/>
    <w:unhideWhenUsed/>
    <w:rsid w:val="00CB77B4"/>
    <w:rPr>
      <w:color w:val="800080" w:themeColor="followedHyperlink"/>
      <w:u w:val="single"/>
    </w:rPr>
  </w:style>
  <w:style w:type="character" w:customStyle="1" w:styleId="Titre4Car">
    <w:name w:val="Titre 4 Car"/>
    <w:basedOn w:val="Policepardfaut"/>
    <w:link w:val="Titre4"/>
    <w:uiPriority w:val="9"/>
    <w:semiHidden/>
    <w:rsid w:val="00B03A10"/>
    <w:rPr>
      <w:rFonts w:asciiTheme="majorHAnsi" w:eastAsiaTheme="majorEastAsia" w:hAnsiTheme="majorHAnsi" w:cstheme="majorBidi"/>
      <w:i/>
      <w:iCs/>
      <w:color w:val="365F91" w:themeColor="accent1" w:themeShade="BF"/>
      <w:sz w:val="20"/>
      <w:szCs w:val="20"/>
      <w:lang w:eastAsia="fr-FR"/>
    </w:rPr>
  </w:style>
  <w:style w:type="character" w:customStyle="1" w:styleId="Titre5Car">
    <w:name w:val="Titre 5 Car"/>
    <w:basedOn w:val="Policepardfaut"/>
    <w:link w:val="Titre5"/>
    <w:uiPriority w:val="9"/>
    <w:semiHidden/>
    <w:rsid w:val="00B03A10"/>
    <w:rPr>
      <w:rFonts w:asciiTheme="majorHAnsi" w:eastAsiaTheme="majorEastAsia" w:hAnsiTheme="majorHAnsi" w:cstheme="majorBidi"/>
      <w:color w:val="365F91" w:themeColor="accent1" w:themeShade="BF"/>
      <w:sz w:val="20"/>
      <w:szCs w:val="20"/>
      <w:lang w:eastAsia="fr-FR"/>
    </w:rPr>
  </w:style>
  <w:style w:type="character" w:customStyle="1" w:styleId="Titre6Car">
    <w:name w:val="Titre 6 Car"/>
    <w:basedOn w:val="Policepardfaut"/>
    <w:link w:val="Titre6"/>
    <w:uiPriority w:val="9"/>
    <w:semiHidden/>
    <w:rsid w:val="00B03A10"/>
    <w:rPr>
      <w:rFonts w:asciiTheme="majorHAnsi" w:eastAsiaTheme="majorEastAsia" w:hAnsiTheme="majorHAnsi" w:cstheme="majorBidi"/>
      <w:color w:val="243F60" w:themeColor="accent1" w:themeShade="7F"/>
      <w:sz w:val="20"/>
      <w:szCs w:val="20"/>
      <w:lang w:eastAsia="fr-FR"/>
    </w:rPr>
  </w:style>
  <w:style w:type="character" w:customStyle="1" w:styleId="Titre7Car">
    <w:name w:val="Titre 7 Car"/>
    <w:basedOn w:val="Policepardfaut"/>
    <w:link w:val="Titre7"/>
    <w:uiPriority w:val="9"/>
    <w:semiHidden/>
    <w:rsid w:val="00B03A10"/>
    <w:rPr>
      <w:rFonts w:asciiTheme="majorHAnsi" w:eastAsiaTheme="majorEastAsia" w:hAnsiTheme="majorHAnsi" w:cstheme="majorBidi"/>
      <w:i/>
      <w:iCs/>
      <w:color w:val="243F60" w:themeColor="accent1" w:themeShade="7F"/>
      <w:sz w:val="20"/>
      <w:szCs w:val="20"/>
      <w:lang w:eastAsia="fr-FR"/>
    </w:rPr>
  </w:style>
  <w:style w:type="character" w:customStyle="1" w:styleId="Titre8Car">
    <w:name w:val="Titre 8 Car"/>
    <w:basedOn w:val="Policepardfaut"/>
    <w:link w:val="Titre8"/>
    <w:uiPriority w:val="9"/>
    <w:semiHidden/>
    <w:rsid w:val="00B03A10"/>
    <w:rPr>
      <w:rFonts w:asciiTheme="majorHAnsi" w:eastAsiaTheme="majorEastAsia" w:hAnsiTheme="majorHAnsi" w:cstheme="majorBidi"/>
      <w:color w:val="272727" w:themeColor="text1" w:themeTint="D8"/>
      <w:sz w:val="21"/>
      <w:szCs w:val="21"/>
      <w:lang w:eastAsia="fr-FR"/>
    </w:rPr>
  </w:style>
  <w:style w:type="character" w:customStyle="1" w:styleId="Titre9Car">
    <w:name w:val="Titre 9 Car"/>
    <w:basedOn w:val="Policepardfaut"/>
    <w:link w:val="Titre9"/>
    <w:uiPriority w:val="9"/>
    <w:semiHidden/>
    <w:rsid w:val="00B03A10"/>
    <w:rPr>
      <w:rFonts w:asciiTheme="majorHAnsi" w:eastAsiaTheme="majorEastAsia" w:hAnsiTheme="majorHAnsi" w:cstheme="majorBidi"/>
      <w:i/>
      <w:iCs/>
      <w:color w:val="272727" w:themeColor="text1" w:themeTint="D8"/>
      <w:sz w:val="21"/>
      <w:szCs w:val="21"/>
      <w:lang w:eastAsia="fr-FR"/>
    </w:rPr>
  </w:style>
  <w:style w:type="numbering" w:customStyle="1" w:styleId="Style1">
    <w:name w:val="Style1"/>
    <w:uiPriority w:val="99"/>
    <w:rsid w:val="008B1749"/>
    <w:pPr>
      <w:numPr>
        <w:numId w:val="5"/>
      </w:numPr>
    </w:pPr>
  </w:style>
  <w:style w:type="numbering" w:customStyle="1" w:styleId="Style2">
    <w:name w:val="Style2"/>
    <w:uiPriority w:val="99"/>
    <w:rsid w:val="008B1749"/>
    <w:pPr>
      <w:numPr>
        <w:numId w:val="6"/>
      </w:numPr>
    </w:pPr>
  </w:style>
  <w:style w:type="numbering" w:customStyle="1" w:styleId="Style3">
    <w:name w:val="Style3"/>
    <w:uiPriority w:val="99"/>
    <w:rsid w:val="00D301F8"/>
    <w:pPr>
      <w:numPr>
        <w:numId w:val="7"/>
      </w:numPr>
    </w:pPr>
  </w:style>
  <w:style w:type="paragraph" w:customStyle="1" w:styleId="ParagrapheIndent2">
    <w:name w:val="ParagrapheIndent2"/>
    <w:basedOn w:val="Normal"/>
    <w:next w:val="Normal"/>
    <w:qFormat/>
    <w:rsid w:val="00341F64"/>
    <w:rPr>
      <w:rFonts w:ascii="Trebuchet MS" w:eastAsia="Trebuchet MS" w:hAnsi="Trebuchet MS" w:cs="Trebuchet MS"/>
      <w:szCs w:val="24"/>
      <w:lang w:val="en-US" w:eastAsia="en-US"/>
    </w:rPr>
  </w:style>
  <w:style w:type="paragraph" w:customStyle="1" w:styleId="ParagrapheIndent1">
    <w:name w:val="ParagrapheIndent1"/>
    <w:basedOn w:val="Normal"/>
    <w:next w:val="Normal"/>
    <w:qFormat/>
    <w:rsid w:val="00C85F02"/>
    <w:rPr>
      <w:rFonts w:ascii="Trebuchet MS" w:eastAsia="Trebuchet MS" w:hAnsi="Trebuchet MS" w:cs="Trebuchet MS"/>
      <w:szCs w:val="24"/>
      <w:lang w:val="en-US" w:eastAsia="en-US"/>
    </w:rPr>
  </w:style>
  <w:style w:type="paragraph" w:styleId="Commentaire">
    <w:name w:val="annotation text"/>
    <w:basedOn w:val="Normal"/>
    <w:link w:val="CommentaireCar"/>
    <w:uiPriority w:val="99"/>
    <w:unhideWhenUsed/>
    <w:rsid w:val="00C85F02"/>
    <w:pPr>
      <w:widowControl w:val="0"/>
    </w:pPr>
    <w:rPr>
      <w:rFonts w:ascii="Times New Roman" w:hAnsi="Times New Roman"/>
      <w:color w:val="000000"/>
    </w:rPr>
  </w:style>
  <w:style w:type="character" w:customStyle="1" w:styleId="CommentaireCar">
    <w:name w:val="Commentaire Car"/>
    <w:basedOn w:val="Policepardfaut"/>
    <w:link w:val="Commentaire"/>
    <w:uiPriority w:val="99"/>
    <w:rsid w:val="00C85F02"/>
    <w:rPr>
      <w:rFonts w:ascii="Times New Roman" w:eastAsia="Times New Roman" w:hAnsi="Times New Roman" w:cs="Times New Roman"/>
      <w:color w:val="000000"/>
      <w:sz w:val="20"/>
      <w:szCs w:val="20"/>
      <w:lang w:eastAsia="fr-FR"/>
    </w:rPr>
  </w:style>
  <w:style w:type="character" w:styleId="Marquedecommentaire">
    <w:name w:val="annotation reference"/>
    <w:basedOn w:val="Policepardfaut"/>
    <w:unhideWhenUsed/>
    <w:rsid w:val="00C85F02"/>
    <w:rPr>
      <w:sz w:val="16"/>
      <w:szCs w:val="16"/>
    </w:rPr>
  </w:style>
  <w:style w:type="numbering" w:customStyle="1" w:styleId="Style4">
    <w:name w:val="Style4"/>
    <w:uiPriority w:val="99"/>
    <w:rsid w:val="00190C42"/>
    <w:pPr>
      <w:numPr>
        <w:numId w:val="11"/>
      </w:numPr>
    </w:pPr>
  </w:style>
  <w:style w:type="paragraph" w:styleId="En-ttedetabledesmatires">
    <w:name w:val="TOC Heading"/>
    <w:basedOn w:val="Titre1"/>
    <w:next w:val="Normal"/>
    <w:uiPriority w:val="39"/>
    <w:unhideWhenUsed/>
    <w:qFormat/>
    <w:rsid w:val="007B3145"/>
    <w:pPr>
      <w:keepLines/>
      <w:numPr>
        <w:numId w:val="0"/>
      </w:numPr>
      <w:spacing w:after="0" w:line="259" w:lineRule="auto"/>
      <w:outlineLvl w:val="9"/>
    </w:pPr>
    <w:rPr>
      <w:rFonts w:asciiTheme="majorHAnsi" w:eastAsiaTheme="majorEastAsia" w:hAnsiTheme="majorHAnsi" w:cstheme="majorBidi"/>
      <w:b w:val="0"/>
      <w:color w:val="365F91" w:themeColor="accent1" w:themeShade="BF"/>
      <w:kern w:val="0"/>
      <w:sz w:val="32"/>
      <w:szCs w:val="32"/>
    </w:rPr>
  </w:style>
  <w:style w:type="paragraph" w:styleId="TM3">
    <w:name w:val="toc 3"/>
    <w:basedOn w:val="Normal"/>
    <w:next w:val="Normal"/>
    <w:autoRedefine/>
    <w:uiPriority w:val="39"/>
    <w:unhideWhenUsed/>
    <w:rsid w:val="007B3145"/>
    <w:pPr>
      <w:spacing w:after="100" w:line="259" w:lineRule="auto"/>
      <w:ind w:left="440"/>
    </w:pPr>
    <w:rPr>
      <w:rFonts w:asciiTheme="minorHAnsi" w:eastAsiaTheme="minorEastAsia" w:hAnsiTheme="minorHAnsi"/>
      <w:sz w:val="22"/>
      <w:szCs w:val="22"/>
    </w:rPr>
  </w:style>
  <w:style w:type="paragraph" w:customStyle="1" w:styleId="PiedDePage0">
    <w:name w:val="PiedDePage"/>
    <w:basedOn w:val="Normal"/>
    <w:next w:val="Normal"/>
    <w:qFormat/>
    <w:rsid w:val="006D038E"/>
    <w:rPr>
      <w:rFonts w:ascii="Trebuchet MS" w:eastAsia="Trebuchet MS" w:hAnsi="Trebuchet MS" w:cs="Trebuchet MS"/>
      <w:sz w:val="18"/>
      <w:szCs w:val="24"/>
      <w:lang w:val="en-US" w:eastAsia="en-US"/>
    </w:rPr>
  </w:style>
  <w:style w:type="paragraph" w:customStyle="1" w:styleId="ParagrapheIndent3">
    <w:name w:val="ParagrapheIndent3"/>
    <w:basedOn w:val="Normal"/>
    <w:next w:val="Normal"/>
    <w:qFormat/>
    <w:rsid w:val="00F851BF"/>
    <w:rPr>
      <w:rFonts w:ascii="Trebuchet MS" w:eastAsia="Trebuchet MS" w:hAnsi="Trebuchet MS" w:cs="Trebuchet MS"/>
      <w:szCs w:val="24"/>
      <w:lang w:eastAsia="en-US"/>
    </w:rPr>
  </w:style>
  <w:style w:type="paragraph" w:styleId="Objetducommentaire">
    <w:name w:val="annotation subject"/>
    <w:basedOn w:val="Commentaire"/>
    <w:next w:val="Commentaire"/>
    <w:link w:val="ObjetducommentaireCar"/>
    <w:uiPriority w:val="99"/>
    <w:semiHidden/>
    <w:unhideWhenUsed/>
    <w:rsid w:val="00CC1315"/>
    <w:pPr>
      <w:widowControl/>
    </w:pPr>
    <w:rPr>
      <w:rFonts w:ascii="Calibri" w:hAnsi="Calibri"/>
      <w:b/>
      <w:bCs/>
      <w:color w:val="auto"/>
    </w:rPr>
  </w:style>
  <w:style w:type="character" w:customStyle="1" w:styleId="ObjetducommentaireCar">
    <w:name w:val="Objet du commentaire Car"/>
    <w:basedOn w:val="CommentaireCar"/>
    <w:link w:val="Objetducommentaire"/>
    <w:uiPriority w:val="99"/>
    <w:semiHidden/>
    <w:rsid w:val="00CC1315"/>
    <w:rPr>
      <w:rFonts w:ascii="Calibri" w:eastAsia="Times New Roman" w:hAnsi="Calibri" w:cs="Times New Roman"/>
      <w:b/>
      <w:bCs/>
      <w:color w:val="000000"/>
      <w:sz w:val="20"/>
      <w:szCs w:val="20"/>
      <w:lang w:eastAsia="fr-FR"/>
    </w:rPr>
  </w:style>
  <w:style w:type="paragraph" w:styleId="Notedebasdepage">
    <w:name w:val="footnote text"/>
    <w:basedOn w:val="Normal"/>
    <w:link w:val="NotedebasdepageCar"/>
    <w:unhideWhenUsed/>
    <w:rsid w:val="00857357"/>
  </w:style>
  <w:style w:type="character" w:customStyle="1" w:styleId="NotedebasdepageCar">
    <w:name w:val="Note de bas de page Car"/>
    <w:basedOn w:val="Policepardfaut"/>
    <w:link w:val="Notedebasdepage"/>
    <w:rsid w:val="00857357"/>
    <w:rPr>
      <w:rFonts w:ascii="Calibri" w:eastAsia="Times New Roman" w:hAnsi="Calibri" w:cs="Times New Roman"/>
      <w:sz w:val="20"/>
      <w:szCs w:val="20"/>
      <w:lang w:eastAsia="fr-FR"/>
    </w:rPr>
  </w:style>
  <w:style w:type="character" w:styleId="Appelnotedebasdep">
    <w:name w:val="footnote reference"/>
    <w:basedOn w:val="Policepardfaut"/>
    <w:semiHidden/>
    <w:unhideWhenUsed/>
    <w:rsid w:val="00857357"/>
    <w:rPr>
      <w:vertAlign w:val="superscript"/>
    </w:rPr>
  </w:style>
  <w:style w:type="paragraph" w:customStyle="1" w:styleId="tiret">
    <w:name w:val="tiret"/>
    <w:basedOn w:val="Normal"/>
    <w:rsid w:val="00D228EA"/>
    <w:pPr>
      <w:suppressAutoHyphens/>
      <w:ind w:left="425" w:hanging="425"/>
      <w:jc w:val="both"/>
    </w:pPr>
    <w:rPr>
      <w:rFonts w:ascii="Arial" w:hAnsi="Arial"/>
      <w:sz w:val="22"/>
    </w:rPr>
  </w:style>
  <w:style w:type="paragraph" w:customStyle="1" w:styleId="saisieClientCel">
    <w:name w:val="saisieClient_Cel"/>
    <w:qFormat/>
    <w:rsid w:val="007740EA"/>
    <w:pPr>
      <w:spacing w:after="0" w:line="240" w:lineRule="auto"/>
    </w:pPr>
    <w:rPr>
      <w:rFonts w:ascii="Times New Roman" w:eastAsia="Times New Roman" w:hAnsi="Times New Roman" w:cs="Times New Roman"/>
      <w:sz w:val="20"/>
      <w:szCs w:val="20"/>
      <w:lang w:val="en-US"/>
    </w:rPr>
  </w:style>
  <w:style w:type="paragraph" w:customStyle="1" w:styleId="saisieClientHead">
    <w:name w:val="saisieClient_Head"/>
    <w:qFormat/>
    <w:rsid w:val="007740EA"/>
    <w:pPr>
      <w:spacing w:after="0" w:line="240" w:lineRule="auto"/>
    </w:pPr>
    <w:rPr>
      <w:rFonts w:ascii="Times New Roman" w:eastAsia="Times New Roman" w:hAnsi="Times New Roman" w:cs="Times New Roman"/>
      <w:sz w:val="20"/>
      <w:szCs w:val="20"/>
      <w:lang w:val="en-US"/>
    </w:rPr>
  </w:style>
  <w:style w:type="paragraph" w:customStyle="1" w:styleId="StyleTitre1ArialNarrow14ptNonsoulignToutenmajuscule">
    <w:name w:val="Style Titre 1 + Arial Narrow 14 pt Non souligné Tout en majuscule"/>
    <w:basedOn w:val="Titre1"/>
    <w:link w:val="StyleTitre1ArialNarrow14ptNonsoulignToutenmajusculeCar"/>
    <w:rsid w:val="0089313E"/>
    <w:pPr>
      <w:keepNext w:val="0"/>
      <w:spacing w:after="0"/>
      <w:ind w:left="993" w:firstLine="0"/>
    </w:pPr>
    <w:rPr>
      <w:rFonts w:ascii="Arial Narrow" w:hAnsi="Arial Narrow" w:cs="Arial"/>
      <w:bCs/>
      <w:caps/>
      <w:kern w:val="0"/>
      <w:sz w:val="28"/>
      <w:szCs w:val="24"/>
      <w:u w:val="single"/>
    </w:rPr>
  </w:style>
  <w:style w:type="character" w:customStyle="1" w:styleId="StyleTitre1ArialNarrow14ptNonsoulignToutenmajusculeCar">
    <w:name w:val="Style Titre 1 + Arial Narrow 14 pt Non souligné Tout en majuscule Car"/>
    <w:link w:val="StyleTitre1ArialNarrow14ptNonsoulignToutenmajuscule"/>
    <w:rsid w:val="0089313E"/>
    <w:rPr>
      <w:rFonts w:ascii="Arial Narrow" w:eastAsia="Times New Roman" w:hAnsi="Arial Narrow" w:cs="Arial"/>
      <w:b/>
      <w:bCs/>
      <w:caps/>
      <w:sz w:val="28"/>
      <w:szCs w:val="24"/>
      <w:u w:val="single"/>
      <w:lang w:eastAsia="fr-FR"/>
    </w:rPr>
  </w:style>
  <w:style w:type="paragraph" w:styleId="TM4">
    <w:name w:val="toc 4"/>
    <w:basedOn w:val="Normal"/>
    <w:next w:val="Normal"/>
    <w:autoRedefine/>
    <w:uiPriority w:val="39"/>
    <w:unhideWhenUsed/>
    <w:rsid w:val="001D6EAA"/>
    <w:pPr>
      <w:spacing w:after="100" w:line="259" w:lineRule="auto"/>
      <w:ind w:left="660"/>
    </w:pPr>
    <w:rPr>
      <w:rFonts w:asciiTheme="minorHAnsi" w:eastAsiaTheme="minorEastAsia" w:hAnsiTheme="minorHAnsi" w:cstheme="minorBidi"/>
      <w:sz w:val="22"/>
      <w:szCs w:val="22"/>
    </w:rPr>
  </w:style>
  <w:style w:type="paragraph" w:styleId="TM5">
    <w:name w:val="toc 5"/>
    <w:basedOn w:val="Normal"/>
    <w:next w:val="Normal"/>
    <w:autoRedefine/>
    <w:uiPriority w:val="39"/>
    <w:unhideWhenUsed/>
    <w:rsid w:val="001D6EAA"/>
    <w:pPr>
      <w:spacing w:after="100" w:line="259" w:lineRule="auto"/>
      <w:ind w:left="880"/>
    </w:pPr>
    <w:rPr>
      <w:rFonts w:asciiTheme="minorHAnsi" w:eastAsiaTheme="minorEastAsia" w:hAnsiTheme="minorHAnsi" w:cstheme="minorBidi"/>
      <w:sz w:val="22"/>
      <w:szCs w:val="22"/>
    </w:rPr>
  </w:style>
  <w:style w:type="paragraph" w:styleId="TM6">
    <w:name w:val="toc 6"/>
    <w:basedOn w:val="Normal"/>
    <w:next w:val="Normal"/>
    <w:autoRedefine/>
    <w:uiPriority w:val="39"/>
    <w:unhideWhenUsed/>
    <w:rsid w:val="001D6EAA"/>
    <w:pPr>
      <w:spacing w:after="100" w:line="259" w:lineRule="auto"/>
      <w:ind w:left="1100"/>
    </w:pPr>
    <w:rPr>
      <w:rFonts w:asciiTheme="minorHAnsi" w:eastAsiaTheme="minorEastAsia" w:hAnsiTheme="minorHAnsi" w:cstheme="minorBidi"/>
      <w:sz w:val="22"/>
      <w:szCs w:val="22"/>
    </w:rPr>
  </w:style>
  <w:style w:type="paragraph" w:styleId="TM7">
    <w:name w:val="toc 7"/>
    <w:basedOn w:val="Normal"/>
    <w:next w:val="Normal"/>
    <w:autoRedefine/>
    <w:uiPriority w:val="39"/>
    <w:unhideWhenUsed/>
    <w:rsid w:val="001D6EAA"/>
    <w:pPr>
      <w:spacing w:after="100" w:line="259" w:lineRule="auto"/>
      <w:ind w:left="1320"/>
    </w:pPr>
    <w:rPr>
      <w:rFonts w:asciiTheme="minorHAnsi" w:eastAsiaTheme="minorEastAsia" w:hAnsiTheme="minorHAnsi" w:cstheme="minorBidi"/>
      <w:sz w:val="22"/>
      <w:szCs w:val="22"/>
    </w:rPr>
  </w:style>
  <w:style w:type="paragraph" w:styleId="TM8">
    <w:name w:val="toc 8"/>
    <w:basedOn w:val="Normal"/>
    <w:next w:val="Normal"/>
    <w:autoRedefine/>
    <w:uiPriority w:val="39"/>
    <w:unhideWhenUsed/>
    <w:rsid w:val="001D6EAA"/>
    <w:pPr>
      <w:spacing w:after="100" w:line="259" w:lineRule="auto"/>
      <w:ind w:left="1540"/>
    </w:pPr>
    <w:rPr>
      <w:rFonts w:asciiTheme="minorHAnsi" w:eastAsiaTheme="minorEastAsia" w:hAnsiTheme="minorHAnsi" w:cstheme="minorBidi"/>
      <w:sz w:val="22"/>
      <w:szCs w:val="22"/>
    </w:rPr>
  </w:style>
  <w:style w:type="paragraph" w:styleId="TM9">
    <w:name w:val="toc 9"/>
    <w:basedOn w:val="Normal"/>
    <w:next w:val="Normal"/>
    <w:autoRedefine/>
    <w:uiPriority w:val="39"/>
    <w:unhideWhenUsed/>
    <w:rsid w:val="001D6EAA"/>
    <w:pPr>
      <w:spacing w:after="100" w:line="259" w:lineRule="auto"/>
      <w:ind w:left="1760"/>
    </w:pPr>
    <w:rPr>
      <w:rFonts w:asciiTheme="minorHAnsi" w:eastAsiaTheme="minorEastAsia" w:hAnsiTheme="minorHAnsi" w:cstheme="minorBidi"/>
      <w:sz w:val="22"/>
      <w:szCs w:val="22"/>
    </w:rPr>
  </w:style>
  <w:style w:type="character" w:styleId="Mentionnonrsolue">
    <w:name w:val="Unresolved Mention"/>
    <w:basedOn w:val="Policepardfaut"/>
    <w:uiPriority w:val="99"/>
    <w:semiHidden/>
    <w:unhideWhenUsed/>
    <w:rsid w:val="001D6EAA"/>
    <w:rPr>
      <w:color w:val="605E5C"/>
      <w:shd w:val="clear" w:color="auto" w:fill="E1DFDD"/>
    </w:rPr>
  </w:style>
  <w:style w:type="paragraph" w:customStyle="1" w:styleId="Default">
    <w:name w:val="Default"/>
    <w:rsid w:val="005059DC"/>
    <w:pPr>
      <w:autoSpaceDE w:val="0"/>
      <w:autoSpaceDN w:val="0"/>
      <w:adjustRightInd w:val="0"/>
      <w:spacing w:after="0" w:line="240" w:lineRule="auto"/>
    </w:pPr>
    <w:rPr>
      <w:rFonts w:ascii="Trebuchet MS" w:hAnsi="Trebuchet MS" w:cs="Trebuchet MS"/>
      <w:color w:val="000000"/>
      <w:sz w:val="24"/>
      <w:szCs w:val="24"/>
    </w:rPr>
  </w:style>
  <w:style w:type="paragraph" w:customStyle="1" w:styleId="pf0">
    <w:name w:val="pf0"/>
    <w:basedOn w:val="Normal"/>
    <w:rsid w:val="001612A2"/>
    <w:pPr>
      <w:spacing w:before="100" w:beforeAutospacing="1" w:after="100" w:afterAutospacing="1"/>
    </w:pPr>
    <w:rPr>
      <w:rFonts w:ascii="Times New Roman" w:hAnsi="Times New Roman"/>
      <w:sz w:val="24"/>
      <w:szCs w:val="24"/>
    </w:rPr>
  </w:style>
  <w:style w:type="paragraph" w:customStyle="1" w:styleId="xmsonormal">
    <w:name w:val="x_msonormal"/>
    <w:basedOn w:val="Normal"/>
    <w:rsid w:val="004B6C6D"/>
    <w:pPr>
      <w:spacing w:before="100" w:beforeAutospacing="1" w:after="100" w:afterAutospacing="1"/>
    </w:pPr>
    <w:rPr>
      <w:rFonts w:ascii="Times New Roman" w:hAnsi="Times New Roman"/>
      <w:sz w:val="24"/>
      <w:szCs w:val="24"/>
    </w:rPr>
  </w:style>
  <w:style w:type="paragraph" w:customStyle="1" w:styleId="xmsolistparagraph">
    <w:name w:val="x_msolistparagraph"/>
    <w:basedOn w:val="Normal"/>
    <w:rsid w:val="004B6C6D"/>
    <w:pPr>
      <w:spacing w:before="100" w:beforeAutospacing="1" w:after="100" w:afterAutospacing="1"/>
    </w:pPr>
    <w:rPr>
      <w:rFonts w:ascii="Times New Roman" w:hAnsi="Times New Roman"/>
      <w:sz w:val="24"/>
      <w:szCs w:val="24"/>
    </w:rPr>
  </w:style>
  <w:style w:type="paragraph" w:styleId="Retraitnormal">
    <w:name w:val="Normal Indent"/>
    <w:basedOn w:val="Normal"/>
    <w:rsid w:val="005C4C96"/>
    <w:pPr>
      <w:ind w:left="708"/>
    </w:pPr>
    <w:rPr>
      <w:rFonts w:ascii="Tms Rmn" w:hAnsi="Tms Rmn"/>
      <w:sz w:val="24"/>
      <w:szCs w:val="24"/>
    </w:rPr>
  </w:style>
  <w:style w:type="paragraph" w:customStyle="1" w:styleId="Corpsdetexte23">
    <w:name w:val="Corps de texte 23"/>
    <w:basedOn w:val="Normal"/>
    <w:rsid w:val="005C4C96"/>
    <w:pPr>
      <w:tabs>
        <w:tab w:val="num" w:pos="426"/>
      </w:tabs>
      <w:spacing w:before="120"/>
      <w:jc w:val="both"/>
    </w:pPr>
    <w:rPr>
      <w:rFonts w:ascii="Arial Narrow" w:hAnsi="Arial Narrow"/>
      <w:sz w:val="24"/>
      <w:szCs w:val="24"/>
    </w:rPr>
  </w:style>
  <w:style w:type="character" w:customStyle="1" w:styleId="cf01">
    <w:name w:val="cf01"/>
    <w:basedOn w:val="Policepardfaut"/>
    <w:rsid w:val="00663F1B"/>
    <w:rPr>
      <w:rFonts w:ascii="Segoe UI" w:hAnsi="Segoe UI" w:cs="Segoe UI" w:hint="default"/>
      <w:sz w:val="18"/>
      <w:szCs w:val="18"/>
      <w:shd w:val="clear" w:color="auto" w:fill="00FF00"/>
    </w:rPr>
  </w:style>
  <w:style w:type="character" w:customStyle="1" w:styleId="cf11">
    <w:name w:val="cf11"/>
    <w:basedOn w:val="Policepardfaut"/>
    <w:rsid w:val="00663F1B"/>
    <w:rPr>
      <w:rFonts w:ascii="Segoe UI" w:hAnsi="Segoe UI" w:cs="Segoe UI" w:hint="default"/>
      <w:sz w:val="18"/>
      <w:szCs w:val="18"/>
    </w:rPr>
  </w:style>
  <w:style w:type="character" w:customStyle="1" w:styleId="cf31">
    <w:name w:val="cf31"/>
    <w:basedOn w:val="Policepardfaut"/>
    <w:rsid w:val="00663F1B"/>
    <w:rPr>
      <w:rFonts w:ascii="Segoe UI" w:hAnsi="Segoe UI" w:cs="Segoe UI" w:hint="default"/>
      <w:sz w:val="18"/>
      <w:szCs w:val="18"/>
      <w:shd w:val="clear" w:color="auto" w:fill="FF00FF"/>
    </w:rPr>
  </w:style>
  <w:style w:type="character" w:styleId="Textedelespacerserv">
    <w:name w:val="Placeholder Text"/>
    <w:basedOn w:val="Policepardfaut"/>
    <w:uiPriority w:val="99"/>
    <w:semiHidden/>
    <w:rsid w:val="00E85963"/>
    <w:rPr>
      <w:color w:val="808080"/>
    </w:rPr>
  </w:style>
  <w:style w:type="paragraph" w:customStyle="1" w:styleId="T1F">
    <w:name w:val="T1F"/>
    <w:basedOn w:val="Titre1"/>
    <w:qFormat/>
    <w:rsid w:val="00965BE7"/>
    <w:pPr>
      <w:keepNext w:val="0"/>
      <w:widowControl w:val="0"/>
      <w:numPr>
        <w:numId w:val="31"/>
      </w:numPr>
      <w:pBdr>
        <w:top w:val="single" w:sz="4" w:space="1" w:color="auto"/>
        <w:left w:val="single" w:sz="4" w:space="4" w:color="auto"/>
        <w:bottom w:val="single" w:sz="4" w:space="1" w:color="auto"/>
        <w:right w:val="single" w:sz="4" w:space="4" w:color="auto"/>
      </w:pBdr>
      <w:shd w:val="clear" w:color="auto" w:fill="E0E0E0"/>
      <w:tabs>
        <w:tab w:val="clear" w:pos="113"/>
        <w:tab w:val="num" w:pos="360"/>
      </w:tabs>
      <w:suppressAutoHyphens/>
      <w:spacing w:before="0" w:after="0"/>
      <w:ind w:left="1134" w:hanging="1134"/>
    </w:pPr>
    <w:rPr>
      <w:rFonts w:ascii="Arial Gras" w:hAnsi="Arial Gras"/>
      <w:iCs/>
      <w:caps/>
      <w:sz w:val="20"/>
      <w:szCs w:val="24"/>
    </w:rPr>
  </w:style>
  <w:style w:type="paragraph" w:customStyle="1" w:styleId="T2F">
    <w:name w:val="T2F"/>
    <w:basedOn w:val="Titre2"/>
    <w:link w:val="T2FCar"/>
    <w:qFormat/>
    <w:rsid w:val="00965BE7"/>
    <w:pPr>
      <w:numPr>
        <w:numId w:val="31"/>
      </w:numPr>
      <w:spacing w:before="0" w:after="0"/>
      <w:jc w:val="left"/>
    </w:pPr>
    <w:rPr>
      <w:rFonts w:ascii="Arial" w:eastAsia="Times New Roman" w:hAnsi="Arial" w:cs="Arial"/>
      <w:b/>
      <w:bCs/>
      <w:i w:val="0"/>
      <w:iCs/>
      <w:smallCaps/>
      <w:sz w:val="20"/>
      <w:lang w:val="fr-CA"/>
    </w:rPr>
  </w:style>
  <w:style w:type="paragraph" w:customStyle="1" w:styleId="T3F">
    <w:name w:val="T3F"/>
    <w:basedOn w:val="Titre3"/>
    <w:link w:val="T3FCar"/>
    <w:qFormat/>
    <w:rsid w:val="00965BE7"/>
    <w:pPr>
      <w:keepLines w:val="0"/>
      <w:numPr>
        <w:ilvl w:val="2"/>
        <w:numId w:val="31"/>
      </w:numPr>
      <w:spacing w:before="0"/>
    </w:pPr>
    <w:rPr>
      <w:rFonts w:ascii="Arial" w:eastAsia="Times New Roman" w:hAnsi="Arial" w:cs="Arial"/>
      <w:b w:val="0"/>
      <w:i/>
      <w:smallCaps/>
      <w:color w:val="auto"/>
      <w:u w:val="single"/>
      <w:lang w:val="fr-CA"/>
    </w:rPr>
  </w:style>
  <w:style w:type="character" w:customStyle="1" w:styleId="T2FCar">
    <w:name w:val="T2F Car"/>
    <w:link w:val="T2F"/>
    <w:rsid w:val="00965BE7"/>
    <w:rPr>
      <w:rFonts w:ascii="Arial" w:eastAsia="Times New Roman" w:hAnsi="Arial" w:cs="Arial"/>
      <w:b/>
      <w:bCs/>
      <w:iCs/>
      <w:smallCaps/>
      <w:sz w:val="20"/>
      <w:szCs w:val="20"/>
      <w:u w:val="single"/>
      <w:lang w:val="fr-CA" w:eastAsia="fr-FR"/>
    </w:rPr>
  </w:style>
  <w:style w:type="character" w:customStyle="1" w:styleId="T3FCar">
    <w:name w:val="T3F Car"/>
    <w:link w:val="T3F"/>
    <w:rsid w:val="00965BE7"/>
    <w:rPr>
      <w:rFonts w:ascii="Arial" w:eastAsia="Times New Roman" w:hAnsi="Arial" w:cs="Arial"/>
      <w:bCs/>
      <w:i/>
      <w:smallCaps/>
      <w:sz w:val="20"/>
      <w:szCs w:val="20"/>
      <w:u w:val="single"/>
      <w:lang w:val="fr-CA" w:eastAsia="fr-FR"/>
    </w:rPr>
  </w:style>
  <w:style w:type="character" w:customStyle="1" w:styleId="ParagraphedelisteCar">
    <w:name w:val="Paragraphe de liste Car"/>
    <w:aliases w:val="Liste à puce Car,Pied de page-Stordata Car,Listes Car,Pied de page-Stordata1 Car,Liste à puce1 Car,Pied de page-Stordata2 Car,Liste à puce2 Car,Pied de page-Stordata3 Car,Liste à puce3 Car,Pied de page-Stordata4 Car,lp1 Car"/>
    <w:link w:val="Paragraphedeliste"/>
    <w:uiPriority w:val="99"/>
    <w:rsid w:val="00965BE7"/>
    <w:rPr>
      <w:rFonts w:ascii="Calibri" w:eastAsia="Times New Roman" w:hAnsi="Calibri"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26928">
      <w:bodyDiv w:val="1"/>
      <w:marLeft w:val="0"/>
      <w:marRight w:val="0"/>
      <w:marTop w:val="0"/>
      <w:marBottom w:val="0"/>
      <w:divBdr>
        <w:top w:val="none" w:sz="0" w:space="0" w:color="auto"/>
        <w:left w:val="none" w:sz="0" w:space="0" w:color="auto"/>
        <w:bottom w:val="none" w:sz="0" w:space="0" w:color="auto"/>
        <w:right w:val="none" w:sz="0" w:space="0" w:color="auto"/>
      </w:divBdr>
      <w:divsChild>
        <w:div w:id="1237519053">
          <w:marLeft w:val="0"/>
          <w:marRight w:val="0"/>
          <w:marTop w:val="0"/>
          <w:marBottom w:val="0"/>
          <w:divBdr>
            <w:top w:val="none" w:sz="0" w:space="0" w:color="auto"/>
            <w:left w:val="none" w:sz="0" w:space="0" w:color="auto"/>
            <w:bottom w:val="none" w:sz="0" w:space="0" w:color="auto"/>
            <w:right w:val="none" w:sz="0" w:space="0" w:color="auto"/>
          </w:divBdr>
        </w:div>
        <w:div w:id="1931698466">
          <w:marLeft w:val="0"/>
          <w:marRight w:val="0"/>
          <w:marTop w:val="0"/>
          <w:marBottom w:val="0"/>
          <w:divBdr>
            <w:top w:val="none" w:sz="0" w:space="0" w:color="auto"/>
            <w:left w:val="none" w:sz="0" w:space="0" w:color="auto"/>
            <w:bottom w:val="none" w:sz="0" w:space="0" w:color="auto"/>
            <w:right w:val="none" w:sz="0" w:space="0" w:color="auto"/>
          </w:divBdr>
        </w:div>
        <w:div w:id="1837499360">
          <w:marLeft w:val="0"/>
          <w:marRight w:val="0"/>
          <w:marTop w:val="0"/>
          <w:marBottom w:val="0"/>
          <w:divBdr>
            <w:top w:val="none" w:sz="0" w:space="0" w:color="auto"/>
            <w:left w:val="none" w:sz="0" w:space="0" w:color="auto"/>
            <w:bottom w:val="none" w:sz="0" w:space="0" w:color="auto"/>
            <w:right w:val="none" w:sz="0" w:space="0" w:color="auto"/>
          </w:divBdr>
        </w:div>
        <w:div w:id="655300478">
          <w:marLeft w:val="0"/>
          <w:marRight w:val="0"/>
          <w:marTop w:val="0"/>
          <w:marBottom w:val="0"/>
          <w:divBdr>
            <w:top w:val="none" w:sz="0" w:space="0" w:color="auto"/>
            <w:left w:val="none" w:sz="0" w:space="0" w:color="auto"/>
            <w:bottom w:val="none" w:sz="0" w:space="0" w:color="auto"/>
            <w:right w:val="none" w:sz="0" w:space="0" w:color="auto"/>
          </w:divBdr>
        </w:div>
        <w:div w:id="1461417240">
          <w:marLeft w:val="0"/>
          <w:marRight w:val="0"/>
          <w:marTop w:val="0"/>
          <w:marBottom w:val="0"/>
          <w:divBdr>
            <w:top w:val="none" w:sz="0" w:space="0" w:color="auto"/>
            <w:left w:val="none" w:sz="0" w:space="0" w:color="auto"/>
            <w:bottom w:val="none" w:sz="0" w:space="0" w:color="auto"/>
            <w:right w:val="none" w:sz="0" w:space="0" w:color="auto"/>
          </w:divBdr>
        </w:div>
        <w:div w:id="1297755301">
          <w:marLeft w:val="0"/>
          <w:marRight w:val="0"/>
          <w:marTop w:val="0"/>
          <w:marBottom w:val="0"/>
          <w:divBdr>
            <w:top w:val="none" w:sz="0" w:space="0" w:color="auto"/>
            <w:left w:val="none" w:sz="0" w:space="0" w:color="auto"/>
            <w:bottom w:val="none" w:sz="0" w:space="0" w:color="auto"/>
            <w:right w:val="none" w:sz="0" w:space="0" w:color="auto"/>
          </w:divBdr>
        </w:div>
        <w:div w:id="1467818463">
          <w:marLeft w:val="0"/>
          <w:marRight w:val="0"/>
          <w:marTop w:val="0"/>
          <w:marBottom w:val="0"/>
          <w:divBdr>
            <w:top w:val="none" w:sz="0" w:space="0" w:color="auto"/>
            <w:left w:val="none" w:sz="0" w:space="0" w:color="auto"/>
            <w:bottom w:val="none" w:sz="0" w:space="0" w:color="auto"/>
            <w:right w:val="none" w:sz="0" w:space="0" w:color="auto"/>
          </w:divBdr>
        </w:div>
        <w:div w:id="2024820530">
          <w:marLeft w:val="0"/>
          <w:marRight w:val="0"/>
          <w:marTop w:val="0"/>
          <w:marBottom w:val="0"/>
          <w:divBdr>
            <w:top w:val="none" w:sz="0" w:space="0" w:color="auto"/>
            <w:left w:val="none" w:sz="0" w:space="0" w:color="auto"/>
            <w:bottom w:val="none" w:sz="0" w:space="0" w:color="auto"/>
            <w:right w:val="none" w:sz="0" w:space="0" w:color="auto"/>
          </w:divBdr>
        </w:div>
        <w:div w:id="1614943866">
          <w:marLeft w:val="0"/>
          <w:marRight w:val="0"/>
          <w:marTop w:val="0"/>
          <w:marBottom w:val="0"/>
          <w:divBdr>
            <w:top w:val="none" w:sz="0" w:space="0" w:color="auto"/>
            <w:left w:val="none" w:sz="0" w:space="0" w:color="auto"/>
            <w:bottom w:val="none" w:sz="0" w:space="0" w:color="auto"/>
            <w:right w:val="none" w:sz="0" w:space="0" w:color="auto"/>
          </w:divBdr>
        </w:div>
        <w:div w:id="1656840525">
          <w:marLeft w:val="0"/>
          <w:marRight w:val="0"/>
          <w:marTop w:val="0"/>
          <w:marBottom w:val="0"/>
          <w:divBdr>
            <w:top w:val="none" w:sz="0" w:space="0" w:color="auto"/>
            <w:left w:val="none" w:sz="0" w:space="0" w:color="auto"/>
            <w:bottom w:val="none" w:sz="0" w:space="0" w:color="auto"/>
            <w:right w:val="none" w:sz="0" w:space="0" w:color="auto"/>
          </w:divBdr>
        </w:div>
        <w:div w:id="1950157705">
          <w:marLeft w:val="0"/>
          <w:marRight w:val="0"/>
          <w:marTop w:val="0"/>
          <w:marBottom w:val="0"/>
          <w:divBdr>
            <w:top w:val="none" w:sz="0" w:space="0" w:color="auto"/>
            <w:left w:val="none" w:sz="0" w:space="0" w:color="auto"/>
            <w:bottom w:val="none" w:sz="0" w:space="0" w:color="auto"/>
            <w:right w:val="none" w:sz="0" w:space="0" w:color="auto"/>
          </w:divBdr>
        </w:div>
        <w:div w:id="556160536">
          <w:marLeft w:val="0"/>
          <w:marRight w:val="0"/>
          <w:marTop w:val="0"/>
          <w:marBottom w:val="0"/>
          <w:divBdr>
            <w:top w:val="none" w:sz="0" w:space="0" w:color="auto"/>
            <w:left w:val="none" w:sz="0" w:space="0" w:color="auto"/>
            <w:bottom w:val="none" w:sz="0" w:space="0" w:color="auto"/>
            <w:right w:val="none" w:sz="0" w:space="0" w:color="auto"/>
          </w:divBdr>
        </w:div>
        <w:div w:id="1865829141">
          <w:marLeft w:val="0"/>
          <w:marRight w:val="0"/>
          <w:marTop w:val="0"/>
          <w:marBottom w:val="0"/>
          <w:divBdr>
            <w:top w:val="none" w:sz="0" w:space="0" w:color="auto"/>
            <w:left w:val="none" w:sz="0" w:space="0" w:color="auto"/>
            <w:bottom w:val="none" w:sz="0" w:space="0" w:color="auto"/>
            <w:right w:val="none" w:sz="0" w:space="0" w:color="auto"/>
          </w:divBdr>
        </w:div>
        <w:div w:id="1991980735">
          <w:marLeft w:val="0"/>
          <w:marRight w:val="0"/>
          <w:marTop w:val="0"/>
          <w:marBottom w:val="0"/>
          <w:divBdr>
            <w:top w:val="none" w:sz="0" w:space="0" w:color="auto"/>
            <w:left w:val="none" w:sz="0" w:space="0" w:color="auto"/>
            <w:bottom w:val="none" w:sz="0" w:space="0" w:color="auto"/>
            <w:right w:val="none" w:sz="0" w:space="0" w:color="auto"/>
          </w:divBdr>
        </w:div>
        <w:div w:id="1393194832">
          <w:marLeft w:val="0"/>
          <w:marRight w:val="0"/>
          <w:marTop w:val="0"/>
          <w:marBottom w:val="0"/>
          <w:divBdr>
            <w:top w:val="none" w:sz="0" w:space="0" w:color="auto"/>
            <w:left w:val="none" w:sz="0" w:space="0" w:color="auto"/>
            <w:bottom w:val="none" w:sz="0" w:space="0" w:color="auto"/>
            <w:right w:val="none" w:sz="0" w:space="0" w:color="auto"/>
          </w:divBdr>
        </w:div>
        <w:div w:id="1732577510">
          <w:marLeft w:val="0"/>
          <w:marRight w:val="0"/>
          <w:marTop w:val="0"/>
          <w:marBottom w:val="0"/>
          <w:divBdr>
            <w:top w:val="none" w:sz="0" w:space="0" w:color="auto"/>
            <w:left w:val="none" w:sz="0" w:space="0" w:color="auto"/>
            <w:bottom w:val="none" w:sz="0" w:space="0" w:color="auto"/>
            <w:right w:val="none" w:sz="0" w:space="0" w:color="auto"/>
          </w:divBdr>
        </w:div>
        <w:div w:id="1579170374">
          <w:marLeft w:val="0"/>
          <w:marRight w:val="0"/>
          <w:marTop w:val="0"/>
          <w:marBottom w:val="0"/>
          <w:divBdr>
            <w:top w:val="none" w:sz="0" w:space="0" w:color="auto"/>
            <w:left w:val="none" w:sz="0" w:space="0" w:color="auto"/>
            <w:bottom w:val="none" w:sz="0" w:space="0" w:color="auto"/>
            <w:right w:val="none" w:sz="0" w:space="0" w:color="auto"/>
          </w:divBdr>
        </w:div>
        <w:div w:id="499198156">
          <w:marLeft w:val="0"/>
          <w:marRight w:val="0"/>
          <w:marTop w:val="0"/>
          <w:marBottom w:val="0"/>
          <w:divBdr>
            <w:top w:val="none" w:sz="0" w:space="0" w:color="auto"/>
            <w:left w:val="none" w:sz="0" w:space="0" w:color="auto"/>
            <w:bottom w:val="none" w:sz="0" w:space="0" w:color="auto"/>
            <w:right w:val="none" w:sz="0" w:space="0" w:color="auto"/>
          </w:divBdr>
        </w:div>
        <w:div w:id="520097117">
          <w:marLeft w:val="0"/>
          <w:marRight w:val="0"/>
          <w:marTop w:val="0"/>
          <w:marBottom w:val="0"/>
          <w:divBdr>
            <w:top w:val="none" w:sz="0" w:space="0" w:color="auto"/>
            <w:left w:val="none" w:sz="0" w:space="0" w:color="auto"/>
            <w:bottom w:val="none" w:sz="0" w:space="0" w:color="auto"/>
            <w:right w:val="none" w:sz="0" w:space="0" w:color="auto"/>
          </w:divBdr>
        </w:div>
        <w:div w:id="771705578">
          <w:marLeft w:val="0"/>
          <w:marRight w:val="0"/>
          <w:marTop w:val="0"/>
          <w:marBottom w:val="0"/>
          <w:divBdr>
            <w:top w:val="none" w:sz="0" w:space="0" w:color="auto"/>
            <w:left w:val="none" w:sz="0" w:space="0" w:color="auto"/>
            <w:bottom w:val="none" w:sz="0" w:space="0" w:color="auto"/>
            <w:right w:val="none" w:sz="0" w:space="0" w:color="auto"/>
          </w:divBdr>
        </w:div>
        <w:div w:id="446778779">
          <w:marLeft w:val="0"/>
          <w:marRight w:val="0"/>
          <w:marTop w:val="0"/>
          <w:marBottom w:val="0"/>
          <w:divBdr>
            <w:top w:val="none" w:sz="0" w:space="0" w:color="auto"/>
            <w:left w:val="none" w:sz="0" w:space="0" w:color="auto"/>
            <w:bottom w:val="none" w:sz="0" w:space="0" w:color="auto"/>
            <w:right w:val="none" w:sz="0" w:space="0" w:color="auto"/>
          </w:divBdr>
        </w:div>
        <w:div w:id="1180897270">
          <w:marLeft w:val="0"/>
          <w:marRight w:val="0"/>
          <w:marTop w:val="0"/>
          <w:marBottom w:val="0"/>
          <w:divBdr>
            <w:top w:val="none" w:sz="0" w:space="0" w:color="auto"/>
            <w:left w:val="none" w:sz="0" w:space="0" w:color="auto"/>
            <w:bottom w:val="none" w:sz="0" w:space="0" w:color="auto"/>
            <w:right w:val="none" w:sz="0" w:space="0" w:color="auto"/>
          </w:divBdr>
        </w:div>
        <w:div w:id="1668435413">
          <w:marLeft w:val="0"/>
          <w:marRight w:val="0"/>
          <w:marTop w:val="0"/>
          <w:marBottom w:val="0"/>
          <w:divBdr>
            <w:top w:val="none" w:sz="0" w:space="0" w:color="auto"/>
            <w:left w:val="none" w:sz="0" w:space="0" w:color="auto"/>
            <w:bottom w:val="none" w:sz="0" w:space="0" w:color="auto"/>
            <w:right w:val="none" w:sz="0" w:space="0" w:color="auto"/>
          </w:divBdr>
        </w:div>
      </w:divsChild>
    </w:div>
    <w:div w:id="42800857">
      <w:bodyDiv w:val="1"/>
      <w:marLeft w:val="0"/>
      <w:marRight w:val="0"/>
      <w:marTop w:val="0"/>
      <w:marBottom w:val="0"/>
      <w:divBdr>
        <w:top w:val="none" w:sz="0" w:space="0" w:color="auto"/>
        <w:left w:val="none" w:sz="0" w:space="0" w:color="auto"/>
        <w:bottom w:val="none" w:sz="0" w:space="0" w:color="auto"/>
        <w:right w:val="none" w:sz="0" w:space="0" w:color="auto"/>
      </w:divBdr>
    </w:div>
    <w:div w:id="57480018">
      <w:bodyDiv w:val="1"/>
      <w:marLeft w:val="0"/>
      <w:marRight w:val="0"/>
      <w:marTop w:val="0"/>
      <w:marBottom w:val="0"/>
      <w:divBdr>
        <w:top w:val="none" w:sz="0" w:space="0" w:color="auto"/>
        <w:left w:val="none" w:sz="0" w:space="0" w:color="auto"/>
        <w:bottom w:val="none" w:sz="0" w:space="0" w:color="auto"/>
        <w:right w:val="none" w:sz="0" w:space="0" w:color="auto"/>
      </w:divBdr>
    </w:div>
    <w:div w:id="103697553">
      <w:bodyDiv w:val="1"/>
      <w:marLeft w:val="0"/>
      <w:marRight w:val="0"/>
      <w:marTop w:val="0"/>
      <w:marBottom w:val="0"/>
      <w:divBdr>
        <w:top w:val="none" w:sz="0" w:space="0" w:color="auto"/>
        <w:left w:val="none" w:sz="0" w:space="0" w:color="auto"/>
        <w:bottom w:val="none" w:sz="0" w:space="0" w:color="auto"/>
        <w:right w:val="none" w:sz="0" w:space="0" w:color="auto"/>
      </w:divBdr>
    </w:div>
    <w:div w:id="136268365">
      <w:bodyDiv w:val="1"/>
      <w:marLeft w:val="0"/>
      <w:marRight w:val="0"/>
      <w:marTop w:val="0"/>
      <w:marBottom w:val="0"/>
      <w:divBdr>
        <w:top w:val="none" w:sz="0" w:space="0" w:color="auto"/>
        <w:left w:val="none" w:sz="0" w:space="0" w:color="auto"/>
        <w:bottom w:val="none" w:sz="0" w:space="0" w:color="auto"/>
        <w:right w:val="none" w:sz="0" w:space="0" w:color="auto"/>
      </w:divBdr>
    </w:div>
    <w:div w:id="196894472">
      <w:bodyDiv w:val="1"/>
      <w:marLeft w:val="0"/>
      <w:marRight w:val="0"/>
      <w:marTop w:val="0"/>
      <w:marBottom w:val="0"/>
      <w:divBdr>
        <w:top w:val="none" w:sz="0" w:space="0" w:color="auto"/>
        <w:left w:val="none" w:sz="0" w:space="0" w:color="auto"/>
        <w:bottom w:val="none" w:sz="0" w:space="0" w:color="auto"/>
        <w:right w:val="none" w:sz="0" w:space="0" w:color="auto"/>
      </w:divBdr>
    </w:div>
    <w:div w:id="200746627">
      <w:bodyDiv w:val="1"/>
      <w:marLeft w:val="0"/>
      <w:marRight w:val="0"/>
      <w:marTop w:val="0"/>
      <w:marBottom w:val="0"/>
      <w:divBdr>
        <w:top w:val="none" w:sz="0" w:space="0" w:color="auto"/>
        <w:left w:val="none" w:sz="0" w:space="0" w:color="auto"/>
        <w:bottom w:val="none" w:sz="0" w:space="0" w:color="auto"/>
        <w:right w:val="none" w:sz="0" w:space="0" w:color="auto"/>
      </w:divBdr>
    </w:div>
    <w:div w:id="237444881">
      <w:bodyDiv w:val="1"/>
      <w:marLeft w:val="0"/>
      <w:marRight w:val="0"/>
      <w:marTop w:val="0"/>
      <w:marBottom w:val="0"/>
      <w:divBdr>
        <w:top w:val="none" w:sz="0" w:space="0" w:color="auto"/>
        <w:left w:val="none" w:sz="0" w:space="0" w:color="auto"/>
        <w:bottom w:val="none" w:sz="0" w:space="0" w:color="auto"/>
        <w:right w:val="none" w:sz="0" w:space="0" w:color="auto"/>
      </w:divBdr>
    </w:div>
    <w:div w:id="245235899">
      <w:bodyDiv w:val="1"/>
      <w:marLeft w:val="0"/>
      <w:marRight w:val="0"/>
      <w:marTop w:val="0"/>
      <w:marBottom w:val="0"/>
      <w:divBdr>
        <w:top w:val="none" w:sz="0" w:space="0" w:color="auto"/>
        <w:left w:val="none" w:sz="0" w:space="0" w:color="auto"/>
        <w:bottom w:val="none" w:sz="0" w:space="0" w:color="auto"/>
        <w:right w:val="none" w:sz="0" w:space="0" w:color="auto"/>
      </w:divBdr>
    </w:div>
    <w:div w:id="480587263">
      <w:bodyDiv w:val="1"/>
      <w:marLeft w:val="0"/>
      <w:marRight w:val="0"/>
      <w:marTop w:val="0"/>
      <w:marBottom w:val="0"/>
      <w:divBdr>
        <w:top w:val="none" w:sz="0" w:space="0" w:color="auto"/>
        <w:left w:val="none" w:sz="0" w:space="0" w:color="auto"/>
        <w:bottom w:val="none" w:sz="0" w:space="0" w:color="auto"/>
        <w:right w:val="none" w:sz="0" w:space="0" w:color="auto"/>
      </w:divBdr>
    </w:div>
    <w:div w:id="624582101">
      <w:bodyDiv w:val="1"/>
      <w:marLeft w:val="0"/>
      <w:marRight w:val="0"/>
      <w:marTop w:val="0"/>
      <w:marBottom w:val="0"/>
      <w:divBdr>
        <w:top w:val="none" w:sz="0" w:space="0" w:color="auto"/>
        <w:left w:val="none" w:sz="0" w:space="0" w:color="auto"/>
        <w:bottom w:val="none" w:sz="0" w:space="0" w:color="auto"/>
        <w:right w:val="none" w:sz="0" w:space="0" w:color="auto"/>
      </w:divBdr>
      <w:divsChild>
        <w:div w:id="1369725386">
          <w:marLeft w:val="0"/>
          <w:marRight w:val="0"/>
          <w:marTop w:val="0"/>
          <w:marBottom w:val="0"/>
          <w:divBdr>
            <w:top w:val="none" w:sz="0" w:space="0" w:color="auto"/>
            <w:left w:val="none" w:sz="0" w:space="0" w:color="auto"/>
            <w:bottom w:val="none" w:sz="0" w:space="0" w:color="auto"/>
            <w:right w:val="none" w:sz="0" w:space="0" w:color="auto"/>
          </w:divBdr>
        </w:div>
        <w:div w:id="1277371369">
          <w:marLeft w:val="0"/>
          <w:marRight w:val="0"/>
          <w:marTop w:val="0"/>
          <w:marBottom w:val="0"/>
          <w:divBdr>
            <w:top w:val="none" w:sz="0" w:space="0" w:color="auto"/>
            <w:left w:val="none" w:sz="0" w:space="0" w:color="auto"/>
            <w:bottom w:val="none" w:sz="0" w:space="0" w:color="auto"/>
            <w:right w:val="none" w:sz="0" w:space="0" w:color="auto"/>
          </w:divBdr>
        </w:div>
        <w:div w:id="729966652">
          <w:marLeft w:val="0"/>
          <w:marRight w:val="0"/>
          <w:marTop w:val="0"/>
          <w:marBottom w:val="0"/>
          <w:divBdr>
            <w:top w:val="none" w:sz="0" w:space="0" w:color="auto"/>
            <w:left w:val="none" w:sz="0" w:space="0" w:color="auto"/>
            <w:bottom w:val="none" w:sz="0" w:space="0" w:color="auto"/>
            <w:right w:val="none" w:sz="0" w:space="0" w:color="auto"/>
          </w:divBdr>
        </w:div>
        <w:div w:id="1592424220">
          <w:marLeft w:val="0"/>
          <w:marRight w:val="0"/>
          <w:marTop w:val="0"/>
          <w:marBottom w:val="0"/>
          <w:divBdr>
            <w:top w:val="none" w:sz="0" w:space="0" w:color="auto"/>
            <w:left w:val="none" w:sz="0" w:space="0" w:color="auto"/>
            <w:bottom w:val="none" w:sz="0" w:space="0" w:color="auto"/>
            <w:right w:val="none" w:sz="0" w:space="0" w:color="auto"/>
          </w:divBdr>
        </w:div>
        <w:div w:id="339742339">
          <w:marLeft w:val="0"/>
          <w:marRight w:val="0"/>
          <w:marTop w:val="0"/>
          <w:marBottom w:val="0"/>
          <w:divBdr>
            <w:top w:val="none" w:sz="0" w:space="0" w:color="auto"/>
            <w:left w:val="none" w:sz="0" w:space="0" w:color="auto"/>
            <w:bottom w:val="none" w:sz="0" w:space="0" w:color="auto"/>
            <w:right w:val="none" w:sz="0" w:space="0" w:color="auto"/>
          </w:divBdr>
        </w:div>
        <w:div w:id="1344166446">
          <w:marLeft w:val="0"/>
          <w:marRight w:val="0"/>
          <w:marTop w:val="0"/>
          <w:marBottom w:val="0"/>
          <w:divBdr>
            <w:top w:val="none" w:sz="0" w:space="0" w:color="auto"/>
            <w:left w:val="none" w:sz="0" w:space="0" w:color="auto"/>
            <w:bottom w:val="none" w:sz="0" w:space="0" w:color="auto"/>
            <w:right w:val="none" w:sz="0" w:space="0" w:color="auto"/>
          </w:divBdr>
        </w:div>
        <w:div w:id="1034890273">
          <w:marLeft w:val="0"/>
          <w:marRight w:val="0"/>
          <w:marTop w:val="0"/>
          <w:marBottom w:val="0"/>
          <w:divBdr>
            <w:top w:val="none" w:sz="0" w:space="0" w:color="auto"/>
            <w:left w:val="none" w:sz="0" w:space="0" w:color="auto"/>
            <w:bottom w:val="none" w:sz="0" w:space="0" w:color="auto"/>
            <w:right w:val="none" w:sz="0" w:space="0" w:color="auto"/>
          </w:divBdr>
        </w:div>
        <w:div w:id="1918053199">
          <w:marLeft w:val="0"/>
          <w:marRight w:val="0"/>
          <w:marTop w:val="0"/>
          <w:marBottom w:val="0"/>
          <w:divBdr>
            <w:top w:val="none" w:sz="0" w:space="0" w:color="auto"/>
            <w:left w:val="none" w:sz="0" w:space="0" w:color="auto"/>
            <w:bottom w:val="none" w:sz="0" w:space="0" w:color="auto"/>
            <w:right w:val="none" w:sz="0" w:space="0" w:color="auto"/>
          </w:divBdr>
        </w:div>
        <w:div w:id="420225524">
          <w:marLeft w:val="0"/>
          <w:marRight w:val="0"/>
          <w:marTop w:val="0"/>
          <w:marBottom w:val="0"/>
          <w:divBdr>
            <w:top w:val="none" w:sz="0" w:space="0" w:color="auto"/>
            <w:left w:val="none" w:sz="0" w:space="0" w:color="auto"/>
            <w:bottom w:val="none" w:sz="0" w:space="0" w:color="auto"/>
            <w:right w:val="none" w:sz="0" w:space="0" w:color="auto"/>
          </w:divBdr>
        </w:div>
      </w:divsChild>
    </w:div>
    <w:div w:id="629435508">
      <w:bodyDiv w:val="1"/>
      <w:marLeft w:val="0"/>
      <w:marRight w:val="0"/>
      <w:marTop w:val="0"/>
      <w:marBottom w:val="0"/>
      <w:divBdr>
        <w:top w:val="none" w:sz="0" w:space="0" w:color="auto"/>
        <w:left w:val="none" w:sz="0" w:space="0" w:color="auto"/>
        <w:bottom w:val="none" w:sz="0" w:space="0" w:color="auto"/>
        <w:right w:val="none" w:sz="0" w:space="0" w:color="auto"/>
      </w:divBdr>
    </w:div>
    <w:div w:id="643851433">
      <w:bodyDiv w:val="1"/>
      <w:marLeft w:val="0"/>
      <w:marRight w:val="0"/>
      <w:marTop w:val="0"/>
      <w:marBottom w:val="0"/>
      <w:divBdr>
        <w:top w:val="none" w:sz="0" w:space="0" w:color="auto"/>
        <w:left w:val="none" w:sz="0" w:space="0" w:color="auto"/>
        <w:bottom w:val="none" w:sz="0" w:space="0" w:color="auto"/>
        <w:right w:val="none" w:sz="0" w:space="0" w:color="auto"/>
      </w:divBdr>
      <w:divsChild>
        <w:div w:id="1642924767">
          <w:marLeft w:val="0"/>
          <w:marRight w:val="0"/>
          <w:marTop w:val="0"/>
          <w:marBottom w:val="0"/>
          <w:divBdr>
            <w:top w:val="none" w:sz="0" w:space="0" w:color="auto"/>
            <w:left w:val="none" w:sz="0" w:space="0" w:color="auto"/>
            <w:bottom w:val="none" w:sz="0" w:space="0" w:color="auto"/>
            <w:right w:val="none" w:sz="0" w:space="0" w:color="auto"/>
          </w:divBdr>
        </w:div>
        <w:div w:id="209390359">
          <w:marLeft w:val="0"/>
          <w:marRight w:val="0"/>
          <w:marTop w:val="0"/>
          <w:marBottom w:val="0"/>
          <w:divBdr>
            <w:top w:val="none" w:sz="0" w:space="0" w:color="auto"/>
            <w:left w:val="none" w:sz="0" w:space="0" w:color="auto"/>
            <w:bottom w:val="none" w:sz="0" w:space="0" w:color="auto"/>
            <w:right w:val="none" w:sz="0" w:space="0" w:color="auto"/>
          </w:divBdr>
        </w:div>
        <w:div w:id="2072533165">
          <w:marLeft w:val="0"/>
          <w:marRight w:val="0"/>
          <w:marTop w:val="0"/>
          <w:marBottom w:val="0"/>
          <w:divBdr>
            <w:top w:val="none" w:sz="0" w:space="0" w:color="auto"/>
            <w:left w:val="none" w:sz="0" w:space="0" w:color="auto"/>
            <w:bottom w:val="none" w:sz="0" w:space="0" w:color="auto"/>
            <w:right w:val="none" w:sz="0" w:space="0" w:color="auto"/>
          </w:divBdr>
        </w:div>
        <w:div w:id="358168">
          <w:marLeft w:val="0"/>
          <w:marRight w:val="0"/>
          <w:marTop w:val="0"/>
          <w:marBottom w:val="0"/>
          <w:divBdr>
            <w:top w:val="none" w:sz="0" w:space="0" w:color="auto"/>
            <w:left w:val="none" w:sz="0" w:space="0" w:color="auto"/>
            <w:bottom w:val="none" w:sz="0" w:space="0" w:color="auto"/>
            <w:right w:val="none" w:sz="0" w:space="0" w:color="auto"/>
          </w:divBdr>
        </w:div>
        <w:div w:id="88670297">
          <w:marLeft w:val="0"/>
          <w:marRight w:val="0"/>
          <w:marTop w:val="0"/>
          <w:marBottom w:val="0"/>
          <w:divBdr>
            <w:top w:val="none" w:sz="0" w:space="0" w:color="auto"/>
            <w:left w:val="none" w:sz="0" w:space="0" w:color="auto"/>
            <w:bottom w:val="none" w:sz="0" w:space="0" w:color="auto"/>
            <w:right w:val="none" w:sz="0" w:space="0" w:color="auto"/>
          </w:divBdr>
        </w:div>
        <w:div w:id="1850946904">
          <w:marLeft w:val="0"/>
          <w:marRight w:val="0"/>
          <w:marTop w:val="0"/>
          <w:marBottom w:val="0"/>
          <w:divBdr>
            <w:top w:val="none" w:sz="0" w:space="0" w:color="auto"/>
            <w:left w:val="none" w:sz="0" w:space="0" w:color="auto"/>
            <w:bottom w:val="none" w:sz="0" w:space="0" w:color="auto"/>
            <w:right w:val="none" w:sz="0" w:space="0" w:color="auto"/>
          </w:divBdr>
        </w:div>
        <w:div w:id="424569202">
          <w:marLeft w:val="0"/>
          <w:marRight w:val="0"/>
          <w:marTop w:val="0"/>
          <w:marBottom w:val="0"/>
          <w:divBdr>
            <w:top w:val="none" w:sz="0" w:space="0" w:color="auto"/>
            <w:left w:val="none" w:sz="0" w:space="0" w:color="auto"/>
            <w:bottom w:val="none" w:sz="0" w:space="0" w:color="auto"/>
            <w:right w:val="none" w:sz="0" w:space="0" w:color="auto"/>
          </w:divBdr>
        </w:div>
        <w:div w:id="1655988392">
          <w:marLeft w:val="0"/>
          <w:marRight w:val="0"/>
          <w:marTop w:val="0"/>
          <w:marBottom w:val="0"/>
          <w:divBdr>
            <w:top w:val="none" w:sz="0" w:space="0" w:color="auto"/>
            <w:left w:val="none" w:sz="0" w:space="0" w:color="auto"/>
            <w:bottom w:val="none" w:sz="0" w:space="0" w:color="auto"/>
            <w:right w:val="none" w:sz="0" w:space="0" w:color="auto"/>
          </w:divBdr>
        </w:div>
      </w:divsChild>
    </w:div>
    <w:div w:id="717389516">
      <w:bodyDiv w:val="1"/>
      <w:marLeft w:val="0"/>
      <w:marRight w:val="0"/>
      <w:marTop w:val="0"/>
      <w:marBottom w:val="0"/>
      <w:divBdr>
        <w:top w:val="none" w:sz="0" w:space="0" w:color="auto"/>
        <w:left w:val="none" w:sz="0" w:space="0" w:color="auto"/>
        <w:bottom w:val="none" w:sz="0" w:space="0" w:color="auto"/>
        <w:right w:val="none" w:sz="0" w:space="0" w:color="auto"/>
      </w:divBdr>
    </w:div>
    <w:div w:id="732238305">
      <w:bodyDiv w:val="1"/>
      <w:marLeft w:val="0"/>
      <w:marRight w:val="0"/>
      <w:marTop w:val="0"/>
      <w:marBottom w:val="0"/>
      <w:divBdr>
        <w:top w:val="none" w:sz="0" w:space="0" w:color="auto"/>
        <w:left w:val="none" w:sz="0" w:space="0" w:color="auto"/>
        <w:bottom w:val="none" w:sz="0" w:space="0" w:color="auto"/>
        <w:right w:val="none" w:sz="0" w:space="0" w:color="auto"/>
      </w:divBdr>
      <w:divsChild>
        <w:div w:id="843058315">
          <w:marLeft w:val="0"/>
          <w:marRight w:val="0"/>
          <w:marTop w:val="0"/>
          <w:marBottom w:val="0"/>
          <w:divBdr>
            <w:top w:val="none" w:sz="0" w:space="0" w:color="auto"/>
            <w:left w:val="none" w:sz="0" w:space="0" w:color="auto"/>
            <w:bottom w:val="none" w:sz="0" w:space="0" w:color="auto"/>
            <w:right w:val="none" w:sz="0" w:space="0" w:color="auto"/>
          </w:divBdr>
        </w:div>
        <w:div w:id="989601351">
          <w:marLeft w:val="0"/>
          <w:marRight w:val="0"/>
          <w:marTop w:val="0"/>
          <w:marBottom w:val="0"/>
          <w:divBdr>
            <w:top w:val="none" w:sz="0" w:space="0" w:color="auto"/>
            <w:left w:val="none" w:sz="0" w:space="0" w:color="auto"/>
            <w:bottom w:val="none" w:sz="0" w:space="0" w:color="auto"/>
            <w:right w:val="none" w:sz="0" w:space="0" w:color="auto"/>
          </w:divBdr>
        </w:div>
        <w:div w:id="475148482">
          <w:marLeft w:val="0"/>
          <w:marRight w:val="0"/>
          <w:marTop w:val="0"/>
          <w:marBottom w:val="0"/>
          <w:divBdr>
            <w:top w:val="none" w:sz="0" w:space="0" w:color="auto"/>
            <w:left w:val="none" w:sz="0" w:space="0" w:color="auto"/>
            <w:bottom w:val="none" w:sz="0" w:space="0" w:color="auto"/>
            <w:right w:val="none" w:sz="0" w:space="0" w:color="auto"/>
          </w:divBdr>
        </w:div>
        <w:div w:id="526678252">
          <w:marLeft w:val="0"/>
          <w:marRight w:val="0"/>
          <w:marTop w:val="0"/>
          <w:marBottom w:val="0"/>
          <w:divBdr>
            <w:top w:val="none" w:sz="0" w:space="0" w:color="auto"/>
            <w:left w:val="none" w:sz="0" w:space="0" w:color="auto"/>
            <w:bottom w:val="none" w:sz="0" w:space="0" w:color="auto"/>
            <w:right w:val="none" w:sz="0" w:space="0" w:color="auto"/>
          </w:divBdr>
        </w:div>
        <w:div w:id="564100106">
          <w:marLeft w:val="0"/>
          <w:marRight w:val="0"/>
          <w:marTop w:val="0"/>
          <w:marBottom w:val="0"/>
          <w:divBdr>
            <w:top w:val="none" w:sz="0" w:space="0" w:color="auto"/>
            <w:left w:val="none" w:sz="0" w:space="0" w:color="auto"/>
            <w:bottom w:val="none" w:sz="0" w:space="0" w:color="auto"/>
            <w:right w:val="none" w:sz="0" w:space="0" w:color="auto"/>
          </w:divBdr>
        </w:div>
        <w:div w:id="709064550">
          <w:marLeft w:val="0"/>
          <w:marRight w:val="0"/>
          <w:marTop w:val="0"/>
          <w:marBottom w:val="0"/>
          <w:divBdr>
            <w:top w:val="none" w:sz="0" w:space="0" w:color="auto"/>
            <w:left w:val="none" w:sz="0" w:space="0" w:color="auto"/>
            <w:bottom w:val="none" w:sz="0" w:space="0" w:color="auto"/>
            <w:right w:val="none" w:sz="0" w:space="0" w:color="auto"/>
          </w:divBdr>
        </w:div>
        <w:div w:id="686560664">
          <w:marLeft w:val="0"/>
          <w:marRight w:val="0"/>
          <w:marTop w:val="0"/>
          <w:marBottom w:val="0"/>
          <w:divBdr>
            <w:top w:val="none" w:sz="0" w:space="0" w:color="auto"/>
            <w:left w:val="none" w:sz="0" w:space="0" w:color="auto"/>
            <w:bottom w:val="none" w:sz="0" w:space="0" w:color="auto"/>
            <w:right w:val="none" w:sz="0" w:space="0" w:color="auto"/>
          </w:divBdr>
        </w:div>
        <w:div w:id="1800759625">
          <w:marLeft w:val="0"/>
          <w:marRight w:val="0"/>
          <w:marTop w:val="0"/>
          <w:marBottom w:val="0"/>
          <w:divBdr>
            <w:top w:val="none" w:sz="0" w:space="0" w:color="auto"/>
            <w:left w:val="none" w:sz="0" w:space="0" w:color="auto"/>
            <w:bottom w:val="none" w:sz="0" w:space="0" w:color="auto"/>
            <w:right w:val="none" w:sz="0" w:space="0" w:color="auto"/>
          </w:divBdr>
        </w:div>
      </w:divsChild>
    </w:div>
    <w:div w:id="838809391">
      <w:bodyDiv w:val="1"/>
      <w:marLeft w:val="0"/>
      <w:marRight w:val="0"/>
      <w:marTop w:val="0"/>
      <w:marBottom w:val="0"/>
      <w:divBdr>
        <w:top w:val="none" w:sz="0" w:space="0" w:color="auto"/>
        <w:left w:val="none" w:sz="0" w:space="0" w:color="auto"/>
        <w:bottom w:val="none" w:sz="0" w:space="0" w:color="auto"/>
        <w:right w:val="none" w:sz="0" w:space="0" w:color="auto"/>
      </w:divBdr>
    </w:div>
    <w:div w:id="851726375">
      <w:bodyDiv w:val="1"/>
      <w:marLeft w:val="0"/>
      <w:marRight w:val="0"/>
      <w:marTop w:val="0"/>
      <w:marBottom w:val="0"/>
      <w:divBdr>
        <w:top w:val="none" w:sz="0" w:space="0" w:color="auto"/>
        <w:left w:val="none" w:sz="0" w:space="0" w:color="auto"/>
        <w:bottom w:val="none" w:sz="0" w:space="0" w:color="auto"/>
        <w:right w:val="none" w:sz="0" w:space="0" w:color="auto"/>
      </w:divBdr>
    </w:div>
    <w:div w:id="950866163">
      <w:bodyDiv w:val="1"/>
      <w:marLeft w:val="0"/>
      <w:marRight w:val="0"/>
      <w:marTop w:val="0"/>
      <w:marBottom w:val="0"/>
      <w:divBdr>
        <w:top w:val="none" w:sz="0" w:space="0" w:color="auto"/>
        <w:left w:val="none" w:sz="0" w:space="0" w:color="auto"/>
        <w:bottom w:val="none" w:sz="0" w:space="0" w:color="auto"/>
        <w:right w:val="none" w:sz="0" w:space="0" w:color="auto"/>
      </w:divBdr>
    </w:div>
    <w:div w:id="960310043">
      <w:bodyDiv w:val="1"/>
      <w:marLeft w:val="0"/>
      <w:marRight w:val="0"/>
      <w:marTop w:val="0"/>
      <w:marBottom w:val="0"/>
      <w:divBdr>
        <w:top w:val="none" w:sz="0" w:space="0" w:color="auto"/>
        <w:left w:val="none" w:sz="0" w:space="0" w:color="auto"/>
        <w:bottom w:val="none" w:sz="0" w:space="0" w:color="auto"/>
        <w:right w:val="none" w:sz="0" w:space="0" w:color="auto"/>
      </w:divBdr>
    </w:div>
    <w:div w:id="968634678">
      <w:bodyDiv w:val="1"/>
      <w:marLeft w:val="0"/>
      <w:marRight w:val="0"/>
      <w:marTop w:val="0"/>
      <w:marBottom w:val="0"/>
      <w:divBdr>
        <w:top w:val="none" w:sz="0" w:space="0" w:color="auto"/>
        <w:left w:val="none" w:sz="0" w:space="0" w:color="auto"/>
        <w:bottom w:val="none" w:sz="0" w:space="0" w:color="auto"/>
        <w:right w:val="none" w:sz="0" w:space="0" w:color="auto"/>
      </w:divBdr>
    </w:div>
    <w:div w:id="993996431">
      <w:bodyDiv w:val="1"/>
      <w:marLeft w:val="0"/>
      <w:marRight w:val="0"/>
      <w:marTop w:val="0"/>
      <w:marBottom w:val="0"/>
      <w:divBdr>
        <w:top w:val="none" w:sz="0" w:space="0" w:color="auto"/>
        <w:left w:val="none" w:sz="0" w:space="0" w:color="auto"/>
        <w:bottom w:val="none" w:sz="0" w:space="0" w:color="auto"/>
        <w:right w:val="none" w:sz="0" w:space="0" w:color="auto"/>
      </w:divBdr>
    </w:div>
    <w:div w:id="1028406961">
      <w:bodyDiv w:val="1"/>
      <w:marLeft w:val="0"/>
      <w:marRight w:val="0"/>
      <w:marTop w:val="0"/>
      <w:marBottom w:val="0"/>
      <w:divBdr>
        <w:top w:val="none" w:sz="0" w:space="0" w:color="auto"/>
        <w:left w:val="none" w:sz="0" w:space="0" w:color="auto"/>
        <w:bottom w:val="none" w:sz="0" w:space="0" w:color="auto"/>
        <w:right w:val="none" w:sz="0" w:space="0" w:color="auto"/>
      </w:divBdr>
    </w:div>
    <w:div w:id="1048576834">
      <w:bodyDiv w:val="1"/>
      <w:marLeft w:val="0"/>
      <w:marRight w:val="0"/>
      <w:marTop w:val="0"/>
      <w:marBottom w:val="0"/>
      <w:divBdr>
        <w:top w:val="none" w:sz="0" w:space="0" w:color="auto"/>
        <w:left w:val="none" w:sz="0" w:space="0" w:color="auto"/>
        <w:bottom w:val="none" w:sz="0" w:space="0" w:color="auto"/>
        <w:right w:val="none" w:sz="0" w:space="0" w:color="auto"/>
      </w:divBdr>
    </w:div>
    <w:div w:id="1050346627">
      <w:bodyDiv w:val="1"/>
      <w:marLeft w:val="0"/>
      <w:marRight w:val="0"/>
      <w:marTop w:val="0"/>
      <w:marBottom w:val="0"/>
      <w:divBdr>
        <w:top w:val="none" w:sz="0" w:space="0" w:color="auto"/>
        <w:left w:val="none" w:sz="0" w:space="0" w:color="auto"/>
        <w:bottom w:val="none" w:sz="0" w:space="0" w:color="auto"/>
        <w:right w:val="none" w:sz="0" w:space="0" w:color="auto"/>
      </w:divBdr>
    </w:div>
    <w:div w:id="1078018441">
      <w:bodyDiv w:val="1"/>
      <w:marLeft w:val="0"/>
      <w:marRight w:val="0"/>
      <w:marTop w:val="0"/>
      <w:marBottom w:val="0"/>
      <w:divBdr>
        <w:top w:val="none" w:sz="0" w:space="0" w:color="auto"/>
        <w:left w:val="none" w:sz="0" w:space="0" w:color="auto"/>
        <w:bottom w:val="none" w:sz="0" w:space="0" w:color="auto"/>
        <w:right w:val="none" w:sz="0" w:space="0" w:color="auto"/>
      </w:divBdr>
    </w:div>
    <w:div w:id="1081562754">
      <w:bodyDiv w:val="1"/>
      <w:marLeft w:val="0"/>
      <w:marRight w:val="0"/>
      <w:marTop w:val="0"/>
      <w:marBottom w:val="0"/>
      <w:divBdr>
        <w:top w:val="none" w:sz="0" w:space="0" w:color="auto"/>
        <w:left w:val="none" w:sz="0" w:space="0" w:color="auto"/>
        <w:bottom w:val="none" w:sz="0" w:space="0" w:color="auto"/>
        <w:right w:val="none" w:sz="0" w:space="0" w:color="auto"/>
      </w:divBdr>
    </w:div>
    <w:div w:id="1166164095">
      <w:bodyDiv w:val="1"/>
      <w:marLeft w:val="0"/>
      <w:marRight w:val="0"/>
      <w:marTop w:val="0"/>
      <w:marBottom w:val="0"/>
      <w:divBdr>
        <w:top w:val="none" w:sz="0" w:space="0" w:color="auto"/>
        <w:left w:val="none" w:sz="0" w:space="0" w:color="auto"/>
        <w:bottom w:val="none" w:sz="0" w:space="0" w:color="auto"/>
        <w:right w:val="none" w:sz="0" w:space="0" w:color="auto"/>
      </w:divBdr>
      <w:divsChild>
        <w:div w:id="1542018349">
          <w:marLeft w:val="0"/>
          <w:marRight w:val="0"/>
          <w:marTop w:val="0"/>
          <w:marBottom w:val="0"/>
          <w:divBdr>
            <w:top w:val="none" w:sz="0" w:space="0" w:color="auto"/>
            <w:left w:val="none" w:sz="0" w:space="0" w:color="auto"/>
            <w:bottom w:val="none" w:sz="0" w:space="0" w:color="auto"/>
            <w:right w:val="none" w:sz="0" w:space="0" w:color="auto"/>
          </w:divBdr>
        </w:div>
        <w:div w:id="1062944325">
          <w:marLeft w:val="0"/>
          <w:marRight w:val="0"/>
          <w:marTop w:val="0"/>
          <w:marBottom w:val="0"/>
          <w:divBdr>
            <w:top w:val="none" w:sz="0" w:space="0" w:color="auto"/>
            <w:left w:val="none" w:sz="0" w:space="0" w:color="auto"/>
            <w:bottom w:val="none" w:sz="0" w:space="0" w:color="auto"/>
            <w:right w:val="none" w:sz="0" w:space="0" w:color="auto"/>
          </w:divBdr>
        </w:div>
        <w:div w:id="1701736262">
          <w:marLeft w:val="0"/>
          <w:marRight w:val="0"/>
          <w:marTop w:val="0"/>
          <w:marBottom w:val="0"/>
          <w:divBdr>
            <w:top w:val="none" w:sz="0" w:space="0" w:color="auto"/>
            <w:left w:val="none" w:sz="0" w:space="0" w:color="auto"/>
            <w:bottom w:val="none" w:sz="0" w:space="0" w:color="auto"/>
            <w:right w:val="none" w:sz="0" w:space="0" w:color="auto"/>
          </w:divBdr>
        </w:div>
        <w:div w:id="1969235899">
          <w:marLeft w:val="0"/>
          <w:marRight w:val="0"/>
          <w:marTop w:val="0"/>
          <w:marBottom w:val="0"/>
          <w:divBdr>
            <w:top w:val="none" w:sz="0" w:space="0" w:color="auto"/>
            <w:left w:val="none" w:sz="0" w:space="0" w:color="auto"/>
            <w:bottom w:val="none" w:sz="0" w:space="0" w:color="auto"/>
            <w:right w:val="none" w:sz="0" w:space="0" w:color="auto"/>
          </w:divBdr>
        </w:div>
      </w:divsChild>
    </w:div>
    <w:div w:id="1172068417">
      <w:bodyDiv w:val="1"/>
      <w:marLeft w:val="0"/>
      <w:marRight w:val="0"/>
      <w:marTop w:val="0"/>
      <w:marBottom w:val="0"/>
      <w:divBdr>
        <w:top w:val="none" w:sz="0" w:space="0" w:color="auto"/>
        <w:left w:val="none" w:sz="0" w:space="0" w:color="auto"/>
        <w:bottom w:val="none" w:sz="0" w:space="0" w:color="auto"/>
        <w:right w:val="none" w:sz="0" w:space="0" w:color="auto"/>
      </w:divBdr>
    </w:div>
    <w:div w:id="1348218086">
      <w:bodyDiv w:val="1"/>
      <w:marLeft w:val="0"/>
      <w:marRight w:val="0"/>
      <w:marTop w:val="0"/>
      <w:marBottom w:val="0"/>
      <w:divBdr>
        <w:top w:val="none" w:sz="0" w:space="0" w:color="auto"/>
        <w:left w:val="none" w:sz="0" w:space="0" w:color="auto"/>
        <w:bottom w:val="none" w:sz="0" w:space="0" w:color="auto"/>
        <w:right w:val="none" w:sz="0" w:space="0" w:color="auto"/>
      </w:divBdr>
    </w:div>
    <w:div w:id="1371682069">
      <w:bodyDiv w:val="1"/>
      <w:marLeft w:val="0"/>
      <w:marRight w:val="0"/>
      <w:marTop w:val="0"/>
      <w:marBottom w:val="0"/>
      <w:divBdr>
        <w:top w:val="none" w:sz="0" w:space="0" w:color="auto"/>
        <w:left w:val="none" w:sz="0" w:space="0" w:color="auto"/>
        <w:bottom w:val="none" w:sz="0" w:space="0" w:color="auto"/>
        <w:right w:val="none" w:sz="0" w:space="0" w:color="auto"/>
      </w:divBdr>
    </w:div>
    <w:div w:id="1372070713">
      <w:bodyDiv w:val="1"/>
      <w:marLeft w:val="0"/>
      <w:marRight w:val="0"/>
      <w:marTop w:val="0"/>
      <w:marBottom w:val="0"/>
      <w:divBdr>
        <w:top w:val="none" w:sz="0" w:space="0" w:color="auto"/>
        <w:left w:val="none" w:sz="0" w:space="0" w:color="auto"/>
        <w:bottom w:val="none" w:sz="0" w:space="0" w:color="auto"/>
        <w:right w:val="none" w:sz="0" w:space="0" w:color="auto"/>
      </w:divBdr>
    </w:div>
    <w:div w:id="1392119707">
      <w:bodyDiv w:val="1"/>
      <w:marLeft w:val="0"/>
      <w:marRight w:val="0"/>
      <w:marTop w:val="0"/>
      <w:marBottom w:val="0"/>
      <w:divBdr>
        <w:top w:val="none" w:sz="0" w:space="0" w:color="auto"/>
        <w:left w:val="none" w:sz="0" w:space="0" w:color="auto"/>
        <w:bottom w:val="none" w:sz="0" w:space="0" w:color="auto"/>
        <w:right w:val="none" w:sz="0" w:space="0" w:color="auto"/>
      </w:divBdr>
    </w:div>
    <w:div w:id="1451246820">
      <w:bodyDiv w:val="1"/>
      <w:marLeft w:val="0"/>
      <w:marRight w:val="0"/>
      <w:marTop w:val="0"/>
      <w:marBottom w:val="0"/>
      <w:divBdr>
        <w:top w:val="none" w:sz="0" w:space="0" w:color="auto"/>
        <w:left w:val="none" w:sz="0" w:space="0" w:color="auto"/>
        <w:bottom w:val="none" w:sz="0" w:space="0" w:color="auto"/>
        <w:right w:val="none" w:sz="0" w:space="0" w:color="auto"/>
      </w:divBdr>
    </w:div>
    <w:div w:id="1540627356">
      <w:bodyDiv w:val="1"/>
      <w:marLeft w:val="0"/>
      <w:marRight w:val="0"/>
      <w:marTop w:val="0"/>
      <w:marBottom w:val="0"/>
      <w:divBdr>
        <w:top w:val="none" w:sz="0" w:space="0" w:color="auto"/>
        <w:left w:val="none" w:sz="0" w:space="0" w:color="auto"/>
        <w:bottom w:val="none" w:sz="0" w:space="0" w:color="auto"/>
        <w:right w:val="none" w:sz="0" w:space="0" w:color="auto"/>
      </w:divBdr>
    </w:div>
    <w:div w:id="1564558230">
      <w:bodyDiv w:val="1"/>
      <w:marLeft w:val="0"/>
      <w:marRight w:val="0"/>
      <w:marTop w:val="0"/>
      <w:marBottom w:val="0"/>
      <w:divBdr>
        <w:top w:val="none" w:sz="0" w:space="0" w:color="auto"/>
        <w:left w:val="none" w:sz="0" w:space="0" w:color="auto"/>
        <w:bottom w:val="none" w:sz="0" w:space="0" w:color="auto"/>
        <w:right w:val="none" w:sz="0" w:space="0" w:color="auto"/>
      </w:divBdr>
    </w:div>
    <w:div w:id="1621060992">
      <w:bodyDiv w:val="1"/>
      <w:marLeft w:val="0"/>
      <w:marRight w:val="0"/>
      <w:marTop w:val="0"/>
      <w:marBottom w:val="0"/>
      <w:divBdr>
        <w:top w:val="none" w:sz="0" w:space="0" w:color="auto"/>
        <w:left w:val="none" w:sz="0" w:space="0" w:color="auto"/>
        <w:bottom w:val="none" w:sz="0" w:space="0" w:color="auto"/>
        <w:right w:val="none" w:sz="0" w:space="0" w:color="auto"/>
      </w:divBdr>
      <w:divsChild>
        <w:div w:id="129174251">
          <w:marLeft w:val="0"/>
          <w:marRight w:val="0"/>
          <w:marTop w:val="0"/>
          <w:marBottom w:val="0"/>
          <w:divBdr>
            <w:top w:val="none" w:sz="0" w:space="0" w:color="auto"/>
            <w:left w:val="none" w:sz="0" w:space="0" w:color="auto"/>
            <w:bottom w:val="none" w:sz="0" w:space="0" w:color="auto"/>
            <w:right w:val="none" w:sz="0" w:space="0" w:color="auto"/>
          </w:divBdr>
        </w:div>
        <w:div w:id="1623685257">
          <w:marLeft w:val="0"/>
          <w:marRight w:val="0"/>
          <w:marTop w:val="0"/>
          <w:marBottom w:val="0"/>
          <w:divBdr>
            <w:top w:val="none" w:sz="0" w:space="0" w:color="auto"/>
            <w:left w:val="none" w:sz="0" w:space="0" w:color="auto"/>
            <w:bottom w:val="none" w:sz="0" w:space="0" w:color="auto"/>
            <w:right w:val="none" w:sz="0" w:space="0" w:color="auto"/>
          </w:divBdr>
        </w:div>
        <w:div w:id="1356885484">
          <w:marLeft w:val="0"/>
          <w:marRight w:val="0"/>
          <w:marTop w:val="0"/>
          <w:marBottom w:val="0"/>
          <w:divBdr>
            <w:top w:val="none" w:sz="0" w:space="0" w:color="auto"/>
            <w:left w:val="none" w:sz="0" w:space="0" w:color="auto"/>
            <w:bottom w:val="none" w:sz="0" w:space="0" w:color="auto"/>
            <w:right w:val="none" w:sz="0" w:space="0" w:color="auto"/>
          </w:divBdr>
        </w:div>
        <w:div w:id="325405012">
          <w:marLeft w:val="0"/>
          <w:marRight w:val="0"/>
          <w:marTop w:val="0"/>
          <w:marBottom w:val="0"/>
          <w:divBdr>
            <w:top w:val="none" w:sz="0" w:space="0" w:color="auto"/>
            <w:left w:val="none" w:sz="0" w:space="0" w:color="auto"/>
            <w:bottom w:val="none" w:sz="0" w:space="0" w:color="auto"/>
            <w:right w:val="none" w:sz="0" w:space="0" w:color="auto"/>
          </w:divBdr>
        </w:div>
        <w:div w:id="904070598">
          <w:marLeft w:val="0"/>
          <w:marRight w:val="0"/>
          <w:marTop w:val="0"/>
          <w:marBottom w:val="0"/>
          <w:divBdr>
            <w:top w:val="none" w:sz="0" w:space="0" w:color="auto"/>
            <w:left w:val="none" w:sz="0" w:space="0" w:color="auto"/>
            <w:bottom w:val="none" w:sz="0" w:space="0" w:color="auto"/>
            <w:right w:val="none" w:sz="0" w:space="0" w:color="auto"/>
          </w:divBdr>
        </w:div>
        <w:div w:id="328144657">
          <w:marLeft w:val="0"/>
          <w:marRight w:val="0"/>
          <w:marTop w:val="0"/>
          <w:marBottom w:val="0"/>
          <w:divBdr>
            <w:top w:val="none" w:sz="0" w:space="0" w:color="auto"/>
            <w:left w:val="none" w:sz="0" w:space="0" w:color="auto"/>
            <w:bottom w:val="none" w:sz="0" w:space="0" w:color="auto"/>
            <w:right w:val="none" w:sz="0" w:space="0" w:color="auto"/>
          </w:divBdr>
        </w:div>
        <w:div w:id="74012688">
          <w:marLeft w:val="0"/>
          <w:marRight w:val="0"/>
          <w:marTop w:val="0"/>
          <w:marBottom w:val="0"/>
          <w:divBdr>
            <w:top w:val="none" w:sz="0" w:space="0" w:color="auto"/>
            <w:left w:val="none" w:sz="0" w:space="0" w:color="auto"/>
            <w:bottom w:val="none" w:sz="0" w:space="0" w:color="auto"/>
            <w:right w:val="none" w:sz="0" w:space="0" w:color="auto"/>
          </w:divBdr>
        </w:div>
        <w:div w:id="91054844">
          <w:marLeft w:val="0"/>
          <w:marRight w:val="0"/>
          <w:marTop w:val="0"/>
          <w:marBottom w:val="0"/>
          <w:divBdr>
            <w:top w:val="none" w:sz="0" w:space="0" w:color="auto"/>
            <w:left w:val="none" w:sz="0" w:space="0" w:color="auto"/>
            <w:bottom w:val="none" w:sz="0" w:space="0" w:color="auto"/>
            <w:right w:val="none" w:sz="0" w:space="0" w:color="auto"/>
          </w:divBdr>
        </w:div>
        <w:div w:id="2143617731">
          <w:marLeft w:val="0"/>
          <w:marRight w:val="0"/>
          <w:marTop w:val="0"/>
          <w:marBottom w:val="0"/>
          <w:divBdr>
            <w:top w:val="none" w:sz="0" w:space="0" w:color="auto"/>
            <w:left w:val="none" w:sz="0" w:space="0" w:color="auto"/>
            <w:bottom w:val="none" w:sz="0" w:space="0" w:color="auto"/>
            <w:right w:val="none" w:sz="0" w:space="0" w:color="auto"/>
          </w:divBdr>
        </w:div>
        <w:div w:id="2039118385">
          <w:marLeft w:val="0"/>
          <w:marRight w:val="0"/>
          <w:marTop w:val="0"/>
          <w:marBottom w:val="0"/>
          <w:divBdr>
            <w:top w:val="none" w:sz="0" w:space="0" w:color="auto"/>
            <w:left w:val="none" w:sz="0" w:space="0" w:color="auto"/>
            <w:bottom w:val="none" w:sz="0" w:space="0" w:color="auto"/>
            <w:right w:val="none" w:sz="0" w:space="0" w:color="auto"/>
          </w:divBdr>
        </w:div>
        <w:div w:id="1540387965">
          <w:marLeft w:val="0"/>
          <w:marRight w:val="0"/>
          <w:marTop w:val="0"/>
          <w:marBottom w:val="0"/>
          <w:divBdr>
            <w:top w:val="none" w:sz="0" w:space="0" w:color="auto"/>
            <w:left w:val="none" w:sz="0" w:space="0" w:color="auto"/>
            <w:bottom w:val="none" w:sz="0" w:space="0" w:color="auto"/>
            <w:right w:val="none" w:sz="0" w:space="0" w:color="auto"/>
          </w:divBdr>
        </w:div>
        <w:div w:id="115298885">
          <w:marLeft w:val="0"/>
          <w:marRight w:val="0"/>
          <w:marTop w:val="0"/>
          <w:marBottom w:val="0"/>
          <w:divBdr>
            <w:top w:val="none" w:sz="0" w:space="0" w:color="auto"/>
            <w:left w:val="none" w:sz="0" w:space="0" w:color="auto"/>
            <w:bottom w:val="none" w:sz="0" w:space="0" w:color="auto"/>
            <w:right w:val="none" w:sz="0" w:space="0" w:color="auto"/>
          </w:divBdr>
        </w:div>
        <w:div w:id="1260990812">
          <w:marLeft w:val="0"/>
          <w:marRight w:val="0"/>
          <w:marTop w:val="0"/>
          <w:marBottom w:val="0"/>
          <w:divBdr>
            <w:top w:val="none" w:sz="0" w:space="0" w:color="auto"/>
            <w:left w:val="none" w:sz="0" w:space="0" w:color="auto"/>
            <w:bottom w:val="none" w:sz="0" w:space="0" w:color="auto"/>
            <w:right w:val="none" w:sz="0" w:space="0" w:color="auto"/>
          </w:divBdr>
        </w:div>
        <w:div w:id="612324352">
          <w:marLeft w:val="0"/>
          <w:marRight w:val="0"/>
          <w:marTop w:val="0"/>
          <w:marBottom w:val="0"/>
          <w:divBdr>
            <w:top w:val="none" w:sz="0" w:space="0" w:color="auto"/>
            <w:left w:val="none" w:sz="0" w:space="0" w:color="auto"/>
            <w:bottom w:val="none" w:sz="0" w:space="0" w:color="auto"/>
            <w:right w:val="none" w:sz="0" w:space="0" w:color="auto"/>
          </w:divBdr>
        </w:div>
        <w:div w:id="487479894">
          <w:marLeft w:val="0"/>
          <w:marRight w:val="0"/>
          <w:marTop w:val="0"/>
          <w:marBottom w:val="0"/>
          <w:divBdr>
            <w:top w:val="none" w:sz="0" w:space="0" w:color="auto"/>
            <w:left w:val="none" w:sz="0" w:space="0" w:color="auto"/>
            <w:bottom w:val="none" w:sz="0" w:space="0" w:color="auto"/>
            <w:right w:val="none" w:sz="0" w:space="0" w:color="auto"/>
          </w:divBdr>
        </w:div>
        <w:div w:id="750853706">
          <w:marLeft w:val="0"/>
          <w:marRight w:val="0"/>
          <w:marTop w:val="0"/>
          <w:marBottom w:val="0"/>
          <w:divBdr>
            <w:top w:val="none" w:sz="0" w:space="0" w:color="auto"/>
            <w:left w:val="none" w:sz="0" w:space="0" w:color="auto"/>
            <w:bottom w:val="none" w:sz="0" w:space="0" w:color="auto"/>
            <w:right w:val="none" w:sz="0" w:space="0" w:color="auto"/>
          </w:divBdr>
        </w:div>
        <w:div w:id="92169736">
          <w:marLeft w:val="0"/>
          <w:marRight w:val="0"/>
          <w:marTop w:val="0"/>
          <w:marBottom w:val="0"/>
          <w:divBdr>
            <w:top w:val="none" w:sz="0" w:space="0" w:color="auto"/>
            <w:left w:val="none" w:sz="0" w:space="0" w:color="auto"/>
            <w:bottom w:val="none" w:sz="0" w:space="0" w:color="auto"/>
            <w:right w:val="none" w:sz="0" w:space="0" w:color="auto"/>
          </w:divBdr>
        </w:div>
        <w:div w:id="1589532322">
          <w:marLeft w:val="0"/>
          <w:marRight w:val="0"/>
          <w:marTop w:val="0"/>
          <w:marBottom w:val="0"/>
          <w:divBdr>
            <w:top w:val="none" w:sz="0" w:space="0" w:color="auto"/>
            <w:left w:val="none" w:sz="0" w:space="0" w:color="auto"/>
            <w:bottom w:val="none" w:sz="0" w:space="0" w:color="auto"/>
            <w:right w:val="none" w:sz="0" w:space="0" w:color="auto"/>
          </w:divBdr>
        </w:div>
        <w:div w:id="900944090">
          <w:marLeft w:val="0"/>
          <w:marRight w:val="0"/>
          <w:marTop w:val="0"/>
          <w:marBottom w:val="0"/>
          <w:divBdr>
            <w:top w:val="none" w:sz="0" w:space="0" w:color="auto"/>
            <w:left w:val="none" w:sz="0" w:space="0" w:color="auto"/>
            <w:bottom w:val="none" w:sz="0" w:space="0" w:color="auto"/>
            <w:right w:val="none" w:sz="0" w:space="0" w:color="auto"/>
          </w:divBdr>
        </w:div>
        <w:div w:id="1231038660">
          <w:marLeft w:val="0"/>
          <w:marRight w:val="0"/>
          <w:marTop w:val="0"/>
          <w:marBottom w:val="0"/>
          <w:divBdr>
            <w:top w:val="none" w:sz="0" w:space="0" w:color="auto"/>
            <w:left w:val="none" w:sz="0" w:space="0" w:color="auto"/>
            <w:bottom w:val="none" w:sz="0" w:space="0" w:color="auto"/>
            <w:right w:val="none" w:sz="0" w:space="0" w:color="auto"/>
          </w:divBdr>
        </w:div>
        <w:div w:id="1824854245">
          <w:marLeft w:val="0"/>
          <w:marRight w:val="0"/>
          <w:marTop w:val="0"/>
          <w:marBottom w:val="0"/>
          <w:divBdr>
            <w:top w:val="none" w:sz="0" w:space="0" w:color="auto"/>
            <w:left w:val="none" w:sz="0" w:space="0" w:color="auto"/>
            <w:bottom w:val="none" w:sz="0" w:space="0" w:color="auto"/>
            <w:right w:val="none" w:sz="0" w:space="0" w:color="auto"/>
          </w:divBdr>
        </w:div>
        <w:div w:id="598877186">
          <w:marLeft w:val="0"/>
          <w:marRight w:val="0"/>
          <w:marTop w:val="0"/>
          <w:marBottom w:val="0"/>
          <w:divBdr>
            <w:top w:val="none" w:sz="0" w:space="0" w:color="auto"/>
            <w:left w:val="none" w:sz="0" w:space="0" w:color="auto"/>
            <w:bottom w:val="none" w:sz="0" w:space="0" w:color="auto"/>
            <w:right w:val="none" w:sz="0" w:space="0" w:color="auto"/>
          </w:divBdr>
        </w:div>
        <w:div w:id="1973362014">
          <w:marLeft w:val="0"/>
          <w:marRight w:val="0"/>
          <w:marTop w:val="0"/>
          <w:marBottom w:val="0"/>
          <w:divBdr>
            <w:top w:val="none" w:sz="0" w:space="0" w:color="auto"/>
            <w:left w:val="none" w:sz="0" w:space="0" w:color="auto"/>
            <w:bottom w:val="none" w:sz="0" w:space="0" w:color="auto"/>
            <w:right w:val="none" w:sz="0" w:space="0" w:color="auto"/>
          </w:divBdr>
        </w:div>
        <w:div w:id="482159908">
          <w:marLeft w:val="0"/>
          <w:marRight w:val="0"/>
          <w:marTop w:val="0"/>
          <w:marBottom w:val="0"/>
          <w:divBdr>
            <w:top w:val="none" w:sz="0" w:space="0" w:color="auto"/>
            <w:left w:val="none" w:sz="0" w:space="0" w:color="auto"/>
            <w:bottom w:val="none" w:sz="0" w:space="0" w:color="auto"/>
            <w:right w:val="none" w:sz="0" w:space="0" w:color="auto"/>
          </w:divBdr>
        </w:div>
      </w:divsChild>
    </w:div>
    <w:div w:id="1642612041">
      <w:bodyDiv w:val="1"/>
      <w:marLeft w:val="0"/>
      <w:marRight w:val="0"/>
      <w:marTop w:val="0"/>
      <w:marBottom w:val="0"/>
      <w:divBdr>
        <w:top w:val="none" w:sz="0" w:space="0" w:color="auto"/>
        <w:left w:val="none" w:sz="0" w:space="0" w:color="auto"/>
        <w:bottom w:val="none" w:sz="0" w:space="0" w:color="auto"/>
        <w:right w:val="none" w:sz="0" w:space="0" w:color="auto"/>
      </w:divBdr>
    </w:div>
    <w:div w:id="1656909917">
      <w:bodyDiv w:val="1"/>
      <w:marLeft w:val="0"/>
      <w:marRight w:val="0"/>
      <w:marTop w:val="0"/>
      <w:marBottom w:val="0"/>
      <w:divBdr>
        <w:top w:val="none" w:sz="0" w:space="0" w:color="auto"/>
        <w:left w:val="none" w:sz="0" w:space="0" w:color="auto"/>
        <w:bottom w:val="none" w:sz="0" w:space="0" w:color="auto"/>
        <w:right w:val="none" w:sz="0" w:space="0" w:color="auto"/>
      </w:divBdr>
    </w:div>
    <w:div w:id="1714498412">
      <w:bodyDiv w:val="1"/>
      <w:marLeft w:val="0"/>
      <w:marRight w:val="0"/>
      <w:marTop w:val="0"/>
      <w:marBottom w:val="0"/>
      <w:divBdr>
        <w:top w:val="none" w:sz="0" w:space="0" w:color="auto"/>
        <w:left w:val="none" w:sz="0" w:space="0" w:color="auto"/>
        <w:bottom w:val="none" w:sz="0" w:space="0" w:color="auto"/>
        <w:right w:val="none" w:sz="0" w:space="0" w:color="auto"/>
      </w:divBdr>
    </w:div>
    <w:div w:id="1717123168">
      <w:bodyDiv w:val="1"/>
      <w:marLeft w:val="0"/>
      <w:marRight w:val="0"/>
      <w:marTop w:val="0"/>
      <w:marBottom w:val="0"/>
      <w:divBdr>
        <w:top w:val="none" w:sz="0" w:space="0" w:color="auto"/>
        <w:left w:val="none" w:sz="0" w:space="0" w:color="auto"/>
        <w:bottom w:val="none" w:sz="0" w:space="0" w:color="auto"/>
        <w:right w:val="none" w:sz="0" w:space="0" w:color="auto"/>
      </w:divBdr>
      <w:divsChild>
        <w:div w:id="1158035002">
          <w:marLeft w:val="0"/>
          <w:marRight w:val="0"/>
          <w:marTop w:val="0"/>
          <w:marBottom w:val="0"/>
          <w:divBdr>
            <w:top w:val="none" w:sz="0" w:space="0" w:color="auto"/>
            <w:left w:val="none" w:sz="0" w:space="0" w:color="auto"/>
            <w:bottom w:val="none" w:sz="0" w:space="0" w:color="auto"/>
            <w:right w:val="none" w:sz="0" w:space="0" w:color="auto"/>
          </w:divBdr>
          <w:divsChild>
            <w:div w:id="1989941572">
              <w:marLeft w:val="0"/>
              <w:marRight w:val="0"/>
              <w:marTop w:val="0"/>
              <w:marBottom w:val="0"/>
              <w:divBdr>
                <w:top w:val="none" w:sz="0" w:space="0" w:color="auto"/>
                <w:left w:val="none" w:sz="0" w:space="0" w:color="auto"/>
                <w:bottom w:val="none" w:sz="0" w:space="0" w:color="auto"/>
                <w:right w:val="none" w:sz="0" w:space="0" w:color="auto"/>
              </w:divBdr>
            </w:div>
            <w:div w:id="1717927751">
              <w:marLeft w:val="0"/>
              <w:marRight w:val="0"/>
              <w:marTop w:val="0"/>
              <w:marBottom w:val="0"/>
              <w:divBdr>
                <w:top w:val="none" w:sz="0" w:space="0" w:color="auto"/>
                <w:left w:val="none" w:sz="0" w:space="0" w:color="auto"/>
                <w:bottom w:val="none" w:sz="0" w:space="0" w:color="auto"/>
                <w:right w:val="none" w:sz="0" w:space="0" w:color="auto"/>
              </w:divBdr>
            </w:div>
            <w:div w:id="1774739948">
              <w:marLeft w:val="0"/>
              <w:marRight w:val="0"/>
              <w:marTop w:val="0"/>
              <w:marBottom w:val="0"/>
              <w:divBdr>
                <w:top w:val="none" w:sz="0" w:space="0" w:color="auto"/>
                <w:left w:val="none" w:sz="0" w:space="0" w:color="auto"/>
                <w:bottom w:val="none" w:sz="0" w:space="0" w:color="auto"/>
                <w:right w:val="none" w:sz="0" w:space="0" w:color="auto"/>
              </w:divBdr>
            </w:div>
            <w:div w:id="1247497869">
              <w:marLeft w:val="0"/>
              <w:marRight w:val="0"/>
              <w:marTop w:val="0"/>
              <w:marBottom w:val="0"/>
              <w:divBdr>
                <w:top w:val="none" w:sz="0" w:space="0" w:color="auto"/>
                <w:left w:val="none" w:sz="0" w:space="0" w:color="auto"/>
                <w:bottom w:val="none" w:sz="0" w:space="0" w:color="auto"/>
                <w:right w:val="none" w:sz="0" w:space="0" w:color="auto"/>
              </w:divBdr>
            </w:div>
            <w:div w:id="665087607">
              <w:marLeft w:val="0"/>
              <w:marRight w:val="0"/>
              <w:marTop w:val="0"/>
              <w:marBottom w:val="0"/>
              <w:divBdr>
                <w:top w:val="none" w:sz="0" w:space="0" w:color="auto"/>
                <w:left w:val="none" w:sz="0" w:space="0" w:color="auto"/>
                <w:bottom w:val="none" w:sz="0" w:space="0" w:color="auto"/>
                <w:right w:val="none" w:sz="0" w:space="0" w:color="auto"/>
              </w:divBdr>
            </w:div>
            <w:div w:id="1945071086">
              <w:marLeft w:val="0"/>
              <w:marRight w:val="0"/>
              <w:marTop w:val="0"/>
              <w:marBottom w:val="0"/>
              <w:divBdr>
                <w:top w:val="none" w:sz="0" w:space="0" w:color="auto"/>
                <w:left w:val="none" w:sz="0" w:space="0" w:color="auto"/>
                <w:bottom w:val="none" w:sz="0" w:space="0" w:color="auto"/>
                <w:right w:val="none" w:sz="0" w:space="0" w:color="auto"/>
              </w:divBdr>
            </w:div>
            <w:div w:id="1732266079">
              <w:marLeft w:val="0"/>
              <w:marRight w:val="0"/>
              <w:marTop w:val="0"/>
              <w:marBottom w:val="0"/>
              <w:divBdr>
                <w:top w:val="none" w:sz="0" w:space="0" w:color="auto"/>
                <w:left w:val="none" w:sz="0" w:space="0" w:color="auto"/>
                <w:bottom w:val="none" w:sz="0" w:space="0" w:color="auto"/>
                <w:right w:val="none" w:sz="0" w:space="0" w:color="auto"/>
              </w:divBdr>
            </w:div>
            <w:div w:id="1898079327">
              <w:marLeft w:val="0"/>
              <w:marRight w:val="0"/>
              <w:marTop w:val="0"/>
              <w:marBottom w:val="0"/>
              <w:divBdr>
                <w:top w:val="none" w:sz="0" w:space="0" w:color="auto"/>
                <w:left w:val="none" w:sz="0" w:space="0" w:color="auto"/>
                <w:bottom w:val="none" w:sz="0" w:space="0" w:color="auto"/>
                <w:right w:val="none" w:sz="0" w:space="0" w:color="auto"/>
              </w:divBdr>
            </w:div>
            <w:div w:id="696276113">
              <w:marLeft w:val="0"/>
              <w:marRight w:val="0"/>
              <w:marTop w:val="0"/>
              <w:marBottom w:val="0"/>
              <w:divBdr>
                <w:top w:val="none" w:sz="0" w:space="0" w:color="auto"/>
                <w:left w:val="none" w:sz="0" w:space="0" w:color="auto"/>
                <w:bottom w:val="none" w:sz="0" w:space="0" w:color="auto"/>
                <w:right w:val="none" w:sz="0" w:space="0" w:color="auto"/>
              </w:divBdr>
            </w:div>
            <w:div w:id="1491143086">
              <w:marLeft w:val="0"/>
              <w:marRight w:val="0"/>
              <w:marTop w:val="0"/>
              <w:marBottom w:val="0"/>
              <w:divBdr>
                <w:top w:val="none" w:sz="0" w:space="0" w:color="auto"/>
                <w:left w:val="none" w:sz="0" w:space="0" w:color="auto"/>
                <w:bottom w:val="none" w:sz="0" w:space="0" w:color="auto"/>
                <w:right w:val="none" w:sz="0" w:space="0" w:color="auto"/>
              </w:divBdr>
            </w:div>
            <w:div w:id="1820688266">
              <w:marLeft w:val="0"/>
              <w:marRight w:val="0"/>
              <w:marTop w:val="0"/>
              <w:marBottom w:val="0"/>
              <w:divBdr>
                <w:top w:val="none" w:sz="0" w:space="0" w:color="auto"/>
                <w:left w:val="none" w:sz="0" w:space="0" w:color="auto"/>
                <w:bottom w:val="none" w:sz="0" w:space="0" w:color="auto"/>
                <w:right w:val="none" w:sz="0" w:space="0" w:color="auto"/>
              </w:divBdr>
            </w:div>
            <w:div w:id="2016762611">
              <w:marLeft w:val="0"/>
              <w:marRight w:val="0"/>
              <w:marTop w:val="0"/>
              <w:marBottom w:val="0"/>
              <w:divBdr>
                <w:top w:val="none" w:sz="0" w:space="0" w:color="auto"/>
                <w:left w:val="none" w:sz="0" w:space="0" w:color="auto"/>
                <w:bottom w:val="none" w:sz="0" w:space="0" w:color="auto"/>
                <w:right w:val="none" w:sz="0" w:space="0" w:color="auto"/>
              </w:divBdr>
            </w:div>
            <w:div w:id="1276405130">
              <w:marLeft w:val="0"/>
              <w:marRight w:val="0"/>
              <w:marTop w:val="0"/>
              <w:marBottom w:val="0"/>
              <w:divBdr>
                <w:top w:val="none" w:sz="0" w:space="0" w:color="auto"/>
                <w:left w:val="none" w:sz="0" w:space="0" w:color="auto"/>
                <w:bottom w:val="none" w:sz="0" w:space="0" w:color="auto"/>
                <w:right w:val="none" w:sz="0" w:space="0" w:color="auto"/>
              </w:divBdr>
            </w:div>
            <w:div w:id="2050570278">
              <w:marLeft w:val="0"/>
              <w:marRight w:val="0"/>
              <w:marTop w:val="0"/>
              <w:marBottom w:val="0"/>
              <w:divBdr>
                <w:top w:val="none" w:sz="0" w:space="0" w:color="auto"/>
                <w:left w:val="none" w:sz="0" w:space="0" w:color="auto"/>
                <w:bottom w:val="none" w:sz="0" w:space="0" w:color="auto"/>
                <w:right w:val="none" w:sz="0" w:space="0" w:color="auto"/>
              </w:divBdr>
            </w:div>
            <w:div w:id="750784425">
              <w:marLeft w:val="0"/>
              <w:marRight w:val="0"/>
              <w:marTop w:val="0"/>
              <w:marBottom w:val="0"/>
              <w:divBdr>
                <w:top w:val="none" w:sz="0" w:space="0" w:color="auto"/>
                <w:left w:val="none" w:sz="0" w:space="0" w:color="auto"/>
                <w:bottom w:val="none" w:sz="0" w:space="0" w:color="auto"/>
                <w:right w:val="none" w:sz="0" w:space="0" w:color="auto"/>
              </w:divBdr>
            </w:div>
            <w:div w:id="1369794548">
              <w:marLeft w:val="0"/>
              <w:marRight w:val="0"/>
              <w:marTop w:val="0"/>
              <w:marBottom w:val="0"/>
              <w:divBdr>
                <w:top w:val="none" w:sz="0" w:space="0" w:color="auto"/>
                <w:left w:val="none" w:sz="0" w:space="0" w:color="auto"/>
                <w:bottom w:val="none" w:sz="0" w:space="0" w:color="auto"/>
                <w:right w:val="none" w:sz="0" w:space="0" w:color="auto"/>
              </w:divBdr>
            </w:div>
            <w:div w:id="899364840">
              <w:marLeft w:val="0"/>
              <w:marRight w:val="0"/>
              <w:marTop w:val="0"/>
              <w:marBottom w:val="0"/>
              <w:divBdr>
                <w:top w:val="none" w:sz="0" w:space="0" w:color="auto"/>
                <w:left w:val="none" w:sz="0" w:space="0" w:color="auto"/>
                <w:bottom w:val="none" w:sz="0" w:space="0" w:color="auto"/>
                <w:right w:val="none" w:sz="0" w:space="0" w:color="auto"/>
              </w:divBdr>
            </w:div>
            <w:div w:id="1243028070">
              <w:marLeft w:val="0"/>
              <w:marRight w:val="0"/>
              <w:marTop w:val="0"/>
              <w:marBottom w:val="0"/>
              <w:divBdr>
                <w:top w:val="none" w:sz="0" w:space="0" w:color="auto"/>
                <w:left w:val="none" w:sz="0" w:space="0" w:color="auto"/>
                <w:bottom w:val="none" w:sz="0" w:space="0" w:color="auto"/>
                <w:right w:val="none" w:sz="0" w:space="0" w:color="auto"/>
              </w:divBdr>
            </w:div>
            <w:div w:id="1519930648">
              <w:marLeft w:val="0"/>
              <w:marRight w:val="0"/>
              <w:marTop w:val="0"/>
              <w:marBottom w:val="0"/>
              <w:divBdr>
                <w:top w:val="none" w:sz="0" w:space="0" w:color="auto"/>
                <w:left w:val="none" w:sz="0" w:space="0" w:color="auto"/>
                <w:bottom w:val="none" w:sz="0" w:space="0" w:color="auto"/>
                <w:right w:val="none" w:sz="0" w:space="0" w:color="auto"/>
              </w:divBdr>
            </w:div>
            <w:div w:id="1000545844">
              <w:marLeft w:val="0"/>
              <w:marRight w:val="0"/>
              <w:marTop w:val="0"/>
              <w:marBottom w:val="0"/>
              <w:divBdr>
                <w:top w:val="none" w:sz="0" w:space="0" w:color="auto"/>
                <w:left w:val="none" w:sz="0" w:space="0" w:color="auto"/>
                <w:bottom w:val="none" w:sz="0" w:space="0" w:color="auto"/>
                <w:right w:val="none" w:sz="0" w:space="0" w:color="auto"/>
              </w:divBdr>
            </w:div>
            <w:div w:id="1256592335">
              <w:marLeft w:val="0"/>
              <w:marRight w:val="0"/>
              <w:marTop w:val="0"/>
              <w:marBottom w:val="0"/>
              <w:divBdr>
                <w:top w:val="none" w:sz="0" w:space="0" w:color="auto"/>
                <w:left w:val="none" w:sz="0" w:space="0" w:color="auto"/>
                <w:bottom w:val="none" w:sz="0" w:space="0" w:color="auto"/>
                <w:right w:val="none" w:sz="0" w:space="0" w:color="auto"/>
              </w:divBdr>
            </w:div>
            <w:div w:id="153616682">
              <w:marLeft w:val="0"/>
              <w:marRight w:val="0"/>
              <w:marTop w:val="0"/>
              <w:marBottom w:val="0"/>
              <w:divBdr>
                <w:top w:val="none" w:sz="0" w:space="0" w:color="auto"/>
                <w:left w:val="none" w:sz="0" w:space="0" w:color="auto"/>
                <w:bottom w:val="none" w:sz="0" w:space="0" w:color="auto"/>
                <w:right w:val="none" w:sz="0" w:space="0" w:color="auto"/>
              </w:divBdr>
            </w:div>
            <w:div w:id="821191966">
              <w:marLeft w:val="0"/>
              <w:marRight w:val="0"/>
              <w:marTop w:val="0"/>
              <w:marBottom w:val="0"/>
              <w:divBdr>
                <w:top w:val="none" w:sz="0" w:space="0" w:color="auto"/>
                <w:left w:val="none" w:sz="0" w:space="0" w:color="auto"/>
                <w:bottom w:val="none" w:sz="0" w:space="0" w:color="auto"/>
                <w:right w:val="none" w:sz="0" w:space="0" w:color="auto"/>
              </w:divBdr>
            </w:div>
            <w:div w:id="1270426463">
              <w:marLeft w:val="0"/>
              <w:marRight w:val="0"/>
              <w:marTop w:val="0"/>
              <w:marBottom w:val="0"/>
              <w:divBdr>
                <w:top w:val="none" w:sz="0" w:space="0" w:color="auto"/>
                <w:left w:val="none" w:sz="0" w:space="0" w:color="auto"/>
                <w:bottom w:val="none" w:sz="0" w:space="0" w:color="auto"/>
                <w:right w:val="none" w:sz="0" w:space="0" w:color="auto"/>
              </w:divBdr>
            </w:div>
            <w:div w:id="1566648528">
              <w:marLeft w:val="0"/>
              <w:marRight w:val="0"/>
              <w:marTop w:val="0"/>
              <w:marBottom w:val="0"/>
              <w:divBdr>
                <w:top w:val="none" w:sz="0" w:space="0" w:color="auto"/>
                <w:left w:val="none" w:sz="0" w:space="0" w:color="auto"/>
                <w:bottom w:val="none" w:sz="0" w:space="0" w:color="auto"/>
                <w:right w:val="none" w:sz="0" w:space="0" w:color="auto"/>
              </w:divBdr>
            </w:div>
            <w:div w:id="1271666738">
              <w:marLeft w:val="0"/>
              <w:marRight w:val="0"/>
              <w:marTop w:val="0"/>
              <w:marBottom w:val="0"/>
              <w:divBdr>
                <w:top w:val="none" w:sz="0" w:space="0" w:color="auto"/>
                <w:left w:val="none" w:sz="0" w:space="0" w:color="auto"/>
                <w:bottom w:val="none" w:sz="0" w:space="0" w:color="auto"/>
                <w:right w:val="none" w:sz="0" w:space="0" w:color="auto"/>
              </w:divBdr>
            </w:div>
            <w:div w:id="927730989">
              <w:marLeft w:val="0"/>
              <w:marRight w:val="0"/>
              <w:marTop w:val="0"/>
              <w:marBottom w:val="0"/>
              <w:divBdr>
                <w:top w:val="none" w:sz="0" w:space="0" w:color="auto"/>
                <w:left w:val="none" w:sz="0" w:space="0" w:color="auto"/>
                <w:bottom w:val="none" w:sz="0" w:space="0" w:color="auto"/>
                <w:right w:val="none" w:sz="0" w:space="0" w:color="auto"/>
              </w:divBdr>
            </w:div>
            <w:div w:id="124471350">
              <w:marLeft w:val="0"/>
              <w:marRight w:val="0"/>
              <w:marTop w:val="0"/>
              <w:marBottom w:val="0"/>
              <w:divBdr>
                <w:top w:val="none" w:sz="0" w:space="0" w:color="auto"/>
                <w:left w:val="none" w:sz="0" w:space="0" w:color="auto"/>
                <w:bottom w:val="none" w:sz="0" w:space="0" w:color="auto"/>
                <w:right w:val="none" w:sz="0" w:space="0" w:color="auto"/>
              </w:divBdr>
            </w:div>
            <w:div w:id="1519806971">
              <w:marLeft w:val="0"/>
              <w:marRight w:val="0"/>
              <w:marTop w:val="0"/>
              <w:marBottom w:val="0"/>
              <w:divBdr>
                <w:top w:val="none" w:sz="0" w:space="0" w:color="auto"/>
                <w:left w:val="none" w:sz="0" w:space="0" w:color="auto"/>
                <w:bottom w:val="none" w:sz="0" w:space="0" w:color="auto"/>
                <w:right w:val="none" w:sz="0" w:space="0" w:color="auto"/>
              </w:divBdr>
            </w:div>
            <w:div w:id="2084990954">
              <w:marLeft w:val="0"/>
              <w:marRight w:val="0"/>
              <w:marTop w:val="0"/>
              <w:marBottom w:val="0"/>
              <w:divBdr>
                <w:top w:val="none" w:sz="0" w:space="0" w:color="auto"/>
                <w:left w:val="none" w:sz="0" w:space="0" w:color="auto"/>
                <w:bottom w:val="none" w:sz="0" w:space="0" w:color="auto"/>
                <w:right w:val="none" w:sz="0" w:space="0" w:color="auto"/>
              </w:divBdr>
            </w:div>
            <w:div w:id="441265347">
              <w:marLeft w:val="0"/>
              <w:marRight w:val="0"/>
              <w:marTop w:val="0"/>
              <w:marBottom w:val="0"/>
              <w:divBdr>
                <w:top w:val="none" w:sz="0" w:space="0" w:color="auto"/>
                <w:left w:val="none" w:sz="0" w:space="0" w:color="auto"/>
                <w:bottom w:val="none" w:sz="0" w:space="0" w:color="auto"/>
                <w:right w:val="none" w:sz="0" w:space="0" w:color="auto"/>
              </w:divBdr>
            </w:div>
            <w:div w:id="1046755743">
              <w:marLeft w:val="0"/>
              <w:marRight w:val="0"/>
              <w:marTop w:val="0"/>
              <w:marBottom w:val="0"/>
              <w:divBdr>
                <w:top w:val="none" w:sz="0" w:space="0" w:color="auto"/>
                <w:left w:val="none" w:sz="0" w:space="0" w:color="auto"/>
                <w:bottom w:val="none" w:sz="0" w:space="0" w:color="auto"/>
                <w:right w:val="none" w:sz="0" w:space="0" w:color="auto"/>
              </w:divBdr>
            </w:div>
            <w:div w:id="553320522">
              <w:marLeft w:val="0"/>
              <w:marRight w:val="0"/>
              <w:marTop w:val="0"/>
              <w:marBottom w:val="0"/>
              <w:divBdr>
                <w:top w:val="none" w:sz="0" w:space="0" w:color="auto"/>
                <w:left w:val="none" w:sz="0" w:space="0" w:color="auto"/>
                <w:bottom w:val="none" w:sz="0" w:space="0" w:color="auto"/>
                <w:right w:val="none" w:sz="0" w:space="0" w:color="auto"/>
              </w:divBdr>
            </w:div>
            <w:div w:id="215051399">
              <w:marLeft w:val="0"/>
              <w:marRight w:val="0"/>
              <w:marTop w:val="0"/>
              <w:marBottom w:val="0"/>
              <w:divBdr>
                <w:top w:val="none" w:sz="0" w:space="0" w:color="auto"/>
                <w:left w:val="none" w:sz="0" w:space="0" w:color="auto"/>
                <w:bottom w:val="none" w:sz="0" w:space="0" w:color="auto"/>
                <w:right w:val="none" w:sz="0" w:space="0" w:color="auto"/>
              </w:divBdr>
            </w:div>
            <w:div w:id="333075910">
              <w:marLeft w:val="0"/>
              <w:marRight w:val="0"/>
              <w:marTop w:val="0"/>
              <w:marBottom w:val="0"/>
              <w:divBdr>
                <w:top w:val="none" w:sz="0" w:space="0" w:color="auto"/>
                <w:left w:val="none" w:sz="0" w:space="0" w:color="auto"/>
                <w:bottom w:val="none" w:sz="0" w:space="0" w:color="auto"/>
                <w:right w:val="none" w:sz="0" w:space="0" w:color="auto"/>
              </w:divBdr>
            </w:div>
            <w:div w:id="740060838">
              <w:marLeft w:val="0"/>
              <w:marRight w:val="0"/>
              <w:marTop w:val="0"/>
              <w:marBottom w:val="0"/>
              <w:divBdr>
                <w:top w:val="none" w:sz="0" w:space="0" w:color="auto"/>
                <w:left w:val="none" w:sz="0" w:space="0" w:color="auto"/>
                <w:bottom w:val="none" w:sz="0" w:space="0" w:color="auto"/>
                <w:right w:val="none" w:sz="0" w:space="0" w:color="auto"/>
              </w:divBdr>
            </w:div>
            <w:div w:id="1854761718">
              <w:marLeft w:val="0"/>
              <w:marRight w:val="0"/>
              <w:marTop w:val="0"/>
              <w:marBottom w:val="0"/>
              <w:divBdr>
                <w:top w:val="none" w:sz="0" w:space="0" w:color="auto"/>
                <w:left w:val="none" w:sz="0" w:space="0" w:color="auto"/>
                <w:bottom w:val="none" w:sz="0" w:space="0" w:color="auto"/>
                <w:right w:val="none" w:sz="0" w:space="0" w:color="auto"/>
              </w:divBdr>
            </w:div>
            <w:div w:id="197663211">
              <w:marLeft w:val="0"/>
              <w:marRight w:val="0"/>
              <w:marTop w:val="0"/>
              <w:marBottom w:val="0"/>
              <w:divBdr>
                <w:top w:val="none" w:sz="0" w:space="0" w:color="auto"/>
                <w:left w:val="none" w:sz="0" w:space="0" w:color="auto"/>
                <w:bottom w:val="none" w:sz="0" w:space="0" w:color="auto"/>
                <w:right w:val="none" w:sz="0" w:space="0" w:color="auto"/>
              </w:divBdr>
            </w:div>
            <w:div w:id="1567490452">
              <w:marLeft w:val="0"/>
              <w:marRight w:val="0"/>
              <w:marTop w:val="0"/>
              <w:marBottom w:val="0"/>
              <w:divBdr>
                <w:top w:val="none" w:sz="0" w:space="0" w:color="auto"/>
                <w:left w:val="none" w:sz="0" w:space="0" w:color="auto"/>
                <w:bottom w:val="none" w:sz="0" w:space="0" w:color="auto"/>
                <w:right w:val="none" w:sz="0" w:space="0" w:color="auto"/>
              </w:divBdr>
            </w:div>
            <w:div w:id="520978022">
              <w:marLeft w:val="0"/>
              <w:marRight w:val="0"/>
              <w:marTop w:val="0"/>
              <w:marBottom w:val="0"/>
              <w:divBdr>
                <w:top w:val="none" w:sz="0" w:space="0" w:color="auto"/>
                <w:left w:val="none" w:sz="0" w:space="0" w:color="auto"/>
                <w:bottom w:val="none" w:sz="0" w:space="0" w:color="auto"/>
                <w:right w:val="none" w:sz="0" w:space="0" w:color="auto"/>
              </w:divBdr>
            </w:div>
            <w:div w:id="937446002">
              <w:marLeft w:val="0"/>
              <w:marRight w:val="0"/>
              <w:marTop w:val="0"/>
              <w:marBottom w:val="0"/>
              <w:divBdr>
                <w:top w:val="none" w:sz="0" w:space="0" w:color="auto"/>
                <w:left w:val="none" w:sz="0" w:space="0" w:color="auto"/>
                <w:bottom w:val="none" w:sz="0" w:space="0" w:color="auto"/>
                <w:right w:val="none" w:sz="0" w:space="0" w:color="auto"/>
              </w:divBdr>
            </w:div>
            <w:div w:id="529496836">
              <w:marLeft w:val="0"/>
              <w:marRight w:val="0"/>
              <w:marTop w:val="0"/>
              <w:marBottom w:val="0"/>
              <w:divBdr>
                <w:top w:val="none" w:sz="0" w:space="0" w:color="auto"/>
                <w:left w:val="none" w:sz="0" w:space="0" w:color="auto"/>
                <w:bottom w:val="none" w:sz="0" w:space="0" w:color="auto"/>
                <w:right w:val="none" w:sz="0" w:space="0" w:color="auto"/>
              </w:divBdr>
            </w:div>
            <w:div w:id="1885752280">
              <w:marLeft w:val="0"/>
              <w:marRight w:val="0"/>
              <w:marTop w:val="0"/>
              <w:marBottom w:val="0"/>
              <w:divBdr>
                <w:top w:val="none" w:sz="0" w:space="0" w:color="auto"/>
                <w:left w:val="none" w:sz="0" w:space="0" w:color="auto"/>
                <w:bottom w:val="none" w:sz="0" w:space="0" w:color="auto"/>
                <w:right w:val="none" w:sz="0" w:space="0" w:color="auto"/>
              </w:divBdr>
            </w:div>
            <w:div w:id="768160871">
              <w:marLeft w:val="0"/>
              <w:marRight w:val="0"/>
              <w:marTop w:val="0"/>
              <w:marBottom w:val="0"/>
              <w:divBdr>
                <w:top w:val="none" w:sz="0" w:space="0" w:color="auto"/>
                <w:left w:val="none" w:sz="0" w:space="0" w:color="auto"/>
                <w:bottom w:val="none" w:sz="0" w:space="0" w:color="auto"/>
                <w:right w:val="none" w:sz="0" w:space="0" w:color="auto"/>
              </w:divBdr>
            </w:div>
            <w:div w:id="1627007130">
              <w:marLeft w:val="0"/>
              <w:marRight w:val="0"/>
              <w:marTop w:val="0"/>
              <w:marBottom w:val="0"/>
              <w:divBdr>
                <w:top w:val="none" w:sz="0" w:space="0" w:color="auto"/>
                <w:left w:val="none" w:sz="0" w:space="0" w:color="auto"/>
                <w:bottom w:val="none" w:sz="0" w:space="0" w:color="auto"/>
                <w:right w:val="none" w:sz="0" w:space="0" w:color="auto"/>
              </w:divBdr>
            </w:div>
            <w:div w:id="915163764">
              <w:marLeft w:val="0"/>
              <w:marRight w:val="0"/>
              <w:marTop w:val="0"/>
              <w:marBottom w:val="0"/>
              <w:divBdr>
                <w:top w:val="none" w:sz="0" w:space="0" w:color="auto"/>
                <w:left w:val="none" w:sz="0" w:space="0" w:color="auto"/>
                <w:bottom w:val="none" w:sz="0" w:space="0" w:color="auto"/>
                <w:right w:val="none" w:sz="0" w:space="0" w:color="auto"/>
              </w:divBdr>
            </w:div>
            <w:div w:id="1653679146">
              <w:marLeft w:val="0"/>
              <w:marRight w:val="0"/>
              <w:marTop w:val="0"/>
              <w:marBottom w:val="0"/>
              <w:divBdr>
                <w:top w:val="none" w:sz="0" w:space="0" w:color="auto"/>
                <w:left w:val="none" w:sz="0" w:space="0" w:color="auto"/>
                <w:bottom w:val="none" w:sz="0" w:space="0" w:color="auto"/>
                <w:right w:val="none" w:sz="0" w:space="0" w:color="auto"/>
              </w:divBdr>
            </w:div>
            <w:div w:id="1886989577">
              <w:marLeft w:val="0"/>
              <w:marRight w:val="0"/>
              <w:marTop w:val="0"/>
              <w:marBottom w:val="0"/>
              <w:divBdr>
                <w:top w:val="none" w:sz="0" w:space="0" w:color="auto"/>
                <w:left w:val="none" w:sz="0" w:space="0" w:color="auto"/>
                <w:bottom w:val="none" w:sz="0" w:space="0" w:color="auto"/>
                <w:right w:val="none" w:sz="0" w:space="0" w:color="auto"/>
              </w:divBdr>
            </w:div>
            <w:div w:id="1482773497">
              <w:marLeft w:val="0"/>
              <w:marRight w:val="0"/>
              <w:marTop w:val="0"/>
              <w:marBottom w:val="0"/>
              <w:divBdr>
                <w:top w:val="none" w:sz="0" w:space="0" w:color="auto"/>
                <w:left w:val="none" w:sz="0" w:space="0" w:color="auto"/>
                <w:bottom w:val="none" w:sz="0" w:space="0" w:color="auto"/>
                <w:right w:val="none" w:sz="0" w:space="0" w:color="auto"/>
              </w:divBdr>
            </w:div>
            <w:div w:id="191382217">
              <w:marLeft w:val="0"/>
              <w:marRight w:val="0"/>
              <w:marTop w:val="0"/>
              <w:marBottom w:val="0"/>
              <w:divBdr>
                <w:top w:val="none" w:sz="0" w:space="0" w:color="auto"/>
                <w:left w:val="none" w:sz="0" w:space="0" w:color="auto"/>
                <w:bottom w:val="none" w:sz="0" w:space="0" w:color="auto"/>
                <w:right w:val="none" w:sz="0" w:space="0" w:color="auto"/>
              </w:divBdr>
            </w:div>
            <w:div w:id="1111434604">
              <w:marLeft w:val="0"/>
              <w:marRight w:val="0"/>
              <w:marTop w:val="0"/>
              <w:marBottom w:val="0"/>
              <w:divBdr>
                <w:top w:val="none" w:sz="0" w:space="0" w:color="auto"/>
                <w:left w:val="none" w:sz="0" w:space="0" w:color="auto"/>
                <w:bottom w:val="none" w:sz="0" w:space="0" w:color="auto"/>
                <w:right w:val="none" w:sz="0" w:space="0" w:color="auto"/>
              </w:divBdr>
            </w:div>
            <w:div w:id="1032805556">
              <w:marLeft w:val="0"/>
              <w:marRight w:val="0"/>
              <w:marTop w:val="0"/>
              <w:marBottom w:val="0"/>
              <w:divBdr>
                <w:top w:val="none" w:sz="0" w:space="0" w:color="auto"/>
                <w:left w:val="none" w:sz="0" w:space="0" w:color="auto"/>
                <w:bottom w:val="none" w:sz="0" w:space="0" w:color="auto"/>
                <w:right w:val="none" w:sz="0" w:space="0" w:color="auto"/>
              </w:divBdr>
            </w:div>
            <w:div w:id="272782983">
              <w:marLeft w:val="0"/>
              <w:marRight w:val="0"/>
              <w:marTop w:val="0"/>
              <w:marBottom w:val="0"/>
              <w:divBdr>
                <w:top w:val="none" w:sz="0" w:space="0" w:color="auto"/>
                <w:left w:val="none" w:sz="0" w:space="0" w:color="auto"/>
                <w:bottom w:val="none" w:sz="0" w:space="0" w:color="auto"/>
                <w:right w:val="none" w:sz="0" w:space="0" w:color="auto"/>
              </w:divBdr>
            </w:div>
            <w:div w:id="157160768">
              <w:marLeft w:val="0"/>
              <w:marRight w:val="0"/>
              <w:marTop w:val="0"/>
              <w:marBottom w:val="0"/>
              <w:divBdr>
                <w:top w:val="none" w:sz="0" w:space="0" w:color="auto"/>
                <w:left w:val="none" w:sz="0" w:space="0" w:color="auto"/>
                <w:bottom w:val="none" w:sz="0" w:space="0" w:color="auto"/>
                <w:right w:val="none" w:sz="0" w:space="0" w:color="auto"/>
              </w:divBdr>
            </w:div>
            <w:div w:id="1107309790">
              <w:marLeft w:val="0"/>
              <w:marRight w:val="0"/>
              <w:marTop w:val="0"/>
              <w:marBottom w:val="0"/>
              <w:divBdr>
                <w:top w:val="none" w:sz="0" w:space="0" w:color="auto"/>
                <w:left w:val="none" w:sz="0" w:space="0" w:color="auto"/>
                <w:bottom w:val="none" w:sz="0" w:space="0" w:color="auto"/>
                <w:right w:val="none" w:sz="0" w:space="0" w:color="auto"/>
              </w:divBdr>
            </w:div>
            <w:div w:id="1209535988">
              <w:marLeft w:val="0"/>
              <w:marRight w:val="0"/>
              <w:marTop w:val="0"/>
              <w:marBottom w:val="0"/>
              <w:divBdr>
                <w:top w:val="none" w:sz="0" w:space="0" w:color="auto"/>
                <w:left w:val="none" w:sz="0" w:space="0" w:color="auto"/>
                <w:bottom w:val="none" w:sz="0" w:space="0" w:color="auto"/>
                <w:right w:val="none" w:sz="0" w:space="0" w:color="auto"/>
              </w:divBdr>
            </w:div>
            <w:div w:id="1599437873">
              <w:marLeft w:val="0"/>
              <w:marRight w:val="0"/>
              <w:marTop w:val="0"/>
              <w:marBottom w:val="0"/>
              <w:divBdr>
                <w:top w:val="none" w:sz="0" w:space="0" w:color="auto"/>
                <w:left w:val="none" w:sz="0" w:space="0" w:color="auto"/>
                <w:bottom w:val="none" w:sz="0" w:space="0" w:color="auto"/>
                <w:right w:val="none" w:sz="0" w:space="0" w:color="auto"/>
              </w:divBdr>
            </w:div>
            <w:div w:id="97868354">
              <w:marLeft w:val="0"/>
              <w:marRight w:val="0"/>
              <w:marTop w:val="0"/>
              <w:marBottom w:val="0"/>
              <w:divBdr>
                <w:top w:val="none" w:sz="0" w:space="0" w:color="auto"/>
                <w:left w:val="none" w:sz="0" w:space="0" w:color="auto"/>
                <w:bottom w:val="none" w:sz="0" w:space="0" w:color="auto"/>
                <w:right w:val="none" w:sz="0" w:space="0" w:color="auto"/>
              </w:divBdr>
            </w:div>
            <w:div w:id="746801594">
              <w:marLeft w:val="0"/>
              <w:marRight w:val="0"/>
              <w:marTop w:val="0"/>
              <w:marBottom w:val="0"/>
              <w:divBdr>
                <w:top w:val="none" w:sz="0" w:space="0" w:color="auto"/>
                <w:left w:val="none" w:sz="0" w:space="0" w:color="auto"/>
                <w:bottom w:val="none" w:sz="0" w:space="0" w:color="auto"/>
                <w:right w:val="none" w:sz="0" w:space="0" w:color="auto"/>
              </w:divBdr>
            </w:div>
            <w:div w:id="2121602590">
              <w:marLeft w:val="0"/>
              <w:marRight w:val="0"/>
              <w:marTop w:val="0"/>
              <w:marBottom w:val="0"/>
              <w:divBdr>
                <w:top w:val="none" w:sz="0" w:space="0" w:color="auto"/>
                <w:left w:val="none" w:sz="0" w:space="0" w:color="auto"/>
                <w:bottom w:val="none" w:sz="0" w:space="0" w:color="auto"/>
                <w:right w:val="none" w:sz="0" w:space="0" w:color="auto"/>
              </w:divBdr>
            </w:div>
            <w:div w:id="131220013">
              <w:marLeft w:val="0"/>
              <w:marRight w:val="0"/>
              <w:marTop w:val="0"/>
              <w:marBottom w:val="0"/>
              <w:divBdr>
                <w:top w:val="none" w:sz="0" w:space="0" w:color="auto"/>
                <w:left w:val="none" w:sz="0" w:space="0" w:color="auto"/>
                <w:bottom w:val="none" w:sz="0" w:space="0" w:color="auto"/>
                <w:right w:val="none" w:sz="0" w:space="0" w:color="auto"/>
              </w:divBdr>
            </w:div>
            <w:div w:id="1325283128">
              <w:marLeft w:val="0"/>
              <w:marRight w:val="0"/>
              <w:marTop w:val="0"/>
              <w:marBottom w:val="0"/>
              <w:divBdr>
                <w:top w:val="none" w:sz="0" w:space="0" w:color="auto"/>
                <w:left w:val="none" w:sz="0" w:space="0" w:color="auto"/>
                <w:bottom w:val="none" w:sz="0" w:space="0" w:color="auto"/>
                <w:right w:val="none" w:sz="0" w:space="0" w:color="auto"/>
              </w:divBdr>
            </w:div>
            <w:div w:id="2124688835">
              <w:marLeft w:val="0"/>
              <w:marRight w:val="0"/>
              <w:marTop w:val="0"/>
              <w:marBottom w:val="0"/>
              <w:divBdr>
                <w:top w:val="none" w:sz="0" w:space="0" w:color="auto"/>
                <w:left w:val="none" w:sz="0" w:space="0" w:color="auto"/>
                <w:bottom w:val="none" w:sz="0" w:space="0" w:color="auto"/>
                <w:right w:val="none" w:sz="0" w:space="0" w:color="auto"/>
              </w:divBdr>
            </w:div>
            <w:div w:id="518550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887875">
      <w:bodyDiv w:val="1"/>
      <w:marLeft w:val="0"/>
      <w:marRight w:val="0"/>
      <w:marTop w:val="0"/>
      <w:marBottom w:val="0"/>
      <w:divBdr>
        <w:top w:val="none" w:sz="0" w:space="0" w:color="auto"/>
        <w:left w:val="none" w:sz="0" w:space="0" w:color="auto"/>
        <w:bottom w:val="none" w:sz="0" w:space="0" w:color="auto"/>
        <w:right w:val="none" w:sz="0" w:space="0" w:color="auto"/>
      </w:divBdr>
    </w:div>
    <w:div w:id="1773738877">
      <w:bodyDiv w:val="1"/>
      <w:marLeft w:val="0"/>
      <w:marRight w:val="0"/>
      <w:marTop w:val="0"/>
      <w:marBottom w:val="0"/>
      <w:divBdr>
        <w:top w:val="none" w:sz="0" w:space="0" w:color="auto"/>
        <w:left w:val="none" w:sz="0" w:space="0" w:color="auto"/>
        <w:bottom w:val="none" w:sz="0" w:space="0" w:color="auto"/>
        <w:right w:val="none" w:sz="0" w:space="0" w:color="auto"/>
      </w:divBdr>
      <w:divsChild>
        <w:div w:id="1498575701">
          <w:marLeft w:val="0"/>
          <w:marRight w:val="0"/>
          <w:marTop w:val="0"/>
          <w:marBottom w:val="0"/>
          <w:divBdr>
            <w:top w:val="none" w:sz="0" w:space="0" w:color="auto"/>
            <w:left w:val="none" w:sz="0" w:space="0" w:color="auto"/>
            <w:bottom w:val="none" w:sz="0" w:space="0" w:color="auto"/>
            <w:right w:val="none" w:sz="0" w:space="0" w:color="auto"/>
          </w:divBdr>
        </w:div>
        <w:div w:id="795756688">
          <w:marLeft w:val="0"/>
          <w:marRight w:val="0"/>
          <w:marTop w:val="0"/>
          <w:marBottom w:val="0"/>
          <w:divBdr>
            <w:top w:val="none" w:sz="0" w:space="0" w:color="auto"/>
            <w:left w:val="none" w:sz="0" w:space="0" w:color="auto"/>
            <w:bottom w:val="none" w:sz="0" w:space="0" w:color="auto"/>
            <w:right w:val="none" w:sz="0" w:space="0" w:color="auto"/>
          </w:divBdr>
        </w:div>
        <w:div w:id="1391273145">
          <w:marLeft w:val="0"/>
          <w:marRight w:val="0"/>
          <w:marTop w:val="0"/>
          <w:marBottom w:val="0"/>
          <w:divBdr>
            <w:top w:val="none" w:sz="0" w:space="0" w:color="auto"/>
            <w:left w:val="none" w:sz="0" w:space="0" w:color="auto"/>
            <w:bottom w:val="none" w:sz="0" w:space="0" w:color="auto"/>
            <w:right w:val="none" w:sz="0" w:space="0" w:color="auto"/>
          </w:divBdr>
        </w:div>
      </w:divsChild>
    </w:div>
    <w:div w:id="1805393373">
      <w:bodyDiv w:val="1"/>
      <w:marLeft w:val="0"/>
      <w:marRight w:val="0"/>
      <w:marTop w:val="0"/>
      <w:marBottom w:val="0"/>
      <w:divBdr>
        <w:top w:val="none" w:sz="0" w:space="0" w:color="auto"/>
        <w:left w:val="none" w:sz="0" w:space="0" w:color="auto"/>
        <w:bottom w:val="none" w:sz="0" w:space="0" w:color="auto"/>
        <w:right w:val="none" w:sz="0" w:space="0" w:color="auto"/>
      </w:divBdr>
      <w:divsChild>
        <w:div w:id="2087604819">
          <w:marLeft w:val="0"/>
          <w:marRight w:val="0"/>
          <w:marTop w:val="0"/>
          <w:marBottom w:val="0"/>
          <w:divBdr>
            <w:top w:val="none" w:sz="0" w:space="0" w:color="auto"/>
            <w:left w:val="none" w:sz="0" w:space="0" w:color="auto"/>
            <w:bottom w:val="none" w:sz="0" w:space="0" w:color="auto"/>
            <w:right w:val="none" w:sz="0" w:space="0" w:color="auto"/>
          </w:divBdr>
        </w:div>
        <w:div w:id="1435638306">
          <w:marLeft w:val="0"/>
          <w:marRight w:val="0"/>
          <w:marTop w:val="0"/>
          <w:marBottom w:val="0"/>
          <w:divBdr>
            <w:top w:val="none" w:sz="0" w:space="0" w:color="auto"/>
            <w:left w:val="none" w:sz="0" w:space="0" w:color="auto"/>
            <w:bottom w:val="none" w:sz="0" w:space="0" w:color="auto"/>
            <w:right w:val="none" w:sz="0" w:space="0" w:color="auto"/>
          </w:divBdr>
        </w:div>
        <w:div w:id="223956605">
          <w:marLeft w:val="0"/>
          <w:marRight w:val="0"/>
          <w:marTop w:val="0"/>
          <w:marBottom w:val="0"/>
          <w:divBdr>
            <w:top w:val="none" w:sz="0" w:space="0" w:color="auto"/>
            <w:left w:val="none" w:sz="0" w:space="0" w:color="auto"/>
            <w:bottom w:val="none" w:sz="0" w:space="0" w:color="auto"/>
            <w:right w:val="none" w:sz="0" w:space="0" w:color="auto"/>
          </w:divBdr>
        </w:div>
        <w:div w:id="853766838">
          <w:marLeft w:val="0"/>
          <w:marRight w:val="0"/>
          <w:marTop w:val="0"/>
          <w:marBottom w:val="0"/>
          <w:divBdr>
            <w:top w:val="none" w:sz="0" w:space="0" w:color="auto"/>
            <w:left w:val="none" w:sz="0" w:space="0" w:color="auto"/>
            <w:bottom w:val="none" w:sz="0" w:space="0" w:color="auto"/>
            <w:right w:val="none" w:sz="0" w:space="0" w:color="auto"/>
          </w:divBdr>
        </w:div>
        <w:div w:id="1741899106">
          <w:marLeft w:val="0"/>
          <w:marRight w:val="0"/>
          <w:marTop w:val="0"/>
          <w:marBottom w:val="0"/>
          <w:divBdr>
            <w:top w:val="none" w:sz="0" w:space="0" w:color="auto"/>
            <w:left w:val="none" w:sz="0" w:space="0" w:color="auto"/>
            <w:bottom w:val="none" w:sz="0" w:space="0" w:color="auto"/>
            <w:right w:val="none" w:sz="0" w:space="0" w:color="auto"/>
          </w:divBdr>
        </w:div>
        <w:div w:id="1692873751">
          <w:marLeft w:val="0"/>
          <w:marRight w:val="0"/>
          <w:marTop w:val="0"/>
          <w:marBottom w:val="0"/>
          <w:divBdr>
            <w:top w:val="none" w:sz="0" w:space="0" w:color="auto"/>
            <w:left w:val="none" w:sz="0" w:space="0" w:color="auto"/>
            <w:bottom w:val="none" w:sz="0" w:space="0" w:color="auto"/>
            <w:right w:val="none" w:sz="0" w:space="0" w:color="auto"/>
          </w:divBdr>
        </w:div>
        <w:div w:id="1787310448">
          <w:marLeft w:val="0"/>
          <w:marRight w:val="0"/>
          <w:marTop w:val="0"/>
          <w:marBottom w:val="0"/>
          <w:divBdr>
            <w:top w:val="none" w:sz="0" w:space="0" w:color="auto"/>
            <w:left w:val="none" w:sz="0" w:space="0" w:color="auto"/>
            <w:bottom w:val="none" w:sz="0" w:space="0" w:color="auto"/>
            <w:right w:val="none" w:sz="0" w:space="0" w:color="auto"/>
          </w:divBdr>
        </w:div>
        <w:div w:id="782919486">
          <w:marLeft w:val="0"/>
          <w:marRight w:val="0"/>
          <w:marTop w:val="0"/>
          <w:marBottom w:val="0"/>
          <w:divBdr>
            <w:top w:val="none" w:sz="0" w:space="0" w:color="auto"/>
            <w:left w:val="none" w:sz="0" w:space="0" w:color="auto"/>
            <w:bottom w:val="none" w:sz="0" w:space="0" w:color="auto"/>
            <w:right w:val="none" w:sz="0" w:space="0" w:color="auto"/>
          </w:divBdr>
        </w:div>
        <w:div w:id="1649164484">
          <w:marLeft w:val="0"/>
          <w:marRight w:val="0"/>
          <w:marTop w:val="0"/>
          <w:marBottom w:val="0"/>
          <w:divBdr>
            <w:top w:val="none" w:sz="0" w:space="0" w:color="auto"/>
            <w:left w:val="none" w:sz="0" w:space="0" w:color="auto"/>
            <w:bottom w:val="none" w:sz="0" w:space="0" w:color="auto"/>
            <w:right w:val="none" w:sz="0" w:space="0" w:color="auto"/>
          </w:divBdr>
        </w:div>
        <w:div w:id="1197886211">
          <w:marLeft w:val="0"/>
          <w:marRight w:val="0"/>
          <w:marTop w:val="0"/>
          <w:marBottom w:val="0"/>
          <w:divBdr>
            <w:top w:val="none" w:sz="0" w:space="0" w:color="auto"/>
            <w:left w:val="none" w:sz="0" w:space="0" w:color="auto"/>
            <w:bottom w:val="none" w:sz="0" w:space="0" w:color="auto"/>
            <w:right w:val="none" w:sz="0" w:space="0" w:color="auto"/>
          </w:divBdr>
        </w:div>
        <w:div w:id="1621110216">
          <w:marLeft w:val="0"/>
          <w:marRight w:val="0"/>
          <w:marTop w:val="0"/>
          <w:marBottom w:val="0"/>
          <w:divBdr>
            <w:top w:val="none" w:sz="0" w:space="0" w:color="auto"/>
            <w:left w:val="none" w:sz="0" w:space="0" w:color="auto"/>
            <w:bottom w:val="none" w:sz="0" w:space="0" w:color="auto"/>
            <w:right w:val="none" w:sz="0" w:space="0" w:color="auto"/>
          </w:divBdr>
        </w:div>
        <w:div w:id="1615625296">
          <w:marLeft w:val="0"/>
          <w:marRight w:val="0"/>
          <w:marTop w:val="0"/>
          <w:marBottom w:val="0"/>
          <w:divBdr>
            <w:top w:val="none" w:sz="0" w:space="0" w:color="auto"/>
            <w:left w:val="none" w:sz="0" w:space="0" w:color="auto"/>
            <w:bottom w:val="none" w:sz="0" w:space="0" w:color="auto"/>
            <w:right w:val="none" w:sz="0" w:space="0" w:color="auto"/>
          </w:divBdr>
        </w:div>
        <w:div w:id="857425688">
          <w:marLeft w:val="0"/>
          <w:marRight w:val="0"/>
          <w:marTop w:val="0"/>
          <w:marBottom w:val="0"/>
          <w:divBdr>
            <w:top w:val="none" w:sz="0" w:space="0" w:color="auto"/>
            <w:left w:val="none" w:sz="0" w:space="0" w:color="auto"/>
            <w:bottom w:val="none" w:sz="0" w:space="0" w:color="auto"/>
            <w:right w:val="none" w:sz="0" w:space="0" w:color="auto"/>
          </w:divBdr>
        </w:div>
        <w:div w:id="289896777">
          <w:marLeft w:val="0"/>
          <w:marRight w:val="0"/>
          <w:marTop w:val="0"/>
          <w:marBottom w:val="0"/>
          <w:divBdr>
            <w:top w:val="none" w:sz="0" w:space="0" w:color="auto"/>
            <w:left w:val="none" w:sz="0" w:space="0" w:color="auto"/>
            <w:bottom w:val="none" w:sz="0" w:space="0" w:color="auto"/>
            <w:right w:val="none" w:sz="0" w:space="0" w:color="auto"/>
          </w:divBdr>
        </w:div>
        <w:div w:id="245892987">
          <w:marLeft w:val="0"/>
          <w:marRight w:val="0"/>
          <w:marTop w:val="0"/>
          <w:marBottom w:val="0"/>
          <w:divBdr>
            <w:top w:val="none" w:sz="0" w:space="0" w:color="auto"/>
            <w:left w:val="none" w:sz="0" w:space="0" w:color="auto"/>
            <w:bottom w:val="none" w:sz="0" w:space="0" w:color="auto"/>
            <w:right w:val="none" w:sz="0" w:space="0" w:color="auto"/>
          </w:divBdr>
        </w:div>
        <w:div w:id="145905722">
          <w:marLeft w:val="0"/>
          <w:marRight w:val="0"/>
          <w:marTop w:val="0"/>
          <w:marBottom w:val="0"/>
          <w:divBdr>
            <w:top w:val="none" w:sz="0" w:space="0" w:color="auto"/>
            <w:left w:val="none" w:sz="0" w:space="0" w:color="auto"/>
            <w:bottom w:val="none" w:sz="0" w:space="0" w:color="auto"/>
            <w:right w:val="none" w:sz="0" w:space="0" w:color="auto"/>
          </w:divBdr>
        </w:div>
        <w:div w:id="1099568002">
          <w:marLeft w:val="0"/>
          <w:marRight w:val="0"/>
          <w:marTop w:val="0"/>
          <w:marBottom w:val="0"/>
          <w:divBdr>
            <w:top w:val="none" w:sz="0" w:space="0" w:color="auto"/>
            <w:left w:val="none" w:sz="0" w:space="0" w:color="auto"/>
            <w:bottom w:val="none" w:sz="0" w:space="0" w:color="auto"/>
            <w:right w:val="none" w:sz="0" w:space="0" w:color="auto"/>
          </w:divBdr>
        </w:div>
        <w:div w:id="1993368846">
          <w:marLeft w:val="0"/>
          <w:marRight w:val="0"/>
          <w:marTop w:val="0"/>
          <w:marBottom w:val="0"/>
          <w:divBdr>
            <w:top w:val="none" w:sz="0" w:space="0" w:color="auto"/>
            <w:left w:val="none" w:sz="0" w:space="0" w:color="auto"/>
            <w:bottom w:val="none" w:sz="0" w:space="0" w:color="auto"/>
            <w:right w:val="none" w:sz="0" w:space="0" w:color="auto"/>
          </w:divBdr>
        </w:div>
        <w:div w:id="1928924900">
          <w:marLeft w:val="0"/>
          <w:marRight w:val="0"/>
          <w:marTop w:val="0"/>
          <w:marBottom w:val="0"/>
          <w:divBdr>
            <w:top w:val="none" w:sz="0" w:space="0" w:color="auto"/>
            <w:left w:val="none" w:sz="0" w:space="0" w:color="auto"/>
            <w:bottom w:val="none" w:sz="0" w:space="0" w:color="auto"/>
            <w:right w:val="none" w:sz="0" w:space="0" w:color="auto"/>
          </w:divBdr>
        </w:div>
        <w:div w:id="1094671199">
          <w:marLeft w:val="0"/>
          <w:marRight w:val="0"/>
          <w:marTop w:val="0"/>
          <w:marBottom w:val="0"/>
          <w:divBdr>
            <w:top w:val="none" w:sz="0" w:space="0" w:color="auto"/>
            <w:left w:val="none" w:sz="0" w:space="0" w:color="auto"/>
            <w:bottom w:val="none" w:sz="0" w:space="0" w:color="auto"/>
            <w:right w:val="none" w:sz="0" w:space="0" w:color="auto"/>
          </w:divBdr>
        </w:div>
        <w:div w:id="10762189">
          <w:marLeft w:val="0"/>
          <w:marRight w:val="0"/>
          <w:marTop w:val="0"/>
          <w:marBottom w:val="0"/>
          <w:divBdr>
            <w:top w:val="none" w:sz="0" w:space="0" w:color="auto"/>
            <w:left w:val="none" w:sz="0" w:space="0" w:color="auto"/>
            <w:bottom w:val="none" w:sz="0" w:space="0" w:color="auto"/>
            <w:right w:val="none" w:sz="0" w:space="0" w:color="auto"/>
          </w:divBdr>
        </w:div>
        <w:div w:id="1127821542">
          <w:marLeft w:val="0"/>
          <w:marRight w:val="0"/>
          <w:marTop w:val="0"/>
          <w:marBottom w:val="0"/>
          <w:divBdr>
            <w:top w:val="none" w:sz="0" w:space="0" w:color="auto"/>
            <w:left w:val="none" w:sz="0" w:space="0" w:color="auto"/>
            <w:bottom w:val="none" w:sz="0" w:space="0" w:color="auto"/>
            <w:right w:val="none" w:sz="0" w:space="0" w:color="auto"/>
          </w:divBdr>
        </w:div>
        <w:div w:id="1944219082">
          <w:marLeft w:val="0"/>
          <w:marRight w:val="0"/>
          <w:marTop w:val="0"/>
          <w:marBottom w:val="0"/>
          <w:divBdr>
            <w:top w:val="none" w:sz="0" w:space="0" w:color="auto"/>
            <w:left w:val="none" w:sz="0" w:space="0" w:color="auto"/>
            <w:bottom w:val="none" w:sz="0" w:space="0" w:color="auto"/>
            <w:right w:val="none" w:sz="0" w:space="0" w:color="auto"/>
          </w:divBdr>
        </w:div>
        <w:div w:id="2012172830">
          <w:marLeft w:val="0"/>
          <w:marRight w:val="0"/>
          <w:marTop w:val="0"/>
          <w:marBottom w:val="0"/>
          <w:divBdr>
            <w:top w:val="none" w:sz="0" w:space="0" w:color="auto"/>
            <w:left w:val="none" w:sz="0" w:space="0" w:color="auto"/>
            <w:bottom w:val="none" w:sz="0" w:space="0" w:color="auto"/>
            <w:right w:val="none" w:sz="0" w:space="0" w:color="auto"/>
          </w:divBdr>
        </w:div>
      </w:divsChild>
    </w:div>
    <w:div w:id="1933509027">
      <w:bodyDiv w:val="1"/>
      <w:marLeft w:val="0"/>
      <w:marRight w:val="0"/>
      <w:marTop w:val="0"/>
      <w:marBottom w:val="0"/>
      <w:divBdr>
        <w:top w:val="none" w:sz="0" w:space="0" w:color="auto"/>
        <w:left w:val="none" w:sz="0" w:space="0" w:color="auto"/>
        <w:bottom w:val="none" w:sz="0" w:space="0" w:color="auto"/>
        <w:right w:val="none" w:sz="0" w:space="0" w:color="auto"/>
      </w:divBdr>
      <w:divsChild>
        <w:div w:id="30545589">
          <w:marLeft w:val="0"/>
          <w:marRight w:val="0"/>
          <w:marTop w:val="0"/>
          <w:marBottom w:val="0"/>
          <w:divBdr>
            <w:top w:val="none" w:sz="0" w:space="0" w:color="auto"/>
            <w:left w:val="none" w:sz="0" w:space="0" w:color="auto"/>
            <w:bottom w:val="none" w:sz="0" w:space="0" w:color="auto"/>
            <w:right w:val="none" w:sz="0" w:space="0" w:color="auto"/>
          </w:divBdr>
        </w:div>
        <w:div w:id="894394264">
          <w:marLeft w:val="0"/>
          <w:marRight w:val="0"/>
          <w:marTop w:val="0"/>
          <w:marBottom w:val="0"/>
          <w:divBdr>
            <w:top w:val="none" w:sz="0" w:space="0" w:color="auto"/>
            <w:left w:val="none" w:sz="0" w:space="0" w:color="auto"/>
            <w:bottom w:val="none" w:sz="0" w:space="0" w:color="auto"/>
            <w:right w:val="none" w:sz="0" w:space="0" w:color="auto"/>
          </w:divBdr>
        </w:div>
        <w:div w:id="2632673">
          <w:marLeft w:val="0"/>
          <w:marRight w:val="0"/>
          <w:marTop w:val="0"/>
          <w:marBottom w:val="0"/>
          <w:divBdr>
            <w:top w:val="none" w:sz="0" w:space="0" w:color="auto"/>
            <w:left w:val="none" w:sz="0" w:space="0" w:color="auto"/>
            <w:bottom w:val="none" w:sz="0" w:space="0" w:color="auto"/>
            <w:right w:val="none" w:sz="0" w:space="0" w:color="auto"/>
          </w:divBdr>
        </w:div>
        <w:div w:id="1837498877">
          <w:marLeft w:val="0"/>
          <w:marRight w:val="0"/>
          <w:marTop w:val="0"/>
          <w:marBottom w:val="0"/>
          <w:divBdr>
            <w:top w:val="none" w:sz="0" w:space="0" w:color="auto"/>
            <w:left w:val="none" w:sz="0" w:space="0" w:color="auto"/>
            <w:bottom w:val="none" w:sz="0" w:space="0" w:color="auto"/>
            <w:right w:val="none" w:sz="0" w:space="0" w:color="auto"/>
          </w:divBdr>
        </w:div>
        <w:div w:id="1485705273">
          <w:marLeft w:val="0"/>
          <w:marRight w:val="0"/>
          <w:marTop w:val="0"/>
          <w:marBottom w:val="0"/>
          <w:divBdr>
            <w:top w:val="none" w:sz="0" w:space="0" w:color="auto"/>
            <w:left w:val="none" w:sz="0" w:space="0" w:color="auto"/>
            <w:bottom w:val="none" w:sz="0" w:space="0" w:color="auto"/>
            <w:right w:val="none" w:sz="0" w:space="0" w:color="auto"/>
          </w:divBdr>
        </w:div>
        <w:div w:id="1910387125">
          <w:marLeft w:val="0"/>
          <w:marRight w:val="0"/>
          <w:marTop w:val="0"/>
          <w:marBottom w:val="0"/>
          <w:divBdr>
            <w:top w:val="none" w:sz="0" w:space="0" w:color="auto"/>
            <w:left w:val="none" w:sz="0" w:space="0" w:color="auto"/>
            <w:bottom w:val="none" w:sz="0" w:space="0" w:color="auto"/>
            <w:right w:val="none" w:sz="0" w:space="0" w:color="auto"/>
          </w:divBdr>
        </w:div>
        <w:div w:id="1940211119">
          <w:marLeft w:val="0"/>
          <w:marRight w:val="0"/>
          <w:marTop w:val="0"/>
          <w:marBottom w:val="0"/>
          <w:divBdr>
            <w:top w:val="none" w:sz="0" w:space="0" w:color="auto"/>
            <w:left w:val="none" w:sz="0" w:space="0" w:color="auto"/>
            <w:bottom w:val="none" w:sz="0" w:space="0" w:color="auto"/>
            <w:right w:val="none" w:sz="0" w:space="0" w:color="auto"/>
          </w:divBdr>
        </w:div>
        <w:div w:id="1768648714">
          <w:marLeft w:val="0"/>
          <w:marRight w:val="0"/>
          <w:marTop w:val="0"/>
          <w:marBottom w:val="0"/>
          <w:divBdr>
            <w:top w:val="none" w:sz="0" w:space="0" w:color="auto"/>
            <w:left w:val="none" w:sz="0" w:space="0" w:color="auto"/>
            <w:bottom w:val="none" w:sz="0" w:space="0" w:color="auto"/>
            <w:right w:val="none" w:sz="0" w:space="0" w:color="auto"/>
          </w:divBdr>
        </w:div>
        <w:div w:id="1195968365">
          <w:marLeft w:val="0"/>
          <w:marRight w:val="0"/>
          <w:marTop w:val="0"/>
          <w:marBottom w:val="0"/>
          <w:divBdr>
            <w:top w:val="none" w:sz="0" w:space="0" w:color="auto"/>
            <w:left w:val="none" w:sz="0" w:space="0" w:color="auto"/>
            <w:bottom w:val="none" w:sz="0" w:space="0" w:color="auto"/>
            <w:right w:val="none" w:sz="0" w:space="0" w:color="auto"/>
          </w:divBdr>
        </w:div>
      </w:divsChild>
    </w:div>
    <w:div w:id="1969776300">
      <w:bodyDiv w:val="1"/>
      <w:marLeft w:val="0"/>
      <w:marRight w:val="0"/>
      <w:marTop w:val="0"/>
      <w:marBottom w:val="0"/>
      <w:divBdr>
        <w:top w:val="none" w:sz="0" w:space="0" w:color="auto"/>
        <w:left w:val="none" w:sz="0" w:space="0" w:color="auto"/>
        <w:bottom w:val="none" w:sz="0" w:space="0" w:color="auto"/>
        <w:right w:val="none" w:sz="0" w:space="0" w:color="auto"/>
      </w:divBdr>
    </w:div>
    <w:div w:id="2006980840">
      <w:bodyDiv w:val="1"/>
      <w:marLeft w:val="0"/>
      <w:marRight w:val="0"/>
      <w:marTop w:val="0"/>
      <w:marBottom w:val="0"/>
      <w:divBdr>
        <w:top w:val="none" w:sz="0" w:space="0" w:color="auto"/>
        <w:left w:val="none" w:sz="0" w:space="0" w:color="auto"/>
        <w:bottom w:val="none" w:sz="0" w:space="0" w:color="auto"/>
        <w:right w:val="none" w:sz="0" w:space="0" w:color="auto"/>
      </w:divBdr>
    </w:div>
    <w:div w:id="2029017955">
      <w:bodyDiv w:val="1"/>
      <w:marLeft w:val="0"/>
      <w:marRight w:val="0"/>
      <w:marTop w:val="0"/>
      <w:marBottom w:val="0"/>
      <w:divBdr>
        <w:top w:val="none" w:sz="0" w:space="0" w:color="auto"/>
        <w:left w:val="none" w:sz="0" w:space="0" w:color="auto"/>
        <w:bottom w:val="none" w:sz="0" w:space="0" w:color="auto"/>
        <w:right w:val="none" w:sz="0" w:space="0" w:color="auto"/>
      </w:divBdr>
    </w:div>
    <w:div w:id="2033989946">
      <w:bodyDiv w:val="1"/>
      <w:marLeft w:val="0"/>
      <w:marRight w:val="0"/>
      <w:marTop w:val="0"/>
      <w:marBottom w:val="0"/>
      <w:divBdr>
        <w:top w:val="none" w:sz="0" w:space="0" w:color="auto"/>
        <w:left w:val="none" w:sz="0" w:space="0" w:color="auto"/>
        <w:bottom w:val="none" w:sz="0" w:space="0" w:color="auto"/>
        <w:right w:val="none" w:sz="0" w:space="0" w:color="auto"/>
      </w:divBdr>
    </w:div>
    <w:div w:id="2065326816">
      <w:bodyDiv w:val="1"/>
      <w:marLeft w:val="0"/>
      <w:marRight w:val="0"/>
      <w:marTop w:val="0"/>
      <w:marBottom w:val="0"/>
      <w:divBdr>
        <w:top w:val="none" w:sz="0" w:space="0" w:color="auto"/>
        <w:left w:val="none" w:sz="0" w:space="0" w:color="auto"/>
        <w:bottom w:val="none" w:sz="0" w:space="0" w:color="auto"/>
        <w:right w:val="none" w:sz="0" w:space="0" w:color="auto"/>
      </w:divBdr>
    </w:div>
    <w:div w:id="2077584325">
      <w:bodyDiv w:val="1"/>
      <w:marLeft w:val="0"/>
      <w:marRight w:val="0"/>
      <w:marTop w:val="0"/>
      <w:marBottom w:val="0"/>
      <w:divBdr>
        <w:top w:val="none" w:sz="0" w:space="0" w:color="auto"/>
        <w:left w:val="none" w:sz="0" w:space="0" w:color="auto"/>
        <w:bottom w:val="none" w:sz="0" w:space="0" w:color="auto"/>
        <w:right w:val="none" w:sz="0" w:space="0" w:color="auto"/>
      </w:divBdr>
      <w:divsChild>
        <w:div w:id="1603957685">
          <w:marLeft w:val="0"/>
          <w:marRight w:val="0"/>
          <w:marTop w:val="0"/>
          <w:marBottom w:val="0"/>
          <w:divBdr>
            <w:top w:val="none" w:sz="0" w:space="0" w:color="auto"/>
            <w:left w:val="none" w:sz="0" w:space="0" w:color="auto"/>
            <w:bottom w:val="none" w:sz="0" w:space="0" w:color="auto"/>
            <w:right w:val="none" w:sz="0" w:space="0" w:color="auto"/>
          </w:divBdr>
        </w:div>
        <w:div w:id="575744513">
          <w:marLeft w:val="0"/>
          <w:marRight w:val="0"/>
          <w:marTop w:val="0"/>
          <w:marBottom w:val="0"/>
          <w:divBdr>
            <w:top w:val="none" w:sz="0" w:space="0" w:color="auto"/>
            <w:left w:val="none" w:sz="0" w:space="0" w:color="auto"/>
            <w:bottom w:val="none" w:sz="0" w:space="0" w:color="auto"/>
            <w:right w:val="none" w:sz="0" w:space="0" w:color="auto"/>
          </w:divBdr>
        </w:div>
        <w:div w:id="51392104">
          <w:marLeft w:val="0"/>
          <w:marRight w:val="0"/>
          <w:marTop w:val="0"/>
          <w:marBottom w:val="0"/>
          <w:divBdr>
            <w:top w:val="none" w:sz="0" w:space="0" w:color="auto"/>
            <w:left w:val="none" w:sz="0" w:space="0" w:color="auto"/>
            <w:bottom w:val="none" w:sz="0" w:space="0" w:color="auto"/>
            <w:right w:val="none" w:sz="0" w:space="0" w:color="auto"/>
          </w:divBdr>
        </w:div>
        <w:div w:id="1765877085">
          <w:marLeft w:val="0"/>
          <w:marRight w:val="0"/>
          <w:marTop w:val="0"/>
          <w:marBottom w:val="0"/>
          <w:divBdr>
            <w:top w:val="none" w:sz="0" w:space="0" w:color="auto"/>
            <w:left w:val="none" w:sz="0" w:space="0" w:color="auto"/>
            <w:bottom w:val="none" w:sz="0" w:space="0" w:color="auto"/>
            <w:right w:val="none" w:sz="0" w:space="0" w:color="auto"/>
          </w:divBdr>
        </w:div>
        <w:div w:id="1868136006">
          <w:marLeft w:val="0"/>
          <w:marRight w:val="0"/>
          <w:marTop w:val="0"/>
          <w:marBottom w:val="0"/>
          <w:divBdr>
            <w:top w:val="none" w:sz="0" w:space="0" w:color="auto"/>
            <w:left w:val="none" w:sz="0" w:space="0" w:color="auto"/>
            <w:bottom w:val="none" w:sz="0" w:space="0" w:color="auto"/>
            <w:right w:val="none" w:sz="0" w:space="0" w:color="auto"/>
          </w:divBdr>
        </w:div>
      </w:divsChild>
    </w:div>
    <w:div w:id="2103330985">
      <w:bodyDiv w:val="1"/>
      <w:marLeft w:val="0"/>
      <w:marRight w:val="0"/>
      <w:marTop w:val="0"/>
      <w:marBottom w:val="0"/>
      <w:divBdr>
        <w:top w:val="none" w:sz="0" w:space="0" w:color="auto"/>
        <w:left w:val="none" w:sz="0" w:space="0" w:color="auto"/>
        <w:bottom w:val="none" w:sz="0" w:space="0" w:color="auto"/>
        <w:right w:val="none" w:sz="0" w:space="0" w:color="auto"/>
      </w:divBdr>
    </w:div>
    <w:div w:id="2118139295">
      <w:bodyDiv w:val="1"/>
      <w:marLeft w:val="0"/>
      <w:marRight w:val="0"/>
      <w:marTop w:val="0"/>
      <w:marBottom w:val="0"/>
      <w:divBdr>
        <w:top w:val="none" w:sz="0" w:space="0" w:color="auto"/>
        <w:left w:val="none" w:sz="0" w:space="0" w:color="auto"/>
        <w:bottom w:val="none" w:sz="0" w:space="0" w:color="auto"/>
        <w:right w:val="none" w:sz="0" w:space="0" w:color="auto"/>
      </w:divBdr>
    </w:div>
    <w:div w:id="2128234116">
      <w:bodyDiv w:val="1"/>
      <w:marLeft w:val="0"/>
      <w:marRight w:val="0"/>
      <w:marTop w:val="0"/>
      <w:marBottom w:val="0"/>
      <w:divBdr>
        <w:top w:val="none" w:sz="0" w:space="0" w:color="auto"/>
        <w:left w:val="none" w:sz="0" w:space="0" w:color="auto"/>
        <w:bottom w:val="none" w:sz="0" w:space="0" w:color="auto"/>
        <w:right w:val="none" w:sz="0" w:space="0" w:color="auto"/>
      </w:divBdr>
      <w:divsChild>
        <w:div w:id="6119333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cci-paris-idf.fr/fr/notre-groupe/finances-juridiqu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ci-paris-idf.fr/fr/notre-groupe/finances-juridique"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cci-paris-iledefrance.signalement.net/entreprise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42F8C7-994D-4C99-9351-876ACB7280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834</TotalTime>
  <Pages>28</Pages>
  <Words>12750</Words>
  <Characters>70128</Characters>
  <Application>Microsoft Office Word</Application>
  <DocSecurity>0</DocSecurity>
  <Lines>584</Lines>
  <Paragraphs>165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82713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GEOFFROY Cédrine</dc:creator>
  <cp:lastModifiedBy>L'HELGOUALCH Benedicte</cp:lastModifiedBy>
  <cp:revision>52</cp:revision>
  <cp:lastPrinted>2022-10-11T06:59:00Z</cp:lastPrinted>
  <dcterms:created xsi:type="dcterms:W3CDTF">2023-10-04T13:03:00Z</dcterms:created>
  <dcterms:modified xsi:type="dcterms:W3CDTF">2024-11-20T00:36:00Z</dcterms:modified>
</cp:coreProperties>
</file>