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3CB11" w14:textId="4D2F3A04" w:rsidR="008B28EC" w:rsidRDefault="005769CD" w:rsidP="003B4BAB">
      <w:pPr>
        <w:rPr>
          <w:rFonts w:ascii="Palatino Linotype" w:eastAsia="Times New Roman" w:hAnsi="Palatino Linotype" w:cstheme="minorHAnsi"/>
          <w:b/>
          <w:bCs/>
          <w:color w:val="2E74B5" w:themeColor="accent5" w:themeShade="BF"/>
          <w:sz w:val="40"/>
          <w:szCs w:val="40"/>
        </w:rPr>
      </w:pPr>
      <w:r w:rsidRPr="005769CD">
        <w:rPr>
          <w:noProof/>
        </w:rPr>
        <w:drawing>
          <wp:inline distT="0" distB="0" distL="0" distR="0" wp14:anchorId="31222B78" wp14:editId="620B7843">
            <wp:extent cx="5759450" cy="1708150"/>
            <wp:effectExtent l="0" t="0" r="0" b="6350"/>
            <wp:docPr id="210524708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DB5B3" w14:textId="766A1661" w:rsidR="00280F41" w:rsidRPr="005769CD" w:rsidRDefault="00280F41" w:rsidP="00280F41">
      <w:pPr>
        <w:jc w:val="center"/>
        <w:rPr>
          <w:rFonts w:ascii="Palatino Linotype" w:eastAsia="Times New Roman" w:hAnsi="Palatino Linotype" w:cstheme="minorHAnsi"/>
          <w:b/>
          <w:bCs/>
          <w:color w:val="2E74B5" w:themeColor="accent5" w:themeShade="BF"/>
          <w:sz w:val="40"/>
          <w:szCs w:val="40"/>
        </w:rPr>
      </w:pPr>
      <w:r w:rsidRPr="00280F41">
        <w:rPr>
          <w:rFonts w:ascii="Palatino Linotype" w:eastAsia="Times New Roman" w:hAnsi="Palatino Linotype" w:cstheme="minorHAnsi"/>
          <w:b/>
          <w:bCs/>
          <w:noProof/>
          <w:color w:val="2E74B5" w:themeColor="accent5" w:themeShade="BF"/>
          <w:sz w:val="40"/>
          <w:szCs w:val="40"/>
        </w:rPr>
        <w:drawing>
          <wp:inline distT="0" distB="0" distL="0" distR="0" wp14:anchorId="7A3A92CA" wp14:editId="5AB327E3">
            <wp:extent cx="1511300" cy="330200"/>
            <wp:effectExtent l="0" t="0" r="0" b="0"/>
            <wp:docPr id="1130823759" name="Image 4" descr="Une image contenant Police, Graphiqu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823759" name="Image 4" descr="Une image contenant Police, Graphique, logo, Bleu électr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2084F" w14:textId="2605D734" w:rsidR="003B4BAB" w:rsidRDefault="003B4BAB" w:rsidP="004529FC">
      <w:pPr>
        <w:jc w:val="center"/>
        <w:rPr>
          <w:rFonts w:ascii="Palatino Linotype" w:hAnsi="Palatino Linotype" w:cstheme="minorHAnsi"/>
          <w:b/>
          <w:bCs/>
          <w:color w:val="44546A" w:themeColor="text2"/>
          <w:sz w:val="40"/>
          <w:szCs w:val="40"/>
        </w:rPr>
      </w:pPr>
      <w:r w:rsidRPr="008471B2">
        <w:rPr>
          <w:rFonts w:ascii="Palatino Linotype" w:hAnsi="Palatino Linotype" w:cstheme="minorHAnsi"/>
          <w:b/>
          <w:bCs/>
          <w:color w:val="44546A" w:themeColor="text2"/>
          <w:sz w:val="40"/>
          <w:szCs w:val="40"/>
        </w:rPr>
        <w:t>CADRE DE MEMOIRE TECHNIQUE</w:t>
      </w:r>
    </w:p>
    <w:p w14:paraId="1141D627" w14:textId="6BD75B21" w:rsidR="003B4BAB" w:rsidRDefault="005769CD" w:rsidP="003B4BAB">
      <w:pPr>
        <w:pStyle w:val="RedTitre1"/>
        <w:framePr w:hSpace="0" w:wrap="auto" w:vAnchor="margin" w:xAlign="left" w:yAlign="inline"/>
        <w:rPr>
          <w:rFonts w:ascii="Palatino Linotype" w:eastAsiaTheme="minorHAnsi" w:hAnsi="Palatino Linotype" w:cstheme="minorHAnsi"/>
          <w:bCs/>
          <w:color w:val="44546A" w:themeColor="text2"/>
          <w:sz w:val="28"/>
          <w:szCs w:val="28"/>
        </w:rPr>
      </w:pPr>
      <w:bookmarkStart w:id="0" w:name="_Hlk179550682"/>
      <w:r w:rsidRPr="009F1678">
        <w:rPr>
          <w:rFonts w:ascii="Palatino Linotype" w:eastAsiaTheme="minorHAnsi" w:hAnsi="Palatino Linotype" w:cstheme="minorHAnsi"/>
          <w:bCs/>
          <w:color w:val="44546A" w:themeColor="text2"/>
          <w:sz w:val="28"/>
          <w:szCs w:val="28"/>
          <w:highlight w:val="yellow"/>
        </w:rPr>
        <w:t>LOT 2</w:t>
      </w:r>
      <w:r w:rsidRPr="009F1678">
        <w:rPr>
          <w:rFonts w:ascii="Times New Roman" w:eastAsiaTheme="minorHAnsi" w:hAnsi="Times New Roman"/>
          <w:bCs/>
          <w:color w:val="44546A" w:themeColor="text2"/>
          <w:sz w:val="28"/>
          <w:szCs w:val="28"/>
          <w:highlight w:val="yellow"/>
        </w:rPr>
        <w:t> </w:t>
      </w:r>
      <w:r w:rsidRPr="009F1678">
        <w:rPr>
          <w:rFonts w:ascii="Palatino Linotype" w:eastAsiaTheme="minorHAnsi" w:hAnsi="Palatino Linotype" w:cstheme="minorHAnsi"/>
          <w:bCs/>
          <w:color w:val="44546A" w:themeColor="text2"/>
          <w:sz w:val="28"/>
          <w:szCs w:val="28"/>
          <w:highlight w:val="yellow"/>
        </w:rPr>
        <w:t>: Achats de mat</w:t>
      </w:r>
      <w:r w:rsidRPr="009F1678">
        <w:rPr>
          <w:rFonts w:ascii="Palatino Linotype" w:eastAsiaTheme="minorHAnsi" w:hAnsi="Palatino Linotype" w:cs="Palatino Linotype"/>
          <w:bCs/>
          <w:color w:val="44546A" w:themeColor="text2"/>
          <w:sz w:val="28"/>
          <w:szCs w:val="28"/>
          <w:highlight w:val="yellow"/>
        </w:rPr>
        <w:t>é</w:t>
      </w:r>
      <w:r w:rsidRPr="009F1678">
        <w:rPr>
          <w:rFonts w:ascii="Palatino Linotype" w:eastAsiaTheme="minorHAnsi" w:hAnsi="Palatino Linotype" w:cstheme="minorHAnsi"/>
          <w:bCs/>
          <w:color w:val="44546A" w:themeColor="text2"/>
          <w:sz w:val="28"/>
          <w:szCs w:val="28"/>
          <w:highlight w:val="yellow"/>
        </w:rPr>
        <w:t>riels de s</w:t>
      </w:r>
      <w:r w:rsidRPr="009F1678">
        <w:rPr>
          <w:rFonts w:ascii="Palatino Linotype" w:eastAsiaTheme="minorHAnsi" w:hAnsi="Palatino Linotype" w:cs="Palatino Linotype"/>
          <w:bCs/>
          <w:color w:val="44546A" w:themeColor="text2"/>
          <w:sz w:val="28"/>
          <w:szCs w:val="28"/>
          <w:highlight w:val="yellow"/>
        </w:rPr>
        <w:t>é</w:t>
      </w:r>
      <w:r w:rsidRPr="009F1678">
        <w:rPr>
          <w:rFonts w:ascii="Palatino Linotype" w:eastAsiaTheme="minorHAnsi" w:hAnsi="Palatino Linotype" w:cstheme="minorHAnsi"/>
          <w:bCs/>
          <w:color w:val="44546A" w:themeColor="text2"/>
          <w:sz w:val="28"/>
          <w:szCs w:val="28"/>
          <w:highlight w:val="yellow"/>
        </w:rPr>
        <w:t>curit</w:t>
      </w:r>
      <w:r w:rsidRPr="009F1678">
        <w:rPr>
          <w:rFonts w:ascii="Palatino Linotype" w:eastAsiaTheme="minorHAnsi" w:hAnsi="Palatino Linotype" w:cs="Palatino Linotype"/>
          <w:bCs/>
          <w:color w:val="44546A" w:themeColor="text2"/>
          <w:sz w:val="28"/>
          <w:szCs w:val="28"/>
          <w:highlight w:val="yellow"/>
        </w:rPr>
        <w:t>é</w:t>
      </w:r>
      <w:r w:rsidRPr="009F1678">
        <w:rPr>
          <w:rFonts w:ascii="Palatino Linotype" w:eastAsiaTheme="minorHAnsi" w:hAnsi="Palatino Linotype" w:cstheme="minorHAnsi"/>
          <w:bCs/>
          <w:color w:val="44546A" w:themeColor="text2"/>
          <w:sz w:val="28"/>
          <w:szCs w:val="28"/>
          <w:highlight w:val="yellow"/>
        </w:rPr>
        <w:t xml:space="preserve"> r</w:t>
      </w:r>
      <w:r w:rsidRPr="009F1678">
        <w:rPr>
          <w:rFonts w:ascii="Palatino Linotype" w:eastAsiaTheme="minorHAnsi" w:hAnsi="Palatino Linotype" w:cs="Palatino Linotype"/>
          <w:bCs/>
          <w:color w:val="44546A" w:themeColor="text2"/>
          <w:sz w:val="28"/>
          <w:szCs w:val="28"/>
          <w:highlight w:val="yellow"/>
        </w:rPr>
        <w:t>é</w:t>
      </w:r>
      <w:r w:rsidRPr="009F1678">
        <w:rPr>
          <w:rFonts w:ascii="Palatino Linotype" w:eastAsiaTheme="minorHAnsi" w:hAnsi="Palatino Linotype" w:cstheme="minorHAnsi"/>
          <w:bCs/>
          <w:color w:val="44546A" w:themeColor="text2"/>
          <w:sz w:val="28"/>
          <w:szCs w:val="28"/>
          <w:highlight w:val="yellow"/>
        </w:rPr>
        <w:t>seau et maintenance</w:t>
      </w:r>
    </w:p>
    <w:bookmarkEnd w:id="0"/>
    <w:p w14:paraId="136CDF6D" w14:textId="77777777" w:rsidR="005769CD" w:rsidRPr="008471B2" w:rsidRDefault="005769CD" w:rsidP="003B4BAB">
      <w:pPr>
        <w:pStyle w:val="RedTitre1"/>
        <w:framePr w:hSpace="0" w:wrap="auto" w:vAnchor="margin" w:xAlign="left" w:yAlign="inline"/>
        <w:rPr>
          <w:rFonts w:ascii="Palatino Linotype" w:hAnsi="Palatino Linotype" w:cstheme="minorHAnsi"/>
          <w:color w:val="404040"/>
          <w:szCs w:val="20"/>
        </w:rPr>
      </w:pPr>
    </w:p>
    <w:p w14:paraId="13A29B45" w14:textId="5859BF42" w:rsidR="005769CD" w:rsidRPr="005769CD" w:rsidRDefault="005769CD" w:rsidP="005769C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</w:pPr>
      <w:bookmarkStart w:id="1" w:name="_Hlk50127702"/>
      <w:r w:rsidRPr="005769CD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La Chambre de Commerce et d’Industrie Nice – Côte d’Azur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 w:rsidRPr="005769CD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La Chambre de Commerce et d’industrie d’Aix Marseille Provence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 w:rsidRPr="005769CD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La Chambre de Commerce et d’Industrie du pays d’Arles, 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La Chambre de commerce et d’industrie du Var, </w:t>
      </w:r>
      <w:r w:rsidRPr="005769CD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La Chambre de Commerce et d’Industrie Régionale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 w:rsidR="000F05DB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la Chambre de commerce et d’industrie </w:t>
      </w:r>
      <w:proofErr w:type="spellStart"/>
      <w:r w:rsidR="000F05DB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duVaucluse</w:t>
      </w:r>
      <w:proofErr w:type="spellEnd"/>
      <w:r w:rsidR="000F05DB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la </w:t>
      </w:r>
      <w:r w:rsidRPr="005769CD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SAS Gallice 21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 la</w:t>
      </w:r>
      <w:r w:rsidRPr="005769CD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SAS Vauban 21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 la</w:t>
      </w:r>
      <w:r w:rsidRPr="005769CD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SAS VP GOLFE JUAN</w:t>
      </w:r>
    </w:p>
    <w:p w14:paraId="14BD5CF0" w14:textId="77777777" w:rsidR="004A706C" w:rsidRPr="008471B2" w:rsidRDefault="004A706C" w:rsidP="004529FC">
      <w:pPr>
        <w:adjustRightInd w:val="0"/>
        <w:jc w:val="center"/>
        <w:rPr>
          <w:rFonts w:ascii="Palatino Linotype" w:hAnsi="Palatino Linotype" w:cstheme="minorHAnsi"/>
          <w:b/>
          <w:bCs/>
          <w:color w:val="333333"/>
          <w:sz w:val="32"/>
          <w:szCs w:val="32"/>
        </w:rPr>
      </w:pPr>
    </w:p>
    <w:p w14:paraId="5577BA99" w14:textId="0781BDAA" w:rsidR="009C212C" w:rsidRDefault="005769CD" w:rsidP="004529FC">
      <w:pPr>
        <w:adjustRightInd w:val="0"/>
        <w:jc w:val="center"/>
        <w:rPr>
          <w:rFonts w:ascii="Palatino Linotype" w:hAnsi="Palatino Linotype" w:cstheme="minorHAnsi"/>
          <w:b/>
          <w:bCs/>
          <w:i/>
          <w:iCs/>
          <w:color w:val="333333"/>
          <w:sz w:val="28"/>
          <w:szCs w:val="28"/>
        </w:rPr>
      </w:pPr>
      <w:r>
        <w:rPr>
          <w:rFonts w:ascii="Palatino Linotype" w:hAnsi="Palatino Linotype" w:cstheme="minorHAnsi"/>
          <w:b/>
          <w:bCs/>
          <w:i/>
          <w:iCs/>
          <w:color w:val="333333"/>
          <w:sz w:val="28"/>
          <w:szCs w:val="28"/>
        </w:rPr>
        <w:t>AOO</w:t>
      </w:r>
    </w:p>
    <w:bookmarkEnd w:id="1"/>
    <w:p w14:paraId="41E11A05" w14:textId="1F33DB4F" w:rsidR="003B4BAB" w:rsidRPr="008471B2" w:rsidRDefault="009F1678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pict w14:anchorId="25B240F3">
          <v:rect id="_x0000_i1027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579040E2" w14:textId="720E231E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355D42FA" w14:textId="77777777" w:rsidR="009F1678" w:rsidRDefault="009F1678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46F4B8AB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lastRenderedPageBreak/>
        <w:t>IMPORTANT :</w:t>
      </w:r>
      <w:r w:rsidRPr="008471B2">
        <w:rPr>
          <w:rFonts w:ascii="Palatino Linotype" w:hAnsi="Palatino Linotype" w:cstheme="minorHAnsi"/>
        </w:rPr>
        <w:t xml:space="preserve"> L’examen des </w:t>
      </w:r>
      <w:proofErr w:type="spellStart"/>
      <w:r w:rsidRPr="008471B2">
        <w:rPr>
          <w:rFonts w:ascii="Palatino Linotype" w:hAnsi="Palatino Linotype" w:cstheme="minorHAnsi"/>
        </w:rPr>
        <w:t>sous-critères</w:t>
      </w:r>
      <w:proofErr w:type="spellEnd"/>
      <w:r w:rsidRPr="008471B2">
        <w:rPr>
          <w:rFonts w:ascii="Palatino Linotype" w:hAnsi="Palatino Linotype" w:cstheme="minorHAnsi"/>
        </w:rPr>
        <w:t xml:space="preserve"> se fera au regard des informations que le candidat </w:t>
      </w:r>
      <w:proofErr w:type="gramStart"/>
      <w:r w:rsidRPr="008471B2">
        <w:rPr>
          <w:rFonts w:ascii="Palatino Linotype" w:hAnsi="Palatino Linotype" w:cstheme="minorHAnsi"/>
        </w:rPr>
        <w:t>indiquera</w:t>
      </w:r>
      <w:proofErr w:type="gramEnd"/>
      <w:r w:rsidRPr="008471B2">
        <w:rPr>
          <w:rFonts w:ascii="Palatino Linotype" w:hAnsi="Palatino Linotype" w:cstheme="minorHAnsi"/>
        </w:rPr>
        <w:t xml:space="preserve">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715326FE" w14:textId="4ED7BC0C" w:rsidR="00112C99" w:rsidRDefault="009C7604" w:rsidP="00112C99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2" w:name="_Hlk178581774"/>
      <w:bookmarkStart w:id="3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D7082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</w:t>
      </w:r>
      <w:r w:rsidR="00D70828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D70828" w:rsidRPr="00D70828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VALEUR TECHNIQUE NOTE SUR 100 PONDERE A </w:t>
      </w:r>
      <w:r w:rsidR="00D55CBB">
        <w:rPr>
          <w:rFonts w:ascii="Palatino Linotype" w:hAnsi="Palatino Linotype" w:cstheme="minorHAnsi"/>
          <w:b/>
          <w:bCs/>
          <w:color w:val="44546A" w:themeColor="text2"/>
          <w:u w:val="single"/>
        </w:rPr>
        <w:t>20</w:t>
      </w:r>
      <w:r w:rsidR="00D70828" w:rsidRPr="00D70828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% </w:t>
      </w:r>
      <w:bookmarkEnd w:id="2"/>
    </w:p>
    <w:p w14:paraId="1C47ECE3" w14:textId="532C9B6B" w:rsidR="003B4BAB" w:rsidRPr="00D173D6" w:rsidRDefault="003B4BAB" w:rsidP="00112C99">
      <w:p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D70828"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Présentation du process de distribution du matériel</w:t>
      </w:r>
      <w:r w:rsidR="00D70828" w:rsidRPr="00D70828">
        <w:rPr>
          <w:rFonts w:ascii="Times New Roman" w:hAnsi="Times New Roman" w:cs="Times New Roman"/>
          <w:b/>
          <w:bCs/>
          <w:i/>
          <w:iCs/>
          <w:color w:val="44546A" w:themeColor="text2"/>
          <w:sz w:val="24"/>
          <w:szCs w:val="24"/>
          <w:u w:val="single"/>
        </w:rPr>
        <w:t> </w:t>
      </w:r>
      <w:r w:rsidR="00D70828"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: 50 points</w:t>
      </w:r>
    </w:p>
    <w:p w14:paraId="31C2EC95" w14:textId="082229D0" w:rsidR="00945834" w:rsidRPr="00945834" w:rsidRDefault="00A507D6" w:rsidP="00945834">
      <w:pPr>
        <w:jc w:val="both"/>
        <w:rPr>
          <w:rFonts w:ascii="Palatino Linotype" w:hAnsi="Palatino Linotype" w:cstheme="minorHAnsi"/>
          <w:sz w:val="18"/>
          <w:szCs w:val="18"/>
        </w:rPr>
      </w:pPr>
      <w:r w:rsidRPr="00945834">
        <w:rPr>
          <w:rFonts w:ascii="Palatino Linotype" w:hAnsi="Palatino Linotype" w:cstheme="minorHAnsi"/>
          <w:sz w:val="18"/>
          <w:szCs w:val="18"/>
        </w:rPr>
        <w:t xml:space="preserve">Le candidat décrira </w:t>
      </w:r>
      <w:r w:rsidR="00C703B5" w:rsidRPr="00945834">
        <w:rPr>
          <w:rFonts w:ascii="Palatino Linotype" w:hAnsi="Palatino Linotype" w:cstheme="minorHAnsi"/>
          <w:sz w:val="18"/>
          <w:szCs w:val="18"/>
        </w:rPr>
        <w:t>Le process de distribution depuis la demande de devis jusqu’à la livraison du matériel sur site et/ou de la licence par mail. Mettre en avant les solutions de suivi de commande s’il y en a ou tout autre solution permettant d’optimiser le process de distribution</w:t>
      </w:r>
      <w:r w:rsidR="00945834">
        <w:rPr>
          <w:rFonts w:ascii="Palatino Linotype" w:hAnsi="Palatino Linotype" w:cstheme="minorHAnsi"/>
          <w:sz w:val="18"/>
          <w:szCs w:val="18"/>
        </w:rPr>
        <w:t>.</w:t>
      </w:r>
    </w:p>
    <w:bookmarkEnd w:id="3"/>
    <w:p w14:paraId="7C8FA79B" w14:textId="77777777" w:rsidR="00945834" w:rsidRPr="0095726A" w:rsidRDefault="00945834" w:rsidP="00945834">
      <w:pPr>
        <w:spacing w:after="200"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1DE630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4C148319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49F630BF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04B8E0FD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3EDB9875" w14:textId="77777777" w:rsidR="00945834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4B173" w14:textId="64E84CEA" w:rsidR="00FF6848" w:rsidRPr="00945834" w:rsidRDefault="00D173D6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6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F432A0">
        <w:rPr>
          <w:rFonts w:ascii="Palatino Linotype" w:hAnsi="Palatino Linotype" w:cs="Arial"/>
          <w:sz w:val="24"/>
          <w:szCs w:val="24"/>
        </w:rPr>
        <w:br w:type="page"/>
      </w:r>
    </w:p>
    <w:p w14:paraId="7802F5D8" w14:textId="4B17EABB" w:rsidR="008E613C" w:rsidRPr="00945834" w:rsidRDefault="00B64013" w:rsidP="00945834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D70828"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Présentation des moyens et d’organisation pour assurer les missions de maintenance</w:t>
      </w:r>
      <w:r w:rsidR="00D70828" w:rsidRPr="00D70828">
        <w:rPr>
          <w:rFonts w:ascii="Times New Roman" w:hAnsi="Times New Roman" w:cs="Times New Roman"/>
          <w:b/>
          <w:bCs/>
          <w:i/>
          <w:iCs/>
          <w:color w:val="44546A" w:themeColor="text2"/>
          <w:sz w:val="24"/>
          <w:szCs w:val="24"/>
          <w:u w:val="single"/>
        </w:rPr>
        <w:t> </w:t>
      </w:r>
      <w:r w:rsidR="00D70828"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:  pour les principaux constructeurs Fortinet. 30 points</w:t>
      </w:r>
    </w:p>
    <w:p w14:paraId="09383AC5" w14:textId="53C6B7EA" w:rsidR="00945834" w:rsidRPr="00945834" w:rsidRDefault="00907296" w:rsidP="00945834">
      <w:pPr>
        <w:spacing w:after="200"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45834">
        <w:rPr>
          <w:rFonts w:ascii="Palatino Linotype" w:hAnsi="Palatino Linotype" w:cstheme="minorHAnsi"/>
          <w:sz w:val="18"/>
          <w:szCs w:val="18"/>
        </w:rPr>
        <w:t xml:space="preserve">Le candidat devra montrer sa capacité de gestion d’incident sur le matériel maintenu. Il mettra en avant les éventuels certifications organisationnelles ou fonctionnelles, mais aussi </w:t>
      </w:r>
      <w:proofErr w:type="gramStart"/>
      <w:r w:rsidRPr="00945834">
        <w:rPr>
          <w:rFonts w:ascii="Palatino Linotype" w:hAnsi="Palatino Linotype" w:cstheme="minorHAnsi"/>
          <w:sz w:val="18"/>
          <w:szCs w:val="18"/>
        </w:rPr>
        <w:t>les certifications constructeurs</w:t>
      </w:r>
      <w:proofErr w:type="gramEnd"/>
      <w:r w:rsidRPr="00945834">
        <w:rPr>
          <w:rFonts w:ascii="Palatino Linotype" w:hAnsi="Palatino Linotype" w:cstheme="minorHAnsi"/>
          <w:sz w:val="18"/>
          <w:szCs w:val="18"/>
        </w:rPr>
        <w:t xml:space="preserve"> des salariés intervenants. Le titulaire présentera également ses certifications de partenariat avec les constructeurs. Enfin le titulaire présentera ses outils de gestion d’incident s’il en dispose ainsi que sa capacité à gérer des incidents en 24/24 et 7j/7j</w:t>
      </w:r>
      <w:r w:rsidR="00945834">
        <w:rPr>
          <w:rFonts w:ascii="Palatino Linotype" w:hAnsi="Palatino Linotype" w:cstheme="minorHAnsi"/>
          <w:sz w:val="18"/>
          <w:szCs w:val="18"/>
        </w:rPr>
        <w:t>.</w:t>
      </w:r>
    </w:p>
    <w:p w14:paraId="19CAC07F" w14:textId="77777777" w:rsidR="00945834" w:rsidRPr="0095726A" w:rsidRDefault="00945834" w:rsidP="00945834">
      <w:pPr>
        <w:spacing w:after="200"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477925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5AFF2BF9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0A46DDC1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5BB5F6F9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6ED0A1B2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1ACD4" w14:textId="3F39A49E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27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86TWDV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AE80B2" w14:textId="77777777" w:rsidR="00D70828" w:rsidRDefault="00D70828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1BAC463" w14:textId="77777777" w:rsidR="00D70828" w:rsidRDefault="00D70828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1D39E15" w14:textId="77777777" w:rsidR="00D70828" w:rsidRDefault="00D70828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D32CA5A" w14:textId="77777777" w:rsidR="00945834" w:rsidRDefault="00945834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3DEA9FA6" w:rsidR="001F4FDE" w:rsidRPr="00D70828" w:rsidRDefault="006D5822" w:rsidP="00D70828">
      <w:pPr>
        <w:pStyle w:val="Paragraphedeliste"/>
        <w:numPr>
          <w:ilvl w:val="0"/>
          <w:numId w:val="5"/>
        </w:num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.3 : </w:t>
      </w:r>
      <w:r w:rsidR="00D70828" w:rsidRPr="00D7082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La compréhension du besoin et les services attendus :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188BB41C" w14:textId="77777777" w:rsidR="00BF1B70" w:rsidRPr="00945834" w:rsidRDefault="00BF1B70" w:rsidP="00945834">
      <w:pPr>
        <w:spacing w:after="200" w:line="276" w:lineRule="auto"/>
        <w:rPr>
          <w:rFonts w:ascii="Palatino Linotype" w:hAnsi="Palatino Linotype" w:cstheme="minorHAnsi"/>
          <w:sz w:val="18"/>
          <w:szCs w:val="18"/>
        </w:rPr>
      </w:pPr>
      <w:bookmarkStart w:id="4" w:name="_Hlk178581913"/>
      <w:r w:rsidRPr="00945834">
        <w:rPr>
          <w:rFonts w:ascii="Palatino Linotype" w:hAnsi="Palatino Linotype" w:cstheme="minorHAnsi"/>
          <w:sz w:val="18"/>
          <w:szCs w:val="18"/>
        </w:rPr>
        <w:t>Le titulaire devra démontrer sa capacité à pouvoir aider les CCI dans la recherche d’évolution technologique afin de garantir, de maintenir et de faire évoluer le niveau de service réseau des CCI de la région PACA. </w:t>
      </w:r>
    </w:p>
    <w:p w14:paraId="42895197" w14:textId="77777777" w:rsidR="00BF1B70" w:rsidRPr="00945834" w:rsidRDefault="00BF1B70" w:rsidP="00945834">
      <w:pPr>
        <w:spacing w:after="200" w:line="276" w:lineRule="auto"/>
        <w:rPr>
          <w:rFonts w:ascii="Palatino Linotype" w:hAnsi="Palatino Linotype" w:cstheme="minorHAnsi"/>
          <w:sz w:val="18"/>
          <w:szCs w:val="18"/>
        </w:rPr>
      </w:pPr>
      <w:r w:rsidRPr="00945834">
        <w:rPr>
          <w:rFonts w:ascii="Palatino Linotype" w:hAnsi="Palatino Linotype" w:cstheme="minorHAnsi"/>
          <w:sz w:val="18"/>
          <w:szCs w:val="18"/>
        </w:rPr>
        <w:t>Le titulaire devra démontrer son expérience dans ces domaines.</w:t>
      </w:r>
    </w:p>
    <w:p w14:paraId="20E72EDB" w14:textId="77777777" w:rsidR="00945834" w:rsidRPr="0095726A" w:rsidRDefault="00945834" w:rsidP="00945834">
      <w:pPr>
        <w:spacing w:after="200" w:line="276" w:lineRule="auto"/>
        <w:jc w:val="both"/>
        <w:rPr>
          <w:rFonts w:cstheme="minorHAnsi"/>
          <w:sz w:val="24"/>
          <w:szCs w:val="24"/>
        </w:rPr>
      </w:pPr>
      <w:bookmarkStart w:id="5" w:name="_Hlk180738355"/>
      <w:bookmarkStart w:id="6" w:name="_Hlk180738567"/>
      <w:bookmarkEnd w:id="4"/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</w:t>
      </w:r>
      <w:bookmarkEnd w:id="5"/>
      <w:r w:rsidRPr="0095726A">
        <w:rPr>
          <w:rFonts w:cstheme="minorHAnsi"/>
          <w:sz w:val="24"/>
          <w:szCs w:val="24"/>
        </w:rPr>
        <w:t>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FD4CA4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13721B8E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1B97C040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27B70A6E" w14:textId="77777777" w:rsidR="00945834" w:rsidRPr="0095726A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067D87D8" w14:textId="2F3C814E" w:rsidR="00945834" w:rsidRPr="00945834" w:rsidRDefault="00945834" w:rsidP="00945834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6"/>
    </w:p>
    <w:p w14:paraId="4197EDC5" w14:textId="2B91768B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28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7777777" w:rsidR="003474F5" w:rsidRDefault="003474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2D007CD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69ACBA08" w14:textId="4F6A2CEB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sectPr w:rsidR="008206D6" w:rsidSect="008A3B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619A3" w14:textId="77777777" w:rsidR="005769CD" w:rsidRDefault="005769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0805ED84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5769CD" w:rsidRPr="005769CD">
              <w:rPr>
                <w:rFonts w:ascii="Palatino Linotype" w:hAnsi="Palatino Linotype"/>
              </w:rPr>
              <w:t>LOT 2</w:t>
            </w:r>
            <w:r w:rsidR="005769CD" w:rsidRPr="005769CD">
              <w:rPr>
                <w:rFonts w:ascii="Times New Roman" w:hAnsi="Times New Roman" w:cs="Times New Roman"/>
              </w:rPr>
              <w:t> </w:t>
            </w:r>
            <w:r w:rsidR="005769CD" w:rsidRPr="005769CD">
              <w:rPr>
                <w:rFonts w:ascii="Palatino Linotype" w:hAnsi="Palatino Linotype"/>
              </w:rPr>
              <w:t>: Achats de mat</w:t>
            </w:r>
            <w:r w:rsidR="005769CD" w:rsidRPr="005769CD">
              <w:rPr>
                <w:rFonts w:ascii="Palatino Linotype" w:hAnsi="Palatino Linotype" w:cs="Palatino Linotype"/>
              </w:rPr>
              <w:t>é</w:t>
            </w:r>
            <w:r w:rsidR="005769CD" w:rsidRPr="005769CD">
              <w:rPr>
                <w:rFonts w:ascii="Palatino Linotype" w:hAnsi="Palatino Linotype"/>
              </w:rPr>
              <w:t>riels de s</w:t>
            </w:r>
            <w:r w:rsidR="005769CD" w:rsidRPr="005769CD">
              <w:rPr>
                <w:rFonts w:ascii="Palatino Linotype" w:hAnsi="Palatino Linotype" w:cs="Palatino Linotype"/>
              </w:rPr>
              <w:t>é</w:t>
            </w:r>
            <w:r w:rsidR="005769CD" w:rsidRPr="005769CD">
              <w:rPr>
                <w:rFonts w:ascii="Palatino Linotype" w:hAnsi="Palatino Linotype"/>
              </w:rPr>
              <w:t>curit</w:t>
            </w:r>
            <w:r w:rsidR="005769CD" w:rsidRPr="005769CD">
              <w:rPr>
                <w:rFonts w:ascii="Palatino Linotype" w:hAnsi="Palatino Linotype" w:cs="Palatino Linotype"/>
              </w:rPr>
              <w:t>é</w:t>
            </w:r>
            <w:r w:rsidR="005769CD" w:rsidRPr="005769CD">
              <w:rPr>
                <w:rFonts w:ascii="Palatino Linotype" w:hAnsi="Palatino Linotype"/>
              </w:rPr>
              <w:t xml:space="preserve"> r</w:t>
            </w:r>
            <w:r w:rsidR="005769CD" w:rsidRPr="005769CD">
              <w:rPr>
                <w:rFonts w:ascii="Palatino Linotype" w:hAnsi="Palatino Linotype" w:cs="Palatino Linotype"/>
              </w:rPr>
              <w:t>é</w:t>
            </w:r>
            <w:r w:rsidR="005769CD" w:rsidRPr="005769CD">
              <w:rPr>
                <w:rFonts w:ascii="Palatino Linotype" w:hAnsi="Palatino Linotype"/>
              </w:rPr>
              <w:t>seau et maintenance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8BCB9" w14:textId="77777777" w:rsidR="005769CD" w:rsidRDefault="005769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25D8F" w14:textId="77777777" w:rsidR="005769CD" w:rsidRDefault="005769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D73FD" w14:textId="77777777" w:rsidR="005769CD" w:rsidRDefault="005769C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43DDF" w14:textId="77777777" w:rsidR="005769CD" w:rsidRDefault="005769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4.4pt;height:14.4pt" o:bullet="t">
        <v:imagedata r:id="rId1" o:title="mso8B0F"/>
      </v:shape>
    </w:pict>
  </w:numPicBullet>
  <w:numPicBullet w:numPicBulletId="1">
    <w:pict>
      <v:shape id="_x0000_i1075" type="#_x0000_t75" style="width:14.4pt;height:14.4pt;visibility:visible;mso-wrap-style:square" o:bullet="t">
        <v:imagedata r:id="rId2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0"/>
  </w:num>
  <w:num w:numId="2" w16cid:durableId="2127578631">
    <w:abstractNumId w:val="6"/>
  </w:num>
  <w:num w:numId="3" w16cid:durableId="1455753098">
    <w:abstractNumId w:val="1"/>
  </w:num>
  <w:num w:numId="4" w16cid:durableId="1672562642">
    <w:abstractNumId w:val="3"/>
  </w:num>
  <w:num w:numId="5" w16cid:durableId="718869573">
    <w:abstractNumId w:val="9"/>
  </w:num>
  <w:num w:numId="6" w16cid:durableId="187106144">
    <w:abstractNumId w:val="4"/>
  </w:num>
  <w:num w:numId="7" w16cid:durableId="1422682541">
    <w:abstractNumId w:val="5"/>
  </w:num>
  <w:num w:numId="8" w16cid:durableId="1615097391">
    <w:abstractNumId w:val="7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8"/>
  </w:num>
  <w:num w:numId="11" w16cid:durableId="801726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848C2"/>
    <w:rsid w:val="000C0256"/>
    <w:rsid w:val="000C153C"/>
    <w:rsid w:val="000D556A"/>
    <w:rsid w:val="000F05DB"/>
    <w:rsid w:val="00112C99"/>
    <w:rsid w:val="00137F83"/>
    <w:rsid w:val="00142316"/>
    <w:rsid w:val="0015073D"/>
    <w:rsid w:val="00155549"/>
    <w:rsid w:val="00172613"/>
    <w:rsid w:val="001A0E92"/>
    <w:rsid w:val="001B771D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80F41"/>
    <w:rsid w:val="002978B3"/>
    <w:rsid w:val="002E248F"/>
    <w:rsid w:val="00341147"/>
    <w:rsid w:val="003474F5"/>
    <w:rsid w:val="0034794D"/>
    <w:rsid w:val="00396DFF"/>
    <w:rsid w:val="003B20FD"/>
    <w:rsid w:val="003B4BAB"/>
    <w:rsid w:val="003B4F53"/>
    <w:rsid w:val="003D0B2A"/>
    <w:rsid w:val="00414C70"/>
    <w:rsid w:val="00432E1F"/>
    <w:rsid w:val="004529FC"/>
    <w:rsid w:val="00457C8B"/>
    <w:rsid w:val="00475021"/>
    <w:rsid w:val="00492C41"/>
    <w:rsid w:val="0049348A"/>
    <w:rsid w:val="004A706C"/>
    <w:rsid w:val="004C1AFE"/>
    <w:rsid w:val="004C2FF7"/>
    <w:rsid w:val="00514DEA"/>
    <w:rsid w:val="005274DE"/>
    <w:rsid w:val="005769CD"/>
    <w:rsid w:val="005878F5"/>
    <w:rsid w:val="00592473"/>
    <w:rsid w:val="005944A2"/>
    <w:rsid w:val="005E1B40"/>
    <w:rsid w:val="0063402F"/>
    <w:rsid w:val="00653D61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07296"/>
    <w:rsid w:val="009218A8"/>
    <w:rsid w:val="00945834"/>
    <w:rsid w:val="00946730"/>
    <w:rsid w:val="00951AB5"/>
    <w:rsid w:val="00987A2D"/>
    <w:rsid w:val="00991FEF"/>
    <w:rsid w:val="009929CE"/>
    <w:rsid w:val="00992B4C"/>
    <w:rsid w:val="009B627D"/>
    <w:rsid w:val="009C212C"/>
    <w:rsid w:val="009C7604"/>
    <w:rsid w:val="009D3D05"/>
    <w:rsid w:val="009F132B"/>
    <w:rsid w:val="009F1678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4C5F"/>
    <w:rsid w:val="00B20EAF"/>
    <w:rsid w:val="00B301DF"/>
    <w:rsid w:val="00B36ED6"/>
    <w:rsid w:val="00B64013"/>
    <w:rsid w:val="00B8700B"/>
    <w:rsid w:val="00BE4D77"/>
    <w:rsid w:val="00BF1B70"/>
    <w:rsid w:val="00C27E74"/>
    <w:rsid w:val="00C4213E"/>
    <w:rsid w:val="00C6377B"/>
    <w:rsid w:val="00C67329"/>
    <w:rsid w:val="00C703B5"/>
    <w:rsid w:val="00C74B59"/>
    <w:rsid w:val="00C80EB1"/>
    <w:rsid w:val="00C941E3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55CBB"/>
    <w:rsid w:val="00D70828"/>
    <w:rsid w:val="00DA2A5D"/>
    <w:rsid w:val="00DD2BBF"/>
    <w:rsid w:val="00DF5F1D"/>
    <w:rsid w:val="00E11A17"/>
    <w:rsid w:val="00E157B8"/>
    <w:rsid w:val="00E15E72"/>
    <w:rsid w:val="00E5163D"/>
    <w:rsid w:val="00E56A54"/>
    <w:rsid w:val="00E634C9"/>
    <w:rsid w:val="00E722E1"/>
    <w:rsid w:val="00E7671F"/>
    <w:rsid w:val="00E907EE"/>
    <w:rsid w:val="00EA1D32"/>
    <w:rsid w:val="00EA285C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3CA2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MBRE xmlns="bbaa56e2-58ad-4483-a614-7b1bd8904f67" xsi:nil="true"/>
    <TaxCatchAll xmlns="ce962db8-f44f-4b0d-8d93-ea2539a47ec2" xsi:nil="true"/>
    <lcf76f155ced4ddcb4097134ff3c332f xmlns="bbaa56e2-58ad-4483-a614-7b1bd8904f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5150BC1200045BD78CE50595E1AA8" ma:contentTypeVersion="18" ma:contentTypeDescription="Crée un document." ma:contentTypeScope="" ma:versionID="d6dfb925842db830270711498683bc08">
  <xsd:schema xmlns:xsd="http://www.w3.org/2001/XMLSchema" xmlns:xs="http://www.w3.org/2001/XMLSchema" xmlns:p="http://schemas.microsoft.com/office/2006/metadata/properties" xmlns:ns2="bbaa56e2-58ad-4483-a614-7b1bd8904f67" xmlns:ns3="ce962db8-f44f-4b0d-8d93-ea2539a47ec2" targetNamespace="http://schemas.microsoft.com/office/2006/metadata/properties" ma:root="true" ma:fieldsID="4a8f25f8113f5abe82b154ca029cf1c8" ns2:_="" ns3:_="">
    <xsd:import namespace="bbaa56e2-58ad-4483-a614-7b1bd8904f67"/>
    <xsd:import namespace="ce962db8-f44f-4b0d-8d93-ea2539a47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MBR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a56e2-58ad-4483-a614-7b1bd8904f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0e597090-fe3e-4f29-96bf-be56b3c5a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MBRE" ma:index="21" nillable="true" ma:displayName="NOMBRE" ma:format="Dropdown" ma:internalName="NOMBRE" ma:percentage="FALSE">
      <xsd:simpleType>
        <xsd:restriction base="dms:Number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62db8-f44f-4b0d-8d93-ea2539a47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hidden="true" ma:internalName="SharedWithDetails" ma:readOnly="true">
      <xsd:simpleType>
        <xsd:restriction base="dms:Note"/>
      </xsd:simpleType>
    </xsd:element>
    <xsd:element name="TaxCatchAll" ma:index="20" nillable="true" ma:displayName="Taxonomy Catch All Column" ma:hidden="true" ma:list="{c34cd168-b9c5-4f48-ac2f-7a1152a13437}" ma:internalName="TaxCatchAll" ma:showField="CatchAllData" ma:web="ce962db8-f44f-4b0d-8d93-ea2539a47e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21B6-146A-4781-9C9B-19F685A2E520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bbaa56e2-58ad-4483-a614-7b1bd8904f67"/>
    <ds:schemaRef ds:uri="http://schemas.openxmlformats.org/package/2006/metadata/core-properties"/>
    <ds:schemaRef ds:uri="ce962db8-f44f-4b0d-8d93-ea2539a47ec2"/>
  </ds:schemaRefs>
</ds:datastoreItem>
</file>

<file path=customXml/itemProps2.xml><?xml version="1.0" encoding="utf-8"?>
<ds:datastoreItem xmlns:ds="http://schemas.openxmlformats.org/officeDocument/2006/customXml" ds:itemID="{FFE438F3-D5F7-43C6-B54F-79985EB999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6CA0C4-1935-4FFF-B08E-733524EBA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a56e2-58ad-4483-a614-7b1bd8904f67"/>
    <ds:schemaRef ds:uri="ce962db8-f44f-4b0d-8d93-ea2539a47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6</Pages>
  <Words>1625</Words>
  <Characters>8941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TRIETTI Michele</cp:lastModifiedBy>
  <cp:revision>21</cp:revision>
  <cp:lastPrinted>2022-06-09T07:40:00Z</cp:lastPrinted>
  <dcterms:created xsi:type="dcterms:W3CDTF">2024-10-04T08:33:00Z</dcterms:created>
  <dcterms:modified xsi:type="dcterms:W3CDTF">2024-11-19T14:08:00Z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0x010100D605150BC1200045BD78CE50595E1AA8</vt:lpwstr>
  </property>
  <property fmtid="{D5CDD505-2E9C-101B-9397-08002B2CF9AE}" pid="3" name="MediaServiceImageTags">
    <vt:lpwstr/>
  </property>
</Properties>
</file>