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10A80E17" w14:textId="1CE595F4" w:rsidR="00630044" w:rsidRPr="00630044" w:rsidRDefault="002B2194" w:rsidP="00630044">
      <w:pPr>
        <w:pStyle w:val="RdaliaTitredossier"/>
        <w:jc w:val="both"/>
        <w:rPr>
          <w:rFonts w:asciiTheme="minorBidi" w:hAnsiTheme="minorBidi"/>
          <w:b/>
          <w:bCs/>
          <w:color w:val="000000" w:themeColor="text1"/>
          <w:sz w:val="24"/>
          <w:szCs w:val="24"/>
        </w:rPr>
      </w:pPr>
      <w:r>
        <w:rPr>
          <w:b/>
          <w:color w:val="000000" w:themeColor="text1"/>
          <w:sz w:val="24"/>
          <w:szCs w:val="24"/>
        </w:rPr>
        <w:t>2</w:t>
      </w:r>
      <w:r w:rsidR="00540F0F">
        <w:rPr>
          <w:b/>
          <w:color w:val="000000" w:themeColor="text1"/>
          <w:sz w:val="24"/>
          <w:szCs w:val="24"/>
        </w:rPr>
        <w:t>4</w:t>
      </w:r>
      <w:r w:rsidR="007C2389">
        <w:rPr>
          <w:b/>
          <w:color w:val="000000" w:themeColor="text1"/>
          <w:sz w:val="24"/>
          <w:szCs w:val="24"/>
        </w:rPr>
        <w:t>233</w:t>
      </w:r>
      <w:r w:rsidR="002B042B" w:rsidRPr="002B042B">
        <w:rPr>
          <w:b/>
          <w:color w:val="000000" w:themeColor="text1"/>
          <w:sz w:val="22"/>
          <w:szCs w:val="22"/>
        </w:rPr>
        <w:t xml:space="preserve"> </w:t>
      </w:r>
      <w:r w:rsidR="00C627ED" w:rsidRPr="002B042B">
        <w:rPr>
          <w:color w:val="000000" w:themeColor="text1"/>
          <w:sz w:val="22"/>
          <w:szCs w:val="22"/>
        </w:rPr>
        <w:t>-</w:t>
      </w:r>
      <w:r w:rsidR="00C627ED" w:rsidRPr="002B042B">
        <w:rPr>
          <w:rFonts w:asciiTheme="minorBidi" w:hAnsiTheme="minorBidi"/>
          <w:b/>
          <w:bCs/>
          <w:color w:val="000000" w:themeColor="text1"/>
          <w:sz w:val="24"/>
          <w:szCs w:val="24"/>
        </w:rPr>
        <w:t xml:space="preserve"> </w:t>
      </w:r>
      <w:r w:rsidR="00630044" w:rsidRPr="00630044">
        <w:rPr>
          <w:rFonts w:asciiTheme="minorBidi" w:hAnsiTheme="minorBidi"/>
          <w:b/>
          <w:bCs/>
          <w:color w:val="000000" w:themeColor="text1"/>
          <w:sz w:val="24"/>
          <w:szCs w:val="24"/>
        </w:rPr>
        <w:t>Maintenance préventive et curative, étude et réalisation de modifications des plates-formes de travail, passerelles et docks de l’AIACF et de s</w:t>
      </w:r>
      <w:r w:rsidR="00630044">
        <w:rPr>
          <w:rFonts w:asciiTheme="minorBidi" w:hAnsiTheme="minorBidi"/>
          <w:b/>
          <w:bCs/>
          <w:color w:val="000000" w:themeColor="text1"/>
          <w:sz w:val="24"/>
          <w:szCs w:val="24"/>
        </w:rPr>
        <w:t>es détachements de Phalsbourg,</w:t>
      </w:r>
      <w:r w:rsidR="00630044" w:rsidRPr="00630044">
        <w:rPr>
          <w:rFonts w:asciiTheme="minorBidi" w:hAnsiTheme="minorBidi"/>
          <w:b/>
          <w:bCs/>
          <w:color w:val="000000" w:themeColor="text1"/>
          <w:sz w:val="24"/>
          <w:szCs w:val="24"/>
        </w:rPr>
        <w:t xml:space="preserve"> </w:t>
      </w:r>
      <w:proofErr w:type="spellStart"/>
      <w:r w:rsidR="00630044" w:rsidRPr="00630044">
        <w:rPr>
          <w:rFonts w:asciiTheme="minorBidi" w:hAnsiTheme="minorBidi"/>
          <w:b/>
          <w:bCs/>
          <w:color w:val="000000" w:themeColor="text1"/>
          <w:sz w:val="24"/>
          <w:szCs w:val="24"/>
        </w:rPr>
        <w:t>Boulay</w:t>
      </w:r>
      <w:proofErr w:type="spellEnd"/>
      <w:r w:rsidR="00630044" w:rsidRPr="00630044">
        <w:rPr>
          <w:rFonts w:asciiTheme="minorBidi" w:hAnsiTheme="minorBidi"/>
          <w:b/>
          <w:bCs/>
          <w:color w:val="000000" w:themeColor="text1"/>
          <w:sz w:val="24"/>
          <w:szCs w:val="24"/>
        </w:rPr>
        <w:t>-les-Barres et Evreux utilisés pour les travaux en hauteur sur les aéronefs</w:t>
      </w:r>
    </w:p>
    <w:p w14:paraId="56574428" w14:textId="486CCAAC" w:rsidR="00CC0734" w:rsidRPr="00472A69" w:rsidRDefault="00CC0734" w:rsidP="00540F0F">
      <w:pPr>
        <w:pStyle w:val="RdaliaTitredossier"/>
        <w:jc w:val="both"/>
      </w:pP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41B56">
      <w:pPr>
        <w:pStyle w:val="RedaliaTitre1"/>
        <w:keepNext/>
        <w:widowControl w:val="0"/>
        <w:numPr>
          <w:ilvl w:val="0"/>
          <w:numId w:val="7"/>
        </w:numPr>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41B56">
      <w:pPr>
        <w:pStyle w:val="RedaliaTitre1"/>
        <w:keepNext/>
        <w:widowControl w:val="0"/>
        <w:numPr>
          <w:ilvl w:val="0"/>
          <w:numId w:val="7"/>
        </w:numPr>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6574446" w14:textId="4B3B609D" w:rsidR="003006D7" w:rsidRDefault="00D53306" w:rsidP="003006D7">
      <w:pPr>
        <w:pStyle w:val="RedaliaNormal"/>
      </w:pPr>
      <w:r w:rsidRPr="00C86565">
        <w:rPr>
          <w:color w:val="000000" w:themeColor="text1"/>
        </w:rPr>
        <w:br w:type="page"/>
      </w:r>
      <w:r w:rsidR="003006D7" w:rsidRPr="00C86565">
        <w:lastRenderedPageBreak/>
        <w:t>Les candidatures qui ne sont pas sélectionnées en applica</w:t>
      </w:r>
      <w:r w:rsidR="003006D7" w:rsidRPr="00D624AA">
        <w:t xml:space="preserve">tion </w:t>
      </w:r>
      <w:r w:rsidR="00093831" w:rsidRPr="00D624AA">
        <w:t xml:space="preserve">de l’article R.2344-4 du code de la commande publique </w:t>
      </w:r>
      <w:r w:rsidR="003006D7" w:rsidRPr="00D624AA">
        <w:t>ou qui ne sont pas accompagnées des</w:t>
      </w:r>
      <w:r w:rsidR="003006D7" w:rsidRPr="001C66DC">
        <w:t xml:space="preserve"> pièces mentionnées à l’avis d’appel public à la concurrence</w:t>
      </w:r>
      <w:r w:rsidR="003006D7" w:rsidRPr="00C86565">
        <w:t xml:space="preserve"> ou qui ne présentent pas de garanties techniques suffisantes ne s</w:t>
      </w:r>
      <w:r w:rsidR="003006D7">
        <w:t>er</w:t>
      </w:r>
      <w:r w:rsidR="003006D7" w:rsidRPr="00C86565">
        <w:t>ont pas admises.</w:t>
      </w:r>
    </w:p>
    <w:p w14:paraId="56574447" w14:textId="77777777" w:rsidR="00B36185" w:rsidRPr="00C86565" w:rsidRDefault="00B36185" w:rsidP="00FC18F0">
      <w:pPr>
        <w:pStyle w:val="RedaliaNormal"/>
        <w:rPr>
          <w:color w:val="000000" w:themeColor="text1"/>
        </w:rPr>
      </w:pPr>
    </w:p>
    <w:p w14:paraId="56574448" w14:textId="160AE40F" w:rsidR="008604C7" w:rsidRDefault="008604C7" w:rsidP="00541B56">
      <w:pPr>
        <w:pStyle w:val="RedaliaTitre1"/>
        <w:keepNext/>
        <w:widowControl w:val="0"/>
        <w:numPr>
          <w:ilvl w:val="0"/>
          <w:numId w:val="7"/>
        </w:numPr>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B36185">
      <w:pPr>
        <w:pStyle w:val="RedaliaNormal"/>
      </w:pPr>
    </w:p>
    <w:p w14:paraId="3FE5FDFB" w14:textId="1AC7F64B" w:rsidR="00834D78" w:rsidRDefault="008B4715" w:rsidP="00834D78">
      <w:pPr>
        <w:pStyle w:val="RedaliaNormal"/>
        <w:rPr>
          <w:b/>
          <w:szCs w:val="22"/>
        </w:rPr>
      </w:pPr>
      <w:r w:rsidRPr="00FC18F0">
        <w:rPr>
          <w:color w:val="000000" w:themeColor="text1"/>
        </w:rPr>
        <w:t xml:space="preserve">Les candidatures </w:t>
      </w:r>
      <w:r w:rsidR="00FC18F0" w:rsidRPr="00FC18F0">
        <w:rPr>
          <w:color w:val="000000" w:themeColor="text1"/>
        </w:rPr>
        <w:t xml:space="preserve">pourront être transmises </w:t>
      </w:r>
      <w:r w:rsidR="00D63CBC">
        <w:rPr>
          <w:color w:val="000000" w:themeColor="text1"/>
        </w:rPr>
        <w:t xml:space="preserve">sous </w:t>
      </w:r>
      <w:r w:rsidR="00D63CBC" w:rsidRPr="00541B56">
        <w:rPr>
          <w:color w:val="000000" w:themeColor="text1"/>
          <w:u w:val="single"/>
        </w:rPr>
        <w:t>forme électronique</w:t>
      </w:r>
      <w:r w:rsidR="00D63CBC">
        <w:rPr>
          <w:color w:val="000000" w:themeColor="text1"/>
        </w:rPr>
        <w:t xml:space="preserve"> ou par voie </w:t>
      </w:r>
      <w:r w:rsidR="00D63CBC" w:rsidRPr="00541B56">
        <w:rPr>
          <w:color w:val="000000" w:themeColor="text1"/>
          <w:u w:val="single"/>
        </w:rPr>
        <w:t>papier</w:t>
      </w:r>
      <w:r w:rsidR="00D63CBC">
        <w:rPr>
          <w:color w:val="000000" w:themeColor="text1"/>
        </w:rPr>
        <w:t>.</w:t>
      </w:r>
      <w:r w:rsidR="00834D78">
        <w:rPr>
          <w:color w:val="000000" w:themeColor="text1"/>
        </w:rPr>
        <w:t xml:space="preserve"> </w:t>
      </w:r>
      <w:r w:rsidR="00834D78" w:rsidRPr="004C5F74">
        <w:rPr>
          <w:szCs w:val="22"/>
        </w:rPr>
        <w:t xml:space="preserve">Une copie de sauvegarde, sur support papier ou support électronique physique, peut également être transmise dans les conditions prévues à l’article 3.2. </w:t>
      </w:r>
    </w:p>
    <w:p w14:paraId="6C9590E6" w14:textId="77777777" w:rsidR="00834D78" w:rsidRDefault="00834D78" w:rsidP="006B3B9F">
      <w:pPr>
        <w:pStyle w:val="RedaliaNormal"/>
        <w:rPr>
          <w:color w:val="000000" w:themeColor="text1"/>
        </w:rPr>
      </w:pPr>
    </w:p>
    <w:p w14:paraId="5657444B" w14:textId="77777777" w:rsidR="00D63CBC" w:rsidRPr="00FC18F0" w:rsidRDefault="00D63CBC" w:rsidP="006B3B9F">
      <w:pPr>
        <w:pStyle w:val="RedaliaNormal"/>
        <w:rPr>
          <w:color w:val="000000" w:themeColor="text1"/>
        </w:rPr>
      </w:pPr>
    </w:p>
    <w:p w14:paraId="5657444C" w14:textId="77777777" w:rsidR="008B4715" w:rsidRPr="00541B56" w:rsidRDefault="00B36185" w:rsidP="00A64B66">
      <w:pPr>
        <w:pStyle w:val="RedaliaNormal"/>
        <w:ind w:left="1134"/>
        <w:rPr>
          <w:b/>
          <w:color w:val="000000" w:themeColor="text1"/>
          <w:sz w:val="28"/>
          <w:szCs w:val="28"/>
        </w:rPr>
      </w:pPr>
      <w:r w:rsidRPr="00541B56">
        <w:rPr>
          <w:b/>
          <w:color w:val="000000" w:themeColor="text1"/>
          <w:sz w:val="28"/>
          <w:szCs w:val="28"/>
        </w:rPr>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2E2132AA"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3F168C" w:rsidRPr="003F168C">
        <w:t xml:space="preserve"> </w:t>
      </w:r>
      <w:hyperlink r:id="rId10" w:history="1">
        <w:r w:rsidR="003F168C" w:rsidRPr="003F168C">
          <w:rPr>
            <w:rStyle w:val="Lienhypertexte"/>
            <w:szCs w:val="22"/>
          </w:rPr>
          <w:t>https://lsti-certification.fr/</w:t>
        </w:r>
      </w:hyperlink>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lastRenderedPageBreak/>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77777777"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77777777" w:rsidR="00FC18F0" w:rsidRPr="00541B56" w:rsidRDefault="00A64B66" w:rsidP="00A64B66">
      <w:pPr>
        <w:pStyle w:val="RedaliaNormal"/>
        <w:ind w:left="1134"/>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 xml:space="preserve">.2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0F9C3A27" w:rsidR="002B042B" w:rsidRDefault="002B042B">
      <w:pPr>
        <w:jc w:val="left"/>
        <w:rPr>
          <w:color w:val="000000" w:themeColor="text1"/>
          <w:sz w:val="22"/>
        </w:rPr>
      </w:pPr>
      <w:r>
        <w:rPr>
          <w:color w:val="000000" w:themeColor="text1"/>
          <w:sz w:val="22"/>
        </w:rPr>
        <w:br w:type="page"/>
      </w:r>
    </w:p>
    <w:p w14:paraId="776FADD3" w14:textId="77777777" w:rsidR="00FC18F0" w:rsidRPr="00CA2724" w:rsidRDefault="00FC18F0" w:rsidP="00FC18F0">
      <w:pPr>
        <w:jc w:val="left"/>
        <w:rPr>
          <w:color w:val="000000" w:themeColor="text1"/>
          <w:sz w:val="22"/>
        </w:rPr>
      </w:pPr>
    </w:p>
    <w:p w14:paraId="5657447A" w14:textId="77777777"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FC18F0">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FC18F0">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2B2194">
        <w:trPr>
          <w:trHeight w:val="1477"/>
        </w:trPr>
        <w:tc>
          <w:tcPr>
            <w:tcW w:w="3969" w:type="dxa"/>
            <w:gridSpan w:val="2"/>
            <w:tcBorders>
              <w:top w:val="single" w:sz="6" w:space="0" w:color="auto"/>
              <w:bottom w:val="nil"/>
              <w:right w:val="nil"/>
            </w:tcBorders>
          </w:tcPr>
          <w:p w14:paraId="5657447E" w14:textId="77777777" w:rsidR="00FC18F0" w:rsidRPr="00472A69" w:rsidRDefault="00FC18F0" w:rsidP="00FC18F0">
            <w:pPr>
              <w:pStyle w:val="RedaliaNormal"/>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FC18F0">
            <w:pPr>
              <w:pStyle w:val="RedaliaNormal"/>
            </w:pPr>
            <w:r w:rsidRPr="00472A69">
              <w:t>MINDEF/AIR/</w:t>
            </w:r>
            <w:proofErr w:type="spellStart"/>
            <w:r w:rsidRPr="00472A69">
              <w:t>SIAé</w:t>
            </w:r>
            <w:proofErr w:type="spellEnd"/>
          </w:p>
          <w:p w14:paraId="56574480" w14:textId="77777777" w:rsidR="00FC18F0" w:rsidRPr="00472A69" w:rsidRDefault="00FC18F0" w:rsidP="00FC18F0">
            <w:pPr>
              <w:pStyle w:val="RedaliaNormal"/>
            </w:pPr>
            <w:r w:rsidRPr="00472A69">
              <w:t>Atelier Industriel de l'Aéronautique</w:t>
            </w:r>
          </w:p>
          <w:p w14:paraId="56574481" w14:textId="77777777" w:rsidR="00FC18F0" w:rsidRPr="00472A69" w:rsidRDefault="00FC18F0" w:rsidP="00FC18F0">
            <w:pPr>
              <w:pStyle w:val="RedaliaNormal"/>
            </w:pPr>
            <w:r w:rsidRPr="00472A69">
              <w:t xml:space="preserve">161, avenue du </w:t>
            </w:r>
            <w:proofErr w:type="spellStart"/>
            <w:r w:rsidRPr="00472A69">
              <w:t>Brézet</w:t>
            </w:r>
            <w:proofErr w:type="spellEnd"/>
          </w:p>
          <w:p w14:paraId="56574482" w14:textId="77777777" w:rsidR="001E3A55" w:rsidRPr="00472A69" w:rsidRDefault="001E3A55" w:rsidP="00FC18F0">
            <w:pPr>
              <w:pStyle w:val="RedaliaNormal"/>
            </w:pPr>
            <w:r w:rsidRPr="00472A69">
              <w:t>CS 70501</w:t>
            </w:r>
          </w:p>
          <w:p w14:paraId="56574483" w14:textId="77777777" w:rsidR="00FC18F0" w:rsidRPr="00472A69" w:rsidRDefault="00FC18F0" w:rsidP="00FC18F0">
            <w:pPr>
              <w:pStyle w:val="RedaliaNormal"/>
            </w:pPr>
            <w:r w:rsidRPr="00472A69">
              <w:t>63028 CLERMONT-FERRAND CEDEX 2</w:t>
            </w:r>
          </w:p>
          <w:p w14:paraId="56574485" w14:textId="223647C2" w:rsidR="00FC18F0" w:rsidRPr="00472A69" w:rsidRDefault="00FC18F0" w:rsidP="00D624AA">
            <w:pPr>
              <w:pStyle w:val="RedaliaNormal"/>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FC18F0">
            <w:pPr>
              <w:pStyle w:val="RedaliaNormal"/>
            </w:pPr>
            <w:r w:rsidRPr="00472A69">
              <w:t>Objet de la consultation :</w:t>
            </w:r>
          </w:p>
        </w:tc>
        <w:tc>
          <w:tcPr>
            <w:tcW w:w="5103" w:type="dxa"/>
            <w:tcBorders>
              <w:top w:val="nil"/>
              <w:left w:val="nil"/>
              <w:bottom w:val="nil"/>
            </w:tcBorders>
          </w:tcPr>
          <w:p w14:paraId="56574488" w14:textId="3B1D641C" w:rsidR="00C627ED" w:rsidRPr="002B042B" w:rsidRDefault="002B2194" w:rsidP="00630044">
            <w:pPr>
              <w:pStyle w:val="RedaliaNormal"/>
            </w:pPr>
            <w:r>
              <w:rPr>
                <w:b/>
              </w:rPr>
              <w:t>2</w:t>
            </w:r>
            <w:r w:rsidR="00540F0F">
              <w:rPr>
                <w:b/>
              </w:rPr>
              <w:t>4</w:t>
            </w:r>
            <w:r w:rsidR="00630044">
              <w:rPr>
                <w:b/>
              </w:rPr>
              <w:t>233</w:t>
            </w:r>
            <w:r w:rsidR="002B042B" w:rsidRPr="002B042B">
              <w:rPr>
                <w:b/>
              </w:rPr>
              <w:t xml:space="preserve"> </w:t>
            </w:r>
            <w:r w:rsidR="00C627ED" w:rsidRPr="002B042B">
              <w:rPr>
                <w:b/>
              </w:rPr>
              <w:t xml:space="preserve">- </w:t>
            </w:r>
            <w:r w:rsidR="00630044" w:rsidRPr="00630044">
              <w:rPr>
                <w:b/>
                <w:bCs/>
              </w:rPr>
              <w:t xml:space="preserve">Maintenance préventive et curative, étude et réalisation de modifications des plates-formes de travail, passerelles et docks de l’AIACF et de ses détachements de Phalsbourg,   </w:t>
            </w:r>
            <w:proofErr w:type="spellStart"/>
            <w:r w:rsidR="00630044" w:rsidRPr="00630044">
              <w:rPr>
                <w:b/>
                <w:bCs/>
              </w:rPr>
              <w:t>Boulay</w:t>
            </w:r>
            <w:proofErr w:type="spellEnd"/>
            <w:r w:rsidR="00630044" w:rsidRPr="00630044">
              <w:rPr>
                <w:b/>
                <w:bCs/>
              </w:rPr>
              <w:t>-les-Barres et Evreux utilisés pour les travaux en hauteur sur les aéronefs</w:t>
            </w: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FC18F0">
            <w:pPr>
              <w:pStyle w:val="RedaliaNormal"/>
            </w:pPr>
            <w:r w:rsidRPr="00472A69">
              <w:t>Consultation numéro :</w:t>
            </w:r>
          </w:p>
        </w:tc>
        <w:tc>
          <w:tcPr>
            <w:tcW w:w="5103" w:type="dxa"/>
            <w:tcBorders>
              <w:top w:val="nil"/>
              <w:left w:val="nil"/>
              <w:bottom w:val="nil"/>
            </w:tcBorders>
          </w:tcPr>
          <w:p w14:paraId="1EDF3ACC" w14:textId="33080529" w:rsidR="00541B56" w:rsidRPr="002B042B" w:rsidRDefault="002B2194" w:rsidP="00FC18F0">
            <w:pPr>
              <w:pStyle w:val="RedaliaNormal"/>
              <w:rPr>
                <w:b/>
                <w:color w:val="000000" w:themeColor="text1"/>
              </w:rPr>
            </w:pPr>
            <w:r>
              <w:rPr>
                <w:rFonts w:asciiTheme="minorBidi" w:hAnsiTheme="minorBidi"/>
                <w:b/>
                <w:color w:val="000000" w:themeColor="text1"/>
                <w:sz w:val="24"/>
                <w:szCs w:val="24"/>
              </w:rPr>
              <w:t>2</w:t>
            </w:r>
            <w:r w:rsidR="00540F0F">
              <w:rPr>
                <w:rFonts w:asciiTheme="minorBidi" w:hAnsiTheme="minorBidi"/>
                <w:b/>
                <w:color w:val="000000" w:themeColor="text1"/>
                <w:sz w:val="24"/>
                <w:szCs w:val="24"/>
              </w:rPr>
              <w:t>4</w:t>
            </w:r>
            <w:r w:rsidR="00630044">
              <w:rPr>
                <w:rFonts w:asciiTheme="minorBidi" w:hAnsiTheme="minorBidi"/>
                <w:b/>
                <w:color w:val="000000" w:themeColor="text1"/>
                <w:sz w:val="24"/>
                <w:szCs w:val="24"/>
              </w:rPr>
              <w:t>233</w:t>
            </w:r>
            <w:r w:rsidR="002B042B" w:rsidRPr="002B042B">
              <w:rPr>
                <w:rFonts w:asciiTheme="minorBidi" w:hAnsiTheme="minorBidi"/>
                <w:b/>
                <w:color w:val="000000" w:themeColor="text1"/>
                <w:sz w:val="24"/>
                <w:szCs w:val="24"/>
              </w:rPr>
              <w:t>MP</w:t>
            </w:r>
            <w:r w:rsidR="0011276E">
              <w:rPr>
                <w:rFonts w:asciiTheme="minorBidi" w:hAnsiTheme="minorBidi"/>
                <w:b/>
                <w:color w:val="000000" w:themeColor="text1"/>
                <w:sz w:val="24"/>
                <w:szCs w:val="24"/>
              </w:rPr>
              <w:t>F</w:t>
            </w:r>
            <w:r>
              <w:rPr>
                <w:rFonts w:asciiTheme="minorBidi" w:hAnsiTheme="minorBidi"/>
                <w:b/>
                <w:color w:val="000000" w:themeColor="text1"/>
                <w:sz w:val="24"/>
                <w:szCs w:val="24"/>
              </w:rPr>
              <w:t>0000</w:t>
            </w:r>
            <w:r w:rsidR="00C627ED" w:rsidRPr="002B042B">
              <w:rPr>
                <w:b/>
                <w:color w:val="000000" w:themeColor="text1"/>
              </w:rPr>
              <w:t xml:space="preserve"> </w:t>
            </w:r>
          </w:p>
          <w:p w14:paraId="5657448C" w14:textId="70E5118D" w:rsidR="00C627ED" w:rsidRPr="002B042B" w:rsidRDefault="00C627ED" w:rsidP="00FC18F0">
            <w:pPr>
              <w:pStyle w:val="RedaliaNormal"/>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FC18F0">
            <w:pPr>
              <w:pStyle w:val="RdaliaTitredestableaux"/>
            </w:pPr>
            <w:r>
              <w:t>MARCHE PUBLIC</w:t>
            </w:r>
            <w:r w:rsidR="00FC18F0" w:rsidRPr="00CA2724">
              <w:t xml:space="preserve">/COPIE DE SAUVEGARDE / </w:t>
            </w:r>
          </w:p>
          <w:p w14:paraId="5657448F" w14:textId="77777777" w:rsidR="00FC18F0" w:rsidRPr="00CA2724" w:rsidRDefault="00FC18F0" w:rsidP="00FC18F0">
            <w:pPr>
              <w:pStyle w:val="RdaliaTitredestableaux"/>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FC18F0">
            <w:pPr>
              <w:pStyle w:val="RedaliaNormal"/>
            </w:pPr>
            <w:r w:rsidRPr="00CA2724">
              <w:t>Candidat :</w:t>
            </w:r>
          </w:p>
          <w:p w14:paraId="56574492" w14:textId="77777777" w:rsidR="00FC18F0" w:rsidRPr="00CA2724" w:rsidRDefault="00FC18F0" w:rsidP="00FC18F0">
            <w:pPr>
              <w:pStyle w:val="RedaliaNormal"/>
            </w:pPr>
          </w:p>
        </w:tc>
        <w:tc>
          <w:tcPr>
            <w:tcW w:w="5321" w:type="dxa"/>
            <w:gridSpan w:val="2"/>
            <w:tcBorders>
              <w:top w:val="single" w:sz="6" w:space="0" w:color="auto"/>
              <w:left w:val="nil"/>
              <w:bottom w:val="single" w:sz="6" w:space="0" w:color="auto"/>
            </w:tcBorders>
          </w:tcPr>
          <w:p w14:paraId="3CEC7B7E" w14:textId="77777777" w:rsidR="00FC18F0" w:rsidRDefault="00FC18F0" w:rsidP="00FC18F0">
            <w:pPr>
              <w:pStyle w:val="RedaliaNormal"/>
            </w:pPr>
          </w:p>
          <w:p w14:paraId="73504DE6" w14:textId="77777777" w:rsidR="00C627ED" w:rsidRDefault="00C627ED" w:rsidP="00FC18F0">
            <w:pPr>
              <w:pStyle w:val="RedaliaNormal"/>
            </w:pPr>
          </w:p>
          <w:p w14:paraId="335F6AC8" w14:textId="77777777" w:rsidR="00C627ED" w:rsidRDefault="00C627ED" w:rsidP="00FC18F0">
            <w:pPr>
              <w:pStyle w:val="RedaliaNormal"/>
            </w:pPr>
          </w:p>
          <w:p w14:paraId="56574493" w14:textId="016FA6D2" w:rsidR="00C627ED" w:rsidRPr="00CA2724" w:rsidRDefault="00C627ED" w:rsidP="00FC18F0">
            <w:pPr>
              <w:pStyle w:val="RedaliaNormal"/>
            </w:pPr>
          </w:p>
        </w:tc>
      </w:tr>
    </w:tbl>
    <w:p w14:paraId="56574495" w14:textId="77777777" w:rsidR="00FC18F0" w:rsidRPr="00CA2724" w:rsidRDefault="00FC18F0" w:rsidP="00FC18F0">
      <w:pPr>
        <w:pStyle w:val="RedaliaNormal"/>
      </w:pPr>
    </w:p>
    <w:p w14:paraId="56574496" w14:textId="77777777" w:rsidR="00FC18F0" w:rsidRPr="00CA2724" w:rsidRDefault="00FC18F0" w:rsidP="00FC18F0">
      <w:pPr>
        <w:pStyle w:val="RedaliaNormal"/>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56574498" w14:textId="77777777" w:rsidR="00FC18F0" w:rsidRPr="00CA2724" w:rsidRDefault="00FC18F0" w:rsidP="00FC18F0">
      <w:pPr>
        <w:pStyle w:val="RedaliaNormal"/>
      </w:pPr>
    </w:p>
    <w:p w14:paraId="56574499" w14:textId="77777777"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4A3840" w:rsidRDefault="00FC18F0" w:rsidP="00FC18F0">
      <w:pPr>
        <w:rPr>
          <w:color w:val="000000" w:themeColor="text1"/>
          <w:sz w:val="24"/>
          <w:szCs w:val="24"/>
        </w:rPr>
      </w:pPr>
      <w:r w:rsidRPr="004A3840">
        <w:rPr>
          <w:color w:val="000000" w:themeColor="text1"/>
          <w:sz w:val="24"/>
          <w:szCs w:val="24"/>
        </w:rPr>
        <w:t>Les plis devront être :</w:t>
      </w:r>
    </w:p>
    <w:p w14:paraId="5657449C" w14:textId="77777777" w:rsidR="00FC18F0" w:rsidRPr="00CA2724" w:rsidRDefault="00FC18F0" w:rsidP="00FC18F0">
      <w:pPr>
        <w:pStyle w:val="RedaliaNormal"/>
      </w:pPr>
    </w:p>
    <w:p w14:paraId="5657449D" w14:textId="77777777" w:rsidR="00FC18F0" w:rsidRPr="00CA2724" w:rsidRDefault="00FC18F0" w:rsidP="00915111">
      <w:pPr>
        <w:pStyle w:val="Paragraphedeliste"/>
        <w:numPr>
          <w:ilvl w:val="0"/>
          <w:numId w:val="6"/>
        </w:numPr>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915111">
      <w:pPr>
        <w:pStyle w:val="Paragraphedeliste"/>
        <w:numPr>
          <w:ilvl w:val="0"/>
          <w:numId w:val="6"/>
        </w:numPr>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915111">
      <w:pPr>
        <w:pStyle w:val="Paragraphedeliste"/>
        <w:numPr>
          <w:ilvl w:val="0"/>
          <w:numId w:val="6"/>
        </w:numPr>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565744A0" w14:textId="63A88ACE"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0177BE17" w:rsidR="002B042B" w:rsidRDefault="002B042B">
      <w:pPr>
        <w:jc w:val="left"/>
        <w:rPr>
          <w:color w:val="000000" w:themeColor="text1"/>
          <w:sz w:val="28"/>
          <w:u w:val="single"/>
        </w:rPr>
      </w:pPr>
      <w:r>
        <w:rPr>
          <w:color w:val="000000" w:themeColor="text1"/>
        </w:rPr>
        <w:br w:type="page"/>
      </w:r>
    </w:p>
    <w:p w14:paraId="69C42456" w14:textId="77777777" w:rsidR="00A636CE" w:rsidRDefault="00A636CE" w:rsidP="00FC18F0">
      <w:pPr>
        <w:pStyle w:val="RedaliaTitre2"/>
        <w:keepNext/>
        <w:widowControl w:val="0"/>
        <w:numPr>
          <w:ilvl w:val="0"/>
          <w:numId w:val="0"/>
        </w:numPr>
        <w:ind w:left="425"/>
        <w:rPr>
          <w:color w:val="000000" w:themeColor="text1"/>
        </w:rPr>
      </w:pPr>
    </w:p>
    <w:p w14:paraId="565744A3" w14:textId="77777777" w:rsidR="00A64B66" w:rsidRPr="00541B56" w:rsidRDefault="00A64B66" w:rsidP="00541B56">
      <w:pPr>
        <w:pStyle w:val="Paragraphedeliste"/>
        <w:numPr>
          <w:ilvl w:val="1"/>
          <w:numId w:val="8"/>
        </w:numPr>
        <w:ind w:left="1134" w:firstLine="0"/>
        <w:rPr>
          <w:rFonts w:ascii="Times New Roman" w:hAnsi="Times New Roman" w:cs="Times New Roman"/>
          <w:b/>
          <w:color w:val="000000" w:themeColor="text1"/>
          <w:sz w:val="28"/>
          <w:szCs w:val="28"/>
        </w:rPr>
      </w:pPr>
      <w:r w:rsidRPr="00541B56">
        <w:rPr>
          <w:rFonts w:ascii="Times New Roman" w:hAnsi="Times New Roman" w:cs="Times New Roman"/>
          <w:b/>
          <w:color w:val="000000" w:themeColor="text1"/>
          <w:sz w:val="28"/>
          <w:szCs w:val="28"/>
        </w:rPr>
        <w:t>Remise sous forme papier des candidatures</w:t>
      </w:r>
    </w:p>
    <w:p w14:paraId="565744A4" w14:textId="77777777"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630044" w:rsidRPr="00472A69" w14:paraId="565744B1" w14:textId="77777777" w:rsidTr="00E43E90">
        <w:tc>
          <w:tcPr>
            <w:tcW w:w="3969" w:type="dxa"/>
            <w:gridSpan w:val="2"/>
            <w:tcBorders>
              <w:top w:val="nil"/>
              <w:bottom w:val="nil"/>
              <w:right w:val="nil"/>
            </w:tcBorders>
          </w:tcPr>
          <w:p w14:paraId="565744AE" w14:textId="77777777" w:rsidR="00630044" w:rsidRPr="00472A69" w:rsidRDefault="00630044" w:rsidP="00630044">
            <w:pPr>
              <w:pStyle w:val="RedaliaNormal"/>
            </w:pPr>
            <w:r w:rsidRPr="00472A69">
              <w:t>Objet de la consultation :</w:t>
            </w:r>
          </w:p>
        </w:tc>
        <w:tc>
          <w:tcPr>
            <w:tcW w:w="4962" w:type="dxa"/>
            <w:tcBorders>
              <w:top w:val="nil"/>
              <w:left w:val="nil"/>
              <w:bottom w:val="nil"/>
            </w:tcBorders>
          </w:tcPr>
          <w:p w14:paraId="565744B0" w14:textId="78673A40" w:rsidR="00630044" w:rsidRPr="002B042B" w:rsidRDefault="00630044" w:rsidP="00630044">
            <w:pPr>
              <w:pStyle w:val="RedaliaNormal"/>
            </w:pPr>
            <w:r>
              <w:rPr>
                <w:b/>
              </w:rPr>
              <w:t>24233</w:t>
            </w:r>
            <w:r w:rsidRPr="002B042B">
              <w:rPr>
                <w:b/>
              </w:rPr>
              <w:t xml:space="preserve"> - </w:t>
            </w:r>
            <w:r w:rsidRPr="00630044">
              <w:rPr>
                <w:b/>
                <w:bCs/>
              </w:rPr>
              <w:t xml:space="preserve">Maintenance préventive et curative, étude et réalisation de modifications des plates-formes de travail, passerelles et docks de l’AIACF et de ses détachements de Phalsbourg,   </w:t>
            </w:r>
            <w:proofErr w:type="spellStart"/>
            <w:r w:rsidRPr="00630044">
              <w:rPr>
                <w:b/>
                <w:bCs/>
              </w:rPr>
              <w:t>Boulay</w:t>
            </w:r>
            <w:proofErr w:type="spellEnd"/>
            <w:r w:rsidRPr="00630044">
              <w:rPr>
                <w:b/>
                <w:bCs/>
              </w:rPr>
              <w:t>-les-Barres et Evreux utilisés pour les travaux en hauteur sur les aéronefs</w:t>
            </w:r>
          </w:p>
        </w:tc>
      </w:tr>
      <w:tr w:rsidR="00630044" w:rsidRPr="00403B0B" w14:paraId="565744B5" w14:textId="77777777" w:rsidTr="00E43E90">
        <w:tc>
          <w:tcPr>
            <w:tcW w:w="3969" w:type="dxa"/>
            <w:gridSpan w:val="2"/>
            <w:tcBorders>
              <w:top w:val="nil"/>
              <w:bottom w:val="nil"/>
              <w:right w:val="nil"/>
            </w:tcBorders>
          </w:tcPr>
          <w:p w14:paraId="565744B2" w14:textId="77777777" w:rsidR="00630044" w:rsidRPr="00472A69" w:rsidRDefault="00630044" w:rsidP="00630044">
            <w:pPr>
              <w:pStyle w:val="RedaliaNormal"/>
            </w:pPr>
            <w:r w:rsidRPr="00472A69">
              <w:t>Consultation numéro :</w:t>
            </w:r>
          </w:p>
        </w:tc>
        <w:tc>
          <w:tcPr>
            <w:tcW w:w="4962" w:type="dxa"/>
            <w:tcBorders>
              <w:top w:val="nil"/>
              <w:left w:val="nil"/>
              <w:bottom w:val="nil"/>
            </w:tcBorders>
          </w:tcPr>
          <w:p w14:paraId="2B32AFAC" w14:textId="77777777" w:rsidR="00630044" w:rsidRPr="002B042B" w:rsidRDefault="00630044" w:rsidP="00630044">
            <w:pPr>
              <w:pStyle w:val="RedaliaNormal"/>
              <w:rPr>
                <w:b/>
                <w:color w:val="000000" w:themeColor="text1"/>
              </w:rPr>
            </w:pPr>
            <w:r>
              <w:rPr>
                <w:rFonts w:asciiTheme="minorBidi" w:hAnsiTheme="minorBidi"/>
                <w:b/>
                <w:color w:val="000000" w:themeColor="text1"/>
                <w:sz w:val="24"/>
                <w:szCs w:val="24"/>
              </w:rPr>
              <w:t>24233</w:t>
            </w:r>
            <w:r w:rsidRPr="002B042B">
              <w:rPr>
                <w:rFonts w:asciiTheme="minorBidi" w:hAnsiTheme="minorBidi"/>
                <w:b/>
                <w:color w:val="000000" w:themeColor="text1"/>
                <w:sz w:val="24"/>
                <w:szCs w:val="24"/>
              </w:rPr>
              <w:t>MP</w:t>
            </w:r>
            <w:r>
              <w:rPr>
                <w:rFonts w:asciiTheme="minorBidi" w:hAnsiTheme="minorBidi"/>
                <w:b/>
                <w:color w:val="000000" w:themeColor="text1"/>
                <w:sz w:val="24"/>
                <w:szCs w:val="24"/>
              </w:rPr>
              <w:t>F0000</w:t>
            </w:r>
            <w:r w:rsidRPr="002B042B">
              <w:rPr>
                <w:b/>
                <w:color w:val="000000" w:themeColor="text1"/>
              </w:rPr>
              <w:t xml:space="preserve"> </w:t>
            </w:r>
          </w:p>
          <w:p w14:paraId="565744B4" w14:textId="77777777" w:rsidR="00630044" w:rsidRPr="002B042B" w:rsidRDefault="00630044" w:rsidP="00630044">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 xml:space="preserve">"NE PAS OUVRIR avant la séance </w:t>
            </w:r>
            <w:bookmarkStart w:id="1" w:name="_GoBack"/>
            <w:bookmarkEnd w:id="1"/>
            <w:r w:rsidRPr="00403B0B">
              <w:t>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565744C3" w14:textId="77777777" w:rsidR="00A64B66" w:rsidRPr="00403B0B" w:rsidRDefault="00A64B66" w:rsidP="00A64B66">
      <w:pPr>
        <w:pStyle w:val="RedaliaNormal"/>
      </w:pPr>
      <w:r w:rsidRPr="00403B0B">
        <w:t xml:space="preserve">Les </w:t>
      </w:r>
      <w:r>
        <w:t>candidatures</w:t>
      </w:r>
      <w:r w:rsidRPr="00403B0B">
        <w:t xml:space="preserve"> devront être :</w:t>
      </w:r>
    </w:p>
    <w:p w14:paraId="565744C4" w14:textId="77777777" w:rsidR="00A64B66" w:rsidRPr="00403B0B" w:rsidRDefault="00A64B66" w:rsidP="00A64B66">
      <w:pPr>
        <w:pStyle w:val="RdaliaRetraitniveau2"/>
        <w:keepNext/>
        <w:widowControl w:val="0"/>
        <w:ind w:left="1060" w:hanging="360"/>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A64B66">
      <w:pPr>
        <w:pStyle w:val="RdaliaRetraitniveau2"/>
        <w:keepNext/>
        <w:widowControl w:val="0"/>
        <w:ind w:left="1060" w:hanging="360"/>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A64B66">
      <w:pPr>
        <w:pStyle w:val="RdaliaRetraitniveau2"/>
        <w:keepNext/>
        <w:widowControl w:val="0"/>
        <w:ind w:left="1060" w:hanging="360"/>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2544B7">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3F6EA" w14:textId="77777777" w:rsidR="00110C8F" w:rsidRDefault="00110C8F">
      <w:r>
        <w:separator/>
      </w:r>
    </w:p>
  </w:endnote>
  <w:endnote w:type="continuationSeparator" w:id="0">
    <w:p w14:paraId="2265C4EA" w14:textId="77777777" w:rsidR="00110C8F" w:rsidRDefault="00110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00"/>
    <w:family w:val="roman"/>
    <w:pitch w:val="variable"/>
    <w:sig w:usb0="E0002EFF" w:usb1="C000785B" w:usb2="00000009" w:usb3="00000000" w:csb0="000001FF" w:csb1="00000000"/>
  </w:font>
  <w:font w:name="Symbol">
    <w:altName w:val="Times New Roman"/>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altName w:val="Cumberland"/>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66D75684"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630044">
            <w:rPr>
              <w:noProof/>
              <w:szCs w:val="24"/>
            </w:rPr>
            <w:t>2</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31D27C8A"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630044">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4DFC5" w14:textId="77777777" w:rsidR="00110C8F" w:rsidRDefault="00110C8F">
      <w:r>
        <w:separator/>
      </w:r>
    </w:p>
  </w:footnote>
  <w:footnote w:type="continuationSeparator" w:id="0">
    <w:p w14:paraId="1EA5DF25" w14:textId="77777777" w:rsidR="00110C8F" w:rsidRDefault="00110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64" w:dllVersion="131078" w:nlCheck="1" w:checkStyle="0"/>
  <w:proofState w:spelling="clean" w:grammar="clean"/>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1276E"/>
    <w:rsid w:val="0013152A"/>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B042B"/>
    <w:rsid w:val="002B2194"/>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0F0F"/>
    <w:rsid w:val="00541B56"/>
    <w:rsid w:val="0054295B"/>
    <w:rsid w:val="005514CF"/>
    <w:rsid w:val="00553FFE"/>
    <w:rsid w:val="00557A5A"/>
    <w:rsid w:val="00583670"/>
    <w:rsid w:val="00584EA6"/>
    <w:rsid w:val="00592E3A"/>
    <w:rsid w:val="005A431D"/>
    <w:rsid w:val="005D3F8D"/>
    <w:rsid w:val="005D45BD"/>
    <w:rsid w:val="005E20F7"/>
    <w:rsid w:val="005E3FEE"/>
    <w:rsid w:val="005F03CD"/>
    <w:rsid w:val="00614F90"/>
    <w:rsid w:val="00630044"/>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389"/>
    <w:rsid w:val="007C254F"/>
    <w:rsid w:val="007C283C"/>
    <w:rsid w:val="007C2EDF"/>
    <w:rsid w:val="007C3A7E"/>
    <w:rsid w:val="008202D2"/>
    <w:rsid w:val="00834D78"/>
    <w:rsid w:val="008438FC"/>
    <w:rsid w:val="00843911"/>
    <w:rsid w:val="00845153"/>
    <w:rsid w:val="00851014"/>
    <w:rsid w:val="008604C7"/>
    <w:rsid w:val="00870768"/>
    <w:rsid w:val="00874C4F"/>
    <w:rsid w:val="00876F42"/>
    <w:rsid w:val="00877DCA"/>
    <w:rsid w:val="008852A9"/>
    <w:rsid w:val="008932CD"/>
    <w:rsid w:val="0089462B"/>
    <w:rsid w:val="00897F4C"/>
    <w:rsid w:val="008B4715"/>
    <w:rsid w:val="008C0AEB"/>
    <w:rsid w:val="009009E2"/>
    <w:rsid w:val="0090218D"/>
    <w:rsid w:val="009064DD"/>
    <w:rsid w:val="009115D5"/>
    <w:rsid w:val="00914C9B"/>
    <w:rsid w:val="00915111"/>
    <w:rsid w:val="00932BB6"/>
    <w:rsid w:val="00936C0B"/>
    <w:rsid w:val="00967B1D"/>
    <w:rsid w:val="00975CE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6B15"/>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autoRedefine/>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lsti-certification.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47E50DD234D8458FD4ECA3E21AAE80" ma:contentTypeVersion="2" ma:contentTypeDescription="Crée un document." ma:contentTypeScope="" ma:versionID="30821150d5e7b07219fa62a8df196aa4">
  <xsd:schema xmlns:xsd="http://www.w3.org/2001/XMLSchema" xmlns:xs="http://www.w3.org/2001/XMLSchema" xmlns:p="http://schemas.microsoft.com/office/2006/metadata/properties" xmlns:ns2="http://schemas.microsoft.com/sharepoint/v3/fields" xmlns:ns3="1590f25c-2377-47e2-9928-b1195f3f89fc" targetNamespace="http://schemas.microsoft.com/office/2006/metadata/properties" ma:root="true" ma:fieldsID="e720236657462409ec83887db277091a" ns2:_="" ns3:_="">
    <xsd:import namespace="http://schemas.microsoft.com/sharepoint/v3/fields"/>
    <xsd:import namespace="1590f25c-2377-47e2-9928-b1195f3f89fc"/>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590f25c-2377-47e2-9928-b1195f3f89f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http://schemas.microsoft.com/office/2006/documentManagement/types"/>
    <ds:schemaRef ds:uri="1590f25c-2377-47e2-9928-b1195f3f89fc"/>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D463C57-1774-4E63-8A8D-779C2987F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590f25c-2377-47e2-9928-b1195f3f8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6</Pages>
  <Words>1690</Words>
  <Characters>9772</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VIGNOL Eric</cp:lastModifiedBy>
  <cp:revision>7</cp:revision>
  <cp:lastPrinted>2020-04-28T08:25:00Z</cp:lastPrinted>
  <dcterms:created xsi:type="dcterms:W3CDTF">2023-09-22T07:14:00Z</dcterms:created>
  <dcterms:modified xsi:type="dcterms:W3CDTF">2024-12-05T14:49:00Z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0x010100E047E50DD234D8458FD4ECA3E21AAE80</vt:lpwstr>
  </property>
</Properties>
</file>