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90954" w14:textId="5F0615C5" w:rsidR="00512D03" w:rsidRDefault="004E26AF" w:rsidP="006E6C4A">
      <w:pPr>
        <w:jc w:val="center"/>
        <w:rPr>
          <w:rFonts w:asciiTheme="minorHAnsi" w:hAnsiTheme="minorHAnsi" w:cstheme="minorHAnsi"/>
          <w:color w:val="000000" w:themeColor="text1"/>
        </w:rPr>
      </w:pPr>
      <w:r w:rsidRPr="00FE4B34">
        <w:rPr>
          <w:rFonts w:asciiTheme="minorHAnsi" w:hAnsiTheme="minorHAnsi" w:cstheme="minorHAnsi"/>
          <w:noProof/>
          <w:sz w:val="2"/>
        </w:rPr>
        <w:drawing>
          <wp:anchor distT="0" distB="0" distL="114300" distR="114300" simplePos="0" relativeHeight="251659264" behindDoc="0" locked="0" layoutInCell="1" allowOverlap="1" wp14:anchorId="28C11858" wp14:editId="4043E05F">
            <wp:simplePos x="0" y="0"/>
            <wp:positionH relativeFrom="margin">
              <wp:align>left</wp:align>
            </wp:positionH>
            <wp:positionV relativeFrom="paragraph">
              <wp:posOffset>-179235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E61F76" w14:textId="7D5DBF1B" w:rsidR="0058331B" w:rsidRPr="00FE4B34" w:rsidRDefault="0058331B" w:rsidP="004E26AF">
      <w:pPr>
        <w:tabs>
          <w:tab w:val="left" w:pos="7236"/>
        </w:tabs>
        <w:rPr>
          <w:rFonts w:asciiTheme="minorHAnsi" w:hAnsiTheme="minorHAnsi" w:cstheme="minorHAnsi"/>
          <w:bCs/>
          <w:color w:val="000000" w:themeColor="text1"/>
        </w:rPr>
      </w:pPr>
    </w:p>
    <w:p w14:paraId="4551ACE9" w14:textId="77777777" w:rsidR="00697DF3" w:rsidRPr="00FE4B34" w:rsidRDefault="00697DF3" w:rsidP="00697DF3">
      <w:pPr>
        <w:spacing w:after="160" w:line="240" w:lineRule="exact"/>
        <w:rPr>
          <w:rFonts w:asciiTheme="minorHAnsi" w:hAnsiTheme="minorHAnsi" w:cstheme="minorHAnsi"/>
        </w:rPr>
      </w:pPr>
    </w:p>
    <w:tbl>
      <w:tblPr>
        <w:tblW w:w="0" w:type="auto"/>
        <w:tblInd w:w="1276" w:type="dxa"/>
        <w:tblLayout w:type="fixed"/>
        <w:tblLook w:val="04A0" w:firstRow="1" w:lastRow="0" w:firstColumn="1" w:lastColumn="0" w:noHBand="0" w:noVBand="1"/>
      </w:tblPr>
      <w:tblGrid>
        <w:gridCol w:w="7088"/>
      </w:tblGrid>
      <w:tr w:rsidR="00697DF3" w:rsidRPr="00FE4B34" w14:paraId="20711DED" w14:textId="77777777" w:rsidTr="000B62A9">
        <w:tc>
          <w:tcPr>
            <w:tcW w:w="7088" w:type="dxa"/>
            <w:shd w:val="clear" w:color="666553" w:fill="666553"/>
            <w:tcMar>
              <w:top w:w="40" w:type="dxa"/>
              <w:left w:w="0" w:type="dxa"/>
              <w:bottom w:w="0" w:type="dxa"/>
              <w:right w:w="0" w:type="dxa"/>
            </w:tcMar>
            <w:vAlign w:val="center"/>
          </w:tcPr>
          <w:p w14:paraId="068CD17D" w14:textId="1079705D" w:rsidR="00512D03" w:rsidRDefault="00512D03" w:rsidP="00FC1D53">
            <w:pPr>
              <w:jc w:val="center"/>
              <w:rPr>
                <w:rFonts w:asciiTheme="minorHAnsi" w:eastAsia="Trebuchet MS" w:hAnsiTheme="minorHAnsi" w:cstheme="minorHAnsi"/>
                <w:b/>
                <w:color w:val="FFFFFF"/>
                <w:sz w:val="28"/>
              </w:rPr>
            </w:pPr>
          </w:p>
          <w:p w14:paraId="76799E51" w14:textId="3EEC33D2" w:rsidR="00F15BD1" w:rsidRPr="001A1812" w:rsidRDefault="00FC1D53" w:rsidP="00FC1D53">
            <w:pPr>
              <w:jc w:val="center"/>
              <w:rPr>
                <w:rFonts w:asciiTheme="minorHAnsi" w:eastAsia="Trebuchet MS" w:hAnsiTheme="minorHAnsi" w:cstheme="minorHAnsi"/>
                <w:b/>
                <w:color w:val="FFFFFF" w:themeColor="background1"/>
                <w:sz w:val="28"/>
              </w:rPr>
            </w:pPr>
            <w:r w:rsidRPr="001A1812">
              <w:rPr>
                <w:rFonts w:asciiTheme="minorHAnsi" w:eastAsia="Trebuchet MS" w:hAnsiTheme="minorHAnsi" w:cstheme="minorHAnsi"/>
                <w:b/>
                <w:color w:val="FFFFFF" w:themeColor="background1"/>
                <w:sz w:val="28"/>
              </w:rPr>
              <w:t>Acte d'Engagement</w:t>
            </w:r>
          </w:p>
          <w:p w14:paraId="3E93C4B5" w14:textId="73A5FBBB" w:rsidR="00F15BD1" w:rsidRPr="001A1812" w:rsidRDefault="00FC1D53" w:rsidP="00FC1D53">
            <w:pPr>
              <w:jc w:val="center"/>
              <w:rPr>
                <w:rFonts w:asciiTheme="minorHAnsi" w:eastAsia="Trebuchet MS" w:hAnsiTheme="minorHAnsi" w:cstheme="minorHAnsi"/>
                <w:b/>
                <w:color w:val="FFFFFF" w:themeColor="background1"/>
                <w:sz w:val="28"/>
              </w:rPr>
            </w:pPr>
            <w:r w:rsidRPr="001A1812">
              <w:rPr>
                <w:rFonts w:asciiTheme="minorHAnsi" w:eastAsia="Trebuchet MS" w:hAnsiTheme="minorHAnsi" w:cstheme="minorHAnsi"/>
                <w:b/>
                <w:color w:val="FFFFFF" w:themeColor="background1"/>
                <w:sz w:val="28"/>
              </w:rPr>
              <w:t xml:space="preserve">valant Cahier des Clauses Administratives </w:t>
            </w:r>
            <w:r w:rsidR="00DE1113" w:rsidRPr="001A1812">
              <w:rPr>
                <w:rFonts w:asciiTheme="minorHAnsi" w:eastAsia="Trebuchet MS" w:hAnsiTheme="minorHAnsi" w:cstheme="minorHAnsi"/>
                <w:b/>
                <w:color w:val="FFFFFF" w:themeColor="background1"/>
                <w:sz w:val="28"/>
              </w:rPr>
              <w:t>Particulières</w:t>
            </w:r>
          </w:p>
          <w:p w14:paraId="25F185F3" w14:textId="5463CC33" w:rsidR="00697DF3" w:rsidRPr="001A1812" w:rsidRDefault="00697DF3" w:rsidP="00FC1D53">
            <w:pPr>
              <w:jc w:val="center"/>
              <w:rPr>
                <w:rFonts w:asciiTheme="minorHAnsi" w:eastAsia="Trebuchet MS" w:hAnsiTheme="minorHAnsi" w:cstheme="minorHAnsi"/>
                <w:b/>
                <w:color w:val="FFFFFF" w:themeColor="background1"/>
                <w:sz w:val="28"/>
              </w:rPr>
            </w:pPr>
            <w:r w:rsidRPr="001A1812">
              <w:rPr>
                <w:rFonts w:asciiTheme="minorHAnsi" w:eastAsia="Trebuchet MS" w:hAnsiTheme="minorHAnsi" w:cstheme="minorHAnsi"/>
                <w:b/>
                <w:color w:val="FFFFFF" w:themeColor="background1"/>
                <w:sz w:val="28"/>
              </w:rPr>
              <w:t>(</w:t>
            </w:r>
            <w:r w:rsidR="00FC1D53" w:rsidRPr="001A1812">
              <w:rPr>
                <w:rFonts w:asciiTheme="minorHAnsi" w:eastAsia="Trebuchet MS" w:hAnsiTheme="minorHAnsi" w:cstheme="minorHAnsi"/>
                <w:b/>
                <w:color w:val="FFFFFF" w:themeColor="background1"/>
                <w:sz w:val="28"/>
              </w:rPr>
              <w:t xml:space="preserve">AE valant </w:t>
            </w:r>
            <w:r w:rsidRPr="001A1812">
              <w:rPr>
                <w:rFonts w:asciiTheme="minorHAnsi" w:eastAsia="Trebuchet MS" w:hAnsiTheme="minorHAnsi" w:cstheme="minorHAnsi"/>
                <w:b/>
                <w:color w:val="FFFFFF" w:themeColor="background1"/>
                <w:sz w:val="28"/>
              </w:rPr>
              <w:t>CCAP)</w:t>
            </w:r>
          </w:p>
          <w:p w14:paraId="69634594" w14:textId="2CADE330" w:rsidR="00512D03" w:rsidRPr="00FE4B34" w:rsidRDefault="00512D03" w:rsidP="00FC1D53">
            <w:pPr>
              <w:jc w:val="center"/>
              <w:rPr>
                <w:rFonts w:asciiTheme="minorHAnsi" w:eastAsia="Trebuchet MS" w:hAnsiTheme="minorHAnsi" w:cstheme="minorHAnsi"/>
                <w:b/>
                <w:color w:val="FFFFFF"/>
                <w:sz w:val="28"/>
              </w:rPr>
            </w:pPr>
          </w:p>
        </w:tc>
      </w:tr>
    </w:tbl>
    <w:p w14:paraId="2E95DACD" w14:textId="77777777" w:rsidR="00697DF3" w:rsidRPr="00FE4B34" w:rsidRDefault="00697DF3" w:rsidP="00697DF3">
      <w:pPr>
        <w:spacing w:line="240" w:lineRule="exact"/>
        <w:rPr>
          <w:rFonts w:asciiTheme="minorHAnsi" w:hAnsiTheme="minorHAnsi" w:cstheme="minorHAnsi"/>
        </w:rPr>
      </w:pPr>
    </w:p>
    <w:p w14:paraId="45F7ABCF" w14:textId="77777777" w:rsidR="00FC1D53" w:rsidRPr="00FE4B34" w:rsidRDefault="00FC1D53" w:rsidP="00FC1D53">
      <w:pPr>
        <w:spacing w:after="180" w:line="240" w:lineRule="exact"/>
        <w:rPr>
          <w:rFonts w:asciiTheme="minorHAnsi" w:hAnsiTheme="minorHAnsi"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9870D06" w14:textId="200FB27C" w:rsidR="00FC1D53" w:rsidRPr="00272A5C" w:rsidRDefault="00267B07" w:rsidP="001A1812">
            <w:pPr>
              <w:jc w:val="center"/>
              <w:rPr>
                <w:rFonts w:asciiTheme="minorHAnsi" w:eastAsia="Trebuchet MS" w:hAnsiTheme="minorHAnsi" w:cstheme="minorHAnsi"/>
                <w:b/>
                <w:sz w:val="28"/>
              </w:rPr>
            </w:pPr>
            <w:r w:rsidRPr="00272A5C">
              <w:rPr>
                <w:rFonts w:asciiTheme="minorHAnsi" w:eastAsia="Trebuchet MS" w:hAnsiTheme="minorHAnsi" w:cstheme="minorHAnsi"/>
                <w:b/>
                <w:sz w:val="28"/>
              </w:rPr>
              <w:t>Prestation d’assistance à maitrise d’ouvrage pour la mise en place de Facility Management sur le site Jouhaux Toudic</w:t>
            </w:r>
          </w:p>
        </w:tc>
      </w:tr>
    </w:tbl>
    <w:p w14:paraId="1CD81EDC" w14:textId="77777777" w:rsidR="00FC1D53" w:rsidRPr="00FE4B34" w:rsidRDefault="00FC1D53" w:rsidP="00FC1D53">
      <w:pPr>
        <w:pStyle w:val="En-tte"/>
        <w:tabs>
          <w:tab w:val="clear" w:pos="4536"/>
          <w:tab w:val="clear" w:pos="9072"/>
        </w:tabs>
        <w:rPr>
          <w:rFonts w:asciiTheme="minorHAnsi" w:hAnsiTheme="minorHAnsi" w:cstheme="minorHAnsi"/>
          <w:bCs/>
        </w:rPr>
      </w:pPr>
    </w:p>
    <w:p w14:paraId="2A24AA5A" w14:textId="77777777" w:rsidR="00FC1D53" w:rsidRPr="00FE4B34" w:rsidRDefault="00FC1D53" w:rsidP="00FC1D53">
      <w:pPr>
        <w:pStyle w:val="En-tte"/>
        <w:tabs>
          <w:tab w:val="clear" w:pos="4536"/>
          <w:tab w:val="clear" w:pos="9072"/>
        </w:tabs>
        <w:rPr>
          <w:rFonts w:asciiTheme="minorHAnsi" w:hAnsiTheme="minorHAnsi" w:cstheme="minorHAnsi"/>
          <w:bCs/>
        </w:rPr>
      </w:pPr>
    </w:p>
    <w:p w14:paraId="5BA7FCA9" w14:textId="77777777" w:rsidR="00FC1D53" w:rsidRPr="00272A5C" w:rsidRDefault="00FC1D53" w:rsidP="00FC1D53">
      <w:pPr>
        <w:pStyle w:val="En-tte"/>
        <w:tabs>
          <w:tab w:val="clear" w:pos="4536"/>
          <w:tab w:val="clear" w:pos="9072"/>
        </w:tabs>
        <w:rPr>
          <w:rFonts w:asciiTheme="minorHAnsi" w:hAnsiTheme="minorHAnsi" w:cstheme="minorHAnsi"/>
          <w:bCs/>
        </w:rPr>
      </w:pPr>
    </w:p>
    <w:p w14:paraId="7D8481CA" w14:textId="77777777" w:rsidR="006C5742" w:rsidRPr="00272A5C" w:rsidRDefault="006C5742" w:rsidP="006C5742">
      <w:pPr>
        <w:pStyle w:val="En-tte"/>
        <w:tabs>
          <w:tab w:val="clear" w:pos="4536"/>
          <w:tab w:val="clear" w:pos="9072"/>
        </w:tabs>
        <w:rPr>
          <w:rFonts w:asciiTheme="minorHAnsi" w:hAnsiTheme="minorHAnsi" w:cstheme="minorHAnsi"/>
          <w:bCs/>
        </w:rPr>
      </w:pPr>
    </w:p>
    <w:p w14:paraId="5F742CC6" w14:textId="2DA93977" w:rsidR="006C5742" w:rsidRPr="00272A5C" w:rsidRDefault="006C5742" w:rsidP="006C5742">
      <w:pPr>
        <w:jc w:val="center"/>
        <w:rPr>
          <w:rFonts w:asciiTheme="minorHAnsi" w:hAnsiTheme="minorHAnsi" w:cstheme="minorHAnsi"/>
          <w:b/>
          <w:sz w:val="24"/>
        </w:rPr>
      </w:pPr>
      <w:r w:rsidRPr="00272A5C">
        <w:rPr>
          <w:rFonts w:asciiTheme="minorHAnsi" w:hAnsiTheme="minorHAnsi" w:cstheme="minorHAnsi"/>
          <w:b/>
          <w:sz w:val="24"/>
        </w:rPr>
        <w:t xml:space="preserve">Accord-cadre n° </w:t>
      </w:r>
      <w:r w:rsidR="001A1812" w:rsidRPr="00272A5C">
        <w:rPr>
          <w:rFonts w:asciiTheme="minorHAnsi" w:hAnsiTheme="minorHAnsi" w:cstheme="minorHAnsi"/>
          <w:b/>
          <w:sz w:val="24"/>
        </w:rPr>
        <w:t>2024-EPA-041</w:t>
      </w:r>
    </w:p>
    <w:p w14:paraId="06E694A8" w14:textId="77777777" w:rsidR="006C5742" w:rsidRPr="00272A5C" w:rsidRDefault="006C5742" w:rsidP="006C5742">
      <w:pPr>
        <w:spacing w:line="240" w:lineRule="exact"/>
        <w:rPr>
          <w:rFonts w:asciiTheme="minorHAnsi" w:hAnsiTheme="minorHAnsi" w:cstheme="minorHAnsi"/>
        </w:rPr>
      </w:pPr>
    </w:p>
    <w:p w14:paraId="56E193A6" w14:textId="77777777" w:rsidR="006C5742" w:rsidRPr="00272A5C" w:rsidRDefault="006C5742" w:rsidP="006C5742">
      <w:pPr>
        <w:spacing w:after="120" w:line="240" w:lineRule="exact"/>
        <w:rPr>
          <w:rFonts w:asciiTheme="minorHAnsi" w:hAnsiTheme="minorHAnsi" w:cstheme="minorHAnsi"/>
        </w:rPr>
      </w:pPr>
    </w:p>
    <w:p w14:paraId="26EA1E00" w14:textId="500E5FA6" w:rsidR="006C5742" w:rsidRPr="00272A5C" w:rsidRDefault="006C5742" w:rsidP="006C5742">
      <w:pPr>
        <w:spacing w:before="40"/>
        <w:ind w:left="20" w:right="20"/>
        <w:jc w:val="center"/>
        <w:rPr>
          <w:rFonts w:asciiTheme="minorHAnsi" w:eastAsia="Trebuchet MS" w:hAnsiTheme="minorHAnsi" w:cstheme="minorHAnsi"/>
          <w:b/>
          <w:sz w:val="28"/>
        </w:rPr>
      </w:pPr>
      <w:r w:rsidRPr="00272A5C">
        <w:rPr>
          <w:rFonts w:asciiTheme="minorHAnsi" w:eastAsia="Trebuchet MS" w:hAnsiTheme="minorHAnsi" w:cstheme="minorHAnsi"/>
          <w:b/>
          <w:sz w:val="28"/>
        </w:rPr>
        <w:t xml:space="preserve">ACCORD-CADRE DE PRESTATIONS INTELLECTUELLES </w:t>
      </w:r>
    </w:p>
    <w:p w14:paraId="7E8D9F8B" w14:textId="3A21250E" w:rsidR="006C5742" w:rsidRPr="00272A5C" w:rsidRDefault="006C5742" w:rsidP="006C5742">
      <w:pPr>
        <w:spacing w:before="120"/>
        <w:jc w:val="center"/>
        <w:rPr>
          <w:rFonts w:asciiTheme="minorHAnsi" w:hAnsiTheme="minorHAnsi" w:cstheme="minorHAnsi"/>
        </w:rPr>
      </w:pPr>
      <w:r w:rsidRPr="00272A5C">
        <w:rPr>
          <w:rFonts w:asciiTheme="minorHAnsi" w:hAnsiTheme="minorHAnsi" w:cstheme="minorHAnsi"/>
        </w:rPr>
        <w:t>C.C.A.G. Prestations intellectuelles approuvé par arrêté du 30 mars 2021</w:t>
      </w:r>
    </w:p>
    <w:p w14:paraId="1A2E8485" w14:textId="77777777" w:rsidR="006C5742" w:rsidRPr="00272A5C" w:rsidRDefault="006C5742" w:rsidP="006C5742">
      <w:pPr>
        <w:spacing w:line="240" w:lineRule="exact"/>
        <w:rPr>
          <w:rFonts w:asciiTheme="minorHAnsi" w:hAnsiTheme="minorHAnsi" w:cstheme="minorHAnsi"/>
        </w:rPr>
      </w:pPr>
    </w:p>
    <w:p w14:paraId="059EA0E3" w14:textId="77777777" w:rsidR="006C5742" w:rsidRPr="00272A5C" w:rsidRDefault="006C5742" w:rsidP="006C5742">
      <w:pPr>
        <w:spacing w:line="240" w:lineRule="exact"/>
        <w:rPr>
          <w:rFonts w:asciiTheme="minorHAnsi" w:hAnsiTheme="minorHAnsi" w:cstheme="minorHAnsi"/>
        </w:rPr>
      </w:pPr>
    </w:p>
    <w:p w14:paraId="1A488EBA" w14:textId="1BD36004" w:rsidR="006C5742" w:rsidRPr="00272A5C" w:rsidRDefault="006C5742" w:rsidP="001A1812">
      <w:pPr>
        <w:spacing w:before="60"/>
        <w:rPr>
          <w:rFonts w:asciiTheme="minorHAnsi" w:eastAsia="Arial Narrow" w:hAnsiTheme="minorHAnsi" w:cstheme="minorHAnsi"/>
        </w:rPr>
      </w:pPr>
      <w:r w:rsidRPr="00272A5C">
        <w:rPr>
          <w:rFonts w:asciiTheme="minorHAnsi" w:eastAsia="Arial Narrow" w:hAnsiTheme="minorHAnsi" w:cstheme="minorHAnsi"/>
        </w:rPr>
        <w:t xml:space="preserve">Procédure adaptée, en application des articles L2123-1, R. 2123-1 1° et R. 2123-4 à R. 2123-7 du </w:t>
      </w:r>
      <w:r w:rsidR="00272A5C">
        <w:rPr>
          <w:rFonts w:asciiTheme="minorHAnsi" w:eastAsia="Arial Narrow" w:hAnsiTheme="minorHAnsi" w:cstheme="minorHAnsi"/>
        </w:rPr>
        <w:t>c</w:t>
      </w:r>
      <w:r w:rsidRPr="00272A5C">
        <w:rPr>
          <w:rFonts w:asciiTheme="minorHAnsi" w:eastAsia="Arial Narrow" w:hAnsiTheme="minorHAnsi" w:cstheme="minorHAnsi"/>
        </w:rPr>
        <w:t xml:space="preserve">ode de la commande publique </w:t>
      </w:r>
    </w:p>
    <w:p w14:paraId="5A4E4554" w14:textId="670680C5" w:rsidR="00C3142A" w:rsidRPr="00272A5C" w:rsidRDefault="00C3142A" w:rsidP="00C3142A">
      <w:pPr>
        <w:spacing w:before="60"/>
        <w:rPr>
          <w:rFonts w:asciiTheme="minorHAnsi" w:eastAsia="Arial Narrow" w:hAnsiTheme="minorHAnsi" w:cstheme="minorHAnsi"/>
        </w:rPr>
      </w:pPr>
    </w:p>
    <w:p w14:paraId="2CC3F153" w14:textId="3A3A2790" w:rsidR="001612A2" w:rsidRDefault="001612A2">
      <w:pPr>
        <w:spacing w:after="200" w:line="276" w:lineRule="auto"/>
        <w:rPr>
          <w:rFonts w:asciiTheme="minorHAnsi" w:hAnsiTheme="minorHAnsi" w:cstheme="minorHAnsi"/>
          <w:b/>
          <w:caps/>
          <w:sz w:val="24"/>
          <w:szCs w:val="24"/>
        </w:rPr>
      </w:pPr>
      <w:r>
        <w:rPr>
          <w:rFonts w:asciiTheme="minorHAnsi" w:hAnsiTheme="minorHAnsi" w:cstheme="minorHAnsi"/>
          <w:sz w:val="24"/>
          <w:szCs w:val="24"/>
        </w:rPr>
        <w:br w:type="page"/>
      </w:r>
    </w:p>
    <w:p w14:paraId="7814E308" w14:textId="0428D019" w:rsidR="0058331B" w:rsidRPr="00FE4B34" w:rsidRDefault="0058331B" w:rsidP="000B62A9">
      <w:pPr>
        <w:pStyle w:val="TM1"/>
        <w:tabs>
          <w:tab w:val="clear" w:pos="9071"/>
        </w:tabs>
        <w:spacing w:before="120" w:after="120"/>
        <w:jc w:val="center"/>
        <w:rPr>
          <w:rFonts w:asciiTheme="minorHAnsi" w:hAnsiTheme="minorHAnsi" w:cstheme="minorHAnsi"/>
          <w:sz w:val="24"/>
          <w:szCs w:val="24"/>
          <w:u w:val="none"/>
        </w:rPr>
      </w:pPr>
      <w:r w:rsidRPr="00FE4B34">
        <w:rPr>
          <w:rFonts w:asciiTheme="minorHAnsi" w:hAnsiTheme="minorHAnsi" w:cstheme="minorHAnsi"/>
          <w:sz w:val="24"/>
          <w:szCs w:val="24"/>
          <w:u w:val="none"/>
        </w:rPr>
        <w:lastRenderedPageBreak/>
        <w:t>SOMMAIRE</w:t>
      </w:r>
    </w:p>
    <w:p w14:paraId="32018F01" w14:textId="33DE7CC8" w:rsidR="00FA6B88" w:rsidRDefault="0058331B">
      <w:pPr>
        <w:pStyle w:val="TM1"/>
        <w:rPr>
          <w:rFonts w:asciiTheme="minorHAnsi" w:eastAsiaTheme="minorEastAsia" w:hAnsiTheme="minorHAnsi" w:cstheme="minorBidi"/>
          <w:b w:val="0"/>
          <w:caps w:val="0"/>
          <w:noProof/>
          <w:kern w:val="2"/>
          <w:sz w:val="24"/>
          <w:szCs w:val="24"/>
          <w:u w:val="none"/>
          <w14:ligatures w14:val="standardContextual"/>
        </w:rPr>
      </w:pPr>
      <w:r w:rsidRPr="00FE4B34">
        <w:rPr>
          <w:rFonts w:asciiTheme="minorHAnsi" w:hAnsiTheme="minorHAnsi" w:cstheme="minorHAnsi"/>
        </w:rPr>
        <w:fldChar w:fldCharType="begin"/>
      </w:r>
      <w:r w:rsidRPr="00FE4B34">
        <w:rPr>
          <w:rFonts w:asciiTheme="minorHAnsi" w:hAnsiTheme="minorHAnsi" w:cstheme="minorHAnsi"/>
        </w:rPr>
        <w:instrText xml:space="preserve"> TOC \o "1-2" \h \z </w:instrText>
      </w:r>
      <w:r w:rsidRPr="00FE4B34">
        <w:rPr>
          <w:rFonts w:asciiTheme="minorHAnsi" w:hAnsiTheme="minorHAnsi" w:cstheme="minorHAnsi"/>
        </w:rPr>
        <w:fldChar w:fldCharType="separate"/>
      </w:r>
      <w:hyperlink w:anchor="_Toc182990149" w:history="1">
        <w:r w:rsidR="00FA6B88" w:rsidRPr="00B354D1">
          <w:rPr>
            <w:rStyle w:val="Lienhypertexte"/>
            <w:rFonts w:cstheme="minorHAnsi"/>
            <w:noProof/>
            <w:highlight w:val="lightGray"/>
          </w:rPr>
          <w:t>ARTICLE 1 - Présentation du Groupe CCIR Paris Ile-de-France</w:t>
        </w:r>
        <w:r w:rsidR="00FA6B88">
          <w:rPr>
            <w:noProof/>
            <w:webHidden/>
          </w:rPr>
          <w:tab/>
        </w:r>
        <w:r w:rsidR="00FA6B88">
          <w:rPr>
            <w:noProof/>
            <w:webHidden/>
          </w:rPr>
          <w:fldChar w:fldCharType="begin"/>
        </w:r>
        <w:r w:rsidR="00FA6B88">
          <w:rPr>
            <w:noProof/>
            <w:webHidden/>
          </w:rPr>
          <w:instrText xml:space="preserve"> PAGEREF _Toc182990149 \h </w:instrText>
        </w:r>
        <w:r w:rsidR="00FA6B88">
          <w:rPr>
            <w:noProof/>
            <w:webHidden/>
          </w:rPr>
        </w:r>
        <w:r w:rsidR="00FA6B88">
          <w:rPr>
            <w:noProof/>
            <w:webHidden/>
          </w:rPr>
          <w:fldChar w:fldCharType="separate"/>
        </w:r>
        <w:r w:rsidR="00FA6B88">
          <w:rPr>
            <w:noProof/>
            <w:webHidden/>
          </w:rPr>
          <w:t>5</w:t>
        </w:r>
        <w:r w:rsidR="00FA6B88">
          <w:rPr>
            <w:noProof/>
            <w:webHidden/>
          </w:rPr>
          <w:fldChar w:fldCharType="end"/>
        </w:r>
      </w:hyperlink>
    </w:p>
    <w:p w14:paraId="00D7E92B" w14:textId="65A1B29C" w:rsidR="00FA6B88" w:rsidRDefault="00FA6B88">
      <w:pPr>
        <w:pStyle w:val="TM2"/>
        <w:rPr>
          <w:rFonts w:asciiTheme="minorHAnsi" w:eastAsiaTheme="minorEastAsia" w:hAnsiTheme="minorHAnsi" w:cstheme="minorBidi"/>
          <w:kern w:val="2"/>
          <w:sz w:val="24"/>
          <w:szCs w:val="24"/>
          <w14:ligatures w14:val="standardContextual"/>
        </w:rPr>
      </w:pPr>
      <w:hyperlink w:anchor="_Toc182990150" w:history="1">
        <w:r w:rsidRPr="00B354D1">
          <w:rPr>
            <w:rStyle w:val="Lienhypertexte"/>
            <w:bCs/>
          </w:rPr>
          <w:t>1.1.</w:t>
        </w:r>
        <w:r w:rsidRPr="00B354D1">
          <w:rPr>
            <w:rStyle w:val="Lienhypertexte"/>
            <w:b/>
            <w:bCs/>
          </w:rPr>
          <w:t xml:space="preserve"> Présentation du Groupe CCI Paris Ile-de-France</w:t>
        </w:r>
        <w:r>
          <w:rPr>
            <w:webHidden/>
          </w:rPr>
          <w:tab/>
        </w:r>
        <w:r>
          <w:rPr>
            <w:webHidden/>
          </w:rPr>
          <w:fldChar w:fldCharType="begin"/>
        </w:r>
        <w:r>
          <w:rPr>
            <w:webHidden/>
          </w:rPr>
          <w:instrText xml:space="preserve"> PAGEREF _Toc182990150 \h </w:instrText>
        </w:r>
        <w:r>
          <w:rPr>
            <w:webHidden/>
          </w:rPr>
        </w:r>
        <w:r>
          <w:rPr>
            <w:webHidden/>
          </w:rPr>
          <w:fldChar w:fldCharType="separate"/>
        </w:r>
        <w:r>
          <w:rPr>
            <w:webHidden/>
          </w:rPr>
          <w:t>5</w:t>
        </w:r>
        <w:r>
          <w:rPr>
            <w:webHidden/>
          </w:rPr>
          <w:fldChar w:fldCharType="end"/>
        </w:r>
      </w:hyperlink>
    </w:p>
    <w:p w14:paraId="7618B4E4" w14:textId="4CC8BDBB" w:rsidR="00FA6B88" w:rsidRDefault="00FA6B88">
      <w:pPr>
        <w:pStyle w:val="TM2"/>
        <w:rPr>
          <w:rFonts w:asciiTheme="minorHAnsi" w:eastAsiaTheme="minorEastAsia" w:hAnsiTheme="minorHAnsi" w:cstheme="minorBidi"/>
          <w:kern w:val="2"/>
          <w:sz w:val="24"/>
          <w:szCs w:val="24"/>
          <w14:ligatures w14:val="standardContextual"/>
        </w:rPr>
      </w:pPr>
      <w:hyperlink w:anchor="_Toc182990151" w:history="1">
        <w:r w:rsidRPr="00B354D1">
          <w:rPr>
            <w:rStyle w:val="Lienhypertexte"/>
            <w:bCs/>
          </w:rPr>
          <w:t>1.2.</w:t>
        </w:r>
        <w:r w:rsidRPr="00B354D1">
          <w:rPr>
            <w:rStyle w:val="Lienhypertexte"/>
            <w:b/>
            <w:bCs/>
          </w:rPr>
          <w:t xml:space="preserve"> Présentation du GIE Groupe CCI Paris Ile-de-France</w:t>
        </w:r>
        <w:r>
          <w:rPr>
            <w:webHidden/>
          </w:rPr>
          <w:tab/>
        </w:r>
        <w:r>
          <w:rPr>
            <w:webHidden/>
          </w:rPr>
          <w:fldChar w:fldCharType="begin"/>
        </w:r>
        <w:r>
          <w:rPr>
            <w:webHidden/>
          </w:rPr>
          <w:instrText xml:space="preserve"> PAGEREF _Toc182990151 \h </w:instrText>
        </w:r>
        <w:r>
          <w:rPr>
            <w:webHidden/>
          </w:rPr>
        </w:r>
        <w:r>
          <w:rPr>
            <w:webHidden/>
          </w:rPr>
          <w:fldChar w:fldCharType="separate"/>
        </w:r>
        <w:r>
          <w:rPr>
            <w:webHidden/>
          </w:rPr>
          <w:t>5</w:t>
        </w:r>
        <w:r>
          <w:rPr>
            <w:webHidden/>
          </w:rPr>
          <w:fldChar w:fldCharType="end"/>
        </w:r>
      </w:hyperlink>
    </w:p>
    <w:p w14:paraId="2CE0775B" w14:textId="29402C39"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152" w:history="1">
        <w:r w:rsidRPr="00B354D1">
          <w:rPr>
            <w:rStyle w:val="Lienhypertexte"/>
            <w:rFonts w:cstheme="minorHAnsi"/>
            <w:noProof/>
            <w:highlight w:val="lightGray"/>
          </w:rPr>
          <w:t>ARTICLE 2 - Cocontractants</w:t>
        </w:r>
        <w:r>
          <w:rPr>
            <w:noProof/>
            <w:webHidden/>
          </w:rPr>
          <w:tab/>
        </w:r>
        <w:r>
          <w:rPr>
            <w:noProof/>
            <w:webHidden/>
          </w:rPr>
          <w:fldChar w:fldCharType="begin"/>
        </w:r>
        <w:r>
          <w:rPr>
            <w:noProof/>
            <w:webHidden/>
          </w:rPr>
          <w:instrText xml:space="preserve"> PAGEREF _Toc182990152 \h </w:instrText>
        </w:r>
        <w:r>
          <w:rPr>
            <w:noProof/>
            <w:webHidden/>
          </w:rPr>
        </w:r>
        <w:r>
          <w:rPr>
            <w:noProof/>
            <w:webHidden/>
          </w:rPr>
          <w:fldChar w:fldCharType="separate"/>
        </w:r>
        <w:r>
          <w:rPr>
            <w:noProof/>
            <w:webHidden/>
          </w:rPr>
          <w:t>6</w:t>
        </w:r>
        <w:r>
          <w:rPr>
            <w:noProof/>
            <w:webHidden/>
          </w:rPr>
          <w:fldChar w:fldCharType="end"/>
        </w:r>
      </w:hyperlink>
    </w:p>
    <w:p w14:paraId="3A4FAC0F" w14:textId="6BE8871E"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153" w:history="1">
        <w:r w:rsidRPr="00B354D1">
          <w:rPr>
            <w:rStyle w:val="Lienhypertexte"/>
            <w:rFonts w:cstheme="minorHAnsi"/>
            <w:noProof/>
            <w:highlight w:val="lightGray"/>
          </w:rPr>
          <w:t>ARTICLE 3 - Objet du marché – Dispositions générales</w:t>
        </w:r>
        <w:r>
          <w:rPr>
            <w:noProof/>
            <w:webHidden/>
          </w:rPr>
          <w:tab/>
        </w:r>
        <w:r>
          <w:rPr>
            <w:noProof/>
            <w:webHidden/>
          </w:rPr>
          <w:fldChar w:fldCharType="begin"/>
        </w:r>
        <w:r>
          <w:rPr>
            <w:noProof/>
            <w:webHidden/>
          </w:rPr>
          <w:instrText xml:space="preserve"> PAGEREF _Toc182990153 \h </w:instrText>
        </w:r>
        <w:r>
          <w:rPr>
            <w:noProof/>
            <w:webHidden/>
          </w:rPr>
        </w:r>
        <w:r>
          <w:rPr>
            <w:noProof/>
            <w:webHidden/>
          </w:rPr>
          <w:fldChar w:fldCharType="separate"/>
        </w:r>
        <w:r>
          <w:rPr>
            <w:noProof/>
            <w:webHidden/>
          </w:rPr>
          <w:t>11</w:t>
        </w:r>
        <w:r>
          <w:rPr>
            <w:noProof/>
            <w:webHidden/>
          </w:rPr>
          <w:fldChar w:fldCharType="end"/>
        </w:r>
      </w:hyperlink>
    </w:p>
    <w:p w14:paraId="1D8898AA" w14:textId="03DBC9BF" w:rsidR="00FA6B88" w:rsidRDefault="00FA6B88">
      <w:pPr>
        <w:pStyle w:val="TM2"/>
        <w:rPr>
          <w:rFonts w:asciiTheme="minorHAnsi" w:eastAsiaTheme="minorEastAsia" w:hAnsiTheme="minorHAnsi" w:cstheme="minorBidi"/>
          <w:kern w:val="2"/>
          <w:sz w:val="24"/>
          <w:szCs w:val="24"/>
          <w14:ligatures w14:val="standardContextual"/>
        </w:rPr>
      </w:pPr>
      <w:hyperlink w:anchor="_Toc182990154" w:history="1">
        <w:r w:rsidRPr="00B354D1">
          <w:rPr>
            <w:rStyle w:val="Lienhypertexte"/>
          </w:rPr>
          <w:t xml:space="preserve">3.1. Objet du </w:t>
        </w:r>
        <w:r w:rsidRPr="00B354D1">
          <w:rPr>
            <w:rStyle w:val="Lienhypertexte"/>
            <w:iCs/>
          </w:rPr>
          <w:t>l’accord-cadre</w:t>
        </w:r>
        <w:r>
          <w:rPr>
            <w:webHidden/>
          </w:rPr>
          <w:tab/>
        </w:r>
        <w:r>
          <w:rPr>
            <w:webHidden/>
          </w:rPr>
          <w:fldChar w:fldCharType="begin"/>
        </w:r>
        <w:r>
          <w:rPr>
            <w:webHidden/>
          </w:rPr>
          <w:instrText xml:space="preserve"> PAGEREF _Toc182990154 \h </w:instrText>
        </w:r>
        <w:r>
          <w:rPr>
            <w:webHidden/>
          </w:rPr>
        </w:r>
        <w:r>
          <w:rPr>
            <w:webHidden/>
          </w:rPr>
          <w:fldChar w:fldCharType="separate"/>
        </w:r>
        <w:r>
          <w:rPr>
            <w:webHidden/>
          </w:rPr>
          <w:t>11</w:t>
        </w:r>
        <w:r>
          <w:rPr>
            <w:webHidden/>
          </w:rPr>
          <w:fldChar w:fldCharType="end"/>
        </w:r>
      </w:hyperlink>
    </w:p>
    <w:p w14:paraId="1C5563BD" w14:textId="1D8DDC54" w:rsidR="00FA6B88" w:rsidRDefault="00FA6B88">
      <w:pPr>
        <w:pStyle w:val="TM2"/>
        <w:rPr>
          <w:rFonts w:asciiTheme="minorHAnsi" w:eastAsiaTheme="minorEastAsia" w:hAnsiTheme="minorHAnsi" w:cstheme="minorBidi"/>
          <w:kern w:val="2"/>
          <w:sz w:val="24"/>
          <w:szCs w:val="24"/>
          <w14:ligatures w14:val="standardContextual"/>
        </w:rPr>
      </w:pPr>
      <w:hyperlink w:anchor="_Toc182990155" w:history="1">
        <w:r w:rsidRPr="00B354D1">
          <w:rPr>
            <w:rStyle w:val="Lienhypertexte"/>
          </w:rPr>
          <w:t>3.2. Périmètre du contrat</w:t>
        </w:r>
        <w:r>
          <w:rPr>
            <w:webHidden/>
          </w:rPr>
          <w:tab/>
        </w:r>
        <w:r>
          <w:rPr>
            <w:webHidden/>
          </w:rPr>
          <w:fldChar w:fldCharType="begin"/>
        </w:r>
        <w:r>
          <w:rPr>
            <w:webHidden/>
          </w:rPr>
          <w:instrText xml:space="preserve"> PAGEREF _Toc182990155 \h </w:instrText>
        </w:r>
        <w:r>
          <w:rPr>
            <w:webHidden/>
          </w:rPr>
        </w:r>
        <w:r>
          <w:rPr>
            <w:webHidden/>
          </w:rPr>
          <w:fldChar w:fldCharType="separate"/>
        </w:r>
        <w:r>
          <w:rPr>
            <w:webHidden/>
          </w:rPr>
          <w:t>11</w:t>
        </w:r>
        <w:r>
          <w:rPr>
            <w:webHidden/>
          </w:rPr>
          <w:fldChar w:fldCharType="end"/>
        </w:r>
      </w:hyperlink>
    </w:p>
    <w:p w14:paraId="12E0030F" w14:textId="49F1BBF2" w:rsidR="00FA6B88" w:rsidRDefault="00FA6B88">
      <w:pPr>
        <w:pStyle w:val="TM2"/>
        <w:rPr>
          <w:rFonts w:asciiTheme="minorHAnsi" w:eastAsiaTheme="minorEastAsia" w:hAnsiTheme="minorHAnsi" w:cstheme="minorBidi"/>
          <w:kern w:val="2"/>
          <w:sz w:val="24"/>
          <w:szCs w:val="24"/>
          <w14:ligatures w14:val="standardContextual"/>
        </w:rPr>
      </w:pPr>
      <w:hyperlink w:anchor="_Toc182990156" w:history="1">
        <w:r w:rsidRPr="00B354D1">
          <w:rPr>
            <w:rStyle w:val="Lienhypertexte"/>
          </w:rPr>
          <w:t>3.2.1. Entités bénéficiaires du présent contrat</w:t>
        </w:r>
        <w:r>
          <w:rPr>
            <w:webHidden/>
          </w:rPr>
          <w:tab/>
        </w:r>
        <w:r>
          <w:rPr>
            <w:webHidden/>
          </w:rPr>
          <w:fldChar w:fldCharType="begin"/>
        </w:r>
        <w:r>
          <w:rPr>
            <w:webHidden/>
          </w:rPr>
          <w:instrText xml:space="preserve"> PAGEREF _Toc182990156 \h </w:instrText>
        </w:r>
        <w:r>
          <w:rPr>
            <w:webHidden/>
          </w:rPr>
        </w:r>
        <w:r>
          <w:rPr>
            <w:webHidden/>
          </w:rPr>
          <w:fldChar w:fldCharType="separate"/>
        </w:r>
        <w:r>
          <w:rPr>
            <w:webHidden/>
          </w:rPr>
          <w:t>11</w:t>
        </w:r>
        <w:r>
          <w:rPr>
            <w:webHidden/>
          </w:rPr>
          <w:fldChar w:fldCharType="end"/>
        </w:r>
      </w:hyperlink>
    </w:p>
    <w:p w14:paraId="36E20F2C" w14:textId="1BED4792" w:rsidR="00FA6B88" w:rsidRDefault="00FA6B88">
      <w:pPr>
        <w:pStyle w:val="TM2"/>
        <w:rPr>
          <w:rFonts w:asciiTheme="minorHAnsi" w:eastAsiaTheme="minorEastAsia" w:hAnsiTheme="minorHAnsi" w:cstheme="minorBidi"/>
          <w:kern w:val="2"/>
          <w:sz w:val="24"/>
          <w:szCs w:val="24"/>
          <w14:ligatures w14:val="standardContextual"/>
        </w:rPr>
      </w:pPr>
      <w:hyperlink w:anchor="_Toc182990157" w:history="1">
        <w:r w:rsidRPr="00B354D1">
          <w:rPr>
            <w:rStyle w:val="Lienhypertexte"/>
          </w:rPr>
          <w:t>3.3. Procédure de passation</w:t>
        </w:r>
        <w:r>
          <w:rPr>
            <w:webHidden/>
          </w:rPr>
          <w:tab/>
        </w:r>
        <w:r>
          <w:rPr>
            <w:webHidden/>
          </w:rPr>
          <w:fldChar w:fldCharType="begin"/>
        </w:r>
        <w:r>
          <w:rPr>
            <w:webHidden/>
          </w:rPr>
          <w:instrText xml:space="preserve"> PAGEREF _Toc182990157 \h </w:instrText>
        </w:r>
        <w:r>
          <w:rPr>
            <w:webHidden/>
          </w:rPr>
        </w:r>
        <w:r>
          <w:rPr>
            <w:webHidden/>
          </w:rPr>
          <w:fldChar w:fldCharType="separate"/>
        </w:r>
        <w:r>
          <w:rPr>
            <w:webHidden/>
          </w:rPr>
          <w:t>11</w:t>
        </w:r>
        <w:r>
          <w:rPr>
            <w:webHidden/>
          </w:rPr>
          <w:fldChar w:fldCharType="end"/>
        </w:r>
      </w:hyperlink>
    </w:p>
    <w:p w14:paraId="196CD1B8" w14:textId="115B0557" w:rsidR="00FA6B88" w:rsidRDefault="00FA6B88">
      <w:pPr>
        <w:pStyle w:val="TM2"/>
        <w:rPr>
          <w:rFonts w:asciiTheme="minorHAnsi" w:eastAsiaTheme="minorEastAsia" w:hAnsiTheme="minorHAnsi" w:cstheme="minorBidi"/>
          <w:kern w:val="2"/>
          <w:sz w:val="24"/>
          <w:szCs w:val="24"/>
          <w14:ligatures w14:val="standardContextual"/>
        </w:rPr>
      </w:pPr>
      <w:hyperlink w:anchor="_Toc182990158" w:history="1">
        <w:r w:rsidRPr="00B354D1">
          <w:rPr>
            <w:rStyle w:val="Lienhypertexte"/>
          </w:rPr>
          <w:t>3.4. Allotissement</w:t>
        </w:r>
        <w:r>
          <w:rPr>
            <w:webHidden/>
          </w:rPr>
          <w:tab/>
        </w:r>
        <w:r>
          <w:rPr>
            <w:webHidden/>
          </w:rPr>
          <w:fldChar w:fldCharType="begin"/>
        </w:r>
        <w:r>
          <w:rPr>
            <w:webHidden/>
          </w:rPr>
          <w:instrText xml:space="preserve"> PAGEREF _Toc182990158 \h </w:instrText>
        </w:r>
        <w:r>
          <w:rPr>
            <w:webHidden/>
          </w:rPr>
        </w:r>
        <w:r>
          <w:rPr>
            <w:webHidden/>
          </w:rPr>
          <w:fldChar w:fldCharType="separate"/>
        </w:r>
        <w:r>
          <w:rPr>
            <w:webHidden/>
          </w:rPr>
          <w:t>11</w:t>
        </w:r>
        <w:r>
          <w:rPr>
            <w:webHidden/>
          </w:rPr>
          <w:fldChar w:fldCharType="end"/>
        </w:r>
      </w:hyperlink>
    </w:p>
    <w:p w14:paraId="7EB6454C" w14:textId="2F27BBE3" w:rsidR="00FA6B88" w:rsidRDefault="00FA6B88">
      <w:pPr>
        <w:pStyle w:val="TM2"/>
        <w:rPr>
          <w:rFonts w:asciiTheme="minorHAnsi" w:eastAsiaTheme="minorEastAsia" w:hAnsiTheme="minorHAnsi" w:cstheme="minorBidi"/>
          <w:kern w:val="2"/>
          <w:sz w:val="24"/>
          <w:szCs w:val="24"/>
          <w14:ligatures w14:val="standardContextual"/>
        </w:rPr>
      </w:pPr>
      <w:hyperlink w:anchor="_Toc182990159" w:history="1">
        <w:r w:rsidRPr="00B354D1">
          <w:rPr>
            <w:rStyle w:val="Lienhypertexte"/>
          </w:rPr>
          <w:t>3.5. Décomposition en tranches</w:t>
        </w:r>
        <w:r>
          <w:rPr>
            <w:webHidden/>
          </w:rPr>
          <w:tab/>
        </w:r>
        <w:r>
          <w:rPr>
            <w:webHidden/>
          </w:rPr>
          <w:fldChar w:fldCharType="begin"/>
        </w:r>
        <w:r>
          <w:rPr>
            <w:webHidden/>
          </w:rPr>
          <w:instrText xml:space="preserve"> PAGEREF _Toc182990159 \h </w:instrText>
        </w:r>
        <w:r>
          <w:rPr>
            <w:webHidden/>
          </w:rPr>
        </w:r>
        <w:r>
          <w:rPr>
            <w:webHidden/>
          </w:rPr>
          <w:fldChar w:fldCharType="separate"/>
        </w:r>
        <w:r>
          <w:rPr>
            <w:webHidden/>
          </w:rPr>
          <w:t>11</w:t>
        </w:r>
        <w:r>
          <w:rPr>
            <w:webHidden/>
          </w:rPr>
          <w:fldChar w:fldCharType="end"/>
        </w:r>
      </w:hyperlink>
    </w:p>
    <w:p w14:paraId="318D836D" w14:textId="2D6F1528" w:rsidR="00FA6B88" w:rsidRDefault="00FA6B88">
      <w:pPr>
        <w:pStyle w:val="TM2"/>
        <w:rPr>
          <w:rFonts w:asciiTheme="minorHAnsi" w:eastAsiaTheme="minorEastAsia" w:hAnsiTheme="minorHAnsi" w:cstheme="minorBidi"/>
          <w:kern w:val="2"/>
          <w:sz w:val="24"/>
          <w:szCs w:val="24"/>
          <w14:ligatures w14:val="standardContextual"/>
        </w:rPr>
      </w:pPr>
      <w:hyperlink w:anchor="_Toc182990160" w:history="1">
        <w:r w:rsidRPr="00B354D1">
          <w:rPr>
            <w:rStyle w:val="Lienhypertexte"/>
          </w:rPr>
          <w:t xml:space="preserve">3.6. Forme </w:t>
        </w:r>
        <w:r w:rsidRPr="00B354D1">
          <w:rPr>
            <w:rStyle w:val="Lienhypertexte"/>
            <w:bCs/>
            <w:iCs/>
          </w:rPr>
          <w:t>de l’accord-cadre</w:t>
        </w:r>
        <w:r>
          <w:rPr>
            <w:webHidden/>
          </w:rPr>
          <w:tab/>
        </w:r>
        <w:r>
          <w:rPr>
            <w:webHidden/>
          </w:rPr>
          <w:fldChar w:fldCharType="begin"/>
        </w:r>
        <w:r>
          <w:rPr>
            <w:webHidden/>
          </w:rPr>
          <w:instrText xml:space="preserve"> PAGEREF _Toc182990160 \h </w:instrText>
        </w:r>
        <w:r>
          <w:rPr>
            <w:webHidden/>
          </w:rPr>
        </w:r>
        <w:r>
          <w:rPr>
            <w:webHidden/>
          </w:rPr>
          <w:fldChar w:fldCharType="separate"/>
        </w:r>
        <w:r>
          <w:rPr>
            <w:webHidden/>
          </w:rPr>
          <w:t>12</w:t>
        </w:r>
        <w:r>
          <w:rPr>
            <w:webHidden/>
          </w:rPr>
          <w:fldChar w:fldCharType="end"/>
        </w:r>
      </w:hyperlink>
    </w:p>
    <w:p w14:paraId="1CF7A82B" w14:textId="39ED2EA7"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161" w:history="1">
        <w:r w:rsidRPr="00B354D1">
          <w:rPr>
            <w:rStyle w:val="Lienhypertexte"/>
            <w:rFonts w:cstheme="minorHAnsi"/>
            <w:noProof/>
            <w:highlight w:val="lightGray"/>
          </w:rPr>
          <w:t>ARTICLE 4 - Pièces contractuelles du marché</w:t>
        </w:r>
        <w:r>
          <w:rPr>
            <w:noProof/>
            <w:webHidden/>
          </w:rPr>
          <w:tab/>
        </w:r>
        <w:r>
          <w:rPr>
            <w:noProof/>
            <w:webHidden/>
          </w:rPr>
          <w:fldChar w:fldCharType="begin"/>
        </w:r>
        <w:r>
          <w:rPr>
            <w:noProof/>
            <w:webHidden/>
          </w:rPr>
          <w:instrText xml:space="preserve"> PAGEREF _Toc182990161 \h </w:instrText>
        </w:r>
        <w:r>
          <w:rPr>
            <w:noProof/>
            <w:webHidden/>
          </w:rPr>
        </w:r>
        <w:r>
          <w:rPr>
            <w:noProof/>
            <w:webHidden/>
          </w:rPr>
          <w:fldChar w:fldCharType="separate"/>
        </w:r>
        <w:r>
          <w:rPr>
            <w:noProof/>
            <w:webHidden/>
          </w:rPr>
          <w:t>12</w:t>
        </w:r>
        <w:r>
          <w:rPr>
            <w:noProof/>
            <w:webHidden/>
          </w:rPr>
          <w:fldChar w:fldCharType="end"/>
        </w:r>
      </w:hyperlink>
    </w:p>
    <w:p w14:paraId="63FB3C9B" w14:textId="7FC295D5"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162" w:history="1">
        <w:r w:rsidRPr="00B354D1">
          <w:rPr>
            <w:rStyle w:val="Lienhypertexte"/>
            <w:rFonts w:cstheme="minorHAnsi"/>
            <w:noProof/>
            <w:highlight w:val="lightGray"/>
          </w:rPr>
          <w:t>ARTICLE 5 - Confidentialité et mesures de sécurité</w:t>
        </w:r>
        <w:r>
          <w:rPr>
            <w:noProof/>
            <w:webHidden/>
          </w:rPr>
          <w:tab/>
        </w:r>
        <w:r>
          <w:rPr>
            <w:noProof/>
            <w:webHidden/>
          </w:rPr>
          <w:fldChar w:fldCharType="begin"/>
        </w:r>
        <w:r>
          <w:rPr>
            <w:noProof/>
            <w:webHidden/>
          </w:rPr>
          <w:instrText xml:space="preserve"> PAGEREF _Toc182990162 \h </w:instrText>
        </w:r>
        <w:r>
          <w:rPr>
            <w:noProof/>
            <w:webHidden/>
          </w:rPr>
        </w:r>
        <w:r>
          <w:rPr>
            <w:noProof/>
            <w:webHidden/>
          </w:rPr>
          <w:fldChar w:fldCharType="separate"/>
        </w:r>
        <w:r>
          <w:rPr>
            <w:noProof/>
            <w:webHidden/>
          </w:rPr>
          <w:t>13</w:t>
        </w:r>
        <w:r>
          <w:rPr>
            <w:noProof/>
            <w:webHidden/>
          </w:rPr>
          <w:fldChar w:fldCharType="end"/>
        </w:r>
      </w:hyperlink>
    </w:p>
    <w:p w14:paraId="3850EEFC" w14:textId="1236C89D"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163" w:history="1">
        <w:r w:rsidRPr="00B354D1">
          <w:rPr>
            <w:rStyle w:val="Lienhypertexte"/>
            <w:rFonts w:cstheme="minorHAnsi"/>
            <w:noProof/>
            <w:highlight w:val="lightGray"/>
          </w:rPr>
          <w:t>ARTICLE 6 - Protection des données à caractère personnel</w:t>
        </w:r>
        <w:r>
          <w:rPr>
            <w:noProof/>
            <w:webHidden/>
          </w:rPr>
          <w:tab/>
        </w:r>
        <w:r>
          <w:rPr>
            <w:noProof/>
            <w:webHidden/>
          </w:rPr>
          <w:fldChar w:fldCharType="begin"/>
        </w:r>
        <w:r>
          <w:rPr>
            <w:noProof/>
            <w:webHidden/>
          </w:rPr>
          <w:instrText xml:space="preserve"> PAGEREF _Toc182990163 \h </w:instrText>
        </w:r>
        <w:r>
          <w:rPr>
            <w:noProof/>
            <w:webHidden/>
          </w:rPr>
        </w:r>
        <w:r>
          <w:rPr>
            <w:noProof/>
            <w:webHidden/>
          </w:rPr>
          <w:fldChar w:fldCharType="separate"/>
        </w:r>
        <w:r>
          <w:rPr>
            <w:noProof/>
            <w:webHidden/>
          </w:rPr>
          <w:t>13</w:t>
        </w:r>
        <w:r>
          <w:rPr>
            <w:noProof/>
            <w:webHidden/>
          </w:rPr>
          <w:fldChar w:fldCharType="end"/>
        </w:r>
      </w:hyperlink>
    </w:p>
    <w:p w14:paraId="13ED09DF" w14:textId="442C6991" w:rsidR="00FA6B88" w:rsidRDefault="00FA6B88">
      <w:pPr>
        <w:pStyle w:val="TM2"/>
        <w:rPr>
          <w:rFonts w:asciiTheme="minorHAnsi" w:eastAsiaTheme="minorEastAsia" w:hAnsiTheme="minorHAnsi" w:cstheme="minorBidi"/>
          <w:kern w:val="2"/>
          <w:sz w:val="24"/>
          <w:szCs w:val="24"/>
          <w14:ligatures w14:val="standardContextual"/>
        </w:rPr>
      </w:pPr>
      <w:hyperlink w:anchor="_Toc182990164" w:history="1">
        <w:r w:rsidRPr="00B354D1">
          <w:rPr>
            <w:rStyle w:val="Lienhypertexte"/>
          </w:rPr>
          <w:t>6.1. Description du traitement de données à caractère personnel</w:t>
        </w:r>
        <w:r>
          <w:rPr>
            <w:webHidden/>
          </w:rPr>
          <w:tab/>
        </w:r>
        <w:r>
          <w:rPr>
            <w:webHidden/>
          </w:rPr>
          <w:fldChar w:fldCharType="begin"/>
        </w:r>
        <w:r>
          <w:rPr>
            <w:webHidden/>
          </w:rPr>
          <w:instrText xml:space="preserve"> PAGEREF _Toc182990164 \h </w:instrText>
        </w:r>
        <w:r>
          <w:rPr>
            <w:webHidden/>
          </w:rPr>
        </w:r>
        <w:r>
          <w:rPr>
            <w:webHidden/>
          </w:rPr>
          <w:fldChar w:fldCharType="separate"/>
        </w:r>
        <w:r>
          <w:rPr>
            <w:webHidden/>
          </w:rPr>
          <w:t>13</w:t>
        </w:r>
        <w:r>
          <w:rPr>
            <w:webHidden/>
          </w:rPr>
          <w:fldChar w:fldCharType="end"/>
        </w:r>
      </w:hyperlink>
    </w:p>
    <w:p w14:paraId="07A07F11" w14:textId="453D9CC4" w:rsidR="00FA6B88" w:rsidRDefault="00FA6B88">
      <w:pPr>
        <w:pStyle w:val="TM2"/>
        <w:rPr>
          <w:rFonts w:asciiTheme="minorHAnsi" w:eastAsiaTheme="minorEastAsia" w:hAnsiTheme="minorHAnsi" w:cstheme="minorBidi"/>
          <w:kern w:val="2"/>
          <w:sz w:val="24"/>
          <w:szCs w:val="24"/>
          <w14:ligatures w14:val="standardContextual"/>
        </w:rPr>
      </w:pPr>
      <w:hyperlink w:anchor="_Toc182990165" w:history="1">
        <w:r w:rsidRPr="00B354D1">
          <w:rPr>
            <w:rStyle w:val="Lienhypertexte"/>
          </w:rPr>
          <w:t>6.2. Obligations du titulaire</w:t>
        </w:r>
        <w:r>
          <w:rPr>
            <w:webHidden/>
          </w:rPr>
          <w:tab/>
        </w:r>
        <w:r>
          <w:rPr>
            <w:webHidden/>
          </w:rPr>
          <w:fldChar w:fldCharType="begin"/>
        </w:r>
        <w:r>
          <w:rPr>
            <w:webHidden/>
          </w:rPr>
          <w:instrText xml:space="preserve"> PAGEREF _Toc182990165 \h </w:instrText>
        </w:r>
        <w:r>
          <w:rPr>
            <w:webHidden/>
          </w:rPr>
        </w:r>
        <w:r>
          <w:rPr>
            <w:webHidden/>
          </w:rPr>
          <w:fldChar w:fldCharType="separate"/>
        </w:r>
        <w:r>
          <w:rPr>
            <w:webHidden/>
          </w:rPr>
          <w:t>13</w:t>
        </w:r>
        <w:r>
          <w:rPr>
            <w:webHidden/>
          </w:rPr>
          <w:fldChar w:fldCharType="end"/>
        </w:r>
      </w:hyperlink>
    </w:p>
    <w:p w14:paraId="3337547E" w14:textId="24A6D426" w:rsidR="00FA6B88" w:rsidRDefault="00FA6B88">
      <w:pPr>
        <w:pStyle w:val="TM2"/>
        <w:rPr>
          <w:rFonts w:asciiTheme="minorHAnsi" w:eastAsiaTheme="minorEastAsia" w:hAnsiTheme="minorHAnsi" w:cstheme="minorBidi"/>
          <w:kern w:val="2"/>
          <w:sz w:val="24"/>
          <w:szCs w:val="24"/>
          <w14:ligatures w14:val="standardContextual"/>
        </w:rPr>
      </w:pPr>
      <w:hyperlink w:anchor="_Toc182990166" w:history="1">
        <w:r w:rsidRPr="00B354D1">
          <w:rPr>
            <w:rStyle w:val="Lienhypertexte"/>
          </w:rPr>
          <w:t>6.3. Obligations de l'acheteur</w:t>
        </w:r>
        <w:r>
          <w:rPr>
            <w:webHidden/>
          </w:rPr>
          <w:tab/>
        </w:r>
        <w:r>
          <w:rPr>
            <w:webHidden/>
          </w:rPr>
          <w:fldChar w:fldCharType="begin"/>
        </w:r>
        <w:r>
          <w:rPr>
            <w:webHidden/>
          </w:rPr>
          <w:instrText xml:space="preserve"> PAGEREF _Toc182990166 \h </w:instrText>
        </w:r>
        <w:r>
          <w:rPr>
            <w:webHidden/>
          </w:rPr>
        </w:r>
        <w:r>
          <w:rPr>
            <w:webHidden/>
          </w:rPr>
          <w:fldChar w:fldCharType="separate"/>
        </w:r>
        <w:r>
          <w:rPr>
            <w:webHidden/>
          </w:rPr>
          <w:t>15</w:t>
        </w:r>
        <w:r>
          <w:rPr>
            <w:webHidden/>
          </w:rPr>
          <w:fldChar w:fldCharType="end"/>
        </w:r>
      </w:hyperlink>
    </w:p>
    <w:p w14:paraId="6CB12AC8" w14:textId="7893425C"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167" w:history="1">
        <w:r w:rsidRPr="00B354D1">
          <w:rPr>
            <w:rStyle w:val="Lienhypertexte"/>
            <w:rFonts w:cstheme="minorHAnsi"/>
            <w:noProof/>
            <w:highlight w:val="lightGray"/>
          </w:rPr>
          <w:t>ARTICLE 7 - Durée et délais d’exécution</w:t>
        </w:r>
        <w:r>
          <w:rPr>
            <w:noProof/>
            <w:webHidden/>
          </w:rPr>
          <w:tab/>
        </w:r>
        <w:r>
          <w:rPr>
            <w:noProof/>
            <w:webHidden/>
          </w:rPr>
          <w:fldChar w:fldCharType="begin"/>
        </w:r>
        <w:r>
          <w:rPr>
            <w:noProof/>
            <w:webHidden/>
          </w:rPr>
          <w:instrText xml:space="preserve"> PAGEREF _Toc182990167 \h </w:instrText>
        </w:r>
        <w:r>
          <w:rPr>
            <w:noProof/>
            <w:webHidden/>
          </w:rPr>
        </w:r>
        <w:r>
          <w:rPr>
            <w:noProof/>
            <w:webHidden/>
          </w:rPr>
          <w:fldChar w:fldCharType="separate"/>
        </w:r>
        <w:r>
          <w:rPr>
            <w:noProof/>
            <w:webHidden/>
          </w:rPr>
          <w:t>16</w:t>
        </w:r>
        <w:r>
          <w:rPr>
            <w:noProof/>
            <w:webHidden/>
          </w:rPr>
          <w:fldChar w:fldCharType="end"/>
        </w:r>
      </w:hyperlink>
    </w:p>
    <w:p w14:paraId="63C31FA8" w14:textId="7163B420" w:rsidR="00FA6B88" w:rsidRDefault="00FA6B88">
      <w:pPr>
        <w:pStyle w:val="TM2"/>
        <w:rPr>
          <w:rFonts w:asciiTheme="minorHAnsi" w:eastAsiaTheme="minorEastAsia" w:hAnsiTheme="minorHAnsi" w:cstheme="minorBidi"/>
          <w:kern w:val="2"/>
          <w:sz w:val="24"/>
          <w:szCs w:val="24"/>
          <w14:ligatures w14:val="standardContextual"/>
        </w:rPr>
      </w:pPr>
      <w:hyperlink w:anchor="_Toc182990168" w:history="1">
        <w:r w:rsidRPr="00B354D1">
          <w:rPr>
            <w:rStyle w:val="Lienhypertexte"/>
          </w:rPr>
          <w:t>7.1. Durée initiale de l’accord-cadre</w:t>
        </w:r>
        <w:r>
          <w:rPr>
            <w:webHidden/>
          </w:rPr>
          <w:tab/>
        </w:r>
        <w:r>
          <w:rPr>
            <w:webHidden/>
          </w:rPr>
          <w:fldChar w:fldCharType="begin"/>
        </w:r>
        <w:r>
          <w:rPr>
            <w:webHidden/>
          </w:rPr>
          <w:instrText xml:space="preserve"> PAGEREF _Toc182990168 \h </w:instrText>
        </w:r>
        <w:r>
          <w:rPr>
            <w:webHidden/>
          </w:rPr>
        </w:r>
        <w:r>
          <w:rPr>
            <w:webHidden/>
          </w:rPr>
          <w:fldChar w:fldCharType="separate"/>
        </w:r>
        <w:r>
          <w:rPr>
            <w:webHidden/>
          </w:rPr>
          <w:t>16</w:t>
        </w:r>
        <w:r>
          <w:rPr>
            <w:webHidden/>
          </w:rPr>
          <w:fldChar w:fldCharType="end"/>
        </w:r>
      </w:hyperlink>
    </w:p>
    <w:p w14:paraId="4FA26A8A" w14:textId="442CE258" w:rsidR="00FA6B88" w:rsidRDefault="00FA6B88">
      <w:pPr>
        <w:pStyle w:val="TM2"/>
        <w:rPr>
          <w:rFonts w:asciiTheme="minorHAnsi" w:eastAsiaTheme="minorEastAsia" w:hAnsiTheme="minorHAnsi" w:cstheme="minorBidi"/>
          <w:kern w:val="2"/>
          <w:sz w:val="24"/>
          <w:szCs w:val="24"/>
          <w14:ligatures w14:val="standardContextual"/>
        </w:rPr>
      </w:pPr>
      <w:hyperlink w:anchor="_Toc182990169" w:history="1">
        <w:r w:rsidRPr="00B354D1">
          <w:rPr>
            <w:rStyle w:val="Lienhypertexte"/>
          </w:rPr>
          <w:t>7.2. Reconduction</w:t>
        </w:r>
        <w:r>
          <w:rPr>
            <w:webHidden/>
          </w:rPr>
          <w:tab/>
        </w:r>
        <w:r>
          <w:rPr>
            <w:webHidden/>
          </w:rPr>
          <w:fldChar w:fldCharType="begin"/>
        </w:r>
        <w:r>
          <w:rPr>
            <w:webHidden/>
          </w:rPr>
          <w:instrText xml:space="preserve"> PAGEREF _Toc182990169 \h </w:instrText>
        </w:r>
        <w:r>
          <w:rPr>
            <w:webHidden/>
          </w:rPr>
        </w:r>
        <w:r>
          <w:rPr>
            <w:webHidden/>
          </w:rPr>
          <w:fldChar w:fldCharType="separate"/>
        </w:r>
        <w:r>
          <w:rPr>
            <w:webHidden/>
          </w:rPr>
          <w:t>16</w:t>
        </w:r>
        <w:r>
          <w:rPr>
            <w:webHidden/>
          </w:rPr>
          <w:fldChar w:fldCharType="end"/>
        </w:r>
      </w:hyperlink>
    </w:p>
    <w:p w14:paraId="24DE094D" w14:textId="5881B95C" w:rsidR="00FA6B88" w:rsidRDefault="00FA6B88">
      <w:pPr>
        <w:pStyle w:val="TM2"/>
        <w:rPr>
          <w:rFonts w:asciiTheme="minorHAnsi" w:eastAsiaTheme="minorEastAsia" w:hAnsiTheme="minorHAnsi" w:cstheme="minorBidi"/>
          <w:kern w:val="2"/>
          <w:sz w:val="24"/>
          <w:szCs w:val="24"/>
          <w14:ligatures w14:val="standardContextual"/>
        </w:rPr>
      </w:pPr>
      <w:hyperlink w:anchor="_Toc182990170" w:history="1">
        <w:r w:rsidRPr="00B354D1">
          <w:rPr>
            <w:rStyle w:val="Lienhypertexte"/>
          </w:rPr>
          <w:t>7.3. Prolongation des délais</w:t>
        </w:r>
        <w:r>
          <w:rPr>
            <w:webHidden/>
          </w:rPr>
          <w:tab/>
        </w:r>
        <w:r>
          <w:rPr>
            <w:webHidden/>
          </w:rPr>
          <w:fldChar w:fldCharType="begin"/>
        </w:r>
        <w:r>
          <w:rPr>
            <w:webHidden/>
          </w:rPr>
          <w:instrText xml:space="preserve"> PAGEREF _Toc182990170 \h </w:instrText>
        </w:r>
        <w:r>
          <w:rPr>
            <w:webHidden/>
          </w:rPr>
        </w:r>
        <w:r>
          <w:rPr>
            <w:webHidden/>
          </w:rPr>
          <w:fldChar w:fldCharType="separate"/>
        </w:r>
        <w:r>
          <w:rPr>
            <w:webHidden/>
          </w:rPr>
          <w:t>16</w:t>
        </w:r>
        <w:r>
          <w:rPr>
            <w:webHidden/>
          </w:rPr>
          <w:fldChar w:fldCharType="end"/>
        </w:r>
      </w:hyperlink>
    </w:p>
    <w:p w14:paraId="7517884A" w14:textId="13FA3493"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171" w:history="1">
        <w:r w:rsidRPr="00B354D1">
          <w:rPr>
            <w:rStyle w:val="Lienhypertexte"/>
            <w:rFonts w:cstheme="minorHAnsi"/>
            <w:noProof/>
            <w:highlight w:val="lightGray"/>
          </w:rPr>
          <w:t>ARTICLE 8 - Prix</w:t>
        </w:r>
        <w:r>
          <w:rPr>
            <w:noProof/>
            <w:webHidden/>
          </w:rPr>
          <w:tab/>
        </w:r>
        <w:r>
          <w:rPr>
            <w:noProof/>
            <w:webHidden/>
          </w:rPr>
          <w:fldChar w:fldCharType="begin"/>
        </w:r>
        <w:r>
          <w:rPr>
            <w:noProof/>
            <w:webHidden/>
          </w:rPr>
          <w:instrText xml:space="preserve"> PAGEREF _Toc182990171 \h </w:instrText>
        </w:r>
        <w:r>
          <w:rPr>
            <w:noProof/>
            <w:webHidden/>
          </w:rPr>
        </w:r>
        <w:r>
          <w:rPr>
            <w:noProof/>
            <w:webHidden/>
          </w:rPr>
          <w:fldChar w:fldCharType="separate"/>
        </w:r>
        <w:r>
          <w:rPr>
            <w:noProof/>
            <w:webHidden/>
          </w:rPr>
          <w:t>16</w:t>
        </w:r>
        <w:r>
          <w:rPr>
            <w:noProof/>
            <w:webHidden/>
          </w:rPr>
          <w:fldChar w:fldCharType="end"/>
        </w:r>
      </w:hyperlink>
    </w:p>
    <w:p w14:paraId="22D47D5D" w14:textId="39E007F5" w:rsidR="00FA6B88" w:rsidRDefault="00FA6B88">
      <w:pPr>
        <w:pStyle w:val="TM2"/>
        <w:rPr>
          <w:rFonts w:asciiTheme="minorHAnsi" w:eastAsiaTheme="minorEastAsia" w:hAnsiTheme="minorHAnsi" w:cstheme="minorBidi"/>
          <w:kern w:val="2"/>
          <w:sz w:val="24"/>
          <w:szCs w:val="24"/>
          <w14:ligatures w14:val="standardContextual"/>
        </w:rPr>
      </w:pPr>
      <w:hyperlink w:anchor="_Toc182990172" w:history="1">
        <w:r w:rsidRPr="00B354D1">
          <w:rPr>
            <w:rStyle w:val="Lienhypertexte"/>
          </w:rPr>
          <w:t>8.1. Contenu des prix</w:t>
        </w:r>
        <w:r>
          <w:rPr>
            <w:webHidden/>
          </w:rPr>
          <w:tab/>
        </w:r>
        <w:r>
          <w:rPr>
            <w:webHidden/>
          </w:rPr>
          <w:fldChar w:fldCharType="begin"/>
        </w:r>
        <w:r>
          <w:rPr>
            <w:webHidden/>
          </w:rPr>
          <w:instrText xml:space="preserve"> PAGEREF _Toc182990172 \h </w:instrText>
        </w:r>
        <w:r>
          <w:rPr>
            <w:webHidden/>
          </w:rPr>
        </w:r>
        <w:r>
          <w:rPr>
            <w:webHidden/>
          </w:rPr>
          <w:fldChar w:fldCharType="separate"/>
        </w:r>
        <w:r>
          <w:rPr>
            <w:webHidden/>
          </w:rPr>
          <w:t>16</w:t>
        </w:r>
        <w:r>
          <w:rPr>
            <w:webHidden/>
          </w:rPr>
          <w:fldChar w:fldCharType="end"/>
        </w:r>
      </w:hyperlink>
    </w:p>
    <w:p w14:paraId="4CDA23A3" w14:textId="20412ACC" w:rsidR="00FA6B88" w:rsidRDefault="00FA6B88">
      <w:pPr>
        <w:pStyle w:val="TM2"/>
        <w:rPr>
          <w:rFonts w:asciiTheme="minorHAnsi" w:eastAsiaTheme="minorEastAsia" w:hAnsiTheme="minorHAnsi" w:cstheme="minorBidi"/>
          <w:kern w:val="2"/>
          <w:sz w:val="24"/>
          <w:szCs w:val="24"/>
          <w14:ligatures w14:val="standardContextual"/>
        </w:rPr>
      </w:pPr>
      <w:hyperlink w:anchor="_Toc182990173" w:history="1">
        <w:r w:rsidRPr="00B354D1">
          <w:rPr>
            <w:rStyle w:val="Lienhypertexte"/>
          </w:rPr>
          <w:t>8.2. Mois d’établissement des prix</w:t>
        </w:r>
        <w:r>
          <w:rPr>
            <w:webHidden/>
          </w:rPr>
          <w:tab/>
        </w:r>
        <w:r>
          <w:rPr>
            <w:webHidden/>
          </w:rPr>
          <w:fldChar w:fldCharType="begin"/>
        </w:r>
        <w:r>
          <w:rPr>
            <w:webHidden/>
          </w:rPr>
          <w:instrText xml:space="preserve"> PAGEREF _Toc182990173 \h </w:instrText>
        </w:r>
        <w:r>
          <w:rPr>
            <w:webHidden/>
          </w:rPr>
        </w:r>
        <w:r>
          <w:rPr>
            <w:webHidden/>
          </w:rPr>
          <w:fldChar w:fldCharType="separate"/>
        </w:r>
        <w:r>
          <w:rPr>
            <w:webHidden/>
          </w:rPr>
          <w:t>16</w:t>
        </w:r>
        <w:r>
          <w:rPr>
            <w:webHidden/>
          </w:rPr>
          <w:fldChar w:fldCharType="end"/>
        </w:r>
      </w:hyperlink>
    </w:p>
    <w:p w14:paraId="67960FA9" w14:textId="183AD93F" w:rsidR="00FA6B88" w:rsidRDefault="00FA6B88">
      <w:pPr>
        <w:pStyle w:val="TM2"/>
        <w:rPr>
          <w:rFonts w:asciiTheme="minorHAnsi" w:eastAsiaTheme="minorEastAsia" w:hAnsiTheme="minorHAnsi" w:cstheme="minorBidi"/>
          <w:kern w:val="2"/>
          <w:sz w:val="24"/>
          <w:szCs w:val="24"/>
          <w14:ligatures w14:val="standardContextual"/>
        </w:rPr>
      </w:pPr>
      <w:hyperlink w:anchor="_Toc182990174" w:history="1">
        <w:r w:rsidRPr="00B354D1">
          <w:rPr>
            <w:rStyle w:val="Lienhypertexte"/>
          </w:rPr>
          <w:t>8.3. Forme et variation des prix</w:t>
        </w:r>
        <w:r>
          <w:rPr>
            <w:webHidden/>
          </w:rPr>
          <w:tab/>
        </w:r>
        <w:r>
          <w:rPr>
            <w:webHidden/>
          </w:rPr>
          <w:fldChar w:fldCharType="begin"/>
        </w:r>
        <w:r>
          <w:rPr>
            <w:webHidden/>
          </w:rPr>
          <w:instrText xml:space="preserve"> PAGEREF _Toc182990174 \h </w:instrText>
        </w:r>
        <w:r>
          <w:rPr>
            <w:webHidden/>
          </w:rPr>
        </w:r>
        <w:r>
          <w:rPr>
            <w:webHidden/>
          </w:rPr>
          <w:fldChar w:fldCharType="separate"/>
        </w:r>
        <w:r>
          <w:rPr>
            <w:webHidden/>
          </w:rPr>
          <w:t>16</w:t>
        </w:r>
        <w:r>
          <w:rPr>
            <w:webHidden/>
          </w:rPr>
          <w:fldChar w:fldCharType="end"/>
        </w:r>
      </w:hyperlink>
    </w:p>
    <w:p w14:paraId="02E3B25F" w14:textId="50C062D0" w:rsidR="00FA6B88" w:rsidRDefault="00FA6B88">
      <w:pPr>
        <w:pStyle w:val="TM2"/>
        <w:rPr>
          <w:rFonts w:asciiTheme="minorHAnsi" w:eastAsiaTheme="minorEastAsia" w:hAnsiTheme="minorHAnsi" w:cstheme="minorBidi"/>
          <w:kern w:val="2"/>
          <w:sz w:val="24"/>
          <w:szCs w:val="24"/>
          <w14:ligatures w14:val="standardContextual"/>
        </w:rPr>
      </w:pPr>
      <w:hyperlink w:anchor="_Toc182990175" w:history="1">
        <w:r w:rsidRPr="00B354D1">
          <w:rPr>
            <w:rStyle w:val="Lienhypertexte"/>
          </w:rPr>
          <w:t>8.4. Clause de réexamen</w:t>
        </w:r>
        <w:r>
          <w:rPr>
            <w:webHidden/>
          </w:rPr>
          <w:tab/>
        </w:r>
        <w:r>
          <w:rPr>
            <w:webHidden/>
          </w:rPr>
          <w:fldChar w:fldCharType="begin"/>
        </w:r>
        <w:r>
          <w:rPr>
            <w:webHidden/>
          </w:rPr>
          <w:instrText xml:space="preserve"> PAGEREF _Toc182990175 \h </w:instrText>
        </w:r>
        <w:r>
          <w:rPr>
            <w:webHidden/>
          </w:rPr>
        </w:r>
        <w:r>
          <w:rPr>
            <w:webHidden/>
          </w:rPr>
          <w:fldChar w:fldCharType="separate"/>
        </w:r>
        <w:r>
          <w:rPr>
            <w:webHidden/>
          </w:rPr>
          <w:t>17</w:t>
        </w:r>
        <w:r>
          <w:rPr>
            <w:webHidden/>
          </w:rPr>
          <w:fldChar w:fldCharType="end"/>
        </w:r>
      </w:hyperlink>
    </w:p>
    <w:p w14:paraId="743E902B" w14:textId="38DB5977" w:rsidR="00FA6B88" w:rsidRDefault="00FA6B88">
      <w:pPr>
        <w:pStyle w:val="TM2"/>
        <w:rPr>
          <w:rFonts w:asciiTheme="minorHAnsi" w:eastAsiaTheme="minorEastAsia" w:hAnsiTheme="minorHAnsi" w:cstheme="minorBidi"/>
          <w:kern w:val="2"/>
          <w:sz w:val="24"/>
          <w:szCs w:val="24"/>
          <w14:ligatures w14:val="standardContextual"/>
        </w:rPr>
      </w:pPr>
      <w:hyperlink w:anchor="_Toc182990176" w:history="1">
        <w:r w:rsidRPr="00B354D1">
          <w:rPr>
            <w:rStyle w:val="Lienhypertexte"/>
          </w:rPr>
          <w:t>8.5. Prix promotionnels - offres promotionnelles</w:t>
        </w:r>
        <w:r>
          <w:rPr>
            <w:webHidden/>
          </w:rPr>
          <w:tab/>
        </w:r>
        <w:r>
          <w:rPr>
            <w:webHidden/>
          </w:rPr>
          <w:fldChar w:fldCharType="begin"/>
        </w:r>
        <w:r>
          <w:rPr>
            <w:webHidden/>
          </w:rPr>
          <w:instrText xml:space="preserve"> PAGEREF _Toc182990176 \h </w:instrText>
        </w:r>
        <w:r>
          <w:rPr>
            <w:webHidden/>
          </w:rPr>
        </w:r>
        <w:r>
          <w:rPr>
            <w:webHidden/>
          </w:rPr>
          <w:fldChar w:fldCharType="separate"/>
        </w:r>
        <w:r>
          <w:rPr>
            <w:webHidden/>
          </w:rPr>
          <w:t>18</w:t>
        </w:r>
        <w:r>
          <w:rPr>
            <w:webHidden/>
          </w:rPr>
          <w:fldChar w:fldCharType="end"/>
        </w:r>
      </w:hyperlink>
    </w:p>
    <w:p w14:paraId="1F2DC187" w14:textId="23D34B6B"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177" w:history="1">
        <w:r w:rsidRPr="00B354D1">
          <w:rPr>
            <w:rStyle w:val="Lienhypertexte"/>
            <w:rFonts w:cstheme="minorHAnsi"/>
            <w:noProof/>
            <w:highlight w:val="lightGray"/>
          </w:rPr>
          <w:t>ARTICLE 9 - Modalités d’exécution financières</w:t>
        </w:r>
        <w:r>
          <w:rPr>
            <w:noProof/>
            <w:webHidden/>
          </w:rPr>
          <w:tab/>
        </w:r>
        <w:r>
          <w:rPr>
            <w:noProof/>
            <w:webHidden/>
          </w:rPr>
          <w:fldChar w:fldCharType="begin"/>
        </w:r>
        <w:r>
          <w:rPr>
            <w:noProof/>
            <w:webHidden/>
          </w:rPr>
          <w:instrText xml:space="preserve"> PAGEREF _Toc182990177 \h </w:instrText>
        </w:r>
        <w:r>
          <w:rPr>
            <w:noProof/>
            <w:webHidden/>
          </w:rPr>
        </w:r>
        <w:r>
          <w:rPr>
            <w:noProof/>
            <w:webHidden/>
          </w:rPr>
          <w:fldChar w:fldCharType="separate"/>
        </w:r>
        <w:r>
          <w:rPr>
            <w:noProof/>
            <w:webHidden/>
          </w:rPr>
          <w:t>18</w:t>
        </w:r>
        <w:r>
          <w:rPr>
            <w:noProof/>
            <w:webHidden/>
          </w:rPr>
          <w:fldChar w:fldCharType="end"/>
        </w:r>
      </w:hyperlink>
    </w:p>
    <w:p w14:paraId="396624D8" w14:textId="6747E9F9" w:rsidR="00FA6B88" w:rsidRDefault="00FA6B88">
      <w:pPr>
        <w:pStyle w:val="TM2"/>
        <w:rPr>
          <w:rFonts w:asciiTheme="minorHAnsi" w:eastAsiaTheme="minorEastAsia" w:hAnsiTheme="minorHAnsi" w:cstheme="minorBidi"/>
          <w:kern w:val="2"/>
          <w:sz w:val="24"/>
          <w:szCs w:val="24"/>
          <w14:ligatures w14:val="standardContextual"/>
        </w:rPr>
      </w:pPr>
      <w:hyperlink w:anchor="_Toc182990178" w:history="1">
        <w:r w:rsidRPr="00B354D1">
          <w:rPr>
            <w:rStyle w:val="Lienhypertexte"/>
          </w:rPr>
          <w:t>9.1. Garanties financières</w:t>
        </w:r>
        <w:r>
          <w:rPr>
            <w:webHidden/>
          </w:rPr>
          <w:tab/>
        </w:r>
        <w:r>
          <w:rPr>
            <w:webHidden/>
          </w:rPr>
          <w:fldChar w:fldCharType="begin"/>
        </w:r>
        <w:r>
          <w:rPr>
            <w:webHidden/>
          </w:rPr>
          <w:instrText xml:space="preserve"> PAGEREF _Toc182990178 \h </w:instrText>
        </w:r>
        <w:r>
          <w:rPr>
            <w:webHidden/>
          </w:rPr>
        </w:r>
        <w:r>
          <w:rPr>
            <w:webHidden/>
          </w:rPr>
          <w:fldChar w:fldCharType="separate"/>
        </w:r>
        <w:r>
          <w:rPr>
            <w:webHidden/>
          </w:rPr>
          <w:t>18</w:t>
        </w:r>
        <w:r>
          <w:rPr>
            <w:webHidden/>
          </w:rPr>
          <w:fldChar w:fldCharType="end"/>
        </w:r>
      </w:hyperlink>
    </w:p>
    <w:p w14:paraId="1EA05347" w14:textId="54043979" w:rsidR="00FA6B88" w:rsidRDefault="00FA6B88">
      <w:pPr>
        <w:pStyle w:val="TM2"/>
        <w:rPr>
          <w:rFonts w:asciiTheme="minorHAnsi" w:eastAsiaTheme="minorEastAsia" w:hAnsiTheme="minorHAnsi" w:cstheme="minorBidi"/>
          <w:kern w:val="2"/>
          <w:sz w:val="24"/>
          <w:szCs w:val="24"/>
          <w14:ligatures w14:val="standardContextual"/>
        </w:rPr>
      </w:pPr>
      <w:hyperlink w:anchor="_Toc182990179" w:history="1">
        <w:r w:rsidRPr="00B354D1">
          <w:rPr>
            <w:rStyle w:val="Lienhypertexte"/>
          </w:rPr>
          <w:t>9.2. Avance</w:t>
        </w:r>
        <w:r>
          <w:rPr>
            <w:webHidden/>
          </w:rPr>
          <w:tab/>
        </w:r>
        <w:r>
          <w:rPr>
            <w:webHidden/>
          </w:rPr>
          <w:fldChar w:fldCharType="begin"/>
        </w:r>
        <w:r>
          <w:rPr>
            <w:webHidden/>
          </w:rPr>
          <w:instrText xml:space="preserve"> PAGEREF _Toc182990179 \h </w:instrText>
        </w:r>
        <w:r>
          <w:rPr>
            <w:webHidden/>
          </w:rPr>
        </w:r>
        <w:r>
          <w:rPr>
            <w:webHidden/>
          </w:rPr>
          <w:fldChar w:fldCharType="separate"/>
        </w:r>
        <w:r>
          <w:rPr>
            <w:webHidden/>
          </w:rPr>
          <w:t>18</w:t>
        </w:r>
        <w:r>
          <w:rPr>
            <w:webHidden/>
          </w:rPr>
          <w:fldChar w:fldCharType="end"/>
        </w:r>
      </w:hyperlink>
    </w:p>
    <w:p w14:paraId="07A79859" w14:textId="1093199D" w:rsidR="00FA6B88" w:rsidRDefault="00FA6B88">
      <w:pPr>
        <w:pStyle w:val="TM2"/>
        <w:rPr>
          <w:rFonts w:asciiTheme="minorHAnsi" w:eastAsiaTheme="minorEastAsia" w:hAnsiTheme="minorHAnsi" w:cstheme="minorBidi"/>
          <w:kern w:val="2"/>
          <w:sz w:val="24"/>
          <w:szCs w:val="24"/>
          <w14:ligatures w14:val="standardContextual"/>
        </w:rPr>
      </w:pPr>
      <w:hyperlink w:anchor="_Toc182990180" w:history="1">
        <w:r w:rsidRPr="00B354D1">
          <w:rPr>
            <w:rStyle w:val="Lienhypertexte"/>
          </w:rPr>
          <w:t>9.3. Acomptes</w:t>
        </w:r>
        <w:r>
          <w:rPr>
            <w:webHidden/>
          </w:rPr>
          <w:tab/>
        </w:r>
        <w:r>
          <w:rPr>
            <w:webHidden/>
          </w:rPr>
          <w:fldChar w:fldCharType="begin"/>
        </w:r>
        <w:r>
          <w:rPr>
            <w:webHidden/>
          </w:rPr>
          <w:instrText xml:space="preserve"> PAGEREF _Toc182990180 \h </w:instrText>
        </w:r>
        <w:r>
          <w:rPr>
            <w:webHidden/>
          </w:rPr>
        </w:r>
        <w:r>
          <w:rPr>
            <w:webHidden/>
          </w:rPr>
          <w:fldChar w:fldCharType="separate"/>
        </w:r>
        <w:r>
          <w:rPr>
            <w:webHidden/>
          </w:rPr>
          <w:t>19</w:t>
        </w:r>
        <w:r>
          <w:rPr>
            <w:webHidden/>
          </w:rPr>
          <w:fldChar w:fldCharType="end"/>
        </w:r>
      </w:hyperlink>
    </w:p>
    <w:p w14:paraId="438C41BC" w14:textId="25803794" w:rsidR="00FA6B88" w:rsidRDefault="00FA6B88">
      <w:pPr>
        <w:pStyle w:val="TM2"/>
        <w:rPr>
          <w:rFonts w:asciiTheme="minorHAnsi" w:eastAsiaTheme="minorEastAsia" w:hAnsiTheme="minorHAnsi" w:cstheme="minorBidi"/>
          <w:kern w:val="2"/>
          <w:sz w:val="24"/>
          <w:szCs w:val="24"/>
          <w14:ligatures w14:val="standardContextual"/>
        </w:rPr>
      </w:pPr>
      <w:hyperlink w:anchor="_Toc182990181" w:history="1">
        <w:r w:rsidRPr="00B354D1">
          <w:rPr>
            <w:rStyle w:val="Lienhypertexte"/>
          </w:rPr>
          <w:t>9.4. Modalités de facturation</w:t>
        </w:r>
        <w:r>
          <w:rPr>
            <w:webHidden/>
          </w:rPr>
          <w:tab/>
        </w:r>
        <w:r>
          <w:rPr>
            <w:webHidden/>
          </w:rPr>
          <w:fldChar w:fldCharType="begin"/>
        </w:r>
        <w:r>
          <w:rPr>
            <w:webHidden/>
          </w:rPr>
          <w:instrText xml:space="preserve"> PAGEREF _Toc182990181 \h </w:instrText>
        </w:r>
        <w:r>
          <w:rPr>
            <w:webHidden/>
          </w:rPr>
        </w:r>
        <w:r>
          <w:rPr>
            <w:webHidden/>
          </w:rPr>
          <w:fldChar w:fldCharType="separate"/>
        </w:r>
        <w:r>
          <w:rPr>
            <w:webHidden/>
          </w:rPr>
          <w:t>19</w:t>
        </w:r>
        <w:r>
          <w:rPr>
            <w:webHidden/>
          </w:rPr>
          <w:fldChar w:fldCharType="end"/>
        </w:r>
      </w:hyperlink>
    </w:p>
    <w:p w14:paraId="76C293FF" w14:textId="15C86F2E" w:rsidR="00FA6B88" w:rsidRDefault="00FA6B88">
      <w:pPr>
        <w:pStyle w:val="TM2"/>
        <w:rPr>
          <w:rFonts w:asciiTheme="minorHAnsi" w:eastAsiaTheme="minorEastAsia" w:hAnsiTheme="minorHAnsi" w:cstheme="minorBidi"/>
          <w:kern w:val="2"/>
          <w:sz w:val="24"/>
          <w:szCs w:val="24"/>
          <w14:ligatures w14:val="standardContextual"/>
        </w:rPr>
      </w:pPr>
      <w:hyperlink w:anchor="_Toc182990182" w:history="1">
        <w:r w:rsidRPr="00B354D1">
          <w:rPr>
            <w:rStyle w:val="Lienhypertexte"/>
          </w:rPr>
          <w:t>9.5. Modalités de paiement</w:t>
        </w:r>
        <w:r>
          <w:rPr>
            <w:webHidden/>
          </w:rPr>
          <w:tab/>
        </w:r>
        <w:r>
          <w:rPr>
            <w:webHidden/>
          </w:rPr>
          <w:fldChar w:fldCharType="begin"/>
        </w:r>
        <w:r>
          <w:rPr>
            <w:webHidden/>
          </w:rPr>
          <w:instrText xml:space="preserve"> PAGEREF _Toc182990182 \h </w:instrText>
        </w:r>
        <w:r>
          <w:rPr>
            <w:webHidden/>
          </w:rPr>
        </w:r>
        <w:r>
          <w:rPr>
            <w:webHidden/>
          </w:rPr>
          <w:fldChar w:fldCharType="separate"/>
        </w:r>
        <w:r>
          <w:rPr>
            <w:webHidden/>
          </w:rPr>
          <w:t>19</w:t>
        </w:r>
        <w:r>
          <w:rPr>
            <w:webHidden/>
          </w:rPr>
          <w:fldChar w:fldCharType="end"/>
        </w:r>
      </w:hyperlink>
    </w:p>
    <w:p w14:paraId="21B4A183" w14:textId="1D9F1E91" w:rsidR="00FA6B88" w:rsidRDefault="00FA6B88">
      <w:pPr>
        <w:pStyle w:val="TM2"/>
        <w:rPr>
          <w:rFonts w:asciiTheme="minorHAnsi" w:eastAsiaTheme="minorEastAsia" w:hAnsiTheme="minorHAnsi" w:cstheme="minorBidi"/>
          <w:kern w:val="2"/>
          <w:sz w:val="24"/>
          <w:szCs w:val="24"/>
          <w14:ligatures w14:val="standardContextual"/>
        </w:rPr>
      </w:pPr>
      <w:hyperlink w:anchor="_Toc182990183" w:history="1">
        <w:r w:rsidRPr="00B354D1">
          <w:rPr>
            <w:rStyle w:val="Lienhypertexte"/>
            <w:rFonts w:eastAsiaTheme="majorEastAsia"/>
            <w:bCs/>
          </w:rPr>
          <w:t>9.5.1.</w:t>
        </w:r>
        <w:r w:rsidRPr="00B354D1">
          <w:rPr>
            <w:rStyle w:val="Lienhypertexte"/>
            <w:rFonts w:eastAsiaTheme="majorEastAsia"/>
            <w:b/>
            <w:bCs/>
          </w:rPr>
          <w:t xml:space="preserve"> Règlement des prestation - RIB</w:t>
        </w:r>
        <w:r>
          <w:rPr>
            <w:webHidden/>
          </w:rPr>
          <w:tab/>
        </w:r>
        <w:r>
          <w:rPr>
            <w:webHidden/>
          </w:rPr>
          <w:fldChar w:fldCharType="begin"/>
        </w:r>
        <w:r>
          <w:rPr>
            <w:webHidden/>
          </w:rPr>
          <w:instrText xml:space="preserve"> PAGEREF _Toc182990183 \h </w:instrText>
        </w:r>
        <w:r>
          <w:rPr>
            <w:webHidden/>
          </w:rPr>
        </w:r>
        <w:r>
          <w:rPr>
            <w:webHidden/>
          </w:rPr>
          <w:fldChar w:fldCharType="separate"/>
        </w:r>
        <w:r>
          <w:rPr>
            <w:webHidden/>
          </w:rPr>
          <w:t>19</w:t>
        </w:r>
        <w:r>
          <w:rPr>
            <w:webHidden/>
          </w:rPr>
          <w:fldChar w:fldCharType="end"/>
        </w:r>
      </w:hyperlink>
    </w:p>
    <w:p w14:paraId="29A4EC71" w14:textId="3236AA88" w:rsidR="00FA6B88" w:rsidRDefault="00FA6B88">
      <w:pPr>
        <w:pStyle w:val="TM2"/>
        <w:rPr>
          <w:rFonts w:asciiTheme="minorHAnsi" w:eastAsiaTheme="minorEastAsia" w:hAnsiTheme="minorHAnsi" w:cstheme="minorBidi"/>
          <w:kern w:val="2"/>
          <w:sz w:val="24"/>
          <w:szCs w:val="24"/>
          <w14:ligatures w14:val="standardContextual"/>
        </w:rPr>
      </w:pPr>
      <w:hyperlink w:anchor="_Toc182990184" w:history="1">
        <w:r w:rsidRPr="00B354D1">
          <w:rPr>
            <w:rStyle w:val="Lienhypertexte"/>
            <w:rFonts w:eastAsiaTheme="majorEastAsia"/>
            <w:bCs/>
          </w:rPr>
          <w:t>9.5.2.</w:t>
        </w:r>
        <w:r w:rsidRPr="00B354D1">
          <w:rPr>
            <w:rStyle w:val="Lienhypertexte"/>
            <w:rFonts w:eastAsiaTheme="majorEastAsia"/>
            <w:b/>
            <w:bCs/>
          </w:rPr>
          <w:t xml:space="preserve"> Délai global de paiement</w:t>
        </w:r>
        <w:r>
          <w:rPr>
            <w:webHidden/>
          </w:rPr>
          <w:tab/>
        </w:r>
        <w:r>
          <w:rPr>
            <w:webHidden/>
          </w:rPr>
          <w:fldChar w:fldCharType="begin"/>
        </w:r>
        <w:r>
          <w:rPr>
            <w:webHidden/>
          </w:rPr>
          <w:instrText xml:space="preserve"> PAGEREF _Toc182990184 \h </w:instrText>
        </w:r>
        <w:r>
          <w:rPr>
            <w:webHidden/>
          </w:rPr>
        </w:r>
        <w:r>
          <w:rPr>
            <w:webHidden/>
          </w:rPr>
          <w:fldChar w:fldCharType="separate"/>
        </w:r>
        <w:r>
          <w:rPr>
            <w:webHidden/>
          </w:rPr>
          <w:t>20</w:t>
        </w:r>
        <w:r>
          <w:rPr>
            <w:webHidden/>
          </w:rPr>
          <w:fldChar w:fldCharType="end"/>
        </w:r>
      </w:hyperlink>
    </w:p>
    <w:p w14:paraId="370F7A53" w14:textId="7AC1F0F2" w:rsidR="00FA6B88" w:rsidRDefault="00FA6B88">
      <w:pPr>
        <w:pStyle w:val="TM2"/>
        <w:rPr>
          <w:rFonts w:asciiTheme="minorHAnsi" w:eastAsiaTheme="minorEastAsia" w:hAnsiTheme="minorHAnsi" w:cstheme="minorBidi"/>
          <w:kern w:val="2"/>
          <w:sz w:val="24"/>
          <w:szCs w:val="24"/>
          <w14:ligatures w14:val="standardContextual"/>
        </w:rPr>
      </w:pPr>
      <w:hyperlink w:anchor="_Toc182990185" w:history="1">
        <w:r w:rsidRPr="00B354D1">
          <w:rPr>
            <w:rStyle w:val="Lienhypertexte"/>
            <w:rFonts w:eastAsiaTheme="majorEastAsia"/>
            <w:bCs/>
          </w:rPr>
          <w:t>9.5.3.</w:t>
        </w:r>
        <w:r w:rsidRPr="00B354D1">
          <w:rPr>
            <w:rStyle w:val="Lienhypertexte"/>
            <w:rFonts w:eastAsiaTheme="majorEastAsia"/>
            <w:b/>
            <w:bCs/>
          </w:rPr>
          <w:t xml:space="preserve"> Retard de paiement</w:t>
        </w:r>
        <w:r>
          <w:rPr>
            <w:webHidden/>
          </w:rPr>
          <w:tab/>
        </w:r>
        <w:r>
          <w:rPr>
            <w:webHidden/>
          </w:rPr>
          <w:fldChar w:fldCharType="begin"/>
        </w:r>
        <w:r>
          <w:rPr>
            <w:webHidden/>
          </w:rPr>
          <w:instrText xml:space="preserve"> PAGEREF _Toc182990185 \h </w:instrText>
        </w:r>
        <w:r>
          <w:rPr>
            <w:webHidden/>
          </w:rPr>
        </w:r>
        <w:r>
          <w:rPr>
            <w:webHidden/>
          </w:rPr>
          <w:fldChar w:fldCharType="separate"/>
        </w:r>
        <w:r>
          <w:rPr>
            <w:webHidden/>
          </w:rPr>
          <w:t>20</w:t>
        </w:r>
        <w:r>
          <w:rPr>
            <w:webHidden/>
          </w:rPr>
          <w:fldChar w:fldCharType="end"/>
        </w:r>
      </w:hyperlink>
    </w:p>
    <w:p w14:paraId="67D4A2BC" w14:textId="7F1CAD31" w:rsidR="00FA6B88" w:rsidRDefault="00FA6B88">
      <w:pPr>
        <w:pStyle w:val="TM2"/>
        <w:rPr>
          <w:rFonts w:asciiTheme="minorHAnsi" w:eastAsiaTheme="minorEastAsia" w:hAnsiTheme="minorHAnsi" w:cstheme="minorBidi"/>
          <w:kern w:val="2"/>
          <w:sz w:val="24"/>
          <w:szCs w:val="24"/>
          <w14:ligatures w14:val="standardContextual"/>
        </w:rPr>
      </w:pPr>
      <w:hyperlink w:anchor="_Toc182990186" w:history="1">
        <w:r w:rsidRPr="00B354D1">
          <w:rPr>
            <w:rStyle w:val="Lienhypertexte"/>
          </w:rPr>
          <w:t>9.6. Modalités de paiement en cas de sous-traitance et/ou de cotraitance</w:t>
        </w:r>
        <w:r>
          <w:rPr>
            <w:webHidden/>
          </w:rPr>
          <w:tab/>
        </w:r>
        <w:r>
          <w:rPr>
            <w:webHidden/>
          </w:rPr>
          <w:fldChar w:fldCharType="begin"/>
        </w:r>
        <w:r>
          <w:rPr>
            <w:webHidden/>
          </w:rPr>
          <w:instrText xml:space="preserve"> PAGEREF _Toc182990186 \h </w:instrText>
        </w:r>
        <w:r>
          <w:rPr>
            <w:webHidden/>
          </w:rPr>
        </w:r>
        <w:r>
          <w:rPr>
            <w:webHidden/>
          </w:rPr>
          <w:fldChar w:fldCharType="separate"/>
        </w:r>
        <w:r>
          <w:rPr>
            <w:webHidden/>
          </w:rPr>
          <w:t>20</w:t>
        </w:r>
        <w:r>
          <w:rPr>
            <w:webHidden/>
          </w:rPr>
          <w:fldChar w:fldCharType="end"/>
        </w:r>
      </w:hyperlink>
    </w:p>
    <w:p w14:paraId="6373E54E" w14:textId="180BC8C8"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187" w:history="1">
        <w:r w:rsidRPr="00B354D1">
          <w:rPr>
            <w:rStyle w:val="Lienhypertexte"/>
            <w:rFonts w:cstheme="minorHAnsi"/>
            <w:noProof/>
            <w:highlight w:val="lightGray"/>
          </w:rPr>
          <w:t>ARTICLE 10 - Droit de propriété industrielle et intellectuelle</w:t>
        </w:r>
        <w:r>
          <w:rPr>
            <w:noProof/>
            <w:webHidden/>
          </w:rPr>
          <w:tab/>
        </w:r>
        <w:r>
          <w:rPr>
            <w:noProof/>
            <w:webHidden/>
          </w:rPr>
          <w:fldChar w:fldCharType="begin"/>
        </w:r>
        <w:r>
          <w:rPr>
            <w:noProof/>
            <w:webHidden/>
          </w:rPr>
          <w:instrText xml:space="preserve"> PAGEREF _Toc182990187 \h </w:instrText>
        </w:r>
        <w:r>
          <w:rPr>
            <w:noProof/>
            <w:webHidden/>
          </w:rPr>
        </w:r>
        <w:r>
          <w:rPr>
            <w:noProof/>
            <w:webHidden/>
          </w:rPr>
          <w:fldChar w:fldCharType="separate"/>
        </w:r>
        <w:r>
          <w:rPr>
            <w:noProof/>
            <w:webHidden/>
          </w:rPr>
          <w:t>20</w:t>
        </w:r>
        <w:r>
          <w:rPr>
            <w:noProof/>
            <w:webHidden/>
          </w:rPr>
          <w:fldChar w:fldCharType="end"/>
        </w:r>
      </w:hyperlink>
    </w:p>
    <w:p w14:paraId="7030C776" w14:textId="7FC3D315" w:rsidR="00FA6B88" w:rsidRDefault="00FA6B88">
      <w:pPr>
        <w:pStyle w:val="TM2"/>
        <w:rPr>
          <w:rFonts w:asciiTheme="minorHAnsi" w:eastAsiaTheme="minorEastAsia" w:hAnsiTheme="minorHAnsi" w:cstheme="minorBidi"/>
          <w:kern w:val="2"/>
          <w:sz w:val="24"/>
          <w:szCs w:val="24"/>
          <w14:ligatures w14:val="standardContextual"/>
        </w:rPr>
      </w:pPr>
      <w:hyperlink w:anchor="_Toc182990188" w:history="1">
        <w:r w:rsidRPr="00B354D1">
          <w:rPr>
            <w:rStyle w:val="Lienhypertexte"/>
          </w:rPr>
          <w:t xml:space="preserve">10.1. Droits de propriété antérieurs </w:t>
        </w:r>
        <w:r w:rsidRPr="00B354D1">
          <w:rPr>
            <w:rStyle w:val="Lienhypertexte"/>
            <w:rFonts w:eastAsiaTheme="minorHAnsi"/>
            <w:bCs/>
            <w:lang w:eastAsia="en-US"/>
          </w:rPr>
          <w:t>à l’accord-cadre</w:t>
        </w:r>
        <w:r>
          <w:rPr>
            <w:webHidden/>
          </w:rPr>
          <w:tab/>
        </w:r>
        <w:r>
          <w:rPr>
            <w:webHidden/>
          </w:rPr>
          <w:fldChar w:fldCharType="begin"/>
        </w:r>
        <w:r>
          <w:rPr>
            <w:webHidden/>
          </w:rPr>
          <w:instrText xml:space="preserve"> PAGEREF _Toc182990188 \h </w:instrText>
        </w:r>
        <w:r>
          <w:rPr>
            <w:webHidden/>
          </w:rPr>
        </w:r>
        <w:r>
          <w:rPr>
            <w:webHidden/>
          </w:rPr>
          <w:fldChar w:fldCharType="separate"/>
        </w:r>
        <w:r>
          <w:rPr>
            <w:webHidden/>
          </w:rPr>
          <w:t>20</w:t>
        </w:r>
        <w:r>
          <w:rPr>
            <w:webHidden/>
          </w:rPr>
          <w:fldChar w:fldCharType="end"/>
        </w:r>
      </w:hyperlink>
    </w:p>
    <w:p w14:paraId="1A60E9D0" w14:textId="4AB22AD5" w:rsidR="00FA6B88" w:rsidRDefault="00FA6B88">
      <w:pPr>
        <w:pStyle w:val="TM2"/>
        <w:rPr>
          <w:rFonts w:asciiTheme="minorHAnsi" w:eastAsiaTheme="minorEastAsia" w:hAnsiTheme="minorHAnsi" w:cstheme="minorBidi"/>
          <w:kern w:val="2"/>
          <w:sz w:val="24"/>
          <w:szCs w:val="24"/>
          <w14:ligatures w14:val="standardContextual"/>
        </w:rPr>
      </w:pPr>
      <w:hyperlink w:anchor="_Toc182990189" w:history="1">
        <w:r w:rsidRPr="00B354D1">
          <w:rPr>
            <w:rStyle w:val="Lienhypertexte"/>
          </w:rPr>
          <w:t>10.1.1. Définition des droits de propriété antérieurs</w:t>
        </w:r>
        <w:r>
          <w:rPr>
            <w:webHidden/>
          </w:rPr>
          <w:tab/>
        </w:r>
        <w:r>
          <w:rPr>
            <w:webHidden/>
          </w:rPr>
          <w:fldChar w:fldCharType="begin"/>
        </w:r>
        <w:r>
          <w:rPr>
            <w:webHidden/>
          </w:rPr>
          <w:instrText xml:space="preserve"> PAGEREF _Toc182990189 \h </w:instrText>
        </w:r>
        <w:r>
          <w:rPr>
            <w:webHidden/>
          </w:rPr>
        </w:r>
        <w:r>
          <w:rPr>
            <w:webHidden/>
          </w:rPr>
          <w:fldChar w:fldCharType="separate"/>
        </w:r>
        <w:r>
          <w:rPr>
            <w:webHidden/>
          </w:rPr>
          <w:t>20</w:t>
        </w:r>
        <w:r>
          <w:rPr>
            <w:webHidden/>
          </w:rPr>
          <w:fldChar w:fldCharType="end"/>
        </w:r>
      </w:hyperlink>
    </w:p>
    <w:p w14:paraId="12F6926D" w14:textId="405D3C09" w:rsidR="00FA6B88" w:rsidRDefault="00FA6B88">
      <w:pPr>
        <w:pStyle w:val="TM2"/>
        <w:rPr>
          <w:rFonts w:asciiTheme="minorHAnsi" w:eastAsiaTheme="minorEastAsia" w:hAnsiTheme="minorHAnsi" w:cstheme="minorBidi"/>
          <w:kern w:val="2"/>
          <w:sz w:val="24"/>
          <w:szCs w:val="24"/>
          <w14:ligatures w14:val="standardContextual"/>
        </w:rPr>
      </w:pPr>
      <w:hyperlink w:anchor="_Toc182990190" w:history="1">
        <w:r w:rsidRPr="00B354D1">
          <w:rPr>
            <w:rStyle w:val="Lienhypertexte"/>
          </w:rPr>
          <w:t>10.1.2. Périmètre d’utilisation des Connaissances Antérieures par le Titulaire</w:t>
        </w:r>
        <w:r>
          <w:rPr>
            <w:webHidden/>
          </w:rPr>
          <w:tab/>
        </w:r>
        <w:r>
          <w:rPr>
            <w:webHidden/>
          </w:rPr>
          <w:fldChar w:fldCharType="begin"/>
        </w:r>
        <w:r>
          <w:rPr>
            <w:webHidden/>
          </w:rPr>
          <w:instrText xml:space="preserve"> PAGEREF _Toc182990190 \h </w:instrText>
        </w:r>
        <w:r>
          <w:rPr>
            <w:webHidden/>
          </w:rPr>
        </w:r>
        <w:r>
          <w:rPr>
            <w:webHidden/>
          </w:rPr>
          <w:fldChar w:fldCharType="separate"/>
        </w:r>
        <w:r>
          <w:rPr>
            <w:webHidden/>
          </w:rPr>
          <w:t>21</w:t>
        </w:r>
        <w:r>
          <w:rPr>
            <w:webHidden/>
          </w:rPr>
          <w:fldChar w:fldCharType="end"/>
        </w:r>
      </w:hyperlink>
    </w:p>
    <w:p w14:paraId="185C2C7A" w14:textId="155DFDBF" w:rsidR="00FA6B88" w:rsidRDefault="00FA6B88">
      <w:pPr>
        <w:pStyle w:val="TM2"/>
        <w:rPr>
          <w:rFonts w:asciiTheme="minorHAnsi" w:eastAsiaTheme="minorEastAsia" w:hAnsiTheme="minorHAnsi" w:cstheme="minorBidi"/>
          <w:kern w:val="2"/>
          <w:sz w:val="24"/>
          <w:szCs w:val="24"/>
          <w14:ligatures w14:val="standardContextual"/>
        </w:rPr>
      </w:pPr>
      <w:hyperlink w:anchor="_Toc182990191" w:history="1">
        <w:r w:rsidRPr="00B354D1">
          <w:rPr>
            <w:rStyle w:val="Lienhypertexte"/>
          </w:rPr>
          <w:t>10.1.3. Dispositions communes aux Parties</w:t>
        </w:r>
        <w:r>
          <w:rPr>
            <w:webHidden/>
          </w:rPr>
          <w:tab/>
        </w:r>
        <w:r>
          <w:rPr>
            <w:webHidden/>
          </w:rPr>
          <w:fldChar w:fldCharType="begin"/>
        </w:r>
        <w:r>
          <w:rPr>
            <w:webHidden/>
          </w:rPr>
          <w:instrText xml:space="preserve"> PAGEREF _Toc182990191 \h </w:instrText>
        </w:r>
        <w:r>
          <w:rPr>
            <w:webHidden/>
          </w:rPr>
        </w:r>
        <w:r>
          <w:rPr>
            <w:webHidden/>
          </w:rPr>
          <w:fldChar w:fldCharType="separate"/>
        </w:r>
        <w:r>
          <w:rPr>
            <w:webHidden/>
          </w:rPr>
          <w:t>21</w:t>
        </w:r>
        <w:r>
          <w:rPr>
            <w:webHidden/>
          </w:rPr>
          <w:fldChar w:fldCharType="end"/>
        </w:r>
      </w:hyperlink>
    </w:p>
    <w:p w14:paraId="232305BC" w14:textId="7B3180CE" w:rsidR="00FA6B88" w:rsidRDefault="00FA6B88">
      <w:pPr>
        <w:pStyle w:val="TM2"/>
        <w:rPr>
          <w:rFonts w:asciiTheme="minorHAnsi" w:eastAsiaTheme="minorEastAsia" w:hAnsiTheme="minorHAnsi" w:cstheme="minorBidi"/>
          <w:kern w:val="2"/>
          <w:sz w:val="24"/>
          <w:szCs w:val="24"/>
          <w14:ligatures w14:val="standardContextual"/>
        </w:rPr>
      </w:pPr>
      <w:hyperlink w:anchor="_Toc182990192" w:history="1">
        <w:r w:rsidRPr="00B354D1">
          <w:rPr>
            <w:rStyle w:val="Lienhypertexte"/>
          </w:rPr>
          <w:t>10.1.4. Droits générés par le présent contrat</w:t>
        </w:r>
        <w:r>
          <w:rPr>
            <w:webHidden/>
          </w:rPr>
          <w:tab/>
        </w:r>
        <w:r>
          <w:rPr>
            <w:webHidden/>
          </w:rPr>
          <w:fldChar w:fldCharType="begin"/>
        </w:r>
        <w:r>
          <w:rPr>
            <w:webHidden/>
          </w:rPr>
          <w:instrText xml:space="preserve"> PAGEREF _Toc182990192 \h </w:instrText>
        </w:r>
        <w:r>
          <w:rPr>
            <w:webHidden/>
          </w:rPr>
        </w:r>
        <w:r>
          <w:rPr>
            <w:webHidden/>
          </w:rPr>
          <w:fldChar w:fldCharType="separate"/>
        </w:r>
        <w:r>
          <w:rPr>
            <w:webHidden/>
          </w:rPr>
          <w:t>21</w:t>
        </w:r>
        <w:r>
          <w:rPr>
            <w:webHidden/>
          </w:rPr>
          <w:fldChar w:fldCharType="end"/>
        </w:r>
      </w:hyperlink>
    </w:p>
    <w:p w14:paraId="119FC6BB" w14:textId="5CEA9473" w:rsidR="00FA6B88" w:rsidRDefault="00FA6B88">
      <w:pPr>
        <w:pStyle w:val="TM2"/>
        <w:tabs>
          <w:tab w:val="left" w:pos="1100"/>
        </w:tabs>
        <w:rPr>
          <w:rFonts w:asciiTheme="minorHAnsi" w:eastAsiaTheme="minorEastAsia" w:hAnsiTheme="minorHAnsi" w:cstheme="minorBidi"/>
          <w:kern w:val="2"/>
          <w:sz w:val="24"/>
          <w:szCs w:val="24"/>
          <w14:ligatures w14:val="standardContextual"/>
        </w:rPr>
      </w:pPr>
      <w:hyperlink w:anchor="_Toc182990193" w:history="1">
        <w:r w:rsidRPr="00B354D1">
          <w:rPr>
            <w:rStyle w:val="Lienhypertexte"/>
          </w:rPr>
          <w:t>10.1.4.1.</w:t>
        </w:r>
        <w:r>
          <w:rPr>
            <w:rFonts w:asciiTheme="minorHAnsi" w:eastAsiaTheme="minorEastAsia" w:hAnsiTheme="minorHAnsi" w:cstheme="minorBidi"/>
            <w:kern w:val="2"/>
            <w:sz w:val="24"/>
            <w:szCs w:val="24"/>
            <w14:ligatures w14:val="standardContextual"/>
          </w:rPr>
          <w:tab/>
        </w:r>
        <w:r w:rsidRPr="00B354D1">
          <w:rPr>
            <w:rStyle w:val="Lienhypertexte"/>
          </w:rPr>
          <w:t>Dispositions communes sur les droits de propriété et d'exploitation des Résultats</w:t>
        </w:r>
        <w:r>
          <w:rPr>
            <w:webHidden/>
          </w:rPr>
          <w:tab/>
        </w:r>
        <w:r>
          <w:rPr>
            <w:webHidden/>
          </w:rPr>
          <w:fldChar w:fldCharType="begin"/>
        </w:r>
        <w:r>
          <w:rPr>
            <w:webHidden/>
          </w:rPr>
          <w:instrText xml:space="preserve"> PAGEREF _Toc182990193 \h </w:instrText>
        </w:r>
        <w:r>
          <w:rPr>
            <w:webHidden/>
          </w:rPr>
        </w:r>
        <w:r>
          <w:rPr>
            <w:webHidden/>
          </w:rPr>
          <w:fldChar w:fldCharType="separate"/>
        </w:r>
        <w:r>
          <w:rPr>
            <w:webHidden/>
          </w:rPr>
          <w:t>21</w:t>
        </w:r>
        <w:r>
          <w:rPr>
            <w:webHidden/>
          </w:rPr>
          <w:fldChar w:fldCharType="end"/>
        </w:r>
      </w:hyperlink>
    </w:p>
    <w:p w14:paraId="3997A7B6" w14:textId="210F9DD8" w:rsidR="00FA6B88" w:rsidRDefault="00FA6B88">
      <w:pPr>
        <w:pStyle w:val="TM2"/>
        <w:tabs>
          <w:tab w:val="left" w:pos="1100"/>
        </w:tabs>
        <w:rPr>
          <w:rFonts w:asciiTheme="minorHAnsi" w:eastAsiaTheme="minorEastAsia" w:hAnsiTheme="minorHAnsi" w:cstheme="minorBidi"/>
          <w:kern w:val="2"/>
          <w:sz w:val="24"/>
          <w:szCs w:val="24"/>
          <w14:ligatures w14:val="standardContextual"/>
        </w:rPr>
      </w:pPr>
      <w:hyperlink w:anchor="_Toc182990194" w:history="1">
        <w:r w:rsidRPr="00B354D1">
          <w:rPr>
            <w:rStyle w:val="Lienhypertexte"/>
          </w:rPr>
          <w:t>10.1.4.2.</w:t>
        </w:r>
        <w:r>
          <w:rPr>
            <w:rFonts w:asciiTheme="minorHAnsi" w:eastAsiaTheme="minorEastAsia" w:hAnsiTheme="minorHAnsi" w:cstheme="minorBidi"/>
            <w:kern w:val="2"/>
            <w:sz w:val="24"/>
            <w:szCs w:val="24"/>
            <w14:ligatures w14:val="standardContextual"/>
          </w:rPr>
          <w:tab/>
        </w:r>
        <w:r w:rsidRPr="00B354D1">
          <w:rPr>
            <w:rStyle w:val="Lienhypertexte"/>
          </w:rPr>
          <w:t>Garanties contre les revendications des tiers</w:t>
        </w:r>
        <w:r>
          <w:rPr>
            <w:webHidden/>
          </w:rPr>
          <w:tab/>
        </w:r>
        <w:r>
          <w:rPr>
            <w:webHidden/>
          </w:rPr>
          <w:fldChar w:fldCharType="begin"/>
        </w:r>
        <w:r>
          <w:rPr>
            <w:webHidden/>
          </w:rPr>
          <w:instrText xml:space="preserve"> PAGEREF _Toc182990194 \h </w:instrText>
        </w:r>
        <w:r>
          <w:rPr>
            <w:webHidden/>
          </w:rPr>
        </w:r>
        <w:r>
          <w:rPr>
            <w:webHidden/>
          </w:rPr>
          <w:fldChar w:fldCharType="separate"/>
        </w:r>
        <w:r>
          <w:rPr>
            <w:webHidden/>
          </w:rPr>
          <w:t>22</w:t>
        </w:r>
        <w:r>
          <w:rPr>
            <w:webHidden/>
          </w:rPr>
          <w:fldChar w:fldCharType="end"/>
        </w:r>
      </w:hyperlink>
    </w:p>
    <w:p w14:paraId="0A09B84D" w14:textId="7D99A96B"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195" w:history="1">
        <w:r w:rsidRPr="00B354D1">
          <w:rPr>
            <w:rStyle w:val="Lienhypertexte"/>
            <w:rFonts w:cstheme="minorHAnsi"/>
            <w:noProof/>
            <w:highlight w:val="lightGray"/>
          </w:rPr>
          <w:t>ARTICLE 11 - Conditions générales d’exécution des prestations</w:t>
        </w:r>
        <w:r>
          <w:rPr>
            <w:noProof/>
            <w:webHidden/>
          </w:rPr>
          <w:tab/>
        </w:r>
        <w:r>
          <w:rPr>
            <w:noProof/>
            <w:webHidden/>
          </w:rPr>
          <w:fldChar w:fldCharType="begin"/>
        </w:r>
        <w:r>
          <w:rPr>
            <w:noProof/>
            <w:webHidden/>
          </w:rPr>
          <w:instrText xml:space="preserve"> PAGEREF _Toc182990195 \h </w:instrText>
        </w:r>
        <w:r>
          <w:rPr>
            <w:noProof/>
            <w:webHidden/>
          </w:rPr>
        </w:r>
        <w:r>
          <w:rPr>
            <w:noProof/>
            <w:webHidden/>
          </w:rPr>
          <w:fldChar w:fldCharType="separate"/>
        </w:r>
        <w:r>
          <w:rPr>
            <w:noProof/>
            <w:webHidden/>
          </w:rPr>
          <w:t>22</w:t>
        </w:r>
        <w:r>
          <w:rPr>
            <w:noProof/>
            <w:webHidden/>
          </w:rPr>
          <w:fldChar w:fldCharType="end"/>
        </w:r>
      </w:hyperlink>
    </w:p>
    <w:p w14:paraId="31F02AE1" w14:textId="0EDDE702" w:rsidR="00FA6B88" w:rsidRDefault="00FA6B88">
      <w:pPr>
        <w:pStyle w:val="TM2"/>
        <w:rPr>
          <w:rFonts w:asciiTheme="minorHAnsi" w:eastAsiaTheme="minorEastAsia" w:hAnsiTheme="minorHAnsi" w:cstheme="minorBidi"/>
          <w:kern w:val="2"/>
          <w:sz w:val="24"/>
          <w:szCs w:val="24"/>
          <w14:ligatures w14:val="standardContextual"/>
        </w:rPr>
      </w:pPr>
      <w:hyperlink w:anchor="_Toc182990196" w:history="1">
        <w:r w:rsidRPr="00B354D1">
          <w:rPr>
            <w:rStyle w:val="Lienhypertexte"/>
          </w:rPr>
          <w:t>11.1. Notification par le biais du profil d'acheteur</w:t>
        </w:r>
        <w:r>
          <w:rPr>
            <w:webHidden/>
          </w:rPr>
          <w:tab/>
        </w:r>
        <w:r>
          <w:rPr>
            <w:webHidden/>
          </w:rPr>
          <w:fldChar w:fldCharType="begin"/>
        </w:r>
        <w:r>
          <w:rPr>
            <w:webHidden/>
          </w:rPr>
          <w:instrText xml:space="preserve"> PAGEREF _Toc182990196 \h </w:instrText>
        </w:r>
        <w:r>
          <w:rPr>
            <w:webHidden/>
          </w:rPr>
        </w:r>
        <w:r>
          <w:rPr>
            <w:webHidden/>
          </w:rPr>
          <w:fldChar w:fldCharType="separate"/>
        </w:r>
        <w:r>
          <w:rPr>
            <w:webHidden/>
          </w:rPr>
          <w:t>22</w:t>
        </w:r>
        <w:r>
          <w:rPr>
            <w:webHidden/>
          </w:rPr>
          <w:fldChar w:fldCharType="end"/>
        </w:r>
      </w:hyperlink>
    </w:p>
    <w:p w14:paraId="65A9C976" w14:textId="40C0E01F" w:rsidR="00FA6B88" w:rsidRDefault="00FA6B88">
      <w:pPr>
        <w:pStyle w:val="TM2"/>
        <w:rPr>
          <w:rFonts w:asciiTheme="minorHAnsi" w:eastAsiaTheme="minorEastAsia" w:hAnsiTheme="minorHAnsi" w:cstheme="minorBidi"/>
          <w:kern w:val="2"/>
          <w:sz w:val="24"/>
          <w:szCs w:val="24"/>
          <w14:ligatures w14:val="standardContextual"/>
        </w:rPr>
      </w:pPr>
      <w:hyperlink w:anchor="_Toc182990197" w:history="1">
        <w:r w:rsidRPr="00B354D1">
          <w:rPr>
            <w:rStyle w:val="Lienhypertexte"/>
          </w:rPr>
          <w:t>11.2. Lieu d’exécution</w:t>
        </w:r>
        <w:r>
          <w:rPr>
            <w:webHidden/>
          </w:rPr>
          <w:tab/>
        </w:r>
        <w:r>
          <w:rPr>
            <w:webHidden/>
          </w:rPr>
          <w:fldChar w:fldCharType="begin"/>
        </w:r>
        <w:r>
          <w:rPr>
            <w:webHidden/>
          </w:rPr>
          <w:instrText xml:space="preserve"> PAGEREF _Toc182990197 \h </w:instrText>
        </w:r>
        <w:r>
          <w:rPr>
            <w:webHidden/>
          </w:rPr>
        </w:r>
        <w:r>
          <w:rPr>
            <w:webHidden/>
          </w:rPr>
          <w:fldChar w:fldCharType="separate"/>
        </w:r>
        <w:r>
          <w:rPr>
            <w:webHidden/>
          </w:rPr>
          <w:t>22</w:t>
        </w:r>
        <w:r>
          <w:rPr>
            <w:webHidden/>
          </w:rPr>
          <w:fldChar w:fldCharType="end"/>
        </w:r>
      </w:hyperlink>
    </w:p>
    <w:p w14:paraId="3DA297E6" w14:textId="5548C643" w:rsidR="00FA6B88" w:rsidRDefault="00FA6B88">
      <w:pPr>
        <w:pStyle w:val="TM2"/>
        <w:rPr>
          <w:rFonts w:asciiTheme="minorHAnsi" w:eastAsiaTheme="minorEastAsia" w:hAnsiTheme="minorHAnsi" w:cstheme="minorBidi"/>
          <w:kern w:val="2"/>
          <w:sz w:val="24"/>
          <w:szCs w:val="24"/>
          <w14:ligatures w14:val="standardContextual"/>
        </w:rPr>
      </w:pPr>
      <w:hyperlink w:anchor="_Toc182990198" w:history="1">
        <w:r w:rsidRPr="00B354D1">
          <w:rPr>
            <w:rStyle w:val="Lienhypertexte"/>
          </w:rPr>
          <w:t xml:space="preserve">11.3. Audit de la </w:t>
        </w:r>
        <w:r w:rsidRPr="00B354D1">
          <w:rPr>
            <w:rStyle w:val="Lienhypertexte"/>
            <w:bCs/>
            <w:iCs/>
          </w:rPr>
          <w:t>prestation</w:t>
        </w:r>
        <w:r>
          <w:rPr>
            <w:webHidden/>
          </w:rPr>
          <w:tab/>
        </w:r>
        <w:r>
          <w:rPr>
            <w:webHidden/>
          </w:rPr>
          <w:fldChar w:fldCharType="begin"/>
        </w:r>
        <w:r>
          <w:rPr>
            <w:webHidden/>
          </w:rPr>
          <w:instrText xml:space="preserve"> PAGEREF _Toc182990198 \h </w:instrText>
        </w:r>
        <w:r>
          <w:rPr>
            <w:webHidden/>
          </w:rPr>
        </w:r>
        <w:r>
          <w:rPr>
            <w:webHidden/>
          </w:rPr>
          <w:fldChar w:fldCharType="separate"/>
        </w:r>
        <w:r>
          <w:rPr>
            <w:webHidden/>
          </w:rPr>
          <w:t>22</w:t>
        </w:r>
        <w:r>
          <w:rPr>
            <w:webHidden/>
          </w:rPr>
          <w:fldChar w:fldCharType="end"/>
        </w:r>
      </w:hyperlink>
    </w:p>
    <w:p w14:paraId="21AA18D7" w14:textId="541D0FE1" w:rsidR="00FA6B88" w:rsidRDefault="00FA6B88">
      <w:pPr>
        <w:pStyle w:val="TM2"/>
        <w:rPr>
          <w:rFonts w:asciiTheme="minorHAnsi" w:eastAsiaTheme="minorEastAsia" w:hAnsiTheme="minorHAnsi" w:cstheme="minorBidi"/>
          <w:kern w:val="2"/>
          <w:sz w:val="24"/>
          <w:szCs w:val="24"/>
          <w14:ligatures w14:val="standardContextual"/>
        </w:rPr>
      </w:pPr>
      <w:hyperlink w:anchor="_Toc182990199" w:history="1">
        <w:r w:rsidRPr="00B354D1">
          <w:rPr>
            <w:rStyle w:val="Lienhypertexte"/>
          </w:rPr>
          <w:t>11.4. Modalités d’exécution</w:t>
        </w:r>
        <w:r>
          <w:rPr>
            <w:webHidden/>
          </w:rPr>
          <w:tab/>
        </w:r>
        <w:r>
          <w:rPr>
            <w:webHidden/>
          </w:rPr>
          <w:fldChar w:fldCharType="begin"/>
        </w:r>
        <w:r>
          <w:rPr>
            <w:webHidden/>
          </w:rPr>
          <w:instrText xml:space="preserve"> PAGEREF _Toc182990199 \h </w:instrText>
        </w:r>
        <w:r>
          <w:rPr>
            <w:webHidden/>
          </w:rPr>
        </w:r>
        <w:r>
          <w:rPr>
            <w:webHidden/>
          </w:rPr>
          <w:fldChar w:fldCharType="separate"/>
        </w:r>
        <w:r>
          <w:rPr>
            <w:webHidden/>
          </w:rPr>
          <w:t>22</w:t>
        </w:r>
        <w:r>
          <w:rPr>
            <w:webHidden/>
          </w:rPr>
          <w:fldChar w:fldCharType="end"/>
        </w:r>
      </w:hyperlink>
    </w:p>
    <w:p w14:paraId="1587B21F" w14:textId="2F90967D" w:rsidR="00FA6B88" w:rsidRDefault="00FA6B88">
      <w:pPr>
        <w:pStyle w:val="TM2"/>
        <w:rPr>
          <w:rFonts w:asciiTheme="minorHAnsi" w:eastAsiaTheme="minorEastAsia" w:hAnsiTheme="minorHAnsi" w:cstheme="minorBidi"/>
          <w:kern w:val="2"/>
          <w:sz w:val="24"/>
          <w:szCs w:val="24"/>
          <w14:ligatures w14:val="standardContextual"/>
        </w:rPr>
      </w:pPr>
      <w:hyperlink w:anchor="_Toc182990200" w:history="1">
        <w:r w:rsidRPr="00B354D1">
          <w:rPr>
            <w:rStyle w:val="Lienhypertexte"/>
          </w:rPr>
          <w:t>11.5. Qualité des prestations</w:t>
        </w:r>
        <w:r>
          <w:rPr>
            <w:webHidden/>
          </w:rPr>
          <w:tab/>
        </w:r>
        <w:r>
          <w:rPr>
            <w:webHidden/>
          </w:rPr>
          <w:fldChar w:fldCharType="begin"/>
        </w:r>
        <w:r>
          <w:rPr>
            <w:webHidden/>
          </w:rPr>
          <w:instrText xml:space="preserve"> PAGEREF _Toc182990200 \h </w:instrText>
        </w:r>
        <w:r>
          <w:rPr>
            <w:webHidden/>
          </w:rPr>
        </w:r>
        <w:r>
          <w:rPr>
            <w:webHidden/>
          </w:rPr>
          <w:fldChar w:fldCharType="separate"/>
        </w:r>
        <w:r>
          <w:rPr>
            <w:webHidden/>
          </w:rPr>
          <w:t>23</w:t>
        </w:r>
        <w:r>
          <w:rPr>
            <w:webHidden/>
          </w:rPr>
          <w:fldChar w:fldCharType="end"/>
        </w:r>
      </w:hyperlink>
    </w:p>
    <w:p w14:paraId="11C903B7" w14:textId="55CB978A" w:rsidR="00FA6B88" w:rsidRDefault="00FA6B88">
      <w:pPr>
        <w:pStyle w:val="TM2"/>
        <w:rPr>
          <w:rFonts w:asciiTheme="minorHAnsi" w:eastAsiaTheme="minorEastAsia" w:hAnsiTheme="minorHAnsi" w:cstheme="minorBidi"/>
          <w:kern w:val="2"/>
          <w:sz w:val="24"/>
          <w:szCs w:val="24"/>
          <w14:ligatures w14:val="standardContextual"/>
        </w:rPr>
      </w:pPr>
      <w:hyperlink w:anchor="_Toc182990201" w:history="1">
        <w:r w:rsidRPr="00B354D1">
          <w:rPr>
            <w:rStyle w:val="Lienhypertexte"/>
          </w:rPr>
          <w:t>11.6. Représentants du titulaire</w:t>
        </w:r>
        <w:r>
          <w:rPr>
            <w:webHidden/>
          </w:rPr>
          <w:tab/>
        </w:r>
        <w:r>
          <w:rPr>
            <w:webHidden/>
          </w:rPr>
          <w:fldChar w:fldCharType="begin"/>
        </w:r>
        <w:r>
          <w:rPr>
            <w:webHidden/>
          </w:rPr>
          <w:instrText xml:space="preserve"> PAGEREF _Toc182990201 \h </w:instrText>
        </w:r>
        <w:r>
          <w:rPr>
            <w:webHidden/>
          </w:rPr>
        </w:r>
        <w:r>
          <w:rPr>
            <w:webHidden/>
          </w:rPr>
          <w:fldChar w:fldCharType="separate"/>
        </w:r>
        <w:r>
          <w:rPr>
            <w:webHidden/>
          </w:rPr>
          <w:t>23</w:t>
        </w:r>
        <w:r>
          <w:rPr>
            <w:webHidden/>
          </w:rPr>
          <w:fldChar w:fldCharType="end"/>
        </w:r>
      </w:hyperlink>
    </w:p>
    <w:p w14:paraId="67A03CA6" w14:textId="095FED9A" w:rsidR="00FA6B88" w:rsidRDefault="00FA6B88">
      <w:pPr>
        <w:pStyle w:val="TM2"/>
        <w:rPr>
          <w:rFonts w:asciiTheme="minorHAnsi" w:eastAsiaTheme="minorEastAsia" w:hAnsiTheme="minorHAnsi" w:cstheme="minorBidi"/>
          <w:kern w:val="2"/>
          <w:sz w:val="24"/>
          <w:szCs w:val="24"/>
          <w14:ligatures w14:val="standardContextual"/>
        </w:rPr>
      </w:pPr>
      <w:hyperlink w:anchor="_Toc182990202" w:history="1">
        <w:r w:rsidRPr="00B354D1">
          <w:rPr>
            <w:rStyle w:val="Lienhypertexte"/>
            <w:lang w:eastAsia="en-US"/>
          </w:rPr>
          <w:t>11.7. Interruption dans l’exécution des prestations en cas d’empêchement du titulaire à les exécuter</w:t>
        </w:r>
        <w:r>
          <w:rPr>
            <w:webHidden/>
          </w:rPr>
          <w:tab/>
        </w:r>
        <w:r>
          <w:rPr>
            <w:webHidden/>
          </w:rPr>
          <w:fldChar w:fldCharType="begin"/>
        </w:r>
        <w:r>
          <w:rPr>
            <w:webHidden/>
          </w:rPr>
          <w:instrText xml:space="preserve"> PAGEREF _Toc182990202 \h </w:instrText>
        </w:r>
        <w:r>
          <w:rPr>
            <w:webHidden/>
          </w:rPr>
        </w:r>
        <w:r>
          <w:rPr>
            <w:webHidden/>
          </w:rPr>
          <w:fldChar w:fldCharType="separate"/>
        </w:r>
        <w:r>
          <w:rPr>
            <w:webHidden/>
          </w:rPr>
          <w:t>24</w:t>
        </w:r>
        <w:r>
          <w:rPr>
            <w:webHidden/>
          </w:rPr>
          <w:fldChar w:fldCharType="end"/>
        </w:r>
      </w:hyperlink>
    </w:p>
    <w:p w14:paraId="09439CDA" w14:textId="662CEE95"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03" w:history="1">
        <w:r w:rsidRPr="00B354D1">
          <w:rPr>
            <w:rStyle w:val="Lienhypertexte"/>
            <w:rFonts w:cstheme="minorHAnsi"/>
            <w:noProof/>
            <w:highlight w:val="lightGray"/>
          </w:rPr>
          <w:t>ARTICLE 12 - Constatation de l'exécution des prestations</w:t>
        </w:r>
        <w:r>
          <w:rPr>
            <w:noProof/>
            <w:webHidden/>
          </w:rPr>
          <w:tab/>
        </w:r>
        <w:r>
          <w:rPr>
            <w:noProof/>
            <w:webHidden/>
          </w:rPr>
          <w:fldChar w:fldCharType="begin"/>
        </w:r>
        <w:r>
          <w:rPr>
            <w:noProof/>
            <w:webHidden/>
          </w:rPr>
          <w:instrText xml:space="preserve"> PAGEREF _Toc182990203 \h </w:instrText>
        </w:r>
        <w:r>
          <w:rPr>
            <w:noProof/>
            <w:webHidden/>
          </w:rPr>
        </w:r>
        <w:r>
          <w:rPr>
            <w:noProof/>
            <w:webHidden/>
          </w:rPr>
          <w:fldChar w:fldCharType="separate"/>
        </w:r>
        <w:r>
          <w:rPr>
            <w:noProof/>
            <w:webHidden/>
          </w:rPr>
          <w:t>24</w:t>
        </w:r>
        <w:r>
          <w:rPr>
            <w:noProof/>
            <w:webHidden/>
          </w:rPr>
          <w:fldChar w:fldCharType="end"/>
        </w:r>
      </w:hyperlink>
    </w:p>
    <w:p w14:paraId="01E503EE" w14:textId="4A29D22D" w:rsidR="00FA6B88" w:rsidRDefault="00FA6B88">
      <w:pPr>
        <w:pStyle w:val="TM2"/>
        <w:rPr>
          <w:rFonts w:asciiTheme="minorHAnsi" w:eastAsiaTheme="minorEastAsia" w:hAnsiTheme="minorHAnsi" w:cstheme="minorBidi"/>
          <w:kern w:val="2"/>
          <w:sz w:val="24"/>
          <w:szCs w:val="24"/>
          <w14:ligatures w14:val="standardContextual"/>
        </w:rPr>
      </w:pPr>
      <w:hyperlink w:anchor="_Toc182990204" w:history="1">
        <w:r w:rsidRPr="00B354D1">
          <w:rPr>
            <w:rStyle w:val="Lienhypertexte"/>
          </w:rPr>
          <w:t>12.1. Opérations de vérification quantitative et qualitative</w:t>
        </w:r>
        <w:r>
          <w:rPr>
            <w:webHidden/>
          </w:rPr>
          <w:tab/>
        </w:r>
        <w:r>
          <w:rPr>
            <w:webHidden/>
          </w:rPr>
          <w:fldChar w:fldCharType="begin"/>
        </w:r>
        <w:r>
          <w:rPr>
            <w:webHidden/>
          </w:rPr>
          <w:instrText xml:space="preserve"> PAGEREF _Toc182990204 \h </w:instrText>
        </w:r>
        <w:r>
          <w:rPr>
            <w:webHidden/>
          </w:rPr>
        </w:r>
        <w:r>
          <w:rPr>
            <w:webHidden/>
          </w:rPr>
          <w:fldChar w:fldCharType="separate"/>
        </w:r>
        <w:r>
          <w:rPr>
            <w:webHidden/>
          </w:rPr>
          <w:t>24</w:t>
        </w:r>
        <w:r>
          <w:rPr>
            <w:webHidden/>
          </w:rPr>
          <w:fldChar w:fldCharType="end"/>
        </w:r>
      </w:hyperlink>
    </w:p>
    <w:p w14:paraId="49D485CC" w14:textId="1921BD53" w:rsidR="00FA6B88" w:rsidRDefault="00FA6B88">
      <w:pPr>
        <w:pStyle w:val="TM2"/>
        <w:rPr>
          <w:rFonts w:asciiTheme="minorHAnsi" w:eastAsiaTheme="minorEastAsia" w:hAnsiTheme="minorHAnsi" w:cstheme="minorBidi"/>
          <w:kern w:val="2"/>
          <w:sz w:val="24"/>
          <w:szCs w:val="24"/>
          <w14:ligatures w14:val="standardContextual"/>
        </w:rPr>
      </w:pPr>
      <w:hyperlink w:anchor="_Toc182990205" w:history="1">
        <w:r w:rsidRPr="00B354D1">
          <w:rPr>
            <w:rStyle w:val="Lienhypertexte"/>
          </w:rPr>
          <w:t>12.2. Décision après vérification</w:t>
        </w:r>
        <w:r>
          <w:rPr>
            <w:webHidden/>
          </w:rPr>
          <w:tab/>
        </w:r>
        <w:r>
          <w:rPr>
            <w:webHidden/>
          </w:rPr>
          <w:fldChar w:fldCharType="begin"/>
        </w:r>
        <w:r>
          <w:rPr>
            <w:webHidden/>
          </w:rPr>
          <w:instrText xml:space="preserve"> PAGEREF _Toc182990205 \h </w:instrText>
        </w:r>
        <w:r>
          <w:rPr>
            <w:webHidden/>
          </w:rPr>
        </w:r>
        <w:r>
          <w:rPr>
            <w:webHidden/>
          </w:rPr>
          <w:fldChar w:fldCharType="separate"/>
        </w:r>
        <w:r>
          <w:rPr>
            <w:webHidden/>
          </w:rPr>
          <w:t>24</w:t>
        </w:r>
        <w:r>
          <w:rPr>
            <w:webHidden/>
          </w:rPr>
          <w:fldChar w:fldCharType="end"/>
        </w:r>
      </w:hyperlink>
    </w:p>
    <w:p w14:paraId="791DAFC3" w14:textId="17AB5313"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06" w:history="1">
        <w:r w:rsidRPr="00B354D1">
          <w:rPr>
            <w:rStyle w:val="Lienhypertexte"/>
            <w:rFonts w:cstheme="minorHAnsi"/>
            <w:noProof/>
            <w:highlight w:val="lightGray"/>
          </w:rPr>
          <w:t>ARTICLE 13 - Garantie des prestations</w:t>
        </w:r>
        <w:r>
          <w:rPr>
            <w:noProof/>
            <w:webHidden/>
          </w:rPr>
          <w:tab/>
        </w:r>
        <w:r>
          <w:rPr>
            <w:noProof/>
            <w:webHidden/>
          </w:rPr>
          <w:fldChar w:fldCharType="begin"/>
        </w:r>
        <w:r>
          <w:rPr>
            <w:noProof/>
            <w:webHidden/>
          </w:rPr>
          <w:instrText xml:space="preserve"> PAGEREF _Toc182990206 \h </w:instrText>
        </w:r>
        <w:r>
          <w:rPr>
            <w:noProof/>
            <w:webHidden/>
          </w:rPr>
        </w:r>
        <w:r>
          <w:rPr>
            <w:noProof/>
            <w:webHidden/>
          </w:rPr>
          <w:fldChar w:fldCharType="separate"/>
        </w:r>
        <w:r>
          <w:rPr>
            <w:noProof/>
            <w:webHidden/>
          </w:rPr>
          <w:t>24</w:t>
        </w:r>
        <w:r>
          <w:rPr>
            <w:noProof/>
            <w:webHidden/>
          </w:rPr>
          <w:fldChar w:fldCharType="end"/>
        </w:r>
      </w:hyperlink>
    </w:p>
    <w:p w14:paraId="02ECB5B8" w14:textId="6E9455E7"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07" w:history="1">
        <w:r w:rsidRPr="00B354D1">
          <w:rPr>
            <w:rStyle w:val="Lienhypertexte"/>
            <w:rFonts w:cstheme="minorHAnsi"/>
            <w:noProof/>
            <w:highlight w:val="lightGray"/>
          </w:rPr>
          <w:t>ARTICLE 14 - Obligations générales du titulaire</w:t>
        </w:r>
        <w:r>
          <w:rPr>
            <w:noProof/>
            <w:webHidden/>
          </w:rPr>
          <w:tab/>
        </w:r>
        <w:r>
          <w:rPr>
            <w:noProof/>
            <w:webHidden/>
          </w:rPr>
          <w:fldChar w:fldCharType="begin"/>
        </w:r>
        <w:r>
          <w:rPr>
            <w:noProof/>
            <w:webHidden/>
          </w:rPr>
          <w:instrText xml:space="preserve"> PAGEREF _Toc182990207 \h </w:instrText>
        </w:r>
        <w:r>
          <w:rPr>
            <w:noProof/>
            <w:webHidden/>
          </w:rPr>
        </w:r>
        <w:r>
          <w:rPr>
            <w:noProof/>
            <w:webHidden/>
          </w:rPr>
          <w:fldChar w:fldCharType="separate"/>
        </w:r>
        <w:r>
          <w:rPr>
            <w:noProof/>
            <w:webHidden/>
          </w:rPr>
          <w:t>24</w:t>
        </w:r>
        <w:r>
          <w:rPr>
            <w:noProof/>
            <w:webHidden/>
          </w:rPr>
          <w:fldChar w:fldCharType="end"/>
        </w:r>
      </w:hyperlink>
    </w:p>
    <w:p w14:paraId="4E03FA48" w14:textId="33FD5254" w:rsidR="00FA6B88" w:rsidRDefault="00FA6B88">
      <w:pPr>
        <w:pStyle w:val="TM2"/>
        <w:rPr>
          <w:rFonts w:asciiTheme="minorHAnsi" w:eastAsiaTheme="minorEastAsia" w:hAnsiTheme="minorHAnsi" w:cstheme="minorBidi"/>
          <w:kern w:val="2"/>
          <w:sz w:val="24"/>
          <w:szCs w:val="24"/>
          <w14:ligatures w14:val="standardContextual"/>
        </w:rPr>
      </w:pPr>
      <w:hyperlink w:anchor="_Toc182990208" w:history="1">
        <w:r w:rsidRPr="00B354D1">
          <w:rPr>
            <w:rStyle w:val="Lienhypertexte"/>
          </w:rPr>
          <w:t>14.1. Responsabilité</w:t>
        </w:r>
        <w:r>
          <w:rPr>
            <w:webHidden/>
          </w:rPr>
          <w:tab/>
        </w:r>
        <w:r>
          <w:rPr>
            <w:webHidden/>
          </w:rPr>
          <w:fldChar w:fldCharType="begin"/>
        </w:r>
        <w:r>
          <w:rPr>
            <w:webHidden/>
          </w:rPr>
          <w:instrText xml:space="preserve"> PAGEREF _Toc182990208 \h </w:instrText>
        </w:r>
        <w:r>
          <w:rPr>
            <w:webHidden/>
          </w:rPr>
        </w:r>
        <w:r>
          <w:rPr>
            <w:webHidden/>
          </w:rPr>
          <w:fldChar w:fldCharType="separate"/>
        </w:r>
        <w:r>
          <w:rPr>
            <w:webHidden/>
          </w:rPr>
          <w:t>24</w:t>
        </w:r>
        <w:r>
          <w:rPr>
            <w:webHidden/>
          </w:rPr>
          <w:fldChar w:fldCharType="end"/>
        </w:r>
      </w:hyperlink>
    </w:p>
    <w:p w14:paraId="09A57CF8" w14:textId="1381408B" w:rsidR="00FA6B88" w:rsidRDefault="00FA6B88">
      <w:pPr>
        <w:pStyle w:val="TM2"/>
        <w:rPr>
          <w:rFonts w:asciiTheme="minorHAnsi" w:eastAsiaTheme="minorEastAsia" w:hAnsiTheme="minorHAnsi" w:cstheme="minorBidi"/>
          <w:kern w:val="2"/>
          <w:sz w:val="24"/>
          <w:szCs w:val="24"/>
          <w14:ligatures w14:val="standardContextual"/>
        </w:rPr>
      </w:pPr>
      <w:hyperlink w:anchor="_Toc182990209" w:history="1">
        <w:r w:rsidRPr="00B354D1">
          <w:rPr>
            <w:rStyle w:val="Lienhypertexte"/>
            <w:rFonts w:eastAsiaTheme="minorHAnsi"/>
          </w:rPr>
          <w:t>14.2.</w:t>
        </w:r>
        <w:r w:rsidRPr="00B354D1">
          <w:rPr>
            <w:rStyle w:val="Lienhypertexte"/>
          </w:rPr>
          <w:t xml:space="preserve"> Obligation de </w:t>
        </w:r>
        <w:r w:rsidRPr="00B354D1">
          <w:rPr>
            <w:rStyle w:val="Lienhypertexte"/>
            <w:bCs/>
            <w:iCs/>
          </w:rPr>
          <w:t>moyen et de résultat</w:t>
        </w:r>
        <w:r>
          <w:rPr>
            <w:webHidden/>
          </w:rPr>
          <w:tab/>
        </w:r>
        <w:r>
          <w:rPr>
            <w:webHidden/>
          </w:rPr>
          <w:fldChar w:fldCharType="begin"/>
        </w:r>
        <w:r>
          <w:rPr>
            <w:webHidden/>
          </w:rPr>
          <w:instrText xml:space="preserve"> PAGEREF _Toc182990209 \h </w:instrText>
        </w:r>
        <w:r>
          <w:rPr>
            <w:webHidden/>
          </w:rPr>
        </w:r>
        <w:r>
          <w:rPr>
            <w:webHidden/>
          </w:rPr>
          <w:fldChar w:fldCharType="separate"/>
        </w:r>
        <w:r>
          <w:rPr>
            <w:webHidden/>
          </w:rPr>
          <w:t>24</w:t>
        </w:r>
        <w:r>
          <w:rPr>
            <w:webHidden/>
          </w:rPr>
          <w:fldChar w:fldCharType="end"/>
        </w:r>
      </w:hyperlink>
    </w:p>
    <w:p w14:paraId="2CB7F449" w14:textId="71458F6C" w:rsidR="00FA6B88" w:rsidRDefault="00FA6B88">
      <w:pPr>
        <w:pStyle w:val="TM2"/>
        <w:rPr>
          <w:rFonts w:asciiTheme="minorHAnsi" w:eastAsiaTheme="minorEastAsia" w:hAnsiTheme="minorHAnsi" w:cstheme="minorBidi"/>
          <w:kern w:val="2"/>
          <w:sz w:val="24"/>
          <w:szCs w:val="24"/>
          <w14:ligatures w14:val="standardContextual"/>
        </w:rPr>
      </w:pPr>
      <w:hyperlink w:anchor="_Toc182990210" w:history="1">
        <w:r w:rsidRPr="00B354D1">
          <w:rPr>
            <w:rStyle w:val="Lienhypertexte"/>
          </w:rPr>
          <w:t>14.3. Obligation de conseil</w:t>
        </w:r>
        <w:r>
          <w:rPr>
            <w:webHidden/>
          </w:rPr>
          <w:tab/>
        </w:r>
        <w:r>
          <w:rPr>
            <w:webHidden/>
          </w:rPr>
          <w:fldChar w:fldCharType="begin"/>
        </w:r>
        <w:r>
          <w:rPr>
            <w:webHidden/>
          </w:rPr>
          <w:instrText xml:space="preserve"> PAGEREF _Toc182990210 \h </w:instrText>
        </w:r>
        <w:r>
          <w:rPr>
            <w:webHidden/>
          </w:rPr>
        </w:r>
        <w:r>
          <w:rPr>
            <w:webHidden/>
          </w:rPr>
          <w:fldChar w:fldCharType="separate"/>
        </w:r>
        <w:r>
          <w:rPr>
            <w:webHidden/>
          </w:rPr>
          <w:t>24</w:t>
        </w:r>
        <w:r>
          <w:rPr>
            <w:webHidden/>
          </w:rPr>
          <w:fldChar w:fldCharType="end"/>
        </w:r>
      </w:hyperlink>
    </w:p>
    <w:p w14:paraId="28236538" w14:textId="0DEAE0DF" w:rsidR="00FA6B88" w:rsidRDefault="00FA6B88">
      <w:pPr>
        <w:pStyle w:val="TM2"/>
        <w:rPr>
          <w:rFonts w:asciiTheme="minorHAnsi" w:eastAsiaTheme="minorEastAsia" w:hAnsiTheme="minorHAnsi" w:cstheme="minorBidi"/>
          <w:kern w:val="2"/>
          <w:sz w:val="24"/>
          <w:szCs w:val="24"/>
          <w14:ligatures w14:val="standardContextual"/>
        </w:rPr>
      </w:pPr>
      <w:hyperlink w:anchor="_Toc182990211" w:history="1">
        <w:r w:rsidRPr="00B354D1">
          <w:rPr>
            <w:rStyle w:val="Lienhypertexte"/>
          </w:rPr>
          <w:t>14.4. Obligation d’information</w:t>
        </w:r>
        <w:r>
          <w:rPr>
            <w:webHidden/>
          </w:rPr>
          <w:tab/>
        </w:r>
        <w:r>
          <w:rPr>
            <w:webHidden/>
          </w:rPr>
          <w:fldChar w:fldCharType="begin"/>
        </w:r>
        <w:r>
          <w:rPr>
            <w:webHidden/>
          </w:rPr>
          <w:instrText xml:space="preserve"> PAGEREF _Toc182990211 \h </w:instrText>
        </w:r>
        <w:r>
          <w:rPr>
            <w:webHidden/>
          </w:rPr>
        </w:r>
        <w:r>
          <w:rPr>
            <w:webHidden/>
          </w:rPr>
          <w:fldChar w:fldCharType="separate"/>
        </w:r>
        <w:r>
          <w:rPr>
            <w:webHidden/>
          </w:rPr>
          <w:t>25</w:t>
        </w:r>
        <w:r>
          <w:rPr>
            <w:webHidden/>
          </w:rPr>
          <w:fldChar w:fldCharType="end"/>
        </w:r>
      </w:hyperlink>
    </w:p>
    <w:p w14:paraId="70EEE0DE" w14:textId="51F5B3EE"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12" w:history="1">
        <w:r w:rsidRPr="00B354D1">
          <w:rPr>
            <w:rStyle w:val="Lienhypertexte"/>
            <w:rFonts w:cstheme="minorHAnsi"/>
            <w:noProof/>
            <w:highlight w:val="lightGray"/>
          </w:rPr>
          <w:t>ARTICLE 15 - Pénalités</w:t>
        </w:r>
        <w:r>
          <w:rPr>
            <w:noProof/>
            <w:webHidden/>
          </w:rPr>
          <w:tab/>
        </w:r>
        <w:r>
          <w:rPr>
            <w:noProof/>
            <w:webHidden/>
          </w:rPr>
          <w:fldChar w:fldCharType="begin"/>
        </w:r>
        <w:r>
          <w:rPr>
            <w:noProof/>
            <w:webHidden/>
          </w:rPr>
          <w:instrText xml:space="preserve"> PAGEREF _Toc182990212 \h </w:instrText>
        </w:r>
        <w:r>
          <w:rPr>
            <w:noProof/>
            <w:webHidden/>
          </w:rPr>
        </w:r>
        <w:r>
          <w:rPr>
            <w:noProof/>
            <w:webHidden/>
          </w:rPr>
          <w:fldChar w:fldCharType="separate"/>
        </w:r>
        <w:r>
          <w:rPr>
            <w:noProof/>
            <w:webHidden/>
          </w:rPr>
          <w:t>25</w:t>
        </w:r>
        <w:r>
          <w:rPr>
            <w:noProof/>
            <w:webHidden/>
          </w:rPr>
          <w:fldChar w:fldCharType="end"/>
        </w:r>
      </w:hyperlink>
    </w:p>
    <w:p w14:paraId="1735A873" w14:textId="0E08A5D5" w:rsidR="00FA6B88" w:rsidRDefault="00FA6B88">
      <w:pPr>
        <w:pStyle w:val="TM2"/>
        <w:rPr>
          <w:rFonts w:asciiTheme="minorHAnsi" w:eastAsiaTheme="minorEastAsia" w:hAnsiTheme="minorHAnsi" w:cstheme="minorBidi"/>
          <w:kern w:val="2"/>
          <w:sz w:val="24"/>
          <w:szCs w:val="24"/>
          <w14:ligatures w14:val="standardContextual"/>
        </w:rPr>
      </w:pPr>
      <w:hyperlink w:anchor="_Toc182990213" w:history="1">
        <w:r w:rsidRPr="00B354D1">
          <w:rPr>
            <w:rStyle w:val="Lienhypertexte"/>
            <w:bCs/>
          </w:rPr>
          <w:t>15.1.</w:t>
        </w:r>
        <w:r w:rsidRPr="00B354D1">
          <w:rPr>
            <w:rStyle w:val="Lienhypertexte"/>
            <w:rFonts w:cs="Calibri"/>
          </w:rPr>
          <w:t xml:space="preserve"> Généralités</w:t>
        </w:r>
        <w:r w:rsidRPr="00B354D1">
          <w:rPr>
            <w:rStyle w:val="Lienhypertexte"/>
          </w:rPr>
          <w:t xml:space="preserve"> sur les pénalités et sanctions associées aux pénalités</w:t>
        </w:r>
        <w:r>
          <w:rPr>
            <w:webHidden/>
          </w:rPr>
          <w:tab/>
        </w:r>
        <w:r>
          <w:rPr>
            <w:webHidden/>
          </w:rPr>
          <w:fldChar w:fldCharType="begin"/>
        </w:r>
        <w:r>
          <w:rPr>
            <w:webHidden/>
          </w:rPr>
          <w:instrText xml:space="preserve"> PAGEREF _Toc182990213 \h </w:instrText>
        </w:r>
        <w:r>
          <w:rPr>
            <w:webHidden/>
          </w:rPr>
        </w:r>
        <w:r>
          <w:rPr>
            <w:webHidden/>
          </w:rPr>
          <w:fldChar w:fldCharType="separate"/>
        </w:r>
        <w:r>
          <w:rPr>
            <w:webHidden/>
          </w:rPr>
          <w:t>25</w:t>
        </w:r>
        <w:r>
          <w:rPr>
            <w:webHidden/>
          </w:rPr>
          <w:fldChar w:fldCharType="end"/>
        </w:r>
      </w:hyperlink>
    </w:p>
    <w:p w14:paraId="008C0ABD" w14:textId="46371C59" w:rsidR="00FA6B88" w:rsidRDefault="00FA6B88">
      <w:pPr>
        <w:pStyle w:val="TM2"/>
        <w:rPr>
          <w:rFonts w:asciiTheme="minorHAnsi" w:eastAsiaTheme="minorEastAsia" w:hAnsiTheme="minorHAnsi" w:cstheme="minorBidi"/>
          <w:kern w:val="2"/>
          <w:sz w:val="24"/>
          <w:szCs w:val="24"/>
          <w14:ligatures w14:val="standardContextual"/>
        </w:rPr>
      </w:pPr>
      <w:hyperlink w:anchor="_Toc182990214" w:history="1">
        <w:r w:rsidRPr="00B354D1">
          <w:rPr>
            <w:rStyle w:val="Lienhypertexte"/>
            <w:bCs/>
          </w:rPr>
          <w:t>15.2.</w:t>
        </w:r>
        <w:r w:rsidRPr="00B354D1">
          <w:rPr>
            <w:rStyle w:val="Lienhypertexte"/>
            <w:rFonts w:cs="Calibri"/>
          </w:rPr>
          <w:t xml:space="preserve"> Pénalités</w:t>
        </w:r>
        <w:r w:rsidRPr="00B354D1">
          <w:rPr>
            <w:rStyle w:val="Lienhypertexte"/>
          </w:rPr>
          <w:t xml:space="preserve"> de retard</w:t>
        </w:r>
        <w:r>
          <w:rPr>
            <w:webHidden/>
          </w:rPr>
          <w:tab/>
        </w:r>
        <w:r>
          <w:rPr>
            <w:webHidden/>
          </w:rPr>
          <w:fldChar w:fldCharType="begin"/>
        </w:r>
        <w:r>
          <w:rPr>
            <w:webHidden/>
          </w:rPr>
          <w:instrText xml:space="preserve"> PAGEREF _Toc182990214 \h </w:instrText>
        </w:r>
        <w:r>
          <w:rPr>
            <w:webHidden/>
          </w:rPr>
        </w:r>
        <w:r>
          <w:rPr>
            <w:webHidden/>
          </w:rPr>
          <w:fldChar w:fldCharType="separate"/>
        </w:r>
        <w:r>
          <w:rPr>
            <w:webHidden/>
          </w:rPr>
          <w:t>25</w:t>
        </w:r>
        <w:r>
          <w:rPr>
            <w:webHidden/>
          </w:rPr>
          <w:fldChar w:fldCharType="end"/>
        </w:r>
      </w:hyperlink>
    </w:p>
    <w:p w14:paraId="1784A8AA" w14:textId="4C44DCE9" w:rsidR="00FA6B88" w:rsidRDefault="00FA6B88">
      <w:pPr>
        <w:pStyle w:val="TM2"/>
        <w:rPr>
          <w:rFonts w:asciiTheme="minorHAnsi" w:eastAsiaTheme="minorEastAsia" w:hAnsiTheme="minorHAnsi" w:cstheme="minorBidi"/>
          <w:kern w:val="2"/>
          <w:sz w:val="24"/>
          <w:szCs w:val="24"/>
          <w14:ligatures w14:val="standardContextual"/>
        </w:rPr>
      </w:pPr>
      <w:hyperlink w:anchor="_Toc182990215" w:history="1">
        <w:r w:rsidRPr="00B354D1">
          <w:rPr>
            <w:rStyle w:val="Lienhypertexte"/>
            <w:bCs/>
          </w:rPr>
          <w:t>15.3.</w:t>
        </w:r>
        <w:r w:rsidRPr="00B354D1">
          <w:rPr>
            <w:rStyle w:val="Lienhypertexte"/>
            <w:rFonts w:cs="Calibri"/>
          </w:rPr>
          <w:t xml:space="preserve"> Pénalités</w:t>
        </w:r>
        <w:r w:rsidRPr="00B354D1">
          <w:rPr>
            <w:rStyle w:val="Lienhypertexte"/>
          </w:rPr>
          <w:t xml:space="preserve"> pour non-qualité</w:t>
        </w:r>
        <w:r>
          <w:rPr>
            <w:webHidden/>
          </w:rPr>
          <w:tab/>
        </w:r>
        <w:r>
          <w:rPr>
            <w:webHidden/>
          </w:rPr>
          <w:fldChar w:fldCharType="begin"/>
        </w:r>
        <w:r>
          <w:rPr>
            <w:webHidden/>
          </w:rPr>
          <w:instrText xml:space="preserve"> PAGEREF _Toc182990215 \h </w:instrText>
        </w:r>
        <w:r>
          <w:rPr>
            <w:webHidden/>
          </w:rPr>
        </w:r>
        <w:r>
          <w:rPr>
            <w:webHidden/>
          </w:rPr>
          <w:fldChar w:fldCharType="separate"/>
        </w:r>
        <w:r>
          <w:rPr>
            <w:webHidden/>
          </w:rPr>
          <w:t>25</w:t>
        </w:r>
        <w:r>
          <w:rPr>
            <w:webHidden/>
          </w:rPr>
          <w:fldChar w:fldCharType="end"/>
        </w:r>
      </w:hyperlink>
    </w:p>
    <w:p w14:paraId="5747377B" w14:textId="7C56109C" w:rsidR="00FA6B88" w:rsidRDefault="00FA6B88">
      <w:pPr>
        <w:pStyle w:val="TM2"/>
        <w:rPr>
          <w:rFonts w:asciiTheme="minorHAnsi" w:eastAsiaTheme="minorEastAsia" w:hAnsiTheme="minorHAnsi" w:cstheme="minorBidi"/>
          <w:kern w:val="2"/>
          <w:sz w:val="24"/>
          <w:szCs w:val="24"/>
          <w14:ligatures w14:val="standardContextual"/>
        </w:rPr>
      </w:pPr>
      <w:hyperlink w:anchor="_Toc182990216" w:history="1">
        <w:r w:rsidRPr="00B354D1">
          <w:rPr>
            <w:rStyle w:val="Lienhypertexte"/>
          </w:rPr>
          <w:t>15.4. Pénalités après constat d’écart suite à audit inopiné</w:t>
        </w:r>
        <w:r>
          <w:rPr>
            <w:webHidden/>
          </w:rPr>
          <w:tab/>
        </w:r>
        <w:r>
          <w:rPr>
            <w:webHidden/>
          </w:rPr>
          <w:fldChar w:fldCharType="begin"/>
        </w:r>
        <w:r>
          <w:rPr>
            <w:webHidden/>
          </w:rPr>
          <w:instrText xml:space="preserve"> PAGEREF _Toc182990216 \h </w:instrText>
        </w:r>
        <w:r>
          <w:rPr>
            <w:webHidden/>
          </w:rPr>
        </w:r>
        <w:r>
          <w:rPr>
            <w:webHidden/>
          </w:rPr>
          <w:fldChar w:fldCharType="separate"/>
        </w:r>
        <w:r>
          <w:rPr>
            <w:webHidden/>
          </w:rPr>
          <w:t>26</w:t>
        </w:r>
        <w:r>
          <w:rPr>
            <w:webHidden/>
          </w:rPr>
          <w:fldChar w:fldCharType="end"/>
        </w:r>
      </w:hyperlink>
    </w:p>
    <w:p w14:paraId="62285817" w14:textId="2811B155" w:rsidR="00FA6B88" w:rsidRDefault="00FA6B88">
      <w:pPr>
        <w:pStyle w:val="TM2"/>
        <w:rPr>
          <w:rFonts w:asciiTheme="minorHAnsi" w:eastAsiaTheme="minorEastAsia" w:hAnsiTheme="minorHAnsi" w:cstheme="minorBidi"/>
          <w:kern w:val="2"/>
          <w:sz w:val="24"/>
          <w:szCs w:val="24"/>
          <w14:ligatures w14:val="standardContextual"/>
        </w:rPr>
      </w:pPr>
      <w:hyperlink w:anchor="_Toc182990217" w:history="1">
        <w:r w:rsidRPr="00B354D1">
          <w:rPr>
            <w:rStyle w:val="Lienhypertexte"/>
          </w:rPr>
          <w:t>15.5. Autres pénalités spécifiques</w:t>
        </w:r>
        <w:r>
          <w:rPr>
            <w:webHidden/>
          </w:rPr>
          <w:tab/>
        </w:r>
        <w:r>
          <w:rPr>
            <w:webHidden/>
          </w:rPr>
          <w:fldChar w:fldCharType="begin"/>
        </w:r>
        <w:r>
          <w:rPr>
            <w:webHidden/>
          </w:rPr>
          <w:instrText xml:space="preserve"> PAGEREF _Toc182990217 \h </w:instrText>
        </w:r>
        <w:r>
          <w:rPr>
            <w:webHidden/>
          </w:rPr>
        </w:r>
        <w:r>
          <w:rPr>
            <w:webHidden/>
          </w:rPr>
          <w:fldChar w:fldCharType="separate"/>
        </w:r>
        <w:r>
          <w:rPr>
            <w:webHidden/>
          </w:rPr>
          <w:t>26</w:t>
        </w:r>
        <w:r>
          <w:rPr>
            <w:webHidden/>
          </w:rPr>
          <w:fldChar w:fldCharType="end"/>
        </w:r>
      </w:hyperlink>
    </w:p>
    <w:p w14:paraId="40C849D0" w14:textId="6B2F7AE4"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18" w:history="1">
        <w:r w:rsidRPr="00B354D1">
          <w:rPr>
            <w:rStyle w:val="Lienhypertexte"/>
            <w:rFonts w:cstheme="minorHAnsi"/>
            <w:noProof/>
            <w:highlight w:val="lightGray"/>
          </w:rPr>
          <w:t>ARTICLE 16 - Sous-traitance</w:t>
        </w:r>
        <w:r>
          <w:rPr>
            <w:noProof/>
            <w:webHidden/>
          </w:rPr>
          <w:tab/>
        </w:r>
        <w:r>
          <w:rPr>
            <w:noProof/>
            <w:webHidden/>
          </w:rPr>
          <w:fldChar w:fldCharType="begin"/>
        </w:r>
        <w:r>
          <w:rPr>
            <w:noProof/>
            <w:webHidden/>
          </w:rPr>
          <w:instrText xml:space="preserve"> PAGEREF _Toc182990218 \h </w:instrText>
        </w:r>
        <w:r>
          <w:rPr>
            <w:noProof/>
            <w:webHidden/>
          </w:rPr>
        </w:r>
        <w:r>
          <w:rPr>
            <w:noProof/>
            <w:webHidden/>
          </w:rPr>
          <w:fldChar w:fldCharType="separate"/>
        </w:r>
        <w:r>
          <w:rPr>
            <w:noProof/>
            <w:webHidden/>
          </w:rPr>
          <w:t>26</w:t>
        </w:r>
        <w:r>
          <w:rPr>
            <w:noProof/>
            <w:webHidden/>
          </w:rPr>
          <w:fldChar w:fldCharType="end"/>
        </w:r>
      </w:hyperlink>
    </w:p>
    <w:p w14:paraId="5EC49A23" w14:textId="481B4FEA"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19" w:history="1">
        <w:r w:rsidRPr="00B354D1">
          <w:rPr>
            <w:rStyle w:val="Lienhypertexte"/>
            <w:rFonts w:cstheme="minorHAnsi"/>
            <w:noProof/>
            <w:highlight w:val="lightGray"/>
          </w:rPr>
          <w:t>ARTICLE 17 - Cession du contrat</w:t>
        </w:r>
        <w:r>
          <w:rPr>
            <w:noProof/>
            <w:webHidden/>
          </w:rPr>
          <w:tab/>
        </w:r>
        <w:r>
          <w:rPr>
            <w:noProof/>
            <w:webHidden/>
          </w:rPr>
          <w:fldChar w:fldCharType="begin"/>
        </w:r>
        <w:r>
          <w:rPr>
            <w:noProof/>
            <w:webHidden/>
          </w:rPr>
          <w:instrText xml:space="preserve"> PAGEREF _Toc182990219 \h </w:instrText>
        </w:r>
        <w:r>
          <w:rPr>
            <w:noProof/>
            <w:webHidden/>
          </w:rPr>
        </w:r>
        <w:r>
          <w:rPr>
            <w:noProof/>
            <w:webHidden/>
          </w:rPr>
          <w:fldChar w:fldCharType="separate"/>
        </w:r>
        <w:r>
          <w:rPr>
            <w:noProof/>
            <w:webHidden/>
          </w:rPr>
          <w:t>26</w:t>
        </w:r>
        <w:r>
          <w:rPr>
            <w:noProof/>
            <w:webHidden/>
          </w:rPr>
          <w:fldChar w:fldCharType="end"/>
        </w:r>
      </w:hyperlink>
    </w:p>
    <w:p w14:paraId="375A07EF" w14:textId="18559308"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20" w:history="1">
        <w:r w:rsidRPr="00B354D1">
          <w:rPr>
            <w:rStyle w:val="Lienhypertexte"/>
            <w:rFonts w:cstheme="minorHAnsi"/>
            <w:noProof/>
            <w:highlight w:val="lightGray"/>
          </w:rPr>
          <w:t>ARTICLE 18 - Assurance</w:t>
        </w:r>
        <w:r>
          <w:rPr>
            <w:noProof/>
            <w:webHidden/>
          </w:rPr>
          <w:tab/>
        </w:r>
        <w:r>
          <w:rPr>
            <w:noProof/>
            <w:webHidden/>
          </w:rPr>
          <w:fldChar w:fldCharType="begin"/>
        </w:r>
        <w:r>
          <w:rPr>
            <w:noProof/>
            <w:webHidden/>
          </w:rPr>
          <w:instrText xml:space="preserve"> PAGEREF _Toc182990220 \h </w:instrText>
        </w:r>
        <w:r>
          <w:rPr>
            <w:noProof/>
            <w:webHidden/>
          </w:rPr>
        </w:r>
        <w:r>
          <w:rPr>
            <w:noProof/>
            <w:webHidden/>
          </w:rPr>
          <w:fldChar w:fldCharType="separate"/>
        </w:r>
        <w:r>
          <w:rPr>
            <w:noProof/>
            <w:webHidden/>
          </w:rPr>
          <w:t>27</w:t>
        </w:r>
        <w:r>
          <w:rPr>
            <w:noProof/>
            <w:webHidden/>
          </w:rPr>
          <w:fldChar w:fldCharType="end"/>
        </w:r>
      </w:hyperlink>
    </w:p>
    <w:p w14:paraId="13EF1FCA" w14:textId="153384B1"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21" w:history="1">
        <w:r w:rsidRPr="00B354D1">
          <w:rPr>
            <w:rStyle w:val="Lienhypertexte"/>
            <w:rFonts w:cstheme="minorHAnsi"/>
            <w:noProof/>
            <w:highlight w:val="lightGray"/>
          </w:rPr>
          <w:t>ARTICLE 19 - Constitution d’une base de données économiques, sociales et environnementales</w:t>
        </w:r>
        <w:r>
          <w:rPr>
            <w:noProof/>
            <w:webHidden/>
          </w:rPr>
          <w:tab/>
        </w:r>
        <w:r>
          <w:rPr>
            <w:noProof/>
            <w:webHidden/>
          </w:rPr>
          <w:fldChar w:fldCharType="begin"/>
        </w:r>
        <w:r>
          <w:rPr>
            <w:noProof/>
            <w:webHidden/>
          </w:rPr>
          <w:instrText xml:space="preserve"> PAGEREF _Toc182990221 \h </w:instrText>
        </w:r>
        <w:r>
          <w:rPr>
            <w:noProof/>
            <w:webHidden/>
          </w:rPr>
        </w:r>
        <w:r>
          <w:rPr>
            <w:noProof/>
            <w:webHidden/>
          </w:rPr>
          <w:fldChar w:fldCharType="separate"/>
        </w:r>
        <w:r>
          <w:rPr>
            <w:noProof/>
            <w:webHidden/>
          </w:rPr>
          <w:t>27</w:t>
        </w:r>
        <w:r>
          <w:rPr>
            <w:noProof/>
            <w:webHidden/>
          </w:rPr>
          <w:fldChar w:fldCharType="end"/>
        </w:r>
      </w:hyperlink>
    </w:p>
    <w:p w14:paraId="57A33231" w14:textId="754A0784"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22" w:history="1">
        <w:r w:rsidRPr="00B354D1">
          <w:rPr>
            <w:rStyle w:val="Lienhypertexte"/>
            <w:rFonts w:cstheme="minorHAnsi"/>
            <w:noProof/>
            <w:highlight w:val="lightGray"/>
          </w:rPr>
          <w:t>ARTICLE 20 - Prévention de la corruption</w:t>
        </w:r>
        <w:r>
          <w:rPr>
            <w:noProof/>
            <w:webHidden/>
          </w:rPr>
          <w:tab/>
        </w:r>
        <w:r>
          <w:rPr>
            <w:noProof/>
            <w:webHidden/>
          </w:rPr>
          <w:fldChar w:fldCharType="begin"/>
        </w:r>
        <w:r>
          <w:rPr>
            <w:noProof/>
            <w:webHidden/>
          </w:rPr>
          <w:instrText xml:space="preserve"> PAGEREF _Toc182990222 \h </w:instrText>
        </w:r>
        <w:r>
          <w:rPr>
            <w:noProof/>
            <w:webHidden/>
          </w:rPr>
        </w:r>
        <w:r>
          <w:rPr>
            <w:noProof/>
            <w:webHidden/>
          </w:rPr>
          <w:fldChar w:fldCharType="separate"/>
        </w:r>
        <w:r>
          <w:rPr>
            <w:noProof/>
            <w:webHidden/>
          </w:rPr>
          <w:t>27</w:t>
        </w:r>
        <w:r>
          <w:rPr>
            <w:noProof/>
            <w:webHidden/>
          </w:rPr>
          <w:fldChar w:fldCharType="end"/>
        </w:r>
      </w:hyperlink>
    </w:p>
    <w:p w14:paraId="2AC96947" w14:textId="17EA92E8"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23" w:history="1">
        <w:r w:rsidRPr="00B354D1">
          <w:rPr>
            <w:rStyle w:val="Lienhypertexte"/>
            <w:rFonts w:cstheme="minorHAnsi"/>
            <w:noProof/>
            <w:highlight w:val="lightGray"/>
          </w:rPr>
          <w:t>ARTICLE 21 - Résiliation</w:t>
        </w:r>
        <w:r>
          <w:rPr>
            <w:noProof/>
            <w:webHidden/>
          </w:rPr>
          <w:tab/>
        </w:r>
        <w:r>
          <w:rPr>
            <w:noProof/>
            <w:webHidden/>
          </w:rPr>
          <w:fldChar w:fldCharType="begin"/>
        </w:r>
        <w:r>
          <w:rPr>
            <w:noProof/>
            <w:webHidden/>
          </w:rPr>
          <w:instrText xml:space="preserve"> PAGEREF _Toc182990223 \h </w:instrText>
        </w:r>
        <w:r>
          <w:rPr>
            <w:noProof/>
            <w:webHidden/>
          </w:rPr>
        </w:r>
        <w:r>
          <w:rPr>
            <w:noProof/>
            <w:webHidden/>
          </w:rPr>
          <w:fldChar w:fldCharType="separate"/>
        </w:r>
        <w:r>
          <w:rPr>
            <w:noProof/>
            <w:webHidden/>
          </w:rPr>
          <w:t>27</w:t>
        </w:r>
        <w:r>
          <w:rPr>
            <w:noProof/>
            <w:webHidden/>
          </w:rPr>
          <w:fldChar w:fldCharType="end"/>
        </w:r>
      </w:hyperlink>
    </w:p>
    <w:p w14:paraId="0BD89CB7" w14:textId="312B6DED" w:rsidR="00FA6B88" w:rsidRDefault="00FA6B88">
      <w:pPr>
        <w:pStyle w:val="TM2"/>
        <w:rPr>
          <w:rFonts w:asciiTheme="minorHAnsi" w:eastAsiaTheme="minorEastAsia" w:hAnsiTheme="minorHAnsi" w:cstheme="minorBidi"/>
          <w:kern w:val="2"/>
          <w:sz w:val="24"/>
          <w:szCs w:val="24"/>
          <w14:ligatures w14:val="standardContextual"/>
        </w:rPr>
      </w:pPr>
      <w:hyperlink w:anchor="_Toc182990224" w:history="1">
        <w:r w:rsidRPr="00B354D1">
          <w:rPr>
            <w:rStyle w:val="Lienhypertexte"/>
            <w:rFonts w:cs="Calibri"/>
          </w:rPr>
          <w:t>21.1. Résiliation pour faute du titulaire</w:t>
        </w:r>
        <w:r>
          <w:rPr>
            <w:webHidden/>
          </w:rPr>
          <w:tab/>
        </w:r>
        <w:r>
          <w:rPr>
            <w:webHidden/>
          </w:rPr>
          <w:fldChar w:fldCharType="begin"/>
        </w:r>
        <w:r>
          <w:rPr>
            <w:webHidden/>
          </w:rPr>
          <w:instrText xml:space="preserve"> PAGEREF _Toc182990224 \h </w:instrText>
        </w:r>
        <w:r>
          <w:rPr>
            <w:webHidden/>
          </w:rPr>
        </w:r>
        <w:r>
          <w:rPr>
            <w:webHidden/>
          </w:rPr>
          <w:fldChar w:fldCharType="separate"/>
        </w:r>
        <w:r>
          <w:rPr>
            <w:webHidden/>
          </w:rPr>
          <w:t>27</w:t>
        </w:r>
        <w:r>
          <w:rPr>
            <w:webHidden/>
          </w:rPr>
          <w:fldChar w:fldCharType="end"/>
        </w:r>
      </w:hyperlink>
    </w:p>
    <w:p w14:paraId="1000DCBE" w14:textId="3CBA70C0" w:rsidR="00FA6B88" w:rsidRDefault="00FA6B88">
      <w:pPr>
        <w:pStyle w:val="TM2"/>
        <w:rPr>
          <w:rFonts w:asciiTheme="minorHAnsi" w:eastAsiaTheme="minorEastAsia" w:hAnsiTheme="minorHAnsi" w:cstheme="minorBidi"/>
          <w:kern w:val="2"/>
          <w:sz w:val="24"/>
          <w:szCs w:val="24"/>
          <w14:ligatures w14:val="standardContextual"/>
        </w:rPr>
      </w:pPr>
      <w:hyperlink w:anchor="_Toc182990225" w:history="1">
        <w:r w:rsidRPr="00B354D1">
          <w:rPr>
            <w:rStyle w:val="Lienhypertexte"/>
            <w:rFonts w:cs="Calibri"/>
          </w:rPr>
          <w:t>21.2. Résiliation pour motif d’intérêt général</w:t>
        </w:r>
        <w:r>
          <w:rPr>
            <w:webHidden/>
          </w:rPr>
          <w:tab/>
        </w:r>
        <w:r>
          <w:rPr>
            <w:webHidden/>
          </w:rPr>
          <w:fldChar w:fldCharType="begin"/>
        </w:r>
        <w:r>
          <w:rPr>
            <w:webHidden/>
          </w:rPr>
          <w:instrText xml:space="preserve"> PAGEREF _Toc182990225 \h </w:instrText>
        </w:r>
        <w:r>
          <w:rPr>
            <w:webHidden/>
          </w:rPr>
        </w:r>
        <w:r>
          <w:rPr>
            <w:webHidden/>
          </w:rPr>
          <w:fldChar w:fldCharType="separate"/>
        </w:r>
        <w:r>
          <w:rPr>
            <w:webHidden/>
          </w:rPr>
          <w:t>28</w:t>
        </w:r>
        <w:r>
          <w:rPr>
            <w:webHidden/>
          </w:rPr>
          <w:fldChar w:fldCharType="end"/>
        </w:r>
      </w:hyperlink>
    </w:p>
    <w:p w14:paraId="0C212AB6" w14:textId="06047F95" w:rsidR="00FA6B88" w:rsidRDefault="00FA6B88">
      <w:pPr>
        <w:pStyle w:val="TM2"/>
        <w:rPr>
          <w:rFonts w:asciiTheme="minorHAnsi" w:eastAsiaTheme="minorEastAsia" w:hAnsiTheme="minorHAnsi" w:cstheme="minorBidi"/>
          <w:kern w:val="2"/>
          <w:sz w:val="24"/>
          <w:szCs w:val="24"/>
          <w14:ligatures w14:val="standardContextual"/>
        </w:rPr>
      </w:pPr>
      <w:hyperlink w:anchor="_Toc182990226" w:history="1">
        <w:r w:rsidRPr="00B354D1">
          <w:rPr>
            <w:rStyle w:val="Lienhypertexte"/>
            <w:rFonts w:cs="Calibri"/>
          </w:rPr>
          <w:t>21.3. Exécution de la prestation aux frais et risques du titulaire</w:t>
        </w:r>
        <w:r>
          <w:rPr>
            <w:webHidden/>
          </w:rPr>
          <w:tab/>
        </w:r>
        <w:r>
          <w:rPr>
            <w:webHidden/>
          </w:rPr>
          <w:fldChar w:fldCharType="begin"/>
        </w:r>
        <w:r>
          <w:rPr>
            <w:webHidden/>
          </w:rPr>
          <w:instrText xml:space="preserve"> PAGEREF _Toc182990226 \h </w:instrText>
        </w:r>
        <w:r>
          <w:rPr>
            <w:webHidden/>
          </w:rPr>
        </w:r>
        <w:r>
          <w:rPr>
            <w:webHidden/>
          </w:rPr>
          <w:fldChar w:fldCharType="separate"/>
        </w:r>
        <w:r>
          <w:rPr>
            <w:webHidden/>
          </w:rPr>
          <w:t>28</w:t>
        </w:r>
        <w:r>
          <w:rPr>
            <w:webHidden/>
          </w:rPr>
          <w:fldChar w:fldCharType="end"/>
        </w:r>
      </w:hyperlink>
    </w:p>
    <w:p w14:paraId="6F7038BE" w14:textId="7EDA6D3A" w:rsidR="00FA6B88" w:rsidRDefault="00FA6B88">
      <w:pPr>
        <w:pStyle w:val="TM2"/>
        <w:rPr>
          <w:rFonts w:asciiTheme="minorHAnsi" w:eastAsiaTheme="minorEastAsia" w:hAnsiTheme="minorHAnsi" w:cstheme="minorBidi"/>
          <w:kern w:val="2"/>
          <w:sz w:val="24"/>
          <w:szCs w:val="24"/>
          <w14:ligatures w14:val="standardContextual"/>
        </w:rPr>
      </w:pPr>
      <w:hyperlink w:anchor="_Toc182990227" w:history="1">
        <w:r w:rsidRPr="00B354D1">
          <w:rPr>
            <w:rStyle w:val="Lienhypertexte"/>
            <w:rFonts w:cs="Calibri"/>
          </w:rPr>
          <w:t>21.4. Redressement ou liquidation judiciaire</w:t>
        </w:r>
        <w:r>
          <w:rPr>
            <w:webHidden/>
          </w:rPr>
          <w:tab/>
        </w:r>
        <w:r>
          <w:rPr>
            <w:webHidden/>
          </w:rPr>
          <w:fldChar w:fldCharType="begin"/>
        </w:r>
        <w:r>
          <w:rPr>
            <w:webHidden/>
          </w:rPr>
          <w:instrText xml:space="preserve"> PAGEREF _Toc182990227 \h </w:instrText>
        </w:r>
        <w:r>
          <w:rPr>
            <w:webHidden/>
          </w:rPr>
        </w:r>
        <w:r>
          <w:rPr>
            <w:webHidden/>
          </w:rPr>
          <w:fldChar w:fldCharType="separate"/>
        </w:r>
        <w:r>
          <w:rPr>
            <w:webHidden/>
          </w:rPr>
          <w:t>28</w:t>
        </w:r>
        <w:r>
          <w:rPr>
            <w:webHidden/>
          </w:rPr>
          <w:fldChar w:fldCharType="end"/>
        </w:r>
      </w:hyperlink>
    </w:p>
    <w:p w14:paraId="3F3DCCCE" w14:textId="4ACEACD6" w:rsidR="00FA6B88" w:rsidRDefault="00FA6B88">
      <w:pPr>
        <w:pStyle w:val="TM2"/>
        <w:rPr>
          <w:rFonts w:asciiTheme="minorHAnsi" w:eastAsiaTheme="minorEastAsia" w:hAnsiTheme="minorHAnsi" w:cstheme="minorBidi"/>
          <w:kern w:val="2"/>
          <w:sz w:val="24"/>
          <w:szCs w:val="24"/>
          <w14:ligatures w14:val="standardContextual"/>
        </w:rPr>
      </w:pPr>
      <w:hyperlink w:anchor="_Toc182990228" w:history="1">
        <w:r w:rsidRPr="00B354D1">
          <w:rPr>
            <w:rStyle w:val="Lienhypertexte"/>
            <w:rFonts w:cs="Calibri"/>
          </w:rPr>
          <w:t>21.5. Travail dissimulé au sens des articles L8221-3 et suivants du code du travail</w:t>
        </w:r>
        <w:r>
          <w:rPr>
            <w:webHidden/>
          </w:rPr>
          <w:tab/>
        </w:r>
        <w:r>
          <w:rPr>
            <w:webHidden/>
          </w:rPr>
          <w:fldChar w:fldCharType="begin"/>
        </w:r>
        <w:r>
          <w:rPr>
            <w:webHidden/>
          </w:rPr>
          <w:instrText xml:space="preserve"> PAGEREF _Toc182990228 \h </w:instrText>
        </w:r>
        <w:r>
          <w:rPr>
            <w:webHidden/>
          </w:rPr>
        </w:r>
        <w:r>
          <w:rPr>
            <w:webHidden/>
          </w:rPr>
          <w:fldChar w:fldCharType="separate"/>
        </w:r>
        <w:r>
          <w:rPr>
            <w:webHidden/>
          </w:rPr>
          <w:t>28</w:t>
        </w:r>
        <w:r>
          <w:rPr>
            <w:webHidden/>
          </w:rPr>
          <w:fldChar w:fldCharType="end"/>
        </w:r>
      </w:hyperlink>
    </w:p>
    <w:p w14:paraId="40E6D75F" w14:textId="1C0D8275"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29" w:history="1">
        <w:r w:rsidRPr="00B354D1">
          <w:rPr>
            <w:rStyle w:val="Lienhypertexte"/>
            <w:rFonts w:cstheme="minorHAnsi"/>
            <w:noProof/>
            <w:highlight w:val="lightGray"/>
          </w:rPr>
          <w:t>ARTICLE 22 - Règlement des litiges</w:t>
        </w:r>
        <w:r>
          <w:rPr>
            <w:noProof/>
            <w:webHidden/>
          </w:rPr>
          <w:tab/>
        </w:r>
        <w:r>
          <w:rPr>
            <w:noProof/>
            <w:webHidden/>
          </w:rPr>
          <w:fldChar w:fldCharType="begin"/>
        </w:r>
        <w:r>
          <w:rPr>
            <w:noProof/>
            <w:webHidden/>
          </w:rPr>
          <w:instrText xml:space="preserve"> PAGEREF _Toc182990229 \h </w:instrText>
        </w:r>
        <w:r>
          <w:rPr>
            <w:noProof/>
            <w:webHidden/>
          </w:rPr>
        </w:r>
        <w:r>
          <w:rPr>
            <w:noProof/>
            <w:webHidden/>
          </w:rPr>
          <w:fldChar w:fldCharType="separate"/>
        </w:r>
        <w:r>
          <w:rPr>
            <w:noProof/>
            <w:webHidden/>
          </w:rPr>
          <w:t>28</w:t>
        </w:r>
        <w:r>
          <w:rPr>
            <w:noProof/>
            <w:webHidden/>
          </w:rPr>
          <w:fldChar w:fldCharType="end"/>
        </w:r>
      </w:hyperlink>
    </w:p>
    <w:p w14:paraId="72E13DDC" w14:textId="2C614BE1" w:rsidR="00FA6B88" w:rsidRDefault="00FA6B88">
      <w:pPr>
        <w:pStyle w:val="TM2"/>
        <w:rPr>
          <w:rFonts w:asciiTheme="minorHAnsi" w:eastAsiaTheme="minorEastAsia" w:hAnsiTheme="minorHAnsi" w:cstheme="minorBidi"/>
          <w:kern w:val="2"/>
          <w:sz w:val="24"/>
          <w:szCs w:val="24"/>
          <w14:ligatures w14:val="standardContextual"/>
        </w:rPr>
      </w:pPr>
      <w:hyperlink w:anchor="_Toc182990230" w:history="1">
        <w:r w:rsidRPr="00B354D1">
          <w:rPr>
            <w:rStyle w:val="Lienhypertexte"/>
            <w:rFonts w:cs="Calibri"/>
          </w:rPr>
          <w:t>22.1. Différends entre les parties</w:t>
        </w:r>
        <w:r>
          <w:rPr>
            <w:webHidden/>
          </w:rPr>
          <w:tab/>
        </w:r>
        <w:r>
          <w:rPr>
            <w:webHidden/>
          </w:rPr>
          <w:fldChar w:fldCharType="begin"/>
        </w:r>
        <w:r>
          <w:rPr>
            <w:webHidden/>
          </w:rPr>
          <w:instrText xml:space="preserve"> PAGEREF _Toc182990230 \h </w:instrText>
        </w:r>
        <w:r>
          <w:rPr>
            <w:webHidden/>
          </w:rPr>
        </w:r>
        <w:r>
          <w:rPr>
            <w:webHidden/>
          </w:rPr>
          <w:fldChar w:fldCharType="separate"/>
        </w:r>
        <w:r>
          <w:rPr>
            <w:webHidden/>
          </w:rPr>
          <w:t>28</w:t>
        </w:r>
        <w:r>
          <w:rPr>
            <w:webHidden/>
          </w:rPr>
          <w:fldChar w:fldCharType="end"/>
        </w:r>
      </w:hyperlink>
    </w:p>
    <w:p w14:paraId="460F25C5" w14:textId="7FA9ED9E" w:rsidR="00FA6B88" w:rsidRDefault="00FA6B88">
      <w:pPr>
        <w:pStyle w:val="TM2"/>
        <w:rPr>
          <w:rFonts w:asciiTheme="minorHAnsi" w:eastAsiaTheme="minorEastAsia" w:hAnsiTheme="minorHAnsi" w:cstheme="minorBidi"/>
          <w:kern w:val="2"/>
          <w:sz w:val="24"/>
          <w:szCs w:val="24"/>
          <w14:ligatures w14:val="standardContextual"/>
        </w:rPr>
      </w:pPr>
      <w:hyperlink w:anchor="_Toc182990231" w:history="1">
        <w:r w:rsidRPr="00B354D1">
          <w:rPr>
            <w:rStyle w:val="Lienhypertexte"/>
            <w:rFonts w:cs="Calibri"/>
          </w:rPr>
          <w:t>22.2. Règlement amiable des litiges</w:t>
        </w:r>
        <w:r>
          <w:rPr>
            <w:webHidden/>
          </w:rPr>
          <w:tab/>
        </w:r>
        <w:r>
          <w:rPr>
            <w:webHidden/>
          </w:rPr>
          <w:fldChar w:fldCharType="begin"/>
        </w:r>
        <w:r>
          <w:rPr>
            <w:webHidden/>
          </w:rPr>
          <w:instrText xml:space="preserve"> PAGEREF _Toc182990231 \h </w:instrText>
        </w:r>
        <w:r>
          <w:rPr>
            <w:webHidden/>
          </w:rPr>
        </w:r>
        <w:r>
          <w:rPr>
            <w:webHidden/>
          </w:rPr>
          <w:fldChar w:fldCharType="separate"/>
        </w:r>
        <w:r>
          <w:rPr>
            <w:webHidden/>
          </w:rPr>
          <w:t>28</w:t>
        </w:r>
        <w:r>
          <w:rPr>
            <w:webHidden/>
          </w:rPr>
          <w:fldChar w:fldCharType="end"/>
        </w:r>
      </w:hyperlink>
    </w:p>
    <w:p w14:paraId="4E28D25A" w14:textId="0AC85FA6" w:rsidR="00FA6B88" w:rsidRDefault="00FA6B88">
      <w:pPr>
        <w:pStyle w:val="TM1"/>
        <w:rPr>
          <w:rFonts w:asciiTheme="minorHAnsi" w:eastAsiaTheme="minorEastAsia" w:hAnsiTheme="minorHAnsi" w:cstheme="minorBidi"/>
          <w:b w:val="0"/>
          <w:caps w:val="0"/>
          <w:noProof/>
          <w:kern w:val="2"/>
          <w:sz w:val="24"/>
          <w:szCs w:val="24"/>
          <w:u w:val="none"/>
          <w14:ligatures w14:val="standardContextual"/>
        </w:rPr>
      </w:pPr>
      <w:hyperlink w:anchor="_Toc182990232" w:history="1">
        <w:r w:rsidRPr="00B354D1">
          <w:rPr>
            <w:rStyle w:val="Lienhypertexte"/>
            <w:rFonts w:cstheme="minorHAnsi"/>
            <w:noProof/>
            <w:highlight w:val="lightGray"/>
          </w:rPr>
          <w:t>ARTICLE 23 - SIGNATURE DES PARTIES</w:t>
        </w:r>
        <w:r>
          <w:rPr>
            <w:noProof/>
            <w:webHidden/>
          </w:rPr>
          <w:tab/>
        </w:r>
        <w:r>
          <w:rPr>
            <w:noProof/>
            <w:webHidden/>
          </w:rPr>
          <w:fldChar w:fldCharType="begin"/>
        </w:r>
        <w:r>
          <w:rPr>
            <w:noProof/>
            <w:webHidden/>
          </w:rPr>
          <w:instrText xml:space="preserve"> PAGEREF _Toc182990232 \h </w:instrText>
        </w:r>
        <w:r>
          <w:rPr>
            <w:noProof/>
            <w:webHidden/>
          </w:rPr>
        </w:r>
        <w:r>
          <w:rPr>
            <w:noProof/>
            <w:webHidden/>
          </w:rPr>
          <w:fldChar w:fldCharType="separate"/>
        </w:r>
        <w:r>
          <w:rPr>
            <w:noProof/>
            <w:webHidden/>
          </w:rPr>
          <w:t>30</w:t>
        </w:r>
        <w:r>
          <w:rPr>
            <w:noProof/>
            <w:webHidden/>
          </w:rPr>
          <w:fldChar w:fldCharType="end"/>
        </w:r>
      </w:hyperlink>
    </w:p>
    <w:p w14:paraId="0F1AB418" w14:textId="7E49D217" w:rsidR="00FA6B88" w:rsidRDefault="00FA6B88">
      <w:pPr>
        <w:pStyle w:val="TM2"/>
        <w:rPr>
          <w:rFonts w:asciiTheme="minorHAnsi" w:eastAsiaTheme="minorEastAsia" w:hAnsiTheme="minorHAnsi" w:cstheme="minorBidi"/>
          <w:kern w:val="2"/>
          <w:sz w:val="24"/>
          <w:szCs w:val="24"/>
          <w14:ligatures w14:val="standardContextual"/>
        </w:rPr>
      </w:pPr>
      <w:hyperlink w:anchor="_Toc182990233" w:history="1">
        <w:r w:rsidRPr="00B354D1">
          <w:rPr>
            <w:rStyle w:val="Lienhypertexte"/>
          </w:rPr>
          <w:t>23.1.</w:t>
        </w:r>
        <w:r w:rsidRPr="00B354D1">
          <w:rPr>
            <w:rStyle w:val="Lienhypertexte"/>
            <w:b/>
          </w:rPr>
          <w:t xml:space="preserve"> Prévention de la corruption</w:t>
        </w:r>
        <w:r>
          <w:rPr>
            <w:webHidden/>
          </w:rPr>
          <w:tab/>
        </w:r>
        <w:r>
          <w:rPr>
            <w:webHidden/>
          </w:rPr>
          <w:fldChar w:fldCharType="begin"/>
        </w:r>
        <w:r>
          <w:rPr>
            <w:webHidden/>
          </w:rPr>
          <w:instrText xml:space="preserve"> PAGEREF _Toc182990233 \h </w:instrText>
        </w:r>
        <w:r>
          <w:rPr>
            <w:webHidden/>
          </w:rPr>
        </w:r>
        <w:r>
          <w:rPr>
            <w:webHidden/>
          </w:rPr>
          <w:fldChar w:fldCharType="separate"/>
        </w:r>
        <w:r>
          <w:rPr>
            <w:webHidden/>
          </w:rPr>
          <w:t>30</w:t>
        </w:r>
        <w:r>
          <w:rPr>
            <w:webHidden/>
          </w:rPr>
          <w:fldChar w:fldCharType="end"/>
        </w:r>
      </w:hyperlink>
    </w:p>
    <w:p w14:paraId="0E7BB7B1" w14:textId="5F60B21B" w:rsidR="00FA6B88" w:rsidRDefault="00FA6B88">
      <w:pPr>
        <w:pStyle w:val="TM2"/>
        <w:rPr>
          <w:rFonts w:asciiTheme="minorHAnsi" w:eastAsiaTheme="minorEastAsia" w:hAnsiTheme="minorHAnsi" w:cstheme="minorBidi"/>
          <w:kern w:val="2"/>
          <w:sz w:val="24"/>
          <w:szCs w:val="24"/>
          <w14:ligatures w14:val="standardContextual"/>
        </w:rPr>
      </w:pPr>
      <w:hyperlink w:anchor="_Toc182990234" w:history="1">
        <w:r w:rsidRPr="00B354D1">
          <w:rPr>
            <w:rStyle w:val="Lienhypertexte"/>
            <w:bCs/>
          </w:rPr>
          <w:t>23.2.</w:t>
        </w:r>
        <w:r w:rsidRPr="00B354D1">
          <w:rPr>
            <w:rStyle w:val="Lienhypertexte"/>
            <w:b/>
            <w:bCs/>
          </w:rPr>
          <w:t xml:space="preserve"> SIGNATURE DE L’ENTREPRISE</w:t>
        </w:r>
        <w:r>
          <w:rPr>
            <w:webHidden/>
          </w:rPr>
          <w:tab/>
        </w:r>
        <w:r>
          <w:rPr>
            <w:webHidden/>
          </w:rPr>
          <w:fldChar w:fldCharType="begin"/>
        </w:r>
        <w:r>
          <w:rPr>
            <w:webHidden/>
          </w:rPr>
          <w:instrText xml:space="preserve"> PAGEREF _Toc182990234 \h </w:instrText>
        </w:r>
        <w:r>
          <w:rPr>
            <w:webHidden/>
          </w:rPr>
        </w:r>
        <w:r>
          <w:rPr>
            <w:webHidden/>
          </w:rPr>
          <w:fldChar w:fldCharType="separate"/>
        </w:r>
        <w:r>
          <w:rPr>
            <w:webHidden/>
          </w:rPr>
          <w:t>30</w:t>
        </w:r>
        <w:r>
          <w:rPr>
            <w:webHidden/>
          </w:rPr>
          <w:fldChar w:fldCharType="end"/>
        </w:r>
      </w:hyperlink>
    </w:p>
    <w:p w14:paraId="3B42B2E7" w14:textId="7B2E3473" w:rsidR="00FA6B88" w:rsidRDefault="00FA6B88">
      <w:pPr>
        <w:pStyle w:val="TM2"/>
        <w:rPr>
          <w:rFonts w:asciiTheme="minorHAnsi" w:eastAsiaTheme="minorEastAsia" w:hAnsiTheme="minorHAnsi" w:cstheme="minorBidi"/>
          <w:kern w:val="2"/>
          <w:sz w:val="24"/>
          <w:szCs w:val="24"/>
          <w14:ligatures w14:val="standardContextual"/>
        </w:rPr>
      </w:pPr>
      <w:hyperlink w:anchor="_Toc182990235" w:history="1">
        <w:r w:rsidRPr="00B354D1">
          <w:rPr>
            <w:rStyle w:val="Lienhypertexte"/>
          </w:rPr>
          <w:t>23.2.1. Avance</w:t>
        </w:r>
        <w:r>
          <w:rPr>
            <w:webHidden/>
          </w:rPr>
          <w:tab/>
        </w:r>
        <w:r>
          <w:rPr>
            <w:webHidden/>
          </w:rPr>
          <w:fldChar w:fldCharType="begin"/>
        </w:r>
        <w:r>
          <w:rPr>
            <w:webHidden/>
          </w:rPr>
          <w:instrText xml:space="preserve"> PAGEREF _Toc182990235 \h </w:instrText>
        </w:r>
        <w:r>
          <w:rPr>
            <w:webHidden/>
          </w:rPr>
        </w:r>
        <w:r>
          <w:rPr>
            <w:webHidden/>
          </w:rPr>
          <w:fldChar w:fldCharType="separate"/>
        </w:r>
        <w:r>
          <w:rPr>
            <w:webHidden/>
          </w:rPr>
          <w:t>30</w:t>
        </w:r>
        <w:r>
          <w:rPr>
            <w:webHidden/>
          </w:rPr>
          <w:fldChar w:fldCharType="end"/>
        </w:r>
      </w:hyperlink>
    </w:p>
    <w:p w14:paraId="08D62B34" w14:textId="340CBBF0" w:rsidR="00FA6B88" w:rsidRDefault="00FA6B88">
      <w:pPr>
        <w:pStyle w:val="TM2"/>
        <w:rPr>
          <w:rFonts w:asciiTheme="minorHAnsi" w:eastAsiaTheme="minorEastAsia" w:hAnsiTheme="minorHAnsi" w:cstheme="minorBidi"/>
          <w:kern w:val="2"/>
          <w:sz w:val="24"/>
          <w:szCs w:val="24"/>
          <w14:ligatures w14:val="standardContextual"/>
        </w:rPr>
      </w:pPr>
      <w:hyperlink w:anchor="_Toc182990236" w:history="1">
        <w:r w:rsidRPr="00B354D1">
          <w:rPr>
            <w:rStyle w:val="Lienhypertexte"/>
          </w:rPr>
          <w:t>23.2.2. Présentation de sous-traitant(s) lors de la remise de l’offre</w:t>
        </w:r>
        <w:r>
          <w:rPr>
            <w:webHidden/>
          </w:rPr>
          <w:tab/>
        </w:r>
        <w:r>
          <w:rPr>
            <w:webHidden/>
          </w:rPr>
          <w:fldChar w:fldCharType="begin"/>
        </w:r>
        <w:r>
          <w:rPr>
            <w:webHidden/>
          </w:rPr>
          <w:instrText xml:space="preserve"> PAGEREF _Toc182990236 \h </w:instrText>
        </w:r>
        <w:r>
          <w:rPr>
            <w:webHidden/>
          </w:rPr>
        </w:r>
        <w:r>
          <w:rPr>
            <w:webHidden/>
          </w:rPr>
          <w:fldChar w:fldCharType="separate"/>
        </w:r>
        <w:r>
          <w:rPr>
            <w:webHidden/>
          </w:rPr>
          <w:t>30</w:t>
        </w:r>
        <w:r>
          <w:rPr>
            <w:webHidden/>
          </w:rPr>
          <w:fldChar w:fldCharType="end"/>
        </w:r>
      </w:hyperlink>
    </w:p>
    <w:p w14:paraId="1B4410DB" w14:textId="3EE3A4F6" w:rsidR="00FA6B88" w:rsidRDefault="00FA6B88">
      <w:pPr>
        <w:pStyle w:val="TM2"/>
        <w:rPr>
          <w:rFonts w:asciiTheme="minorHAnsi" w:eastAsiaTheme="minorEastAsia" w:hAnsiTheme="minorHAnsi" w:cstheme="minorBidi"/>
          <w:kern w:val="2"/>
          <w:sz w:val="24"/>
          <w:szCs w:val="24"/>
          <w14:ligatures w14:val="standardContextual"/>
        </w:rPr>
      </w:pPr>
      <w:hyperlink w:anchor="_Toc182990237" w:history="1">
        <w:r w:rsidRPr="00B354D1">
          <w:rPr>
            <w:rStyle w:val="Lienhypertexte"/>
          </w:rPr>
          <w:t>23.2.3. Délai de validité de l’offre</w:t>
        </w:r>
        <w:r>
          <w:rPr>
            <w:webHidden/>
          </w:rPr>
          <w:tab/>
        </w:r>
        <w:r>
          <w:rPr>
            <w:webHidden/>
          </w:rPr>
          <w:fldChar w:fldCharType="begin"/>
        </w:r>
        <w:r>
          <w:rPr>
            <w:webHidden/>
          </w:rPr>
          <w:instrText xml:space="preserve"> PAGEREF _Toc182990237 \h </w:instrText>
        </w:r>
        <w:r>
          <w:rPr>
            <w:webHidden/>
          </w:rPr>
        </w:r>
        <w:r>
          <w:rPr>
            <w:webHidden/>
          </w:rPr>
          <w:fldChar w:fldCharType="separate"/>
        </w:r>
        <w:r>
          <w:rPr>
            <w:webHidden/>
          </w:rPr>
          <w:t>30</w:t>
        </w:r>
        <w:r>
          <w:rPr>
            <w:webHidden/>
          </w:rPr>
          <w:fldChar w:fldCharType="end"/>
        </w:r>
      </w:hyperlink>
    </w:p>
    <w:p w14:paraId="1D47666C" w14:textId="5A19A3B3" w:rsidR="00FA6B88" w:rsidRDefault="00FA6B88">
      <w:pPr>
        <w:pStyle w:val="TM2"/>
        <w:rPr>
          <w:rFonts w:asciiTheme="minorHAnsi" w:eastAsiaTheme="minorEastAsia" w:hAnsiTheme="minorHAnsi" w:cstheme="minorBidi"/>
          <w:kern w:val="2"/>
          <w:sz w:val="24"/>
          <w:szCs w:val="24"/>
          <w14:ligatures w14:val="standardContextual"/>
        </w:rPr>
      </w:pPr>
      <w:hyperlink w:anchor="_Toc182990238" w:history="1">
        <w:r w:rsidRPr="00B354D1">
          <w:rPr>
            <w:rStyle w:val="Lienhypertexte"/>
          </w:rPr>
          <w:t xml:space="preserve">23.2.4. Signature de l’entreprise </w:t>
        </w:r>
        <w:r>
          <w:rPr>
            <w:webHidden/>
          </w:rPr>
          <w:tab/>
        </w:r>
        <w:r>
          <w:rPr>
            <w:webHidden/>
          </w:rPr>
          <w:fldChar w:fldCharType="begin"/>
        </w:r>
        <w:r>
          <w:rPr>
            <w:webHidden/>
          </w:rPr>
          <w:instrText xml:space="preserve"> PAGEREF _Toc182990238 \h </w:instrText>
        </w:r>
        <w:r>
          <w:rPr>
            <w:webHidden/>
          </w:rPr>
        </w:r>
        <w:r>
          <w:rPr>
            <w:webHidden/>
          </w:rPr>
          <w:fldChar w:fldCharType="separate"/>
        </w:r>
        <w:r>
          <w:rPr>
            <w:webHidden/>
          </w:rPr>
          <w:t>30</w:t>
        </w:r>
        <w:r>
          <w:rPr>
            <w:webHidden/>
          </w:rPr>
          <w:fldChar w:fldCharType="end"/>
        </w:r>
      </w:hyperlink>
    </w:p>
    <w:p w14:paraId="5730EDF0" w14:textId="5B35908A" w:rsidR="00FA6B88" w:rsidRDefault="00FA6B88">
      <w:pPr>
        <w:pStyle w:val="TM2"/>
        <w:rPr>
          <w:rFonts w:asciiTheme="minorHAnsi" w:eastAsiaTheme="minorEastAsia" w:hAnsiTheme="minorHAnsi" w:cstheme="minorBidi"/>
          <w:kern w:val="2"/>
          <w:sz w:val="24"/>
          <w:szCs w:val="24"/>
          <w14:ligatures w14:val="standardContextual"/>
        </w:rPr>
      </w:pPr>
      <w:hyperlink w:anchor="_Toc182990239" w:history="1">
        <w:r w:rsidRPr="00B354D1">
          <w:rPr>
            <w:rStyle w:val="Lienhypertexte"/>
            <w:bCs/>
          </w:rPr>
          <w:t>23.3.</w:t>
        </w:r>
        <w:r w:rsidRPr="00B354D1">
          <w:rPr>
            <w:rStyle w:val="Lienhypertexte"/>
            <w:b/>
          </w:rPr>
          <w:t xml:space="preserve"> ACCEPTATION DE L’OFFRE - SIGNATURE DU POUVOIR ADJUDICATEUR</w:t>
        </w:r>
        <w:r w:rsidRPr="00B354D1">
          <w:rPr>
            <w:rStyle w:val="Lienhypertexte"/>
            <w:bCs/>
          </w:rPr>
          <w:t xml:space="preserve"> (ARTICLE RESERVE AU GIE DU GROUPE CCIR PARIS ILE-DE-FRANCE)</w:t>
        </w:r>
        <w:r>
          <w:rPr>
            <w:webHidden/>
          </w:rPr>
          <w:tab/>
        </w:r>
        <w:r>
          <w:rPr>
            <w:webHidden/>
          </w:rPr>
          <w:fldChar w:fldCharType="begin"/>
        </w:r>
        <w:r>
          <w:rPr>
            <w:webHidden/>
          </w:rPr>
          <w:instrText xml:space="preserve"> PAGEREF _Toc182990239 \h </w:instrText>
        </w:r>
        <w:r>
          <w:rPr>
            <w:webHidden/>
          </w:rPr>
        </w:r>
        <w:r>
          <w:rPr>
            <w:webHidden/>
          </w:rPr>
          <w:fldChar w:fldCharType="separate"/>
        </w:r>
        <w:r>
          <w:rPr>
            <w:webHidden/>
          </w:rPr>
          <w:t>31</w:t>
        </w:r>
        <w:r>
          <w:rPr>
            <w:webHidden/>
          </w:rPr>
          <w:fldChar w:fldCharType="end"/>
        </w:r>
      </w:hyperlink>
    </w:p>
    <w:p w14:paraId="0B24EC94" w14:textId="0EDCDD21" w:rsidR="00FA6B88" w:rsidRDefault="00FA6B88">
      <w:pPr>
        <w:pStyle w:val="TM2"/>
        <w:rPr>
          <w:rFonts w:asciiTheme="minorHAnsi" w:eastAsiaTheme="minorEastAsia" w:hAnsiTheme="minorHAnsi" w:cstheme="minorBidi"/>
          <w:kern w:val="2"/>
          <w:sz w:val="24"/>
          <w:szCs w:val="24"/>
          <w14:ligatures w14:val="standardContextual"/>
        </w:rPr>
      </w:pPr>
      <w:hyperlink w:anchor="_Toc182990240" w:history="1">
        <w:r w:rsidRPr="00B354D1">
          <w:rPr>
            <w:rStyle w:val="Lienhypertexte"/>
          </w:rPr>
          <w:t>23.3.1. Compte rendu des négociations</w:t>
        </w:r>
        <w:r>
          <w:rPr>
            <w:webHidden/>
          </w:rPr>
          <w:tab/>
        </w:r>
        <w:r>
          <w:rPr>
            <w:webHidden/>
          </w:rPr>
          <w:fldChar w:fldCharType="begin"/>
        </w:r>
        <w:r>
          <w:rPr>
            <w:webHidden/>
          </w:rPr>
          <w:instrText xml:space="preserve"> PAGEREF _Toc182990240 \h </w:instrText>
        </w:r>
        <w:r>
          <w:rPr>
            <w:webHidden/>
          </w:rPr>
        </w:r>
        <w:r>
          <w:rPr>
            <w:webHidden/>
          </w:rPr>
          <w:fldChar w:fldCharType="separate"/>
        </w:r>
        <w:r>
          <w:rPr>
            <w:webHidden/>
          </w:rPr>
          <w:t>31</w:t>
        </w:r>
        <w:r>
          <w:rPr>
            <w:webHidden/>
          </w:rPr>
          <w:fldChar w:fldCharType="end"/>
        </w:r>
      </w:hyperlink>
    </w:p>
    <w:p w14:paraId="22949BD2" w14:textId="5CC5DA02" w:rsidR="00FA6B88" w:rsidRDefault="00FA6B88">
      <w:pPr>
        <w:pStyle w:val="TM2"/>
        <w:rPr>
          <w:rFonts w:asciiTheme="minorHAnsi" w:eastAsiaTheme="minorEastAsia" w:hAnsiTheme="minorHAnsi" w:cstheme="minorBidi"/>
          <w:kern w:val="2"/>
          <w:sz w:val="24"/>
          <w:szCs w:val="24"/>
          <w14:ligatures w14:val="standardContextual"/>
        </w:rPr>
      </w:pPr>
      <w:hyperlink w:anchor="_Toc182990241" w:history="1">
        <w:r w:rsidRPr="00B354D1">
          <w:rPr>
            <w:rStyle w:val="Lienhypertexte"/>
          </w:rPr>
          <w:t>23.3.2. Récapitulatif des annexes établies après la remise des offres</w:t>
        </w:r>
        <w:r>
          <w:rPr>
            <w:webHidden/>
          </w:rPr>
          <w:tab/>
        </w:r>
        <w:r>
          <w:rPr>
            <w:webHidden/>
          </w:rPr>
          <w:fldChar w:fldCharType="begin"/>
        </w:r>
        <w:r>
          <w:rPr>
            <w:webHidden/>
          </w:rPr>
          <w:instrText xml:space="preserve"> PAGEREF _Toc182990241 \h </w:instrText>
        </w:r>
        <w:r>
          <w:rPr>
            <w:webHidden/>
          </w:rPr>
        </w:r>
        <w:r>
          <w:rPr>
            <w:webHidden/>
          </w:rPr>
          <w:fldChar w:fldCharType="separate"/>
        </w:r>
        <w:r>
          <w:rPr>
            <w:webHidden/>
          </w:rPr>
          <w:t>31</w:t>
        </w:r>
        <w:r>
          <w:rPr>
            <w:webHidden/>
          </w:rPr>
          <w:fldChar w:fldCharType="end"/>
        </w:r>
      </w:hyperlink>
    </w:p>
    <w:p w14:paraId="3A2A87A7" w14:textId="1F0BE033" w:rsidR="00FA6B88" w:rsidRDefault="00FA6B88">
      <w:pPr>
        <w:pStyle w:val="TM2"/>
        <w:rPr>
          <w:rFonts w:asciiTheme="minorHAnsi" w:eastAsiaTheme="minorEastAsia" w:hAnsiTheme="minorHAnsi" w:cstheme="minorBidi"/>
          <w:kern w:val="2"/>
          <w:sz w:val="24"/>
          <w:szCs w:val="24"/>
          <w14:ligatures w14:val="standardContextual"/>
        </w:rPr>
      </w:pPr>
      <w:hyperlink w:anchor="_Toc182990242" w:history="1">
        <w:r w:rsidRPr="00B354D1">
          <w:rPr>
            <w:rStyle w:val="Lienhypertexte"/>
          </w:rPr>
          <w:t>23.3.3. Acceptation de l’offre</w:t>
        </w:r>
        <w:r>
          <w:rPr>
            <w:webHidden/>
          </w:rPr>
          <w:tab/>
        </w:r>
        <w:r>
          <w:rPr>
            <w:webHidden/>
          </w:rPr>
          <w:fldChar w:fldCharType="begin"/>
        </w:r>
        <w:r>
          <w:rPr>
            <w:webHidden/>
          </w:rPr>
          <w:instrText xml:space="preserve"> PAGEREF _Toc182990242 \h </w:instrText>
        </w:r>
        <w:r>
          <w:rPr>
            <w:webHidden/>
          </w:rPr>
        </w:r>
        <w:r>
          <w:rPr>
            <w:webHidden/>
          </w:rPr>
          <w:fldChar w:fldCharType="separate"/>
        </w:r>
        <w:r>
          <w:rPr>
            <w:webHidden/>
          </w:rPr>
          <w:t>31</w:t>
        </w:r>
        <w:r>
          <w:rPr>
            <w:webHidden/>
          </w:rPr>
          <w:fldChar w:fldCharType="end"/>
        </w:r>
      </w:hyperlink>
    </w:p>
    <w:p w14:paraId="0CA2ECA2" w14:textId="41DAF5D9" w:rsidR="00FA6B88" w:rsidRDefault="00FA6B88">
      <w:pPr>
        <w:pStyle w:val="TM2"/>
        <w:rPr>
          <w:rFonts w:asciiTheme="minorHAnsi" w:eastAsiaTheme="minorEastAsia" w:hAnsiTheme="minorHAnsi" w:cstheme="minorBidi"/>
          <w:kern w:val="2"/>
          <w:sz w:val="24"/>
          <w:szCs w:val="24"/>
          <w14:ligatures w14:val="standardContextual"/>
        </w:rPr>
      </w:pPr>
      <w:hyperlink w:anchor="_Toc182990243" w:history="1">
        <w:r w:rsidRPr="00B354D1">
          <w:rPr>
            <w:rStyle w:val="Lienhypertexte"/>
          </w:rPr>
          <w:t>23.3.4. Signature du GIE du Groupe CCIR Paris Ile-de-France</w:t>
        </w:r>
        <w:r>
          <w:rPr>
            <w:webHidden/>
          </w:rPr>
          <w:tab/>
        </w:r>
        <w:r>
          <w:rPr>
            <w:webHidden/>
          </w:rPr>
          <w:fldChar w:fldCharType="begin"/>
        </w:r>
        <w:r>
          <w:rPr>
            <w:webHidden/>
          </w:rPr>
          <w:instrText xml:space="preserve"> PAGEREF _Toc182990243 \h </w:instrText>
        </w:r>
        <w:r>
          <w:rPr>
            <w:webHidden/>
          </w:rPr>
        </w:r>
        <w:r>
          <w:rPr>
            <w:webHidden/>
          </w:rPr>
          <w:fldChar w:fldCharType="separate"/>
        </w:r>
        <w:r>
          <w:rPr>
            <w:webHidden/>
          </w:rPr>
          <w:t>31</w:t>
        </w:r>
        <w:r>
          <w:rPr>
            <w:webHidden/>
          </w:rPr>
          <w:fldChar w:fldCharType="end"/>
        </w:r>
      </w:hyperlink>
    </w:p>
    <w:p w14:paraId="570BD7FB" w14:textId="615CC9F5" w:rsidR="00500D48" w:rsidRPr="00FE4B34" w:rsidRDefault="0058331B" w:rsidP="0058331B">
      <w:pPr>
        <w:jc w:val="center"/>
        <w:rPr>
          <w:rFonts w:asciiTheme="minorHAnsi" w:hAnsiTheme="minorHAnsi" w:cstheme="minorHAnsi"/>
        </w:rPr>
      </w:pPr>
      <w:r w:rsidRPr="00FE4B34">
        <w:rPr>
          <w:rFonts w:asciiTheme="minorHAnsi" w:hAnsiTheme="minorHAnsi" w:cstheme="minorHAnsi"/>
        </w:rPr>
        <w:fldChar w:fldCharType="end"/>
      </w:r>
    </w:p>
    <w:p w14:paraId="7C699A7C" w14:textId="77777777" w:rsidR="00500D48" w:rsidRPr="00FE4B34" w:rsidRDefault="00500D48" w:rsidP="0058331B">
      <w:pPr>
        <w:jc w:val="center"/>
        <w:rPr>
          <w:rFonts w:asciiTheme="minorHAnsi" w:hAnsiTheme="minorHAnsi" w:cstheme="minorHAnsi"/>
        </w:rPr>
      </w:pPr>
    </w:p>
    <w:p w14:paraId="7A58933C" w14:textId="77777777" w:rsidR="004D7327" w:rsidRPr="00FE4B34" w:rsidRDefault="004D7327">
      <w:pPr>
        <w:spacing w:after="200" w:line="276" w:lineRule="auto"/>
        <w:rPr>
          <w:rFonts w:asciiTheme="minorHAnsi" w:hAnsiTheme="minorHAnsi" w:cstheme="minorHAnsi"/>
        </w:rPr>
      </w:pPr>
      <w:r w:rsidRPr="00FE4B34">
        <w:rPr>
          <w:rFonts w:asciiTheme="minorHAnsi" w:hAnsiTheme="minorHAnsi" w:cstheme="minorHAnsi"/>
        </w:rPr>
        <w:br w:type="page"/>
      </w:r>
    </w:p>
    <w:p w14:paraId="33155F4E" w14:textId="2FDC97C1" w:rsidR="00341F64" w:rsidRPr="00FE4B34" w:rsidRDefault="00F41C70">
      <w:pPr>
        <w:pStyle w:val="Titre1"/>
        <w:numPr>
          <w:ilvl w:val="0"/>
          <w:numId w:val="7"/>
        </w:numPr>
        <w:spacing w:before="480"/>
        <w:rPr>
          <w:rFonts w:asciiTheme="minorHAnsi" w:hAnsiTheme="minorHAnsi" w:cstheme="minorHAnsi"/>
          <w:sz w:val="24"/>
          <w:szCs w:val="24"/>
          <w:highlight w:val="lightGray"/>
        </w:rPr>
      </w:pPr>
      <w:bookmarkStart w:id="0" w:name="_Toc182990149"/>
      <w:r>
        <w:rPr>
          <w:rFonts w:asciiTheme="minorHAnsi" w:hAnsiTheme="minorHAnsi" w:cstheme="minorHAnsi"/>
          <w:sz w:val="24"/>
          <w:szCs w:val="24"/>
          <w:highlight w:val="lightGray"/>
        </w:rPr>
        <w:lastRenderedPageBreak/>
        <w:t>Présentation du Groupe CCIR Paris Ile-de-France</w:t>
      </w:r>
      <w:bookmarkEnd w:id="0"/>
    </w:p>
    <w:p w14:paraId="55F60C93" w14:textId="77777777" w:rsidR="00341F64" w:rsidRPr="00155B84" w:rsidRDefault="00341F64" w:rsidP="00EB6E9F">
      <w:pPr>
        <w:pStyle w:val="Titre2"/>
        <w:rPr>
          <w:b/>
          <w:bCs/>
          <w:u w:val="none"/>
        </w:rPr>
      </w:pPr>
      <w:bookmarkStart w:id="1" w:name="_Toc182990150"/>
      <w:r w:rsidRPr="00155B84">
        <w:rPr>
          <w:b/>
          <w:bCs/>
          <w:u w:val="none"/>
        </w:rPr>
        <w:t>Présentation du Groupe CCI Paris Ile-de-France</w:t>
      </w:r>
      <w:bookmarkEnd w:id="1"/>
    </w:p>
    <w:p w14:paraId="3F1ECF15" w14:textId="0796CA56" w:rsidR="00341F64"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Depuis le 1</w:t>
      </w:r>
      <w:r w:rsidRPr="00A579FE">
        <w:rPr>
          <w:rFonts w:asciiTheme="minorHAnsi" w:hAnsiTheme="minorHAnsi" w:cstheme="minorHAnsi"/>
          <w:color w:val="000000"/>
          <w:sz w:val="22"/>
          <w:szCs w:val="22"/>
          <w:vertAlign w:val="superscript"/>
          <w:lang w:val="fr-FR"/>
        </w:rPr>
        <w:t>er</w:t>
      </w:r>
      <w:r w:rsidRPr="00A579FE">
        <w:rPr>
          <w:rFonts w:asciiTheme="minorHAnsi" w:hAnsiTheme="minorHAnsi" w:cstheme="minorHAnsi"/>
          <w:color w:val="000000"/>
          <w:sz w:val="22"/>
          <w:szCs w:val="22"/>
          <w:lang w:val="fr-FR"/>
        </w:rPr>
        <w:t xml:space="preserve"> janvier 2021, le groupe CCI Paris Ile-de-France se compose, outre de la Chambre de Commerce et d'Industrie de Région Paris Ile-de-France (CCIR PIdF), établissement public à caractère administratif (EPA), des entités suivantes</w:t>
      </w:r>
      <w:r w:rsidR="0070771E">
        <w:rPr>
          <w:rFonts w:asciiTheme="minorHAnsi" w:hAnsiTheme="minorHAnsi" w:cstheme="minorHAnsi"/>
          <w:color w:val="000000"/>
          <w:sz w:val="22"/>
          <w:szCs w:val="22"/>
          <w:lang w:val="fr-FR"/>
        </w:rPr>
        <w:t>.</w:t>
      </w:r>
    </w:p>
    <w:p w14:paraId="7754B16F" w14:textId="77777777" w:rsidR="00155B84" w:rsidRPr="00155B84" w:rsidRDefault="00155B84" w:rsidP="00155B84">
      <w:pPr>
        <w:rPr>
          <w:lang w:eastAsia="en-US"/>
        </w:rPr>
      </w:pPr>
    </w:p>
    <w:p w14:paraId="1BFB23DC" w14:textId="6F4ACCE1" w:rsidR="00341F64" w:rsidRPr="00A579FE" w:rsidRDefault="00341F64" w:rsidP="00607D8C">
      <w:pPr>
        <w:pStyle w:val="ParagrapheIndent2"/>
        <w:numPr>
          <w:ilvl w:val="0"/>
          <w:numId w:val="24"/>
        </w:numPr>
        <w:spacing w:before="80" w:line="232" w:lineRule="exact"/>
        <w:ind w:left="1418"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 xml:space="preserve">Un Groupement d'Intérêt </w:t>
      </w:r>
      <w:r w:rsidR="001D6EAA" w:rsidRPr="00A579FE">
        <w:rPr>
          <w:rFonts w:asciiTheme="minorHAnsi" w:hAnsiTheme="minorHAnsi" w:cstheme="minorHAnsi"/>
          <w:b/>
          <w:color w:val="000000"/>
          <w:sz w:val="22"/>
          <w:szCs w:val="22"/>
          <w:lang w:val="fr-FR"/>
        </w:rPr>
        <w:t>Économique</w:t>
      </w:r>
      <w:r w:rsidRPr="00A579FE">
        <w:rPr>
          <w:rFonts w:asciiTheme="minorHAnsi" w:hAnsiTheme="minorHAnsi" w:cstheme="minorHAnsi"/>
          <w:b/>
          <w:color w:val="000000"/>
          <w:sz w:val="22"/>
          <w:szCs w:val="22"/>
          <w:lang w:val="fr-FR"/>
        </w:rPr>
        <w:t xml:space="preserve"> (GIE), dénommé GIE Groupe CCI Paris Ile-de-France</w:t>
      </w:r>
    </w:p>
    <w:p w14:paraId="4A48F149" w14:textId="77777777" w:rsidR="00155B84" w:rsidRDefault="00155B84" w:rsidP="00A579FE">
      <w:pPr>
        <w:pStyle w:val="ParagrapheIndent2"/>
        <w:spacing w:line="232" w:lineRule="exact"/>
        <w:ind w:right="20"/>
        <w:jc w:val="both"/>
        <w:rPr>
          <w:rFonts w:asciiTheme="minorHAnsi" w:hAnsiTheme="minorHAnsi" w:cstheme="minorHAnsi"/>
          <w:color w:val="000000"/>
          <w:sz w:val="22"/>
          <w:szCs w:val="22"/>
          <w:lang w:val="fr-FR"/>
        </w:rPr>
      </w:pPr>
    </w:p>
    <w:p w14:paraId="0C9B707D" w14:textId="10B35177" w:rsidR="00341F64" w:rsidRPr="00A579FE" w:rsidRDefault="00341F64" w:rsidP="00A579FE">
      <w:pPr>
        <w:pStyle w:val="ParagrapheIndent2"/>
        <w:spacing w:line="232" w:lineRule="exact"/>
        <w:ind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Selon l'article L710-1 du Code de commerce "Les établissements du réseau des chambres de commerce et d'industrie peuvent participer, avec l'accord de l'autorité de tutelle, à la création de groupements d'intérêt public ou privé ainsi qu'à toute personne morale de droit public." Conformément à cet article, l’ensemble des activités support de la CCIR Paris Ile-de-France ont été transférées au GIE, dont les achats.</w:t>
      </w:r>
    </w:p>
    <w:p w14:paraId="64A177B6" w14:textId="77777777" w:rsidR="00155B84" w:rsidRDefault="00155B84" w:rsidP="00A579FE">
      <w:pPr>
        <w:pStyle w:val="ParagrapheIndent2"/>
        <w:spacing w:line="232" w:lineRule="exact"/>
        <w:ind w:right="20"/>
        <w:jc w:val="both"/>
        <w:rPr>
          <w:rFonts w:asciiTheme="minorHAnsi" w:hAnsiTheme="minorHAnsi" w:cstheme="minorHAnsi"/>
          <w:b/>
          <w:color w:val="000000"/>
          <w:sz w:val="22"/>
          <w:szCs w:val="22"/>
          <w:lang w:val="fr-FR"/>
        </w:rPr>
      </w:pPr>
    </w:p>
    <w:p w14:paraId="5749E067" w14:textId="466DFBE0" w:rsidR="00341F64" w:rsidRPr="00A579FE" w:rsidRDefault="00F15BD1" w:rsidP="00607D8C">
      <w:pPr>
        <w:pStyle w:val="ParagrapheIndent2"/>
        <w:numPr>
          <w:ilvl w:val="0"/>
          <w:numId w:val="24"/>
        </w:numPr>
        <w:spacing w:before="80" w:line="232" w:lineRule="exact"/>
        <w:ind w:left="1418"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 xml:space="preserve">Huit </w:t>
      </w:r>
      <w:r w:rsidR="001D6EAA" w:rsidRPr="00A579FE">
        <w:rPr>
          <w:rFonts w:asciiTheme="minorHAnsi" w:hAnsiTheme="minorHAnsi" w:cstheme="minorHAnsi"/>
          <w:b/>
          <w:color w:val="000000"/>
          <w:sz w:val="22"/>
          <w:szCs w:val="22"/>
          <w:lang w:val="fr-FR"/>
        </w:rPr>
        <w:t>Établissements</w:t>
      </w:r>
      <w:r w:rsidR="00341F64" w:rsidRPr="00A579FE">
        <w:rPr>
          <w:rFonts w:asciiTheme="minorHAnsi" w:hAnsiTheme="minorHAnsi" w:cstheme="minorHAnsi"/>
          <w:b/>
          <w:color w:val="000000"/>
          <w:sz w:val="22"/>
          <w:szCs w:val="22"/>
          <w:lang w:val="fr-FR"/>
        </w:rPr>
        <w:t xml:space="preserve"> d’Enseignement Supérieur Consulaire (EESC)</w:t>
      </w:r>
    </w:p>
    <w:p w14:paraId="2EB5D81B" w14:textId="77777777" w:rsidR="00155B84"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p>
    <w:p w14:paraId="4832BDB6" w14:textId="5A5CA1BE" w:rsidR="00341F64" w:rsidRPr="00A579FE"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t>C</w:t>
      </w:r>
      <w:r w:rsidR="00341F64" w:rsidRPr="00A579FE">
        <w:rPr>
          <w:rFonts w:asciiTheme="minorHAnsi" w:hAnsiTheme="minorHAnsi" w:cstheme="minorHAnsi"/>
          <w:color w:val="000000"/>
          <w:sz w:val="22"/>
          <w:szCs w:val="22"/>
          <w:lang w:val="fr-FR"/>
        </w:rPr>
        <w:t xml:space="preserve">onformément à la loi n°2014-1545 du 20 décembre 2014 relative à la simplification de la vie des entreprises et portant diverses spécifications de simplification et de clarification du droit et des procédures administratives, les écoles suivantes de la CCIR : GOBELINS école de l'image, CFI / LEA, ITESCIA, SUP DE VENTE / ESSYM / GESCIA, ISIPCA / LA FABRIQUE, FERRANDI PARIS, sont devenues </w:t>
      </w:r>
      <w:r w:rsidR="00F15BD1" w:rsidRPr="00A579FE">
        <w:rPr>
          <w:rFonts w:asciiTheme="minorHAnsi" w:hAnsiTheme="minorHAnsi" w:cstheme="minorHAnsi"/>
          <w:color w:val="000000"/>
          <w:sz w:val="22"/>
          <w:szCs w:val="22"/>
          <w:lang w:val="fr-FR"/>
        </w:rPr>
        <w:t xml:space="preserve">8 </w:t>
      </w:r>
      <w:r w:rsidR="00341F64" w:rsidRPr="00A579FE">
        <w:rPr>
          <w:rFonts w:asciiTheme="minorHAnsi" w:hAnsiTheme="minorHAnsi" w:cstheme="minorHAnsi"/>
          <w:color w:val="000000"/>
          <w:sz w:val="22"/>
          <w:szCs w:val="22"/>
          <w:lang w:val="fr-FR"/>
        </w:rPr>
        <w:t>EESC possédant une personnalité morale distincte et autonome de la CCIR :</w:t>
      </w:r>
    </w:p>
    <w:p w14:paraId="5DA4D757" w14:textId="1CE7DFC2" w:rsidR="00341F64" w:rsidRPr="00A579FE" w:rsidRDefault="00341F64">
      <w:pPr>
        <w:pStyle w:val="ParagrapheIndent2"/>
        <w:numPr>
          <w:ilvl w:val="2"/>
          <w:numId w:val="17"/>
        </w:numPr>
        <w:spacing w:before="120"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GOBELINS-CCI Paris Île de France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17E617D9" w14:textId="1E30DA18" w:rsidR="00341F64" w:rsidRPr="00A579FE" w:rsidRDefault="001D6EAA">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École</w:t>
      </w:r>
      <w:r w:rsidR="00341F64" w:rsidRPr="00A579FE">
        <w:rPr>
          <w:rFonts w:asciiTheme="minorHAnsi" w:hAnsiTheme="minorHAnsi" w:cstheme="minorHAnsi"/>
          <w:color w:val="000000"/>
          <w:sz w:val="22"/>
          <w:szCs w:val="22"/>
          <w:lang w:val="fr-FR"/>
        </w:rPr>
        <w:t xml:space="preserve"> Supérieure des Métiers de la Ville de Demain-CCI Paris Île-de-France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712DA13E" w14:textId="4B691E3A" w:rsidR="00341F64" w:rsidRPr="00A579FE" w:rsidRDefault="00341F64">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ESIEE IT-CCI Paris Île-de-France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7E8FB750" w14:textId="38063430" w:rsidR="00341F64" w:rsidRPr="00A579FE" w:rsidRDefault="001D6EAA">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École</w:t>
      </w:r>
      <w:r w:rsidR="00341F64" w:rsidRPr="00A579FE">
        <w:rPr>
          <w:rFonts w:asciiTheme="minorHAnsi" w:hAnsiTheme="minorHAnsi" w:cstheme="minorHAnsi"/>
          <w:color w:val="000000"/>
          <w:sz w:val="22"/>
          <w:szCs w:val="22"/>
          <w:lang w:val="fr-FR"/>
        </w:rPr>
        <w:t xml:space="preserve"> Supérieure de Vente et de Management-CCI Paris Île-de-France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6A787890" w14:textId="47C76A71" w:rsidR="00341F64" w:rsidRPr="00A579FE" w:rsidRDefault="001D6EAA">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École</w:t>
      </w:r>
      <w:r w:rsidR="00341F64" w:rsidRPr="00A579FE">
        <w:rPr>
          <w:rFonts w:asciiTheme="minorHAnsi" w:hAnsiTheme="minorHAnsi" w:cstheme="minorHAnsi"/>
          <w:color w:val="000000"/>
          <w:sz w:val="22"/>
          <w:szCs w:val="22"/>
          <w:lang w:val="fr-FR"/>
        </w:rPr>
        <w:t xml:space="preserve"> Supérieure de la production de la Mode et du Luxe-CCI Paris Île-de-France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2B7C1AF1" w14:textId="0C201785" w:rsidR="00F15BD1" w:rsidRPr="00A579FE" w:rsidRDefault="00341F64">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FERRANDI-CCI Paris Île de France </w:t>
      </w:r>
      <w:r w:rsidR="001D6EAA" w:rsidRPr="00A579FE">
        <w:rPr>
          <w:rFonts w:asciiTheme="minorHAnsi" w:hAnsiTheme="minorHAnsi" w:cstheme="minorHAnsi"/>
          <w:color w:val="000000"/>
          <w:sz w:val="22"/>
          <w:szCs w:val="22"/>
          <w:lang w:val="fr-FR"/>
        </w:rPr>
        <w:t>Éducation</w:t>
      </w:r>
    </w:p>
    <w:p w14:paraId="202E72E8" w14:textId="77777777" w:rsidR="00F15BD1" w:rsidRPr="00A579FE" w:rsidRDefault="00F15BD1">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EESC HEC PARIS</w:t>
      </w:r>
    </w:p>
    <w:p w14:paraId="2AB619EF" w14:textId="463303FC" w:rsidR="00341F64" w:rsidRPr="00A579FE" w:rsidRDefault="00F15BD1">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EESC ESCP BUSINESS SCHOOL</w:t>
      </w:r>
    </w:p>
    <w:p w14:paraId="4F89A6EA" w14:textId="77777777" w:rsidR="00F15BD1" w:rsidRPr="00A579FE" w:rsidRDefault="00F15BD1" w:rsidP="000B62A9">
      <w:pPr>
        <w:rPr>
          <w:sz w:val="22"/>
          <w:szCs w:val="22"/>
        </w:rPr>
      </w:pPr>
    </w:p>
    <w:p w14:paraId="270DB5B3" w14:textId="3240B2B3" w:rsidR="00341F64" w:rsidRPr="00A579FE" w:rsidRDefault="00341F64" w:rsidP="00607D8C">
      <w:pPr>
        <w:pStyle w:val="ParagrapheIndent2"/>
        <w:numPr>
          <w:ilvl w:val="0"/>
          <w:numId w:val="24"/>
        </w:numPr>
        <w:spacing w:before="80" w:line="232" w:lineRule="exact"/>
        <w:ind w:left="1418"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Deux Chambres de Commerce et d'Industrie Territoriales : la CCIT Essonne et la CCIT Seine et Marne</w:t>
      </w:r>
    </w:p>
    <w:p w14:paraId="54005FA1" w14:textId="05B7B9DD" w:rsidR="00341F64"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345965F0" w14:textId="0A985908" w:rsidR="00155B84" w:rsidRPr="00155B84" w:rsidRDefault="00155B84" w:rsidP="00155B84">
      <w:pPr>
        <w:pStyle w:val="Titre2"/>
        <w:rPr>
          <w:b/>
          <w:bCs/>
        </w:rPr>
      </w:pPr>
      <w:bookmarkStart w:id="2" w:name="_Toc182990151"/>
      <w:r w:rsidRPr="00155B84">
        <w:rPr>
          <w:b/>
          <w:bCs/>
        </w:rPr>
        <w:t xml:space="preserve">Présentation du </w:t>
      </w:r>
      <w:r>
        <w:rPr>
          <w:b/>
          <w:bCs/>
        </w:rPr>
        <w:t xml:space="preserve">GIE </w:t>
      </w:r>
      <w:r w:rsidRPr="00155B84">
        <w:rPr>
          <w:b/>
          <w:bCs/>
        </w:rPr>
        <w:t>Groupe CCI Paris Ile-de-France</w:t>
      </w:r>
      <w:bookmarkEnd w:id="2"/>
    </w:p>
    <w:p w14:paraId="6206A79F" w14:textId="77777777" w:rsidR="00155B84" w:rsidRPr="00155B84" w:rsidRDefault="00155B84" w:rsidP="00155B84">
      <w:pPr>
        <w:rPr>
          <w:lang w:eastAsia="en-US"/>
        </w:rPr>
      </w:pPr>
    </w:p>
    <w:p w14:paraId="2D6187E5" w14:textId="1D7A1DF5" w:rsidR="00341F64" w:rsidRPr="00A579FE" w:rsidRDefault="00341F64" w:rsidP="00607D8C">
      <w:pPr>
        <w:pStyle w:val="ParagrapheIndent2"/>
        <w:numPr>
          <w:ilvl w:val="0"/>
          <w:numId w:val="23"/>
        </w:numPr>
        <w:spacing w:line="232" w:lineRule="exact"/>
        <w:ind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Centrale d’achats du GIE</w:t>
      </w:r>
    </w:p>
    <w:p w14:paraId="11A71EF5" w14:textId="77777777" w:rsidR="00341F64" w:rsidRPr="00155B84" w:rsidRDefault="00341F64" w:rsidP="00C85F02">
      <w:pPr>
        <w:pStyle w:val="ParagrapheIndent2"/>
        <w:spacing w:before="80" w:line="232" w:lineRule="exact"/>
        <w:ind w:left="20" w:right="20"/>
        <w:jc w:val="both"/>
        <w:rPr>
          <w:rFonts w:asciiTheme="minorHAnsi" w:hAnsiTheme="minorHAnsi" w:cstheme="minorHAnsi"/>
          <w:b/>
          <w:bCs/>
          <w:color w:val="000000"/>
          <w:sz w:val="22"/>
          <w:szCs w:val="22"/>
          <w:lang w:val="fr-FR"/>
        </w:rPr>
      </w:pPr>
      <w:r w:rsidRPr="00155B84">
        <w:rPr>
          <w:rFonts w:asciiTheme="minorHAnsi" w:hAnsiTheme="minorHAnsi" w:cstheme="minorHAnsi"/>
          <w:b/>
          <w:bCs/>
          <w:color w:val="000000"/>
          <w:sz w:val="22"/>
          <w:szCs w:val="22"/>
          <w:lang w:val="fr-FR"/>
        </w:rPr>
        <w:t>Le GIE Groupe CCI Paris Ile-de-France agit pour son propre compte et assure une fonction de centrale d’achats au sens des articles L2113-2 et L2113-3 d</w:t>
      </w:r>
      <w:r w:rsidR="00204ED7" w:rsidRPr="00155B84">
        <w:rPr>
          <w:rFonts w:asciiTheme="minorHAnsi" w:hAnsiTheme="minorHAnsi" w:cstheme="minorHAnsi"/>
          <w:b/>
          <w:bCs/>
          <w:color w:val="000000"/>
          <w:sz w:val="22"/>
          <w:szCs w:val="22"/>
          <w:lang w:val="fr-FR"/>
        </w:rPr>
        <w:t>u Code de la Commande Publique</w:t>
      </w:r>
      <w:r w:rsidRPr="00155B84">
        <w:rPr>
          <w:rFonts w:asciiTheme="minorHAnsi" w:hAnsiTheme="minorHAnsi" w:cstheme="minorHAnsi"/>
          <w:b/>
          <w:bCs/>
          <w:color w:val="000000"/>
          <w:sz w:val="22"/>
          <w:szCs w:val="22"/>
          <w:lang w:val="fr-FR"/>
        </w:rPr>
        <w:t>, pour le compte de l’ensemble de ses membres.</w:t>
      </w:r>
    </w:p>
    <w:p w14:paraId="535B4A69" w14:textId="05066F82" w:rsidR="00341F64" w:rsidRPr="00A579FE"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Tous les </w:t>
      </w:r>
      <w:r w:rsidR="0070771E">
        <w:rPr>
          <w:rFonts w:asciiTheme="minorHAnsi" w:hAnsiTheme="minorHAnsi" w:cstheme="minorHAnsi"/>
          <w:color w:val="000000"/>
          <w:sz w:val="22"/>
          <w:szCs w:val="22"/>
          <w:lang w:val="fr-FR"/>
        </w:rPr>
        <w:t>contrat</w:t>
      </w:r>
      <w:r w:rsidRPr="00A579FE">
        <w:rPr>
          <w:rFonts w:asciiTheme="minorHAnsi" w:hAnsiTheme="minorHAnsi" w:cstheme="minorHAnsi"/>
          <w:color w:val="000000"/>
          <w:sz w:val="22"/>
          <w:szCs w:val="22"/>
          <w:lang w:val="fr-FR"/>
        </w:rPr>
        <w:t xml:space="preserve">s passés par </w:t>
      </w:r>
      <w:r w:rsidR="004172F9">
        <w:rPr>
          <w:rFonts w:asciiTheme="minorHAnsi" w:hAnsiTheme="minorHAnsi" w:cstheme="minorHAnsi"/>
          <w:color w:val="000000"/>
          <w:sz w:val="22"/>
          <w:szCs w:val="22"/>
          <w:lang w:val="fr-FR"/>
        </w:rPr>
        <w:t xml:space="preserve">le </w:t>
      </w:r>
      <w:r w:rsidRPr="00A579FE">
        <w:rPr>
          <w:rFonts w:asciiTheme="minorHAnsi" w:hAnsiTheme="minorHAnsi" w:cstheme="minorHAnsi"/>
          <w:color w:val="000000"/>
          <w:sz w:val="22"/>
          <w:szCs w:val="22"/>
          <w:lang w:val="fr-FR"/>
        </w:rPr>
        <w:t>GIE Groupe CCI Paris Ile-de-France dans le cadre de sa fonction de centrale d’achats sont soumis aux règles édictées par le CCP.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70427AD4" w14:textId="4912DF6B" w:rsidR="00341F64" w:rsidRPr="00A579FE"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Le GIE Groupe CCI Paris Ile-de-France passe les marchés subséquents, émet les bons de commande et suit l’exécution des prestations pour le compte du Groupe CCIR Paris Ile-de-France. Pour les autres membres du GIE Groupe CCI Paris Ile-de-France, les entités membres peuvent donc avoir recours à la centrale d’achats notamment par émission de marchés subséquents et de bons de commandes, sur la base des conditions définies dans le présent </w:t>
      </w:r>
      <w:r w:rsidR="0070771E">
        <w:rPr>
          <w:rFonts w:asciiTheme="minorHAnsi" w:hAnsiTheme="minorHAnsi" w:cstheme="minorHAnsi"/>
          <w:color w:val="000000"/>
          <w:sz w:val="22"/>
          <w:szCs w:val="22"/>
          <w:lang w:val="fr-FR"/>
        </w:rPr>
        <w:t>contrat</w:t>
      </w:r>
      <w:r w:rsidRPr="00A579FE">
        <w:rPr>
          <w:rFonts w:asciiTheme="minorHAnsi" w:hAnsiTheme="minorHAnsi" w:cstheme="minorHAnsi"/>
          <w:color w:val="000000"/>
          <w:sz w:val="22"/>
          <w:szCs w:val="22"/>
          <w:lang w:val="fr-FR"/>
        </w:rPr>
        <w:t xml:space="preserve"> - chaque établissement suivant l’exécution des prestations pour ses propres besoins.</w:t>
      </w:r>
    </w:p>
    <w:p w14:paraId="416F0B4E" w14:textId="77777777" w:rsidR="00341F64" w:rsidRPr="00A579FE"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5C118594" w14:textId="4474B080" w:rsidR="00341F64" w:rsidRPr="00A579FE" w:rsidRDefault="00341F64" w:rsidP="00607D8C">
      <w:pPr>
        <w:pStyle w:val="ParagrapheIndent2"/>
        <w:numPr>
          <w:ilvl w:val="0"/>
          <w:numId w:val="23"/>
        </w:numPr>
        <w:spacing w:line="232" w:lineRule="exact"/>
        <w:ind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 xml:space="preserve">Liste des </w:t>
      </w:r>
      <w:r w:rsidR="00A579FE" w:rsidRPr="00A579FE">
        <w:rPr>
          <w:rFonts w:asciiTheme="minorHAnsi" w:hAnsiTheme="minorHAnsi" w:cstheme="minorHAnsi"/>
          <w:b/>
          <w:color w:val="000000"/>
          <w:sz w:val="22"/>
          <w:szCs w:val="22"/>
          <w:lang w:val="fr-FR"/>
        </w:rPr>
        <w:t xml:space="preserve">adhérents à </w:t>
      </w:r>
      <w:r w:rsidRPr="00A579FE">
        <w:rPr>
          <w:rFonts w:asciiTheme="minorHAnsi" w:hAnsiTheme="minorHAnsi" w:cstheme="minorHAnsi"/>
          <w:b/>
          <w:color w:val="000000"/>
          <w:sz w:val="22"/>
          <w:szCs w:val="22"/>
          <w:lang w:val="fr-FR"/>
        </w:rPr>
        <w:t>la centrale d’achats à date</w:t>
      </w:r>
    </w:p>
    <w:p w14:paraId="273E5B3B" w14:textId="77777777" w:rsidR="00341F64" w:rsidRPr="00A579FE"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Sont membres du GIE Groupe CCI Paris Ile-de-France et a fortiori bénéficiaires des prestations objet du présent contrat :</w:t>
      </w:r>
    </w:p>
    <w:p w14:paraId="1E3E9F75" w14:textId="77777777" w:rsidR="00341F64" w:rsidRPr="00A579FE" w:rsidRDefault="00341F64" w:rsidP="00341F64">
      <w:pPr>
        <w:spacing w:line="20" w:lineRule="exact"/>
        <w:rPr>
          <w:rFonts w:asciiTheme="minorHAnsi" w:hAnsiTheme="minorHAnsi" w:cstheme="minorHAnsi"/>
          <w:sz w:val="22"/>
          <w:szCs w:val="22"/>
        </w:rPr>
      </w:pPr>
    </w:p>
    <w:p w14:paraId="637807BF" w14:textId="2E2CBD01" w:rsidR="00341F64" w:rsidRPr="00A579FE" w:rsidRDefault="00341F64">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La CCIR Paris Ile-de-France,</w:t>
      </w:r>
    </w:p>
    <w:p w14:paraId="0ECE05BA" w14:textId="055B9CC5" w:rsidR="00341F64" w:rsidRPr="00A579FE" w:rsidRDefault="00341F64">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Les 2 CCI Territoriales Essonne et Seine-et-Marne,</w:t>
      </w:r>
    </w:p>
    <w:p w14:paraId="10BE7429" w14:textId="00B892FC" w:rsidR="00341F64" w:rsidRPr="00A579FE" w:rsidRDefault="00341F64">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Les </w:t>
      </w:r>
      <w:r w:rsidR="007A1829">
        <w:rPr>
          <w:rFonts w:asciiTheme="minorHAnsi" w:hAnsiTheme="minorHAnsi" w:cstheme="minorHAnsi"/>
          <w:color w:val="000000"/>
          <w:sz w:val="22"/>
          <w:szCs w:val="22"/>
          <w:lang w:val="fr-FR"/>
        </w:rPr>
        <w:t>8</w:t>
      </w:r>
      <w:r w:rsidRPr="00A579FE">
        <w:rPr>
          <w:rFonts w:asciiTheme="minorHAnsi" w:hAnsiTheme="minorHAnsi" w:cstheme="minorHAnsi"/>
          <w:color w:val="000000"/>
          <w:sz w:val="22"/>
          <w:szCs w:val="22"/>
          <w:lang w:val="fr-FR"/>
        </w:rPr>
        <w:t xml:space="preserve"> EESC :</w:t>
      </w:r>
    </w:p>
    <w:p w14:paraId="757AF639" w14:textId="4F8827F5" w:rsidR="00341F64" w:rsidRPr="00A579FE" w:rsidRDefault="00341F64">
      <w:pPr>
        <w:pStyle w:val="ParagrapheIndent2"/>
        <w:numPr>
          <w:ilvl w:val="3"/>
          <w:numId w:val="17"/>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GOBELINS-CCI Paris Ile de France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0944E4CB" w14:textId="105D0878" w:rsidR="00341F64" w:rsidRPr="00A579FE" w:rsidRDefault="001D6EAA">
      <w:pPr>
        <w:pStyle w:val="ParagrapheIndent2"/>
        <w:numPr>
          <w:ilvl w:val="3"/>
          <w:numId w:val="17"/>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lastRenderedPageBreak/>
        <w:t>École</w:t>
      </w:r>
      <w:r w:rsidR="00341F64" w:rsidRPr="00A579FE">
        <w:rPr>
          <w:rFonts w:asciiTheme="minorHAnsi" w:hAnsiTheme="minorHAnsi" w:cstheme="minorHAnsi"/>
          <w:color w:val="000000"/>
          <w:sz w:val="22"/>
          <w:szCs w:val="22"/>
          <w:lang w:val="fr-FR"/>
        </w:rPr>
        <w:t xml:space="preserve"> Supérieure des Métiers de la Ville de Demain-CCI Paris Ile-de-France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3309EB6E" w14:textId="038CBA6E" w:rsidR="00341F64" w:rsidRPr="00A579FE" w:rsidRDefault="00341F64">
      <w:pPr>
        <w:pStyle w:val="ParagrapheIndent2"/>
        <w:numPr>
          <w:ilvl w:val="3"/>
          <w:numId w:val="17"/>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ESIEE IT-CCI Paris Ile-de-France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1E99B0D5" w14:textId="1551030D" w:rsidR="00341F64" w:rsidRPr="00A579FE" w:rsidRDefault="001D6EAA">
      <w:pPr>
        <w:pStyle w:val="ParagrapheIndent2"/>
        <w:numPr>
          <w:ilvl w:val="3"/>
          <w:numId w:val="17"/>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École</w:t>
      </w:r>
      <w:r w:rsidR="00341F64" w:rsidRPr="00A579FE">
        <w:rPr>
          <w:rFonts w:asciiTheme="minorHAnsi" w:hAnsiTheme="minorHAnsi" w:cstheme="minorHAnsi"/>
          <w:color w:val="000000"/>
          <w:sz w:val="22"/>
          <w:szCs w:val="22"/>
          <w:lang w:val="fr-FR"/>
        </w:rPr>
        <w:t xml:space="preserve"> Supérieure de Vente et de Management-CCI Paris Ile-de-France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09219501" w14:textId="61011E09" w:rsidR="00341F64" w:rsidRPr="00A579FE" w:rsidRDefault="001D6EAA">
      <w:pPr>
        <w:pStyle w:val="ParagrapheIndent2"/>
        <w:numPr>
          <w:ilvl w:val="3"/>
          <w:numId w:val="17"/>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École</w:t>
      </w:r>
      <w:r w:rsidR="00341F64" w:rsidRPr="00A579FE">
        <w:rPr>
          <w:rFonts w:asciiTheme="minorHAnsi" w:hAnsiTheme="minorHAnsi" w:cstheme="minorHAnsi"/>
          <w:color w:val="000000"/>
          <w:sz w:val="22"/>
          <w:szCs w:val="22"/>
          <w:lang w:val="fr-FR"/>
        </w:rPr>
        <w:t xml:space="preserve"> Supérieure de la production de la Mode et du Luxe-CCI Paris Ile-de-France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685DEEA0" w14:textId="2A349797" w:rsidR="00341F64" w:rsidRDefault="00341F64">
      <w:pPr>
        <w:pStyle w:val="ParagrapheIndent2"/>
        <w:numPr>
          <w:ilvl w:val="3"/>
          <w:numId w:val="17"/>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FERRANDI-CCI Paris Ile de France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3EA855D8" w14:textId="43EB7DE0" w:rsidR="00D72491" w:rsidRPr="009206E0" w:rsidRDefault="00D72491">
      <w:pPr>
        <w:pStyle w:val="ParagrapheIndent2"/>
        <w:numPr>
          <w:ilvl w:val="3"/>
          <w:numId w:val="17"/>
        </w:numPr>
        <w:spacing w:line="232" w:lineRule="exact"/>
        <w:ind w:left="1843" w:right="20"/>
        <w:jc w:val="both"/>
        <w:rPr>
          <w:rFonts w:asciiTheme="minorHAnsi" w:hAnsiTheme="minorHAnsi" w:cstheme="minorHAnsi"/>
          <w:color w:val="000000"/>
          <w:sz w:val="22"/>
          <w:szCs w:val="22"/>
          <w:lang w:val="fr-FR"/>
        </w:rPr>
      </w:pPr>
      <w:r w:rsidRPr="009206E0">
        <w:rPr>
          <w:rFonts w:asciiTheme="minorHAnsi" w:hAnsiTheme="minorHAnsi" w:cstheme="minorHAnsi"/>
          <w:color w:val="000000"/>
          <w:sz w:val="22"/>
          <w:szCs w:val="22"/>
          <w:lang w:val="fr-FR"/>
        </w:rPr>
        <w:t>HEC P</w:t>
      </w:r>
      <w:r w:rsidR="007A1829" w:rsidRPr="009206E0">
        <w:rPr>
          <w:rFonts w:asciiTheme="minorHAnsi" w:hAnsiTheme="minorHAnsi" w:cstheme="minorHAnsi"/>
          <w:color w:val="000000"/>
          <w:sz w:val="22"/>
          <w:szCs w:val="22"/>
          <w:lang w:val="fr-FR"/>
        </w:rPr>
        <w:t>aris,</w:t>
      </w:r>
    </w:p>
    <w:p w14:paraId="159B7E7D" w14:textId="3C48DA49" w:rsidR="007A1829" w:rsidRPr="009206E0" w:rsidRDefault="007A1829">
      <w:pPr>
        <w:pStyle w:val="ParagrapheIndent2"/>
        <w:numPr>
          <w:ilvl w:val="3"/>
          <w:numId w:val="17"/>
        </w:numPr>
        <w:spacing w:line="232" w:lineRule="exact"/>
        <w:ind w:left="1843" w:right="20"/>
        <w:jc w:val="both"/>
        <w:rPr>
          <w:rFonts w:asciiTheme="minorHAnsi" w:hAnsiTheme="minorHAnsi" w:cstheme="minorHAnsi"/>
          <w:color w:val="000000"/>
          <w:sz w:val="22"/>
          <w:szCs w:val="22"/>
          <w:lang w:val="fr-FR"/>
        </w:rPr>
      </w:pPr>
      <w:r w:rsidRPr="009206E0">
        <w:rPr>
          <w:rFonts w:asciiTheme="minorHAnsi" w:hAnsiTheme="minorHAnsi" w:cstheme="minorHAnsi"/>
          <w:color w:val="000000"/>
          <w:sz w:val="22"/>
          <w:szCs w:val="22"/>
          <w:lang w:val="fr-FR"/>
        </w:rPr>
        <w:t>ESCP Paris.</w:t>
      </w:r>
    </w:p>
    <w:p w14:paraId="4E05250C" w14:textId="719CDF6F" w:rsidR="00D72491" w:rsidRPr="00D72491" w:rsidRDefault="00D72491" w:rsidP="00D72491">
      <w:pPr>
        <w:rPr>
          <w:b/>
          <w:bCs/>
          <w:lang w:eastAsia="en-US"/>
        </w:rPr>
      </w:pPr>
    </w:p>
    <w:p w14:paraId="4C62CE81" w14:textId="41A1F6C5" w:rsidR="00341F64" w:rsidRPr="00A579FE" w:rsidRDefault="00341F64">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Wacano,</w:t>
      </w:r>
    </w:p>
    <w:p w14:paraId="059908E7" w14:textId="798CE7A2" w:rsidR="00341F64" w:rsidRDefault="00341F64">
      <w:pPr>
        <w:pStyle w:val="ParagrapheIndent2"/>
        <w:numPr>
          <w:ilvl w:val="2"/>
          <w:numId w:val="17"/>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La Holding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2D9F2731" w14:textId="77777777" w:rsidR="00A579FE" w:rsidRPr="00A579FE" w:rsidRDefault="00A579FE" w:rsidP="00A579FE">
      <w:pPr>
        <w:rPr>
          <w:lang w:eastAsia="en-US"/>
        </w:rPr>
      </w:pPr>
    </w:p>
    <w:p w14:paraId="41863A7F" w14:textId="77777777" w:rsidR="00F41C70" w:rsidRPr="00FE4B34" w:rsidRDefault="00F41C70">
      <w:pPr>
        <w:pStyle w:val="Titre1"/>
        <w:numPr>
          <w:ilvl w:val="0"/>
          <w:numId w:val="7"/>
        </w:numPr>
        <w:spacing w:before="480"/>
        <w:rPr>
          <w:rFonts w:asciiTheme="minorHAnsi" w:hAnsiTheme="minorHAnsi" w:cstheme="minorHAnsi"/>
          <w:sz w:val="24"/>
          <w:szCs w:val="24"/>
          <w:highlight w:val="lightGray"/>
        </w:rPr>
      </w:pPr>
      <w:bookmarkStart w:id="3" w:name="_Toc106004769"/>
      <w:bookmarkStart w:id="4" w:name="_Toc106028353"/>
      <w:bookmarkStart w:id="5" w:name="_Toc106030206"/>
      <w:bookmarkStart w:id="6" w:name="_Toc106030331"/>
      <w:bookmarkStart w:id="7" w:name="_Ref141167530"/>
      <w:bookmarkStart w:id="8" w:name="_Toc182990152"/>
      <w:bookmarkEnd w:id="3"/>
      <w:bookmarkEnd w:id="4"/>
      <w:bookmarkEnd w:id="5"/>
      <w:bookmarkEnd w:id="6"/>
      <w:r w:rsidRPr="00FE4B34">
        <w:rPr>
          <w:rFonts w:asciiTheme="minorHAnsi" w:hAnsiTheme="minorHAnsi" w:cstheme="minorHAnsi"/>
          <w:sz w:val="24"/>
          <w:szCs w:val="24"/>
          <w:highlight w:val="lightGray"/>
        </w:rPr>
        <w:t>Cocontractants</w:t>
      </w:r>
      <w:bookmarkEnd w:id="7"/>
      <w:bookmarkEnd w:id="8"/>
    </w:p>
    <w:p w14:paraId="036DE378" w14:textId="77777777" w:rsidR="00F41C70" w:rsidRDefault="00F41C70" w:rsidP="004D7327">
      <w:pPr>
        <w:pStyle w:val="ParagrapheIndent1"/>
        <w:spacing w:after="120" w:line="232" w:lineRule="exact"/>
        <w:ind w:left="284" w:right="20"/>
        <w:jc w:val="both"/>
        <w:rPr>
          <w:rFonts w:asciiTheme="minorHAnsi" w:hAnsiTheme="minorHAnsi" w:cstheme="minorHAnsi"/>
          <w:b/>
          <w:color w:val="000000"/>
          <w:lang w:val="fr-FR"/>
        </w:rPr>
      </w:pPr>
    </w:p>
    <w:p w14:paraId="1F8AB7C0" w14:textId="557EFAF1" w:rsidR="004D7327" w:rsidRPr="004D313D" w:rsidRDefault="004D7327" w:rsidP="004D7327">
      <w:pPr>
        <w:pStyle w:val="ParagrapheIndent1"/>
        <w:spacing w:after="120" w:line="232" w:lineRule="exact"/>
        <w:ind w:left="284" w:right="20"/>
        <w:jc w:val="both"/>
        <w:rPr>
          <w:rFonts w:asciiTheme="minorHAnsi" w:hAnsiTheme="minorHAnsi" w:cstheme="minorHAnsi"/>
          <w:b/>
          <w:color w:val="000000"/>
          <w:sz w:val="22"/>
          <w:szCs w:val="28"/>
          <w:lang w:val="fr-FR"/>
        </w:rPr>
      </w:pPr>
      <w:r w:rsidRPr="004D313D">
        <w:rPr>
          <w:rFonts w:asciiTheme="minorHAnsi" w:hAnsiTheme="minorHAnsi" w:cstheme="minorHAnsi"/>
          <w:b/>
          <w:color w:val="000000"/>
          <w:sz w:val="22"/>
          <w:szCs w:val="28"/>
          <w:lang w:val="fr-FR"/>
        </w:rPr>
        <w:t>Le présent contrat est conclu entre :</w:t>
      </w:r>
    </w:p>
    <w:p w14:paraId="27B80370" w14:textId="77777777" w:rsidR="00C85F02" w:rsidRPr="00FE4B34" w:rsidRDefault="00C85F02">
      <w:pPr>
        <w:widowControl w:val="0"/>
        <w:numPr>
          <w:ilvl w:val="0"/>
          <w:numId w:val="13"/>
        </w:numPr>
        <w:ind w:left="284" w:hanging="284"/>
        <w:jc w:val="both"/>
        <w:rPr>
          <w:rFonts w:asciiTheme="minorHAnsi" w:hAnsiTheme="minorHAnsi" w:cstheme="minorHAnsi"/>
          <w:b/>
          <w:sz w:val="22"/>
          <w:szCs w:val="22"/>
        </w:rPr>
      </w:pPr>
      <w:r w:rsidRPr="00FE4B34">
        <w:rPr>
          <w:rFonts w:asciiTheme="minorHAnsi" w:eastAsia="Arial Narrow" w:hAnsiTheme="minorHAnsi" w:cstheme="minorHAnsi"/>
          <w:b/>
          <w:sz w:val="28"/>
          <w:szCs w:val="28"/>
        </w:rPr>
        <w:t>D’une part</w:t>
      </w:r>
      <w:r w:rsidRPr="00FE4B34">
        <w:rPr>
          <w:rFonts w:asciiTheme="minorHAnsi" w:eastAsia="Arial Narrow" w:hAnsiTheme="minorHAnsi" w:cstheme="minorHAnsi"/>
          <w:b/>
          <w:sz w:val="22"/>
          <w:szCs w:val="22"/>
        </w:rPr>
        <w:t xml:space="preserve">, </w:t>
      </w:r>
    </w:p>
    <w:p w14:paraId="5968AC7D" w14:textId="621BE2A5" w:rsidR="00F9755E" w:rsidRPr="006F2BB3" w:rsidRDefault="00F9755E" w:rsidP="00607D8C">
      <w:pPr>
        <w:pStyle w:val="ParagrapheIndent1"/>
        <w:numPr>
          <w:ilvl w:val="0"/>
          <w:numId w:val="33"/>
        </w:numPr>
        <w:spacing w:before="60" w:line="232" w:lineRule="exact"/>
        <w:ind w:right="20"/>
        <w:jc w:val="both"/>
        <w:rPr>
          <w:rFonts w:asciiTheme="minorHAnsi" w:eastAsia="Arial Narrow" w:hAnsiTheme="minorHAnsi" w:cstheme="minorHAnsi"/>
          <w:iCs/>
          <w:sz w:val="22"/>
          <w:szCs w:val="22"/>
          <w:lang w:val="fr-FR" w:eastAsia="fr-FR"/>
        </w:rPr>
      </w:pPr>
      <w:r w:rsidRPr="00715B6C">
        <w:rPr>
          <w:rFonts w:asciiTheme="minorHAnsi" w:hAnsiTheme="minorHAnsi" w:cstheme="minorHAnsi"/>
          <w:b/>
          <w:color w:val="000000"/>
          <w:sz w:val="22"/>
          <w:szCs w:val="28"/>
          <w:lang w:val="fr-FR"/>
        </w:rPr>
        <w:t>Le GIE du Groupe CCIR Paris Ile-de-</w:t>
      </w:r>
      <w:r w:rsidR="00B17DFD" w:rsidRPr="00715B6C">
        <w:rPr>
          <w:rFonts w:asciiTheme="minorHAnsi" w:hAnsiTheme="minorHAnsi" w:cstheme="minorHAnsi"/>
          <w:b/>
          <w:color w:val="000000"/>
          <w:sz w:val="22"/>
          <w:szCs w:val="28"/>
          <w:lang w:val="fr-FR"/>
        </w:rPr>
        <w:t>France agissant en tant que centrale d’achats</w:t>
      </w:r>
      <w:r w:rsidR="00B4382C" w:rsidRPr="00715B6C">
        <w:rPr>
          <w:rFonts w:asciiTheme="minorHAnsi" w:hAnsiTheme="minorHAnsi" w:cstheme="minorHAnsi"/>
          <w:b/>
          <w:color w:val="000000"/>
          <w:sz w:val="22"/>
          <w:szCs w:val="28"/>
          <w:lang w:val="fr-FR"/>
        </w:rPr>
        <w:t xml:space="preserve"> pour le compte de ses adhérents, membres et clients</w:t>
      </w:r>
    </w:p>
    <w:p w14:paraId="5AA546D6" w14:textId="719923BD" w:rsidR="006F2BB3" w:rsidRPr="001A1812" w:rsidRDefault="00F9755E" w:rsidP="001A1812">
      <w:pPr>
        <w:pStyle w:val="ParagrapheIndent1"/>
        <w:spacing w:line="232" w:lineRule="exact"/>
        <w:ind w:left="993" w:right="20"/>
        <w:jc w:val="both"/>
        <w:rPr>
          <w:rFonts w:asciiTheme="minorHAnsi" w:hAnsiTheme="minorHAnsi" w:cstheme="minorHAnsi"/>
          <w:color w:val="000000"/>
          <w:sz w:val="22"/>
          <w:szCs w:val="28"/>
          <w:lang w:val="fr-FR"/>
        </w:rPr>
      </w:pPr>
      <w:r w:rsidRPr="00715B6C">
        <w:rPr>
          <w:rFonts w:asciiTheme="minorHAnsi" w:hAnsiTheme="minorHAnsi" w:cstheme="minorHAnsi"/>
          <w:color w:val="000000"/>
          <w:sz w:val="22"/>
          <w:szCs w:val="28"/>
          <w:lang w:val="fr-FR"/>
        </w:rPr>
        <w:t>sis 47-49 rue de Tocqueville - 75017 Paris,</w:t>
      </w:r>
    </w:p>
    <w:p w14:paraId="660C738F" w14:textId="11033840" w:rsidR="0033552F" w:rsidRPr="004D313D" w:rsidRDefault="0033552F" w:rsidP="0033552F">
      <w:pPr>
        <w:pStyle w:val="ParagrapheIndent1"/>
        <w:spacing w:after="120" w:line="232" w:lineRule="exact"/>
        <w:ind w:left="426" w:right="20"/>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représenté par la Directrice générale ou son délégataire du GIE Groupe CCIR Paris Ile-de-France, dans le respect des délégations de signature en vigueur au sein du GIE.</w:t>
      </w:r>
    </w:p>
    <w:p w14:paraId="2B10A5E5" w14:textId="77777777" w:rsidR="0033552F" w:rsidRPr="004D313D" w:rsidRDefault="0033552F" w:rsidP="0033552F">
      <w:pPr>
        <w:rPr>
          <w:sz w:val="22"/>
          <w:szCs w:val="22"/>
          <w:lang w:eastAsia="en-US"/>
        </w:rPr>
      </w:pPr>
    </w:p>
    <w:p w14:paraId="6690CFF4" w14:textId="77777777" w:rsidR="00F9755E" w:rsidRPr="004D313D" w:rsidRDefault="00F9755E" w:rsidP="00F9755E">
      <w:pPr>
        <w:pStyle w:val="ParagrapheIndent1"/>
        <w:spacing w:line="232" w:lineRule="exact"/>
        <w:ind w:left="284" w:right="20"/>
        <w:jc w:val="both"/>
        <w:rPr>
          <w:rFonts w:asciiTheme="minorHAnsi" w:hAnsiTheme="minorHAnsi" w:cstheme="minorHAnsi"/>
          <w:i/>
          <w:color w:val="000000"/>
          <w:sz w:val="22"/>
          <w:szCs w:val="28"/>
          <w:u w:val="single"/>
          <w:lang w:val="fr-FR"/>
        </w:rPr>
      </w:pPr>
      <w:r w:rsidRPr="004D313D">
        <w:rPr>
          <w:rFonts w:asciiTheme="minorHAnsi" w:hAnsiTheme="minorHAnsi" w:cstheme="minorHAnsi"/>
          <w:i/>
          <w:color w:val="000000"/>
          <w:sz w:val="22"/>
          <w:szCs w:val="28"/>
          <w:u w:val="single"/>
          <w:lang w:val="fr-FR"/>
        </w:rPr>
        <w:t>Personne habilitée à donner les renseignements relatifs aux nantissements et cessions de créances : </w:t>
      </w:r>
    </w:p>
    <w:p w14:paraId="5C86B4DB" w14:textId="3C46827E" w:rsidR="00F9755E" w:rsidRPr="004D313D" w:rsidRDefault="00F9755E" w:rsidP="00F9755E">
      <w:pPr>
        <w:pStyle w:val="ParagrapheIndent1"/>
        <w:spacing w:before="60" w:line="232" w:lineRule="exact"/>
        <w:ind w:left="284" w:right="23"/>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M</w:t>
      </w:r>
      <w:r w:rsidR="00DB1DC4" w:rsidRPr="004D313D">
        <w:rPr>
          <w:rFonts w:asciiTheme="minorHAnsi" w:hAnsiTheme="minorHAnsi" w:cstheme="minorHAnsi"/>
          <w:color w:val="000000"/>
          <w:sz w:val="22"/>
          <w:szCs w:val="28"/>
          <w:lang w:val="fr-FR"/>
        </w:rPr>
        <w:t>adame la</w:t>
      </w:r>
      <w:r w:rsidRPr="004D313D">
        <w:rPr>
          <w:rFonts w:asciiTheme="minorHAnsi" w:hAnsiTheme="minorHAnsi" w:cstheme="minorHAnsi"/>
          <w:color w:val="000000"/>
          <w:sz w:val="22"/>
          <w:szCs w:val="28"/>
          <w:lang w:val="fr-FR"/>
        </w:rPr>
        <w:t xml:space="preserve"> Direct</w:t>
      </w:r>
      <w:r w:rsidR="00DB1DC4" w:rsidRPr="004D313D">
        <w:rPr>
          <w:rFonts w:asciiTheme="minorHAnsi" w:hAnsiTheme="minorHAnsi" w:cstheme="minorHAnsi"/>
          <w:color w:val="000000"/>
          <w:sz w:val="22"/>
          <w:szCs w:val="28"/>
          <w:lang w:val="fr-FR"/>
        </w:rPr>
        <w:t>rice</w:t>
      </w:r>
      <w:r w:rsidRPr="004D313D">
        <w:rPr>
          <w:rFonts w:asciiTheme="minorHAnsi" w:hAnsiTheme="minorHAnsi" w:cstheme="minorHAnsi"/>
          <w:color w:val="000000"/>
          <w:sz w:val="22"/>
          <w:szCs w:val="28"/>
          <w:lang w:val="fr-FR"/>
        </w:rPr>
        <w:t xml:space="preserve"> Général</w:t>
      </w:r>
      <w:r w:rsidR="00DB1DC4" w:rsidRPr="004D313D">
        <w:rPr>
          <w:rFonts w:asciiTheme="minorHAnsi" w:hAnsiTheme="minorHAnsi" w:cstheme="minorHAnsi"/>
          <w:color w:val="000000"/>
          <w:sz w:val="22"/>
          <w:szCs w:val="28"/>
          <w:lang w:val="fr-FR"/>
        </w:rPr>
        <w:t>e</w:t>
      </w:r>
      <w:r w:rsidRPr="004D313D">
        <w:rPr>
          <w:rFonts w:asciiTheme="minorHAnsi" w:hAnsiTheme="minorHAnsi" w:cstheme="minorHAnsi"/>
          <w:color w:val="000000"/>
          <w:sz w:val="22"/>
          <w:szCs w:val="28"/>
          <w:lang w:val="fr-FR"/>
        </w:rPr>
        <w:t xml:space="preserve"> ou son délégataire</w:t>
      </w:r>
    </w:p>
    <w:p w14:paraId="36D52102" w14:textId="77777777" w:rsidR="00F9755E" w:rsidRPr="004D313D"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La correspondance doit lui être adressée à :</w:t>
      </w:r>
    </w:p>
    <w:p w14:paraId="29600F56" w14:textId="75190E62" w:rsidR="00F9755E" w:rsidRPr="004D313D"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GIE</w:t>
      </w:r>
      <w:r w:rsidR="00272A5C">
        <w:rPr>
          <w:rFonts w:asciiTheme="minorHAnsi" w:hAnsiTheme="minorHAnsi" w:cstheme="minorHAnsi"/>
          <w:color w:val="000000"/>
          <w:sz w:val="22"/>
          <w:szCs w:val="28"/>
          <w:lang w:val="fr-FR"/>
        </w:rPr>
        <w:t xml:space="preserve"> du G</w:t>
      </w:r>
      <w:r w:rsidRPr="004D313D">
        <w:rPr>
          <w:rFonts w:asciiTheme="minorHAnsi" w:hAnsiTheme="minorHAnsi" w:cstheme="minorHAnsi"/>
          <w:color w:val="000000"/>
          <w:sz w:val="22"/>
          <w:szCs w:val="28"/>
          <w:lang w:val="fr-FR"/>
        </w:rPr>
        <w:t xml:space="preserve">roupe CCIR Paris </w:t>
      </w:r>
      <w:r w:rsidR="00643626" w:rsidRPr="004D313D">
        <w:rPr>
          <w:rFonts w:asciiTheme="minorHAnsi" w:hAnsiTheme="minorHAnsi" w:cstheme="minorHAnsi"/>
          <w:color w:val="000000"/>
          <w:sz w:val="22"/>
          <w:szCs w:val="28"/>
          <w:lang w:val="fr-FR"/>
        </w:rPr>
        <w:t>Il</w:t>
      </w:r>
      <w:r w:rsidRPr="004D313D">
        <w:rPr>
          <w:rFonts w:asciiTheme="minorHAnsi" w:hAnsiTheme="minorHAnsi" w:cstheme="minorHAnsi"/>
          <w:color w:val="000000"/>
          <w:sz w:val="22"/>
          <w:szCs w:val="28"/>
          <w:lang w:val="fr-FR"/>
        </w:rPr>
        <w:t>e-de-France</w:t>
      </w:r>
    </w:p>
    <w:p w14:paraId="65392643" w14:textId="77777777" w:rsidR="00F9755E" w:rsidRPr="004D313D"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47-49 rue de Tocqueville</w:t>
      </w:r>
    </w:p>
    <w:p w14:paraId="5C7DD83E" w14:textId="77777777" w:rsidR="00F9755E" w:rsidRPr="004D313D" w:rsidRDefault="00F9755E" w:rsidP="00F9755E">
      <w:pPr>
        <w:pStyle w:val="ParagrapheIndent1"/>
        <w:spacing w:after="240" w:line="232" w:lineRule="exact"/>
        <w:ind w:left="284" w:right="20"/>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75017 PARIS</w:t>
      </w:r>
    </w:p>
    <w:p w14:paraId="62DD9EAF" w14:textId="77777777" w:rsidR="00C85F02" w:rsidRPr="00FE4B34" w:rsidRDefault="00C85F02" w:rsidP="00C85F02">
      <w:pPr>
        <w:rPr>
          <w:rFonts w:asciiTheme="minorHAnsi" w:eastAsia="Arial Narrow" w:hAnsiTheme="minorHAnsi" w:cstheme="minorHAnsi"/>
          <w:sz w:val="22"/>
          <w:szCs w:val="22"/>
        </w:rPr>
      </w:pPr>
    </w:p>
    <w:p w14:paraId="6B1D8972" w14:textId="406EC6A3" w:rsidR="00C85F02" w:rsidRPr="000B62A9" w:rsidRDefault="00C85F02">
      <w:pPr>
        <w:widowControl w:val="0"/>
        <w:numPr>
          <w:ilvl w:val="0"/>
          <w:numId w:val="13"/>
        </w:numPr>
        <w:ind w:left="360" w:hanging="284"/>
        <w:rPr>
          <w:rFonts w:asciiTheme="minorHAnsi" w:hAnsiTheme="minorHAnsi" w:cstheme="minorHAnsi"/>
          <w:b/>
          <w:sz w:val="22"/>
          <w:szCs w:val="22"/>
        </w:rPr>
      </w:pPr>
      <w:r w:rsidRPr="00FE4B34">
        <w:rPr>
          <w:rFonts w:asciiTheme="minorHAnsi" w:eastAsia="Arial Narrow" w:hAnsiTheme="minorHAnsi" w:cstheme="minorHAnsi"/>
          <w:b/>
          <w:sz w:val="28"/>
          <w:szCs w:val="28"/>
        </w:rPr>
        <w:t>Et d’autre part</w:t>
      </w:r>
      <w:r w:rsidR="00985E19" w:rsidRPr="00FE4B34">
        <w:rPr>
          <w:rFonts w:asciiTheme="minorHAnsi" w:eastAsia="Arial Narrow" w:hAnsiTheme="minorHAnsi" w:cstheme="minorHAnsi"/>
          <w:vertAlign w:val="superscript"/>
        </w:rPr>
        <w:footnoteReference w:id="1"/>
      </w:r>
      <w:r w:rsidRPr="00FE4B34">
        <w:rPr>
          <w:rFonts w:asciiTheme="minorHAnsi" w:eastAsia="Arial Narrow" w:hAnsiTheme="minorHAnsi" w:cstheme="minorHAnsi"/>
          <w:b/>
          <w:sz w:val="28"/>
          <w:szCs w:val="28"/>
        </w:rPr>
        <w:t>,</w:t>
      </w:r>
    </w:p>
    <w:p w14:paraId="74C72B16" w14:textId="77777777" w:rsidR="00234C04" w:rsidRPr="00FE4B34" w:rsidRDefault="00234C04" w:rsidP="000B62A9">
      <w:pPr>
        <w:widowControl w:val="0"/>
        <w:ind w:left="360"/>
        <w:rPr>
          <w:rFonts w:asciiTheme="minorHAnsi" w:hAnsiTheme="minorHAnsi" w:cstheme="minorHAnsi"/>
          <w:b/>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7740EA" w14:paraId="4AD7DFE9" w14:textId="77777777" w:rsidTr="005E7B4F">
        <w:trPr>
          <w:trHeight w:val="216"/>
        </w:trPr>
        <w:tc>
          <w:tcPr>
            <w:tcW w:w="240" w:type="dxa"/>
            <w:tcMar>
              <w:top w:w="0" w:type="dxa"/>
              <w:left w:w="0" w:type="dxa"/>
              <w:bottom w:w="0" w:type="dxa"/>
              <w:right w:w="0" w:type="dxa"/>
            </w:tcMar>
          </w:tcPr>
          <w:p w14:paraId="61EBCFFB" w14:textId="735E4885" w:rsidR="007740EA" w:rsidRPr="007740EA" w:rsidRDefault="007740EA">
            <w:pPr>
              <w:pStyle w:val="Paragraphedeliste"/>
              <w:numPr>
                <w:ilvl w:val="0"/>
                <w:numId w:val="13"/>
              </w:numPr>
              <w:rPr>
                <w:sz w:val="2"/>
              </w:rPr>
            </w:pPr>
            <w:r>
              <w:rPr>
                <w:noProof/>
              </w:rPr>
              <w:drawing>
                <wp:inline distT="0" distB="0" distL="0" distR="0" wp14:anchorId="5737CC53" wp14:editId="68612F3E">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96C11A" w14:textId="77777777" w:rsidR="007740EA" w:rsidRDefault="007740EA" w:rsidP="005E7B4F">
            <w:pPr>
              <w:rPr>
                <w:sz w:val="2"/>
              </w:rPr>
            </w:pPr>
          </w:p>
        </w:tc>
        <w:tc>
          <w:tcPr>
            <w:tcW w:w="9180" w:type="dxa"/>
            <w:tcMar>
              <w:top w:w="0" w:type="dxa"/>
              <w:left w:w="0" w:type="dxa"/>
              <w:bottom w:w="0" w:type="dxa"/>
              <w:right w:w="0" w:type="dxa"/>
            </w:tcMar>
          </w:tcPr>
          <w:p w14:paraId="687AD204" w14:textId="77777777" w:rsidR="007740EA" w:rsidRDefault="007740EA" w:rsidP="005E7B4F">
            <w:pPr>
              <w:pStyle w:val="ParagrapheIndent1"/>
              <w:jc w:val="both"/>
              <w:rPr>
                <w:color w:val="000000"/>
                <w:lang w:val="fr-FR"/>
              </w:rPr>
            </w:pPr>
            <w:r>
              <w:rPr>
                <w:color w:val="000000"/>
                <w:lang w:val="fr-FR"/>
              </w:rPr>
              <w:t>Le signataire (Candidat individuel),</w:t>
            </w:r>
          </w:p>
        </w:tc>
      </w:tr>
    </w:tbl>
    <w:p w14:paraId="56B5BC2B" w14:textId="77777777" w:rsidR="007740EA" w:rsidRDefault="007740EA" w:rsidP="007740EA">
      <w:pPr>
        <w:spacing w:line="240" w:lineRule="exact"/>
      </w:pPr>
      <w:r>
        <w:t xml:space="preserve"> </w:t>
      </w:r>
    </w:p>
    <w:tbl>
      <w:tblPr>
        <w:tblW w:w="0" w:type="auto"/>
        <w:tblInd w:w="564" w:type="dxa"/>
        <w:tblLayout w:type="fixed"/>
        <w:tblLook w:val="04A0" w:firstRow="1" w:lastRow="0" w:firstColumn="1" w:lastColumn="0" w:noHBand="0" w:noVBand="1"/>
      </w:tblPr>
      <w:tblGrid>
        <w:gridCol w:w="2410"/>
        <w:gridCol w:w="6726"/>
      </w:tblGrid>
      <w:tr w:rsidR="007740EA" w14:paraId="54C3B26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0A540"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D043BE" w14:textId="77777777" w:rsidR="007740EA" w:rsidRDefault="007740EA" w:rsidP="005E7B4F">
            <w:pPr>
              <w:pStyle w:val="saisieClientCel"/>
              <w:rPr>
                <w:rFonts w:ascii="Trebuchet MS" w:eastAsia="Trebuchet MS" w:hAnsi="Trebuchet MS" w:cs="Trebuchet MS"/>
                <w:color w:val="000000"/>
                <w:lang w:val="fr-FR"/>
              </w:rPr>
            </w:pPr>
          </w:p>
        </w:tc>
      </w:tr>
      <w:tr w:rsidR="007740EA" w14:paraId="2FD6EC1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A00636"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76D49D" w14:textId="77777777" w:rsidR="00234C04" w:rsidRDefault="00234C04" w:rsidP="000B62A9">
            <w:pPr>
              <w:pStyle w:val="saisieClientCel"/>
              <w:tabs>
                <w:tab w:val="left" w:pos="3751"/>
              </w:tabs>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4"/>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sidRPr="001A1812">
              <w:rPr>
                <w:rFonts w:asciiTheme="minorHAnsi" w:eastAsia="Arial Narrow" w:hAnsiTheme="minorHAnsi" w:cstheme="minorHAnsi"/>
                <w:lang w:val="fr-FR"/>
              </w:rPr>
              <w:t>représentant légal de l’entreprise</w:t>
            </w:r>
          </w:p>
          <w:p w14:paraId="001B3BEF" w14:textId="78AD5AA8" w:rsidR="007740EA" w:rsidRDefault="006F7E14" w:rsidP="000B62A9">
            <w:pPr>
              <w:pStyle w:val="saisieClientCel"/>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5"/>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sidR="00234C04" w:rsidRPr="001A1812">
              <w:rPr>
                <w:rFonts w:asciiTheme="minorHAnsi" w:eastAsia="Arial Narrow" w:hAnsiTheme="minorHAnsi" w:cstheme="minorHAnsi"/>
                <w:lang w:val="fr-FR"/>
              </w:rPr>
              <w:t>représentant ayant reçu pouvoir du représentant légal de l’entreprise</w:t>
            </w:r>
          </w:p>
        </w:tc>
      </w:tr>
    </w:tbl>
    <w:p w14:paraId="632CAF0F" w14:textId="77777777" w:rsidR="007740EA" w:rsidRDefault="007740EA" w:rsidP="007740EA">
      <w:pPr>
        <w:spacing w:after="120" w:line="240" w:lineRule="exact"/>
      </w:pPr>
      <w:r>
        <w:t xml:space="preserve"> </w:t>
      </w:r>
    </w:p>
    <w:tbl>
      <w:tblPr>
        <w:tblW w:w="9869" w:type="dxa"/>
        <w:tblInd w:w="20" w:type="dxa"/>
        <w:tblLayout w:type="fixed"/>
        <w:tblLook w:val="04A0" w:firstRow="1" w:lastRow="0" w:firstColumn="1" w:lastColumn="0" w:noHBand="0" w:noVBand="1"/>
      </w:tblPr>
      <w:tblGrid>
        <w:gridCol w:w="406"/>
        <w:gridCol w:w="283"/>
        <w:gridCol w:w="9180"/>
      </w:tblGrid>
      <w:tr w:rsidR="006F7E14" w14:paraId="4040CF34" w14:textId="77777777" w:rsidTr="006F7E14">
        <w:trPr>
          <w:trHeight w:val="216"/>
        </w:trPr>
        <w:tc>
          <w:tcPr>
            <w:tcW w:w="406" w:type="dxa"/>
            <w:tcMar>
              <w:top w:w="0" w:type="dxa"/>
              <w:left w:w="0" w:type="dxa"/>
              <w:bottom w:w="0" w:type="dxa"/>
              <w:right w:w="0" w:type="dxa"/>
            </w:tcMar>
          </w:tcPr>
          <w:p w14:paraId="4444C637" w14:textId="3A1D604A" w:rsidR="006F7E14" w:rsidRDefault="006F7E14" w:rsidP="006F7E14">
            <w:pPr>
              <w:rPr>
                <w:sz w:val="2"/>
              </w:rPr>
            </w:pPr>
          </w:p>
        </w:tc>
        <w:tc>
          <w:tcPr>
            <w:tcW w:w="283" w:type="dxa"/>
            <w:tcMar>
              <w:top w:w="0" w:type="dxa"/>
              <w:left w:w="0" w:type="dxa"/>
              <w:bottom w:w="0" w:type="dxa"/>
              <w:right w:w="0" w:type="dxa"/>
            </w:tcMar>
          </w:tcPr>
          <w:p w14:paraId="1D74F7CF" w14:textId="0CA7A0F8"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2B539325" w14:textId="211E830F" w:rsidR="006F7E14" w:rsidRDefault="006F7E14" w:rsidP="006F7E14">
            <w:pPr>
              <w:pStyle w:val="ParagrapheIndent1"/>
              <w:ind w:left="244" w:hanging="244"/>
              <w:jc w:val="both"/>
              <w:rPr>
                <w:color w:val="000000"/>
                <w:lang w:val="fr-FR"/>
              </w:rPr>
            </w:pPr>
            <w:r>
              <w:rPr>
                <w:color w:val="000000"/>
                <w:lang w:val="fr-FR"/>
              </w:rPr>
              <w:tab/>
              <w:t>m'engage sur la base de mon offre et pour mon propre compte ;</w:t>
            </w:r>
          </w:p>
        </w:tc>
      </w:tr>
    </w:tbl>
    <w:p w14:paraId="1159D2CA" w14:textId="77777777" w:rsidR="007740EA" w:rsidRDefault="007740EA" w:rsidP="007740EA">
      <w:pPr>
        <w:spacing w:line="240" w:lineRule="exact"/>
      </w:pPr>
      <w: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14:paraId="16ECDCDF"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F83B24" w14:textId="77777777"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701B0E9" w14:textId="77777777" w:rsidR="007740EA" w:rsidRDefault="007740EA" w:rsidP="005E7B4F">
            <w:pPr>
              <w:pStyle w:val="saisieClientCel"/>
              <w:rPr>
                <w:rFonts w:ascii="Trebuchet MS" w:eastAsia="Trebuchet MS" w:hAnsi="Trebuchet MS" w:cs="Trebuchet MS"/>
                <w:color w:val="000000"/>
                <w:lang w:val="fr-FR"/>
              </w:rPr>
            </w:pPr>
          </w:p>
        </w:tc>
      </w:tr>
      <w:tr w:rsidR="007740EA" w14:paraId="163B5319"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7E2252A"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B8810A" w14:textId="77777777" w:rsidR="007740EA" w:rsidRDefault="007740EA" w:rsidP="005E7B4F">
            <w:pPr>
              <w:pStyle w:val="saisieClientCel"/>
              <w:rPr>
                <w:rFonts w:ascii="Trebuchet MS" w:eastAsia="Trebuchet MS" w:hAnsi="Trebuchet MS" w:cs="Trebuchet MS"/>
                <w:color w:val="000000"/>
                <w:lang w:val="fr-FR"/>
              </w:rPr>
            </w:pPr>
          </w:p>
        </w:tc>
      </w:tr>
      <w:tr w:rsidR="0023169C" w14:paraId="455983E5" w14:textId="77777777" w:rsidTr="00E65404">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EE88BEB" w14:textId="6F7C8F80" w:rsidR="0023169C" w:rsidRDefault="0023169C"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87C7F3" w14:textId="43C31960" w:rsidR="0023169C" w:rsidRDefault="0023169C"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bookmarkStart w:id="9" w:name="CaseACocher6"/>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bookmarkEnd w:id="9"/>
        <w:tc>
          <w:tcPr>
            <w:tcW w:w="3363" w:type="dxa"/>
            <w:tcBorders>
              <w:top w:val="single" w:sz="2" w:space="0" w:color="000000"/>
              <w:left w:val="single" w:sz="2" w:space="0" w:color="000000"/>
              <w:bottom w:val="single" w:sz="2" w:space="0" w:color="000000"/>
              <w:right w:val="single" w:sz="2" w:space="0" w:color="000000"/>
            </w:tcBorders>
            <w:vAlign w:val="center"/>
          </w:tcPr>
          <w:p w14:paraId="5A4C8A11" w14:textId="12545F26" w:rsidR="0023169C" w:rsidRDefault="0023169C" w:rsidP="000B62A9">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bookmarkStart w:id="10" w:name="CaseACocher7"/>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0"/>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23169C" w14:paraId="7CEB9A80"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A6EB218"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B32CF9" w14:textId="4D70C151" w:rsidR="0023169C" w:rsidRDefault="0023169C" w:rsidP="000B62A9">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BD1064D" w14:textId="50090630" w:rsidR="0023169C" w:rsidRDefault="0023169C" w:rsidP="000B62A9">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23169C" w14:paraId="2CAB8549"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0746497"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43A629" w14:textId="6460336A"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bookmarkStart w:id="11" w:name="CaseACocher8"/>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1"/>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A4A3A4E" w14:textId="67685D94"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23169C" w14:paraId="7B26D25A"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D49D0A"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995104" w14:textId="152D2ECA"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6CC5CBC2" w14:textId="48E40009"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23169C" w14:paraId="180A4DB5"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881C549"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7A5D02" w14:textId="69F0E43B"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324EE740" w14:textId="77777777" w:rsidR="0023169C" w:rsidRDefault="0023169C" w:rsidP="001A4CA7">
            <w:pPr>
              <w:pStyle w:val="saisieClientCel"/>
              <w:ind w:left="355" w:hanging="355"/>
              <w:rPr>
                <w:rFonts w:ascii="Trebuchet MS" w:eastAsia="Trebuchet MS" w:hAnsi="Trebuchet MS" w:cs="Trebuchet MS"/>
                <w:color w:val="000000"/>
                <w:lang w:val="fr-FR"/>
              </w:rPr>
            </w:pPr>
          </w:p>
        </w:tc>
      </w:tr>
      <w:tr w:rsidR="0023169C" w14:paraId="3D90293F" w14:textId="77777777" w:rsidTr="00630496">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83C9643" w14:textId="77777777" w:rsidR="0023169C" w:rsidRDefault="0023169C" w:rsidP="001A4CA7">
            <w:pPr>
              <w:pStyle w:val="saisieClientHead"/>
              <w:rPr>
                <w:rFonts w:ascii="Trebuchet MS" w:eastAsia="Trebuchet MS" w:hAnsi="Trebuchet MS" w:cs="Trebuchet MS"/>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2A3DC3" w14:textId="295F228D"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1A1812">
              <w:rPr>
                <w:rFonts w:ascii="Trebuchet MS" w:eastAsia="Trebuchet MS" w:hAnsi="Trebuchet MS" w:cs="Trebuchet MS"/>
                <w:color w:val="000000"/>
                <w:lang w:val="fr-FR"/>
              </w:rPr>
              <w:t>Entreprise individuelle</w:t>
            </w:r>
          </w:p>
        </w:tc>
      </w:tr>
      <w:tr w:rsidR="0023169C" w14:paraId="3F51BB92"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6A420FE"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929055" w14:textId="459D9F71"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001A1812">
              <w:rPr>
                <w:rFonts w:ascii="Trebuchet MS" w:eastAsia="Trebuchet MS" w:hAnsi="Trebuchet MS" w:cs="Trebuchet MS"/>
                <w:color w:val="000000"/>
                <w:lang w:val="fr-FR"/>
              </w:rPr>
              <w:t>Régime</w:t>
            </w:r>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0EB7E17A" w14:textId="250F8E35"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bookmarkStart w:id="12" w:name="CaseACocher9"/>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2"/>
            <w:r>
              <w:rPr>
                <w:rFonts w:ascii="Trebuchet MS" w:eastAsia="Trebuchet MS" w:hAnsi="Trebuchet MS" w:cs="Trebuchet MS"/>
                <w:color w:val="000000"/>
                <w:lang w:val="fr-FR"/>
              </w:rPr>
              <w:tab/>
              <w:t>EIRL</w:t>
            </w:r>
          </w:p>
        </w:tc>
      </w:tr>
      <w:tr w:rsidR="0023169C" w14:paraId="025600B7" w14:textId="77777777" w:rsidTr="00E65404">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C93945"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A6F484" w14:textId="7845FBE1"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bookmarkStart w:id="13" w:name="CaseACocher10"/>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3"/>
            <w:r>
              <w:rPr>
                <w:rFonts w:ascii="Trebuchet MS" w:eastAsia="Trebuchet MS" w:hAnsi="Trebuchet MS" w:cs="Trebuchet MS"/>
                <w:color w:val="000000"/>
                <w:lang w:val="fr-FR"/>
              </w:rPr>
              <w:tab/>
              <w:t>Auto-</w:t>
            </w:r>
            <w:r w:rsidR="001A1812">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69FF4DBB" w14:textId="77777777" w:rsidR="0023169C" w:rsidRDefault="0023169C" w:rsidP="001A4CA7">
            <w:pPr>
              <w:pStyle w:val="saisieClientCel"/>
              <w:ind w:left="355" w:hanging="355"/>
              <w:rPr>
                <w:rFonts w:ascii="Trebuchet MS" w:eastAsia="Trebuchet MS" w:hAnsi="Trebuchet MS" w:cs="Trebuchet MS"/>
                <w:color w:val="000000"/>
                <w:lang w:val="fr-FR"/>
              </w:rPr>
            </w:pPr>
          </w:p>
        </w:tc>
      </w:tr>
      <w:tr w:rsidR="001A4CA7" w14:paraId="057E818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EFA039"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E2A91D" w14:textId="77777777" w:rsidR="001A4CA7" w:rsidRDefault="001A4CA7" w:rsidP="001A4CA7">
            <w:pPr>
              <w:pStyle w:val="saisieClientCel"/>
              <w:rPr>
                <w:rFonts w:ascii="Trebuchet MS" w:eastAsia="Trebuchet MS" w:hAnsi="Trebuchet MS" w:cs="Trebuchet MS"/>
                <w:color w:val="000000"/>
                <w:lang w:val="fr-FR"/>
              </w:rPr>
            </w:pPr>
          </w:p>
        </w:tc>
      </w:tr>
      <w:tr w:rsidR="001A4CA7" w14:paraId="58FDB544"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3AB54F"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4A7F2D" w14:textId="77777777" w:rsidR="001A4CA7" w:rsidRDefault="001A4CA7" w:rsidP="001A4CA7">
            <w:pPr>
              <w:pStyle w:val="saisieClientCel"/>
              <w:rPr>
                <w:rFonts w:ascii="Trebuchet MS" w:eastAsia="Trebuchet MS" w:hAnsi="Trebuchet MS" w:cs="Trebuchet MS"/>
                <w:color w:val="000000"/>
                <w:lang w:val="fr-FR"/>
              </w:rPr>
            </w:pPr>
          </w:p>
        </w:tc>
      </w:tr>
      <w:tr w:rsidR="001A4CA7" w14:paraId="5162A38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1FDC54"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544834" w14:textId="77777777" w:rsidR="001A4CA7" w:rsidRDefault="001A4CA7" w:rsidP="001A4CA7">
            <w:pPr>
              <w:pStyle w:val="saisieClientCel"/>
              <w:rPr>
                <w:rFonts w:ascii="Trebuchet MS" w:eastAsia="Trebuchet MS" w:hAnsi="Trebuchet MS" w:cs="Trebuchet MS"/>
                <w:color w:val="000000"/>
                <w:lang w:val="fr-FR"/>
              </w:rPr>
            </w:pPr>
          </w:p>
        </w:tc>
      </w:tr>
      <w:tr w:rsidR="001A4CA7" w14:paraId="093A03B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27FABC"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CADAD6" w14:textId="77777777" w:rsidR="001A4CA7" w:rsidRDefault="001A4CA7" w:rsidP="001A4CA7">
            <w:pPr>
              <w:pStyle w:val="saisieClientCel"/>
              <w:rPr>
                <w:rFonts w:ascii="Trebuchet MS" w:eastAsia="Trebuchet MS" w:hAnsi="Trebuchet MS" w:cs="Trebuchet MS"/>
                <w:color w:val="000000"/>
                <w:lang w:val="fr-FR"/>
              </w:rPr>
            </w:pPr>
          </w:p>
        </w:tc>
      </w:tr>
      <w:tr w:rsidR="001A4CA7" w14:paraId="5763218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ADFB6C" w14:textId="77777777" w:rsidR="001A4CA7" w:rsidRDefault="001A4CA7" w:rsidP="001A4CA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931395" w14:textId="77777777" w:rsidR="001A4CA7" w:rsidRDefault="001A4CA7" w:rsidP="001A4CA7">
            <w:pPr>
              <w:pStyle w:val="saisieClientCel"/>
              <w:rPr>
                <w:rFonts w:ascii="Trebuchet MS" w:eastAsia="Trebuchet MS" w:hAnsi="Trebuchet MS" w:cs="Trebuchet MS"/>
                <w:color w:val="000000"/>
                <w:lang w:val="fr-FR"/>
              </w:rPr>
            </w:pPr>
          </w:p>
        </w:tc>
      </w:tr>
      <w:tr w:rsidR="001A4CA7" w14:paraId="4D2CF5DD"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0B4495" w14:textId="77777777" w:rsidR="001A4CA7" w:rsidRDefault="001A4CA7" w:rsidP="001A4CA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52D11C" w14:textId="77777777" w:rsidR="001A4CA7" w:rsidRDefault="001A4CA7" w:rsidP="001A4CA7">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1A4CA7" w14:paraId="518C482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E0FF31" w14:textId="77777777" w:rsidR="001A4CA7" w:rsidRDefault="001A4CA7" w:rsidP="001A4CA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AAE7D2" w14:textId="77777777" w:rsidR="001A4CA7" w:rsidRDefault="001A4CA7" w:rsidP="001A4CA7">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110B2A0B" w14:textId="7F610237" w:rsidR="007740EA" w:rsidRDefault="007740EA" w:rsidP="007740EA">
      <w:pPr>
        <w:spacing w:after="120" w:line="240" w:lineRule="exact"/>
      </w:pPr>
    </w:p>
    <w:tbl>
      <w:tblPr>
        <w:tblW w:w="0" w:type="auto"/>
        <w:tblInd w:w="20" w:type="dxa"/>
        <w:tblLayout w:type="fixed"/>
        <w:tblLook w:val="04A0" w:firstRow="1" w:lastRow="0" w:firstColumn="1" w:lastColumn="0" w:noHBand="0" w:noVBand="1"/>
      </w:tblPr>
      <w:tblGrid>
        <w:gridCol w:w="240"/>
        <w:gridCol w:w="449"/>
        <w:gridCol w:w="9180"/>
      </w:tblGrid>
      <w:tr w:rsidR="006F7E14" w14:paraId="432866E1" w14:textId="77777777" w:rsidTr="006F7E14">
        <w:trPr>
          <w:trHeight w:val="216"/>
        </w:trPr>
        <w:tc>
          <w:tcPr>
            <w:tcW w:w="240" w:type="dxa"/>
            <w:tcMar>
              <w:top w:w="0" w:type="dxa"/>
              <w:left w:w="0" w:type="dxa"/>
              <w:bottom w:w="0" w:type="dxa"/>
              <w:right w:w="0" w:type="dxa"/>
            </w:tcMar>
          </w:tcPr>
          <w:p w14:paraId="74589939" w14:textId="41D37AED" w:rsidR="006F7E14" w:rsidRDefault="006F7E14" w:rsidP="006F7E14">
            <w:pPr>
              <w:rPr>
                <w:sz w:val="2"/>
              </w:rPr>
            </w:pPr>
          </w:p>
        </w:tc>
        <w:tc>
          <w:tcPr>
            <w:tcW w:w="449" w:type="dxa"/>
            <w:tcMar>
              <w:top w:w="0" w:type="dxa"/>
              <w:left w:w="0" w:type="dxa"/>
              <w:bottom w:w="0" w:type="dxa"/>
              <w:right w:w="0" w:type="dxa"/>
            </w:tcMar>
          </w:tcPr>
          <w:p w14:paraId="05FB0683" w14:textId="691F9EB3"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0A358B29" w14:textId="3825B3FB" w:rsidR="006F7E14" w:rsidRDefault="006F7E14" w:rsidP="006F7E14">
            <w:pPr>
              <w:pStyle w:val="ParagrapheIndent1"/>
              <w:ind w:left="4" w:hanging="4"/>
              <w:jc w:val="both"/>
              <w:rPr>
                <w:color w:val="000000"/>
                <w:lang w:val="fr-FR"/>
              </w:rPr>
            </w:pPr>
            <w:r>
              <w:rPr>
                <w:color w:val="000000"/>
                <w:lang w:val="fr-FR"/>
              </w:rPr>
              <w:t>engage la société ci-dessous sur la base de son offre ;</w:t>
            </w:r>
          </w:p>
        </w:tc>
      </w:tr>
    </w:tbl>
    <w:p w14:paraId="7FFFAE69" w14:textId="77777777" w:rsidR="007740EA" w:rsidRDefault="007740EA" w:rsidP="007740EA">
      <w:pPr>
        <w:spacing w:line="240" w:lineRule="exact"/>
      </w:pPr>
      <w: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14:paraId="0ED901A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D2E8D6" w14:textId="77777777"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3B026E" w14:textId="77777777" w:rsidR="007740EA" w:rsidRDefault="007740EA" w:rsidP="005E7B4F">
            <w:pPr>
              <w:pStyle w:val="saisieClientCel"/>
              <w:rPr>
                <w:rFonts w:ascii="Trebuchet MS" w:eastAsia="Trebuchet MS" w:hAnsi="Trebuchet MS" w:cs="Trebuchet MS"/>
                <w:color w:val="000000"/>
                <w:lang w:val="fr-FR"/>
              </w:rPr>
            </w:pPr>
          </w:p>
        </w:tc>
      </w:tr>
      <w:tr w:rsidR="007740EA" w14:paraId="67627C4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20B597"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E3207F" w14:textId="77777777" w:rsidR="007740EA" w:rsidRDefault="007740EA" w:rsidP="005E7B4F">
            <w:pPr>
              <w:pStyle w:val="saisieClientCel"/>
              <w:rPr>
                <w:rFonts w:ascii="Trebuchet MS" w:eastAsia="Trebuchet MS" w:hAnsi="Trebuchet MS" w:cs="Trebuchet MS"/>
                <w:color w:val="000000"/>
                <w:lang w:val="fr-FR"/>
              </w:rPr>
            </w:pPr>
          </w:p>
        </w:tc>
      </w:tr>
      <w:tr w:rsidR="000A3EB9" w14:paraId="1F7C753D" w14:textId="77777777" w:rsidTr="005E7B4F">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635AFAB"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A0E71F"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3BCF6C5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41F41E45"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4AA7603"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7E0432"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6F73A0FE"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29C489A3"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D3A096B"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882B3B"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70EF5CB5"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71C5D004"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3E0EBAF"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E7EA1"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250CA94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67BD9D7A"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CCA2C81"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1A1EDE"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1C1EE180"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3D9D5EDD"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04F4814" w14:textId="77777777" w:rsidR="000A3EB9" w:rsidRDefault="000A3EB9" w:rsidP="005E7B4F">
            <w:pPr>
              <w:pStyle w:val="saisieClientHead"/>
              <w:rPr>
                <w:rFonts w:ascii="Trebuchet MS" w:eastAsia="Trebuchet MS" w:hAnsi="Trebuchet MS" w:cs="Trebuchet MS"/>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8D23A6"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1A1812">
              <w:rPr>
                <w:rFonts w:ascii="Trebuchet MS" w:eastAsia="Trebuchet MS" w:hAnsi="Trebuchet MS" w:cs="Trebuchet MS"/>
                <w:color w:val="000000"/>
                <w:lang w:val="fr-FR"/>
              </w:rPr>
              <w:t>Entreprise individuelle</w:t>
            </w:r>
          </w:p>
        </w:tc>
      </w:tr>
      <w:tr w:rsidR="000A3EB9" w14:paraId="24364ADF"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94D09AB"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78C699" w14:textId="0620BAAC"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001A1812">
              <w:rPr>
                <w:rFonts w:ascii="Trebuchet MS" w:eastAsia="Trebuchet MS" w:hAnsi="Trebuchet MS" w:cs="Trebuchet MS"/>
                <w:color w:val="000000"/>
                <w:lang w:val="fr-FR"/>
              </w:rPr>
              <w:t>Régime</w:t>
            </w:r>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6367E7D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1DD81E07" w14:textId="77777777" w:rsidTr="005E7B4F">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E31B16"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92FF2D" w14:textId="363E7FE9"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1A1812">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2540F33"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7740EA" w14:paraId="3E92049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0B4613"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8C11C1" w14:textId="77777777" w:rsidR="007740EA" w:rsidRDefault="007740EA" w:rsidP="005E7B4F">
            <w:pPr>
              <w:pStyle w:val="saisieClientCel"/>
              <w:rPr>
                <w:rFonts w:ascii="Trebuchet MS" w:eastAsia="Trebuchet MS" w:hAnsi="Trebuchet MS" w:cs="Trebuchet MS"/>
                <w:color w:val="000000"/>
                <w:lang w:val="fr-FR"/>
              </w:rPr>
            </w:pPr>
          </w:p>
        </w:tc>
      </w:tr>
      <w:tr w:rsidR="007740EA" w14:paraId="4AFF3A0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C5CDED"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979A6C1" w14:textId="77777777" w:rsidR="007740EA" w:rsidRDefault="007740EA" w:rsidP="005E7B4F">
            <w:pPr>
              <w:pStyle w:val="saisieClientCel"/>
              <w:rPr>
                <w:rFonts w:ascii="Trebuchet MS" w:eastAsia="Trebuchet MS" w:hAnsi="Trebuchet MS" w:cs="Trebuchet MS"/>
                <w:color w:val="000000"/>
                <w:lang w:val="fr-FR"/>
              </w:rPr>
            </w:pPr>
          </w:p>
        </w:tc>
      </w:tr>
      <w:tr w:rsidR="007740EA" w14:paraId="40BB62CE"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619E9E"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0EF436" w14:textId="77777777" w:rsidR="007740EA" w:rsidRDefault="007740EA" w:rsidP="005E7B4F">
            <w:pPr>
              <w:pStyle w:val="saisieClientCel"/>
              <w:rPr>
                <w:rFonts w:ascii="Trebuchet MS" w:eastAsia="Trebuchet MS" w:hAnsi="Trebuchet MS" w:cs="Trebuchet MS"/>
                <w:color w:val="000000"/>
                <w:lang w:val="fr-FR"/>
              </w:rPr>
            </w:pPr>
          </w:p>
        </w:tc>
      </w:tr>
      <w:tr w:rsidR="007740EA" w14:paraId="1C85C5E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CA5299"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CFA8A6" w14:textId="77777777" w:rsidR="007740EA" w:rsidRDefault="007740EA" w:rsidP="005E7B4F">
            <w:pPr>
              <w:pStyle w:val="saisieClientCel"/>
              <w:rPr>
                <w:rFonts w:ascii="Trebuchet MS" w:eastAsia="Trebuchet MS" w:hAnsi="Trebuchet MS" w:cs="Trebuchet MS"/>
                <w:color w:val="000000"/>
                <w:lang w:val="fr-FR"/>
              </w:rPr>
            </w:pPr>
          </w:p>
        </w:tc>
      </w:tr>
      <w:tr w:rsidR="007740EA" w14:paraId="49DD9876"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0590A5" w14:textId="77777777"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8AFB76" w14:textId="77777777" w:rsidR="007740EA" w:rsidRDefault="007740EA" w:rsidP="005E7B4F">
            <w:pPr>
              <w:pStyle w:val="saisieClientCel"/>
              <w:rPr>
                <w:rFonts w:ascii="Trebuchet MS" w:eastAsia="Trebuchet MS" w:hAnsi="Trebuchet MS" w:cs="Trebuchet MS"/>
                <w:color w:val="000000"/>
                <w:lang w:val="fr-FR"/>
              </w:rPr>
            </w:pPr>
          </w:p>
        </w:tc>
      </w:tr>
      <w:tr w:rsidR="007740EA" w14:paraId="5AA20851"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1D27DB" w14:textId="61BECA2E"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8EBAD4" w14:textId="3185641A" w:rsidR="007740EA" w:rsidRDefault="007740EA" w:rsidP="000B62A9">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bookmarkStart w:id="14" w:name="CaseACocher1"/>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4"/>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bookmarkStart w:id="15" w:name="CaseACocher3"/>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5"/>
            <w:r>
              <w:rPr>
                <w:rFonts w:ascii="Trebuchet MS" w:eastAsia="Trebuchet MS" w:hAnsi="Trebuchet MS" w:cs="Trebuchet MS"/>
                <w:color w:val="000000"/>
                <w:lang w:val="fr-FR"/>
              </w:rPr>
              <w:t xml:space="preserve"> non</w:t>
            </w:r>
          </w:p>
        </w:tc>
      </w:tr>
      <w:tr w:rsidR="007740EA" w14:paraId="2F4350A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8F141E" w14:textId="11AD9786"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0364EB" w14:textId="31E20A9E" w:rsidR="007740EA" w:rsidRDefault="007740EA" w:rsidP="000B62A9">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5FBBE160" w14:textId="77777777" w:rsidR="00C85F02" w:rsidRPr="00FE4B34" w:rsidRDefault="00C85F02" w:rsidP="00C85F02">
      <w:pPr>
        <w:jc w:val="both"/>
        <w:rPr>
          <w:rFonts w:asciiTheme="minorHAnsi" w:eastAsia="Arial Narrow" w:hAnsiTheme="minorHAnsi" w:cstheme="minorHAnsi"/>
        </w:rPr>
      </w:pPr>
    </w:p>
    <w:p w14:paraId="45C20DB8" w14:textId="77777777" w:rsidR="002F544B" w:rsidRPr="00FE4B34" w:rsidRDefault="002F544B" w:rsidP="00C85F02">
      <w:pPr>
        <w:jc w:val="both"/>
        <w:rPr>
          <w:rFonts w:asciiTheme="minorHAnsi" w:eastAsia="Arial Narrow" w:hAnsiTheme="minorHAnsi" w:cstheme="minorHAnsi"/>
        </w:rPr>
      </w:pPr>
    </w:p>
    <w:p w14:paraId="4095309F" w14:textId="5C5B9728" w:rsidR="00C85F02" w:rsidRPr="00FE4B34" w:rsidRDefault="00C85F02" w:rsidP="00C85F02">
      <w:pPr>
        <w:ind w:left="360"/>
        <w:jc w:val="both"/>
        <w:rPr>
          <w:rFonts w:asciiTheme="minorHAnsi" w:eastAsia="Arial Narrow" w:hAnsiTheme="minorHAnsi" w:cstheme="minorHAnsi"/>
        </w:rPr>
      </w:pPr>
      <w:r w:rsidRPr="00FE4B34">
        <w:rPr>
          <w:rFonts w:asciiTheme="minorHAnsi" w:eastAsia="Arial Narrow" w:hAnsiTheme="minorHAnsi" w:cstheme="minorHAnsi"/>
        </w:rPr>
        <w:t xml:space="preserve">Ayant pris connaissance des documents contractuels du marché listés ci-dessous, M’ENGAGE sans réserve, sur la base de mon offre, et </w:t>
      </w:r>
      <w:r w:rsidR="00234C04" w:rsidRPr="00FE4B34">
        <w:rPr>
          <w:rFonts w:asciiTheme="minorHAnsi" w:eastAsia="Arial Narrow" w:hAnsiTheme="minorHAnsi" w:cstheme="minorHAnsi"/>
        </w:rPr>
        <w:t>conformément aux</w:t>
      </w:r>
      <w:r w:rsidRPr="00FE4B34">
        <w:rPr>
          <w:rFonts w:asciiTheme="minorHAnsi" w:eastAsia="Arial Narrow" w:hAnsiTheme="minorHAnsi" w:cstheme="minorHAnsi"/>
        </w:rPr>
        <w:t xml:space="preserve"> dispositions de ces documents contractuels :</w:t>
      </w:r>
    </w:p>
    <w:p w14:paraId="3677295E" w14:textId="135E2857" w:rsidR="00C85F02" w:rsidRPr="001A1812" w:rsidRDefault="00C85F02">
      <w:pPr>
        <w:widowControl w:val="0"/>
        <w:numPr>
          <w:ilvl w:val="0"/>
          <w:numId w:val="12"/>
        </w:numPr>
        <w:ind w:left="900" w:hanging="360"/>
        <w:jc w:val="both"/>
        <w:rPr>
          <w:rFonts w:asciiTheme="minorHAnsi" w:eastAsia="Arial Narrow" w:hAnsiTheme="minorHAnsi" w:cstheme="minorHAnsi"/>
        </w:rPr>
      </w:pPr>
      <w:r w:rsidRPr="00FE4B34">
        <w:rPr>
          <w:rFonts w:asciiTheme="minorHAnsi" w:eastAsia="Arial Narrow" w:hAnsiTheme="minorHAnsi" w:cstheme="minorHAnsi"/>
        </w:rPr>
        <w:t xml:space="preserve">à exécuter </w:t>
      </w:r>
      <w:r w:rsidRPr="001A1812">
        <w:rPr>
          <w:rFonts w:asciiTheme="minorHAnsi" w:eastAsia="Arial Narrow" w:hAnsiTheme="minorHAnsi" w:cstheme="minorHAnsi"/>
        </w:rPr>
        <w:t>les prestations demandées au</w:t>
      </w:r>
      <w:r w:rsidR="002F544B" w:rsidRPr="001A1812">
        <w:rPr>
          <w:rFonts w:asciiTheme="minorHAnsi" w:eastAsia="Arial Narrow" w:hAnsiTheme="minorHAnsi" w:cstheme="minorHAnsi"/>
        </w:rPr>
        <w:t>(</w:t>
      </w:r>
      <w:r w:rsidRPr="001A1812">
        <w:rPr>
          <w:rFonts w:asciiTheme="minorHAnsi" w:eastAsia="Arial Narrow" w:hAnsiTheme="minorHAnsi" w:cstheme="minorHAnsi"/>
        </w:rPr>
        <w:t>x</w:t>
      </w:r>
      <w:r w:rsidR="002F544B" w:rsidRPr="001A1812">
        <w:rPr>
          <w:rFonts w:asciiTheme="minorHAnsi" w:eastAsia="Arial Narrow" w:hAnsiTheme="minorHAnsi" w:cstheme="minorHAnsi"/>
        </w:rPr>
        <w:t>)</w:t>
      </w:r>
      <w:r w:rsidRPr="001A1812">
        <w:rPr>
          <w:rFonts w:asciiTheme="minorHAnsi" w:eastAsia="Arial Narrow" w:hAnsiTheme="minorHAnsi" w:cstheme="minorHAnsi"/>
        </w:rPr>
        <w:t xml:space="preserve"> prix indiqué</w:t>
      </w:r>
      <w:r w:rsidR="002F544B" w:rsidRPr="001A1812">
        <w:rPr>
          <w:rFonts w:asciiTheme="minorHAnsi" w:eastAsia="Arial Narrow" w:hAnsiTheme="minorHAnsi" w:cstheme="minorHAnsi"/>
        </w:rPr>
        <w:t>(</w:t>
      </w:r>
      <w:r w:rsidRPr="001A1812">
        <w:rPr>
          <w:rFonts w:asciiTheme="minorHAnsi" w:eastAsia="Arial Narrow" w:hAnsiTheme="minorHAnsi" w:cstheme="minorHAnsi"/>
        </w:rPr>
        <w:t>s</w:t>
      </w:r>
      <w:r w:rsidR="002F544B" w:rsidRPr="001A1812">
        <w:rPr>
          <w:rFonts w:asciiTheme="minorHAnsi" w:eastAsia="Arial Narrow" w:hAnsiTheme="minorHAnsi" w:cstheme="minorHAnsi"/>
        </w:rPr>
        <w:t>)</w:t>
      </w:r>
      <w:r w:rsidRPr="001A1812">
        <w:rPr>
          <w:rFonts w:asciiTheme="minorHAnsi" w:eastAsia="Arial Narrow" w:hAnsiTheme="minorHAnsi" w:cstheme="minorHAnsi"/>
        </w:rPr>
        <w:t xml:space="preserve"> </w:t>
      </w:r>
      <w:r w:rsidR="00A534D3" w:rsidRPr="001A1812">
        <w:rPr>
          <w:rFonts w:asciiTheme="minorHAnsi" w:eastAsia="Arial Narrow" w:hAnsiTheme="minorHAnsi" w:cstheme="minorHAnsi"/>
        </w:rPr>
        <w:t>dans le</w:t>
      </w:r>
      <w:r w:rsidR="0084141F" w:rsidRPr="001A1812">
        <w:rPr>
          <w:rFonts w:asciiTheme="minorHAnsi" w:eastAsia="Arial Narrow" w:hAnsiTheme="minorHAnsi" w:cstheme="minorHAnsi"/>
        </w:rPr>
        <w:t>s documents financiers du présent contrat</w:t>
      </w:r>
      <w:r w:rsidRPr="001A1812">
        <w:rPr>
          <w:rFonts w:asciiTheme="minorHAnsi" w:eastAsia="Arial Narrow" w:hAnsiTheme="minorHAnsi" w:cstheme="minorHAnsi"/>
        </w:rPr>
        <w:t xml:space="preserve">, </w:t>
      </w:r>
    </w:p>
    <w:p w14:paraId="147ABA51" w14:textId="16BDEAC9" w:rsidR="00C85F02" w:rsidRPr="001A1812" w:rsidRDefault="00C85F02">
      <w:pPr>
        <w:widowControl w:val="0"/>
        <w:numPr>
          <w:ilvl w:val="0"/>
          <w:numId w:val="12"/>
        </w:numPr>
        <w:ind w:left="900" w:hanging="360"/>
        <w:jc w:val="both"/>
        <w:rPr>
          <w:rFonts w:asciiTheme="minorHAnsi" w:hAnsiTheme="minorHAnsi" w:cstheme="minorHAnsi"/>
        </w:rPr>
      </w:pPr>
      <w:r w:rsidRPr="001A1812">
        <w:rPr>
          <w:rFonts w:asciiTheme="minorHAnsi" w:eastAsia="Arial Narrow" w:hAnsiTheme="minorHAnsi" w:cstheme="minorHAnsi"/>
          <w:iCs/>
        </w:rPr>
        <w:t xml:space="preserve">à reprendre les clauses du présent </w:t>
      </w:r>
      <w:r w:rsidR="00E81162" w:rsidRPr="001A1812">
        <w:rPr>
          <w:rFonts w:asciiTheme="minorHAnsi" w:eastAsia="Arial Narrow" w:hAnsiTheme="minorHAnsi" w:cstheme="minorHAnsi"/>
          <w:iCs/>
        </w:rPr>
        <w:t xml:space="preserve">contrat </w:t>
      </w:r>
      <w:r w:rsidRPr="001A1812">
        <w:rPr>
          <w:rFonts w:asciiTheme="minorHAnsi" w:eastAsia="Arial Narrow" w:hAnsiTheme="minorHAnsi" w:cstheme="minorHAnsi"/>
          <w:iCs/>
        </w:rPr>
        <w:t>dans le contrat de sous-traitance, cette reprise conditionnant l’agrément des sous-traitants</w:t>
      </w:r>
      <w:r w:rsidRPr="001A1812">
        <w:rPr>
          <w:rFonts w:asciiTheme="minorHAnsi" w:eastAsia="Arial Narrow" w:hAnsiTheme="minorHAnsi" w:cstheme="minorHAnsi"/>
        </w:rPr>
        <w:t xml:space="preserve">. </w:t>
      </w:r>
    </w:p>
    <w:p w14:paraId="434A6D9F" w14:textId="77777777" w:rsidR="00C85F02" w:rsidRPr="00FE4B34" w:rsidRDefault="00C85F02" w:rsidP="00C85F02">
      <w:pPr>
        <w:jc w:val="both"/>
        <w:rPr>
          <w:rFonts w:asciiTheme="minorHAnsi" w:eastAsia="Arial Narrow" w:hAnsiTheme="minorHAnsi" w:cstheme="minorHAnsi"/>
        </w:rPr>
      </w:pPr>
    </w:p>
    <w:p w14:paraId="195C4F72" w14:textId="77777777" w:rsidR="00C85F02" w:rsidRPr="00FE4B34" w:rsidRDefault="00C85F02" w:rsidP="00C85F02">
      <w:pPr>
        <w:jc w:val="both"/>
        <w:rPr>
          <w:rFonts w:asciiTheme="minorHAnsi" w:eastAsia="Arial Narrow" w:hAnsiTheme="minorHAnsi" w:cstheme="minorHAnsi"/>
          <w:b/>
          <w:i/>
        </w:rPr>
      </w:pPr>
      <w:r w:rsidRPr="00FE4B34">
        <w:rPr>
          <w:rFonts w:asciiTheme="minorHAnsi" w:eastAsia="Arial Narrow" w:hAnsiTheme="minorHAnsi" w:cstheme="minorHAnsi"/>
          <w:b/>
          <w:i/>
        </w:rPr>
        <w:t>OU</w:t>
      </w:r>
    </w:p>
    <w:p w14:paraId="0560845C" w14:textId="720989DB" w:rsidR="00C85F02" w:rsidRDefault="00C85F02" w:rsidP="00C85F02">
      <w:pPr>
        <w:rPr>
          <w:rFonts w:asciiTheme="minorHAnsi" w:eastAsia="Arial Narrow" w:hAnsiTheme="minorHAnsi" w:cstheme="minorHAnsi"/>
        </w:rPr>
      </w:pPr>
    </w:p>
    <w:p w14:paraId="72FA8CDE" w14:textId="6E0A2C46" w:rsidR="00234C04" w:rsidRPr="000B62A9" w:rsidRDefault="00FB0167" w:rsidP="00C85F02">
      <w:pPr>
        <w:rPr>
          <w:rFonts w:asciiTheme="minorHAnsi" w:eastAsia="Arial Narrow" w:hAnsiTheme="minorHAnsi" w:cstheme="minorHAnsi"/>
          <w:b/>
          <w:bCs/>
          <w:sz w:val="24"/>
          <w:szCs w:val="24"/>
        </w:rPr>
      </w:pPr>
      <w:r w:rsidRPr="000B62A9">
        <w:rPr>
          <w:rFonts w:asciiTheme="minorHAnsi" w:eastAsia="Arial Narrow" w:hAnsiTheme="minorHAnsi" w:cstheme="minorHAnsi"/>
          <w:b/>
          <w:bCs/>
          <w:sz w:val="24"/>
          <w:szCs w:val="24"/>
        </w:rPr>
        <w:t>Groupement d’entreprises</w:t>
      </w:r>
    </w:p>
    <w:p w14:paraId="13752DF8" w14:textId="77777777" w:rsidR="00985E19" w:rsidRPr="00FE4B34" w:rsidRDefault="00985E19" w:rsidP="00985E19">
      <w:pPr>
        <w:spacing w:before="120"/>
        <w:ind w:left="360"/>
        <w:jc w:val="both"/>
        <w:rPr>
          <w:rFonts w:asciiTheme="minorHAnsi" w:hAnsiTheme="minorHAnsi" w:cstheme="minorHAnsi"/>
          <w:bCs/>
        </w:rPr>
      </w:pPr>
      <w:r w:rsidRPr="00FE4B34">
        <w:rPr>
          <w:rFonts w:asciiTheme="minorHAnsi" w:hAnsiTheme="minorHAnsi" w:cstheme="minorHAnsi"/>
          <w:bCs/>
        </w:rPr>
        <w:t xml:space="preserve">Quel que soit la </w:t>
      </w:r>
      <w:r w:rsidRPr="00FE4B34">
        <w:rPr>
          <w:rFonts w:asciiTheme="minorHAnsi" w:eastAsia="Arial Narrow" w:hAnsiTheme="minorHAnsi" w:cstheme="minorHAnsi"/>
        </w:rPr>
        <w:t>forme</w:t>
      </w:r>
      <w:r w:rsidRPr="00FE4B34">
        <w:rPr>
          <w:rFonts w:asciiTheme="minorHAnsi" w:hAnsiTheme="minorHAnsi" w:cstheme="minorHAnsi"/>
          <w:bCs/>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77777777" w:rsidR="00985E19" w:rsidRPr="00FE4B34" w:rsidRDefault="00985E19" w:rsidP="00985E19">
      <w:pPr>
        <w:spacing w:before="120"/>
        <w:ind w:left="360"/>
        <w:jc w:val="both"/>
        <w:rPr>
          <w:rFonts w:asciiTheme="minorHAnsi" w:eastAsia="Arial Narrow" w:hAnsiTheme="minorHAnsi" w:cstheme="minorHAnsi"/>
        </w:rPr>
      </w:pPr>
      <w:r w:rsidRPr="00FE4B34">
        <w:rPr>
          <w:rFonts w:asciiTheme="minorHAnsi" w:eastAsia="Arial Narrow" w:hAnsiTheme="minorHAnsi" w:cstheme="minorHAnsi"/>
        </w:rPr>
        <w:t xml:space="preserve">En cas groupement conjoint, le mandataire est solidaire, pour l’exécution du marché, de chacun des membres du groupement pour ses obligations contractuelles à l’égard du pouvoir adjudicateur. </w:t>
      </w:r>
    </w:p>
    <w:p w14:paraId="40C59F83" w14:textId="77777777" w:rsidR="00985E19" w:rsidRPr="00FE4B34" w:rsidRDefault="00985E19" w:rsidP="00985E19">
      <w:pPr>
        <w:spacing w:before="120"/>
        <w:ind w:left="360"/>
        <w:jc w:val="both"/>
        <w:rPr>
          <w:rFonts w:asciiTheme="minorHAnsi" w:eastAsia="Arial Narrow" w:hAnsiTheme="minorHAnsi" w:cstheme="minorHAnsi"/>
        </w:rPr>
      </w:pPr>
      <w:r w:rsidRPr="00FE4B34">
        <w:rPr>
          <w:rFonts w:asciiTheme="minorHAnsi" w:eastAsia="Arial Narrow" w:hAnsiTheme="minorHAnsi" w:cstheme="minorHAnsi"/>
        </w:rPr>
        <w:t xml:space="preserve">En cas de groupement conjoint, le mandataire sera obligatoirement solidaire.  </w:t>
      </w:r>
    </w:p>
    <w:p w14:paraId="788532F6" w14:textId="4129AB26" w:rsidR="00985E19" w:rsidRDefault="00985E19" w:rsidP="00985E19">
      <w:pPr>
        <w:spacing w:before="120"/>
        <w:ind w:left="360"/>
        <w:jc w:val="both"/>
        <w:rPr>
          <w:rFonts w:asciiTheme="minorHAnsi" w:eastAsia="Arial Narrow" w:hAnsiTheme="minorHAnsi" w:cstheme="minorHAnsi"/>
        </w:rPr>
      </w:pPr>
      <w:r w:rsidRPr="00FE4B34">
        <w:rPr>
          <w:rFonts w:asciiTheme="minorHAnsi" w:eastAsia="Arial Narrow" w:hAnsiTheme="minorHAnsi" w:cstheme="minorHAnsi"/>
        </w:rPr>
        <w:t>En cas de groupement solidaire, le paiement est effectué sur un compte unique, géré par le mandataire du groupement.</w:t>
      </w:r>
    </w:p>
    <w:p w14:paraId="7697961C" w14:textId="0B2D197B" w:rsidR="00B22ADD" w:rsidRPr="00B22ADD" w:rsidRDefault="00B22ADD" w:rsidP="00985E19">
      <w:pPr>
        <w:spacing w:before="120"/>
        <w:ind w:left="360"/>
        <w:jc w:val="both"/>
        <w:rPr>
          <w:rFonts w:asciiTheme="minorHAnsi" w:eastAsia="Arial Narrow" w:hAnsiTheme="minorHAnsi" w:cstheme="minorHAnsi"/>
          <w:b/>
          <w:bCs/>
        </w:rPr>
      </w:pPr>
      <w:r w:rsidRPr="00B22ADD">
        <w:rPr>
          <w:rFonts w:asciiTheme="minorHAnsi" w:eastAsia="Arial Narrow" w:hAnsiTheme="minorHAnsi" w:cstheme="minorHAnsi"/>
          <w:b/>
          <w:bCs/>
        </w:rPr>
        <w:t xml:space="preserve">Dans tous les cas, les membres du groupement doivent donner mandat à l’un d’entre eux pour être mandataire du </w:t>
      </w:r>
      <w:r w:rsidRPr="0014151A">
        <w:rPr>
          <w:rFonts w:asciiTheme="minorHAnsi" w:eastAsia="Arial Narrow" w:hAnsiTheme="minorHAnsi" w:cstheme="minorHAnsi"/>
          <w:b/>
          <w:bCs/>
        </w:rPr>
        <w:t>groupement via le formulaire joint</w:t>
      </w:r>
      <w:r w:rsidR="00B17DFD" w:rsidRPr="0014151A">
        <w:rPr>
          <w:rFonts w:asciiTheme="minorHAnsi" w:eastAsia="Arial Narrow" w:hAnsiTheme="minorHAnsi" w:cstheme="minorHAnsi"/>
          <w:b/>
          <w:bCs/>
        </w:rPr>
        <w:t xml:space="preserve"> (DC1)</w:t>
      </w:r>
      <w:r w:rsidRPr="0014151A">
        <w:rPr>
          <w:rFonts w:asciiTheme="minorHAnsi" w:eastAsia="Arial Narrow" w:hAnsiTheme="minorHAnsi" w:cstheme="minorHAnsi"/>
          <w:b/>
          <w:bCs/>
        </w:rPr>
        <w:t>.</w:t>
      </w:r>
      <w:r w:rsidR="00F36C6A">
        <w:rPr>
          <w:rFonts w:asciiTheme="minorHAnsi" w:eastAsia="Arial Narrow" w:hAnsiTheme="minorHAnsi" w:cstheme="minorHAnsi"/>
          <w:b/>
          <w:bCs/>
        </w:rPr>
        <w:t xml:space="preserve"> Ce formulaire doit être signé de tous les membres du groupement.</w:t>
      </w:r>
    </w:p>
    <w:p w14:paraId="07726294" w14:textId="77777777" w:rsidR="00FB0167" w:rsidRDefault="00FB0167" w:rsidP="00FB0167">
      <w:pPr>
        <w:spacing w:line="240" w:lineRule="exact"/>
      </w:pPr>
    </w:p>
    <w:tbl>
      <w:tblPr>
        <w:tblW w:w="0" w:type="auto"/>
        <w:tblInd w:w="564" w:type="dxa"/>
        <w:tblLayout w:type="fixed"/>
        <w:tblLook w:val="04A0" w:firstRow="1" w:lastRow="0" w:firstColumn="1" w:lastColumn="0" w:noHBand="0" w:noVBand="1"/>
      </w:tblPr>
      <w:tblGrid>
        <w:gridCol w:w="2268"/>
        <w:gridCol w:w="6868"/>
      </w:tblGrid>
      <w:tr w:rsidR="00AF5F3F" w14:paraId="7B37A926"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3C81AF"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480014" w14:textId="77777777" w:rsidR="00FB0167" w:rsidRDefault="00FB0167" w:rsidP="005E7B4F">
            <w:pPr>
              <w:pStyle w:val="saisieClientCel"/>
              <w:rPr>
                <w:rFonts w:ascii="Trebuchet MS" w:eastAsia="Trebuchet MS" w:hAnsi="Trebuchet MS" w:cs="Trebuchet MS"/>
                <w:color w:val="000000"/>
                <w:lang w:val="fr-FR"/>
              </w:rPr>
            </w:pPr>
          </w:p>
        </w:tc>
      </w:tr>
      <w:tr w:rsidR="00AF5F3F" w14:paraId="565FCF19"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610540"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133833" w14:textId="77777777" w:rsidR="00FB0167" w:rsidRDefault="00FB0167" w:rsidP="005E7B4F">
            <w:pPr>
              <w:pStyle w:val="saisieClientCel"/>
              <w:rPr>
                <w:rFonts w:ascii="Trebuchet MS" w:eastAsia="Trebuchet MS" w:hAnsi="Trebuchet MS" w:cs="Trebuchet MS"/>
                <w:color w:val="000000"/>
                <w:lang w:val="fr-FR"/>
              </w:rPr>
            </w:pPr>
          </w:p>
        </w:tc>
      </w:tr>
      <w:tr w:rsidR="00AF5F3F" w14:paraId="738C453B"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0EB9BF"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F89D38" w14:textId="77777777" w:rsidR="00FB0167" w:rsidRDefault="00FB0167" w:rsidP="005E7B4F">
            <w:pPr>
              <w:pStyle w:val="saisieClientCel"/>
              <w:tabs>
                <w:tab w:val="left" w:pos="3751"/>
              </w:tabs>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4"/>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sidRPr="001A1812">
              <w:rPr>
                <w:rFonts w:asciiTheme="minorHAnsi" w:eastAsia="Arial Narrow" w:hAnsiTheme="minorHAnsi" w:cstheme="minorHAnsi"/>
                <w:lang w:val="fr-FR"/>
              </w:rPr>
              <w:t>représentant légal de l’entreprise</w:t>
            </w:r>
          </w:p>
          <w:p w14:paraId="43B43619" w14:textId="77777777" w:rsidR="00FB0167" w:rsidRDefault="00FB0167" w:rsidP="005E7B4F">
            <w:pPr>
              <w:pStyle w:val="saisieClientCel"/>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5"/>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sidRPr="001A1812">
              <w:rPr>
                <w:rFonts w:asciiTheme="minorHAnsi" w:eastAsia="Arial Narrow" w:hAnsiTheme="minorHAnsi" w:cstheme="minorHAnsi"/>
                <w:lang w:val="fr-FR"/>
              </w:rPr>
              <w:t xml:space="preserve"> représentant ayant reçu pouvoir du représentant légal de l’entreprise</w:t>
            </w:r>
          </w:p>
        </w:tc>
      </w:tr>
    </w:tbl>
    <w:p w14:paraId="3498D25E" w14:textId="16830027" w:rsidR="00FB0167" w:rsidRDefault="00FB0167" w:rsidP="00FB0167">
      <w:pPr>
        <w:spacing w:after="120" w:line="240" w:lineRule="exact"/>
      </w:pPr>
    </w:p>
    <w:p w14:paraId="65CB2348" w14:textId="77777777" w:rsidR="00FB0167" w:rsidRDefault="00FB0167" w:rsidP="00FB0167">
      <w:pPr>
        <w:pStyle w:val="ParagrapheIndent1"/>
        <w:spacing w:line="232" w:lineRule="exact"/>
        <w:ind w:left="20" w:right="20"/>
        <w:jc w:val="both"/>
        <w:rPr>
          <w:color w:val="000000"/>
          <w:lang w:val="fr-FR"/>
        </w:rPr>
      </w:pPr>
      <w:r>
        <w:rPr>
          <w:color w:val="000000"/>
          <w:lang w:val="fr-FR"/>
        </w:rPr>
        <w:t>désigné mandataire :</w:t>
      </w:r>
    </w:p>
    <w:p w14:paraId="3D1577C5" w14:textId="77777777" w:rsidR="00FB0167" w:rsidRDefault="00FB0167" w:rsidP="00FB0167">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6F7E14" w14:paraId="4F061F72" w14:textId="77777777" w:rsidTr="005E7B4F">
        <w:trPr>
          <w:trHeight w:val="216"/>
        </w:trPr>
        <w:tc>
          <w:tcPr>
            <w:tcW w:w="240" w:type="dxa"/>
            <w:tcMar>
              <w:top w:w="0" w:type="dxa"/>
              <w:left w:w="0" w:type="dxa"/>
              <w:bottom w:w="0" w:type="dxa"/>
              <w:right w:w="0" w:type="dxa"/>
            </w:tcMar>
          </w:tcPr>
          <w:p w14:paraId="7BA088A5" w14:textId="5C6C63C0" w:rsidR="006F7E14" w:rsidRDefault="006F7E14" w:rsidP="006F7E14">
            <w:pPr>
              <w:rPr>
                <w:sz w:val="2"/>
              </w:rPr>
            </w:pPr>
          </w:p>
        </w:tc>
        <w:tc>
          <w:tcPr>
            <w:tcW w:w="200" w:type="dxa"/>
            <w:tcMar>
              <w:top w:w="0" w:type="dxa"/>
              <w:left w:w="0" w:type="dxa"/>
              <w:bottom w:w="0" w:type="dxa"/>
              <w:right w:w="0" w:type="dxa"/>
            </w:tcMar>
          </w:tcPr>
          <w:p w14:paraId="58A7181A" w14:textId="453BA31A"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1D548885" w14:textId="77777777" w:rsidR="006F7E14" w:rsidRDefault="006F7E14" w:rsidP="006F7E14">
            <w:pPr>
              <w:pStyle w:val="ParagrapheIndent1"/>
              <w:ind w:left="244"/>
              <w:jc w:val="both"/>
              <w:rPr>
                <w:color w:val="000000"/>
                <w:lang w:val="fr-FR"/>
              </w:rPr>
            </w:pPr>
            <w:r>
              <w:rPr>
                <w:color w:val="000000"/>
                <w:lang w:val="fr-FR"/>
              </w:rPr>
              <w:t>du groupement solidaire</w:t>
            </w:r>
          </w:p>
        </w:tc>
      </w:tr>
    </w:tbl>
    <w:p w14:paraId="38F13D0B" w14:textId="77777777" w:rsidR="00FB0167" w:rsidRDefault="00FB0167" w:rsidP="00FB016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6F7E14" w14:paraId="638FA1E6" w14:textId="77777777" w:rsidTr="005E7B4F">
        <w:trPr>
          <w:trHeight w:val="216"/>
        </w:trPr>
        <w:tc>
          <w:tcPr>
            <w:tcW w:w="240" w:type="dxa"/>
            <w:tcMar>
              <w:top w:w="0" w:type="dxa"/>
              <w:left w:w="0" w:type="dxa"/>
              <w:bottom w:w="0" w:type="dxa"/>
              <w:right w:w="0" w:type="dxa"/>
            </w:tcMar>
          </w:tcPr>
          <w:p w14:paraId="19BFA6AA" w14:textId="2477C80C" w:rsidR="006F7E14" w:rsidRDefault="006F7E14" w:rsidP="006F7E14">
            <w:pPr>
              <w:rPr>
                <w:sz w:val="2"/>
              </w:rPr>
            </w:pPr>
          </w:p>
        </w:tc>
        <w:tc>
          <w:tcPr>
            <w:tcW w:w="200" w:type="dxa"/>
            <w:tcMar>
              <w:top w:w="0" w:type="dxa"/>
              <w:left w:w="0" w:type="dxa"/>
              <w:bottom w:w="0" w:type="dxa"/>
              <w:right w:w="0" w:type="dxa"/>
            </w:tcMar>
          </w:tcPr>
          <w:p w14:paraId="68698F2A" w14:textId="224230AE"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34A61C12" w14:textId="77777777" w:rsidR="006F7E14" w:rsidRDefault="006F7E14" w:rsidP="006F7E14">
            <w:pPr>
              <w:pStyle w:val="ParagrapheIndent1"/>
              <w:ind w:left="244"/>
              <w:jc w:val="both"/>
              <w:rPr>
                <w:color w:val="000000"/>
                <w:lang w:val="fr-FR"/>
              </w:rPr>
            </w:pPr>
            <w:r>
              <w:rPr>
                <w:color w:val="000000"/>
                <w:lang w:val="fr-FR"/>
              </w:rPr>
              <w:t>solidaire du groupement conjoint</w:t>
            </w:r>
          </w:p>
        </w:tc>
      </w:tr>
    </w:tbl>
    <w:p w14:paraId="57A6D6D5" w14:textId="77777777" w:rsidR="00FB0167" w:rsidRDefault="00FB0167" w:rsidP="00FB0167">
      <w:pPr>
        <w:spacing w:line="240" w:lineRule="exact"/>
      </w:pPr>
    </w:p>
    <w:tbl>
      <w:tblPr>
        <w:tblW w:w="0" w:type="auto"/>
        <w:tblInd w:w="564" w:type="dxa"/>
        <w:tblLayout w:type="fixed"/>
        <w:tblLook w:val="04A0" w:firstRow="1" w:lastRow="0" w:firstColumn="1" w:lastColumn="0" w:noHBand="0" w:noVBand="1"/>
      </w:tblPr>
      <w:tblGrid>
        <w:gridCol w:w="2127"/>
        <w:gridCol w:w="3646"/>
        <w:gridCol w:w="3363"/>
      </w:tblGrid>
      <w:tr w:rsidR="00FB0167" w14:paraId="2FE87AE0"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8CA0AA"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FC7A31" w14:textId="77777777" w:rsidR="00FB0167" w:rsidRDefault="00FB0167" w:rsidP="005E7B4F">
            <w:pPr>
              <w:pStyle w:val="saisieClientCel"/>
              <w:rPr>
                <w:rFonts w:ascii="Trebuchet MS" w:eastAsia="Trebuchet MS" w:hAnsi="Trebuchet MS" w:cs="Trebuchet MS"/>
                <w:color w:val="000000"/>
                <w:lang w:val="fr-FR"/>
              </w:rPr>
            </w:pPr>
          </w:p>
        </w:tc>
      </w:tr>
      <w:tr w:rsidR="00FB0167" w14:paraId="1ADB4615"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BEAB63"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C1976F" w14:textId="77777777" w:rsidR="00FB0167" w:rsidRDefault="00FB0167" w:rsidP="005E7B4F">
            <w:pPr>
              <w:pStyle w:val="saisieClientCel"/>
              <w:rPr>
                <w:rFonts w:ascii="Trebuchet MS" w:eastAsia="Trebuchet MS" w:hAnsi="Trebuchet MS" w:cs="Trebuchet MS"/>
                <w:color w:val="000000"/>
                <w:lang w:val="fr-FR"/>
              </w:rPr>
            </w:pPr>
          </w:p>
        </w:tc>
      </w:tr>
      <w:tr w:rsidR="000A3EB9" w14:paraId="133E8DDE" w14:textId="77777777" w:rsidTr="000B62A9">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D271EB2"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0D151FC"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7942D05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5FF74998"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D545F4"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E98658"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12D3BC9B"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5D9BDDA7"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2CCF2A68"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9A979F"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FB77F5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63BA1B2D"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F933559"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725D78"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777878A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681CCD11"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5B16C47"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93E551"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ED12246"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453EA8F5"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3F3E5E9" w14:textId="77777777" w:rsidR="000A3EB9" w:rsidRDefault="000A3EB9" w:rsidP="005E7B4F">
            <w:pPr>
              <w:pStyle w:val="saisieClientHead"/>
              <w:rPr>
                <w:rFonts w:ascii="Trebuchet MS" w:eastAsia="Trebuchet MS" w:hAnsi="Trebuchet MS" w:cs="Trebuchet MS"/>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C7E23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1A1812">
              <w:rPr>
                <w:rFonts w:ascii="Trebuchet MS" w:eastAsia="Trebuchet MS" w:hAnsi="Trebuchet MS" w:cs="Trebuchet MS"/>
                <w:color w:val="000000"/>
                <w:lang w:val="fr-FR"/>
              </w:rPr>
              <w:t>Entreprise individuelle</w:t>
            </w:r>
          </w:p>
        </w:tc>
      </w:tr>
      <w:tr w:rsidR="000A3EB9" w14:paraId="2C601DD9"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FE48956"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7562E9" w14:textId="7A740C6B"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001A1812">
              <w:rPr>
                <w:rFonts w:ascii="Trebuchet MS" w:eastAsia="Trebuchet MS" w:hAnsi="Trebuchet MS" w:cs="Trebuchet MS"/>
                <w:color w:val="000000"/>
                <w:lang w:val="fr-FR"/>
              </w:rPr>
              <w:t>Régime</w:t>
            </w:r>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B60671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05316BEB" w14:textId="77777777" w:rsidTr="000B62A9">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65D9A8"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5BFB58" w14:textId="2505D2B0"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1A1812">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7C61570"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FB0167" w14:paraId="18355131"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1C556A"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F05AFC7" w14:textId="77777777" w:rsidR="00FB0167" w:rsidRDefault="00FB0167" w:rsidP="005E7B4F">
            <w:pPr>
              <w:pStyle w:val="saisieClientCel"/>
              <w:rPr>
                <w:rFonts w:ascii="Trebuchet MS" w:eastAsia="Trebuchet MS" w:hAnsi="Trebuchet MS" w:cs="Trebuchet MS"/>
                <w:color w:val="000000"/>
                <w:lang w:val="fr-FR"/>
              </w:rPr>
            </w:pPr>
          </w:p>
        </w:tc>
      </w:tr>
      <w:tr w:rsidR="00FB0167" w14:paraId="24678822"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788DDB"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E6E838" w14:textId="77777777" w:rsidR="00FB0167" w:rsidRDefault="00FB0167" w:rsidP="005E7B4F">
            <w:pPr>
              <w:pStyle w:val="saisieClientCel"/>
              <w:rPr>
                <w:rFonts w:ascii="Trebuchet MS" w:eastAsia="Trebuchet MS" w:hAnsi="Trebuchet MS" w:cs="Trebuchet MS"/>
                <w:color w:val="000000"/>
                <w:lang w:val="fr-FR"/>
              </w:rPr>
            </w:pPr>
          </w:p>
        </w:tc>
      </w:tr>
      <w:tr w:rsidR="00FB0167" w14:paraId="0F84B7C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DE4762"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655BF0" w14:textId="77777777" w:rsidR="00FB0167" w:rsidRDefault="00FB0167" w:rsidP="005E7B4F">
            <w:pPr>
              <w:pStyle w:val="saisieClientCel"/>
              <w:rPr>
                <w:rFonts w:ascii="Trebuchet MS" w:eastAsia="Trebuchet MS" w:hAnsi="Trebuchet MS" w:cs="Trebuchet MS"/>
                <w:color w:val="000000"/>
                <w:lang w:val="fr-FR"/>
              </w:rPr>
            </w:pPr>
          </w:p>
        </w:tc>
      </w:tr>
      <w:tr w:rsidR="00FB0167" w14:paraId="017BD6D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8BA3A9"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127E16" w14:textId="77777777" w:rsidR="00FB0167" w:rsidRDefault="00FB0167" w:rsidP="005E7B4F">
            <w:pPr>
              <w:pStyle w:val="saisieClientCel"/>
              <w:rPr>
                <w:rFonts w:ascii="Trebuchet MS" w:eastAsia="Trebuchet MS" w:hAnsi="Trebuchet MS" w:cs="Trebuchet MS"/>
                <w:color w:val="000000"/>
                <w:lang w:val="fr-FR"/>
              </w:rPr>
            </w:pPr>
          </w:p>
        </w:tc>
      </w:tr>
      <w:tr w:rsidR="00FB0167" w14:paraId="6EEE917C"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EE4044"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2426B9" w14:textId="77777777" w:rsidR="00FB0167" w:rsidRDefault="00FB0167" w:rsidP="005E7B4F">
            <w:pPr>
              <w:pStyle w:val="saisieClientCel"/>
              <w:rPr>
                <w:rFonts w:ascii="Trebuchet MS" w:eastAsia="Trebuchet MS" w:hAnsi="Trebuchet MS" w:cs="Trebuchet MS"/>
                <w:color w:val="000000"/>
                <w:lang w:val="fr-FR"/>
              </w:rPr>
            </w:pPr>
          </w:p>
        </w:tc>
      </w:tr>
      <w:tr w:rsidR="00AF5F3F" w14:paraId="6AEA51D8"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2945E3"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6ADE98" w14:textId="77777777" w:rsidR="00FB0167" w:rsidRDefault="00FB0167" w:rsidP="005E7B4F">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AF5F3F" w14:paraId="149433D6"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52C980"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08FB0F" w14:textId="77777777" w:rsidR="00FB0167" w:rsidRDefault="00FB0167" w:rsidP="005E7B4F">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51503775" w14:textId="0B76A304" w:rsidR="00FB0167" w:rsidRDefault="00FB0167" w:rsidP="00FB0167">
      <w:pPr>
        <w:spacing w:after="120" w:line="240" w:lineRule="exact"/>
      </w:pPr>
    </w:p>
    <w:p w14:paraId="0D6C75A0" w14:textId="77777777" w:rsidR="00FB0167" w:rsidRDefault="00FB0167" w:rsidP="00FB0167">
      <w:pPr>
        <w:pStyle w:val="ParagrapheIndent1"/>
        <w:spacing w:line="232" w:lineRule="exact"/>
        <w:ind w:left="20" w:right="20"/>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2C5C6F2" w14:textId="7916721F" w:rsidR="00234C04" w:rsidRDefault="00234C04" w:rsidP="00C85F02">
      <w:pPr>
        <w:rPr>
          <w:rFonts w:asciiTheme="minorHAnsi" w:eastAsia="Arial Narrow" w:hAnsiTheme="minorHAnsi" w:cstheme="minorHAnsi"/>
        </w:rPr>
      </w:pPr>
    </w:p>
    <w:p w14:paraId="3B84794F" w14:textId="77777777" w:rsidR="00234C04" w:rsidRPr="00FE4B34" w:rsidRDefault="00234C04" w:rsidP="00C85F02">
      <w:pPr>
        <w:rPr>
          <w:rFonts w:asciiTheme="minorHAnsi" w:eastAsia="Arial Narrow" w:hAnsiTheme="minorHAnsi" w:cstheme="minorHAnsi"/>
        </w:rPr>
      </w:pPr>
    </w:p>
    <w:p w14:paraId="27867E0C" w14:textId="1F3F25FE" w:rsidR="00C85F02" w:rsidRDefault="00C85F02" w:rsidP="00C85F02">
      <w:pPr>
        <w:rPr>
          <w:rFonts w:asciiTheme="minorHAnsi" w:eastAsia="Arial Narrow" w:hAnsiTheme="minorHAnsi" w:cstheme="minorHAnsi"/>
          <w:b/>
        </w:rPr>
      </w:pPr>
      <w:r w:rsidRPr="00FE4B34">
        <w:rPr>
          <w:rFonts w:asciiTheme="minorHAnsi" w:eastAsia="Arial Narrow" w:hAnsiTheme="minorHAnsi" w:cstheme="minorHAnsi"/>
          <w:b/>
        </w:rPr>
        <w:t>1</w:t>
      </w:r>
      <w:r w:rsidRPr="00FE4B34">
        <w:rPr>
          <w:rFonts w:asciiTheme="minorHAnsi" w:eastAsia="Arial Narrow" w:hAnsiTheme="minorHAnsi" w:cstheme="minorHAnsi"/>
          <w:b/>
          <w:vertAlign w:val="superscript"/>
        </w:rPr>
        <w:t>ère</w:t>
      </w:r>
      <w:r w:rsidRPr="00FE4B34">
        <w:rPr>
          <w:rFonts w:asciiTheme="minorHAnsi" w:eastAsia="Arial Narrow" w:hAnsiTheme="minorHAnsi" w:cstheme="minorHAnsi"/>
          <w:b/>
        </w:rPr>
        <w:t xml:space="preserve"> entreprise cotraitante, mandataire du groupement : </w:t>
      </w:r>
    </w:p>
    <w:p w14:paraId="54A14D40" w14:textId="77777777" w:rsidR="00FB0167" w:rsidRPr="00FE4B34" w:rsidRDefault="00FB0167" w:rsidP="00C85F02">
      <w:pPr>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14:paraId="11C5EA4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3E6632"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E39B34" w14:textId="77777777" w:rsidR="00FB0167" w:rsidRDefault="00FB0167" w:rsidP="005E7B4F">
            <w:pPr>
              <w:pStyle w:val="saisieClientCel"/>
              <w:rPr>
                <w:rFonts w:ascii="Trebuchet MS" w:eastAsia="Trebuchet MS" w:hAnsi="Trebuchet MS" w:cs="Trebuchet MS"/>
                <w:color w:val="000000"/>
                <w:lang w:val="fr-FR"/>
              </w:rPr>
            </w:pPr>
          </w:p>
        </w:tc>
      </w:tr>
      <w:tr w:rsidR="00FB0167" w14:paraId="5D069CC7"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B9EEE6"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0EDB7A" w14:textId="77777777" w:rsidR="00FB0167" w:rsidRDefault="00FB0167" w:rsidP="005E7B4F">
            <w:pPr>
              <w:pStyle w:val="saisieClientCel"/>
              <w:rPr>
                <w:rFonts w:ascii="Trebuchet MS" w:eastAsia="Trebuchet MS" w:hAnsi="Trebuchet MS" w:cs="Trebuchet MS"/>
                <w:color w:val="000000"/>
                <w:lang w:val="fr-FR"/>
              </w:rPr>
            </w:pPr>
          </w:p>
        </w:tc>
      </w:tr>
      <w:tr w:rsidR="000A3EB9" w14:paraId="233C76F2"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4E120AF0"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3A6A69"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4D111416"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584EA22A"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ABEB6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7348FB"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30C3883F"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4DE32200"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B017D2"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8EC914"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39C4CC6C"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7ECDBA1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1D9C40E1"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71BA47"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3C03F4A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492DB98E"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68846E"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AD50D9"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50342FC"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2CDE6512"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A3447A9" w14:textId="77777777" w:rsidR="000A3EB9" w:rsidRDefault="000A3EB9" w:rsidP="005E7B4F">
            <w:pPr>
              <w:pStyle w:val="saisieClientHead"/>
              <w:rPr>
                <w:rFonts w:ascii="Trebuchet MS" w:eastAsia="Trebuchet MS" w:hAnsi="Trebuchet MS" w:cs="Trebuchet MS"/>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2AE1EBF"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1A1812">
              <w:rPr>
                <w:rFonts w:ascii="Trebuchet MS" w:eastAsia="Trebuchet MS" w:hAnsi="Trebuchet MS" w:cs="Trebuchet MS"/>
                <w:color w:val="000000"/>
                <w:lang w:val="fr-FR"/>
              </w:rPr>
              <w:t>Entreprise individuelle</w:t>
            </w:r>
          </w:p>
        </w:tc>
      </w:tr>
      <w:tr w:rsidR="000A3EB9" w14:paraId="3374E1B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AD83BA7"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7566E3" w14:textId="52A52732"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001A1812">
              <w:rPr>
                <w:rFonts w:ascii="Trebuchet MS" w:eastAsia="Trebuchet MS" w:hAnsi="Trebuchet MS" w:cs="Trebuchet MS"/>
                <w:color w:val="000000"/>
                <w:lang w:val="fr-FR"/>
              </w:rPr>
              <w:t>Régime</w:t>
            </w:r>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6F8D7A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1C1BDF1E"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03824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AA5128" w14:textId="45B53CF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1A1812">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3F86A88"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FB0167" w14:paraId="516C823F"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B966BE"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A768CF" w14:textId="77777777" w:rsidR="00FB0167" w:rsidRDefault="00FB0167" w:rsidP="005E7B4F">
            <w:pPr>
              <w:pStyle w:val="saisieClientCel"/>
              <w:rPr>
                <w:rFonts w:ascii="Trebuchet MS" w:eastAsia="Trebuchet MS" w:hAnsi="Trebuchet MS" w:cs="Trebuchet MS"/>
                <w:color w:val="000000"/>
                <w:lang w:val="fr-FR"/>
              </w:rPr>
            </w:pPr>
          </w:p>
        </w:tc>
      </w:tr>
      <w:tr w:rsidR="00FB0167" w14:paraId="21AC7B3D"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CD9BCE"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DEFD69" w14:textId="77777777" w:rsidR="00FB0167" w:rsidRDefault="00FB0167" w:rsidP="005E7B4F">
            <w:pPr>
              <w:pStyle w:val="saisieClientCel"/>
              <w:rPr>
                <w:rFonts w:ascii="Trebuchet MS" w:eastAsia="Trebuchet MS" w:hAnsi="Trebuchet MS" w:cs="Trebuchet MS"/>
                <w:color w:val="000000"/>
                <w:lang w:val="fr-FR"/>
              </w:rPr>
            </w:pPr>
          </w:p>
        </w:tc>
      </w:tr>
      <w:tr w:rsidR="00FB0167" w14:paraId="168CEC76"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00A1AF"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479E33" w14:textId="77777777" w:rsidR="00FB0167" w:rsidRDefault="00FB0167" w:rsidP="005E7B4F">
            <w:pPr>
              <w:pStyle w:val="saisieClientCel"/>
              <w:rPr>
                <w:rFonts w:ascii="Trebuchet MS" w:eastAsia="Trebuchet MS" w:hAnsi="Trebuchet MS" w:cs="Trebuchet MS"/>
                <w:color w:val="000000"/>
                <w:lang w:val="fr-FR"/>
              </w:rPr>
            </w:pPr>
          </w:p>
        </w:tc>
      </w:tr>
      <w:tr w:rsidR="00FB0167" w14:paraId="5F02F755"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7582DDB"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E3ECDF" w14:textId="77777777" w:rsidR="00FB0167" w:rsidRDefault="00FB0167" w:rsidP="005E7B4F">
            <w:pPr>
              <w:pStyle w:val="saisieClientCel"/>
              <w:rPr>
                <w:rFonts w:ascii="Trebuchet MS" w:eastAsia="Trebuchet MS" w:hAnsi="Trebuchet MS" w:cs="Trebuchet MS"/>
                <w:color w:val="000000"/>
                <w:lang w:val="fr-FR"/>
              </w:rPr>
            </w:pPr>
          </w:p>
        </w:tc>
      </w:tr>
      <w:tr w:rsidR="00FB0167" w14:paraId="52B8C61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FD76D4B"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88A1EC" w14:textId="77777777" w:rsidR="00FB0167" w:rsidRDefault="00FB0167" w:rsidP="005E7B4F">
            <w:pPr>
              <w:pStyle w:val="saisieClientCel"/>
              <w:rPr>
                <w:rFonts w:ascii="Trebuchet MS" w:eastAsia="Trebuchet MS" w:hAnsi="Trebuchet MS" w:cs="Trebuchet MS"/>
                <w:color w:val="000000"/>
                <w:lang w:val="fr-FR"/>
              </w:rPr>
            </w:pPr>
          </w:p>
        </w:tc>
      </w:tr>
      <w:tr w:rsidR="00FB0167" w14:paraId="649E04E9"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82F9C5"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B4EABD" w14:textId="77777777" w:rsidR="00FB0167" w:rsidRDefault="00FB0167" w:rsidP="000B62A9">
            <w:pPr>
              <w:pStyle w:val="saisieClientCel"/>
              <w:tabs>
                <w:tab w:val="left" w:pos="3661"/>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FB0167" w14:paraId="0EA64391"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2F5DF3"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33FE0E" w14:textId="77777777" w:rsidR="00FB0167" w:rsidRDefault="00FB0167" w:rsidP="000B62A9">
            <w:pPr>
              <w:pStyle w:val="saisieClientCel"/>
              <w:tabs>
                <w:tab w:val="left" w:pos="3616"/>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0B34A5B6" w14:textId="7DC5E9EA" w:rsidR="00FB0167" w:rsidRDefault="00FB0167" w:rsidP="00C85F02">
      <w:pPr>
        <w:spacing w:before="120"/>
        <w:ind w:left="851" w:right="-2"/>
        <w:jc w:val="both"/>
        <w:rPr>
          <w:rFonts w:ascii="Segoe UI Symbol" w:eastAsia="Calibri" w:hAnsi="Segoe UI Symbol" w:cs="Segoe UI Symbol"/>
        </w:rPr>
      </w:pPr>
    </w:p>
    <w:p w14:paraId="2CABBC0E" w14:textId="77777777" w:rsidR="00FB0167" w:rsidRPr="00FE4B34" w:rsidRDefault="00FB0167" w:rsidP="00C85F02">
      <w:pPr>
        <w:spacing w:before="120"/>
        <w:ind w:left="851" w:right="-2"/>
        <w:jc w:val="both"/>
        <w:rPr>
          <w:rFonts w:asciiTheme="minorHAnsi" w:eastAsia="Calibri" w:hAnsiTheme="minorHAnsi" w:cstheme="minorHAnsi"/>
        </w:rPr>
      </w:pPr>
    </w:p>
    <w:p w14:paraId="12EB40BE" w14:textId="75365A0D" w:rsidR="00C85F02" w:rsidRDefault="00C85F02" w:rsidP="00C85F02">
      <w:pPr>
        <w:jc w:val="both"/>
        <w:rPr>
          <w:rFonts w:asciiTheme="minorHAnsi" w:eastAsia="Arial Narrow" w:hAnsiTheme="minorHAnsi" w:cstheme="minorHAnsi"/>
          <w:b/>
        </w:rPr>
      </w:pPr>
      <w:r w:rsidRPr="00FE4B34">
        <w:rPr>
          <w:rFonts w:asciiTheme="minorHAnsi" w:eastAsia="Arial Narrow" w:hAnsiTheme="minorHAnsi" w:cstheme="minorHAnsi"/>
          <w:b/>
        </w:rPr>
        <w:t>2</w:t>
      </w:r>
      <w:r w:rsidRPr="00FE4B34">
        <w:rPr>
          <w:rFonts w:asciiTheme="minorHAnsi" w:eastAsia="Arial Narrow" w:hAnsiTheme="minorHAnsi" w:cstheme="minorHAnsi"/>
          <w:b/>
          <w:vertAlign w:val="superscript"/>
        </w:rPr>
        <w:t>ème</w:t>
      </w:r>
      <w:r w:rsidRPr="00FE4B34">
        <w:rPr>
          <w:rFonts w:asciiTheme="minorHAnsi" w:eastAsia="Arial Narrow" w:hAnsiTheme="minorHAnsi" w:cstheme="minorHAnsi"/>
          <w:b/>
        </w:rPr>
        <w:t xml:space="preserve"> entreprise cotraitante</w:t>
      </w:r>
      <w:r w:rsidRPr="00FE4B34">
        <w:rPr>
          <w:rFonts w:asciiTheme="minorHAnsi" w:eastAsia="Arial Narrow" w:hAnsiTheme="minorHAnsi" w:cstheme="minorHAnsi"/>
          <w:b/>
          <w:vertAlign w:val="superscript"/>
        </w:rPr>
        <w:footnoteReference w:id="2"/>
      </w:r>
      <w:r w:rsidRPr="00FE4B34">
        <w:rPr>
          <w:rFonts w:asciiTheme="minorHAnsi" w:eastAsia="Arial Narrow" w:hAnsiTheme="minorHAnsi" w:cstheme="minorHAnsi"/>
          <w:b/>
        </w:rPr>
        <w:t xml:space="preserve"> </w:t>
      </w:r>
      <w:r w:rsidRPr="00FE4B34">
        <w:rPr>
          <w:rFonts w:asciiTheme="minorHAnsi" w:eastAsia="Arial Narrow" w:hAnsiTheme="minorHAnsi" w:cstheme="minorHAnsi"/>
          <w:b/>
          <w:vertAlign w:val="superscript"/>
        </w:rPr>
        <w:footnoteReference w:id="3"/>
      </w:r>
      <w:r w:rsidRPr="00FE4B34">
        <w:rPr>
          <w:rFonts w:asciiTheme="minorHAnsi" w:eastAsia="Arial Narrow" w:hAnsiTheme="minorHAnsi" w:cstheme="minorHAnsi"/>
          <w:b/>
        </w:rPr>
        <w:t xml:space="preserve"> : </w:t>
      </w:r>
    </w:p>
    <w:p w14:paraId="12B40561" w14:textId="77777777" w:rsidR="00FB0167" w:rsidRPr="00FE4B34" w:rsidRDefault="00FB0167" w:rsidP="00C85F02">
      <w:pPr>
        <w:jc w:val="both"/>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14:paraId="790CD11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6C68B8"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FA0E8C" w14:textId="77777777" w:rsidR="00FB0167" w:rsidRDefault="00FB0167" w:rsidP="005E7B4F">
            <w:pPr>
              <w:pStyle w:val="saisieClientCel"/>
              <w:rPr>
                <w:rFonts w:ascii="Trebuchet MS" w:eastAsia="Trebuchet MS" w:hAnsi="Trebuchet MS" w:cs="Trebuchet MS"/>
                <w:color w:val="000000"/>
                <w:lang w:val="fr-FR"/>
              </w:rPr>
            </w:pPr>
          </w:p>
        </w:tc>
      </w:tr>
      <w:tr w:rsidR="00FB0167" w14:paraId="385F83D3"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BD92ED"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BA83D0" w14:textId="77777777" w:rsidR="00FB0167" w:rsidRDefault="00FB0167" w:rsidP="005E7B4F">
            <w:pPr>
              <w:pStyle w:val="saisieClientCel"/>
              <w:rPr>
                <w:rFonts w:ascii="Trebuchet MS" w:eastAsia="Trebuchet MS" w:hAnsi="Trebuchet MS" w:cs="Trebuchet MS"/>
                <w:color w:val="000000"/>
                <w:lang w:val="fr-FR"/>
              </w:rPr>
            </w:pPr>
          </w:p>
        </w:tc>
      </w:tr>
      <w:tr w:rsidR="000A3EB9" w14:paraId="0EB1F19C"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F053DA4"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1A7C91"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2E29A52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5242B368"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8EADBC"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BABEAC1"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D599F57"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4BA79A9B"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3E97EB6"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AEF578"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460BBEE8"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08D4ACE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7E2FB5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D1C419"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5F5CDE9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3F70A969"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F94C5E"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F38C10"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21511A74"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7BFE9D21"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01FEFBE" w14:textId="77777777" w:rsidR="000A3EB9" w:rsidRDefault="000A3EB9" w:rsidP="005E7B4F">
            <w:pPr>
              <w:pStyle w:val="saisieClientHead"/>
              <w:rPr>
                <w:rFonts w:ascii="Trebuchet MS" w:eastAsia="Trebuchet MS" w:hAnsi="Trebuchet MS" w:cs="Trebuchet MS"/>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43D3A9E" w14:textId="77777777" w:rsidR="000A3EB9" w:rsidRPr="001A1812" w:rsidRDefault="000A3EB9" w:rsidP="005E7B4F">
            <w:pPr>
              <w:pStyle w:val="saisieClientCel"/>
              <w:ind w:left="355" w:hanging="355"/>
              <w:rPr>
                <w:rFonts w:ascii="Trebuchet MS" w:eastAsia="Trebuchet MS" w:hAnsi="Trebuchet MS" w:cs="Trebuchet MS"/>
                <w:color w:val="000000"/>
                <w:lang w:val="fr-FR"/>
              </w:rPr>
            </w:pPr>
            <w:r w:rsidRPr="001A1812">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sidRPr="001A1812">
              <w:rPr>
                <w:rFonts w:ascii="Trebuchet MS" w:eastAsia="Trebuchet MS" w:hAnsi="Trebuchet MS" w:cs="Trebuchet MS"/>
                <w:color w:val="000000"/>
                <w:lang w:val="fr-FR"/>
              </w:rPr>
              <w:instrText xml:space="preserve"> FORMCHECKBOX </w:instrText>
            </w:r>
            <w:r w:rsidRPr="001A1812">
              <w:rPr>
                <w:rFonts w:ascii="Trebuchet MS" w:eastAsia="Trebuchet MS" w:hAnsi="Trebuchet MS" w:cs="Trebuchet MS"/>
                <w:color w:val="000000"/>
                <w:lang w:val="fr-FR"/>
              </w:rPr>
            </w:r>
            <w:r w:rsidRPr="001A1812">
              <w:rPr>
                <w:rFonts w:ascii="Trebuchet MS" w:eastAsia="Trebuchet MS" w:hAnsi="Trebuchet MS" w:cs="Trebuchet MS"/>
                <w:color w:val="000000"/>
                <w:lang w:val="fr-FR"/>
              </w:rPr>
              <w:fldChar w:fldCharType="separate"/>
            </w:r>
            <w:r w:rsidRPr="001A1812">
              <w:rPr>
                <w:rFonts w:ascii="Trebuchet MS" w:eastAsia="Trebuchet MS" w:hAnsi="Trebuchet MS" w:cs="Trebuchet MS"/>
                <w:color w:val="000000"/>
                <w:lang w:val="fr-FR"/>
              </w:rPr>
              <w:fldChar w:fldCharType="end"/>
            </w:r>
            <w:r w:rsidRPr="001A1812">
              <w:rPr>
                <w:rFonts w:ascii="Trebuchet MS" w:eastAsia="Trebuchet MS" w:hAnsi="Trebuchet MS" w:cs="Trebuchet MS"/>
                <w:color w:val="000000"/>
                <w:lang w:val="fr-FR"/>
              </w:rPr>
              <w:tab/>
              <w:t>Entreprise individuelle</w:t>
            </w:r>
          </w:p>
        </w:tc>
      </w:tr>
      <w:tr w:rsidR="000A3EB9" w14:paraId="7E326756"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1DF041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AD693C" w14:textId="318BE1DB"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001A1812">
              <w:rPr>
                <w:rFonts w:ascii="Trebuchet MS" w:eastAsia="Trebuchet MS" w:hAnsi="Trebuchet MS" w:cs="Trebuchet MS"/>
                <w:color w:val="000000"/>
                <w:lang w:val="fr-FR"/>
              </w:rPr>
              <w:t>Régime</w:t>
            </w:r>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7EAAEC26"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09F9F6BC"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B3400E"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AD55FD" w14:textId="5876AA41"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1A1812">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2DC8C352"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FB0167" w14:paraId="2559FF1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511782"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FFB89C" w14:textId="77777777" w:rsidR="00FB0167" w:rsidRDefault="00FB0167" w:rsidP="005E7B4F">
            <w:pPr>
              <w:pStyle w:val="saisieClientCel"/>
              <w:rPr>
                <w:rFonts w:ascii="Trebuchet MS" w:eastAsia="Trebuchet MS" w:hAnsi="Trebuchet MS" w:cs="Trebuchet MS"/>
                <w:color w:val="000000"/>
                <w:lang w:val="fr-FR"/>
              </w:rPr>
            </w:pPr>
          </w:p>
        </w:tc>
      </w:tr>
      <w:tr w:rsidR="00FB0167" w14:paraId="7F29CBA4"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9C7EC3"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6B7AB0B" w14:textId="77777777" w:rsidR="00FB0167" w:rsidRDefault="00FB0167" w:rsidP="005E7B4F">
            <w:pPr>
              <w:pStyle w:val="saisieClientCel"/>
              <w:rPr>
                <w:rFonts w:ascii="Trebuchet MS" w:eastAsia="Trebuchet MS" w:hAnsi="Trebuchet MS" w:cs="Trebuchet MS"/>
                <w:color w:val="000000"/>
                <w:lang w:val="fr-FR"/>
              </w:rPr>
            </w:pPr>
          </w:p>
        </w:tc>
      </w:tr>
      <w:tr w:rsidR="00FB0167" w14:paraId="6B0328C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1763C28"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EE7B76" w14:textId="77777777" w:rsidR="00FB0167" w:rsidRDefault="00FB0167" w:rsidP="005E7B4F">
            <w:pPr>
              <w:pStyle w:val="saisieClientCel"/>
              <w:rPr>
                <w:rFonts w:ascii="Trebuchet MS" w:eastAsia="Trebuchet MS" w:hAnsi="Trebuchet MS" w:cs="Trebuchet MS"/>
                <w:color w:val="000000"/>
                <w:lang w:val="fr-FR"/>
              </w:rPr>
            </w:pPr>
          </w:p>
        </w:tc>
      </w:tr>
      <w:tr w:rsidR="00FB0167" w14:paraId="65DC2FE1"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340F1A9"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83D702" w14:textId="77777777" w:rsidR="00FB0167" w:rsidRDefault="00FB0167" w:rsidP="005E7B4F">
            <w:pPr>
              <w:pStyle w:val="saisieClientCel"/>
              <w:rPr>
                <w:rFonts w:ascii="Trebuchet MS" w:eastAsia="Trebuchet MS" w:hAnsi="Trebuchet MS" w:cs="Trebuchet MS"/>
                <w:color w:val="000000"/>
                <w:lang w:val="fr-FR"/>
              </w:rPr>
            </w:pPr>
          </w:p>
        </w:tc>
      </w:tr>
      <w:tr w:rsidR="00FB0167" w14:paraId="32DCDB9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25C7DE"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717687" w14:textId="77777777" w:rsidR="00FB0167" w:rsidRDefault="00FB0167" w:rsidP="005E7B4F">
            <w:pPr>
              <w:pStyle w:val="saisieClientCel"/>
              <w:rPr>
                <w:rFonts w:ascii="Trebuchet MS" w:eastAsia="Trebuchet MS" w:hAnsi="Trebuchet MS" w:cs="Trebuchet MS"/>
                <w:color w:val="000000"/>
                <w:lang w:val="fr-FR"/>
              </w:rPr>
            </w:pPr>
          </w:p>
        </w:tc>
      </w:tr>
      <w:tr w:rsidR="00FB0167" w14:paraId="5790FD0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7ADB68"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3FF46E" w14:textId="77777777" w:rsidR="00FB0167" w:rsidRDefault="00FB0167" w:rsidP="000B62A9">
            <w:pPr>
              <w:pStyle w:val="saisieClientCel"/>
              <w:tabs>
                <w:tab w:val="left" w:pos="3661"/>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FB0167" w14:paraId="5CF2BD5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79995"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DBD122" w14:textId="77777777" w:rsidR="00FB0167" w:rsidRDefault="00FB0167" w:rsidP="000B62A9">
            <w:pPr>
              <w:pStyle w:val="saisieClientCel"/>
              <w:tabs>
                <w:tab w:val="left" w:pos="3646"/>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7C49E372" w14:textId="77777777" w:rsidR="00FB0167" w:rsidRPr="00FE4B34" w:rsidRDefault="00FB0167" w:rsidP="00C85F02">
      <w:pPr>
        <w:spacing w:before="120"/>
        <w:ind w:left="851" w:right="-2"/>
        <w:jc w:val="both"/>
        <w:rPr>
          <w:rFonts w:asciiTheme="minorHAnsi" w:eastAsia="Calibri" w:hAnsiTheme="minorHAnsi" w:cstheme="minorHAnsi"/>
        </w:rPr>
      </w:pPr>
    </w:p>
    <w:p w14:paraId="19457DDE" w14:textId="70606193" w:rsidR="00C85F02" w:rsidRPr="00FE4B34" w:rsidRDefault="00C85F02" w:rsidP="00B82845">
      <w:pPr>
        <w:jc w:val="both"/>
        <w:rPr>
          <w:rFonts w:asciiTheme="minorHAnsi" w:eastAsia="Arial Narrow" w:hAnsiTheme="minorHAnsi" w:cstheme="minorHAnsi"/>
        </w:rPr>
      </w:pPr>
      <w:r w:rsidRPr="00FE4B34">
        <w:rPr>
          <w:rFonts w:asciiTheme="minorHAnsi" w:eastAsia="Arial Narrow" w:hAnsiTheme="minorHAnsi" w:cstheme="minorHAnsi"/>
        </w:rPr>
        <w:t xml:space="preserve">Les membres du groupement ayant pris connaissance des documents contractuels listés ci-dessous, S’ENGAGENT sans réserve, sur la base de l’offre, conformément aux dispositions de ces </w:t>
      </w:r>
      <w:r w:rsidR="002A316D" w:rsidRPr="00FE4B34">
        <w:rPr>
          <w:rFonts w:asciiTheme="minorHAnsi" w:eastAsia="Arial Narrow" w:hAnsiTheme="minorHAnsi" w:cstheme="minorHAnsi"/>
        </w:rPr>
        <w:t>documents</w:t>
      </w:r>
      <w:r w:rsidR="002A316D">
        <w:rPr>
          <w:rFonts w:asciiTheme="minorHAnsi" w:eastAsia="Arial Narrow" w:hAnsiTheme="minorHAnsi" w:cstheme="minorHAnsi"/>
        </w:rPr>
        <w:t> </w:t>
      </w:r>
      <w:r w:rsidR="002A316D" w:rsidRPr="00FE4B34">
        <w:rPr>
          <w:rFonts w:asciiTheme="minorHAnsi" w:eastAsia="Arial Narrow" w:hAnsiTheme="minorHAnsi" w:cstheme="minorHAnsi"/>
        </w:rPr>
        <w:t>:</w:t>
      </w:r>
      <w:r w:rsidRPr="00FE4B34">
        <w:rPr>
          <w:rFonts w:asciiTheme="minorHAnsi" w:eastAsia="Arial Narrow" w:hAnsiTheme="minorHAnsi" w:cstheme="minorHAnsi"/>
        </w:rPr>
        <w:t xml:space="preserve"> </w:t>
      </w:r>
    </w:p>
    <w:p w14:paraId="19FA65EC" w14:textId="3C8C394A" w:rsidR="002F544B" w:rsidRPr="001A1812" w:rsidRDefault="002F544B" w:rsidP="00B82845">
      <w:pPr>
        <w:widowControl w:val="0"/>
        <w:numPr>
          <w:ilvl w:val="0"/>
          <w:numId w:val="12"/>
        </w:numPr>
        <w:ind w:left="900" w:hanging="360"/>
        <w:jc w:val="both"/>
        <w:rPr>
          <w:rFonts w:asciiTheme="minorHAnsi" w:eastAsia="Arial Narrow" w:hAnsiTheme="minorHAnsi" w:cstheme="minorHAnsi"/>
        </w:rPr>
      </w:pPr>
      <w:r w:rsidRPr="00FE4B34">
        <w:rPr>
          <w:rFonts w:asciiTheme="minorHAnsi" w:eastAsia="Arial Narrow" w:hAnsiTheme="minorHAnsi" w:cstheme="minorHAnsi"/>
        </w:rPr>
        <w:t xml:space="preserve">à exécuter les </w:t>
      </w:r>
      <w:r w:rsidRPr="001A1812">
        <w:rPr>
          <w:rFonts w:asciiTheme="minorHAnsi" w:eastAsia="Arial Narrow" w:hAnsiTheme="minorHAnsi" w:cstheme="minorHAnsi"/>
        </w:rPr>
        <w:t xml:space="preserve">prestations demandées au(x) prix indiqué(s) </w:t>
      </w:r>
      <w:r w:rsidR="0084141F" w:rsidRPr="001A1812">
        <w:rPr>
          <w:rFonts w:asciiTheme="minorHAnsi" w:eastAsia="Arial Narrow" w:hAnsiTheme="minorHAnsi" w:cstheme="minorHAnsi"/>
        </w:rPr>
        <w:t>dans les documents financiers du présent contrat</w:t>
      </w:r>
      <w:r w:rsidRPr="001A1812">
        <w:rPr>
          <w:rFonts w:asciiTheme="minorHAnsi" w:eastAsia="Arial Narrow" w:hAnsiTheme="minorHAnsi" w:cstheme="minorHAnsi"/>
        </w:rPr>
        <w:t xml:space="preserve">, </w:t>
      </w:r>
    </w:p>
    <w:p w14:paraId="76D0624B" w14:textId="3B0B72FF" w:rsidR="00F15BD1" w:rsidRPr="001A1812" w:rsidRDefault="002F544B" w:rsidP="00B82845">
      <w:pPr>
        <w:widowControl w:val="0"/>
        <w:numPr>
          <w:ilvl w:val="0"/>
          <w:numId w:val="12"/>
        </w:numPr>
        <w:ind w:left="900" w:hanging="360"/>
        <w:jc w:val="both"/>
        <w:rPr>
          <w:rFonts w:asciiTheme="minorHAnsi" w:hAnsiTheme="minorHAnsi" w:cstheme="minorHAnsi"/>
          <w:lang w:eastAsia="en-US"/>
        </w:rPr>
      </w:pPr>
      <w:r w:rsidRPr="001A1812">
        <w:rPr>
          <w:rFonts w:asciiTheme="minorHAnsi" w:eastAsia="Arial Narrow" w:hAnsiTheme="minorHAnsi" w:cstheme="minorHAnsi"/>
          <w:iCs/>
        </w:rPr>
        <w:t xml:space="preserve">à reprendre les clauses du présent </w:t>
      </w:r>
      <w:r w:rsidR="00E93B9F" w:rsidRPr="001A1812">
        <w:rPr>
          <w:rFonts w:asciiTheme="minorHAnsi" w:eastAsia="Arial Narrow" w:hAnsiTheme="minorHAnsi" w:cstheme="minorHAnsi"/>
          <w:iCs/>
        </w:rPr>
        <w:t xml:space="preserve">contrat </w:t>
      </w:r>
      <w:r w:rsidRPr="001A1812">
        <w:rPr>
          <w:rFonts w:asciiTheme="minorHAnsi" w:eastAsia="Arial Narrow" w:hAnsiTheme="minorHAnsi" w:cstheme="minorHAnsi"/>
          <w:iCs/>
        </w:rPr>
        <w:t>dans le contrat de sous-traitance, cette reprise conditionnant l’agrément des sous-traitants</w:t>
      </w:r>
      <w:r w:rsidRPr="001A1812">
        <w:rPr>
          <w:rFonts w:asciiTheme="minorHAnsi" w:eastAsia="Arial Narrow" w:hAnsiTheme="minorHAnsi" w:cstheme="minorHAnsi"/>
        </w:rPr>
        <w:t xml:space="preserve">. </w:t>
      </w:r>
    </w:p>
    <w:p w14:paraId="54662E34" w14:textId="77777777" w:rsidR="00FC2D7C" w:rsidRPr="00FE4B34" w:rsidRDefault="00FC2D7C" w:rsidP="00B82845">
      <w:pPr>
        <w:pStyle w:val="Titre1"/>
        <w:numPr>
          <w:ilvl w:val="0"/>
          <w:numId w:val="7"/>
        </w:numPr>
        <w:jc w:val="both"/>
        <w:rPr>
          <w:rFonts w:asciiTheme="minorHAnsi" w:hAnsiTheme="minorHAnsi" w:cstheme="minorHAnsi"/>
          <w:sz w:val="24"/>
          <w:szCs w:val="24"/>
          <w:highlight w:val="lightGray"/>
        </w:rPr>
      </w:pPr>
      <w:bookmarkStart w:id="16" w:name="_Toc182990153"/>
      <w:r w:rsidRPr="00FE4B34">
        <w:rPr>
          <w:rFonts w:asciiTheme="minorHAnsi" w:hAnsiTheme="minorHAnsi" w:cstheme="minorHAnsi"/>
          <w:sz w:val="24"/>
          <w:szCs w:val="24"/>
          <w:highlight w:val="lightGray"/>
        </w:rPr>
        <w:t>Objet du marché – Dispositions générales</w:t>
      </w:r>
      <w:bookmarkEnd w:id="16"/>
    </w:p>
    <w:p w14:paraId="53BCCC4C" w14:textId="7B7C8B04" w:rsidR="006C5742" w:rsidRPr="002C1118" w:rsidRDefault="006C5742" w:rsidP="00B82845">
      <w:pPr>
        <w:pStyle w:val="Titre2"/>
      </w:pPr>
      <w:bookmarkStart w:id="17" w:name="_Toc127452669"/>
      <w:bookmarkStart w:id="18" w:name="_Toc139613443"/>
      <w:bookmarkStart w:id="19" w:name="_Toc127452670"/>
      <w:bookmarkStart w:id="20" w:name="_Toc182990154"/>
      <w:r w:rsidRPr="002C1118">
        <w:t xml:space="preserve">Objet </w:t>
      </w:r>
      <w:r w:rsidRPr="002C1118">
        <w:rPr>
          <w:szCs w:val="22"/>
        </w:rPr>
        <w:t xml:space="preserve">du </w:t>
      </w:r>
      <w:r w:rsidRPr="002C1118">
        <w:rPr>
          <w:rFonts w:eastAsia="Times New Roman"/>
          <w:iCs/>
          <w:szCs w:val="22"/>
        </w:rPr>
        <w:t>l’accord-cadre</w:t>
      </w:r>
      <w:bookmarkEnd w:id="17"/>
      <w:bookmarkEnd w:id="18"/>
      <w:bookmarkEnd w:id="20"/>
    </w:p>
    <w:p w14:paraId="79B06ED0" w14:textId="5DDF75C5" w:rsidR="006C5742" w:rsidRPr="002C1118" w:rsidRDefault="006C5742" w:rsidP="00B82845">
      <w:pPr>
        <w:spacing w:after="60"/>
        <w:jc w:val="both"/>
        <w:rPr>
          <w:rFonts w:asciiTheme="minorHAnsi" w:hAnsiTheme="minorHAnsi" w:cstheme="minorHAnsi"/>
          <w:bCs/>
        </w:rPr>
      </w:pPr>
      <w:r w:rsidRPr="002C1118">
        <w:rPr>
          <w:rFonts w:asciiTheme="minorHAnsi" w:hAnsiTheme="minorHAnsi" w:cstheme="minorHAnsi"/>
          <w:bCs/>
        </w:rPr>
        <w:t>Le présent accord-cadre a pour objet </w:t>
      </w:r>
      <w:bookmarkStart w:id="21" w:name="_Hlk181812470"/>
      <w:r w:rsidR="00FE0D3C" w:rsidRPr="002C1118">
        <w:rPr>
          <w:rFonts w:asciiTheme="minorHAnsi" w:hAnsiTheme="minorHAnsi" w:cstheme="minorHAnsi"/>
          <w:bCs/>
        </w:rPr>
        <w:t>une prestation d’accompagnement dans la définition et la priorisation de ses besoins en matière de Facility Management</w:t>
      </w:r>
      <w:bookmarkEnd w:id="21"/>
      <w:r w:rsidRPr="002C1118">
        <w:rPr>
          <w:rFonts w:asciiTheme="minorHAnsi" w:hAnsiTheme="minorHAnsi" w:cstheme="minorHAnsi"/>
          <w:bCs/>
        </w:rPr>
        <w:t>.</w:t>
      </w:r>
    </w:p>
    <w:p w14:paraId="00982A63" w14:textId="01880438" w:rsidR="006C5742" w:rsidRPr="002C1118" w:rsidRDefault="006C5742" w:rsidP="00B82845">
      <w:pPr>
        <w:tabs>
          <w:tab w:val="left" w:pos="6450"/>
        </w:tabs>
        <w:spacing w:before="60"/>
        <w:jc w:val="both"/>
        <w:rPr>
          <w:rFonts w:asciiTheme="minorHAnsi" w:hAnsiTheme="minorHAnsi" w:cstheme="minorHAnsi"/>
        </w:rPr>
      </w:pPr>
      <w:r w:rsidRPr="002C1118">
        <w:rPr>
          <w:rFonts w:asciiTheme="minorHAnsi" w:hAnsiTheme="minorHAnsi" w:cstheme="minorHAnsi"/>
        </w:rPr>
        <w:t xml:space="preserve">Les spécifications des </w:t>
      </w:r>
      <w:r w:rsidRPr="002C1118">
        <w:rPr>
          <w:rFonts w:asciiTheme="minorHAnsi" w:hAnsiTheme="minorHAnsi" w:cstheme="minorHAnsi"/>
          <w:bCs/>
        </w:rPr>
        <w:t>prestations</w:t>
      </w:r>
      <w:r w:rsidR="003F1457" w:rsidRPr="002C1118">
        <w:rPr>
          <w:rFonts w:asciiTheme="minorHAnsi" w:hAnsiTheme="minorHAnsi" w:cstheme="minorHAnsi"/>
          <w:bCs/>
        </w:rPr>
        <w:t xml:space="preserve"> </w:t>
      </w:r>
      <w:r w:rsidRPr="002C1118">
        <w:rPr>
          <w:rFonts w:asciiTheme="minorHAnsi" w:hAnsiTheme="minorHAnsi" w:cstheme="minorHAnsi"/>
        </w:rPr>
        <w:t>sont détaillées dans le cahier des clauses techniques particulières (CCTP).</w:t>
      </w:r>
    </w:p>
    <w:p w14:paraId="0FE7EAFF" w14:textId="5D49CD25" w:rsidR="006C5742" w:rsidRDefault="006C5742" w:rsidP="00B82845">
      <w:pPr>
        <w:spacing w:before="120"/>
        <w:jc w:val="both"/>
        <w:rPr>
          <w:rFonts w:asciiTheme="minorHAnsi" w:hAnsiTheme="minorHAnsi" w:cstheme="minorHAnsi"/>
          <w:bCs/>
        </w:rPr>
      </w:pPr>
      <w:r w:rsidRPr="002C1118">
        <w:rPr>
          <w:rFonts w:asciiTheme="minorHAnsi" w:hAnsiTheme="minorHAnsi" w:cstheme="minorHAnsi"/>
          <w:bCs/>
        </w:rPr>
        <w:t xml:space="preserve">Cet accord-cadre a pour objet d’établir les règles relatives </w:t>
      </w:r>
      <w:r w:rsidRPr="00D95CD2">
        <w:rPr>
          <w:rFonts w:asciiTheme="minorHAnsi" w:hAnsiTheme="minorHAnsi" w:cstheme="minorHAnsi"/>
          <w:bCs/>
        </w:rPr>
        <w:t>aux bons de commande à émettre</w:t>
      </w:r>
      <w:r w:rsidR="003F1457" w:rsidRPr="00D95CD2">
        <w:rPr>
          <w:rFonts w:asciiTheme="minorHAnsi" w:hAnsiTheme="minorHAnsi" w:cstheme="minorHAnsi"/>
          <w:bCs/>
        </w:rPr>
        <w:t>.</w:t>
      </w:r>
    </w:p>
    <w:p w14:paraId="22BC9B0C" w14:textId="77777777" w:rsidR="001612A2" w:rsidRPr="00B51CE1" w:rsidRDefault="001612A2" w:rsidP="00B82845">
      <w:pPr>
        <w:pStyle w:val="Titre2"/>
      </w:pPr>
      <w:bookmarkStart w:id="22" w:name="_Toc182990155"/>
      <w:r w:rsidRPr="00B51CE1">
        <w:t>Périmètre du contrat</w:t>
      </w:r>
      <w:bookmarkEnd w:id="19"/>
      <w:bookmarkEnd w:id="22"/>
    </w:p>
    <w:p w14:paraId="464AF042" w14:textId="7D50D9B5" w:rsidR="00965BE7" w:rsidRPr="001A1812" w:rsidRDefault="001612A2" w:rsidP="00B82845">
      <w:pPr>
        <w:pStyle w:val="Titre2"/>
        <w:numPr>
          <w:ilvl w:val="2"/>
          <w:numId w:val="7"/>
        </w:numPr>
        <w:ind w:left="1985" w:hanging="360"/>
      </w:pPr>
      <w:bookmarkStart w:id="23" w:name="_Toc127452671"/>
      <w:bookmarkStart w:id="24" w:name="_Toc182990156"/>
      <w:r>
        <w:t xml:space="preserve">Entités </w:t>
      </w:r>
      <w:r w:rsidRPr="008C53B5">
        <w:t>bénéficiaire</w:t>
      </w:r>
      <w:r>
        <w:t>s</w:t>
      </w:r>
      <w:r w:rsidRPr="008C53B5">
        <w:t xml:space="preserve"> du présent contrat</w:t>
      </w:r>
      <w:bookmarkEnd w:id="23"/>
      <w:bookmarkEnd w:id="24"/>
      <w:r w:rsidRPr="008C53B5">
        <w:t xml:space="preserve"> </w:t>
      </w:r>
    </w:p>
    <w:p w14:paraId="32AC2411" w14:textId="0A3A134F" w:rsidR="001612A2" w:rsidRPr="008C53B5" w:rsidRDefault="00DF6712" w:rsidP="00B82845">
      <w:pPr>
        <w:jc w:val="both"/>
        <w:rPr>
          <w:rFonts w:asciiTheme="minorHAnsi" w:hAnsiTheme="minorHAnsi" w:cstheme="minorHAnsi"/>
          <w:color w:val="000000"/>
        </w:rPr>
      </w:pPr>
      <w:r w:rsidRPr="001A1812">
        <w:rPr>
          <w:lang w:eastAsia="en-US"/>
        </w:rPr>
        <w:t>L</w:t>
      </w:r>
      <w:r w:rsidR="001A1812">
        <w:rPr>
          <w:lang w:eastAsia="en-US"/>
        </w:rPr>
        <w:t>’</w:t>
      </w:r>
      <w:r w:rsidRPr="001A1812">
        <w:rPr>
          <w:lang w:eastAsia="en-US"/>
        </w:rPr>
        <w:t>entité bénéficiaire du pr</w:t>
      </w:r>
      <w:r w:rsidR="00965BE7" w:rsidRPr="001A1812">
        <w:rPr>
          <w:lang w:eastAsia="en-US"/>
        </w:rPr>
        <w:t>é</w:t>
      </w:r>
      <w:r w:rsidRPr="001A1812">
        <w:rPr>
          <w:lang w:eastAsia="en-US"/>
        </w:rPr>
        <w:t xml:space="preserve">sent contrat </w:t>
      </w:r>
      <w:r w:rsidR="001A1812">
        <w:rPr>
          <w:lang w:eastAsia="en-US"/>
        </w:rPr>
        <w:t>est</w:t>
      </w:r>
      <w:r w:rsidRPr="001A1812">
        <w:rPr>
          <w:lang w:eastAsia="en-US"/>
        </w:rPr>
        <w:t xml:space="preserve"> </w:t>
      </w:r>
      <w:r w:rsidR="001612A2" w:rsidRPr="008C53B5">
        <w:rPr>
          <w:rFonts w:asciiTheme="minorHAnsi" w:hAnsiTheme="minorHAnsi" w:cstheme="minorHAnsi"/>
          <w:color w:val="000000"/>
        </w:rPr>
        <w:t>La CCIR Paris Ile-de-</w:t>
      </w:r>
      <w:r w:rsidR="001A1812">
        <w:rPr>
          <w:rFonts w:asciiTheme="minorHAnsi" w:hAnsiTheme="minorHAnsi" w:cstheme="minorHAnsi"/>
          <w:color w:val="000000"/>
        </w:rPr>
        <w:t>France.</w:t>
      </w:r>
    </w:p>
    <w:p w14:paraId="21A9B15F" w14:textId="77777777" w:rsidR="00FC2D7C" w:rsidRPr="00FE4B34" w:rsidRDefault="00207482" w:rsidP="00B82845">
      <w:pPr>
        <w:pStyle w:val="Titre2"/>
      </w:pPr>
      <w:bookmarkStart w:id="25" w:name="_Toc182990157"/>
      <w:r w:rsidRPr="00FE4B34">
        <w:t>Procédure de passation</w:t>
      </w:r>
      <w:bookmarkEnd w:id="25"/>
    </w:p>
    <w:p w14:paraId="16F5C095" w14:textId="75C3703D" w:rsidR="00FC2D7C" w:rsidRPr="00272A5C" w:rsidRDefault="00BA67D9" w:rsidP="00B82845">
      <w:pPr>
        <w:jc w:val="both"/>
        <w:rPr>
          <w:rFonts w:asciiTheme="minorHAnsi" w:eastAsia="Arial Narrow" w:hAnsiTheme="minorHAnsi" w:cstheme="minorHAnsi"/>
        </w:rPr>
      </w:pPr>
      <w:r w:rsidRPr="00FE4B34">
        <w:rPr>
          <w:rFonts w:asciiTheme="minorHAnsi" w:hAnsiTheme="minorHAnsi" w:cstheme="minorHAnsi"/>
          <w:bCs/>
        </w:rPr>
        <w:t xml:space="preserve">Le </w:t>
      </w:r>
      <w:r w:rsidRPr="00D95CD2">
        <w:rPr>
          <w:rFonts w:asciiTheme="minorHAnsi" w:hAnsiTheme="minorHAnsi" w:cstheme="minorHAnsi"/>
          <w:bCs/>
        </w:rPr>
        <w:t xml:space="preserve">présent </w:t>
      </w:r>
      <w:r w:rsidR="00B832EB" w:rsidRPr="00D95CD2">
        <w:rPr>
          <w:rFonts w:asciiTheme="minorHAnsi" w:hAnsiTheme="minorHAnsi" w:cstheme="minorHAnsi"/>
          <w:bCs/>
        </w:rPr>
        <w:t>accord-cadre</w:t>
      </w:r>
      <w:r w:rsidRPr="00D95CD2">
        <w:rPr>
          <w:rFonts w:asciiTheme="minorHAnsi" w:hAnsiTheme="minorHAnsi" w:cstheme="minorHAnsi"/>
          <w:bCs/>
        </w:rPr>
        <w:t xml:space="preserve"> a ét</w:t>
      </w:r>
      <w:r w:rsidR="00C06855" w:rsidRPr="00D95CD2">
        <w:rPr>
          <w:rFonts w:asciiTheme="minorHAnsi" w:hAnsiTheme="minorHAnsi" w:cstheme="minorHAnsi"/>
          <w:bCs/>
        </w:rPr>
        <w:t>é passé</w:t>
      </w:r>
      <w:r w:rsidR="00FC2D7C" w:rsidRPr="00D95CD2">
        <w:rPr>
          <w:rFonts w:asciiTheme="minorHAnsi" w:hAnsiTheme="minorHAnsi" w:cstheme="minorHAnsi"/>
          <w:bCs/>
        </w:rPr>
        <w:t xml:space="preserve"> selon une procédure adaptée conformément aux dispositions des articles </w:t>
      </w:r>
      <w:r w:rsidR="00B832EB" w:rsidRPr="00D95CD2">
        <w:rPr>
          <w:rFonts w:asciiTheme="minorHAnsi" w:hAnsiTheme="minorHAnsi" w:cstheme="minorHAnsi"/>
          <w:bCs/>
        </w:rPr>
        <w:t xml:space="preserve">L2123-1, </w:t>
      </w:r>
      <w:r w:rsidR="00B832EB" w:rsidRPr="00D95CD2">
        <w:rPr>
          <w:rFonts w:asciiTheme="minorHAnsi" w:eastAsia="Arial Narrow" w:hAnsiTheme="minorHAnsi" w:cstheme="minorHAnsi"/>
        </w:rPr>
        <w:t>R. 2123-1 1° et R. 2123-4 à R. 2123-7 du Code de la commande publique</w:t>
      </w:r>
      <w:r w:rsidR="0016140C" w:rsidRPr="00D95CD2">
        <w:rPr>
          <w:rFonts w:asciiTheme="minorHAnsi" w:eastAsia="Arial Narrow" w:hAnsiTheme="minorHAnsi" w:cstheme="minorHAnsi"/>
        </w:rPr>
        <w:t>.</w:t>
      </w:r>
    </w:p>
    <w:p w14:paraId="3C96E66C" w14:textId="77777777" w:rsidR="00DB6E03" w:rsidRPr="00D95CD2" w:rsidRDefault="00207482" w:rsidP="00B82845">
      <w:pPr>
        <w:pStyle w:val="Titre2"/>
      </w:pPr>
      <w:bookmarkStart w:id="26" w:name="_Toc182990158"/>
      <w:r w:rsidRPr="00D95CD2">
        <w:t>Allotissement</w:t>
      </w:r>
      <w:bookmarkEnd w:id="26"/>
    </w:p>
    <w:p w14:paraId="58C19F7F" w14:textId="7A65F65D" w:rsidR="00DB6E03" w:rsidRPr="00D95CD2" w:rsidRDefault="00207482" w:rsidP="00B82845">
      <w:pPr>
        <w:jc w:val="both"/>
        <w:rPr>
          <w:rFonts w:asciiTheme="minorHAnsi" w:hAnsiTheme="minorHAnsi" w:cstheme="minorHAnsi"/>
          <w:bCs/>
        </w:rPr>
      </w:pPr>
      <w:r w:rsidRPr="00D95CD2">
        <w:rPr>
          <w:rFonts w:asciiTheme="minorHAnsi" w:hAnsiTheme="minorHAnsi" w:cstheme="minorHAnsi"/>
          <w:bCs/>
        </w:rPr>
        <w:t xml:space="preserve">La procédure, objet du présent </w:t>
      </w:r>
      <w:r w:rsidR="00B46F83" w:rsidRPr="00D95CD2">
        <w:rPr>
          <w:rFonts w:asciiTheme="minorHAnsi" w:hAnsiTheme="minorHAnsi" w:cstheme="minorHAnsi"/>
          <w:bCs/>
        </w:rPr>
        <w:t>accord-cadre</w:t>
      </w:r>
      <w:r w:rsidRPr="00D95CD2">
        <w:rPr>
          <w:rFonts w:asciiTheme="minorHAnsi" w:hAnsiTheme="minorHAnsi" w:cstheme="minorHAnsi"/>
          <w:bCs/>
        </w:rPr>
        <w:t>, n’a pas fait l’objet d’un découpage en lot.</w:t>
      </w:r>
    </w:p>
    <w:p w14:paraId="02DC612D" w14:textId="721D1120" w:rsidR="001A1812" w:rsidRPr="00272A5C" w:rsidRDefault="007E3D67" w:rsidP="00B82845">
      <w:pPr>
        <w:pStyle w:val="Titre2"/>
      </w:pPr>
      <w:bookmarkStart w:id="27" w:name="_Toc182990159"/>
      <w:r w:rsidRPr="00D95CD2">
        <w:t>Décomposition en tranches</w:t>
      </w:r>
      <w:bookmarkEnd w:id="27"/>
    </w:p>
    <w:p w14:paraId="506E07B6" w14:textId="659E9453" w:rsidR="00FC2D7C" w:rsidRPr="00E367C2" w:rsidRDefault="00FC2D7C" w:rsidP="00B82845">
      <w:pPr>
        <w:jc w:val="both"/>
        <w:rPr>
          <w:rFonts w:asciiTheme="minorHAnsi" w:hAnsiTheme="minorHAnsi" w:cstheme="minorHAnsi"/>
          <w:bCs/>
        </w:rPr>
      </w:pPr>
      <w:r w:rsidRPr="00E367C2">
        <w:rPr>
          <w:rFonts w:asciiTheme="minorHAnsi" w:hAnsiTheme="minorHAnsi" w:cstheme="minorHAnsi"/>
          <w:bCs/>
        </w:rPr>
        <w:t xml:space="preserve">Les prestations font l’objet de décomposition en tranches, conformément </w:t>
      </w:r>
      <w:r w:rsidR="00B46F83" w:rsidRPr="00E367C2">
        <w:rPr>
          <w:rFonts w:asciiTheme="minorHAnsi" w:hAnsiTheme="minorHAnsi" w:cstheme="minorHAnsi"/>
          <w:bCs/>
        </w:rPr>
        <w:t xml:space="preserve">aux dispositions des </w:t>
      </w:r>
      <w:r w:rsidRPr="00E367C2">
        <w:rPr>
          <w:rFonts w:asciiTheme="minorHAnsi" w:hAnsiTheme="minorHAnsi" w:cstheme="minorHAnsi"/>
          <w:bCs/>
        </w:rPr>
        <w:t>article</w:t>
      </w:r>
      <w:r w:rsidR="00B46F83" w:rsidRPr="00E367C2">
        <w:rPr>
          <w:rFonts w:asciiTheme="minorHAnsi" w:hAnsiTheme="minorHAnsi" w:cstheme="minorHAnsi"/>
          <w:bCs/>
        </w:rPr>
        <w:t>s</w:t>
      </w:r>
      <w:r w:rsidRPr="00E367C2">
        <w:rPr>
          <w:rFonts w:asciiTheme="minorHAnsi" w:hAnsiTheme="minorHAnsi" w:cstheme="minorHAnsi"/>
          <w:bCs/>
        </w:rPr>
        <w:t xml:space="preserve"> </w:t>
      </w:r>
      <w:r w:rsidR="00B46F83" w:rsidRPr="00E367C2">
        <w:rPr>
          <w:rFonts w:asciiTheme="minorHAnsi" w:hAnsiTheme="minorHAnsi" w:cstheme="minorHAnsi"/>
          <w:bCs/>
        </w:rPr>
        <w:t xml:space="preserve">R 2113-4 à 6 du </w:t>
      </w:r>
      <w:r w:rsidR="00272A5C">
        <w:rPr>
          <w:rFonts w:asciiTheme="minorHAnsi" w:hAnsiTheme="minorHAnsi" w:cstheme="minorHAnsi"/>
          <w:bCs/>
        </w:rPr>
        <w:t>c</w:t>
      </w:r>
      <w:r w:rsidR="00B46F83" w:rsidRPr="00E367C2">
        <w:rPr>
          <w:rFonts w:asciiTheme="minorHAnsi" w:hAnsiTheme="minorHAnsi" w:cstheme="minorHAnsi"/>
          <w:bCs/>
        </w:rPr>
        <w:t>ode de la commande publique</w:t>
      </w:r>
      <w:r w:rsidRPr="00E367C2">
        <w:rPr>
          <w:rFonts w:asciiTheme="minorHAnsi" w:hAnsiTheme="minorHAnsi" w:cstheme="minorHAnsi"/>
          <w:bCs/>
        </w:rPr>
        <w:t xml:space="preserve">. Elles </w:t>
      </w:r>
      <w:r w:rsidR="00E32EB5" w:rsidRPr="00E367C2">
        <w:rPr>
          <w:rFonts w:asciiTheme="minorHAnsi" w:hAnsiTheme="minorHAnsi" w:cstheme="minorHAnsi"/>
          <w:bCs/>
        </w:rPr>
        <w:t xml:space="preserve">comportent 1 tranche ferme et </w:t>
      </w:r>
      <w:r w:rsidR="00117323" w:rsidRPr="00E367C2">
        <w:rPr>
          <w:rFonts w:asciiTheme="minorHAnsi" w:hAnsiTheme="minorHAnsi" w:cstheme="minorHAnsi"/>
          <w:bCs/>
        </w:rPr>
        <w:t>1</w:t>
      </w:r>
      <w:r w:rsidR="00526834" w:rsidRPr="00E367C2">
        <w:rPr>
          <w:rFonts w:asciiTheme="minorHAnsi" w:hAnsiTheme="minorHAnsi" w:cstheme="minorHAnsi"/>
          <w:bCs/>
        </w:rPr>
        <w:t xml:space="preserve"> tranche</w:t>
      </w:r>
      <w:r w:rsidRPr="00E367C2">
        <w:rPr>
          <w:rFonts w:asciiTheme="minorHAnsi" w:hAnsiTheme="minorHAnsi" w:cstheme="minorHAnsi"/>
          <w:bCs/>
        </w:rPr>
        <w:t xml:space="preserve"> optionnelle, découpées de la façon suivante :</w:t>
      </w:r>
    </w:p>
    <w:p w14:paraId="282AB273" w14:textId="2F7E7661" w:rsidR="00FC2D7C" w:rsidRPr="00E367C2" w:rsidRDefault="00FC2D7C" w:rsidP="00B82845">
      <w:pPr>
        <w:pStyle w:val="Paragraphedeliste"/>
        <w:numPr>
          <w:ilvl w:val="0"/>
          <w:numId w:val="1"/>
        </w:numPr>
        <w:spacing w:before="60"/>
        <w:ind w:left="426" w:firstLine="0"/>
        <w:jc w:val="both"/>
        <w:rPr>
          <w:rFonts w:asciiTheme="minorHAnsi" w:hAnsiTheme="minorHAnsi" w:cstheme="minorHAnsi"/>
          <w:bCs/>
        </w:rPr>
      </w:pPr>
      <w:r w:rsidRPr="00E367C2">
        <w:rPr>
          <w:rFonts w:asciiTheme="minorHAnsi" w:hAnsiTheme="minorHAnsi" w:cstheme="minorHAnsi"/>
          <w:bCs/>
        </w:rPr>
        <w:t>Tran</w:t>
      </w:r>
      <w:r w:rsidR="00E32EB5" w:rsidRPr="00E367C2">
        <w:rPr>
          <w:rFonts w:asciiTheme="minorHAnsi" w:hAnsiTheme="minorHAnsi" w:cstheme="minorHAnsi"/>
          <w:bCs/>
        </w:rPr>
        <w:t xml:space="preserve">che Ferme : </w:t>
      </w:r>
      <w:r w:rsidR="00E52EA3" w:rsidRPr="00E367C2">
        <w:rPr>
          <w:rFonts w:asciiTheme="minorHAnsi" w:hAnsiTheme="minorHAnsi" w:cstheme="minorHAnsi"/>
          <w:bCs/>
        </w:rPr>
        <w:t>Etape 1 et 2</w:t>
      </w:r>
    </w:p>
    <w:p w14:paraId="090CBDBF" w14:textId="0BA06E72" w:rsidR="00FC2D7C" w:rsidRPr="00E367C2" w:rsidRDefault="00E32EB5" w:rsidP="00B82845">
      <w:pPr>
        <w:pStyle w:val="Paragraphedeliste"/>
        <w:numPr>
          <w:ilvl w:val="0"/>
          <w:numId w:val="1"/>
        </w:numPr>
        <w:ind w:left="426" w:firstLine="0"/>
        <w:jc w:val="both"/>
        <w:rPr>
          <w:rFonts w:asciiTheme="minorHAnsi" w:hAnsiTheme="minorHAnsi" w:cstheme="minorHAnsi"/>
          <w:bCs/>
        </w:rPr>
      </w:pPr>
      <w:r w:rsidRPr="00E367C2">
        <w:rPr>
          <w:rFonts w:asciiTheme="minorHAnsi" w:hAnsiTheme="minorHAnsi" w:cstheme="minorHAnsi"/>
          <w:bCs/>
        </w:rPr>
        <w:t>Tranche optionnelle</w:t>
      </w:r>
      <w:r w:rsidR="003B13EB" w:rsidRPr="00E367C2">
        <w:rPr>
          <w:rFonts w:asciiTheme="minorHAnsi" w:hAnsiTheme="minorHAnsi" w:cstheme="minorHAnsi"/>
          <w:bCs/>
        </w:rPr>
        <w:t xml:space="preserve"> </w:t>
      </w:r>
      <w:r w:rsidRPr="00E367C2">
        <w:rPr>
          <w:rFonts w:asciiTheme="minorHAnsi" w:hAnsiTheme="minorHAnsi" w:cstheme="minorHAnsi"/>
          <w:bCs/>
        </w:rPr>
        <w:t xml:space="preserve">: </w:t>
      </w:r>
      <w:r w:rsidR="00E52EA3" w:rsidRPr="00E367C2">
        <w:rPr>
          <w:rFonts w:asciiTheme="minorHAnsi" w:hAnsiTheme="minorHAnsi" w:cstheme="minorHAnsi"/>
          <w:bCs/>
        </w:rPr>
        <w:t>Etape 3</w:t>
      </w:r>
    </w:p>
    <w:p w14:paraId="4C251265" w14:textId="453F8615" w:rsidR="006E6C4A" w:rsidRPr="00E367C2" w:rsidRDefault="006E6C4A" w:rsidP="00B82845">
      <w:pPr>
        <w:spacing w:before="120"/>
        <w:jc w:val="both"/>
        <w:rPr>
          <w:rFonts w:asciiTheme="minorHAnsi" w:hAnsiTheme="minorHAnsi" w:cstheme="minorHAnsi"/>
          <w:bCs/>
        </w:rPr>
      </w:pPr>
    </w:p>
    <w:p w14:paraId="0D9ABF27" w14:textId="0D1985F9" w:rsidR="006E6C4A" w:rsidRPr="00715B6C" w:rsidRDefault="006E6C4A" w:rsidP="00B82845">
      <w:pPr>
        <w:jc w:val="both"/>
        <w:rPr>
          <w:rFonts w:asciiTheme="minorHAnsi" w:hAnsiTheme="minorHAnsi" w:cstheme="minorHAnsi"/>
          <w:bCs/>
        </w:rPr>
      </w:pPr>
      <w:r w:rsidRPr="00715B6C">
        <w:rPr>
          <w:rFonts w:asciiTheme="minorHAnsi" w:hAnsiTheme="minorHAnsi" w:cstheme="minorHAnsi"/>
          <w:b/>
        </w:rPr>
        <w:lastRenderedPageBreak/>
        <w:t>Définition d</w:t>
      </w:r>
      <w:r w:rsidR="00712C41" w:rsidRPr="00715B6C">
        <w:rPr>
          <w:rFonts w:asciiTheme="minorHAnsi" w:hAnsiTheme="minorHAnsi" w:cstheme="minorHAnsi"/>
          <w:b/>
        </w:rPr>
        <w:t>u contrat à</w:t>
      </w:r>
      <w:r w:rsidRPr="00715B6C">
        <w:rPr>
          <w:rFonts w:asciiTheme="minorHAnsi" w:hAnsiTheme="minorHAnsi" w:cstheme="minorHAnsi"/>
          <w:b/>
        </w:rPr>
        <w:t xml:space="preserve"> tranches optionnelles</w:t>
      </w:r>
      <w:r w:rsidRPr="00715B6C">
        <w:rPr>
          <w:rFonts w:asciiTheme="minorHAnsi" w:hAnsiTheme="minorHAnsi" w:cstheme="minorHAnsi"/>
          <w:bCs/>
        </w:rPr>
        <w:t xml:space="preserve"> : </w:t>
      </w:r>
      <w:r w:rsidR="00E278F9" w:rsidRPr="00715B6C">
        <w:rPr>
          <w:rFonts w:asciiTheme="minorHAnsi" w:hAnsiTheme="minorHAnsi" w:cstheme="minorHAnsi"/>
          <w:bCs/>
        </w:rPr>
        <w:t>contrat</w:t>
      </w:r>
      <w:r w:rsidRPr="00715B6C">
        <w:rPr>
          <w:rFonts w:asciiTheme="minorHAnsi" w:hAnsiTheme="minorHAnsi" w:cstheme="minorHAnsi"/>
          <w:bCs/>
        </w:rPr>
        <w:t xml:space="preserve"> portant sur la totalité d’une opération dont la mise à exécution complète est incertaine pour des raisons financières, techniques ou économiques. Le </w:t>
      </w:r>
      <w:r w:rsidR="00712C41" w:rsidRPr="00715B6C">
        <w:rPr>
          <w:rFonts w:asciiTheme="minorHAnsi" w:hAnsiTheme="minorHAnsi" w:cstheme="minorHAnsi"/>
          <w:bCs/>
        </w:rPr>
        <w:t xml:space="preserve">contrat </w:t>
      </w:r>
      <w:r w:rsidRPr="00715B6C">
        <w:rPr>
          <w:rFonts w:asciiTheme="minorHAnsi" w:hAnsiTheme="minorHAnsi" w:cstheme="minorHAnsi"/>
          <w:bCs/>
        </w:rPr>
        <w:t xml:space="preserve">est </w:t>
      </w:r>
      <w:r w:rsidR="00712C41" w:rsidRPr="00715B6C">
        <w:rPr>
          <w:rFonts w:asciiTheme="minorHAnsi" w:hAnsiTheme="minorHAnsi" w:cstheme="minorHAnsi"/>
          <w:bCs/>
        </w:rPr>
        <w:t>divisé</w:t>
      </w:r>
      <w:r w:rsidRPr="00715B6C">
        <w:rPr>
          <w:rFonts w:asciiTheme="minorHAnsi" w:hAnsiTheme="minorHAnsi" w:cstheme="minorHAnsi"/>
          <w:bCs/>
        </w:rPr>
        <w:t xml:space="preserve"> en conséquence en une tranche ferme et une ou plusieurs tranches optionnelles. La première de ces tranches est dénommée tranche ferme car l’engagement du GIE </w:t>
      </w:r>
      <w:r w:rsidR="00272A5C">
        <w:rPr>
          <w:rFonts w:asciiTheme="minorHAnsi" w:hAnsiTheme="minorHAnsi" w:cstheme="minorHAnsi"/>
          <w:bCs/>
        </w:rPr>
        <w:t xml:space="preserve">du </w:t>
      </w:r>
      <w:r w:rsidR="00712C41" w:rsidRPr="00715B6C">
        <w:rPr>
          <w:rFonts w:asciiTheme="minorHAnsi" w:hAnsiTheme="minorHAnsi" w:cstheme="minorHAnsi"/>
          <w:bCs/>
        </w:rPr>
        <w:t>Groupe</w:t>
      </w:r>
      <w:r w:rsidRPr="00715B6C">
        <w:rPr>
          <w:rFonts w:asciiTheme="minorHAnsi" w:hAnsiTheme="minorHAnsi" w:cstheme="minorHAnsi"/>
          <w:bCs/>
        </w:rPr>
        <w:t xml:space="preserve"> CCI</w:t>
      </w:r>
      <w:r w:rsidR="00272A5C">
        <w:rPr>
          <w:rFonts w:asciiTheme="minorHAnsi" w:hAnsiTheme="minorHAnsi" w:cstheme="minorHAnsi"/>
          <w:bCs/>
        </w:rPr>
        <w:t>R</w:t>
      </w:r>
      <w:r w:rsidRPr="00715B6C">
        <w:rPr>
          <w:rFonts w:asciiTheme="minorHAnsi" w:hAnsiTheme="minorHAnsi" w:cstheme="minorHAnsi"/>
          <w:bCs/>
        </w:rPr>
        <w:t xml:space="preserve"> Paris Ile-de-France est limité à cette seule première tranche. Les autres tranches dont l’exécution n’est rendue possible que par la réalisation de la ou des conditions qui ont justifié le recours à cette forme de marché, sont pour cette raison appelées tranches optionnelles. Chacune des tranches du </w:t>
      </w:r>
      <w:r w:rsidR="00E278F9" w:rsidRPr="00715B6C">
        <w:rPr>
          <w:rFonts w:asciiTheme="minorHAnsi" w:hAnsiTheme="minorHAnsi" w:cstheme="minorHAnsi"/>
          <w:bCs/>
        </w:rPr>
        <w:t>contrat</w:t>
      </w:r>
      <w:r w:rsidRPr="00715B6C">
        <w:rPr>
          <w:rFonts w:asciiTheme="minorHAnsi" w:hAnsiTheme="minorHAnsi" w:cstheme="minorHAnsi"/>
          <w:bCs/>
        </w:rPr>
        <w:t>, qu’elle soit ferme ou optionnelle, est définie dans son objet, son prix et son délai d’exécution.</w:t>
      </w:r>
    </w:p>
    <w:p w14:paraId="04A3FB16" w14:textId="77777777" w:rsidR="006E6C4A" w:rsidRPr="00715B6C" w:rsidRDefault="006E6C4A" w:rsidP="00B82845">
      <w:pPr>
        <w:jc w:val="both"/>
        <w:rPr>
          <w:rFonts w:asciiTheme="minorHAnsi" w:hAnsiTheme="minorHAnsi" w:cstheme="minorHAnsi"/>
          <w:bCs/>
        </w:rPr>
      </w:pPr>
    </w:p>
    <w:p w14:paraId="21E42C26" w14:textId="3E60DA66" w:rsidR="006E6C4A" w:rsidRPr="00272A5C" w:rsidRDefault="006E6C4A" w:rsidP="00B82845">
      <w:pPr>
        <w:jc w:val="both"/>
        <w:rPr>
          <w:rFonts w:asciiTheme="minorHAnsi" w:hAnsiTheme="minorHAnsi" w:cstheme="minorHAnsi"/>
          <w:bCs/>
        </w:rPr>
      </w:pPr>
      <w:r w:rsidRPr="00715B6C">
        <w:rPr>
          <w:rFonts w:asciiTheme="minorHAnsi" w:hAnsiTheme="minorHAnsi" w:cstheme="minorHAnsi"/>
          <w:bCs/>
        </w:rPr>
        <w:t>Les tranches optionnelles ne seront réalisées par le titulaire d</w:t>
      </w:r>
      <w:r w:rsidR="00E278F9" w:rsidRPr="00715B6C">
        <w:rPr>
          <w:rFonts w:asciiTheme="minorHAnsi" w:hAnsiTheme="minorHAnsi" w:cstheme="minorHAnsi"/>
          <w:bCs/>
        </w:rPr>
        <w:t>u contrat</w:t>
      </w:r>
      <w:r w:rsidRPr="00715B6C">
        <w:rPr>
          <w:rFonts w:asciiTheme="minorHAnsi" w:hAnsiTheme="minorHAnsi" w:cstheme="minorHAnsi"/>
          <w:bCs/>
        </w:rPr>
        <w:t xml:space="preserve"> qu’après une décision expresse du pouvoir adjudicateur pouvant intervenir soit au moment de la notification du marché, soit au cours de son exécution dans les délais maximum définis ci-dessous.</w:t>
      </w:r>
    </w:p>
    <w:p w14:paraId="6213C77E" w14:textId="2BD90EA2" w:rsidR="006E6C4A" w:rsidRPr="00272A5C" w:rsidRDefault="006E6C4A" w:rsidP="00B82845">
      <w:pPr>
        <w:jc w:val="both"/>
        <w:rPr>
          <w:rFonts w:ascii="Arial Narrow" w:hAnsi="Arial Narrow"/>
          <w:sz w:val="22"/>
          <w:szCs w:val="22"/>
        </w:rPr>
      </w:pPr>
    </w:p>
    <w:p w14:paraId="14ADE973" w14:textId="77777777" w:rsidR="006E6C4A" w:rsidRPr="00272A5C" w:rsidRDefault="006E6C4A" w:rsidP="00B82845">
      <w:pPr>
        <w:pStyle w:val="Titre3"/>
        <w:numPr>
          <w:ilvl w:val="2"/>
          <w:numId w:val="7"/>
        </w:numPr>
        <w:jc w:val="both"/>
        <w:rPr>
          <w:rFonts w:asciiTheme="minorHAnsi" w:hAnsiTheme="minorHAnsi" w:cstheme="minorHAnsi"/>
          <w:color w:val="auto"/>
        </w:rPr>
      </w:pPr>
      <w:bookmarkStart w:id="28" w:name="_Toc376185979"/>
      <w:r w:rsidRPr="00272A5C">
        <w:rPr>
          <w:rFonts w:asciiTheme="minorHAnsi" w:hAnsiTheme="minorHAnsi" w:cstheme="minorHAnsi"/>
          <w:color w:val="auto"/>
        </w:rPr>
        <w:t>Délais d’exécution des tranches fermes et conditionnelles.</w:t>
      </w:r>
      <w:bookmarkEnd w:id="28"/>
      <w:r w:rsidRPr="00272A5C">
        <w:rPr>
          <w:rFonts w:asciiTheme="minorHAnsi" w:hAnsiTheme="minorHAnsi" w:cstheme="minorHAnsi"/>
          <w:color w:val="auto"/>
        </w:rPr>
        <w:t xml:space="preserve"> </w:t>
      </w:r>
    </w:p>
    <w:p w14:paraId="6EE18A5C" w14:textId="77777777" w:rsidR="006E6C4A" w:rsidRPr="00272A5C" w:rsidRDefault="006E6C4A" w:rsidP="00B82845">
      <w:pPr>
        <w:jc w:val="both"/>
      </w:pPr>
    </w:p>
    <w:p w14:paraId="5C1D8B09" w14:textId="7DCE1AB2" w:rsidR="006E6C4A" w:rsidRPr="00715B6C" w:rsidRDefault="006E6C4A" w:rsidP="00B82845">
      <w:pPr>
        <w:jc w:val="both"/>
        <w:rPr>
          <w:rFonts w:ascii="Arial Narrow" w:hAnsi="Arial Narrow"/>
          <w:sz w:val="22"/>
          <w:szCs w:val="22"/>
        </w:rPr>
      </w:pPr>
      <w:r w:rsidRPr="00272A5C">
        <w:rPr>
          <w:rFonts w:asciiTheme="minorHAnsi" w:hAnsiTheme="minorHAnsi" w:cstheme="minorHAnsi"/>
          <w:bCs/>
        </w:rPr>
        <w:t xml:space="preserve">Le délai </w:t>
      </w:r>
      <w:r w:rsidR="000B64DC" w:rsidRPr="00272A5C">
        <w:rPr>
          <w:rFonts w:asciiTheme="minorHAnsi" w:hAnsiTheme="minorHAnsi" w:cstheme="minorHAnsi"/>
          <w:b/>
          <w:i/>
          <w:iCs/>
        </w:rPr>
        <w:t>prévisionnel</w:t>
      </w:r>
      <w:r w:rsidR="000B64DC" w:rsidRPr="00272A5C">
        <w:rPr>
          <w:rFonts w:asciiTheme="minorHAnsi" w:hAnsiTheme="minorHAnsi" w:cstheme="minorHAnsi"/>
          <w:bCs/>
        </w:rPr>
        <w:t xml:space="preserve"> </w:t>
      </w:r>
      <w:r w:rsidRPr="00272A5C">
        <w:rPr>
          <w:rFonts w:asciiTheme="minorHAnsi" w:hAnsiTheme="minorHAnsi" w:cstheme="minorHAnsi"/>
          <w:bCs/>
        </w:rPr>
        <w:t xml:space="preserve">d’exécution de la tranche </w:t>
      </w:r>
      <w:r w:rsidRPr="00715B6C">
        <w:rPr>
          <w:rFonts w:asciiTheme="minorHAnsi" w:hAnsiTheme="minorHAnsi" w:cstheme="minorHAnsi"/>
          <w:bCs/>
        </w:rPr>
        <w:t xml:space="preserve">ferme est </w:t>
      </w:r>
      <w:r w:rsidR="000B64DC">
        <w:rPr>
          <w:rFonts w:asciiTheme="minorHAnsi" w:hAnsiTheme="minorHAnsi" w:cstheme="minorHAnsi"/>
          <w:bCs/>
        </w:rPr>
        <w:t>de 7</w:t>
      </w:r>
      <w:r w:rsidR="00FB1A4A">
        <w:rPr>
          <w:rFonts w:asciiTheme="minorHAnsi" w:hAnsiTheme="minorHAnsi" w:cstheme="minorHAnsi"/>
          <w:bCs/>
        </w:rPr>
        <w:t xml:space="preserve"> mois </w:t>
      </w:r>
      <w:r w:rsidRPr="00715B6C">
        <w:rPr>
          <w:rFonts w:asciiTheme="minorHAnsi" w:hAnsiTheme="minorHAnsi" w:cstheme="minorHAnsi"/>
          <w:bCs/>
        </w:rPr>
        <w:t>à c</w:t>
      </w:r>
      <w:r w:rsidRPr="00FB1A4A">
        <w:rPr>
          <w:rFonts w:asciiTheme="minorHAnsi" w:hAnsiTheme="minorHAnsi" w:cstheme="minorHAnsi"/>
          <w:bCs/>
        </w:rPr>
        <w:t xml:space="preserve">ompter de la date de notification </w:t>
      </w:r>
      <w:r w:rsidRPr="00FB1A4A">
        <w:rPr>
          <w:rFonts w:asciiTheme="minorHAnsi" w:hAnsiTheme="minorHAnsi" w:cstheme="minorHAnsi"/>
          <w:iCs/>
        </w:rPr>
        <w:t>du marché</w:t>
      </w:r>
      <w:r w:rsidR="00FB1A4A" w:rsidRPr="00FB1A4A">
        <w:rPr>
          <w:rFonts w:asciiTheme="minorHAnsi" w:hAnsiTheme="minorHAnsi" w:cstheme="minorHAnsi"/>
          <w:iCs/>
        </w:rPr>
        <w:t>.</w:t>
      </w:r>
    </w:p>
    <w:p w14:paraId="43DC4659" w14:textId="77777777" w:rsidR="00FB1A4A" w:rsidRPr="005C2E29" w:rsidRDefault="00FB1A4A" w:rsidP="00B82845">
      <w:pPr>
        <w:jc w:val="both"/>
        <w:rPr>
          <w:rFonts w:asciiTheme="minorHAnsi" w:hAnsiTheme="minorHAnsi" w:cstheme="minorHAnsi"/>
          <w:bCs/>
        </w:rPr>
      </w:pPr>
    </w:p>
    <w:p w14:paraId="0FE272B5" w14:textId="7B2BDFE7" w:rsidR="006E6C4A" w:rsidRPr="005C2E29" w:rsidRDefault="006E6C4A" w:rsidP="00B82845">
      <w:pPr>
        <w:jc w:val="both"/>
        <w:rPr>
          <w:rFonts w:asciiTheme="minorHAnsi" w:hAnsiTheme="minorHAnsi" w:cstheme="minorHAnsi"/>
          <w:bCs/>
        </w:rPr>
      </w:pPr>
      <w:r w:rsidRPr="005C2E29">
        <w:rPr>
          <w:rFonts w:asciiTheme="minorHAnsi" w:hAnsiTheme="minorHAnsi" w:cstheme="minorHAnsi"/>
          <w:bCs/>
        </w:rPr>
        <w:t xml:space="preserve">Le délai d’exécution de la tranche optionnelle n°1 est fixé </w:t>
      </w:r>
      <w:r w:rsidRPr="005C2E29">
        <w:rPr>
          <w:rFonts w:asciiTheme="minorHAnsi" w:eastAsiaTheme="majorEastAsia" w:hAnsiTheme="minorHAnsi" w:cstheme="minorHAnsi"/>
          <w:b/>
          <w:bCs/>
        </w:rPr>
        <w:t xml:space="preserve">à </w:t>
      </w:r>
      <w:r w:rsidR="00FB1A4A" w:rsidRPr="005C2E29">
        <w:rPr>
          <w:rFonts w:asciiTheme="minorHAnsi" w:eastAsiaTheme="majorEastAsia" w:hAnsiTheme="minorHAnsi" w:cstheme="minorHAnsi"/>
          <w:b/>
          <w:bCs/>
        </w:rPr>
        <w:t>1 an</w:t>
      </w:r>
      <w:r w:rsidR="00FB1A4A" w:rsidRPr="005C2E29">
        <w:rPr>
          <w:rFonts w:asciiTheme="minorHAnsi" w:hAnsiTheme="minorHAnsi" w:cstheme="minorHAnsi"/>
          <w:i/>
        </w:rPr>
        <w:t xml:space="preserve"> </w:t>
      </w:r>
      <w:r w:rsidRPr="005C2E29">
        <w:rPr>
          <w:rFonts w:asciiTheme="minorHAnsi" w:hAnsiTheme="minorHAnsi" w:cstheme="minorHAnsi"/>
          <w:bCs/>
        </w:rPr>
        <w:t>à compter de la date de notification de la décision d’affermissement.</w:t>
      </w:r>
    </w:p>
    <w:p w14:paraId="7D573F40" w14:textId="53F73754" w:rsidR="006E6C4A" w:rsidRPr="005C2E29" w:rsidRDefault="006E6C4A" w:rsidP="00B82845">
      <w:pPr>
        <w:pStyle w:val="Titre3"/>
        <w:numPr>
          <w:ilvl w:val="2"/>
          <w:numId w:val="7"/>
        </w:numPr>
        <w:jc w:val="both"/>
        <w:rPr>
          <w:rFonts w:asciiTheme="minorHAnsi" w:hAnsiTheme="minorHAnsi" w:cstheme="minorHAnsi"/>
          <w:b w:val="0"/>
          <w:bCs w:val="0"/>
          <w:i/>
          <w:iCs/>
          <w:color w:val="auto"/>
        </w:rPr>
      </w:pPr>
      <w:bookmarkStart w:id="29" w:name="_Toc376185980"/>
      <w:r w:rsidRPr="005C2E29">
        <w:rPr>
          <w:rFonts w:asciiTheme="minorHAnsi" w:hAnsiTheme="minorHAnsi" w:cstheme="minorHAnsi"/>
          <w:color w:val="auto"/>
        </w:rPr>
        <w:t>Décision d’affermissement des tranches conditionnelles</w:t>
      </w:r>
      <w:bookmarkEnd w:id="29"/>
    </w:p>
    <w:p w14:paraId="17226E9E" w14:textId="77777777" w:rsidR="006E6C4A" w:rsidRPr="005C2E29" w:rsidRDefault="006E6C4A" w:rsidP="00B82845">
      <w:pPr>
        <w:jc w:val="both"/>
      </w:pPr>
    </w:p>
    <w:p w14:paraId="1EFA5A53" w14:textId="481959A7" w:rsidR="006E6C4A" w:rsidRPr="005C2E29" w:rsidRDefault="006E6C4A" w:rsidP="00B82845">
      <w:pPr>
        <w:jc w:val="both"/>
        <w:rPr>
          <w:rFonts w:asciiTheme="minorHAnsi" w:hAnsiTheme="minorHAnsi" w:cstheme="minorHAnsi"/>
          <w:bCs/>
        </w:rPr>
      </w:pPr>
      <w:r w:rsidRPr="005C2E29">
        <w:rPr>
          <w:rFonts w:asciiTheme="minorHAnsi" w:hAnsiTheme="minorHAnsi" w:cstheme="minorHAnsi"/>
          <w:bCs/>
        </w:rPr>
        <w:t xml:space="preserve">Le pouvoir adjudicateur prendra la décision de réaliser les tranches conditionnelles dans </w:t>
      </w:r>
      <w:r w:rsidR="00712C41" w:rsidRPr="005C2E29">
        <w:rPr>
          <w:rFonts w:asciiTheme="minorHAnsi" w:hAnsiTheme="minorHAnsi" w:cstheme="minorHAnsi"/>
          <w:bCs/>
        </w:rPr>
        <w:t xml:space="preserve">les conditions </w:t>
      </w:r>
      <w:r w:rsidRPr="005C2E29">
        <w:rPr>
          <w:rFonts w:asciiTheme="minorHAnsi" w:hAnsiTheme="minorHAnsi" w:cstheme="minorHAnsi"/>
          <w:bCs/>
        </w:rPr>
        <w:t>suivant</w:t>
      </w:r>
      <w:r w:rsidR="00712C41" w:rsidRPr="005C2E29">
        <w:rPr>
          <w:rFonts w:asciiTheme="minorHAnsi" w:hAnsiTheme="minorHAnsi" w:cstheme="minorHAnsi"/>
          <w:bCs/>
        </w:rPr>
        <w:t>e</w:t>
      </w:r>
      <w:r w:rsidRPr="005C2E29">
        <w:rPr>
          <w:rFonts w:asciiTheme="minorHAnsi" w:hAnsiTheme="minorHAnsi" w:cstheme="minorHAnsi"/>
          <w:bCs/>
        </w:rPr>
        <w:t xml:space="preserve">s : </w:t>
      </w:r>
    </w:p>
    <w:p w14:paraId="0F9132BD" w14:textId="18925C9C" w:rsidR="00712C41" w:rsidRPr="005C2E29" w:rsidRDefault="00712C41" w:rsidP="00B82845">
      <w:pPr>
        <w:numPr>
          <w:ilvl w:val="0"/>
          <w:numId w:val="32"/>
        </w:numPr>
        <w:tabs>
          <w:tab w:val="clear" w:pos="927"/>
          <w:tab w:val="num" w:pos="360"/>
        </w:tabs>
        <w:ind w:left="360"/>
        <w:jc w:val="both"/>
        <w:rPr>
          <w:rFonts w:asciiTheme="minorHAnsi" w:hAnsiTheme="minorHAnsi" w:cstheme="minorHAnsi"/>
          <w:bCs/>
        </w:rPr>
      </w:pPr>
      <w:r w:rsidRPr="005C2E29">
        <w:rPr>
          <w:rFonts w:asciiTheme="minorHAnsi" w:hAnsiTheme="minorHAnsi" w:cstheme="minorHAnsi"/>
          <w:bCs/>
        </w:rPr>
        <w:t>La décision d’affermissement prendra la forme d’un ordre de service notifiée au titulaire via le profil acheteur.</w:t>
      </w:r>
    </w:p>
    <w:p w14:paraId="17AAFFD5" w14:textId="45EAD11F" w:rsidR="003B13EB" w:rsidRPr="005C2E29" w:rsidRDefault="006E6C4A" w:rsidP="00B82845">
      <w:pPr>
        <w:numPr>
          <w:ilvl w:val="0"/>
          <w:numId w:val="32"/>
        </w:numPr>
        <w:tabs>
          <w:tab w:val="clear" w:pos="927"/>
          <w:tab w:val="num" w:pos="360"/>
        </w:tabs>
        <w:ind w:left="360"/>
        <w:jc w:val="both"/>
        <w:rPr>
          <w:rFonts w:asciiTheme="minorHAnsi" w:eastAsiaTheme="majorEastAsia" w:hAnsiTheme="minorHAnsi" w:cstheme="minorHAnsi"/>
          <w:i/>
          <w:iCs/>
        </w:rPr>
      </w:pPr>
      <w:r w:rsidRPr="005C2E29">
        <w:rPr>
          <w:rFonts w:asciiTheme="minorHAnsi" w:hAnsiTheme="minorHAnsi" w:cstheme="minorHAnsi"/>
          <w:bCs/>
        </w:rPr>
        <w:t xml:space="preserve">Le pouvoir adjudicateur notifiera au titulaire la décision de réaliser la tranche optionnelle au plus tard </w:t>
      </w:r>
      <w:r w:rsidR="00FB1A4A" w:rsidRPr="005C2E29">
        <w:rPr>
          <w:rFonts w:asciiTheme="minorHAnsi" w:eastAsiaTheme="majorEastAsia" w:hAnsiTheme="minorHAnsi" w:cstheme="minorHAnsi"/>
        </w:rPr>
        <w:t>1 mois avant la notification du marché « Facility Management ».</w:t>
      </w:r>
    </w:p>
    <w:p w14:paraId="20900EB3" w14:textId="77777777" w:rsidR="006E6C4A" w:rsidRPr="005C2E29" w:rsidRDefault="006E6C4A" w:rsidP="00B82845">
      <w:pPr>
        <w:pStyle w:val="Titre3"/>
        <w:numPr>
          <w:ilvl w:val="2"/>
          <w:numId w:val="7"/>
        </w:numPr>
        <w:jc w:val="both"/>
        <w:rPr>
          <w:rFonts w:asciiTheme="minorHAnsi" w:hAnsiTheme="minorHAnsi" w:cstheme="minorHAnsi"/>
          <w:color w:val="auto"/>
        </w:rPr>
      </w:pPr>
      <w:bookmarkStart w:id="30" w:name="_Toc376185981"/>
      <w:r w:rsidRPr="005C2E29">
        <w:rPr>
          <w:rFonts w:asciiTheme="minorHAnsi" w:hAnsiTheme="minorHAnsi" w:cstheme="minorHAnsi"/>
          <w:color w:val="auto"/>
        </w:rPr>
        <w:t>Indemnité de dédit.</w:t>
      </w:r>
      <w:bookmarkEnd w:id="30"/>
      <w:r w:rsidRPr="005C2E29">
        <w:rPr>
          <w:rFonts w:asciiTheme="minorHAnsi" w:hAnsiTheme="minorHAnsi" w:cstheme="minorHAnsi"/>
          <w:color w:val="auto"/>
        </w:rPr>
        <w:t xml:space="preserve"> </w:t>
      </w:r>
    </w:p>
    <w:p w14:paraId="5190A7D1" w14:textId="77777777" w:rsidR="006E6C4A" w:rsidRPr="00FB1A4A" w:rsidRDefault="006E6C4A" w:rsidP="00B82845">
      <w:pPr>
        <w:jc w:val="both"/>
      </w:pPr>
    </w:p>
    <w:p w14:paraId="3582DF02" w14:textId="7DB1CD56" w:rsidR="006E6C4A" w:rsidRPr="00FB1A4A" w:rsidRDefault="006E6C4A" w:rsidP="00B82845">
      <w:pPr>
        <w:jc w:val="both"/>
        <w:rPr>
          <w:rFonts w:asciiTheme="minorHAnsi" w:hAnsiTheme="minorHAnsi" w:cstheme="minorHAnsi"/>
          <w:bCs/>
        </w:rPr>
      </w:pPr>
      <w:r w:rsidRPr="00FB1A4A">
        <w:rPr>
          <w:rFonts w:asciiTheme="minorHAnsi" w:hAnsiTheme="minorHAnsi" w:cstheme="minorHAnsi"/>
          <w:bCs/>
        </w:rPr>
        <w:t xml:space="preserve">En cas de non-affermissement des tranches optionnelles dans les conditions décrites ci-dessus, </w:t>
      </w:r>
      <w:r w:rsidRPr="00FB1A4A">
        <w:rPr>
          <w:rFonts w:asciiTheme="minorHAnsi" w:eastAsiaTheme="majorEastAsia" w:hAnsiTheme="minorHAnsi" w:cstheme="minorHAnsi"/>
        </w:rPr>
        <w:t>il ne sera pas versé d’indemnité de dédit</w:t>
      </w:r>
      <w:r w:rsidRPr="00FB1A4A">
        <w:rPr>
          <w:rFonts w:asciiTheme="minorHAnsi" w:hAnsiTheme="minorHAnsi" w:cstheme="minorHAnsi"/>
          <w:bCs/>
        </w:rPr>
        <w:t xml:space="preserve">. </w:t>
      </w:r>
    </w:p>
    <w:p w14:paraId="5E242294" w14:textId="77777777" w:rsidR="006E6C4A" w:rsidRPr="00FB1A4A" w:rsidRDefault="006E6C4A" w:rsidP="00B82845">
      <w:pPr>
        <w:pStyle w:val="Titre3"/>
        <w:numPr>
          <w:ilvl w:val="2"/>
          <w:numId w:val="7"/>
        </w:numPr>
        <w:jc w:val="both"/>
        <w:rPr>
          <w:rFonts w:asciiTheme="minorHAnsi" w:hAnsiTheme="minorHAnsi" w:cstheme="minorHAnsi"/>
          <w:color w:val="auto"/>
        </w:rPr>
      </w:pPr>
      <w:bookmarkStart w:id="31" w:name="_Toc376185982"/>
      <w:r w:rsidRPr="00FB1A4A">
        <w:rPr>
          <w:rFonts w:asciiTheme="minorHAnsi" w:hAnsiTheme="minorHAnsi" w:cstheme="minorHAnsi"/>
          <w:color w:val="auto"/>
        </w:rPr>
        <w:t>Indemnité d’attente.</w:t>
      </w:r>
      <w:bookmarkEnd w:id="31"/>
      <w:r w:rsidRPr="00FB1A4A">
        <w:rPr>
          <w:rFonts w:asciiTheme="minorHAnsi" w:hAnsiTheme="minorHAnsi" w:cstheme="minorHAnsi"/>
          <w:color w:val="auto"/>
        </w:rPr>
        <w:t xml:space="preserve"> </w:t>
      </w:r>
    </w:p>
    <w:p w14:paraId="2B4F6C65" w14:textId="77777777" w:rsidR="006E6C4A" w:rsidRPr="00FB1A4A" w:rsidRDefault="006E6C4A" w:rsidP="00B82845">
      <w:pPr>
        <w:jc w:val="both"/>
      </w:pPr>
    </w:p>
    <w:p w14:paraId="53782ED4" w14:textId="77777777" w:rsidR="006E6C4A" w:rsidRPr="00FB1A4A" w:rsidRDefault="006E6C4A" w:rsidP="00B82845">
      <w:pPr>
        <w:jc w:val="both"/>
        <w:rPr>
          <w:rFonts w:asciiTheme="minorHAnsi" w:hAnsiTheme="minorHAnsi" w:cstheme="minorHAnsi"/>
          <w:bCs/>
        </w:rPr>
      </w:pPr>
      <w:r w:rsidRPr="00FB1A4A">
        <w:rPr>
          <w:rFonts w:asciiTheme="minorHAnsi" w:hAnsiTheme="minorHAnsi" w:cstheme="minorHAnsi"/>
          <w:bCs/>
        </w:rPr>
        <w:t xml:space="preserve">En cas de retard dans l’affermissement des tranches, il n’est pas prévu d’indemnité d’attente. </w:t>
      </w:r>
    </w:p>
    <w:p w14:paraId="44A958D3" w14:textId="77777777" w:rsidR="006E6C4A" w:rsidRPr="00715B6C" w:rsidRDefault="006E6C4A" w:rsidP="00B82845">
      <w:pPr>
        <w:jc w:val="both"/>
        <w:rPr>
          <w:rFonts w:ascii="Arial Narrow" w:hAnsi="Arial Narrow"/>
          <w:sz w:val="22"/>
          <w:szCs w:val="22"/>
        </w:rPr>
      </w:pPr>
    </w:p>
    <w:p w14:paraId="4A3BCF5A" w14:textId="7A26A8B9" w:rsidR="00D5455D" w:rsidRPr="00272A5C" w:rsidRDefault="00FC2D7C" w:rsidP="00B82845">
      <w:pPr>
        <w:pStyle w:val="Titre2"/>
      </w:pPr>
      <w:bookmarkStart w:id="32" w:name="_Toc5792948"/>
      <w:bookmarkStart w:id="33" w:name="_Toc182990160"/>
      <w:r w:rsidRPr="00FB1A4A">
        <w:t xml:space="preserve">Forme </w:t>
      </w:r>
      <w:r w:rsidRPr="00FB1A4A">
        <w:rPr>
          <w:rFonts w:eastAsia="Times New Roman"/>
          <w:bCs/>
          <w:iCs/>
          <w:szCs w:val="22"/>
        </w:rPr>
        <w:t>de l’accord-cadre</w:t>
      </w:r>
      <w:bookmarkEnd w:id="32"/>
      <w:bookmarkEnd w:id="33"/>
    </w:p>
    <w:p w14:paraId="7D35D980" w14:textId="6BCA4812" w:rsidR="00DA13EC" w:rsidRPr="00FE4B34" w:rsidRDefault="00DA13EC" w:rsidP="00B82845">
      <w:pPr>
        <w:spacing w:after="120"/>
        <w:jc w:val="both"/>
        <w:rPr>
          <w:rFonts w:asciiTheme="minorHAnsi" w:hAnsiTheme="minorHAnsi" w:cstheme="minorHAnsi"/>
          <w:bCs/>
        </w:rPr>
      </w:pPr>
      <w:r w:rsidRPr="00FB1A4A">
        <w:rPr>
          <w:rFonts w:asciiTheme="minorHAnsi" w:hAnsiTheme="minorHAnsi" w:cstheme="minorHAnsi"/>
          <w:bCs/>
        </w:rPr>
        <w:t xml:space="preserve">Les prestations du </w:t>
      </w:r>
      <w:r w:rsidR="0017089B" w:rsidRPr="00FB1A4A">
        <w:rPr>
          <w:rFonts w:asciiTheme="minorHAnsi" w:hAnsiTheme="minorHAnsi" w:cstheme="minorHAnsi"/>
          <w:bCs/>
        </w:rPr>
        <w:t>contrat</w:t>
      </w:r>
      <w:r w:rsidRPr="00FB1A4A">
        <w:rPr>
          <w:rFonts w:asciiTheme="minorHAnsi" w:hAnsiTheme="minorHAnsi" w:cstheme="minorHAnsi"/>
          <w:bCs/>
        </w:rPr>
        <w:t xml:space="preserve"> sont conclues sous la forme d’un accord-cadre à bons de commande, en application des articles </w:t>
      </w:r>
      <w:r w:rsidR="006958D2" w:rsidRPr="00FB1A4A">
        <w:rPr>
          <w:rFonts w:asciiTheme="minorHAnsi" w:hAnsiTheme="minorHAnsi" w:cstheme="minorHAnsi"/>
          <w:bCs/>
        </w:rPr>
        <w:t xml:space="preserve">R. 2162-13 et R. 2162-14 du </w:t>
      </w:r>
      <w:r w:rsidR="00B10909" w:rsidRPr="00FB1A4A">
        <w:rPr>
          <w:rFonts w:asciiTheme="minorHAnsi" w:hAnsiTheme="minorHAnsi" w:cstheme="minorHAnsi"/>
          <w:bCs/>
        </w:rPr>
        <w:t>Code de la commande publique</w:t>
      </w:r>
      <w:r w:rsidRPr="00FB1A4A">
        <w:rPr>
          <w:rFonts w:asciiTheme="minorHAnsi" w:hAnsiTheme="minorHAnsi" w:cstheme="minorHAnsi"/>
          <w:bCs/>
        </w:rPr>
        <w:t>, mono</w:t>
      </w:r>
      <w:r w:rsidR="001A1812" w:rsidRPr="00FB1A4A">
        <w:rPr>
          <w:rFonts w:asciiTheme="minorHAnsi" w:hAnsiTheme="minorHAnsi" w:cstheme="minorHAnsi"/>
          <w:bCs/>
        </w:rPr>
        <w:t>-</w:t>
      </w:r>
      <w:r w:rsidRPr="00FB1A4A">
        <w:rPr>
          <w:rFonts w:asciiTheme="minorHAnsi" w:hAnsiTheme="minorHAnsi" w:cstheme="minorHAnsi"/>
          <w:bCs/>
        </w:rPr>
        <w:t xml:space="preserve">attributaire, selon </w:t>
      </w:r>
      <w:r w:rsidRPr="00FE4B34">
        <w:rPr>
          <w:rFonts w:asciiTheme="minorHAnsi" w:hAnsiTheme="minorHAnsi" w:cstheme="minorHAnsi"/>
          <w:bCs/>
        </w:rPr>
        <w:t>les engagements suivants :</w:t>
      </w:r>
    </w:p>
    <w:p w14:paraId="38651B06" w14:textId="125EE742" w:rsidR="00CA7FED" w:rsidRPr="005C2E29" w:rsidRDefault="00CA7FED" w:rsidP="00B82845">
      <w:pPr>
        <w:pStyle w:val="Paragraphedeliste"/>
        <w:numPr>
          <w:ilvl w:val="0"/>
          <w:numId w:val="5"/>
        </w:numPr>
        <w:spacing w:after="120"/>
        <w:ind w:left="426" w:right="-284" w:hanging="357"/>
        <w:jc w:val="both"/>
        <w:rPr>
          <w:rFonts w:asciiTheme="minorHAnsi" w:hAnsiTheme="minorHAnsi" w:cstheme="minorHAnsi"/>
        </w:rPr>
      </w:pPr>
      <w:r w:rsidRPr="005C2E29">
        <w:rPr>
          <w:rFonts w:asciiTheme="minorHAnsi" w:hAnsiTheme="minorHAnsi" w:cstheme="minorHAnsi"/>
        </w:rPr>
        <w:t>M</w:t>
      </w:r>
      <w:r w:rsidR="00272A5C">
        <w:rPr>
          <w:rFonts w:asciiTheme="minorHAnsi" w:hAnsiTheme="minorHAnsi" w:cstheme="minorHAnsi"/>
        </w:rPr>
        <w:t>ontant m</w:t>
      </w:r>
      <w:r w:rsidRPr="005C2E29">
        <w:rPr>
          <w:rFonts w:asciiTheme="minorHAnsi" w:hAnsiTheme="minorHAnsi" w:cstheme="minorHAnsi"/>
        </w:rPr>
        <w:t xml:space="preserve">aximum </w:t>
      </w:r>
      <w:r w:rsidRPr="005C2E29">
        <w:rPr>
          <w:rFonts w:asciiTheme="minorHAnsi" w:hAnsiTheme="minorHAnsi" w:cstheme="minorHAnsi"/>
          <w:bCs/>
        </w:rPr>
        <w:t xml:space="preserve">sur la durée totale du contrat, toutes reconductions </w:t>
      </w:r>
      <w:r w:rsidR="005C2E29" w:rsidRPr="005C2E29">
        <w:rPr>
          <w:rFonts w:asciiTheme="minorHAnsi" w:hAnsiTheme="minorHAnsi" w:cstheme="minorHAnsi"/>
          <w:bCs/>
        </w:rPr>
        <w:t xml:space="preserve">et toutes tranches </w:t>
      </w:r>
      <w:r w:rsidRPr="005C2E29">
        <w:rPr>
          <w:rFonts w:asciiTheme="minorHAnsi" w:hAnsiTheme="minorHAnsi" w:cstheme="minorHAnsi"/>
          <w:bCs/>
        </w:rPr>
        <w:t>comprises</w:t>
      </w:r>
      <w:r w:rsidR="001A1812" w:rsidRPr="005C2E29">
        <w:rPr>
          <w:rFonts w:asciiTheme="minorHAnsi" w:hAnsiTheme="minorHAnsi" w:cstheme="minorHAnsi"/>
          <w:bCs/>
        </w:rPr>
        <w:t xml:space="preserve"> </w:t>
      </w:r>
      <w:r w:rsidRPr="005C2E29">
        <w:rPr>
          <w:rFonts w:asciiTheme="minorHAnsi" w:hAnsiTheme="minorHAnsi" w:cstheme="minorHAnsi"/>
        </w:rPr>
        <w:t xml:space="preserve">: </w:t>
      </w:r>
      <w:r w:rsidR="00E52EA3" w:rsidRPr="005C2E29">
        <w:rPr>
          <w:rFonts w:asciiTheme="minorHAnsi" w:hAnsiTheme="minorHAnsi" w:cstheme="minorHAnsi"/>
          <w:b/>
          <w:u w:val="single"/>
        </w:rPr>
        <w:t>1</w:t>
      </w:r>
      <w:r w:rsidR="005C2E29">
        <w:rPr>
          <w:rFonts w:asciiTheme="minorHAnsi" w:hAnsiTheme="minorHAnsi" w:cstheme="minorHAnsi"/>
          <w:b/>
          <w:u w:val="single"/>
        </w:rPr>
        <w:t>40</w:t>
      </w:r>
      <w:r w:rsidR="000B64DC" w:rsidRPr="005C2E29">
        <w:rPr>
          <w:rFonts w:asciiTheme="minorHAnsi" w:hAnsiTheme="minorHAnsi" w:cstheme="minorHAnsi"/>
          <w:b/>
          <w:u w:val="single"/>
        </w:rPr>
        <w:t> </w:t>
      </w:r>
      <w:r w:rsidR="00D5455D" w:rsidRPr="005C2E29">
        <w:rPr>
          <w:rFonts w:asciiTheme="minorHAnsi" w:hAnsiTheme="minorHAnsi" w:cstheme="minorHAnsi"/>
          <w:b/>
          <w:u w:val="single"/>
        </w:rPr>
        <w:t>000</w:t>
      </w:r>
      <w:r w:rsidR="000B64DC" w:rsidRPr="005C2E29">
        <w:rPr>
          <w:rFonts w:asciiTheme="minorHAnsi" w:hAnsiTheme="minorHAnsi" w:cstheme="minorHAnsi"/>
          <w:b/>
          <w:u w:val="single"/>
        </w:rPr>
        <w:t xml:space="preserve"> </w:t>
      </w:r>
      <w:r w:rsidR="00D5455D" w:rsidRPr="005C2E29">
        <w:rPr>
          <w:rFonts w:asciiTheme="minorHAnsi" w:hAnsiTheme="minorHAnsi" w:cstheme="minorHAnsi"/>
          <w:b/>
          <w:u w:val="single"/>
        </w:rPr>
        <w:t>€HT</w:t>
      </w:r>
      <w:r w:rsidRPr="005C2E29">
        <w:rPr>
          <w:rFonts w:asciiTheme="minorHAnsi" w:hAnsiTheme="minorHAnsi" w:cstheme="minorHAnsi"/>
        </w:rPr>
        <w:t>.</w:t>
      </w:r>
    </w:p>
    <w:p w14:paraId="0F8669EC" w14:textId="77777777" w:rsidR="00DA13EC" w:rsidRPr="00FE4B34" w:rsidRDefault="00DA13EC" w:rsidP="00B82845">
      <w:pPr>
        <w:spacing w:after="120"/>
        <w:jc w:val="both"/>
        <w:rPr>
          <w:rFonts w:asciiTheme="minorHAnsi" w:hAnsiTheme="minorHAnsi" w:cstheme="minorHAnsi"/>
          <w:bCs/>
        </w:rPr>
      </w:pPr>
      <w:r w:rsidRPr="00FE4B34">
        <w:rPr>
          <w:rFonts w:asciiTheme="minorHAnsi" w:hAnsiTheme="minorHAnsi" w:cstheme="minorHAnsi"/>
          <w:bCs/>
        </w:rPr>
        <w:t xml:space="preserve">Les prestations seront exécutées par émission de bons de commande successifs, </w:t>
      </w:r>
      <w:r w:rsidR="006958D2" w:rsidRPr="00FE4B34">
        <w:rPr>
          <w:rFonts w:asciiTheme="minorHAnsi" w:hAnsiTheme="minorHAnsi" w:cstheme="minorHAnsi"/>
          <w:bCs/>
        </w:rPr>
        <w:t>à</w:t>
      </w:r>
      <w:r w:rsidRPr="00FE4B34">
        <w:rPr>
          <w:rFonts w:asciiTheme="minorHAnsi" w:hAnsiTheme="minorHAnsi" w:cstheme="minorHAnsi"/>
          <w:bCs/>
        </w:rPr>
        <w:t xml:space="preserve"> la survenance des besoins.</w:t>
      </w:r>
    </w:p>
    <w:p w14:paraId="329A4CB1" w14:textId="7D76CE5B" w:rsidR="00DA13EC" w:rsidRPr="00FE4B34" w:rsidRDefault="00DA13EC" w:rsidP="00B82845">
      <w:pPr>
        <w:spacing w:after="120"/>
        <w:jc w:val="both"/>
        <w:rPr>
          <w:rFonts w:asciiTheme="minorHAnsi" w:hAnsiTheme="minorHAnsi" w:cstheme="minorHAnsi"/>
          <w:bCs/>
        </w:rPr>
      </w:pPr>
      <w:r w:rsidRPr="00FE4B34">
        <w:rPr>
          <w:rFonts w:asciiTheme="minorHAnsi" w:hAnsiTheme="minorHAnsi" w:cstheme="minorHAnsi"/>
          <w:bCs/>
        </w:rPr>
        <w:t>Les bons de commande sont des documents écrits, adressés au</w:t>
      </w:r>
      <w:r w:rsidRPr="00FE4B34">
        <w:rPr>
          <w:rFonts w:asciiTheme="minorHAnsi" w:hAnsiTheme="minorHAnsi" w:cstheme="minorHAnsi"/>
          <w:bCs/>
          <w:color w:val="0000FF"/>
        </w:rPr>
        <w:t xml:space="preserve"> </w:t>
      </w:r>
      <w:r w:rsidRPr="00FE4B34">
        <w:rPr>
          <w:rFonts w:asciiTheme="minorHAnsi" w:hAnsiTheme="minorHAnsi" w:cstheme="minorHAnsi"/>
          <w:bCs/>
        </w:rPr>
        <w:t>titulaire</w:t>
      </w:r>
      <w:r w:rsidRPr="00FE4B34">
        <w:rPr>
          <w:rFonts w:asciiTheme="minorHAnsi" w:hAnsiTheme="minorHAnsi" w:cstheme="minorHAnsi"/>
          <w:bCs/>
          <w:color w:val="0000FF"/>
        </w:rPr>
        <w:t xml:space="preserve"> </w:t>
      </w:r>
      <w:r w:rsidRPr="00FE4B34">
        <w:rPr>
          <w:rFonts w:asciiTheme="minorHAnsi" w:hAnsiTheme="minorHAnsi" w:cstheme="minorHAnsi"/>
          <w:bCs/>
        </w:rPr>
        <w:t>de l’accord-cadre, qui précisent les prestations telles que décrites au présent accord-cadre, dont l’exécution est demandée et en déterminent les quantités.</w:t>
      </w:r>
    </w:p>
    <w:p w14:paraId="647CE07D" w14:textId="77777777" w:rsidR="00DA13EC" w:rsidRPr="00FE4B34" w:rsidRDefault="00DA13EC" w:rsidP="00B82845">
      <w:pPr>
        <w:jc w:val="both"/>
        <w:rPr>
          <w:rFonts w:asciiTheme="minorHAnsi" w:hAnsiTheme="minorHAnsi" w:cstheme="minorHAnsi"/>
          <w:bCs/>
        </w:rPr>
      </w:pPr>
      <w:r w:rsidRPr="00FE4B34">
        <w:rPr>
          <w:rFonts w:asciiTheme="minorHAnsi" w:hAnsiTheme="minorHAnsi" w:cstheme="minorHAnsi"/>
          <w:bCs/>
        </w:rPr>
        <w:t>Le pouvoir adjudicateur confie au titulaire, penda</w:t>
      </w:r>
      <w:r w:rsidR="003900C0" w:rsidRPr="00FE4B34">
        <w:rPr>
          <w:rFonts w:asciiTheme="minorHAnsi" w:hAnsiTheme="minorHAnsi" w:cstheme="minorHAnsi"/>
          <w:bCs/>
        </w:rPr>
        <w:t>nt toute la durée de validité de l’accord-cadre</w:t>
      </w:r>
      <w:r w:rsidRPr="00FE4B34">
        <w:rPr>
          <w:rFonts w:asciiTheme="minorHAnsi" w:hAnsiTheme="minorHAnsi" w:cstheme="minorHAnsi"/>
          <w:bCs/>
        </w:rPr>
        <w:t>, l’exécution de la totalité des prestations définies au présent marché, suivant les commandes faites au fur et à mesure des besoins.</w:t>
      </w:r>
    </w:p>
    <w:p w14:paraId="17262CB9" w14:textId="65CAFC84" w:rsidR="00E94BD9" w:rsidRDefault="006F1FB6" w:rsidP="00B82845">
      <w:pPr>
        <w:spacing w:before="120" w:after="120"/>
        <w:jc w:val="both"/>
        <w:rPr>
          <w:rFonts w:asciiTheme="minorHAnsi" w:hAnsiTheme="minorHAnsi" w:cstheme="minorHAnsi"/>
          <w:bCs/>
        </w:rPr>
      </w:pPr>
      <w:r w:rsidRPr="00FE4B34">
        <w:rPr>
          <w:rFonts w:asciiTheme="minorHAnsi" w:hAnsiTheme="minorHAnsi" w:cstheme="minorHAnsi"/>
          <w:bCs/>
        </w:rPr>
        <w:t>À</w:t>
      </w:r>
      <w:r w:rsidR="000E186D" w:rsidRPr="00FE4B34">
        <w:rPr>
          <w:rFonts w:asciiTheme="minorHAnsi" w:hAnsiTheme="minorHAnsi" w:cstheme="minorHAnsi"/>
          <w:bCs/>
        </w:rPr>
        <w:t xml:space="preserve"> l’expiration de l’accord-cadre, aucun bon de commande ne pourra plus être émis, mais l’exécution des bons de commande déjà émis sera poursuivie </w:t>
      </w:r>
      <w:r w:rsidR="000E186D" w:rsidRPr="00FB1A4A">
        <w:rPr>
          <w:rFonts w:asciiTheme="minorHAnsi" w:hAnsiTheme="minorHAnsi" w:cstheme="minorHAnsi"/>
          <w:bCs/>
        </w:rPr>
        <w:t xml:space="preserve">jusqu’à son terme. La durée d'exécution des bons de commande ne pourra cependant pas excéder de plus de 6 mois la fin de validité </w:t>
      </w:r>
      <w:r w:rsidR="000E186D" w:rsidRPr="00FE4B34">
        <w:rPr>
          <w:rFonts w:asciiTheme="minorHAnsi" w:hAnsiTheme="minorHAnsi" w:cstheme="minorHAnsi"/>
          <w:bCs/>
        </w:rPr>
        <w:t>de l’accord-cadre.</w:t>
      </w:r>
    </w:p>
    <w:p w14:paraId="6423D07B" w14:textId="77777777" w:rsidR="006D038E" w:rsidRPr="00FE4B34" w:rsidRDefault="006D038E" w:rsidP="00B82845">
      <w:pPr>
        <w:pStyle w:val="Titre1"/>
        <w:numPr>
          <w:ilvl w:val="0"/>
          <w:numId w:val="7"/>
        </w:numPr>
        <w:jc w:val="both"/>
        <w:rPr>
          <w:rFonts w:asciiTheme="minorHAnsi" w:hAnsiTheme="minorHAnsi" w:cstheme="minorHAnsi"/>
          <w:sz w:val="24"/>
          <w:szCs w:val="24"/>
          <w:highlight w:val="lightGray"/>
        </w:rPr>
      </w:pPr>
      <w:bookmarkStart w:id="34" w:name="_Toc182990161"/>
      <w:r w:rsidRPr="00FE4B34">
        <w:rPr>
          <w:rFonts w:asciiTheme="minorHAnsi" w:hAnsiTheme="minorHAnsi" w:cstheme="minorHAnsi"/>
          <w:sz w:val="24"/>
          <w:szCs w:val="24"/>
          <w:highlight w:val="lightGray"/>
        </w:rPr>
        <w:t>Pièces contractuelles du marché</w:t>
      </w:r>
      <w:bookmarkEnd w:id="34"/>
    </w:p>
    <w:p w14:paraId="4D01F4D8" w14:textId="5B8A1D8A" w:rsidR="006D038E" w:rsidRPr="00FE4B34" w:rsidRDefault="00AE526D" w:rsidP="00B82845">
      <w:pPr>
        <w:spacing w:before="240"/>
        <w:jc w:val="both"/>
        <w:rPr>
          <w:rFonts w:asciiTheme="minorHAnsi" w:hAnsiTheme="minorHAnsi" w:cstheme="minorHAnsi"/>
          <w:bCs/>
        </w:rPr>
      </w:pPr>
      <w:r w:rsidRPr="00FE4B34">
        <w:rPr>
          <w:rFonts w:asciiTheme="minorHAnsi" w:hAnsiTheme="minorHAnsi" w:cstheme="minorHAnsi"/>
          <w:bCs/>
        </w:rPr>
        <w:t xml:space="preserve">Les pièces contractuelles </w:t>
      </w:r>
      <w:r w:rsidR="0077543C">
        <w:rPr>
          <w:rFonts w:asciiTheme="minorHAnsi" w:hAnsiTheme="minorHAnsi" w:cstheme="minorHAnsi"/>
          <w:bCs/>
        </w:rPr>
        <w:t>du contrat</w:t>
      </w:r>
      <w:r w:rsidRPr="00FE4B34">
        <w:rPr>
          <w:rFonts w:asciiTheme="minorHAnsi" w:hAnsiTheme="minorHAnsi" w:cstheme="minorHAnsi"/>
          <w:bCs/>
        </w:rPr>
        <w:t xml:space="preserve"> sont les suivantes et, en cas de contradiction entre leurs stipulations, prévalent dans cet ordre de priorité </w:t>
      </w:r>
      <w:r w:rsidR="006D038E" w:rsidRPr="00FE4B34">
        <w:rPr>
          <w:rFonts w:asciiTheme="minorHAnsi" w:hAnsiTheme="minorHAnsi" w:cstheme="minorHAnsi"/>
          <w:bCs/>
        </w:rPr>
        <w:t>:</w:t>
      </w:r>
    </w:p>
    <w:p w14:paraId="5F1AED77" w14:textId="4DD16F2E" w:rsidR="006D038E" w:rsidRPr="00FE4B34" w:rsidRDefault="006D038E" w:rsidP="00B82845">
      <w:pPr>
        <w:widowControl w:val="0"/>
        <w:numPr>
          <w:ilvl w:val="0"/>
          <w:numId w:val="16"/>
        </w:numPr>
        <w:spacing w:before="60"/>
        <w:ind w:hanging="153"/>
        <w:jc w:val="both"/>
        <w:rPr>
          <w:rFonts w:asciiTheme="minorHAnsi" w:hAnsiTheme="minorHAnsi" w:cstheme="minorHAnsi"/>
        </w:rPr>
      </w:pPr>
      <w:r w:rsidRPr="00FE4B34">
        <w:rPr>
          <w:rFonts w:asciiTheme="minorHAnsi" w:eastAsia="Arial Narrow" w:hAnsiTheme="minorHAnsi" w:cstheme="minorHAnsi"/>
        </w:rPr>
        <w:t xml:space="preserve">le présent acte d’engagement valant cahier des </w:t>
      </w:r>
      <w:r w:rsidRPr="00220835">
        <w:rPr>
          <w:rFonts w:asciiTheme="minorHAnsi" w:eastAsia="Arial Narrow" w:hAnsiTheme="minorHAnsi" w:cstheme="minorHAnsi"/>
        </w:rPr>
        <w:t xml:space="preserve">clauses administratives particulières </w:t>
      </w:r>
      <w:r w:rsidRPr="00FE4B34">
        <w:rPr>
          <w:rFonts w:asciiTheme="minorHAnsi" w:eastAsia="Arial Narrow" w:hAnsiTheme="minorHAnsi" w:cstheme="minorHAnsi"/>
        </w:rPr>
        <w:t>et ses éventuelles annexes</w:t>
      </w:r>
      <w:r w:rsidR="00DC128B">
        <w:rPr>
          <w:rFonts w:asciiTheme="minorHAnsi" w:eastAsia="Arial Narrow" w:hAnsiTheme="minorHAnsi" w:cstheme="minorHAnsi"/>
        </w:rPr>
        <w:t> </w:t>
      </w:r>
      <w:r w:rsidRPr="00FE4B34">
        <w:rPr>
          <w:rFonts w:asciiTheme="minorHAnsi" w:eastAsia="Arial Narrow" w:hAnsiTheme="minorHAnsi" w:cstheme="minorHAnsi"/>
        </w:rPr>
        <w:t>;</w:t>
      </w:r>
    </w:p>
    <w:p w14:paraId="2714D6C2" w14:textId="26FF573E" w:rsidR="00AE526D" w:rsidRPr="00B51CE1" w:rsidRDefault="00AE526D" w:rsidP="00B82845">
      <w:pPr>
        <w:widowControl w:val="0"/>
        <w:numPr>
          <w:ilvl w:val="0"/>
          <w:numId w:val="16"/>
        </w:numPr>
        <w:spacing w:before="40"/>
        <w:ind w:hanging="153"/>
        <w:jc w:val="both"/>
        <w:rPr>
          <w:rFonts w:asciiTheme="minorHAnsi" w:hAnsiTheme="minorHAnsi" w:cstheme="minorHAnsi"/>
        </w:rPr>
      </w:pPr>
      <w:r w:rsidRPr="00FE4B34">
        <w:rPr>
          <w:rFonts w:asciiTheme="minorHAnsi" w:eastAsia="Arial Narrow" w:hAnsiTheme="minorHAnsi" w:cstheme="minorHAnsi"/>
        </w:rPr>
        <w:lastRenderedPageBreak/>
        <w:t xml:space="preserve">le cahier des clauses techniques particulières et ses annexes éventuelles (CCTP) ; </w:t>
      </w:r>
    </w:p>
    <w:p w14:paraId="6705B37A" w14:textId="2418BC7E" w:rsidR="00AE77AD" w:rsidRPr="00220835" w:rsidRDefault="00AE526D" w:rsidP="00B82845">
      <w:pPr>
        <w:widowControl w:val="0"/>
        <w:numPr>
          <w:ilvl w:val="0"/>
          <w:numId w:val="16"/>
        </w:numPr>
        <w:spacing w:before="40"/>
        <w:ind w:hanging="153"/>
        <w:jc w:val="both"/>
        <w:rPr>
          <w:rFonts w:asciiTheme="minorHAnsi" w:hAnsiTheme="minorHAnsi" w:cstheme="minorHAnsi"/>
        </w:rPr>
      </w:pPr>
      <w:r w:rsidRPr="00B51CE1">
        <w:rPr>
          <w:rFonts w:asciiTheme="minorHAnsi" w:eastAsia="Arial Narrow" w:hAnsiTheme="minorHAnsi" w:cstheme="minorHAnsi"/>
        </w:rPr>
        <w:t>le cahier des clauses administratives générales applicables (CCAG) aux marchés publics de prestations intellectuelles (PI) approuvé par l’arrêté du 30 mars 2021</w:t>
      </w:r>
      <w:r w:rsidR="001612A2" w:rsidRPr="00B51CE1">
        <w:rPr>
          <w:rFonts w:asciiTheme="minorHAnsi" w:eastAsia="Arial Narrow" w:hAnsiTheme="minorHAnsi" w:cstheme="minorHAnsi"/>
        </w:rPr>
        <w:t xml:space="preserve"> ; version en vigueur au 17 janvier 2023 </w:t>
      </w:r>
      <w:r w:rsidRPr="00B51CE1">
        <w:rPr>
          <w:rFonts w:asciiTheme="minorHAnsi" w:eastAsia="Arial Narrow" w:hAnsiTheme="minorHAnsi" w:cstheme="minorHAnsi"/>
        </w:rPr>
        <w:t>(pièce non jointe) ;</w:t>
      </w:r>
      <w:r w:rsidRPr="00B51CE1">
        <w:rPr>
          <w:rFonts w:asciiTheme="minorHAnsi" w:eastAsia="Arial Narrow" w:hAnsiTheme="minorHAnsi" w:cstheme="minorHAnsi"/>
          <w:color w:val="0000FF"/>
        </w:rPr>
        <w:t xml:space="preserve"> </w:t>
      </w:r>
    </w:p>
    <w:p w14:paraId="0AE3EE50" w14:textId="77777777" w:rsidR="00E94BD9" w:rsidRDefault="006D038E" w:rsidP="00B82845">
      <w:pPr>
        <w:widowControl w:val="0"/>
        <w:numPr>
          <w:ilvl w:val="0"/>
          <w:numId w:val="16"/>
        </w:numPr>
        <w:spacing w:before="40"/>
        <w:ind w:hanging="153"/>
        <w:jc w:val="both"/>
        <w:rPr>
          <w:rFonts w:asciiTheme="minorHAnsi" w:hAnsiTheme="minorHAnsi" w:cstheme="minorHAnsi"/>
        </w:rPr>
      </w:pPr>
      <w:r w:rsidRPr="00FE4B34">
        <w:rPr>
          <w:rFonts w:asciiTheme="minorHAnsi" w:eastAsia="Arial Narrow" w:hAnsiTheme="minorHAnsi" w:cstheme="minorHAnsi"/>
        </w:rPr>
        <w:t>le</w:t>
      </w:r>
      <w:r w:rsidR="00220835">
        <w:rPr>
          <w:rFonts w:asciiTheme="minorHAnsi" w:eastAsia="Arial Narrow" w:hAnsiTheme="minorHAnsi" w:cstheme="minorHAnsi"/>
        </w:rPr>
        <w:t xml:space="preserve"> cadre de réponse financier</w:t>
      </w:r>
      <w:r w:rsidRPr="00FE4B34">
        <w:rPr>
          <w:rFonts w:asciiTheme="minorHAnsi" w:eastAsia="Arial Narrow" w:hAnsiTheme="minorHAnsi" w:cstheme="minorHAnsi"/>
        </w:rPr>
        <w:t xml:space="preserve"> remis dans l’offre</w:t>
      </w:r>
      <w:r w:rsidRPr="00FE4B34">
        <w:rPr>
          <w:rFonts w:asciiTheme="minorHAnsi" w:hAnsiTheme="minorHAnsi" w:cstheme="minorHAnsi"/>
        </w:rPr>
        <w:t> ;</w:t>
      </w:r>
    </w:p>
    <w:p w14:paraId="16F94126" w14:textId="491377B3" w:rsidR="00E94BD9" w:rsidRPr="00FB1A4A" w:rsidRDefault="00E94BD9" w:rsidP="00B82845">
      <w:pPr>
        <w:widowControl w:val="0"/>
        <w:numPr>
          <w:ilvl w:val="0"/>
          <w:numId w:val="16"/>
        </w:numPr>
        <w:spacing w:before="40"/>
        <w:ind w:hanging="153"/>
        <w:jc w:val="both"/>
        <w:rPr>
          <w:rFonts w:asciiTheme="minorHAnsi" w:hAnsiTheme="minorHAnsi" w:cstheme="minorHAnsi"/>
        </w:rPr>
      </w:pPr>
      <w:r w:rsidRPr="00E94BD9">
        <w:rPr>
          <w:rFonts w:asciiTheme="minorHAnsi" w:eastAsia="Arial Narrow" w:hAnsiTheme="minorHAnsi" w:cstheme="minorHAnsi"/>
        </w:rPr>
        <w:t xml:space="preserve">le cadre </w:t>
      </w:r>
      <w:r w:rsidRPr="00FB1A4A">
        <w:rPr>
          <w:rFonts w:asciiTheme="minorHAnsi" w:eastAsia="Arial Narrow" w:hAnsiTheme="minorHAnsi" w:cstheme="minorHAnsi"/>
        </w:rPr>
        <w:t xml:space="preserve">de réponse technique et complété de tout autre document remis dans l’offre ; </w:t>
      </w:r>
    </w:p>
    <w:p w14:paraId="696F52A9" w14:textId="55C68A90" w:rsidR="00307B3F" w:rsidRPr="00FB1A4A" w:rsidRDefault="00272A5C" w:rsidP="00B82845">
      <w:pPr>
        <w:widowControl w:val="0"/>
        <w:numPr>
          <w:ilvl w:val="0"/>
          <w:numId w:val="16"/>
        </w:numPr>
        <w:spacing w:before="40"/>
        <w:ind w:hanging="153"/>
        <w:jc w:val="both"/>
        <w:rPr>
          <w:rFonts w:asciiTheme="minorHAnsi" w:hAnsiTheme="minorHAnsi" w:cstheme="minorHAnsi"/>
        </w:rPr>
      </w:pPr>
      <w:r>
        <w:rPr>
          <w:rFonts w:asciiTheme="minorHAnsi" w:hAnsiTheme="minorHAnsi" w:cstheme="minorHAnsi"/>
        </w:rPr>
        <w:t>le c</w:t>
      </w:r>
      <w:r w:rsidR="00307B3F" w:rsidRPr="00FB1A4A">
        <w:rPr>
          <w:rFonts w:asciiTheme="minorHAnsi" w:hAnsiTheme="minorHAnsi" w:cstheme="minorHAnsi"/>
        </w:rPr>
        <w:t>adre CNIL</w:t>
      </w:r>
      <w:r>
        <w:rPr>
          <w:rFonts w:asciiTheme="minorHAnsi" w:hAnsiTheme="minorHAnsi" w:cstheme="minorHAnsi"/>
        </w:rPr>
        <w:t> </w:t>
      </w:r>
      <w:r w:rsidRPr="00FE4B34">
        <w:rPr>
          <w:rFonts w:asciiTheme="minorHAnsi" w:eastAsia="Arial Narrow" w:hAnsiTheme="minorHAnsi" w:cstheme="minorHAnsi"/>
        </w:rPr>
        <w:t>remis dans l’offre</w:t>
      </w:r>
      <w:r w:rsidRPr="00FE4B34">
        <w:rPr>
          <w:rFonts w:asciiTheme="minorHAnsi" w:hAnsiTheme="minorHAnsi" w:cstheme="minorHAnsi"/>
        </w:rPr>
        <w:t> ;</w:t>
      </w:r>
    </w:p>
    <w:p w14:paraId="3A74DFA6" w14:textId="6ECD836B" w:rsidR="00AA356F" w:rsidRPr="00220835" w:rsidRDefault="00272A5C" w:rsidP="00B82845">
      <w:pPr>
        <w:widowControl w:val="0"/>
        <w:numPr>
          <w:ilvl w:val="0"/>
          <w:numId w:val="16"/>
        </w:numPr>
        <w:spacing w:before="40"/>
        <w:ind w:hanging="153"/>
        <w:jc w:val="both"/>
        <w:rPr>
          <w:rFonts w:asciiTheme="minorHAnsi" w:hAnsiTheme="minorHAnsi" w:cstheme="minorHAnsi"/>
        </w:rPr>
      </w:pPr>
      <w:r>
        <w:t xml:space="preserve">le </w:t>
      </w:r>
      <w:hyperlink r:id="rId10" w:tgtFrame="_blank" w:tooltip="URL d'origine: https://www.cci-paris-idf.fr/sites/default/files/2023-02/Code%20de%20conduite%20anti-corruptionV2.pdf. Cliquez ou appuyez si vous faites confiance à ce lien." w:history="1">
        <w:r>
          <w:t>c</w:t>
        </w:r>
        <w:r w:rsidR="00AA356F" w:rsidRPr="00220835">
          <w:t>ode de conduite anti-corruption CCI</w:t>
        </w:r>
        <w:r>
          <w:t>R</w:t>
        </w:r>
        <w:r w:rsidR="00AA356F" w:rsidRPr="00220835">
          <w:t xml:space="preserve"> Paris Île-de-France</w:t>
        </w:r>
      </w:hyperlink>
      <w:r w:rsidR="00AA356F" w:rsidRPr="00220835">
        <w:t xml:space="preserve"> accessible sur le site internet du Groupe CCI</w:t>
      </w:r>
      <w:r>
        <w:t>R</w:t>
      </w:r>
      <w:r w:rsidR="00AA356F" w:rsidRPr="00220835">
        <w:t xml:space="preserve"> Paris Île-de-France : </w:t>
      </w:r>
      <w:hyperlink r:id="rId11" w:history="1">
        <w:r w:rsidR="00AA356F" w:rsidRPr="00220835">
          <w:rPr>
            <w:rStyle w:val="Lienhypertexte"/>
          </w:rPr>
          <w:t>https://www.cci-paris-idf.fr/fr/notre-groupe/finances-juridique</w:t>
        </w:r>
      </w:hyperlink>
      <w:r w:rsidRPr="00272A5C">
        <w:rPr>
          <w:rStyle w:val="Lienhypertexte"/>
          <w:color w:val="auto"/>
          <w:u w:val="none"/>
        </w:rPr>
        <w:t>.</w:t>
      </w:r>
    </w:p>
    <w:p w14:paraId="6E4DB81E" w14:textId="77777777" w:rsidR="006D038E" w:rsidRPr="00FE4B34" w:rsidRDefault="006D038E" w:rsidP="00B82845">
      <w:pPr>
        <w:jc w:val="both"/>
        <w:rPr>
          <w:rFonts w:asciiTheme="minorHAnsi" w:hAnsiTheme="minorHAnsi" w:cstheme="minorHAnsi"/>
          <w:bCs/>
        </w:rPr>
      </w:pPr>
    </w:p>
    <w:p w14:paraId="4A129593" w14:textId="0DE38131" w:rsidR="006D038E" w:rsidRDefault="006D038E" w:rsidP="00B82845">
      <w:pPr>
        <w:spacing w:before="120"/>
        <w:jc w:val="both"/>
        <w:rPr>
          <w:rFonts w:asciiTheme="minorHAnsi" w:hAnsiTheme="minorHAnsi" w:cstheme="minorHAnsi"/>
          <w:bCs/>
        </w:rPr>
      </w:pPr>
      <w:r w:rsidRPr="00FE4B34">
        <w:rPr>
          <w:rFonts w:asciiTheme="minorHAnsi" w:hAnsiTheme="minorHAnsi" w:cstheme="minorHAnsi"/>
          <w:bCs/>
        </w:rPr>
        <w:t xml:space="preserve">Les pièces générales (CCAG), bien que non jointes au marché, sont réputées connues de l’ensemble des entreprises. </w:t>
      </w:r>
    </w:p>
    <w:p w14:paraId="770C5D96" w14:textId="77777777" w:rsidR="00715B6C" w:rsidRPr="00FB1A4A" w:rsidRDefault="00715B6C" w:rsidP="00B82845">
      <w:pPr>
        <w:jc w:val="both"/>
        <w:rPr>
          <w:rFonts w:asciiTheme="minorHAnsi" w:hAnsiTheme="minorHAnsi" w:cstheme="minorHAnsi"/>
        </w:rPr>
      </w:pPr>
    </w:p>
    <w:p w14:paraId="380F6B66" w14:textId="653A3632" w:rsidR="00CA7FED" w:rsidRPr="00FB1A4A" w:rsidRDefault="00CA7FED" w:rsidP="00B82845">
      <w:pPr>
        <w:spacing w:after="240"/>
        <w:jc w:val="both"/>
        <w:rPr>
          <w:rFonts w:asciiTheme="minorHAnsi" w:hAnsiTheme="minorHAnsi" w:cstheme="minorHAnsi"/>
        </w:rPr>
      </w:pPr>
      <w:r w:rsidRPr="00FB1A4A">
        <w:rPr>
          <w:rFonts w:asciiTheme="minorHAnsi" w:hAnsiTheme="minorHAnsi" w:cstheme="minorHAnsi"/>
        </w:rPr>
        <w:t>Par dérogation à l’article 1.2 du CCAG PI, le présent accord-cadre ne prévoit pas d’article récapitulant les dérogations au CCAG PI.</w:t>
      </w:r>
    </w:p>
    <w:p w14:paraId="4600F5E1" w14:textId="77777777" w:rsidR="00AE526D" w:rsidRPr="00FE4B34" w:rsidRDefault="00AE526D" w:rsidP="00B82845">
      <w:pPr>
        <w:pStyle w:val="Titre1"/>
        <w:numPr>
          <w:ilvl w:val="0"/>
          <w:numId w:val="7"/>
        </w:numPr>
        <w:jc w:val="both"/>
        <w:rPr>
          <w:rFonts w:asciiTheme="minorHAnsi" w:hAnsiTheme="minorHAnsi" w:cstheme="minorHAnsi"/>
          <w:sz w:val="24"/>
          <w:szCs w:val="24"/>
          <w:highlight w:val="lightGray"/>
        </w:rPr>
      </w:pPr>
      <w:bookmarkStart w:id="35" w:name="_Toc256000008"/>
      <w:bookmarkStart w:id="36" w:name="_Toc182990162"/>
      <w:r w:rsidRPr="00FE4B34">
        <w:rPr>
          <w:rFonts w:asciiTheme="minorHAnsi" w:hAnsiTheme="minorHAnsi" w:cstheme="minorHAnsi"/>
          <w:sz w:val="24"/>
          <w:szCs w:val="24"/>
          <w:highlight w:val="lightGray"/>
        </w:rPr>
        <w:t>Confidentialité et mesures de sécurité</w:t>
      </w:r>
      <w:bookmarkEnd w:id="35"/>
      <w:bookmarkEnd w:id="36"/>
    </w:p>
    <w:p w14:paraId="2DE58B89" w14:textId="12B640BF" w:rsidR="00AE526D" w:rsidRPr="00220835" w:rsidRDefault="00AE526D" w:rsidP="00B82845">
      <w:pPr>
        <w:spacing w:before="60"/>
        <w:jc w:val="both"/>
        <w:rPr>
          <w:rFonts w:asciiTheme="minorHAnsi" w:hAnsiTheme="minorHAnsi" w:cstheme="minorHAnsi"/>
          <w:bCs/>
        </w:rPr>
      </w:pPr>
      <w:r w:rsidRPr="00FE4B34">
        <w:rPr>
          <w:rFonts w:asciiTheme="minorHAnsi" w:hAnsiTheme="minorHAnsi" w:cstheme="minorHAnsi"/>
          <w:bCs/>
        </w:rPr>
        <w:t xml:space="preserve">Le présent accord-cadre comporte une obligation de confidentialité telle que prévue à </w:t>
      </w:r>
      <w:r w:rsidRPr="00220835">
        <w:rPr>
          <w:rFonts w:asciiTheme="minorHAnsi" w:hAnsiTheme="minorHAnsi" w:cstheme="minorHAnsi"/>
          <w:bCs/>
        </w:rPr>
        <w:t>l'article 5.1 du CCAG</w:t>
      </w:r>
      <w:r w:rsidR="004E0F90" w:rsidRPr="00220835">
        <w:rPr>
          <w:rFonts w:asciiTheme="minorHAnsi" w:hAnsiTheme="minorHAnsi" w:cstheme="minorHAnsi"/>
          <w:bCs/>
        </w:rPr>
        <w:t xml:space="preserve"> </w:t>
      </w:r>
      <w:r w:rsidR="00C859A7" w:rsidRPr="00220835">
        <w:rPr>
          <w:rFonts w:asciiTheme="minorHAnsi" w:eastAsia="Arial Narrow" w:hAnsiTheme="minorHAnsi" w:cstheme="minorHAnsi"/>
          <w:bCs/>
          <w:iCs/>
        </w:rPr>
        <w:t>PI</w:t>
      </w:r>
      <w:r w:rsidRPr="00220835">
        <w:rPr>
          <w:rFonts w:asciiTheme="minorHAnsi" w:hAnsiTheme="minorHAnsi" w:cstheme="minorHAnsi"/>
          <w:bCs/>
        </w:rPr>
        <w:t>.</w:t>
      </w:r>
    </w:p>
    <w:p w14:paraId="5A26D598" w14:textId="1AD18D28" w:rsidR="00AE526D" w:rsidRPr="00220835" w:rsidRDefault="00AE526D" w:rsidP="00B82845">
      <w:pPr>
        <w:spacing w:before="60"/>
        <w:jc w:val="both"/>
        <w:rPr>
          <w:rFonts w:asciiTheme="minorHAnsi" w:hAnsiTheme="minorHAnsi" w:cstheme="minorHAnsi"/>
          <w:bCs/>
        </w:rPr>
      </w:pPr>
      <w:r w:rsidRPr="00220835">
        <w:rPr>
          <w:rFonts w:asciiTheme="minorHAnsi" w:hAnsiTheme="minorHAnsi" w:cstheme="minorHAnsi"/>
          <w:bCs/>
        </w:rPr>
        <w:t xml:space="preserve">Les prestations sont soumises à des mesures de sécurité conformément à l'article 5.3 du </w:t>
      </w:r>
      <w:r w:rsidRPr="00220835">
        <w:rPr>
          <w:rFonts w:asciiTheme="minorHAnsi" w:eastAsia="Arial Narrow" w:hAnsiTheme="minorHAnsi" w:cstheme="minorHAnsi"/>
          <w:bCs/>
          <w:iCs/>
        </w:rPr>
        <w:t>CCAG</w:t>
      </w:r>
      <w:r w:rsidR="00C859A7" w:rsidRPr="00220835">
        <w:rPr>
          <w:rFonts w:asciiTheme="minorHAnsi" w:eastAsia="Arial Narrow" w:hAnsiTheme="minorHAnsi" w:cstheme="minorHAnsi"/>
          <w:bCs/>
          <w:iCs/>
        </w:rPr>
        <w:t xml:space="preserve"> PI</w:t>
      </w:r>
      <w:r w:rsidRPr="00220835">
        <w:rPr>
          <w:rFonts w:asciiTheme="minorHAnsi" w:hAnsiTheme="minorHAnsi" w:cstheme="minorHAnsi"/>
          <w:bCs/>
        </w:rPr>
        <w:t>.</w:t>
      </w:r>
    </w:p>
    <w:p w14:paraId="1EDD055B" w14:textId="77777777" w:rsidR="00AE526D" w:rsidRPr="00FE4B34" w:rsidRDefault="00AE526D" w:rsidP="00B82845">
      <w:pPr>
        <w:spacing w:before="60"/>
        <w:jc w:val="both"/>
        <w:rPr>
          <w:rFonts w:asciiTheme="minorHAnsi" w:hAnsiTheme="minorHAnsi" w:cstheme="minorHAnsi"/>
          <w:bCs/>
        </w:rPr>
      </w:pPr>
      <w:r w:rsidRPr="00220835">
        <w:rPr>
          <w:rFonts w:asciiTheme="minorHAnsi" w:hAnsiTheme="minorHAnsi" w:cstheme="minorHAnsi"/>
          <w:bCs/>
        </w:rPr>
        <w:t>Le titulaire doit informer ses sous-traitants des obligations de confidentialité et/ou des mesures de sécurité</w:t>
      </w:r>
      <w:r w:rsidRPr="00FE4B34">
        <w:rPr>
          <w:rFonts w:asciiTheme="minorHAnsi" w:hAnsiTheme="minorHAnsi" w:cstheme="minorHAnsi"/>
          <w:bCs/>
        </w:rPr>
        <w:t>.</w:t>
      </w:r>
    </w:p>
    <w:p w14:paraId="2023456F" w14:textId="77777777" w:rsidR="00F851BF" w:rsidRPr="00FE4B34" w:rsidRDefault="00F851BF" w:rsidP="00B82845">
      <w:pPr>
        <w:pStyle w:val="Titre1"/>
        <w:numPr>
          <w:ilvl w:val="0"/>
          <w:numId w:val="7"/>
        </w:numPr>
        <w:spacing w:before="360"/>
        <w:jc w:val="both"/>
        <w:rPr>
          <w:rFonts w:asciiTheme="minorHAnsi" w:hAnsiTheme="minorHAnsi" w:cstheme="minorHAnsi"/>
          <w:sz w:val="24"/>
          <w:szCs w:val="24"/>
          <w:highlight w:val="lightGray"/>
        </w:rPr>
      </w:pPr>
      <w:bookmarkStart w:id="37" w:name="_Toc90560102"/>
      <w:bookmarkStart w:id="38" w:name="_Ref116369956"/>
      <w:bookmarkStart w:id="39" w:name="_Toc182990163"/>
      <w:r w:rsidRPr="00FE4B34">
        <w:rPr>
          <w:rFonts w:asciiTheme="minorHAnsi" w:hAnsiTheme="minorHAnsi" w:cstheme="minorHAnsi"/>
          <w:sz w:val="24"/>
          <w:szCs w:val="24"/>
          <w:highlight w:val="lightGray"/>
        </w:rPr>
        <w:t>Protection des données à caractère personnel</w:t>
      </w:r>
      <w:bookmarkEnd w:id="37"/>
      <w:bookmarkEnd w:id="38"/>
      <w:bookmarkEnd w:id="39"/>
    </w:p>
    <w:p w14:paraId="042B70D8" w14:textId="2FEFA5DD" w:rsidR="00F851BF" w:rsidRPr="00FE4B34" w:rsidRDefault="00F851BF" w:rsidP="00B82845">
      <w:pPr>
        <w:pStyle w:val="ParagrapheIndent1"/>
        <w:spacing w:after="24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 xml:space="preserve">Conformément à l'article </w:t>
      </w:r>
      <w:r w:rsidRPr="00220835">
        <w:rPr>
          <w:rFonts w:asciiTheme="minorHAnsi" w:hAnsiTheme="minorHAnsi" w:cstheme="minorHAnsi"/>
          <w:lang w:val="fr-FR"/>
        </w:rPr>
        <w:t xml:space="preserve">5.2 du </w:t>
      </w:r>
      <w:r w:rsidR="00C859A7" w:rsidRPr="00220835">
        <w:rPr>
          <w:rFonts w:asciiTheme="minorHAnsi" w:eastAsia="Arial Narrow" w:hAnsiTheme="minorHAnsi" w:cstheme="minorHAnsi"/>
          <w:bCs/>
          <w:iCs/>
          <w:szCs w:val="20"/>
          <w:lang w:val="fr-FR" w:eastAsia="fr-FR"/>
        </w:rPr>
        <w:t>CCAG PI</w:t>
      </w:r>
      <w:r w:rsidRPr="00220835">
        <w:rPr>
          <w:rFonts w:asciiTheme="minorHAnsi" w:hAnsiTheme="minorHAnsi" w:cstheme="minorHAnsi"/>
          <w:lang w:val="fr-FR"/>
        </w:rPr>
        <w:t xml:space="preserve">, chaque partie au </w:t>
      </w:r>
      <w:r w:rsidRPr="00FE4B34">
        <w:rPr>
          <w:rFonts w:asciiTheme="minorHAnsi" w:hAnsiTheme="minorHAnsi" w:cstheme="minorHAnsi"/>
          <w:lang w:val="fr-FR"/>
        </w:rPr>
        <w:t>contrat est tenue au respect des règles relatives 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1194C6D1" w14:textId="77777777" w:rsidR="00F851BF" w:rsidRPr="00FE4B34" w:rsidRDefault="00F851BF" w:rsidP="00B82845">
      <w:pPr>
        <w:pStyle w:val="Titre2"/>
      </w:pPr>
      <w:bookmarkStart w:id="40" w:name="_Toc90560103"/>
      <w:bookmarkStart w:id="41" w:name="_Ref116369233"/>
      <w:bookmarkStart w:id="42" w:name="_Toc182990164"/>
      <w:r w:rsidRPr="00FE4B34">
        <w:t>Description du traitement de données à caractère personnel</w:t>
      </w:r>
      <w:bookmarkEnd w:id="40"/>
      <w:bookmarkEnd w:id="41"/>
      <w:bookmarkEnd w:id="42"/>
    </w:p>
    <w:p w14:paraId="139C0A2F" w14:textId="77777777" w:rsidR="00F851BF" w:rsidRPr="00FE4B34" w:rsidRDefault="00F851BF" w:rsidP="00B82845">
      <w:pPr>
        <w:pStyle w:val="ParagrapheIndent2"/>
        <w:spacing w:after="24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 xml:space="preserve">Le titulaire est autorisé à traiter pour le compte de l'acheteur les données à caractère personnel nécessaires pour fournir les prestations objet du contrat (cas des données collectées dans le cadre de l’extranet fournisseur). </w:t>
      </w:r>
    </w:p>
    <w:p w14:paraId="643F60C6" w14:textId="77777777" w:rsidR="00F851BF" w:rsidRPr="00FE4B34" w:rsidRDefault="00F851BF" w:rsidP="00B82845">
      <w:pPr>
        <w:pStyle w:val="Titre2"/>
      </w:pPr>
      <w:bookmarkStart w:id="43" w:name="_Toc90560104"/>
      <w:bookmarkStart w:id="44" w:name="_Toc182990165"/>
      <w:r w:rsidRPr="00FE4B34">
        <w:t>Obligations du titulaire</w:t>
      </w:r>
      <w:bookmarkEnd w:id="43"/>
      <w:bookmarkEnd w:id="44"/>
    </w:p>
    <w:p w14:paraId="6E707281" w14:textId="77777777" w:rsidR="00F851BF" w:rsidRPr="00FE4B34" w:rsidRDefault="00F851BF" w:rsidP="00B82845">
      <w:pPr>
        <w:pStyle w:val="ParagrapheIndent2"/>
        <w:spacing w:line="232" w:lineRule="exact"/>
        <w:ind w:left="20" w:right="20"/>
        <w:jc w:val="both"/>
        <w:rPr>
          <w:rFonts w:asciiTheme="minorHAnsi" w:hAnsiTheme="minorHAnsi" w:cstheme="minorHAnsi"/>
          <w:lang w:val="fr-FR"/>
        </w:rPr>
      </w:pPr>
      <w:r w:rsidRPr="00FE4B34">
        <w:rPr>
          <w:rFonts w:asciiTheme="minorHAnsi" w:hAnsiTheme="minorHAnsi" w:cstheme="minorHAnsi"/>
          <w:lang w:val="fr-FR"/>
        </w:rPr>
        <w:t>Le titulaire s'engage à :</w:t>
      </w:r>
    </w:p>
    <w:p w14:paraId="6AE5B240" w14:textId="43A8691B" w:rsidR="00F851BF" w:rsidRPr="00FE4B34" w:rsidRDefault="00F851BF" w:rsidP="00B82845">
      <w:pPr>
        <w:pStyle w:val="ParagrapheIndent2"/>
        <w:numPr>
          <w:ilvl w:val="0"/>
          <w:numId w:val="18"/>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présenter des garanties suffisantes au sens de la loi du 6</w:t>
      </w:r>
      <w:r w:rsidR="00895BDF">
        <w:rPr>
          <w:rFonts w:asciiTheme="minorHAnsi" w:hAnsiTheme="minorHAnsi" w:cstheme="minorHAnsi"/>
          <w:lang w:val="fr-FR"/>
        </w:rPr>
        <w:t xml:space="preserve"> </w:t>
      </w:r>
      <w:r w:rsidRPr="00FE4B34">
        <w:rPr>
          <w:rFonts w:asciiTheme="minorHAnsi" w:hAnsiTheme="minorHAnsi" w:cstheme="minorHAnsi"/>
          <w:lang w:val="fr-FR"/>
        </w:rPr>
        <w:t>janvier 1978 modifiée ;</w:t>
      </w:r>
    </w:p>
    <w:p w14:paraId="08F436F7" w14:textId="77777777" w:rsidR="00F851BF" w:rsidRPr="00FE4B34" w:rsidRDefault="00F851BF" w:rsidP="00B82845">
      <w:pPr>
        <w:pStyle w:val="ParagrapheIndent2"/>
        <w:numPr>
          <w:ilvl w:val="0"/>
          <w:numId w:val="18"/>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traiter les données uniquement pour les seules finalités du traitement ;</w:t>
      </w:r>
    </w:p>
    <w:p w14:paraId="1BED62FF" w14:textId="77777777" w:rsidR="00F851BF" w:rsidRPr="00FE4B34" w:rsidRDefault="00F851BF" w:rsidP="00B82845">
      <w:pPr>
        <w:pStyle w:val="ParagrapheIndent2"/>
        <w:numPr>
          <w:ilvl w:val="0"/>
          <w:numId w:val="18"/>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traiter les données conformément aux instructions de l'acheteur ;</w:t>
      </w:r>
    </w:p>
    <w:p w14:paraId="7CFB8C20" w14:textId="77777777" w:rsidR="00F851BF" w:rsidRPr="00FE4B34" w:rsidRDefault="00F851BF" w:rsidP="00B82845">
      <w:pPr>
        <w:pStyle w:val="ParagrapheIndent2"/>
        <w:numPr>
          <w:ilvl w:val="0"/>
          <w:numId w:val="18"/>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recueillir l’accord des intéressés pour toute collecte de données à caractère personnel lorsque cet accord est requis par la réglementation en la matière ;</w:t>
      </w:r>
    </w:p>
    <w:p w14:paraId="593BB05E" w14:textId="77777777" w:rsidR="00F851BF" w:rsidRPr="00FE4B34" w:rsidRDefault="00F851BF" w:rsidP="00B82845">
      <w:pPr>
        <w:pStyle w:val="ParagrapheIndent2"/>
        <w:numPr>
          <w:ilvl w:val="0"/>
          <w:numId w:val="18"/>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garantir la confidentialité des données à caractère personnel traitées dans le cadre du présent contrat ;</w:t>
      </w:r>
    </w:p>
    <w:p w14:paraId="61E9F304" w14:textId="77777777" w:rsidR="00F851BF" w:rsidRPr="00FE4B34" w:rsidRDefault="00F851BF" w:rsidP="00B82845">
      <w:pPr>
        <w:pStyle w:val="ParagrapheIndent2"/>
        <w:numPr>
          <w:ilvl w:val="0"/>
          <w:numId w:val="18"/>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671CDDBB" w14:textId="77777777" w:rsidR="00F851BF" w:rsidRPr="00FE4B34" w:rsidRDefault="00F851BF" w:rsidP="00B82845">
      <w:pPr>
        <w:pStyle w:val="ParagrapheIndent2"/>
        <w:numPr>
          <w:ilvl w:val="0"/>
          <w:numId w:val="18"/>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597343BF" w14:textId="77777777" w:rsidR="00F851BF" w:rsidRPr="00FE4B34" w:rsidRDefault="00F851BF" w:rsidP="00B82845">
      <w:pPr>
        <w:pStyle w:val="ParagrapheIndent2"/>
        <w:numPr>
          <w:ilvl w:val="0"/>
          <w:numId w:val="18"/>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35FAD70C" w14:textId="77777777" w:rsidR="00F851BF" w:rsidRPr="00FE4B34" w:rsidRDefault="00F851BF" w:rsidP="00B82845">
      <w:pPr>
        <w:pStyle w:val="ParagrapheIndent2"/>
        <w:numPr>
          <w:ilvl w:val="0"/>
          <w:numId w:val="18"/>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7318A6F9" w14:textId="6DAB9093" w:rsidR="00F851BF" w:rsidRPr="00FE4B34" w:rsidRDefault="00F851BF" w:rsidP="00B82845">
      <w:pPr>
        <w:pStyle w:val="ParagrapheIndent2"/>
        <w:spacing w:line="232" w:lineRule="exact"/>
        <w:ind w:left="20" w:right="20"/>
        <w:jc w:val="both"/>
        <w:rPr>
          <w:rFonts w:asciiTheme="minorHAnsi" w:hAnsiTheme="minorHAnsi" w:cstheme="minorHAnsi"/>
          <w:lang w:val="fr-FR"/>
        </w:rPr>
      </w:pPr>
      <w:r w:rsidRPr="00FE4B34">
        <w:rPr>
          <w:rFonts w:asciiTheme="minorHAnsi" w:hAnsiTheme="minorHAnsi" w:cstheme="minorHAnsi"/>
          <w:lang w:val="fr-FR"/>
        </w:rPr>
        <w:lastRenderedPageBreak/>
        <w:t xml:space="preserve">Si le titulaire considère qu'une instruction constitue une violation du règlement européen ou du droit de l'Union ou du droit des </w:t>
      </w:r>
      <w:r w:rsidR="003809B6" w:rsidRPr="00FE4B34">
        <w:rPr>
          <w:rFonts w:asciiTheme="minorHAnsi" w:hAnsiTheme="minorHAnsi" w:cstheme="minorHAnsi"/>
          <w:lang w:val="fr-FR"/>
        </w:rPr>
        <w:t>États</w:t>
      </w:r>
      <w:r w:rsidRPr="00FE4B34">
        <w:rPr>
          <w:rFonts w:asciiTheme="minorHAnsi" w:hAnsiTheme="minorHAnsi" w:cstheme="minorHAnsi"/>
          <w:lang w:val="fr-FR"/>
        </w:rPr>
        <w:t xml:space="preserve"> membres relatif à la protection des données, il en informe immédiatement l'acheteur.</w:t>
      </w:r>
    </w:p>
    <w:p w14:paraId="13CA8077" w14:textId="69D63CB4" w:rsidR="00F851BF" w:rsidRPr="00FE4B34" w:rsidRDefault="00F851BF" w:rsidP="00B82845">
      <w:pPr>
        <w:pStyle w:val="ParagrapheIndent2"/>
        <w:spacing w:before="12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 xml:space="preserve">Le titulaire communique à l'acheteur la liste et les caractéristiques des traitements (dont les données utilisées dans ce cadre) qu'il met le cas échéant en </w:t>
      </w:r>
      <w:r w:rsidR="003809B6" w:rsidRPr="00FE4B34">
        <w:rPr>
          <w:rFonts w:asciiTheme="minorHAnsi" w:hAnsiTheme="minorHAnsi" w:cstheme="minorHAnsi"/>
          <w:lang w:val="fr-FR"/>
        </w:rPr>
        <w:t>œuvre</w:t>
      </w:r>
      <w:r w:rsidRPr="00FE4B34">
        <w:rPr>
          <w:rFonts w:asciiTheme="minorHAnsi" w:hAnsiTheme="minorHAnsi" w:cstheme="minorHAnsi"/>
          <w:lang w:val="fr-FR"/>
        </w:rPr>
        <w:t>,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5AAF1F2F" w14:textId="77777777" w:rsidR="00F851BF" w:rsidRPr="00FE4B34" w:rsidRDefault="00F851BF" w:rsidP="00B82845">
      <w:pPr>
        <w:pStyle w:val="Titre3"/>
        <w:numPr>
          <w:ilvl w:val="2"/>
          <w:numId w:val="7"/>
        </w:numPr>
        <w:jc w:val="both"/>
        <w:rPr>
          <w:rFonts w:asciiTheme="minorHAnsi" w:hAnsiTheme="minorHAnsi" w:cstheme="minorHAnsi"/>
          <w:color w:val="auto"/>
        </w:rPr>
      </w:pPr>
      <w:bookmarkStart w:id="45" w:name="_Toc90560105"/>
      <w:r w:rsidRPr="00FE4B34">
        <w:rPr>
          <w:rFonts w:asciiTheme="minorHAnsi" w:hAnsiTheme="minorHAnsi" w:cstheme="minorHAnsi"/>
          <w:color w:val="auto"/>
        </w:rPr>
        <w:t>Autorisation de désignation d'un autre prestataire</w:t>
      </w:r>
      <w:bookmarkEnd w:id="45"/>
    </w:p>
    <w:p w14:paraId="0B4C32A2" w14:textId="77777777" w:rsidR="00F851BF" w:rsidRPr="00FE4B34" w:rsidRDefault="00F851BF" w:rsidP="00B82845">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053F1B31" w14:textId="77777777" w:rsidR="00F851BF" w:rsidRPr="00FE4B34" w:rsidRDefault="00F851BF" w:rsidP="00B82845">
      <w:pPr>
        <w:pStyle w:val="ParagrapheIndent3"/>
        <w:spacing w:line="232" w:lineRule="exact"/>
        <w:ind w:left="20" w:right="20"/>
        <w:jc w:val="both"/>
        <w:rPr>
          <w:rFonts w:asciiTheme="minorHAnsi" w:hAnsiTheme="minorHAnsi" w:cstheme="minorHAnsi"/>
        </w:rPr>
      </w:pPr>
    </w:p>
    <w:p w14:paraId="6102CBF7" w14:textId="7D9172D0" w:rsidR="00F851BF" w:rsidRPr="00FE4B34" w:rsidRDefault="00F851BF" w:rsidP="00B82845">
      <w:pPr>
        <w:pStyle w:val="ParagrapheIndent3"/>
        <w:spacing w:after="240" w:line="232" w:lineRule="exact"/>
        <w:ind w:left="20" w:right="20"/>
        <w:jc w:val="both"/>
        <w:rPr>
          <w:rFonts w:asciiTheme="minorHAnsi" w:hAnsiTheme="minorHAnsi" w:cstheme="minorHAnsi"/>
        </w:rPr>
      </w:pPr>
      <w:r w:rsidRPr="00FE4B34">
        <w:rPr>
          <w:rFonts w:asciiTheme="minorHAnsi" w:hAnsiTheme="minorHAnsi" w:cstheme="minorHAnsi"/>
        </w:rPr>
        <w:t xml:space="preserve">Le sous-traitant ultérieur est tenu de respecter les obligations du présent contrat pour le compte et selon les instructions de l'acheteur. Il appartient au titulaire de s'assurer que celui-ci présente les mêmes garanties suffisantes quant à la mise en </w:t>
      </w:r>
      <w:r w:rsidR="002B569A" w:rsidRPr="00FE4B34">
        <w:rPr>
          <w:rFonts w:asciiTheme="minorHAnsi" w:hAnsiTheme="minorHAnsi" w:cstheme="minorHAnsi"/>
        </w:rPr>
        <w:t>œuvre</w:t>
      </w:r>
      <w:r w:rsidRPr="00FE4B34">
        <w:rPr>
          <w:rFonts w:asciiTheme="minorHAnsi" w:hAnsiTheme="minorHAnsi" w:cstheme="minorHAnsi"/>
        </w:rPr>
        <w:t xml:space="preserve"> de mesures techniques et organisationnelles appropriées. Le titulaire demeure pleinement responsable devant l'acheteur de l'exécution par le sous-traitant ultérieur de ses obligations.</w:t>
      </w:r>
    </w:p>
    <w:p w14:paraId="4357A02B" w14:textId="77777777" w:rsidR="00F851BF" w:rsidRPr="00FE4B34" w:rsidRDefault="00F851BF" w:rsidP="00B82845">
      <w:pPr>
        <w:pStyle w:val="Titre3"/>
        <w:numPr>
          <w:ilvl w:val="2"/>
          <w:numId w:val="7"/>
        </w:numPr>
        <w:jc w:val="both"/>
        <w:rPr>
          <w:rFonts w:asciiTheme="minorHAnsi" w:hAnsiTheme="minorHAnsi" w:cstheme="minorHAnsi"/>
          <w:color w:val="auto"/>
        </w:rPr>
      </w:pPr>
      <w:bookmarkStart w:id="46" w:name="_Toc90560106"/>
      <w:r w:rsidRPr="00FE4B34">
        <w:rPr>
          <w:rFonts w:asciiTheme="minorHAnsi" w:hAnsiTheme="minorHAnsi" w:cstheme="minorHAnsi"/>
          <w:color w:val="auto"/>
        </w:rPr>
        <w:t>Droit d'information des personnes concernées</w:t>
      </w:r>
      <w:bookmarkEnd w:id="46"/>
    </w:p>
    <w:p w14:paraId="13A85882" w14:textId="77777777" w:rsidR="00F851BF" w:rsidRPr="00FE4B34" w:rsidRDefault="00F851BF" w:rsidP="00B82845">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Il appartient à l'acheteur de fournir l'information aux personnes concernées par les opérations de traitement au moment de la collecte des données</w:t>
      </w:r>
    </w:p>
    <w:p w14:paraId="3C582042" w14:textId="77777777" w:rsidR="00F851BF" w:rsidRPr="00FE4B34" w:rsidRDefault="00F851BF" w:rsidP="00B82845">
      <w:pPr>
        <w:pStyle w:val="Titre3"/>
        <w:numPr>
          <w:ilvl w:val="2"/>
          <w:numId w:val="7"/>
        </w:numPr>
        <w:jc w:val="both"/>
        <w:rPr>
          <w:rFonts w:asciiTheme="minorHAnsi" w:hAnsiTheme="minorHAnsi" w:cstheme="minorHAnsi"/>
          <w:color w:val="auto"/>
        </w:rPr>
      </w:pPr>
      <w:bookmarkStart w:id="47" w:name="_Toc90560107"/>
      <w:r w:rsidRPr="00FE4B34">
        <w:rPr>
          <w:rFonts w:asciiTheme="minorHAnsi" w:hAnsiTheme="minorHAnsi" w:cstheme="minorHAnsi"/>
          <w:color w:val="auto"/>
        </w:rPr>
        <w:t>Exercice des droits des personnes</w:t>
      </w:r>
      <w:bookmarkEnd w:id="47"/>
    </w:p>
    <w:p w14:paraId="1BDA6430" w14:textId="77777777" w:rsidR="00F851BF" w:rsidRPr="00FE4B34" w:rsidRDefault="00F851BF" w:rsidP="00B82845">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442419B" w14:textId="77777777" w:rsidR="00F851BF" w:rsidRPr="00FE4B34" w:rsidRDefault="00F851BF" w:rsidP="00B82845">
      <w:pPr>
        <w:pStyle w:val="ParagrapheIndent3"/>
        <w:spacing w:line="232" w:lineRule="exact"/>
        <w:ind w:left="20" w:right="20"/>
        <w:jc w:val="both"/>
        <w:rPr>
          <w:rFonts w:asciiTheme="minorHAnsi" w:hAnsiTheme="minorHAnsi" w:cstheme="minorHAnsi"/>
        </w:rPr>
      </w:pPr>
      <w:r w:rsidRPr="00FE4B34">
        <w:rPr>
          <w:rFonts w:asciiTheme="minorHAnsi" w:hAnsiTheme="minorHAnsi" w:cstheme="minorHAnsi"/>
        </w:rPr>
        <w:t>Lorsque les personnes concernées exercent auprès du titulaire des demandes d'exercice de leurs droits, le titulaire doit adresser ces demandes dès réception par courrier électronique à : cpdp@cci-paris-idf.fr</w:t>
      </w:r>
    </w:p>
    <w:p w14:paraId="1CDBABAE" w14:textId="77777777" w:rsidR="00F851BF" w:rsidRPr="00FE4B34" w:rsidRDefault="00F851BF" w:rsidP="00B82845">
      <w:pPr>
        <w:pStyle w:val="Titre3"/>
        <w:numPr>
          <w:ilvl w:val="2"/>
          <w:numId w:val="7"/>
        </w:numPr>
        <w:jc w:val="both"/>
        <w:rPr>
          <w:rFonts w:asciiTheme="minorHAnsi" w:hAnsiTheme="minorHAnsi" w:cstheme="minorHAnsi"/>
          <w:color w:val="auto"/>
        </w:rPr>
      </w:pPr>
      <w:bookmarkStart w:id="48" w:name="_Toc90560108"/>
      <w:r w:rsidRPr="00FE4B34">
        <w:rPr>
          <w:rFonts w:asciiTheme="minorHAnsi" w:hAnsiTheme="minorHAnsi" w:cstheme="minorHAnsi"/>
          <w:color w:val="auto"/>
        </w:rPr>
        <w:t>Notification des violations de données à caractère personnel</w:t>
      </w:r>
      <w:bookmarkEnd w:id="48"/>
    </w:p>
    <w:p w14:paraId="3255F9EB" w14:textId="77777777" w:rsidR="00F851BF" w:rsidRPr="00FE4B34" w:rsidRDefault="00F851BF" w:rsidP="00B82845">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notifie à l'acheteur toute violation de données à caractère personnel dans un délai maximum de 48 heures après en avoir pris connaissance et par le moyen suivant : voie électronique à l’adresse indique ci-dessus.</w:t>
      </w:r>
    </w:p>
    <w:p w14:paraId="27617FB1" w14:textId="77777777" w:rsidR="00F851BF" w:rsidRPr="00FE4B34" w:rsidRDefault="00F851BF" w:rsidP="00B82845">
      <w:pPr>
        <w:pStyle w:val="ParagrapheIndent3"/>
        <w:spacing w:before="120" w:after="120" w:line="232" w:lineRule="exact"/>
        <w:ind w:left="20" w:right="20"/>
        <w:jc w:val="both"/>
        <w:rPr>
          <w:rFonts w:asciiTheme="minorHAnsi" w:hAnsiTheme="minorHAnsi" w:cstheme="minorHAnsi"/>
        </w:rPr>
      </w:pPr>
      <w:r w:rsidRPr="00FE4B34">
        <w:rPr>
          <w:rFonts w:asciiTheme="minorHAnsi" w:hAnsiTheme="minorHAnsi" w:cstheme="minorHAnsi"/>
        </w:rPr>
        <w:t>Cette notification est accompagnée de toute documentation utile afin de permettre au DPO du groupe CCIR, si nécessaire, de notifier cette violation à l'autorité de contrôle compétente.</w:t>
      </w:r>
    </w:p>
    <w:p w14:paraId="626C828A" w14:textId="77777777" w:rsidR="00F851BF" w:rsidRPr="00FE4B34" w:rsidRDefault="00F851BF" w:rsidP="00B82845">
      <w:pPr>
        <w:pStyle w:val="ParagrapheIndent3"/>
        <w:spacing w:line="232" w:lineRule="exact"/>
        <w:ind w:left="20" w:right="20"/>
        <w:jc w:val="both"/>
        <w:rPr>
          <w:rFonts w:asciiTheme="minorHAnsi" w:hAnsiTheme="minorHAnsi" w:cstheme="minorHAnsi"/>
        </w:rPr>
      </w:pPr>
      <w:r w:rsidRPr="00FE4B34">
        <w:rPr>
          <w:rFonts w:asciiTheme="minorHAnsi" w:hAnsiTheme="minorHAnsi" w:cstheme="minorHAnsi"/>
        </w:rPr>
        <w:t>La notification contient au moins :</w:t>
      </w:r>
    </w:p>
    <w:p w14:paraId="77D8CEC8"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la description de la nature de la violation de données à caractère personnel (catégories et nombre approximatif de personnes concernées par la violation et d'enregistrements de données) ;</w:t>
      </w:r>
    </w:p>
    <w:p w14:paraId="5381C903"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le nom et les coordonnées du délégué à la protection des données ou d'un autre point de contact ;</w:t>
      </w:r>
    </w:p>
    <w:p w14:paraId="350969C2"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la description des conséquences probables de la violation de données à caractère personnel ;</w:t>
      </w:r>
    </w:p>
    <w:p w14:paraId="452B0002" w14:textId="77777777" w:rsidR="00F851BF" w:rsidRPr="00FE4B34" w:rsidRDefault="00F851BF" w:rsidP="00B82845">
      <w:pPr>
        <w:pStyle w:val="ParagrapheIndent3"/>
        <w:numPr>
          <w:ilvl w:val="0"/>
          <w:numId w:val="18"/>
        </w:numPr>
        <w:spacing w:before="60" w:after="120" w:line="232" w:lineRule="exact"/>
        <w:ind w:right="20" w:hanging="238"/>
        <w:jc w:val="both"/>
        <w:rPr>
          <w:rFonts w:asciiTheme="minorHAnsi" w:hAnsiTheme="minorHAnsi" w:cstheme="minorHAnsi"/>
        </w:rPr>
      </w:pPr>
      <w:r w:rsidRPr="00FE4B34">
        <w:rPr>
          <w:rFonts w:asciiTheme="minorHAnsi" w:hAnsiTheme="minorHAnsi" w:cstheme="minorHAnsi"/>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1DAC1FF9" w14:textId="77777777" w:rsidR="00F851BF" w:rsidRPr="00FE4B34" w:rsidRDefault="00F851BF" w:rsidP="00B82845">
      <w:pPr>
        <w:pStyle w:val="ParagrapheIndent3"/>
        <w:spacing w:after="120" w:line="232" w:lineRule="exact"/>
        <w:ind w:left="20" w:right="20"/>
        <w:jc w:val="both"/>
        <w:rPr>
          <w:rFonts w:asciiTheme="minorHAnsi" w:hAnsiTheme="minorHAnsi" w:cstheme="minorHAnsi"/>
        </w:rPr>
      </w:pPr>
      <w:r w:rsidRPr="00FE4B34">
        <w:rPr>
          <w:rFonts w:asciiTheme="minorHAnsi" w:hAnsiTheme="minorHAnsi" w:cstheme="minorHAnsi"/>
        </w:rPr>
        <w:t>Si, et dans la mesure où il n'est pas possible de fournir toutes ces informations en même temps, les informations peuvent être communiquées de manière échelonnée sans retard indu.</w:t>
      </w:r>
    </w:p>
    <w:p w14:paraId="6F5365BA" w14:textId="77777777" w:rsidR="00F851BF" w:rsidRPr="00FE4B34" w:rsidRDefault="00F851BF" w:rsidP="00B82845">
      <w:pPr>
        <w:pStyle w:val="ParagrapheIndent3"/>
        <w:spacing w:after="120" w:line="232" w:lineRule="exact"/>
        <w:ind w:left="20" w:right="20"/>
        <w:jc w:val="both"/>
        <w:rPr>
          <w:rFonts w:asciiTheme="minorHAnsi" w:hAnsiTheme="minorHAnsi" w:cstheme="minorHAnsi"/>
        </w:rPr>
      </w:pPr>
      <w:r w:rsidRPr="00FE4B34">
        <w:rPr>
          <w:rFonts w:asciiTheme="minorHAnsi" w:hAnsiTheme="minorHAnsi" w:cstheme="minorHAnsi"/>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6D727B57" w14:textId="77777777" w:rsidR="00F851BF" w:rsidRPr="00FE4B34" w:rsidRDefault="00F851BF" w:rsidP="00B82845">
      <w:pPr>
        <w:pStyle w:val="ParagrapheIndent3"/>
        <w:spacing w:after="240" w:line="232" w:lineRule="exact"/>
        <w:ind w:left="20" w:right="20"/>
        <w:jc w:val="both"/>
        <w:rPr>
          <w:rFonts w:asciiTheme="minorHAnsi" w:hAnsiTheme="minorHAnsi" w:cstheme="minorHAnsi"/>
        </w:rPr>
      </w:pPr>
      <w:r w:rsidRPr="00FE4B34">
        <w:rPr>
          <w:rFonts w:asciiTheme="minorHAnsi" w:hAnsiTheme="minorHAnsi" w:cstheme="minorHAnsi"/>
        </w:rPr>
        <w:t>La communication à la personne concernée décrit, en des termes clairs et simples, la nature de la violation de données à caractère personnel et contient au moins les mêmes éléments que la notification ci-dessus.</w:t>
      </w:r>
    </w:p>
    <w:p w14:paraId="5BF2B2AA" w14:textId="77777777" w:rsidR="00F851BF" w:rsidRPr="00FE4B34" w:rsidRDefault="00F851BF" w:rsidP="00B82845">
      <w:pPr>
        <w:pStyle w:val="Titre3"/>
        <w:numPr>
          <w:ilvl w:val="2"/>
          <w:numId w:val="7"/>
        </w:numPr>
        <w:jc w:val="both"/>
        <w:rPr>
          <w:rFonts w:asciiTheme="minorHAnsi" w:hAnsiTheme="minorHAnsi" w:cstheme="minorHAnsi"/>
          <w:color w:val="auto"/>
        </w:rPr>
      </w:pPr>
      <w:bookmarkStart w:id="49" w:name="_Toc90560109"/>
      <w:r w:rsidRPr="00FE4B34">
        <w:rPr>
          <w:rFonts w:asciiTheme="minorHAnsi" w:hAnsiTheme="minorHAnsi" w:cstheme="minorHAnsi"/>
          <w:color w:val="auto"/>
        </w:rPr>
        <w:t>Aide du titulaire dans le cadre du respect par l'acheteur de ses obligations</w:t>
      </w:r>
      <w:bookmarkEnd w:id="49"/>
    </w:p>
    <w:p w14:paraId="08BCF98E" w14:textId="77777777" w:rsidR="00F851BF" w:rsidRPr="00FE4B34" w:rsidRDefault="00F851BF" w:rsidP="00B82845">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aide l'acheteur pour la réalisation d'analyses d'impact relative à la protection des données ainsi que pour la réalisation de la consultation préalable de l'autorité de contrôle.</w:t>
      </w:r>
    </w:p>
    <w:p w14:paraId="54BE6F3D" w14:textId="77777777" w:rsidR="00F851BF" w:rsidRPr="00FE4B34" w:rsidRDefault="00F851BF" w:rsidP="00B82845">
      <w:pPr>
        <w:pStyle w:val="Titre3"/>
        <w:numPr>
          <w:ilvl w:val="2"/>
          <w:numId w:val="7"/>
        </w:numPr>
        <w:jc w:val="both"/>
        <w:rPr>
          <w:rFonts w:asciiTheme="minorHAnsi" w:hAnsiTheme="minorHAnsi" w:cstheme="minorHAnsi"/>
          <w:color w:val="auto"/>
        </w:rPr>
      </w:pPr>
      <w:bookmarkStart w:id="50" w:name="_Toc90560110"/>
      <w:r w:rsidRPr="00FE4B34">
        <w:rPr>
          <w:rFonts w:asciiTheme="minorHAnsi" w:hAnsiTheme="minorHAnsi" w:cstheme="minorHAnsi"/>
          <w:color w:val="auto"/>
        </w:rPr>
        <w:lastRenderedPageBreak/>
        <w:t>Mesures de sécurité des données à caractère personnel</w:t>
      </w:r>
      <w:bookmarkEnd w:id="50"/>
    </w:p>
    <w:p w14:paraId="28BE48E9" w14:textId="5AE3B568" w:rsidR="00F851BF" w:rsidRPr="00FE4B34" w:rsidRDefault="00F851BF" w:rsidP="00B82845">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 xml:space="preserve">Le titulaire s'engage à mettre en </w:t>
      </w:r>
      <w:r w:rsidR="00FB1E5D" w:rsidRPr="00FE4B34">
        <w:rPr>
          <w:rFonts w:asciiTheme="minorHAnsi" w:hAnsiTheme="minorHAnsi" w:cstheme="minorHAnsi"/>
        </w:rPr>
        <w:t>œuvre</w:t>
      </w:r>
      <w:r w:rsidRPr="00FE4B34">
        <w:rPr>
          <w:rFonts w:asciiTheme="minorHAnsi" w:hAnsiTheme="minorHAnsi" w:cstheme="minorHAnsi"/>
        </w:rPr>
        <w:t xml:space="preserve"> les mesures de sécurité suivantes :</w:t>
      </w:r>
    </w:p>
    <w:p w14:paraId="26FFCCA4" w14:textId="77777777" w:rsidR="00F851BF" w:rsidRPr="00FE4B34" w:rsidRDefault="00F851BF" w:rsidP="00B82845">
      <w:pPr>
        <w:pStyle w:val="ParagrapheIndent3"/>
        <w:numPr>
          <w:ilvl w:val="0"/>
          <w:numId w:val="18"/>
        </w:numPr>
        <w:spacing w:before="60" w:after="60" w:line="232" w:lineRule="exact"/>
        <w:ind w:right="20" w:hanging="238"/>
        <w:jc w:val="both"/>
        <w:rPr>
          <w:rFonts w:asciiTheme="minorHAnsi" w:hAnsiTheme="minorHAnsi" w:cstheme="minorHAnsi"/>
        </w:rPr>
      </w:pPr>
      <w:r w:rsidRPr="00FE4B34">
        <w:rPr>
          <w:rFonts w:asciiTheme="minorHAnsi" w:hAnsiTheme="minorHAnsi" w:cstheme="minorHAnsi"/>
        </w:rPr>
        <w:t>la pseudonymisation et le chiffrement des données à caractère personnel</w:t>
      </w:r>
    </w:p>
    <w:p w14:paraId="3E5A79AF" w14:textId="77777777" w:rsidR="00F851BF" w:rsidRPr="00FE4B34" w:rsidRDefault="00F851BF" w:rsidP="00B82845">
      <w:pPr>
        <w:pStyle w:val="ParagrapheIndent3"/>
        <w:numPr>
          <w:ilvl w:val="0"/>
          <w:numId w:val="18"/>
        </w:numPr>
        <w:spacing w:before="60" w:after="60" w:line="232" w:lineRule="exact"/>
        <w:ind w:right="20" w:hanging="238"/>
        <w:jc w:val="both"/>
        <w:rPr>
          <w:rFonts w:asciiTheme="minorHAnsi" w:hAnsiTheme="minorHAnsi" w:cstheme="minorHAnsi"/>
        </w:rPr>
      </w:pPr>
      <w:r w:rsidRPr="00FE4B34">
        <w:rPr>
          <w:rFonts w:asciiTheme="minorHAnsi" w:hAnsiTheme="minorHAnsi" w:cstheme="minorHAnsi"/>
        </w:rPr>
        <w:t>les moyens permettant de garantir la confidentialité, l'intégrité, la disponibilité et la résilience constantes des systèmes et des services de traitement;</w:t>
      </w:r>
    </w:p>
    <w:p w14:paraId="2FFAFAB4" w14:textId="77777777" w:rsidR="00F851BF" w:rsidRPr="00FE4B34" w:rsidRDefault="00F851BF" w:rsidP="00B82845">
      <w:pPr>
        <w:pStyle w:val="ParagrapheIndent3"/>
        <w:numPr>
          <w:ilvl w:val="0"/>
          <w:numId w:val="18"/>
        </w:numPr>
        <w:spacing w:before="60" w:after="60" w:line="232" w:lineRule="exact"/>
        <w:ind w:right="20" w:hanging="238"/>
        <w:jc w:val="both"/>
        <w:rPr>
          <w:rFonts w:asciiTheme="minorHAnsi" w:hAnsiTheme="minorHAnsi" w:cstheme="minorHAnsi"/>
        </w:rPr>
      </w:pPr>
      <w:r w:rsidRPr="00FE4B34">
        <w:rPr>
          <w:rFonts w:asciiTheme="minorHAnsi" w:hAnsiTheme="minorHAnsi" w:cstheme="minorHAnsi"/>
        </w:rPr>
        <w:t>les moyens permettant de rétablir la disponibilité des données à caractère personnel et l'accès à celles-ci dans des délais appropriés en cas d'incident physique ou technique;</w:t>
      </w:r>
    </w:p>
    <w:p w14:paraId="4A7093D9" w14:textId="77777777" w:rsidR="00F851BF" w:rsidRPr="00FE4B34" w:rsidRDefault="00F851BF" w:rsidP="00B82845">
      <w:pPr>
        <w:pStyle w:val="ParagrapheIndent3"/>
        <w:numPr>
          <w:ilvl w:val="0"/>
          <w:numId w:val="18"/>
        </w:numPr>
        <w:spacing w:before="60" w:after="60" w:line="232" w:lineRule="exact"/>
        <w:ind w:right="20" w:hanging="238"/>
        <w:jc w:val="both"/>
        <w:rPr>
          <w:rFonts w:asciiTheme="minorHAnsi" w:hAnsiTheme="minorHAnsi" w:cstheme="minorHAnsi"/>
        </w:rPr>
      </w:pPr>
      <w:r w:rsidRPr="00FE4B34">
        <w:rPr>
          <w:rFonts w:asciiTheme="minorHAnsi" w:hAnsiTheme="minorHAnsi" w:cstheme="minorHAnsi"/>
        </w:rPr>
        <w:t>une procédure visant à tester, à analyser et à évaluer régulièrement l'efficacité des mesures techniques et organisationnelles pour assurer la sécurité du traitement.</w:t>
      </w:r>
    </w:p>
    <w:p w14:paraId="5BE4B81C" w14:textId="77777777" w:rsidR="00F851BF" w:rsidRPr="00FE4B34" w:rsidRDefault="00F851BF" w:rsidP="00B82845">
      <w:pPr>
        <w:pStyle w:val="ParagrapheIndent3"/>
        <w:numPr>
          <w:ilvl w:val="0"/>
          <w:numId w:val="18"/>
        </w:numPr>
        <w:spacing w:before="60" w:after="120" w:line="232" w:lineRule="exact"/>
        <w:ind w:right="20" w:hanging="238"/>
        <w:jc w:val="both"/>
        <w:rPr>
          <w:rFonts w:asciiTheme="minorHAnsi" w:hAnsiTheme="minorHAnsi" w:cstheme="minorHAnsi"/>
        </w:rPr>
      </w:pPr>
      <w:r w:rsidRPr="00FE4B34">
        <w:rPr>
          <w:rFonts w:asciiTheme="minorHAnsi" w:hAnsiTheme="minorHAnsi" w:cstheme="minorHAnsi"/>
        </w:rPr>
        <w:t>prendre toutes mesures techniques et organisationnelles pour assurer la confidentialité et la sécurité des données lors des opérations de développement et de maintenance du matériel informatique utilisé dans le cadre du présent marché.</w:t>
      </w:r>
    </w:p>
    <w:p w14:paraId="7077E090" w14:textId="77777777" w:rsidR="00F851BF" w:rsidRPr="00FE4B34" w:rsidRDefault="00F851BF" w:rsidP="00B82845">
      <w:pPr>
        <w:pStyle w:val="Titre3"/>
        <w:numPr>
          <w:ilvl w:val="2"/>
          <w:numId w:val="7"/>
        </w:numPr>
        <w:jc w:val="both"/>
        <w:rPr>
          <w:rFonts w:asciiTheme="minorHAnsi" w:hAnsiTheme="minorHAnsi" w:cstheme="minorHAnsi"/>
          <w:color w:val="auto"/>
        </w:rPr>
      </w:pPr>
      <w:bookmarkStart w:id="51" w:name="_Toc90560111"/>
      <w:r w:rsidRPr="00FE4B34">
        <w:rPr>
          <w:rFonts w:asciiTheme="minorHAnsi" w:hAnsiTheme="minorHAnsi" w:cstheme="minorHAnsi"/>
          <w:color w:val="auto"/>
        </w:rPr>
        <w:t>Durée et modalités de conservation des données</w:t>
      </w:r>
      <w:bookmarkEnd w:id="51"/>
    </w:p>
    <w:p w14:paraId="41EEDEB6" w14:textId="77777777" w:rsidR="00F851BF" w:rsidRPr="00FE4B34" w:rsidRDefault="00F851BF" w:rsidP="00B82845">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La durée et les modalités de conservation des données sont les suivantes : durée de conservation des données limitée strictement à la durée de l’accord-cadre.</w:t>
      </w:r>
    </w:p>
    <w:p w14:paraId="03E2C343" w14:textId="77777777" w:rsidR="00F851BF" w:rsidRPr="00FE4B34" w:rsidRDefault="00F851BF" w:rsidP="00B82845">
      <w:pPr>
        <w:pStyle w:val="Titre3"/>
        <w:numPr>
          <w:ilvl w:val="2"/>
          <w:numId w:val="7"/>
        </w:numPr>
        <w:jc w:val="both"/>
        <w:rPr>
          <w:rFonts w:asciiTheme="minorHAnsi" w:hAnsiTheme="minorHAnsi" w:cstheme="minorHAnsi"/>
          <w:color w:val="auto"/>
        </w:rPr>
      </w:pPr>
      <w:bookmarkStart w:id="52" w:name="_Toc90560112"/>
      <w:r w:rsidRPr="00FE4B34">
        <w:rPr>
          <w:rFonts w:asciiTheme="minorHAnsi" w:hAnsiTheme="minorHAnsi" w:cstheme="minorHAnsi"/>
          <w:color w:val="auto"/>
        </w:rPr>
        <w:t>Sort des données</w:t>
      </w:r>
      <w:bookmarkEnd w:id="52"/>
    </w:p>
    <w:p w14:paraId="2D699E55" w14:textId="6CB345D3" w:rsidR="00F851BF" w:rsidRPr="000B62A9" w:rsidRDefault="00F851BF" w:rsidP="00B82845">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47EBF72C" w14:textId="77777777" w:rsidR="00F851BF" w:rsidRPr="00FE4B34" w:rsidRDefault="00F851BF" w:rsidP="00B82845">
      <w:pPr>
        <w:pStyle w:val="Titre3"/>
        <w:numPr>
          <w:ilvl w:val="2"/>
          <w:numId w:val="7"/>
        </w:numPr>
        <w:jc w:val="both"/>
        <w:rPr>
          <w:rFonts w:asciiTheme="minorHAnsi" w:hAnsiTheme="minorHAnsi" w:cstheme="minorHAnsi"/>
          <w:color w:val="auto"/>
        </w:rPr>
      </w:pPr>
      <w:bookmarkStart w:id="53" w:name="_Toc90560113"/>
      <w:r w:rsidRPr="00FE4B34">
        <w:rPr>
          <w:rFonts w:asciiTheme="minorHAnsi" w:hAnsiTheme="minorHAnsi" w:cstheme="minorHAnsi"/>
          <w:color w:val="auto"/>
        </w:rPr>
        <w:t>Délégué à la protection des données</w:t>
      </w:r>
      <w:bookmarkEnd w:id="53"/>
    </w:p>
    <w:p w14:paraId="42763A16" w14:textId="77777777" w:rsidR="00F851BF" w:rsidRPr="00FE4B34" w:rsidRDefault="00F851BF" w:rsidP="00B82845">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communique à l'acheteur le nom et les coordonnées de son délégué à la protection des données, s'il en a désigné un conformément au règlement européen sur la protection des données.</w:t>
      </w:r>
    </w:p>
    <w:p w14:paraId="4C9F356F" w14:textId="77777777" w:rsidR="00F851BF" w:rsidRPr="00FE4B34" w:rsidRDefault="00F851BF" w:rsidP="00B82845">
      <w:pPr>
        <w:pStyle w:val="Titre3"/>
        <w:numPr>
          <w:ilvl w:val="2"/>
          <w:numId w:val="7"/>
        </w:numPr>
        <w:jc w:val="both"/>
        <w:rPr>
          <w:rFonts w:asciiTheme="minorHAnsi" w:hAnsiTheme="minorHAnsi" w:cstheme="minorHAnsi"/>
          <w:color w:val="auto"/>
        </w:rPr>
      </w:pPr>
      <w:bookmarkStart w:id="54" w:name="_Toc90560114"/>
      <w:r w:rsidRPr="00FE4B34">
        <w:rPr>
          <w:rFonts w:asciiTheme="minorHAnsi" w:hAnsiTheme="minorHAnsi" w:cstheme="minorHAnsi"/>
          <w:color w:val="auto"/>
        </w:rPr>
        <w:t>Registre des catégories d'activités de traitement</w:t>
      </w:r>
      <w:bookmarkEnd w:id="54"/>
    </w:p>
    <w:p w14:paraId="12D1BC31" w14:textId="77777777" w:rsidR="00F851BF" w:rsidRPr="00FE4B34" w:rsidRDefault="00F851BF" w:rsidP="00B82845">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déclare tenir par écrit un registre de toutes les catégories d'activités de traitement effectuées pour le compte de l'acheteur comprenant :</w:t>
      </w:r>
    </w:p>
    <w:p w14:paraId="132D679D"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le nom et les coordonnées du responsable de traitement pour le compte duquel il agit, des éventuels autres prestataires et, le cas échéant, du délégué à la protection des données,</w:t>
      </w:r>
    </w:p>
    <w:p w14:paraId="4FECB445"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les catégories de traitements effectués pour le compte de l'acheteur,</w:t>
      </w:r>
    </w:p>
    <w:p w14:paraId="46CCAAC9"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34C0B431"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rPr>
      </w:pPr>
      <w:r w:rsidRPr="00FE4B34">
        <w:rPr>
          <w:rFonts w:asciiTheme="minorHAnsi" w:hAnsiTheme="minorHAnsi" w:cstheme="minorHAnsi"/>
        </w:rPr>
        <w:t>une description générale des mesures de sécurité techniques et organisationnelles, y compris entre autres, selon les besoins</w:t>
      </w:r>
      <w:r w:rsidR="0043360C" w:rsidRPr="00FE4B34">
        <w:rPr>
          <w:rFonts w:asciiTheme="minorHAnsi" w:hAnsiTheme="minorHAnsi" w:cstheme="minorHAnsi"/>
        </w:rPr>
        <w:t> </w:t>
      </w:r>
      <w:r w:rsidRPr="00FE4B34">
        <w:rPr>
          <w:rFonts w:asciiTheme="minorHAnsi" w:hAnsiTheme="minorHAnsi" w:cstheme="minorHAnsi"/>
        </w:rPr>
        <w:t>:</w:t>
      </w:r>
    </w:p>
    <w:p w14:paraId="5FCD871A"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la pseudonymisation et le chiffrement des données à caractère personnel;</w:t>
      </w:r>
    </w:p>
    <w:p w14:paraId="6AC4DF56"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rPr>
      </w:pPr>
      <w:r w:rsidRPr="00FE4B34">
        <w:rPr>
          <w:rFonts w:asciiTheme="minorHAnsi" w:hAnsiTheme="minorHAnsi" w:cstheme="minorHAnsi"/>
        </w:rPr>
        <w:t>des moyens permettant de garantir la confidentialité, l'intégrité, la disponibilité et la résilience constantes des systèmes et des services de traitement;</w:t>
      </w:r>
    </w:p>
    <w:p w14:paraId="1DB8DFDA"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rPr>
      </w:pPr>
      <w:r w:rsidRPr="00FE4B34">
        <w:rPr>
          <w:rFonts w:asciiTheme="minorHAnsi" w:hAnsiTheme="minorHAnsi" w:cstheme="minorHAnsi"/>
        </w:rPr>
        <w:t>des moyens permettant de rétablir la disponibilité des données à caractère personnel et l'accès à celles-ci dans des délais appropriés en cas d'incident physique ou technique;</w:t>
      </w:r>
    </w:p>
    <w:p w14:paraId="5870808A" w14:textId="77777777" w:rsidR="00F851BF" w:rsidRPr="00FE4B34" w:rsidRDefault="00F851BF" w:rsidP="00B82845">
      <w:pPr>
        <w:pStyle w:val="ParagrapheIndent3"/>
        <w:numPr>
          <w:ilvl w:val="0"/>
          <w:numId w:val="18"/>
        </w:numPr>
        <w:spacing w:before="60" w:after="240" w:line="232" w:lineRule="exact"/>
        <w:ind w:right="20" w:hanging="238"/>
        <w:jc w:val="both"/>
        <w:rPr>
          <w:rFonts w:asciiTheme="minorHAnsi" w:hAnsiTheme="minorHAnsi" w:cstheme="minorHAnsi"/>
        </w:rPr>
      </w:pPr>
      <w:r w:rsidRPr="00FE4B34">
        <w:rPr>
          <w:rFonts w:asciiTheme="minorHAnsi" w:hAnsiTheme="minorHAnsi" w:cstheme="minorHAnsi"/>
        </w:rPr>
        <w:t>une procédure visant à tester, à analyser et à évaluer régulièrement l'efficacité des mesures techniques et organisationnelles pour assurer la sécurité du traitement.</w:t>
      </w:r>
    </w:p>
    <w:p w14:paraId="6F001FDF" w14:textId="77777777" w:rsidR="00F851BF" w:rsidRPr="00FE4B34" w:rsidRDefault="00F851BF" w:rsidP="00B82845">
      <w:pPr>
        <w:pStyle w:val="Titre3"/>
        <w:numPr>
          <w:ilvl w:val="2"/>
          <w:numId w:val="7"/>
        </w:numPr>
        <w:jc w:val="both"/>
        <w:rPr>
          <w:rFonts w:asciiTheme="minorHAnsi" w:hAnsiTheme="minorHAnsi" w:cstheme="minorHAnsi"/>
          <w:color w:val="auto"/>
        </w:rPr>
      </w:pPr>
      <w:bookmarkStart w:id="55" w:name="_Toc90560115"/>
      <w:r w:rsidRPr="00FE4B34">
        <w:rPr>
          <w:rFonts w:asciiTheme="minorHAnsi" w:hAnsiTheme="minorHAnsi" w:cstheme="minorHAnsi"/>
          <w:color w:val="auto"/>
        </w:rPr>
        <w:t>Documentation</w:t>
      </w:r>
      <w:bookmarkEnd w:id="55"/>
    </w:p>
    <w:p w14:paraId="72D3A3DF" w14:textId="77777777" w:rsidR="00F851BF" w:rsidRPr="00FE4B34" w:rsidRDefault="00F851BF" w:rsidP="00B82845">
      <w:pPr>
        <w:pStyle w:val="ParagrapheIndent3"/>
        <w:spacing w:before="60" w:line="232" w:lineRule="exact"/>
        <w:ind w:left="20" w:right="20"/>
        <w:jc w:val="both"/>
        <w:rPr>
          <w:rFonts w:asciiTheme="minorHAnsi" w:hAnsiTheme="minorHAnsi" w:cstheme="minorHAnsi"/>
          <w:szCs w:val="20"/>
        </w:rPr>
      </w:pPr>
      <w:r w:rsidRPr="00FE4B34">
        <w:rPr>
          <w:rFonts w:asciiTheme="minorHAnsi" w:hAnsiTheme="minorHAnsi" w:cstheme="minorHAnsi"/>
          <w:szCs w:val="20"/>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3C429793" w14:textId="77777777" w:rsidR="00F851BF" w:rsidRPr="00FE4B34" w:rsidRDefault="00F851BF" w:rsidP="00B82845">
      <w:pPr>
        <w:pStyle w:val="Titre2"/>
      </w:pPr>
      <w:bookmarkStart w:id="56" w:name="_Toc90560116"/>
      <w:bookmarkStart w:id="57" w:name="_Toc182990166"/>
      <w:r w:rsidRPr="00FE4B34">
        <w:t>Obligations de l'acheteur</w:t>
      </w:r>
      <w:bookmarkEnd w:id="56"/>
      <w:bookmarkEnd w:id="57"/>
    </w:p>
    <w:p w14:paraId="61BDBC17" w14:textId="77777777" w:rsidR="00F851BF" w:rsidRPr="00FE4B34" w:rsidRDefault="00F851BF" w:rsidP="00B82845">
      <w:pPr>
        <w:pStyle w:val="ParagrapheIndent2"/>
        <w:spacing w:line="232" w:lineRule="exact"/>
        <w:ind w:left="20" w:right="20"/>
        <w:jc w:val="both"/>
        <w:rPr>
          <w:rFonts w:asciiTheme="minorHAnsi" w:hAnsiTheme="minorHAnsi" w:cstheme="minorHAnsi"/>
          <w:szCs w:val="20"/>
          <w:lang w:val="fr-FR"/>
        </w:rPr>
      </w:pPr>
      <w:r w:rsidRPr="00FE4B34">
        <w:rPr>
          <w:rFonts w:asciiTheme="minorHAnsi" w:hAnsiTheme="minorHAnsi" w:cstheme="minorHAnsi"/>
          <w:szCs w:val="20"/>
          <w:lang w:val="fr-FR"/>
        </w:rPr>
        <w:t>L'acheteur s'engage à :</w:t>
      </w:r>
    </w:p>
    <w:p w14:paraId="46E5A874" w14:textId="3ECB91EA"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szCs w:val="20"/>
        </w:rPr>
      </w:pPr>
      <w:r w:rsidRPr="00FE4B34">
        <w:rPr>
          <w:rFonts w:asciiTheme="minorHAnsi" w:hAnsiTheme="minorHAnsi" w:cstheme="minorHAnsi"/>
          <w:szCs w:val="20"/>
        </w:rPr>
        <w:t xml:space="preserve">fournir au titulaire les données visées à l'article </w:t>
      </w:r>
      <w:r w:rsidR="00AD6271">
        <w:rPr>
          <w:rFonts w:asciiTheme="minorHAnsi" w:hAnsiTheme="minorHAnsi" w:cstheme="minorHAnsi"/>
          <w:szCs w:val="20"/>
        </w:rPr>
        <w:fldChar w:fldCharType="begin"/>
      </w:r>
      <w:r w:rsidR="00AD6271">
        <w:rPr>
          <w:rFonts w:asciiTheme="minorHAnsi" w:hAnsiTheme="minorHAnsi" w:cstheme="minorHAnsi"/>
          <w:szCs w:val="20"/>
        </w:rPr>
        <w:instrText xml:space="preserve"> REF _Ref116369233 \r \h </w:instrText>
      </w:r>
      <w:r w:rsidR="00B82845">
        <w:rPr>
          <w:rFonts w:asciiTheme="minorHAnsi" w:hAnsiTheme="minorHAnsi" w:cstheme="minorHAnsi"/>
          <w:szCs w:val="20"/>
        </w:rPr>
        <w:instrText xml:space="preserve"> \* MERGEFORMAT </w:instrText>
      </w:r>
      <w:r w:rsidR="00AD6271">
        <w:rPr>
          <w:rFonts w:asciiTheme="minorHAnsi" w:hAnsiTheme="minorHAnsi" w:cstheme="minorHAnsi"/>
          <w:szCs w:val="20"/>
        </w:rPr>
      </w:r>
      <w:r w:rsidR="00AD6271">
        <w:rPr>
          <w:rFonts w:asciiTheme="minorHAnsi" w:hAnsiTheme="minorHAnsi" w:cstheme="minorHAnsi"/>
          <w:szCs w:val="20"/>
        </w:rPr>
        <w:fldChar w:fldCharType="separate"/>
      </w:r>
      <w:r w:rsidR="00CD53F9">
        <w:rPr>
          <w:rFonts w:asciiTheme="minorHAnsi" w:hAnsiTheme="minorHAnsi" w:cstheme="minorHAnsi"/>
          <w:szCs w:val="20"/>
        </w:rPr>
        <w:t>6.1</w:t>
      </w:r>
      <w:r w:rsidR="00AD6271">
        <w:rPr>
          <w:rFonts w:asciiTheme="minorHAnsi" w:hAnsiTheme="minorHAnsi" w:cstheme="minorHAnsi"/>
          <w:szCs w:val="20"/>
        </w:rPr>
        <w:fldChar w:fldCharType="end"/>
      </w:r>
      <w:r w:rsidR="00AD6271">
        <w:rPr>
          <w:rFonts w:asciiTheme="minorHAnsi" w:hAnsiTheme="minorHAnsi" w:cstheme="minorHAnsi"/>
          <w:szCs w:val="20"/>
        </w:rPr>
        <w:t xml:space="preserve"> </w:t>
      </w:r>
      <w:r w:rsidRPr="00FE4B34">
        <w:rPr>
          <w:rFonts w:asciiTheme="minorHAnsi" w:hAnsiTheme="minorHAnsi" w:cstheme="minorHAnsi"/>
          <w:szCs w:val="20"/>
        </w:rPr>
        <w:t>"Description du traitement de données à caractère personnel",</w:t>
      </w:r>
    </w:p>
    <w:p w14:paraId="737C4BC5"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szCs w:val="20"/>
        </w:rPr>
      </w:pPr>
      <w:r w:rsidRPr="00FE4B34">
        <w:rPr>
          <w:rFonts w:asciiTheme="minorHAnsi" w:hAnsiTheme="minorHAnsi" w:cstheme="minorHAnsi"/>
          <w:szCs w:val="20"/>
        </w:rPr>
        <w:t>documenter par écrit toute instruction concernant le traitement des données par le titulaire,</w:t>
      </w:r>
    </w:p>
    <w:p w14:paraId="0273B869"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szCs w:val="20"/>
        </w:rPr>
      </w:pPr>
      <w:r w:rsidRPr="00FE4B34">
        <w:rPr>
          <w:rFonts w:asciiTheme="minorHAnsi" w:hAnsiTheme="minorHAnsi" w:cstheme="minorHAnsi"/>
          <w:szCs w:val="20"/>
        </w:rPr>
        <w:t>veiller, au préalable et pendant toute la durée du traitement, au respect des obligations prévues par le règlement européen sur la protection des données de la part du titulaire,</w:t>
      </w:r>
    </w:p>
    <w:p w14:paraId="2C7640BA" w14:textId="77777777" w:rsidR="00F851BF" w:rsidRPr="00FE4B34" w:rsidRDefault="00F851BF" w:rsidP="00B82845">
      <w:pPr>
        <w:pStyle w:val="ParagrapheIndent3"/>
        <w:numPr>
          <w:ilvl w:val="0"/>
          <w:numId w:val="18"/>
        </w:numPr>
        <w:spacing w:before="60" w:line="232" w:lineRule="exact"/>
        <w:ind w:right="20" w:hanging="238"/>
        <w:jc w:val="both"/>
        <w:rPr>
          <w:rFonts w:asciiTheme="minorHAnsi" w:hAnsiTheme="minorHAnsi" w:cstheme="minorHAnsi"/>
          <w:szCs w:val="20"/>
        </w:rPr>
      </w:pPr>
      <w:r w:rsidRPr="00FE4B34">
        <w:rPr>
          <w:rFonts w:asciiTheme="minorHAnsi" w:hAnsiTheme="minorHAnsi" w:cstheme="minorHAnsi"/>
          <w:szCs w:val="20"/>
        </w:rPr>
        <w:lastRenderedPageBreak/>
        <w:t>superviser le traitement, y compris réaliser les audits et les inspections auprès du titulaire.</w:t>
      </w:r>
    </w:p>
    <w:p w14:paraId="6C837F58" w14:textId="77777777" w:rsidR="00AE526D" w:rsidRPr="00FE4B34" w:rsidRDefault="00F851BF" w:rsidP="00B82845">
      <w:pPr>
        <w:pStyle w:val="Titre1"/>
        <w:numPr>
          <w:ilvl w:val="0"/>
          <w:numId w:val="7"/>
        </w:numPr>
        <w:jc w:val="both"/>
        <w:rPr>
          <w:rFonts w:asciiTheme="minorHAnsi" w:hAnsiTheme="minorHAnsi" w:cstheme="minorHAnsi"/>
          <w:sz w:val="24"/>
          <w:szCs w:val="24"/>
          <w:highlight w:val="lightGray"/>
        </w:rPr>
      </w:pPr>
      <w:bookmarkStart w:id="58" w:name="_Toc182990167"/>
      <w:r w:rsidRPr="00FE4B34">
        <w:rPr>
          <w:rFonts w:asciiTheme="minorHAnsi" w:hAnsiTheme="minorHAnsi" w:cstheme="minorHAnsi"/>
          <w:sz w:val="24"/>
          <w:szCs w:val="24"/>
          <w:highlight w:val="lightGray"/>
        </w:rPr>
        <w:t>Durée et délais d’exécution</w:t>
      </w:r>
      <w:bookmarkEnd w:id="58"/>
    </w:p>
    <w:p w14:paraId="0BB95712" w14:textId="38FC568C" w:rsidR="00AE526D" w:rsidRPr="00FE4B34" w:rsidRDefault="00AE526D" w:rsidP="00B82845">
      <w:pPr>
        <w:pStyle w:val="Titre2"/>
      </w:pPr>
      <w:bookmarkStart w:id="59" w:name="_Toc182990168"/>
      <w:r w:rsidRPr="00FE4B34">
        <w:t>Durée</w:t>
      </w:r>
      <w:r w:rsidR="005C2E29">
        <w:t xml:space="preserve"> initiale</w:t>
      </w:r>
      <w:r w:rsidRPr="00FE4B34">
        <w:t xml:space="preserve"> </w:t>
      </w:r>
      <w:r w:rsidR="0043360C" w:rsidRPr="00FE4B34">
        <w:t>de l’accord-cadre</w:t>
      </w:r>
      <w:bookmarkEnd w:id="59"/>
    </w:p>
    <w:p w14:paraId="2CE2B89B" w14:textId="39AED6E0" w:rsidR="00AE526D" w:rsidRDefault="00AE526D" w:rsidP="00B82845">
      <w:pPr>
        <w:spacing w:after="18"/>
        <w:jc w:val="both"/>
        <w:rPr>
          <w:rFonts w:asciiTheme="minorHAnsi" w:hAnsiTheme="minorHAnsi" w:cstheme="minorHAnsi"/>
        </w:rPr>
      </w:pPr>
      <w:r w:rsidRPr="00FE4B34">
        <w:rPr>
          <w:rFonts w:asciiTheme="minorHAnsi" w:hAnsiTheme="minorHAnsi" w:cstheme="minorHAnsi"/>
        </w:rPr>
        <w:t xml:space="preserve">Le </w:t>
      </w:r>
      <w:r w:rsidR="005C2E29" w:rsidRPr="005C2E29">
        <w:rPr>
          <w:rFonts w:asciiTheme="minorHAnsi" w:hAnsiTheme="minorHAnsi" w:cstheme="minorHAnsi"/>
        </w:rPr>
        <w:t>marché</w:t>
      </w:r>
      <w:r w:rsidRPr="00FE4B34">
        <w:rPr>
          <w:rFonts w:asciiTheme="minorHAnsi" w:hAnsiTheme="minorHAnsi" w:cstheme="minorHAnsi"/>
          <w:color w:val="0000FF"/>
        </w:rPr>
        <w:t xml:space="preserve"> </w:t>
      </w:r>
      <w:r w:rsidRPr="00FE4B34">
        <w:rPr>
          <w:rFonts w:asciiTheme="minorHAnsi" w:hAnsiTheme="minorHAnsi" w:cstheme="minorHAnsi"/>
        </w:rPr>
        <w:t xml:space="preserve">est conclu pour une durée </w:t>
      </w:r>
      <w:r w:rsidR="005C2E29">
        <w:rPr>
          <w:rFonts w:asciiTheme="minorHAnsi" w:hAnsiTheme="minorHAnsi" w:cstheme="minorHAnsi"/>
        </w:rPr>
        <w:t>calculée selon les modalités suivantes :</w:t>
      </w:r>
    </w:p>
    <w:p w14:paraId="6882245B" w14:textId="1011FAB3" w:rsidR="005C2E29" w:rsidRDefault="005C2E29" w:rsidP="00B82845">
      <w:pPr>
        <w:pStyle w:val="Paragraphedeliste"/>
        <w:numPr>
          <w:ilvl w:val="0"/>
          <w:numId w:val="18"/>
        </w:numPr>
        <w:spacing w:after="18"/>
        <w:jc w:val="both"/>
        <w:rPr>
          <w:rFonts w:asciiTheme="minorHAnsi" w:hAnsiTheme="minorHAnsi" w:cstheme="minorHAnsi"/>
        </w:rPr>
      </w:pPr>
      <w:r>
        <w:rPr>
          <w:rFonts w:asciiTheme="minorHAnsi" w:hAnsiTheme="minorHAnsi" w:cstheme="minorHAnsi"/>
        </w:rPr>
        <w:t>Pour la tranche ferme : à compter de la date de notification du marché, jusqu’à la complète exécution des prestations de ladite tranche ;</w:t>
      </w:r>
    </w:p>
    <w:p w14:paraId="43ADAD39" w14:textId="163DCFCC" w:rsidR="005C2E29" w:rsidRPr="005C2E29" w:rsidRDefault="005C2E29" w:rsidP="00B82845">
      <w:pPr>
        <w:pStyle w:val="Paragraphedeliste"/>
        <w:numPr>
          <w:ilvl w:val="0"/>
          <w:numId w:val="18"/>
        </w:numPr>
        <w:spacing w:after="18"/>
        <w:jc w:val="both"/>
        <w:rPr>
          <w:rFonts w:asciiTheme="minorHAnsi" w:hAnsiTheme="minorHAnsi" w:cstheme="minorHAnsi"/>
        </w:rPr>
      </w:pPr>
      <w:r>
        <w:rPr>
          <w:rFonts w:asciiTheme="minorHAnsi" w:hAnsiTheme="minorHAnsi" w:cstheme="minorHAnsi"/>
        </w:rPr>
        <w:t>Pour la tranche optionnelle : une durée d’un an à compter de la date figurant dans la décision d’affermissement.</w:t>
      </w:r>
    </w:p>
    <w:p w14:paraId="5D12742B" w14:textId="77777777" w:rsidR="00AE526D" w:rsidRPr="00FE4B34" w:rsidRDefault="00AE526D" w:rsidP="00B82845">
      <w:pPr>
        <w:pStyle w:val="Titre2"/>
      </w:pPr>
      <w:bookmarkStart w:id="60" w:name="_Toc182990169"/>
      <w:r w:rsidRPr="00FE4B34">
        <w:t>Reconduction</w:t>
      </w:r>
      <w:bookmarkEnd w:id="60"/>
    </w:p>
    <w:p w14:paraId="74188695" w14:textId="0DBFD735" w:rsidR="00B87590" w:rsidRDefault="00CD3581" w:rsidP="00B82845">
      <w:pPr>
        <w:spacing w:after="18"/>
        <w:jc w:val="both"/>
        <w:rPr>
          <w:rFonts w:asciiTheme="minorHAnsi" w:hAnsiTheme="minorHAnsi" w:cstheme="minorHAnsi"/>
        </w:rPr>
      </w:pPr>
      <w:r w:rsidRPr="00CD3581">
        <w:rPr>
          <w:rFonts w:asciiTheme="minorHAnsi" w:hAnsiTheme="minorHAnsi" w:cstheme="minorHAnsi"/>
        </w:rPr>
        <w:t>L</w:t>
      </w:r>
      <w:r w:rsidR="005C2E29">
        <w:rPr>
          <w:rFonts w:asciiTheme="minorHAnsi" w:hAnsiTheme="minorHAnsi" w:cstheme="minorHAnsi"/>
        </w:rPr>
        <w:t>a tranche optionnelle du marché est reconductibl</w:t>
      </w:r>
      <w:r w:rsidRPr="00CD3581">
        <w:rPr>
          <w:rFonts w:asciiTheme="minorHAnsi" w:hAnsiTheme="minorHAnsi" w:cstheme="minorHAnsi"/>
        </w:rPr>
        <w:t xml:space="preserve">e </w:t>
      </w:r>
      <w:r w:rsidR="00AE526D" w:rsidRPr="00FE4B34">
        <w:rPr>
          <w:rFonts w:asciiTheme="minorHAnsi" w:hAnsiTheme="minorHAnsi" w:cstheme="minorHAnsi"/>
        </w:rPr>
        <w:t xml:space="preserve">tacitement </w:t>
      </w:r>
      <w:r w:rsidR="00C04101">
        <w:rPr>
          <w:rFonts w:asciiTheme="minorHAnsi" w:hAnsiTheme="minorHAnsi" w:cstheme="minorHAnsi"/>
        </w:rPr>
        <w:t>une</w:t>
      </w:r>
      <w:r w:rsidR="005C2E29">
        <w:rPr>
          <w:rFonts w:asciiTheme="minorHAnsi" w:hAnsiTheme="minorHAnsi" w:cstheme="minorHAnsi"/>
        </w:rPr>
        <w:t xml:space="preserve"> fois pour une durée de 12 mois</w:t>
      </w:r>
      <w:r w:rsidR="00AE526D" w:rsidRPr="00FE4B34">
        <w:rPr>
          <w:rFonts w:asciiTheme="minorHAnsi" w:hAnsiTheme="minorHAnsi" w:cstheme="minorHAnsi"/>
        </w:rPr>
        <w:t xml:space="preserve">. </w:t>
      </w:r>
    </w:p>
    <w:p w14:paraId="7E70F9C1" w14:textId="77777777" w:rsidR="005C2E29" w:rsidRDefault="005C2E29" w:rsidP="00B82845">
      <w:pPr>
        <w:spacing w:after="18"/>
        <w:jc w:val="both"/>
        <w:rPr>
          <w:rFonts w:asciiTheme="minorHAnsi" w:hAnsiTheme="minorHAnsi" w:cstheme="minorHAnsi"/>
        </w:rPr>
      </w:pPr>
    </w:p>
    <w:p w14:paraId="11E75F8E" w14:textId="094D8842" w:rsidR="00AE526D" w:rsidRDefault="00AE526D" w:rsidP="00B82845">
      <w:pPr>
        <w:spacing w:after="18"/>
        <w:jc w:val="both"/>
        <w:rPr>
          <w:rFonts w:asciiTheme="minorHAnsi" w:hAnsiTheme="minorHAnsi" w:cstheme="minorHAnsi"/>
        </w:rPr>
      </w:pPr>
      <w:r w:rsidRPr="00FE4B34">
        <w:rPr>
          <w:rFonts w:asciiTheme="minorHAnsi" w:hAnsiTheme="minorHAnsi" w:cstheme="minorHAnsi"/>
        </w:rPr>
        <w:t xml:space="preserve">La reconduction est considérée </w:t>
      </w:r>
      <w:r w:rsidRPr="00272A5C">
        <w:rPr>
          <w:rFonts w:asciiTheme="minorHAnsi" w:hAnsiTheme="minorHAnsi" w:cstheme="minorHAnsi"/>
        </w:rPr>
        <w:t xml:space="preserve">comme acceptée si aucune décision écrite contraire n'est prise par le pouvoir adjudicateur au moins </w:t>
      </w:r>
      <w:r w:rsidR="00090A1E" w:rsidRPr="00272A5C">
        <w:rPr>
          <w:rFonts w:asciiTheme="minorHAnsi" w:hAnsiTheme="minorHAnsi" w:cstheme="minorHAnsi"/>
        </w:rPr>
        <w:t xml:space="preserve">2 </w:t>
      </w:r>
      <w:r w:rsidRPr="00272A5C">
        <w:rPr>
          <w:rFonts w:asciiTheme="minorHAnsi" w:hAnsiTheme="minorHAnsi" w:cstheme="minorHAnsi"/>
        </w:rPr>
        <w:t>mois avant la f</w:t>
      </w:r>
      <w:r w:rsidRPr="00FE4B34">
        <w:rPr>
          <w:rFonts w:asciiTheme="minorHAnsi" w:hAnsiTheme="minorHAnsi" w:cstheme="minorHAnsi"/>
        </w:rPr>
        <w:t>in de la durée de validité d</w:t>
      </w:r>
      <w:r w:rsidR="00CD3581">
        <w:rPr>
          <w:rFonts w:asciiTheme="minorHAnsi" w:hAnsiTheme="minorHAnsi" w:cstheme="minorHAnsi"/>
        </w:rPr>
        <w:t>u présent contrat</w:t>
      </w:r>
      <w:r w:rsidRPr="00FE4B34">
        <w:rPr>
          <w:rFonts w:asciiTheme="minorHAnsi" w:hAnsiTheme="minorHAnsi" w:cstheme="minorHAnsi"/>
        </w:rPr>
        <w:t>. Le titulaire ne peut pas refuser la reconduction.</w:t>
      </w:r>
    </w:p>
    <w:p w14:paraId="7B7FE793" w14:textId="77777777" w:rsidR="00AE526D" w:rsidRPr="00FE4B34" w:rsidRDefault="00AE526D" w:rsidP="00B82845">
      <w:pPr>
        <w:pStyle w:val="Titre2"/>
      </w:pPr>
      <w:bookmarkStart w:id="61" w:name="_Toc182990170"/>
      <w:r w:rsidRPr="00FE4B34">
        <w:t>Prolongation des délais</w:t>
      </w:r>
      <w:bookmarkEnd w:id="61"/>
    </w:p>
    <w:p w14:paraId="74E3F719" w14:textId="72C9177F" w:rsidR="00AE526D" w:rsidRPr="00526834" w:rsidRDefault="00AE526D" w:rsidP="00B82845">
      <w:pPr>
        <w:jc w:val="both"/>
        <w:rPr>
          <w:rFonts w:asciiTheme="minorHAnsi" w:hAnsiTheme="minorHAnsi" w:cstheme="minorHAnsi"/>
          <w:color w:val="0000FF"/>
        </w:rPr>
      </w:pPr>
      <w:r w:rsidRPr="00FE4B34">
        <w:rPr>
          <w:rFonts w:asciiTheme="minorHAnsi" w:hAnsiTheme="minorHAnsi" w:cstheme="minorHAnsi"/>
        </w:rPr>
        <w:t>Une prolongation du d</w:t>
      </w:r>
      <w:r w:rsidRPr="00220835">
        <w:rPr>
          <w:rFonts w:asciiTheme="minorHAnsi" w:hAnsiTheme="minorHAnsi" w:cstheme="minorHAnsi"/>
        </w:rPr>
        <w:t xml:space="preserve">élai d’exécution peut être accordée par le pouvoir adjudicateur dans les conditions de l’article 13.3 du </w:t>
      </w:r>
      <w:r w:rsidR="00517DC6" w:rsidRPr="00220835">
        <w:rPr>
          <w:rFonts w:asciiTheme="minorHAnsi" w:hAnsiTheme="minorHAnsi" w:cstheme="minorHAnsi"/>
        </w:rPr>
        <w:t>CCAG PI</w:t>
      </w:r>
      <w:r w:rsidRPr="00220835">
        <w:rPr>
          <w:rFonts w:asciiTheme="minorHAnsi" w:hAnsiTheme="minorHAnsi" w:cstheme="minorHAnsi"/>
        </w:rPr>
        <w:t>.</w:t>
      </w:r>
    </w:p>
    <w:p w14:paraId="688B6E4B" w14:textId="77777777" w:rsidR="00C67F24" w:rsidRPr="00FE4B34" w:rsidRDefault="00745862" w:rsidP="00B82845">
      <w:pPr>
        <w:pStyle w:val="Titre1"/>
        <w:numPr>
          <w:ilvl w:val="0"/>
          <w:numId w:val="7"/>
        </w:numPr>
        <w:spacing w:before="480"/>
        <w:jc w:val="both"/>
        <w:rPr>
          <w:rFonts w:asciiTheme="minorHAnsi" w:hAnsiTheme="minorHAnsi" w:cstheme="minorHAnsi"/>
          <w:sz w:val="24"/>
          <w:szCs w:val="24"/>
          <w:highlight w:val="lightGray"/>
        </w:rPr>
      </w:pPr>
      <w:bookmarkStart w:id="62" w:name="_Toc182990171"/>
      <w:r w:rsidRPr="00FE4B34">
        <w:rPr>
          <w:rFonts w:asciiTheme="minorHAnsi" w:hAnsiTheme="minorHAnsi" w:cstheme="minorHAnsi"/>
          <w:sz w:val="24"/>
          <w:szCs w:val="24"/>
          <w:highlight w:val="lightGray"/>
        </w:rPr>
        <w:t>P</w:t>
      </w:r>
      <w:r w:rsidR="00C67F24" w:rsidRPr="00FE4B34">
        <w:rPr>
          <w:rFonts w:asciiTheme="minorHAnsi" w:hAnsiTheme="minorHAnsi" w:cstheme="minorHAnsi"/>
          <w:sz w:val="24"/>
          <w:szCs w:val="24"/>
          <w:highlight w:val="lightGray"/>
        </w:rPr>
        <w:t>rix</w:t>
      </w:r>
      <w:bookmarkEnd w:id="62"/>
    </w:p>
    <w:p w14:paraId="481328F5" w14:textId="77777777" w:rsidR="00C67F24" w:rsidRPr="00FE4B34" w:rsidRDefault="00C67F24" w:rsidP="00B82845">
      <w:pPr>
        <w:pStyle w:val="Titre2"/>
      </w:pPr>
      <w:bookmarkStart w:id="63" w:name="_Toc359330055"/>
      <w:bookmarkStart w:id="64" w:name="_Toc488050888"/>
      <w:bookmarkStart w:id="65" w:name="_Toc182990172"/>
      <w:r w:rsidRPr="00FE4B34">
        <w:t>Contenu des pri</w:t>
      </w:r>
      <w:bookmarkEnd w:id="63"/>
      <w:bookmarkEnd w:id="64"/>
      <w:r w:rsidRPr="00FE4B34">
        <w:t>x</w:t>
      </w:r>
      <w:bookmarkEnd w:id="65"/>
    </w:p>
    <w:p w14:paraId="2217268F" w14:textId="725859FA" w:rsidR="00C67F24" w:rsidRPr="00526834" w:rsidRDefault="00C67F24" w:rsidP="00B82845">
      <w:pPr>
        <w:spacing w:after="120"/>
        <w:jc w:val="both"/>
        <w:rPr>
          <w:rFonts w:asciiTheme="minorHAnsi" w:hAnsiTheme="minorHAnsi" w:cstheme="minorHAnsi"/>
        </w:rPr>
      </w:pPr>
      <w:r w:rsidRPr="00526834">
        <w:rPr>
          <w:rFonts w:asciiTheme="minorHAnsi" w:hAnsiTheme="minorHAnsi" w:cstheme="minorHAnsi"/>
        </w:rPr>
        <w:t xml:space="preserve">Conformément à </w:t>
      </w:r>
      <w:r w:rsidRPr="00220835">
        <w:rPr>
          <w:rFonts w:asciiTheme="minorHAnsi" w:hAnsiTheme="minorHAnsi" w:cstheme="minorHAnsi"/>
        </w:rPr>
        <w:t>l’article 10.1</w:t>
      </w:r>
      <w:r w:rsidR="00F47740" w:rsidRPr="00220835">
        <w:rPr>
          <w:rFonts w:asciiTheme="minorHAnsi" w:hAnsiTheme="minorHAnsi" w:cstheme="minorHAnsi"/>
        </w:rPr>
        <w:t>.3</w:t>
      </w:r>
      <w:r w:rsidRPr="00220835">
        <w:rPr>
          <w:rFonts w:asciiTheme="minorHAnsi" w:hAnsiTheme="minorHAnsi" w:cstheme="minorHAnsi"/>
        </w:rPr>
        <w:t xml:space="preserve"> du </w:t>
      </w:r>
      <w:r w:rsidR="00517DC6" w:rsidRPr="00220835">
        <w:rPr>
          <w:rFonts w:asciiTheme="minorHAnsi" w:hAnsiTheme="minorHAnsi" w:cstheme="minorHAnsi"/>
        </w:rPr>
        <w:t>CCAG PI</w:t>
      </w:r>
      <w:r w:rsidRPr="00220835">
        <w:rPr>
          <w:rFonts w:asciiTheme="minorHAnsi" w:hAnsiTheme="minorHAnsi" w:cstheme="minorHAnsi"/>
        </w:rPr>
        <w:t xml:space="preserve">, les prix sont </w:t>
      </w:r>
      <w:r w:rsidRPr="00526834">
        <w:rPr>
          <w:rFonts w:asciiTheme="minorHAnsi" w:hAnsiTheme="minorHAnsi" w:cstheme="minorHAnsi"/>
        </w:rPr>
        <w:t>réputés complets.</w:t>
      </w:r>
    </w:p>
    <w:p w14:paraId="6D2EF079" w14:textId="7EF7214F" w:rsidR="00C67F24" w:rsidRPr="00FE4B34" w:rsidRDefault="00C67F24" w:rsidP="00B82845">
      <w:pPr>
        <w:jc w:val="both"/>
        <w:rPr>
          <w:rFonts w:asciiTheme="minorHAnsi" w:hAnsiTheme="minorHAnsi" w:cstheme="minorHAnsi"/>
        </w:rPr>
      </w:pPr>
      <w:r w:rsidRPr="00526834">
        <w:rPr>
          <w:rFonts w:asciiTheme="minorHAnsi" w:hAnsiTheme="minorHAnsi" w:cstheme="minorHAnsi"/>
        </w:rPr>
        <w:t>Ils comprennent notamment toutes les charges fiscales ou autres frappant obligatoirement</w:t>
      </w:r>
      <w:r w:rsidRPr="00FE4B34">
        <w:rPr>
          <w:rFonts w:asciiTheme="minorHAnsi" w:hAnsiTheme="minorHAnsi" w:cstheme="minorHAnsi"/>
        </w:rPr>
        <w:t xml:space="preserve"> les prestations, ainsi que le cas échéant, tous les frais nécessaires à la réalisation des </w:t>
      </w:r>
      <w:r w:rsidRPr="00220835">
        <w:rPr>
          <w:rFonts w:asciiTheme="minorHAnsi" w:hAnsiTheme="minorHAnsi" w:cstheme="minorHAnsi"/>
        </w:rPr>
        <w:t>prestations</w:t>
      </w:r>
      <w:r w:rsidR="00715B6C" w:rsidRPr="00220835">
        <w:rPr>
          <w:rFonts w:asciiTheme="minorHAnsi" w:hAnsiTheme="minorHAnsi" w:cstheme="minorHAnsi"/>
        </w:rPr>
        <w:t xml:space="preserve"> (hors TVA),</w:t>
      </w:r>
      <w:r w:rsidRPr="00220835">
        <w:rPr>
          <w:rFonts w:asciiTheme="minorHAnsi" w:hAnsiTheme="minorHAnsi" w:cstheme="minorHAnsi"/>
        </w:rPr>
        <w:t xml:space="preserve"> notamment tous les frais de déplacement et de séjour, de restauration, les frais de production de documents écrits</w:t>
      </w:r>
      <w:r w:rsidRPr="00FE4B34">
        <w:rPr>
          <w:rFonts w:asciiTheme="minorHAnsi" w:hAnsiTheme="minorHAnsi" w:cstheme="minorHAnsi"/>
        </w:rPr>
        <w:t xml:space="preserve"> d’étude et des documents de présentation. Dans cette perspective, ils comprennent globalement toutes les charges fiscales, parafiscales, éco taxe éventuelles ou autres frappant obligatoirement les prestations ainsi que toute sujétion d’exécution. Ils comprennent également notamment les frais suivants :</w:t>
      </w:r>
    </w:p>
    <w:p w14:paraId="3CCC3876" w14:textId="77777777" w:rsidR="00C67F24" w:rsidRPr="00FE4B34" w:rsidRDefault="00C67F24" w:rsidP="00B82845">
      <w:pPr>
        <w:numPr>
          <w:ilvl w:val="0"/>
          <w:numId w:val="6"/>
        </w:numPr>
        <w:ind w:left="714" w:hanging="357"/>
        <w:jc w:val="both"/>
        <w:rPr>
          <w:rFonts w:asciiTheme="minorHAnsi" w:hAnsiTheme="minorHAnsi" w:cstheme="minorHAnsi"/>
        </w:rPr>
      </w:pPr>
      <w:r w:rsidRPr="00FE4B34">
        <w:rPr>
          <w:rFonts w:asciiTheme="minorHAnsi" w:hAnsiTheme="minorHAnsi" w:cstheme="minorHAnsi"/>
        </w:rPr>
        <w:t>gestion administrative, financière et technique du contrat, dont frais de secrétariat, de coordination et de planifications internes, de certifications éventuelles, ainsi que frais d’assurances nécessaires,</w:t>
      </w:r>
    </w:p>
    <w:p w14:paraId="019ECCEE" w14:textId="77777777" w:rsidR="00C67F24" w:rsidRPr="00FE4B34" w:rsidRDefault="00C67F24" w:rsidP="00B82845">
      <w:pPr>
        <w:numPr>
          <w:ilvl w:val="0"/>
          <w:numId w:val="6"/>
        </w:numPr>
        <w:ind w:left="714" w:hanging="357"/>
        <w:jc w:val="both"/>
        <w:rPr>
          <w:rFonts w:asciiTheme="minorHAnsi" w:hAnsiTheme="minorHAnsi" w:cstheme="minorHAnsi"/>
        </w:rPr>
      </w:pPr>
      <w:r w:rsidRPr="00FE4B34">
        <w:rPr>
          <w:rFonts w:asciiTheme="minorHAnsi" w:hAnsiTheme="minorHAnsi" w:cstheme="minorHAnsi"/>
        </w:rPr>
        <w:t>déplacement (nécessaires à l’exercice de la mission), hébergement et/ou restauration éventuels,</w:t>
      </w:r>
    </w:p>
    <w:p w14:paraId="44287391" w14:textId="77777777" w:rsidR="00C67F24" w:rsidRPr="00FE4B34" w:rsidRDefault="00C67F24" w:rsidP="00B82845">
      <w:pPr>
        <w:numPr>
          <w:ilvl w:val="0"/>
          <w:numId w:val="6"/>
        </w:numPr>
        <w:ind w:left="714" w:hanging="357"/>
        <w:jc w:val="both"/>
        <w:rPr>
          <w:rFonts w:asciiTheme="minorHAnsi" w:hAnsiTheme="minorHAnsi" w:cstheme="minorHAnsi"/>
        </w:rPr>
      </w:pPr>
      <w:r w:rsidRPr="00FE4B34">
        <w:rPr>
          <w:rFonts w:asciiTheme="minorHAnsi" w:hAnsiTheme="minorHAnsi" w:cstheme="minorHAnsi"/>
        </w:rPr>
        <w:t>établissement et remise des rapports, bilans, documents, etc. et cession éventuelle des droits de propriété de ces documents au pouvoir adjudicateur,</w:t>
      </w:r>
    </w:p>
    <w:p w14:paraId="5EE668DA" w14:textId="77777777" w:rsidR="00C67F24" w:rsidRPr="00FE4B34" w:rsidRDefault="00C67F24" w:rsidP="00B82845">
      <w:pPr>
        <w:numPr>
          <w:ilvl w:val="0"/>
          <w:numId w:val="6"/>
        </w:numPr>
        <w:ind w:left="714" w:hanging="357"/>
        <w:jc w:val="both"/>
        <w:rPr>
          <w:rFonts w:asciiTheme="minorHAnsi" w:hAnsiTheme="minorHAnsi" w:cstheme="minorHAnsi"/>
        </w:rPr>
      </w:pPr>
      <w:r w:rsidRPr="00FE4B34">
        <w:rPr>
          <w:rFonts w:asciiTheme="minorHAnsi" w:hAnsiTheme="minorHAnsi" w:cstheme="minorHAnsi"/>
        </w:rPr>
        <w:t>participation à l’ensemble des réunions telles que fixées par le présent AE/CCP, éventuellement complété des réunions supplémentaires proposées par le titulaire dans son offre,</w:t>
      </w:r>
    </w:p>
    <w:p w14:paraId="48515D12" w14:textId="77777777" w:rsidR="00C67F24" w:rsidRPr="00FE4B34" w:rsidRDefault="00C67F24" w:rsidP="00B82845">
      <w:pPr>
        <w:numPr>
          <w:ilvl w:val="0"/>
          <w:numId w:val="6"/>
        </w:numPr>
        <w:ind w:left="714" w:hanging="357"/>
        <w:jc w:val="both"/>
        <w:rPr>
          <w:rFonts w:asciiTheme="minorHAnsi" w:hAnsiTheme="minorHAnsi" w:cstheme="minorHAnsi"/>
        </w:rPr>
      </w:pPr>
      <w:r w:rsidRPr="00FE4B34">
        <w:rPr>
          <w:rFonts w:asciiTheme="minorHAnsi" w:hAnsiTheme="minorHAnsi" w:cstheme="minorHAnsi"/>
        </w:rPr>
        <w:t>dépenses liées aux dispositions de la législation en vigueur,</w:t>
      </w:r>
    </w:p>
    <w:p w14:paraId="746C4843" w14:textId="77777777" w:rsidR="00C67F24" w:rsidRPr="00FE4B34" w:rsidRDefault="00C67F24" w:rsidP="00B82845">
      <w:pPr>
        <w:numPr>
          <w:ilvl w:val="0"/>
          <w:numId w:val="6"/>
        </w:numPr>
        <w:spacing w:after="120"/>
        <w:ind w:left="714" w:hanging="357"/>
        <w:jc w:val="both"/>
        <w:rPr>
          <w:rFonts w:asciiTheme="minorHAnsi" w:hAnsiTheme="minorHAnsi" w:cstheme="minorHAnsi"/>
        </w:rPr>
      </w:pPr>
      <w:r w:rsidRPr="00FE4B34">
        <w:rPr>
          <w:rFonts w:asciiTheme="minorHAnsi" w:hAnsiTheme="minorHAnsi" w:cstheme="minorHAnsi"/>
        </w:rPr>
        <w:t>exécution des prestations conformément au marché, ainsi que toute sujétion permettant de mener à bien la mission et les prestations objet du marché.</w:t>
      </w:r>
    </w:p>
    <w:p w14:paraId="791D328A" w14:textId="77777777" w:rsidR="00C67F24" w:rsidRPr="00FE4B34" w:rsidRDefault="00C67F24" w:rsidP="00B82845">
      <w:pPr>
        <w:spacing w:after="120"/>
        <w:jc w:val="both"/>
        <w:rPr>
          <w:rFonts w:asciiTheme="minorHAnsi" w:hAnsiTheme="minorHAnsi" w:cstheme="minorHAnsi"/>
        </w:rPr>
      </w:pPr>
      <w:r w:rsidRPr="00FE4B34">
        <w:rPr>
          <w:rFonts w:asciiTheme="minorHAnsi" w:hAnsiTheme="minorHAnsi" w:cstheme="minorHAnsi"/>
        </w:rPr>
        <w:t>Aucune plus-value ou indemnité particulière pour méconnaissance d’inconvénients, sujétions ou difficultés de quelque nature que ce soit ne pourront être réclamées.</w:t>
      </w:r>
    </w:p>
    <w:p w14:paraId="7028D03E" w14:textId="77777777" w:rsidR="00C67F24" w:rsidRPr="00FE4B34" w:rsidRDefault="00C67F24" w:rsidP="00B82845">
      <w:pPr>
        <w:spacing w:after="120"/>
        <w:jc w:val="both"/>
        <w:rPr>
          <w:rFonts w:asciiTheme="minorHAnsi" w:hAnsiTheme="minorHAnsi" w:cstheme="minorHAnsi"/>
        </w:rPr>
      </w:pPr>
      <w:r w:rsidRPr="00FE4B34">
        <w:rPr>
          <w:rFonts w:asciiTheme="minorHAnsi" w:hAnsiTheme="minorHAnsi" w:cstheme="minorHAnsi"/>
        </w:rPr>
        <w:t>Le marché est conclu dans l'unité monétaire Euro (€).</w:t>
      </w:r>
    </w:p>
    <w:p w14:paraId="68C9BAF4" w14:textId="77777777" w:rsidR="00C67F24" w:rsidRPr="00FE4B34" w:rsidRDefault="00C67F24" w:rsidP="00B82845">
      <w:pPr>
        <w:pStyle w:val="Titre2"/>
      </w:pPr>
      <w:bookmarkStart w:id="66" w:name="_Toc359330056"/>
      <w:bookmarkStart w:id="67" w:name="_Toc488050889"/>
      <w:bookmarkStart w:id="68" w:name="_Toc182990173"/>
      <w:r w:rsidRPr="00FE4B34">
        <w:t>Mois d’établissement des prix</w:t>
      </w:r>
      <w:bookmarkEnd w:id="66"/>
      <w:bookmarkEnd w:id="67"/>
      <w:bookmarkEnd w:id="68"/>
    </w:p>
    <w:p w14:paraId="1E161A27" w14:textId="71DDFA42" w:rsidR="00C67F24" w:rsidRDefault="00C67F24" w:rsidP="00B82845">
      <w:pPr>
        <w:spacing w:after="120"/>
        <w:jc w:val="both"/>
        <w:rPr>
          <w:rFonts w:asciiTheme="minorHAnsi" w:hAnsiTheme="minorHAnsi" w:cstheme="minorHAnsi"/>
        </w:rPr>
      </w:pPr>
      <w:bookmarkStart w:id="69" w:name="_Toc359330057"/>
      <w:r w:rsidRPr="00FE4B34">
        <w:rPr>
          <w:rFonts w:asciiTheme="minorHAnsi" w:hAnsiTheme="minorHAnsi" w:cstheme="minorHAnsi"/>
        </w:rPr>
        <w:t xml:space="preserve">Les prix </w:t>
      </w:r>
      <w:r w:rsidRPr="00CD3581">
        <w:rPr>
          <w:rFonts w:asciiTheme="minorHAnsi" w:hAnsiTheme="minorHAnsi" w:cstheme="minorHAnsi"/>
        </w:rPr>
        <w:t xml:space="preserve">du </w:t>
      </w:r>
      <w:r w:rsidR="00783CBE" w:rsidRPr="00CD3581">
        <w:rPr>
          <w:rFonts w:asciiTheme="minorHAnsi" w:hAnsiTheme="minorHAnsi" w:cstheme="minorHAnsi"/>
        </w:rPr>
        <w:t>contrat</w:t>
      </w:r>
      <w:r w:rsidR="00745862" w:rsidRPr="00CD3581">
        <w:rPr>
          <w:rFonts w:asciiTheme="minorHAnsi" w:hAnsiTheme="minorHAnsi" w:cstheme="minorHAnsi"/>
        </w:rPr>
        <w:t xml:space="preserve"> </w:t>
      </w:r>
      <w:r w:rsidRPr="00FE4B34">
        <w:rPr>
          <w:rFonts w:asciiTheme="minorHAnsi" w:hAnsiTheme="minorHAnsi" w:cstheme="minorHAnsi"/>
        </w:rPr>
        <w:t>sont établis sur la base des conditions économiques en vigueur au mois de remise des offres (date limite de remise des offres). Ce mois est appelé « mois zéro », M</w:t>
      </w:r>
      <w:r w:rsidRPr="00FE4B34">
        <w:rPr>
          <w:rFonts w:asciiTheme="minorHAnsi" w:hAnsiTheme="minorHAnsi" w:cstheme="minorHAnsi"/>
          <w:vertAlign w:val="subscript"/>
        </w:rPr>
        <w:t>0</w:t>
      </w:r>
      <w:r w:rsidRPr="00FE4B34">
        <w:rPr>
          <w:rFonts w:asciiTheme="minorHAnsi" w:hAnsiTheme="minorHAnsi" w:cstheme="minorHAnsi"/>
        </w:rPr>
        <w:t>.</w:t>
      </w:r>
    </w:p>
    <w:p w14:paraId="1315CB9E" w14:textId="77777777" w:rsidR="00272A5C" w:rsidRDefault="00272A5C" w:rsidP="00B82845">
      <w:pPr>
        <w:spacing w:after="120"/>
        <w:jc w:val="both"/>
        <w:rPr>
          <w:rFonts w:asciiTheme="minorHAnsi" w:hAnsiTheme="minorHAnsi" w:cstheme="minorHAnsi"/>
        </w:rPr>
      </w:pPr>
    </w:p>
    <w:p w14:paraId="4549DF01" w14:textId="77777777" w:rsidR="00272A5C" w:rsidRPr="00FE4B34" w:rsidRDefault="00272A5C" w:rsidP="00B82845">
      <w:pPr>
        <w:spacing w:after="120"/>
        <w:jc w:val="both"/>
        <w:rPr>
          <w:rFonts w:asciiTheme="minorHAnsi" w:hAnsiTheme="minorHAnsi" w:cstheme="minorHAnsi"/>
        </w:rPr>
      </w:pPr>
    </w:p>
    <w:p w14:paraId="50F61924" w14:textId="77777777" w:rsidR="00C67F24" w:rsidRPr="00FE4B34" w:rsidRDefault="00C67F24" w:rsidP="00B82845">
      <w:pPr>
        <w:pStyle w:val="Titre2"/>
        <w:rPr>
          <w:b/>
        </w:rPr>
      </w:pPr>
      <w:bookmarkStart w:id="70" w:name="_Toc488050890"/>
      <w:bookmarkStart w:id="71" w:name="_Toc182990174"/>
      <w:r w:rsidRPr="00FE4B34">
        <w:t>Forme et variation des prix</w:t>
      </w:r>
      <w:bookmarkEnd w:id="69"/>
      <w:bookmarkEnd w:id="70"/>
      <w:bookmarkEnd w:id="71"/>
    </w:p>
    <w:p w14:paraId="1148524D" w14:textId="77777777" w:rsidR="00C67F24" w:rsidRPr="00FE4B34" w:rsidRDefault="00C67F24" w:rsidP="00B82845">
      <w:pPr>
        <w:spacing w:after="120"/>
        <w:jc w:val="both"/>
        <w:rPr>
          <w:rFonts w:asciiTheme="minorHAnsi" w:hAnsiTheme="minorHAnsi" w:cstheme="minorHAnsi"/>
          <w:bCs/>
        </w:rPr>
      </w:pPr>
      <w:r w:rsidRPr="00FE4B34">
        <w:rPr>
          <w:rFonts w:asciiTheme="minorHAnsi" w:hAnsiTheme="minorHAnsi" w:cstheme="minorHAnsi"/>
          <w:bCs/>
        </w:rPr>
        <w:t>Les prix du marché sont fermes.</w:t>
      </w:r>
    </w:p>
    <w:p w14:paraId="1E8A123E" w14:textId="77777777" w:rsidR="00C67F24" w:rsidRPr="00FE4B34" w:rsidRDefault="00C67F24" w:rsidP="00B82845">
      <w:pPr>
        <w:spacing w:after="120"/>
        <w:jc w:val="both"/>
        <w:rPr>
          <w:rFonts w:asciiTheme="minorHAnsi" w:hAnsiTheme="minorHAnsi" w:cstheme="minorHAnsi"/>
        </w:rPr>
      </w:pPr>
      <w:r w:rsidRPr="00FE4B34">
        <w:rPr>
          <w:rFonts w:asciiTheme="minorHAnsi" w:hAnsiTheme="minorHAnsi" w:cstheme="minorHAnsi"/>
          <w:bCs/>
        </w:rPr>
        <w:lastRenderedPageBreak/>
        <w:t xml:space="preserve">Sauf dispositions contraires, tous les montants figurant dans le présent marché, sont </w:t>
      </w:r>
      <w:r w:rsidRPr="00220835">
        <w:rPr>
          <w:rFonts w:asciiTheme="minorHAnsi" w:hAnsiTheme="minorHAnsi" w:cstheme="minorHAnsi"/>
          <w:bCs/>
        </w:rPr>
        <w:t>exprimés hors TVA. Les montants</w:t>
      </w:r>
      <w:r w:rsidRPr="00FE4B34">
        <w:rPr>
          <w:rFonts w:asciiTheme="minorHAnsi" w:hAnsiTheme="minorHAnsi" w:cstheme="minorHAnsi"/>
          <w:bCs/>
        </w:rPr>
        <w:t xml:space="preserve"> des acomptes et du solde sont calculés en appliquant les taux de TVA en vigueur à la date du fait générateur de la TVA.</w:t>
      </w:r>
    </w:p>
    <w:p w14:paraId="683C98CE" w14:textId="77777777" w:rsidR="00FE4B34" w:rsidRPr="00FE4B34" w:rsidRDefault="00FE4B34" w:rsidP="00B82845">
      <w:pPr>
        <w:pStyle w:val="Titre2"/>
      </w:pPr>
      <w:bookmarkStart w:id="72" w:name="_Toc182990175"/>
      <w:r w:rsidRPr="00FE4B34">
        <w:t>Clause de réexamen</w:t>
      </w:r>
      <w:bookmarkEnd w:id="72"/>
      <w:r w:rsidRPr="00FE4B34">
        <w:t xml:space="preserve"> </w:t>
      </w:r>
    </w:p>
    <w:p w14:paraId="3B5600AC" w14:textId="0D91480A" w:rsidR="00EC23ED" w:rsidRDefault="00E154C8" w:rsidP="00B82845">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Conformément aux dispositions de l’article L2194-1 du code de la commande publique, le présent contrat peut être modifié dans les conditions ci-dessous, sans que ces modifications viennent changer l’objet ou la nature globale du contrat.</w:t>
      </w:r>
    </w:p>
    <w:p w14:paraId="2A530660" w14:textId="504FAEF0" w:rsidR="00E154C8" w:rsidRPr="00315463" w:rsidRDefault="00E154C8" w:rsidP="00B82845">
      <w:pPr>
        <w:pStyle w:val="Paragraphedeliste"/>
        <w:numPr>
          <w:ilvl w:val="0"/>
          <w:numId w:val="34"/>
        </w:numPr>
        <w:spacing w:after="240"/>
        <w:jc w:val="both"/>
        <w:rPr>
          <w:rFonts w:asciiTheme="minorHAnsi" w:eastAsiaTheme="minorHAnsi" w:hAnsiTheme="minorHAnsi" w:cstheme="minorHAnsi"/>
          <w:b/>
          <w:bCs/>
          <w:lang w:eastAsia="en-US"/>
        </w:rPr>
      </w:pPr>
      <w:r w:rsidRPr="00315463">
        <w:rPr>
          <w:rFonts w:asciiTheme="minorHAnsi" w:eastAsiaTheme="minorHAnsi" w:hAnsiTheme="minorHAnsi" w:cstheme="minorHAnsi"/>
          <w:b/>
          <w:bCs/>
          <w:lang w:eastAsia="en-US"/>
        </w:rPr>
        <w:t>Modification(s) et/ou ajout(s) de prestation</w:t>
      </w:r>
    </w:p>
    <w:p w14:paraId="592D265B" w14:textId="5B347EB8" w:rsidR="00E154C8" w:rsidRDefault="00E154C8" w:rsidP="00B82845">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Pendant la durée d’exécution du contrat, les parties peuvent convenir de modifications et/ou d’ajouts d’une (des) prestation(s).</w:t>
      </w:r>
    </w:p>
    <w:p w14:paraId="4F7ACF70" w14:textId="3C740B8F" w:rsidR="00E154C8" w:rsidRDefault="00E154C8" w:rsidP="00B82845">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Sont notamment concernés (liste non limitative et non exhaustive) :</w:t>
      </w:r>
    </w:p>
    <w:p w14:paraId="65EE7ED8" w14:textId="0071E3C8" w:rsidR="00E154C8" w:rsidRDefault="00E154C8" w:rsidP="00B82845">
      <w:pPr>
        <w:pStyle w:val="Paragraphedeliste"/>
        <w:numPr>
          <w:ilvl w:val="0"/>
          <w:numId w:val="35"/>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Les modifications et/ou ajouts rendus nécessaires suite à des évolutions d’ordre technique ou technologique.</w:t>
      </w:r>
    </w:p>
    <w:p w14:paraId="16EC45C2" w14:textId="32CB18AE" w:rsidR="00E154C8" w:rsidRDefault="00E154C8" w:rsidP="00B82845">
      <w:pPr>
        <w:ind w:left="709"/>
        <w:jc w:val="both"/>
        <w:rPr>
          <w:rFonts w:asciiTheme="minorHAnsi" w:eastAsiaTheme="minorHAnsi" w:hAnsiTheme="minorHAnsi" w:cstheme="minorHAnsi"/>
          <w:lang w:eastAsia="en-US"/>
        </w:rPr>
      </w:pPr>
      <w:r>
        <w:rPr>
          <w:rFonts w:asciiTheme="minorHAnsi" w:eastAsiaTheme="minorHAnsi" w:hAnsiTheme="minorHAnsi" w:cstheme="minorHAnsi"/>
          <w:lang w:eastAsia="en-US"/>
        </w:rPr>
        <w:t>Ces évolutions peuvent notamment aboutir à :</w:t>
      </w:r>
    </w:p>
    <w:p w14:paraId="75C8E0D8" w14:textId="6426C319" w:rsidR="00E154C8" w:rsidRDefault="00E154C8" w:rsidP="00B82845">
      <w:pPr>
        <w:pStyle w:val="Paragraphedeliste"/>
        <w:numPr>
          <w:ilvl w:val="1"/>
          <w:numId w:val="35"/>
        </w:numPr>
        <w:ind w:left="1134"/>
        <w:jc w:val="both"/>
        <w:rPr>
          <w:rFonts w:asciiTheme="minorHAnsi" w:eastAsiaTheme="minorHAnsi" w:hAnsiTheme="minorHAnsi" w:cstheme="minorHAnsi"/>
          <w:lang w:eastAsia="en-US"/>
        </w:rPr>
      </w:pPr>
      <w:r>
        <w:rPr>
          <w:rFonts w:asciiTheme="minorHAnsi" w:eastAsiaTheme="minorHAnsi" w:hAnsiTheme="minorHAnsi" w:cstheme="minorHAnsi"/>
          <w:lang w:eastAsia="en-US"/>
        </w:rPr>
        <w:t>La substitution de la prestation initial</w:t>
      </w:r>
      <w:r w:rsidR="00220835">
        <w:rPr>
          <w:rFonts w:asciiTheme="minorHAnsi" w:eastAsiaTheme="minorHAnsi" w:hAnsiTheme="minorHAnsi" w:cstheme="minorHAnsi"/>
          <w:lang w:eastAsia="en-US"/>
        </w:rPr>
        <w:t>e</w:t>
      </w:r>
      <w:r>
        <w:rPr>
          <w:rFonts w:asciiTheme="minorHAnsi" w:eastAsiaTheme="minorHAnsi" w:hAnsiTheme="minorHAnsi" w:cstheme="minorHAnsi"/>
          <w:lang w:eastAsia="en-US"/>
        </w:rPr>
        <w:t xml:space="preserve"> par une prestation de remplacement conforme aux spécifications fonctionnelles prévues au contrat et a minima techniquement équivalent à la prestation</w:t>
      </w:r>
      <w:r w:rsidR="00220835">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proposé</w:t>
      </w:r>
      <w:r w:rsidR="00220835">
        <w:rPr>
          <w:rFonts w:asciiTheme="minorHAnsi" w:eastAsiaTheme="minorHAnsi" w:hAnsiTheme="minorHAnsi" w:cstheme="minorHAnsi"/>
          <w:lang w:eastAsia="en-US"/>
        </w:rPr>
        <w:t>e</w:t>
      </w:r>
      <w:r>
        <w:rPr>
          <w:rFonts w:asciiTheme="minorHAnsi" w:eastAsiaTheme="minorHAnsi" w:hAnsiTheme="minorHAnsi" w:cstheme="minorHAnsi"/>
          <w:lang w:eastAsia="en-US"/>
        </w:rPr>
        <w:t xml:space="preserve"> initialement ;</w:t>
      </w:r>
    </w:p>
    <w:p w14:paraId="039D78A0" w14:textId="3E178C9E" w:rsidR="00E154C8" w:rsidRDefault="00E154C8" w:rsidP="00B82845">
      <w:pPr>
        <w:pStyle w:val="Paragraphedeliste"/>
        <w:numPr>
          <w:ilvl w:val="1"/>
          <w:numId w:val="35"/>
        </w:numPr>
        <w:ind w:left="1134"/>
        <w:jc w:val="both"/>
        <w:rPr>
          <w:rFonts w:asciiTheme="minorHAnsi" w:eastAsiaTheme="minorHAnsi" w:hAnsiTheme="minorHAnsi" w:cstheme="minorHAnsi"/>
          <w:lang w:eastAsia="en-US"/>
        </w:rPr>
      </w:pPr>
      <w:r>
        <w:rPr>
          <w:rFonts w:asciiTheme="minorHAnsi" w:eastAsiaTheme="minorHAnsi" w:hAnsiTheme="minorHAnsi" w:cstheme="minorHAnsi"/>
          <w:lang w:eastAsia="en-US"/>
        </w:rPr>
        <w:t>Et/ou l’ajout d’une nouvelle prestation par déclinaison fonctionnelle ou accessoire ou option à celui déjà existant au contrat.</w:t>
      </w:r>
    </w:p>
    <w:p w14:paraId="08604084" w14:textId="16E69F6D" w:rsidR="00E154C8" w:rsidRDefault="00E154C8" w:rsidP="00B82845">
      <w:pPr>
        <w:pStyle w:val="Paragraphedeliste"/>
        <w:numPr>
          <w:ilvl w:val="0"/>
          <w:numId w:val="35"/>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Les modifications et/ou les ajouts rendus nécessaires suite à une évolution réglementaire et/ou normative ;</w:t>
      </w:r>
    </w:p>
    <w:p w14:paraId="240B9F34" w14:textId="444D1C7E" w:rsidR="00E154C8" w:rsidRDefault="00E154C8" w:rsidP="00B82845">
      <w:pPr>
        <w:pStyle w:val="Paragraphedeliste"/>
        <w:numPr>
          <w:ilvl w:val="0"/>
          <w:numId w:val="35"/>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Les modification et/ou ajouts rendus nécessaires à la bonne exécution du contrat. La prestation est nécessaire à la bonne exécution du contrat lorsqu’il permet de répondre à une évolution du besoin identifié par le pouvoir adjudicateur. La prestation </w:t>
      </w:r>
      <w:r w:rsidR="00CD428D">
        <w:rPr>
          <w:rFonts w:asciiTheme="minorHAnsi" w:eastAsiaTheme="minorHAnsi" w:hAnsiTheme="minorHAnsi" w:cstheme="minorHAnsi"/>
          <w:lang w:eastAsia="en-US"/>
        </w:rPr>
        <w:t>n’était pas commercialisé</w:t>
      </w:r>
      <w:r w:rsidR="00220835">
        <w:rPr>
          <w:rFonts w:asciiTheme="minorHAnsi" w:eastAsiaTheme="minorHAnsi" w:hAnsiTheme="minorHAnsi" w:cstheme="minorHAnsi"/>
          <w:lang w:eastAsia="en-US"/>
        </w:rPr>
        <w:t>e</w:t>
      </w:r>
      <w:r w:rsidR="00CD428D">
        <w:rPr>
          <w:rFonts w:asciiTheme="minorHAnsi" w:eastAsiaTheme="minorHAnsi" w:hAnsiTheme="minorHAnsi" w:cstheme="minorHAnsi"/>
          <w:lang w:eastAsia="en-US"/>
        </w:rPr>
        <w:t xml:space="preserve"> au moment du dépôt des offres du présent contrat ou non mentionnée dans le </w:t>
      </w:r>
      <w:r w:rsidR="00220835">
        <w:rPr>
          <w:rFonts w:asciiTheme="minorHAnsi" w:eastAsiaTheme="minorHAnsi" w:hAnsiTheme="minorHAnsi" w:cstheme="minorHAnsi"/>
          <w:lang w:eastAsia="en-US"/>
        </w:rPr>
        <w:t>cadre de réponse financier</w:t>
      </w:r>
      <w:r w:rsidR="00CD428D">
        <w:rPr>
          <w:rFonts w:asciiTheme="minorHAnsi" w:eastAsiaTheme="minorHAnsi" w:hAnsiTheme="minorHAnsi" w:cstheme="minorHAnsi"/>
          <w:lang w:eastAsia="en-US"/>
        </w:rPr>
        <w:t xml:space="preserve"> du présent contrat.</w:t>
      </w:r>
    </w:p>
    <w:p w14:paraId="216BE9B6" w14:textId="491BBFD4" w:rsidR="00CD428D" w:rsidRPr="00E94BD9" w:rsidRDefault="00CD428D" w:rsidP="00B82845">
      <w:pPr>
        <w:jc w:val="both"/>
        <w:rPr>
          <w:rFonts w:asciiTheme="minorHAnsi" w:eastAsiaTheme="minorHAnsi" w:hAnsiTheme="minorHAnsi" w:cstheme="minorHAnsi"/>
          <w:bCs/>
          <w:color w:val="0000FF"/>
          <w:lang w:eastAsia="en-US"/>
        </w:rPr>
      </w:pPr>
    </w:p>
    <w:p w14:paraId="309168C4" w14:textId="77777777" w:rsidR="00E154C8" w:rsidRDefault="00E154C8" w:rsidP="00B82845">
      <w:pPr>
        <w:jc w:val="both"/>
        <w:rPr>
          <w:rFonts w:asciiTheme="minorHAnsi" w:eastAsiaTheme="minorHAnsi" w:hAnsiTheme="minorHAnsi" w:cstheme="minorHAnsi"/>
          <w:lang w:eastAsia="en-US"/>
        </w:rPr>
      </w:pPr>
    </w:p>
    <w:p w14:paraId="7E99FC50" w14:textId="358DCAB0" w:rsidR="00315463" w:rsidRPr="00BD5A02" w:rsidRDefault="00315463" w:rsidP="00B82845">
      <w:pPr>
        <w:pStyle w:val="Paragraphedeliste"/>
        <w:numPr>
          <w:ilvl w:val="0"/>
          <w:numId w:val="34"/>
        </w:numPr>
        <w:spacing w:after="240"/>
        <w:jc w:val="both"/>
        <w:rPr>
          <w:rFonts w:asciiTheme="minorHAnsi" w:eastAsiaTheme="minorHAnsi" w:hAnsiTheme="minorHAnsi" w:cstheme="minorHAnsi"/>
          <w:b/>
          <w:bCs/>
          <w:lang w:eastAsia="en-US"/>
        </w:rPr>
      </w:pPr>
      <w:r w:rsidRPr="00315463">
        <w:rPr>
          <w:rFonts w:asciiTheme="minorHAnsi" w:eastAsiaTheme="minorHAnsi" w:hAnsiTheme="minorHAnsi" w:cstheme="minorHAnsi"/>
          <w:b/>
          <w:bCs/>
          <w:lang w:eastAsia="en-US"/>
        </w:rPr>
        <w:t>Mod</w:t>
      </w:r>
      <w:r>
        <w:rPr>
          <w:rFonts w:asciiTheme="minorHAnsi" w:eastAsiaTheme="minorHAnsi" w:hAnsiTheme="minorHAnsi" w:cstheme="minorHAnsi"/>
          <w:b/>
          <w:bCs/>
          <w:lang w:eastAsia="en-US"/>
        </w:rPr>
        <w:t>alités de mise en œuvre des modifications</w:t>
      </w:r>
    </w:p>
    <w:p w14:paraId="3A367FE6" w14:textId="3EA3A079" w:rsidR="00315463" w:rsidRDefault="00315463" w:rsidP="00B82845">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La partie au contrat à l’origine de la demande en informe l’autre partie par écrit au plus tard deux mois avant la date souhaitée d’ajout ou de modification. Elle produit à l’appui de sa demande tout dossier motivé détaillant l’objet de sa demande.</w:t>
      </w:r>
    </w:p>
    <w:p w14:paraId="77383450" w14:textId="19AE937A" w:rsidR="00315463" w:rsidRDefault="00315463" w:rsidP="00B82845">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La partie destinataire </w:t>
      </w:r>
      <w:r w:rsidR="00552CF2">
        <w:rPr>
          <w:rFonts w:asciiTheme="minorHAnsi" w:eastAsiaTheme="minorHAnsi" w:hAnsiTheme="minorHAnsi" w:cstheme="minorHAnsi"/>
          <w:lang w:eastAsia="en-US"/>
        </w:rPr>
        <w:t xml:space="preserve">du dossier dispose d’un délai de trente jours calendaires à compter de sa réception pour valider la modification ou l’ajout, ou faire part de ses observations et, le cas échéant, transmettre l’impact financier de la modification ou de l’ajout demandé. </w:t>
      </w:r>
      <w:r w:rsidR="00613C11">
        <w:rPr>
          <w:rFonts w:asciiTheme="minorHAnsi" w:eastAsiaTheme="minorHAnsi" w:hAnsiTheme="minorHAnsi" w:cstheme="minorHAnsi"/>
          <w:lang w:eastAsia="en-US"/>
        </w:rPr>
        <w:t>À</w:t>
      </w:r>
      <w:r w:rsidR="00552CF2">
        <w:rPr>
          <w:rFonts w:asciiTheme="minorHAnsi" w:eastAsiaTheme="minorHAnsi" w:hAnsiTheme="minorHAnsi" w:cstheme="minorHAnsi"/>
          <w:lang w:eastAsia="en-US"/>
        </w:rPr>
        <w:t xml:space="preserve"> défaut de réponse </w:t>
      </w:r>
      <w:r w:rsidR="00613C11">
        <w:rPr>
          <w:rFonts w:asciiTheme="minorHAnsi" w:eastAsiaTheme="minorHAnsi" w:hAnsiTheme="minorHAnsi" w:cstheme="minorHAnsi"/>
          <w:lang w:eastAsia="en-US"/>
        </w:rPr>
        <w:t>dans</w:t>
      </w:r>
      <w:r w:rsidR="00552CF2">
        <w:rPr>
          <w:rFonts w:asciiTheme="minorHAnsi" w:eastAsiaTheme="minorHAnsi" w:hAnsiTheme="minorHAnsi" w:cstheme="minorHAnsi"/>
          <w:lang w:eastAsia="en-US"/>
        </w:rPr>
        <w:t xml:space="preserve"> ce délai, la demande de modification ou d’ajout est réputée refusée.</w:t>
      </w:r>
    </w:p>
    <w:p w14:paraId="1C937773" w14:textId="5E0D38D8" w:rsidR="00552CF2" w:rsidRDefault="00104EA3" w:rsidP="00B82845">
      <w:pPr>
        <w:pStyle w:val="Paragraphedeliste"/>
        <w:numPr>
          <w:ilvl w:val="0"/>
          <w:numId w:val="25"/>
        </w:numPr>
        <w:jc w:val="both"/>
        <w:rPr>
          <w:rFonts w:asciiTheme="minorHAnsi" w:eastAsiaTheme="minorHAnsi" w:hAnsiTheme="minorHAnsi" w:cstheme="minorHAnsi"/>
          <w:lang w:eastAsia="en-US"/>
        </w:rPr>
      </w:pPr>
      <w:r>
        <w:rPr>
          <w:rFonts w:asciiTheme="minorHAnsi" w:eastAsiaTheme="minorHAnsi" w:hAnsiTheme="minorHAnsi" w:cstheme="minorHAnsi"/>
          <w:b/>
          <w:bCs/>
          <w:lang w:eastAsia="en-US"/>
        </w:rPr>
        <w:t>Si la modification indiquée ci-dessus a une incidence sur l’une des informations renseignées au bordereau de prix (qu’ils soient unitaires ou forfaitaires)</w:t>
      </w:r>
      <w:r>
        <w:rPr>
          <w:rFonts w:asciiTheme="minorHAnsi" w:eastAsiaTheme="minorHAnsi" w:hAnsiTheme="minorHAnsi" w:cstheme="minorHAnsi"/>
          <w:lang w:eastAsia="en-US"/>
        </w:rPr>
        <w:t>, l’acceptation de la modification est formalisée par la notification d’un nouveau bordereau de prix, qui remplace le précédent.</w:t>
      </w:r>
    </w:p>
    <w:p w14:paraId="18BE5F23" w14:textId="026349B9" w:rsidR="00104EA3" w:rsidRDefault="00104EA3" w:rsidP="00B82845">
      <w:pPr>
        <w:ind w:left="709"/>
        <w:jc w:val="both"/>
        <w:rPr>
          <w:rFonts w:asciiTheme="minorHAnsi" w:eastAsiaTheme="minorHAnsi" w:hAnsiTheme="minorHAnsi" w:cstheme="minorHAnsi"/>
          <w:lang w:eastAsia="en-US"/>
        </w:rPr>
      </w:pPr>
      <w:r>
        <w:rPr>
          <w:rFonts w:asciiTheme="minorHAnsi" w:eastAsiaTheme="minorHAnsi" w:hAnsiTheme="minorHAnsi" w:cstheme="minorHAnsi"/>
          <w:lang w:eastAsia="en-US"/>
        </w:rPr>
        <w:t>Les nouveaux prix s’appliquent aux commandes émises à compter de la notification de l’acceptation de la modification.</w:t>
      </w:r>
    </w:p>
    <w:p w14:paraId="1EE81F08" w14:textId="2C03A577" w:rsidR="00104EA3" w:rsidRPr="00104EA3" w:rsidRDefault="00104EA3" w:rsidP="00B82845">
      <w:pPr>
        <w:ind w:left="709"/>
        <w:jc w:val="both"/>
        <w:rPr>
          <w:rFonts w:asciiTheme="minorHAnsi" w:eastAsiaTheme="minorHAnsi" w:hAnsiTheme="minorHAnsi" w:cstheme="minorHAnsi"/>
          <w:lang w:eastAsia="en-US"/>
        </w:rPr>
      </w:pPr>
      <w:r>
        <w:rPr>
          <w:rFonts w:asciiTheme="minorHAnsi" w:eastAsiaTheme="minorHAnsi" w:hAnsiTheme="minorHAnsi" w:cstheme="minorHAnsi"/>
          <w:lang w:eastAsia="en-US"/>
        </w:rPr>
        <w:t>Le cas échéant, les nouveaux prix sont applicables aux mensualités suivant la modification de l’acceptation de la modification</w:t>
      </w:r>
    </w:p>
    <w:p w14:paraId="16C51363" w14:textId="685645E2" w:rsidR="00104EA3" w:rsidRPr="00290079" w:rsidRDefault="00104EA3" w:rsidP="00B82845">
      <w:pPr>
        <w:pStyle w:val="Paragraphedeliste"/>
        <w:numPr>
          <w:ilvl w:val="0"/>
          <w:numId w:val="25"/>
        </w:numPr>
        <w:jc w:val="both"/>
        <w:rPr>
          <w:rFonts w:asciiTheme="minorHAnsi" w:eastAsiaTheme="minorHAnsi" w:hAnsiTheme="minorHAnsi" w:cstheme="minorHAnsi"/>
          <w:lang w:eastAsia="en-US"/>
        </w:rPr>
      </w:pPr>
      <w:r>
        <w:rPr>
          <w:rFonts w:asciiTheme="minorHAnsi" w:eastAsiaTheme="minorHAnsi" w:hAnsiTheme="minorHAnsi" w:cstheme="minorHAnsi"/>
          <w:b/>
          <w:bCs/>
          <w:lang w:eastAsia="en-US"/>
        </w:rPr>
        <w:t xml:space="preserve">Si la modification indiquée ci-dessus porte sur une des informations contenues dans le présent document, </w:t>
      </w:r>
      <w:r>
        <w:rPr>
          <w:rFonts w:asciiTheme="minorHAnsi" w:eastAsiaTheme="minorHAnsi" w:hAnsiTheme="minorHAnsi" w:cstheme="minorHAnsi"/>
          <w:lang w:eastAsia="en-US"/>
        </w:rPr>
        <w:t>elle sera formalisée par le biais d’un avenant</w:t>
      </w:r>
      <w:r w:rsidRPr="00290079">
        <w:rPr>
          <w:rFonts w:asciiTheme="minorHAnsi" w:eastAsiaTheme="minorHAnsi" w:hAnsiTheme="minorHAnsi" w:cstheme="minorHAnsi"/>
          <w:lang w:eastAsia="en-US"/>
        </w:rPr>
        <w:t>.</w:t>
      </w:r>
    </w:p>
    <w:p w14:paraId="31526A36" w14:textId="77777777" w:rsidR="00315463" w:rsidRDefault="00315463" w:rsidP="00B82845">
      <w:pPr>
        <w:jc w:val="both"/>
        <w:rPr>
          <w:rFonts w:asciiTheme="minorHAnsi" w:eastAsiaTheme="minorHAnsi" w:hAnsiTheme="minorHAnsi" w:cstheme="minorHAnsi"/>
          <w:lang w:eastAsia="en-US"/>
        </w:rPr>
      </w:pPr>
    </w:p>
    <w:p w14:paraId="794B43F8" w14:textId="605FB829" w:rsidR="00104EA3" w:rsidRPr="00104EA3" w:rsidRDefault="00104EA3" w:rsidP="00B82845">
      <w:pPr>
        <w:pStyle w:val="Paragraphedeliste"/>
        <w:numPr>
          <w:ilvl w:val="0"/>
          <w:numId w:val="34"/>
        </w:numPr>
        <w:spacing w:after="240"/>
        <w:jc w:val="both"/>
        <w:rPr>
          <w:rFonts w:asciiTheme="minorHAnsi" w:eastAsiaTheme="minorHAnsi" w:hAnsiTheme="minorHAnsi" w:cstheme="minorHAnsi"/>
          <w:b/>
          <w:bCs/>
          <w:lang w:eastAsia="en-US"/>
        </w:rPr>
      </w:pPr>
      <w:r>
        <w:rPr>
          <w:rFonts w:asciiTheme="minorHAnsi" w:eastAsiaTheme="minorHAnsi" w:hAnsiTheme="minorHAnsi" w:cstheme="minorHAnsi"/>
          <w:b/>
          <w:bCs/>
          <w:lang w:eastAsia="en-US"/>
        </w:rPr>
        <w:t>Modifications temporaires en cas de circonstances imprévisibles</w:t>
      </w:r>
    </w:p>
    <w:p w14:paraId="61B1513C" w14:textId="2D05CCCC" w:rsidR="00104EA3" w:rsidRDefault="00104EA3" w:rsidP="00B82845">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Lorsque la poursuite de l’exécution du contrat est rendue temporairement impossible en raison d’une circonstance que des parties diligentes ne pouvaient prévoir au moment de la conclusion du contrat, dans sa nature ou dans son ampleur et modifiant de manière significative les conditions d’exécution du contrat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3EB50176" w14:textId="6C64FFC9" w:rsidR="00104EA3" w:rsidRDefault="00104EA3" w:rsidP="00B82845">
      <w:pPr>
        <w:pStyle w:val="Paragraphedeliste"/>
        <w:numPr>
          <w:ilvl w:val="0"/>
          <w:numId w:val="25"/>
        </w:numPr>
        <w:jc w:val="both"/>
        <w:rPr>
          <w:rFonts w:asciiTheme="minorHAnsi" w:eastAsiaTheme="minorHAnsi" w:hAnsiTheme="minorHAnsi" w:cstheme="minorHAnsi"/>
          <w:lang w:eastAsia="en-US"/>
        </w:rPr>
      </w:pPr>
      <w:bookmarkStart w:id="73" w:name="_Hlk141693337"/>
      <w:r>
        <w:rPr>
          <w:rFonts w:asciiTheme="minorHAnsi" w:eastAsiaTheme="minorHAnsi" w:hAnsiTheme="minorHAnsi" w:cstheme="minorHAnsi"/>
          <w:lang w:eastAsia="en-US"/>
        </w:rPr>
        <w:lastRenderedPageBreak/>
        <w:t>Une modification des références initiales de produits par des références conformes aux conditions et normes similaires au présent contrat ;</w:t>
      </w:r>
    </w:p>
    <w:p w14:paraId="4870C9ED" w14:textId="5A7EE6FE" w:rsidR="00104EA3" w:rsidRDefault="00104EA3" w:rsidP="00B82845">
      <w:pPr>
        <w:pStyle w:val="Paragraphedeliste"/>
        <w:numPr>
          <w:ilvl w:val="0"/>
          <w:numId w:val="25"/>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Une prestation de substitution permettant d’assurer la continuité de l’exécution</w:t>
      </w:r>
      <w:r w:rsidR="00290079">
        <w:rPr>
          <w:rFonts w:asciiTheme="minorHAnsi" w:eastAsiaTheme="minorHAnsi" w:hAnsiTheme="minorHAnsi" w:cstheme="minorHAnsi"/>
          <w:lang w:eastAsia="en-US"/>
        </w:rPr>
        <w:t xml:space="preserve"> contractuelle sans surcoût :</w:t>
      </w:r>
    </w:p>
    <w:p w14:paraId="66771745" w14:textId="01A25726" w:rsidR="00290079" w:rsidRDefault="00290079" w:rsidP="00B82845">
      <w:pPr>
        <w:pStyle w:val="Paragraphedeliste"/>
        <w:numPr>
          <w:ilvl w:val="0"/>
          <w:numId w:val="25"/>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Une modification des délais contractuels ;</w:t>
      </w:r>
    </w:p>
    <w:p w14:paraId="39A062DF" w14:textId="225E6D48" w:rsidR="00290079" w:rsidRDefault="00290079" w:rsidP="00B82845">
      <w:pPr>
        <w:pStyle w:val="Paragraphedeliste"/>
        <w:numPr>
          <w:ilvl w:val="0"/>
          <w:numId w:val="25"/>
        </w:num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Une modification des prix initiaux ou résultant de l’application des clauses de révision prévues au marché, sous réserve que cela ne constitue pas une modification de l’équilibre financier du présent contrat au profit du titulaire.</w:t>
      </w:r>
    </w:p>
    <w:bookmarkEnd w:id="73"/>
    <w:p w14:paraId="78B20A29" w14:textId="257C1B13" w:rsidR="00290079" w:rsidRDefault="00290079" w:rsidP="00B82845">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Cette demande est accompagnée de justificatifs permettant d’apprécier le bien-fondé de la demande.</w:t>
      </w:r>
    </w:p>
    <w:p w14:paraId="46AB4E31" w14:textId="61A4A0DD" w:rsidR="00290079" w:rsidRDefault="00290079" w:rsidP="00B82845">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Après validation écrite du pouvoir adjudicateur, la prise en compte de ces modifications est notifiée dans les meilleurs délais au titulaire par tout moyen permettant de donner une date certaine. </w:t>
      </w:r>
      <w:r w:rsidR="00852D20">
        <w:rPr>
          <w:rFonts w:asciiTheme="minorHAnsi" w:eastAsiaTheme="minorHAnsi" w:hAnsiTheme="minorHAnsi" w:cstheme="minorHAnsi"/>
          <w:lang w:eastAsia="en-US"/>
        </w:rPr>
        <w:t>À</w:t>
      </w:r>
      <w:r>
        <w:rPr>
          <w:rFonts w:asciiTheme="minorHAnsi" w:eastAsiaTheme="minorHAnsi" w:hAnsiTheme="minorHAnsi" w:cstheme="minorHAnsi"/>
          <w:lang w:eastAsia="en-US"/>
        </w:rPr>
        <w:t xml:space="preserve"> défaut de réponse par le pouvoir adjudicateur dans un délai de quinze jours, la demande est réputée rejetée.</w:t>
      </w:r>
    </w:p>
    <w:p w14:paraId="125B0462" w14:textId="497DAA9A" w:rsidR="00290079" w:rsidRDefault="00290079" w:rsidP="00B82845">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Ces modifications prennent la forme d’une décision unilatérale qui précise la date d’entrée en vigueur ainsi que la durée d’application des modifications. Ces modifications s’appliquent aux commandes émises à compter de cette date.</w:t>
      </w:r>
    </w:p>
    <w:p w14:paraId="3BE6E42F" w14:textId="7FE4B79D" w:rsidR="00290079" w:rsidRDefault="00613C11" w:rsidP="00B82845">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À</w:t>
      </w:r>
      <w:r w:rsidR="00290079">
        <w:rPr>
          <w:rFonts w:asciiTheme="minorHAnsi" w:eastAsiaTheme="minorHAnsi" w:hAnsiTheme="minorHAnsi" w:cstheme="minorHAnsi"/>
          <w:lang w:eastAsia="en-US"/>
        </w:rPr>
        <w:t xml:space="preserve"> la fin de la période d’application prévue, le pouvoir adjudicateur et le titulaire examinent de bonne foi si la circonstance imprévisible modifiant de manière significative les conditions d’exécution du contrat est toujours actuelle. Toute prolongation ou nouvelles modifications doivent faire l’objet d’une nouvelle décision unilatérale.</w:t>
      </w:r>
    </w:p>
    <w:p w14:paraId="6587E803" w14:textId="6D76FE8F" w:rsidR="00290079" w:rsidRPr="00290079" w:rsidRDefault="00290079" w:rsidP="00B82845">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Aucune reconduction tacite n’est possible.</w:t>
      </w:r>
    </w:p>
    <w:p w14:paraId="6AA2E69D" w14:textId="07126323" w:rsidR="006D5DE2" w:rsidRPr="00FE4B34" w:rsidRDefault="006D5DE2" w:rsidP="00B82845">
      <w:pPr>
        <w:pStyle w:val="Titre2"/>
      </w:pPr>
      <w:bookmarkStart w:id="74" w:name="_Toc90560131"/>
      <w:bookmarkStart w:id="75" w:name="_Toc182990176"/>
      <w:r w:rsidRPr="00FE4B34">
        <w:t>Prix promotionnels - offres promotionnelles</w:t>
      </w:r>
      <w:bookmarkEnd w:id="74"/>
      <w:bookmarkEnd w:id="75"/>
    </w:p>
    <w:p w14:paraId="06760595" w14:textId="3EA54ADF" w:rsidR="006D5DE2" w:rsidRPr="00FE4B34" w:rsidRDefault="006D5DE2" w:rsidP="00B82845">
      <w:pPr>
        <w:spacing w:after="120"/>
        <w:jc w:val="both"/>
        <w:rPr>
          <w:rFonts w:asciiTheme="minorHAnsi" w:hAnsiTheme="minorHAnsi" w:cstheme="minorHAnsi"/>
          <w:bCs/>
        </w:rPr>
      </w:pPr>
      <w:r w:rsidRPr="00FE4B34">
        <w:rPr>
          <w:rFonts w:asciiTheme="minorHAnsi" w:hAnsiTheme="minorHAnsi" w:cstheme="minorHAnsi"/>
          <w:bCs/>
        </w:rPr>
        <w:t xml:space="preserve">En cours de marché, les prix des produits figurant au </w:t>
      </w:r>
      <w:r w:rsidR="00D766F2">
        <w:rPr>
          <w:rFonts w:asciiTheme="minorHAnsi" w:hAnsiTheme="minorHAnsi" w:cstheme="minorHAnsi"/>
          <w:bCs/>
        </w:rPr>
        <w:t>contrat</w:t>
      </w:r>
      <w:r w:rsidRPr="00FE4B34">
        <w:rPr>
          <w:rFonts w:asciiTheme="minorHAnsi" w:hAnsiTheme="minorHAnsi" w:cstheme="minorHAnsi"/>
          <w:bCs/>
        </w:rPr>
        <w:t xml:space="preserve"> peuvent temporairement évoluer à la baisse dans le cadre d’offres de prix promotionnelles, sur l’initiative du titulaire et sans que le marché ne nécessite un avenant pour modifier les prix concernés.</w:t>
      </w:r>
    </w:p>
    <w:p w14:paraId="78C0D1DC" w14:textId="4F3A238A" w:rsidR="006D5DE2" w:rsidRPr="00FE4B34" w:rsidRDefault="006D5DE2" w:rsidP="00B82845">
      <w:pPr>
        <w:spacing w:after="120"/>
        <w:jc w:val="both"/>
        <w:rPr>
          <w:rFonts w:asciiTheme="minorHAnsi" w:hAnsiTheme="minorHAnsi" w:cstheme="minorHAnsi"/>
          <w:bCs/>
        </w:rPr>
      </w:pPr>
      <w:r w:rsidRPr="00FE4B34">
        <w:rPr>
          <w:rFonts w:asciiTheme="minorHAnsi" w:hAnsiTheme="minorHAnsi" w:cstheme="minorHAnsi"/>
          <w:bCs/>
        </w:rPr>
        <w:t xml:space="preserve">Le titulaire adresse le tarif promotionnel </w:t>
      </w:r>
      <w:r w:rsidR="00135434">
        <w:rPr>
          <w:rFonts w:asciiTheme="minorHAnsi" w:hAnsiTheme="minorHAnsi" w:cstheme="minorHAnsi"/>
          <w:bCs/>
        </w:rPr>
        <w:t>au pouvoir adjudicateur</w:t>
      </w:r>
      <w:r w:rsidRPr="00FE4B34">
        <w:rPr>
          <w:rFonts w:asciiTheme="minorHAnsi" w:hAnsiTheme="minorHAnsi" w:cstheme="minorHAnsi"/>
          <w:bCs/>
        </w:rPr>
        <w:t>, par tout moyen lui permettant de lui donner une date certaine, et lui donnant toutes les précisions utiles, et notamment la durée de validité de la promotion et la désignation précise des produits concernés.</w:t>
      </w:r>
    </w:p>
    <w:p w14:paraId="183FCF9F" w14:textId="719B034B" w:rsidR="006D5DE2" w:rsidRPr="00FE4B34" w:rsidRDefault="006D5DE2" w:rsidP="00B82845">
      <w:pPr>
        <w:spacing w:after="120"/>
        <w:jc w:val="both"/>
        <w:rPr>
          <w:rFonts w:asciiTheme="minorHAnsi" w:hAnsiTheme="minorHAnsi" w:cstheme="minorHAnsi"/>
          <w:bCs/>
        </w:rPr>
      </w:pPr>
      <w:r w:rsidRPr="00FE4B34">
        <w:rPr>
          <w:rFonts w:asciiTheme="minorHAnsi" w:hAnsiTheme="minorHAnsi" w:cstheme="minorHAnsi"/>
          <w:bCs/>
        </w:rPr>
        <w:t xml:space="preserve">Ce tarif est annexé au </w:t>
      </w:r>
      <w:r w:rsidR="00D766F2">
        <w:rPr>
          <w:rFonts w:asciiTheme="minorHAnsi" w:hAnsiTheme="minorHAnsi" w:cstheme="minorHAnsi"/>
          <w:bCs/>
        </w:rPr>
        <w:t>présent contrat</w:t>
      </w:r>
      <w:r w:rsidRPr="00FE4B34">
        <w:rPr>
          <w:rFonts w:asciiTheme="minorHAnsi" w:hAnsiTheme="minorHAnsi" w:cstheme="minorHAnsi"/>
          <w:bCs/>
        </w:rPr>
        <w:t xml:space="preserve"> et constitue une pièce justificative, nécessaire </w:t>
      </w:r>
      <w:r w:rsidR="00135434">
        <w:rPr>
          <w:rFonts w:asciiTheme="minorHAnsi" w:hAnsiTheme="minorHAnsi" w:cstheme="minorHAnsi"/>
          <w:bCs/>
        </w:rPr>
        <w:t>au pouvoir adjudicateur</w:t>
      </w:r>
      <w:r w:rsidRPr="00FE4B34">
        <w:rPr>
          <w:rFonts w:asciiTheme="minorHAnsi" w:hAnsiTheme="minorHAnsi" w:cstheme="minorHAnsi"/>
          <w:bCs/>
        </w:rPr>
        <w:t>.</w:t>
      </w:r>
    </w:p>
    <w:p w14:paraId="630CD369" w14:textId="5E561F20" w:rsidR="006D5DE2" w:rsidRDefault="000B3CB5" w:rsidP="00B82845">
      <w:pPr>
        <w:spacing w:after="120"/>
        <w:jc w:val="both"/>
        <w:rPr>
          <w:rFonts w:asciiTheme="minorHAnsi" w:hAnsiTheme="minorHAnsi" w:cstheme="minorHAnsi"/>
          <w:bCs/>
        </w:rPr>
      </w:pPr>
      <w:r w:rsidRPr="00FE4B34">
        <w:rPr>
          <w:rFonts w:asciiTheme="minorHAnsi" w:hAnsiTheme="minorHAnsi" w:cstheme="minorHAnsi"/>
          <w:bCs/>
        </w:rPr>
        <w:t>À</w:t>
      </w:r>
      <w:r w:rsidR="006D5DE2" w:rsidRPr="00FE4B34">
        <w:rPr>
          <w:rFonts w:asciiTheme="minorHAnsi" w:hAnsiTheme="minorHAnsi" w:cstheme="minorHAnsi"/>
          <w:bCs/>
        </w:rPr>
        <w:t xml:space="preserve"> l’expiration de la période promotionnelle, les prix du </w:t>
      </w:r>
      <w:r w:rsidR="00D766F2">
        <w:rPr>
          <w:rFonts w:asciiTheme="minorHAnsi" w:hAnsiTheme="minorHAnsi" w:cstheme="minorHAnsi"/>
          <w:bCs/>
        </w:rPr>
        <w:t>contrat</w:t>
      </w:r>
      <w:r w:rsidR="006D5DE2" w:rsidRPr="00FE4B34">
        <w:rPr>
          <w:rFonts w:asciiTheme="minorHAnsi" w:hAnsiTheme="minorHAnsi" w:cstheme="minorHAnsi"/>
          <w:bCs/>
        </w:rPr>
        <w:t xml:space="preserve"> annexés</w:t>
      </w:r>
      <w:r w:rsidR="00135434">
        <w:rPr>
          <w:rFonts w:asciiTheme="minorHAnsi" w:hAnsiTheme="minorHAnsi" w:cstheme="minorHAnsi"/>
          <w:bCs/>
        </w:rPr>
        <w:t xml:space="preserve"> au présent</w:t>
      </w:r>
      <w:r w:rsidR="006D5DE2" w:rsidRPr="00FE4B34">
        <w:rPr>
          <w:rFonts w:asciiTheme="minorHAnsi" w:hAnsiTheme="minorHAnsi" w:cstheme="minorHAnsi"/>
          <w:bCs/>
        </w:rPr>
        <w:t xml:space="preserve"> l’acte d’engagement sont à nouveau en vigueur. La baisse de prix s’applique aux commandes émises pendant toute la durée de la promotion. La facture intégrant des prix promotionnels fait explicitement référence au tarif promotionnel.</w:t>
      </w:r>
    </w:p>
    <w:p w14:paraId="658B5597" w14:textId="77777777" w:rsidR="00D95CD2" w:rsidRPr="00FE4B34" w:rsidRDefault="00D95CD2" w:rsidP="00B82845">
      <w:pPr>
        <w:spacing w:after="120"/>
        <w:jc w:val="both"/>
        <w:rPr>
          <w:rFonts w:asciiTheme="minorHAnsi" w:hAnsiTheme="minorHAnsi" w:cstheme="minorHAnsi"/>
          <w:bCs/>
        </w:rPr>
      </w:pPr>
    </w:p>
    <w:p w14:paraId="6A8E1101" w14:textId="79920A24" w:rsidR="00220835" w:rsidRPr="00D95CD2" w:rsidRDefault="00E94BD9" w:rsidP="00B82845">
      <w:pPr>
        <w:pStyle w:val="Titre1"/>
        <w:numPr>
          <w:ilvl w:val="0"/>
          <w:numId w:val="7"/>
        </w:numPr>
        <w:jc w:val="both"/>
        <w:rPr>
          <w:rFonts w:asciiTheme="minorHAnsi" w:hAnsiTheme="minorHAnsi" w:cstheme="minorHAnsi"/>
          <w:sz w:val="24"/>
          <w:szCs w:val="24"/>
          <w:highlight w:val="lightGray"/>
        </w:rPr>
      </w:pPr>
      <w:bookmarkStart w:id="76" w:name="_Toc106030253"/>
      <w:bookmarkStart w:id="77" w:name="_Toc106030378"/>
      <w:bookmarkStart w:id="78" w:name="_Toc182990177"/>
      <w:bookmarkEnd w:id="76"/>
      <w:bookmarkEnd w:id="77"/>
      <w:r>
        <w:rPr>
          <w:rFonts w:asciiTheme="minorHAnsi" w:hAnsiTheme="minorHAnsi" w:cstheme="minorHAnsi"/>
          <w:sz w:val="24"/>
          <w:szCs w:val="24"/>
          <w:highlight w:val="lightGray"/>
        </w:rPr>
        <w:t>Modalités d’exécution</w:t>
      </w:r>
      <w:r w:rsidR="00CC3C52" w:rsidRPr="00FE4B34">
        <w:rPr>
          <w:rFonts w:asciiTheme="minorHAnsi" w:hAnsiTheme="minorHAnsi" w:cstheme="minorHAnsi"/>
          <w:sz w:val="24"/>
          <w:szCs w:val="24"/>
          <w:highlight w:val="lightGray"/>
        </w:rPr>
        <w:t xml:space="preserve"> financière</w:t>
      </w:r>
      <w:r w:rsidR="00CC3C52">
        <w:rPr>
          <w:rFonts w:asciiTheme="minorHAnsi" w:hAnsiTheme="minorHAnsi" w:cstheme="minorHAnsi"/>
          <w:sz w:val="24"/>
          <w:szCs w:val="24"/>
          <w:highlight w:val="lightGray"/>
        </w:rPr>
        <w:t>s</w:t>
      </w:r>
      <w:bookmarkEnd w:id="78"/>
    </w:p>
    <w:p w14:paraId="08B6B5A0" w14:textId="15660D6F" w:rsidR="000E4347" w:rsidRDefault="00E94BD9" w:rsidP="00B82845">
      <w:pPr>
        <w:pStyle w:val="Titre2"/>
      </w:pPr>
      <w:bookmarkStart w:id="79" w:name="_Toc182990178"/>
      <w:r>
        <w:t>Garanties financières</w:t>
      </w:r>
      <w:bookmarkEnd w:id="79"/>
    </w:p>
    <w:p w14:paraId="07E618A4" w14:textId="5EC1B3BF" w:rsidR="00E94BD9" w:rsidRPr="00E94BD9" w:rsidRDefault="00E94BD9" w:rsidP="00B82845">
      <w:pPr>
        <w:jc w:val="both"/>
      </w:pPr>
      <w:r w:rsidRPr="00220835">
        <w:t>Aucune clause de garantie financière ne sera appliquée.</w:t>
      </w:r>
    </w:p>
    <w:p w14:paraId="3DA448D5" w14:textId="341FC1CF" w:rsidR="00E94BD9" w:rsidRDefault="00E94BD9" w:rsidP="00B82845">
      <w:pPr>
        <w:pStyle w:val="Titre2"/>
      </w:pPr>
      <w:bookmarkStart w:id="80" w:name="_Toc182990179"/>
      <w:r>
        <w:t>Avance</w:t>
      </w:r>
      <w:bookmarkEnd w:id="80"/>
    </w:p>
    <w:p w14:paraId="0BFEE8FE" w14:textId="2CED7866" w:rsidR="00E94BD9" w:rsidRPr="00E94BD9" w:rsidRDefault="00E94BD9" w:rsidP="00B82845">
      <w:pPr>
        <w:jc w:val="both"/>
      </w:pPr>
      <w:r w:rsidRPr="00E94BD9">
        <w:t>Sauf renonciation du titulaire portée ci-dessous au présent AE</w:t>
      </w:r>
      <w:r>
        <w:t xml:space="preserve"> valant </w:t>
      </w:r>
      <w:r w:rsidRPr="00E94BD9">
        <w:t>CCAP, une avance peut être versée sur la part du marché dont l'exécution n'est pas sous-traitée. Son assiette est calculée conformément aux modalités prévues à l'article R.2191-7, R.2191-9 et R.2191-11 du code de la commande publique.</w:t>
      </w:r>
    </w:p>
    <w:p w14:paraId="4D3D07A1" w14:textId="77777777" w:rsidR="00E94BD9" w:rsidRPr="00E94BD9" w:rsidRDefault="00E94BD9" w:rsidP="00B82845">
      <w:pPr>
        <w:jc w:val="both"/>
      </w:pPr>
    </w:p>
    <w:p w14:paraId="395A7D89" w14:textId="77777777" w:rsidR="00E94BD9" w:rsidRPr="00E94BD9" w:rsidRDefault="00E94BD9" w:rsidP="00B82845">
      <w:pPr>
        <w:jc w:val="both"/>
      </w:pPr>
      <w:r w:rsidRPr="00E94BD9">
        <w:t>L'option retenue pour le calcul de l'avance est l'option A du CCAG PI :</w:t>
      </w:r>
    </w:p>
    <w:p w14:paraId="5F8EC6A3" w14:textId="77777777" w:rsidR="00E94BD9" w:rsidRPr="00E94BD9" w:rsidRDefault="00E94BD9" w:rsidP="00B82845">
      <w:pPr>
        <w:jc w:val="both"/>
      </w:pPr>
      <w:r w:rsidRPr="00E94BD9">
        <w:t>Le montant de l’avance est fixé à 5% du montant de chaque bon de commande émis, qui remplirait les conditions prévues à l’article R2191-3 du code de la commande publique, c’est-à-dire d’un montant supérieur à 50 000 € HT et d’une durée d’exécution supérieure à 2 mois.</w:t>
      </w:r>
    </w:p>
    <w:p w14:paraId="03673B34" w14:textId="5A4CFA50" w:rsidR="00E94BD9" w:rsidRPr="00E94BD9" w:rsidRDefault="00E94BD9" w:rsidP="00B82845">
      <w:pPr>
        <w:jc w:val="both"/>
      </w:pPr>
      <w:r w:rsidRPr="00E94BD9">
        <w:t xml:space="preserve">Dans l’hypothèse où le titulaire est une petite ou moyenne entreprise mentionnée à l'article R. 2151-13 du Code de la commande publique, les taux mentionnés ci-dessus sont portés à </w:t>
      </w:r>
      <w:r w:rsidR="00B76A90">
        <w:t>3</w:t>
      </w:r>
      <w:r w:rsidRPr="00E94BD9">
        <w:t>0%.</w:t>
      </w:r>
    </w:p>
    <w:p w14:paraId="2A56E128" w14:textId="77777777" w:rsidR="00E94BD9" w:rsidRPr="00E94BD9" w:rsidRDefault="00E94BD9" w:rsidP="00B82845">
      <w:pPr>
        <w:jc w:val="both"/>
      </w:pPr>
    </w:p>
    <w:p w14:paraId="620875E6" w14:textId="77777777" w:rsidR="00E94BD9" w:rsidRPr="00E94BD9" w:rsidRDefault="00E94BD9" w:rsidP="00B82845">
      <w:pPr>
        <w:jc w:val="both"/>
      </w:pPr>
      <w:r w:rsidRPr="00E94BD9">
        <w:t>Le montant de l’avance versée au titulaire n’est ni révisable, ni actualisable.</w:t>
      </w:r>
    </w:p>
    <w:p w14:paraId="799FE57F" w14:textId="77777777" w:rsidR="00E94BD9" w:rsidRPr="00E94BD9" w:rsidRDefault="00E94BD9" w:rsidP="00B82845">
      <w:pPr>
        <w:jc w:val="both"/>
      </w:pPr>
    </w:p>
    <w:p w14:paraId="06343D64" w14:textId="2C7339B5" w:rsidR="00E94BD9" w:rsidRPr="00E94BD9" w:rsidRDefault="00E94BD9" w:rsidP="00B82845">
      <w:pPr>
        <w:jc w:val="both"/>
      </w:pPr>
      <w:r w:rsidRPr="00E94BD9">
        <w:lastRenderedPageBreak/>
        <w:t xml:space="preserve">Le remboursement d'une avance s'effectue par précompte dès la première facture émise au titre des prestations dont le montant est compris dans l'assiette </w:t>
      </w:r>
      <w:r>
        <w:t xml:space="preserve">de calcul </w:t>
      </w:r>
      <w:r w:rsidRPr="00E94BD9">
        <w:t>de celle-ci.</w:t>
      </w:r>
    </w:p>
    <w:p w14:paraId="1D23C95F" w14:textId="77777777" w:rsidR="00E94BD9" w:rsidRPr="00E94BD9" w:rsidRDefault="00E94BD9" w:rsidP="00B82845">
      <w:pPr>
        <w:jc w:val="both"/>
      </w:pPr>
    </w:p>
    <w:p w14:paraId="7FDECEB1" w14:textId="4819852C" w:rsidR="001F412E" w:rsidRDefault="00E94BD9" w:rsidP="00B82845">
      <w:pPr>
        <w:jc w:val="both"/>
      </w:pPr>
      <w:r w:rsidRPr="00E94BD9">
        <w:t>Aucune garantie financière ne sera demandée au titulaire pour le versement de l'avance.</w:t>
      </w:r>
    </w:p>
    <w:p w14:paraId="724762C1" w14:textId="2F78A45D" w:rsidR="001F412E" w:rsidRDefault="001F412E" w:rsidP="00B82845">
      <w:pPr>
        <w:pStyle w:val="Titre2"/>
      </w:pPr>
      <w:bookmarkStart w:id="81" w:name="_Toc182990180"/>
      <w:r>
        <w:t>Acomptes</w:t>
      </w:r>
      <w:bookmarkEnd w:id="81"/>
    </w:p>
    <w:p w14:paraId="4B8DD82B" w14:textId="77777777" w:rsidR="002C1118" w:rsidRPr="00416CFA" w:rsidRDefault="002C1118" w:rsidP="00B82845">
      <w:pPr>
        <w:jc w:val="both"/>
        <w:rPr>
          <w:rFonts w:cstheme="minorHAnsi"/>
          <w:bCs/>
        </w:rPr>
      </w:pPr>
      <w:r w:rsidRPr="00416CFA">
        <w:rPr>
          <w:rFonts w:cstheme="minorHAnsi"/>
          <w:bCs/>
        </w:rPr>
        <w:t>Il est fait application des article</w:t>
      </w:r>
      <w:r>
        <w:rPr>
          <w:rFonts w:cstheme="minorHAnsi"/>
          <w:bCs/>
        </w:rPr>
        <w:t>s</w:t>
      </w:r>
      <w:r w:rsidRPr="00416CFA">
        <w:rPr>
          <w:rFonts w:cstheme="minorHAnsi"/>
          <w:bCs/>
        </w:rPr>
        <w:t xml:space="preserve"> R2191-20 à R2191-22 du code de la commande publique.</w:t>
      </w:r>
    </w:p>
    <w:p w14:paraId="2CC0BA60" w14:textId="77777777" w:rsidR="00E367C2" w:rsidRDefault="00E367C2" w:rsidP="00B82845">
      <w:pPr>
        <w:jc w:val="both"/>
        <w:rPr>
          <w:rFonts w:asciiTheme="minorHAnsi" w:hAnsiTheme="minorHAnsi" w:cstheme="minorHAnsi"/>
          <w:highlight w:val="green"/>
        </w:rPr>
      </w:pPr>
    </w:p>
    <w:p w14:paraId="35C3E22A" w14:textId="530D641D" w:rsidR="00E367C2" w:rsidRPr="00E367C2" w:rsidRDefault="00E367C2" w:rsidP="00B82845">
      <w:pPr>
        <w:jc w:val="both"/>
        <w:rPr>
          <w:rFonts w:asciiTheme="minorHAnsi" w:hAnsiTheme="minorHAnsi" w:cstheme="minorHAnsi"/>
        </w:rPr>
      </w:pPr>
      <w:r w:rsidRPr="00E367C2">
        <w:rPr>
          <w:rFonts w:asciiTheme="minorHAnsi" w:hAnsiTheme="minorHAnsi" w:cstheme="minorHAnsi"/>
        </w:rPr>
        <w:t xml:space="preserve">En ce qui concerne </w:t>
      </w:r>
      <w:r w:rsidRPr="00E367C2">
        <w:rPr>
          <w:rFonts w:asciiTheme="minorHAnsi" w:hAnsiTheme="minorHAnsi" w:cstheme="minorHAnsi"/>
          <w:b/>
          <w:bCs/>
        </w:rPr>
        <w:t>la tranche ferme</w:t>
      </w:r>
      <w:r w:rsidRPr="00E367C2">
        <w:rPr>
          <w:rFonts w:asciiTheme="minorHAnsi" w:hAnsiTheme="minorHAnsi" w:cstheme="minorHAnsi"/>
        </w:rPr>
        <w:t>,</w:t>
      </w:r>
      <w:r w:rsidR="002C1118" w:rsidRPr="00E367C2">
        <w:rPr>
          <w:rFonts w:asciiTheme="minorHAnsi" w:hAnsiTheme="minorHAnsi" w:cstheme="minorHAnsi"/>
        </w:rPr>
        <w:t xml:space="preserve"> le paiement des prestations s’effectue sous forme d’acomptes, versés à l’achèvement de certaines étapes de l’exécution des prestations, comme suit </w:t>
      </w:r>
      <w:r w:rsidRPr="00E367C2">
        <w:rPr>
          <w:rFonts w:asciiTheme="minorHAnsi" w:hAnsiTheme="minorHAnsi" w:cstheme="minorHAnsi"/>
        </w:rPr>
        <w:t>:</w:t>
      </w:r>
    </w:p>
    <w:p w14:paraId="36C84192" w14:textId="162F0FB5" w:rsidR="00E367C2" w:rsidRPr="002C1118" w:rsidRDefault="00E367C2" w:rsidP="00B82845">
      <w:pPr>
        <w:pStyle w:val="Paragraphedeliste"/>
        <w:numPr>
          <w:ilvl w:val="0"/>
          <w:numId w:val="2"/>
        </w:numPr>
        <w:jc w:val="both"/>
        <w:rPr>
          <w:rFonts w:asciiTheme="minorHAnsi" w:hAnsiTheme="minorHAnsi" w:cstheme="minorHAnsi"/>
          <w:bCs/>
        </w:rPr>
      </w:pPr>
      <w:r w:rsidRPr="002C1118">
        <w:rPr>
          <w:rFonts w:asciiTheme="minorHAnsi" w:hAnsiTheme="minorHAnsi" w:cstheme="minorHAnsi"/>
          <w:bCs/>
        </w:rPr>
        <w:t>60 %</w:t>
      </w:r>
      <w:r w:rsidR="002C1118">
        <w:rPr>
          <w:rFonts w:asciiTheme="minorHAnsi" w:hAnsiTheme="minorHAnsi" w:cstheme="minorHAnsi"/>
          <w:bCs/>
        </w:rPr>
        <w:t xml:space="preserve"> du montant de la tranche ferme</w:t>
      </w:r>
      <w:r w:rsidRPr="002C1118">
        <w:rPr>
          <w:rFonts w:asciiTheme="minorHAnsi" w:hAnsiTheme="minorHAnsi" w:cstheme="minorHAnsi"/>
          <w:bCs/>
        </w:rPr>
        <w:t xml:space="preserve"> à l’exécution de l’étape 1</w:t>
      </w:r>
    </w:p>
    <w:p w14:paraId="3B884F7D" w14:textId="3C8BCF9B" w:rsidR="00E367C2" w:rsidRPr="002C1118" w:rsidRDefault="00E367C2" w:rsidP="00B82845">
      <w:pPr>
        <w:pStyle w:val="Paragraphedeliste"/>
        <w:numPr>
          <w:ilvl w:val="0"/>
          <w:numId w:val="2"/>
        </w:numPr>
        <w:jc w:val="both"/>
        <w:rPr>
          <w:rFonts w:asciiTheme="minorHAnsi" w:hAnsiTheme="minorHAnsi" w:cstheme="minorHAnsi"/>
          <w:bCs/>
        </w:rPr>
      </w:pPr>
      <w:r w:rsidRPr="002C1118">
        <w:rPr>
          <w:rFonts w:asciiTheme="minorHAnsi" w:hAnsiTheme="minorHAnsi" w:cstheme="minorHAnsi"/>
          <w:bCs/>
        </w:rPr>
        <w:t xml:space="preserve">40 % </w:t>
      </w:r>
      <w:r w:rsidR="002C1118">
        <w:rPr>
          <w:rFonts w:asciiTheme="minorHAnsi" w:hAnsiTheme="minorHAnsi" w:cstheme="minorHAnsi"/>
          <w:bCs/>
        </w:rPr>
        <w:t>du montant de la tranche ferme</w:t>
      </w:r>
      <w:r w:rsidR="002C1118" w:rsidRPr="002C1118">
        <w:rPr>
          <w:rFonts w:asciiTheme="minorHAnsi" w:hAnsiTheme="minorHAnsi" w:cstheme="minorHAnsi"/>
          <w:bCs/>
        </w:rPr>
        <w:t xml:space="preserve"> </w:t>
      </w:r>
      <w:r w:rsidRPr="002C1118">
        <w:rPr>
          <w:rFonts w:asciiTheme="minorHAnsi" w:hAnsiTheme="minorHAnsi" w:cstheme="minorHAnsi"/>
          <w:bCs/>
        </w:rPr>
        <w:t>à l’exécution de l’étape 2</w:t>
      </w:r>
    </w:p>
    <w:p w14:paraId="775E32E4" w14:textId="77777777" w:rsidR="00E367C2" w:rsidRPr="00E367C2" w:rsidRDefault="00E367C2" w:rsidP="00B82845">
      <w:pPr>
        <w:jc w:val="both"/>
        <w:rPr>
          <w:rFonts w:asciiTheme="minorHAnsi" w:hAnsiTheme="minorHAnsi" w:cstheme="minorHAnsi"/>
          <w:bCs/>
          <w:color w:val="0000FF"/>
        </w:rPr>
      </w:pPr>
    </w:p>
    <w:p w14:paraId="1C679BA3" w14:textId="60BF9592" w:rsidR="00E367C2" w:rsidRPr="00383376" w:rsidRDefault="00E367C2" w:rsidP="00B82845">
      <w:pPr>
        <w:jc w:val="both"/>
        <w:rPr>
          <w:rFonts w:asciiTheme="minorHAnsi" w:hAnsiTheme="minorHAnsi" w:cstheme="minorHAnsi"/>
          <w:bCs/>
        </w:rPr>
      </w:pPr>
      <w:r w:rsidRPr="00E367C2">
        <w:rPr>
          <w:rFonts w:asciiTheme="minorHAnsi" w:hAnsiTheme="minorHAnsi" w:cstheme="minorHAnsi"/>
          <w:bCs/>
        </w:rPr>
        <w:t xml:space="preserve">En ce qui concerne </w:t>
      </w:r>
      <w:r w:rsidRPr="00E367C2">
        <w:rPr>
          <w:rFonts w:asciiTheme="minorHAnsi" w:hAnsiTheme="minorHAnsi" w:cstheme="minorHAnsi"/>
          <w:b/>
        </w:rPr>
        <w:t>la tranche optionnelle</w:t>
      </w:r>
      <w:r w:rsidRPr="00E367C2">
        <w:rPr>
          <w:rFonts w:asciiTheme="minorHAnsi" w:hAnsiTheme="minorHAnsi" w:cstheme="minorHAnsi"/>
          <w:bCs/>
        </w:rPr>
        <w:t xml:space="preserve">, </w:t>
      </w:r>
      <w:r w:rsidRPr="00E367C2">
        <w:rPr>
          <w:rFonts w:cstheme="minorHAnsi"/>
          <w:bCs/>
        </w:rPr>
        <w:t>la fréquence de versement des acomptes est fixée à 1 (un</w:t>
      </w:r>
      <w:r w:rsidR="00B82845">
        <w:rPr>
          <w:rFonts w:cstheme="minorHAnsi"/>
          <w:bCs/>
        </w:rPr>
        <w:t>)</w:t>
      </w:r>
      <w:r w:rsidRPr="00E367C2">
        <w:rPr>
          <w:rFonts w:cstheme="minorHAnsi"/>
          <w:bCs/>
        </w:rPr>
        <w:t xml:space="preserve"> mois.</w:t>
      </w:r>
    </w:p>
    <w:p w14:paraId="0F7BFBF9" w14:textId="6EEFC844" w:rsidR="00383376" w:rsidRDefault="00383376" w:rsidP="00B82845">
      <w:pPr>
        <w:pStyle w:val="Titre2"/>
      </w:pPr>
      <w:bookmarkStart w:id="82" w:name="_Toc182990181"/>
      <w:r>
        <w:t>Modalités de facturation</w:t>
      </w:r>
      <w:bookmarkEnd w:id="82"/>
    </w:p>
    <w:p w14:paraId="50220F4B" w14:textId="77777777" w:rsidR="00383376" w:rsidRDefault="00383376" w:rsidP="00B82845">
      <w:pPr>
        <w:jc w:val="both"/>
        <w:rPr>
          <w:rFonts w:asciiTheme="minorHAnsi" w:hAnsiTheme="minorHAnsi" w:cstheme="minorHAnsi"/>
        </w:rPr>
      </w:pPr>
    </w:p>
    <w:p w14:paraId="62FC0F68" w14:textId="4D3C240A" w:rsidR="00D95CD2" w:rsidRDefault="00286509" w:rsidP="00B82845">
      <w:pPr>
        <w:pStyle w:val="Paragraphedeliste"/>
        <w:numPr>
          <w:ilvl w:val="2"/>
          <w:numId w:val="7"/>
        </w:numPr>
        <w:jc w:val="both"/>
        <w:rPr>
          <w:rFonts w:asciiTheme="minorHAnsi" w:eastAsiaTheme="majorEastAsia" w:hAnsiTheme="minorHAnsi" w:cstheme="minorHAnsi"/>
          <w:b/>
          <w:bCs/>
        </w:rPr>
      </w:pPr>
      <w:r w:rsidRPr="00286509">
        <w:rPr>
          <w:rFonts w:asciiTheme="minorHAnsi" w:eastAsiaTheme="majorEastAsia" w:hAnsiTheme="minorHAnsi" w:cstheme="minorHAnsi"/>
          <w:b/>
          <w:bCs/>
        </w:rPr>
        <w:t>Émission des demandes de paiement</w:t>
      </w:r>
    </w:p>
    <w:p w14:paraId="2CD1908E" w14:textId="77777777" w:rsidR="00D95CD2" w:rsidRPr="00D95CD2" w:rsidRDefault="00D95CD2" w:rsidP="00B82845">
      <w:pPr>
        <w:pStyle w:val="Paragraphedeliste"/>
        <w:ind w:left="2138"/>
        <w:jc w:val="both"/>
        <w:rPr>
          <w:rFonts w:asciiTheme="minorHAnsi" w:eastAsiaTheme="majorEastAsia" w:hAnsiTheme="minorHAnsi" w:cstheme="minorHAnsi"/>
          <w:b/>
          <w:bCs/>
        </w:rPr>
      </w:pPr>
    </w:p>
    <w:p w14:paraId="3FE10FB4" w14:textId="156D3356" w:rsidR="00B76A90" w:rsidRDefault="00B76A90" w:rsidP="00B82845">
      <w:pPr>
        <w:jc w:val="both"/>
        <w:rPr>
          <w:rFonts w:asciiTheme="minorHAnsi" w:hAnsiTheme="minorHAnsi" w:cstheme="minorHAnsi"/>
        </w:rPr>
      </w:pPr>
      <w:r w:rsidRPr="00B76A90">
        <w:rPr>
          <w:rFonts w:asciiTheme="minorHAnsi" w:hAnsiTheme="minorHAnsi" w:cstheme="minorHAnsi"/>
        </w:rPr>
        <w:t xml:space="preserve">Les demandes de paiement </w:t>
      </w:r>
      <w:r w:rsidR="00383376">
        <w:rPr>
          <w:rFonts w:asciiTheme="minorHAnsi" w:hAnsiTheme="minorHAnsi" w:cstheme="minorHAnsi"/>
        </w:rPr>
        <w:t xml:space="preserve">correspondant aux deux tranches du marché </w:t>
      </w:r>
      <w:r w:rsidRPr="00B76A90">
        <w:rPr>
          <w:rFonts w:asciiTheme="minorHAnsi" w:hAnsiTheme="minorHAnsi" w:cstheme="minorHAnsi"/>
        </w:rPr>
        <w:t>sont émises à terme échu </w:t>
      </w:r>
      <w:r>
        <w:rPr>
          <w:rFonts w:asciiTheme="minorHAnsi" w:hAnsiTheme="minorHAnsi" w:cstheme="minorHAnsi"/>
        </w:rPr>
        <w:t>s</w:t>
      </w:r>
      <w:r w:rsidRPr="00B76A90">
        <w:rPr>
          <w:rFonts w:asciiTheme="minorHAnsi" w:hAnsiTheme="minorHAnsi" w:cstheme="minorHAnsi"/>
        </w:rPr>
        <w:t>elon les modalités indiquées à l’article « acomptes » ci-dessus.</w:t>
      </w:r>
    </w:p>
    <w:p w14:paraId="4071D29E" w14:textId="77777777" w:rsidR="00383376" w:rsidRDefault="00383376" w:rsidP="00B82845">
      <w:pPr>
        <w:jc w:val="both"/>
        <w:rPr>
          <w:rFonts w:asciiTheme="minorHAnsi" w:hAnsiTheme="minorHAnsi" w:cstheme="minorHAnsi"/>
        </w:rPr>
      </w:pPr>
    </w:p>
    <w:p w14:paraId="30C1BA5F" w14:textId="2570EC1D" w:rsidR="00383376" w:rsidRDefault="00383376" w:rsidP="00B82845">
      <w:pPr>
        <w:jc w:val="both"/>
        <w:rPr>
          <w:rFonts w:asciiTheme="minorHAnsi" w:hAnsiTheme="minorHAnsi" w:cstheme="minorHAnsi"/>
        </w:rPr>
      </w:pPr>
      <w:r>
        <w:rPr>
          <w:rFonts w:asciiTheme="minorHAnsi" w:hAnsiTheme="minorHAnsi" w:cstheme="minorHAnsi"/>
        </w:rPr>
        <w:t>En ce qui concerne les prestations exécutées sur bons de commande, les demandes de paiement sont émises à terme échu, a</w:t>
      </w:r>
      <w:r w:rsidRPr="00383376">
        <w:rPr>
          <w:rFonts w:asciiTheme="minorHAnsi" w:hAnsiTheme="minorHAnsi" w:cstheme="minorHAnsi"/>
        </w:rPr>
        <w:t>près l’admission des prestations ou la réception des fournitures. Chaque bon de commande fait l’objet d’un paiement unique à réception des prestations correspondantes.</w:t>
      </w:r>
    </w:p>
    <w:p w14:paraId="6350AF79" w14:textId="77777777" w:rsidR="00B76A90" w:rsidRDefault="00B76A90" w:rsidP="00B82845">
      <w:pPr>
        <w:jc w:val="both"/>
        <w:rPr>
          <w:rFonts w:asciiTheme="minorHAnsi" w:hAnsiTheme="minorHAnsi" w:cstheme="minorHAnsi"/>
        </w:rPr>
      </w:pPr>
    </w:p>
    <w:p w14:paraId="066DFD1F" w14:textId="38244AA7" w:rsidR="00286509" w:rsidRPr="007871AC" w:rsidRDefault="00286509" w:rsidP="00B82845">
      <w:pPr>
        <w:jc w:val="both"/>
        <w:rPr>
          <w:rFonts w:asciiTheme="minorHAnsi" w:hAnsiTheme="minorHAnsi" w:cstheme="minorHAnsi"/>
        </w:rPr>
      </w:pPr>
      <w:r w:rsidRPr="007871AC">
        <w:rPr>
          <w:rFonts w:asciiTheme="minorHAnsi" w:hAnsiTheme="minorHAnsi" w:cstheme="minorHAnsi"/>
        </w:rPr>
        <w:t>Outre les mentions légales, la demande de pa</w:t>
      </w:r>
      <w:r w:rsidR="00DD33CD">
        <w:rPr>
          <w:rFonts w:asciiTheme="minorHAnsi" w:hAnsiTheme="minorHAnsi" w:cstheme="minorHAnsi"/>
        </w:rPr>
        <w:t>i</w:t>
      </w:r>
      <w:r w:rsidRPr="007871AC">
        <w:rPr>
          <w:rFonts w:asciiTheme="minorHAnsi" w:hAnsiTheme="minorHAnsi" w:cstheme="minorHAnsi"/>
        </w:rPr>
        <w:t xml:space="preserve">ement mentionne : </w:t>
      </w:r>
    </w:p>
    <w:p w14:paraId="449430CE" w14:textId="77777777" w:rsidR="00286509" w:rsidRPr="00927274" w:rsidRDefault="00286509" w:rsidP="00B82845">
      <w:pPr>
        <w:pStyle w:val="Paragraphedeliste"/>
        <w:numPr>
          <w:ilvl w:val="0"/>
          <w:numId w:val="25"/>
        </w:numPr>
        <w:jc w:val="both"/>
        <w:rPr>
          <w:rFonts w:asciiTheme="minorHAnsi" w:hAnsiTheme="minorHAnsi" w:cstheme="minorHAnsi"/>
        </w:rPr>
      </w:pPr>
      <w:r w:rsidRPr="00927274">
        <w:rPr>
          <w:rFonts w:asciiTheme="minorHAnsi" w:hAnsiTheme="minorHAnsi" w:cstheme="minorHAnsi"/>
        </w:rPr>
        <w:t>Le numéro du marché,</w:t>
      </w:r>
    </w:p>
    <w:p w14:paraId="04211E90" w14:textId="77777777" w:rsidR="00286509" w:rsidRPr="00927274" w:rsidRDefault="00286509" w:rsidP="00B82845">
      <w:pPr>
        <w:pStyle w:val="Paragraphedeliste"/>
        <w:numPr>
          <w:ilvl w:val="0"/>
          <w:numId w:val="25"/>
        </w:numPr>
        <w:jc w:val="both"/>
        <w:rPr>
          <w:rFonts w:asciiTheme="minorHAnsi" w:hAnsiTheme="minorHAnsi" w:cstheme="minorHAnsi"/>
        </w:rPr>
      </w:pPr>
      <w:r w:rsidRPr="00927274">
        <w:rPr>
          <w:rFonts w:asciiTheme="minorHAnsi" w:hAnsiTheme="minorHAnsi" w:cstheme="minorHAnsi"/>
        </w:rPr>
        <w:t>le cas échéant, le numéro du bon de commande,</w:t>
      </w:r>
    </w:p>
    <w:p w14:paraId="059E37FB" w14:textId="4DA54D0D" w:rsidR="00286509" w:rsidRPr="00927274" w:rsidRDefault="00383376" w:rsidP="00B82845">
      <w:pPr>
        <w:pStyle w:val="Paragraphedeliste"/>
        <w:numPr>
          <w:ilvl w:val="0"/>
          <w:numId w:val="25"/>
        </w:numPr>
        <w:jc w:val="both"/>
        <w:rPr>
          <w:rFonts w:asciiTheme="minorHAnsi" w:hAnsiTheme="minorHAnsi" w:cstheme="minorHAnsi"/>
        </w:rPr>
      </w:pPr>
      <w:r>
        <w:rPr>
          <w:rFonts w:asciiTheme="minorHAnsi" w:hAnsiTheme="minorHAnsi" w:cstheme="minorHAnsi"/>
        </w:rPr>
        <w:t xml:space="preserve">la </w:t>
      </w:r>
      <w:r w:rsidR="00286509" w:rsidRPr="00927274">
        <w:rPr>
          <w:rFonts w:asciiTheme="minorHAnsi" w:hAnsiTheme="minorHAnsi" w:cstheme="minorHAnsi"/>
        </w:rPr>
        <w:t>désignation de la/des prestation(s) commandée(s),</w:t>
      </w:r>
    </w:p>
    <w:p w14:paraId="21D65E78" w14:textId="77777777" w:rsidR="00286509" w:rsidRPr="00927274" w:rsidRDefault="00286509" w:rsidP="00B82845">
      <w:pPr>
        <w:pStyle w:val="Paragraphedeliste"/>
        <w:numPr>
          <w:ilvl w:val="0"/>
          <w:numId w:val="25"/>
        </w:numPr>
        <w:jc w:val="both"/>
        <w:rPr>
          <w:rFonts w:asciiTheme="minorHAnsi" w:hAnsiTheme="minorHAnsi" w:cstheme="minorHAnsi"/>
        </w:rPr>
      </w:pPr>
      <w:r w:rsidRPr="00927274">
        <w:rPr>
          <w:rFonts w:asciiTheme="minorHAnsi" w:hAnsiTheme="minorHAnsi" w:cstheme="minorHAnsi"/>
        </w:rPr>
        <w:t>le montant HT de la/des prestation(s) facturées, en faisant apparaître le prix unitaire HT de chaque prestation et les quantités commandées par le pouvoir adjudicateur le cas échéant,</w:t>
      </w:r>
    </w:p>
    <w:p w14:paraId="37F2E39B" w14:textId="77777777" w:rsidR="00286509" w:rsidRPr="00927274" w:rsidRDefault="00286509" w:rsidP="00B82845">
      <w:pPr>
        <w:pStyle w:val="Paragraphedeliste"/>
        <w:numPr>
          <w:ilvl w:val="0"/>
          <w:numId w:val="25"/>
        </w:numPr>
        <w:jc w:val="both"/>
        <w:rPr>
          <w:rFonts w:asciiTheme="minorHAnsi" w:hAnsiTheme="minorHAnsi" w:cstheme="minorHAnsi"/>
        </w:rPr>
      </w:pPr>
      <w:r w:rsidRPr="00927274">
        <w:rPr>
          <w:rFonts w:asciiTheme="minorHAnsi" w:hAnsiTheme="minorHAnsi" w:cstheme="minorHAnsi"/>
        </w:rPr>
        <w:t>le montant de la TVA applicable à chaque prestation,</w:t>
      </w:r>
    </w:p>
    <w:p w14:paraId="7C128C1E" w14:textId="77777777" w:rsidR="00286509" w:rsidRPr="00927274" w:rsidRDefault="00286509" w:rsidP="00B82845">
      <w:pPr>
        <w:pStyle w:val="Paragraphedeliste"/>
        <w:numPr>
          <w:ilvl w:val="0"/>
          <w:numId w:val="25"/>
        </w:numPr>
        <w:jc w:val="both"/>
        <w:rPr>
          <w:rFonts w:asciiTheme="minorHAnsi" w:hAnsiTheme="minorHAnsi" w:cstheme="minorHAnsi"/>
        </w:rPr>
      </w:pPr>
      <w:r w:rsidRPr="00927274">
        <w:rPr>
          <w:rFonts w:asciiTheme="minorHAnsi" w:hAnsiTheme="minorHAnsi" w:cstheme="minorHAnsi"/>
        </w:rPr>
        <w:t>Le montant TTC de la/des prestation(s) facturée(s).</w:t>
      </w:r>
    </w:p>
    <w:p w14:paraId="6E9660CB" w14:textId="77777777" w:rsidR="00286509" w:rsidRPr="007871AC" w:rsidRDefault="00286509" w:rsidP="00B82845">
      <w:pPr>
        <w:jc w:val="both"/>
        <w:rPr>
          <w:rFonts w:asciiTheme="minorHAnsi" w:hAnsiTheme="minorHAnsi" w:cstheme="minorHAnsi"/>
        </w:rPr>
      </w:pPr>
    </w:p>
    <w:p w14:paraId="1A0C3C5E" w14:textId="77777777" w:rsidR="00286509" w:rsidRDefault="00286509" w:rsidP="00B82845">
      <w:pPr>
        <w:jc w:val="both"/>
        <w:rPr>
          <w:rFonts w:asciiTheme="minorHAnsi" w:hAnsiTheme="minorHAnsi" w:cstheme="minorHAnsi"/>
          <w:highlight w:val="yellow"/>
        </w:rPr>
      </w:pPr>
      <w:r w:rsidRPr="007871AC">
        <w:rPr>
          <w:rFonts w:asciiTheme="minorHAnsi" w:hAnsiTheme="minorHAnsi" w:cstheme="minorHAnsi"/>
        </w:rPr>
        <w:t>De chaque demande de paiement est déduit, le cas échéant, le montant des avances et des pénalités applicables.</w:t>
      </w:r>
      <w:r w:rsidRPr="00790C58">
        <w:rPr>
          <w:rFonts w:asciiTheme="minorHAnsi" w:hAnsiTheme="minorHAnsi" w:cstheme="minorHAnsi"/>
          <w:highlight w:val="yellow"/>
        </w:rPr>
        <w:t xml:space="preserve"> </w:t>
      </w:r>
    </w:p>
    <w:p w14:paraId="494CECDE" w14:textId="77777777" w:rsidR="00286509" w:rsidRDefault="00286509" w:rsidP="00B82845">
      <w:pPr>
        <w:jc w:val="both"/>
        <w:rPr>
          <w:rFonts w:asciiTheme="minorHAnsi" w:hAnsiTheme="minorHAnsi" w:cstheme="minorHAnsi"/>
          <w:highlight w:val="yellow"/>
        </w:rPr>
      </w:pPr>
    </w:p>
    <w:p w14:paraId="65FB5D27" w14:textId="77777777" w:rsidR="00286509" w:rsidRPr="00286509" w:rsidRDefault="001F412E" w:rsidP="00B82845">
      <w:pPr>
        <w:pStyle w:val="Paragraphedeliste"/>
        <w:numPr>
          <w:ilvl w:val="2"/>
          <w:numId w:val="7"/>
        </w:numPr>
        <w:jc w:val="both"/>
        <w:rPr>
          <w:rFonts w:asciiTheme="minorHAnsi" w:eastAsiaTheme="majorEastAsia" w:hAnsiTheme="minorHAnsi" w:cstheme="minorHAnsi"/>
          <w:b/>
          <w:bCs/>
        </w:rPr>
      </w:pPr>
      <w:r w:rsidRPr="00286509">
        <w:rPr>
          <w:rFonts w:asciiTheme="minorHAnsi" w:eastAsiaTheme="majorEastAsia" w:hAnsiTheme="minorHAnsi" w:cstheme="minorHAnsi"/>
          <w:b/>
          <w:bCs/>
        </w:rPr>
        <w:t xml:space="preserve"> </w:t>
      </w:r>
      <w:bookmarkStart w:id="83" w:name="_Toc173756142"/>
      <w:r w:rsidR="00286509" w:rsidRPr="00286509">
        <w:rPr>
          <w:rFonts w:asciiTheme="minorHAnsi" w:eastAsiaTheme="majorEastAsia" w:hAnsiTheme="minorHAnsi" w:cstheme="minorHAnsi"/>
          <w:b/>
          <w:bCs/>
        </w:rPr>
        <w:t>Communication des demandes de paiement</w:t>
      </w:r>
      <w:bookmarkEnd w:id="83"/>
    </w:p>
    <w:p w14:paraId="2EF82EB8" w14:textId="77777777" w:rsidR="00B76A90" w:rsidRDefault="00B76A90" w:rsidP="00B82845">
      <w:pPr>
        <w:pStyle w:val="ParagrapheIndent2"/>
        <w:spacing w:line="232" w:lineRule="exact"/>
        <w:ind w:left="20" w:right="20"/>
        <w:jc w:val="both"/>
        <w:rPr>
          <w:rFonts w:asciiTheme="minorHAnsi" w:hAnsiTheme="minorHAnsi" w:cstheme="minorHAnsi"/>
          <w:lang w:val="fr-FR"/>
        </w:rPr>
      </w:pPr>
    </w:p>
    <w:p w14:paraId="77318CD6" w14:textId="2968A7C0" w:rsidR="00286509" w:rsidRPr="007C29EC" w:rsidRDefault="00286509" w:rsidP="00B82845">
      <w:pPr>
        <w:pStyle w:val="ParagrapheIndent2"/>
        <w:spacing w:line="232" w:lineRule="exact"/>
        <w:ind w:left="20" w:right="20"/>
        <w:jc w:val="both"/>
        <w:rPr>
          <w:rFonts w:asciiTheme="minorHAnsi" w:hAnsiTheme="minorHAnsi" w:cstheme="minorHAnsi"/>
          <w:lang w:val="fr-FR"/>
        </w:rPr>
      </w:pPr>
      <w:r w:rsidRPr="007C29EC">
        <w:rPr>
          <w:rFonts w:asciiTheme="minorHAnsi" w:hAnsiTheme="minorHAnsi" w:cstheme="minorHAnsi"/>
          <w:lang w:val="fr-FR"/>
        </w:rPr>
        <w:t>Le dépôt, la transmission et la réception des factures électroniques sont effectués exclusivement sur le portail de facturation Chorus Pro. Lorsqu'une facture est transmise en dehors de ce portail, l</w:t>
      </w:r>
      <w:r>
        <w:rPr>
          <w:rFonts w:asciiTheme="minorHAnsi" w:hAnsiTheme="minorHAnsi" w:cstheme="minorHAnsi"/>
          <w:lang w:val="fr-FR"/>
        </w:rPr>
        <w:t>e pouvoir adjudicateur</w:t>
      </w:r>
      <w:r w:rsidRPr="007C29EC">
        <w:rPr>
          <w:rFonts w:asciiTheme="minorHAnsi" w:hAnsiTheme="minorHAnsi" w:cstheme="minorHAnsi"/>
          <w:lang w:val="fr-FR"/>
        </w:rPr>
        <w:t xml:space="preserve"> peut la rejeter après avoir rappelé cette obligation à l'émetteur et l'avoir invité à s'y conformer.</w:t>
      </w:r>
    </w:p>
    <w:p w14:paraId="42F4EE9E" w14:textId="77777777" w:rsidR="00286509" w:rsidRPr="00623B9B" w:rsidRDefault="00286509" w:rsidP="00B82845">
      <w:pPr>
        <w:pStyle w:val="ParagrapheIndent2"/>
        <w:spacing w:before="120" w:after="120" w:line="232" w:lineRule="exact"/>
        <w:ind w:left="20" w:right="20"/>
        <w:jc w:val="both"/>
        <w:rPr>
          <w:lang w:val="fr-FR"/>
        </w:rPr>
      </w:pPr>
      <w:r w:rsidRPr="007C29EC">
        <w:rPr>
          <w:rFonts w:asciiTheme="minorHAnsi" w:hAnsiTheme="minorHAnsi" w:cstheme="minorHAnsi"/>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l'État pour une facture transmise par échange de données informatisé).</w:t>
      </w:r>
    </w:p>
    <w:p w14:paraId="49730D6C" w14:textId="77777777" w:rsidR="00286509" w:rsidRPr="00E52EA3" w:rsidRDefault="00286509" w:rsidP="00B82845">
      <w:pPr>
        <w:pStyle w:val="ParagrapheIndent2"/>
        <w:spacing w:line="232" w:lineRule="exact"/>
        <w:ind w:left="20" w:right="20"/>
        <w:jc w:val="both"/>
        <w:rPr>
          <w:rFonts w:asciiTheme="minorHAnsi" w:hAnsiTheme="minorHAnsi" w:cstheme="minorHAnsi"/>
          <w:lang w:val="fr-FR"/>
        </w:rPr>
      </w:pPr>
      <w:r w:rsidRPr="007C29EC">
        <w:rPr>
          <w:rFonts w:asciiTheme="minorHAnsi" w:hAnsiTheme="minorHAnsi" w:cstheme="minorHAnsi"/>
          <w:u w:val="single"/>
          <w:lang w:val="fr-FR"/>
        </w:rPr>
        <w:t xml:space="preserve">Informations à utiliser pour </w:t>
      </w:r>
      <w:r w:rsidRPr="00E52EA3">
        <w:rPr>
          <w:rFonts w:asciiTheme="minorHAnsi" w:hAnsiTheme="minorHAnsi" w:cstheme="minorHAnsi"/>
          <w:u w:val="single"/>
          <w:lang w:val="fr-FR"/>
        </w:rPr>
        <w:t>la facturation électronique</w:t>
      </w:r>
    </w:p>
    <w:p w14:paraId="334772BB" w14:textId="4C1BE4D9" w:rsidR="001F412E" w:rsidRPr="00E52EA3" w:rsidRDefault="00286509" w:rsidP="00B82845">
      <w:pPr>
        <w:pStyle w:val="ParagrapheIndent2"/>
        <w:spacing w:before="60" w:after="240" w:line="232" w:lineRule="exact"/>
        <w:ind w:left="20" w:right="20"/>
        <w:jc w:val="both"/>
        <w:rPr>
          <w:rFonts w:asciiTheme="minorHAnsi" w:hAnsiTheme="minorHAnsi" w:cstheme="minorHAnsi"/>
          <w:lang w:val="fr-FR"/>
        </w:rPr>
      </w:pPr>
      <w:r w:rsidRPr="00E52EA3">
        <w:rPr>
          <w:rFonts w:asciiTheme="minorHAnsi" w:hAnsiTheme="minorHAnsi" w:cstheme="minorHAnsi"/>
          <w:lang w:val="fr-FR"/>
        </w:rPr>
        <w:t xml:space="preserve">- Identifiant de la structure publique (SIRET) : </w:t>
      </w:r>
      <w:r w:rsidRPr="00E52EA3">
        <w:rPr>
          <w:rFonts w:asciiTheme="minorHAnsi" w:eastAsia="Times New Roman" w:hAnsiTheme="minorHAnsi" w:cstheme="minorHAnsi"/>
          <w:bCs/>
          <w:szCs w:val="20"/>
          <w:lang w:val="fr-FR" w:eastAsia="fr-FR"/>
        </w:rPr>
        <w:t>Le numéro CHORUS PRO est celui indiqué sur le(s) bon(s) de commande transmis au titulaire.</w:t>
      </w:r>
    </w:p>
    <w:p w14:paraId="4D446629" w14:textId="77777777" w:rsidR="00286509" w:rsidRDefault="00286509" w:rsidP="00B82845">
      <w:pPr>
        <w:pStyle w:val="Titre2"/>
      </w:pPr>
      <w:bookmarkStart w:id="84" w:name="_Toc182990182"/>
      <w:r w:rsidRPr="001F412E">
        <w:t xml:space="preserve">Modalités </w:t>
      </w:r>
      <w:r>
        <w:t>de paiement</w:t>
      </w:r>
      <w:bookmarkEnd w:id="84"/>
    </w:p>
    <w:p w14:paraId="45565450" w14:textId="29917BBA" w:rsidR="00E97F08" w:rsidRPr="00286509" w:rsidRDefault="00E97F08" w:rsidP="00B82845">
      <w:pPr>
        <w:pStyle w:val="Titre2"/>
        <w:numPr>
          <w:ilvl w:val="2"/>
          <w:numId w:val="7"/>
        </w:numPr>
        <w:rPr>
          <w:rFonts w:eastAsiaTheme="majorEastAsia"/>
          <w:b/>
          <w:bCs/>
          <w:i w:val="0"/>
          <w:sz w:val="20"/>
          <w:u w:val="none"/>
        </w:rPr>
      </w:pPr>
      <w:bookmarkStart w:id="85" w:name="_Toc182990183"/>
      <w:r w:rsidRPr="00286509">
        <w:rPr>
          <w:rFonts w:eastAsiaTheme="majorEastAsia"/>
          <w:b/>
          <w:bCs/>
          <w:i w:val="0"/>
          <w:sz w:val="20"/>
          <w:u w:val="none"/>
        </w:rPr>
        <w:t>Règlement des prestation - RIB</w:t>
      </w:r>
      <w:bookmarkEnd w:id="85"/>
    </w:p>
    <w:p w14:paraId="310D814B" w14:textId="5760ED70" w:rsidR="00286509" w:rsidRDefault="00286509" w:rsidP="00B82845">
      <w:pPr>
        <w:jc w:val="both"/>
        <w:rPr>
          <w:rFonts w:asciiTheme="minorHAnsi" w:hAnsiTheme="minorHAnsi" w:cstheme="minorHAnsi"/>
        </w:rPr>
      </w:pPr>
      <w:r w:rsidRPr="00286509">
        <w:rPr>
          <w:rFonts w:asciiTheme="minorHAnsi" w:hAnsiTheme="minorHAnsi" w:cstheme="minorHAnsi"/>
        </w:rPr>
        <w:t>Le paiement est effectué par virement en euros au compte ouvert au nom du titulaire.</w:t>
      </w:r>
    </w:p>
    <w:p w14:paraId="77426369" w14:textId="77777777" w:rsidR="00607D8C" w:rsidRDefault="00607D8C" w:rsidP="00B82845">
      <w:pPr>
        <w:jc w:val="both"/>
        <w:rPr>
          <w:rFonts w:asciiTheme="minorHAnsi" w:hAnsiTheme="minorHAnsi" w:cstheme="minorHAnsi"/>
        </w:rPr>
      </w:pPr>
    </w:p>
    <w:p w14:paraId="7789A676" w14:textId="39BAFFC7" w:rsidR="00E97F08" w:rsidRPr="00E97F08" w:rsidRDefault="00607D8C" w:rsidP="00B82845">
      <w:pPr>
        <w:jc w:val="both"/>
        <w:rPr>
          <w:rFonts w:asciiTheme="minorHAnsi" w:hAnsiTheme="minorHAnsi" w:cstheme="minorHAnsi"/>
        </w:rPr>
      </w:pPr>
      <w:r w:rsidRPr="00607D8C">
        <w:rPr>
          <w:rFonts w:asciiTheme="minorHAnsi" w:hAnsiTheme="minorHAnsi" w:cstheme="minorHAnsi"/>
        </w:rPr>
        <w:lastRenderedPageBreak/>
        <w:t xml:space="preserve">Les sommes dues en exécution du présent marché sont réglées par virement bancaire établi à l’ordre du titulaire en les faisant porter au compte ouvert à son nom. Le titulaire fournit un RIB à cet effet </w:t>
      </w:r>
      <w:r w:rsidR="00E97F08" w:rsidRPr="00E97F08">
        <w:rPr>
          <w:rFonts w:asciiTheme="minorHAnsi" w:hAnsiTheme="minorHAnsi" w:cstheme="minorHAnsi"/>
          <w:vertAlign w:val="superscript"/>
        </w:rPr>
        <w:footnoteReference w:id="4"/>
      </w:r>
      <w:r>
        <w:rPr>
          <w:rFonts w:asciiTheme="minorHAnsi" w:hAnsiTheme="minorHAnsi" w:cstheme="minorHAnsi"/>
        </w:rPr>
        <w:t>.</w:t>
      </w:r>
    </w:p>
    <w:p w14:paraId="6DD4EC52" w14:textId="77777777" w:rsidR="00286509" w:rsidRPr="00286509" w:rsidRDefault="00286509" w:rsidP="00B82845">
      <w:pPr>
        <w:pStyle w:val="Titre2"/>
        <w:numPr>
          <w:ilvl w:val="2"/>
          <w:numId w:val="7"/>
        </w:numPr>
        <w:rPr>
          <w:rFonts w:eastAsiaTheme="majorEastAsia"/>
          <w:b/>
          <w:bCs/>
          <w:i w:val="0"/>
          <w:sz w:val="20"/>
          <w:u w:val="none"/>
        </w:rPr>
      </w:pPr>
      <w:bookmarkStart w:id="86" w:name="_Toc90560139"/>
      <w:bookmarkStart w:id="87" w:name="_Toc182990184"/>
      <w:r w:rsidRPr="00286509">
        <w:rPr>
          <w:rFonts w:eastAsiaTheme="majorEastAsia"/>
          <w:b/>
          <w:bCs/>
          <w:i w:val="0"/>
          <w:sz w:val="20"/>
          <w:u w:val="none"/>
        </w:rPr>
        <w:t>Délai global de paiement</w:t>
      </w:r>
      <w:bookmarkEnd w:id="86"/>
      <w:bookmarkEnd w:id="87"/>
    </w:p>
    <w:p w14:paraId="1C7B06D1" w14:textId="77777777" w:rsidR="00286509" w:rsidRDefault="00286509" w:rsidP="00B82845">
      <w:pPr>
        <w:jc w:val="both"/>
        <w:rPr>
          <w:rFonts w:asciiTheme="minorHAnsi" w:hAnsiTheme="minorHAnsi" w:cstheme="minorHAnsi"/>
        </w:rPr>
      </w:pPr>
      <w:r w:rsidRPr="00526834">
        <w:rPr>
          <w:rFonts w:asciiTheme="minorHAnsi" w:hAnsiTheme="minorHAnsi" w:cstheme="minorHAnsi"/>
        </w:rPr>
        <w:t xml:space="preserve">En application des articles L2192-10 et R2192-10 du code de la commande publique, le délai maximum de paiement est de </w:t>
      </w:r>
      <w:r w:rsidRPr="00FE4B34">
        <w:rPr>
          <w:rFonts w:asciiTheme="minorHAnsi" w:hAnsiTheme="minorHAnsi" w:cstheme="minorHAnsi"/>
        </w:rPr>
        <w:t xml:space="preserve">30 jours à compter de la présentation de la demande de paiement. </w:t>
      </w:r>
    </w:p>
    <w:p w14:paraId="5B69A762" w14:textId="77777777" w:rsidR="00607D8C" w:rsidRPr="00FE4B34" w:rsidRDefault="00607D8C" w:rsidP="00B82845">
      <w:pPr>
        <w:jc w:val="both"/>
        <w:rPr>
          <w:rFonts w:asciiTheme="minorHAnsi" w:hAnsiTheme="minorHAnsi" w:cstheme="minorHAnsi"/>
        </w:rPr>
      </w:pPr>
    </w:p>
    <w:p w14:paraId="78CE3584" w14:textId="30D9DDD4" w:rsidR="00102B1B" w:rsidRPr="00B82845" w:rsidRDefault="00607D8C" w:rsidP="00B82845">
      <w:pPr>
        <w:jc w:val="both"/>
        <w:rPr>
          <w:rFonts w:cstheme="minorHAnsi"/>
          <w:bCs/>
        </w:rPr>
      </w:pPr>
      <w:r>
        <w:rPr>
          <w:rFonts w:cstheme="minorHAnsi"/>
          <w:bCs/>
        </w:rPr>
        <w:t>Ce délai est néanmoins suspendu en cas de rejet de la demande de paiement par le pouvoir adjudicateur à des fins de corrections, jusqu’à la remise d’une nouvelle facture en bonne et due forme.</w:t>
      </w:r>
    </w:p>
    <w:p w14:paraId="10BAAB49" w14:textId="77777777" w:rsidR="00607D8C" w:rsidRPr="00607D8C" w:rsidRDefault="00607D8C" w:rsidP="00B82845">
      <w:pPr>
        <w:pStyle w:val="Titre2"/>
        <w:numPr>
          <w:ilvl w:val="2"/>
          <w:numId w:val="7"/>
        </w:numPr>
        <w:rPr>
          <w:rFonts w:eastAsiaTheme="majorEastAsia"/>
          <w:b/>
          <w:bCs/>
          <w:i w:val="0"/>
          <w:sz w:val="20"/>
          <w:u w:val="none"/>
        </w:rPr>
      </w:pPr>
      <w:bookmarkStart w:id="88" w:name="_Toc173756146"/>
      <w:bookmarkStart w:id="89" w:name="_Toc182990185"/>
      <w:r w:rsidRPr="00607D8C">
        <w:rPr>
          <w:rFonts w:eastAsiaTheme="majorEastAsia"/>
          <w:b/>
          <w:bCs/>
          <w:i w:val="0"/>
          <w:sz w:val="20"/>
          <w:u w:val="none"/>
        </w:rPr>
        <w:t>Retard de paiement</w:t>
      </w:r>
      <w:bookmarkEnd w:id="88"/>
      <w:bookmarkEnd w:id="89"/>
    </w:p>
    <w:p w14:paraId="6449D8A6" w14:textId="77777777" w:rsidR="00607D8C" w:rsidRDefault="00607D8C" w:rsidP="00B82845">
      <w:pPr>
        <w:pStyle w:val="ParagrapheIndent2"/>
        <w:spacing w:before="120" w:after="240" w:line="232" w:lineRule="exact"/>
        <w:ind w:left="20" w:right="20"/>
        <w:jc w:val="both"/>
        <w:rPr>
          <w:rFonts w:asciiTheme="minorHAnsi" w:hAnsiTheme="minorHAnsi" w:cstheme="minorHAnsi"/>
          <w:lang w:val="fr-FR"/>
        </w:rPr>
      </w:pPr>
      <w:r w:rsidRPr="007C29EC">
        <w:rPr>
          <w:rFonts w:asciiTheme="minorHAnsi" w:hAnsiTheme="minorHAnsi" w:cstheme="minorHAnsi"/>
          <w:lang w:val="fr-FR"/>
        </w:rPr>
        <w:t xml:space="preserve">En cas de retard de paiement, le titulaire a droit au versement d'intérêts moratoires, ainsi qu'à une indemnité forfaitaire pour frais de recouvrement d'un montant de 40 €. </w:t>
      </w:r>
    </w:p>
    <w:p w14:paraId="7791EFAE" w14:textId="01F36F23" w:rsidR="00607D8C" w:rsidRPr="00FB1A4A" w:rsidRDefault="00607D8C" w:rsidP="00B82845">
      <w:pPr>
        <w:pStyle w:val="ParagrapheIndent2"/>
        <w:spacing w:before="120" w:after="240" w:line="232" w:lineRule="exact"/>
        <w:ind w:left="20" w:right="20"/>
        <w:jc w:val="both"/>
        <w:rPr>
          <w:rFonts w:asciiTheme="minorHAnsi" w:hAnsiTheme="minorHAnsi" w:cstheme="minorHAnsi"/>
          <w:b/>
          <w:bCs/>
          <w:color w:val="0000FF"/>
          <w:lang w:val="fr-FR"/>
        </w:rPr>
      </w:pPr>
      <w:r w:rsidRPr="007C29EC">
        <w:rPr>
          <w:rFonts w:asciiTheme="minorHAnsi" w:hAnsiTheme="minorHAnsi" w:cstheme="minorHAnsi"/>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571D85D" w14:textId="43FF2243" w:rsidR="00EB6E9F" w:rsidRPr="00FE4B34" w:rsidRDefault="00EB6E9F" w:rsidP="00B82845">
      <w:pPr>
        <w:pStyle w:val="Titre2"/>
      </w:pPr>
      <w:bookmarkStart w:id="90" w:name="_Toc182990186"/>
      <w:r w:rsidRPr="00FE4B34">
        <w:t>Modalités de paiement</w:t>
      </w:r>
      <w:r w:rsidR="00220835" w:rsidRPr="00220835">
        <w:t xml:space="preserve"> en cas de sous-traitance et/ou de cotraitance</w:t>
      </w:r>
      <w:bookmarkEnd w:id="90"/>
      <w:r w:rsidRPr="00FE4B34">
        <w:t xml:space="preserve"> </w:t>
      </w:r>
    </w:p>
    <w:p w14:paraId="6938E6CE" w14:textId="1EAE4131" w:rsidR="00220835" w:rsidRPr="00607D8C" w:rsidRDefault="00607D8C" w:rsidP="00B82845">
      <w:pPr>
        <w:pStyle w:val="Paragraphedeliste"/>
        <w:numPr>
          <w:ilvl w:val="0"/>
          <w:numId w:val="38"/>
        </w:numPr>
        <w:jc w:val="both"/>
        <w:rPr>
          <w:b/>
          <w:bCs/>
        </w:rPr>
      </w:pPr>
      <w:r w:rsidRPr="00607D8C">
        <w:rPr>
          <w:b/>
          <w:bCs/>
        </w:rPr>
        <w:t>Facturation et paiement en cas de co-traitance</w:t>
      </w:r>
    </w:p>
    <w:p w14:paraId="5BA6E561" w14:textId="77777777" w:rsidR="00EB6E9F" w:rsidRPr="00FE4B34" w:rsidRDefault="00EB6E9F" w:rsidP="00B82845">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 xml:space="preserve">En cas de groupement conjoint, chaque membre du groupement perçoit directement les sommes se rapportant à l'exécution de ses propres prestations. </w:t>
      </w:r>
    </w:p>
    <w:p w14:paraId="2CBAB32D" w14:textId="77777777" w:rsidR="00EB6E9F" w:rsidRPr="00FE4B34" w:rsidRDefault="00EB6E9F" w:rsidP="00B82845">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En cas de groupement solidaire, le paiement est effectué sur un compte unique, ouvert au nom du mandataire.</w:t>
      </w:r>
    </w:p>
    <w:p w14:paraId="11787F45" w14:textId="3F4CECBC" w:rsidR="00EB6E9F" w:rsidRPr="00B72351" w:rsidRDefault="00EB6E9F" w:rsidP="00B82845">
      <w:pPr>
        <w:spacing w:after="120"/>
        <w:jc w:val="both"/>
        <w:rPr>
          <w:rFonts w:asciiTheme="minorHAnsi" w:hAnsiTheme="minorHAnsi" w:cstheme="minorHAnsi"/>
          <w:bCs/>
          <w:color w:val="0000FF"/>
        </w:rPr>
      </w:pPr>
      <w:r w:rsidRPr="00FE4B34">
        <w:rPr>
          <w:rFonts w:asciiTheme="minorHAnsi" w:eastAsiaTheme="minorHAnsi" w:hAnsiTheme="minorHAnsi" w:cstheme="minorHAnsi"/>
          <w:lang w:eastAsia="en-US"/>
        </w:rPr>
        <w:t xml:space="preserve">Les autres dispositions relatives à la cotraitance s'appliquent </w:t>
      </w:r>
      <w:r w:rsidRPr="00B72351">
        <w:rPr>
          <w:rFonts w:asciiTheme="minorHAnsi" w:eastAsiaTheme="minorHAnsi" w:hAnsiTheme="minorHAnsi" w:cstheme="minorHAnsi"/>
          <w:lang w:eastAsia="en-US"/>
        </w:rPr>
        <w:t xml:space="preserve">selon </w:t>
      </w:r>
      <w:r w:rsidRPr="00220835">
        <w:rPr>
          <w:rFonts w:asciiTheme="minorHAnsi" w:hAnsiTheme="minorHAnsi" w:cstheme="minorHAnsi"/>
          <w:bCs/>
        </w:rPr>
        <w:t>l'article 12.1</w:t>
      </w:r>
      <w:r w:rsidRPr="00220835">
        <w:rPr>
          <w:rFonts w:asciiTheme="minorHAnsi" w:eastAsiaTheme="minorHAnsi" w:hAnsiTheme="minorHAnsi" w:cstheme="minorHAnsi"/>
          <w:lang w:eastAsia="en-US"/>
        </w:rPr>
        <w:t xml:space="preserve"> du </w:t>
      </w:r>
      <w:r w:rsidR="00517DC6" w:rsidRPr="00220835">
        <w:rPr>
          <w:rFonts w:asciiTheme="minorHAnsi" w:hAnsiTheme="minorHAnsi" w:cstheme="minorHAnsi"/>
          <w:bCs/>
        </w:rPr>
        <w:t xml:space="preserve">CCAG </w:t>
      </w:r>
      <w:r w:rsidR="00220835" w:rsidRPr="00220835">
        <w:rPr>
          <w:rFonts w:asciiTheme="minorHAnsi" w:hAnsiTheme="minorHAnsi" w:cstheme="minorHAnsi"/>
          <w:bCs/>
        </w:rPr>
        <w:t>P</w:t>
      </w:r>
      <w:r w:rsidR="00517DC6" w:rsidRPr="00220835">
        <w:rPr>
          <w:rFonts w:asciiTheme="minorHAnsi" w:hAnsiTheme="minorHAnsi" w:cstheme="minorHAnsi"/>
          <w:bCs/>
        </w:rPr>
        <w:t>I</w:t>
      </w:r>
      <w:r w:rsidRPr="00220835">
        <w:rPr>
          <w:rFonts w:asciiTheme="minorHAnsi" w:hAnsiTheme="minorHAnsi" w:cstheme="minorHAnsi"/>
          <w:bCs/>
        </w:rPr>
        <w:t>.</w:t>
      </w:r>
    </w:p>
    <w:p w14:paraId="25265BC8" w14:textId="21A3C0DE" w:rsidR="00220835" w:rsidRPr="00607D8C" w:rsidRDefault="00607D8C" w:rsidP="00B82845">
      <w:pPr>
        <w:pStyle w:val="Paragraphedeliste"/>
        <w:numPr>
          <w:ilvl w:val="0"/>
          <w:numId w:val="38"/>
        </w:numPr>
        <w:jc w:val="both"/>
        <w:rPr>
          <w:b/>
          <w:bCs/>
        </w:rPr>
      </w:pPr>
      <w:r w:rsidRPr="00607D8C">
        <w:rPr>
          <w:b/>
          <w:bCs/>
        </w:rPr>
        <w:t>Facturation et paiement en cas de sous-traitance</w:t>
      </w:r>
    </w:p>
    <w:p w14:paraId="4EB3C423" w14:textId="77777777" w:rsidR="00EB6E9F" w:rsidRPr="00FE4B34" w:rsidRDefault="00EB6E9F" w:rsidP="00B82845">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sous-traitant adresse sa demande de paiement libellée au nom du pouvoir adjudicateur au titulaire du marché, sous pli recommandé avec accusé de réception, ou la dépose auprès du titulaire contre récépissé.</w:t>
      </w:r>
    </w:p>
    <w:p w14:paraId="61786128" w14:textId="77777777" w:rsidR="00EB6E9F" w:rsidRPr="00FE4B34" w:rsidRDefault="00EB6E9F" w:rsidP="00B82845">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titulaire a 15 jours pour faire savoir s'il accepte ou refuse le paiement au sous-traitant. Cette décision est notifiée au sous-traitant et au pouvoir adjudicateur. Le sous-traitant adresse également sa demande de paiement au pouvoir adjudicateur accompagnée des factures et de l'accusé de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623431B1" w14:textId="77777777" w:rsidR="00EB6E9F" w:rsidRPr="00FE4B34" w:rsidRDefault="00EB6E9F" w:rsidP="00B82845">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paiement du sous-traitant s'effectue dans le respect du délai global de paiement. Ce délai court à compter de la réception par le pouvoir adjudicateur de l'accord, total ou partiel, du titulaire sur le paiement demandé, ou de l'expiration du délai de 15 jours mentionné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22789903" w14:textId="77777777" w:rsidR="00CE3C95" w:rsidRPr="00FE4B34" w:rsidRDefault="00CE3C95" w:rsidP="00B82845">
      <w:pPr>
        <w:pStyle w:val="Titre1"/>
        <w:numPr>
          <w:ilvl w:val="0"/>
          <w:numId w:val="7"/>
        </w:numPr>
        <w:jc w:val="both"/>
        <w:rPr>
          <w:rFonts w:asciiTheme="minorHAnsi" w:hAnsiTheme="minorHAnsi" w:cstheme="minorHAnsi"/>
          <w:sz w:val="24"/>
          <w:szCs w:val="24"/>
          <w:highlight w:val="lightGray"/>
        </w:rPr>
      </w:pPr>
      <w:bookmarkStart w:id="91" w:name="_Toc106030267"/>
      <w:bookmarkStart w:id="92" w:name="_Toc106030392"/>
      <w:bookmarkStart w:id="93" w:name="_Toc106030268"/>
      <w:bookmarkStart w:id="94" w:name="_Toc106030393"/>
      <w:bookmarkStart w:id="95" w:name="_Toc106030269"/>
      <w:bookmarkStart w:id="96" w:name="_Toc106030394"/>
      <w:bookmarkStart w:id="97" w:name="_Toc106030270"/>
      <w:bookmarkStart w:id="98" w:name="_Toc106030395"/>
      <w:bookmarkStart w:id="99" w:name="_Toc106030271"/>
      <w:bookmarkStart w:id="100" w:name="_Toc106030396"/>
      <w:bookmarkStart w:id="101" w:name="_Toc106030272"/>
      <w:bookmarkStart w:id="102" w:name="_Toc106030397"/>
      <w:bookmarkStart w:id="103" w:name="_Toc106030273"/>
      <w:bookmarkStart w:id="104" w:name="_Toc106030398"/>
      <w:bookmarkStart w:id="105" w:name="_Toc106030274"/>
      <w:bookmarkStart w:id="106" w:name="_Toc106030399"/>
      <w:bookmarkStart w:id="107" w:name="_Toc106030275"/>
      <w:bookmarkStart w:id="108" w:name="_Toc106030400"/>
      <w:bookmarkStart w:id="109" w:name="_Toc182990187"/>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FE4B34">
        <w:rPr>
          <w:rFonts w:asciiTheme="minorHAnsi" w:hAnsiTheme="minorHAnsi" w:cstheme="minorHAnsi"/>
          <w:sz w:val="24"/>
          <w:szCs w:val="24"/>
          <w:highlight w:val="lightGray"/>
        </w:rPr>
        <w:t>Droit de propriété industrielle et intellectuelle</w:t>
      </w:r>
      <w:bookmarkEnd w:id="109"/>
    </w:p>
    <w:p w14:paraId="574032F3" w14:textId="77777777" w:rsidR="00663F1B" w:rsidRDefault="00663F1B" w:rsidP="00B82845">
      <w:pPr>
        <w:autoSpaceDE w:val="0"/>
        <w:autoSpaceDN w:val="0"/>
        <w:adjustRightInd w:val="0"/>
        <w:jc w:val="both"/>
        <w:rPr>
          <w:rFonts w:asciiTheme="minorHAnsi" w:eastAsiaTheme="minorHAnsi" w:hAnsiTheme="minorHAnsi" w:cstheme="minorHAnsi"/>
          <w:b/>
          <w:i/>
          <w:color w:val="0000FF"/>
          <w:lang w:eastAsia="en-US"/>
        </w:rPr>
      </w:pPr>
    </w:p>
    <w:p w14:paraId="1E8FD39D" w14:textId="31DEFE89" w:rsidR="00A01222" w:rsidRPr="008C53F2" w:rsidRDefault="00A01222" w:rsidP="00B82845">
      <w:pPr>
        <w:jc w:val="both"/>
      </w:pPr>
      <w:r w:rsidRPr="008C53F2">
        <w:t>Dans cet article, on entend par pouvoir adjudicateur, toute entité, direction ou tout service qui prescrit</w:t>
      </w:r>
      <w:r w:rsidR="00EC3340" w:rsidRPr="008C53F2">
        <w:t>, sous quelque forme que ce soit,</w:t>
      </w:r>
      <w:r w:rsidRPr="008C53F2">
        <w:t xml:space="preserve"> les prestations objet d’un droit de propriété intellectuelle ou industrielle. </w:t>
      </w:r>
    </w:p>
    <w:p w14:paraId="62E6E077" w14:textId="222AC77D" w:rsidR="00D228EA" w:rsidRPr="00D95CD2" w:rsidRDefault="00D228EA" w:rsidP="00B82845">
      <w:pPr>
        <w:pStyle w:val="Titre2"/>
      </w:pPr>
      <w:bookmarkStart w:id="110" w:name="_Toc162944121"/>
      <w:bookmarkStart w:id="111" w:name="_Toc162944382"/>
      <w:bookmarkStart w:id="112" w:name="_Toc162944123"/>
      <w:bookmarkStart w:id="113" w:name="_Toc162944384"/>
      <w:bookmarkStart w:id="114" w:name="_Toc162944126"/>
      <w:bookmarkStart w:id="115" w:name="_Toc162944387"/>
      <w:bookmarkStart w:id="116" w:name="_Toc162944132"/>
      <w:bookmarkStart w:id="117" w:name="_Toc162944393"/>
      <w:bookmarkStart w:id="118" w:name="_Toc162944135"/>
      <w:bookmarkStart w:id="119" w:name="_Toc162944396"/>
      <w:bookmarkStart w:id="120" w:name="_Toc162944139"/>
      <w:bookmarkStart w:id="121" w:name="_Toc162944400"/>
      <w:bookmarkStart w:id="122" w:name="_Toc162944144"/>
      <w:bookmarkStart w:id="123" w:name="_Toc162944405"/>
      <w:bookmarkStart w:id="124" w:name="_Toc162944147"/>
      <w:bookmarkStart w:id="125" w:name="_Toc162944408"/>
      <w:bookmarkStart w:id="126" w:name="_Toc162944150"/>
      <w:bookmarkStart w:id="127" w:name="_Toc162944411"/>
      <w:bookmarkStart w:id="128" w:name="_Toc162944151"/>
      <w:bookmarkStart w:id="129" w:name="_Toc162944412"/>
      <w:bookmarkStart w:id="130" w:name="_Toc162944152"/>
      <w:bookmarkStart w:id="131" w:name="_Toc162944413"/>
      <w:bookmarkStart w:id="132" w:name="_Toc162944154"/>
      <w:bookmarkStart w:id="133" w:name="_Toc162944415"/>
      <w:bookmarkStart w:id="134" w:name="_Toc162944156"/>
      <w:bookmarkStart w:id="135" w:name="_Toc162944417"/>
      <w:bookmarkStart w:id="136" w:name="_Toc162944158"/>
      <w:bookmarkStart w:id="137" w:name="_Toc162944419"/>
      <w:bookmarkStart w:id="138" w:name="_Toc162944163"/>
      <w:bookmarkStart w:id="139" w:name="_Toc162944424"/>
      <w:bookmarkStart w:id="140" w:name="_Toc162944165"/>
      <w:bookmarkStart w:id="141" w:name="_Toc162944426"/>
      <w:bookmarkStart w:id="142" w:name="_Toc162944169"/>
      <w:bookmarkStart w:id="143" w:name="_Toc162944430"/>
      <w:bookmarkStart w:id="144" w:name="_Toc162944170"/>
      <w:bookmarkStart w:id="145" w:name="_Toc162944431"/>
      <w:bookmarkStart w:id="146" w:name="_Toc162944171"/>
      <w:bookmarkStart w:id="147" w:name="_Toc162944432"/>
      <w:bookmarkStart w:id="148" w:name="_Toc162944172"/>
      <w:bookmarkStart w:id="149" w:name="_Toc162944433"/>
      <w:bookmarkStart w:id="150" w:name="_Toc162944175"/>
      <w:bookmarkStart w:id="151" w:name="_Toc162944436"/>
      <w:bookmarkStart w:id="152" w:name="_Toc162944177"/>
      <w:bookmarkStart w:id="153" w:name="_Toc162944438"/>
      <w:bookmarkStart w:id="154" w:name="_Toc162944179"/>
      <w:bookmarkStart w:id="155" w:name="_Toc162944440"/>
      <w:bookmarkStart w:id="156" w:name="_Toc162944181"/>
      <w:bookmarkStart w:id="157" w:name="_Toc162944442"/>
      <w:bookmarkStart w:id="158" w:name="_Toc162944185"/>
      <w:bookmarkStart w:id="159" w:name="_Toc162944446"/>
      <w:bookmarkStart w:id="160" w:name="_Toc162944187"/>
      <w:bookmarkStart w:id="161" w:name="_Toc162944448"/>
      <w:bookmarkStart w:id="162" w:name="_Toc162944192"/>
      <w:bookmarkStart w:id="163" w:name="_Toc162944453"/>
      <w:bookmarkStart w:id="164" w:name="_Toc131230486"/>
      <w:bookmarkStart w:id="165" w:name="_Toc257365182"/>
      <w:bookmarkStart w:id="166" w:name="_Toc358102838"/>
      <w:bookmarkStart w:id="167" w:name="_Toc60935254"/>
      <w:bookmarkStart w:id="168" w:name="_Ref116369487"/>
      <w:bookmarkStart w:id="169" w:name="_Ref116369623"/>
      <w:bookmarkStart w:id="170" w:name="_Toc182990188"/>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8C53F2">
        <w:t xml:space="preserve">Droits de propriété </w:t>
      </w:r>
      <w:r w:rsidRPr="00D95CD2">
        <w:t xml:space="preserve">antérieurs </w:t>
      </w:r>
      <w:bookmarkEnd w:id="164"/>
      <w:bookmarkEnd w:id="165"/>
      <w:bookmarkEnd w:id="166"/>
      <w:bookmarkEnd w:id="167"/>
      <w:r w:rsidRPr="00D95CD2">
        <w:rPr>
          <w:rFonts w:eastAsiaTheme="minorHAnsi"/>
          <w:bCs/>
          <w:szCs w:val="22"/>
          <w:lang w:eastAsia="en-US"/>
        </w:rPr>
        <w:t>à l’accord-cadre</w:t>
      </w:r>
      <w:bookmarkEnd w:id="168"/>
      <w:bookmarkEnd w:id="169"/>
      <w:bookmarkEnd w:id="170"/>
    </w:p>
    <w:p w14:paraId="4E3E2459" w14:textId="4C1689B3" w:rsidR="00D228EA" w:rsidRPr="00D95CD2" w:rsidRDefault="00D228EA" w:rsidP="00B82845">
      <w:pPr>
        <w:pStyle w:val="Titre2"/>
        <w:numPr>
          <w:ilvl w:val="2"/>
          <w:numId w:val="7"/>
        </w:numPr>
        <w:ind w:left="2127"/>
      </w:pPr>
      <w:bookmarkStart w:id="171" w:name="_Toc257365183"/>
      <w:bookmarkStart w:id="172" w:name="_Toc60935255"/>
      <w:bookmarkStart w:id="173" w:name="_Ref116479623"/>
      <w:bookmarkStart w:id="174" w:name="_Hlk114664729"/>
      <w:bookmarkStart w:id="175" w:name="_Toc182990189"/>
      <w:r w:rsidRPr="00D95CD2">
        <w:t>Définition des droits de propriété antérieurs</w:t>
      </w:r>
      <w:bookmarkEnd w:id="171"/>
      <w:bookmarkEnd w:id="172"/>
      <w:bookmarkEnd w:id="173"/>
      <w:bookmarkEnd w:id="175"/>
    </w:p>
    <w:p w14:paraId="4105527C" w14:textId="7654A4F5" w:rsidR="00D228EA" w:rsidRPr="001A1812" w:rsidRDefault="00D228EA" w:rsidP="00B82845">
      <w:pPr>
        <w:pStyle w:val="ParagrapheIndent1"/>
        <w:ind w:left="23" w:right="23"/>
        <w:jc w:val="both"/>
        <w:rPr>
          <w:rFonts w:asciiTheme="minorHAnsi" w:hAnsiTheme="minorHAnsi" w:cstheme="minorHAnsi"/>
          <w:lang w:val="fr-FR"/>
        </w:rPr>
      </w:pPr>
      <w:r w:rsidRPr="00D95CD2">
        <w:rPr>
          <w:rFonts w:asciiTheme="minorHAnsi" w:hAnsiTheme="minorHAnsi" w:cstheme="minorHAnsi"/>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5F5AF1" w:rsidRPr="00D95CD2">
        <w:rPr>
          <w:rFonts w:asciiTheme="minorHAnsi" w:hAnsiTheme="minorHAnsi" w:cstheme="minorHAnsi"/>
          <w:lang w:val="fr-FR"/>
        </w:rPr>
        <w:t>contrat</w:t>
      </w:r>
      <w:r w:rsidRPr="00D95CD2">
        <w:rPr>
          <w:rFonts w:asciiTheme="minorHAnsi" w:hAnsiTheme="minorHAnsi" w:cstheme="minorHAnsi"/>
          <w:lang w:val="fr-FR"/>
        </w:rPr>
        <w:t xml:space="preserve"> ou sur lesquels elle détient une licence d'exploitation, l'ensemble </w:t>
      </w:r>
      <w:r w:rsidRPr="000B62A9">
        <w:rPr>
          <w:rFonts w:asciiTheme="minorHAnsi" w:hAnsiTheme="minorHAnsi" w:cstheme="minorHAnsi"/>
          <w:lang w:val="fr-FR"/>
        </w:rPr>
        <w:t>étant ci-après désigné par</w:t>
      </w:r>
      <w:r w:rsidR="00E6068D" w:rsidRPr="000B62A9">
        <w:rPr>
          <w:rFonts w:asciiTheme="minorHAnsi" w:hAnsiTheme="minorHAnsi" w:cstheme="minorHAnsi"/>
          <w:lang w:val="fr-FR"/>
        </w:rPr>
        <w:t xml:space="preserve"> «</w:t>
      </w:r>
      <w:r w:rsidR="00E6068D">
        <w:rPr>
          <w:rFonts w:asciiTheme="minorHAnsi" w:hAnsiTheme="minorHAnsi" w:cstheme="minorHAnsi"/>
          <w:lang w:val="fr-FR"/>
        </w:rPr>
        <w:t> </w:t>
      </w:r>
      <w:r w:rsidR="00E6068D" w:rsidRPr="000B62A9">
        <w:rPr>
          <w:rFonts w:asciiTheme="minorHAnsi" w:hAnsiTheme="minorHAnsi" w:cstheme="minorHAnsi"/>
          <w:lang w:val="fr-FR"/>
        </w:rPr>
        <w:t>Connaissances</w:t>
      </w:r>
      <w:r w:rsidRPr="000B62A9">
        <w:rPr>
          <w:rFonts w:asciiTheme="minorHAnsi" w:hAnsiTheme="minorHAnsi" w:cstheme="minorHAnsi"/>
          <w:lang w:val="fr-FR"/>
        </w:rPr>
        <w:t xml:space="preserve"> Antérieures</w:t>
      </w:r>
      <w:r w:rsidR="00E6068D">
        <w:rPr>
          <w:rFonts w:asciiTheme="minorHAnsi" w:hAnsiTheme="minorHAnsi" w:cstheme="minorHAnsi"/>
          <w:lang w:val="fr-FR"/>
        </w:rPr>
        <w:t> </w:t>
      </w:r>
      <w:r w:rsidRPr="000B62A9">
        <w:rPr>
          <w:rFonts w:asciiTheme="minorHAnsi" w:hAnsiTheme="minorHAnsi" w:cstheme="minorHAnsi"/>
          <w:lang w:val="fr-FR"/>
        </w:rPr>
        <w:t xml:space="preserve">». </w:t>
      </w:r>
      <w:r w:rsidR="00E6068D" w:rsidRPr="000B62A9">
        <w:rPr>
          <w:rFonts w:asciiTheme="minorHAnsi" w:hAnsiTheme="minorHAnsi" w:cstheme="minorHAnsi"/>
          <w:lang w:val="fr-FR"/>
        </w:rPr>
        <w:t>À</w:t>
      </w:r>
      <w:r w:rsidRPr="000B62A9">
        <w:rPr>
          <w:rFonts w:asciiTheme="minorHAnsi" w:hAnsiTheme="minorHAnsi" w:cstheme="minorHAnsi"/>
          <w:lang w:val="fr-FR"/>
        </w:rPr>
        <w:t xml:space="preserve"> ce titre, elle reste libre de les exploiter, dans la limite des droits dont elle disposait, et sauf à préserver les droits de l’autre Partie tels qu’ils sont définis ci-après aux articles</w:t>
      </w:r>
      <w:r w:rsidR="005F5AF1">
        <w:rPr>
          <w:rFonts w:asciiTheme="minorHAnsi" w:hAnsiTheme="minorHAnsi" w:cstheme="minorHAnsi"/>
          <w:lang w:val="fr-FR"/>
        </w:rPr>
        <w:t xml:space="preserve"> </w:t>
      </w:r>
      <w:r w:rsidR="007F5585">
        <w:rPr>
          <w:rFonts w:asciiTheme="minorHAnsi" w:hAnsiTheme="minorHAnsi" w:cstheme="minorHAnsi"/>
          <w:lang w:val="fr-FR"/>
        </w:rPr>
        <w:fldChar w:fldCharType="begin"/>
      </w:r>
      <w:r w:rsidR="007F5585">
        <w:rPr>
          <w:rFonts w:asciiTheme="minorHAnsi" w:hAnsiTheme="minorHAnsi" w:cstheme="minorHAnsi"/>
          <w:lang w:val="fr-FR"/>
        </w:rPr>
        <w:instrText xml:space="preserve"> REF _Ref116479767 \r \h </w:instrText>
      </w:r>
      <w:r w:rsidR="00B82845">
        <w:rPr>
          <w:rFonts w:asciiTheme="minorHAnsi" w:hAnsiTheme="minorHAnsi" w:cstheme="minorHAnsi"/>
          <w:lang w:val="fr-FR"/>
        </w:rPr>
        <w:instrText xml:space="preserve"> \* MERGEFORMAT </w:instrText>
      </w:r>
      <w:r w:rsidR="007F5585">
        <w:rPr>
          <w:rFonts w:asciiTheme="minorHAnsi" w:hAnsiTheme="minorHAnsi" w:cstheme="minorHAnsi"/>
          <w:lang w:val="fr-FR"/>
        </w:rPr>
      </w:r>
      <w:r w:rsidR="007F5585">
        <w:rPr>
          <w:rFonts w:asciiTheme="minorHAnsi" w:hAnsiTheme="minorHAnsi" w:cstheme="minorHAnsi"/>
          <w:lang w:val="fr-FR"/>
        </w:rPr>
        <w:fldChar w:fldCharType="separate"/>
      </w:r>
      <w:r w:rsidR="00CD53F9">
        <w:rPr>
          <w:rFonts w:asciiTheme="minorHAnsi" w:hAnsiTheme="minorHAnsi" w:cstheme="minorHAnsi"/>
          <w:lang w:val="fr-FR"/>
        </w:rPr>
        <w:t>12.1.2</w:t>
      </w:r>
      <w:r w:rsidR="007F5585">
        <w:rPr>
          <w:rFonts w:asciiTheme="minorHAnsi" w:hAnsiTheme="minorHAnsi" w:cstheme="minorHAnsi"/>
          <w:lang w:val="fr-FR"/>
        </w:rPr>
        <w:fldChar w:fldCharType="end"/>
      </w:r>
      <w:r w:rsidR="005F5AF1">
        <w:rPr>
          <w:rFonts w:asciiTheme="minorHAnsi" w:hAnsiTheme="minorHAnsi" w:cstheme="minorHAnsi"/>
          <w:lang w:val="fr-FR"/>
        </w:rPr>
        <w:fldChar w:fldCharType="begin"/>
      </w:r>
      <w:r w:rsidR="005F5AF1">
        <w:rPr>
          <w:rFonts w:asciiTheme="minorHAnsi" w:hAnsiTheme="minorHAnsi" w:cstheme="minorHAnsi"/>
          <w:lang w:val="fr-FR"/>
        </w:rPr>
        <w:instrText xml:space="preserve"> REF _Ref116479623 \r \h </w:instrText>
      </w:r>
      <w:r w:rsidR="00B82845">
        <w:rPr>
          <w:rFonts w:asciiTheme="minorHAnsi" w:hAnsiTheme="minorHAnsi" w:cstheme="minorHAnsi"/>
          <w:lang w:val="fr-FR"/>
        </w:rPr>
        <w:instrText xml:space="preserve"> \* MERGEFORMAT </w:instrText>
      </w:r>
      <w:r w:rsidR="005F5AF1">
        <w:rPr>
          <w:rFonts w:asciiTheme="minorHAnsi" w:hAnsiTheme="minorHAnsi" w:cstheme="minorHAnsi"/>
          <w:lang w:val="fr-FR"/>
        </w:rPr>
      </w:r>
      <w:r w:rsidR="005F5AF1">
        <w:rPr>
          <w:rFonts w:asciiTheme="minorHAnsi" w:hAnsiTheme="minorHAnsi" w:cstheme="minorHAnsi"/>
          <w:lang w:val="fr-FR"/>
        </w:rPr>
        <w:fldChar w:fldCharType="separate"/>
      </w:r>
      <w:r w:rsidR="00CD53F9">
        <w:rPr>
          <w:rFonts w:asciiTheme="minorHAnsi" w:hAnsiTheme="minorHAnsi" w:cstheme="minorHAnsi"/>
          <w:lang w:val="fr-FR"/>
        </w:rPr>
        <w:t>12.1.1</w:t>
      </w:r>
      <w:r w:rsidR="005F5AF1">
        <w:rPr>
          <w:rFonts w:asciiTheme="minorHAnsi" w:hAnsiTheme="minorHAnsi" w:cstheme="minorHAnsi"/>
          <w:lang w:val="fr-FR"/>
        </w:rPr>
        <w:fldChar w:fldCharType="end"/>
      </w:r>
      <w:r w:rsidR="00E6068D" w:rsidRPr="000B62A9">
        <w:rPr>
          <w:rFonts w:asciiTheme="minorHAnsi" w:hAnsiTheme="minorHAnsi" w:cstheme="minorHAnsi"/>
          <w:lang w:val="fr-FR"/>
        </w:rPr>
        <w:t xml:space="preserve"> « Périmètre</w:t>
      </w:r>
      <w:r w:rsidRPr="000B62A9">
        <w:rPr>
          <w:rFonts w:asciiTheme="minorHAnsi" w:hAnsiTheme="minorHAnsi" w:cstheme="minorHAnsi"/>
          <w:lang w:val="fr-FR"/>
        </w:rPr>
        <w:t xml:space="preserve"> d’utilisation des Connaissances Antérieures par le Titulaire</w:t>
      </w:r>
      <w:r w:rsidR="007F5585">
        <w:rPr>
          <w:rFonts w:asciiTheme="minorHAnsi" w:hAnsiTheme="minorHAnsi" w:cstheme="minorHAnsi"/>
          <w:lang w:val="fr-FR"/>
        </w:rPr>
        <w:t xml:space="preserve"> », </w:t>
      </w:r>
      <w:r w:rsidR="007F5585">
        <w:rPr>
          <w:rFonts w:asciiTheme="minorHAnsi" w:hAnsiTheme="minorHAnsi" w:cstheme="minorHAnsi"/>
          <w:lang w:val="fr-FR"/>
        </w:rPr>
        <w:fldChar w:fldCharType="begin"/>
      </w:r>
      <w:r w:rsidR="007F5585">
        <w:rPr>
          <w:rFonts w:asciiTheme="minorHAnsi" w:hAnsiTheme="minorHAnsi" w:cstheme="minorHAnsi"/>
          <w:lang w:val="fr-FR"/>
        </w:rPr>
        <w:instrText xml:space="preserve"> REF _Ref116480011 \r \h </w:instrText>
      </w:r>
      <w:r w:rsidR="00B82845">
        <w:rPr>
          <w:rFonts w:asciiTheme="minorHAnsi" w:hAnsiTheme="minorHAnsi" w:cstheme="minorHAnsi"/>
          <w:lang w:val="fr-FR"/>
        </w:rPr>
        <w:instrText xml:space="preserve"> \* MERGEFORMAT </w:instrText>
      </w:r>
      <w:r w:rsidR="007F5585">
        <w:rPr>
          <w:rFonts w:asciiTheme="minorHAnsi" w:hAnsiTheme="minorHAnsi" w:cstheme="minorHAnsi"/>
          <w:lang w:val="fr-FR"/>
        </w:rPr>
      </w:r>
      <w:r w:rsidR="007F5585">
        <w:rPr>
          <w:rFonts w:asciiTheme="minorHAnsi" w:hAnsiTheme="minorHAnsi" w:cstheme="minorHAnsi"/>
          <w:lang w:val="fr-FR"/>
        </w:rPr>
        <w:fldChar w:fldCharType="separate"/>
      </w:r>
      <w:r w:rsidR="00CD53F9">
        <w:rPr>
          <w:rFonts w:asciiTheme="minorHAnsi" w:hAnsiTheme="minorHAnsi" w:cstheme="minorHAnsi"/>
          <w:lang w:val="fr-FR"/>
        </w:rPr>
        <w:t>12.1.3</w:t>
      </w:r>
      <w:r w:rsidR="007F5585">
        <w:rPr>
          <w:rFonts w:asciiTheme="minorHAnsi" w:hAnsiTheme="minorHAnsi" w:cstheme="minorHAnsi"/>
          <w:lang w:val="fr-FR"/>
        </w:rPr>
        <w:fldChar w:fldCharType="end"/>
      </w:r>
      <w:r w:rsidR="007F5585">
        <w:rPr>
          <w:rFonts w:asciiTheme="minorHAnsi" w:hAnsiTheme="minorHAnsi" w:cstheme="minorHAnsi"/>
          <w:lang w:val="fr-FR"/>
        </w:rPr>
        <w:t xml:space="preserve"> </w:t>
      </w:r>
      <w:r w:rsidRPr="000B62A9">
        <w:rPr>
          <w:rFonts w:asciiTheme="minorHAnsi" w:hAnsiTheme="minorHAnsi" w:cstheme="minorHAnsi"/>
          <w:lang w:val="fr-FR"/>
        </w:rPr>
        <w:t>«</w:t>
      </w:r>
      <w:r w:rsidR="00E6068D">
        <w:rPr>
          <w:rFonts w:asciiTheme="minorHAnsi" w:hAnsiTheme="minorHAnsi" w:cstheme="minorHAnsi"/>
          <w:lang w:val="fr-FR"/>
        </w:rPr>
        <w:t> </w:t>
      </w:r>
      <w:r w:rsidRPr="000B62A9">
        <w:rPr>
          <w:rFonts w:asciiTheme="minorHAnsi" w:hAnsiTheme="minorHAnsi" w:cstheme="minorHAnsi"/>
          <w:lang w:val="fr-FR"/>
        </w:rPr>
        <w:t>Dispositions communes aux Parties</w:t>
      </w:r>
      <w:r w:rsidR="00E6068D">
        <w:rPr>
          <w:rFonts w:asciiTheme="minorHAnsi" w:hAnsiTheme="minorHAnsi" w:cstheme="minorHAnsi"/>
          <w:lang w:val="fr-FR"/>
        </w:rPr>
        <w:t> </w:t>
      </w:r>
      <w:r w:rsidRPr="000B62A9">
        <w:rPr>
          <w:rFonts w:asciiTheme="minorHAnsi" w:hAnsiTheme="minorHAnsi" w:cstheme="minorHAnsi"/>
          <w:lang w:val="fr-FR"/>
        </w:rPr>
        <w:t xml:space="preserve">» et </w:t>
      </w:r>
      <w:r w:rsidR="005F5AF1">
        <w:rPr>
          <w:rFonts w:asciiTheme="minorHAnsi" w:hAnsiTheme="minorHAnsi" w:cstheme="minorHAnsi"/>
          <w:lang w:val="fr-FR"/>
        </w:rPr>
        <w:fldChar w:fldCharType="begin"/>
      </w:r>
      <w:r w:rsidR="005F5AF1">
        <w:rPr>
          <w:rFonts w:asciiTheme="minorHAnsi" w:hAnsiTheme="minorHAnsi" w:cstheme="minorHAnsi"/>
          <w:lang w:val="fr-FR"/>
        </w:rPr>
        <w:instrText xml:space="preserve"> REF _Ref116479659 \r \h </w:instrText>
      </w:r>
      <w:r w:rsidR="00B82845">
        <w:rPr>
          <w:rFonts w:asciiTheme="minorHAnsi" w:hAnsiTheme="minorHAnsi" w:cstheme="minorHAnsi"/>
          <w:lang w:val="fr-FR"/>
        </w:rPr>
        <w:instrText xml:space="preserve"> \* MERGEFORMAT </w:instrText>
      </w:r>
      <w:r w:rsidR="005F5AF1">
        <w:rPr>
          <w:rFonts w:asciiTheme="minorHAnsi" w:hAnsiTheme="minorHAnsi" w:cstheme="minorHAnsi"/>
          <w:lang w:val="fr-FR"/>
        </w:rPr>
      </w:r>
      <w:r w:rsidR="005F5AF1">
        <w:rPr>
          <w:rFonts w:asciiTheme="minorHAnsi" w:hAnsiTheme="minorHAnsi" w:cstheme="minorHAnsi"/>
          <w:lang w:val="fr-FR"/>
        </w:rPr>
        <w:fldChar w:fldCharType="separate"/>
      </w:r>
      <w:r w:rsidR="00CD53F9">
        <w:rPr>
          <w:rFonts w:asciiTheme="minorHAnsi" w:hAnsiTheme="minorHAnsi" w:cstheme="minorHAnsi"/>
          <w:lang w:val="fr-FR"/>
        </w:rPr>
        <w:t>12.1.4</w:t>
      </w:r>
      <w:r w:rsidR="005F5AF1">
        <w:rPr>
          <w:rFonts w:asciiTheme="minorHAnsi" w:hAnsiTheme="minorHAnsi" w:cstheme="minorHAnsi"/>
          <w:lang w:val="fr-FR"/>
        </w:rPr>
        <w:fldChar w:fldCharType="end"/>
      </w:r>
      <w:r w:rsidR="004A231D">
        <w:rPr>
          <w:rFonts w:asciiTheme="minorHAnsi" w:hAnsiTheme="minorHAnsi" w:cstheme="minorHAnsi"/>
          <w:lang w:val="fr-FR"/>
        </w:rPr>
        <w:t xml:space="preserve"> </w:t>
      </w:r>
      <w:r w:rsidRPr="000B62A9">
        <w:rPr>
          <w:rFonts w:asciiTheme="minorHAnsi" w:hAnsiTheme="minorHAnsi" w:cstheme="minorHAnsi"/>
          <w:lang w:val="fr-FR"/>
        </w:rPr>
        <w:t>«</w:t>
      </w:r>
      <w:r w:rsidR="00E6068D">
        <w:rPr>
          <w:rFonts w:asciiTheme="minorHAnsi" w:hAnsiTheme="minorHAnsi" w:cstheme="minorHAnsi"/>
          <w:lang w:val="fr-FR"/>
        </w:rPr>
        <w:t> </w:t>
      </w:r>
      <w:r w:rsidRPr="000B62A9">
        <w:rPr>
          <w:rFonts w:asciiTheme="minorHAnsi" w:hAnsiTheme="minorHAnsi" w:cstheme="minorHAnsi"/>
          <w:lang w:val="fr-FR"/>
        </w:rPr>
        <w:t xml:space="preserve">Droits générés par le </w:t>
      </w:r>
      <w:r w:rsidR="00E6068D">
        <w:rPr>
          <w:rFonts w:asciiTheme="minorHAnsi" w:hAnsiTheme="minorHAnsi" w:cstheme="minorHAnsi"/>
          <w:lang w:val="fr-FR"/>
        </w:rPr>
        <w:t>présent contrat </w:t>
      </w:r>
      <w:r w:rsidRPr="000B62A9">
        <w:rPr>
          <w:rFonts w:asciiTheme="minorHAnsi" w:hAnsiTheme="minorHAnsi" w:cstheme="minorHAnsi"/>
          <w:lang w:val="fr-FR"/>
        </w:rPr>
        <w:t>».</w:t>
      </w:r>
    </w:p>
    <w:p w14:paraId="043A24F5" w14:textId="77777777" w:rsidR="00D228EA" w:rsidRPr="000B62A9" w:rsidRDefault="00D228EA" w:rsidP="00B82845">
      <w:pPr>
        <w:pStyle w:val="Titre2"/>
        <w:numPr>
          <w:ilvl w:val="2"/>
          <w:numId w:val="7"/>
        </w:numPr>
      </w:pPr>
      <w:bookmarkStart w:id="176" w:name="_Toc257365184"/>
      <w:bookmarkStart w:id="177" w:name="_Toc60935256"/>
      <w:bookmarkStart w:id="178" w:name="_Ref116479767"/>
      <w:bookmarkStart w:id="179" w:name="_Toc182990190"/>
      <w:r w:rsidRPr="000B62A9">
        <w:lastRenderedPageBreak/>
        <w:t>Périmètre d’utilisation des Connaissances Antérieures par le Titulaire</w:t>
      </w:r>
      <w:bookmarkEnd w:id="176"/>
      <w:bookmarkEnd w:id="177"/>
      <w:bookmarkEnd w:id="178"/>
      <w:bookmarkEnd w:id="179"/>
    </w:p>
    <w:p w14:paraId="45A8908A" w14:textId="3661ED7D" w:rsidR="00D228EA" w:rsidRPr="001A1812" w:rsidRDefault="00D228EA" w:rsidP="00B82845">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Le Titulaire s'engage à n'utiliser pour l'exécution du marché que des Connaissances Antérieures :</w:t>
      </w:r>
    </w:p>
    <w:p w14:paraId="018F5A1A" w14:textId="15A39A2A" w:rsidR="00D228EA" w:rsidRPr="001A1812" w:rsidRDefault="00D228EA" w:rsidP="00B82845">
      <w:pPr>
        <w:pStyle w:val="ParagrapheIndent1"/>
        <w:numPr>
          <w:ilvl w:val="0"/>
          <w:numId w:val="19"/>
        </w:numPr>
        <w:ind w:right="23"/>
        <w:jc w:val="both"/>
        <w:rPr>
          <w:rFonts w:asciiTheme="minorHAnsi" w:hAnsiTheme="minorHAnsi" w:cstheme="minorHAnsi"/>
          <w:lang w:val="fr-FR"/>
        </w:rPr>
      </w:pPr>
      <w:r w:rsidRPr="000B62A9">
        <w:rPr>
          <w:rFonts w:asciiTheme="minorHAnsi" w:hAnsiTheme="minorHAnsi" w:cstheme="minorHAnsi"/>
          <w:lang w:val="fr-FR"/>
        </w:rPr>
        <w:t xml:space="preserve">Appartenant au domaine public et qui sont donc librement exploitables par </w:t>
      </w:r>
      <w:r w:rsidR="00D57FEF">
        <w:rPr>
          <w:rFonts w:asciiTheme="minorHAnsi" w:hAnsiTheme="minorHAnsi" w:cstheme="minorHAnsi"/>
          <w:lang w:val="fr-FR"/>
        </w:rPr>
        <w:t>le 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et reproductibles sans limitation par quiconque ou,</w:t>
      </w:r>
    </w:p>
    <w:p w14:paraId="73804D04" w14:textId="720FA7FF" w:rsidR="00D228EA" w:rsidRPr="001A1812" w:rsidRDefault="00D228EA" w:rsidP="00B82845">
      <w:pPr>
        <w:pStyle w:val="ParagrapheIndent1"/>
        <w:numPr>
          <w:ilvl w:val="0"/>
          <w:numId w:val="19"/>
        </w:numPr>
        <w:ind w:right="23"/>
        <w:jc w:val="both"/>
        <w:rPr>
          <w:rFonts w:asciiTheme="minorHAnsi" w:hAnsiTheme="minorHAnsi" w:cstheme="minorHAnsi"/>
          <w:lang w:val="fr-FR"/>
        </w:rPr>
      </w:pPr>
      <w:r w:rsidRPr="000B62A9">
        <w:rPr>
          <w:rFonts w:asciiTheme="minorHAnsi" w:hAnsiTheme="minorHAnsi" w:cstheme="minorHAnsi"/>
          <w:lang w:val="fr-FR"/>
        </w:rPr>
        <w:t xml:space="preserve">Dont le Titulaire a la pleine propriété ou la libre exploitation, avec droit de les transférer à un tiers, et sous réserve d'avoir fait connaître à la signature du marché/de l’accord-cadre l'existence de ces droits </w:t>
      </w:r>
      <w:r w:rsidR="00D57FEF">
        <w:rPr>
          <w:rFonts w:asciiTheme="minorHAnsi" w:hAnsiTheme="minorHAnsi" w:cstheme="minorHAnsi"/>
          <w:lang w:val="fr-FR"/>
        </w:rPr>
        <w:t>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ou,</w:t>
      </w:r>
    </w:p>
    <w:p w14:paraId="1C178DCA" w14:textId="5DECEEF0" w:rsidR="00D228EA" w:rsidRPr="001A1812" w:rsidRDefault="00D228EA" w:rsidP="00B82845">
      <w:pPr>
        <w:pStyle w:val="ParagrapheIndent1"/>
        <w:numPr>
          <w:ilvl w:val="0"/>
          <w:numId w:val="19"/>
        </w:numPr>
        <w:ind w:right="23"/>
        <w:jc w:val="both"/>
        <w:rPr>
          <w:rFonts w:asciiTheme="minorHAnsi" w:hAnsiTheme="minorHAnsi" w:cstheme="minorHAnsi"/>
          <w:lang w:val="fr-FR"/>
        </w:rPr>
      </w:pPr>
      <w:r w:rsidRPr="000B62A9">
        <w:rPr>
          <w:rFonts w:asciiTheme="minorHAnsi" w:hAnsiTheme="minorHAnsi" w:cstheme="minorHAnsi"/>
          <w:lang w:val="fr-FR"/>
        </w:rPr>
        <w:t xml:space="preserve">Dont </w:t>
      </w:r>
      <w:r w:rsidR="00D57FEF">
        <w:rPr>
          <w:rFonts w:asciiTheme="minorHAnsi" w:hAnsiTheme="minorHAnsi" w:cstheme="minorHAnsi"/>
          <w:lang w:val="fr-FR"/>
        </w:rPr>
        <w:t>le pouvoir adjudicateur</w:t>
      </w:r>
      <w:r w:rsidRPr="000B62A9">
        <w:rPr>
          <w:rFonts w:asciiTheme="minorHAnsi" w:hAnsiTheme="minorHAnsi" w:cstheme="minorHAnsi"/>
          <w:lang w:val="fr-FR"/>
        </w:rPr>
        <w:t xml:space="preserve"> a la propriété ou la libre exploitation.</w:t>
      </w:r>
    </w:p>
    <w:p w14:paraId="4EA73CA6" w14:textId="77777777" w:rsidR="00D228EA" w:rsidRPr="00607D8C" w:rsidRDefault="00D228EA" w:rsidP="00B82845">
      <w:pPr>
        <w:pStyle w:val="ParagrapheIndent1"/>
        <w:ind w:left="23" w:right="23"/>
        <w:jc w:val="both"/>
        <w:rPr>
          <w:rFonts w:asciiTheme="minorHAnsi" w:hAnsiTheme="minorHAnsi" w:cstheme="minorHAnsi"/>
          <w:lang w:val="fr-FR"/>
        </w:rPr>
      </w:pPr>
    </w:p>
    <w:p w14:paraId="00CE83FA" w14:textId="5E33BAC9" w:rsidR="00D228EA" w:rsidRPr="00607D8C" w:rsidRDefault="00D228EA" w:rsidP="00B82845">
      <w:pPr>
        <w:pStyle w:val="ParagrapheIndent1"/>
        <w:ind w:left="23" w:right="23"/>
        <w:jc w:val="both"/>
        <w:rPr>
          <w:rFonts w:asciiTheme="minorHAnsi" w:hAnsiTheme="minorHAnsi" w:cstheme="minorHAnsi"/>
          <w:lang w:val="fr-FR"/>
        </w:rPr>
      </w:pPr>
      <w:r w:rsidRPr="00607D8C">
        <w:rPr>
          <w:rFonts w:asciiTheme="minorHAnsi" w:hAnsiTheme="minorHAnsi" w:cstheme="minorHAnsi"/>
          <w:lang w:val="fr-FR"/>
        </w:rPr>
        <w:t xml:space="preserve">Si le Titulaire met en œuvre des Connaissances Antérieures citées au point c) ci-dessus, il s'engage à ne les exploiter que dans le cadre de l'exécution de la prestation </w:t>
      </w:r>
      <w:r w:rsidRPr="00607D8C">
        <w:rPr>
          <w:rFonts w:asciiTheme="minorHAnsi" w:hAnsiTheme="minorHAnsi" w:cstheme="minorHAnsi"/>
          <w:szCs w:val="20"/>
          <w:lang w:val="fr-FR"/>
        </w:rPr>
        <w:t xml:space="preserve">objet </w:t>
      </w:r>
      <w:r w:rsidR="005F3779" w:rsidRPr="00607D8C">
        <w:rPr>
          <w:rFonts w:asciiTheme="minorHAnsi" w:eastAsiaTheme="minorHAnsi" w:hAnsiTheme="minorHAnsi" w:cstheme="minorHAnsi"/>
          <w:bCs/>
          <w:iCs/>
          <w:szCs w:val="20"/>
          <w:lang w:val="fr-FR"/>
        </w:rPr>
        <w:t>de l’accord-cadre</w:t>
      </w:r>
      <w:r w:rsidRPr="00607D8C">
        <w:rPr>
          <w:rFonts w:asciiTheme="minorHAnsi" w:hAnsiTheme="minorHAnsi" w:cstheme="minorHAnsi"/>
          <w:szCs w:val="20"/>
          <w:lang w:val="fr-FR"/>
        </w:rPr>
        <w:t>.</w:t>
      </w:r>
    </w:p>
    <w:p w14:paraId="0DA9AEDE" w14:textId="77777777" w:rsidR="00D228EA" w:rsidRPr="001A1812" w:rsidRDefault="00D228EA" w:rsidP="00B82845">
      <w:pPr>
        <w:pStyle w:val="ParagrapheIndent1"/>
        <w:ind w:left="23" w:right="23"/>
        <w:jc w:val="both"/>
        <w:rPr>
          <w:rFonts w:asciiTheme="minorHAnsi" w:hAnsiTheme="minorHAnsi" w:cstheme="minorHAnsi"/>
          <w:lang w:val="fr-FR"/>
        </w:rPr>
      </w:pPr>
    </w:p>
    <w:p w14:paraId="41A63219" w14:textId="433D131F" w:rsidR="00D228EA" w:rsidRPr="001A1812" w:rsidRDefault="00D228EA" w:rsidP="00B82845">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 xml:space="preserve">Si, en cours de </w:t>
      </w:r>
      <w:r w:rsidR="00783CBE" w:rsidRPr="000B62A9">
        <w:rPr>
          <w:rFonts w:asciiTheme="minorHAnsi" w:eastAsiaTheme="minorHAnsi" w:hAnsiTheme="minorHAnsi" w:cstheme="minorHAnsi"/>
          <w:bCs/>
          <w:iCs/>
          <w:szCs w:val="20"/>
          <w:lang w:val="fr-FR"/>
        </w:rPr>
        <w:t>contrat</w:t>
      </w:r>
      <w:r w:rsidRPr="000B62A9">
        <w:rPr>
          <w:rFonts w:asciiTheme="minorHAnsi" w:hAnsiTheme="minorHAnsi" w:cstheme="minorHAnsi"/>
          <w:lang w:val="fr-FR"/>
        </w:rPr>
        <w:t xml:space="preserve">, le Titulaire entend faire usage de Connaissances Antérieures citées au point b) susvisé, il avertit préalablement par écrit </w:t>
      </w:r>
      <w:r w:rsidR="00D57FEF">
        <w:rPr>
          <w:rFonts w:asciiTheme="minorHAnsi" w:hAnsiTheme="minorHAnsi" w:cstheme="minorHAnsi"/>
          <w:lang w:val="fr-FR"/>
        </w:rPr>
        <w:t>le 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qui dispose de vingt et un (21) jours après notification pour lui donner son accord, le silence valant refus.</w:t>
      </w:r>
    </w:p>
    <w:p w14:paraId="1FDCB7F2" w14:textId="06E588B2" w:rsidR="00D228EA" w:rsidRPr="001A1812" w:rsidRDefault="00D228EA" w:rsidP="00B82845">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 xml:space="preserve">En cas de refus par </w:t>
      </w:r>
      <w:r w:rsidR="00D57FEF">
        <w:rPr>
          <w:rFonts w:asciiTheme="minorHAnsi" w:hAnsiTheme="minorHAnsi" w:cstheme="minorHAnsi"/>
          <w:lang w:val="fr-FR"/>
        </w:rPr>
        <w:t>le 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 xml:space="preserve">et si le Titulaire persiste dans sa demande, le </w:t>
      </w:r>
      <w:r w:rsidR="005F3779" w:rsidRPr="000B62A9">
        <w:rPr>
          <w:rFonts w:asciiTheme="minorHAnsi" w:hAnsiTheme="minorHAnsi" w:cstheme="minorHAnsi"/>
          <w:lang w:val="fr-FR"/>
        </w:rPr>
        <w:t>marché</w:t>
      </w:r>
      <w:r w:rsidRPr="000B62A9">
        <w:rPr>
          <w:rFonts w:asciiTheme="minorHAnsi" w:hAnsiTheme="minorHAnsi" w:cstheme="minorHAnsi"/>
          <w:lang w:val="fr-FR"/>
        </w:rPr>
        <w:t xml:space="preserve"> peut être résilié.</w:t>
      </w:r>
    </w:p>
    <w:p w14:paraId="71898C63" w14:textId="4CF36055" w:rsidR="00D228EA" w:rsidRPr="001A1812" w:rsidRDefault="00D228EA" w:rsidP="00B82845">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 xml:space="preserve">Par ailleurs, en cas d'utilisation de Connaissances Antérieures visées au point b) ci-dessus, </w:t>
      </w:r>
      <w:r w:rsidR="005F3779" w:rsidRPr="000B62A9">
        <w:rPr>
          <w:rFonts w:asciiTheme="minorHAnsi" w:hAnsiTheme="minorHAnsi" w:cstheme="minorHAnsi"/>
          <w:lang w:val="fr-FR"/>
        </w:rPr>
        <w:t xml:space="preserve">le </w:t>
      </w:r>
      <w:r w:rsidR="00D57FEF">
        <w:rPr>
          <w:rFonts w:asciiTheme="minorHAnsi" w:hAnsiTheme="minorHAnsi" w:cstheme="minorHAnsi"/>
          <w:lang w:val="fr-FR"/>
        </w:rPr>
        <w:t>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bénéficie de plein droit et sans frais additionnel d'une licence d'utilisation des Connaissances Antérieures et ce pour la durée de vie des droits de propriété intellectuelle qui y sont attachés.</w:t>
      </w:r>
    </w:p>
    <w:p w14:paraId="44DBAB20" w14:textId="77777777" w:rsidR="00D228EA" w:rsidRPr="001A1812" w:rsidRDefault="00D228EA" w:rsidP="00B82845">
      <w:pPr>
        <w:pStyle w:val="ParagrapheIndent1"/>
        <w:ind w:left="23" w:right="23"/>
        <w:jc w:val="both"/>
        <w:rPr>
          <w:rFonts w:asciiTheme="minorHAnsi" w:hAnsiTheme="minorHAnsi" w:cstheme="minorHAnsi"/>
          <w:lang w:val="fr-FR"/>
        </w:rPr>
      </w:pPr>
    </w:p>
    <w:p w14:paraId="3A40B986" w14:textId="77777777" w:rsidR="00D228EA" w:rsidRPr="001A1812" w:rsidRDefault="00D228EA" w:rsidP="00B82845">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Dans le cadre de cette licence :</w:t>
      </w:r>
    </w:p>
    <w:p w14:paraId="601A2DC8" w14:textId="4391EBE5" w:rsidR="00D228EA" w:rsidRPr="001A1812" w:rsidRDefault="00D57FEF" w:rsidP="00B82845">
      <w:pPr>
        <w:pStyle w:val="ParagrapheIndent1"/>
        <w:numPr>
          <w:ilvl w:val="0"/>
          <w:numId w:val="21"/>
        </w:numPr>
        <w:ind w:right="23"/>
        <w:jc w:val="both"/>
        <w:rPr>
          <w:rFonts w:asciiTheme="minorHAnsi" w:hAnsiTheme="minorHAnsi" w:cstheme="minorHAnsi"/>
          <w:lang w:val="fr-FR"/>
        </w:rPr>
      </w:pPr>
      <w:r>
        <w:rPr>
          <w:rFonts w:asciiTheme="minorHAnsi" w:hAnsiTheme="minorHAnsi" w:cstheme="minorHAnsi"/>
          <w:lang w:val="fr-FR"/>
        </w:rPr>
        <w:t>Le pouvoir adjudicateur</w:t>
      </w:r>
      <w:r w:rsidRPr="000B62A9">
        <w:rPr>
          <w:rFonts w:asciiTheme="minorHAnsi" w:hAnsiTheme="minorHAnsi" w:cstheme="minorHAnsi"/>
          <w:lang w:val="fr-FR"/>
        </w:rPr>
        <w:t xml:space="preserve"> </w:t>
      </w:r>
      <w:r w:rsidR="00D228EA" w:rsidRPr="000B62A9">
        <w:rPr>
          <w:rFonts w:asciiTheme="minorHAnsi" w:hAnsiTheme="minorHAnsi" w:cstheme="minorHAnsi"/>
          <w:lang w:val="fr-FR"/>
        </w:rPr>
        <w:t>a le droit d’utiliser les Connaissances Antérieures pour l’exploitation de l’Ouvrage et des études associées ;</w:t>
      </w:r>
    </w:p>
    <w:p w14:paraId="675B4545" w14:textId="77777777" w:rsidR="00D228EA" w:rsidRPr="001A1812" w:rsidRDefault="00D228EA" w:rsidP="00B82845">
      <w:pPr>
        <w:pStyle w:val="ParagrapheIndent1"/>
        <w:numPr>
          <w:ilvl w:val="0"/>
          <w:numId w:val="21"/>
        </w:numPr>
        <w:ind w:right="23"/>
        <w:jc w:val="both"/>
        <w:rPr>
          <w:rFonts w:asciiTheme="minorHAnsi" w:hAnsiTheme="minorHAnsi" w:cstheme="minorHAnsi"/>
          <w:lang w:val="fr-FR"/>
        </w:rPr>
      </w:pPr>
      <w:r w:rsidRPr="000B62A9">
        <w:rPr>
          <w:rFonts w:asciiTheme="minorHAnsi" w:hAnsiTheme="minorHAnsi" w:cstheme="minorHAnsi"/>
          <w:lang w:val="fr-FR"/>
        </w:rPr>
        <w:t>Si l'exploitation de l’Ouvrage et des études associées, est confiée à un tiers, celui-ci bénéficiera de plein droit, sans frais additionnel, d'une sous-licence d'utilisation ;</w:t>
      </w:r>
    </w:p>
    <w:p w14:paraId="337D4C52" w14:textId="6D0B933B" w:rsidR="00D228EA" w:rsidRPr="001A1812" w:rsidRDefault="00D57FEF" w:rsidP="00B82845">
      <w:pPr>
        <w:pStyle w:val="ParagrapheIndent1"/>
        <w:numPr>
          <w:ilvl w:val="0"/>
          <w:numId w:val="21"/>
        </w:numPr>
        <w:ind w:right="23"/>
        <w:jc w:val="both"/>
        <w:rPr>
          <w:rFonts w:asciiTheme="minorHAnsi" w:hAnsiTheme="minorHAnsi" w:cstheme="minorHAnsi"/>
          <w:lang w:val="fr-FR"/>
        </w:rPr>
      </w:pPr>
      <w:r>
        <w:rPr>
          <w:rFonts w:asciiTheme="minorHAnsi" w:hAnsiTheme="minorHAnsi" w:cstheme="minorHAnsi"/>
          <w:lang w:val="fr-FR"/>
        </w:rPr>
        <w:t>Le pouvoir adjudicateur</w:t>
      </w:r>
      <w:r w:rsidRPr="000B62A9">
        <w:rPr>
          <w:rFonts w:asciiTheme="minorHAnsi" w:hAnsiTheme="minorHAnsi" w:cstheme="minorHAnsi"/>
          <w:lang w:val="fr-FR"/>
        </w:rPr>
        <w:t xml:space="preserve"> </w:t>
      </w:r>
      <w:r w:rsidR="00D228EA" w:rsidRPr="000B62A9">
        <w:rPr>
          <w:rFonts w:asciiTheme="minorHAnsi" w:hAnsiTheme="minorHAnsi" w:cstheme="minorHAnsi"/>
          <w:lang w:val="fr-FR"/>
        </w:rPr>
        <w:t xml:space="preserve">a le droit de sous-licencier les droits d’utilisation des Connaissances Antérieures à tout tiers de son choix dans la mesure où (i) </w:t>
      </w:r>
      <w:r w:rsidR="005F3779" w:rsidRPr="000B62A9">
        <w:rPr>
          <w:rFonts w:asciiTheme="minorHAnsi" w:hAnsiTheme="minorHAnsi" w:cstheme="minorHAnsi"/>
          <w:lang w:val="fr-FR"/>
        </w:rPr>
        <w:t xml:space="preserve">le </w:t>
      </w:r>
      <w:r>
        <w:rPr>
          <w:rFonts w:asciiTheme="minorHAnsi" w:hAnsiTheme="minorHAnsi" w:cstheme="minorHAnsi"/>
          <w:lang w:val="fr-FR"/>
        </w:rPr>
        <w:t>pouvoir adjudicateur</w:t>
      </w:r>
      <w:r w:rsidRPr="000B62A9">
        <w:rPr>
          <w:rFonts w:asciiTheme="minorHAnsi" w:hAnsiTheme="minorHAnsi" w:cstheme="minorHAnsi"/>
          <w:lang w:val="fr-FR"/>
        </w:rPr>
        <w:t xml:space="preserve"> </w:t>
      </w:r>
      <w:r w:rsidR="00D228EA" w:rsidRPr="000B62A9">
        <w:rPr>
          <w:rFonts w:asciiTheme="minorHAnsi" w:hAnsiTheme="minorHAnsi" w:cstheme="minorHAnsi"/>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1A1812" w:rsidRDefault="00D57FEF" w:rsidP="00B82845">
      <w:pPr>
        <w:pStyle w:val="ParagrapheIndent1"/>
        <w:numPr>
          <w:ilvl w:val="0"/>
          <w:numId w:val="21"/>
        </w:numPr>
        <w:ind w:right="23"/>
        <w:jc w:val="both"/>
        <w:rPr>
          <w:rFonts w:asciiTheme="minorHAnsi" w:hAnsiTheme="minorHAnsi" w:cstheme="minorHAnsi"/>
          <w:lang w:val="fr-FR"/>
        </w:rPr>
      </w:pPr>
      <w:r>
        <w:rPr>
          <w:rFonts w:asciiTheme="minorHAnsi" w:hAnsiTheme="minorHAnsi" w:cstheme="minorHAnsi"/>
          <w:lang w:val="fr-FR"/>
        </w:rPr>
        <w:t>Le pouvoir adjudicateur</w:t>
      </w:r>
      <w:r w:rsidRPr="000B62A9">
        <w:rPr>
          <w:rFonts w:asciiTheme="minorHAnsi" w:hAnsiTheme="minorHAnsi" w:cstheme="minorHAnsi"/>
          <w:lang w:val="fr-FR"/>
        </w:rPr>
        <w:t xml:space="preserve"> </w:t>
      </w:r>
      <w:r w:rsidR="00D228EA" w:rsidRPr="000B62A9">
        <w:rPr>
          <w:rFonts w:asciiTheme="minorHAnsi" w:hAnsiTheme="minorHAnsi" w:cstheme="minorHAnsi"/>
          <w:lang w:val="fr-FR"/>
        </w:rPr>
        <w:t xml:space="preserve">s'engage à imposer à ses sous-licenciés de ne pas exploiter les Connaissances Antérieures objet de la sous-licence à d'autres fins que celles visant à permettre </w:t>
      </w:r>
      <w:r w:rsidR="005F3779" w:rsidRPr="000B62A9">
        <w:rPr>
          <w:rFonts w:asciiTheme="minorHAnsi" w:hAnsiTheme="minorHAnsi" w:cstheme="minorHAnsi"/>
          <w:lang w:val="fr-FR"/>
        </w:rPr>
        <w:t xml:space="preserve">au </w:t>
      </w:r>
      <w:r>
        <w:rPr>
          <w:rFonts w:asciiTheme="minorHAnsi" w:hAnsiTheme="minorHAnsi" w:cstheme="minorHAnsi"/>
          <w:lang w:val="fr-FR"/>
        </w:rPr>
        <w:t>pouvoir adjudicateur</w:t>
      </w:r>
      <w:r w:rsidRPr="000B62A9">
        <w:rPr>
          <w:rFonts w:asciiTheme="minorHAnsi" w:hAnsiTheme="minorHAnsi" w:cstheme="minorHAnsi"/>
          <w:lang w:val="fr-FR"/>
        </w:rPr>
        <w:t xml:space="preserve"> </w:t>
      </w:r>
      <w:r w:rsidR="00D228EA" w:rsidRPr="00D57FEF">
        <w:rPr>
          <w:rFonts w:asciiTheme="minorHAnsi" w:hAnsiTheme="minorHAnsi" w:cstheme="minorHAnsi"/>
          <w:lang w:val="fr-FR"/>
        </w:rPr>
        <w:t>d’exécuter ses missions de service public ;</w:t>
      </w:r>
    </w:p>
    <w:p w14:paraId="512912D5" w14:textId="50D62E35" w:rsidR="00D228EA" w:rsidRPr="001A1812" w:rsidRDefault="005F3779" w:rsidP="00B82845">
      <w:pPr>
        <w:pStyle w:val="ParagrapheIndent1"/>
        <w:numPr>
          <w:ilvl w:val="0"/>
          <w:numId w:val="21"/>
        </w:numPr>
        <w:ind w:right="23"/>
        <w:jc w:val="both"/>
        <w:rPr>
          <w:rFonts w:asciiTheme="minorHAnsi" w:hAnsiTheme="minorHAnsi" w:cstheme="minorHAnsi"/>
          <w:lang w:val="fr-FR"/>
        </w:rPr>
      </w:pPr>
      <w:r w:rsidRPr="000B62A9">
        <w:rPr>
          <w:rFonts w:asciiTheme="minorHAnsi" w:hAnsiTheme="minorHAnsi" w:cstheme="minorHAnsi"/>
          <w:lang w:val="fr-FR"/>
        </w:rPr>
        <w:t xml:space="preserve">Le </w:t>
      </w:r>
      <w:r w:rsidR="00D57FEF">
        <w:rPr>
          <w:rFonts w:asciiTheme="minorHAnsi" w:hAnsiTheme="minorHAnsi" w:cstheme="minorHAnsi"/>
          <w:lang w:val="fr-FR"/>
        </w:rPr>
        <w:t>pouvoir adjudicateur</w:t>
      </w:r>
      <w:r w:rsidR="00D57FEF" w:rsidRPr="000B62A9">
        <w:rPr>
          <w:rFonts w:asciiTheme="minorHAnsi" w:hAnsiTheme="minorHAnsi" w:cstheme="minorHAnsi"/>
          <w:lang w:val="fr-FR"/>
        </w:rPr>
        <w:t xml:space="preserve"> </w:t>
      </w:r>
      <w:r w:rsidR="00D228EA" w:rsidRPr="000B62A9">
        <w:rPr>
          <w:rFonts w:asciiTheme="minorHAnsi" w:hAnsiTheme="minorHAnsi" w:cstheme="minorHAnsi"/>
          <w:lang w:val="fr-FR"/>
        </w:rPr>
        <w:t>est autorisé à apporter aux Connaissances Antérieures, à ses frais et risques, toute modification, adaptation ou arrangement nécessaire pour satisfaire en permanence ses besoins.</w:t>
      </w:r>
    </w:p>
    <w:p w14:paraId="2FC45151" w14:textId="5D0D39E4" w:rsidR="00D228EA" w:rsidRPr="000B62A9" w:rsidRDefault="00D228EA" w:rsidP="00B82845">
      <w:pPr>
        <w:pStyle w:val="Titre2"/>
        <w:numPr>
          <w:ilvl w:val="2"/>
          <w:numId w:val="7"/>
        </w:numPr>
        <w:ind w:left="2127"/>
      </w:pPr>
      <w:bookmarkStart w:id="180" w:name="_Toc257365185"/>
      <w:bookmarkStart w:id="181" w:name="_Toc60935257"/>
      <w:bookmarkStart w:id="182" w:name="_Ref116480011"/>
      <w:bookmarkStart w:id="183" w:name="_Ref116480012"/>
      <w:bookmarkStart w:id="184" w:name="_Toc182990191"/>
      <w:r w:rsidRPr="000B62A9">
        <w:t>Dispositions communes aux Parties</w:t>
      </w:r>
      <w:bookmarkEnd w:id="180"/>
      <w:bookmarkEnd w:id="181"/>
      <w:bookmarkEnd w:id="182"/>
      <w:bookmarkEnd w:id="183"/>
      <w:bookmarkEnd w:id="184"/>
    </w:p>
    <w:p w14:paraId="19706566" w14:textId="28493029" w:rsidR="00D228EA" w:rsidRDefault="00D228EA" w:rsidP="00B82845">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 xml:space="preserve">Dès lors que des Connaissances Antérieures citées aux points b) ou c) de l’article </w:t>
      </w:r>
      <w:r w:rsidR="00AD6271">
        <w:rPr>
          <w:rFonts w:asciiTheme="minorHAnsi" w:hAnsiTheme="minorHAnsi" w:cstheme="minorHAnsi"/>
          <w:lang w:val="fr-FR"/>
        </w:rPr>
        <w:fldChar w:fldCharType="begin"/>
      </w:r>
      <w:r w:rsidR="00AD6271">
        <w:rPr>
          <w:rFonts w:asciiTheme="minorHAnsi" w:hAnsiTheme="minorHAnsi" w:cstheme="minorHAnsi"/>
          <w:lang w:val="fr-FR"/>
        </w:rPr>
        <w:instrText xml:space="preserve"> REF _Ref116369487 \r \h </w:instrText>
      </w:r>
      <w:r w:rsidR="00B82845">
        <w:rPr>
          <w:rFonts w:asciiTheme="minorHAnsi" w:hAnsiTheme="minorHAnsi" w:cstheme="minorHAnsi"/>
          <w:lang w:val="fr-FR"/>
        </w:rPr>
        <w:instrText xml:space="preserve"> \* MERGEFORMAT </w:instrText>
      </w:r>
      <w:r w:rsidR="00AD6271">
        <w:rPr>
          <w:rFonts w:asciiTheme="minorHAnsi" w:hAnsiTheme="minorHAnsi" w:cstheme="minorHAnsi"/>
          <w:lang w:val="fr-FR"/>
        </w:rPr>
      </w:r>
      <w:r w:rsidR="00AD6271">
        <w:rPr>
          <w:rFonts w:asciiTheme="minorHAnsi" w:hAnsiTheme="minorHAnsi" w:cstheme="minorHAnsi"/>
          <w:lang w:val="fr-FR"/>
        </w:rPr>
        <w:fldChar w:fldCharType="separate"/>
      </w:r>
      <w:r w:rsidR="00CD53F9">
        <w:rPr>
          <w:rFonts w:asciiTheme="minorHAnsi" w:hAnsiTheme="minorHAnsi" w:cstheme="minorHAnsi"/>
          <w:lang w:val="fr-FR"/>
        </w:rPr>
        <w:t>12.1</w:t>
      </w:r>
      <w:r w:rsidR="00AD6271">
        <w:rPr>
          <w:rFonts w:asciiTheme="minorHAnsi" w:hAnsiTheme="minorHAnsi" w:cstheme="minorHAnsi"/>
          <w:lang w:val="fr-FR"/>
        </w:rPr>
        <w:fldChar w:fldCharType="end"/>
      </w:r>
      <w:r w:rsidR="00AD6271">
        <w:rPr>
          <w:rFonts w:asciiTheme="minorHAnsi" w:hAnsiTheme="minorHAnsi" w:cstheme="minorHAnsi"/>
          <w:lang w:val="fr-FR"/>
        </w:rPr>
        <w:t xml:space="preserve"> </w:t>
      </w:r>
      <w:r w:rsidRPr="000B62A9">
        <w:rPr>
          <w:rFonts w:asciiTheme="minorHAnsi" w:hAnsiTheme="minorHAnsi" w:cstheme="minorHAnsi"/>
          <w:lang w:val="fr-FR"/>
        </w:rPr>
        <w:t>«Périmètre d’utilisation des Connaissances Antérieures par le Titulaire» sont mises en œuvre dans le cadre du</w:t>
      </w:r>
      <w:r w:rsidR="00DB2723">
        <w:rPr>
          <w:rFonts w:asciiTheme="minorHAnsi" w:hAnsiTheme="minorHAnsi" w:cstheme="minorHAnsi"/>
          <w:lang w:val="fr-FR"/>
        </w:rPr>
        <w:t xml:space="preserve"> présent contrat</w:t>
      </w:r>
      <w:r w:rsidRPr="000B62A9">
        <w:rPr>
          <w:rFonts w:asciiTheme="minorHAnsi" w:hAnsiTheme="minorHAnsi" w:cstheme="minorHAnsi"/>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2759EC67" w:rsidR="005F3779" w:rsidRDefault="00D228EA" w:rsidP="00B82845">
      <w:pPr>
        <w:pStyle w:val="Titre2"/>
        <w:numPr>
          <w:ilvl w:val="2"/>
          <w:numId w:val="7"/>
        </w:numPr>
        <w:ind w:left="2127"/>
      </w:pPr>
      <w:bookmarkStart w:id="185" w:name="_Toc131230487"/>
      <w:bookmarkStart w:id="186" w:name="_Toc257365186"/>
      <w:bookmarkStart w:id="187" w:name="_Toc358102839"/>
      <w:bookmarkStart w:id="188" w:name="_Toc60935258"/>
      <w:bookmarkStart w:id="189" w:name="_Ref116479659"/>
      <w:bookmarkStart w:id="190" w:name="_Toc182990192"/>
      <w:r w:rsidRPr="0084141F">
        <w:t xml:space="preserve">Droits générés par le </w:t>
      </w:r>
      <w:bookmarkEnd w:id="185"/>
      <w:bookmarkEnd w:id="186"/>
      <w:bookmarkEnd w:id="187"/>
      <w:bookmarkEnd w:id="188"/>
      <w:r w:rsidR="00783CBE">
        <w:t>présent contrat</w:t>
      </w:r>
      <w:bookmarkStart w:id="191" w:name="_Toc257365187"/>
      <w:bookmarkStart w:id="192" w:name="_Toc60935259"/>
      <w:bookmarkEnd w:id="189"/>
      <w:bookmarkEnd w:id="190"/>
    </w:p>
    <w:p w14:paraId="6A674D5E" w14:textId="5A700164" w:rsidR="00D228EA" w:rsidRPr="001F0F72" w:rsidRDefault="00D228EA" w:rsidP="00B82845">
      <w:pPr>
        <w:pStyle w:val="Titre2"/>
        <w:numPr>
          <w:ilvl w:val="3"/>
          <w:numId w:val="7"/>
        </w:numPr>
      </w:pPr>
      <w:bookmarkStart w:id="193" w:name="_Ref116479646"/>
      <w:bookmarkStart w:id="194" w:name="_Ref116479835"/>
      <w:bookmarkStart w:id="195" w:name="_Toc182990193"/>
      <w:r w:rsidRPr="001F0F72">
        <w:t>Dispositions communes sur les droits de propriété et d'exploitation des Résultats</w:t>
      </w:r>
      <w:bookmarkEnd w:id="191"/>
      <w:bookmarkEnd w:id="192"/>
      <w:bookmarkEnd w:id="193"/>
      <w:bookmarkEnd w:id="194"/>
      <w:bookmarkEnd w:id="195"/>
    </w:p>
    <w:p w14:paraId="3B85BD3B" w14:textId="77777777" w:rsidR="00D228EA" w:rsidRPr="001A1812" w:rsidRDefault="00D228EA" w:rsidP="00B82845">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En ce qui concerne les Résultats, les Parties conviennent des dispositions ci-après :</w:t>
      </w:r>
    </w:p>
    <w:p w14:paraId="14B9490B" w14:textId="03432B81" w:rsidR="00D228EA" w:rsidRPr="00607D8C" w:rsidRDefault="005F3779" w:rsidP="00B82845">
      <w:pPr>
        <w:pStyle w:val="ParagrapheIndent1"/>
        <w:ind w:left="23" w:right="23"/>
        <w:jc w:val="both"/>
        <w:rPr>
          <w:rFonts w:asciiTheme="minorHAnsi" w:hAnsiTheme="minorHAnsi" w:cstheme="minorHAnsi"/>
          <w:lang w:val="fr-FR"/>
        </w:rPr>
      </w:pPr>
      <w:r w:rsidRPr="00543A61">
        <w:rPr>
          <w:rFonts w:asciiTheme="minorHAnsi" w:hAnsiTheme="minorHAnsi" w:cstheme="minorHAnsi"/>
          <w:lang w:val="fr-FR"/>
        </w:rPr>
        <w:t xml:space="preserve">Dévolution au </w:t>
      </w:r>
      <w:r w:rsidR="00D57FEF" w:rsidRPr="00607D8C">
        <w:rPr>
          <w:rFonts w:asciiTheme="minorHAnsi" w:hAnsiTheme="minorHAnsi" w:cstheme="minorHAnsi"/>
          <w:lang w:val="fr-FR"/>
        </w:rPr>
        <w:t xml:space="preserve">pouvoir adjudicateur </w:t>
      </w:r>
      <w:r w:rsidR="00D228EA" w:rsidRPr="00607D8C">
        <w:rPr>
          <w:rFonts w:asciiTheme="minorHAnsi" w:hAnsiTheme="minorHAnsi" w:cstheme="minorHAnsi"/>
          <w:lang w:val="fr-FR"/>
        </w:rPr>
        <w:t>des droits de propriété sur les Résultats</w:t>
      </w:r>
    </w:p>
    <w:p w14:paraId="17F8F8FC" w14:textId="1C5D84ED" w:rsidR="00D228EA" w:rsidRPr="001A1812" w:rsidRDefault="005F3779" w:rsidP="00B82845">
      <w:pPr>
        <w:pStyle w:val="ParagrapheIndent1"/>
        <w:ind w:left="23" w:right="23"/>
        <w:jc w:val="both"/>
        <w:rPr>
          <w:rFonts w:asciiTheme="minorHAnsi" w:hAnsiTheme="minorHAnsi" w:cstheme="minorHAnsi"/>
          <w:lang w:val="fr-FR"/>
        </w:rPr>
      </w:pPr>
      <w:r w:rsidRPr="00607D8C">
        <w:rPr>
          <w:rFonts w:asciiTheme="minorHAnsi" w:hAnsiTheme="minorHAnsi" w:cstheme="minorHAnsi"/>
          <w:lang w:val="fr-FR"/>
        </w:rPr>
        <w:t xml:space="preserve">Le </w:t>
      </w:r>
      <w:r w:rsidR="00D57FEF" w:rsidRPr="00607D8C">
        <w:rPr>
          <w:rFonts w:asciiTheme="minorHAnsi" w:hAnsiTheme="minorHAnsi" w:cstheme="minorHAnsi"/>
          <w:lang w:val="fr-FR"/>
        </w:rPr>
        <w:t xml:space="preserve">pouvoir adjudicateur </w:t>
      </w:r>
      <w:r w:rsidR="00D228EA" w:rsidRPr="00607D8C">
        <w:rPr>
          <w:rFonts w:asciiTheme="minorHAnsi" w:hAnsiTheme="minorHAnsi" w:cstheme="minorHAnsi"/>
          <w:lang w:val="fr-FR"/>
        </w:rPr>
        <w:t xml:space="preserve">acquiert au titre </w:t>
      </w:r>
      <w:r w:rsidRPr="00607D8C">
        <w:rPr>
          <w:rFonts w:asciiTheme="minorHAnsi" w:eastAsiaTheme="minorHAnsi" w:hAnsiTheme="minorHAnsi" w:cstheme="minorHAnsi"/>
          <w:bCs/>
          <w:iCs/>
          <w:szCs w:val="20"/>
          <w:lang w:val="fr-FR"/>
        </w:rPr>
        <w:t>de l’accord-cadre</w:t>
      </w:r>
      <w:r w:rsidR="00D228EA" w:rsidRPr="00607D8C">
        <w:rPr>
          <w:rFonts w:asciiTheme="minorHAnsi" w:hAnsiTheme="minorHAnsi" w:cstheme="minorHAnsi"/>
          <w:szCs w:val="20"/>
          <w:lang w:val="fr-FR"/>
        </w:rPr>
        <w:t xml:space="preserve"> l'intégralité des droits de propriété sur les Résultats et sur tout document les formalisant, tel que les études, plans et graphiques remis par le Titulaire dans le cadre </w:t>
      </w:r>
      <w:r w:rsidRPr="00607D8C">
        <w:rPr>
          <w:rFonts w:asciiTheme="minorHAnsi" w:eastAsiaTheme="minorHAnsi" w:hAnsiTheme="minorHAnsi" w:cstheme="minorHAnsi"/>
          <w:bCs/>
          <w:iCs/>
          <w:szCs w:val="20"/>
          <w:lang w:val="fr-FR"/>
        </w:rPr>
        <w:t>de l’accord-cadre</w:t>
      </w:r>
      <w:r w:rsidR="00D228EA" w:rsidRPr="00607D8C">
        <w:rPr>
          <w:rFonts w:asciiTheme="minorHAnsi" w:hAnsiTheme="minorHAnsi" w:cstheme="minorHAnsi"/>
          <w:szCs w:val="20"/>
          <w:lang w:val="fr-FR"/>
        </w:rPr>
        <w:t xml:space="preserve">. Dès lors, en ce qui concerne les Résultats relevant de la propriété littéraire et artistique, </w:t>
      </w:r>
      <w:r w:rsidRPr="00607D8C">
        <w:rPr>
          <w:rFonts w:asciiTheme="minorHAnsi" w:hAnsiTheme="minorHAnsi" w:cstheme="minorHAnsi"/>
          <w:szCs w:val="20"/>
          <w:lang w:val="fr-FR"/>
        </w:rPr>
        <w:t xml:space="preserve">le </w:t>
      </w:r>
      <w:r w:rsidR="00D57FEF" w:rsidRPr="00607D8C">
        <w:rPr>
          <w:rFonts w:asciiTheme="minorHAnsi" w:hAnsiTheme="minorHAnsi" w:cstheme="minorHAnsi"/>
          <w:szCs w:val="20"/>
          <w:lang w:val="fr-FR"/>
        </w:rPr>
        <w:t xml:space="preserve">pouvoir adjudicateur </w:t>
      </w:r>
      <w:r w:rsidR="00D228EA" w:rsidRPr="00607D8C">
        <w:rPr>
          <w:rFonts w:asciiTheme="minorHAnsi" w:hAnsiTheme="minorHAnsi" w:cstheme="minorHAnsi"/>
          <w:szCs w:val="20"/>
          <w:lang w:val="fr-FR"/>
        </w:rPr>
        <w:t>dispose, sans coût additionnel, de tous les droits</w:t>
      </w:r>
      <w:r w:rsidR="00D228EA" w:rsidRPr="00607D8C">
        <w:rPr>
          <w:rFonts w:asciiTheme="minorHAnsi" w:hAnsiTheme="minorHAnsi" w:cstheme="minorHAnsi"/>
          <w:lang w:val="fr-FR"/>
        </w:rPr>
        <w:t xml:space="preserve"> </w:t>
      </w:r>
      <w:r w:rsidR="00D228EA" w:rsidRPr="000B62A9">
        <w:rPr>
          <w:rFonts w:asciiTheme="minorHAnsi" w:hAnsiTheme="minorHAnsi" w:cstheme="minorHAnsi"/>
          <w:lang w:val="fr-FR"/>
        </w:rPr>
        <w:t>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4574A055" w14:textId="77777777" w:rsidR="00D228EA" w:rsidRPr="001A1812" w:rsidRDefault="00D228EA" w:rsidP="00B82845">
      <w:pPr>
        <w:pStyle w:val="ParagrapheIndent1"/>
        <w:ind w:left="23" w:right="23"/>
        <w:jc w:val="both"/>
        <w:rPr>
          <w:rFonts w:asciiTheme="minorHAnsi" w:hAnsiTheme="minorHAnsi" w:cstheme="minorHAnsi"/>
          <w:lang w:val="fr-FR"/>
        </w:rPr>
      </w:pPr>
    </w:p>
    <w:p w14:paraId="2637ACFB" w14:textId="77777777" w:rsidR="00D228EA" w:rsidRPr="001A1812" w:rsidRDefault="00D228EA" w:rsidP="00B82845">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En conséquence, le Titulaire renonce à tout droit sur les Résultats.</w:t>
      </w:r>
    </w:p>
    <w:p w14:paraId="40F3D354" w14:textId="77777777" w:rsidR="00D228EA" w:rsidRPr="00AB17AA" w:rsidRDefault="00D228EA" w:rsidP="00B82845">
      <w:pPr>
        <w:pStyle w:val="Titre2"/>
        <w:numPr>
          <w:ilvl w:val="3"/>
          <w:numId w:val="7"/>
        </w:numPr>
      </w:pPr>
      <w:bookmarkStart w:id="196" w:name="_Toc257365188"/>
      <w:bookmarkStart w:id="197" w:name="_Toc358102840"/>
      <w:bookmarkStart w:id="198" w:name="_Toc60935260"/>
      <w:bookmarkStart w:id="199" w:name="_Toc182990194"/>
      <w:r w:rsidRPr="00783CBE">
        <w:lastRenderedPageBreak/>
        <w:t>Garanties contre les revendications des tiers</w:t>
      </w:r>
      <w:bookmarkEnd w:id="196"/>
      <w:bookmarkEnd w:id="197"/>
      <w:bookmarkEnd w:id="198"/>
      <w:bookmarkEnd w:id="199"/>
    </w:p>
    <w:p w14:paraId="64FF158E" w14:textId="5F22D3BE" w:rsidR="00D228EA" w:rsidRPr="00383376" w:rsidRDefault="00D228EA" w:rsidP="00B82845">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 xml:space="preserve">Le Titulaire garantit </w:t>
      </w:r>
      <w:r w:rsidR="005F3779" w:rsidRPr="000B62A9">
        <w:rPr>
          <w:rFonts w:asciiTheme="minorHAnsi" w:hAnsiTheme="minorHAnsi" w:cstheme="minorHAnsi"/>
          <w:lang w:val="fr-FR"/>
        </w:rPr>
        <w:t xml:space="preserve">le </w:t>
      </w:r>
      <w:r w:rsidR="00D57FEF">
        <w:rPr>
          <w:rFonts w:asciiTheme="minorHAnsi" w:hAnsiTheme="minorHAnsi" w:cstheme="minorHAnsi"/>
          <w:lang w:val="fr-FR"/>
        </w:rPr>
        <w:t>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 xml:space="preserve">contre les revendications des tiers concernant les droits de propriété littéraire, artistique ou industrielle, les procédés ou les méthodes mis en œuvre pour l'exécution du Contrat au titre des </w:t>
      </w:r>
      <w:r w:rsidRPr="00383376">
        <w:rPr>
          <w:rFonts w:asciiTheme="minorHAnsi" w:hAnsiTheme="minorHAnsi" w:cstheme="minorHAnsi"/>
          <w:lang w:val="fr-FR"/>
        </w:rPr>
        <w:t>articles</w:t>
      </w:r>
      <w:r w:rsidR="00783CBE" w:rsidRPr="00383376">
        <w:rPr>
          <w:rFonts w:asciiTheme="minorHAnsi" w:hAnsiTheme="minorHAnsi" w:cstheme="minorHAnsi"/>
          <w:lang w:val="fr-FR"/>
        </w:rPr>
        <w:t xml:space="preserve"> « Droits</w:t>
      </w:r>
      <w:r w:rsidRPr="00383376">
        <w:rPr>
          <w:rFonts w:asciiTheme="minorHAnsi" w:hAnsiTheme="minorHAnsi" w:cstheme="minorHAnsi"/>
          <w:lang w:val="fr-FR"/>
        </w:rPr>
        <w:t xml:space="preserve"> de propriété antérieurs au </w:t>
      </w:r>
      <w:r w:rsidR="00E6068D" w:rsidRPr="00383376">
        <w:rPr>
          <w:rFonts w:asciiTheme="minorHAnsi" w:hAnsiTheme="minorHAnsi" w:cstheme="minorHAnsi"/>
          <w:lang w:val="fr-FR"/>
        </w:rPr>
        <w:t>Contrat »</w:t>
      </w:r>
      <w:r w:rsidRPr="00383376">
        <w:rPr>
          <w:rFonts w:asciiTheme="minorHAnsi" w:hAnsiTheme="minorHAnsi" w:cstheme="minorHAnsi"/>
          <w:lang w:val="fr-FR"/>
        </w:rPr>
        <w:t xml:space="preserve"> et, le cas échéant, «</w:t>
      </w:r>
      <w:r w:rsidR="00E6068D" w:rsidRPr="00383376">
        <w:rPr>
          <w:rFonts w:asciiTheme="minorHAnsi" w:hAnsiTheme="minorHAnsi" w:cstheme="minorHAnsi"/>
          <w:lang w:val="fr-FR"/>
        </w:rPr>
        <w:t> </w:t>
      </w:r>
      <w:r w:rsidRPr="00383376">
        <w:rPr>
          <w:rFonts w:asciiTheme="minorHAnsi" w:hAnsiTheme="minorHAnsi" w:cstheme="minorHAnsi"/>
          <w:lang w:val="fr-FR"/>
        </w:rPr>
        <w:t>Droits générés par le Contrat</w:t>
      </w:r>
      <w:r w:rsidR="00E6068D" w:rsidRPr="00383376">
        <w:rPr>
          <w:rFonts w:asciiTheme="minorHAnsi" w:hAnsiTheme="minorHAnsi" w:cstheme="minorHAnsi"/>
          <w:lang w:val="fr-FR"/>
        </w:rPr>
        <w:t> </w:t>
      </w:r>
      <w:r w:rsidRPr="00383376">
        <w:rPr>
          <w:rFonts w:asciiTheme="minorHAnsi" w:hAnsiTheme="minorHAnsi" w:cstheme="minorHAnsi"/>
          <w:lang w:val="fr-FR"/>
        </w:rPr>
        <w:t>».</w:t>
      </w:r>
    </w:p>
    <w:p w14:paraId="28EAD2D6" w14:textId="2B5FA734" w:rsidR="00D228EA" w:rsidRPr="00383376" w:rsidRDefault="00E6068D" w:rsidP="00B82845">
      <w:pPr>
        <w:pStyle w:val="ParagrapheIndent1"/>
        <w:ind w:left="23" w:right="23"/>
        <w:jc w:val="both"/>
        <w:rPr>
          <w:rFonts w:asciiTheme="minorHAnsi" w:hAnsiTheme="minorHAnsi" w:cstheme="minorHAnsi"/>
          <w:lang w:val="fr-FR"/>
        </w:rPr>
      </w:pPr>
      <w:r w:rsidRPr="00383376">
        <w:rPr>
          <w:rFonts w:asciiTheme="minorHAnsi" w:hAnsiTheme="minorHAnsi" w:cstheme="minorHAnsi"/>
          <w:lang w:val="fr-FR"/>
        </w:rPr>
        <w:t>À</w:t>
      </w:r>
      <w:r w:rsidR="00D228EA" w:rsidRPr="00383376">
        <w:rPr>
          <w:rFonts w:asciiTheme="minorHAnsi" w:hAnsiTheme="minorHAnsi" w:cstheme="minorHAnsi"/>
          <w:lang w:val="fr-FR"/>
        </w:rPr>
        <w:t xml:space="preserve"> ce titre, le Titulaire sera responsable de tout préjudice subi par </w:t>
      </w:r>
      <w:r w:rsidR="005F3779" w:rsidRPr="00383376">
        <w:rPr>
          <w:rFonts w:asciiTheme="minorHAnsi" w:hAnsiTheme="minorHAnsi" w:cstheme="minorHAnsi"/>
          <w:lang w:val="fr-FR"/>
        </w:rPr>
        <w:t xml:space="preserve">le </w:t>
      </w:r>
      <w:r w:rsidR="00D57FEF" w:rsidRPr="00383376">
        <w:rPr>
          <w:rFonts w:asciiTheme="minorHAnsi" w:hAnsiTheme="minorHAnsi" w:cstheme="minorHAnsi"/>
          <w:lang w:val="fr-FR"/>
        </w:rPr>
        <w:t xml:space="preserve">pouvoir adjudicateur </w:t>
      </w:r>
      <w:r w:rsidR="00D228EA" w:rsidRPr="00383376">
        <w:rPr>
          <w:rFonts w:asciiTheme="minorHAnsi" w:hAnsiTheme="minorHAnsi" w:cstheme="minorHAnsi"/>
          <w:lang w:val="fr-FR"/>
        </w:rPr>
        <w:t>dans les limites visées à l'article</w:t>
      </w:r>
      <w:r w:rsidR="00783CBE" w:rsidRPr="00383376">
        <w:rPr>
          <w:rFonts w:asciiTheme="minorHAnsi" w:hAnsiTheme="minorHAnsi" w:cstheme="minorHAnsi"/>
          <w:lang w:val="fr-FR"/>
        </w:rPr>
        <w:t xml:space="preserve"> </w:t>
      </w:r>
      <w:r w:rsidR="00BF48A3" w:rsidRPr="00383376">
        <w:rPr>
          <w:rFonts w:asciiTheme="minorHAnsi" w:hAnsiTheme="minorHAnsi" w:cstheme="minorHAnsi"/>
          <w:lang w:val="fr-FR"/>
        </w:rPr>
        <w:fldChar w:fldCharType="begin"/>
      </w:r>
      <w:r w:rsidR="00BF48A3" w:rsidRPr="00383376">
        <w:rPr>
          <w:rFonts w:asciiTheme="minorHAnsi" w:hAnsiTheme="minorHAnsi" w:cstheme="minorHAnsi"/>
          <w:lang w:val="fr-FR"/>
        </w:rPr>
        <w:instrText xml:space="preserve"> REF _Ref116369885 \w \h </w:instrText>
      </w:r>
      <w:r w:rsidR="002B569A" w:rsidRPr="00383376">
        <w:rPr>
          <w:rFonts w:asciiTheme="minorHAnsi" w:hAnsiTheme="minorHAnsi" w:cstheme="minorHAnsi"/>
          <w:lang w:val="fr-FR"/>
        </w:rPr>
        <w:instrText xml:space="preserve"> \* MERGEFORMAT </w:instrText>
      </w:r>
      <w:r w:rsidR="00BF48A3" w:rsidRPr="00383376">
        <w:rPr>
          <w:rFonts w:asciiTheme="minorHAnsi" w:hAnsiTheme="minorHAnsi" w:cstheme="minorHAnsi"/>
          <w:lang w:val="fr-FR"/>
        </w:rPr>
      </w:r>
      <w:r w:rsidR="00BF48A3" w:rsidRPr="00383376">
        <w:rPr>
          <w:rFonts w:asciiTheme="minorHAnsi" w:hAnsiTheme="minorHAnsi" w:cstheme="minorHAnsi"/>
          <w:lang w:val="fr-FR"/>
        </w:rPr>
        <w:fldChar w:fldCharType="separate"/>
      </w:r>
      <w:r w:rsidR="00E52EA3" w:rsidRPr="00383376">
        <w:rPr>
          <w:rFonts w:asciiTheme="minorHAnsi" w:hAnsiTheme="minorHAnsi" w:cstheme="minorHAnsi"/>
          <w:lang w:val="fr-FR"/>
        </w:rPr>
        <w:t>14.1</w:t>
      </w:r>
      <w:r w:rsidR="00BF48A3" w:rsidRPr="00383376">
        <w:rPr>
          <w:rFonts w:asciiTheme="minorHAnsi" w:hAnsiTheme="minorHAnsi" w:cstheme="minorHAnsi"/>
          <w:lang w:val="fr-FR"/>
        </w:rPr>
        <w:fldChar w:fldCharType="end"/>
      </w:r>
      <w:r w:rsidR="00783CBE" w:rsidRPr="00383376">
        <w:rPr>
          <w:rFonts w:asciiTheme="minorHAnsi" w:hAnsiTheme="minorHAnsi" w:cstheme="minorHAnsi"/>
          <w:lang w:val="fr-FR"/>
        </w:rPr>
        <w:t>«</w:t>
      </w:r>
      <w:r w:rsidRPr="00383376">
        <w:rPr>
          <w:rFonts w:asciiTheme="minorHAnsi" w:hAnsiTheme="minorHAnsi" w:cstheme="minorHAnsi"/>
          <w:lang w:val="fr-FR"/>
        </w:rPr>
        <w:t> </w:t>
      </w:r>
      <w:r w:rsidR="00783CBE" w:rsidRPr="00383376">
        <w:rPr>
          <w:rFonts w:asciiTheme="minorHAnsi" w:hAnsiTheme="minorHAnsi" w:cstheme="minorHAnsi"/>
          <w:lang w:val="fr-FR"/>
        </w:rPr>
        <w:t>Responsabilité </w:t>
      </w:r>
      <w:r w:rsidR="00D228EA" w:rsidRPr="00383376">
        <w:rPr>
          <w:rFonts w:asciiTheme="minorHAnsi" w:hAnsiTheme="minorHAnsi" w:cstheme="minorHAnsi"/>
          <w:lang w:val="fr-FR"/>
        </w:rPr>
        <w:t>».</w:t>
      </w:r>
    </w:p>
    <w:p w14:paraId="53A724F2" w14:textId="77777777" w:rsidR="00D228EA" w:rsidRPr="00383376" w:rsidRDefault="00D228EA" w:rsidP="00B82845">
      <w:pPr>
        <w:pStyle w:val="ParagrapheIndent1"/>
        <w:ind w:left="23" w:right="23"/>
        <w:jc w:val="both"/>
        <w:rPr>
          <w:rFonts w:asciiTheme="minorHAnsi" w:hAnsiTheme="minorHAnsi" w:cstheme="minorHAnsi"/>
          <w:lang w:val="fr-FR"/>
        </w:rPr>
      </w:pPr>
    </w:p>
    <w:p w14:paraId="69404B68" w14:textId="42AB610D" w:rsidR="00A84999" w:rsidRPr="008C53F2" w:rsidRDefault="00D228EA" w:rsidP="00B82845">
      <w:pPr>
        <w:pStyle w:val="ParagrapheIndent1"/>
        <w:ind w:left="23" w:right="23"/>
        <w:jc w:val="both"/>
        <w:rPr>
          <w:rFonts w:asciiTheme="minorHAnsi" w:hAnsiTheme="minorHAnsi" w:cstheme="minorHAnsi"/>
          <w:lang w:val="fr-FR"/>
        </w:rPr>
      </w:pPr>
      <w:r w:rsidRPr="00383376">
        <w:rPr>
          <w:rFonts w:asciiTheme="minorHAnsi" w:hAnsiTheme="minorHAnsi" w:cstheme="minorHAnsi"/>
          <w:lang w:val="fr-FR"/>
        </w:rPr>
        <w:t>Toutefois, cette garantie ne sera pas due lorsque la revendication du tiers porte sur des Connaissances Antérieures mises en œuvre au titre de l'article</w:t>
      </w:r>
      <w:r w:rsidR="00F44BBD" w:rsidRPr="00383376">
        <w:rPr>
          <w:rFonts w:asciiTheme="minorHAnsi" w:hAnsiTheme="minorHAnsi" w:cstheme="minorHAnsi"/>
          <w:lang w:val="fr-FR"/>
        </w:rPr>
        <w:t xml:space="preserve"> </w:t>
      </w:r>
      <w:r w:rsidR="00AD6271" w:rsidRPr="00383376">
        <w:rPr>
          <w:rFonts w:asciiTheme="minorHAnsi" w:hAnsiTheme="minorHAnsi" w:cstheme="minorHAnsi"/>
          <w:lang w:val="fr-FR"/>
        </w:rPr>
        <w:fldChar w:fldCharType="begin"/>
      </w:r>
      <w:r w:rsidR="00AD6271" w:rsidRPr="00383376">
        <w:rPr>
          <w:rFonts w:asciiTheme="minorHAnsi" w:hAnsiTheme="minorHAnsi" w:cstheme="minorHAnsi"/>
          <w:lang w:val="fr-FR"/>
        </w:rPr>
        <w:instrText xml:space="preserve"> REF _Ref116369623 \w \h </w:instrText>
      </w:r>
      <w:r w:rsidR="002B569A" w:rsidRPr="00383376">
        <w:rPr>
          <w:rFonts w:asciiTheme="minorHAnsi" w:hAnsiTheme="minorHAnsi" w:cstheme="minorHAnsi"/>
          <w:lang w:val="fr-FR"/>
        </w:rPr>
        <w:instrText xml:space="preserve"> \* MERGEFORMAT </w:instrText>
      </w:r>
      <w:r w:rsidR="00AD6271" w:rsidRPr="00383376">
        <w:rPr>
          <w:rFonts w:asciiTheme="minorHAnsi" w:hAnsiTheme="minorHAnsi" w:cstheme="minorHAnsi"/>
          <w:lang w:val="fr-FR"/>
        </w:rPr>
      </w:r>
      <w:r w:rsidR="00AD6271" w:rsidRPr="00383376">
        <w:rPr>
          <w:rFonts w:asciiTheme="minorHAnsi" w:hAnsiTheme="minorHAnsi" w:cstheme="minorHAnsi"/>
          <w:lang w:val="fr-FR"/>
        </w:rPr>
        <w:fldChar w:fldCharType="separate"/>
      </w:r>
      <w:r w:rsidR="00E52EA3" w:rsidRPr="00383376">
        <w:rPr>
          <w:rFonts w:asciiTheme="minorHAnsi" w:hAnsiTheme="minorHAnsi" w:cstheme="minorHAnsi"/>
          <w:lang w:val="fr-FR"/>
        </w:rPr>
        <w:t>10.1</w:t>
      </w:r>
      <w:r w:rsidR="00AD6271" w:rsidRPr="00383376">
        <w:rPr>
          <w:rFonts w:asciiTheme="minorHAnsi" w:hAnsiTheme="minorHAnsi" w:cstheme="minorHAnsi"/>
          <w:lang w:val="fr-FR"/>
        </w:rPr>
        <w:fldChar w:fldCharType="end"/>
      </w:r>
      <w:r w:rsidR="00AD6271" w:rsidRPr="00383376">
        <w:rPr>
          <w:rFonts w:asciiTheme="minorHAnsi" w:hAnsiTheme="minorHAnsi" w:cstheme="minorHAnsi"/>
          <w:lang w:val="fr-FR"/>
        </w:rPr>
        <w:t xml:space="preserve"> </w:t>
      </w:r>
      <w:r w:rsidR="00F44BBD" w:rsidRPr="00383376">
        <w:rPr>
          <w:rFonts w:asciiTheme="minorHAnsi" w:hAnsiTheme="minorHAnsi" w:cstheme="minorHAnsi"/>
          <w:lang w:val="fr-FR"/>
        </w:rPr>
        <w:t>« Périmètre</w:t>
      </w:r>
      <w:r w:rsidRPr="00383376">
        <w:rPr>
          <w:rFonts w:asciiTheme="minorHAnsi" w:hAnsiTheme="minorHAnsi" w:cstheme="minorHAnsi"/>
          <w:lang w:val="fr-FR"/>
        </w:rPr>
        <w:t xml:space="preserve"> d’utilisation des Connaissances Antérieu</w:t>
      </w:r>
      <w:r w:rsidR="005F3779" w:rsidRPr="00383376">
        <w:rPr>
          <w:rFonts w:asciiTheme="minorHAnsi" w:hAnsiTheme="minorHAnsi" w:cstheme="minorHAnsi"/>
          <w:lang w:val="fr-FR"/>
        </w:rPr>
        <w:t xml:space="preserve">res par le </w:t>
      </w:r>
      <w:r w:rsidR="008F13BF" w:rsidRPr="00383376">
        <w:rPr>
          <w:rFonts w:asciiTheme="minorHAnsi" w:hAnsiTheme="minorHAnsi" w:cstheme="minorHAnsi"/>
          <w:lang w:val="fr-FR"/>
        </w:rPr>
        <w:t>Titulaire »</w:t>
      </w:r>
      <w:r w:rsidR="005F3779" w:rsidRPr="00383376">
        <w:rPr>
          <w:rFonts w:asciiTheme="minorHAnsi" w:hAnsiTheme="minorHAnsi" w:cstheme="minorHAnsi"/>
          <w:lang w:val="fr-FR"/>
        </w:rPr>
        <w:t xml:space="preserve"> point c).</w:t>
      </w:r>
    </w:p>
    <w:p w14:paraId="659FC048" w14:textId="73085CFF" w:rsidR="00575B00" w:rsidRPr="003013E3" w:rsidRDefault="00575B00" w:rsidP="00B82845">
      <w:pPr>
        <w:pStyle w:val="Titre1"/>
        <w:numPr>
          <w:ilvl w:val="0"/>
          <w:numId w:val="7"/>
        </w:numPr>
        <w:jc w:val="both"/>
        <w:rPr>
          <w:rFonts w:asciiTheme="minorHAnsi" w:hAnsiTheme="minorHAnsi" w:cstheme="minorHAnsi"/>
          <w:sz w:val="24"/>
          <w:szCs w:val="24"/>
          <w:highlight w:val="lightGray"/>
        </w:rPr>
      </w:pPr>
      <w:bookmarkStart w:id="200" w:name="_Ref116370716"/>
      <w:bookmarkStart w:id="201" w:name="_Ref116370793"/>
      <w:bookmarkStart w:id="202" w:name="_Toc182990195"/>
      <w:bookmarkEnd w:id="174"/>
      <w:r w:rsidRPr="003013E3">
        <w:rPr>
          <w:rFonts w:asciiTheme="minorHAnsi" w:hAnsiTheme="minorHAnsi" w:cstheme="minorHAnsi"/>
          <w:sz w:val="24"/>
          <w:szCs w:val="24"/>
          <w:highlight w:val="lightGray"/>
        </w:rPr>
        <w:t>Conditions générales d’exécution des prestations</w:t>
      </w:r>
      <w:bookmarkEnd w:id="202"/>
      <w:r w:rsidRPr="003013E3">
        <w:rPr>
          <w:rFonts w:asciiTheme="minorHAnsi" w:hAnsiTheme="minorHAnsi" w:cstheme="minorHAnsi"/>
          <w:sz w:val="24"/>
          <w:szCs w:val="24"/>
          <w:highlight w:val="lightGray"/>
        </w:rPr>
        <w:t xml:space="preserve"> </w:t>
      </w:r>
      <w:bookmarkEnd w:id="200"/>
      <w:bookmarkEnd w:id="201"/>
    </w:p>
    <w:p w14:paraId="194F7920" w14:textId="470DAF3C" w:rsidR="005A4925" w:rsidRPr="007C29EC" w:rsidRDefault="005A4925" w:rsidP="00B82845">
      <w:pPr>
        <w:pStyle w:val="ParagrapheIndent1"/>
        <w:spacing w:after="240" w:line="232" w:lineRule="exact"/>
        <w:ind w:left="20" w:right="20"/>
        <w:jc w:val="both"/>
        <w:rPr>
          <w:rFonts w:asciiTheme="minorHAnsi" w:hAnsiTheme="minorHAnsi" w:cstheme="minorHAnsi"/>
          <w:lang w:val="fr-FR"/>
        </w:rPr>
      </w:pPr>
      <w:r w:rsidRPr="007C29EC">
        <w:rPr>
          <w:rFonts w:asciiTheme="minorHAnsi" w:hAnsiTheme="minorHAnsi" w:cstheme="minorHAnsi"/>
          <w:lang w:val="fr-FR"/>
        </w:rPr>
        <w:t xml:space="preserve">Les prestations devront être conformes aux stipulations du </w:t>
      </w:r>
      <w:r w:rsidR="00CE7C7C">
        <w:rPr>
          <w:rFonts w:asciiTheme="minorHAnsi" w:hAnsiTheme="minorHAnsi" w:cstheme="minorHAnsi"/>
          <w:lang w:val="fr-FR"/>
        </w:rPr>
        <w:t xml:space="preserve">présent </w:t>
      </w:r>
      <w:r w:rsidRPr="007C29EC">
        <w:rPr>
          <w:rFonts w:asciiTheme="minorHAnsi" w:hAnsiTheme="minorHAnsi" w:cstheme="minorHAnsi"/>
          <w:lang w:val="fr-FR"/>
        </w:rPr>
        <w:t xml:space="preserve">contrat (les normes et spécifications techniques applicables étant celles en vigueur à la date </w:t>
      </w:r>
      <w:r w:rsidR="00CE7C7C">
        <w:rPr>
          <w:rFonts w:asciiTheme="minorHAnsi" w:hAnsiTheme="minorHAnsi" w:cstheme="minorHAnsi"/>
          <w:lang w:val="fr-FR"/>
        </w:rPr>
        <w:t xml:space="preserve">de notification </w:t>
      </w:r>
      <w:r w:rsidRPr="007C29EC">
        <w:rPr>
          <w:rFonts w:asciiTheme="minorHAnsi" w:hAnsiTheme="minorHAnsi" w:cstheme="minorHAnsi"/>
          <w:lang w:val="fr-FR"/>
        </w:rPr>
        <w:t>du contrat).</w:t>
      </w:r>
    </w:p>
    <w:p w14:paraId="18E6906D" w14:textId="77777777" w:rsidR="005A4925" w:rsidRPr="007C29EC" w:rsidRDefault="005A4925" w:rsidP="00B82845">
      <w:pPr>
        <w:pStyle w:val="Titre2"/>
      </w:pPr>
      <w:bookmarkStart w:id="203" w:name="_Toc182990196"/>
      <w:r w:rsidRPr="007C29EC">
        <w:t xml:space="preserve">Notification </w:t>
      </w:r>
      <w:r w:rsidRPr="007C29EC">
        <w:rPr>
          <w:rFonts w:eastAsia="Times New Roman"/>
        </w:rPr>
        <w:t>par</w:t>
      </w:r>
      <w:r w:rsidRPr="007C29EC">
        <w:t xml:space="preserve"> le biais du profil d'acheteur</w:t>
      </w:r>
      <w:bookmarkEnd w:id="203"/>
    </w:p>
    <w:p w14:paraId="603F6A3B" w14:textId="2AAE48AF" w:rsidR="005A4925" w:rsidRPr="007C29EC" w:rsidRDefault="005A4925" w:rsidP="00B82845">
      <w:pPr>
        <w:pStyle w:val="ParagrapheIndent1"/>
        <w:spacing w:before="60" w:line="232" w:lineRule="exact"/>
        <w:ind w:left="20" w:right="20"/>
        <w:jc w:val="both"/>
        <w:rPr>
          <w:rFonts w:asciiTheme="minorHAnsi" w:hAnsiTheme="minorHAnsi" w:cstheme="minorHAnsi"/>
          <w:lang w:val="fr-FR"/>
        </w:rPr>
      </w:pPr>
      <w:r w:rsidRPr="007C29EC">
        <w:rPr>
          <w:rFonts w:asciiTheme="minorHAnsi" w:hAnsiTheme="minorHAnsi" w:cstheme="minorHAnsi"/>
          <w:lang w:val="fr-FR"/>
        </w:rPr>
        <w:t>La notification d'une décision, observation ou information faisant courir un délai peut être effectuée par le biais du profil d'acheteur, conformément aux dispositions de l'article 3.1 d</w:t>
      </w:r>
      <w:r w:rsidRPr="008C53F2">
        <w:rPr>
          <w:rFonts w:asciiTheme="minorHAnsi" w:hAnsiTheme="minorHAnsi" w:cstheme="minorHAnsi"/>
          <w:lang w:val="fr-FR"/>
        </w:rPr>
        <w:t xml:space="preserve">u </w:t>
      </w:r>
      <w:r w:rsidR="00517DC6" w:rsidRPr="008C53F2">
        <w:rPr>
          <w:rFonts w:asciiTheme="minorHAnsi" w:eastAsia="Times New Roman" w:hAnsiTheme="minorHAnsi" w:cstheme="minorHAnsi"/>
          <w:bCs/>
          <w:szCs w:val="20"/>
          <w:lang w:val="fr-FR" w:eastAsia="fr-FR"/>
        </w:rPr>
        <w:t>CCAG PI</w:t>
      </w:r>
      <w:r w:rsidRPr="008C53F2">
        <w:rPr>
          <w:rFonts w:asciiTheme="minorHAnsi" w:hAnsiTheme="minorHAnsi" w:cstheme="minorHAnsi"/>
          <w:lang w:val="fr-FR"/>
        </w:rPr>
        <w:t>.</w:t>
      </w:r>
    </w:p>
    <w:p w14:paraId="512E9DD5" w14:textId="77777777" w:rsidR="00575B00" w:rsidRPr="00FE4B34" w:rsidRDefault="00575B00" w:rsidP="00B82845">
      <w:pPr>
        <w:pStyle w:val="Titre2"/>
      </w:pPr>
      <w:bookmarkStart w:id="204" w:name="_Toc182990197"/>
      <w:r w:rsidRPr="00FE4B34">
        <w:t>Lieu d’exécution</w:t>
      </w:r>
      <w:bookmarkEnd w:id="204"/>
    </w:p>
    <w:p w14:paraId="0469DC3C" w14:textId="7A67C61E" w:rsidR="00575B00" w:rsidRPr="00FE4B34" w:rsidRDefault="00575B00" w:rsidP="00B82845">
      <w:pPr>
        <w:jc w:val="both"/>
        <w:rPr>
          <w:rFonts w:asciiTheme="minorHAnsi" w:hAnsiTheme="minorHAnsi" w:cstheme="minorHAnsi"/>
        </w:rPr>
      </w:pPr>
      <w:r w:rsidRPr="00FE4B34">
        <w:rPr>
          <w:rFonts w:asciiTheme="minorHAnsi" w:hAnsiTheme="minorHAnsi" w:cstheme="minorHAnsi"/>
        </w:rPr>
        <w:t xml:space="preserve">Le lieu d’exécution des </w:t>
      </w:r>
      <w:r w:rsidRPr="00E52EA3">
        <w:rPr>
          <w:rFonts w:asciiTheme="minorHAnsi" w:hAnsiTheme="minorHAnsi" w:cstheme="minorHAnsi"/>
        </w:rPr>
        <w:t>prestations </w:t>
      </w:r>
      <w:r w:rsidRPr="00E52EA3">
        <w:rPr>
          <w:rFonts w:asciiTheme="minorHAnsi" w:hAnsiTheme="minorHAnsi" w:cstheme="minorHAnsi"/>
          <w:bCs/>
        </w:rPr>
        <w:t xml:space="preserve">: </w:t>
      </w:r>
      <w:r w:rsidR="008C53F2" w:rsidRPr="00E52EA3">
        <w:rPr>
          <w:rFonts w:asciiTheme="minorHAnsi" w:hAnsiTheme="minorHAnsi" w:cstheme="minorHAnsi"/>
          <w:bCs/>
        </w:rPr>
        <w:t xml:space="preserve">Paris, </w:t>
      </w:r>
      <w:r w:rsidR="008C53F2" w:rsidRPr="00E52EA3">
        <w:rPr>
          <w:rFonts w:asciiTheme="minorHAnsi" w:hAnsiTheme="minorHAnsi" w:cstheme="minorHAnsi"/>
        </w:rPr>
        <w:t xml:space="preserve">France </w:t>
      </w:r>
      <w:r w:rsidR="008C53F2">
        <w:rPr>
          <w:rFonts w:asciiTheme="minorHAnsi" w:hAnsiTheme="minorHAnsi" w:cstheme="minorHAnsi"/>
        </w:rPr>
        <w:t>métropolitaine.</w:t>
      </w:r>
    </w:p>
    <w:p w14:paraId="1F310AE9" w14:textId="37DFB9DF" w:rsidR="00F36C6A" w:rsidRPr="004C4518" w:rsidRDefault="00F36C6A" w:rsidP="00B82845">
      <w:pPr>
        <w:pStyle w:val="Titre2"/>
      </w:pPr>
      <w:bookmarkStart w:id="205" w:name="_Toc182990198"/>
      <w:r w:rsidRPr="004C4518">
        <w:t xml:space="preserve">Audit </w:t>
      </w:r>
      <w:r w:rsidRPr="004C4518">
        <w:rPr>
          <w:szCs w:val="22"/>
        </w:rPr>
        <w:t xml:space="preserve">de la </w:t>
      </w:r>
      <w:r w:rsidRPr="004C4518">
        <w:rPr>
          <w:rFonts w:eastAsia="Times New Roman"/>
          <w:bCs/>
          <w:iCs/>
          <w:szCs w:val="22"/>
        </w:rPr>
        <w:t>prestation</w:t>
      </w:r>
      <w:bookmarkEnd w:id="205"/>
    </w:p>
    <w:p w14:paraId="0A30B5AC" w14:textId="423F5C32" w:rsidR="00F36C6A" w:rsidRPr="004C4518" w:rsidRDefault="00F36C6A" w:rsidP="00B82845">
      <w:pPr>
        <w:jc w:val="both"/>
        <w:rPr>
          <w:rFonts w:asciiTheme="minorHAnsi" w:hAnsiTheme="minorHAnsi" w:cstheme="minorHAnsi"/>
        </w:rPr>
      </w:pPr>
      <w:r w:rsidRPr="004C4518">
        <w:rPr>
          <w:rFonts w:asciiTheme="minorHAnsi" w:hAnsiTheme="minorHAnsi" w:cstheme="minorHAnsi"/>
        </w:rPr>
        <w:t>Le pouvoir adjudicateur se réserve la possibilité de</w:t>
      </w:r>
      <w:r w:rsidR="00EB4F96" w:rsidRPr="004C4518">
        <w:rPr>
          <w:rFonts w:asciiTheme="minorHAnsi" w:hAnsiTheme="minorHAnsi" w:cstheme="minorHAnsi"/>
        </w:rPr>
        <w:t xml:space="preserve"> procéder à un audit des prestations réalisées, soit par ses services, soit par un prestataire dument habilité. L’audit pourra se dérouler soit dans les locaux du titulaire, soit dans les locaux du pouvoir adjudicateur.</w:t>
      </w:r>
    </w:p>
    <w:p w14:paraId="13C0C7D4" w14:textId="50ED2DEB" w:rsidR="00EB4F96" w:rsidRPr="004C4518" w:rsidRDefault="00EB4F96" w:rsidP="00B82845">
      <w:pPr>
        <w:jc w:val="both"/>
        <w:rPr>
          <w:rFonts w:asciiTheme="minorHAnsi" w:hAnsiTheme="minorHAnsi" w:cstheme="minorHAnsi"/>
        </w:rPr>
      </w:pPr>
      <w:r w:rsidRPr="004C4518">
        <w:rPr>
          <w:rFonts w:asciiTheme="minorHAnsi" w:hAnsiTheme="minorHAnsi" w:cstheme="minorHAnsi"/>
        </w:rPr>
        <w:t>Dans tous les cas, le titulaire sera averti</w:t>
      </w:r>
      <w:r w:rsidR="00E43601" w:rsidRPr="004C4518">
        <w:rPr>
          <w:rFonts w:asciiTheme="minorHAnsi" w:hAnsiTheme="minorHAnsi" w:cstheme="minorHAnsi"/>
        </w:rPr>
        <w:t>,</w:t>
      </w:r>
      <w:r w:rsidRPr="004C4518">
        <w:rPr>
          <w:rFonts w:asciiTheme="minorHAnsi" w:hAnsiTheme="minorHAnsi" w:cstheme="minorHAnsi"/>
        </w:rPr>
        <w:t xml:space="preserve"> 15 jours avant l’opération d’audit :</w:t>
      </w:r>
    </w:p>
    <w:p w14:paraId="280F031B" w14:textId="1CEA7056" w:rsidR="00EB4F96" w:rsidRPr="004C4518" w:rsidRDefault="00E43601" w:rsidP="00B82845">
      <w:pPr>
        <w:pStyle w:val="Paragraphedeliste"/>
        <w:numPr>
          <w:ilvl w:val="0"/>
          <w:numId w:val="22"/>
        </w:numPr>
        <w:jc w:val="both"/>
        <w:rPr>
          <w:rFonts w:asciiTheme="minorHAnsi" w:hAnsiTheme="minorHAnsi" w:cstheme="minorHAnsi"/>
        </w:rPr>
      </w:pPr>
      <w:r w:rsidRPr="004C4518">
        <w:rPr>
          <w:rFonts w:asciiTheme="minorHAnsi" w:hAnsiTheme="minorHAnsi" w:cstheme="minorHAnsi"/>
        </w:rPr>
        <w:t xml:space="preserve">De </w:t>
      </w:r>
      <w:r w:rsidR="00EB4F96" w:rsidRPr="004C4518">
        <w:rPr>
          <w:rFonts w:asciiTheme="minorHAnsi" w:hAnsiTheme="minorHAnsi" w:cstheme="minorHAnsi"/>
        </w:rPr>
        <w:t xml:space="preserve">la </w:t>
      </w:r>
      <w:r w:rsidR="00EB4F96" w:rsidRPr="004C4518">
        <w:rPr>
          <w:rFonts w:asciiTheme="minorHAnsi" w:hAnsiTheme="minorHAnsi" w:cstheme="minorHAnsi"/>
          <w:bCs/>
        </w:rPr>
        <w:t>prestation auditée</w:t>
      </w:r>
      <w:r w:rsidR="00EB4F96" w:rsidRPr="004C4518">
        <w:rPr>
          <w:rFonts w:asciiTheme="minorHAnsi" w:hAnsiTheme="minorHAnsi" w:cstheme="minorHAnsi"/>
        </w:rPr>
        <w:t> ;</w:t>
      </w:r>
    </w:p>
    <w:p w14:paraId="67D42816" w14:textId="140E0A91" w:rsidR="00EB4F96" w:rsidRPr="004C4518" w:rsidRDefault="00E43601" w:rsidP="00B82845">
      <w:pPr>
        <w:pStyle w:val="Paragraphedeliste"/>
        <w:numPr>
          <w:ilvl w:val="0"/>
          <w:numId w:val="22"/>
        </w:numPr>
        <w:jc w:val="both"/>
        <w:rPr>
          <w:rFonts w:asciiTheme="minorHAnsi" w:hAnsiTheme="minorHAnsi" w:cstheme="minorHAnsi"/>
        </w:rPr>
      </w:pPr>
      <w:r w:rsidRPr="004C4518">
        <w:rPr>
          <w:rFonts w:asciiTheme="minorHAnsi" w:hAnsiTheme="minorHAnsi" w:cstheme="minorHAnsi"/>
        </w:rPr>
        <w:t xml:space="preserve">De </w:t>
      </w:r>
      <w:r w:rsidR="00EB4F96" w:rsidRPr="004C4518">
        <w:rPr>
          <w:rFonts w:asciiTheme="minorHAnsi" w:hAnsiTheme="minorHAnsi" w:cstheme="minorHAnsi"/>
        </w:rPr>
        <w:t>la date de réalisation de l’audit ou de la période d’audit ;</w:t>
      </w:r>
    </w:p>
    <w:p w14:paraId="5A51A39E" w14:textId="40D833F6" w:rsidR="00EB4F96" w:rsidRPr="004C4518" w:rsidRDefault="00E43601" w:rsidP="00B82845">
      <w:pPr>
        <w:pStyle w:val="Paragraphedeliste"/>
        <w:numPr>
          <w:ilvl w:val="0"/>
          <w:numId w:val="22"/>
        </w:numPr>
        <w:jc w:val="both"/>
        <w:rPr>
          <w:rFonts w:asciiTheme="minorHAnsi" w:hAnsiTheme="minorHAnsi" w:cstheme="minorHAnsi"/>
        </w:rPr>
      </w:pPr>
      <w:r w:rsidRPr="004C4518">
        <w:rPr>
          <w:rFonts w:asciiTheme="minorHAnsi" w:hAnsiTheme="minorHAnsi" w:cstheme="minorHAnsi"/>
        </w:rPr>
        <w:t>Du</w:t>
      </w:r>
      <w:r w:rsidR="00EB4F96" w:rsidRPr="004C4518">
        <w:rPr>
          <w:rFonts w:asciiTheme="minorHAnsi" w:hAnsiTheme="minorHAnsi" w:cstheme="minorHAnsi"/>
        </w:rPr>
        <w:t xml:space="preserve"> lieu d’audit.</w:t>
      </w:r>
    </w:p>
    <w:p w14:paraId="154B4D1D" w14:textId="68E4624A" w:rsidR="00EB4F96" w:rsidRPr="004C4518" w:rsidRDefault="00EB4F96" w:rsidP="00B82845">
      <w:pPr>
        <w:jc w:val="both"/>
        <w:rPr>
          <w:rFonts w:asciiTheme="minorHAnsi" w:hAnsiTheme="minorHAnsi" w:cstheme="minorHAnsi"/>
        </w:rPr>
      </w:pPr>
      <w:r w:rsidRPr="004C4518">
        <w:rPr>
          <w:rFonts w:asciiTheme="minorHAnsi" w:hAnsiTheme="minorHAnsi" w:cstheme="minorHAnsi"/>
        </w:rPr>
        <w:t xml:space="preserve">Suite à l’audit, un compte rendu sera réalisé présentant </w:t>
      </w:r>
      <w:r w:rsidR="00E733AC" w:rsidRPr="004C4518">
        <w:rPr>
          <w:rFonts w:asciiTheme="minorHAnsi" w:hAnsiTheme="minorHAnsi" w:cstheme="minorHAnsi"/>
        </w:rPr>
        <w:t xml:space="preserve">le résultat de l’audit. Si l’audit met en avant des défauts, le titulaire sera enjoint de remédier à ces manquements dans un délai fixé d’un commun accord. Le titulaire reste entièrement responsable de la </w:t>
      </w:r>
      <w:r w:rsidR="00E733AC" w:rsidRPr="004C4518">
        <w:rPr>
          <w:rFonts w:asciiTheme="minorHAnsi" w:hAnsiTheme="minorHAnsi" w:cstheme="minorHAnsi"/>
          <w:bCs/>
        </w:rPr>
        <w:t xml:space="preserve">prestation </w:t>
      </w:r>
      <w:r w:rsidR="00E733AC" w:rsidRPr="004C4518">
        <w:rPr>
          <w:rFonts w:asciiTheme="minorHAnsi" w:hAnsiTheme="minorHAnsi" w:cstheme="minorHAnsi"/>
        </w:rPr>
        <w:t>qu’il délivre.</w:t>
      </w:r>
    </w:p>
    <w:p w14:paraId="3C12188F" w14:textId="19C6231C" w:rsidR="00E733AC" w:rsidRPr="00EB4F96" w:rsidRDefault="00E733AC" w:rsidP="00B82845">
      <w:pPr>
        <w:jc w:val="both"/>
        <w:rPr>
          <w:rFonts w:asciiTheme="minorHAnsi" w:hAnsiTheme="minorHAnsi" w:cstheme="minorHAnsi"/>
        </w:rPr>
      </w:pPr>
      <w:r w:rsidRPr="004C4518">
        <w:rPr>
          <w:rFonts w:asciiTheme="minorHAnsi" w:hAnsiTheme="minorHAnsi" w:cstheme="minorHAnsi"/>
        </w:rPr>
        <w:t xml:space="preserve">Toutes personnes, qui ont, du fait de leurs </w:t>
      </w:r>
      <w:r>
        <w:rPr>
          <w:rFonts w:asciiTheme="minorHAnsi" w:hAnsiTheme="minorHAnsi" w:cstheme="minorHAnsi"/>
        </w:rPr>
        <w:t xml:space="preserve">fonctions, connaissance des moyens de fabrication ou toute autre information relative au titulaire sont soumises à l’obligation de confidentialité visé à l’article 5.1 du CCAG </w:t>
      </w:r>
      <w:r>
        <w:rPr>
          <w:rFonts w:asciiTheme="minorHAnsi" w:hAnsiTheme="minorHAnsi" w:cstheme="minorHAnsi"/>
          <w:bCs/>
          <w:color w:val="0000FF"/>
        </w:rPr>
        <w:t>PI</w:t>
      </w:r>
      <w:r>
        <w:rPr>
          <w:rFonts w:asciiTheme="minorHAnsi" w:hAnsiTheme="minorHAnsi" w:cstheme="minorHAnsi"/>
        </w:rPr>
        <w:t>.</w:t>
      </w:r>
    </w:p>
    <w:p w14:paraId="7922B9F6" w14:textId="77777777" w:rsidR="00575B00" w:rsidRPr="00FE4B34" w:rsidRDefault="00575B00" w:rsidP="00B82845">
      <w:pPr>
        <w:pStyle w:val="Titre2"/>
      </w:pPr>
      <w:bookmarkStart w:id="206" w:name="_Ref116371070"/>
      <w:bookmarkStart w:id="207" w:name="_Toc182990199"/>
      <w:r w:rsidRPr="00FE4B34">
        <w:t>Modalités d’exécution</w:t>
      </w:r>
      <w:bookmarkEnd w:id="206"/>
      <w:bookmarkEnd w:id="207"/>
    </w:p>
    <w:p w14:paraId="2A57957F" w14:textId="77777777" w:rsidR="008C53F2" w:rsidRPr="002301B8" w:rsidRDefault="008C53F2" w:rsidP="00B82845">
      <w:pPr>
        <w:pStyle w:val="Paragraphedeliste"/>
        <w:numPr>
          <w:ilvl w:val="0"/>
          <w:numId w:val="21"/>
        </w:numPr>
        <w:jc w:val="both"/>
        <w:rPr>
          <w:rFonts w:asciiTheme="minorHAnsi" w:hAnsiTheme="minorHAnsi" w:cstheme="minorHAnsi"/>
          <w:b/>
        </w:rPr>
      </w:pPr>
      <w:r w:rsidRPr="002301B8">
        <w:rPr>
          <w:rFonts w:asciiTheme="minorHAnsi" w:hAnsiTheme="minorHAnsi" w:cstheme="minorHAnsi"/>
          <w:b/>
        </w:rPr>
        <w:t>Émission de bons de commande</w:t>
      </w:r>
    </w:p>
    <w:p w14:paraId="27CC8976" w14:textId="77777777" w:rsidR="00575B00" w:rsidRPr="00FE4B34" w:rsidRDefault="00575B00" w:rsidP="00B82845">
      <w:pPr>
        <w:spacing w:after="120"/>
        <w:ind w:right="-13"/>
        <w:jc w:val="both"/>
        <w:rPr>
          <w:rFonts w:asciiTheme="minorHAnsi" w:hAnsiTheme="minorHAnsi" w:cstheme="minorHAnsi"/>
        </w:rPr>
      </w:pPr>
      <w:r w:rsidRPr="00FE4B34">
        <w:rPr>
          <w:rFonts w:asciiTheme="minorHAnsi" w:hAnsiTheme="minorHAnsi" w:cstheme="minorHAnsi"/>
        </w:rPr>
        <w:t>Les bons de commande précisent la nature et la quantité des prestations prévues par l’accord cadre dont l’exécution est demandée, sans qu’il puisse y avoir de négociation préalable avec le titulaire sur les prix indiqués dans le BPU.</w:t>
      </w:r>
    </w:p>
    <w:p w14:paraId="6CC24217" w14:textId="73F05A9F" w:rsidR="00575B00" w:rsidRPr="00FE4B34" w:rsidRDefault="00575B00" w:rsidP="00B82845">
      <w:pPr>
        <w:spacing w:after="60"/>
        <w:ind w:right="-13"/>
        <w:jc w:val="both"/>
        <w:rPr>
          <w:rFonts w:asciiTheme="minorHAnsi" w:hAnsiTheme="minorHAnsi" w:cstheme="minorHAnsi"/>
        </w:rPr>
      </w:pPr>
      <w:r w:rsidRPr="00FE4B34">
        <w:rPr>
          <w:rFonts w:asciiTheme="minorHAnsi" w:hAnsiTheme="minorHAnsi" w:cstheme="minorHAnsi"/>
        </w:rPr>
        <w:t xml:space="preserve">Les bons de commande sont adressés </w:t>
      </w:r>
      <w:r w:rsidR="00332D42">
        <w:rPr>
          <w:rFonts w:asciiTheme="minorHAnsi" w:hAnsiTheme="minorHAnsi" w:cstheme="minorHAnsi"/>
        </w:rPr>
        <w:t xml:space="preserve">soit </w:t>
      </w:r>
      <w:r w:rsidRPr="00FE4B34">
        <w:rPr>
          <w:rFonts w:asciiTheme="minorHAnsi" w:hAnsiTheme="minorHAnsi" w:cstheme="minorHAnsi"/>
        </w:rPr>
        <w:t xml:space="preserve">par écrit au titulaire, </w:t>
      </w:r>
      <w:r w:rsidR="00F44BBD" w:rsidRPr="00FE4B34">
        <w:rPr>
          <w:rFonts w:asciiTheme="minorHAnsi" w:hAnsiTheme="minorHAnsi" w:cstheme="minorHAnsi"/>
        </w:rPr>
        <w:t>soit par</w:t>
      </w:r>
      <w:r w:rsidRPr="00FE4B34">
        <w:rPr>
          <w:rFonts w:asciiTheme="minorHAnsi" w:hAnsiTheme="minorHAnsi" w:cstheme="minorHAnsi"/>
        </w:rPr>
        <w:t xml:space="preserve"> courriel avec accusé de réception. Ils comportent au moins les informations suivantes :</w:t>
      </w:r>
    </w:p>
    <w:p w14:paraId="736E5E78" w14:textId="77777777" w:rsidR="00575B00" w:rsidRPr="00D51D2B" w:rsidRDefault="00575B00" w:rsidP="00B82845">
      <w:pPr>
        <w:numPr>
          <w:ilvl w:val="0"/>
          <w:numId w:val="4"/>
        </w:numPr>
        <w:ind w:right="-427"/>
        <w:contextualSpacing/>
        <w:jc w:val="both"/>
        <w:rPr>
          <w:rFonts w:asciiTheme="minorHAnsi" w:hAnsiTheme="minorHAnsi" w:cstheme="minorHAnsi"/>
          <w:bCs/>
        </w:rPr>
      </w:pPr>
      <w:r w:rsidRPr="00D51D2B">
        <w:rPr>
          <w:rFonts w:asciiTheme="minorHAnsi" w:hAnsiTheme="minorHAnsi" w:cstheme="minorHAnsi"/>
          <w:bCs/>
        </w:rPr>
        <w:t>le numéro et la date du bon de commande,</w:t>
      </w:r>
    </w:p>
    <w:p w14:paraId="6C2B1402" w14:textId="77777777" w:rsidR="00575B00" w:rsidRPr="00D51D2B" w:rsidRDefault="00575B00" w:rsidP="00B82845">
      <w:pPr>
        <w:numPr>
          <w:ilvl w:val="0"/>
          <w:numId w:val="4"/>
        </w:numPr>
        <w:ind w:right="-427"/>
        <w:contextualSpacing/>
        <w:jc w:val="both"/>
        <w:rPr>
          <w:rFonts w:asciiTheme="minorHAnsi" w:hAnsiTheme="minorHAnsi" w:cstheme="minorHAnsi"/>
          <w:bCs/>
        </w:rPr>
      </w:pPr>
      <w:r w:rsidRPr="00D51D2B">
        <w:rPr>
          <w:rFonts w:asciiTheme="minorHAnsi" w:hAnsiTheme="minorHAnsi" w:cstheme="minorHAnsi"/>
          <w:bCs/>
        </w:rPr>
        <w:t>les références de l’accord-cadre (intitulé, numéro),</w:t>
      </w:r>
    </w:p>
    <w:p w14:paraId="4BAB78A7" w14:textId="77777777" w:rsidR="00575B00" w:rsidRPr="00D51D2B" w:rsidRDefault="00575B00" w:rsidP="00B82845">
      <w:pPr>
        <w:numPr>
          <w:ilvl w:val="0"/>
          <w:numId w:val="4"/>
        </w:numPr>
        <w:ind w:right="-427"/>
        <w:contextualSpacing/>
        <w:jc w:val="both"/>
        <w:rPr>
          <w:rFonts w:asciiTheme="minorHAnsi" w:hAnsiTheme="minorHAnsi" w:cstheme="minorHAnsi"/>
          <w:bCs/>
        </w:rPr>
      </w:pPr>
      <w:r w:rsidRPr="00D51D2B">
        <w:rPr>
          <w:rFonts w:asciiTheme="minorHAnsi" w:hAnsiTheme="minorHAnsi" w:cstheme="minorHAnsi"/>
          <w:bCs/>
        </w:rPr>
        <w:t>la nature des prestations concernées, les sites de livraison ou d’exécution et les prix,</w:t>
      </w:r>
    </w:p>
    <w:p w14:paraId="0C40761D" w14:textId="77777777" w:rsidR="00575B00" w:rsidRPr="00D51D2B" w:rsidRDefault="00575B00" w:rsidP="00B82845">
      <w:pPr>
        <w:numPr>
          <w:ilvl w:val="0"/>
          <w:numId w:val="4"/>
        </w:numPr>
        <w:ind w:right="-427"/>
        <w:contextualSpacing/>
        <w:jc w:val="both"/>
        <w:rPr>
          <w:rFonts w:asciiTheme="minorHAnsi" w:hAnsiTheme="minorHAnsi" w:cstheme="minorHAnsi"/>
          <w:bCs/>
        </w:rPr>
      </w:pPr>
      <w:r w:rsidRPr="00D51D2B">
        <w:rPr>
          <w:rFonts w:asciiTheme="minorHAnsi" w:hAnsiTheme="minorHAnsi" w:cstheme="minorHAnsi"/>
          <w:bCs/>
        </w:rPr>
        <w:t>le(s) délai(s) ou date(s) d’exécution,</w:t>
      </w:r>
    </w:p>
    <w:p w14:paraId="1FFFE90A" w14:textId="77777777" w:rsidR="00575B00" w:rsidRPr="00D51D2B" w:rsidRDefault="00575B00" w:rsidP="00B82845">
      <w:pPr>
        <w:numPr>
          <w:ilvl w:val="0"/>
          <w:numId w:val="4"/>
        </w:numPr>
        <w:spacing w:after="120"/>
        <w:ind w:left="714" w:right="-427" w:hanging="357"/>
        <w:contextualSpacing/>
        <w:jc w:val="both"/>
        <w:rPr>
          <w:rFonts w:asciiTheme="minorHAnsi" w:hAnsiTheme="minorHAnsi" w:cstheme="minorHAnsi"/>
          <w:bCs/>
        </w:rPr>
      </w:pPr>
      <w:r w:rsidRPr="00D51D2B">
        <w:rPr>
          <w:rFonts w:asciiTheme="minorHAnsi" w:hAnsiTheme="minorHAnsi" w:cstheme="minorHAnsi"/>
          <w:bCs/>
        </w:rPr>
        <w:t>le montant HT du bon de commande, le taux et le montant de la TVA, et le montant TTC du bon de commande.</w:t>
      </w:r>
    </w:p>
    <w:p w14:paraId="379BE872" w14:textId="77777777" w:rsidR="00575B00" w:rsidRPr="004C4518" w:rsidRDefault="00575B00" w:rsidP="00B82845">
      <w:pPr>
        <w:spacing w:after="120"/>
        <w:ind w:right="-427"/>
        <w:jc w:val="both"/>
        <w:rPr>
          <w:rFonts w:asciiTheme="minorHAnsi" w:hAnsiTheme="minorHAnsi" w:cstheme="minorHAnsi"/>
        </w:rPr>
      </w:pPr>
    </w:p>
    <w:p w14:paraId="73311FA6" w14:textId="06221ABA" w:rsidR="00575B00" w:rsidRPr="004C4518" w:rsidRDefault="00575B00" w:rsidP="00B82845">
      <w:pPr>
        <w:spacing w:after="120"/>
        <w:ind w:right="-13"/>
        <w:jc w:val="both"/>
        <w:rPr>
          <w:rFonts w:asciiTheme="minorHAnsi" w:hAnsiTheme="minorHAnsi" w:cstheme="minorHAnsi"/>
        </w:rPr>
      </w:pPr>
      <w:r w:rsidRPr="004C4518">
        <w:rPr>
          <w:rFonts w:asciiTheme="minorHAnsi" w:hAnsiTheme="minorHAnsi" w:cstheme="minorHAnsi"/>
        </w:rPr>
        <w:t xml:space="preserve">Le titulaire informe le pouvoir adjudicateur, suivant les dispositions de l’article 3.7.2 du </w:t>
      </w:r>
      <w:r w:rsidR="008C53F2" w:rsidRPr="004C4518">
        <w:rPr>
          <w:rFonts w:asciiTheme="minorHAnsi" w:hAnsiTheme="minorHAnsi" w:cstheme="minorHAnsi"/>
          <w:bCs/>
        </w:rPr>
        <w:t>CCAG PI</w:t>
      </w:r>
      <w:r w:rsidR="008C53F2" w:rsidRPr="004C4518">
        <w:rPr>
          <w:rFonts w:asciiTheme="minorHAnsi" w:hAnsiTheme="minorHAnsi" w:cstheme="minorHAnsi"/>
        </w:rPr>
        <w:t xml:space="preserve"> </w:t>
      </w:r>
      <w:r w:rsidRPr="004C4518">
        <w:rPr>
          <w:rFonts w:asciiTheme="minorHAnsi" w:hAnsiTheme="minorHAnsi" w:cstheme="minorHAnsi"/>
        </w:rPr>
        <w:t xml:space="preserve">de ses éventuelles observations sur les bons de commande qui lui sont notifiés, en ce cas et conformément à l’article 3.7.3 du </w:t>
      </w:r>
      <w:r w:rsidR="00517DC6" w:rsidRPr="004C4518">
        <w:rPr>
          <w:rFonts w:asciiTheme="minorHAnsi" w:hAnsiTheme="minorHAnsi" w:cstheme="minorHAnsi"/>
          <w:bCs/>
        </w:rPr>
        <w:t>CCAG PI</w:t>
      </w:r>
      <w:r w:rsidRPr="004C4518">
        <w:rPr>
          <w:rFonts w:asciiTheme="minorHAnsi" w:hAnsiTheme="minorHAnsi" w:cstheme="minorHAnsi"/>
        </w:rPr>
        <w:t xml:space="preserve">, les bons de commande restent purement exécutoires.  </w:t>
      </w:r>
    </w:p>
    <w:p w14:paraId="3E981306" w14:textId="77777777" w:rsidR="00575B00" w:rsidRPr="004C4518" w:rsidRDefault="00575B00" w:rsidP="00B82845">
      <w:pPr>
        <w:ind w:right="-13"/>
        <w:jc w:val="both"/>
        <w:rPr>
          <w:rFonts w:asciiTheme="minorHAnsi" w:hAnsiTheme="minorHAnsi" w:cstheme="minorHAnsi"/>
        </w:rPr>
      </w:pPr>
      <w:r w:rsidRPr="004C4518">
        <w:rPr>
          <w:rFonts w:asciiTheme="minorHAnsi" w:hAnsiTheme="minorHAnsi" w:cstheme="minorHAnsi"/>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6B1EA06C" w14:textId="77777777" w:rsidR="00575B00" w:rsidRPr="004C4518" w:rsidRDefault="00575B00" w:rsidP="00B82845">
      <w:pPr>
        <w:ind w:right="-427"/>
        <w:jc w:val="both"/>
        <w:rPr>
          <w:rFonts w:asciiTheme="minorHAnsi" w:hAnsiTheme="minorHAnsi" w:cstheme="minorHAnsi"/>
        </w:rPr>
      </w:pPr>
    </w:p>
    <w:p w14:paraId="5A01D1AC" w14:textId="77777777" w:rsidR="008C53F2" w:rsidRPr="004C4518" w:rsidRDefault="008C53F2" w:rsidP="00B82845">
      <w:pPr>
        <w:pStyle w:val="Paragraphedeliste"/>
        <w:numPr>
          <w:ilvl w:val="0"/>
          <w:numId w:val="4"/>
        </w:numPr>
        <w:jc w:val="both"/>
        <w:rPr>
          <w:rFonts w:asciiTheme="minorHAnsi" w:hAnsiTheme="minorHAnsi" w:cstheme="minorHAnsi"/>
          <w:b/>
        </w:rPr>
      </w:pPr>
      <w:r w:rsidRPr="004C4518">
        <w:rPr>
          <w:rFonts w:asciiTheme="minorHAnsi" w:hAnsiTheme="minorHAnsi" w:cstheme="minorHAnsi"/>
          <w:b/>
        </w:rPr>
        <w:lastRenderedPageBreak/>
        <w:t>Durée de bons de commande</w:t>
      </w:r>
    </w:p>
    <w:p w14:paraId="5FBAFA92" w14:textId="77777777" w:rsidR="00575B00" w:rsidRPr="004C4518" w:rsidRDefault="00575B00" w:rsidP="00B82845">
      <w:pPr>
        <w:ind w:right="-13"/>
        <w:jc w:val="both"/>
        <w:rPr>
          <w:rFonts w:asciiTheme="minorHAnsi" w:hAnsiTheme="minorHAnsi" w:cstheme="minorHAnsi"/>
          <w:bCs/>
        </w:rPr>
      </w:pPr>
      <w:r w:rsidRPr="004C4518">
        <w:rPr>
          <w:rFonts w:asciiTheme="minorHAnsi" w:hAnsiTheme="minorHAnsi" w:cstheme="minorHAnsi"/>
          <w:bCs/>
        </w:rPr>
        <w:t>La durée d’exécution des bons de commande est fixée unilatéralement par le pouvoir adjudicateur en fonction des contraintes de l’actualité. Le titulaire veille au respect de ces délais en mettant en œuvre les moyens nécessaires.</w:t>
      </w:r>
    </w:p>
    <w:p w14:paraId="232B9499" w14:textId="49929276" w:rsidR="00575B00" w:rsidRPr="004C4518" w:rsidRDefault="00575B00" w:rsidP="00B82845">
      <w:pPr>
        <w:ind w:right="-13"/>
        <w:jc w:val="both"/>
        <w:rPr>
          <w:rFonts w:asciiTheme="minorHAnsi" w:hAnsiTheme="minorHAnsi" w:cstheme="minorHAnsi"/>
          <w:bCs/>
        </w:rPr>
      </w:pPr>
      <w:r w:rsidRPr="004C4518">
        <w:rPr>
          <w:rFonts w:asciiTheme="minorHAnsi" w:hAnsiTheme="minorHAnsi" w:cstheme="minorHAnsi"/>
          <w:bCs/>
        </w:rPr>
        <w:t xml:space="preserve">Les bons de commande sont en principe exécutoires à compter du jour de leur notification. Leur </w:t>
      </w:r>
      <w:r w:rsidR="001351F8" w:rsidRPr="004C4518">
        <w:rPr>
          <w:rFonts w:asciiTheme="minorHAnsi" w:hAnsiTheme="minorHAnsi" w:cstheme="minorHAnsi"/>
          <w:bCs/>
        </w:rPr>
        <w:t>commencement d’exécution</w:t>
      </w:r>
      <w:r w:rsidRPr="004C4518">
        <w:rPr>
          <w:rFonts w:asciiTheme="minorHAnsi" w:hAnsiTheme="minorHAnsi" w:cstheme="minorHAnsi"/>
          <w:bCs/>
        </w:rPr>
        <w:t xml:space="preserve"> peut toutefois être différé, en dérogation à l’article 13.1.2 du </w:t>
      </w:r>
      <w:r w:rsidR="00517DC6" w:rsidRPr="004C4518">
        <w:rPr>
          <w:rFonts w:asciiTheme="minorHAnsi" w:hAnsiTheme="minorHAnsi" w:cstheme="minorHAnsi"/>
          <w:bCs/>
        </w:rPr>
        <w:t>CCAG PI</w:t>
      </w:r>
      <w:r w:rsidR="008C53F2" w:rsidRPr="004C4518">
        <w:rPr>
          <w:rFonts w:asciiTheme="minorHAnsi" w:hAnsiTheme="minorHAnsi" w:cstheme="minorHAnsi"/>
          <w:bCs/>
        </w:rPr>
        <w:t xml:space="preserve"> </w:t>
      </w:r>
      <w:r w:rsidRPr="004C4518">
        <w:rPr>
          <w:rFonts w:asciiTheme="minorHAnsi" w:hAnsiTheme="minorHAnsi" w:cstheme="minorHAnsi"/>
          <w:bCs/>
        </w:rPr>
        <w:t>si le bon de commande prévoit expressément une date pour le début des prestations.</w:t>
      </w:r>
    </w:p>
    <w:p w14:paraId="59F07817" w14:textId="77777777" w:rsidR="00575B00" w:rsidRPr="004C4518" w:rsidRDefault="00575B00" w:rsidP="00B82845">
      <w:pPr>
        <w:ind w:right="-427"/>
        <w:jc w:val="both"/>
        <w:rPr>
          <w:rFonts w:asciiTheme="minorHAnsi" w:hAnsiTheme="minorHAnsi" w:cstheme="minorHAnsi"/>
          <w:bCs/>
        </w:rPr>
      </w:pPr>
    </w:p>
    <w:p w14:paraId="15E03F49" w14:textId="77777777" w:rsidR="008C53F2" w:rsidRPr="004C4518" w:rsidRDefault="008C53F2" w:rsidP="00B82845">
      <w:pPr>
        <w:pStyle w:val="Paragraphedeliste"/>
        <w:numPr>
          <w:ilvl w:val="0"/>
          <w:numId w:val="4"/>
        </w:numPr>
        <w:ind w:right="-425"/>
        <w:jc w:val="both"/>
        <w:rPr>
          <w:rFonts w:asciiTheme="minorHAnsi" w:hAnsiTheme="minorHAnsi" w:cstheme="minorHAnsi"/>
          <w:b/>
          <w:bCs/>
        </w:rPr>
      </w:pPr>
      <w:r w:rsidRPr="004C4518">
        <w:rPr>
          <w:rFonts w:asciiTheme="minorHAnsi" w:hAnsiTheme="minorHAnsi" w:cstheme="minorHAnsi"/>
          <w:b/>
          <w:bCs/>
        </w:rPr>
        <w:t>Annulation ou modification d’un bon de commande</w:t>
      </w:r>
    </w:p>
    <w:p w14:paraId="093E08E2" w14:textId="6C075407" w:rsidR="00575B00" w:rsidRPr="00FE4B34" w:rsidRDefault="00575B00" w:rsidP="00B82845">
      <w:pPr>
        <w:ind w:right="-13"/>
        <w:jc w:val="both"/>
        <w:rPr>
          <w:rFonts w:asciiTheme="minorHAnsi" w:hAnsiTheme="minorHAnsi" w:cstheme="minorHAnsi"/>
        </w:rPr>
      </w:pPr>
      <w:r w:rsidRPr="00FE4B34">
        <w:rPr>
          <w:rFonts w:asciiTheme="minorHAnsi" w:hAnsiTheme="minorHAnsi" w:cstheme="minorHAnsi"/>
        </w:rPr>
        <w:t>L</w:t>
      </w:r>
      <w:r w:rsidR="00332D42">
        <w:rPr>
          <w:rFonts w:asciiTheme="minorHAnsi" w:hAnsiTheme="minorHAnsi" w:cstheme="minorHAnsi"/>
        </w:rPr>
        <w:t>e pouvoir adjudicateur</w:t>
      </w:r>
      <w:r w:rsidRPr="00FE4B34">
        <w:rPr>
          <w:rFonts w:asciiTheme="minorHAnsi" w:hAnsiTheme="minorHAnsi" w:cstheme="minorHAnsi"/>
        </w:rPr>
        <w:t xml:space="preserve"> peut à tout moment annuler ou modifier un bon de commande, qu’il y ait eu commencement d’exécution ou non. L</w:t>
      </w:r>
      <w:r w:rsidR="00332D42">
        <w:rPr>
          <w:rFonts w:asciiTheme="minorHAnsi" w:hAnsiTheme="minorHAnsi" w:cstheme="minorHAnsi"/>
        </w:rPr>
        <w:t xml:space="preserve">e pouvoir adjudicateur </w:t>
      </w:r>
      <w:r w:rsidRPr="00FE4B34">
        <w:rPr>
          <w:rFonts w:asciiTheme="minorHAnsi" w:hAnsiTheme="minorHAnsi" w:cstheme="minorHAnsi"/>
        </w:rPr>
        <w:t xml:space="preserve">remboursera toutefois les dépenses que le titulaire a éventuellement engagées en vue de l’exécution du bon de commande. L’indemnisation est proportionnelle au pourcentage d’exécution des prestations annulées. </w:t>
      </w:r>
    </w:p>
    <w:p w14:paraId="2BE78079" w14:textId="77777777" w:rsidR="00575B00" w:rsidRPr="00FE4B34" w:rsidRDefault="00575B00" w:rsidP="00B82845">
      <w:pPr>
        <w:suppressAutoHyphens/>
        <w:ind w:right="-13"/>
        <w:jc w:val="both"/>
        <w:rPr>
          <w:rFonts w:asciiTheme="minorHAnsi" w:hAnsiTheme="minorHAnsi" w:cstheme="minorHAnsi"/>
        </w:rPr>
      </w:pPr>
      <w:r w:rsidRPr="00FE4B34">
        <w:rPr>
          <w:rFonts w:asciiTheme="minorHAnsi" w:hAnsiTheme="minorHAnsi" w:cstheme="minorHAnsi"/>
        </w:rPr>
        <w:t>La modification d’un bon de commande est en outre appuyée par un bon de commande rectificatif qui annule et remplace le bon de commande initial.</w:t>
      </w:r>
    </w:p>
    <w:p w14:paraId="6B38688A" w14:textId="77777777" w:rsidR="00575B00" w:rsidRPr="00FE4B34" w:rsidRDefault="00575B00" w:rsidP="00B82845">
      <w:pPr>
        <w:ind w:right="-425"/>
        <w:jc w:val="both"/>
        <w:rPr>
          <w:rFonts w:asciiTheme="minorHAnsi" w:hAnsiTheme="minorHAnsi" w:cstheme="minorHAnsi"/>
          <w:b/>
          <w:bCs/>
        </w:rPr>
      </w:pPr>
    </w:p>
    <w:p w14:paraId="112910BE" w14:textId="77777777" w:rsidR="00575B00" w:rsidRPr="00FE4B34" w:rsidRDefault="00575B00" w:rsidP="00B82845">
      <w:pPr>
        <w:jc w:val="both"/>
        <w:rPr>
          <w:rFonts w:asciiTheme="minorHAnsi" w:hAnsiTheme="minorHAnsi" w:cstheme="minorHAnsi"/>
          <w:u w:val="single"/>
        </w:rPr>
      </w:pPr>
      <w:r w:rsidRPr="00FE4B34">
        <w:rPr>
          <w:rFonts w:asciiTheme="minorHAnsi" w:hAnsiTheme="minorHAnsi" w:cstheme="minorHAnsi"/>
          <w:u w:val="single"/>
        </w:rPr>
        <w:t xml:space="preserve">Indemnité d’attente. </w:t>
      </w:r>
    </w:p>
    <w:p w14:paraId="6F740E2E" w14:textId="77777777" w:rsidR="00575B00" w:rsidRPr="00FE4B34" w:rsidRDefault="00575B00" w:rsidP="00B82845">
      <w:pPr>
        <w:jc w:val="both"/>
        <w:rPr>
          <w:rFonts w:asciiTheme="minorHAnsi" w:hAnsiTheme="minorHAnsi" w:cstheme="minorHAnsi"/>
        </w:rPr>
      </w:pPr>
      <w:r w:rsidRPr="00FE4B34">
        <w:rPr>
          <w:rFonts w:asciiTheme="minorHAnsi" w:hAnsiTheme="minorHAnsi" w:cstheme="minorHAnsi"/>
        </w:rPr>
        <w:t xml:space="preserve">Sans objet. </w:t>
      </w:r>
    </w:p>
    <w:p w14:paraId="05B9EBB9" w14:textId="77777777" w:rsidR="00575B00" w:rsidRPr="00FE4B34" w:rsidRDefault="00575B00" w:rsidP="00B82845">
      <w:pPr>
        <w:jc w:val="both"/>
        <w:rPr>
          <w:rFonts w:asciiTheme="minorHAnsi" w:hAnsiTheme="minorHAnsi" w:cstheme="minorHAnsi"/>
        </w:rPr>
      </w:pPr>
    </w:p>
    <w:p w14:paraId="4894D9B2" w14:textId="77777777" w:rsidR="00575B00" w:rsidRPr="00FE4B34" w:rsidRDefault="00575B00" w:rsidP="00B82845">
      <w:pPr>
        <w:jc w:val="both"/>
        <w:rPr>
          <w:rFonts w:asciiTheme="minorHAnsi" w:hAnsiTheme="minorHAnsi" w:cstheme="minorHAnsi"/>
          <w:u w:val="single"/>
        </w:rPr>
      </w:pPr>
      <w:r w:rsidRPr="00FE4B34">
        <w:rPr>
          <w:rFonts w:asciiTheme="minorHAnsi" w:hAnsiTheme="minorHAnsi" w:cstheme="minorHAnsi"/>
          <w:u w:val="single"/>
        </w:rPr>
        <w:t xml:space="preserve">Indemnité de dédit. </w:t>
      </w:r>
    </w:p>
    <w:p w14:paraId="11705211" w14:textId="6E537422" w:rsidR="00575B00" w:rsidRPr="00FE4B34" w:rsidRDefault="00575B00" w:rsidP="00B82845">
      <w:pPr>
        <w:jc w:val="both"/>
        <w:rPr>
          <w:rFonts w:asciiTheme="minorHAnsi" w:hAnsiTheme="minorHAnsi" w:cstheme="minorHAnsi"/>
        </w:rPr>
      </w:pPr>
      <w:r w:rsidRPr="00FE4B34">
        <w:rPr>
          <w:rFonts w:asciiTheme="minorHAnsi" w:hAnsiTheme="minorHAnsi" w:cstheme="minorHAnsi"/>
        </w:rPr>
        <w:t xml:space="preserve">Le titulaire ne pourra réclamer aucune indemnité de dédit en cas de décision de </w:t>
      </w:r>
      <w:r w:rsidR="00F44BBD" w:rsidRPr="00FE4B34">
        <w:rPr>
          <w:rFonts w:asciiTheme="minorHAnsi" w:hAnsiTheme="minorHAnsi" w:cstheme="minorHAnsi"/>
        </w:rPr>
        <w:t>non-affermissement</w:t>
      </w:r>
      <w:r w:rsidRPr="00FE4B34">
        <w:rPr>
          <w:rFonts w:asciiTheme="minorHAnsi" w:hAnsiTheme="minorHAnsi" w:cstheme="minorHAnsi"/>
        </w:rPr>
        <w:t xml:space="preserve"> de la tranche conditionnelle ou en cas de </w:t>
      </w:r>
      <w:r w:rsidR="00F44BBD" w:rsidRPr="00FE4B34">
        <w:rPr>
          <w:rFonts w:asciiTheme="minorHAnsi" w:hAnsiTheme="minorHAnsi" w:cstheme="minorHAnsi"/>
        </w:rPr>
        <w:t>non-affermissement</w:t>
      </w:r>
      <w:r w:rsidRPr="00FE4B34">
        <w:rPr>
          <w:rFonts w:asciiTheme="minorHAnsi" w:hAnsiTheme="minorHAnsi" w:cstheme="minorHAnsi"/>
        </w:rPr>
        <w:t xml:space="preserve"> dans le délai fixé, ces décisions n’étant pas susceptibles, au vu de la date limite de décision d’affermissement et des enjeux financiers en cause, de créer un préjudice pour l’entreprise. </w:t>
      </w:r>
    </w:p>
    <w:p w14:paraId="1D0905D5" w14:textId="77777777" w:rsidR="00575B00" w:rsidRPr="00FE4B34" w:rsidRDefault="00575B00" w:rsidP="00B82845">
      <w:pPr>
        <w:jc w:val="both"/>
        <w:rPr>
          <w:rFonts w:asciiTheme="minorHAnsi" w:hAnsiTheme="minorHAnsi" w:cstheme="minorHAnsi"/>
        </w:rPr>
      </w:pPr>
    </w:p>
    <w:p w14:paraId="7E3183EF" w14:textId="77777777" w:rsidR="00575B00" w:rsidRPr="00FE4B34" w:rsidRDefault="00575B00" w:rsidP="00B82845">
      <w:pPr>
        <w:jc w:val="both"/>
        <w:rPr>
          <w:rFonts w:asciiTheme="minorHAnsi" w:hAnsiTheme="minorHAnsi" w:cstheme="minorHAnsi"/>
          <w:u w:val="single"/>
        </w:rPr>
      </w:pPr>
      <w:r w:rsidRPr="00FE4B34">
        <w:rPr>
          <w:rFonts w:asciiTheme="minorHAnsi" w:hAnsiTheme="minorHAnsi" w:cstheme="minorHAnsi"/>
          <w:u w:val="single"/>
        </w:rPr>
        <w:t xml:space="preserve">Prix de la tranche conditionnelle. </w:t>
      </w:r>
    </w:p>
    <w:p w14:paraId="7CB2640B" w14:textId="2D3D0EB1" w:rsidR="00575B00" w:rsidRPr="00B82845" w:rsidRDefault="00575B00" w:rsidP="00B82845">
      <w:pPr>
        <w:jc w:val="both"/>
        <w:rPr>
          <w:rFonts w:asciiTheme="minorHAnsi" w:hAnsiTheme="minorHAnsi" w:cstheme="minorHAnsi"/>
        </w:rPr>
      </w:pPr>
      <w:r w:rsidRPr="00FE4B34">
        <w:rPr>
          <w:rFonts w:asciiTheme="minorHAnsi" w:hAnsiTheme="minorHAnsi" w:cstheme="minorHAnsi"/>
        </w:rPr>
        <w:t xml:space="preserve">Le prix sera ferme et forfaitaire sans possibilité de révision ou d’ajustement </w:t>
      </w:r>
      <w:r w:rsidR="00DD33CD">
        <w:rPr>
          <w:rFonts w:asciiTheme="minorHAnsi" w:hAnsiTheme="minorHAnsi" w:cstheme="minorHAnsi"/>
        </w:rPr>
        <w:t>durant la durée du marché</w:t>
      </w:r>
      <w:r w:rsidRPr="00FE4B34">
        <w:rPr>
          <w:rFonts w:asciiTheme="minorHAnsi" w:hAnsiTheme="minorHAnsi" w:cstheme="minorHAnsi"/>
        </w:rPr>
        <w:t xml:space="preserve">. </w:t>
      </w:r>
    </w:p>
    <w:p w14:paraId="700C258C" w14:textId="77777777" w:rsidR="008C53F2" w:rsidRPr="00FE4B34" w:rsidRDefault="008C53F2" w:rsidP="00B82845">
      <w:pPr>
        <w:pStyle w:val="Titre2"/>
      </w:pPr>
      <w:bookmarkStart w:id="208" w:name="_Ref116980715"/>
      <w:bookmarkStart w:id="209" w:name="_Toc173756161"/>
      <w:bookmarkStart w:id="210" w:name="_Toc182990200"/>
      <w:r w:rsidRPr="00FE4B34">
        <w:t xml:space="preserve">Qualité des </w:t>
      </w:r>
      <w:bookmarkEnd w:id="208"/>
      <w:r>
        <w:t>prestations</w:t>
      </w:r>
      <w:bookmarkEnd w:id="209"/>
      <w:bookmarkEnd w:id="210"/>
    </w:p>
    <w:p w14:paraId="5B1E90D7" w14:textId="311FD50D" w:rsidR="008C53F2" w:rsidRDefault="008C53F2" w:rsidP="00B82845">
      <w:pPr>
        <w:jc w:val="both"/>
        <w:rPr>
          <w:rFonts w:asciiTheme="minorHAnsi" w:hAnsiTheme="minorHAnsi" w:cstheme="minorHAnsi"/>
        </w:rPr>
      </w:pPr>
      <w:r w:rsidRPr="00FE4B34">
        <w:rPr>
          <w:rFonts w:asciiTheme="minorHAnsi" w:hAnsiTheme="minorHAnsi" w:cstheme="minorHAnsi"/>
        </w:rPr>
        <w:t>Les</w:t>
      </w:r>
      <w:r w:rsidRPr="00A669E8">
        <w:rPr>
          <w:rFonts w:asciiTheme="minorHAnsi" w:hAnsiTheme="minorHAnsi" w:cstheme="minorHAnsi"/>
          <w:color w:val="0000FF"/>
        </w:rPr>
        <w:t xml:space="preserve"> </w:t>
      </w:r>
      <w:r w:rsidRPr="002301B8">
        <w:rPr>
          <w:rFonts w:asciiTheme="minorHAnsi" w:hAnsiTheme="minorHAnsi" w:cstheme="minorHAnsi"/>
        </w:rPr>
        <w:t xml:space="preserve">livrables dans le </w:t>
      </w:r>
      <w:r w:rsidRPr="00FE4B34">
        <w:rPr>
          <w:rFonts w:asciiTheme="minorHAnsi" w:hAnsiTheme="minorHAnsi" w:cstheme="minorHAnsi"/>
        </w:rPr>
        <w:t>cadre du présent marché doivent être en tous points conformes aux exigences du Cahier des c</w:t>
      </w:r>
      <w:r>
        <w:rPr>
          <w:rFonts w:asciiTheme="minorHAnsi" w:hAnsiTheme="minorHAnsi" w:cstheme="minorHAnsi"/>
        </w:rPr>
        <w:t>lause</w:t>
      </w:r>
      <w:r w:rsidRPr="00FE4B34">
        <w:rPr>
          <w:rFonts w:asciiTheme="minorHAnsi" w:hAnsiTheme="minorHAnsi" w:cstheme="minorHAnsi"/>
        </w:rPr>
        <w:t>s techniques</w:t>
      </w:r>
      <w:r>
        <w:rPr>
          <w:rFonts w:asciiTheme="minorHAnsi" w:hAnsiTheme="minorHAnsi" w:cstheme="minorHAnsi"/>
        </w:rPr>
        <w:t xml:space="preserve"> particulières (CCTP)</w:t>
      </w:r>
      <w:r w:rsidRPr="00FE4B34">
        <w:rPr>
          <w:rFonts w:asciiTheme="minorHAnsi" w:hAnsiTheme="minorHAnsi" w:cstheme="minorHAnsi"/>
        </w:rPr>
        <w:t>.</w:t>
      </w:r>
      <w:r>
        <w:rPr>
          <w:rFonts w:asciiTheme="minorHAnsi" w:hAnsiTheme="minorHAnsi" w:cstheme="minorHAnsi"/>
        </w:rPr>
        <w:t xml:space="preserve"> </w:t>
      </w:r>
      <w:r w:rsidRPr="008F330A">
        <w:rPr>
          <w:rFonts w:asciiTheme="minorHAnsi" w:hAnsiTheme="minorHAnsi" w:cstheme="minorHAnsi"/>
        </w:rPr>
        <w:t>Les livrables sont adressés dans les conditions suivantes :</w:t>
      </w:r>
      <w:r>
        <w:rPr>
          <w:rFonts w:asciiTheme="minorHAnsi" w:hAnsiTheme="minorHAnsi" w:cstheme="minorHAnsi"/>
        </w:rPr>
        <w:t xml:space="preserve"> </w:t>
      </w:r>
      <w:r w:rsidRPr="008F330A">
        <w:rPr>
          <w:rFonts w:asciiTheme="minorHAnsi" w:hAnsiTheme="minorHAnsi" w:cstheme="minorHAnsi"/>
        </w:rPr>
        <w:t>Le ou les destinataires ainsi que les délais sont indiqués sur les bons de commande.</w:t>
      </w:r>
    </w:p>
    <w:p w14:paraId="1C8F4C58" w14:textId="77777777" w:rsidR="008C53F2" w:rsidRPr="00D078EF" w:rsidRDefault="008C53F2" w:rsidP="00B82845">
      <w:pPr>
        <w:pStyle w:val="Titre2"/>
      </w:pPr>
      <w:bookmarkStart w:id="211" w:name="_Toc122619016"/>
      <w:bookmarkStart w:id="212" w:name="_Toc125554945"/>
      <w:bookmarkStart w:id="213" w:name="_Toc151643779"/>
      <w:bookmarkStart w:id="214" w:name="_Toc164441676"/>
      <w:bookmarkStart w:id="215" w:name="_Toc173756163"/>
      <w:bookmarkStart w:id="216" w:name="_Toc182990201"/>
      <w:r w:rsidRPr="00D078EF">
        <w:t>Représentants du titulaire</w:t>
      </w:r>
      <w:bookmarkEnd w:id="211"/>
      <w:bookmarkEnd w:id="212"/>
      <w:bookmarkEnd w:id="213"/>
      <w:bookmarkEnd w:id="214"/>
      <w:bookmarkEnd w:id="215"/>
      <w:bookmarkEnd w:id="216"/>
    </w:p>
    <w:p w14:paraId="382EFA91" w14:textId="77777777" w:rsidR="008C53F2" w:rsidRPr="00D078EF" w:rsidRDefault="008C53F2" w:rsidP="00B82845">
      <w:pPr>
        <w:ind w:right="-427"/>
        <w:jc w:val="both"/>
        <w:rPr>
          <w:rFonts w:asciiTheme="minorHAnsi" w:hAnsiTheme="minorHAnsi" w:cstheme="minorHAnsi"/>
          <w:bCs/>
        </w:rPr>
      </w:pPr>
      <w:r w:rsidRPr="00D078EF">
        <w:rPr>
          <w:rFonts w:asciiTheme="minorHAnsi" w:hAnsiTheme="minorHAnsi" w:cstheme="minorHAnsi"/>
          <w:bCs/>
        </w:rPr>
        <w:t>Conformément à l’article 3 .4 du CCAG PI, le titulaire désigne dans son mémoire technique, la (ou les) personne(s) physique(s), habilitée(s) à le représenter auprès du pouvoir adjudicateur, pour les besoins de l'exécution de l’accord cadre.</w:t>
      </w:r>
    </w:p>
    <w:p w14:paraId="7D4F6A42" w14:textId="77777777" w:rsidR="008C53F2" w:rsidRPr="00D078EF" w:rsidRDefault="008C53F2" w:rsidP="00B82845">
      <w:pPr>
        <w:ind w:right="-427"/>
        <w:jc w:val="both"/>
        <w:rPr>
          <w:rFonts w:asciiTheme="minorHAnsi" w:hAnsiTheme="minorHAnsi" w:cstheme="minorHAnsi"/>
          <w:bCs/>
        </w:rPr>
      </w:pPr>
      <w:r w:rsidRPr="00D078EF">
        <w:rPr>
          <w:rFonts w:asciiTheme="minorHAnsi" w:hAnsiTheme="minorHAnsi" w:cstheme="minorHAnsi"/>
          <w:bCs/>
        </w:rPr>
        <w:t xml:space="preserve">Dès le début de sa mission, le prestataire sera tenu de confirmer au </w:t>
      </w:r>
      <w:r w:rsidRPr="00D078EF">
        <w:rPr>
          <w:rFonts w:asciiTheme="minorHAnsi" w:hAnsiTheme="minorHAnsi" w:cstheme="minorHAnsi"/>
        </w:rPr>
        <w:t>Pouvoir adjudicateur</w:t>
      </w:r>
      <w:r w:rsidRPr="00D078EF">
        <w:rPr>
          <w:rFonts w:asciiTheme="minorHAnsi" w:hAnsiTheme="minorHAnsi" w:cstheme="minorHAnsi"/>
          <w:bCs/>
        </w:rPr>
        <w:t>, les intervenants qui assureront de manière continue le suivi de la mission.</w:t>
      </w:r>
    </w:p>
    <w:p w14:paraId="6AAC6128" w14:textId="77777777" w:rsidR="008C53F2" w:rsidRPr="00D078EF" w:rsidRDefault="008C53F2" w:rsidP="00B82845">
      <w:pPr>
        <w:ind w:right="-427"/>
        <w:jc w:val="both"/>
        <w:rPr>
          <w:rFonts w:asciiTheme="minorHAnsi" w:hAnsiTheme="minorHAnsi" w:cstheme="minorHAnsi"/>
          <w:bCs/>
        </w:rPr>
      </w:pPr>
      <w:r w:rsidRPr="00D078EF">
        <w:rPr>
          <w:rFonts w:asciiTheme="minorHAnsi" w:hAnsiTheme="minorHAnsi" w:cstheme="minorHAnsi"/>
          <w:bCs/>
        </w:rPr>
        <w:t>D’autres personnes physiques peuvent être habilitées par le titulaire en cours d’exécution de l’accord cadre.</w:t>
      </w:r>
    </w:p>
    <w:p w14:paraId="72182D0B" w14:textId="77777777" w:rsidR="008C53F2" w:rsidRPr="00D078EF" w:rsidRDefault="008C53F2" w:rsidP="00B82845">
      <w:pPr>
        <w:ind w:right="-427"/>
        <w:jc w:val="both"/>
        <w:rPr>
          <w:rFonts w:asciiTheme="minorHAnsi" w:hAnsiTheme="minorHAnsi" w:cstheme="minorHAnsi"/>
          <w:bCs/>
        </w:rPr>
      </w:pPr>
    </w:p>
    <w:p w14:paraId="24850652" w14:textId="77777777" w:rsidR="008C53F2" w:rsidRPr="00D078EF" w:rsidRDefault="008C53F2" w:rsidP="00B82845">
      <w:pPr>
        <w:ind w:right="-427"/>
        <w:jc w:val="both"/>
        <w:rPr>
          <w:rFonts w:asciiTheme="minorHAnsi" w:hAnsiTheme="minorHAnsi" w:cstheme="minorHAnsi"/>
          <w:bCs/>
        </w:rPr>
      </w:pPr>
      <w:r w:rsidRPr="00D078EF">
        <w:rPr>
          <w:rFonts w:asciiTheme="minorHAnsi" w:hAnsiTheme="minorHAnsi" w:cstheme="minorHAnsi"/>
          <w:bCs/>
        </w:rPr>
        <w:t>Par dérogation à l’article 3.4 du CCAG-PI, ce(s) représentant(s) est (sont) réputé(s) disposer des pouvoirs suffisants pour prendre les décisions nécessaires engageant le pouvoir adjudicateur.</w:t>
      </w:r>
    </w:p>
    <w:p w14:paraId="1E502D11" w14:textId="77777777" w:rsidR="008C53F2" w:rsidRPr="00D078EF" w:rsidRDefault="008C53F2" w:rsidP="00B82845">
      <w:pPr>
        <w:ind w:right="-427"/>
        <w:jc w:val="both"/>
        <w:rPr>
          <w:rFonts w:asciiTheme="minorHAnsi" w:hAnsiTheme="minorHAnsi" w:cstheme="minorHAnsi"/>
          <w:bCs/>
        </w:rPr>
      </w:pPr>
      <w:r w:rsidRPr="00D078EF">
        <w:rPr>
          <w:rFonts w:asciiTheme="minorHAnsi" w:hAnsiTheme="minorHAnsi" w:cstheme="minorHAnsi"/>
          <w:bCs/>
        </w:rPr>
        <w:t xml:space="preserve">La bonne exécution des prestations dépend essentiellement de la personne qui se trouve nommément désignée pour assurer la conduite de la mission par le titulaire dans son offre. Si cette personne n’est plus en mesure de remplir sa mission, le titulaire doit en aviser immédiatement le </w:t>
      </w:r>
      <w:r w:rsidRPr="00D078EF">
        <w:rPr>
          <w:rFonts w:asciiTheme="minorHAnsi" w:hAnsiTheme="minorHAnsi" w:cstheme="minorHAnsi"/>
        </w:rPr>
        <w:t>Pouvoir adjudicateur</w:t>
      </w:r>
      <w:r w:rsidRPr="00D078EF">
        <w:rPr>
          <w:rFonts w:asciiTheme="minorHAnsi" w:hAnsiTheme="minorHAnsi" w:cstheme="minorHAnsi"/>
          <w:bCs/>
        </w:rPr>
        <w:t>, par LRAR et prendre toutes les dispositions nécessaires pour que la bonne exécution des prestations ne s’en trouve pas compromise.</w:t>
      </w:r>
    </w:p>
    <w:p w14:paraId="04DD9E46" w14:textId="77777777" w:rsidR="008C53F2" w:rsidRPr="00D078EF" w:rsidRDefault="008C53F2" w:rsidP="00B82845">
      <w:pPr>
        <w:ind w:right="-427"/>
        <w:jc w:val="both"/>
        <w:rPr>
          <w:rFonts w:asciiTheme="minorHAnsi" w:hAnsiTheme="minorHAnsi" w:cstheme="minorHAnsi"/>
          <w:bCs/>
        </w:rPr>
      </w:pPr>
    </w:p>
    <w:p w14:paraId="450DA6A4" w14:textId="77777777" w:rsidR="008C53F2" w:rsidRPr="00D078EF" w:rsidRDefault="008C53F2" w:rsidP="00B82845">
      <w:pPr>
        <w:ind w:right="-427"/>
        <w:jc w:val="both"/>
        <w:rPr>
          <w:rFonts w:asciiTheme="minorHAnsi" w:hAnsiTheme="minorHAnsi" w:cstheme="minorHAnsi"/>
          <w:bCs/>
        </w:rPr>
      </w:pPr>
      <w:r w:rsidRPr="00D078EF">
        <w:rPr>
          <w:rFonts w:asciiTheme="minorHAnsi" w:hAnsiTheme="minorHAnsi" w:cstheme="minorHAnsi"/>
          <w:bCs/>
        </w:rPr>
        <w:t xml:space="preserve">Par dérogation à l’art 3.4.3 du CCAG-PI, obligation est faite au titulaire de désigner un remplaçant et d’en communiquer le nom, titre et qualifications au </w:t>
      </w:r>
      <w:r w:rsidRPr="00D078EF">
        <w:rPr>
          <w:rFonts w:asciiTheme="minorHAnsi" w:hAnsiTheme="minorHAnsi" w:cstheme="minorHAnsi"/>
        </w:rPr>
        <w:t>Pouvoir adjudicateur</w:t>
      </w:r>
      <w:r w:rsidRPr="00D078EF">
        <w:rPr>
          <w:rFonts w:asciiTheme="minorHAnsi" w:hAnsiTheme="minorHAnsi" w:cstheme="minorHAnsi"/>
          <w:bCs/>
        </w:rPr>
        <w:t xml:space="preserve"> dans un délai de 10 jours calendaires à compter de la date d’envoi de l’avis mentionné à l’alinéa précédent.</w:t>
      </w:r>
    </w:p>
    <w:p w14:paraId="37BEB8CC" w14:textId="77777777" w:rsidR="008C53F2" w:rsidRPr="00D078EF" w:rsidRDefault="008C53F2" w:rsidP="00B82845">
      <w:pPr>
        <w:ind w:right="-427"/>
        <w:jc w:val="both"/>
        <w:rPr>
          <w:rFonts w:asciiTheme="minorHAnsi" w:hAnsiTheme="minorHAnsi" w:cstheme="minorHAnsi"/>
          <w:bCs/>
        </w:rPr>
      </w:pPr>
      <w:r w:rsidRPr="00D078EF">
        <w:rPr>
          <w:rFonts w:asciiTheme="minorHAnsi" w:hAnsiTheme="minorHAnsi" w:cstheme="minorHAnsi"/>
          <w:bCs/>
        </w:rPr>
        <w:t xml:space="preserve">Le remplaçant est considéré comme accepté si le </w:t>
      </w:r>
      <w:r w:rsidRPr="00D078EF">
        <w:rPr>
          <w:rFonts w:asciiTheme="minorHAnsi" w:hAnsiTheme="minorHAnsi" w:cstheme="minorHAnsi"/>
        </w:rPr>
        <w:t>Pouvoir adjudicateur</w:t>
      </w:r>
      <w:r w:rsidRPr="00D078EF">
        <w:rPr>
          <w:rFonts w:asciiTheme="minorHAnsi" w:hAnsiTheme="minorHAnsi" w:cstheme="minorHAnsi"/>
          <w:bCs/>
        </w:rPr>
        <w:t xml:space="preserve"> ne le récuse pas dans un délai de 5 jours ouvrés à compter de la réception de la communication mentionnée à l’alinéa précédent. Si le </w:t>
      </w:r>
      <w:r w:rsidRPr="00D078EF">
        <w:rPr>
          <w:rFonts w:asciiTheme="minorHAnsi" w:hAnsiTheme="minorHAnsi" w:cstheme="minorHAnsi"/>
        </w:rPr>
        <w:t xml:space="preserve">Pouvoir adjudicateur </w:t>
      </w:r>
      <w:r w:rsidRPr="00D078EF">
        <w:rPr>
          <w:rFonts w:asciiTheme="minorHAnsi" w:hAnsiTheme="minorHAnsi" w:cstheme="minorHAnsi"/>
          <w:bCs/>
        </w:rPr>
        <w:t xml:space="preserve">récuse le remplaçant, le titulaire dispose d’un délai de 2 jours pour désigner un autre remplaçant et en informer le </w:t>
      </w:r>
      <w:r w:rsidRPr="00D078EF">
        <w:rPr>
          <w:rFonts w:asciiTheme="minorHAnsi" w:hAnsiTheme="minorHAnsi" w:cstheme="minorHAnsi"/>
        </w:rPr>
        <w:t>Pouvoir adjudicateur</w:t>
      </w:r>
      <w:r w:rsidRPr="00D078EF">
        <w:rPr>
          <w:rFonts w:asciiTheme="minorHAnsi" w:hAnsiTheme="minorHAnsi" w:cstheme="minorHAnsi"/>
          <w:bCs/>
        </w:rPr>
        <w:t>.</w:t>
      </w:r>
    </w:p>
    <w:p w14:paraId="2AC42E12" w14:textId="77777777" w:rsidR="008C53F2" w:rsidRPr="00D078EF" w:rsidRDefault="008C53F2" w:rsidP="00B82845">
      <w:pPr>
        <w:ind w:right="-427"/>
        <w:jc w:val="both"/>
        <w:rPr>
          <w:rFonts w:asciiTheme="minorHAnsi" w:hAnsiTheme="minorHAnsi" w:cstheme="minorHAnsi"/>
          <w:bCs/>
        </w:rPr>
      </w:pPr>
    </w:p>
    <w:p w14:paraId="432838B6" w14:textId="77777777" w:rsidR="008C53F2" w:rsidRPr="00D078EF" w:rsidRDefault="008C53F2" w:rsidP="00B82845">
      <w:pPr>
        <w:ind w:right="-427"/>
        <w:jc w:val="both"/>
        <w:rPr>
          <w:rFonts w:asciiTheme="minorHAnsi" w:hAnsiTheme="minorHAnsi" w:cstheme="minorHAnsi"/>
          <w:bCs/>
        </w:rPr>
      </w:pPr>
      <w:r w:rsidRPr="00D078EF">
        <w:rPr>
          <w:rFonts w:asciiTheme="minorHAnsi" w:hAnsiTheme="minorHAnsi" w:cstheme="minorHAnsi"/>
          <w:bCs/>
        </w:rPr>
        <w:t xml:space="preserve">Conformément à l’article 3.4.3 du CCAG-PI, à défaut de désignation et/ou si ce remplaçant est récusé par le </w:t>
      </w:r>
      <w:r w:rsidRPr="00D078EF">
        <w:rPr>
          <w:rFonts w:asciiTheme="minorHAnsi" w:hAnsiTheme="minorHAnsi" w:cstheme="minorHAnsi"/>
        </w:rPr>
        <w:t xml:space="preserve">Pouvoir adjudicateur </w:t>
      </w:r>
      <w:r w:rsidRPr="00D078EF">
        <w:rPr>
          <w:rFonts w:asciiTheme="minorHAnsi" w:hAnsiTheme="minorHAnsi" w:cstheme="minorHAnsi"/>
          <w:bCs/>
        </w:rPr>
        <w:t>dans les délais indiqués ci-dessus, le marché pourra être résilié dans les conditions prévues par le CCAG-PI.</w:t>
      </w:r>
    </w:p>
    <w:p w14:paraId="79148597" w14:textId="77777777" w:rsidR="008C53F2" w:rsidRPr="00D078EF" w:rsidRDefault="008C53F2" w:rsidP="00B82845">
      <w:pPr>
        <w:ind w:right="-427"/>
        <w:jc w:val="both"/>
        <w:rPr>
          <w:rFonts w:asciiTheme="minorHAnsi" w:hAnsiTheme="minorHAnsi" w:cstheme="minorHAnsi"/>
          <w:bCs/>
        </w:rPr>
      </w:pPr>
    </w:p>
    <w:p w14:paraId="3250E557" w14:textId="3E3B7D9B" w:rsidR="008C53F2" w:rsidRPr="00B82845" w:rsidRDefault="008C53F2" w:rsidP="00B82845">
      <w:pPr>
        <w:pStyle w:val="Titre2"/>
        <w:rPr>
          <w:lang w:eastAsia="en-US"/>
        </w:rPr>
      </w:pPr>
      <w:bookmarkStart w:id="217" w:name="_Toc122619017"/>
      <w:bookmarkStart w:id="218" w:name="_Toc125554946"/>
      <w:bookmarkStart w:id="219" w:name="_Toc151643780"/>
      <w:bookmarkStart w:id="220" w:name="_Toc164441677"/>
      <w:bookmarkStart w:id="221" w:name="_Toc173756164"/>
      <w:bookmarkStart w:id="222" w:name="_Toc182990202"/>
      <w:r w:rsidRPr="00D078EF">
        <w:rPr>
          <w:lang w:eastAsia="en-US"/>
        </w:rPr>
        <w:lastRenderedPageBreak/>
        <w:t>Interruption dans l’exécution des prestations en cas d’empêchement du titulaire à les exécuter</w:t>
      </w:r>
      <w:bookmarkEnd w:id="217"/>
      <w:bookmarkEnd w:id="218"/>
      <w:bookmarkEnd w:id="219"/>
      <w:bookmarkEnd w:id="220"/>
      <w:bookmarkEnd w:id="221"/>
      <w:bookmarkEnd w:id="222"/>
    </w:p>
    <w:p w14:paraId="647B0049" w14:textId="77777777" w:rsidR="008C53F2" w:rsidRPr="00396FFF" w:rsidRDefault="008C53F2" w:rsidP="00B82845">
      <w:pPr>
        <w:ind w:right="-427"/>
        <w:jc w:val="both"/>
        <w:rPr>
          <w:rFonts w:asciiTheme="minorHAnsi" w:hAnsiTheme="minorHAnsi" w:cstheme="minorHAnsi"/>
          <w:bCs/>
        </w:rPr>
      </w:pPr>
      <w:r w:rsidRPr="00D078EF">
        <w:rPr>
          <w:rFonts w:eastAsiaTheme="minorHAnsi" w:cs="Calibri"/>
          <w:lang w:eastAsia="en-US"/>
        </w:rPr>
        <w:t xml:space="preserve">Dans l’hypothèse où le titulaire est en incapacité d’exécuter les prestations prévues, le </w:t>
      </w:r>
      <w:r w:rsidRPr="00D078EF">
        <w:rPr>
          <w:rFonts w:asciiTheme="minorHAnsi" w:hAnsiTheme="minorHAnsi" w:cstheme="minorHAnsi"/>
        </w:rPr>
        <w:t>Pouvoir adjudicateur</w:t>
      </w:r>
      <w:r w:rsidRPr="00D078EF">
        <w:rPr>
          <w:rFonts w:eastAsiaTheme="minorHAnsi" w:cs="Calibri"/>
          <w:lang w:eastAsia="en-US"/>
        </w:rPr>
        <w:t xml:space="preserve"> se réserve, pour les prestations qui ne sauraient souffrir d’un retard, le droit de recourir aux services d’un tiers conformément à l’article 27 du CCAG-PI.</w:t>
      </w:r>
    </w:p>
    <w:p w14:paraId="08FB1B0A" w14:textId="77777777" w:rsidR="001612A2" w:rsidRDefault="001612A2" w:rsidP="00B82845">
      <w:pPr>
        <w:jc w:val="both"/>
        <w:rPr>
          <w:rFonts w:asciiTheme="minorHAnsi" w:hAnsiTheme="minorHAnsi" w:cstheme="minorHAnsi"/>
        </w:rPr>
      </w:pPr>
    </w:p>
    <w:p w14:paraId="27AC661F" w14:textId="77777777" w:rsidR="008D42B6" w:rsidRPr="003013E3" w:rsidRDefault="008D42B6" w:rsidP="00B82845">
      <w:pPr>
        <w:pStyle w:val="Titre1"/>
        <w:numPr>
          <w:ilvl w:val="0"/>
          <w:numId w:val="7"/>
        </w:numPr>
        <w:jc w:val="both"/>
        <w:rPr>
          <w:rFonts w:asciiTheme="minorHAnsi" w:hAnsiTheme="minorHAnsi" w:cstheme="minorHAnsi"/>
          <w:sz w:val="24"/>
          <w:szCs w:val="24"/>
          <w:highlight w:val="lightGray"/>
        </w:rPr>
      </w:pPr>
      <w:bookmarkStart w:id="223" w:name="_Toc182990203"/>
      <w:r w:rsidRPr="003013E3">
        <w:rPr>
          <w:rFonts w:asciiTheme="minorHAnsi" w:hAnsiTheme="minorHAnsi" w:cstheme="minorHAnsi"/>
          <w:sz w:val="24"/>
          <w:szCs w:val="24"/>
          <w:highlight w:val="lightGray"/>
        </w:rPr>
        <w:t>Constatation de l'exécution des prestations</w:t>
      </w:r>
      <w:bookmarkEnd w:id="223"/>
    </w:p>
    <w:p w14:paraId="5BFFC6C6" w14:textId="77777777" w:rsidR="001351F8" w:rsidRPr="00FE4B34" w:rsidRDefault="001351F8" w:rsidP="00B82845">
      <w:pPr>
        <w:pStyle w:val="Titre2"/>
        <w:ind w:left="1134" w:hanging="360"/>
      </w:pPr>
      <w:bookmarkStart w:id="224" w:name="_Toc182990204"/>
      <w:r w:rsidRPr="00FE4B34">
        <w:t>Opérations de vérification quantitative et qualitative</w:t>
      </w:r>
      <w:bookmarkEnd w:id="224"/>
    </w:p>
    <w:p w14:paraId="2BA1320F" w14:textId="6C7B7765" w:rsidR="001351F8" w:rsidRDefault="001351F8" w:rsidP="00B82845">
      <w:pPr>
        <w:spacing w:after="120"/>
        <w:ind w:right="-13"/>
        <w:jc w:val="both"/>
        <w:rPr>
          <w:rFonts w:asciiTheme="minorHAnsi" w:hAnsiTheme="minorHAnsi" w:cstheme="minorHAnsi"/>
          <w:bCs/>
        </w:rPr>
      </w:pPr>
      <w:r w:rsidRPr="00FE4B34">
        <w:rPr>
          <w:rFonts w:asciiTheme="minorHAnsi" w:hAnsiTheme="minorHAnsi" w:cstheme="minorHAnsi"/>
          <w:bCs/>
        </w:rPr>
        <w:t xml:space="preserve">Par dérogation à </w:t>
      </w:r>
      <w:r w:rsidRPr="00E52EA3">
        <w:rPr>
          <w:rFonts w:asciiTheme="minorHAnsi" w:hAnsiTheme="minorHAnsi" w:cstheme="minorHAnsi"/>
          <w:bCs/>
        </w:rPr>
        <w:t>l’article 2</w:t>
      </w:r>
      <w:r w:rsidR="003D48BA" w:rsidRPr="00E52EA3">
        <w:rPr>
          <w:rFonts w:asciiTheme="minorHAnsi" w:hAnsiTheme="minorHAnsi" w:cstheme="minorHAnsi"/>
          <w:bCs/>
        </w:rPr>
        <w:t>8</w:t>
      </w:r>
      <w:r w:rsidRPr="00E52EA3">
        <w:rPr>
          <w:rFonts w:asciiTheme="minorHAnsi" w:hAnsiTheme="minorHAnsi" w:cstheme="minorHAnsi"/>
          <w:bCs/>
        </w:rPr>
        <w:t xml:space="preserve">-2 du </w:t>
      </w:r>
      <w:r w:rsidR="00517DC6" w:rsidRPr="00E52EA3">
        <w:rPr>
          <w:rFonts w:asciiTheme="minorHAnsi" w:hAnsiTheme="minorHAnsi" w:cstheme="minorHAnsi"/>
          <w:bCs/>
        </w:rPr>
        <w:t xml:space="preserve">CCAG PI </w:t>
      </w:r>
      <w:r w:rsidRPr="00E52EA3">
        <w:rPr>
          <w:rFonts w:asciiTheme="minorHAnsi" w:hAnsiTheme="minorHAnsi" w:cstheme="minorHAnsi"/>
        </w:rPr>
        <w:t>le pouvoir adjudicateur</w:t>
      </w:r>
      <w:r w:rsidRPr="00E52EA3">
        <w:rPr>
          <w:rFonts w:asciiTheme="minorHAnsi" w:hAnsiTheme="minorHAnsi" w:cstheme="minorHAnsi"/>
          <w:bCs/>
        </w:rPr>
        <w:t xml:space="preserve"> dispose de </w:t>
      </w:r>
      <w:r w:rsidR="00383376">
        <w:rPr>
          <w:rFonts w:asciiTheme="minorHAnsi" w:hAnsiTheme="minorHAnsi" w:cstheme="minorHAnsi"/>
          <w:bCs/>
        </w:rPr>
        <w:t>10</w:t>
      </w:r>
      <w:r w:rsidRPr="00E52EA3">
        <w:rPr>
          <w:rFonts w:asciiTheme="minorHAnsi" w:hAnsiTheme="minorHAnsi" w:cstheme="minorHAnsi"/>
          <w:bCs/>
        </w:rPr>
        <w:t xml:space="preserve"> jours ouvrés pour vérifier que les prestations sont conformes à la commande.</w:t>
      </w:r>
    </w:p>
    <w:p w14:paraId="54913459" w14:textId="345972BE" w:rsidR="00383376" w:rsidRPr="00E52EA3" w:rsidRDefault="00383376" w:rsidP="00B82845">
      <w:pPr>
        <w:spacing w:after="120"/>
        <w:ind w:right="-13"/>
        <w:jc w:val="both"/>
        <w:rPr>
          <w:rFonts w:asciiTheme="minorHAnsi" w:hAnsiTheme="minorHAnsi" w:cstheme="minorHAnsi"/>
          <w:bCs/>
        </w:rPr>
      </w:pPr>
      <w:r>
        <w:t>Les opérations de vérification reposent sur les éléments fournis par le titulaire, notamment les livrables attendus conformément au CCTP et autres documents éventuellement précisés dans l’offre technique du titulaire.</w:t>
      </w:r>
    </w:p>
    <w:p w14:paraId="620A31E7" w14:textId="77777777" w:rsidR="001351F8" w:rsidRPr="00E52EA3" w:rsidRDefault="001351F8" w:rsidP="00B82845">
      <w:pPr>
        <w:pStyle w:val="Titre2"/>
        <w:ind w:left="1440" w:hanging="360"/>
      </w:pPr>
      <w:bookmarkStart w:id="225" w:name="_Toc182990205"/>
      <w:r w:rsidRPr="00E52EA3">
        <w:t>Décision après vérification</w:t>
      </w:r>
      <w:bookmarkEnd w:id="225"/>
    </w:p>
    <w:p w14:paraId="00EA7CE2" w14:textId="77777777" w:rsidR="001D4D61" w:rsidRPr="00E52EA3" w:rsidRDefault="001D4D61" w:rsidP="00B82845">
      <w:pPr>
        <w:pStyle w:val="ParagrapheIndent2"/>
        <w:spacing w:line="232" w:lineRule="exact"/>
        <w:ind w:left="20" w:right="20"/>
        <w:jc w:val="both"/>
        <w:rPr>
          <w:rFonts w:asciiTheme="minorHAnsi" w:eastAsia="Times New Roman" w:hAnsiTheme="minorHAnsi" w:cstheme="minorHAnsi"/>
          <w:bCs/>
          <w:szCs w:val="20"/>
          <w:lang w:val="fr-FR" w:eastAsia="fr-FR"/>
        </w:rPr>
      </w:pPr>
      <w:r w:rsidRPr="00E52EA3">
        <w:rPr>
          <w:rFonts w:ascii="Calibri" w:eastAsia="Times New Roman" w:hAnsi="Calibri" w:cs="Times New Roman"/>
          <w:szCs w:val="20"/>
          <w:lang w:val="fr-FR" w:eastAsia="fr-FR"/>
        </w:rPr>
        <w:t xml:space="preserve">A l'issue des opérations de vérification, le pouvoir adjudicateur prendra sa décision dans les conditions prévues </w:t>
      </w:r>
      <w:r w:rsidRPr="00E52EA3">
        <w:rPr>
          <w:rFonts w:asciiTheme="minorHAnsi" w:eastAsia="Times New Roman" w:hAnsiTheme="minorHAnsi" w:cstheme="minorHAnsi"/>
          <w:bCs/>
          <w:szCs w:val="20"/>
          <w:lang w:val="fr-FR" w:eastAsia="fr-FR"/>
        </w:rPr>
        <w:t>à l’article 29 du CCAG PI.</w:t>
      </w:r>
    </w:p>
    <w:p w14:paraId="35C7AD01" w14:textId="77777777" w:rsidR="001351F8" w:rsidRPr="00FE4B34" w:rsidRDefault="001351F8" w:rsidP="00B82845">
      <w:pPr>
        <w:jc w:val="both"/>
        <w:rPr>
          <w:rFonts w:asciiTheme="minorHAnsi" w:hAnsiTheme="minorHAnsi" w:cstheme="minorHAnsi"/>
        </w:rPr>
      </w:pPr>
    </w:p>
    <w:p w14:paraId="13E5F639" w14:textId="54EC592D" w:rsidR="001351F8" w:rsidRPr="00FE4B34" w:rsidRDefault="001351F8" w:rsidP="00B82845">
      <w:pPr>
        <w:jc w:val="both"/>
        <w:rPr>
          <w:rFonts w:asciiTheme="minorHAnsi" w:hAnsiTheme="minorHAnsi" w:cstheme="minorHAnsi"/>
        </w:rPr>
      </w:pPr>
      <w:r w:rsidRPr="00FE4B34">
        <w:rPr>
          <w:rFonts w:asciiTheme="minorHAnsi" w:hAnsiTheme="minorHAnsi" w:cstheme="minorHAnsi"/>
        </w:rPr>
        <w:t xml:space="preserve">A l’issue </w:t>
      </w:r>
      <w:r w:rsidRPr="00E52EA3">
        <w:rPr>
          <w:rFonts w:asciiTheme="minorHAnsi" w:hAnsiTheme="minorHAnsi" w:cstheme="minorHAnsi"/>
        </w:rPr>
        <w:t>des opérations de vérification, le pouvoir adjudicateur prononce</w:t>
      </w:r>
      <w:r w:rsidR="00383376">
        <w:rPr>
          <w:rFonts w:asciiTheme="minorHAnsi" w:hAnsiTheme="minorHAnsi" w:cstheme="minorHAnsi"/>
        </w:rPr>
        <w:t xml:space="preserve"> </w:t>
      </w:r>
      <w:r w:rsidRPr="00E52EA3">
        <w:rPr>
          <w:rFonts w:asciiTheme="minorHAnsi" w:hAnsiTheme="minorHAnsi" w:cstheme="minorHAnsi"/>
        </w:rPr>
        <w:t>:</w:t>
      </w:r>
    </w:p>
    <w:p w14:paraId="782396A3" w14:textId="6FA71EAB" w:rsidR="001351F8" w:rsidRDefault="001351F8" w:rsidP="00B82845">
      <w:pPr>
        <w:pStyle w:val="Paragraphedeliste"/>
        <w:numPr>
          <w:ilvl w:val="0"/>
          <w:numId w:val="3"/>
        </w:numPr>
        <w:jc w:val="both"/>
        <w:rPr>
          <w:rFonts w:asciiTheme="minorHAnsi" w:hAnsiTheme="minorHAnsi" w:cstheme="minorHAnsi"/>
        </w:rPr>
      </w:pPr>
      <w:r w:rsidRPr="00FE4B34">
        <w:rPr>
          <w:rFonts w:asciiTheme="minorHAnsi" w:hAnsiTheme="minorHAnsi" w:cstheme="minorHAnsi"/>
        </w:rPr>
        <w:t xml:space="preserve">Soit une décision d’admission des prestations, </w:t>
      </w:r>
    </w:p>
    <w:p w14:paraId="5A734F50" w14:textId="77777777" w:rsidR="001D4D61" w:rsidRPr="00383376" w:rsidRDefault="001D4D61" w:rsidP="00B82845">
      <w:pPr>
        <w:pStyle w:val="Paragraphedeliste"/>
        <w:numPr>
          <w:ilvl w:val="0"/>
          <w:numId w:val="3"/>
        </w:numPr>
        <w:jc w:val="both"/>
        <w:rPr>
          <w:rFonts w:asciiTheme="minorHAnsi" w:hAnsiTheme="minorHAnsi" w:cstheme="minorHAnsi"/>
        </w:rPr>
      </w:pPr>
      <w:r w:rsidRPr="00383376">
        <w:rPr>
          <w:rFonts w:asciiTheme="minorHAnsi" w:hAnsiTheme="minorHAnsi" w:cstheme="minorHAnsi"/>
        </w:rPr>
        <w:t>Soit une décision d’admission avec réfaction ; cette décision doit être motivée,</w:t>
      </w:r>
    </w:p>
    <w:p w14:paraId="7D4FB30F" w14:textId="1F5DE56D" w:rsidR="001D4D61" w:rsidRPr="00383376" w:rsidRDefault="001D4D61" w:rsidP="00B82845">
      <w:pPr>
        <w:pStyle w:val="Paragraphedeliste"/>
        <w:numPr>
          <w:ilvl w:val="0"/>
          <w:numId w:val="3"/>
        </w:numPr>
        <w:jc w:val="both"/>
        <w:rPr>
          <w:rFonts w:asciiTheme="minorHAnsi" w:hAnsiTheme="minorHAnsi" w:cstheme="minorHAnsi"/>
        </w:rPr>
      </w:pPr>
      <w:r w:rsidRPr="00383376">
        <w:rPr>
          <w:rFonts w:asciiTheme="minorHAnsi" w:hAnsiTheme="minorHAnsi" w:cstheme="minorHAnsi"/>
        </w:rPr>
        <w:t xml:space="preserve">Soit une décision d’ajournement des prestations ; dans ce cas, le titulaire doit remédier au manquement constaté par l’entité par une mise au point des prestations dans un délai de trois jours ouvrés à compter de la demande formulée. </w:t>
      </w:r>
    </w:p>
    <w:p w14:paraId="7309CFBC" w14:textId="0B4E7EA6" w:rsidR="001D4D61" w:rsidRPr="00B82845" w:rsidRDefault="001D4D61" w:rsidP="00B82845">
      <w:pPr>
        <w:spacing w:after="120"/>
        <w:ind w:left="709" w:right="-13"/>
        <w:jc w:val="both"/>
        <w:rPr>
          <w:rFonts w:asciiTheme="minorHAnsi" w:hAnsiTheme="minorHAnsi" w:cstheme="minorHAnsi"/>
          <w:bCs/>
        </w:rPr>
      </w:pPr>
      <w:r w:rsidRPr="00383376">
        <w:rPr>
          <w:rFonts w:asciiTheme="minorHAnsi" w:hAnsiTheme="minorHAnsi" w:cstheme="minorHAnsi"/>
          <w:bCs/>
        </w:rPr>
        <w:t>En cas de non-résolution des motifs d’insatisfaction, le pouvoir adjudicateur peut décider de l’admission en l’état des prestations livrées, moyennant l’application d’une réfaction, ou du rejet total de la livraison, conformément aux articles 29.3 et 29.4 du CCAG PI.</w:t>
      </w:r>
    </w:p>
    <w:p w14:paraId="7B91D183" w14:textId="77777777" w:rsidR="001351F8" w:rsidRPr="00383376" w:rsidRDefault="001351F8" w:rsidP="00B82845">
      <w:pPr>
        <w:pStyle w:val="Paragraphedeliste"/>
        <w:numPr>
          <w:ilvl w:val="0"/>
          <w:numId w:val="3"/>
        </w:numPr>
        <w:jc w:val="both"/>
        <w:rPr>
          <w:rFonts w:asciiTheme="minorHAnsi" w:hAnsiTheme="minorHAnsi" w:cstheme="minorHAnsi"/>
        </w:rPr>
      </w:pPr>
      <w:r w:rsidRPr="00383376">
        <w:rPr>
          <w:rFonts w:asciiTheme="minorHAnsi" w:hAnsiTheme="minorHAnsi" w:cstheme="minorHAnsi"/>
        </w:rPr>
        <w:t xml:space="preserve">Soit une décision de rejet partiel ou total des prestations ; cette décision doit être motivée. </w:t>
      </w:r>
    </w:p>
    <w:p w14:paraId="52121DBE" w14:textId="77777777" w:rsidR="00575B00" w:rsidRPr="00383376" w:rsidRDefault="00575B00" w:rsidP="00B82845">
      <w:pPr>
        <w:jc w:val="both"/>
      </w:pPr>
    </w:p>
    <w:p w14:paraId="1154413C" w14:textId="5934A2B0" w:rsidR="00383376" w:rsidRPr="000B62A9" w:rsidRDefault="00383376" w:rsidP="00B82845">
      <w:pPr>
        <w:jc w:val="both"/>
      </w:pPr>
      <w:r w:rsidRPr="00383376">
        <w:rPr>
          <w:rFonts w:asciiTheme="minorHAnsi" w:hAnsiTheme="minorHAnsi" w:cstheme="minorHAnsi"/>
        </w:rPr>
        <w:t>En tout état de cause, dans le silence gardé par le Pouvoir adjudicateur au-delà d’un délai maximum d’un mois, la prestation est réputée admise.</w:t>
      </w:r>
    </w:p>
    <w:p w14:paraId="2A26B929" w14:textId="77777777" w:rsidR="00CE3C95" w:rsidRPr="00FE4B34" w:rsidRDefault="00CE3C95" w:rsidP="00B82845">
      <w:pPr>
        <w:pStyle w:val="Titre1"/>
        <w:numPr>
          <w:ilvl w:val="0"/>
          <w:numId w:val="7"/>
        </w:numPr>
        <w:jc w:val="both"/>
        <w:rPr>
          <w:rFonts w:asciiTheme="minorHAnsi" w:hAnsiTheme="minorHAnsi" w:cstheme="minorHAnsi"/>
          <w:sz w:val="24"/>
          <w:szCs w:val="24"/>
          <w:highlight w:val="lightGray"/>
        </w:rPr>
      </w:pPr>
      <w:bookmarkStart w:id="226" w:name="_Toc90560145"/>
      <w:bookmarkStart w:id="227" w:name="_Toc182990206"/>
      <w:r w:rsidRPr="00FE4B34">
        <w:rPr>
          <w:rFonts w:asciiTheme="minorHAnsi" w:hAnsiTheme="minorHAnsi" w:cstheme="minorHAnsi"/>
          <w:sz w:val="24"/>
          <w:szCs w:val="24"/>
          <w:highlight w:val="lightGray"/>
        </w:rPr>
        <w:t>Garantie des prestations</w:t>
      </w:r>
      <w:bookmarkEnd w:id="226"/>
      <w:bookmarkEnd w:id="227"/>
    </w:p>
    <w:p w14:paraId="736EC8B7" w14:textId="77777777" w:rsidR="00663F1B" w:rsidRDefault="00663F1B" w:rsidP="00B82845">
      <w:pPr>
        <w:jc w:val="both"/>
        <w:rPr>
          <w:rFonts w:asciiTheme="minorHAnsi" w:hAnsiTheme="minorHAnsi" w:cstheme="minorHAnsi"/>
          <w:b/>
          <w:color w:val="0000FF"/>
        </w:rPr>
      </w:pPr>
    </w:p>
    <w:p w14:paraId="4BBC6316" w14:textId="77777777" w:rsidR="00D23EC8" w:rsidRDefault="00D23EC8" w:rsidP="00B82845">
      <w:pPr>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Aucune garantie n'est prévue.</w:t>
      </w:r>
    </w:p>
    <w:p w14:paraId="3EC1A3D1" w14:textId="77777777" w:rsidR="001D4D61" w:rsidRPr="00FE4B34" w:rsidRDefault="001D4D61" w:rsidP="00B82845">
      <w:pPr>
        <w:jc w:val="both"/>
        <w:rPr>
          <w:rFonts w:asciiTheme="minorHAnsi" w:hAnsiTheme="minorHAnsi" w:cstheme="minorHAnsi"/>
          <w:b/>
        </w:rPr>
      </w:pPr>
    </w:p>
    <w:p w14:paraId="7901A1FE" w14:textId="65B6B80B" w:rsidR="00BD6DD0" w:rsidRDefault="000D6BB8" w:rsidP="00B82845">
      <w:pPr>
        <w:pStyle w:val="Titre1"/>
        <w:numPr>
          <w:ilvl w:val="0"/>
          <w:numId w:val="7"/>
        </w:numPr>
        <w:jc w:val="both"/>
        <w:rPr>
          <w:rFonts w:asciiTheme="minorHAnsi" w:hAnsiTheme="minorHAnsi" w:cstheme="minorHAnsi"/>
          <w:sz w:val="24"/>
          <w:szCs w:val="24"/>
          <w:highlight w:val="lightGray"/>
        </w:rPr>
      </w:pPr>
      <w:bookmarkStart w:id="228" w:name="_Toc106030302"/>
      <w:bookmarkStart w:id="229" w:name="_Toc106030427"/>
      <w:bookmarkStart w:id="230" w:name="_Toc182990207"/>
      <w:bookmarkEnd w:id="228"/>
      <w:bookmarkEnd w:id="229"/>
      <w:r w:rsidRPr="00FE4B34">
        <w:rPr>
          <w:rFonts w:asciiTheme="minorHAnsi" w:hAnsiTheme="minorHAnsi" w:cstheme="minorHAnsi"/>
          <w:sz w:val="24"/>
          <w:szCs w:val="24"/>
          <w:highlight w:val="lightGray"/>
        </w:rPr>
        <w:t>Obligations générales</w:t>
      </w:r>
      <w:r w:rsidR="00BD6DD0">
        <w:rPr>
          <w:rFonts w:asciiTheme="minorHAnsi" w:hAnsiTheme="minorHAnsi" w:cstheme="minorHAnsi"/>
          <w:sz w:val="24"/>
          <w:szCs w:val="24"/>
          <w:highlight w:val="lightGray"/>
        </w:rPr>
        <w:t xml:space="preserve"> </w:t>
      </w:r>
      <w:r w:rsidR="00BD6DD0" w:rsidRPr="00FE4B34">
        <w:rPr>
          <w:rFonts w:asciiTheme="minorHAnsi" w:hAnsiTheme="minorHAnsi" w:cstheme="minorHAnsi"/>
          <w:sz w:val="24"/>
          <w:szCs w:val="24"/>
          <w:highlight w:val="lightGray"/>
        </w:rPr>
        <w:t>du titulaire</w:t>
      </w:r>
      <w:bookmarkEnd w:id="230"/>
    </w:p>
    <w:p w14:paraId="4EB07AF8" w14:textId="77777777" w:rsidR="00BD6DD0" w:rsidRPr="00FE4B34" w:rsidRDefault="00BD6DD0" w:rsidP="00B82845">
      <w:pPr>
        <w:pStyle w:val="Titre2"/>
      </w:pPr>
      <w:bookmarkStart w:id="231" w:name="_Ref116369885"/>
      <w:bookmarkStart w:id="232" w:name="_Toc182990208"/>
      <w:r w:rsidRPr="00FE4B34">
        <w:t>Responsabilité</w:t>
      </w:r>
      <w:bookmarkEnd w:id="231"/>
      <w:bookmarkEnd w:id="232"/>
      <w:r w:rsidRPr="00FE4B34">
        <w:t xml:space="preserve"> </w:t>
      </w:r>
    </w:p>
    <w:p w14:paraId="636A52EF" w14:textId="5E548E34" w:rsidR="00BD6DD0" w:rsidRPr="00FE4B34" w:rsidRDefault="00BD6DD0" w:rsidP="00B82845">
      <w:pPr>
        <w:jc w:val="both"/>
        <w:rPr>
          <w:rFonts w:asciiTheme="minorHAnsi" w:eastAsia="LiberationSans" w:hAnsiTheme="minorHAnsi" w:cstheme="minorHAnsi"/>
          <w:lang w:eastAsia="en-US"/>
        </w:rPr>
      </w:pPr>
      <w:r w:rsidRPr="00FE4B34">
        <w:rPr>
          <w:rFonts w:asciiTheme="minorHAnsi" w:eastAsia="LiberationSans" w:hAnsiTheme="minorHAnsi" w:cstheme="minorHAnsi"/>
        </w:rPr>
        <w:t>Le titulaire est l’interlocuteur unique et direct d</w:t>
      </w:r>
      <w:r w:rsidR="003013E3">
        <w:rPr>
          <w:rFonts w:asciiTheme="minorHAnsi" w:eastAsia="LiberationSans" w:hAnsiTheme="minorHAnsi" w:cstheme="minorHAnsi"/>
        </w:rPr>
        <w:t xml:space="preserve">u pouvoir adjudicateur </w:t>
      </w:r>
      <w:r w:rsidRPr="00FE4B34">
        <w:rPr>
          <w:rFonts w:asciiTheme="minorHAnsi" w:eastAsia="LiberationSans" w:hAnsiTheme="minorHAnsi" w:cstheme="minorHAnsi"/>
        </w:rPr>
        <w:t>et à ce titre est responsable de la totalité des prestations et de leur bonne exécution.</w:t>
      </w:r>
    </w:p>
    <w:p w14:paraId="00FC88AC" w14:textId="77777777" w:rsidR="00BD6DD0" w:rsidRPr="00FE4B34" w:rsidRDefault="00BD6DD0" w:rsidP="00B82845">
      <w:pPr>
        <w:jc w:val="both"/>
        <w:rPr>
          <w:rFonts w:asciiTheme="minorHAnsi" w:eastAsia="LiberationSans" w:hAnsiTheme="minorHAnsi" w:cstheme="minorHAnsi"/>
        </w:rPr>
      </w:pPr>
      <w:r w:rsidRPr="00FE4B34">
        <w:rPr>
          <w:rFonts w:asciiTheme="minorHAnsi" w:eastAsia="LiberationSans" w:hAnsiTheme="minorHAnsi" w:cstheme="minorHAnsi"/>
        </w:rPr>
        <w:t>Il ne saurait dégager sa responsabilité dans l’exécution des prestations, sauf à apporter la preuve que le fait à l’origine du non-respect de ses engagements contractuels ne lui est pas imputable.</w:t>
      </w:r>
    </w:p>
    <w:p w14:paraId="7313ECE6" w14:textId="7905F03D" w:rsidR="00BD6DD0" w:rsidRPr="001D4D61" w:rsidRDefault="00BD6DD0" w:rsidP="00B82845">
      <w:pPr>
        <w:pStyle w:val="Titre2"/>
        <w:rPr>
          <w:rFonts w:eastAsiaTheme="minorHAnsi"/>
        </w:rPr>
      </w:pPr>
      <w:bookmarkStart w:id="233" w:name="_Toc182990209"/>
      <w:r w:rsidRPr="001D4D61">
        <w:t xml:space="preserve">Obligation de </w:t>
      </w:r>
      <w:r w:rsidRPr="001D4D61">
        <w:rPr>
          <w:rFonts w:eastAsia="Times New Roman"/>
          <w:bCs/>
          <w:iCs/>
          <w:szCs w:val="22"/>
        </w:rPr>
        <w:t>moyen et de résultat</w:t>
      </w:r>
      <w:bookmarkEnd w:id="233"/>
    </w:p>
    <w:p w14:paraId="5E741928" w14:textId="13368898" w:rsidR="00BD6DD0" w:rsidRPr="00FE4B34" w:rsidRDefault="00BD6DD0" w:rsidP="00B82845">
      <w:pPr>
        <w:jc w:val="both"/>
        <w:rPr>
          <w:rFonts w:asciiTheme="minorHAnsi" w:hAnsiTheme="minorHAnsi" w:cstheme="minorHAnsi"/>
        </w:rPr>
      </w:pPr>
      <w:r w:rsidRPr="00FE4B34">
        <w:rPr>
          <w:rFonts w:asciiTheme="minorHAnsi" w:hAnsiTheme="minorHAnsi" w:cstheme="minorHAnsi"/>
        </w:rPr>
        <w:t xml:space="preserve">Le titulaire est tenu de mettre en œuvre tous les moyens nécessaires afin d’assurer des prestations conformes aux règles de la profession et aux prescriptions </w:t>
      </w:r>
      <w:r w:rsidR="00F44BBD" w:rsidRPr="00F44BBD">
        <w:rPr>
          <w:rFonts w:asciiTheme="minorHAnsi" w:hAnsiTheme="minorHAnsi" w:cstheme="minorHAnsi"/>
        </w:rPr>
        <w:t>du présent contrat</w:t>
      </w:r>
      <w:r w:rsidR="003013E3">
        <w:rPr>
          <w:rFonts w:asciiTheme="minorHAnsi" w:hAnsiTheme="minorHAnsi" w:cstheme="minorHAnsi"/>
        </w:rPr>
        <w:t>.</w:t>
      </w:r>
      <w:r w:rsidRPr="00FE4B34">
        <w:rPr>
          <w:rFonts w:asciiTheme="minorHAnsi" w:hAnsiTheme="minorHAnsi" w:cstheme="minorHAnsi"/>
        </w:rPr>
        <w:t xml:space="preserve"> Les divers problèmes consécutifs au non-respect par le titulaire des engagements que la bonne exécution </w:t>
      </w:r>
      <w:r w:rsidR="00F44BBD" w:rsidRPr="00F44BBD">
        <w:rPr>
          <w:rFonts w:asciiTheme="minorHAnsi" w:hAnsiTheme="minorHAnsi" w:cstheme="minorHAnsi"/>
        </w:rPr>
        <w:t>du présent contrat</w:t>
      </w:r>
      <w:r w:rsidR="00F44BBD" w:rsidRPr="00FE4B34">
        <w:rPr>
          <w:rFonts w:asciiTheme="minorHAnsi" w:hAnsiTheme="minorHAnsi" w:cstheme="minorHAnsi"/>
        </w:rPr>
        <w:t xml:space="preserve"> </w:t>
      </w:r>
      <w:r w:rsidRPr="00FE4B34">
        <w:rPr>
          <w:rFonts w:asciiTheme="minorHAnsi" w:hAnsiTheme="minorHAnsi" w:cstheme="minorHAnsi"/>
        </w:rPr>
        <w:t>lui impose seront, dans la mesure du possible, traités à l’amiable. À défaut d’arrangement, l</w:t>
      </w:r>
      <w:r w:rsidR="003013E3">
        <w:rPr>
          <w:rFonts w:asciiTheme="minorHAnsi" w:hAnsiTheme="minorHAnsi" w:cstheme="minorHAnsi"/>
        </w:rPr>
        <w:t xml:space="preserve">e pouvoir adjudicateur </w:t>
      </w:r>
      <w:r w:rsidRPr="00FE4B34">
        <w:rPr>
          <w:rFonts w:asciiTheme="minorHAnsi" w:hAnsiTheme="minorHAnsi" w:cstheme="minorHAnsi"/>
        </w:rPr>
        <w:t xml:space="preserve">peut résilier </w:t>
      </w:r>
      <w:r w:rsidRPr="003013E3">
        <w:rPr>
          <w:rFonts w:asciiTheme="minorHAnsi" w:hAnsiTheme="minorHAnsi" w:cstheme="minorHAnsi"/>
        </w:rPr>
        <w:t>le</w:t>
      </w:r>
      <w:r w:rsidR="00F44BBD" w:rsidRPr="003013E3">
        <w:rPr>
          <w:rFonts w:asciiTheme="minorHAnsi" w:hAnsiTheme="minorHAnsi" w:cstheme="minorHAnsi"/>
        </w:rPr>
        <w:t xml:space="preserve"> </w:t>
      </w:r>
      <w:r w:rsidR="00F44BBD" w:rsidRPr="00F44BBD">
        <w:rPr>
          <w:rFonts w:asciiTheme="minorHAnsi" w:hAnsiTheme="minorHAnsi" w:cstheme="minorHAnsi"/>
        </w:rPr>
        <w:t>présent contrat</w:t>
      </w:r>
      <w:r w:rsidRPr="00FE4B34">
        <w:rPr>
          <w:rFonts w:asciiTheme="minorHAnsi" w:hAnsiTheme="minorHAnsi" w:cstheme="minorHAnsi"/>
          <w:b/>
        </w:rPr>
        <w:t>.</w:t>
      </w:r>
    </w:p>
    <w:p w14:paraId="26F6049A" w14:textId="77777777" w:rsidR="00BD6DD0" w:rsidRPr="00FE4B34" w:rsidRDefault="00BD6DD0" w:rsidP="00B82845">
      <w:pPr>
        <w:pStyle w:val="Titre2"/>
      </w:pPr>
      <w:bookmarkStart w:id="234" w:name="_Toc182990210"/>
      <w:r w:rsidRPr="00FE4B34">
        <w:t>Obligation de conseil</w:t>
      </w:r>
      <w:bookmarkEnd w:id="234"/>
    </w:p>
    <w:p w14:paraId="471B3F18" w14:textId="6485E3CC" w:rsidR="00BD6DD0" w:rsidRPr="00FE4B34" w:rsidRDefault="00BD6DD0" w:rsidP="00B82845">
      <w:pPr>
        <w:jc w:val="both"/>
        <w:rPr>
          <w:rFonts w:asciiTheme="minorHAnsi" w:hAnsiTheme="minorHAnsi" w:cstheme="minorHAnsi"/>
        </w:rPr>
      </w:pPr>
      <w:r w:rsidRPr="00FE4B34">
        <w:rPr>
          <w:rFonts w:asciiTheme="minorHAnsi" w:hAnsiTheme="minorHAnsi" w:cstheme="minorHAnsi"/>
        </w:rPr>
        <w:t>Le titulaire est tenu à une obligation de conseil. Il engage sa pleine et entière responsabilité pour ce qui concerne les choix techniques mis en œuvre qu’il a validés, y compris lorsque ceux-ci ont été proposés par l</w:t>
      </w:r>
      <w:r w:rsidR="00AD0F5A">
        <w:rPr>
          <w:rFonts w:asciiTheme="minorHAnsi" w:hAnsiTheme="minorHAnsi" w:cstheme="minorHAnsi"/>
        </w:rPr>
        <w:t>e pouvoir adjudicateur</w:t>
      </w:r>
      <w:r w:rsidRPr="00FE4B34">
        <w:rPr>
          <w:rFonts w:asciiTheme="minorHAnsi" w:hAnsiTheme="minorHAnsi" w:cstheme="minorHAnsi"/>
        </w:rPr>
        <w:t xml:space="preserve">. </w:t>
      </w:r>
      <w:r w:rsidRPr="00FE4B34">
        <w:rPr>
          <w:rFonts w:asciiTheme="minorHAnsi" w:hAnsiTheme="minorHAnsi" w:cstheme="minorHAnsi"/>
        </w:rPr>
        <w:lastRenderedPageBreak/>
        <w:t xml:space="preserve">Dans l’hypothèse où il n’aurait pas respecté cette obligation, le titulaire concerné ne saurait se prévaloir d’une incohérence dans </w:t>
      </w:r>
      <w:r w:rsidRPr="00F44BBD">
        <w:rPr>
          <w:rFonts w:asciiTheme="minorHAnsi" w:hAnsiTheme="minorHAnsi" w:cstheme="minorHAnsi"/>
        </w:rPr>
        <w:t xml:space="preserve">le </w:t>
      </w:r>
      <w:r w:rsidR="00F44BBD" w:rsidRPr="00F44BBD">
        <w:rPr>
          <w:rFonts w:asciiTheme="minorHAnsi" w:hAnsiTheme="minorHAnsi" w:cstheme="minorHAnsi"/>
        </w:rPr>
        <w:t>présent contrat</w:t>
      </w:r>
      <w:r w:rsidR="00F44BBD" w:rsidRPr="00FE4B34">
        <w:rPr>
          <w:rFonts w:asciiTheme="minorHAnsi" w:hAnsiTheme="minorHAnsi" w:cstheme="minorHAnsi"/>
        </w:rPr>
        <w:t xml:space="preserve"> </w:t>
      </w:r>
      <w:r w:rsidRPr="00FE4B34">
        <w:rPr>
          <w:rFonts w:asciiTheme="minorHAnsi" w:hAnsiTheme="minorHAnsi" w:cstheme="minorHAnsi"/>
        </w:rPr>
        <w:t>pour s’exonérer de ses obligations contractuelles.</w:t>
      </w:r>
    </w:p>
    <w:p w14:paraId="7B504991" w14:textId="6AF06087" w:rsidR="00BD6DD0" w:rsidRPr="00FE4B34" w:rsidRDefault="00BD6DD0" w:rsidP="00B82845">
      <w:pPr>
        <w:jc w:val="both"/>
        <w:rPr>
          <w:rFonts w:asciiTheme="minorHAnsi" w:hAnsiTheme="minorHAnsi" w:cstheme="minorHAnsi"/>
        </w:rPr>
      </w:pPr>
      <w:r w:rsidRPr="00FE4B34">
        <w:rPr>
          <w:rFonts w:asciiTheme="minorHAnsi" w:hAnsiTheme="minorHAnsi" w:cstheme="minorHAnsi"/>
        </w:rPr>
        <w:t>Le titulaire ne pourra être tenu pour responsable des conséquences d’une décision d</w:t>
      </w:r>
      <w:r w:rsidR="00E837DC">
        <w:rPr>
          <w:rFonts w:asciiTheme="minorHAnsi" w:hAnsiTheme="minorHAnsi" w:cstheme="minorHAnsi"/>
        </w:rPr>
        <w:t>u pouvoir adjudicateur</w:t>
      </w:r>
      <w:r w:rsidRPr="00FE4B34">
        <w:rPr>
          <w:rFonts w:asciiTheme="minorHAnsi" w:hAnsiTheme="minorHAnsi" w:cstheme="minorHAnsi"/>
        </w:rPr>
        <w:t>, différente de celle qu’il aurait préconisée.</w:t>
      </w:r>
    </w:p>
    <w:p w14:paraId="52233550" w14:textId="77777777" w:rsidR="00BD6DD0" w:rsidRPr="00FE4B34" w:rsidRDefault="00BD6DD0" w:rsidP="00B82845">
      <w:pPr>
        <w:pStyle w:val="Titre2"/>
      </w:pPr>
      <w:bookmarkStart w:id="235" w:name="_Toc182990211"/>
      <w:r w:rsidRPr="00FE4B34">
        <w:t>Obligation d’information</w:t>
      </w:r>
      <w:bookmarkEnd w:id="235"/>
    </w:p>
    <w:p w14:paraId="2BC11ECC" w14:textId="0BDFA694" w:rsidR="00BD6DD0" w:rsidRPr="00FE4B34" w:rsidRDefault="00BD6DD0" w:rsidP="00B82845">
      <w:pPr>
        <w:jc w:val="both"/>
        <w:rPr>
          <w:rFonts w:asciiTheme="minorHAnsi" w:hAnsiTheme="minorHAnsi" w:cstheme="minorHAnsi"/>
        </w:rPr>
      </w:pPr>
      <w:r w:rsidRPr="00FE4B34">
        <w:rPr>
          <w:rFonts w:asciiTheme="minorHAnsi" w:hAnsiTheme="minorHAnsi" w:cstheme="minorHAnsi"/>
        </w:rPr>
        <w:t xml:space="preserve">Le titulaire est tenu de signaler </w:t>
      </w:r>
      <w:r w:rsidR="00AD0F5A">
        <w:rPr>
          <w:rFonts w:asciiTheme="minorHAnsi" w:hAnsiTheme="minorHAnsi" w:cstheme="minorHAnsi"/>
        </w:rPr>
        <w:t xml:space="preserve">au </w:t>
      </w:r>
      <w:r w:rsidR="00AD0F5A" w:rsidRPr="001D4D61">
        <w:rPr>
          <w:rFonts w:asciiTheme="minorHAnsi" w:hAnsiTheme="minorHAnsi" w:cstheme="minorHAnsi"/>
        </w:rPr>
        <w:t>pouvoir adjudicateur</w:t>
      </w:r>
      <w:r w:rsidRPr="001D4D61">
        <w:rPr>
          <w:rFonts w:asciiTheme="minorHAnsi" w:hAnsiTheme="minorHAnsi" w:cstheme="minorHAnsi"/>
        </w:rPr>
        <w:t xml:space="preserve"> tous les éléments qui lui paraîtraient de nature à compromettre la bonne exécution de la prestation.</w:t>
      </w:r>
    </w:p>
    <w:p w14:paraId="2AC73EB2" w14:textId="77777777" w:rsidR="00652262" w:rsidRPr="00FE4B34" w:rsidRDefault="00652262" w:rsidP="00B82845">
      <w:pPr>
        <w:pStyle w:val="Titre1"/>
        <w:numPr>
          <w:ilvl w:val="0"/>
          <w:numId w:val="7"/>
        </w:numPr>
        <w:jc w:val="both"/>
        <w:rPr>
          <w:rFonts w:asciiTheme="minorHAnsi" w:hAnsiTheme="minorHAnsi" w:cstheme="minorHAnsi"/>
          <w:sz w:val="24"/>
          <w:szCs w:val="24"/>
          <w:highlight w:val="lightGray"/>
        </w:rPr>
      </w:pPr>
      <w:bookmarkStart w:id="236" w:name="_Toc182990212"/>
      <w:r w:rsidRPr="00FE4B34">
        <w:rPr>
          <w:rFonts w:asciiTheme="minorHAnsi" w:hAnsiTheme="minorHAnsi" w:cstheme="minorHAnsi"/>
          <w:sz w:val="24"/>
          <w:szCs w:val="24"/>
          <w:highlight w:val="lightGray"/>
        </w:rPr>
        <w:t>Pénalités</w:t>
      </w:r>
      <w:bookmarkEnd w:id="236"/>
    </w:p>
    <w:p w14:paraId="38BCEA30" w14:textId="77777777" w:rsidR="00652262" w:rsidRPr="00FE4B34" w:rsidRDefault="00652262" w:rsidP="00B82845">
      <w:pPr>
        <w:pStyle w:val="Titre2"/>
        <w:rPr>
          <w:b/>
          <w:bCs/>
        </w:rPr>
      </w:pPr>
      <w:bookmarkStart w:id="237" w:name="_Toc421694925"/>
      <w:bookmarkStart w:id="238" w:name="_Toc488050904"/>
      <w:bookmarkStart w:id="239" w:name="_Toc182990213"/>
      <w:r w:rsidRPr="00FE4B34">
        <w:rPr>
          <w:rFonts w:ascii="Calibri" w:hAnsi="Calibri" w:cs="Calibri"/>
        </w:rPr>
        <w:t>Généralités</w:t>
      </w:r>
      <w:r w:rsidRPr="00FE4B34">
        <w:t xml:space="preserve"> sur les pénalités et sanctions associées aux pénalités</w:t>
      </w:r>
      <w:bookmarkEnd w:id="237"/>
      <w:bookmarkEnd w:id="238"/>
      <w:bookmarkEnd w:id="239"/>
    </w:p>
    <w:p w14:paraId="03C4293D" w14:textId="702C59B9" w:rsidR="00652262" w:rsidRPr="00E52EA3" w:rsidRDefault="00652262" w:rsidP="00B82845">
      <w:pPr>
        <w:spacing w:after="120"/>
        <w:jc w:val="both"/>
        <w:rPr>
          <w:rFonts w:asciiTheme="minorHAnsi" w:hAnsiTheme="minorHAnsi" w:cstheme="minorHAnsi"/>
        </w:rPr>
      </w:pPr>
      <w:r w:rsidRPr="007C29EC">
        <w:rPr>
          <w:rFonts w:asciiTheme="minorHAnsi" w:hAnsiTheme="minorHAnsi" w:cstheme="minorHAnsi"/>
        </w:rPr>
        <w:t xml:space="preserve">Les stipulations </w:t>
      </w:r>
      <w:r w:rsidRPr="00E52EA3">
        <w:rPr>
          <w:rFonts w:asciiTheme="minorHAnsi" w:hAnsiTheme="minorHAnsi" w:cstheme="minorHAnsi"/>
        </w:rPr>
        <w:t xml:space="preserve">de l’article </w:t>
      </w:r>
      <w:r w:rsidRPr="00E52EA3">
        <w:rPr>
          <w:rFonts w:asciiTheme="minorHAnsi" w:hAnsiTheme="minorHAnsi" w:cstheme="minorHAnsi"/>
          <w:bCs/>
        </w:rPr>
        <w:t xml:space="preserve">14 du </w:t>
      </w:r>
      <w:r w:rsidR="00517DC6" w:rsidRPr="00E52EA3">
        <w:rPr>
          <w:rFonts w:asciiTheme="minorHAnsi" w:hAnsiTheme="minorHAnsi" w:cstheme="minorHAnsi"/>
          <w:bCs/>
        </w:rPr>
        <w:t xml:space="preserve">CCAG PI </w:t>
      </w:r>
      <w:r w:rsidR="001351F8" w:rsidRPr="00E52EA3">
        <w:rPr>
          <w:rFonts w:asciiTheme="minorHAnsi" w:hAnsiTheme="minorHAnsi" w:cstheme="minorHAnsi"/>
        </w:rPr>
        <w:t>sont</w:t>
      </w:r>
      <w:r w:rsidRPr="00E52EA3">
        <w:rPr>
          <w:rFonts w:asciiTheme="minorHAnsi" w:hAnsiTheme="minorHAnsi" w:cstheme="minorHAnsi"/>
        </w:rPr>
        <w:t xml:space="preserve"> applicables.</w:t>
      </w:r>
    </w:p>
    <w:p w14:paraId="176EC541" w14:textId="6E83E5A2" w:rsidR="00652262" w:rsidRPr="00E52EA3" w:rsidRDefault="00652262" w:rsidP="00B82845">
      <w:pPr>
        <w:spacing w:after="120"/>
        <w:jc w:val="both"/>
        <w:rPr>
          <w:rFonts w:asciiTheme="minorHAnsi" w:hAnsiTheme="minorHAnsi" w:cstheme="minorHAnsi"/>
        </w:rPr>
      </w:pPr>
      <w:r w:rsidRPr="00E52EA3">
        <w:rPr>
          <w:rFonts w:asciiTheme="minorHAnsi" w:hAnsiTheme="minorHAnsi" w:cstheme="minorHAnsi"/>
        </w:rPr>
        <w:t xml:space="preserve">Il est rappelé, conformément à l’article 14.1 du </w:t>
      </w:r>
      <w:r w:rsidR="00517DC6" w:rsidRPr="00E52EA3">
        <w:rPr>
          <w:rFonts w:asciiTheme="minorHAnsi" w:hAnsiTheme="minorHAnsi" w:cstheme="minorHAnsi"/>
          <w:bCs/>
        </w:rPr>
        <w:t>CCAG PI</w:t>
      </w:r>
      <w:r w:rsidRPr="00E52EA3">
        <w:rPr>
          <w:rFonts w:asciiTheme="minorHAnsi" w:hAnsiTheme="minorHAnsi" w:cstheme="minorHAnsi"/>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00517DC6" w:rsidRPr="00E52EA3">
        <w:rPr>
          <w:rFonts w:asciiTheme="minorHAnsi" w:hAnsiTheme="minorHAnsi" w:cstheme="minorHAnsi"/>
          <w:bCs/>
        </w:rPr>
        <w:t>CCAG PI</w:t>
      </w:r>
      <w:r w:rsidRPr="00E52EA3">
        <w:rPr>
          <w:rFonts w:asciiTheme="minorHAnsi" w:hAnsiTheme="minorHAnsi" w:cstheme="minorHAnsi"/>
        </w:rPr>
        <w:t>. Elles sont encourues du simple fait de la constatation du retard par pouvoir adjudicateur.</w:t>
      </w:r>
    </w:p>
    <w:p w14:paraId="0F921C04" w14:textId="39A239D2" w:rsidR="00652262" w:rsidRPr="00383376" w:rsidRDefault="00652262" w:rsidP="00B82845">
      <w:pPr>
        <w:spacing w:after="120"/>
        <w:jc w:val="both"/>
        <w:rPr>
          <w:rFonts w:asciiTheme="minorHAnsi" w:hAnsiTheme="minorHAnsi" w:cstheme="minorHAnsi"/>
        </w:rPr>
      </w:pPr>
      <w:r w:rsidRPr="00E52EA3">
        <w:rPr>
          <w:rFonts w:asciiTheme="minorHAnsi" w:hAnsiTheme="minorHAnsi" w:cstheme="minorHAnsi"/>
        </w:rPr>
        <w:t xml:space="preserve">Par dérogation à l’article </w:t>
      </w:r>
      <w:r w:rsidRPr="00E52EA3">
        <w:rPr>
          <w:rFonts w:asciiTheme="minorHAnsi" w:hAnsiTheme="minorHAnsi" w:cstheme="minorHAnsi"/>
          <w:bCs/>
        </w:rPr>
        <w:t xml:space="preserve">14.1.3 du </w:t>
      </w:r>
      <w:r w:rsidR="00517DC6" w:rsidRPr="00E52EA3">
        <w:rPr>
          <w:rFonts w:asciiTheme="minorHAnsi" w:hAnsiTheme="minorHAnsi" w:cstheme="minorHAnsi"/>
          <w:bCs/>
        </w:rPr>
        <w:t>CCAG PI</w:t>
      </w:r>
      <w:r w:rsidRPr="00E52EA3">
        <w:rPr>
          <w:rFonts w:asciiTheme="minorHAnsi" w:hAnsiTheme="minorHAnsi" w:cstheme="minorHAnsi"/>
        </w:rPr>
        <w:t xml:space="preserve">, le titulaire n’est pas exonéré des pénalités dont le montant total ne dépasse </w:t>
      </w:r>
      <w:r w:rsidRPr="00383376">
        <w:rPr>
          <w:rFonts w:asciiTheme="minorHAnsi" w:hAnsiTheme="minorHAnsi" w:cstheme="minorHAnsi"/>
        </w:rPr>
        <w:t xml:space="preserve">pas </w:t>
      </w:r>
      <w:r w:rsidR="00D24717" w:rsidRPr="00383376">
        <w:rPr>
          <w:rFonts w:asciiTheme="minorHAnsi" w:hAnsiTheme="minorHAnsi" w:cstheme="minorHAnsi"/>
        </w:rPr>
        <w:t>1000</w:t>
      </w:r>
      <w:r w:rsidR="006866ED" w:rsidRPr="00383376">
        <w:rPr>
          <w:rFonts w:asciiTheme="minorHAnsi" w:hAnsiTheme="minorHAnsi" w:cstheme="minorHAnsi"/>
        </w:rPr>
        <w:t> </w:t>
      </w:r>
      <w:r w:rsidR="00D24717" w:rsidRPr="00383376">
        <w:rPr>
          <w:rFonts w:asciiTheme="minorHAnsi" w:hAnsiTheme="minorHAnsi" w:cstheme="minorHAnsi"/>
        </w:rPr>
        <w:t>€</w:t>
      </w:r>
      <w:r w:rsidR="006866ED" w:rsidRPr="00383376">
        <w:rPr>
          <w:rFonts w:asciiTheme="minorHAnsi" w:hAnsiTheme="minorHAnsi" w:cstheme="minorHAnsi"/>
        </w:rPr>
        <w:t> </w:t>
      </w:r>
      <w:r w:rsidR="00D24717" w:rsidRPr="00383376">
        <w:rPr>
          <w:rFonts w:asciiTheme="minorHAnsi" w:hAnsiTheme="minorHAnsi" w:cstheme="minorHAnsi"/>
        </w:rPr>
        <w:t>HT</w:t>
      </w:r>
      <w:r w:rsidRPr="00383376">
        <w:rPr>
          <w:rFonts w:asciiTheme="minorHAnsi" w:hAnsiTheme="minorHAnsi" w:cstheme="minorHAnsi"/>
        </w:rPr>
        <w:t xml:space="preserve"> pour l'ensemble du marché.</w:t>
      </w:r>
    </w:p>
    <w:p w14:paraId="73499147" w14:textId="6BFD1A4D" w:rsidR="00652262" w:rsidRPr="00383376" w:rsidRDefault="00652262" w:rsidP="00B82845">
      <w:pPr>
        <w:spacing w:after="120"/>
        <w:jc w:val="both"/>
        <w:rPr>
          <w:rFonts w:asciiTheme="minorHAnsi" w:hAnsiTheme="minorHAnsi" w:cstheme="minorHAnsi"/>
        </w:rPr>
      </w:pPr>
      <w:r w:rsidRPr="00383376">
        <w:rPr>
          <w:rFonts w:asciiTheme="minorHAnsi" w:hAnsiTheme="minorHAnsi" w:cstheme="minorHAnsi"/>
        </w:rPr>
        <w:t xml:space="preserve">Les pénalités prévues aux articles </w:t>
      </w:r>
      <w:r w:rsidR="00B82845">
        <w:rPr>
          <w:rFonts w:asciiTheme="minorHAnsi" w:hAnsiTheme="minorHAnsi" w:cstheme="minorHAnsi"/>
        </w:rPr>
        <w:t xml:space="preserve">de </w:t>
      </w:r>
      <w:r w:rsidR="00663F1B" w:rsidRPr="00383376">
        <w:rPr>
          <w:rFonts w:asciiTheme="minorHAnsi" w:hAnsiTheme="minorHAnsi" w:cstheme="minorHAnsi"/>
          <w:bCs/>
          <w:iCs/>
        </w:rPr>
        <w:fldChar w:fldCharType="begin"/>
      </w:r>
      <w:r w:rsidR="00663F1B" w:rsidRPr="00383376">
        <w:rPr>
          <w:rFonts w:asciiTheme="minorHAnsi" w:hAnsiTheme="minorHAnsi" w:cstheme="minorHAnsi"/>
        </w:rPr>
        <w:instrText xml:space="preserve"> REF _Ref140584909 \r \h </w:instrText>
      </w:r>
      <w:r w:rsidR="00663F1B" w:rsidRPr="00383376">
        <w:rPr>
          <w:rFonts w:asciiTheme="minorHAnsi" w:hAnsiTheme="minorHAnsi" w:cstheme="minorHAnsi"/>
          <w:bCs/>
          <w:iCs/>
        </w:rPr>
        <w:instrText xml:space="preserve"> \* MERGEFORMAT </w:instrText>
      </w:r>
      <w:r w:rsidR="00663F1B" w:rsidRPr="00383376">
        <w:rPr>
          <w:rFonts w:asciiTheme="minorHAnsi" w:hAnsiTheme="minorHAnsi" w:cstheme="minorHAnsi"/>
          <w:bCs/>
          <w:iCs/>
        </w:rPr>
      </w:r>
      <w:r w:rsidR="00663F1B" w:rsidRPr="00383376">
        <w:rPr>
          <w:rFonts w:asciiTheme="minorHAnsi" w:hAnsiTheme="minorHAnsi" w:cstheme="minorHAnsi"/>
          <w:bCs/>
          <w:iCs/>
        </w:rPr>
        <w:fldChar w:fldCharType="separate"/>
      </w:r>
      <w:r w:rsidR="00B82845">
        <w:rPr>
          <w:rFonts w:asciiTheme="minorHAnsi" w:hAnsiTheme="minorHAnsi" w:cstheme="minorHAnsi"/>
        </w:rPr>
        <w:t>15.2</w:t>
      </w:r>
      <w:r w:rsidR="00663F1B" w:rsidRPr="00383376">
        <w:rPr>
          <w:rFonts w:asciiTheme="minorHAnsi" w:hAnsiTheme="minorHAnsi" w:cstheme="minorHAnsi"/>
          <w:bCs/>
          <w:iCs/>
        </w:rPr>
        <w:fldChar w:fldCharType="end"/>
      </w:r>
      <w:r w:rsidR="00663F1B" w:rsidRPr="00383376">
        <w:rPr>
          <w:rFonts w:asciiTheme="minorHAnsi" w:hAnsiTheme="minorHAnsi" w:cstheme="minorHAnsi"/>
          <w:bCs/>
          <w:iCs/>
        </w:rPr>
        <w:t xml:space="preserve"> </w:t>
      </w:r>
      <w:r w:rsidR="00B82845">
        <w:rPr>
          <w:rFonts w:asciiTheme="minorHAnsi" w:hAnsiTheme="minorHAnsi" w:cstheme="minorHAnsi"/>
          <w:bCs/>
          <w:iCs/>
        </w:rPr>
        <w:t>à</w:t>
      </w:r>
      <w:r w:rsidR="00663F1B" w:rsidRPr="00383376">
        <w:rPr>
          <w:rFonts w:asciiTheme="minorHAnsi" w:hAnsiTheme="minorHAnsi" w:cstheme="minorHAnsi"/>
          <w:bCs/>
          <w:iCs/>
        </w:rPr>
        <w:t xml:space="preserve"> </w:t>
      </w:r>
      <w:r w:rsidR="00663F1B" w:rsidRPr="00383376">
        <w:rPr>
          <w:rFonts w:asciiTheme="minorHAnsi" w:hAnsiTheme="minorHAnsi" w:cstheme="minorHAnsi"/>
          <w:bCs/>
          <w:iCs/>
        </w:rPr>
        <w:fldChar w:fldCharType="begin"/>
      </w:r>
      <w:r w:rsidR="00663F1B" w:rsidRPr="00383376">
        <w:rPr>
          <w:rFonts w:asciiTheme="minorHAnsi" w:hAnsiTheme="minorHAnsi" w:cstheme="minorHAnsi"/>
          <w:bCs/>
          <w:iCs/>
        </w:rPr>
        <w:instrText xml:space="preserve"> REF _Ref140584935 \r \h  \* MERGEFORMAT </w:instrText>
      </w:r>
      <w:r w:rsidR="00663F1B" w:rsidRPr="00383376">
        <w:rPr>
          <w:rFonts w:asciiTheme="minorHAnsi" w:hAnsiTheme="minorHAnsi" w:cstheme="minorHAnsi"/>
          <w:bCs/>
          <w:iCs/>
        </w:rPr>
      </w:r>
      <w:r w:rsidR="00663F1B" w:rsidRPr="00383376">
        <w:rPr>
          <w:rFonts w:asciiTheme="minorHAnsi" w:hAnsiTheme="minorHAnsi" w:cstheme="minorHAnsi"/>
          <w:bCs/>
          <w:iCs/>
        </w:rPr>
        <w:fldChar w:fldCharType="separate"/>
      </w:r>
      <w:r w:rsidR="001D4D61" w:rsidRPr="00383376">
        <w:rPr>
          <w:rFonts w:asciiTheme="minorHAnsi" w:hAnsiTheme="minorHAnsi" w:cstheme="minorHAnsi"/>
          <w:bCs/>
          <w:iCs/>
        </w:rPr>
        <w:t>1</w:t>
      </w:r>
      <w:r w:rsidR="004C4518" w:rsidRPr="00383376">
        <w:rPr>
          <w:rFonts w:asciiTheme="minorHAnsi" w:hAnsiTheme="minorHAnsi" w:cstheme="minorHAnsi"/>
          <w:bCs/>
          <w:iCs/>
        </w:rPr>
        <w:t>5</w:t>
      </w:r>
      <w:r w:rsidR="001D4D61" w:rsidRPr="00383376">
        <w:rPr>
          <w:rFonts w:asciiTheme="minorHAnsi" w:hAnsiTheme="minorHAnsi" w:cstheme="minorHAnsi"/>
          <w:bCs/>
          <w:iCs/>
        </w:rPr>
        <w:t>.</w:t>
      </w:r>
      <w:r w:rsidR="00663F1B" w:rsidRPr="00383376">
        <w:rPr>
          <w:rFonts w:asciiTheme="minorHAnsi" w:hAnsiTheme="minorHAnsi" w:cstheme="minorHAnsi"/>
          <w:bCs/>
          <w:iCs/>
        </w:rPr>
        <w:fldChar w:fldCharType="end"/>
      </w:r>
      <w:r w:rsidR="00B82845">
        <w:rPr>
          <w:rFonts w:asciiTheme="minorHAnsi" w:hAnsiTheme="minorHAnsi" w:cstheme="minorHAnsi"/>
          <w:bCs/>
          <w:iCs/>
        </w:rPr>
        <w:t>5</w:t>
      </w:r>
      <w:r w:rsidRPr="00383376">
        <w:rPr>
          <w:rFonts w:asciiTheme="minorHAnsi" w:hAnsiTheme="minorHAnsi" w:cstheme="minorHAnsi"/>
        </w:rPr>
        <w:t>, s’entendent sans mise en demeure préalable.</w:t>
      </w:r>
    </w:p>
    <w:p w14:paraId="68574A1A" w14:textId="52D6997A" w:rsidR="00652262" w:rsidRPr="00383376" w:rsidRDefault="00652262" w:rsidP="00B82845">
      <w:pPr>
        <w:spacing w:after="120"/>
        <w:jc w:val="both"/>
        <w:rPr>
          <w:rFonts w:asciiTheme="minorHAnsi" w:hAnsiTheme="minorHAnsi" w:cstheme="minorHAnsi"/>
        </w:rPr>
      </w:pPr>
      <w:r w:rsidRPr="00383376">
        <w:rPr>
          <w:rFonts w:asciiTheme="minorHAnsi" w:hAnsiTheme="minorHAnsi" w:cstheme="minorHAnsi"/>
        </w:rPr>
        <w:t>Toutes les pénalités prévues aux paragraphes suivants, c’est-à-dire prévues aux articles</w:t>
      </w:r>
      <w:r w:rsidR="00B82845">
        <w:rPr>
          <w:rFonts w:asciiTheme="minorHAnsi" w:hAnsiTheme="minorHAnsi" w:cstheme="minorHAnsi"/>
        </w:rPr>
        <w:t xml:space="preserve"> de</w:t>
      </w:r>
      <w:r w:rsidRPr="00383376">
        <w:rPr>
          <w:rFonts w:asciiTheme="minorHAnsi" w:hAnsiTheme="minorHAnsi" w:cstheme="minorHAnsi"/>
        </w:rPr>
        <w:t xml:space="preserve"> </w:t>
      </w:r>
      <w:r w:rsidR="00D659D5" w:rsidRPr="00383376">
        <w:rPr>
          <w:rFonts w:asciiTheme="minorHAnsi" w:hAnsiTheme="minorHAnsi" w:cstheme="minorHAnsi"/>
          <w:bCs/>
          <w:iCs/>
        </w:rPr>
        <w:fldChar w:fldCharType="begin"/>
      </w:r>
      <w:r w:rsidR="00D659D5" w:rsidRPr="00383376">
        <w:rPr>
          <w:rFonts w:asciiTheme="minorHAnsi" w:hAnsiTheme="minorHAnsi" w:cstheme="minorHAnsi"/>
        </w:rPr>
        <w:instrText xml:space="preserve"> REF _Ref140584909 \r \h </w:instrText>
      </w:r>
      <w:r w:rsidR="00D659D5" w:rsidRPr="00383376">
        <w:rPr>
          <w:rFonts w:asciiTheme="minorHAnsi" w:hAnsiTheme="minorHAnsi" w:cstheme="minorHAnsi"/>
          <w:bCs/>
          <w:iCs/>
        </w:rPr>
        <w:instrText xml:space="preserve"> \* MERGEFORMAT </w:instrText>
      </w:r>
      <w:r w:rsidR="00D659D5" w:rsidRPr="00383376">
        <w:rPr>
          <w:rFonts w:asciiTheme="minorHAnsi" w:hAnsiTheme="minorHAnsi" w:cstheme="minorHAnsi"/>
          <w:bCs/>
          <w:iCs/>
        </w:rPr>
      </w:r>
      <w:r w:rsidR="00D659D5" w:rsidRPr="00383376">
        <w:rPr>
          <w:rFonts w:asciiTheme="minorHAnsi" w:hAnsiTheme="minorHAnsi" w:cstheme="minorHAnsi"/>
          <w:bCs/>
          <w:iCs/>
        </w:rPr>
        <w:fldChar w:fldCharType="separate"/>
      </w:r>
      <w:r w:rsidR="003F1457" w:rsidRPr="00383376">
        <w:rPr>
          <w:rFonts w:asciiTheme="minorHAnsi" w:hAnsiTheme="minorHAnsi" w:cstheme="minorHAnsi"/>
        </w:rPr>
        <w:t>15.2</w:t>
      </w:r>
      <w:r w:rsidR="00D659D5" w:rsidRPr="00383376">
        <w:rPr>
          <w:rFonts w:asciiTheme="minorHAnsi" w:hAnsiTheme="minorHAnsi" w:cstheme="minorHAnsi"/>
          <w:bCs/>
          <w:iCs/>
        </w:rPr>
        <w:fldChar w:fldCharType="end"/>
      </w:r>
      <w:r w:rsidR="00D659D5" w:rsidRPr="00383376">
        <w:rPr>
          <w:rFonts w:asciiTheme="minorHAnsi" w:hAnsiTheme="minorHAnsi" w:cstheme="minorHAnsi"/>
          <w:bCs/>
          <w:iCs/>
        </w:rPr>
        <w:t xml:space="preserve"> </w:t>
      </w:r>
      <w:r w:rsidR="00B82845">
        <w:rPr>
          <w:rFonts w:asciiTheme="minorHAnsi" w:hAnsiTheme="minorHAnsi" w:cstheme="minorHAnsi"/>
          <w:bCs/>
          <w:iCs/>
        </w:rPr>
        <w:t>à</w:t>
      </w:r>
      <w:r w:rsidRPr="00383376">
        <w:rPr>
          <w:rFonts w:asciiTheme="minorHAnsi" w:hAnsiTheme="minorHAnsi" w:cstheme="minorHAnsi"/>
          <w:bCs/>
          <w:iCs/>
        </w:rPr>
        <w:t xml:space="preserve"> </w:t>
      </w:r>
      <w:r w:rsidR="00D659D5" w:rsidRPr="00383376">
        <w:rPr>
          <w:rFonts w:asciiTheme="minorHAnsi" w:hAnsiTheme="minorHAnsi" w:cstheme="minorHAnsi"/>
          <w:bCs/>
          <w:iCs/>
        </w:rPr>
        <w:fldChar w:fldCharType="begin"/>
      </w:r>
      <w:r w:rsidR="00D659D5" w:rsidRPr="00383376">
        <w:rPr>
          <w:rFonts w:asciiTheme="minorHAnsi" w:hAnsiTheme="minorHAnsi" w:cstheme="minorHAnsi"/>
          <w:bCs/>
          <w:iCs/>
        </w:rPr>
        <w:instrText xml:space="preserve"> REF _Ref140584935 \r \h  \* MERGEFORMAT </w:instrText>
      </w:r>
      <w:r w:rsidR="00D659D5" w:rsidRPr="00383376">
        <w:rPr>
          <w:rFonts w:asciiTheme="minorHAnsi" w:hAnsiTheme="minorHAnsi" w:cstheme="minorHAnsi"/>
          <w:bCs/>
          <w:iCs/>
        </w:rPr>
      </w:r>
      <w:r w:rsidR="00D659D5" w:rsidRPr="00383376">
        <w:rPr>
          <w:rFonts w:asciiTheme="minorHAnsi" w:hAnsiTheme="minorHAnsi" w:cstheme="minorHAnsi"/>
          <w:bCs/>
          <w:iCs/>
        </w:rPr>
        <w:fldChar w:fldCharType="separate"/>
      </w:r>
      <w:r w:rsidR="001D4D61" w:rsidRPr="00383376">
        <w:rPr>
          <w:rFonts w:asciiTheme="minorHAnsi" w:hAnsiTheme="minorHAnsi" w:cstheme="minorHAnsi"/>
          <w:bCs/>
          <w:iCs/>
        </w:rPr>
        <w:t>1</w:t>
      </w:r>
      <w:r w:rsidR="004C4518" w:rsidRPr="00383376">
        <w:rPr>
          <w:rFonts w:asciiTheme="minorHAnsi" w:hAnsiTheme="minorHAnsi" w:cstheme="minorHAnsi"/>
          <w:bCs/>
          <w:iCs/>
        </w:rPr>
        <w:t>5</w:t>
      </w:r>
      <w:r w:rsidR="001D4D61" w:rsidRPr="00383376">
        <w:rPr>
          <w:rFonts w:asciiTheme="minorHAnsi" w:hAnsiTheme="minorHAnsi" w:cstheme="minorHAnsi"/>
          <w:bCs/>
          <w:iCs/>
        </w:rPr>
        <w:t>.</w:t>
      </w:r>
      <w:r w:rsidR="00D659D5" w:rsidRPr="00383376">
        <w:rPr>
          <w:rFonts w:asciiTheme="minorHAnsi" w:hAnsiTheme="minorHAnsi" w:cstheme="minorHAnsi"/>
          <w:bCs/>
          <w:iCs/>
        </w:rPr>
        <w:fldChar w:fldCharType="end"/>
      </w:r>
      <w:r w:rsidR="00B82845">
        <w:rPr>
          <w:rFonts w:asciiTheme="minorHAnsi" w:hAnsiTheme="minorHAnsi" w:cstheme="minorHAnsi"/>
          <w:bCs/>
          <w:iCs/>
        </w:rPr>
        <w:t>5</w:t>
      </w:r>
      <w:r w:rsidRPr="00383376">
        <w:rPr>
          <w:rFonts w:asciiTheme="minorHAnsi" w:hAnsiTheme="minorHAnsi" w:cstheme="minorHAnsi"/>
        </w:rPr>
        <w:t>, sont cumulables.</w:t>
      </w:r>
    </w:p>
    <w:p w14:paraId="77C2A447" w14:textId="34A7F427" w:rsidR="00652262" w:rsidRPr="007C29EC" w:rsidRDefault="00652262" w:rsidP="00B82845">
      <w:pPr>
        <w:spacing w:after="120"/>
        <w:jc w:val="both"/>
        <w:rPr>
          <w:rFonts w:asciiTheme="minorHAnsi" w:hAnsiTheme="minorHAnsi" w:cstheme="minorHAnsi"/>
        </w:rPr>
      </w:pPr>
      <w:r w:rsidRPr="00383376">
        <w:rPr>
          <w:rFonts w:asciiTheme="minorHAnsi" w:hAnsiTheme="minorHAnsi" w:cstheme="minorHAnsi"/>
        </w:rPr>
        <w:t xml:space="preserve">Si le montant cumulé des pénalités depuis le début de l’exécution du </w:t>
      </w:r>
      <w:r w:rsidR="003013E3" w:rsidRPr="00383376">
        <w:rPr>
          <w:rFonts w:asciiTheme="minorHAnsi" w:hAnsiTheme="minorHAnsi" w:cstheme="minorHAnsi"/>
        </w:rPr>
        <w:t>contrat</w:t>
      </w:r>
      <w:r w:rsidRPr="00383376">
        <w:rPr>
          <w:rFonts w:asciiTheme="minorHAnsi" w:hAnsiTheme="minorHAnsi" w:cstheme="minorHAnsi"/>
        </w:rPr>
        <w:t xml:space="preserve"> atteint 10 % du montant (annuel) HT du </w:t>
      </w:r>
      <w:r w:rsidR="003013E3" w:rsidRPr="00383376">
        <w:rPr>
          <w:rFonts w:asciiTheme="minorHAnsi" w:hAnsiTheme="minorHAnsi" w:cstheme="minorHAnsi"/>
        </w:rPr>
        <w:t>contrat</w:t>
      </w:r>
      <w:r w:rsidRPr="00383376">
        <w:rPr>
          <w:rFonts w:asciiTheme="minorHAnsi" w:hAnsiTheme="minorHAnsi" w:cstheme="minorHAnsi"/>
        </w:rPr>
        <w:t xml:space="preserve">, le pouvoir adjudicateur se réserve le droit de résilier le marché aux torts du titulaire dans les conditions </w:t>
      </w:r>
      <w:r w:rsidR="00F44BBD" w:rsidRPr="00383376">
        <w:rPr>
          <w:rFonts w:asciiTheme="minorHAnsi" w:hAnsiTheme="minorHAnsi" w:cstheme="minorHAnsi"/>
        </w:rPr>
        <w:t>fixées à</w:t>
      </w:r>
      <w:r w:rsidRPr="00383376">
        <w:rPr>
          <w:rFonts w:asciiTheme="minorHAnsi" w:hAnsiTheme="minorHAnsi" w:cstheme="minorHAnsi"/>
        </w:rPr>
        <w:t xml:space="preserve"> l’</w:t>
      </w:r>
      <w:r w:rsidR="00BF48A3" w:rsidRPr="00383376">
        <w:rPr>
          <w:rFonts w:asciiTheme="minorHAnsi" w:hAnsiTheme="minorHAnsi" w:cstheme="minorHAnsi"/>
        </w:rPr>
        <w:fldChar w:fldCharType="begin"/>
      </w:r>
      <w:r w:rsidR="00BF48A3" w:rsidRPr="00383376">
        <w:rPr>
          <w:rFonts w:asciiTheme="minorHAnsi" w:hAnsiTheme="minorHAnsi" w:cstheme="minorHAnsi"/>
        </w:rPr>
        <w:instrText xml:space="preserve"> REF _Ref116369680 \w \h </w:instrText>
      </w:r>
      <w:r w:rsidR="00D659D5" w:rsidRPr="00383376">
        <w:rPr>
          <w:rFonts w:asciiTheme="minorHAnsi" w:hAnsiTheme="minorHAnsi" w:cstheme="minorHAnsi"/>
        </w:rPr>
        <w:instrText xml:space="preserve"> \* MERGEFORMAT </w:instrText>
      </w:r>
      <w:r w:rsidR="00BF48A3" w:rsidRPr="00383376">
        <w:rPr>
          <w:rFonts w:asciiTheme="minorHAnsi" w:hAnsiTheme="minorHAnsi" w:cstheme="minorHAnsi"/>
        </w:rPr>
      </w:r>
      <w:r w:rsidR="00BF48A3" w:rsidRPr="00383376">
        <w:rPr>
          <w:rFonts w:asciiTheme="minorHAnsi" w:hAnsiTheme="minorHAnsi" w:cstheme="minorHAnsi"/>
        </w:rPr>
        <w:fldChar w:fldCharType="separate"/>
      </w:r>
      <w:r w:rsidR="00B82845">
        <w:rPr>
          <w:rFonts w:asciiTheme="minorHAnsi" w:hAnsiTheme="minorHAnsi" w:cstheme="minorHAnsi"/>
        </w:rPr>
        <w:t xml:space="preserve">ARTICLE 22 - </w:t>
      </w:r>
      <w:r w:rsidR="00BF48A3" w:rsidRPr="00383376">
        <w:rPr>
          <w:rFonts w:asciiTheme="minorHAnsi" w:hAnsiTheme="minorHAnsi" w:cstheme="minorHAnsi"/>
        </w:rPr>
        <w:fldChar w:fldCharType="end"/>
      </w:r>
      <w:r w:rsidR="00FD5146" w:rsidRPr="00383376">
        <w:rPr>
          <w:rFonts w:asciiTheme="minorHAnsi" w:hAnsiTheme="minorHAnsi" w:cstheme="minorHAnsi"/>
        </w:rPr>
        <w:t>« règlement des litiges » ci-dessous</w:t>
      </w:r>
      <w:r w:rsidRPr="00383376">
        <w:rPr>
          <w:rFonts w:asciiTheme="minorHAnsi" w:hAnsiTheme="minorHAnsi" w:cstheme="minorHAnsi"/>
        </w:rPr>
        <w:t>.</w:t>
      </w:r>
    </w:p>
    <w:p w14:paraId="01253A06" w14:textId="77777777" w:rsidR="00652262" w:rsidRPr="00FE4B34" w:rsidRDefault="00652262" w:rsidP="00B82845">
      <w:pPr>
        <w:pStyle w:val="Titre2"/>
        <w:rPr>
          <w:b/>
          <w:bCs/>
        </w:rPr>
      </w:pPr>
      <w:bookmarkStart w:id="240" w:name="_Toc329122224"/>
      <w:bookmarkStart w:id="241" w:name="_Toc479695065"/>
      <w:bookmarkStart w:id="242" w:name="_Toc488050905"/>
      <w:bookmarkStart w:id="243" w:name="_Ref116480581"/>
      <w:bookmarkStart w:id="244" w:name="_Ref116480611"/>
      <w:bookmarkStart w:id="245" w:name="_Ref116480641"/>
      <w:bookmarkStart w:id="246" w:name="_Ref140584909"/>
      <w:bookmarkStart w:id="247" w:name="_Toc182990214"/>
      <w:r w:rsidRPr="00FE4B34">
        <w:rPr>
          <w:rFonts w:ascii="Calibri" w:hAnsi="Calibri" w:cs="Calibri"/>
        </w:rPr>
        <w:t>Pénalités</w:t>
      </w:r>
      <w:r w:rsidRPr="00FE4B34">
        <w:t xml:space="preserve"> de retard</w:t>
      </w:r>
      <w:bookmarkEnd w:id="240"/>
      <w:bookmarkEnd w:id="241"/>
      <w:bookmarkEnd w:id="242"/>
      <w:bookmarkEnd w:id="243"/>
      <w:bookmarkEnd w:id="244"/>
      <w:bookmarkEnd w:id="245"/>
      <w:bookmarkEnd w:id="246"/>
      <w:bookmarkEnd w:id="247"/>
    </w:p>
    <w:p w14:paraId="11A20AE2" w14:textId="1B0F9359" w:rsidR="007D7BDD" w:rsidRPr="00A10FCD" w:rsidRDefault="007D7BDD" w:rsidP="00B82845">
      <w:pPr>
        <w:spacing w:after="120"/>
        <w:jc w:val="both"/>
        <w:rPr>
          <w:rFonts w:asciiTheme="minorHAnsi" w:hAnsiTheme="minorHAnsi" w:cstheme="minorHAnsi"/>
        </w:rPr>
      </w:pPr>
      <w:r w:rsidRPr="00F00003">
        <w:rPr>
          <w:rFonts w:asciiTheme="minorHAnsi" w:hAnsiTheme="minorHAnsi" w:cstheme="minorHAnsi"/>
        </w:rPr>
        <w:t xml:space="preserve">Par dérogation à l’article 14.1.1 du </w:t>
      </w:r>
      <w:r w:rsidRPr="00F00003">
        <w:rPr>
          <w:rFonts w:asciiTheme="minorHAnsi" w:hAnsiTheme="minorHAnsi" w:cstheme="minorHAnsi"/>
          <w:bCs/>
        </w:rPr>
        <w:t>CCAG PI</w:t>
      </w:r>
      <w:r w:rsidRPr="00F00003">
        <w:rPr>
          <w:rFonts w:asciiTheme="minorHAnsi" w:hAnsiTheme="minorHAnsi" w:cstheme="minorHAnsi"/>
        </w:rPr>
        <w:t>, si l’un quelconque des délais contractuels d’exécution du marché, tel que fixé par le titulaire à l’</w:t>
      </w:r>
      <w:r w:rsidRPr="00F00003">
        <w:rPr>
          <w:rFonts w:asciiTheme="minorHAnsi" w:hAnsiTheme="minorHAnsi" w:cstheme="minorHAnsi"/>
        </w:rPr>
        <w:fldChar w:fldCharType="begin"/>
      </w:r>
      <w:r w:rsidRPr="00F00003">
        <w:rPr>
          <w:rFonts w:asciiTheme="minorHAnsi" w:hAnsiTheme="minorHAnsi" w:cstheme="minorHAnsi"/>
        </w:rPr>
        <w:instrText xml:space="preserve"> REF _Ref116370793 \w \h  \* MERGEFORMAT </w:instrText>
      </w:r>
      <w:r w:rsidRPr="00F00003">
        <w:rPr>
          <w:rFonts w:asciiTheme="minorHAnsi" w:hAnsiTheme="minorHAnsi" w:cstheme="minorHAnsi"/>
        </w:rPr>
      </w:r>
      <w:r w:rsidRPr="00F00003">
        <w:rPr>
          <w:rFonts w:asciiTheme="minorHAnsi" w:hAnsiTheme="minorHAnsi" w:cstheme="minorHAnsi"/>
        </w:rPr>
        <w:fldChar w:fldCharType="separate"/>
      </w:r>
      <w:r w:rsidR="00B82845">
        <w:rPr>
          <w:rFonts w:asciiTheme="minorHAnsi" w:hAnsiTheme="minorHAnsi" w:cstheme="minorHAnsi"/>
        </w:rPr>
        <w:t xml:space="preserve">ARTICLE 11 - </w:t>
      </w:r>
      <w:r w:rsidRPr="00F00003">
        <w:rPr>
          <w:rFonts w:asciiTheme="minorHAnsi" w:hAnsiTheme="minorHAnsi" w:cstheme="minorHAnsi"/>
        </w:rPr>
        <w:fldChar w:fldCharType="end"/>
      </w:r>
      <w:r w:rsidRPr="00F00003">
        <w:rPr>
          <w:rFonts w:asciiTheme="minorHAnsi" w:hAnsiTheme="minorHAnsi" w:cstheme="minorHAnsi"/>
        </w:rPr>
        <w:t>« conditions générales d’exécution des prestations » ci-avant est dépassé, le titulaire encourt, sans mise en demeure préalable</w:t>
      </w:r>
      <w:r w:rsidRPr="00A10FCD">
        <w:rPr>
          <w:rFonts w:asciiTheme="minorHAnsi" w:hAnsiTheme="minorHAnsi" w:cstheme="minorHAnsi"/>
        </w:rPr>
        <w:t>, une pénalité calculée de façon suivante :</w:t>
      </w:r>
    </w:p>
    <w:p w14:paraId="108842DE" w14:textId="77777777" w:rsidR="007D7BDD" w:rsidRPr="00A10FCD" w:rsidRDefault="007D7BDD" w:rsidP="007D7BDD">
      <w:pPr>
        <w:spacing w:after="120"/>
        <w:jc w:val="both"/>
        <w:rPr>
          <w:rFonts w:asciiTheme="minorHAnsi" w:hAnsiTheme="minorHAnsi" w:cstheme="minorHAnsi"/>
          <w:bCs/>
        </w:rPr>
      </w:pPr>
      <w:r w:rsidRPr="00A10FCD">
        <w:rPr>
          <w:rFonts w:asciiTheme="minorHAnsi" w:hAnsiTheme="minorHAnsi" w:cstheme="minorHAnsi"/>
          <w:bCs/>
        </w:rPr>
        <w:t>P = (VxR)/ 200</w:t>
      </w:r>
    </w:p>
    <w:p w14:paraId="5679EC0E" w14:textId="77777777" w:rsidR="007D7BDD" w:rsidRDefault="007D7BDD" w:rsidP="007D7BDD">
      <w:pPr>
        <w:spacing w:after="120"/>
        <w:jc w:val="both"/>
        <w:rPr>
          <w:rFonts w:asciiTheme="minorHAnsi" w:hAnsiTheme="minorHAnsi" w:cstheme="minorHAnsi"/>
        </w:rPr>
      </w:pPr>
      <w:r w:rsidRPr="00FE4B34">
        <w:rPr>
          <w:rFonts w:asciiTheme="minorHAnsi" w:hAnsiTheme="minorHAnsi" w:cstheme="minorHAnsi"/>
        </w:rPr>
        <w:t xml:space="preserve">dans laquelle : </w:t>
      </w:r>
    </w:p>
    <w:p w14:paraId="1E61B1C6" w14:textId="77777777" w:rsidR="007D7BDD" w:rsidRPr="000B62A9" w:rsidRDefault="007D7BDD" w:rsidP="00607D8C">
      <w:pPr>
        <w:pStyle w:val="Paragraphedeliste"/>
        <w:numPr>
          <w:ilvl w:val="0"/>
          <w:numId w:val="20"/>
        </w:numPr>
        <w:spacing w:after="120"/>
        <w:jc w:val="both"/>
        <w:rPr>
          <w:rFonts w:asciiTheme="minorHAnsi" w:hAnsiTheme="minorHAnsi" w:cstheme="minorHAnsi"/>
        </w:rPr>
      </w:pPr>
      <w:r w:rsidRPr="000B62A9">
        <w:rPr>
          <w:rFonts w:asciiTheme="minorHAnsi" w:hAnsiTheme="minorHAnsi" w:cstheme="minorHAnsi"/>
        </w:rPr>
        <w:t xml:space="preserve">P : montant de la pénalité ; </w:t>
      </w:r>
    </w:p>
    <w:p w14:paraId="24EDC6DB" w14:textId="77777777" w:rsidR="007D7BDD" w:rsidRPr="000B62A9" w:rsidRDefault="007D7BDD" w:rsidP="00607D8C">
      <w:pPr>
        <w:pStyle w:val="Paragraphedeliste"/>
        <w:numPr>
          <w:ilvl w:val="0"/>
          <w:numId w:val="20"/>
        </w:numPr>
        <w:spacing w:after="120"/>
        <w:jc w:val="both"/>
        <w:rPr>
          <w:rFonts w:asciiTheme="minorHAnsi" w:hAnsiTheme="minorHAnsi" w:cstheme="minorHAnsi"/>
        </w:rPr>
      </w:pPr>
      <w:r w:rsidRPr="000B62A9">
        <w:rPr>
          <w:rFonts w:asciiTheme="minorHAnsi" w:hAnsiTheme="minorHAnsi" w:cstheme="minorHAnsi"/>
        </w:rPr>
        <w:t xml:space="preserve">V : montant HT de la </w:t>
      </w:r>
      <w:r>
        <w:rPr>
          <w:rFonts w:asciiTheme="minorHAnsi" w:hAnsiTheme="minorHAnsi" w:cstheme="minorHAnsi"/>
        </w:rPr>
        <w:t xml:space="preserve">prestation défaillante </w:t>
      </w:r>
      <w:r w:rsidRPr="000B62A9">
        <w:rPr>
          <w:rFonts w:asciiTheme="minorHAnsi" w:hAnsiTheme="minorHAnsi" w:cstheme="minorHAnsi"/>
        </w:rPr>
        <w:t xml:space="preserve">; </w:t>
      </w:r>
    </w:p>
    <w:p w14:paraId="50F295CD" w14:textId="77777777" w:rsidR="007D7BDD" w:rsidRDefault="007D7BDD" w:rsidP="00607D8C">
      <w:pPr>
        <w:pStyle w:val="Paragraphedeliste"/>
        <w:numPr>
          <w:ilvl w:val="0"/>
          <w:numId w:val="20"/>
        </w:numPr>
        <w:spacing w:after="120"/>
        <w:jc w:val="both"/>
        <w:rPr>
          <w:rFonts w:asciiTheme="minorHAnsi" w:hAnsiTheme="minorHAnsi" w:cstheme="minorHAnsi"/>
        </w:rPr>
      </w:pPr>
      <w:r w:rsidRPr="000B62A9">
        <w:rPr>
          <w:rFonts w:asciiTheme="minorHAnsi" w:hAnsiTheme="minorHAnsi" w:cstheme="minorHAnsi"/>
        </w:rPr>
        <w:t>R : nombre de jours de retard entamés.</w:t>
      </w:r>
    </w:p>
    <w:p w14:paraId="0569B5F0" w14:textId="77777777" w:rsidR="007D7BDD" w:rsidRDefault="007D7BDD" w:rsidP="007D7BDD">
      <w:pPr>
        <w:spacing w:after="120"/>
        <w:jc w:val="both"/>
        <w:rPr>
          <w:rFonts w:asciiTheme="minorHAnsi" w:hAnsiTheme="minorHAnsi" w:cstheme="minorHAnsi"/>
        </w:rPr>
      </w:pPr>
    </w:p>
    <w:p w14:paraId="43757135" w14:textId="77777777" w:rsidR="007D7BDD" w:rsidRDefault="007D7BDD" w:rsidP="007D7BDD">
      <w:r>
        <w:t>Par ailleurs, le titulaire pourra encourir les pénalités de retard suivantes :</w:t>
      </w:r>
    </w:p>
    <w:p w14:paraId="0B84E0DD" w14:textId="77777777" w:rsidR="007D7BDD" w:rsidRDefault="007D7BDD" w:rsidP="007D7BDD">
      <w:pPr>
        <w:spacing w:after="120"/>
        <w:jc w:val="both"/>
        <w:rPr>
          <w:rFonts w:asciiTheme="minorHAnsi" w:hAnsiTheme="minorHAnsi" w:cstheme="minorHAnsi"/>
        </w:rPr>
      </w:pPr>
    </w:p>
    <w:tbl>
      <w:tblPr>
        <w:tblStyle w:val="Grilledutableau"/>
        <w:tblW w:w="9776" w:type="dxa"/>
        <w:tblLook w:val="04A0" w:firstRow="1" w:lastRow="0" w:firstColumn="1" w:lastColumn="0" w:noHBand="0" w:noVBand="1"/>
      </w:tblPr>
      <w:tblGrid>
        <w:gridCol w:w="3823"/>
        <w:gridCol w:w="2268"/>
        <w:gridCol w:w="3685"/>
      </w:tblGrid>
      <w:tr w:rsidR="007D7BDD" w14:paraId="513CD077" w14:textId="77777777" w:rsidTr="008117C5">
        <w:tc>
          <w:tcPr>
            <w:tcW w:w="3823" w:type="dxa"/>
            <w:shd w:val="clear" w:color="auto" w:fill="D9D9D9" w:themeFill="background1" w:themeFillShade="D9"/>
            <w:vAlign w:val="center"/>
          </w:tcPr>
          <w:p w14:paraId="03B33343" w14:textId="77777777" w:rsidR="007D7BDD" w:rsidRDefault="007D7BDD" w:rsidP="008117C5">
            <w:pPr>
              <w:spacing w:before="120" w:after="100" w:afterAutospacing="1"/>
              <w:jc w:val="center"/>
              <w:rPr>
                <w:rFonts w:asciiTheme="minorHAnsi" w:hAnsiTheme="minorHAnsi" w:cstheme="minorHAnsi"/>
              </w:rPr>
            </w:pPr>
            <w:r w:rsidRPr="00EF340C">
              <w:rPr>
                <w:rFonts w:asciiTheme="minorHAnsi" w:hAnsiTheme="minorHAnsi" w:cstheme="minorHAnsi"/>
              </w:rPr>
              <w:t>Pénalités</w:t>
            </w:r>
          </w:p>
        </w:tc>
        <w:tc>
          <w:tcPr>
            <w:tcW w:w="2268" w:type="dxa"/>
            <w:shd w:val="clear" w:color="auto" w:fill="D9D9D9" w:themeFill="background1" w:themeFillShade="D9"/>
            <w:vAlign w:val="center"/>
          </w:tcPr>
          <w:p w14:paraId="0CC254EE" w14:textId="77777777" w:rsidR="007D7BDD" w:rsidRDefault="007D7BDD" w:rsidP="008117C5">
            <w:pPr>
              <w:spacing w:before="120" w:after="100" w:afterAutospacing="1"/>
              <w:jc w:val="center"/>
              <w:rPr>
                <w:rFonts w:asciiTheme="minorHAnsi" w:hAnsiTheme="minorHAnsi" w:cstheme="minorHAnsi"/>
              </w:rPr>
            </w:pPr>
            <w:r w:rsidRPr="00EF340C">
              <w:rPr>
                <w:rFonts w:asciiTheme="minorHAnsi" w:hAnsiTheme="minorHAnsi" w:cstheme="minorHAnsi"/>
              </w:rPr>
              <w:t>Occurrence</w:t>
            </w:r>
          </w:p>
        </w:tc>
        <w:tc>
          <w:tcPr>
            <w:tcW w:w="3685" w:type="dxa"/>
            <w:shd w:val="clear" w:color="auto" w:fill="D9D9D9" w:themeFill="background1" w:themeFillShade="D9"/>
            <w:vAlign w:val="center"/>
          </w:tcPr>
          <w:p w14:paraId="1640DBCC" w14:textId="77777777" w:rsidR="007D7BDD" w:rsidRDefault="007D7BDD" w:rsidP="008117C5">
            <w:pPr>
              <w:spacing w:before="120" w:after="100" w:afterAutospacing="1"/>
              <w:jc w:val="center"/>
              <w:rPr>
                <w:rFonts w:asciiTheme="minorHAnsi" w:hAnsiTheme="minorHAnsi" w:cstheme="minorHAnsi"/>
              </w:rPr>
            </w:pPr>
            <w:r w:rsidRPr="00EF340C">
              <w:rPr>
                <w:rFonts w:asciiTheme="minorHAnsi" w:hAnsiTheme="minorHAnsi" w:cstheme="minorHAnsi"/>
              </w:rPr>
              <w:t>Valeurs</w:t>
            </w:r>
          </w:p>
        </w:tc>
      </w:tr>
      <w:tr w:rsidR="007D7BDD" w:rsidRPr="00987D62" w14:paraId="7A2CA0CF" w14:textId="77777777" w:rsidTr="008117C5">
        <w:tc>
          <w:tcPr>
            <w:tcW w:w="3823" w:type="dxa"/>
            <w:vAlign w:val="center"/>
          </w:tcPr>
          <w:p w14:paraId="25163747" w14:textId="3BADC88F" w:rsidR="007D7BDD" w:rsidRPr="00E52EA3" w:rsidRDefault="007D7BDD" w:rsidP="008117C5">
            <w:pPr>
              <w:spacing w:before="120" w:after="100" w:afterAutospacing="1"/>
              <w:rPr>
                <w:rFonts w:asciiTheme="minorHAnsi" w:hAnsiTheme="minorHAnsi" w:cstheme="minorHAnsi"/>
              </w:rPr>
            </w:pPr>
            <w:r w:rsidRPr="00E52EA3">
              <w:rPr>
                <w:rFonts w:asciiTheme="minorHAnsi" w:hAnsiTheme="minorHAnsi" w:cstheme="minorHAnsi"/>
              </w:rPr>
              <w:t>Retard dans la remise de livrable</w:t>
            </w:r>
            <w:r w:rsidR="00625321" w:rsidRPr="00E52EA3">
              <w:rPr>
                <w:rFonts w:asciiTheme="minorHAnsi" w:hAnsiTheme="minorHAnsi" w:cstheme="minorHAnsi"/>
              </w:rPr>
              <w:t xml:space="preserve"> à compter du jour ouvré suivant l’échéance</w:t>
            </w:r>
            <w:r w:rsidR="00A4019C" w:rsidRPr="00E52EA3">
              <w:t xml:space="preserve"> </w:t>
            </w:r>
            <w:r w:rsidR="00A4019C" w:rsidRPr="00E52EA3">
              <w:rPr>
                <w:rFonts w:asciiTheme="minorHAnsi" w:hAnsiTheme="minorHAnsi" w:cstheme="minorHAnsi"/>
              </w:rPr>
              <w:t>prévue au CCTP, lors de la réunion de cadrage ou dans le bon de commande</w:t>
            </w:r>
          </w:p>
        </w:tc>
        <w:tc>
          <w:tcPr>
            <w:tcW w:w="2268" w:type="dxa"/>
            <w:vAlign w:val="center"/>
          </w:tcPr>
          <w:p w14:paraId="605374A9" w14:textId="50649920" w:rsidR="007D7BDD" w:rsidRPr="00E52EA3" w:rsidRDefault="00625321" w:rsidP="008117C5">
            <w:pPr>
              <w:spacing w:before="120" w:after="100" w:afterAutospacing="1"/>
              <w:jc w:val="center"/>
              <w:rPr>
                <w:rFonts w:asciiTheme="minorHAnsi" w:hAnsiTheme="minorHAnsi" w:cstheme="minorHAnsi"/>
              </w:rPr>
            </w:pPr>
            <w:r w:rsidRPr="00E52EA3">
              <w:rPr>
                <w:rFonts w:asciiTheme="minorHAnsi" w:hAnsiTheme="minorHAnsi" w:cstheme="minorHAnsi"/>
              </w:rPr>
              <w:t xml:space="preserve">Par jour ouvré de retard </w:t>
            </w:r>
          </w:p>
        </w:tc>
        <w:tc>
          <w:tcPr>
            <w:tcW w:w="3685" w:type="dxa"/>
            <w:vAlign w:val="center"/>
          </w:tcPr>
          <w:p w14:paraId="0FF6627A" w14:textId="01085B4E" w:rsidR="007D7BDD" w:rsidRPr="00E52EA3" w:rsidRDefault="00123D7D" w:rsidP="003F1457">
            <w:pPr>
              <w:spacing w:before="120" w:after="100" w:afterAutospacing="1"/>
              <w:jc w:val="center"/>
              <w:rPr>
                <w:rFonts w:asciiTheme="minorHAnsi" w:hAnsiTheme="minorHAnsi" w:cstheme="minorHAnsi"/>
              </w:rPr>
            </w:pPr>
            <w:r w:rsidRPr="00E52EA3">
              <w:rPr>
                <w:rFonts w:asciiTheme="minorHAnsi" w:hAnsiTheme="minorHAnsi" w:cstheme="minorHAnsi"/>
              </w:rPr>
              <w:t>3</w:t>
            </w:r>
            <w:r w:rsidR="00A4019C" w:rsidRPr="00E52EA3">
              <w:rPr>
                <w:rFonts w:asciiTheme="minorHAnsi" w:hAnsiTheme="minorHAnsi" w:cstheme="minorHAnsi"/>
              </w:rPr>
              <w:t>00€</w:t>
            </w:r>
            <w:r w:rsidRPr="00E52EA3">
              <w:rPr>
                <w:rFonts w:asciiTheme="minorHAnsi" w:hAnsiTheme="minorHAnsi" w:cstheme="minorHAnsi"/>
              </w:rPr>
              <w:t xml:space="preserve"> par livrable</w:t>
            </w:r>
          </w:p>
        </w:tc>
      </w:tr>
    </w:tbl>
    <w:p w14:paraId="06F791A6" w14:textId="77777777" w:rsidR="007D7BDD" w:rsidRDefault="007D7BDD" w:rsidP="00652262">
      <w:pPr>
        <w:spacing w:after="120"/>
        <w:jc w:val="both"/>
        <w:rPr>
          <w:rFonts w:asciiTheme="minorHAnsi" w:hAnsiTheme="minorHAnsi" w:cstheme="minorHAnsi"/>
        </w:rPr>
      </w:pPr>
    </w:p>
    <w:p w14:paraId="2A2CDC82" w14:textId="77777777" w:rsidR="007D7BDD" w:rsidRPr="007D7BDD" w:rsidRDefault="007D7BDD" w:rsidP="00B82845">
      <w:pPr>
        <w:pStyle w:val="Titre2"/>
        <w:rPr>
          <w:b/>
          <w:bCs/>
        </w:rPr>
      </w:pPr>
      <w:bookmarkStart w:id="248" w:name="_Toc173756178"/>
      <w:bookmarkStart w:id="249" w:name="_Toc329122225"/>
      <w:bookmarkStart w:id="250" w:name="_Toc182990215"/>
      <w:r w:rsidRPr="007D7BDD">
        <w:rPr>
          <w:rFonts w:ascii="Calibri" w:hAnsi="Calibri" w:cs="Calibri"/>
        </w:rPr>
        <w:t>Pénalités</w:t>
      </w:r>
      <w:r w:rsidRPr="00FE4B34">
        <w:t xml:space="preserve"> </w:t>
      </w:r>
      <w:r>
        <w:t>pour non-qualité</w:t>
      </w:r>
      <w:bookmarkEnd w:id="248"/>
      <w:bookmarkEnd w:id="250"/>
    </w:p>
    <w:p w14:paraId="161425B8" w14:textId="77777777" w:rsidR="007D7BDD" w:rsidRPr="00F00003" w:rsidRDefault="007D7BDD" w:rsidP="00B82845">
      <w:pPr>
        <w:spacing w:before="240" w:after="120"/>
        <w:jc w:val="both"/>
        <w:rPr>
          <w:rFonts w:asciiTheme="minorHAnsi" w:hAnsiTheme="minorHAnsi" w:cstheme="minorHAnsi"/>
        </w:rPr>
      </w:pPr>
      <w:r>
        <w:rPr>
          <w:rFonts w:asciiTheme="minorHAnsi" w:hAnsiTheme="minorHAnsi" w:cstheme="minorHAnsi"/>
        </w:rPr>
        <w:t xml:space="preserve">Tout </w:t>
      </w:r>
      <w:r w:rsidRPr="00A669E8">
        <w:rPr>
          <w:rFonts w:asciiTheme="minorHAnsi" w:hAnsiTheme="minorHAnsi" w:cstheme="minorHAnsi"/>
        </w:rPr>
        <w:t>livrable jugé non conforme au cours de la réception donnera lieu à la production par le titulaire d’une version corrigée dans un délai de 8 jours maximum</w:t>
      </w:r>
      <w:r w:rsidRPr="00FE4B34">
        <w:rPr>
          <w:rFonts w:asciiTheme="minorHAnsi" w:hAnsiTheme="minorHAnsi" w:cstheme="minorHAnsi"/>
        </w:rPr>
        <w:t xml:space="preserve"> à compter de la </w:t>
      </w:r>
      <w:r w:rsidRPr="00F00003">
        <w:rPr>
          <w:rFonts w:asciiTheme="minorHAnsi" w:hAnsiTheme="minorHAnsi" w:cstheme="minorHAnsi"/>
        </w:rPr>
        <w:t>notification des remarques du pouvoir adjudicateur.</w:t>
      </w:r>
    </w:p>
    <w:p w14:paraId="1DF7CA0E" w14:textId="7324B3F7" w:rsidR="007D7BDD" w:rsidRPr="00F00003" w:rsidRDefault="007D7BDD" w:rsidP="00B82845">
      <w:pPr>
        <w:spacing w:after="120"/>
        <w:jc w:val="both"/>
        <w:rPr>
          <w:rFonts w:asciiTheme="minorHAnsi" w:hAnsiTheme="minorHAnsi" w:cstheme="minorHAnsi"/>
        </w:rPr>
      </w:pPr>
      <w:r w:rsidRPr="00F00003">
        <w:rPr>
          <w:rFonts w:asciiTheme="minorHAnsi" w:hAnsiTheme="minorHAnsi" w:cstheme="minorHAnsi"/>
        </w:rPr>
        <w:t xml:space="preserve">Le non-respect de la date de livraison fixée par le pouvoir adjudicateur de cette nouvelle version, pourra donner lieu à l’application de la pénalité pour retard telle que prévue à l’article </w:t>
      </w:r>
      <w:r w:rsidRPr="00F00003">
        <w:rPr>
          <w:rFonts w:asciiTheme="minorHAnsi" w:hAnsiTheme="minorHAnsi" w:cstheme="minorHAnsi"/>
        </w:rPr>
        <w:fldChar w:fldCharType="begin"/>
      </w:r>
      <w:r w:rsidRPr="00F00003">
        <w:rPr>
          <w:rFonts w:asciiTheme="minorHAnsi" w:hAnsiTheme="minorHAnsi" w:cstheme="minorHAnsi"/>
        </w:rPr>
        <w:instrText xml:space="preserve"> REF _Ref116480611 \r \h  \* MERGEFORMAT </w:instrText>
      </w:r>
      <w:r w:rsidRPr="00F00003">
        <w:rPr>
          <w:rFonts w:asciiTheme="minorHAnsi" w:hAnsiTheme="minorHAnsi" w:cstheme="minorHAnsi"/>
        </w:rPr>
      </w:r>
      <w:r w:rsidRPr="00F00003">
        <w:rPr>
          <w:rFonts w:asciiTheme="minorHAnsi" w:hAnsiTheme="minorHAnsi" w:cstheme="minorHAnsi"/>
        </w:rPr>
        <w:fldChar w:fldCharType="separate"/>
      </w:r>
      <w:r w:rsidR="00123D7D">
        <w:rPr>
          <w:rFonts w:asciiTheme="minorHAnsi" w:hAnsiTheme="minorHAnsi" w:cstheme="minorHAnsi"/>
        </w:rPr>
        <w:t>15.2</w:t>
      </w:r>
      <w:r w:rsidRPr="00F00003">
        <w:rPr>
          <w:rFonts w:asciiTheme="minorHAnsi" w:hAnsiTheme="minorHAnsi" w:cstheme="minorHAnsi"/>
        </w:rPr>
        <w:fldChar w:fldCharType="end"/>
      </w:r>
      <w:r w:rsidRPr="00F00003">
        <w:rPr>
          <w:rFonts w:asciiTheme="minorHAnsi" w:hAnsiTheme="minorHAnsi" w:cstheme="minorHAnsi"/>
        </w:rPr>
        <w:t xml:space="preserve"> ci-avant, dans les mêmes conditions.</w:t>
      </w:r>
    </w:p>
    <w:p w14:paraId="460F3621" w14:textId="77777777" w:rsidR="007D7BDD" w:rsidRPr="00F00003" w:rsidRDefault="007D7BDD" w:rsidP="00B82845">
      <w:pPr>
        <w:spacing w:after="120"/>
        <w:jc w:val="both"/>
        <w:rPr>
          <w:rFonts w:asciiTheme="minorHAnsi" w:hAnsiTheme="minorHAnsi" w:cstheme="minorHAnsi"/>
        </w:rPr>
      </w:pPr>
      <w:r w:rsidRPr="00F00003">
        <w:rPr>
          <w:rFonts w:asciiTheme="minorHAnsi" w:hAnsiTheme="minorHAnsi" w:cstheme="minorHAnsi"/>
        </w:rPr>
        <w:lastRenderedPageBreak/>
        <w:t>Dans l’hypothèse où la nouvelle version remise ne serait toujours pas conforme, une autre version pourra être exigée dans les mêmes conditions, avec les mêmes pénalités dans les mêmes conditions.</w:t>
      </w:r>
    </w:p>
    <w:p w14:paraId="509C6EEC" w14:textId="71A37429" w:rsidR="007D7BDD" w:rsidRPr="00FE4B34" w:rsidRDefault="007D7BDD" w:rsidP="00B82845">
      <w:pPr>
        <w:spacing w:after="120"/>
        <w:jc w:val="both"/>
        <w:rPr>
          <w:rFonts w:asciiTheme="minorHAnsi" w:hAnsiTheme="minorHAnsi" w:cstheme="minorHAnsi"/>
        </w:rPr>
      </w:pPr>
      <w:r w:rsidRPr="00F00003">
        <w:rPr>
          <w:rFonts w:asciiTheme="minorHAnsi" w:hAnsiTheme="minorHAnsi" w:cstheme="minorHAnsi"/>
        </w:rPr>
        <w:t>A compter de la 3</w:t>
      </w:r>
      <w:r w:rsidRPr="00F00003">
        <w:rPr>
          <w:rFonts w:asciiTheme="minorHAnsi" w:hAnsiTheme="minorHAnsi" w:cstheme="minorHAnsi"/>
          <w:vertAlign w:val="superscript"/>
        </w:rPr>
        <w:t>ème</w:t>
      </w:r>
      <w:r w:rsidRPr="00F00003">
        <w:rPr>
          <w:rFonts w:asciiTheme="minorHAnsi" w:hAnsiTheme="minorHAnsi" w:cstheme="minorHAnsi"/>
        </w:rPr>
        <w:t xml:space="preserve"> version d’un livrable jugée non conforme, le titulaire peut encourir, sans mise en demeure préalable, la pénalité pour retard telle que prévue à l’article </w:t>
      </w:r>
      <w:r w:rsidRPr="00F00003">
        <w:rPr>
          <w:rFonts w:asciiTheme="minorHAnsi" w:hAnsiTheme="minorHAnsi" w:cstheme="minorHAnsi"/>
        </w:rPr>
        <w:fldChar w:fldCharType="begin"/>
      </w:r>
      <w:r w:rsidRPr="00F00003">
        <w:rPr>
          <w:rFonts w:asciiTheme="minorHAnsi" w:hAnsiTheme="minorHAnsi" w:cstheme="minorHAnsi"/>
        </w:rPr>
        <w:instrText xml:space="preserve"> REF _Ref116480641 \r \h  \* MERGEFORMAT </w:instrText>
      </w:r>
      <w:r w:rsidRPr="00F00003">
        <w:rPr>
          <w:rFonts w:asciiTheme="minorHAnsi" w:hAnsiTheme="minorHAnsi" w:cstheme="minorHAnsi"/>
        </w:rPr>
      </w:r>
      <w:r w:rsidRPr="00F00003">
        <w:rPr>
          <w:rFonts w:asciiTheme="minorHAnsi" w:hAnsiTheme="minorHAnsi" w:cstheme="minorHAnsi"/>
        </w:rPr>
        <w:fldChar w:fldCharType="separate"/>
      </w:r>
      <w:r w:rsidR="00123D7D">
        <w:rPr>
          <w:rFonts w:asciiTheme="minorHAnsi" w:hAnsiTheme="minorHAnsi" w:cstheme="minorHAnsi"/>
        </w:rPr>
        <w:t>15.2</w:t>
      </w:r>
      <w:r w:rsidRPr="00F00003">
        <w:rPr>
          <w:rFonts w:asciiTheme="minorHAnsi" w:hAnsiTheme="minorHAnsi" w:cstheme="minorHAnsi"/>
        </w:rPr>
        <w:fldChar w:fldCharType="end"/>
      </w:r>
      <w:r w:rsidRPr="00F00003">
        <w:rPr>
          <w:rFonts w:asciiTheme="minorHAnsi" w:hAnsiTheme="minorHAnsi" w:cstheme="minorHAnsi"/>
        </w:rPr>
        <w:t xml:space="preserve"> ci-avant dans</w:t>
      </w:r>
      <w:r w:rsidRPr="00FE4B34">
        <w:rPr>
          <w:rFonts w:asciiTheme="minorHAnsi" w:hAnsiTheme="minorHAnsi" w:cstheme="minorHAnsi"/>
        </w:rPr>
        <w:t xml:space="preserve"> les mêmes conditions, ainsi qu’une pénalité complémentaire et forfaitaire de 300 € HT par livrable non conforme.</w:t>
      </w:r>
    </w:p>
    <w:p w14:paraId="1C5832E5" w14:textId="77777777" w:rsidR="007D7BDD" w:rsidRDefault="007D7BDD" w:rsidP="00B82845">
      <w:pPr>
        <w:pStyle w:val="Titre2"/>
      </w:pPr>
      <w:bookmarkStart w:id="251" w:name="_Toc173756179"/>
      <w:bookmarkStart w:id="252" w:name="_Toc182990216"/>
      <w:r w:rsidRPr="00A10FCD">
        <w:t>Pénalités après constat d’écart suite à audit inopiné</w:t>
      </w:r>
      <w:bookmarkEnd w:id="251"/>
      <w:bookmarkEnd w:id="252"/>
    </w:p>
    <w:p w14:paraId="406CE057" w14:textId="31A71351" w:rsidR="00652262" w:rsidRPr="001D4D61" w:rsidRDefault="007D7BDD" w:rsidP="00B82845">
      <w:pPr>
        <w:spacing w:before="120" w:after="100" w:afterAutospacing="1"/>
        <w:jc w:val="both"/>
        <w:rPr>
          <w:rFonts w:asciiTheme="minorHAnsi" w:hAnsiTheme="minorHAnsi" w:cstheme="minorHAnsi"/>
        </w:rPr>
      </w:pPr>
      <w:r w:rsidRPr="00FE4B34">
        <w:rPr>
          <w:rFonts w:asciiTheme="minorHAnsi" w:hAnsiTheme="minorHAnsi" w:cstheme="minorHAnsi"/>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40CF9403" w14:textId="70C3DA99" w:rsidR="001D4D61" w:rsidRDefault="007D7BDD" w:rsidP="007D7BDD">
      <w:pPr>
        <w:pStyle w:val="Titre2"/>
      </w:pPr>
      <w:bookmarkStart w:id="253" w:name="_Toc182990217"/>
      <w:bookmarkEnd w:id="249"/>
      <w:r w:rsidRPr="007D7BDD">
        <w:t>Autres pénalités spécifiques</w:t>
      </w:r>
      <w:bookmarkEnd w:id="253"/>
    </w:p>
    <w:p w14:paraId="5E4AB57F" w14:textId="77777777" w:rsidR="007D7BDD" w:rsidRDefault="007D7BDD" w:rsidP="007D7BDD">
      <w:r>
        <w:t>Par ailleurs, le titulaire pourra encourir les pénalités suivantes :</w:t>
      </w:r>
    </w:p>
    <w:p w14:paraId="7321BEB2" w14:textId="77777777" w:rsidR="007D7BDD" w:rsidRPr="009952A5" w:rsidRDefault="007D7BDD" w:rsidP="007D7BDD"/>
    <w:tbl>
      <w:tblPr>
        <w:tblStyle w:val="Grilledutableau"/>
        <w:tblW w:w="0" w:type="auto"/>
        <w:tblLook w:val="04A0" w:firstRow="1" w:lastRow="0" w:firstColumn="1" w:lastColumn="0" w:noHBand="0" w:noVBand="1"/>
      </w:tblPr>
      <w:tblGrid>
        <w:gridCol w:w="2689"/>
        <w:gridCol w:w="1275"/>
        <w:gridCol w:w="1560"/>
        <w:gridCol w:w="3969"/>
      </w:tblGrid>
      <w:tr w:rsidR="007D7BDD" w14:paraId="79316B97" w14:textId="77777777" w:rsidTr="008117C5">
        <w:tc>
          <w:tcPr>
            <w:tcW w:w="2689" w:type="dxa"/>
            <w:shd w:val="clear" w:color="auto" w:fill="D9D9D9" w:themeFill="background1" w:themeFillShade="D9"/>
            <w:vAlign w:val="center"/>
          </w:tcPr>
          <w:p w14:paraId="709DB2A4" w14:textId="77777777" w:rsidR="007D7BDD" w:rsidRDefault="007D7BDD" w:rsidP="008117C5">
            <w:pPr>
              <w:spacing w:before="120" w:after="100" w:afterAutospacing="1"/>
              <w:jc w:val="center"/>
              <w:rPr>
                <w:rFonts w:asciiTheme="minorHAnsi" w:hAnsiTheme="minorHAnsi" w:cstheme="minorHAnsi"/>
              </w:rPr>
            </w:pPr>
            <w:r w:rsidRPr="00EF340C">
              <w:rPr>
                <w:rFonts w:asciiTheme="minorHAnsi" w:hAnsiTheme="minorHAnsi" w:cstheme="minorHAnsi"/>
              </w:rPr>
              <w:t>Pénalités</w:t>
            </w:r>
          </w:p>
        </w:tc>
        <w:tc>
          <w:tcPr>
            <w:tcW w:w="1275" w:type="dxa"/>
            <w:shd w:val="clear" w:color="auto" w:fill="D9D9D9" w:themeFill="background1" w:themeFillShade="D9"/>
            <w:vAlign w:val="center"/>
          </w:tcPr>
          <w:p w14:paraId="6CDB20B5" w14:textId="77777777" w:rsidR="007D7BDD" w:rsidRDefault="007D7BDD" w:rsidP="008117C5">
            <w:pPr>
              <w:spacing w:before="120" w:after="100" w:afterAutospacing="1"/>
              <w:jc w:val="center"/>
              <w:rPr>
                <w:rFonts w:asciiTheme="minorHAnsi" w:hAnsiTheme="minorHAnsi" w:cstheme="minorHAnsi"/>
              </w:rPr>
            </w:pPr>
            <w:r w:rsidRPr="00EF340C">
              <w:rPr>
                <w:rFonts w:asciiTheme="minorHAnsi" w:hAnsiTheme="minorHAnsi" w:cstheme="minorHAnsi"/>
              </w:rPr>
              <w:t>Occurrence</w:t>
            </w:r>
          </w:p>
        </w:tc>
        <w:tc>
          <w:tcPr>
            <w:tcW w:w="1560" w:type="dxa"/>
            <w:shd w:val="clear" w:color="auto" w:fill="D9D9D9" w:themeFill="background1" w:themeFillShade="D9"/>
            <w:vAlign w:val="center"/>
          </w:tcPr>
          <w:p w14:paraId="2D82A595" w14:textId="77777777" w:rsidR="007D7BDD" w:rsidRDefault="007D7BDD" w:rsidP="008117C5">
            <w:pPr>
              <w:spacing w:before="120" w:after="100" w:afterAutospacing="1"/>
              <w:jc w:val="center"/>
              <w:rPr>
                <w:rFonts w:asciiTheme="minorHAnsi" w:hAnsiTheme="minorHAnsi" w:cstheme="minorHAnsi"/>
              </w:rPr>
            </w:pPr>
            <w:r w:rsidRPr="00EF340C">
              <w:rPr>
                <w:rFonts w:asciiTheme="minorHAnsi" w:hAnsiTheme="minorHAnsi" w:cstheme="minorHAnsi"/>
              </w:rPr>
              <w:t>Valeurs</w:t>
            </w:r>
          </w:p>
        </w:tc>
        <w:tc>
          <w:tcPr>
            <w:tcW w:w="3969" w:type="dxa"/>
            <w:shd w:val="clear" w:color="auto" w:fill="D9D9D9" w:themeFill="background1" w:themeFillShade="D9"/>
            <w:vAlign w:val="center"/>
          </w:tcPr>
          <w:p w14:paraId="08171947" w14:textId="77777777" w:rsidR="007D7BDD" w:rsidRDefault="007D7BDD" w:rsidP="008117C5">
            <w:pPr>
              <w:spacing w:before="120" w:after="100" w:afterAutospacing="1"/>
              <w:jc w:val="center"/>
              <w:rPr>
                <w:rFonts w:asciiTheme="minorHAnsi" w:hAnsiTheme="minorHAnsi" w:cstheme="minorHAnsi"/>
              </w:rPr>
            </w:pPr>
            <w:r w:rsidRPr="00EF340C">
              <w:rPr>
                <w:rFonts w:asciiTheme="minorHAnsi" w:hAnsiTheme="minorHAnsi" w:cstheme="minorHAnsi"/>
              </w:rPr>
              <w:t>Précisions</w:t>
            </w:r>
          </w:p>
        </w:tc>
      </w:tr>
      <w:tr w:rsidR="007D7BDD" w14:paraId="32DA29A8" w14:textId="77777777" w:rsidTr="008117C5">
        <w:tc>
          <w:tcPr>
            <w:tcW w:w="2689" w:type="dxa"/>
            <w:vAlign w:val="center"/>
          </w:tcPr>
          <w:p w14:paraId="3DB4591F" w14:textId="77777777" w:rsidR="007D7BDD" w:rsidRDefault="007D7BDD" w:rsidP="008117C5">
            <w:pPr>
              <w:spacing w:before="120" w:after="100" w:afterAutospacing="1"/>
            </w:pPr>
            <w:r>
              <w:t>A</w:t>
            </w:r>
            <w:r w:rsidRPr="00723FAA">
              <w:t>bsence aux réunions</w:t>
            </w:r>
          </w:p>
        </w:tc>
        <w:tc>
          <w:tcPr>
            <w:tcW w:w="1275" w:type="dxa"/>
            <w:vAlign w:val="center"/>
          </w:tcPr>
          <w:p w14:paraId="4ACBDD8B" w14:textId="77777777" w:rsidR="007D7BDD" w:rsidRDefault="007D7BDD" w:rsidP="008117C5">
            <w:pPr>
              <w:spacing w:before="120" w:after="100" w:afterAutospacing="1"/>
              <w:jc w:val="center"/>
              <w:rPr>
                <w:rFonts w:asciiTheme="minorHAnsi" w:hAnsiTheme="minorHAnsi" w:cstheme="minorHAnsi"/>
              </w:rPr>
            </w:pPr>
            <w:r>
              <w:rPr>
                <w:rFonts w:asciiTheme="minorHAnsi" w:hAnsiTheme="minorHAnsi" w:cstheme="minorHAnsi"/>
              </w:rPr>
              <w:t>Forfaitaire</w:t>
            </w:r>
          </w:p>
        </w:tc>
        <w:tc>
          <w:tcPr>
            <w:tcW w:w="1560" w:type="dxa"/>
            <w:vAlign w:val="center"/>
          </w:tcPr>
          <w:p w14:paraId="09FEEAD3" w14:textId="77777777" w:rsidR="007D7BDD" w:rsidRDefault="007D7BDD" w:rsidP="008117C5">
            <w:pPr>
              <w:spacing w:before="120" w:after="100" w:afterAutospacing="1"/>
              <w:jc w:val="center"/>
              <w:rPr>
                <w:rFonts w:asciiTheme="minorHAnsi" w:hAnsiTheme="minorHAnsi" w:cstheme="minorHAnsi"/>
              </w:rPr>
            </w:pPr>
            <w:r>
              <w:rPr>
                <w:rFonts w:asciiTheme="minorHAnsi" w:hAnsiTheme="minorHAnsi" w:cstheme="minorHAnsi"/>
              </w:rPr>
              <w:t>300 €</w:t>
            </w:r>
          </w:p>
        </w:tc>
        <w:tc>
          <w:tcPr>
            <w:tcW w:w="3969" w:type="dxa"/>
            <w:vAlign w:val="center"/>
          </w:tcPr>
          <w:p w14:paraId="13836584" w14:textId="05E6BDE9" w:rsidR="007D7BDD" w:rsidRPr="00EF340C" w:rsidRDefault="007D7BDD" w:rsidP="008117C5">
            <w:pPr>
              <w:spacing w:before="120" w:after="100" w:afterAutospacing="1"/>
              <w:rPr>
                <w:rFonts w:asciiTheme="minorHAnsi" w:hAnsiTheme="minorHAnsi" w:cstheme="minorHAnsi"/>
              </w:rPr>
            </w:pPr>
            <w:r w:rsidRPr="00723FAA">
              <w:rPr>
                <w:rFonts w:asciiTheme="minorHAnsi" w:hAnsiTheme="minorHAnsi" w:cstheme="minorHAnsi"/>
              </w:rPr>
              <w:t xml:space="preserve">En cas </w:t>
            </w:r>
            <w:r w:rsidRPr="00123D7D">
              <w:rPr>
                <w:rFonts w:asciiTheme="minorHAnsi" w:hAnsiTheme="minorHAnsi" w:cstheme="minorHAnsi"/>
              </w:rPr>
              <w:t xml:space="preserve">d’absence ou de retard préjudiciable </w:t>
            </w:r>
            <w:r w:rsidR="005D26C9">
              <w:rPr>
                <w:rFonts w:asciiTheme="minorHAnsi" w:hAnsiTheme="minorHAnsi" w:cstheme="minorHAnsi"/>
              </w:rPr>
              <w:t xml:space="preserve">(au-delà de 15 minutes) </w:t>
            </w:r>
            <w:r w:rsidRPr="00123D7D">
              <w:rPr>
                <w:rFonts w:asciiTheme="minorHAnsi" w:hAnsiTheme="minorHAnsi" w:cstheme="minorHAnsi"/>
              </w:rPr>
              <w:t>non excusé à une réunion en présentiel ou distanciel.</w:t>
            </w:r>
          </w:p>
        </w:tc>
      </w:tr>
      <w:tr w:rsidR="007D7BDD" w14:paraId="53F4334D" w14:textId="77777777" w:rsidTr="008117C5">
        <w:tc>
          <w:tcPr>
            <w:tcW w:w="2689" w:type="dxa"/>
            <w:vAlign w:val="center"/>
          </w:tcPr>
          <w:p w14:paraId="767CEE6A" w14:textId="6F127179" w:rsidR="007D7BDD" w:rsidRDefault="007D7BDD" w:rsidP="008117C5">
            <w:pPr>
              <w:spacing w:before="120" w:after="100" w:afterAutospacing="1"/>
            </w:pPr>
            <w:r w:rsidRPr="007D7BDD">
              <w:t>Changement d’interlocuteur sans accord préalable</w:t>
            </w:r>
          </w:p>
        </w:tc>
        <w:tc>
          <w:tcPr>
            <w:tcW w:w="1275" w:type="dxa"/>
            <w:vAlign w:val="center"/>
          </w:tcPr>
          <w:p w14:paraId="31D3574A" w14:textId="5D854EDA" w:rsidR="007D7BDD" w:rsidRDefault="007D7BDD" w:rsidP="008117C5">
            <w:pPr>
              <w:spacing w:before="120" w:after="100" w:afterAutospacing="1"/>
              <w:jc w:val="center"/>
              <w:rPr>
                <w:rFonts w:asciiTheme="minorHAnsi" w:hAnsiTheme="minorHAnsi" w:cstheme="minorHAnsi"/>
              </w:rPr>
            </w:pPr>
            <w:r w:rsidRPr="007D7BDD">
              <w:rPr>
                <w:rFonts w:asciiTheme="minorHAnsi" w:hAnsiTheme="minorHAnsi" w:cstheme="minorHAnsi"/>
              </w:rPr>
              <w:t>Journalière</w:t>
            </w:r>
          </w:p>
        </w:tc>
        <w:tc>
          <w:tcPr>
            <w:tcW w:w="1560" w:type="dxa"/>
            <w:vAlign w:val="center"/>
          </w:tcPr>
          <w:p w14:paraId="13C87240" w14:textId="34CC3B6F" w:rsidR="007D7BDD" w:rsidRDefault="007D7BDD" w:rsidP="008117C5">
            <w:pPr>
              <w:spacing w:before="120" w:after="100" w:afterAutospacing="1"/>
              <w:jc w:val="center"/>
              <w:rPr>
                <w:rFonts w:asciiTheme="minorHAnsi" w:hAnsiTheme="minorHAnsi" w:cstheme="minorHAnsi"/>
              </w:rPr>
            </w:pPr>
            <w:r>
              <w:rPr>
                <w:rFonts w:asciiTheme="minorHAnsi" w:hAnsiTheme="minorHAnsi" w:cstheme="minorHAnsi"/>
              </w:rPr>
              <w:t>300€</w:t>
            </w:r>
          </w:p>
        </w:tc>
        <w:tc>
          <w:tcPr>
            <w:tcW w:w="3969" w:type="dxa"/>
            <w:vAlign w:val="center"/>
          </w:tcPr>
          <w:p w14:paraId="0BD3B5DA" w14:textId="6B797CBA" w:rsidR="007D7BDD" w:rsidRPr="00E52EA3" w:rsidRDefault="007D7BDD" w:rsidP="008117C5">
            <w:pPr>
              <w:spacing w:before="120" w:after="100" w:afterAutospacing="1"/>
              <w:rPr>
                <w:rFonts w:asciiTheme="minorHAnsi" w:hAnsiTheme="minorHAnsi" w:cstheme="minorHAnsi"/>
              </w:rPr>
            </w:pPr>
            <w:r w:rsidRPr="00E52EA3">
              <w:t>En cas de changement d’interlocuteur sans accord préalable et ne disposant pas de compétence équivalente, le titulaire encourt une pénalité de 300 € par jour ouvré à compter du changement constaté</w:t>
            </w:r>
          </w:p>
        </w:tc>
      </w:tr>
      <w:tr w:rsidR="007D7BDD" w14:paraId="27C07418" w14:textId="77777777" w:rsidTr="000A2C63">
        <w:tc>
          <w:tcPr>
            <w:tcW w:w="2689" w:type="dxa"/>
          </w:tcPr>
          <w:p w14:paraId="3DB6F9B6" w14:textId="0FB914A8" w:rsidR="007D7BDD" w:rsidRPr="007D7BDD" w:rsidRDefault="007D7BDD" w:rsidP="007D7BDD">
            <w:pPr>
              <w:spacing w:before="120" w:after="100" w:afterAutospacing="1"/>
            </w:pPr>
            <w:r w:rsidRPr="007D7BDD">
              <w:t xml:space="preserve">Non-respect de la mise à disposition de nouveaux profils </w:t>
            </w:r>
          </w:p>
        </w:tc>
        <w:tc>
          <w:tcPr>
            <w:tcW w:w="1275" w:type="dxa"/>
          </w:tcPr>
          <w:p w14:paraId="2F9697CE" w14:textId="4A5A215C" w:rsidR="007D7BDD" w:rsidRPr="007D7BDD" w:rsidRDefault="007D7BDD" w:rsidP="007D7BDD">
            <w:pPr>
              <w:spacing w:before="120" w:after="100" w:afterAutospacing="1"/>
              <w:jc w:val="center"/>
            </w:pPr>
            <w:r w:rsidRPr="007D7BDD">
              <w:t>Journalière</w:t>
            </w:r>
          </w:p>
        </w:tc>
        <w:tc>
          <w:tcPr>
            <w:tcW w:w="1560" w:type="dxa"/>
          </w:tcPr>
          <w:p w14:paraId="3F4A87C3" w14:textId="7EBEA654" w:rsidR="007D7BDD" w:rsidRPr="007D7BDD" w:rsidRDefault="007D7BDD" w:rsidP="007D7BDD">
            <w:pPr>
              <w:spacing w:before="120" w:after="100" w:afterAutospacing="1"/>
              <w:jc w:val="center"/>
            </w:pPr>
            <w:r w:rsidRPr="007D7BDD">
              <w:t>300 €</w:t>
            </w:r>
          </w:p>
        </w:tc>
        <w:tc>
          <w:tcPr>
            <w:tcW w:w="3969" w:type="dxa"/>
          </w:tcPr>
          <w:p w14:paraId="29471A16" w14:textId="72FFD189" w:rsidR="007D7BDD" w:rsidRPr="00E52EA3" w:rsidRDefault="007D7BDD" w:rsidP="007D7BDD">
            <w:pPr>
              <w:spacing w:before="120" w:after="100" w:afterAutospacing="1"/>
            </w:pPr>
            <w:r w:rsidRPr="00E52EA3">
              <w:t>En cas de non-respect de la mise à disposition de nouveaux profils d’intervenants, en cas d’insuffisance de compétence et d’expérimentation, le titulaire encourt une pénalité de 300 € par jour ouvré au-delà du 10ème jour d'expiration du délai à compter de la décision du pouvoir adjudicateur</w:t>
            </w:r>
          </w:p>
        </w:tc>
      </w:tr>
    </w:tbl>
    <w:p w14:paraId="244CB16E" w14:textId="77777777" w:rsidR="001D4D61" w:rsidRPr="001D4D61" w:rsidRDefault="001D4D61" w:rsidP="001D4D61"/>
    <w:p w14:paraId="50EC9009" w14:textId="1A0D5598" w:rsidR="00044FCB" w:rsidRPr="00FE4B34" w:rsidRDefault="00044FCB" w:rsidP="00B82845">
      <w:pPr>
        <w:pStyle w:val="Titre1"/>
        <w:numPr>
          <w:ilvl w:val="0"/>
          <w:numId w:val="7"/>
        </w:numPr>
        <w:jc w:val="both"/>
        <w:rPr>
          <w:rFonts w:asciiTheme="minorHAnsi" w:hAnsiTheme="minorHAnsi" w:cstheme="minorHAnsi"/>
          <w:sz w:val="24"/>
          <w:szCs w:val="24"/>
          <w:highlight w:val="lightGray"/>
        </w:rPr>
      </w:pPr>
      <w:bookmarkStart w:id="254" w:name="_Toc182990218"/>
      <w:r>
        <w:rPr>
          <w:rFonts w:asciiTheme="minorHAnsi" w:hAnsiTheme="minorHAnsi" w:cstheme="minorHAnsi"/>
          <w:sz w:val="24"/>
          <w:szCs w:val="24"/>
          <w:highlight w:val="lightGray"/>
        </w:rPr>
        <w:t>Sous-traitance</w:t>
      </w:r>
      <w:bookmarkEnd w:id="254"/>
    </w:p>
    <w:p w14:paraId="19D263DB" w14:textId="77777777" w:rsidR="00FE496D" w:rsidRPr="000B62A9" w:rsidRDefault="00FE496D" w:rsidP="00B82845">
      <w:pPr>
        <w:jc w:val="both"/>
        <w:rPr>
          <w:rFonts w:asciiTheme="minorHAnsi" w:hAnsiTheme="minorHAnsi" w:cstheme="minorHAnsi"/>
          <w:szCs w:val="24"/>
        </w:rPr>
      </w:pPr>
      <w:r w:rsidRPr="000B62A9">
        <w:rPr>
          <w:rFonts w:asciiTheme="minorHAnsi" w:hAnsiTheme="minorHAnsi" w:cstheme="minorHAnsi"/>
          <w:szCs w:val="24"/>
        </w:rPr>
        <w:t xml:space="preserve">Conformément aux articles L2193-1 et suivants du CCP, la sous-traitance n’est possible que pour les marchés de services et de travaux. </w:t>
      </w:r>
    </w:p>
    <w:p w14:paraId="374D8FE5" w14:textId="77777777" w:rsidR="00FE496D" w:rsidRPr="000B62A9" w:rsidRDefault="00FE496D" w:rsidP="00B82845">
      <w:pPr>
        <w:jc w:val="both"/>
        <w:rPr>
          <w:rFonts w:asciiTheme="minorHAnsi" w:hAnsiTheme="minorHAnsi" w:cstheme="minorHAnsi"/>
          <w:szCs w:val="24"/>
        </w:rPr>
      </w:pPr>
      <w:r w:rsidRPr="000B62A9">
        <w:rPr>
          <w:rFonts w:asciiTheme="minorHAnsi" w:hAnsiTheme="minorHAnsi" w:cstheme="minorHAnsi"/>
          <w:szCs w:val="24"/>
        </w:rPr>
        <w:t>Le titulaire du marché peut recourir à la sous-traitance dans les conditions définies aux articles R2193-1 et suivants du Code de la Commande Publique.</w:t>
      </w:r>
    </w:p>
    <w:p w14:paraId="5AC59888" w14:textId="7A480B4B" w:rsidR="004B6C6D" w:rsidRPr="001D4D61" w:rsidRDefault="004B6C6D" w:rsidP="00B82845">
      <w:pPr>
        <w:pStyle w:val="Titre1"/>
        <w:numPr>
          <w:ilvl w:val="0"/>
          <w:numId w:val="7"/>
        </w:numPr>
        <w:jc w:val="both"/>
        <w:rPr>
          <w:rFonts w:asciiTheme="minorHAnsi" w:hAnsiTheme="minorHAnsi" w:cstheme="minorHAnsi"/>
          <w:sz w:val="24"/>
          <w:szCs w:val="24"/>
          <w:highlight w:val="lightGray"/>
        </w:rPr>
      </w:pPr>
      <w:bookmarkStart w:id="255" w:name="_Toc182990219"/>
      <w:r w:rsidRPr="001D4D61">
        <w:rPr>
          <w:rFonts w:asciiTheme="minorHAnsi" w:hAnsiTheme="minorHAnsi" w:cstheme="minorHAnsi"/>
          <w:sz w:val="24"/>
          <w:szCs w:val="24"/>
          <w:highlight w:val="lightGray"/>
        </w:rPr>
        <w:t>Cession du contrat</w:t>
      </w:r>
      <w:bookmarkEnd w:id="255"/>
    </w:p>
    <w:p w14:paraId="53A20268" w14:textId="77777777" w:rsidR="00663F1B" w:rsidRPr="006F2BB3" w:rsidRDefault="00663F1B" w:rsidP="00B82845">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contrat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contrat. Cette cession ne peut remettre en cause les éléments essentiels relatifs au choix du titulaire et du contrat lui-même.</w:t>
      </w:r>
    </w:p>
    <w:p w14:paraId="094329A0" w14:textId="77777777" w:rsidR="00663F1B" w:rsidRPr="006F2BB3" w:rsidRDefault="00663F1B" w:rsidP="00B82845">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de l’accord-cadre, résultant le cas échéant d’un projet de fusion ou d’absorption de l’entreprise titulaire.</w:t>
      </w:r>
    </w:p>
    <w:p w14:paraId="70A08A6E" w14:textId="77777777" w:rsidR="00663F1B" w:rsidRPr="006F2BB3" w:rsidRDefault="00663F1B" w:rsidP="00B82845">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59EB9DB6" w14:textId="77777777" w:rsidR="00663F1B" w:rsidRPr="006F2BB3" w:rsidRDefault="00663F1B" w:rsidP="00B82845">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lastRenderedPageBreak/>
        <w:t>En cas d’acceptation de la cession du contrat par le pouvoir adjudicateur, elle fera l’objet d’un avenant constatant le transfert du contrat au nouveau titulaire.</w:t>
      </w:r>
    </w:p>
    <w:p w14:paraId="3F0E43C8" w14:textId="77777777" w:rsidR="00663F1B" w:rsidRPr="006F2BB3" w:rsidRDefault="00663F1B" w:rsidP="00B82845">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Dans l’hypothèse d’une cession partielle du contrat, les droits et obligations résultant du contrat peuvent être confiés à un nouveau cotraitant ou à un cotraitant déjà membre du groupement titulaire, dans les conditions indiquées au présent article.</w:t>
      </w:r>
    </w:p>
    <w:p w14:paraId="76C2F160" w14:textId="77777777" w:rsidR="007C29EC" w:rsidRPr="00FE4B34" w:rsidRDefault="007C29EC" w:rsidP="00B82845">
      <w:pPr>
        <w:pStyle w:val="Titre1"/>
        <w:numPr>
          <w:ilvl w:val="0"/>
          <w:numId w:val="7"/>
        </w:numPr>
        <w:jc w:val="both"/>
        <w:rPr>
          <w:rFonts w:asciiTheme="minorHAnsi" w:hAnsiTheme="minorHAnsi" w:cstheme="minorHAnsi"/>
          <w:sz w:val="24"/>
          <w:szCs w:val="24"/>
          <w:highlight w:val="lightGray"/>
        </w:rPr>
      </w:pPr>
      <w:bookmarkStart w:id="256" w:name="_Toc106028445"/>
      <w:bookmarkStart w:id="257" w:name="_Toc106030313"/>
      <w:bookmarkStart w:id="258" w:name="_Toc106030438"/>
      <w:bookmarkStart w:id="259" w:name="_Toc182990220"/>
      <w:bookmarkEnd w:id="256"/>
      <w:bookmarkEnd w:id="257"/>
      <w:bookmarkEnd w:id="258"/>
      <w:r w:rsidRPr="007C29EC">
        <w:rPr>
          <w:rFonts w:asciiTheme="minorHAnsi" w:hAnsiTheme="minorHAnsi" w:cstheme="minorHAnsi"/>
          <w:sz w:val="24"/>
          <w:szCs w:val="24"/>
          <w:highlight w:val="lightGray"/>
        </w:rPr>
        <w:t>Assurance</w:t>
      </w:r>
      <w:bookmarkEnd w:id="259"/>
    </w:p>
    <w:p w14:paraId="2FB2F34D" w14:textId="77777777" w:rsidR="007C29EC" w:rsidRPr="00FE4B34" w:rsidRDefault="007C29EC" w:rsidP="00B82845">
      <w:pPr>
        <w:spacing w:before="120"/>
        <w:jc w:val="both"/>
        <w:rPr>
          <w:rFonts w:asciiTheme="minorHAnsi" w:hAnsiTheme="minorHAnsi" w:cstheme="minorHAnsi"/>
        </w:rPr>
      </w:pPr>
      <w:r w:rsidRPr="00FE4B34">
        <w:rPr>
          <w:rFonts w:asciiTheme="minorHAnsi" w:hAnsiTheme="minorHAnsi" w:cstheme="minorHAnsi"/>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FE4B34" w:rsidRDefault="007C29EC" w:rsidP="00B82845">
      <w:pPr>
        <w:spacing w:before="120"/>
        <w:jc w:val="both"/>
        <w:rPr>
          <w:rFonts w:asciiTheme="minorHAnsi" w:hAnsiTheme="minorHAnsi" w:cstheme="minorHAnsi"/>
        </w:rPr>
      </w:pPr>
      <w:r w:rsidRPr="00FE4B34">
        <w:rPr>
          <w:rFonts w:asciiTheme="minorHAnsi" w:hAnsiTheme="minorHAnsi" w:cstheme="minorHAnsi"/>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FE4B34" w:rsidRDefault="00FE496D" w:rsidP="00B82845">
      <w:pPr>
        <w:spacing w:before="120"/>
        <w:jc w:val="both"/>
        <w:rPr>
          <w:rFonts w:asciiTheme="minorHAnsi" w:hAnsiTheme="minorHAnsi" w:cstheme="minorHAnsi"/>
        </w:rPr>
      </w:pPr>
      <w:r w:rsidRPr="00FE4B34">
        <w:rPr>
          <w:rFonts w:asciiTheme="minorHAnsi" w:hAnsiTheme="minorHAnsi" w:cstheme="minorHAnsi"/>
        </w:rPr>
        <w:t>À</w:t>
      </w:r>
      <w:r w:rsidR="007C29EC" w:rsidRPr="00FE4B34">
        <w:rPr>
          <w:rFonts w:asciiTheme="minorHAnsi" w:hAnsiTheme="minorHAnsi" w:cstheme="minorHAnsi"/>
        </w:rPr>
        <w:t xml:space="preserve"> tout moment durant l’exécution de la prestation, le titulaire doit être en mesure de produire cette attestation, sur demande du pouvoir adjudicateur et dans un délai de quinze jours à compter de la réception de la demande. </w:t>
      </w:r>
    </w:p>
    <w:p w14:paraId="4B15D8A4" w14:textId="53CB395B" w:rsidR="007C29EC" w:rsidRDefault="007C29EC" w:rsidP="00B82845">
      <w:pPr>
        <w:jc w:val="both"/>
        <w:rPr>
          <w:rFonts w:asciiTheme="minorHAnsi" w:hAnsiTheme="minorHAnsi" w:cstheme="minorHAnsi"/>
          <w:highlight w:val="lightGray"/>
        </w:rPr>
      </w:pPr>
    </w:p>
    <w:p w14:paraId="33FB7010" w14:textId="1449692E" w:rsidR="00AF2127" w:rsidRPr="00B51CE1" w:rsidRDefault="00AF2127" w:rsidP="00B82845">
      <w:pPr>
        <w:pStyle w:val="Titre1"/>
        <w:numPr>
          <w:ilvl w:val="0"/>
          <w:numId w:val="7"/>
        </w:numPr>
        <w:jc w:val="both"/>
        <w:rPr>
          <w:rFonts w:asciiTheme="minorHAnsi" w:hAnsiTheme="minorHAnsi" w:cstheme="minorHAnsi"/>
          <w:sz w:val="24"/>
          <w:szCs w:val="24"/>
          <w:highlight w:val="lightGray"/>
        </w:rPr>
      </w:pPr>
      <w:bookmarkStart w:id="260" w:name="_Toc127452760"/>
      <w:bookmarkStart w:id="261" w:name="_Toc182990221"/>
      <w:r>
        <w:rPr>
          <w:rFonts w:asciiTheme="minorHAnsi" w:hAnsiTheme="minorHAnsi" w:cstheme="minorHAnsi"/>
          <w:sz w:val="24"/>
          <w:szCs w:val="24"/>
          <w:highlight w:val="lightGray"/>
        </w:rPr>
        <w:t>C</w:t>
      </w:r>
      <w:r w:rsidRPr="00B51CE1">
        <w:rPr>
          <w:rFonts w:asciiTheme="minorHAnsi" w:hAnsiTheme="minorHAnsi" w:cstheme="minorHAnsi"/>
          <w:sz w:val="24"/>
          <w:szCs w:val="24"/>
          <w:highlight w:val="lightGray"/>
        </w:rPr>
        <w:t xml:space="preserve">onstitution d’une base de données économiques, sociales et </w:t>
      </w:r>
      <w:bookmarkEnd w:id="260"/>
      <w:r w:rsidR="00AA43CA" w:rsidRPr="00AA43CA">
        <w:rPr>
          <w:rFonts w:asciiTheme="minorHAnsi" w:hAnsiTheme="minorHAnsi" w:cstheme="minorHAnsi"/>
          <w:sz w:val="24"/>
          <w:szCs w:val="24"/>
          <w:highlight w:val="lightGray"/>
        </w:rPr>
        <w:t>environnementales</w:t>
      </w:r>
      <w:bookmarkEnd w:id="261"/>
    </w:p>
    <w:p w14:paraId="5006F173" w14:textId="77777777" w:rsidR="00AF2127" w:rsidRPr="00B51CE1" w:rsidRDefault="00AF2127" w:rsidP="00B82845">
      <w:pPr>
        <w:spacing w:before="240"/>
        <w:jc w:val="both"/>
        <w:rPr>
          <w:rFonts w:asciiTheme="minorHAnsi" w:hAnsiTheme="minorHAnsi"/>
        </w:rPr>
      </w:pPr>
      <w:r w:rsidRPr="00B51CE1">
        <w:t>Conformément à l’article L2312-18 du Code du travail, l’UES CCI Paris Ile de France a l’obligation de constituer une base de données économiques, sociales et environnementales.</w:t>
      </w:r>
    </w:p>
    <w:p w14:paraId="3569A83D" w14:textId="77777777" w:rsidR="00AF2127" w:rsidRPr="00B51CE1" w:rsidRDefault="00AF2127" w:rsidP="00B82845">
      <w:pPr>
        <w:spacing w:before="240"/>
        <w:jc w:val="both"/>
      </w:pPr>
      <w:r w:rsidRPr="00B51CE1">
        <w:t xml:space="preserve">Dans ce cadre, en tant que fournisseur, le titulaire de contrat 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B51CE1" w:rsidRDefault="00AF2127" w:rsidP="00B82845">
      <w:pPr>
        <w:spacing w:before="240"/>
        <w:jc w:val="both"/>
      </w:pPr>
      <w:r w:rsidRPr="00B51CE1">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B51CE1" w:rsidRDefault="00AF2127" w:rsidP="00B82845">
      <w:pPr>
        <w:spacing w:before="240"/>
        <w:jc w:val="both"/>
      </w:pPr>
      <w:r w:rsidRPr="00B51CE1">
        <w:t xml:space="preserve">Les informations relatives aux éventuels accidents du travail seront à transmettre semestriellement au début du mois de juin de l’année N puis au début du mois de décembre de l’année N. </w:t>
      </w:r>
    </w:p>
    <w:p w14:paraId="7B20B423" w14:textId="77777777" w:rsidR="00AF2127" w:rsidRDefault="00AF2127" w:rsidP="00B82845">
      <w:pPr>
        <w:spacing w:before="240"/>
        <w:jc w:val="both"/>
      </w:pPr>
      <w:r w:rsidRPr="00B51CE1">
        <w:t>En fin de contrat, il sera demandé au titulaire sortant de fournir ces données pour l’année en cours, 3 mois avant la fin effective du contrat.</w:t>
      </w:r>
    </w:p>
    <w:p w14:paraId="3730A72E" w14:textId="77777777" w:rsidR="00AF2127" w:rsidRPr="001D4D61" w:rsidRDefault="00AF2127" w:rsidP="00B82845">
      <w:pPr>
        <w:jc w:val="both"/>
        <w:rPr>
          <w:rFonts w:asciiTheme="minorHAnsi" w:hAnsiTheme="minorHAnsi" w:cstheme="minorHAnsi"/>
        </w:rPr>
      </w:pPr>
    </w:p>
    <w:p w14:paraId="5DE171F3" w14:textId="3EBE7523" w:rsidR="00AF2127" w:rsidRPr="001D4D61" w:rsidRDefault="00AF2127" w:rsidP="00B82845">
      <w:pPr>
        <w:pStyle w:val="Titre1"/>
        <w:numPr>
          <w:ilvl w:val="0"/>
          <w:numId w:val="7"/>
        </w:numPr>
        <w:jc w:val="both"/>
        <w:rPr>
          <w:rFonts w:asciiTheme="minorHAnsi" w:hAnsiTheme="minorHAnsi" w:cstheme="minorHAnsi"/>
          <w:sz w:val="24"/>
          <w:szCs w:val="24"/>
          <w:highlight w:val="lightGray"/>
        </w:rPr>
      </w:pPr>
      <w:bookmarkStart w:id="262" w:name="_Toc182990222"/>
      <w:r w:rsidRPr="001D4D61">
        <w:rPr>
          <w:rFonts w:asciiTheme="minorHAnsi" w:hAnsiTheme="minorHAnsi" w:cstheme="minorHAnsi"/>
          <w:sz w:val="24"/>
          <w:szCs w:val="24"/>
          <w:highlight w:val="lightGray"/>
        </w:rPr>
        <w:t>Prévention de la corruption</w:t>
      </w:r>
      <w:bookmarkEnd w:id="262"/>
    </w:p>
    <w:p w14:paraId="08A9E8A7" w14:textId="701E3828" w:rsidR="00AF2127" w:rsidRPr="001D4D61" w:rsidRDefault="00AF2127" w:rsidP="00B82845">
      <w:pPr>
        <w:pStyle w:val="NormalWeb"/>
        <w:shd w:val="clear" w:color="auto" w:fill="FFFFFF"/>
        <w:spacing w:before="0" w:after="0"/>
        <w:jc w:val="both"/>
        <w:rPr>
          <w:rFonts w:ascii="Calibri" w:hAnsi="Calibri"/>
          <w:sz w:val="20"/>
          <w:szCs w:val="20"/>
        </w:rPr>
      </w:pPr>
      <w:r w:rsidRPr="001D4D61">
        <w:rPr>
          <w:rFonts w:ascii="Calibri" w:hAnsi="Calibri"/>
          <w:sz w:val="20"/>
          <w:szCs w:val="20"/>
        </w:rPr>
        <w:t>Le Groupe CCI</w:t>
      </w:r>
      <w:r w:rsidR="00B82845">
        <w:rPr>
          <w:rFonts w:ascii="Calibri" w:hAnsi="Calibri"/>
          <w:sz w:val="20"/>
          <w:szCs w:val="20"/>
        </w:rPr>
        <w:t>R</w:t>
      </w:r>
      <w:r w:rsidRPr="001D4D61">
        <w:rPr>
          <w:rFonts w:ascii="Calibri" w:hAnsi="Calibri"/>
          <w:sz w:val="20"/>
          <w:szCs w:val="20"/>
        </w:rPr>
        <w:t xml:space="preserve">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w:t>
      </w:r>
      <w:hyperlink r:id="rId12" w:tgtFrame="_blank" w:tooltip="URL d'origine: https://www.cci-paris-idf.fr/sites/default/files/2023-02/Code%20de%20conduite%20anti-corruptionV2.pdf. Cliquez ou appuyez si vous faites confiance à ce lien." w:history="1">
        <w:r w:rsidRPr="001D4D61">
          <w:rPr>
            <w:rFonts w:ascii="Calibri" w:hAnsi="Calibri"/>
            <w:sz w:val="20"/>
            <w:szCs w:val="20"/>
          </w:rPr>
          <w:t>Code de conduite anti-corruption CCI</w:t>
        </w:r>
        <w:r w:rsidR="00B82845">
          <w:rPr>
            <w:rFonts w:ascii="Calibri" w:hAnsi="Calibri"/>
            <w:sz w:val="20"/>
            <w:szCs w:val="20"/>
          </w:rPr>
          <w:t>R</w:t>
        </w:r>
        <w:r w:rsidRPr="001D4D61">
          <w:rPr>
            <w:rFonts w:ascii="Calibri" w:hAnsi="Calibri"/>
            <w:sz w:val="20"/>
            <w:szCs w:val="20"/>
          </w:rPr>
          <w:t xml:space="preserve"> Paris Île-de-France</w:t>
        </w:r>
      </w:hyperlink>
      <w:r w:rsidRPr="001D4D61">
        <w:rPr>
          <w:rFonts w:ascii="Calibri" w:hAnsi="Calibri"/>
          <w:sz w:val="20"/>
          <w:szCs w:val="20"/>
        </w:rPr>
        <w:t>, également accessible sur le site internet du Groupe CCI</w:t>
      </w:r>
      <w:r w:rsidR="00B82845">
        <w:rPr>
          <w:rFonts w:ascii="Calibri" w:hAnsi="Calibri"/>
          <w:sz w:val="20"/>
          <w:szCs w:val="20"/>
        </w:rPr>
        <w:t>R</w:t>
      </w:r>
      <w:r w:rsidRPr="001D4D61">
        <w:rPr>
          <w:rFonts w:ascii="Calibri" w:hAnsi="Calibri"/>
          <w:sz w:val="20"/>
          <w:szCs w:val="20"/>
        </w:rPr>
        <w:t xml:space="preserve"> Paris Île-de-France : </w:t>
      </w:r>
      <w:hyperlink r:id="rId13" w:history="1">
        <w:r w:rsidRPr="001D4D61">
          <w:rPr>
            <w:rStyle w:val="Lienhypertexte"/>
            <w:rFonts w:ascii="Calibri" w:hAnsi="Calibri"/>
            <w:sz w:val="20"/>
            <w:szCs w:val="20"/>
          </w:rPr>
          <w:t>https://www.cci-paris-idf.fr/fr/notre-groupe/finances-juridique</w:t>
        </w:r>
      </w:hyperlink>
      <w:r w:rsidRPr="001D4D61">
        <w:rPr>
          <w:rFonts w:ascii="Calibri" w:hAnsi="Calibri"/>
          <w:sz w:val="20"/>
          <w:szCs w:val="20"/>
        </w:rPr>
        <w:t xml:space="preserve"> </w:t>
      </w:r>
    </w:p>
    <w:p w14:paraId="794EF388" w14:textId="627C0E4F" w:rsidR="00AF2127" w:rsidRPr="001D4D61" w:rsidRDefault="00AF2127" w:rsidP="00B82845">
      <w:pPr>
        <w:pStyle w:val="NormalWeb"/>
        <w:shd w:val="clear" w:color="auto" w:fill="FFFFFF"/>
        <w:spacing w:before="0" w:after="0"/>
        <w:jc w:val="both"/>
        <w:rPr>
          <w:rStyle w:val="Lienhypertexte"/>
          <w:rFonts w:ascii="Calibri" w:hAnsi="Calibri"/>
          <w:sz w:val="20"/>
          <w:szCs w:val="20"/>
        </w:rPr>
      </w:pPr>
      <w:r w:rsidRPr="001D4D61">
        <w:rPr>
          <w:rFonts w:ascii="Calibri" w:hAnsi="Calibr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4" w:history="1">
        <w:r w:rsidRPr="001D4D61">
          <w:rPr>
            <w:rStyle w:val="Lienhypertexte"/>
            <w:rFonts w:ascii="Calibri" w:hAnsi="Calibri"/>
            <w:sz w:val="20"/>
            <w:szCs w:val="20"/>
          </w:rPr>
          <w:t>https://cci-paris-iledefrance.signalement.net/entreprises</w:t>
        </w:r>
      </w:hyperlink>
    </w:p>
    <w:p w14:paraId="4F47969A" w14:textId="77777777" w:rsidR="0063132C" w:rsidRPr="00AF2127" w:rsidRDefault="0063132C" w:rsidP="00B82845">
      <w:pPr>
        <w:pStyle w:val="NormalWeb"/>
        <w:shd w:val="clear" w:color="auto" w:fill="FFFFFF"/>
        <w:spacing w:before="0" w:beforeAutospacing="0" w:after="0" w:afterAutospacing="0"/>
        <w:jc w:val="both"/>
        <w:rPr>
          <w:rFonts w:ascii="Calibri" w:hAnsi="Calibri"/>
          <w:sz w:val="20"/>
          <w:szCs w:val="20"/>
        </w:rPr>
      </w:pPr>
      <w:r w:rsidRPr="001D4D61">
        <w:rPr>
          <w:rFonts w:ascii="Calibri" w:hAnsi="Calibri"/>
          <w:sz w:val="20"/>
          <w:szCs w:val="20"/>
        </w:rPr>
        <w:t>Le titulaire déclare avoir pris connaissance de ce dispositif et s’engage à le respecter.</w:t>
      </w:r>
    </w:p>
    <w:p w14:paraId="2024E81E" w14:textId="77777777" w:rsidR="007E6167" w:rsidRPr="00FE4B34" w:rsidRDefault="00D370F8" w:rsidP="00B82845">
      <w:pPr>
        <w:pStyle w:val="Titre1"/>
        <w:numPr>
          <w:ilvl w:val="0"/>
          <w:numId w:val="7"/>
        </w:numPr>
        <w:jc w:val="both"/>
        <w:rPr>
          <w:rFonts w:asciiTheme="minorHAnsi" w:hAnsiTheme="minorHAnsi" w:cstheme="minorHAnsi"/>
          <w:sz w:val="24"/>
          <w:szCs w:val="24"/>
          <w:highlight w:val="lightGray"/>
        </w:rPr>
      </w:pPr>
      <w:bookmarkStart w:id="263" w:name="_Toc182990223"/>
      <w:r w:rsidRPr="00FE4B34">
        <w:rPr>
          <w:rFonts w:asciiTheme="minorHAnsi" w:hAnsiTheme="minorHAnsi" w:cstheme="minorHAnsi"/>
          <w:sz w:val="24"/>
          <w:szCs w:val="24"/>
          <w:highlight w:val="lightGray"/>
        </w:rPr>
        <w:t>Résiliation</w:t>
      </w:r>
      <w:bookmarkEnd w:id="263"/>
    </w:p>
    <w:p w14:paraId="42E986E3" w14:textId="77777777" w:rsidR="007E6167" w:rsidRPr="00F12D8F" w:rsidRDefault="007E6167" w:rsidP="00B82845">
      <w:pPr>
        <w:pStyle w:val="Titre2"/>
        <w:rPr>
          <w:rFonts w:ascii="Calibri" w:hAnsi="Calibri" w:cs="Calibri"/>
        </w:rPr>
      </w:pPr>
      <w:bookmarkStart w:id="264" w:name="_Ref116369191"/>
      <w:bookmarkStart w:id="265" w:name="_Toc182990224"/>
      <w:r w:rsidRPr="00F12D8F">
        <w:rPr>
          <w:rFonts w:ascii="Calibri" w:hAnsi="Calibri" w:cs="Calibri"/>
        </w:rPr>
        <w:t xml:space="preserve">Résiliation pour </w:t>
      </w:r>
      <w:r w:rsidR="00480983" w:rsidRPr="00F12D8F">
        <w:rPr>
          <w:rFonts w:ascii="Calibri" w:hAnsi="Calibri" w:cs="Calibri"/>
        </w:rPr>
        <w:t>faute du titulaire</w:t>
      </w:r>
      <w:bookmarkEnd w:id="264"/>
      <w:bookmarkEnd w:id="265"/>
    </w:p>
    <w:p w14:paraId="13E890F4" w14:textId="303F667F" w:rsidR="00480983" w:rsidRPr="004C4518" w:rsidRDefault="00480983" w:rsidP="00B82845">
      <w:pPr>
        <w:jc w:val="both"/>
        <w:rPr>
          <w:rFonts w:asciiTheme="minorHAnsi" w:hAnsiTheme="minorHAnsi" w:cstheme="minorHAnsi"/>
        </w:rPr>
      </w:pPr>
      <w:r w:rsidRPr="00FE4B34">
        <w:rPr>
          <w:rFonts w:asciiTheme="minorHAnsi" w:hAnsiTheme="minorHAnsi" w:cstheme="minorHAnsi"/>
        </w:rPr>
        <w:t xml:space="preserve">En complément à </w:t>
      </w:r>
      <w:r w:rsidRPr="004C4518">
        <w:rPr>
          <w:rFonts w:asciiTheme="minorHAnsi" w:hAnsiTheme="minorHAnsi" w:cstheme="minorHAnsi"/>
        </w:rPr>
        <w:t xml:space="preserve">l’article </w:t>
      </w:r>
      <w:r w:rsidR="009E2513" w:rsidRPr="004C4518">
        <w:rPr>
          <w:rFonts w:asciiTheme="minorHAnsi" w:hAnsiTheme="minorHAnsi" w:cstheme="minorHAnsi"/>
          <w:bCs/>
        </w:rPr>
        <w:t>39 du CCAG PI</w:t>
      </w:r>
      <w:r w:rsidRPr="004C4518">
        <w:rPr>
          <w:rFonts w:asciiTheme="minorHAnsi" w:hAnsiTheme="minorHAnsi" w:cstheme="minorHAnsi"/>
        </w:rPr>
        <w:t>, la résiliation pour faute du titulaire se fera aux frais et risques de celui-ci. La décision de résiliation doit dans ce cas indiquer que le pouvoir adjudicateur fera procéder par un tiers à l’exécution des prestations prévues au marché au</w:t>
      </w:r>
      <w:r w:rsidR="00C50C06" w:rsidRPr="004C4518">
        <w:rPr>
          <w:rFonts w:asciiTheme="minorHAnsi" w:hAnsiTheme="minorHAnsi" w:cstheme="minorHAnsi"/>
        </w:rPr>
        <w:t>x</w:t>
      </w:r>
      <w:r w:rsidRPr="004C4518">
        <w:rPr>
          <w:rFonts w:asciiTheme="minorHAnsi" w:hAnsiTheme="minorHAnsi" w:cstheme="minorHAnsi"/>
        </w:rPr>
        <w:t xml:space="preserve"> frais et risques du titulaire. </w:t>
      </w:r>
    </w:p>
    <w:p w14:paraId="5C0D95FD" w14:textId="77777777" w:rsidR="00480983" w:rsidRPr="004C4518" w:rsidRDefault="00480983" w:rsidP="00B82845">
      <w:pPr>
        <w:jc w:val="both"/>
        <w:rPr>
          <w:rFonts w:asciiTheme="minorHAnsi" w:hAnsiTheme="minorHAnsi" w:cstheme="minorHAnsi"/>
        </w:rPr>
      </w:pPr>
    </w:p>
    <w:p w14:paraId="103FF157" w14:textId="77777777" w:rsidR="00480983" w:rsidRPr="004C4518" w:rsidRDefault="00480983" w:rsidP="00B82845">
      <w:pPr>
        <w:jc w:val="both"/>
        <w:rPr>
          <w:rFonts w:asciiTheme="minorHAnsi" w:hAnsiTheme="minorHAnsi" w:cstheme="minorHAnsi"/>
        </w:rPr>
      </w:pPr>
      <w:r w:rsidRPr="004C4518">
        <w:rPr>
          <w:rFonts w:asciiTheme="minorHAnsi" w:hAnsiTheme="minorHAnsi" w:cstheme="minorHAnsi"/>
        </w:rPr>
        <w:t xml:space="preserve">La décision de résiliation, quelle qu’en soit le motif donne lieu à la notification d’un décompte de résiliation au titulaire du marché.  </w:t>
      </w:r>
    </w:p>
    <w:p w14:paraId="001A55B3" w14:textId="77777777" w:rsidR="00480983" w:rsidRPr="004C4518" w:rsidRDefault="00480983" w:rsidP="00B82845">
      <w:pPr>
        <w:pStyle w:val="Titre2"/>
        <w:rPr>
          <w:rFonts w:ascii="Calibri" w:hAnsi="Calibri" w:cs="Calibri"/>
        </w:rPr>
      </w:pPr>
      <w:bookmarkStart w:id="266" w:name="_Toc182990225"/>
      <w:r w:rsidRPr="004C4518">
        <w:rPr>
          <w:rFonts w:ascii="Calibri" w:hAnsi="Calibri" w:cs="Calibri"/>
        </w:rPr>
        <w:t>Résiliation pour motif d’intérêt général</w:t>
      </w:r>
      <w:bookmarkEnd w:id="266"/>
    </w:p>
    <w:p w14:paraId="0D566542" w14:textId="79AFAD98" w:rsidR="003649A5" w:rsidRPr="004C4518" w:rsidRDefault="0081226C" w:rsidP="00B82845">
      <w:pPr>
        <w:jc w:val="both"/>
        <w:rPr>
          <w:rFonts w:asciiTheme="minorHAnsi" w:hAnsiTheme="minorHAnsi" w:cstheme="minorHAnsi"/>
        </w:rPr>
      </w:pPr>
      <w:r w:rsidRPr="004C4518">
        <w:rPr>
          <w:rFonts w:asciiTheme="minorHAnsi" w:hAnsiTheme="minorHAnsi" w:cstheme="minorHAnsi"/>
        </w:rPr>
        <w:t xml:space="preserve">Conformément à </w:t>
      </w:r>
      <w:r w:rsidRPr="004C4518">
        <w:rPr>
          <w:rFonts w:asciiTheme="minorHAnsi" w:hAnsiTheme="minorHAnsi" w:cstheme="minorHAnsi"/>
          <w:bCs/>
        </w:rPr>
        <w:t>l’article</w:t>
      </w:r>
      <w:r w:rsidR="002140B8" w:rsidRPr="004C4518">
        <w:rPr>
          <w:rFonts w:asciiTheme="minorHAnsi" w:hAnsiTheme="minorHAnsi" w:cstheme="minorHAnsi"/>
          <w:bCs/>
        </w:rPr>
        <w:t xml:space="preserve"> </w:t>
      </w:r>
      <w:r w:rsidR="009E2513" w:rsidRPr="004C4518">
        <w:rPr>
          <w:rFonts w:asciiTheme="minorHAnsi" w:hAnsiTheme="minorHAnsi" w:cstheme="minorHAnsi"/>
          <w:bCs/>
        </w:rPr>
        <w:t>40 du CCAG PI</w:t>
      </w:r>
      <w:r w:rsidRPr="004C4518">
        <w:rPr>
          <w:rFonts w:asciiTheme="minorHAnsi" w:hAnsiTheme="minorHAnsi" w:cstheme="minorHAnsi"/>
        </w:rPr>
        <w:t>, le pouvoir adjudicateur peut mettre fin au marché à tout moment pour motif d’intérêt général.</w:t>
      </w:r>
    </w:p>
    <w:p w14:paraId="4677556B" w14:textId="032A8A71" w:rsidR="0081226C" w:rsidRPr="004C4518" w:rsidRDefault="0081226C" w:rsidP="00B82845">
      <w:pPr>
        <w:jc w:val="both"/>
        <w:rPr>
          <w:rFonts w:asciiTheme="minorHAnsi" w:hAnsiTheme="minorHAnsi" w:cstheme="minorHAnsi"/>
        </w:rPr>
      </w:pPr>
      <w:r w:rsidRPr="004C4518">
        <w:rPr>
          <w:rFonts w:asciiTheme="minorHAnsi" w:hAnsiTheme="minorHAnsi" w:cstheme="minorHAnsi"/>
        </w:rPr>
        <w:t xml:space="preserve">L’indemnisation </w:t>
      </w:r>
      <w:r w:rsidR="00FE496D" w:rsidRPr="004C4518">
        <w:rPr>
          <w:rFonts w:asciiTheme="minorHAnsi" w:hAnsiTheme="minorHAnsi" w:cstheme="minorHAnsi"/>
        </w:rPr>
        <w:t xml:space="preserve">pour </w:t>
      </w:r>
      <w:r w:rsidRPr="004C4518">
        <w:rPr>
          <w:rFonts w:asciiTheme="minorHAnsi" w:hAnsiTheme="minorHAnsi" w:cstheme="minorHAnsi"/>
        </w:rPr>
        <w:t xml:space="preserve">résiliation est calculée conformément à l’article </w:t>
      </w:r>
      <w:r w:rsidR="00116E66" w:rsidRPr="004C4518">
        <w:rPr>
          <w:rFonts w:asciiTheme="minorHAnsi" w:hAnsiTheme="minorHAnsi" w:cstheme="minorHAnsi"/>
          <w:bCs/>
        </w:rPr>
        <w:t>41 du CCAG PI</w:t>
      </w:r>
      <w:r w:rsidR="004F4A92" w:rsidRPr="004C4518">
        <w:rPr>
          <w:rFonts w:asciiTheme="minorHAnsi" w:hAnsiTheme="minorHAnsi" w:cstheme="minorHAnsi"/>
          <w:bCs/>
        </w:rPr>
        <w:t xml:space="preserve"> </w:t>
      </w:r>
      <w:r w:rsidRPr="004C4518">
        <w:rPr>
          <w:rFonts w:asciiTheme="minorHAnsi" w:hAnsiTheme="minorHAnsi" w:cstheme="minorHAnsi"/>
        </w:rPr>
        <w:t xml:space="preserve">et le marché résilié est liquidé dans les conditions de l’article </w:t>
      </w:r>
      <w:r w:rsidR="009603C9" w:rsidRPr="004C4518">
        <w:rPr>
          <w:rFonts w:asciiTheme="minorHAnsi" w:hAnsiTheme="minorHAnsi" w:cstheme="minorHAnsi"/>
          <w:bCs/>
        </w:rPr>
        <w:t>41 du CCAG PI</w:t>
      </w:r>
      <w:r w:rsidR="00E32EB5" w:rsidRPr="004C4518">
        <w:rPr>
          <w:rFonts w:asciiTheme="minorHAnsi" w:hAnsiTheme="minorHAnsi" w:cstheme="minorHAnsi"/>
          <w:bCs/>
        </w:rPr>
        <w:t>.</w:t>
      </w:r>
    </w:p>
    <w:p w14:paraId="6B14B3D0" w14:textId="77777777" w:rsidR="000E621F" w:rsidRPr="00F12D8F" w:rsidRDefault="000E621F" w:rsidP="00B82845">
      <w:pPr>
        <w:pStyle w:val="Titre2"/>
        <w:rPr>
          <w:rFonts w:ascii="Calibri" w:hAnsi="Calibri" w:cs="Calibri"/>
        </w:rPr>
      </w:pPr>
      <w:bookmarkStart w:id="267" w:name="_Toc182990226"/>
      <w:r w:rsidRPr="004C4518">
        <w:rPr>
          <w:rFonts w:ascii="Calibri" w:hAnsi="Calibri" w:cs="Calibri"/>
        </w:rPr>
        <w:t xml:space="preserve">Exécution de la prestation aux frais et risques </w:t>
      </w:r>
      <w:r w:rsidRPr="00F12D8F">
        <w:rPr>
          <w:rFonts w:ascii="Calibri" w:hAnsi="Calibri" w:cs="Calibri"/>
        </w:rPr>
        <w:t>du titulaire</w:t>
      </w:r>
      <w:bookmarkEnd w:id="267"/>
    </w:p>
    <w:p w14:paraId="3F0CBB64" w14:textId="525D584E" w:rsidR="00F12D8F" w:rsidRPr="00FE4B34" w:rsidRDefault="000D5001" w:rsidP="00B82845">
      <w:pPr>
        <w:jc w:val="both"/>
        <w:rPr>
          <w:rFonts w:asciiTheme="minorHAnsi" w:hAnsiTheme="minorHAnsi" w:cstheme="minorHAnsi"/>
        </w:rPr>
      </w:pPr>
      <w:r w:rsidRPr="00FE4B34">
        <w:rPr>
          <w:rFonts w:asciiTheme="minorHAnsi" w:hAnsiTheme="minorHAnsi" w:cstheme="minorHAnsi"/>
        </w:rPr>
        <w:t>L</w:t>
      </w:r>
      <w:r w:rsidR="000E621F" w:rsidRPr="00FE4B34">
        <w:rPr>
          <w:rFonts w:asciiTheme="minorHAnsi" w:hAnsiTheme="minorHAnsi" w:cstheme="minorHAnsi"/>
        </w:rPr>
        <w:t xml:space="preserve">e Pouvoir adjudicateur ou son représentant peut faire procéder par un tiers à l’exécution des prestations prévues au </w:t>
      </w:r>
      <w:r w:rsidR="00C50C06">
        <w:rPr>
          <w:rFonts w:asciiTheme="minorHAnsi" w:hAnsiTheme="minorHAnsi" w:cstheme="minorHAnsi"/>
        </w:rPr>
        <w:t>contrat,</w:t>
      </w:r>
      <w:r w:rsidR="000E621F" w:rsidRPr="00FE4B34">
        <w:rPr>
          <w:rFonts w:asciiTheme="minorHAnsi" w:hAnsiTheme="minorHAnsi" w:cstheme="minorHAnsi"/>
        </w:rPr>
        <w:t xml:space="preserve"> et que le titulaire ne peut effectuer, </w:t>
      </w:r>
      <w:r w:rsidR="00C0675C">
        <w:rPr>
          <w:rFonts w:asciiTheme="minorHAnsi" w:hAnsiTheme="minorHAnsi" w:cstheme="minorHAnsi"/>
        </w:rPr>
        <w:t>qui, par</w:t>
      </w:r>
      <w:r w:rsidR="000E621F" w:rsidRPr="00FE4B34">
        <w:rPr>
          <w:rFonts w:asciiTheme="minorHAnsi" w:hAnsiTheme="minorHAnsi" w:cstheme="minorHAnsi"/>
        </w:rPr>
        <w:t xml:space="preserve"> nature</w:t>
      </w:r>
      <w:r w:rsidR="00C50C06">
        <w:rPr>
          <w:rFonts w:asciiTheme="minorHAnsi" w:hAnsiTheme="minorHAnsi" w:cstheme="minorHAnsi"/>
        </w:rPr>
        <w:t>,</w:t>
      </w:r>
      <w:r w:rsidR="000E621F" w:rsidRPr="00FE4B34">
        <w:rPr>
          <w:rFonts w:asciiTheme="minorHAnsi" w:hAnsiTheme="minorHAnsi" w:cstheme="minorHAnsi"/>
        </w:rPr>
        <w:t xml:space="preserve"> ne peut souffrir </w:t>
      </w:r>
      <w:r w:rsidRPr="00FE4B34">
        <w:rPr>
          <w:rFonts w:asciiTheme="minorHAnsi" w:hAnsiTheme="minorHAnsi" w:cstheme="minorHAnsi"/>
        </w:rPr>
        <w:t>d’</w:t>
      </w:r>
      <w:r w:rsidR="000E621F" w:rsidRPr="00FE4B34">
        <w:rPr>
          <w:rFonts w:asciiTheme="minorHAnsi" w:hAnsiTheme="minorHAnsi" w:cstheme="minorHAnsi"/>
        </w:rPr>
        <w:t xml:space="preserve">aucun retard. </w:t>
      </w:r>
    </w:p>
    <w:p w14:paraId="03CDBF9B" w14:textId="39C1A931" w:rsidR="00F12D8F" w:rsidRPr="00F12D8F" w:rsidRDefault="00F12D8F" w:rsidP="00B82845">
      <w:pPr>
        <w:pStyle w:val="Titre2"/>
        <w:rPr>
          <w:rFonts w:ascii="Calibri" w:hAnsi="Calibri" w:cs="Calibri"/>
        </w:rPr>
      </w:pPr>
      <w:bookmarkStart w:id="268" w:name="_Toc182990227"/>
      <w:r w:rsidRPr="00F12D8F">
        <w:rPr>
          <w:rFonts w:ascii="Calibri" w:hAnsi="Calibri" w:cs="Calibri"/>
        </w:rPr>
        <w:t>Redressement ou liquidation judiciaire</w:t>
      </w:r>
      <w:bookmarkEnd w:id="268"/>
      <w:r w:rsidRPr="00F12D8F">
        <w:rPr>
          <w:rFonts w:ascii="Calibri" w:hAnsi="Calibri" w:cs="Calibri"/>
        </w:rPr>
        <w:t xml:space="preserve"> </w:t>
      </w:r>
    </w:p>
    <w:p w14:paraId="26251A80" w14:textId="77777777" w:rsidR="00F12D8F" w:rsidRPr="00D823F2" w:rsidRDefault="00F12D8F" w:rsidP="00B82845">
      <w:pPr>
        <w:jc w:val="both"/>
        <w:rPr>
          <w:rFonts w:asciiTheme="minorHAnsi" w:hAnsiTheme="minorHAnsi" w:cstheme="minorHAnsi"/>
        </w:rPr>
      </w:pPr>
      <w:r w:rsidRPr="00D823F2">
        <w:rPr>
          <w:rFonts w:asciiTheme="minorHAnsi" w:hAnsiTheme="minorHAnsi" w:cstheme="minorHAnsi"/>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8767863" w14:textId="77777777" w:rsidR="00F12D8F" w:rsidRPr="00D823F2" w:rsidRDefault="00F12D8F" w:rsidP="00B82845">
      <w:pPr>
        <w:jc w:val="both"/>
        <w:rPr>
          <w:rFonts w:asciiTheme="minorHAnsi" w:hAnsiTheme="minorHAnsi" w:cstheme="minorHAnsi"/>
        </w:rPr>
      </w:pPr>
      <w:r w:rsidRPr="00D823F2">
        <w:rPr>
          <w:rFonts w:asciiTheme="minorHAnsi" w:hAnsiTheme="minorHAnsi" w:cstheme="minorHAnsi"/>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77777777" w:rsidR="00F12D8F" w:rsidRPr="00D823F2" w:rsidRDefault="00F12D8F" w:rsidP="00B82845">
      <w:pPr>
        <w:jc w:val="both"/>
        <w:rPr>
          <w:rFonts w:asciiTheme="minorHAnsi" w:hAnsiTheme="minorHAnsi" w:cstheme="minorHAnsi"/>
        </w:rPr>
      </w:pPr>
      <w:r w:rsidRPr="00D823F2">
        <w:rPr>
          <w:rFonts w:asciiTheme="minorHAnsi" w:hAnsiTheme="minorHAnsi" w:cstheme="minorHAnsi"/>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9EF1507" w14:textId="77777777" w:rsidR="00F12D8F" w:rsidRPr="00FE4B34" w:rsidRDefault="00F12D8F" w:rsidP="00B82845">
      <w:pPr>
        <w:jc w:val="both"/>
        <w:rPr>
          <w:rFonts w:asciiTheme="minorHAnsi" w:hAnsiTheme="minorHAnsi" w:cstheme="minorHAnsi"/>
        </w:rPr>
      </w:pPr>
      <w:r w:rsidRPr="00D823F2">
        <w:rPr>
          <w:rFonts w:asciiTheme="minorHAnsi" w:hAnsiTheme="minorHAnsi" w:cstheme="minorHAnsi"/>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0B03B1A9" w14:textId="440BB10D" w:rsidR="00F12D8F" w:rsidRPr="00F12D8F" w:rsidRDefault="00F12D8F" w:rsidP="00B82845">
      <w:pPr>
        <w:pStyle w:val="Titre2"/>
        <w:rPr>
          <w:rFonts w:ascii="Calibri" w:hAnsi="Calibri" w:cs="Calibri"/>
        </w:rPr>
      </w:pPr>
      <w:bookmarkStart w:id="269" w:name="_Toc182990228"/>
      <w:r>
        <w:rPr>
          <w:rFonts w:ascii="Calibri" w:hAnsi="Calibri" w:cs="Calibri"/>
        </w:rPr>
        <w:t xml:space="preserve">Travail dissimulé </w:t>
      </w:r>
      <w:r w:rsidR="000C5252">
        <w:rPr>
          <w:rFonts w:ascii="Calibri" w:hAnsi="Calibri" w:cs="Calibri"/>
        </w:rPr>
        <w:t>au sens des articles L8221-3 et suivants du code du travail</w:t>
      </w:r>
      <w:bookmarkEnd w:id="269"/>
    </w:p>
    <w:p w14:paraId="6D066261" w14:textId="77777777" w:rsidR="00F12D8F" w:rsidRDefault="00F12D8F" w:rsidP="00B82845">
      <w:pPr>
        <w:pStyle w:val="NormalWeb"/>
        <w:spacing w:before="120" w:beforeAutospacing="0"/>
        <w:jc w:val="both"/>
        <w:rPr>
          <w:rFonts w:asciiTheme="minorHAnsi" w:hAnsiTheme="minorHAnsi" w:cstheme="minorHAnsi"/>
          <w:sz w:val="20"/>
        </w:rPr>
      </w:pPr>
      <w:r w:rsidRPr="00FE4B34">
        <w:rPr>
          <w:rFonts w:asciiTheme="minorHAnsi" w:hAnsiTheme="minorHAnsi" w:cstheme="minorHAnsi"/>
          <w:sz w:val="20"/>
        </w:rPr>
        <w:t>Conformément aux dispositions de l’article L. 8222-6 du code du travail, en cas de non-respect de</w:t>
      </w:r>
      <w:r>
        <w:rPr>
          <w:rFonts w:asciiTheme="minorHAnsi" w:hAnsiTheme="minorHAnsi" w:cstheme="minorHAnsi"/>
          <w:sz w:val="20"/>
        </w:rPr>
        <w:t xml:space="preserve"> la législation en vigueur, conformément aux dispositions des</w:t>
      </w:r>
      <w:r w:rsidRPr="00FE4B34">
        <w:rPr>
          <w:rFonts w:asciiTheme="minorHAnsi" w:hAnsiTheme="minorHAnsi" w:cstheme="minorHAnsi"/>
          <w:sz w:val="20"/>
        </w:rPr>
        <w:t xml:space="preserve"> articles L.8222-3 à L. 8222-5 du code du travail, le titulaire encourt </w:t>
      </w:r>
      <w:r>
        <w:rPr>
          <w:rFonts w:asciiTheme="minorHAnsi" w:hAnsiTheme="minorHAnsi" w:cstheme="minorHAnsi"/>
          <w:sz w:val="20"/>
        </w:rPr>
        <w:t>la résiliation du contrat</w:t>
      </w:r>
      <w:r w:rsidRPr="00FE4B34">
        <w:rPr>
          <w:rFonts w:asciiTheme="minorHAnsi" w:hAnsiTheme="minorHAnsi" w:cstheme="minorHAnsi"/>
          <w:sz w:val="20"/>
        </w:rPr>
        <w:t>, après mise en demeure demeurée sans effet au terme du délai de 15 jours fixé par l’article R.8222</w:t>
      </w:r>
      <w:r>
        <w:rPr>
          <w:rFonts w:asciiTheme="minorHAnsi" w:hAnsiTheme="minorHAnsi" w:cstheme="minorHAnsi"/>
          <w:sz w:val="20"/>
        </w:rPr>
        <w:noBreakHyphen/>
      </w:r>
      <w:r w:rsidRPr="00FE4B34">
        <w:rPr>
          <w:rFonts w:asciiTheme="minorHAnsi" w:hAnsiTheme="minorHAnsi" w:cstheme="minorHAnsi"/>
          <w:sz w:val="20"/>
        </w:rPr>
        <w:t xml:space="preserve">3 du code du travail. </w:t>
      </w:r>
    </w:p>
    <w:p w14:paraId="488CA12D" w14:textId="77777777" w:rsidR="00D66CD6" w:rsidRPr="00FE4B34" w:rsidRDefault="00D370F8" w:rsidP="00B82845">
      <w:pPr>
        <w:pStyle w:val="Titre1"/>
        <w:numPr>
          <w:ilvl w:val="0"/>
          <w:numId w:val="7"/>
        </w:numPr>
        <w:jc w:val="both"/>
        <w:rPr>
          <w:rFonts w:asciiTheme="minorHAnsi" w:hAnsiTheme="minorHAnsi" w:cstheme="minorHAnsi"/>
          <w:sz w:val="24"/>
          <w:szCs w:val="24"/>
          <w:highlight w:val="lightGray"/>
        </w:rPr>
      </w:pPr>
      <w:bookmarkStart w:id="270" w:name="_Ref116369680"/>
      <w:bookmarkStart w:id="271" w:name="_Toc182990229"/>
      <w:r w:rsidRPr="00FE4B34">
        <w:rPr>
          <w:rFonts w:asciiTheme="minorHAnsi" w:hAnsiTheme="minorHAnsi" w:cstheme="minorHAnsi"/>
          <w:sz w:val="24"/>
          <w:szCs w:val="24"/>
          <w:highlight w:val="lightGray"/>
        </w:rPr>
        <w:t>Règlement des litiges</w:t>
      </w:r>
      <w:bookmarkEnd w:id="270"/>
      <w:bookmarkEnd w:id="271"/>
    </w:p>
    <w:p w14:paraId="561010FD" w14:textId="77777777" w:rsidR="00D66CD6" w:rsidRPr="000C5252" w:rsidRDefault="00D66CD6" w:rsidP="00B82845">
      <w:pPr>
        <w:pStyle w:val="Titre2"/>
        <w:rPr>
          <w:rFonts w:ascii="Calibri" w:hAnsi="Calibri" w:cs="Calibri"/>
        </w:rPr>
      </w:pPr>
      <w:bookmarkStart w:id="272" w:name="_Toc182990230"/>
      <w:r w:rsidRPr="000C5252">
        <w:rPr>
          <w:rFonts w:ascii="Calibri" w:hAnsi="Calibri" w:cs="Calibri"/>
        </w:rPr>
        <w:t>Différends entre les parties</w:t>
      </w:r>
      <w:bookmarkEnd w:id="272"/>
    </w:p>
    <w:p w14:paraId="4168AB5A" w14:textId="77777777" w:rsidR="00D66CD6" w:rsidRPr="00FE4B34" w:rsidRDefault="00D66CD6" w:rsidP="00B82845">
      <w:pPr>
        <w:jc w:val="both"/>
        <w:rPr>
          <w:rFonts w:asciiTheme="minorHAnsi" w:hAnsiTheme="minorHAnsi" w:cstheme="minorHAnsi"/>
        </w:rPr>
      </w:pPr>
      <w:r w:rsidRPr="00FE4B34">
        <w:rPr>
          <w:rFonts w:asciiTheme="minorHAnsi" w:hAnsiTheme="minorHAnsi" w:cstheme="minorHAnsi"/>
        </w:rPr>
        <w:t xml:space="preserve">En cas de litige, </w:t>
      </w:r>
      <w:r w:rsidR="00E51FE3" w:rsidRPr="00FE4B34">
        <w:rPr>
          <w:rFonts w:asciiTheme="minorHAnsi" w:hAnsiTheme="minorHAnsi" w:cstheme="minorHAnsi"/>
        </w:rPr>
        <w:t xml:space="preserve">seule la réglementation française s’appliquera. Les juridictions françaises seront également seules compétentes. </w:t>
      </w:r>
    </w:p>
    <w:p w14:paraId="678275AF" w14:textId="77777777" w:rsidR="0081226C" w:rsidRPr="00FE4B34" w:rsidRDefault="00E51FE3" w:rsidP="00B82845">
      <w:pPr>
        <w:jc w:val="both"/>
        <w:rPr>
          <w:rFonts w:asciiTheme="minorHAnsi" w:hAnsiTheme="minorHAnsi" w:cstheme="minorHAnsi"/>
        </w:rPr>
      </w:pPr>
      <w:r w:rsidRPr="00FE4B34">
        <w:rPr>
          <w:rFonts w:asciiTheme="minorHAnsi" w:hAnsiTheme="minorHAnsi" w:cstheme="minorHAnsi"/>
        </w:rPr>
        <w:t xml:space="preserve">Tous les documents, factures, modes d’emploi doivent être rédigés en langue française. Il en est de même pour toute correspondance avec le pouvoir adjudicateur. </w:t>
      </w:r>
    </w:p>
    <w:p w14:paraId="12E99A30" w14:textId="77777777" w:rsidR="0081226C" w:rsidRPr="000C5252" w:rsidRDefault="0081226C" w:rsidP="00B82845">
      <w:pPr>
        <w:pStyle w:val="Titre2"/>
        <w:rPr>
          <w:rFonts w:ascii="Calibri" w:hAnsi="Calibri" w:cs="Calibri"/>
        </w:rPr>
      </w:pPr>
      <w:bookmarkStart w:id="273" w:name="_Toc182990231"/>
      <w:r w:rsidRPr="000C5252">
        <w:rPr>
          <w:rFonts w:ascii="Calibri" w:hAnsi="Calibri" w:cs="Calibri"/>
        </w:rPr>
        <w:t>Règlement amiable des litiges</w:t>
      </w:r>
      <w:bookmarkEnd w:id="273"/>
    </w:p>
    <w:p w14:paraId="26CCCE39" w14:textId="77777777" w:rsidR="0081226C" w:rsidRPr="00FE4B34" w:rsidRDefault="0081226C" w:rsidP="00B82845">
      <w:pPr>
        <w:jc w:val="both"/>
        <w:rPr>
          <w:rFonts w:asciiTheme="minorHAnsi" w:hAnsiTheme="minorHAnsi" w:cstheme="minorHAnsi"/>
        </w:rPr>
      </w:pPr>
      <w:r w:rsidRPr="00FE4B34">
        <w:rPr>
          <w:rFonts w:asciiTheme="minorHAnsi" w:hAnsiTheme="minorHAnsi" w:cstheme="minorHAnsi"/>
        </w:rPr>
        <w:t>Les parties s’efforceront de régler par voie amiable les différends, qui pourraient survenir lors de l’exécution du présent marché.</w:t>
      </w:r>
    </w:p>
    <w:p w14:paraId="1A102FAF" w14:textId="77777777" w:rsidR="0081226C" w:rsidRPr="00FE4B34" w:rsidRDefault="0081226C" w:rsidP="00B82845">
      <w:pPr>
        <w:jc w:val="both"/>
        <w:rPr>
          <w:rFonts w:asciiTheme="minorHAnsi" w:hAnsiTheme="minorHAnsi" w:cstheme="minorHAnsi"/>
        </w:rPr>
      </w:pPr>
      <w:r w:rsidRPr="00FE4B34">
        <w:rPr>
          <w:rFonts w:asciiTheme="minorHAnsi" w:hAnsiTheme="minorHAnsi" w:cstheme="minorHAnsi"/>
        </w:rPr>
        <w:t xml:space="preserve">En cas de litige sur l’interprétation ou l’exécution du présent marché, et après épuisement des moyens de recours amiables prévus par la réglementation, le tribunal administratif du ressort du siège du pouvoir adjudicateur est seul compétent. </w:t>
      </w:r>
    </w:p>
    <w:p w14:paraId="7A021148" w14:textId="77777777" w:rsidR="00E51FE3" w:rsidRPr="00FE4B34" w:rsidRDefault="00E51FE3" w:rsidP="00B82845">
      <w:pPr>
        <w:jc w:val="both"/>
        <w:rPr>
          <w:rFonts w:asciiTheme="minorHAnsi" w:hAnsiTheme="minorHAnsi" w:cstheme="minorHAnsi"/>
        </w:rPr>
      </w:pPr>
    </w:p>
    <w:p w14:paraId="0A24459D" w14:textId="77777777" w:rsidR="001D4D61" w:rsidRPr="001D4D61" w:rsidRDefault="001D4D61" w:rsidP="00B82845">
      <w:pPr>
        <w:jc w:val="both"/>
        <w:rPr>
          <w:rFonts w:asciiTheme="minorHAnsi" w:hAnsiTheme="minorHAnsi" w:cstheme="minorHAnsi"/>
          <w:b/>
          <w:iCs/>
        </w:rPr>
      </w:pPr>
      <w:r w:rsidRPr="001D4D61">
        <w:rPr>
          <w:rFonts w:asciiTheme="minorHAnsi" w:hAnsiTheme="minorHAnsi" w:cstheme="minorHAnsi"/>
          <w:b/>
          <w:iCs/>
        </w:rPr>
        <w:t>Recours à la médiation en cas de litige :</w:t>
      </w:r>
    </w:p>
    <w:p w14:paraId="796652EE" w14:textId="18016FA2" w:rsidR="00E51FE3" w:rsidRPr="00FE4B34" w:rsidRDefault="00E51FE3" w:rsidP="00B82845">
      <w:pPr>
        <w:jc w:val="both"/>
        <w:rPr>
          <w:rFonts w:asciiTheme="minorHAnsi" w:hAnsiTheme="minorHAnsi" w:cstheme="minorHAnsi"/>
        </w:rPr>
      </w:pPr>
      <w:r w:rsidRPr="00FE4B34">
        <w:rPr>
          <w:rFonts w:asciiTheme="minorHAnsi" w:hAnsiTheme="minorHAnsi" w:cstheme="minorHAnsi"/>
        </w:rPr>
        <w:t xml:space="preserve">Si des difficultés surviennent à l’occasion de l’exécution du contrat, le pouvoir adjudicateur et le Titulaire pourront recourir à la conciliation par le biais du médiateur des entreprises conformément aux dispositions de </w:t>
      </w:r>
      <w:r w:rsidRPr="000F2ED3">
        <w:rPr>
          <w:rFonts w:asciiTheme="minorHAnsi" w:hAnsiTheme="minorHAnsi" w:cstheme="minorHAnsi"/>
        </w:rPr>
        <w:t xml:space="preserve">l’article </w:t>
      </w:r>
      <w:r w:rsidR="00F81375" w:rsidRPr="000F2ED3">
        <w:rPr>
          <w:rFonts w:asciiTheme="minorHAnsi" w:hAnsiTheme="minorHAnsi" w:cstheme="minorHAnsi"/>
        </w:rPr>
        <w:t>R2197-1 et suivants du C</w:t>
      </w:r>
      <w:r w:rsidR="000F2ED3" w:rsidRPr="000F2ED3">
        <w:rPr>
          <w:rFonts w:asciiTheme="minorHAnsi" w:hAnsiTheme="minorHAnsi" w:cstheme="minorHAnsi"/>
        </w:rPr>
        <w:t>ode de la commande publique</w:t>
      </w:r>
      <w:r w:rsidRPr="00FE4B34">
        <w:rPr>
          <w:rFonts w:asciiTheme="minorHAnsi" w:hAnsiTheme="minorHAnsi" w:cstheme="minorHAnsi"/>
        </w:rPr>
        <w:t xml:space="preserve">. </w:t>
      </w:r>
    </w:p>
    <w:p w14:paraId="6588727D" w14:textId="77777777" w:rsidR="00E51FE3" w:rsidRPr="00FE4B34" w:rsidRDefault="00E51FE3" w:rsidP="00B82845">
      <w:pPr>
        <w:jc w:val="both"/>
        <w:rPr>
          <w:rFonts w:asciiTheme="minorHAnsi" w:hAnsiTheme="minorHAnsi" w:cstheme="minorHAnsi"/>
        </w:rPr>
      </w:pPr>
      <w:r w:rsidRPr="00FE4B34">
        <w:rPr>
          <w:rFonts w:asciiTheme="minorHAnsi" w:hAnsiTheme="minorHAnsi" w:cstheme="minorHAnsi"/>
        </w:rPr>
        <w:lastRenderedPageBreak/>
        <w:t xml:space="preserve">Le médiateur des entreprises agit comme tierce partie, sans pouvoir décisionnel, afin d’aider les parties, qui en ont exprimé la volonté, à trouver une solution mutuellement acceptable à leur différend. </w:t>
      </w:r>
    </w:p>
    <w:p w14:paraId="3E9D1355" w14:textId="77777777" w:rsidR="00E32EB5" w:rsidRPr="00FE4B34" w:rsidRDefault="00E32EB5" w:rsidP="00B82845">
      <w:pPr>
        <w:jc w:val="both"/>
        <w:rPr>
          <w:rFonts w:asciiTheme="minorHAnsi" w:hAnsiTheme="minorHAnsi" w:cstheme="minorHAnsi"/>
        </w:rPr>
      </w:pPr>
    </w:p>
    <w:p w14:paraId="2AFB6944" w14:textId="6E96D770" w:rsidR="008B3C2C" w:rsidRPr="000F2ED3" w:rsidRDefault="008B3C2C" w:rsidP="00B82845">
      <w:pPr>
        <w:jc w:val="both"/>
        <w:rPr>
          <w:rFonts w:asciiTheme="minorHAnsi" w:hAnsiTheme="minorHAnsi" w:cstheme="minorHAnsi"/>
        </w:rPr>
      </w:pPr>
      <w:r w:rsidRPr="00FE4B34">
        <w:rPr>
          <w:rFonts w:asciiTheme="minorHAnsi" w:hAnsiTheme="minorHAnsi" w:cstheme="minorHAnsi"/>
        </w:rPr>
        <w:t>En cas de reco</w:t>
      </w:r>
      <w:r w:rsidR="0079698A" w:rsidRPr="00FE4B34">
        <w:rPr>
          <w:rFonts w:asciiTheme="minorHAnsi" w:hAnsiTheme="minorHAnsi" w:cstheme="minorHAnsi"/>
        </w:rPr>
        <w:t xml:space="preserve">urs, le litige est porté devant le Tribunal administratif de </w:t>
      </w:r>
      <w:r w:rsidR="00A70474" w:rsidRPr="000F2ED3">
        <w:rPr>
          <w:rFonts w:asciiTheme="minorHAnsi" w:hAnsiTheme="minorHAnsi" w:cstheme="minorHAnsi"/>
        </w:rPr>
        <w:t>Paris, conformément au code justice administrative</w:t>
      </w:r>
      <w:r w:rsidR="000C5252">
        <w:rPr>
          <w:rFonts w:asciiTheme="minorHAnsi" w:hAnsiTheme="minorHAnsi" w:cstheme="minorHAnsi"/>
        </w:rPr>
        <w:t> :</w:t>
      </w:r>
    </w:p>
    <w:p w14:paraId="7831324C" w14:textId="1263868C" w:rsidR="000C5252" w:rsidRDefault="000C5252" w:rsidP="00B82845">
      <w:pPr>
        <w:jc w:val="both"/>
      </w:pPr>
      <w:r w:rsidRPr="000F2ED3">
        <w:rPr>
          <w:rFonts w:asciiTheme="minorHAnsi" w:hAnsiTheme="minorHAnsi" w:cstheme="minorHAnsi"/>
        </w:rPr>
        <w:t>7 rue de Jouy, 75181 Paris CEDEX 04,</w:t>
      </w:r>
    </w:p>
    <w:p w14:paraId="0EBFA4FF" w14:textId="2BD3D222" w:rsidR="00A70474" w:rsidRDefault="00A70474" w:rsidP="00B82845">
      <w:pPr>
        <w:jc w:val="both"/>
      </w:pPr>
      <w:r>
        <w:t xml:space="preserve">Tél : 01 44 59 44 00 </w:t>
      </w:r>
    </w:p>
    <w:p w14:paraId="7822ACD7" w14:textId="77777777" w:rsidR="00A70474" w:rsidRDefault="00A70474" w:rsidP="00B82845">
      <w:pPr>
        <w:jc w:val="both"/>
      </w:pPr>
      <w:r>
        <w:t xml:space="preserve">Télécopie : 01 44 59 46 46 </w:t>
      </w:r>
    </w:p>
    <w:p w14:paraId="4A0883E5" w14:textId="654DBBCC" w:rsidR="00A70474" w:rsidRPr="000F2ED3" w:rsidRDefault="00A70474" w:rsidP="00B82845">
      <w:pPr>
        <w:jc w:val="both"/>
        <w:rPr>
          <w:rFonts w:asciiTheme="minorHAnsi" w:hAnsiTheme="minorHAnsi" w:cstheme="minorHAnsi"/>
        </w:rPr>
      </w:pPr>
      <w:r>
        <w:t>Courriel : greffe.ta-paris@juradm</w:t>
      </w:r>
      <w:r w:rsidRPr="000F2ED3">
        <w:rPr>
          <w:rFonts w:asciiTheme="minorHAnsi" w:hAnsiTheme="minorHAnsi" w:cstheme="minorHAnsi"/>
        </w:rPr>
        <w:t>.fr</w:t>
      </w:r>
    </w:p>
    <w:p w14:paraId="72DD02D6" w14:textId="77777777" w:rsidR="00D659D5" w:rsidRDefault="00D659D5" w:rsidP="00B82845">
      <w:pPr>
        <w:spacing w:after="200" w:line="276" w:lineRule="auto"/>
        <w:jc w:val="both"/>
        <w:rPr>
          <w:rFonts w:asciiTheme="minorHAnsi" w:hAnsiTheme="minorHAnsi" w:cstheme="minorHAnsi"/>
          <w:b/>
        </w:rPr>
      </w:pPr>
      <w:bookmarkStart w:id="274" w:name="_Toc106004855"/>
      <w:bookmarkEnd w:id="274"/>
    </w:p>
    <w:p w14:paraId="026CF35E" w14:textId="01A35ABF" w:rsidR="0089313E" w:rsidRDefault="0089313E" w:rsidP="00B82845">
      <w:pPr>
        <w:spacing w:after="200" w:line="276" w:lineRule="auto"/>
        <w:jc w:val="both"/>
        <w:rPr>
          <w:rFonts w:asciiTheme="minorHAnsi" w:hAnsiTheme="minorHAnsi" w:cstheme="minorHAnsi"/>
          <w:b/>
        </w:rPr>
      </w:pPr>
      <w:r>
        <w:rPr>
          <w:rFonts w:asciiTheme="minorHAnsi" w:hAnsiTheme="minorHAnsi" w:cstheme="minorHAnsi"/>
          <w:b/>
        </w:rPr>
        <w:br w:type="page"/>
      </w:r>
    </w:p>
    <w:p w14:paraId="5C30AB43" w14:textId="15AE6C77" w:rsidR="0089313E" w:rsidRPr="00BE01B0" w:rsidRDefault="0089313E" w:rsidP="00B82845">
      <w:pPr>
        <w:pStyle w:val="Titre1"/>
        <w:numPr>
          <w:ilvl w:val="0"/>
          <w:numId w:val="7"/>
        </w:numPr>
        <w:jc w:val="both"/>
        <w:rPr>
          <w:rFonts w:asciiTheme="minorHAnsi" w:hAnsiTheme="minorHAnsi" w:cstheme="minorHAnsi"/>
          <w:sz w:val="24"/>
          <w:highlight w:val="lightGray"/>
        </w:rPr>
      </w:pPr>
      <w:bookmarkStart w:id="275" w:name="_Toc490144842"/>
      <w:bookmarkStart w:id="276" w:name="_Toc97823621"/>
      <w:bookmarkStart w:id="277" w:name="_Toc182990232"/>
      <w:r w:rsidRPr="00BE01B0">
        <w:rPr>
          <w:rFonts w:asciiTheme="minorHAnsi" w:hAnsiTheme="minorHAnsi" w:cstheme="minorHAnsi"/>
          <w:sz w:val="24"/>
          <w:highlight w:val="lightGray"/>
        </w:rPr>
        <w:lastRenderedPageBreak/>
        <w:t>SIGNATURE DE</w:t>
      </w:r>
      <w:r w:rsidR="004F6C24">
        <w:rPr>
          <w:rFonts w:asciiTheme="minorHAnsi" w:hAnsiTheme="minorHAnsi" w:cstheme="minorHAnsi"/>
          <w:sz w:val="24"/>
          <w:highlight w:val="lightGray"/>
        </w:rPr>
        <w:t>S PARTIES</w:t>
      </w:r>
      <w:bookmarkEnd w:id="275"/>
      <w:bookmarkEnd w:id="276"/>
      <w:bookmarkEnd w:id="277"/>
    </w:p>
    <w:p w14:paraId="4A626519" w14:textId="77777777" w:rsidR="004F6C24" w:rsidRPr="001D4D61" w:rsidRDefault="004F6C24" w:rsidP="00B82845">
      <w:pPr>
        <w:pStyle w:val="Titre2"/>
        <w:numPr>
          <w:ilvl w:val="1"/>
          <w:numId w:val="37"/>
        </w:numPr>
        <w:ind w:left="1440" w:hanging="360"/>
        <w:rPr>
          <w:rFonts w:eastAsia="Times New Roman"/>
          <w:b/>
          <w:szCs w:val="22"/>
          <w:u w:val="none"/>
        </w:rPr>
      </w:pPr>
      <w:bookmarkStart w:id="278" w:name="_Toc490144843"/>
      <w:bookmarkStart w:id="279" w:name="_Toc197326336"/>
      <w:bookmarkStart w:id="280" w:name="_Toc97823622"/>
      <w:bookmarkStart w:id="281" w:name="_Toc182990233"/>
      <w:r w:rsidRPr="001D4D61">
        <w:rPr>
          <w:rFonts w:eastAsia="Times New Roman"/>
          <w:b/>
          <w:szCs w:val="22"/>
          <w:u w:val="none"/>
        </w:rPr>
        <w:t>Prévention de la corruption</w:t>
      </w:r>
      <w:bookmarkEnd w:id="281"/>
    </w:p>
    <w:p w14:paraId="3BCD59E2" w14:textId="1F26022E" w:rsidR="004F6C24" w:rsidRPr="001D4D61" w:rsidRDefault="004F6C24" w:rsidP="00B82845">
      <w:pPr>
        <w:pStyle w:val="NormalWeb"/>
        <w:shd w:val="clear" w:color="auto" w:fill="FFFFFF"/>
        <w:spacing w:before="0" w:beforeAutospacing="0" w:after="0" w:afterAutospacing="0"/>
        <w:jc w:val="both"/>
        <w:rPr>
          <w:rFonts w:ascii="Calibri" w:hAnsi="Calibri"/>
          <w:sz w:val="20"/>
          <w:szCs w:val="20"/>
        </w:rPr>
      </w:pPr>
      <w:r w:rsidRPr="001D4D61">
        <w:rPr>
          <w:rFonts w:ascii="Calibri" w:hAnsi="Calibri"/>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4FFDF8DC" w14:textId="77777777" w:rsidR="004F6C24" w:rsidRPr="001D4D61" w:rsidRDefault="004F6C24" w:rsidP="00B82845">
      <w:pPr>
        <w:pStyle w:val="NormalWeb"/>
        <w:shd w:val="clear" w:color="auto" w:fill="FFFFFF"/>
        <w:spacing w:before="0" w:beforeAutospacing="0" w:after="0" w:afterAutospacing="0"/>
        <w:jc w:val="both"/>
        <w:rPr>
          <w:rFonts w:ascii="Calibri" w:hAnsi="Calibri"/>
          <w:sz w:val="20"/>
          <w:szCs w:val="20"/>
        </w:rPr>
      </w:pPr>
    </w:p>
    <w:p w14:paraId="5D40EDE1" w14:textId="58DBC96D" w:rsidR="004F6C24" w:rsidRPr="001D4D61" w:rsidRDefault="004F6C24" w:rsidP="00B82845">
      <w:pPr>
        <w:pStyle w:val="NormalWeb"/>
        <w:shd w:val="clear" w:color="auto" w:fill="FFFFFF"/>
        <w:spacing w:before="0" w:beforeAutospacing="0" w:after="0" w:afterAutospacing="0"/>
        <w:jc w:val="both"/>
        <w:rPr>
          <w:rFonts w:ascii="Calibri" w:hAnsi="Calibri"/>
          <w:sz w:val="20"/>
          <w:szCs w:val="20"/>
        </w:rPr>
      </w:pPr>
      <w:r w:rsidRPr="001D4D61">
        <w:rPr>
          <w:rFonts w:ascii="Calibri" w:hAnsi="Calibri"/>
          <w:sz w:val="20"/>
          <w:szCs w:val="20"/>
        </w:rPr>
        <w:t xml:space="preserve">Chaque partie s’engage à faire preuve d’une parfaite transparence et à s’informer </w:t>
      </w:r>
      <w:r w:rsidR="0063132C" w:rsidRPr="001D4D61">
        <w:rPr>
          <w:rFonts w:ascii="Calibri" w:hAnsi="Calibri"/>
          <w:sz w:val="20"/>
          <w:szCs w:val="20"/>
        </w:rPr>
        <w:t>réciproquement</w:t>
      </w:r>
      <w:r w:rsidRPr="001D4D61">
        <w:rPr>
          <w:rFonts w:ascii="Calibri" w:hAnsi="Calibri"/>
          <w:sz w:val="20"/>
          <w:szCs w:val="20"/>
        </w:rPr>
        <w:t xml:space="preserve"> de la commission de tels faits pendant la durée des présentes ou de tout autre manquement à la probité.</w:t>
      </w:r>
    </w:p>
    <w:p w14:paraId="1EF2C867" w14:textId="77777777" w:rsidR="004F6C24" w:rsidRPr="001D4D61" w:rsidRDefault="004F6C24" w:rsidP="00B82845">
      <w:pPr>
        <w:pStyle w:val="NormalWeb"/>
        <w:shd w:val="clear" w:color="auto" w:fill="FFFFFF"/>
        <w:spacing w:before="0" w:beforeAutospacing="0" w:after="0" w:afterAutospacing="0"/>
        <w:jc w:val="both"/>
        <w:rPr>
          <w:rFonts w:ascii="Calibri" w:hAnsi="Calibri"/>
          <w:sz w:val="20"/>
          <w:szCs w:val="20"/>
        </w:rPr>
      </w:pPr>
    </w:p>
    <w:p w14:paraId="02CB27B7" w14:textId="77777777" w:rsidR="0063132C" w:rsidRPr="001D4D61" w:rsidRDefault="004F6C24" w:rsidP="00B82845">
      <w:pPr>
        <w:pStyle w:val="NormalWeb"/>
        <w:shd w:val="clear" w:color="auto" w:fill="FFFFFF"/>
        <w:spacing w:before="0" w:beforeAutospacing="0" w:after="0" w:afterAutospacing="0"/>
        <w:jc w:val="both"/>
        <w:rPr>
          <w:rFonts w:ascii="Calibri" w:hAnsi="Calibri"/>
          <w:sz w:val="20"/>
          <w:szCs w:val="20"/>
        </w:rPr>
      </w:pPr>
      <w:r w:rsidRPr="001D4D61">
        <w:rPr>
          <w:rFonts w:ascii="Calibri" w:hAnsi="Calibri"/>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64305F8F" w14:textId="77777777" w:rsidR="004F6C24" w:rsidRPr="001D4D61" w:rsidRDefault="004F6C24" w:rsidP="00B82845">
      <w:pPr>
        <w:pStyle w:val="NormalWeb"/>
        <w:shd w:val="clear" w:color="auto" w:fill="FFFFFF"/>
        <w:spacing w:before="0" w:beforeAutospacing="0" w:after="0" w:afterAutospacing="0"/>
        <w:jc w:val="both"/>
        <w:rPr>
          <w:rFonts w:ascii="Calibri" w:hAnsi="Calibri"/>
          <w:sz w:val="20"/>
          <w:szCs w:val="20"/>
        </w:rPr>
      </w:pPr>
      <w:r w:rsidRPr="001D4D61">
        <w:rPr>
          <w:rFonts w:ascii="Calibri" w:hAnsi="Calibri"/>
          <w:sz w:val="20"/>
          <w:szCs w:val="20"/>
        </w:rPr>
        <w:t> </w:t>
      </w:r>
    </w:p>
    <w:p w14:paraId="2BD94CC1" w14:textId="25CC8CBA" w:rsidR="004F6C24" w:rsidRPr="001D4D61" w:rsidRDefault="004F6C24" w:rsidP="00B82845">
      <w:pPr>
        <w:jc w:val="both"/>
      </w:pPr>
      <w:r w:rsidRPr="001D4D61">
        <w:t>La présente clause constitue un élément substantiel du présent contrat. Son non-respect par l’une des parties entrainera la résiliation du présent marché de plein droit, sans mise en demeure préalable ni indemnité, aux torts et griefs exclusifs de la partie en cause.</w:t>
      </w:r>
    </w:p>
    <w:p w14:paraId="253D5DE5" w14:textId="56FDF691" w:rsidR="004F6C24" w:rsidRPr="000B7C28" w:rsidRDefault="004F6C24" w:rsidP="0068671E">
      <w:pPr>
        <w:pStyle w:val="Titre2"/>
        <w:rPr>
          <w:b/>
          <w:bCs/>
          <w:sz w:val="24"/>
          <w:szCs w:val="22"/>
          <w:u w:val="none"/>
        </w:rPr>
      </w:pPr>
      <w:bookmarkStart w:id="282" w:name="_Toc182990234"/>
      <w:r w:rsidRPr="000B7C28">
        <w:rPr>
          <w:b/>
          <w:bCs/>
          <w:sz w:val="24"/>
          <w:szCs w:val="22"/>
          <w:u w:val="none"/>
        </w:rPr>
        <w:t>SIGNATURE DE L’ENTREPRISE</w:t>
      </w:r>
      <w:bookmarkEnd w:id="282"/>
    </w:p>
    <w:p w14:paraId="682DE0A8" w14:textId="77777777" w:rsidR="0068671E" w:rsidRPr="00BE01B0" w:rsidRDefault="0068671E" w:rsidP="000B7C28">
      <w:pPr>
        <w:pStyle w:val="Titre2"/>
        <w:numPr>
          <w:ilvl w:val="2"/>
          <w:numId w:val="7"/>
        </w:numPr>
        <w:ind w:left="2127"/>
      </w:pPr>
      <w:bookmarkStart w:id="283" w:name="_Toc182990235"/>
      <w:r>
        <w:t>Avance</w:t>
      </w:r>
      <w:r w:rsidRPr="0068671E">
        <w:rPr>
          <w:vertAlign w:val="superscript"/>
        </w:rPr>
        <w:footnoteReference w:id="5"/>
      </w:r>
      <w:bookmarkEnd w:id="278"/>
      <w:bookmarkEnd w:id="279"/>
      <w:bookmarkEnd w:id="280"/>
      <w:bookmarkEnd w:id="283"/>
    </w:p>
    <w:p w14:paraId="66BDA97F" w14:textId="77777777" w:rsidR="0089313E" w:rsidRPr="000B62A9" w:rsidRDefault="0089313E" w:rsidP="0089313E">
      <w:pPr>
        <w:jc w:val="both"/>
        <w:outlineLvl w:val="1"/>
        <w:rPr>
          <w:rFonts w:asciiTheme="minorHAnsi" w:hAnsiTheme="minorHAnsi" w:cstheme="minorHAnsi"/>
        </w:rPr>
      </w:pPr>
      <w:r w:rsidRPr="000B62A9">
        <w:rPr>
          <w:rFonts w:asciiTheme="minorHAnsi" w:hAnsiTheme="minorHAnsi" w:cstheme="minorHAnsi"/>
        </w:rPr>
        <w:t>L’entreprise(s) déclare(nt) :</w:t>
      </w:r>
    </w:p>
    <w:p w14:paraId="151C68EC" w14:textId="77777777" w:rsidR="0089313E" w:rsidRPr="000B62A9" w:rsidRDefault="0089313E" w:rsidP="0089313E">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5"/>
            <w:enabled/>
            <w:calcOnExit w:val="0"/>
            <w:checkBox>
              <w:sizeAuto/>
              <w:default w:val="0"/>
            </w:checkBox>
          </w:ffData>
        </w:fldChar>
      </w:r>
      <w:bookmarkStart w:id="284" w:name="CaseACocher5"/>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bookmarkEnd w:id="284"/>
      <w:r w:rsidRPr="000B62A9">
        <w:rPr>
          <w:rFonts w:asciiTheme="minorHAnsi" w:hAnsiTheme="minorHAnsi" w:cstheme="minorHAnsi"/>
        </w:rPr>
        <w:t xml:space="preserve"> renoncer à percevoir une avance</w:t>
      </w:r>
    </w:p>
    <w:p w14:paraId="7DF1DBE7" w14:textId="77777777" w:rsidR="0089313E" w:rsidRPr="000B62A9" w:rsidRDefault="0089313E" w:rsidP="0089313E">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6"/>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vouloir percevoir une avance dans les conditions fixées au présent acte d’engagement</w:t>
      </w:r>
    </w:p>
    <w:p w14:paraId="428E39A2" w14:textId="77777777" w:rsidR="0089313E" w:rsidRPr="000B62A9" w:rsidRDefault="0089313E" w:rsidP="0089313E">
      <w:pPr>
        <w:ind w:left="567"/>
        <w:jc w:val="both"/>
        <w:outlineLvl w:val="1"/>
        <w:rPr>
          <w:rFonts w:asciiTheme="minorHAnsi" w:hAnsiTheme="minorHAnsi" w:cstheme="minorHAnsi"/>
        </w:rPr>
      </w:pPr>
    </w:p>
    <w:p w14:paraId="6545DA7C" w14:textId="77777777" w:rsidR="0089313E" w:rsidRPr="000B62A9" w:rsidRDefault="0089313E" w:rsidP="0089313E">
      <w:pPr>
        <w:jc w:val="both"/>
        <w:outlineLvl w:val="1"/>
        <w:rPr>
          <w:rFonts w:asciiTheme="minorHAnsi" w:hAnsiTheme="minorHAnsi" w:cstheme="minorHAnsi"/>
        </w:rPr>
      </w:pPr>
      <w:r w:rsidRPr="000B62A9">
        <w:rPr>
          <w:rFonts w:asciiTheme="minorHAnsi" w:hAnsiTheme="minorHAnsi" w:cstheme="minorHAnsi"/>
        </w:rPr>
        <w:t>L’entreprise est informée que, si aucun choix n’est opéré, elle est réputée renoncer à percevoir l’avance.</w:t>
      </w:r>
    </w:p>
    <w:p w14:paraId="43DBB0B2" w14:textId="77777777" w:rsidR="0089313E" w:rsidRPr="005D16AD" w:rsidRDefault="0089313E" w:rsidP="000B7C28">
      <w:pPr>
        <w:pStyle w:val="Titre2"/>
        <w:numPr>
          <w:ilvl w:val="2"/>
          <w:numId w:val="7"/>
        </w:numPr>
        <w:ind w:left="2127"/>
      </w:pPr>
      <w:bookmarkStart w:id="285" w:name="_Toc490144832"/>
      <w:bookmarkStart w:id="286" w:name="_Toc97823623"/>
      <w:bookmarkStart w:id="287" w:name="_Toc182990236"/>
      <w:r w:rsidRPr="005D16AD">
        <w:t>Présentation de sous-traitant(s) lors de la remise de l’offre</w:t>
      </w:r>
      <w:bookmarkEnd w:id="285"/>
      <w:bookmarkEnd w:id="286"/>
      <w:bookmarkEnd w:id="287"/>
    </w:p>
    <w:p w14:paraId="5E167AD9" w14:textId="77777777" w:rsidR="0089313E" w:rsidRPr="000B62A9" w:rsidRDefault="0089313E" w:rsidP="000B62A9">
      <w:pPr>
        <w:jc w:val="both"/>
        <w:outlineLvl w:val="1"/>
        <w:rPr>
          <w:rFonts w:asciiTheme="minorHAnsi" w:hAnsiTheme="minorHAnsi" w:cstheme="minorHAnsi"/>
        </w:rPr>
      </w:pPr>
      <w:r w:rsidRPr="000B62A9">
        <w:rPr>
          <w:rFonts w:asciiTheme="minorHAnsi" w:hAnsiTheme="minorHAnsi" w:cstheme="minorHAnsi"/>
        </w:rPr>
        <w:t>L’(es) entreprise (s)</w:t>
      </w:r>
      <w:r w:rsidRPr="000B62A9">
        <w:rPr>
          <w:rFonts w:asciiTheme="minorHAnsi" w:hAnsiTheme="minorHAnsi" w:cstheme="minorHAnsi"/>
        </w:rPr>
        <w:footnoteReference w:id="6"/>
      </w:r>
      <w:r w:rsidRPr="000B62A9">
        <w:rPr>
          <w:rFonts w:asciiTheme="minorHAnsi" w:hAnsiTheme="minorHAnsi" w:cstheme="minorHAnsi"/>
        </w:rPr>
        <w:t xml:space="preserve"> : </w:t>
      </w:r>
    </w:p>
    <w:p w14:paraId="1F73BD09" w14:textId="77777777" w:rsidR="0089313E" w:rsidRPr="000B62A9" w:rsidRDefault="0089313E" w:rsidP="000B62A9">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4"/>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ne présente(nt) pas de sous-traitant(s) dans l’offre ;</w:t>
      </w:r>
    </w:p>
    <w:p w14:paraId="3627D2D2" w14:textId="77777777" w:rsidR="0089313E" w:rsidRPr="000B62A9" w:rsidRDefault="0089313E" w:rsidP="000B62A9">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4"/>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présente(nt) un (des) sous-traitant(s) dans l’offre.</w:t>
      </w:r>
    </w:p>
    <w:p w14:paraId="2048CD4A" w14:textId="77777777" w:rsidR="0089313E" w:rsidRPr="00AB71D0" w:rsidRDefault="0089313E" w:rsidP="0089313E">
      <w:pPr>
        <w:jc w:val="both"/>
        <w:rPr>
          <w:rFonts w:ascii="Arial Narrow" w:hAnsi="Arial Narrow"/>
          <w:sz w:val="22"/>
          <w:szCs w:val="22"/>
        </w:rPr>
      </w:pPr>
    </w:p>
    <w:p w14:paraId="635D3AD7" w14:textId="1AB37137" w:rsidR="001D4D61" w:rsidRPr="001D4D61" w:rsidRDefault="0089313E" w:rsidP="0089313E">
      <w:pPr>
        <w:jc w:val="both"/>
        <w:outlineLvl w:val="1"/>
        <w:rPr>
          <w:rFonts w:asciiTheme="minorHAnsi" w:hAnsiTheme="minorHAnsi" w:cstheme="minorHAnsi"/>
          <w:i/>
          <w:iCs/>
        </w:rPr>
      </w:pPr>
      <w:r w:rsidRPr="000B62A9">
        <w:rPr>
          <w:rFonts w:asciiTheme="minorHAnsi" w:hAnsiTheme="minorHAnsi" w:cstheme="minorHAnsi"/>
          <w:b/>
          <w:bCs/>
          <w:i/>
          <w:iCs/>
        </w:rPr>
        <w:t>Information des candidats :</w:t>
      </w:r>
      <w:r w:rsidRPr="000B62A9">
        <w:rPr>
          <w:rFonts w:asciiTheme="minorHAnsi" w:hAnsiTheme="minorHAnsi" w:cstheme="minorHAnsi"/>
        </w:rPr>
        <w:t xml:space="preserve"> </w:t>
      </w:r>
      <w:r w:rsidRPr="000B62A9">
        <w:rPr>
          <w:rFonts w:asciiTheme="minorHAnsi" w:hAnsiTheme="minorHAnsi" w:cstheme="minorHAnsi"/>
          <w:i/>
          <w:iCs/>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p>
    <w:p w14:paraId="375E096B" w14:textId="77777777" w:rsidR="0089313E" w:rsidRPr="00BE01B0" w:rsidRDefault="0089313E" w:rsidP="000B7C28">
      <w:pPr>
        <w:pStyle w:val="Titre2"/>
        <w:numPr>
          <w:ilvl w:val="2"/>
          <w:numId w:val="7"/>
        </w:numPr>
        <w:ind w:left="2127"/>
      </w:pPr>
      <w:bookmarkStart w:id="288" w:name="_Toc490144844"/>
      <w:bookmarkStart w:id="289" w:name="_Toc197326337"/>
      <w:bookmarkStart w:id="290" w:name="_Toc97823624"/>
      <w:bookmarkStart w:id="291" w:name="_Toc182990237"/>
      <w:r>
        <w:t>Délai de validité de l’offre</w:t>
      </w:r>
      <w:bookmarkEnd w:id="288"/>
      <w:bookmarkEnd w:id="289"/>
      <w:bookmarkEnd w:id="290"/>
      <w:bookmarkEnd w:id="291"/>
      <w:r>
        <w:t xml:space="preserve"> </w:t>
      </w:r>
    </w:p>
    <w:p w14:paraId="2D9C1907" w14:textId="58312230" w:rsidR="0089313E" w:rsidRPr="000B62A9" w:rsidRDefault="0089313E" w:rsidP="000B62A9">
      <w:pPr>
        <w:jc w:val="both"/>
        <w:outlineLvl w:val="1"/>
        <w:rPr>
          <w:rFonts w:asciiTheme="minorHAnsi" w:hAnsiTheme="minorHAnsi" w:cstheme="minorHAnsi"/>
        </w:rPr>
      </w:pPr>
      <w:r w:rsidRPr="000B62A9">
        <w:rPr>
          <w:rFonts w:asciiTheme="minorHAnsi" w:hAnsiTheme="minorHAnsi" w:cstheme="minorHAnsi"/>
        </w:rPr>
        <w:t xml:space="preserve">L’offre ainsi </w:t>
      </w:r>
      <w:r w:rsidRPr="004C4518">
        <w:rPr>
          <w:rFonts w:asciiTheme="minorHAnsi" w:hAnsiTheme="minorHAnsi" w:cstheme="minorHAnsi"/>
        </w:rPr>
        <w:t xml:space="preserve">présentée ne me lie toutefois que si la décision d’attribution par la personne habilitée à signer le marché intervient dans un délai de </w:t>
      </w:r>
      <w:r w:rsidR="00D336D6" w:rsidRPr="004C4518">
        <w:rPr>
          <w:rFonts w:asciiTheme="minorHAnsi" w:hAnsiTheme="minorHAnsi" w:cstheme="minorHAnsi"/>
          <w:bCs/>
          <w:iCs/>
        </w:rPr>
        <w:t>1</w:t>
      </w:r>
      <w:r w:rsidR="00B82845">
        <w:rPr>
          <w:rFonts w:asciiTheme="minorHAnsi" w:hAnsiTheme="minorHAnsi" w:cstheme="minorHAnsi"/>
          <w:bCs/>
          <w:iCs/>
        </w:rPr>
        <w:t>6</w:t>
      </w:r>
      <w:r w:rsidRPr="004C4518">
        <w:rPr>
          <w:rFonts w:asciiTheme="minorHAnsi" w:hAnsiTheme="minorHAnsi" w:cstheme="minorHAnsi"/>
          <w:bCs/>
          <w:iCs/>
        </w:rPr>
        <w:t>0</w:t>
      </w:r>
      <w:r w:rsidRPr="004C4518">
        <w:rPr>
          <w:rFonts w:asciiTheme="minorHAnsi" w:hAnsiTheme="minorHAnsi" w:cstheme="minorHAnsi"/>
        </w:rPr>
        <w:t xml:space="preserve"> jours </w:t>
      </w:r>
      <w:r w:rsidRPr="000B62A9">
        <w:rPr>
          <w:rFonts w:asciiTheme="minorHAnsi" w:hAnsiTheme="minorHAnsi" w:cstheme="minorHAnsi"/>
        </w:rPr>
        <w:t xml:space="preserve">calendaires à compter de la date limite de remise des offres. </w:t>
      </w:r>
    </w:p>
    <w:p w14:paraId="2FA20634" w14:textId="77777777" w:rsidR="0089313E" w:rsidRPr="00BE01B0" w:rsidRDefault="0089313E" w:rsidP="000B7C28">
      <w:pPr>
        <w:pStyle w:val="Titre2"/>
        <w:numPr>
          <w:ilvl w:val="2"/>
          <w:numId w:val="7"/>
        </w:numPr>
        <w:ind w:left="2127"/>
      </w:pPr>
      <w:bookmarkStart w:id="292" w:name="_Toc490144845"/>
      <w:bookmarkStart w:id="293" w:name="_Toc197326339"/>
      <w:bookmarkStart w:id="294" w:name="_Toc97823625"/>
      <w:bookmarkStart w:id="295" w:name="_Toc182990238"/>
      <w:r>
        <w:t xml:space="preserve">Signature de l’entreprise </w:t>
      </w:r>
      <w:r w:rsidRPr="00DF7E8A">
        <w:rPr>
          <w:vertAlign w:val="superscript"/>
        </w:rPr>
        <w:footnoteReference w:id="7"/>
      </w:r>
      <w:bookmarkEnd w:id="292"/>
      <w:bookmarkEnd w:id="293"/>
      <w:bookmarkEnd w:id="294"/>
      <w:bookmarkEnd w:id="295"/>
    </w:p>
    <w:p w14:paraId="75D4CA69" w14:textId="65335CA2" w:rsidR="0089313E" w:rsidRDefault="0089313E" w:rsidP="0089313E">
      <w:pPr>
        <w:ind w:left="1418"/>
        <w:jc w:val="both"/>
        <w:rPr>
          <w:rFonts w:ascii="Arial Narrow" w:hAnsi="Arial Narrow"/>
          <w:sz w:val="22"/>
          <w:szCs w:val="22"/>
        </w:rPr>
      </w:pPr>
    </w:p>
    <w:p w14:paraId="7F660FF5" w14:textId="77777777" w:rsidR="0089313E" w:rsidRPr="000B62A9" w:rsidRDefault="0089313E" w:rsidP="0089313E">
      <w:pPr>
        <w:jc w:val="both"/>
        <w:rPr>
          <w:rFonts w:asciiTheme="minorHAnsi" w:hAnsiTheme="minorHAnsi" w:cstheme="minorHAnsi"/>
        </w:rPr>
      </w:pPr>
      <w:r w:rsidRPr="000B62A9">
        <w:rPr>
          <w:rFonts w:asciiTheme="minorHAnsi" w:hAnsiTheme="minorHAnsi" w:cstheme="minorHAnsi"/>
        </w:rPr>
        <w:t>Fait en un seul original, à……………………………………………………………, le …………………………………</w:t>
      </w:r>
    </w:p>
    <w:p w14:paraId="097F26EA" w14:textId="77777777" w:rsidR="0089313E" w:rsidRPr="000B62A9" w:rsidRDefault="0089313E" w:rsidP="0089313E">
      <w:pPr>
        <w:ind w:left="2342"/>
        <w:jc w:val="both"/>
        <w:rPr>
          <w:rFonts w:asciiTheme="minorHAnsi" w:hAnsiTheme="minorHAnsi" w:cstheme="minorHAnsi"/>
        </w:rPr>
      </w:pPr>
    </w:p>
    <w:p w14:paraId="6E048AB0" w14:textId="77777777" w:rsidR="0089313E" w:rsidRPr="000B62A9" w:rsidRDefault="0089313E" w:rsidP="0089313E">
      <w:pPr>
        <w:ind w:left="2342"/>
        <w:jc w:val="both"/>
        <w:rPr>
          <w:rFonts w:asciiTheme="minorHAnsi" w:hAnsiTheme="minorHAnsi" w:cstheme="minorHAnsi"/>
        </w:rPr>
      </w:pPr>
    </w:p>
    <w:p w14:paraId="3F497E2B" w14:textId="77777777" w:rsidR="0089313E" w:rsidRDefault="0089313E" w:rsidP="0089313E">
      <w:pPr>
        <w:ind w:left="2342"/>
        <w:jc w:val="both"/>
        <w:rPr>
          <w:rFonts w:asciiTheme="minorHAnsi" w:hAnsiTheme="minorHAnsi" w:cstheme="minorHAnsi"/>
        </w:rPr>
      </w:pPr>
      <w:r w:rsidRPr="000B62A9">
        <w:rPr>
          <w:rFonts w:asciiTheme="minorHAnsi" w:hAnsiTheme="minorHAnsi" w:cstheme="minorHAnsi"/>
        </w:rPr>
        <w:t>Nom et qualité du signataire : ……………………………..</w:t>
      </w:r>
    </w:p>
    <w:p w14:paraId="62EE85EA" w14:textId="73944044" w:rsidR="000B7C28" w:rsidRDefault="000B7C28">
      <w:pPr>
        <w:spacing w:after="200" w:line="276" w:lineRule="auto"/>
        <w:rPr>
          <w:rFonts w:asciiTheme="minorHAnsi" w:hAnsiTheme="minorHAnsi" w:cstheme="minorHAnsi"/>
        </w:rPr>
      </w:pPr>
      <w:r>
        <w:rPr>
          <w:rFonts w:asciiTheme="minorHAnsi" w:hAnsiTheme="minorHAnsi" w:cstheme="minorHAnsi"/>
        </w:rPr>
        <w:br w:type="page"/>
      </w:r>
    </w:p>
    <w:p w14:paraId="3BAAA5F6" w14:textId="6A6DD749" w:rsidR="004F6C24" w:rsidRPr="00B82845" w:rsidRDefault="004F6C24" w:rsidP="000B7C28">
      <w:pPr>
        <w:pStyle w:val="Titre2"/>
        <w:rPr>
          <w:bCs/>
          <w:u w:val="none"/>
        </w:rPr>
      </w:pPr>
      <w:bookmarkStart w:id="296" w:name="_Toc197326341"/>
      <w:bookmarkStart w:id="297" w:name="_Toc490144847"/>
      <w:bookmarkStart w:id="298" w:name="_Toc97823627"/>
      <w:bookmarkStart w:id="299" w:name="_Toc182990239"/>
      <w:r w:rsidRPr="000B7C28">
        <w:rPr>
          <w:rFonts w:eastAsia="Times New Roman"/>
          <w:b/>
          <w:szCs w:val="22"/>
          <w:u w:val="none"/>
        </w:rPr>
        <w:lastRenderedPageBreak/>
        <w:t>ACCEPTATION DE L’OFFRE - SIGNATURE DU POUVOIR ADJUDICATEUR</w:t>
      </w:r>
      <w:r w:rsidRPr="000B7C28">
        <w:rPr>
          <w:rFonts w:eastAsia="Times New Roman"/>
          <w:bCs/>
          <w:szCs w:val="22"/>
          <w:u w:val="none"/>
        </w:rPr>
        <w:t xml:space="preserve"> (ARTICLE</w:t>
      </w:r>
      <w:r w:rsidRPr="000B7C28">
        <w:rPr>
          <w:bCs/>
          <w:sz w:val="24"/>
          <w:szCs w:val="22"/>
          <w:u w:val="none"/>
        </w:rPr>
        <w:t xml:space="preserve"> RESERVE AU</w:t>
      </w:r>
      <w:r w:rsidRPr="000B7C28">
        <w:rPr>
          <w:bCs/>
          <w:u w:val="none"/>
        </w:rPr>
        <w:t xml:space="preserve"> GIE DU GROUPE CCIR PARIS </w:t>
      </w:r>
      <w:r w:rsidRPr="00B82845">
        <w:rPr>
          <w:bCs/>
          <w:u w:val="none"/>
        </w:rPr>
        <w:t>ILE-DE-FRANCE)</w:t>
      </w:r>
      <w:bookmarkEnd w:id="299"/>
    </w:p>
    <w:p w14:paraId="5E0804A8" w14:textId="56E4A833" w:rsidR="0089313E" w:rsidRPr="00B82845" w:rsidRDefault="0089313E" w:rsidP="0089313E">
      <w:pPr>
        <w:pStyle w:val="Titre2"/>
        <w:numPr>
          <w:ilvl w:val="2"/>
          <w:numId w:val="7"/>
        </w:numPr>
        <w:ind w:left="2127"/>
        <w:rPr>
          <w:rFonts w:eastAsia="Times New Roman"/>
          <w:sz w:val="20"/>
        </w:rPr>
      </w:pPr>
      <w:bookmarkStart w:id="300" w:name="_Toc182990240"/>
      <w:r w:rsidRPr="00B82845">
        <w:rPr>
          <w:rFonts w:eastAsia="Times New Roman"/>
          <w:sz w:val="20"/>
        </w:rPr>
        <w:t>Compte rendu des négociations</w:t>
      </w:r>
      <w:bookmarkEnd w:id="296"/>
      <w:bookmarkEnd w:id="297"/>
      <w:bookmarkEnd w:id="298"/>
      <w:bookmarkEnd w:id="300"/>
    </w:p>
    <w:p w14:paraId="74A798C4" w14:textId="77777777" w:rsidR="0089313E" w:rsidRPr="00B82845" w:rsidRDefault="0089313E" w:rsidP="0089313E">
      <w:pPr>
        <w:jc w:val="both"/>
        <w:rPr>
          <w:rFonts w:asciiTheme="minorHAnsi" w:hAnsiTheme="minorHAnsi" w:cstheme="minorHAnsi"/>
        </w:rPr>
      </w:pPr>
      <w:r w:rsidRPr="000B62A9">
        <w:rPr>
          <w:rFonts w:asciiTheme="minorHAnsi" w:hAnsiTheme="minorHAnsi" w:cstheme="minorHAnsi"/>
        </w:rPr>
        <w:t>Le présent accord-</w:t>
      </w:r>
      <w:r w:rsidRPr="00B82845">
        <w:rPr>
          <w:rFonts w:asciiTheme="minorHAnsi" w:hAnsiTheme="minorHAnsi" w:cstheme="minorHAnsi"/>
        </w:rPr>
        <w:t xml:space="preserve">cadre : </w:t>
      </w:r>
    </w:p>
    <w:p w14:paraId="5C9C7B15" w14:textId="0BA57E37" w:rsidR="0089313E" w:rsidRPr="00B82845" w:rsidRDefault="00D336D6" w:rsidP="0089313E">
      <w:pPr>
        <w:spacing w:before="120"/>
        <w:ind w:left="360"/>
        <w:jc w:val="both"/>
        <w:rPr>
          <w:rFonts w:asciiTheme="minorHAnsi" w:eastAsia="Arial Narrow" w:hAnsiTheme="minorHAnsi" w:cstheme="minorHAnsi"/>
        </w:rPr>
      </w:pPr>
      <w:r w:rsidRPr="00B82845">
        <w:rPr>
          <w:rFonts w:asciiTheme="minorHAnsi" w:hAnsiTheme="minorHAnsi" w:cstheme="minorHAnsi"/>
        </w:rPr>
        <w:fldChar w:fldCharType="begin">
          <w:ffData>
            <w:name w:val="CaseACocher1"/>
            <w:enabled/>
            <w:calcOnExit w:val="0"/>
            <w:checkBox>
              <w:sizeAuto/>
              <w:default w:val="0"/>
            </w:checkBox>
          </w:ffData>
        </w:fldChar>
      </w:r>
      <w:r w:rsidRPr="00B82845">
        <w:rPr>
          <w:rFonts w:asciiTheme="minorHAnsi" w:hAnsiTheme="minorHAnsi" w:cstheme="minorHAnsi"/>
        </w:rPr>
        <w:instrText xml:space="preserve"> FORMCHECKBOX </w:instrText>
      </w:r>
      <w:r w:rsidRPr="00B82845">
        <w:rPr>
          <w:rFonts w:asciiTheme="minorHAnsi" w:hAnsiTheme="minorHAnsi" w:cstheme="minorHAnsi"/>
        </w:rPr>
      </w:r>
      <w:r w:rsidRPr="00B82845">
        <w:rPr>
          <w:rFonts w:asciiTheme="minorHAnsi" w:hAnsiTheme="minorHAnsi" w:cstheme="minorHAnsi"/>
        </w:rPr>
        <w:fldChar w:fldCharType="separate"/>
      </w:r>
      <w:r w:rsidRPr="00B82845">
        <w:rPr>
          <w:rFonts w:asciiTheme="minorHAnsi" w:hAnsiTheme="minorHAnsi" w:cstheme="minorHAnsi"/>
        </w:rPr>
        <w:fldChar w:fldCharType="end"/>
      </w:r>
      <w:r w:rsidR="0089313E" w:rsidRPr="00B82845">
        <w:rPr>
          <w:rFonts w:asciiTheme="minorHAnsi" w:eastAsia="Arial Narrow" w:hAnsiTheme="minorHAnsi" w:cstheme="minorHAnsi"/>
        </w:rPr>
        <w:tab/>
        <w:t>a fait l’objet d’une négociation / régularisation jointe en annexe</w:t>
      </w:r>
    </w:p>
    <w:p w14:paraId="7A2AB369" w14:textId="53E17C2F" w:rsidR="0089313E" w:rsidRPr="00B82845" w:rsidRDefault="00D336D6" w:rsidP="0089313E">
      <w:pPr>
        <w:spacing w:before="120"/>
        <w:ind w:left="360"/>
        <w:jc w:val="both"/>
        <w:rPr>
          <w:rFonts w:asciiTheme="minorHAnsi" w:eastAsia="Arial Narrow" w:hAnsiTheme="minorHAnsi" w:cstheme="minorHAnsi"/>
        </w:rPr>
      </w:pPr>
      <w:r w:rsidRPr="00B82845">
        <w:rPr>
          <w:rFonts w:asciiTheme="minorHAnsi" w:hAnsiTheme="minorHAnsi" w:cstheme="minorHAnsi"/>
        </w:rPr>
        <w:fldChar w:fldCharType="begin">
          <w:ffData>
            <w:name w:val="CaseACocher1"/>
            <w:enabled/>
            <w:calcOnExit w:val="0"/>
            <w:checkBox>
              <w:sizeAuto/>
              <w:default w:val="0"/>
            </w:checkBox>
          </w:ffData>
        </w:fldChar>
      </w:r>
      <w:r w:rsidRPr="00B82845">
        <w:rPr>
          <w:rFonts w:asciiTheme="minorHAnsi" w:hAnsiTheme="minorHAnsi" w:cstheme="minorHAnsi"/>
        </w:rPr>
        <w:instrText xml:space="preserve"> FORMCHECKBOX </w:instrText>
      </w:r>
      <w:r w:rsidRPr="00B82845">
        <w:rPr>
          <w:rFonts w:asciiTheme="minorHAnsi" w:hAnsiTheme="minorHAnsi" w:cstheme="minorHAnsi"/>
        </w:rPr>
      </w:r>
      <w:r w:rsidRPr="00B82845">
        <w:rPr>
          <w:rFonts w:asciiTheme="minorHAnsi" w:hAnsiTheme="minorHAnsi" w:cstheme="minorHAnsi"/>
        </w:rPr>
        <w:fldChar w:fldCharType="separate"/>
      </w:r>
      <w:r w:rsidRPr="00B82845">
        <w:rPr>
          <w:rFonts w:asciiTheme="minorHAnsi" w:hAnsiTheme="minorHAnsi" w:cstheme="minorHAnsi"/>
        </w:rPr>
        <w:fldChar w:fldCharType="end"/>
      </w:r>
      <w:r w:rsidR="0089313E" w:rsidRPr="00B82845">
        <w:rPr>
          <w:rFonts w:asciiTheme="minorHAnsi" w:eastAsia="Arial Narrow" w:hAnsiTheme="minorHAnsi" w:cstheme="minorHAnsi"/>
        </w:rPr>
        <w:tab/>
        <w:t>n’a pas fait l’objet d’une négociation / régularisation</w:t>
      </w:r>
      <w:r w:rsidR="00B82845" w:rsidRPr="00B82845">
        <w:rPr>
          <w:rFonts w:asciiTheme="minorHAnsi" w:eastAsia="Arial Narrow" w:hAnsiTheme="minorHAnsi" w:cstheme="minorHAnsi"/>
        </w:rPr>
        <w:t>.</w:t>
      </w:r>
    </w:p>
    <w:p w14:paraId="5331BABB" w14:textId="0EDDA030" w:rsidR="0089313E" w:rsidRPr="00B82845" w:rsidRDefault="00D336D6" w:rsidP="0089313E">
      <w:pPr>
        <w:spacing w:before="120"/>
        <w:ind w:left="360"/>
        <w:jc w:val="both"/>
        <w:rPr>
          <w:rFonts w:asciiTheme="minorHAnsi" w:eastAsia="Arial Narrow" w:hAnsiTheme="minorHAnsi" w:cstheme="minorHAnsi"/>
        </w:rPr>
      </w:pPr>
      <w:r w:rsidRPr="00B82845">
        <w:rPr>
          <w:rFonts w:asciiTheme="minorHAnsi" w:hAnsiTheme="minorHAnsi" w:cstheme="minorHAnsi"/>
        </w:rPr>
        <w:fldChar w:fldCharType="begin">
          <w:ffData>
            <w:name w:val="CaseACocher1"/>
            <w:enabled/>
            <w:calcOnExit w:val="0"/>
            <w:checkBox>
              <w:sizeAuto/>
              <w:default w:val="0"/>
            </w:checkBox>
          </w:ffData>
        </w:fldChar>
      </w:r>
      <w:r w:rsidRPr="00B82845">
        <w:rPr>
          <w:rFonts w:asciiTheme="minorHAnsi" w:hAnsiTheme="minorHAnsi" w:cstheme="minorHAnsi"/>
        </w:rPr>
        <w:instrText xml:space="preserve"> FORMCHECKBOX </w:instrText>
      </w:r>
      <w:r w:rsidRPr="00B82845">
        <w:rPr>
          <w:rFonts w:asciiTheme="minorHAnsi" w:hAnsiTheme="minorHAnsi" w:cstheme="minorHAnsi"/>
        </w:rPr>
      </w:r>
      <w:r w:rsidRPr="00B82845">
        <w:rPr>
          <w:rFonts w:asciiTheme="minorHAnsi" w:hAnsiTheme="minorHAnsi" w:cstheme="minorHAnsi"/>
        </w:rPr>
        <w:fldChar w:fldCharType="separate"/>
      </w:r>
      <w:r w:rsidRPr="00B82845">
        <w:rPr>
          <w:rFonts w:asciiTheme="minorHAnsi" w:hAnsiTheme="minorHAnsi" w:cstheme="minorHAnsi"/>
        </w:rPr>
        <w:fldChar w:fldCharType="end"/>
      </w:r>
      <w:r w:rsidRPr="00B82845">
        <w:rPr>
          <w:rFonts w:asciiTheme="minorHAnsi" w:hAnsiTheme="minorHAnsi" w:cstheme="minorHAnsi"/>
        </w:rPr>
        <w:t xml:space="preserve"> </w:t>
      </w:r>
      <w:r w:rsidR="0089313E" w:rsidRPr="00B82845">
        <w:rPr>
          <w:rFonts w:asciiTheme="minorHAnsi" w:eastAsia="Arial Narrow" w:hAnsiTheme="minorHAnsi" w:cstheme="minorHAnsi"/>
        </w:rPr>
        <w:t xml:space="preserve"> </w:t>
      </w:r>
      <w:r w:rsidR="0089313E" w:rsidRPr="00B82845">
        <w:rPr>
          <w:rFonts w:asciiTheme="minorHAnsi" w:eastAsia="Arial Narrow" w:hAnsiTheme="minorHAnsi" w:cstheme="minorHAnsi"/>
        </w:rPr>
        <w:tab/>
        <w:t>est établi à la suite des régularisations / négociations ; il annule et remplace l’acte d’engagement remis à l’occasion de l’offre initiale</w:t>
      </w:r>
    </w:p>
    <w:p w14:paraId="06ECD9ED" w14:textId="77777777" w:rsidR="0089313E" w:rsidRPr="000B62A9" w:rsidRDefault="0089313E" w:rsidP="000B7C28">
      <w:pPr>
        <w:pStyle w:val="Titre2"/>
        <w:numPr>
          <w:ilvl w:val="2"/>
          <w:numId w:val="7"/>
        </w:numPr>
        <w:ind w:left="2127"/>
        <w:rPr>
          <w:sz w:val="20"/>
        </w:rPr>
      </w:pPr>
      <w:bookmarkStart w:id="301" w:name="_Toc490144848"/>
      <w:bookmarkStart w:id="302" w:name="_Toc197326342"/>
      <w:bookmarkStart w:id="303" w:name="_Toc97823628"/>
      <w:bookmarkStart w:id="304" w:name="_Toc182990241"/>
      <w:r w:rsidRPr="000B62A9">
        <w:rPr>
          <w:sz w:val="20"/>
        </w:rPr>
        <w:t>Récapitulatif des annexes établies après la remise des offres</w:t>
      </w:r>
      <w:bookmarkEnd w:id="301"/>
      <w:bookmarkEnd w:id="302"/>
      <w:bookmarkEnd w:id="303"/>
      <w:bookmarkEnd w:id="304"/>
      <w:r w:rsidRPr="000B62A9">
        <w:rPr>
          <w:sz w:val="20"/>
        </w:rPr>
        <w:t xml:space="preserve"> </w:t>
      </w:r>
    </w:p>
    <w:p w14:paraId="47711C29" w14:textId="77777777" w:rsidR="0089313E" w:rsidRPr="000B62A9" w:rsidRDefault="0089313E" w:rsidP="0089313E">
      <w:pPr>
        <w:spacing w:before="120"/>
        <w:ind w:left="357"/>
        <w:jc w:val="both"/>
        <w:rPr>
          <w:rFonts w:asciiTheme="minorHAnsi" w:hAnsiTheme="minorHAnsi" w:cstheme="minorHAnsi"/>
        </w:rPr>
      </w:pPr>
      <w:r w:rsidRPr="000B62A9">
        <w:rPr>
          <w:rFonts w:asciiTheme="minorHAnsi" w:hAnsiTheme="minorHAnsi" w:cstheme="minorHAnsi"/>
        </w:rPr>
        <w:fldChar w:fldCharType="begin">
          <w:ffData>
            <w:name w:val="CaseACocher1"/>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Annexe relative aux demandes de précisions ou compléments sur la teneur des offres</w:t>
      </w:r>
    </w:p>
    <w:p w14:paraId="59521A2C" w14:textId="29937C19" w:rsidR="0089313E" w:rsidRPr="00B82845" w:rsidRDefault="0089313E" w:rsidP="0089313E">
      <w:pPr>
        <w:spacing w:before="120"/>
        <w:ind w:left="357"/>
        <w:jc w:val="both"/>
        <w:rPr>
          <w:rFonts w:asciiTheme="minorHAnsi" w:hAnsiTheme="minorHAnsi" w:cstheme="minorHAnsi"/>
        </w:rPr>
      </w:pPr>
      <w:r w:rsidRPr="000B62A9">
        <w:rPr>
          <w:rFonts w:asciiTheme="minorHAnsi" w:hAnsiTheme="minorHAnsi" w:cstheme="minorHAnsi"/>
        </w:rPr>
        <w:fldChar w:fldCharType="begin">
          <w:ffData>
            <w:name w:val="CaseACocher1"/>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Annexe </w:t>
      </w:r>
      <w:r w:rsidRPr="00B82845">
        <w:rPr>
          <w:rFonts w:asciiTheme="minorHAnsi" w:hAnsiTheme="minorHAnsi" w:cstheme="minorHAnsi"/>
        </w:rPr>
        <w:t>relative au résultat de la négociation</w:t>
      </w:r>
    </w:p>
    <w:p w14:paraId="3DC2FC8D" w14:textId="77777777" w:rsidR="0089313E" w:rsidRPr="00B82845" w:rsidRDefault="0089313E" w:rsidP="0089313E">
      <w:pPr>
        <w:spacing w:before="120" w:line="360" w:lineRule="auto"/>
        <w:ind w:left="357"/>
        <w:jc w:val="both"/>
        <w:rPr>
          <w:rFonts w:asciiTheme="minorHAnsi" w:hAnsiTheme="minorHAnsi" w:cstheme="minorHAnsi"/>
        </w:rPr>
      </w:pPr>
      <w:r w:rsidRPr="00B82845">
        <w:rPr>
          <w:rFonts w:asciiTheme="minorHAnsi" w:hAnsiTheme="minorHAnsi" w:cstheme="minorHAnsi"/>
        </w:rPr>
        <w:fldChar w:fldCharType="begin">
          <w:ffData>
            <w:name w:val="CaseACocher1"/>
            <w:enabled/>
            <w:calcOnExit w:val="0"/>
            <w:checkBox>
              <w:sizeAuto/>
              <w:default w:val="0"/>
            </w:checkBox>
          </w:ffData>
        </w:fldChar>
      </w:r>
      <w:r w:rsidRPr="00B82845">
        <w:rPr>
          <w:rFonts w:asciiTheme="minorHAnsi" w:hAnsiTheme="minorHAnsi" w:cstheme="minorHAnsi"/>
        </w:rPr>
        <w:instrText xml:space="preserve"> FORMCHECKBOX </w:instrText>
      </w:r>
      <w:r w:rsidRPr="00B82845">
        <w:rPr>
          <w:rFonts w:asciiTheme="minorHAnsi" w:hAnsiTheme="minorHAnsi" w:cstheme="minorHAnsi"/>
        </w:rPr>
      </w:r>
      <w:r w:rsidRPr="00B82845">
        <w:rPr>
          <w:rFonts w:asciiTheme="minorHAnsi" w:hAnsiTheme="minorHAnsi" w:cstheme="minorHAnsi"/>
        </w:rPr>
        <w:fldChar w:fldCharType="separate"/>
      </w:r>
      <w:r w:rsidRPr="00B82845">
        <w:rPr>
          <w:rFonts w:asciiTheme="minorHAnsi" w:hAnsiTheme="minorHAnsi" w:cstheme="minorHAnsi"/>
        </w:rPr>
        <w:fldChar w:fldCharType="end"/>
      </w:r>
      <w:r w:rsidRPr="00B82845">
        <w:rPr>
          <w:rFonts w:asciiTheme="minorHAnsi" w:hAnsiTheme="minorHAnsi" w:cstheme="minorHAnsi"/>
        </w:rPr>
        <w:t xml:space="preserve"> Autre(s) </w:t>
      </w:r>
      <w:r w:rsidRPr="00B82845">
        <w:rPr>
          <w:rFonts w:asciiTheme="minorHAnsi" w:hAnsiTheme="minorHAnsi" w:cstheme="minorHAnsi"/>
          <w:i/>
        </w:rPr>
        <w:t>à lister</w:t>
      </w:r>
      <w:r w:rsidRPr="00B82845">
        <w:rPr>
          <w:rFonts w:asciiTheme="minorHAnsi" w:hAnsiTheme="minorHAnsi" w:cstheme="minorHAnsi"/>
        </w:rPr>
        <w:t> :</w:t>
      </w:r>
    </w:p>
    <w:p w14:paraId="7C5F7CA5" w14:textId="77777777" w:rsidR="0089313E" w:rsidRPr="000B62A9" w:rsidRDefault="0089313E" w:rsidP="0089313E">
      <w:pPr>
        <w:jc w:val="both"/>
        <w:rPr>
          <w:rFonts w:asciiTheme="minorHAnsi" w:hAnsiTheme="minorHAnsi" w:cstheme="minorHAnsi"/>
        </w:rPr>
      </w:pPr>
    </w:p>
    <w:p w14:paraId="763DB475" w14:textId="77777777" w:rsidR="0089313E" w:rsidRPr="000B62A9" w:rsidRDefault="0089313E" w:rsidP="0089313E">
      <w:pPr>
        <w:jc w:val="both"/>
        <w:rPr>
          <w:rFonts w:asciiTheme="minorHAnsi" w:hAnsiTheme="minorHAnsi" w:cstheme="minorHAnsi"/>
        </w:rPr>
      </w:pPr>
    </w:p>
    <w:p w14:paraId="3840E9B6" w14:textId="77777777" w:rsidR="0089313E" w:rsidRPr="000B62A9" w:rsidRDefault="0089313E" w:rsidP="000B7C28">
      <w:pPr>
        <w:pStyle w:val="Titre2"/>
        <w:numPr>
          <w:ilvl w:val="2"/>
          <w:numId w:val="7"/>
        </w:numPr>
        <w:ind w:left="2127"/>
        <w:rPr>
          <w:sz w:val="20"/>
        </w:rPr>
      </w:pPr>
      <w:bookmarkStart w:id="305" w:name="_Toc490144849"/>
      <w:bookmarkStart w:id="306" w:name="_Toc197326343"/>
      <w:bookmarkStart w:id="307" w:name="_Toc97823629"/>
      <w:bookmarkStart w:id="308" w:name="_Toc182990242"/>
      <w:r w:rsidRPr="000B62A9">
        <w:rPr>
          <w:sz w:val="20"/>
        </w:rPr>
        <w:t>Acceptation de l’offre</w:t>
      </w:r>
      <w:bookmarkEnd w:id="305"/>
      <w:bookmarkEnd w:id="306"/>
      <w:bookmarkEnd w:id="307"/>
      <w:bookmarkEnd w:id="308"/>
      <w:r w:rsidRPr="000B62A9">
        <w:rPr>
          <w:sz w:val="20"/>
        </w:rPr>
        <w:t xml:space="preserve"> </w:t>
      </w:r>
    </w:p>
    <w:p w14:paraId="2D52B2AD" w14:textId="77777777" w:rsidR="0089313E" w:rsidRPr="000B62A9" w:rsidRDefault="0089313E" w:rsidP="0089313E">
      <w:pPr>
        <w:jc w:val="both"/>
        <w:rPr>
          <w:rFonts w:asciiTheme="minorHAnsi" w:hAnsiTheme="minorHAnsi" w:cstheme="minorHAnsi"/>
        </w:rPr>
      </w:pPr>
    </w:p>
    <w:p w14:paraId="589D5C3B" w14:textId="77777777" w:rsidR="0089313E" w:rsidRPr="000B62A9" w:rsidRDefault="0089313E" w:rsidP="0089313E">
      <w:pPr>
        <w:jc w:val="both"/>
        <w:rPr>
          <w:rFonts w:asciiTheme="minorHAnsi" w:hAnsiTheme="minorHAnsi" w:cstheme="minorHAnsi"/>
        </w:rPr>
      </w:pPr>
      <w:r w:rsidRPr="000B62A9">
        <w:rPr>
          <w:rFonts w:asciiTheme="minorHAnsi" w:hAnsiTheme="minorHAnsi" w:cstheme="minorHAnsi"/>
        </w:rPr>
        <w:t>La présente offre est acceptée par décision en date du …………………………………………………………………..</w:t>
      </w:r>
    </w:p>
    <w:p w14:paraId="2DF867AF" w14:textId="77777777" w:rsidR="0089313E" w:rsidRDefault="0089313E" w:rsidP="0089313E">
      <w:pPr>
        <w:jc w:val="both"/>
        <w:rPr>
          <w:rFonts w:ascii="Arial Narrow" w:hAnsi="Arial Narrow"/>
          <w:sz w:val="22"/>
          <w:szCs w:val="22"/>
        </w:rPr>
      </w:pPr>
    </w:p>
    <w:p w14:paraId="2E17D8D2" w14:textId="77777777" w:rsidR="00AF2127" w:rsidRDefault="00AF2127" w:rsidP="0089313E">
      <w:pPr>
        <w:jc w:val="both"/>
        <w:rPr>
          <w:rFonts w:ascii="Arial Narrow" w:hAnsi="Arial Narrow"/>
          <w:sz w:val="22"/>
          <w:szCs w:val="22"/>
        </w:rPr>
      </w:pPr>
    </w:p>
    <w:p w14:paraId="2DAE72A7" w14:textId="515B586A" w:rsidR="0089313E" w:rsidRPr="000B62A9" w:rsidRDefault="0089313E" w:rsidP="000B7C28">
      <w:pPr>
        <w:pStyle w:val="Titre2"/>
        <w:numPr>
          <w:ilvl w:val="2"/>
          <w:numId w:val="7"/>
        </w:numPr>
        <w:ind w:left="1985"/>
      </w:pPr>
      <w:bookmarkStart w:id="309" w:name="_Toc490144850"/>
      <w:bookmarkStart w:id="310" w:name="_Toc197326344"/>
      <w:bookmarkStart w:id="311" w:name="_Toc97823630"/>
      <w:bookmarkStart w:id="312" w:name="_Toc182990243"/>
      <w:r>
        <w:t xml:space="preserve">Signature </w:t>
      </w:r>
      <w:bookmarkEnd w:id="309"/>
      <w:bookmarkEnd w:id="310"/>
      <w:bookmarkEnd w:id="311"/>
      <w:r w:rsidR="00A67F29">
        <w:t>du GIE du Groupe CCIR Paris Ile-de-France</w:t>
      </w:r>
      <w:bookmarkEnd w:id="312"/>
      <w:r>
        <w:t xml:space="preserve"> </w:t>
      </w:r>
    </w:p>
    <w:p w14:paraId="18712E7D" w14:textId="77777777" w:rsidR="0089313E" w:rsidRDefault="0089313E" w:rsidP="0089313E">
      <w:pPr>
        <w:jc w:val="both"/>
        <w:rPr>
          <w:rFonts w:ascii="Arial Narrow" w:hAnsi="Arial Narrow"/>
          <w:sz w:val="22"/>
          <w:szCs w:val="22"/>
        </w:rPr>
      </w:pPr>
    </w:p>
    <w:p w14:paraId="49111F44" w14:textId="77777777" w:rsidR="0089313E" w:rsidRDefault="0089313E" w:rsidP="0089313E">
      <w:pPr>
        <w:jc w:val="both"/>
        <w:rPr>
          <w:rFonts w:ascii="Arial Narrow" w:hAnsi="Arial Narrow"/>
          <w:sz w:val="22"/>
          <w:szCs w:val="22"/>
        </w:rPr>
      </w:pPr>
    </w:p>
    <w:p w14:paraId="30E953D6" w14:textId="77777777" w:rsidR="0089313E" w:rsidRDefault="0089313E" w:rsidP="0089313E">
      <w:pPr>
        <w:jc w:val="both"/>
        <w:rPr>
          <w:rFonts w:ascii="Arial Narrow" w:hAnsi="Arial Narrow"/>
          <w:sz w:val="22"/>
          <w:szCs w:val="22"/>
        </w:rPr>
      </w:pPr>
      <w:r>
        <w:rPr>
          <w:rFonts w:ascii="Arial Narrow" w:hAnsi="Arial Narrow"/>
          <w:sz w:val="22"/>
          <w:szCs w:val="22"/>
        </w:rPr>
        <w:t>A…………………………………………………………..  le …………………………………………………………….</w:t>
      </w:r>
    </w:p>
    <w:p w14:paraId="0242144F" w14:textId="77777777" w:rsidR="0089313E" w:rsidRDefault="0089313E" w:rsidP="0089313E">
      <w:pPr>
        <w:jc w:val="both"/>
        <w:rPr>
          <w:rFonts w:ascii="Arial Narrow" w:hAnsi="Arial Narrow"/>
          <w:sz w:val="22"/>
          <w:szCs w:val="22"/>
        </w:rPr>
      </w:pPr>
    </w:p>
    <w:p w14:paraId="3C11CCD4" w14:textId="77777777" w:rsidR="0089313E" w:rsidRDefault="0089313E" w:rsidP="0089313E">
      <w:pPr>
        <w:jc w:val="both"/>
        <w:rPr>
          <w:rFonts w:ascii="Arial Narrow" w:hAnsi="Arial Narrow"/>
          <w:sz w:val="22"/>
          <w:szCs w:val="22"/>
        </w:rPr>
      </w:pPr>
    </w:p>
    <w:p w14:paraId="11EBA85A" w14:textId="77777777" w:rsidR="0089313E" w:rsidRDefault="0089313E" w:rsidP="0089313E">
      <w:pPr>
        <w:jc w:val="both"/>
        <w:rPr>
          <w:rFonts w:ascii="Arial Narrow" w:hAnsi="Arial Narrow"/>
          <w:sz w:val="22"/>
          <w:szCs w:val="22"/>
        </w:rPr>
      </w:pPr>
    </w:p>
    <w:p w14:paraId="1BD220E7" w14:textId="77777777" w:rsidR="001612A2" w:rsidRPr="004C4518" w:rsidRDefault="001612A2" w:rsidP="001612A2">
      <w:pPr>
        <w:ind w:left="3420"/>
        <w:jc w:val="both"/>
        <w:rPr>
          <w:rFonts w:asciiTheme="minorHAnsi" w:hAnsiTheme="minorHAnsi" w:cstheme="minorHAnsi"/>
        </w:rPr>
      </w:pPr>
      <w:r w:rsidRPr="000B62A9">
        <w:rPr>
          <w:rFonts w:asciiTheme="minorHAnsi" w:hAnsiTheme="minorHAnsi" w:cstheme="minorHAnsi"/>
        </w:rPr>
        <w:t xml:space="preserve">Pour le GIE du </w:t>
      </w:r>
      <w:r w:rsidRPr="004C4518">
        <w:rPr>
          <w:rFonts w:asciiTheme="minorHAnsi" w:hAnsiTheme="minorHAnsi" w:cstheme="minorHAnsi"/>
        </w:rPr>
        <w:t>Groupe CCIR Paris Ile-de-France,</w:t>
      </w:r>
    </w:p>
    <w:p w14:paraId="6744F8BC" w14:textId="77777777" w:rsidR="001612A2" w:rsidRPr="004C4518" w:rsidRDefault="001612A2" w:rsidP="001612A2">
      <w:pPr>
        <w:ind w:left="3420"/>
        <w:jc w:val="both"/>
        <w:rPr>
          <w:rFonts w:asciiTheme="minorHAnsi" w:hAnsiTheme="minorHAnsi" w:cstheme="minorHAnsi"/>
        </w:rPr>
      </w:pPr>
      <w:r w:rsidRPr="004C4518">
        <w:rPr>
          <w:rFonts w:asciiTheme="minorHAnsi" w:hAnsiTheme="minorHAnsi" w:cstheme="minorHAnsi"/>
        </w:rPr>
        <w:t>Représentée par la personne habilitée à signer l’accord-cadre</w:t>
      </w:r>
    </w:p>
    <w:p w14:paraId="5C0734B0" w14:textId="77777777" w:rsidR="001612A2" w:rsidRPr="004C4518" w:rsidRDefault="001612A2" w:rsidP="001612A2">
      <w:pPr>
        <w:ind w:left="3420"/>
        <w:jc w:val="both"/>
        <w:rPr>
          <w:rFonts w:asciiTheme="minorHAnsi" w:hAnsiTheme="minorHAnsi" w:cstheme="minorHAnsi"/>
        </w:rPr>
      </w:pPr>
      <w:r w:rsidRPr="004C4518">
        <w:rPr>
          <w:rFonts w:asciiTheme="minorHAnsi" w:hAnsiTheme="minorHAnsi" w:cstheme="minorHAnsi"/>
        </w:rPr>
        <w:t>Valérie HENRIOT</w:t>
      </w:r>
    </w:p>
    <w:p w14:paraId="1B7D2F76" w14:textId="578174BD" w:rsidR="001612A2" w:rsidRPr="004C4518" w:rsidRDefault="001612A2" w:rsidP="001612A2">
      <w:pPr>
        <w:ind w:left="3420"/>
        <w:jc w:val="both"/>
        <w:rPr>
          <w:rFonts w:asciiTheme="minorHAnsi" w:hAnsiTheme="minorHAnsi" w:cstheme="minorHAnsi"/>
        </w:rPr>
      </w:pPr>
      <w:r w:rsidRPr="004C4518">
        <w:rPr>
          <w:rFonts w:asciiTheme="minorHAnsi" w:hAnsiTheme="minorHAnsi" w:cstheme="minorHAnsi"/>
        </w:rPr>
        <w:t xml:space="preserve">Directrice générale du GIE </w:t>
      </w:r>
      <w:r w:rsidR="00E52EA3">
        <w:rPr>
          <w:rFonts w:asciiTheme="minorHAnsi" w:hAnsiTheme="minorHAnsi" w:cstheme="minorHAnsi"/>
        </w:rPr>
        <w:t xml:space="preserve">du </w:t>
      </w:r>
      <w:r w:rsidR="001A3BFC" w:rsidRPr="004C4518">
        <w:rPr>
          <w:rFonts w:asciiTheme="minorHAnsi" w:hAnsiTheme="minorHAnsi" w:cstheme="minorHAnsi"/>
        </w:rPr>
        <w:t xml:space="preserve">Groupe </w:t>
      </w:r>
      <w:r w:rsidRPr="004C4518">
        <w:rPr>
          <w:rFonts w:asciiTheme="minorHAnsi" w:hAnsiTheme="minorHAnsi" w:cstheme="minorHAnsi"/>
        </w:rPr>
        <w:t>CCIR Paris Ile de France</w:t>
      </w:r>
    </w:p>
    <w:p w14:paraId="45E27E24" w14:textId="77777777" w:rsidR="0089313E" w:rsidRPr="004C4518" w:rsidRDefault="0089313E" w:rsidP="0089313E">
      <w:pPr>
        <w:spacing w:after="200" w:line="276" w:lineRule="auto"/>
        <w:rPr>
          <w:rFonts w:asciiTheme="minorHAnsi" w:hAnsiTheme="minorHAnsi" w:cstheme="minorHAnsi"/>
          <w:highlight w:val="lightGray"/>
        </w:rPr>
      </w:pPr>
    </w:p>
    <w:p w14:paraId="148C0F39" w14:textId="77777777" w:rsidR="00CE3C95" w:rsidRPr="00C369E3" w:rsidRDefault="00CE3C95" w:rsidP="00CE3C95">
      <w:pPr>
        <w:rPr>
          <w:rFonts w:asciiTheme="minorHAnsi" w:hAnsiTheme="minorHAnsi" w:cstheme="minorHAnsi"/>
          <w:b/>
        </w:rPr>
      </w:pPr>
    </w:p>
    <w:sectPr w:rsidR="00CE3C95" w:rsidRPr="00C369E3" w:rsidSect="00B22ADD">
      <w:headerReference w:type="default" r:id="rId15"/>
      <w:footerReference w:type="default" r:id="rId16"/>
      <w:pgSz w:w="11906" w:h="16838"/>
      <w:pgMar w:top="720" w:right="1133" w:bottom="720" w:left="1134"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A0062" w14:textId="77777777" w:rsidR="00A35783" w:rsidRDefault="00A35783" w:rsidP="0058331B">
      <w:r>
        <w:separator/>
      </w:r>
    </w:p>
  </w:endnote>
  <w:endnote w:type="continuationSeparator" w:id="0">
    <w:p w14:paraId="015089B2" w14:textId="77777777" w:rsidR="00A35783" w:rsidRDefault="00A35783" w:rsidP="0058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2EA1D758" w14:textId="77777777" w:rsidR="00690ACF" w:rsidRPr="0058331B" w:rsidRDefault="00690ACF">
            <w:pPr>
              <w:pStyle w:val="Pieddepage"/>
              <w:jc w:val="center"/>
              <w:rPr>
                <w:sz w:val="18"/>
                <w:szCs w:val="18"/>
              </w:rPr>
            </w:pPr>
            <w:r w:rsidRPr="0058331B">
              <w:rPr>
                <w:sz w:val="18"/>
                <w:szCs w:val="18"/>
              </w:rPr>
              <w:t xml:space="preserve">Page </w:t>
            </w: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sur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p w14:paraId="11CF25EF" w14:textId="77777777" w:rsidR="00690ACF" w:rsidRDefault="00690A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8A151" w14:textId="77777777" w:rsidR="00A35783" w:rsidRDefault="00A35783" w:rsidP="0058331B">
      <w:r>
        <w:separator/>
      </w:r>
    </w:p>
  </w:footnote>
  <w:footnote w:type="continuationSeparator" w:id="0">
    <w:p w14:paraId="794FF103" w14:textId="77777777" w:rsidR="00A35783" w:rsidRDefault="00A35783" w:rsidP="0058331B">
      <w:r>
        <w:continuationSeparator/>
      </w:r>
    </w:p>
  </w:footnote>
  <w:footnote w:id="1">
    <w:p w14:paraId="40105EAF" w14:textId="77777777" w:rsidR="00690ACF" w:rsidRPr="00F9755E" w:rsidRDefault="00690ACF" w:rsidP="00985E19">
      <w:pPr>
        <w:ind w:left="180" w:hanging="180"/>
        <w:jc w:val="both"/>
        <w:rPr>
          <w:rFonts w:asciiTheme="minorHAnsi" w:eastAsia="Arial Narrow" w:hAnsiTheme="minorHAnsi" w:cstheme="minorHAnsi"/>
          <w:sz w:val="17"/>
          <w:szCs w:val="17"/>
        </w:rPr>
      </w:pPr>
      <w:r w:rsidRPr="00F9755E">
        <w:rPr>
          <w:rFonts w:asciiTheme="minorHAnsi" w:hAnsiTheme="minorHAnsi" w:cstheme="minorHAnsi"/>
          <w:sz w:val="17"/>
          <w:szCs w:val="17"/>
          <w:vertAlign w:val="superscript"/>
        </w:rPr>
        <w:footnoteRef/>
      </w:r>
      <w:r w:rsidRPr="00F9755E">
        <w:rPr>
          <w:rFonts w:asciiTheme="minorHAnsi" w:eastAsia="Arial Narrow" w:hAnsiTheme="minorHAnsi" w:cstheme="minorHAnsi"/>
          <w:sz w:val="17"/>
          <w:szCs w:val="17"/>
        </w:rPr>
        <w:t xml:space="preserve"> Conformément à la loi informatique et liberté du 6 janvier 1978, vous disposez d’un droit d’accès aux informations vous concernant, ainsi qu’un droit de modification, de rectification et de suspension. </w:t>
      </w:r>
    </w:p>
  </w:footnote>
  <w:footnote w:id="2">
    <w:p w14:paraId="534A0299"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Cocher la situation concernée.</w:t>
      </w:r>
    </w:p>
  </w:footnote>
  <w:footnote w:id="3">
    <w:p w14:paraId="5952811F"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190C42">
        <w:rPr>
          <w:rFonts w:ascii="Arial Narrow" w:eastAsia="Arial Narrow" w:hAnsi="Arial Narrow" w:cs="Arial Narrow"/>
          <w:b/>
          <w:sz w:val="17"/>
          <w:szCs w:val="17"/>
        </w:rPr>
        <w:t>En cas de groupement composé de plus de deux cotraitants, l’identification exacte des autres cotraitants doit être annexée au présent acte d’engagement.</w:t>
      </w:r>
    </w:p>
  </w:footnote>
  <w:footnote w:id="4">
    <w:p w14:paraId="6C9F8DAD" w14:textId="6BA10B6E" w:rsidR="00E97F08" w:rsidRPr="00D766F2" w:rsidRDefault="00E97F08" w:rsidP="00E97F08">
      <w:pPr>
        <w:pStyle w:val="Notedebasdepage"/>
        <w:ind w:left="142" w:hanging="142"/>
        <w:jc w:val="both"/>
        <w:rPr>
          <w:rFonts w:asciiTheme="minorHAnsi" w:hAnsiTheme="minorHAnsi" w:cstheme="minorHAnsi"/>
        </w:rPr>
      </w:pPr>
      <w:r w:rsidRPr="00D766F2">
        <w:rPr>
          <w:rFonts w:asciiTheme="minorHAnsi" w:hAnsiTheme="minorHAnsi" w:cstheme="minorHAnsi"/>
          <w:vertAlign w:val="superscript"/>
        </w:rPr>
        <w:footnoteRef/>
      </w:r>
      <w:r w:rsidRPr="00D766F2">
        <w:rPr>
          <w:rFonts w:asciiTheme="minorHAnsi" w:hAnsiTheme="minorHAnsi" w:cstheme="minorHAnsi"/>
        </w:rPr>
        <w:t xml:space="preserve"> En cas de groupement solidaire joindre les références du compte bancaire du mandataire et le cas échéant, joindre annexe au présent acte d'engagement les références du compte bancaire des autres membres du groupement en cas de demande de paiement sur des comptes séparés.</w:t>
      </w:r>
    </w:p>
  </w:footnote>
  <w:footnote w:id="5">
    <w:p w14:paraId="43108059" w14:textId="77777777" w:rsidR="0068671E" w:rsidRPr="000B62A9" w:rsidRDefault="0068671E" w:rsidP="0068671E">
      <w:pPr>
        <w:pStyle w:val="Notedebasdepage"/>
        <w:ind w:left="180" w:hanging="180"/>
        <w:jc w:val="both"/>
        <w:rPr>
          <w:rFonts w:asciiTheme="minorHAnsi" w:hAnsiTheme="minorHAnsi" w:cstheme="minorHAnsi"/>
          <w:sz w:val="18"/>
          <w:szCs w:val="18"/>
        </w:rPr>
      </w:pPr>
      <w:r>
        <w:rPr>
          <w:rStyle w:val="Appelnotedebasdep"/>
          <w:rFonts w:eastAsiaTheme="majorEastAsia"/>
          <w:sz w:val="18"/>
          <w:szCs w:val="18"/>
        </w:rPr>
        <w:footnoteRef/>
      </w:r>
      <w:r>
        <w:rPr>
          <w:sz w:val="18"/>
          <w:szCs w:val="18"/>
        </w:rPr>
        <w:t xml:space="preserve"> </w:t>
      </w:r>
      <w:r w:rsidRPr="000B62A9">
        <w:rPr>
          <w:rFonts w:asciiTheme="minorHAnsi" w:hAnsiTheme="minorHAnsi" w:cstheme="minorHAnsi"/>
          <w:sz w:val="18"/>
          <w:szCs w:val="18"/>
        </w:rPr>
        <w:t>En cas d’offre présentée par un groupement d’entreprises, chaque cotraitant doit remettre l’attestation sur l’honneur correspondante en annexe au présent acte d'engagement.</w:t>
      </w:r>
    </w:p>
  </w:footnote>
  <w:footnote w:id="6">
    <w:p w14:paraId="3F386D86" w14:textId="77777777" w:rsidR="0089313E" w:rsidRPr="000B62A9" w:rsidRDefault="0089313E" w:rsidP="0089313E">
      <w:pPr>
        <w:pStyle w:val="Notedebasdepage"/>
        <w:rPr>
          <w:rFonts w:asciiTheme="minorHAnsi" w:hAnsiTheme="minorHAnsi" w:cstheme="minorHAnsi"/>
          <w:sz w:val="18"/>
          <w:szCs w:val="18"/>
        </w:rPr>
      </w:pPr>
      <w:r w:rsidRPr="000B62A9">
        <w:rPr>
          <w:rStyle w:val="Appelnotedebasdep"/>
          <w:rFonts w:asciiTheme="minorHAnsi" w:hAnsiTheme="minorHAnsi" w:cstheme="minorHAnsi"/>
          <w:sz w:val="18"/>
          <w:szCs w:val="18"/>
        </w:rPr>
        <w:footnoteRef/>
      </w:r>
      <w:r w:rsidRPr="000B62A9">
        <w:rPr>
          <w:rFonts w:asciiTheme="minorHAnsi" w:hAnsiTheme="minorHAnsi" w:cstheme="minorHAnsi"/>
          <w:sz w:val="18"/>
          <w:szCs w:val="18"/>
        </w:rPr>
        <w:t xml:space="preserve"> Cocher la case concernée.</w:t>
      </w:r>
    </w:p>
  </w:footnote>
  <w:footnote w:id="7">
    <w:p w14:paraId="72CE8B43" w14:textId="0BF334EA" w:rsidR="0089313E" w:rsidRPr="00D659D5" w:rsidRDefault="0089313E" w:rsidP="00D659D5">
      <w:pPr>
        <w:pStyle w:val="Notedebasdepage"/>
        <w:ind w:left="180" w:hanging="180"/>
        <w:jc w:val="both"/>
        <w:rPr>
          <w:rFonts w:ascii="Arial Narrow" w:hAnsi="Arial Narrow"/>
          <w:bCs/>
          <w:sz w:val="18"/>
          <w:szCs w:val="18"/>
        </w:rPr>
      </w:pPr>
      <w:r w:rsidRPr="000B62A9">
        <w:rPr>
          <w:rStyle w:val="Appelnotedebasdep"/>
          <w:rFonts w:asciiTheme="minorHAnsi" w:eastAsiaTheme="majorEastAsia" w:hAnsiTheme="minorHAnsi" w:cstheme="minorHAnsi"/>
          <w:sz w:val="18"/>
          <w:szCs w:val="18"/>
        </w:rPr>
        <w:footnoteRef/>
      </w:r>
      <w:r w:rsidRPr="000B62A9">
        <w:rPr>
          <w:rFonts w:asciiTheme="minorHAnsi" w:hAnsiTheme="minorHAnsi" w:cstheme="minorHAnsi"/>
          <w:sz w:val="18"/>
          <w:szCs w:val="18"/>
        </w:rPr>
        <w:t xml:space="preserve"> En cas de groupement d’entreprises, tous ses membres doivent signer l’acte d’engagement, </w:t>
      </w:r>
      <w:r w:rsidRPr="000B62A9">
        <w:rPr>
          <w:rFonts w:asciiTheme="minorHAnsi" w:hAnsiTheme="minorHAnsi" w:cstheme="minorHAnsi"/>
          <w:b/>
          <w:sz w:val="18"/>
          <w:szCs w:val="18"/>
        </w:rPr>
        <w:t>sauf</w:t>
      </w:r>
      <w:r w:rsidRPr="000B62A9">
        <w:rPr>
          <w:rFonts w:asciiTheme="minorHAnsi" w:hAnsiTheme="minorHAnsi"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asciiTheme="minorHAnsi" w:hAnsiTheme="minorHAnsi" w:cstheme="minorHAnsi"/>
          <w:sz w:val="18"/>
          <w:szCs w:val="18"/>
        </w:rPr>
        <w:t xml:space="preserve">signé </w:t>
      </w:r>
      <w:r w:rsidRPr="000B62A9">
        <w:rPr>
          <w:rFonts w:asciiTheme="minorHAnsi" w:hAnsiTheme="minorHAnsi" w:cstheme="minorHAnsi"/>
          <w:sz w:val="18"/>
          <w:szCs w:val="18"/>
        </w:rPr>
        <w:t>à l’appui de la candidature du groupement (formulaire téléchargeable sur le site du MINEFE</w:t>
      </w:r>
      <w:r w:rsidR="00D659D5">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042AD" w14:textId="77777777" w:rsidR="00690ACF" w:rsidRPr="0058331B" w:rsidRDefault="00690ACF" w:rsidP="0058331B">
    <w:pPr>
      <w:pStyle w:val="En-tte"/>
      <w:jc w:val="center"/>
    </w:pPr>
  </w:p>
  <w:p w14:paraId="43FAC33C" w14:textId="77777777" w:rsidR="00690ACF" w:rsidRDefault="00690A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1"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010F7"/>
    <w:multiLevelType w:val="hybridMultilevel"/>
    <w:tmpl w:val="387E86FC"/>
    <w:lvl w:ilvl="0" w:tplc="19BA64F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482F31"/>
    <w:multiLevelType w:val="hybridMultilevel"/>
    <w:tmpl w:val="7082A39E"/>
    <w:lvl w:ilvl="0" w:tplc="8306F24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18510E70"/>
    <w:multiLevelType w:val="multilevel"/>
    <w:tmpl w:val="125A79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7"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8"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2F"/>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4"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FF90139"/>
    <w:multiLevelType w:val="hybridMultilevel"/>
    <w:tmpl w:val="B33C97F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0" w15:restartNumberingAfterBreak="0">
    <w:nsid w:val="4D253B68"/>
    <w:multiLevelType w:val="hybridMultilevel"/>
    <w:tmpl w:val="9124AD3E"/>
    <w:lvl w:ilvl="0" w:tplc="040C0015">
      <w:start w:val="1"/>
      <w:numFmt w:val="upperLetter"/>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1"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D6A51"/>
    <w:multiLevelType w:val="hybridMultilevel"/>
    <w:tmpl w:val="0B586B66"/>
    <w:lvl w:ilvl="0" w:tplc="DB0047AC">
      <w:start w:val="1"/>
      <w:numFmt w:val="upperLetter"/>
      <w:lvlText w:val="%1."/>
      <w:lvlJc w:val="left"/>
      <w:pPr>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4"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19E3167"/>
    <w:multiLevelType w:val="hybridMultilevel"/>
    <w:tmpl w:val="E6862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3A1419"/>
    <w:multiLevelType w:val="multilevel"/>
    <w:tmpl w:val="040C0025"/>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BB491F"/>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pStyle w:val="Titre2"/>
      <w:isLgl/>
      <w:suff w:val="space"/>
      <w:lvlText w:val="%1.%2."/>
      <w:lvlJc w:val="left"/>
      <w:pPr>
        <w:ind w:left="146" w:firstLine="705"/>
      </w:pPr>
      <w:rPr>
        <w:rFonts w:hint="default"/>
        <w:b w:val="0"/>
        <w:i/>
      </w:rPr>
    </w:lvl>
    <w:lvl w:ilvl="2">
      <w:start w:val="1"/>
      <w:numFmt w:val="decimal"/>
      <w:isLgl/>
      <w:suff w:val="space"/>
      <w:lvlText w:val="%1.%2.%3."/>
      <w:lvlJc w:val="left"/>
      <w:pPr>
        <w:ind w:left="2138"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30" w15:restartNumberingAfterBreak="0">
    <w:nsid w:val="68777DB6"/>
    <w:multiLevelType w:val="hybridMultilevel"/>
    <w:tmpl w:val="7556D13E"/>
    <w:lvl w:ilvl="0" w:tplc="040C0015">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1"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num w:numId="1" w16cid:durableId="1173492694">
    <w:abstractNumId w:val="21"/>
  </w:num>
  <w:num w:numId="2" w16cid:durableId="826630172">
    <w:abstractNumId w:val="2"/>
  </w:num>
  <w:num w:numId="3" w16cid:durableId="1014917023">
    <w:abstractNumId w:val="18"/>
  </w:num>
  <w:num w:numId="4" w16cid:durableId="1885830397">
    <w:abstractNumId w:val="33"/>
  </w:num>
  <w:num w:numId="5" w16cid:durableId="520435608">
    <w:abstractNumId w:val="14"/>
  </w:num>
  <w:num w:numId="6" w16cid:durableId="832649504">
    <w:abstractNumId w:val="28"/>
  </w:num>
  <w:num w:numId="7" w16cid:durableId="956914969">
    <w:abstractNumId w:val="29"/>
  </w:num>
  <w:num w:numId="8" w16cid:durableId="84694272">
    <w:abstractNumId w:val="27"/>
  </w:num>
  <w:num w:numId="9" w16cid:durableId="1960526201">
    <w:abstractNumId w:val="8"/>
  </w:num>
  <w:num w:numId="10" w16cid:durableId="318462320">
    <w:abstractNumId w:val="6"/>
  </w:num>
  <w:num w:numId="11" w16cid:durableId="277151785">
    <w:abstractNumId w:val="23"/>
  </w:num>
  <w:num w:numId="12" w16cid:durableId="1994025784">
    <w:abstractNumId w:val="19"/>
  </w:num>
  <w:num w:numId="13" w16cid:durableId="1994600519">
    <w:abstractNumId w:val="9"/>
  </w:num>
  <w:num w:numId="14" w16cid:durableId="1243293957">
    <w:abstractNumId w:val="25"/>
  </w:num>
  <w:num w:numId="15" w16cid:durableId="28146911">
    <w:abstractNumId w:val="16"/>
  </w:num>
  <w:num w:numId="16" w16cid:durableId="2094038092">
    <w:abstractNumId w:val="4"/>
  </w:num>
  <w:num w:numId="17" w16cid:durableId="547229081">
    <w:abstractNumId w:val="32"/>
  </w:num>
  <w:num w:numId="18" w16cid:durableId="1077440870">
    <w:abstractNumId w:val="3"/>
  </w:num>
  <w:num w:numId="19" w16cid:durableId="1252399455">
    <w:abstractNumId w:val="0"/>
  </w:num>
  <w:num w:numId="20" w16cid:durableId="134105768">
    <w:abstractNumId w:val="17"/>
  </w:num>
  <w:num w:numId="21" w16cid:durableId="315571668">
    <w:abstractNumId w:val="7"/>
  </w:num>
  <w:num w:numId="22" w16cid:durableId="203641885">
    <w:abstractNumId w:val="1"/>
  </w:num>
  <w:num w:numId="23" w16cid:durableId="1311012052">
    <w:abstractNumId w:val="20"/>
  </w:num>
  <w:num w:numId="24" w16cid:durableId="934367489">
    <w:abstractNumId w:val="30"/>
  </w:num>
  <w:num w:numId="25" w16cid:durableId="19479678">
    <w:abstractNumId w:val="10"/>
  </w:num>
  <w:num w:numId="26" w16cid:durableId="585967787">
    <w:abstractNumId w:val="35"/>
  </w:num>
  <w:num w:numId="27" w16cid:durableId="1761221189">
    <w:abstractNumId w:val="5"/>
  </w:num>
  <w:num w:numId="28" w16cid:durableId="2102951819">
    <w:abstractNumId w:val="15"/>
  </w:num>
  <w:num w:numId="29" w16cid:durableId="1348604363">
    <w:abstractNumId w:val="24"/>
  </w:num>
  <w:num w:numId="30" w16cid:durableId="1593858130">
    <w:abstractNumId w:val="34"/>
  </w:num>
  <w:num w:numId="31" w16cid:durableId="123161989">
    <w:abstractNumId w:val="11"/>
  </w:num>
  <w:num w:numId="32" w16cid:durableId="17321123">
    <w:abstractNumId w:val="36"/>
  </w:num>
  <w:num w:numId="33" w16cid:durableId="122308116">
    <w:abstractNumId w:val="13"/>
  </w:num>
  <w:num w:numId="34" w16cid:durableId="62336158">
    <w:abstractNumId w:val="22"/>
  </w:num>
  <w:num w:numId="35" w16cid:durableId="1926914187">
    <w:abstractNumId w:val="31"/>
  </w:num>
  <w:num w:numId="36" w16cid:durableId="2085490591">
    <w:abstractNumId w:val="12"/>
  </w:num>
  <w:num w:numId="37" w16cid:durableId="19952541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08364089">
    <w:abstractNumId w:val="26"/>
  </w:num>
  <w:num w:numId="39" w16cid:durableId="20391549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21D91"/>
    <w:rsid w:val="0003632A"/>
    <w:rsid w:val="00041640"/>
    <w:rsid w:val="00044474"/>
    <w:rsid w:val="00044FCB"/>
    <w:rsid w:val="00045359"/>
    <w:rsid w:val="00054D35"/>
    <w:rsid w:val="00065F64"/>
    <w:rsid w:val="000853D0"/>
    <w:rsid w:val="000875B1"/>
    <w:rsid w:val="00087F7B"/>
    <w:rsid w:val="00090A1E"/>
    <w:rsid w:val="000A3EB9"/>
    <w:rsid w:val="000A5796"/>
    <w:rsid w:val="000A7770"/>
    <w:rsid w:val="000B21A6"/>
    <w:rsid w:val="000B3201"/>
    <w:rsid w:val="000B3CB5"/>
    <w:rsid w:val="000B62A9"/>
    <w:rsid w:val="000B64DC"/>
    <w:rsid w:val="000B7C28"/>
    <w:rsid w:val="000C3482"/>
    <w:rsid w:val="000C5252"/>
    <w:rsid w:val="000C69D3"/>
    <w:rsid w:val="000D5001"/>
    <w:rsid w:val="000D5B87"/>
    <w:rsid w:val="000D6BB8"/>
    <w:rsid w:val="000D72A9"/>
    <w:rsid w:val="000D7A2D"/>
    <w:rsid w:val="000E186D"/>
    <w:rsid w:val="000E30A4"/>
    <w:rsid w:val="000E4347"/>
    <w:rsid w:val="000E528A"/>
    <w:rsid w:val="000E621F"/>
    <w:rsid w:val="000E7958"/>
    <w:rsid w:val="000F2ED3"/>
    <w:rsid w:val="0010085B"/>
    <w:rsid w:val="00102B1B"/>
    <w:rsid w:val="00104EA3"/>
    <w:rsid w:val="001129B2"/>
    <w:rsid w:val="00113A53"/>
    <w:rsid w:val="00116E66"/>
    <w:rsid w:val="00117323"/>
    <w:rsid w:val="00121F89"/>
    <w:rsid w:val="00123D7D"/>
    <w:rsid w:val="001278EA"/>
    <w:rsid w:val="001346A4"/>
    <w:rsid w:val="001351F8"/>
    <w:rsid w:val="00135434"/>
    <w:rsid w:val="0013676B"/>
    <w:rsid w:val="0014130D"/>
    <w:rsid w:val="0014151A"/>
    <w:rsid w:val="00141A51"/>
    <w:rsid w:val="001500D5"/>
    <w:rsid w:val="00155B84"/>
    <w:rsid w:val="001612A2"/>
    <w:rsid w:val="0016140C"/>
    <w:rsid w:val="001619D4"/>
    <w:rsid w:val="00161C3D"/>
    <w:rsid w:val="0017089B"/>
    <w:rsid w:val="00174CE9"/>
    <w:rsid w:val="00180EB5"/>
    <w:rsid w:val="00190C42"/>
    <w:rsid w:val="00190D33"/>
    <w:rsid w:val="0019521C"/>
    <w:rsid w:val="001A0E3A"/>
    <w:rsid w:val="001A15A7"/>
    <w:rsid w:val="001A1812"/>
    <w:rsid w:val="001A240C"/>
    <w:rsid w:val="001A3BFC"/>
    <w:rsid w:val="001A4CA7"/>
    <w:rsid w:val="001A5C4E"/>
    <w:rsid w:val="001B017B"/>
    <w:rsid w:val="001B1717"/>
    <w:rsid w:val="001B4122"/>
    <w:rsid w:val="001C1F34"/>
    <w:rsid w:val="001C77FB"/>
    <w:rsid w:val="001D1FB6"/>
    <w:rsid w:val="001D4071"/>
    <w:rsid w:val="001D4D61"/>
    <w:rsid w:val="001D6EAA"/>
    <w:rsid w:val="001D6FE1"/>
    <w:rsid w:val="001E1464"/>
    <w:rsid w:val="001F0F72"/>
    <w:rsid w:val="001F1CF8"/>
    <w:rsid w:val="001F1FD3"/>
    <w:rsid w:val="001F2757"/>
    <w:rsid w:val="001F3664"/>
    <w:rsid w:val="001F412E"/>
    <w:rsid w:val="00200C09"/>
    <w:rsid w:val="00204ED7"/>
    <w:rsid w:val="002056DE"/>
    <w:rsid w:val="002067A3"/>
    <w:rsid w:val="00206F51"/>
    <w:rsid w:val="00207482"/>
    <w:rsid w:val="0021230A"/>
    <w:rsid w:val="0021242D"/>
    <w:rsid w:val="0021385B"/>
    <w:rsid w:val="002140B8"/>
    <w:rsid w:val="0021524E"/>
    <w:rsid w:val="002155D1"/>
    <w:rsid w:val="00220835"/>
    <w:rsid w:val="002217FC"/>
    <w:rsid w:val="00226960"/>
    <w:rsid w:val="002313C8"/>
    <w:rsid w:val="0023169C"/>
    <w:rsid w:val="00234C04"/>
    <w:rsid w:val="00234E9D"/>
    <w:rsid w:val="00241278"/>
    <w:rsid w:val="0025096A"/>
    <w:rsid w:val="00251665"/>
    <w:rsid w:val="002545AE"/>
    <w:rsid w:val="00256B02"/>
    <w:rsid w:val="00260279"/>
    <w:rsid w:val="002624BD"/>
    <w:rsid w:val="00266EAC"/>
    <w:rsid w:val="00267B07"/>
    <w:rsid w:val="00272A5C"/>
    <w:rsid w:val="00283FD5"/>
    <w:rsid w:val="00284059"/>
    <w:rsid w:val="00284395"/>
    <w:rsid w:val="00286509"/>
    <w:rsid w:val="00290079"/>
    <w:rsid w:val="0029774C"/>
    <w:rsid w:val="002A0290"/>
    <w:rsid w:val="002A0BAC"/>
    <w:rsid w:val="002A2AEF"/>
    <w:rsid w:val="002A316D"/>
    <w:rsid w:val="002A721B"/>
    <w:rsid w:val="002B1C5D"/>
    <w:rsid w:val="002B507E"/>
    <w:rsid w:val="002B569A"/>
    <w:rsid w:val="002C0834"/>
    <w:rsid w:val="002C1118"/>
    <w:rsid w:val="002C3628"/>
    <w:rsid w:val="002D19FD"/>
    <w:rsid w:val="002D528E"/>
    <w:rsid w:val="002D5EB7"/>
    <w:rsid w:val="002E0E0D"/>
    <w:rsid w:val="002F2314"/>
    <w:rsid w:val="002F544B"/>
    <w:rsid w:val="002F72D7"/>
    <w:rsid w:val="003013E3"/>
    <w:rsid w:val="00303A48"/>
    <w:rsid w:val="00305999"/>
    <w:rsid w:val="00307B3F"/>
    <w:rsid w:val="00310BEF"/>
    <w:rsid w:val="00315463"/>
    <w:rsid w:val="0032165D"/>
    <w:rsid w:val="00326E7E"/>
    <w:rsid w:val="0033127A"/>
    <w:rsid w:val="00332D42"/>
    <w:rsid w:val="0033552F"/>
    <w:rsid w:val="003409EE"/>
    <w:rsid w:val="00341F64"/>
    <w:rsid w:val="00346E10"/>
    <w:rsid w:val="0035722E"/>
    <w:rsid w:val="003649A5"/>
    <w:rsid w:val="003723A9"/>
    <w:rsid w:val="00377214"/>
    <w:rsid w:val="003809B6"/>
    <w:rsid w:val="00382E99"/>
    <w:rsid w:val="00383376"/>
    <w:rsid w:val="003900C0"/>
    <w:rsid w:val="003928DD"/>
    <w:rsid w:val="00396691"/>
    <w:rsid w:val="00396BCB"/>
    <w:rsid w:val="0039790B"/>
    <w:rsid w:val="003A2FE0"/>
    <w:rsid w:val="003A4B0D"/>
    <w:rsid w:val="003A5887"/>
    <w:rsid w:val="003A5D75"/>
    <w:rsid w:val="003B13EB"/>
    <w:rsid w:val="003B5B62"/>
    <w:rsid w:val="003C0823"/>
    <w:rsid w:val="003C23E6"/>
    <w:rsid w:val="003D070C"/>
    <w:rsid w:val="003D1576"/>
    <w:rsid w:val="003D48BA"/>
    <w:rsid w:val="003D7EB0"/>
    <w:rsid w:val="003E76B7"/>
    <w:rsid w:val="003F046A"/>
    <w:rsid w:val="003F095E"/>
    <w:rsid w:val="003F1457"/>
    <w:rsid w:val="003F2CD0"/>
    <w:rsid w:val="003F67AB"/>
    <w:rsid w:val="00401B72"/>
    <w:rsid w:val="0040732D"/>
    <w:rsid w:val="004172F9"/>
    <w:rsid w:val="004174B0"/>
    <w:rsid w:val="0042217C"/>
    <w:rsid w:val="004307D2"/>
    <w:rsid w:val="0043360C"/>
    <w:rsid w:val="00442C02"/>
    <w:rsid w:val="00451F0F"/>
    <w:rsid w:val="00452806"/>
    <w:rsid w:val="00453B70"/>
    <w:rsid w:val="00464C3B"/>
    <w:rsid w:val="00466E3D"/>
    <w:rsid w:val="00470334"/>
    <w:rsid w:val="00472293"/>
    <w:rsid w:val="0047788A"/>
    <w:rsid w:val="00480983"/>
    <w:rsid w:val="004874DC"/>
    <w:rsid w:val="00490DBB"/>
    <w:rsid w:val="00491361"/>
    <w:rsid w:val="004970B9"/>
    <w:rsid w:val="004A231D"/>
    <w:rsid w:val="004A4FF4"/>
    <w:rsid w:val="004B4AB4"/>
    <w:rsid w:val="004B6C6D"/>
    <w:rsid w:val="004C036D"/>
    <w:rsid w:val="004C3999"/>
    <w:rsid w:val="004C4518"/>
    <w:rsid w:val="004D313D"/>
    <w:rsid w:val="004D3CA6"/>
    <w:rsid w:val="004D5E0C"/>
    <w:rsid w:val="004D7327"/>
    <w:rsid w:val="004E0CC6"/>
    <w:rsid w:val="004E0F90"/>
    <w:rsid w:val="004E2510"/>
    <w:rsid w:val="004E26AF"/>
    <w:rsid w:val="004E296D"/>
    <w:rsid w:val="004E3D1C"/>
    <w:rsid w:val="004E7F1E"/>
    <w:rsid w:val="004F0CBB"/>
    <w:rsid w:val="004F1973"/>
    <w:rsid w:val="004F2803"/>
    <w:rsid w:val="004F4A92"/>
    <w:rsid w:val="004F6C24"/>
    <w:rsid w:val="00500D48"/>
    <w:rsid w:val="005030ED"/>
    <w:rsid w:val="0050596D"/>
    <w:rsid w:val="005059DC"/>
    <w:rsid w:val="005066E9"/>
    <w:rsid w:val="00506EB3"/>
    <w:rsid w:val="00512D03"/>
    <w:rsid w:val="00513676"/>
    <w:rsid w:val="00517DC6"/>
    <w:rsid w:val="00526834"/>
    <w:rsid w:val="00532374"/>
    <w:rsid w:val="00534E5B"/>
    <w:rsid w:val="00535006"/>
    <w:rsid w:val="00537F36"/>
    <w:rsid w:val="00543A61"/>
    <w:rsid w:val="005461D7"/>
    <w:rsid w:val="0055074D"/>
    <w:rsid w:val="00550A99"/>
    <w:rsid w:val="00552CF2"/>
    <w:rsid w:val="0055320C"/>
    <w:rsid w:val="005612D9"/>
    <w:rsid w:val="00570F44"/>
    <w:rsid w:val="00575B00"/>
    <w:rsid w:val="00575E5C"/>
    <w:rsid w:val="0058331B"/>
    <w:rsid w:val="005908E3"/>
    <w:rsid w:val="00591564"/>
    <w:rsid w:val="0059230F"/>
    <w:rsid w:val="005A4925"/>
    <w:rsid w:val="005A7C08"/>
    <w:rsid w:val="005B095D"/>
    <w:rsid w:val="005B1BB0"/>
    <w:rsid w:val="005B3C3D"/>
    <w:rsid w:val="005B52ED"/>
    <w:rsid w:val="005B6B3A"/>
    <w:rsid w:val="005B7736"/>
    <w:rsid w:val="005C2E29"/>
    <w:rsid w:val="005C4C96"/>
    <w:rsid w:val="005D26C9"/>
    <w:rsid w:val="005D5DBD"/>
    <w:rsid w:val="005E4F2F"/>
    <w:rsid w:val="005E5E0E"/>
    <w:rsid w:val="005F3779"/>
    <w:rsid w:val="005F5AF1"/>
    <w:rsid w:val="005F7E36"/>
    <w:rsid w:val="00607D8C"/>
    <w:rsid w:val="00613000"/>
    <w:rsid w:val="00613A00"/>
    <w:rsid w:val="00613C11"/>
    <w:rsid w:val="00616543"/>
    <w:rsid w:val="00623343"/>
    <w:rsid w:val="00623446"/>
    <w:rsid w:val="00623C54"/>
    <w:rsid w:val="00625321"/>
    <w:rsid w:val="0063132C"/>
    <w:rsid w:val="0064223A"/>
    <w:rsid w:val="006427F1"/>
    <w:rsid w:val="00643626"/>
    <w:rsid w:val="0064459B"/>
    <w:rsid w:val="00647609"/>
    <w:rsid w:val="00652262"/>
    <w:rsid w:val="006554D9"/>
    <w:rsid w:val="00655EDC"/>
    <w:rsid w:val="00660ABC"/>
    <w:rsid w:val="0066358F"/>
    <w:rsid w:val="00663F1B"/>
    <w:rsid w:val="00665EC9"/>
    <w:rsid w:val="00666377"/>
    <w:rsid w:val="00667E34"/>
    <w:rsid w:val="00673EBD"/>
    <w:rsid w:val="00675AD5"/>
    <w:rsid w:val="00677107"/>
    <w:rsid w:val="00683004"/>
    <w:rsid w:val="006866ED"/>
    <w:rsid w:val="0068671E"/>
    <w:rsid w:val="00690ACF"/>
    <w:rsid w:val="00691A2B"/>
    <w:rsid w:val="00694369"/>
    <w:rsid w:val="006958D2"/>
    <w:rsid w:val="00697DF3"/>
    <w:rsid w:val="006B0F55"/>
    <w:rsid w:val="006C4DD4"/>
    <w:rsid w:val="006C5742"/>
    <w:rsid w:val="006D038E"/>
    <w:rsid w:val="006D3B7F"/>
    <w:rsid w:val="006D5DE2"/>
    <w:rsid w:val="006D60CC"/>
    <w:rsid w:val="006D698D"/>
    <w:rsid w:val="006E04D3"/>
    <w:rsid w:val="006E0E37"/>
    <w:rsid w:val="006E5719"/>
    <w:rsid w:val="006E5F57"/>
    <w:rsid w:val="006E6C4A"/>
    <w:rsid w:val="006F1FB6"/>
    <w:rsid w:val="006F2BB3"/>
    <w:rsid w:val="006F3FC1"/>
    <w:rsid w:val="006F5C7D"/>
    <w:rsid w:val="006F7E14"/>
    <w:rsid w:val="00700543"/>
    <w:rsid w:val="0070771E"/>
    <w:rsid w:val="00712C41"/>
    <w:rsid w:val="00713C96"/>
    <w:rsid w:val="00715B6C"/>
    <w:rsid w:val="0071761B"/>
    <w:rsid w:val="00722C11"/>
    <w:rsid w:val="007328F8"/>
    <w:rsid w:val="007350C8"/>
    <w:rsid w:val="00742A73"/>
    <w:rsid w:val="00743393"/>
    <w:rsid w:val="0074498C"/>
    <w:rsid w:val="00745862"/>
    <w:rsid w:val="007458C3"/>
    <w:rsid w:val="0074768C"/>
    <w:rsid w:val="00752711"/>
    <w:rsid w:val="00752DEA"/>
    <w:rsid w:val="00754738"/>
    <w:rsid w:val="00754763"/>
    <w:rsid w:val="0076144F"/>
    <w:rsid w:val="0076593A"/>
    <w:rsid w:val="0077027C"/>
    <w:rsid w:val="007740EA"/>
    <w:rsid w:val="0077543C"/>
    <w:rsid w:val="00783CBE"/>
    <w:rsid w:val="007878F3"/>
    <w:rsid w:val="0079110A"/>
    <w:rsid w:val="00794B32"/>
    <w:rsid w:val="00795659"/>
    <w:rsid w:val="0079698A"/>
    <w:rsid w:val="007A1829"/>
    <w:rsid w:val="007A1BAA"/>
    <w:rsid w:val="007A2C93"/>
    <w:rsid w:val="007A5D62"/>
    <w:rsid w:val="007B3145"/>
    <w:rsid w:val="007C29EC"/>
    <w:rsid w:val="007C2F1F"/>
    <w:rsid w:val="007C4A2F"/>
    <w:rsid w:val="007D7BDD"/>
    <w:rsid w:val="007E008D"/>
    <w:rsid w:val="007E069E"/>
    <w:rsid w:val="007E3D67"/>
    <w:rsid w:val="007E4553"/>
    <w:rsid w:val="007E4A28"/>
    <w:rsid w:val="007E6167"/>
    <w:rsid w:val="007E7709"/>
    <w:rsid w:val="007F1A08"/>
    <w:rsid w:val="007F24A9"/>
    <w:rsid w:val="007F5585"/>
    <w:rsid w:val="00807F22"/>
    <w:rsid w:val="0081226C"/>
    <w:rsid w:val="00813E34"/>
    <w:rsid w:val="00827CEF"/>
    <w:rsid w:val="0084141F"/>
    <w:rsid w:val="00847724"/>
    <w:rsid w:val="008500CD"/>
    <w:rsid w:val="008515C7"/>
    <w:rsid w:val="00851FCA"/>
    <w:rsid w:val="00852D20"/>
    <w:rsid w:val="008533B2"/>
    <w:rsid w:val="00857357"/>
    <w:rsid w:val="0085781B"/>
    <w:rsid w:val="00860C98"/>
    <w:rsid w:val="00862520"/>
    <w:rsid w:val="00863862"/>
    <w:rsid w:val="00864D18"/>
    <w:rsid w:val="00883153"/>
    <w:rsid w:val="0088319C"/>
    <w:rsid w:val="0088583F"/>
    <w:rsid w:val="0089313E"/>
    <w:rsid w:val="00895BDF"/>
    <w:rsid w:val="008A1A83"/>
    <w:rsid w:val="008A3283"/>
    <w:rsid w:val="008A36C7"/>
    <w:rsid w:val="008B1749"/>
    <w:rsid w:val="008B254C"/>
    <w:rsid w:val="008B3C2C"/>
    <w:rsid w:val="008B47B5"/>
    <w:rsid w:val="008C3616"/>
    <w:rsid w:val="008C53F2"/>
    <w:rsid w:val="008D052A"/>
    <w:rsid w:val="008D42B6"/>
    <w:rsid w:val="008E0DC7"/>
    <w:rsid w:val="008E3291"/>
    <w:rsid w:val="008E3DF2"/>
    <w:rsid w:val="008F0E1B"/>
    <w:rsid w:val="008F13BF"/>
    <w:rsid w:val="008F343B"/>
    <w:rsid w:val="00900D6B"/>
    <w:rsid w:val="009011B8"/>
    <w:rsid w:val="009038EB"/>
    <w:rsid w:val="0091176B"/>
    <w:rsid w:val="009121E0"/>
    <w:rsid w:val="009206E0"/>
    <w:rsid w:val="00924DC3"/>
    <w:rsid w:val="00925E9E"/>
    <w:rsid w:val="009321C6"/>
    <w:rsid w:val="00937581"/>
    <w:rsid w:val="00956479"/>
    <w:rsid w:val="009566C8"/>
    <w:rsid w:val="0095716A"/>
    <w:rsid w:val="009603C9"/>
    <w:rsid w:val="00962726"/>
    <w:rsid w:val="00962A39"/>
    <w:rsid w:val="0096478B"/>
    <w:rsid w:val="00965BE7"/>
    <w:rsid w:val="009716D4"/>
    <w:rsid w:val="00972B55"/>
    <w:rsid w:val="009734A3"/>
    <w:rsid w:val="009824A7"/>
    <w:rsid w:val="00985E19"/>
    <w:rsid w:val="009A63C6"/>
    <w:rsid w:val="009B534A"/>
    <w:rsid w:val="009B63BC"/>
    <w:rsid w:val="009B7944"/>
    <w:rsid w:val="009B7BE4"/>
    <w:rsid w:val="009C2304"/>
    <w:rsid w:val="009C352D"/>
    <w:rsid w:val="009C707A"/>
    <w:rsid w:val="009D5378"/>
    <w:rsid w:val="009E2513"/>
    <w:rsid w:val="009E63BA"/>
    <w:rsid w:val="009F10AC"/>
    <w:rsid w:val="00A00956"/>
    <w:rsid w:val="00A01222"/>
    <w:rsid w:val="00A026DE"/>
    <w:rsid w:val="00A06A0A"/>
    <w:rsid w:val="00A104ED"/>
    <w:rsid w:val="00A16861"/>
    <w:rsid w:val="00A16B17"/>
    <w:rsid w:val="00A16C65"/>
    <w:rsid w:val="00A17928"/>
    <w:rsid w:val="00A35783"/>
    <w:rsid w:val="00A37A79"/>
    <w:rsid w:val="00A4019C"/>
    <w:rsid w:val="00A45EDF"/>
    <w:rsid w:val="00A50D6D"/>
    <w:rsid w:val="00A534D3"/>
    <w:rsid w:val="00A552EF"/>
    <w:rsid w:val="00A579FE"/>
    <w:rsid w:val="00A61DC2"/>
    <w:rsid w:val="00A630EF"/>
    <w:rsid w:val="00A669E8"/>
    <w:rsid w:val="00A67F29"/>
    <w:rsid w:val="00A70474"/>
    <w:rsid w:val="00A711B2"/>
    <w:rsid w:val="00A71391"/>
    <w:rsid w:val="00A842C9"/>
    <w:rsid w:val="00A84999"/>
    <w:rsid w:val="00A91736"/>
    <w:rsid w:val="00A933C5"/>
    <w:rsid w:val="00A93B3D"/>
    <w:rsid w:val="00AA1F55"/>
    <w:rsid w:val="00AA356F"/>
    <w:rsid w:val="00AA43CA"/>
    <w:rsid w:val="00AB17AA"/>
    <w:rsid w:val="00AB3EF9"/>
    <w:rsid w:val="00AB420D"/>
    <w:rsid w:val="00AB581A"/>
    <w:rsid w:val="00AC60E1"/>
    <w:rsid w:val="00AC6E0C"/>
    <w:rsid w:val="00AD0F5A"/>
    <w:rsid w:val="00AD1DAF"/>
    <w:rsid w:val="00AD2DCA"/>
    <w:rsid w:val="00AD35D8"/>
    <w:rsid w:val="00AD6271"/>
    <w:rsid w:val="00AE10B5"/>
    <w:rsid w:val="00AE347B"/>
    <w:rsid w:val="00AE4EF9"/>
    <w:rsid w:val="00AE526D"/>
    <w:rsid w:val="00AE5B7F"/>
    <w:rsid w:val="00AE72FC"/>
    <w:rsid w:val="00AE77AD"/>
    <w:rsid w:val="00AF0BF9"/>
    <w:rsid w:val="00AF2127"/>
    <w:rsid w:val="00AF5F3F"/>
    <w:rsid w:val="00B03A10"/>
    <w:rsid w:val="00B065F1"/>
    <w:rsid w:val="00B10909"/>
    <w:rsid w:val="00B11F38"/>
    <w:rsid w:val="00B1329E"/>
    <w:rsid w:val="00B17DFD"/>
    <w:rsid w:val="00B22ADD"/>
    <w:rsid w:val="00B23150"/>
    <w:rsid w:val="00B3323D"/>
    <w:rsid w:val="00B34D5A"/>
    <w:rsid w:val="00B400C4"/>
    <w:rsid w:val="00B4122E"/>
    <w:rsid w:val="00B4382C"/>
    <w:rsid w:val="00B45AB7"/>
    <w:rsid w:val="00B46F83"/>
    <w:rsid w:val="00B51CE1"/>
    <w:rsid w:val="00B53B58"/>
    <w:rsid w:val="00B55EE6"/>
    <w:rsid w:val="00B574F3"/>
    <w:rsid w:val="00B64BEF"/>
    <w:rsid w:val="00B67091"/>
    <w:rsid w:val="00B6796D"/>
    <w:rsid w:val="00B72351"/>
    <w:rsid w:val="00B76A90"/>
    <w:rsid w:val="00B82391"/>
    <w:rsid w:val="00B82845"/>
    <w:rsid w:val="00B832EB"/>
    <w:rsid w:val="00B87590"/>
    <w:rsid w:val="00B93C6B"/>
    <w:rsid w:val="00BA67D9"/>
    <w:rsid w:val="00BB3CB6"/>
    <w:rsid w:val="00BC2A8D"/>
    <w:rsid w:val="00BC7459"/>
    <w:rsid w:val="00BD5A02"/>
    <w:rsid w:val="00BD6D5C"/>
    <w:rsid w:val="00BD6DD0"/>
    <w:rsid w:val="00BE1913"/>
    <w:rsid w:val="00BF35F8"/>
    <w:rsid w:val="00BF48A3"/>
    <w:rsid w:val="00BF50D4"/>
    <w:rsid w:val="00BF5B3E"/>
    <w:rsid w:val="00C00B29"/>
    <w:rsid w:val="00C0185A"/>
    <w:rsid w:val="00C04101"/>
    <w:rsid w:val="00C0675C"/>
    <w:rsid w:val="00C06855"/>
    <w:rsid w:val="00C1218A"/>
    <w:rsid w:val="00C126DE"/>
    <w:rsid w:val="00C23BC6"/>
    <w:rsid w:val="00C273BA"/>
    <w:rsid w:val="00C3142A"/>
    <w:rsid w:val="00C33DC5"/>
    <w:rsid w:val="00C359DB"/>
    <w:rsid w:val="00C369E3"/>
    <w:rsid w:val="00C41131"/>
    <w:rsid w:val="00C42147"/>
    <w:rsid w:val="00C44C35"/>
    <w:rsid w:val="00C45096"/>
    <w:rsid w:val="00C45E01"/>
    <w:rsid w:val="00C46F19"/>
    <w:rsid w:val="00C50C06"/>
    <w:rsid w:val="00C51657"/>
    <w:rsid w:val="00C52356"/>
    <w:rsid w:val="00C5556A"/>
    <w:rsid w:val="00C67F24"/>
    <w:rsid w:val="00C72835"/>
    <w:rsid w:val="00C859A7"/>
    <w:rsid w:val="00C85F02"/>
    <w:rsid w:val="00C87447"/>
    <w:rsid w:val="00C9235F"/>
    <w:rsid w:val="00C931A8"/>
    <w:rsid w:val="00C933AC"/>
    <w:rsid w:val="00C9721B"/>
    <w:rsid w:val="00CA7FED"/>
    <w:rsid w:val="00CB2389"/>
    <w:rsid w:val="00CB77B4"/>
    <w:rsid w:val="00CC0956"/>
    <w:rsid w:val="00CC1315"/>
    <w:rsid w:val="00CC3C52"/>
    <w:rsid w:val="00CC4B3F"/>
    <w:rsid w:val="00CD1387"/>
    <w:rsid w:val="00CD3581"/>
    <w:rsid w:val="00CD428D"/>
    <w:rsid w:val="00CD53F9"/>
    <w:rsid w:val="00CD7C6F"/>
    <w:rsid w:val="00CE3C95"/>
    <w:rsid w:val="00CE7C7C"/>
    <w:rsid w:val="00CF68FE"/>
    <w:rsid w:val="00D01972"/>
    <w:rsid w:val="00D046B2"/>
    <w:rsid w:val="00D146AD"/>
    <w:rsid w:val="00D228EA"/>
    <w:rsid w:val="00D23EC8"/>
    <w:rsid w:val="00D24717"/>
    <w:rsid w:val="00D25A6D"/>
    <w:rsid w:val="00D2683D"/>
    <w:rsid w:val="00D301F8"/>
    <w:rsid w:val="00D32D69"/>
    <w:rsid w:val="00D336D6"/>
    <w:rsid w:val="00D3439C"/>
    <w:rsid w:val="00D370F8"/>
    <w:rsid w:val="00D47015"/>
    <w:rsid w:val="00D478CB"/>
    <w:rsid w:val="00D51D2B"/>
    <w:rsid w:val="00D5455D"/>
    <w:rsid w:val="00D57FEF"/>
    <w:rsid w:val="00D61182"/>
    <w:rsid w:val="00D6144D"/>
    <w:rsid w:val="00D659D5"/>
    <w:rsid w:val="00D6663A"/>
    <w:rsid w:val="00D66CD6"/>
    <w:rsid w:val="00D673DD"/>
    <w:rsid w:val="00D67FA3"/>
    <w:rsid w:val="00D70E71"/>
    <w:rsid w:val="00D7158F"/>
    <w:rsid w:val="00D72491"/>
    <w:rsid w:val="00D766F2"/>
    <w:rsid w:val="00D877B5"/>
    <w:rsid w:val="00D95CD2"/>
    <w:rsid w:val="00DA13EC"/>
    <w:rsid w:val="00DA4A4D"/>
    <w:rsid w:val="00DA5D24"/>
    <w:rsid w:val="00DA7064"/>
    <w:rsid w:val="00DB1DC4"/>
    <w:rsid w:val="00DB2723"/>
    <w:rsid w:val="00DB60A7"/>
    <w:rsid w:val="00DB6E03"/>
    <w:rsid w:val="00DC128B"/>
    <w:rsid w:val="00DD33CD"/>
    <w:rsid w:val="00DE1113"/>
    <w:rsid w:val="00DE1203"/>
    <w:rsid w:val="00DF22C1"/>
    <w:rsid w:val="00DF2301"/>
    <w:rsid w:val="00DF59AF"/>
    <w:rsid w:val="00DF6712"/>
    <w:rsid w:val="00E01F4D"/>
    <w:rsid w:val="00E05B9A"/>
    <w:rsid w:val="00E05E9B"/>
    <w:rsid w:val="00E13B5E"/>
    <w:rsid w:val="00E154C8"/>
    <w:rsid w:val="00E22C56"/>
    <w:rsid w:val="00E25EC1"/>
    <w:rsid w:val="00E26A27"/>
    <w:rsid w:val="00E27028"/>
    <w:rsid w:val="00E278F9"/>
    <w:rsid w:val="00E306BA"/>
    <w:rsid w:val="00E3225F"/>
    <w:rsid w:val="00E32EB5"/>
    <w:rsid w:val="00E367C2"/>
    <w:rsid w:val="00E41A79"/>
    <w:rsid w:val="00E432CF"/>
    <w:rsid w:val="00E43601"/>
    <w:rsid w:val="00E43B92"/>
    <w:rsid w:val="00E4498F"/>
    <w:rsid w:val="00E51E0B"/>
    <w:rsid w:val="00E51FE3"/>
    <w:rsid w:val="00E52EA3"/>
    <w:rsid w:val="00E60263"/>
    <w:rsid w:val="00E6068D"/>
    <w:rsid w:val="00E6171A"/>
    <w:rsid w:val="00E61ABC"/>
    <w:rsid w:val="00E632AB"/>
    <w:rsid w:val="00E63913"/>
    <w:rsid w:val="00E71F82"/>
    <w:rsid w:val="00E733AC"/>
    <w:rsid w:val="00E7541A"/>
    <w:rsid w:val="00E80FB9"/>
    <w:rsid w:val="00E81162"/>
    <w:rsid w:val="00E837DC"/>
    <w:rsid w:val="00E856E3"/>
    <w:rsid w:val="00E85963"/>
    <w:rsid w:val="00E92DAC"/>
    <w:rsid w:val="00E93B9F"/>
    <w:rsid w:val="00E94BD9"/>
    <w:rsid w:val="00E97F08"/>
    <w:rsid w:val="00EA164D"/>
    <w:rsid w:val="00EA7C13"/>
    <w:rsid w:val="00EB4F96"/>
    <w:rsid w:val="00EB6E9F"/>
    <w:rsid w:val="00EB792E"/>
    <w:rsid w:val="00EC1184"/>
    <w:rsid w:val="00EC23ED"/>
    <w:rsid w:val="00EC3340"/>
    <w:rsid w:val="00EC588E"/>
    <w:rsid w:val="00ED0290"/>
    <w:rsid w:val="00ED6495"/>
    <w:rsid w:val="00EE642B"/>
    <w:rsid w:val="00EE6474"/>
    <w:rsid w:val="00EF7A94"/>
    <w:rsid w:val="00F03D4B"/>
    <w:rsid w:val="00F12D8F"/>
    <w:rsid w:val="00F15776"/>
    <w:rsid w:val="00F157AD"/>
    <w:rsid w:val="00F15BD1"/>
    <w:rsid w:val="00F206C0"/>
    <w:rsid w:val="00F22354"/>
    <w:rsid w:val="00F245B5"/>
    <w:rsid w:val="00F24C0D"/>
    <w:rsid w:val="00F30098"/>
    <w:rsid w:val="00F3222E"/>
    <w:rsid w:val="00F32705"/>
    <w:rsid w:val="00F333AE"/>
    <w:rsid w:val="00F36AA1"/>
    <w:rsid w:val="00F36C6A"/>
    <w:rsid w:val="00F378FC"/>
    <w:rsid w:val="00F37EC0"/>
    <w:rsid w:val="00F41C70"/>
    <w:rsid w:val="00F44BBD"/>
    <w:rsid w:val="00F44E63"/>
    <w:rsid w:val="00F47740"/>
    <w:rsid w:val="00F523B8"/>
    <w:rsid w:val="00F53229"/>
    <w:rsid w:val="00F647CE"/>
    <w:rsid w:val="00F70CE3"/>
    <w:rsid w:val="00F71272"/>
    <w:rsid w:val="00F73D3F"/>
    <w:rsid w:val="00F76A64"/>
    <w:rsid w:val="00F81375"/>
    <w:rsid w:val="00F851BF"/>
    <w:rsid w:val="00F909C8"/>
    <w:rsid w:val="00F935CF"/>
    <w:rsid w:val="00F9755E"/>
    <w:rsid w:val="00FA6B88"/>
    <w:rsid w:val="00FB0167"/>
    <w:rsid w:val="00FB1A4A"/>
    <w:rsid w:val="00FB1E5D"/>
    <w:rsid w:val="00FB5936"/>
    <w:rsid w:val="00FC1D53"/>
    <w:rsid w:val="00FC2892"/>
    <w:rsid w:val="00FC2D7C"/>
    <w:rsid w:val="00FC3963"/>
    <w:rsid w:val="00FC600C"/>
    <w:rsid w:val="00FC640C"/>
    <w:rsid w:val="00FD11BB"/>
    <w:rsid w:val="00FD5146"/>
    <w:rsid w:val="00FE0D3C"/>
    <w:rsid w:val="00FE156A"/>
    <w:rsid w:val="00FE496D"/>
    <w:rsid w:val="00FE4B34"/>
    <w:rsid w:val="00FE6578"/>
    <w:rsid w:val="00FF3532"/>
    <w:rsid w:val="00FF4240"/>
    <w:rsid w:val="00FF6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857D"/>
  <w15:docId w15:val="{0B688229-F53B-4687-B843-2B6942405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BD9"/>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FC2D7C"/>
    <w:pPr>
      <w:keepNext/>
      <w:numPr>
        <w:numId w:val="11"/>
      </w:numPr>
      <w:spacing w:before="240" w:after="60"/>
      <w:outlineLvl w:val="0"/>
    </w:pPr>
    <w:rPr>
      <w:b/>
      <w:kern w:val="28"/>
      <w:sz w:val="26"/>
    </w:rPr>
  </w:style>
  <w:style w:type="paragraph" w:styleId="Titre2">
    <w:name w:val="heading 2"/>
    <w:aliases w:val="T2"/>
    <w:basedOn w:val="Normal"/>
    <w:next w:val="Normal"/>
    <w:link w:val="Titre2Car"/>
    <w:qFormat/>
    <w:rsid w:val="00EB6E9F"/>
    <w:pPr>
      <w:keepNext/>
      <w:numPr>
        <w:ilvl w:val="1"/>
        <w:numId w:val="7"/>
      </w:numPr>
      <w:spacing w:before="240" w:after="120"/>
      <w:jc w:val="both"/>
      <w:outlineLvl w:val="1"/>
    </w:pPr>
    <w:rPr>
      <w:rFonts w:asciiTheme="minorHAnsi" w:eastAsia="Trebuchet MS" w:hAnsiTheme="minorHAnsi" w:cstheme="minorHAnsi"/>
      <w:i/>
      <w:sz w:val="22"/>
      <w:u w:val="single"/>
    </w:rPr>
  </w:style>
  <w:style w:type="paragraph" w:styleId="Titre3">
    <w:name w:val="heading 3"/>
    <w:basedOn w:val="Normal"/>
    <w:next w:val="Normal"/>
    <w:link w:val="Titre3Car"/>
    <w:unhideWhenUsed/>
    <w:qFormat/>
    <w:rsid w:val="00ED0290"/>
    <w:pPr>
      <w:keepNext/>
      <w:keepLines/>
      <w:numPr>
        <w:numId w:val="15"/>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B03A10"/>
    <w:pPr>
      <w:keepNext/>
      <w:keepLines/>
      <w:numPr>
        <w:ilvl w:val="3"/>
        <w:numId w:val="1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1"/>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1"/>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1"/>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1"/>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1"/>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5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58331B"/>
    <w:pPr>
      <w:tabs>
        <w:tab w:val="right" w:pos="9071"/>
      </w:tabs>
      <w:spacing w:before="200" w:after="200"/>
    </w:pPr>
    <w:rPr>
      <w:b/>
      <w:caps/>
      <w:u w:val="single"/>
    </w:rPr>
  </w:style>
  <w:style w:type="paragraph" w:styleId="TM2">
    <w:name w:val="toc 2"/>
    <w:basedOn w:val="Normal"/>
    <w:next w:val="Normal"/>
    <w:autoRedefine/>
    <w:uiPriority w:val="39"/>
    <w:rsid w:val="007B3145"/>
    <w:pPr>
      <w:tabs>
        <w:tab w:val="right" w:leader="dot" w:pos="9072"/>
      </w:tabs>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rFonts w:ascii="Calibri" w:eastAsia="Times New Roman" w:hAnsi="Calibri" w:cs="Times New Roman"/>
      <w:b/>
      <w:kern w:val="28"/>
      <w:sz w:val="26"/>
      <w:szCs w:val="20"/>
      <w:lang w:eastAsia="fr-FR"/>
    </w:rPr>
  </w:style>
  <w:style w:type="character" w:customStyle="1" w:styleId="Titre2Car">
    <w:name w:val="Titre 2 Car"/>
    <w:aliases w:val="T2 Car"/>
    <w:basedOn w:val="Policepardfaut"/>
    <w:link w:val="Titre2"/>
    <w:rsid w:val="00EB6E9F"/>
    <w:rPr>
      <w:rFonts w:eastAsia="Trebuchet MS" w:cstheme="minorHAnsi"/>
      <w:i/>
      <w:szCs w:val="20"/>
      <w:u w:val="single"/>
      <w:lang w:eastAsia="fr-FR"/>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Calibri" w:eastAsiaTheme="majorEastAsia" w:hAnsi="Calibri" w:cstheme="majorBidi"/>
      <w:b/>
      <w:bCs/>
      <w:color w:val="4F81BD" w:themeColor="accent1"/>
      <w:sz w:val="20"/>
      <w:szCs w:val="20"/>
      <w:lang w:eastAsia="fr-FR"/>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szCs w:val="22"/>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semiHidden/>
    <w:rsid w:val="00B03A10"/>
    <w:rPr>
      <w:rFonts w:asciiTheme="majorHAnsi" w:eastAsiaTheme="majorEastAsia" w:hAnsiTheme="majorHAnsi" w:cstheme="majorBidi"/>
      <w:i/>
      <w:iCs/>
      <w:color w:val="365F91" w:themeColor="accent1" w:themeShade="BF"/>
      <w:sz w:val="20"/>
      <w:szCs w:val="20"/>
      <w:lang w:eastAsia="fr-FR"/>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sz w:val="20"/>
      <w:szCs w:val="20"/>
      <w:lang w:eastAsia="fr-FR"/>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sz w:val="20"/>
      <w:szCs w:val="20"/>
      <w:lang w:eastAsia="fr-FR"/>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sz w:val="20"/>
      <w:szCs w:val="20"/>
      <w:lang w:eastAsia="fr-FR"/>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sz w:val="21"/>
      <w:szCs w:val="21"/>
      <w:lang w:eastAsia="fr-FR"/>
    </w:rPr>
  </w:style>
  <w:style w:type="numbering" w:customStyle="1" w:styleId="Style1">
    <w:name w:val="Style1"/>
    <w:uiPriority w:val="99"/>
    <w:rsid w:val="008B1749"/>
    <w:pPr>
      <w:numPr>
        <w:numId w:val="8"/>
      </w:numPr>
    </w:pPr>
  </w:style>
  <w:style w:type="numbering" w:customStyle="1" w:styleId="Style2">
    <w:name w:val="Style2"/>
    <w:uiPriority w:val="99"/>
    <w:rsid w:val="008B1749"/>
    <w:pPr>
      <w:numPr>
        <w:numId w:val="9"/>
      </w:numPr>
    </w:pPr>
  </w:style>
  <w:style w:type="numbering" w:customStyle="1" w:styleId="Style3">
    <w:name w:val="Style3"/>
    <w:uiPriority w:val="99"/>
    <w:rsid w:val="00D301F8"/>
    <w:pPr>
      <w:numPr>
        <w:numId w:val="10"/>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eastAsia="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4"/>
      </w:numPr>
    </w:pPr>
  </w:style>
  <w:style w:type="paragraph" w:styleId="En-ttedetabledesmatires">
    <w:name w:val="TOC Heading"/>
    <w:basedOn w:val="Titre1"/>
    <w:next w:val="Normal"/>
    <w:uiPriority w:val="39"/>
    <w:unhideWhenUsed/>
    <w:qFormat/>
    <w:rsid w:val="007B3145"/>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line="259" w:lineRule="auto"/>
      <w:ind w:left="440"/>
    </w:pPr>
    <w:rPr>
      <w:rFonts w:asciiTheme="minorHAnsi" w:eastAsiaTheme="minorEastAsia" w:hAnsiTheme="minorHAnsi"/>
      <w:sz w:val="22"/>
      <w:szCs w:val="22"/>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eastAsia="en-US"/>
    </w:rPr>
  </w:style>
  <w:style w:type="paragraph" w:customStyle="1" w:styleId="ParagrapheIndent3">
    <w:name w:val="ParagrapheIndent3"/>
    <w:basedOn w:val="Normal"/>
    <w:next w:val="Normal"/>
    <w:qFormat/>
    <w:rsid w:val="00F851BF"/>
    <w:rPr>
      <w:rFonts w:ascii="Trebuchet MS" w:eastAsia="Trebuchet MS" w:hAnsi="Trebuchet MS" w:cs="Trebuchet MS"/>
      <w:szCs w:val="24"/>
      <w:lang w:eastAsia="en-U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sz w:val="22"/>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eastAsia="Times New Roman" w:hAnsi="Arial Narrow" w:cs="Arial"/>
      <w:b/>
      <w:bCs/>
      <w:caps/>
      <w:sz w:val="28"/>
      <w:szCs w:val="24"/>
      <w:u w:val="single"/>
      <w:lang w:eastAsia="fr-FR"/>
    </w:rPr>
  </w:style>
  <w:style w:type="paragraph" w:styleId="TM4">
    <w:name w:val="toc 4"/>
    <w:basedOn w:val="Normal"/>
    <w:next w:val="Normal"/>
    <w:autoRedefine/>
    <w:uiPriority w:val="39"/>
    <w:unhideWhenUsed/>
    <w:rsid w:val="001D6EAA"/>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1D6EAA"/>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1D6EAA"/>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1D6EAA"/>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1D6EAA"/>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1D6EAA"/>
    <w:pPr>
      <w:spacing w:after="100" w:line="259" w:lineRule="auto"/>
      <w:ind w:left="1760"/>
    </w:pPr>
    <w:rPr>
      <w:rFonts w:asciiTheme="minorHAnsi" w:eastAsiaTheme="minorEastAsia" w:hAnsiTheme="minorHAnsi" w:cstheme="minorBidi"/>
      <w:sz w:val="22"/>
      <w:szCs w:val="22"/>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36"/>
      </w:numPr>
      <w:pBdr>
        <w:top w:val="single" w:sz="4" w:space="1" w:color="auto"/>
        <w:left w:val="single" w:sz="4" w:space="4" w:color="auto"/>
        <w:bottom w:val="single" w:sz="4" w:space="1" w:color="auto"/>
        <w:right w:val="single" w:sz="4" w:space="4" w:color="auto"/>
      </w:pBdr>
      <w:shd w:val="clear" w:color="auto" w:fill="E0E0E0"/>
      <w:tabs>
        <w:tab w:val="clear" w:pos="113"/>
        <w:tab w:val="num" w:pos="360"/>
      </w:tabs>
      <w:suppressAutoHyphens/>
      <w:spacing w:before="0" w:after="0"/>
      <w:ind w:left="1134" w:hanging="1134"/>
    </w:pPr>
    <w:rPr>
      <w:rFonts w:ascii="Arial Gras" w:hAnsi="Arial Gras"/>
      <w:iCs/>
      <w:caps/>
      <w:sz w:val="20"/>
      <w:szCs w:val="24"/>
    </w:rPr>
  </w:style>
  <w:style w:type="paragraph" w:customStyle="1" w:styleId="T2F">
    <w:name w:val="T2F"/>
    <w:basedOn w:val="Titre2"/>
    <w:link w:val="T2FCar"/>
    <w:qFormat/>
    <w:rsid w:val="00965BE7"/>
    <w:pPr>
      <w:numPr>
        <w:numId w:val="36"/>
      </w:numPr>
      <w:spacing w:before="0" w:after="0"/>
      <w:jc w:val="left"/>
    </w:pPr>
    <w:rPr>
      <w:rFonts w:ascii="Arial" w:eastAsia="Times New Roman" w:hAnsi="Arial" w:cs="Arial"/>
      <w:b/>
      <w:bCs/>
      <w:i w:val="0"/>
      <w:iCs/>
      <w:smallCaps/>
      <w:sz w:val="20"/>
      <w:lang w:val="fr-CA"/>
    </w:rPr>
  </w:style>
  <w:style w:type="paragraph" w:customStyle="1" w:styleId="T3F">
    <w:name w:val="T3F"/>
    <w:basedOn w:val="Titre3"/>
    <w:link w:val="T3FCar"/>
    <w:qFormat/>
    <w:rsid w:val="00965BE7"/>
    <w:pPr>
      <w:keepLines w:val="0"/>
      <w:numPr>
        <w:ilvl w:val="2"/>
        <w:numId w:val="36"/>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
      <w:bCs/>
      <w:iCs/>
      <w:smallCaps/>
      <w:sz w:val="20"/>
      <w:szCs w:val="20"/>
      <w:u w:val="single"/>
      <w:lang w:val="fr-CA" w:eastAsia="fr-FR"/>
    </w:rPr>
  </w:style>
  <w:style w:type="character" w:customStyle="1" w:styleId="T3FCar">
    <w:name w:val="T3F Car"/>
    <w:link w:val="T3F"/>
    <w:rsid w:val="00965BE7"/>
    <w:rPr>
      <w:rFonts w:ascii="Arial" w:eastAsia="Times New Roman" w:hAnsi="Arial" w:cs="Arial"/>
      <w:bCs/>
      <w:i/>
      <w:smallCaps/>
      <w:sz w:val="20"/>
      <w:szCs w:val="20"/>
      <w:u w:val="single"/>
      <w:lang w:val="fr-CA" w:eastAsia="fr-FR"/>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1237519053">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446778779">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sChild>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1369725386">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33974233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164292476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542018349">
          <w:marLeft w:val="0"/>
          <w:marRight w:val="0"/>
          <w:marTop w:val="0"/>
          <w:marBottom w:val="0"/>
          <w:divBdr>
            <w:top w:val="none" w:sz="0" w:space="0" w:color="auto"/>
            <w:left w:val="none" w:sz="0" w:space="0" w:color="auto"/>
            <w:bottom w:val="none" w:sz="0" w:space="0" w:color="auto"/>
            <w:right w:val="none" w:sz="0" w:space="0" w:color="auto"/>
          </w:divBdr>
        </w:div>
        <w:div w:id="1062944325">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129174251">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1989941572">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97868354">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1498575701">
          <w:marLeft w:val="0"/>
          <w:marRight w:val="0"/>
          <w:marTop w:val="0"/>
          <w:marBottom w:val="0"/>
          <w:divBdr>
            <w:top w:val="none" w:sz="0" w:space="0" w:color="auto"/>
            <w:left w:val="none" w:sz="0" w:space="0" w:color="auto"/>
            <w:bottom w:val="none" w:sz="0" w:space="0" w:color="auto"/>
            <w:right w:val="none" w:sz="0" w:space="0" w:color="auto"/>
          </w:divBdr>
        </w:div>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2087604819">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762189">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sChild>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2632673">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sChild>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1603957685">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51392104">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ci-paris-idf.fr/fr/notre-groupe/finances-juridiqu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i-paris-idf.fr/fr/notre-groupe/finances-juridiqu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ci-paris-iledefrance.signalement.net/entrepris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31</Pages>
  <Words>14459</Words>
  <Characters>79530</Characters>
  <Application>Microsoft Office Word</Application>
  <DocSecurity>0</DocSecurity>
  <Lines>662</Lines>
  <Paragraphs>187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GEOFFROY Cédrine</dc:creator>
  <cp:lastModifiedBy>L'HELGOUALCH Benedicte</cp:lastModifiedBy>
  <cp:revision>42</cp:revision>
  <cp:lastPrinted>2022-10-11T06:59:00Z</cp:lastPrinted>
  <dcterms:created xsi:type="dcterms:W3CDTF">2023-10-04T13:03:00Z</dcterms:created>
  <dcterms:modified xsi:type="dcterms:W3CDTF">2024-11-20T09:15:00Z</dcterms:modified>
</cp:coreProperties>
</file>