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1C1C01" w14:textId="77777777" w:rsidR="00E42FF3" w:rsidRPr="00587705" w:rsidRDefault="00E42FF3" w:rsidP="00587705">
      <w:pPr>
        <w:pStyle w:val="En-tte"/>
        <w:tabs>
          <w:tab w:val="clear" w:pos="4536"/>
          <w:tab w:val="clear" w:pos="9072"/>
        </w:tabs>
        <w:spacing w:after="160" w:line="259" w:lineRule="auto"/>
        <w:rPr>
          <w:rFonts w:ascii="Arial Narrow" w:hAnsi="Arial Narrow"/>
        </w:rPr>
      </w:pPr>
    </w:p>
    <w:p w14:paraId="516B04CA" w14:textId="77777777" w:rsidR="00E42FF3" w:rsidRPr="00546FE0" w:rsidRDefault="00E42FF3" w:rsidP="00E42FF3">
      <w:pPr>
        <w:rPr>
          <w:rFonts w:ascii="Arial Narrow" w:hAnsi="Arial Narrow"/>
        </w:rPr>
      </w:pPr>
    </w:p>
    <w:p w14:paraId="11A39C98" w14:textId="77777777" w:rsidR="00E42FF3" w:rsidRPr="00546FE0" w:rsidRDefault="00E42FF3" w:rsidP="00E42FF3">
      <w:pPr>
        <w:pStyle w:val="Notedebasdepage1"/>
        <w:tabs>
          <w:tab w:val="left" w:pos="0"/>
        </w:tabs>
        <w:spacing w:after="40"/>
        <w:rPr>
          <w:rFonts w:ascii="Arial Narrow" w:hAnsi="Arial Narrow"/>
          <w:sz w:val="48"/>
          <w:szCs w:val="48"/>
        </w:rPr>
      </w:pPr>
    </w:p>
    <w:p w14:paraId="4CBB2199" w14:textId="77777777" w:rsidR="0024335F" w:rsidRPr="00546FE0" w:rsidRDefault="0024335F" w:rsidP="0024335F">
      <w:pPr>
        <w:pStyle w:val="Notedebasdepage"/>
        <w:rPr>
          <w:rFonts w:ascii="Arial Narrow" w:hAnsi="Arial Narrow"/>
        </w:rPr>
      </w:pPr>
    </w:p>
    <w:p w14:paraId="4204D521" w14:textId="77777777" w:rsidR="0024335F" w:rsidRPr="00546FE0" w:rsidRDefault="0024335F" w:rsidP="0024335F">
      <w:pPr>
        <w:pStyle w:val="Notedebasdepage"/>
        <w:rPr>
          <w:rFonts w:ascii="Arial Narrow" w:hAnsi="Arial Narrow"/>
        </w:rPr>
      </w:pPr>
    </w:p>
    <w:p w14:paraId="4E713811" w14:textId="77777777" w:rsidR="00E42FF3" w:rsidRPr="00546FE0" w:rsidRDefault="00E42FF3" w:rsidP="00E42FF3">
      <w:pPr>
        <w:pStyle w:val="Notedebasdepage1"/>
        <w:tabs>
          <w:tab w:val="left" w:pos="0"/>
        </w:tabs>
        <w:spacing w:after="40"/>
        <w:rPr>
          <w:rFonts w:ascii="Arial Narrow" w:hAnsi="Arial Narrow"/>
          <w:sz w:val="48"/>
          <w:szCs w:val="48"/>
        </w:rPr>
      </w:pPr>
    </w:p>
    <w:p w14:paraId="6880BF49" w14:textId="77777777" w:rsidR="00E42FF3" w:rsidRPr="00546FE0" w:rsidRDefault="00E42FF3" w:rsidP="00E42FF3">
      <w:pPr>
        <w:pStyle w:val="Notedebasdepage1"/>
        <w:tabs>
          <w:tab w:val="left" w:pos="0"/>
        </w:tabs>
        <w:spacing w:after="40"/>
        <w:rPr>
          <w:rFonts w:ascii="Arial Narrow" w:hAnsi="Arial Narrow"/>
          <w:sz w:val="48"/>
          <w:szCs w:val="48"/>
        </w:rPr>
      </w:pPr>
    </w:p>
    <w:p w14:paraId="2E374EEE" w14:textId="77777777" w:rsidR="00E42FF3" w:rsidRPr="00546FE0" w:rsidRDefault="00EC2356" w:rsidP="00E42FF3">
      <w:pPr>
        <w:pStyle w:val="Notedebasdepage1"/>
        <w:tabs>
          <w:tab w:val="left" w:pos="0"/>
        </w:tabs>
        <w:spacing w:after="40"/>
        <w:jc w:val="center"/>
        <w:rPr>
          <w:rFonts w:ascii="Arial Narrow" w:hAnsi="Arial Narrow"/>
          <w:sz w:val="48"/>
          <w:szCs w:val="48"/>
        </w:rPr>
      </w:pPr>
      <w:r w:rsidRPr="00546FE0">
        <w:rPr>
          <w:rFonts w:ascii="Arial Narrow" w:hAnsi="Arial Narrow"/>
          <w:sz w:val="48"/>
          <w:szCs w:val="48"/>
        </w:rPr>
        <w:t>CAHIER DES CLAUSES ADMINISTRATIVES PARTICULIERES</w:t>
      </w:r>
    </w:p>
    <w:p w14:paraId="1ADBBA29" w14:textId="77777777" w:rsidR="00D349F1" w:rsidRPr="00546FE0" w:rsidRDefault="00D349F1" w:rsidP="00E42FF3">
      <w:pPr>
        <w:rPr>
          <w:rFonts w:ascii="Arial Narrow" w:hAnsi="Arial Narrow"/>
        </w:rPr>
      </w:pPr>
    </w:p>
    <w:p w14:paraId="7A81651F" w14:textId="77777777" w:rsidR="00E42FF3" w:rsidRPr="00546FE0" w:rsidRDefault="00E42FF3" w:rsidP="00E42FF3">
      <w:pPr>
        <w:rPr>
          <w:rFonts w:ascii="Arial Narrow" w:hAnsi="Arial Narrow"/>
        </w:rPr>
      </w:pPr>
    </w:p>
    <w:p w14:paraId="5111593C" w14:textId="3C649ACC" w:rsidR="00E42FF3" w:rsidRPr="00546FE0" w:rsidRDefault="00E42FF3" w:rsidP="00546FE0">
      <w:pPr>
        <w:rPr>
          <w:rFonts w:ascii="Arial Narrow" w:hAnsi="Arial Narrow"/>
          <w:sz w:val="28"/>
          <w:szCs w:val="28"/>
        </w:rPr>
      </w:pPr>
    </w:p>
    <w:p w14:paraId="337A4566" w14:textId="2A0A6613" w:rsidR="00EF2CB7" w:rsidRDefault="00957657" w:rsidP="00957657">
      <w:pPr>
        <w:jc w:val="center"/>
        <w:rPr>
          <w:rFonts w:ascii="Arial Narrow" w:hAnsi="Arial Narrow"/>
          <w:sz w:val="28"/>
          <w:szCs w:val="28"/>
        </w:rPr>
      </w:pPr>
      <w:r w:rsidRPr="003E63FD">
        <w:rPr>
          <w:rFonts w:ascii="Arial Narrow" w:hAnsi="Arial Narrow"/>
          <w:sz w:val="28"/>
          <w:szCs w:val="28"/>
        </w:rPr>
        <w:t xml:space="preserve">Marché de </w:t>
      </w:r>
      <w:r>
        <w:rPr>
          <w:rFonts w:ascii="Arial Narrow" w:hAnsi="Arial Narrow"/>
          <w:sz w:val="28"/>
          <w:szCs w:val="28"/>
        </w:rPr>
        <w:t>travaux de refonte de l’accueil du musée de l’Orangerie</w:t>
      </w:r>
    </w:p>
    <w:p w14:paraId="1D30ED86" w14:textId="77777777" w:rsidR="00770FDF" w:rsidRPr="004406DE" w:rsidRDefault="00770FDF" w:rsidP="00770FDF">
      <w:pPr>
        <w:jc w:val="center"/>
        <w:rPr>
          <w:rFonts w:ascii="Arial Narrow" w:hAnsi="Arial Narrow"/>
          <w:sz w:val="28"/>
          <w:szCs w:val="28"/>
        </w:rPr>
      </w:pPr>
      <w:r>
        <w:rPr>
          <w:rFonts w:ascii="Arial Narrow" w:hAnsi="Arial Narrow"/>
          <w:sz w:val="28"/>
          <w:szCs w:val="28"/>
        </w:rPr>
        <w:t xml:space="preserve">Lot 4 : </w:t>
      </w:r>
      <w:r w:rsidRPr="004E0634">
        <w:rPr>
          <w:rFonts w:ascii="Arial Narrow" w:hAnsi="Arial Narrow"/>
          <w:sz w:val="28"/>
          <w:szCs w:val="28"/>
        </w:rPr>
        <w:t>SAS – Portes Tambour</w:t>
      </w:r>
    </w:p>
    <w:p w14:paraId="0F3D9944"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492D7B6D"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70E4E780"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189210B7"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3697EFA8"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2A8A4B30" w14:textId="78D87A46" w:rsidR="00EC2356" w:rsidRPr="00546FE0" w:rsidRDefault="00EC2356" w:rsidP="00E42FF3">
      <w:pPr>
        <w:pStyle w:val="En-tte"/>
        <w:tabs>
          <w:tab w:val="clear" w:pos="4536"/>
          <w:tab w:val="clear" w:pos="9072"/>
        </w:tabs>
        <w:spacing w:after="160" w:line="259" w:lineRule="auto"/>
        <w:rPr>
          <w:rFonts w:ascii="Arial Narrow" w:hAnsi="Arial Narrow"/>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546FE0" w14:paraId="1190AE37" w14:textId="77777777" w:rsidTr="0024335F">
        <w:tc>
          <w:tcPr>
            <w:tcW w:w="9062" w:type="dxa"/>
            <w:shd w:val="clear" w:color="auto" w:fill="DEEAF6" w:themeFill="accent1" w:themeFillTint="33"/>
          </w:tcPr>
          <w:p w14:paraId="167344F6" w14:textId="77777777" w:rsidR="00E42FF3" w:rsidRPr="00546FE0" w:rsidRDefault="00E42FF3" w:rsidP="00EC6141">
            <w:pPr>
              <w:pStyle w:val="En-tte"/>
              <w:tabs>
                <w:tab w:val="clear" w:pos="4536"/>
                <w:tab w:val="clear" w:pos="9072"/>
              </w:tabs>
              <w:rPr>
                <w:rFonts w:ascii="Arial Narrow" w:hAnsi="Arial Narrow"/>
              </w:rPr>
            </w:pPr>
          </w:p>
          <w:p w14:paraId="5F2940A5" w14:textId="0DB9D8DD" w:rsidR="00E42FF3" w:rsidRPr="00546FE0" w:rsidRDefault="00E42FF3" w:rsidP="00E42FF3">
            <w:pPr>
              <w:pStyle w:val="Notedebasdepage1"/>
              <w:tabs>
                <w:tab w:val="left" w:pos="4590"/>
              </w:tabs>
              <w:spacing w:after="120"/>
              <w:rPr>
                <w:rFonts w:ascii="Arial Narrow" w:hAnsi="Arial Narrow"/>
                <w:sz w:val="22"/>
                <w:szCs w:val="22"/>
              </w:rPr>
            </w:pPr>
            <w:r w:rsidRPr="00546FE0">
              <w:rPr>
                <w:rFonts w:ascii="Arial Narrow" w:hAnsi="Arial Narrow"/>
                <w:sz w:val="22"/>
                <w:szCs w:val="22"/>
              </w:rPr>
              <w:t xml:space="preserve">Marché public de </w:t>
            </w:r>
            <w:sdt>
              <w:sdtPr>
                <w:rPr>
                  <w:rFonts w:ascii="Arial Narrow" w:hAnsi="Arial Narrow"/>
                  <w:sz w:val="22"/>
                  <w:szCs w:val="22"/>
                </w:rPr>
                <w:alias w:val="Type de marché"/>
                <w:tag w:val="Type de marché"/>
                <w:id w:val="2064453223"/>
                <w:placeholder>
                  <w:docPart w:val="B9F3AE98F5FB4C8B95EE955AACB3EEA2"/>
                </w:placeholder>
                <w15:color w:val="00FF00"/>
                <w:comboBox>
                  <w:listItem w:displayText="Choisissez un élément" w:value=""/>
                  <w:listItem w:displayText="Services" w:value="Services"/>
                  <w:listItem w:displayText="Travaux" w:value="Travaux"/>
                  <w:listItem w:displayText="Fournitures" w:value="Fournitures"/>
                </w:comboBox>
              </w:sdtPr>
              <w:sdtEndPr/>
              <w:sdtContent>
                <w:r w:rsidR="005679D9">
                  <w:rPr>
                    <w:rFonts w:ascii="Arial Narrow" w:hAnsi="Arial Narrow"/>
                    <w:sz w:val="22"/>
                    <w:szCs w:val="22"/>
                  </w:rPr>
                  <w:t>Travaux</w:t>
                </w:r>
              </w:sdtContent>
            </w:sdt>
          </w:p>
          <w:p w14:paraId="4CA1EB62" w14:textId="6624D95A" w:rsidR="0081396B" w:rsidRPr="00546FE0" w:rsidRDefault="006F1D12" w:rsidP="00E42FF3">
            <w:pPr>
              <w:tabs>
                <w:tab w:val="left" w:pos="5880"/>
              </w:tabs>
              <w:spacing w:after="120"/>
              <w:rPr>
                <w:rFonts w:ascii="Arial Narrow" w:hAnsi="Arial Narrow"/>
              </w:rPr>
            </w:pPr>
            <w:r>
              <w:rPr>
                <w:rFonts w:ascii="Arial Narrow" w:hAnsi="Arial Narrow"/>
              </w:rPr>
              <w:t xml:space="preserve">Application du </w:t>
            </w:r>
            <w:r w:rsidR="0081396B" w:rsidRPr="00546FE0">
              <w:rPr>
                <w:rFonts w:ascii="Arial Narrow" w:hAnsi="Arial Narrow"/>
              </w:rPr>
              <w:t>CCAG</w:t>
            </w:r>
            <w:r>
              <w:rPr>
                <w:rFonts w:ascii="Arial Narrow" w:hAnsi="Arial Narrow"/>
              </w:rPr>
              <w:t>-TVX</w:t>
            </w:r>
          </w:p>
          <w:p w14:paraId="7ACFE896" w14:textId="21AF376A" w:rsidR="00E42FF3" w:rsidRPr="00546FE0" w:rsidRDefault="00E42FF3" w:rsidP="00E42FF3">
            <w:pPr>
              <w:tabs>
                <w:tab w:val="left" w:pos="5880"/>
              </w:tabs>
              <w:spacing w:after="120"/>
              <w:rPr>
                <w:rFonts w:ascii="Arial Narrow" w:hAnsi="Arial Narrow"/>
              </w:rPr>
            </w:pPr>
            <w:r w:rsidRPr="00546FE0">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C5E497FAB3FF476E8074CEA8D307215D"/>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5679D9">
                  <w:rPr>
                    <w:rFonts w:ascii="Arial Narrow" w:hAnsi="Arial Narrow"/>
                  </w:rPr>
                  <w:t>- Procédure adaptée ouverte en application des dispositions des articles L. 2123-1 et R. 2123-1 à R. 2123-7 du code de la commande publique</w:t>
                </w:r>
              </w:sdtContent>
            </w:sdt>
          </w:p>
          <w:p w14:paraId="151AC878" w14:textId="3E86A349" w:rsidR="00E42FF3" w:rsidRPr="00546FE0" w:rsidRDefault="00E42FF3" w:rsidP="00E42FF3">
            <w:pPr>
              <w:spacing w:after="120"/>
              <w:rPr>
                <w:rFonts w:ascii="Arial Narrow" w:hAnsi="Arial Narrow"/>
              </w:rPr>
            </w:pPr>
            <w:r w:rsidRPr="00546FE0">
              <w:rPr>
                <w:rFonts w:ascii="Arial Narrow" w:hAnsi="Arial Narrow"/>
              </w:rPr>
              <w:t xml:space="preserve">Technique d’achat : </w:t>
            </w:r>
            <w:sdt>
              <w:sdtPr>
                <w:rPr>
                  <w:rFonts w:ascii="Arial Narrow" w:hAnsi="Arial Narrow"/>
                </w:rPr>
                <w:alias w:val="Technique d'achat"/>
                <w:tag w:val="Technique d'achat"/>
                <w:id w:val="-1486618145"/>
                <w:placeholder>
                  <w:docPart w:val="8C01F0A9B2464AC487116D9F5DDF47D4"/>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D32359">
                  <w:rPr>
                    <w:rFonts w:ascii="Arial Narrow" w:hAnsi="Arial Narrow"/>
                  </w:rPr>
                  <w:t>- Marché forfaitaire.</w:t>
                </w:r>
              </w:sdtContent>
            </w:sdt>
          </w:p>
          <w:p w14:paraId="3F894E61" w14:textId="77777777" w:rsidR="00E42FF3" w:rsidRPr="00546FE0" w:rsidRDefault="00E42FF3" w:rsidP="00EC6141">
            <w:pPr>
              <w:rPr>
                <w:rFonts w:ascii="Arial Narrow" w:hAnsi="Arial Narrow"/>
              </w:rPr>
            </w:pPr>
          </w:p>
        </w:tc>
      </w:tr>
    </w:tbl>
    <w:p w14:paraId="767838B0" w14:textId="77777777" w:rsidR="0024335F" w:rsidRPr="00546FE0" w:rsidRDefault="0024335F">
      <w:pPr>
        <w:rPr>
          <w:rFonts w:ascii="Arial Narrow" w:hAnsi="Arial Narrow"/>
          <w:b/>
        </w:rPr>
      </w:pPr>
      <w:r w:rsidRPr="00546FE0">
        <w:rPr>
          <w:rFonts w:ascii="Arial Narrow" w:hAnsi="Arial Narrow"/>
          <w:b/>
        </w:rPr>
        <w:br w:type="page"/>
      </w:r>
    </w:p>
    <w:p w14:paraId="7D23A76D" w14:textId="77777777" w:rsidR="00E42FF3" w:rsidRPr="00546FE0" w:rsidRDefault="000D0217"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lastRenderedPageBreak/>
        <w:t>OBJET DU MARCHE</w:t>
      </w:r>
    </w:p>
    <w:p w14:paraId="714AF4DF" w14:textId="7DBD6C07" w:rsidR="00EF2CB7" w:rsidRDefault="00957657" w:rsidP="007221BF">
      <w:pPr>
        <w:pStyle w:val="En-tte"/>
        <w:tabs>
          <w:tab w:val="clear" w:pos="4536"/>
          <w:tab w:val="clear" w:pos="9072"/>
        </w:tabs>
        <w:spacing w:after="120" w:line="360" w:lineRule="auto"/>
        <w:jc w:val="both"/>
        <w:rPr>
          <w:rFonts w:ascii="Arial Narrow" w:hAnsi="Arial Narrow"/>
        </w:rPr>
      </w:pPr>
      <w:r w:rsidRPr="00957657">
        <w:rPr>
          <w:rFonts w:ascii="Arial Narrow" w:hAnsi="Arial Narrow"/>
        </w:rPr>
        <w:t>Le mar</w:t>
      </w:r>
      <w:r w:rsidR="00770FDF">
        <w:rPr>
          <w:rFonts w:ascii="Arial Narrow" w:hAnsi="Arial Narrow"/>
        </w:rPr>
        <w:t>ché a pour objet des travaux d’installation de SAS d’entrée (avec portes tambours) et de sortie</w:t>
      </w:r>
      <w:r w:rsidRPr="00957657">
        <w:rPr>
          <w:rFonts w:ascii="Arial Narrow" w:hAnsi="Arial Narrow"/>
        </w:rPr>
        <w:t xml:space="preserve"> pour la refonte de l’accueil du musée de l’Orangerie.</w:t>
      </w:r>
    </w:p>
    <w:p w14:paraId="07E1FDC8" w14:textId="77777777" w:rsidR="00957657" w:rsidRDefault="00957657" w:rsidP="007221BF">
      <w:pPr>
        <w:pStyle w:val="En-tte"/>
        <w:tabs>
          <w:tab w:val="clear" w:pos="4536"/>
          <w:tab w:val="clear" w:pos="9072"/>
        </w:tabs>
        <w:spacing w:after="120" w:line="360" w:lineRule="auto"/>
        <w:jc w:val="both"/>
        <w:rPr>
          <w:rFonts w:ascii="Arial Narrow" w:hAnsi="Arial Narrow"/>
        </w:rPr>
      </w:pPr>
    </w:p>
    <w:p w14:paraId="6608A5D1" w14:textId="77777777" w:rsidR="0006022E" w:rsidRPr="00546FE0" w:rsidRDefault="0006022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DESCRIPTION DES PRESTATIONS</w:t>
      </w:r>
    </w:p>
    <w:p w14:paraId="52D3F341" w14:textId="77777777" w:rsidR="00587A20" w:rsidRPr="004A1A0F" w:rsidRDefault="00587A20" w:rsidP="00587A20">
      <w:pPr>
        <w:pStyle w:val="En-tte"/>
        <w:numPr>
          <w:ilvl w:val="1"/>
          <w:numId w:val="45"/>
        </w:numPr>
        <w:tabs>
          <w:tab w:val="clear" w:pos="4536"/>
          <w:tab w:val="clear" w:pos="9072"/>
        </w:tabs>
        <w:spacing w:after="120" w:line="360" w:lineRule="auto"/>
        <w:jc w:val="both"/>
        <w:rPr>
          <w:rFonts w:ascii="Arial Narrow" w:hAnsi="Arial Narrow"/>
          <w:b/>
        </w:rPr>
      </w:pPr>
      <w:r w:rsidRPr="00D17803">
        <w:rPr>
          <w:rFonts w:ascii="Arial Narrow" w:hAnsi="Arial Narrow"/>
          <w:b/>
        </w:rPr>
        <w:t>Description des prestations</w:t>
      </w:r>
    </w:p>
    <w:p w14:paraId="2827F1DD" w14:textId="10CEE7BC" w:rsidR="00587A20" w:rsidRDefault="00587A20" w:rsidP="00587A20">
      <w:pPr>
        <w:pStyle w:val="En-tte"/>
        <w:tabs>
          <w:tab w:val="clear" w:pos="4536"/>
          <w:tab w:val="clear" w:pos="9072"/>
        </w:tabs>
        <w:spacing w:after="120" w:line="360" w:lineRule="auto"/>
        <w:jc w:val="both"/>
        <w:rPr>
          <w:rFonts w:ascii="Arial Narrow" w:hAnsi="Arial Narrow"/>
        </w:rPr>
      </w:pPr>
      <w:r w:rsidRPr="00D17803">
        <w:rPr>
          <w:rFonts w:ascii="Arial Narrow" w:hAnsi="Arial Narrow"/>
        </w:rPr>
        <w:t xml:space="preserve">Les caractéristiques techniques des prestations, dont les </w:t>
      </w:r>
      <w:r w:rsidR="00BE0648">
        <w:rPr>
          <w:rFonts w:ascii="Arial Narrow" w:hAnsi="Arial Narrow"/>
        </w:rPr>
        <w:t>variantes</w:t>
      </w:r>
      <w:r w:rsidRPr="00D17803">
        <w:rPr>
          <w:rFonts w:ascii="Arial Narrow" w:hAnsi="Arial Narrow"/>
        </w:rPr>
        <w:t>, sont décrites dans le CCTP.</w:t>
      </w:r>
    </w:p>
    <w:p w14:paraId="1F766F53" w14:textId="5AA8D3BD" w:rsidR="00587A20" w:rsidRPr="00D17803" w:rsidRDefault="00BE0648" w:rsidP="00587A20">
      <w:pPr>
        <w:pStyle w:val="En-tte"/>
        <w:numPr>
          <w:ilvl w:val="1"/>
          <w:numId w:val="45"/>
        </w:numPr>
        <w:tabs>
          <w:tab w:val="clear" w:pos="4536"/>
          <w:tab w:val="clear" w:pos="9072"/>
        </w:tabs>
        <w:spacing w:after="120" w:line="360" w:lineRule="auto"/>
        <w:jc w:val="both"/>
        <w:rPr>
          <w:rFonts w:ascii="Arial Narrow" w:hAnsi="Arial Narrow"/>
          <w:b/>
        </w:rPr>
      </w:pPr>
      <w:r>
        <w:rPr>
          <w:rFonts w:ascii="Arial Narrow" w:hAnsi="Arial Narrow"/>
          <w:b/>
        </w:rPr>
        <w:t>Variantes</w:t>
      </w:r>
    </w:p>
    <w:p w14:paraId="2C85EAA5" w14:textId="2A38ECE3" w:rsidR="00587A20" w:rsidRDefault="00587A20" w:rsidP="00587A20">
      <w:pPr>
        <w:pStyle w:val="En-tte"/>
        <w:tabs>
          <w:tab w:val="clear" w:pos="4536"/>
          <w:tab w:val="clear" w:pos="9072"/>
        </w:tabs>
        <w:spacing w:line="360" w:lineRule="auto"/>
        <w:jc w:val="both"/>
        <w:rPr>
          <w:rFonts w:ascii="Arial Narrow" w:hAnsi="Arial Narrow"/>
        </w:rPr>
      </w:pPr>
      <w:r>
        <w:rPr>
          <w:rFonts w:ascii="Arial Narrow" w:hAnsi="Arial Narrow"/>
        </w:rPr>
        <w:t xml:space="preserve">Le marché comporte </w:t>
      </w:r>
      <w:r w:rsidR="003153A6">
        <w:rPr>
          <w:rFonts w:ascii="Arial Narrow" w:hAnsi="Arial Narrow"/>
        </w:rPr>
        <w:t xml:space="preserve">deux </w:t>
      </w:r>
      <w:r w:rsidR="00BE0648">
        <w:rPr>
          <w:rFonts w:ascii="Arial Narrow" w:hAnsi="Arial Narrow"/>
        </w:rPr>
        <w:t>variantes obligatoires</w:t>
      </w:r>
      <w:r w:rsidR="003153A6">
        <w:rPr>
          <w:rFonts w:ascii="Arial Narrow" w:hAnsi="Arial Narrow"/>
        </w:rPr>
        <w:t> :</w:t>
      </w:r>
      <w:r>
        <w:rPr>
          <w:rFonts w:ascii="Arial Narrow" w:hAnsi="Arial Narrow"/>
        </w:rPr>
        <w:t xml:space="preserve"> </w:t>
      </w:r>
    </w:p>
    <w:p w14:paraId="230154D1" w14:textId="42CE3447" w:rsidR="00587A20" w:rsidRDefault="00587A20" w:rsidP="00587A20">
      <w:pPr>
        <w:pStyle w:val="En-tte"/>
        <w:numPr>
          <w:ilvl w:val="0"/>
          <w:numId w:val="47"/>
        </w:numPr>
        <w:tabs>
          <w:tab w:val="clear" w:pos="4536"/>
          <w:tab w:val="clear" w:pos="9072"/>
        </w:tabs>
        <w:spacing w:line="360" w:lineRule="auto"/>
        <w:jc w:val="both"/>
        <w:rPr>
          <w:rFonts w:ascii="Arial Narrow" w:hAnsi="Arial Narrow"/>
        </w:rPr>
      </w:pPr>
      <w:r>
        <w:rPr>
          <w:rFonts w:ascii="Arial Narrow" w:hAnsi="Arial Narrow"/>
        </w:rPr>
        <w:t>L’ossature métallique et les équipements en inox mat, décrite à l’article 3.2 du CCTP</w:t>
      </w:r>
    </w:p>
    <w:p w14:paraId="68D88298" w14:textId="4E3DBAD3" w:rsidR="00587A20" w:rsidRDefault="00587A20" w:rsidP="00587A20">
      <w:pPr>
        <w:pStyle w:val="En-tte"/>
        <w:numPr>
          <w:ilvl w:val="0"/>
          <w:numId w:val="47"/>
        </w:numPr>
        <w:tabs>
          <w:tab w:val="clear" w:pos="4536"/>
          <w:tab w:val="clear" w:pos="9072"/>
        </w:tabs>
        <w:spacing w:after="120" w:line="360" w:lineRule="auto"/>
        <w:jc w:val="both"/>
        <w:rPr>
          <w:rFonts w:ascii="Arial Narrow" w:hAnsi="Arial Narrow"/>
        </w:rPr>
      </w:pPr>
      <w:r>
        <w:rPr>
          <w:rFonts w:ascii="Arial Narrow" w:hAnsi="Arial Narrow"/>
        </w:rPr>
        <w:t>L’ossature métallique et les équipements en acier laqué, décrite à l’article 3.3 du CCTP</w:t>
      </w:r>
    </w:p>
    <w:p w14:paraId="55F43F69" w14:textId="6F986CE1" w:rsidR="00587A20" w:rsidRDefault="00587A20" w:rsidP="0006022E">
      <w:pPr>
        <w:pStyle w:val="En-tte"/>
        <w:tabs>
          <w:tab w:val="clear" w:pos="4536"/>
          <w:tab w:val="clear" w:pos="9072"/>
        </w:tabs>
        <w:spacing w:after="120" w:line="360" w:lineRule="auto"/>
        <w:jc w:val="both"/>
        <w:rPr>
          <w:rFonts w:ascii="Arial Narrow" w:hAnsi="Arial Narrow"/>
        </w:rPr>
      </w:pPr>
    </w:p>
    <w:p w14:paraId="48CAC509" w14:textId="77777777" w:rsidR="0006022E" w:rsidRPr="00546FE0" w:rsidRDefault="00D9355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PRESTATIONS SIMILAIRES</w:t>
      </w:r>
    </w:p>
    <w:p w14:paraId="25F5C755" w14:textId="77777777" w:rsidR="0006022E" w:rsidRPr="00546FE0" w:rsidRDefault="00D9355E"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 xml:space="preserve">L’EPMO pourra confier au titulaire des prestations similaires dans les conditions prévues à l’article R. 2122-7 du code de la commande publique. </w:t>
      </w:r>
    </w:p>
    <w:p w14:paraId="60ECD248" w14:textId="77777777" w:rsidR="00D9355E" w:rsidRPr="00546FE0" w:rsidRDefault="00D9355E" w:rsidP="00D9355E">
      <w:pPr>
        <w:pStyle w:val="En-tte"/>
        <w:tabs>
          <w:tab w:val="clear" w:pos="4536"/>
          <w:tab w:val="clear" w:pos="9072"/>
        </w:tabs>
        <w:spacing w:after="120" w:line="360" w:lineRule="auto"/>
        <w:jc w:val="both"/>
        <w:rPr>
          <w:rFonts w:ascii="Arial Narrow" w:hAnsi="Arial Narrow"/>
        </w:rPr>
      </w:pPr>
    </w:p>
    <w:p w14:paraId="784BFC27" w14:textId="77777777" w:rsidR="00D9355E" w:rsidRPr="00546FE0" w:rsidRDefault="00D9355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RESPONSABLES DES PRESTATIONS</w:t>
      </w:r>
    </w:p>
    <w:p w14:paraId="161568DE" w14:textId="77777777" w:rsidR="00D9355E" w:rsidRPr="00546FE0" w:rsidRDefault="00D9355E" w:rsidP="009C7DEE">
      <w:pPr>
        <w:pStyle w:val="En-tte"/>
        <w:numPr>
          <w:ilvl w:val="0"/>
          <w:numId w:val="39"/>
        </w:numPr>
        <w:tabs>
          <w:tab w:val="clear" w:pos="4536"/>
          <w:tab w:val="clear" w:pos="9072"/>
        </w:tabs>
        <w:spacing w:after="240" w:line="360" w:lineRule="auto"/>
        <w:jc w:val="both"/>
        <w:rPr>
          <w:rFonts w:ascii="Arial Narrow" w:hAnsi="Arial Narrow"/>
          <w:b/>
        </w:rPr>
      </w:pPr>
      <w:r w:rsidRPr="00546FE0">
        <w:rPr>
          <w:rFonts w:ascii="Arial Narrow" w:hAnsi="Arial Narrow"/>
          <w:b/>
        </w:rPr>
        <w:t>Pour l'EPMO</w:t>
      </w:r>
    </w:p>
    <w:p w14:paraId="4E64DA80" w14:textId="59C9612E" w:rsidR="00D9355E" w:rsidRPr="00546FE0" w:rsidRDefault="00D9355E" w:rsidP="00D9355E">
      <w:pPr>
        <w:pStyle w:val="En-tte"/>
        <w:spacing w:after="120" w:line="360" w:lineRule="auto"/>
        <w:jc w:val="both"/>
        <w:rPr>
          <w:rFonts w:ascii="Arial Narrow" w:hAnsi="Arial Narrow"/>
        </w:rPr>
      </w:pPr>
      <w:r w:rsidRPr="00546FE0">
        <w:rPr>
          <w:rFonts w:ascii="Arial Narrow" w:hAnsi="Arial Narrow"/>
        </w:rPr>
        <w:t xml:space="preserve">Le suivi des prestations est assuré par </w:t>
      </w:r>
      <w:r w:rsidR="009C1992">
        <w:rPr>
          <w:rFonts w:ascii="Arial Narrow" w:hAnsi="Arial Narrow"/>
        </w:rPr>
        <w:t xml:space="preserve">la Directrice de l’architecture, de la maintenance et de la sécurité des bâtiments, </w:t>
      </w:r>
      <w:r w:rsidRPr="00546FE0">
        <w:rPr>
          <w:rFonts w:ascii="Arial Narrow" w:hAnsi="Arial Narrow"/>
        </w:rPr>
        <w:t xml:space="preserve">Mme </w:t>
      </w:r>
      <w:r w:rsidR="009C1992">
        <w:rPr>
          <w:rFonts w:ascii="Arial Narrow" w:hAnsi="Arial Narrow"/>
        </w:rPr>
        <w:t>Amélie BODIN,</w:t>
      </w:r>
      <w:r w:rsidRPr="00546FE0">
        <w:rPr>
          <w:rFonts w:ascii="Arial Narrow" w:hAnsi="Arial Narrow"/>
        </w:rPr>
        <w:t xml:space="preserve"> </w:t>
      </w:r>
      <w:r w:rsidR="00376A8E" w:rsidRPr="00546FE0">
        <w:rPr>
          <w:rFonts w:ascii="Arial Narrow" w:hAnsi="Arial Narrow"/>
        </w:rPr>
        <w:t xml:space="preserve">ou </w:t>
      </w:r>
      <w:r w:rsidRPr="00546FE0">
        <w:rPr>
          <w:rFonts w:ascii="Arial Narrow" w:hAnsi="Arial Narrow"/>
        </w:rPr>
        <w:t>son représentant dûment habilit</w:t>
      </w:r>
      <w:r w:rsidR="00957657">
        <w:rPr>
          <w:rFonts w:ascii="Arial Narrow" w:hAnsi="Arial Narrow"/>
        </w:rPr>
        <w:t xml:space="preserve">é à cet effet. </w:t>
      </w:r>
    </w:p>
    <w:p w14:paraId="0E1F2FC7" w14:textId="77777777" w:rsidR="00D9355E" w:rsidRPr="00546FE0" w:rsidRDefault="00D9355E" w:rsidP="009C7DEE">
      <w:pPr>
        <w:pStyle w:val="En-tte"/>
        <w:numPr>
          <w:ilvl w:val="0"/>
          <w:numId w:val="39"/>
        </w:numPr>
        <w:tabs>
          <w:tab w:val="clear" w:pos="4536"/>
          <w:tab w:val="clear" w:pos="9072"/>
        </w:tabs>
        <w:spacing w:after="240" w:line="360" w:lineRule="auto"/>
        <w:jc w:val="both"/>
        <w:rPr>
          <w:rFonts w:ascii="Arial Narrow" w:hAnsi="Arial Narrow"/>
          <w:b/>
        </w:rPr>
      </w:pPr>
      <w:r w:rsidRPr="00546FE0">
        <w:rPr>
          <w:rFonts w:ascii="Arial Narrow" w:hAnsi="Arial Narrow"/>
          <w:b/>
        </w:rPr>
        <w:t>Pour le titulaire</w:t>
      </w:r>
    </w:p>
    <w:p w14:paraId="5D789F83" w14:textId="27058D15" w:rsidR="00D9355E" w:rsidRPr="00546FE0" w:rsidRDefault="00D9355E" w:rsidP="00D9355E">
      <w:pPr>
        <w:pStyle w:val="En-tte"/>
        <w:spacing w:after="120" w:line="360" w:lineRule="auto"/>
        <w:jc w:val="both"/>
        <w:rPr>
          <w:rFonts w:ascii="Arial Narrow" w:hAnsi="Arial Narrow"/>
        </w:rPr>
      </w:pPr>
      <w:r w:rsidRPr="00546FE0">
        <w:rPr>
          <w:rFonts w:ascii="Arial Narrow" w:hAnsi="Arial Narrow"/>
        </w:rPr>
        <w:t>Dès la notifica</w:t>
      </w:r>
      <w:r w:rsidR="00376A8E" w:rsidRPr="00546FE0">
        <w:rPr>
          <w:rFonts w:ascii="Arial Narrow" w:hAnsi="Arial Narrow"/>
        </w:rPr>
        <w:t>tion du marché</w:t>
      </w:r>
      <w:r w:rsidRPr="00546FE0">
        <w:rPr>
          <w:rFonts w:ascii="Arial Narrow" w:hAnsi="Arial Narrow"/>
        </w:rPr>
        <w:t xml:space="preserve">, </w:t>
      </w:r>
      <w:r w:rsidR="00376A8E" w:rsidRPr="00546FE0">
        <w:rPr>
          <w:rFonts w:ascii="Arial Narrow" w:hAnsi="Arial Narrow"/>
        </w:rPr>
        <w:t xml:space="preserve">et le cas échéant conformément à son offre, </w:t>
      </w:r>
      <w:r w:rsidRPr="00546FE0">
        <w:rPr>
          <w:rFonts w:ascii="Arial Narrow" w:hAnsi="Arial Narrow"/>
        </w:rPr>
        <w:t>le titulaire désignera une personne habilitée à assu</w:t>
      </w:r>
      <w:r w:rsidR="00376A8E" w:rsidRPr="00546FE0">
        <w:rPr>
          <w:rFonts w:ascii="Arial Narrow" w:hAnsi="Arial Narrow"/>
        </w:rPr>
        <w:t>rer la conduite des prestations et communiquera ses coordonnées au responsable des prestations de l’EPMO.</w:t>
      </w:r>
    </w:p>
    <w:p w14:paraId="0ED6C943" w14:textId="20303230" w:rsidR="007B2604" w:rsidRDefault="00D9355E" w:rsidP="00DC2FA3">
      <w:pPr>
        <w:pStyle w:val="En-tte"/>
        <w:spacing w:after="120" w:line="360" w:lineRule="auto"/>
        <w:jc w:val="both"/>
        <w:rPr>
          <w:rFonts w:ascii="Arial Narrow" w:hAnsi="Arial Narrow"/>
        </w:rPr>
      </w:pPr>
      <w:r w:rsidRPr="00546FE0">
        <w:rPr>
          <w:rFonts w:ascii="Arial Narrow" w:hAnsi="Arial Narrow"/>
        </w:rPr>
        <w:t>Si cette personne n’était plus en mesure d’accomplir sa mission</w:t>
      </w:r>
      <w:r w:rsidR="00271A97">
        <w:rPr>
          <w:rFonts w:ascii="Arial Narrow" w:hAnsi="Arial Narrow"/>
        </w:rPr>
        <w:t xml:space="preserve"> ou était remplacée</w:t>
      </w:r>
      <w:r w:rsidRPr="00546FE0">
        <w:rPr>
          <w:rFonts w:ascii="Arial Narrow" w:hAnsi="Arial Narrow"/>
        </w:rPr>
        <w:t xml:space="preserve">, </w:t>
      </w:r>
      <w:r w:rsidR="00376A8E" w:rsidRPr="00546FE0">
        <w:rPr>
          <w:rFonts w:ascii="Arial Narrow" w:hAnsi="Arial Narrow"/>
        </w:rPr>
        <w:t>le titulaire</w:t>
      </w:r>
      <w:r w:rsidRPr="00546FE0">
        <w:rPr>
          <w:rFonts w:ascii="Arial Narrow" w:hAnsi="Arial Narrow"/>
        </w:rPr>
        <w:t xml:space="preserve"> doit en aviser immédiatement le </w:t>
      </w:r>
      <w:r w:rsidR="00376A8E" w:rsidRPr="00546FE0">
        <w:rPr>
          <w:rFonts w:ascii="Arial Narrow" w:hAnsi="Arial Narrow"/>
        </w:rPr>
        <w:t>responsable des prestations</w:t>
      </w:r>
      <w:r w:rsidRPr="00546FE0">
        <w:rPr>
          <w:rFonts w:ascii="Arial Narrow" w:hAnsi="Arial Narrow"/>
        </w:rPr>
        <w:t xml:space="preserve"> de l’EP</w:t>
      </w:r>
      <w:r w:rsidR="00376A8E" w:rsidRPr="00546FE0">
        <w:rPr>
          <w:rFonts w:ascii="Arial Narrow" w:hAnsi="Arial Narrow"/>
        </w:rPr>
        <w:t>MO</w:t>
      </w:r>
      <w:r w:rsidRPr="00546FE0">
        <w:rPr>
          <w:rFonts w:ascii="Arial Narrow" w:hAnsi="Arial Narrow"/>
        </w:rPr>
        <w:t xml:space="preserve"> </w:t>
      </w:r>
      <w:r w:rsidR="00271A97">
        <w:rPr>
          <w:rFonts w:ascii="Arial Narrow" w:hAnsi="Arial Narrow"/>
        </w:rPr>
        <w:t>et le maitre d’œuvre</w:t>
      </w:r>
      <w:r w:rsidR="00271A97" w:rsidRPr="00271A97">
        <w:rPr>
          <w:rFonts w:ascii="Arial Narrow" w:hAnsi="Arial Narrow"/>
        </w:rPr>
        <w:t xml:space="preserve"> </w:t>
      </w:r>
      <w:r w:rsidR="00271A97" w:rsidRPr="00546FE0">
        <w:rPr>
          <w:rFonts w:ascii="Arial Narrow" w:hAnsi="Arial Narrow"/>
        </w:rPr>
        <w:t>par tous moyens</w:t>
      </w:r>
      <w:r w:rsidR="00271A97">
        <w:rPr>
          <w:rFonts w:ascii="Arial Narrow" w:hAnsi="Arial Narrow"/>
        </w:rPr>
        <w:t xml:space="preserve"> </w:t>
      </w:r>
      <w:r w:rsidRPr="00546FE0">
        <w:rPr>
          <w:rFonts w:ascii="Arial Narrow" w:hAnsi="Arial Narrow"/>
        </w:rPr>
        <w:t xml:space="preserve">et prendre toutes les dispositions nécessaires pour que la bonne exécution des prestations ne soit pas compromise. A ce titre, obligation est faite au titulaire de désigner un remplaçant, et d’en communiquer </w:t>
      </w:r>
      <w:r w:rsidR="00376A8E" w:rsidRPr="00546FE0">
        <w:rPr>
          <w:rFonts w:ascii="Arial Narrow" w:hAnsi="Arial Narrow"/>
        </w:rPr>
        <w:t>ses coordonnées</w:t>
      </w:r>
      <w:r w:rsidR="006C0230">
        <w:rPr>
          <w:rFonts w:ascii="Arial Narrow" w:hAnsi="Arial Narrow"/>
        </w:rPr>
        <w:t xml:space="preserve">, ainsi que les </w:t>
      </w:r>
      <w:r w:rsidR="006C0230" w:rsidRPr="006C0230">
        <w:rPr>
          <w:rFonts w:ascii="Arial Narrow" w:hAnsi="Arial Narrow"/>
        </w:rPr>
        <w:t>nom(s), qualifications et expériences</w:t>
      </w:r>
      <w:r w:rsidR="006C0230">
        <w:rPr>
          <w:rFonts w:ascii="Arial Narrow" w:hAnsi="Arial Narrow"/>
        </w:rPr>
        <w:t xml:space="preserve"> </w:t>
      </w:r>
      <w:r w:rsidRPr="00546FE0">
        <w:rPr>
          <w:rFonts w:ascii="Arial Narrow" w:hAnsi="Arial Narrow"/>
        </w:rPr>
        <w:t xml:space="preserve">au </w:t>
      </w:r>
      <w:r w:rsidR="00376A8E" w:rsidRPr="00546FE0">
        <w:rPr>
          <w:rFonts w:ascii="Arial Narrow" w:hAnsi="Arial Narrow"/>
        </w:rPr>
        <w:t>responsable des prestations de l’EPMO</w:t>
      </w:r>
      <w:r w:rsidR="00DC2FA3" w:rsidRPr="00546FE0">
        <w:rPr>
          <w:rFonts w:ascii="Arial Narrow" w:hAnsi="Arial Narrow"/>
        </w:rPr>
        <w:t xml:space="preserve"> dans les plus brefs délais.</w:t>
      </w:r>
    </w:p>
    <w:p w14:paraId="740223BE" w14:textId="20C3B832" w:rsidR="006C0230" w:rsidRDefault="006C0230" w:rsidP="00DC2FA3">
      <w:pPr>
        <w:pStyle w:val="En-tte"/>
        <w:spacing w:after="120" w:line="360" w:lineRule="auto"/>
        <w:jc w:val="both"/>
        <w:rPr>
          <w:rFonts w:ascii="Arial Narrow" w:hAnsi="Arial Narrow"/>
        </w:rPr>
      </w:pPr>
      <w:r w:rsidRPr="006C0230">
        <w:rPr>
          <w:rFonts w:ascii="Arial Narrow" w:hAnsi="Arial Narrow"/>
        </w:rPr>
        <w:lastRenderedPageBreak/>
        <w:t>Au vu des éléments fournis, le représentant du pouvoir adjudicateur se réserve le droit de récuser le(s) interlocuteur(s) initiaux ou le(s) remplaçant(s) dans un délai de 15 jours à compter de la réception des informations concernant le(s) interlocuteur(s) ou le(s) remplaçant(s). Le titulaire devra alors proposer un remplaçant dans les conditions fixées à l’alinéa précédent</w:t>
      </w:r>
      <w:r w:rsidR="00241413">
        <w:rPr>
          <w:rFonts w:ascii="Arial Narrow" w:hAnsi="Arial Narrow"/>
        </w:rPr>
        <w:t>.</w:t>
      </w:r>
    </w:p>
    <w:p w14:paraId="0F7E231E" w14:textId="77777777" w:rsidR="00241413" w:rsidRDefault="00241413" w:rsidP="00DC2FA3">
      <w:pPr>
        <w:pStyle w:val="En-tte"/>
        <w:spacing w:after="120" w:line="360" w:lineRule="auto"/>
        <w:jc w:val="both"/>
        <w:rPr>
          <w:rFonts w:ascii="Arial Narrow" w:hAnsi="Arial Narrow"/>
        </w:rPr>
      </w:pPr>
    </w:p>
    <w:p w14:paraId="6CD3EEE8" w14:textId="0A25DEBD" w:rsidR="001A38BC" w:rsidRPr="00823E21" w:rsidRDefault="001A38BC" w:rsidP="001A38BC">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Pr>
          <w:rFonts w:ascii="Arial Narrow" w:hAnsi="Arial Narrow"/>
          <w:b/>
        </w:rPr>
        <w:t>PERIODE DE PREPARATION</w:t>
      </w:r>
      <w:r w:rsidR="00837E87">
        <w:rPr>
          <w:rFonts w:ascii="Arial Narrow" w:hAnsi="Arial Narrow"/>
          <w:b/>
        </w:rPr>
        <w:t xml:space="preserve"> ET CALENDRIER D’EXECUTION</w:t>
      </w:r>
    </w:p>
    <w:p w14:paraId="6029F17F" w14:textId="14C5A914" w:rsidR="00837E87" w:rsidRPr="00837E87" w:rsidRDefault="00837E87" w:rsidP="00837E87">
      <w:pPr>
        <w:pStyle w:val="En-tte"/>
        <w:numPr>
          <w:ilvl w:val="0"/>
          <w:numId w:val="32"/>
        </w:numPr>
        <w:spacing w:after="120" w:line="360" w:lineRule="auto"/>
        <w:ind w:left="709" w:hanging="709"/>
        <w:jc w:val="both"/>
        <w:rPr>
          <w:rFonts w:ascii="Arial Narrow" w:hAnsi="Arial Narrow"/>
          <w:b/>
        </w:rPr>
      </w:pPr>
      <w:r w:rsidRPr="00837E87">
        <w:rPr>
          <w:rFonts w:ascii="Arial Narrow" w:hAnsi="Arial Narrow"/>
          <w:b/>
        </w:rPr>
        <w:t>Période de préparation</w:t>
      </w:r>
    </w:p>
    <w:p w14:paraId="1663D2BF" w14:textId="78F68F0E" w:rsidR="00957657" w:rsidRDefault="00957657" w:rsidP="001A38BC">
      <w:pPr>
        <w:pStyle w:val="En-tte"/>
        <w:spacing w:after="120" w:line="360" w:lineRule="auto"/>
        <w:jc w:val="both"/>
        <w:rPr>
          <w:rFonts w:ascii="Arial Narrow" w:hAnsi="Arial Narrow"/>
        </w:rPr>
      </w:pPr>
      <w:r w:rsidRPr="00957657">
        <w:rPr>
          <w:rFonts w:ascii="Arial Narrow" w:hAnsi="Arial Narrow"/>
        </w:rPr>
        <w:t xml:space="preserve">Le présent marché public comporte une période de préparation d’une durée de </w:t>
      </w:r>
      <w:r w:rsidR="005679D9" w:rsidRPr="005679D9">
        <w:rPr>
          <w:rFonts w:ascii="Arial Narrow" w:hAnsi="Arial Narrow"/>
        </w:rPr>
        <w:t>8</w:t>
      </w:r>
      <w:r w:rsidRPr="005679D9">
        <w:rPr>
          <w:rFonts w:ascii="Arial Narrow" w:hAnsi="Arial Narrow"/>
        </w:rPr>
        <w:t xml:space="preserve"> semaines</w:t>
      </w:r>
      <w:r w:rsidRPr="00957657">
        <w:rPr>
          <w:rFonts w:ascii="Arial Narrow" w:hAnsi="Arial Narrow"/>
        </w:rPr>
        <w:t xml:space="preserve"> (cf. calendrier d’exécution). Cette durée est incluse dans le délai global d’exécution du marché. </w:t>
      </w:r>
    </w:p>
    <w:p w14:paraId="058DB95B" w14:textId="682310D2" w:rsidR="001A38BC" w:rsidRPr="00580101" w:rsidRDefault="0032637F" w:rsidP="001A38BC">
      <w:pPr>
        <w:pStyle w:val="En-tte"/>
        <w:spacing w:after="120" w:line="360" w:lineRule="auto"/>
        <w:jc w:val="both"/>
        <w:rPr>
          <w:rFonts w:ascii="Arial Narrow" w:hAnsi="Arial Narrow"/>
        </w:rPr>
      </w:pPr>
      <w:r>
        <w:rPr>
          <w:rFonts w:ascii="Arial Narrow" w:hAnsi="Arial Narrow"/>
        </w:rPr>
        <w:t>L</w:t>
      </w:r>
      <w:r w:rsidR="001A38BC" w:rsidRPr="00580101">
        <w:rPr>
          <w:rFonts w:ascii="Arial Narrow" w:hAnsi="Arial Narrow"/>
        </w:rPr>
        <w:t>a période de préparation, ainsi que le démarrage du délai global d’exécu</w:t>
      </w:r>
      <w:r w:rsidR="00BF2626">
        <w:rPr>
          <w:rFonts w:ascii="Arial Narrow" w:hAnsi="Arial Narrow"/>
        </w:rPr>
        <w:t>tion des travaux sont déclenché</w:t>
      </w:r>
      <w:r w:rsidR="001A38BC" w:rsidRPr="00580101">
        <w:rPr>
          <w:rFonts w:ascii="Arial Narrow" w:hAnsi="Arial Narrow"/>
        </w:rPr>
        <w:t xml:space="preserve">s par la notification </w:t>
      </w:r>
      <w:r w:rsidR="001A38BC" w:rsidRPr="00571D19">
        <w:rPr>
          <w:rFonts w:ascii="Arial Narrow" w:hAnsi="Arial Narrow"/>
        </w:rPr>
        <w:t xml:space="preserve">de l’ordre de service de démarrage </w:t>
      </w:r>
      <w:r w:rsidR="001A38BC" w:rsidRPr="00580101">
        <w:rPr>
          <w:rFonts w:ascii="Arial Narrow" w:hAnsi="Arial Narrow"/>
        </w:rPr>
        <w:t>au titulaire.</w:t>
      </w:r>
    </w:p>
    <w:p w14:paraId="01086448" w14:textId="6ED77B1C" w:rsidR="001A38BC" w:rsidRPr="00580101" w:rsidRDefault="001A38BC" w:rsidP="006C0230">
      <w:pPr>
        <w:pStyle w:val="En-tte"/>
        <w:spacing w:after="120" w:line="360" w:lineRule="auto"/>
        <w:jc w:val="both"/>
        <w:rPr>
          <w:rFonts w:ascii="Arial Narrow" w:hAnsi="Arial Narrow"/>
        </w:rPr>
      </w:pPr>
      <w:r w:rsidRPr="00580101">
        <w:rPr>
          <w:rFonts w:ascii="Arial Narrow" w:hAnsi="Arial Narrow"/>
        </w:rPr>
        <w:t xml:space="preserve">Il est procédé, avant tout commencement d’exécution des travaux et au cours de cette période, </w:t>
      </w:r>
      <w:r w:rsidR="006C0230" w:rsidRPr="006C0230">
        <w:rPr>
          <w:rFonts w:ascii="Arial Narrow" w:hAnsi="Arial Narrow"/>
        </w:rPr>
        <w:t>aux opérations énoncées à l’article 2.9.1 du CCTP.</w:t>
      </w:r>
      <w:r w:rsidR="0046738A">
        <w:rPr>
          <w:rFonts w:ascii="Arial Narrow" w:hAnsi="Arial Narrow"/>
        </w:rPr>
        <w:t xml:space="preserve"> Les documents à fournir ainsi que leurs </w:t>
      </w:r>
      <w:bookmarkStart w:id="0" w:name="_GoBack"/>
      <w:bookmarkEnd w:id="0"/>
      <w:r w:rsidR="0046738A">
        <w:rPr>
          <w:rFonts w:ascii="Arial Narrow" w:hAnsi="Arial Narrow"/>
        </w:rPr>
        <w:t>délais de remise</w:t>
      </w:r>
      <w:r w:rsidR="006C0230" w:rsidRPr="006C0230">
        <w:rPr>
          <w:rFonts w:ascii="Arial Narrow" w:hAnsi="Arial Narrow"/>
        </w:rPr>
        <w:t xml:space="preserve"> </w:t>
      </w:r>
      <w:r w:rsidR="0046738A">
        <w:rPr>
          <w:rFonts w:ascii="Arial Narrow" w:hAnsi="Arial Narrow"/>
        </w:rPr>
        <w:t>sont détaillés au même article.</w:t>
      </w:r>
    </w:p>
    <w:p w14:paraId="0B0834CB" w14:textId="1AE80265" w:rsidR="001A38BC" w:rsidRDefault="001A38BC" w:rsidP="006C0230">
      <w:pPr>
        <w:pStyle w:val="En-tte"/>
        <w:tabs>
          <w:tab w:val="clear" w:pos="4536"/>
          <w:tab w:val="clear" w:pos="9072"/>
        </w:tabs>
        <w:spacing w:after="360" w:line="360" w:lineRule="auto"/>
        <w:jc w:val="both"/>
        <w:rPr>
          <w:rFonts w:ascii="Arial Narrow" w:hAnsi="Arial Narrow"/>
        </w:rPr>
      </w:pPr>
      <w:r w:rsidRPr="00580101">
        <w:rPr>
          <w:rFonts w:ascii="Arial Narrow" w:hAnsi="Arial Narrow"/>
        </w:rPr>
        <w:t xml:space="preserve">En cas de retard dans l’établissement, la remise ou la rectification de ces pièces, il sera fait application de la pénalité fixée à l’article </w:t>
      </w:r>
      <w:r w:rsidR="00886615">
        <w:rPr>
          <w:rFonts w:ascii="Arial Narrow" w:hAnsi="Arial Narrow"/>
        </w:rPr>
        <w:t>17</w:t>
      </w:r>
      <w:r w:rsidRPr="00580101">
        <w:rPr>
          <w:rFonts w:ascii="Arial Narrow" w:hAnsi="Arial Narrow"/>
        </w:rPr>
        <w:t xml:space="preserve"> du présent CCAP</w:t>
      </w:r>
      <w:r w:rsidRPr="00EE0297">
        <w:rPr>
          <w:rFonts w:ascii="Arial Narrow" w:hAnsi="Arial Narrow"/>
        </w:rPr>
        <w:t>.</w:t>
      </w:r>
    </w:p>
    <w:p w14:paraId="693FEEF0" w14:textId="40529F26" w:rsidR="00837E87" w:rsidRPr="00837E87" w:rsidRDefault="00837E87" w:rsidP="00837E87">
      <w:pPr>
        <w:pStyle w:val="En-tte"/>
        <w:numPr>
          <w:ilvl w:val="0"/>
          <w:numId w:val="32"/>
        </w:numPr>
        <w:spacing w:after="120" w:line="360" w:lineRule="auto"/>
        <w:ind w:left="709" w:hanging="709"/>
        <w:jc w:val="both"/>
        <w:rPr>
          <w:rFonts w:ascii="Arial Narrow" w:hAnsi="Arial Narrow"/>
          <w:b/>
        </w:rPr>
      </w:pPr>
      <w:r w:rsidRPr="00837E87">
        <w:rPr>
          <w:rFonts w:ascii="Arial Narrow" w:hAnsi="Arial Narrow"/>
          <w:b/>
        </w:rPr>
        <w:t>Calendriers d’exécution</w:t>
      </w:r>
    </w:p>
    <w:p w14:paraId="65AA0811" w14:textId="21A67158" w:rsidR="00837E87" w:rsidRPr="00837E87" w:rsidRDefault="00837E87" w:rsidP="00957657">
      <w:pPr>
        <w:pStyle w:val="En-tte"/>
        <w:spacing w:after="120" w:line="360" w:lineRule="auto"/>
        <w:jc w:val="both"/>
        <w:rPr>
          <w:rFonts w:ascii="Arial Narrow" w:hAnsi="Arial Narrow"/>
        </w:rPr>
      </w:pPr>
      <w:r>
        <w:rPr>
          <w:rFonts w:ascii="Arial Narrow" w:hAnsi="Arial Narrow"/>
        </w:rPr>
        <w:t>L</w:t>
      </w:r>
      <w:r w:rsidRPr="00837E87">
        <w:rPr>
          <w:rFonts w:ascii="Arial Narrow" w:hAnsi="Arial Narrow"/>
        </w:rPr>
        <w:t xml:space="preserve">e calendrier détaillé d’exécution </w:t>
      </w:r>
      <w:r>
        <w:rPr>
          <w:rFonts w:ascii="Arial Narrow" w:hAnsi="Arial Narrow"/>
        </w:rPr>
        <w:t xml:space="preserve">notifié par OS en remplacement du calendrier prévisionnel </w:t>
      </w:r>
      <w:r w:rsidRPr="00837E87">
        <w:rPr>
          <w:rFonts w:ascii="Arial Narrow" w:hAnsi="Arial Narrow"/>
        </w:rPr>
        <w:t xml:space="preserve">permet la détermination des éventuels retards du titulaire dans l’exécution des travaux de son marché </w:t>
      </w:r>
      <w:r>
        <w:rPr>
          <w:rFonts w:ascii="Arial Narrow" w:hAnsi="Arial Narrow"/>
        </w:rPr>
        <w:t xml:space="preserve">et </w:t>
      </w:r>
      <w:r w:rsidRPr="00837E87">
        <w:rPr>
          <w:rFonts w:ascii="Arial Narrow" w:hAnsi="Arial Narrow"/>
        </w:rPr>
        <w:t>l’application</w:t>
      </w:r>
      <w:r>
        <w:rPr>
          <w:rFonts w:ascii="Arial Narrow" w:hAnsi="Arial Narrow"/>
        </w:rPr>
        <w:t xml:space="preserve"> </w:t>
      </w:r>
      <w:r w:rsidRPr="00837E87">
        <w:rPr>
          <w:rFonts w:ascii="Arial Narrow" w:hAnsi="Arial Narrow"/>
        </w:rPr>
        <w:t>éventuelle des pénalités prévues dans le présent CCAP. Dans l’attente de la notification du calendrier d’exécution détaillé, le calendrier prévisionnel fourni dans le DCE sert de base de calcul des pénalités de retard.</w:t>
      </w:r>
    </w:p>
    <w:p w14:paraId="6FB86A26" w14:textId="68E2BF73" w:rsidR="00837E87" w:rsidRDefault="00837E87" w:rsidP="006C0230">
      <w:pPr>
        <w:pStyle w:val="En-tte"/>
        <w:tabs>
          <w:tab w:val="clear" w:pos="4536"/>
          <w:tab w:val="clear" w:pos="9072"/>
        </w:tabs>
        <w:spacing w:after="360" w:line="360" w:lineRule="auto"/>
        <w:jc w:val="both"/>
        <w:rPr>
          <w:rFonts w:ascii="Arial Narrow" w:hAnsi="Arial Narrow"/>
        </w:rPr>
      </w:pPr>
      <w:r w:rsidRPr="00837E87">
        <w:rPr>
          <w:rFonts w:ascii="Arial Narrow" w:hAnsi="Arial Narrow"/>
        </w:rPr>
        <w:t>Toute modification du calendrier détaillé d’ex</w:t>
      </w:r>
      <w:r>
        <w:rPr>
          <w:rFonts w:ascii="Arial Narrow" w:hAnsi="Arial Narrow"/>
        </w:rPr>
        <w:t>écution fait l’objet d’un nouveau numéro</w:t>
      </w:r>
      <w:r w:rsidRPr="00837E87">
        <w:rPr>
          <w:rFonts w:ascii="Arial Narrow" w:hAnsi="Arial Narrow"/>
        </w:rPr>
        <w:t xml:space="preserve">, </w:t>
      </w:r>
      <w:r>
        <w:rPr>
          <w:rFonts w:ascii="Arial Narrow" w:hAnsi="Arial Narrow"/>
        </w:rPr>
        <w:t xml:space="preserve">et sera notifiée </w:t>
      </w:r>
      <w:r w:rsidRPr="00837E87">
        <w:rPr>
          <w:rFonts w:ascii="Arial Narrow" w:hAnsi="Arial Narrow"/>
        </w:rPr>
        <w:t xml:space="preserve">par ordre de service </w:t>
      </w:r>
      <w:r>
        <w:rPr>
          <w:rFonts w:ascii="Arial Narrow" w:hAnsi="Arial Narrow"/>
        </w:rPr>
        <w:t>au</w:t>
      </w:r>
      <w:r w:rsidRPr="00837E87">
        <w:rPr>
          <w:rFonts w:ascii="Arial Narrow" w:hAnsi="Arial Narrow"/>
        </w:rPr>
        <w:t xml:space="preserve"> titulaire. Il est précisé que lors de la mise au point de ce calendrier, le titulaire sera dans l’obligation d’accepter les contraintes techniques des délais imp</w:t>
      </w:r>
      <w:r>
        <w:rPr>
          <w:rFonts w:ascii="Arial Narrow" w:hAnsi="Arial Narrow"/>
        </w:rPr>
        <w:t xml:space="preserve">osés par les autres corps d’état intervenant sur l’opération de travaux à laquelle est liée le présent marché. </w:t>
      </w:r>
    </w:p>
    <w:p w14:paraId="5DD7850E" w14:textId="77777777" w:rsidR="002A7E4F" w:rsidRPr="00AA6E3F" w:rsidRDefault="002A7E4F" w:rsidP="006C0230">
      <w:pPr>
        <w:pStyle w:val="En-tte"/>
        <w:tabs>
          <w:tab w:val="clear" w:pos="4536"/>
          <w:tab w:val="clear" w:pos="9072"/>
        </w:tabs>
        <w:spacing w:after="360" w:line="360" w:lineRule="auto"/>
        <w:jc w:val="both"/>
        <w:rPr>
          <w:rFonts w:ascii="Arial Narrow" w:hAnsi="Arial Narrow"/>
        </w:rPr>
      </w:pPr>
    </w:p>
    <w:p w14:paraId="56C62040" w14:textId="2E8460ED" w:rsidR="001A38BC" w:rsidRPr="001A38BC" w:rsidRDefault="001A38BC" w:rsidP="001A38BC">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1A38BC">
        <w:rPr>
          <w:rFonts w:ascii="Arial Narrow" w:hAnsi="Arial Narrow"/>
          <w:b/>
        </w:rPr>
        <w:t>DOCUMENTS FOURNIS APRES</w:t>
      </w:r>
      <w:r w:rsidR="009352BD">
        <w:rPr>
          <w:rFonts w:ascii="Arial Narrow" w:hAnsi="Arial Narrow"/>
          <w:b/>
        </w:rPr>
        <w:t xml:space="preserve"> EXECUTION</w:t>
      </w:r>
    </w:p>
    <w:p w14:paraId="601B4DE2" w14:textId="77777777" w:rsidR="001A38BC" w:rsidRPr="001A38BC" w:rsidRDefault="001A38BC" w:rsidP="00EE0297">
      <w:pPr>
        <w:pStyle w:val="ART-0"/>
        <w:spacing w:before="120" w:line="360" w:lineRule="auto"/>
        <w:ind w:left="0" w:right="-2"/>
        <w:rPr>
          <w:rFonts w:ascii="Arial Narrow" w:eastAsiaTheme="minorHAnsi" w:hAnsi="Arial Narrow" w:cstheme="minorBidi"/>
          <w:sz w:val="22"/>
          <w:szCs w:val="22"/>
        </w:rPr>
      </w:pPr>
      <w:r w:rsidRPr="001A38BC">
        <w:rPr>
          <w:rFonts w:ascii="Arial Narrow" w:eastAsiaTheme="minorHAnsi" w:hAnsi="Arial Narrow" w:cstheme="minorBidi"/>
          <w:sz w:val="22"/>
          <w:szCs w:val="22"/>
        </w:rPr>
        <w:t>Les dispositions de l’article 40 du CCAG-Travaux s’appliquent à l’exception du dernier alinéa ci-après.</w:t>
      </w:r>
    </w:p>
    <w:p w14:paraId="1287B0A5" w14:textId="77777777" w:rsidR="001A38BC" w:rsidRPr="001A38BC" w:rsidRDefault="001A38BC" w:rsidP="00EE0297">
      <w:pPr>
        <w:pStyle w:val="ART-0"/>
        <w:spacing w:before="120" w:line="360" w:lineRule="auto"/>
        <w:ind w:left="0" w:right="-2"/>
        <w:rPr>
          <w:rFonts w:ascii="Arial Narrow" w:eastAsiaTheme="minorHAnsi" w:hAnsi="Arial Narrow" w:cstheme="minorBidi"/>
          <w:sz w:val="22"/>
          <w:szCs w:val="22"/>
        </w:rPr>
      </w:pPr>
      <w:r w:rsidRPr="001A38BC">
        <w:rPr>
          <w:rFonts w:ascii="Arial Narrow" w:eastAsiaTheme="minorHAnsi" w:hAnsi="Arial Narrow" w:cstheme="minorBidi"/>
          <w:sz w:val="22"/>
          <w:szCs w:val="22"/>
        </w:rPr>
        <w:lastRenderedPageBreak/>
        <w:t xml:space="preserve">En cas d’erreurs constatées lors de l’analyse des données transmises par le titulaire au maître d’œuvre, celles-ci seront communiquées au titulaire. Ce dernier devra rectifier les données initiales et les transmettre au maître d’œuvre dans un délai </w:t>
      </w:r>
      <w:r w:rsidRPr="00AC7DD0">
        <w:rPr>
          <w:rFonts w:ascii="Arial Narrow" w:eastAsiaTheme="minorHAnsi" w:hAnsi="Arial Narrow" w:cstheme="minorBidi"/>
          <w:sz w:val="22"/>
          <w:szCs w:val="22"/>
        </w:rPr>
        <w:t>de dix (10) jours</w:t>
      </w:r>
      <w:r w:rsidRPr="001A38BC">
        <w:rPr>
          <w:rFonts w:ascii="Arial Narrow" w:eastAsiaTheme="minorHAnsi" w:hAnsi="Arial Narrow" w:cstheme="minorBidi"/>
          <w:sz w:val="22"/>
          <w:szCs w:val="22"/>
        </w:rPr>
        <w:t xml:space="preserve"> à compter de la communication des erreurs.</w:t>
      </w:r>
    </w:p>
    <w:p w14:paraId="7B5AF0D4" w14:textId="4688DDE7" w:rsidR="001A38BC" w:rsidRPr="001A38BC" w:rsidRDefault="00AC7DD0" w:rsidP="00770FDF">
      <w:pPr>
        <w:pStyle w:val="ART-0"/>
        <w:spacing w:before="120" w:after="120" w:line="360" w:lineRule="auto"/>
        <w:ind w:left="0" w:right="-2"/>
        <w:rPr>
          <w:rFonts w:ascii="Arial Narrow" w:eastAsiaTheme="minorHAnsi" w:hAnsi="Arial Narrow" w:cstheme="minorBidi"/>
          <w:sz w:val="22"/>
          <w:szCs w:val="22"/>
        </w:rPr>
      </w:pPr>
      <w:r>
        <w:rPr>
          <w:rFonts w:ascii="Arial Narrow" w:eastAsiaTheme="minorHAnsi" w:hAnsi="Arial Narrow" w:cstheme="minorBidi"/>
          <w:sz w:val="22"/>
          <w:szCs w:val="22"/>
        </w:rPr>
        <w:t>La liste des</w:t>
      </w:r>
      <w:r w:rsidR="001A38BC" w:rsidRPr="001A38BC">
        <w:rPr>
          <w:rFonts w:ascii="Arial Narrow" w:eastAsiaTheme="minorHAnsi" w:hAnsi="Arial Narrow" w:cstheme="minorBidi"/>
          <w:sz w:val="22"/>
          <w:szCs w:val="22"/>
        </w:rPr>
        <w:t xml:space="preserve"> documents à </w:t>
      </w:r>
      <w:r>
        <w:rPr>
          <w:rFonts w:ascii="Arial Narrow" w:eastAsiaTheme="minorHAnsi" w:hAnsi="Arial Narrow" w:cstheme="minorBidi"/>
          <w:sz w:val="22"/>
          <w:szCs w:val="22"/>
        </w:rPr>
        <w:t xml:space="preserve">remettre au titre du DOE est indiquée à l’article </w:t>
      </w:r>
      <w:r w:rsidR="009D196D">
        <w:rPr>
          <w:rFonts w:ascii="Arial Narrow" w:eastAsiaTheme="minorHAnsi" w:hAnsi="Arial Narrow" w:cstheme="minorBidi"/>
          <w:sz w:val="22"/>
          <w:szCs w:val="22"/>
        </w:rPr>
        <w:t>2.9.4</w:t>
      </w:r>
      <w:r w:rsidRPr="00AB26FC">
        <w:rPr>
          <w:rFonts w:ascii="Arial Narrow" w:eastAsiaTheme="minorHAnsi" w:hAnsi="Arial Narrow" w:cstheme="minorBidi"/>
          <w:color w:val="ED7D31" w:themeColor="accent2"/>
          <w:sz w:val="22"/>
          <w:szCs w:val="22"/>
        </w:rPr>
        <w:t xml:space="preserve"> </w:t>
      </w:r>
      <w:r>
        <w:rPr>
          <w:rFonts w:ascii="Arial Narrow" w:eastAsiaTheme="minorHAnsi" w:hAnsi="Arial Narrow" w:cstheme="minorBidi"/>
          <w:sz w:val="22"/>
          <w:szCs w:val="22"/>
        </w:rPr>
        <w:t xml:space="preserve">du CCTP. </w:t>
      </w:r>
      <w:r w:rsidR="001A38BC" w:rsidRPr="001A38BC">
        <w:rPr>
          <w:rFonts w:ascii="Arial Narrow" w:eastAsiaTheme="minorHAnsi" w:hAnsi="Arial Narrow" w:cstheme="minorBidi"/>
          <w:sz w:val="22"/>
          <w:szCs w:val="22"/>
        </w:rPr>
        <w:t xml:space="preserve"> </w:t>
      </w:r>
    </w:p>
    <w:p w14:paraId="753A690A" w14:textId="631EA400" w:rsidR="001A38BC" w:rsidRDefault="001A38BC" w:rsidP="00EE0297">
      <w:pPr>
        <w:pStyle w:val="En-tte"/>
        <w:tabs>
          <w:tab w:val="clear" w:pos="4536"/>
          <w:tab w:val="clear" w:pos="9072"/>
        </w:tabs>
        <w:spacing w:after="120" w:line="360" w:lineRule="auto"/>
        <w:jc w:val="both"/>
        <w:rPr>
          <w:rFonts w:ascii="Arial Narrow" w:hAnsi="Arial Narrow"/>
        </w:rPr>
      </w:pPr>
      <w:r w:rsidRPr="001A38BC">
        <w:rPr>
          <w:rFonts w:ascii="Arial Narrow" w:hAnsi="Arial Narrow"/>
        </w:rPr>
        <w:t>Par dérogation à l’article 40</w:t>
      </w:r>
      <w:r w:rsidR="009352BD">
        <w:rPr>
          <w:rFonts w:ascii="Arial Narrow" w:hAnsi="Arial Narrow"/>
        </w:rPr>
        <w:t>.1</w:t>
      </w:r>
      <w:r w:rsidRPr="001A38BC">
        <w:rPr>
          <w:rFonts w:ascii="Arial Narrow" w:hAnsi="Arial Narrow"/>
        </w:rPr>
        <w:t xml:space="preserve"> du CCAG-Travaux, l’ensemble des documents à remettre après exécution doivent être remis au maître d’œuvre au plus tard à la date des opérations préalables à la réception fixée par le maître d’œuvre</w:t>
      </w:r>
      <w:r w:rsidR="00965530">
        <w:rPr>
          <w:rFonts w:ascii="Arial Narrow" w:hAnsi="Arial Narrow"/>
        </w:rPr>
        <w:t>.</w:t>
      </w:r>
    </w:p>
    <w:p w14:paraId="29867496" w14:textId="77777777" w:rsidR="00965530" w:rsidRDefault="00965530" w:rsidP="00EE0297">
      <w:pPr>
        <w:pStyle w:val="En-tte"/>
        <w:tabs>
          <w:tab w:val="clear" w:pos="4536"/>
          <w:tab w:val="clear" w:pos="9072"/>
        </w:tabs>
        <w:spacing w:after="120" w:line="360" w:lineRule="auto"/>
        <w:jc w:val="both"/>
        <w:rPr>
          <w:rFonts w:ascii="Arial Narrow" w:hAnsi="Arial Narrow"/>
        </w:rPr>
      </w:pPr>
    </w:p>
    <w:p w14:paraId="3C7AD970" w14:textId="01373259" w:rsidR="00BB05AC" w:rsidRPr="00546FE0" w:rsidRDefault="00BB05AC" w:rsidP="00BB05AC">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Pr>
          <w:rFonts w:ascii="Arial Narrow" w:hAnsi="Arial Narrow"/>
          <w:b/>
        </w:rPr>
        <w:t>RECEPTION</w:t>
      </w:r>
      <w:r w:rsidR="0048725C">
        <w:rPr>
          <w:rFonts w:ascii="Arial Narrow" w:hAnsi="Arial Narrow"/>
          <w:b/>
        </w:rPr>
        <w:t xml:space="preserve"> ET LEVEE DES RESERVES</w:t>
      </w:r>
    </w:p>
    <w:p w14:paraId="6FAB77DD" w14:textId="353AFA7B" w:rsidR="0002039E" w:rsidRDefault="0002039E" w:rsidP="0002039E">
      <w:pPr>
        <w:pStyle w:val="5Articlenormal"/>
        <w:numPr>
          <w:ilvl w:val="1"/>
          <w:numId w:val="41"/>
        </w:numPr>
      </w:pPr>
      <w:r w:rsidRPr="0002039E">
        <w:t xml:space="preserve">Réception </w:t>
      </w:r>
    </w:p>
    <w:p w14:paraId="32A81DF8" w14:textId="77777777" w:rsidR="00223CFB" w:rsidRDefault="00223CFB" w:rsidP="00223CFB">
      <w:pPr>
        <w:pStyle w:val="5Articlenormal"/>
      </w:pPr>
    </w:p>
    <w:p w14:paraId="3A56DBBF" w14:textId="7360097B" w:rsidR="00223CFB" w:rsidRDefault="00387D6B" w:rsidP="00223CFB">
      <w:pPr>
        <w:pStyle w:val="5Articlenormal"/>
        <w:spacing w:after="120"/>
      </w:pPr>
      <w:r>
        <w:t>7</w:t>
      </w:r>
      <w:r w:rsidR="0002039E" w:rsidRPr="0002039E">
        <w:t>.1.1 Opérations préalables à la réception</w:t>
      </w:r>
    </w:p>
    <w:p w14:paraId="4658983D" w14:textId="77777777" w:rsidR="00223CFB" w:rsidRPr="00223CFB" w:rsidRDefault="00223CFB" w:rsidP="00223CFB">
      <w:pPr>
        <w:pStyle w:val="5Articlenormal"/>
        <w:spacing w:after="120"/>
        <w:rPr>
          <w:sz w:val="10"/>
        </w:rPr>
      </w:pPr>
    </w:p>
    <w:p w14:paraId="785A6885" w14:textId="2FF21896" w:rsidR="0002039E" w:rsidRPr="00223CFB" w:rsidRDefault="0002039E" w:rsidP="00223CFB">
      <w:pPr>
        <w:pStyle w:val="ART-0"/>
        <w:spacing w:before="120" w:line="360" w:lineRule="auto"/>
        <w:ind w:left="0" w:right="-2"/>
        <w:rPr>
          <w:rFonts w:ascii="Arial Narrow" w:eastAsiaTheme="minorHAnsi" w:hAnsi="Arial Narrow" w:cstheme="minorBidi"/>
          <w:sz w:val="22"/>
          <w:szCs w:val="22"/>
        </w:rPr>
      </w:pPr>
      <w:r w:rsidRPr="00223CFB">
        <w:rPr>
          <w:rFonts w:ascii="Arial Narrow" w:eastAsiaTheme="minorHAnsi" w:hAnsi="Arial Narrow" w:cstheme="minorBidi"/>
          <w:sz w:val="22"/>
          <w:szCs w:val="22"/>
        </w:rPr>
        <w:t>Le Titulaire avise à la fois, le maitre d’ouvrage et le maître d’œuvre, par écrit, de la date à laquelle il estime que les travaux seront achevés. La date d’achèvement des travaux doit être conforme à celle précisée dans le planning prévisionnel qui sera rendu contractuel à la notification du marché.</w:t>
      </w:r>
    </w:p>
    <w:p w14:paraId="3F68AD74" w14:textId="77777777" w:rsidR="0002039E" w:rsidRPr="00223CFB" w:rsidRDefault="0002039E" w:rsidP="00223CFB">
      <w:pPr>
        <w:pStyle w:val="ART-0"/>
        <w:spacing w:before="120" w:line="360" w:lineRule="auto"/>
        <w:ind w:left="0" w:right="-2"/>
        <w:rPr>
          <w:rFonts w:ascii="Arial Narrow" w:eastAsiaTheme="minorHAnsi" w:hAnsi="Arial Narrow" w:cstheme="minorBidi"/>
          <w:sz w:val="22"/>
          <w:szCs w:val="22"/>
        </w:rPr>
      </w:pPr>
      <w:r w:rsidRPr="00223CFB">
        <w:rPr>
          <w:rFonts w:ascii="Arial Narrow" w:eastAsiaTheme="minorHAnsi" w:hAnsi="Arial Narrow" w:cstheme="minorBidi"/>
          <w:sz w:val="22"/>
          <w:szCs w:val="22"/>
        </w:rPr>
        <w:t>Le maître d’ouvrage, avisé par le maître d’œuvre de la date de ces opérations, peut y assister ou s’y faire représenter. Le procès-verbal des opérations préalables à la décision de réception mentionne soit la présence du maître d’ouvrage, soit, en son absence, que le maître d’œuvre l’avait avisé.</w:t>
      </w:r>
    </w:p>
    <w:p w14:paraId="2DD30DCA" w14:textId="77777777" w:rsidR="0002039E" w:rsidRPr="00223CFB" w:rsidRDefault="0002039E" w:rsidP="00223CFB">
      <w:pPr>
        <w:pStyle w:val="ART-0"/>
        <w:spacing w:before="120" w:line="360" w:lineRule="auto"/>
        <w:ind w:left="0" w:right="-2"/>
        <w:rPr>
          <w:rFonts w:ascii="Arial Narrow" w:eastAsiaTheme="minorHAnsi" w:hAnsi="Arial Narrow" w:cstheme="minorBidi"/>
          <w:sz w:val="22"/>
          <w:szCs w:val="22"/>
        </w:rPr>
      </w:pPr>
      <w:r w:rsidRPr="00223CFB">
        <w:rPr>
          <w:rFonts w:ascii="Arial Narrow" w:eastAsiaTheme="minorHAnsi" w:hAnsi="Arial Narrow" w:cstheme="minorBidi"/>
          <w:sz w:val="22"/>
          <w:szCs w:val="22"/>
        </w:rPr>
        <w:t>En cas d’absence du titulaire à ces opérations, il en est fait mention au procès-verbal qui lui est notifié.</w:t>
      </w:r>
    </w:p>
    <w:p w14:paraId="14C4BF46" w14:textId="77777777" w:rsidR="0002039E" w:rsidRPr="0002039E" w:rsidRDefault="0002039E" w:rsidP="0002039E">
      <w:pPr>
        <w:pStyle w:val="En-tte"/>
        <w:tabs>
          <w:tab w:val="clear" w:pos="4536"/>
          <w:tab w:val="clear" w:pos="9072"/>
        </w:tabs>
        <w:spacing w:before="160" w:after="120" w:line="360" w:lineRule="auto"/>
        <w:jc w:val="both"/>
        <w:rPr>
          <w:rFonts w:ascii="Arial Narrow" w:hAnsi="Arial Narrow"/>
        </w:rPr>
      </w:pPr>
      <w:r w:rsidRPr="0002039E">
        <w:rPr>
          <w:rFonts w:ascii="Arial Narrow" w:hAnsi="Arial Narrow"/>
        </w:rPr>
        <w:t>Les opérations préalables à la décision de réception comportent, en tant que besoin :</w:t>
      </w:r>
    </w:p>
    <w:p w14:paraId="5AEA9F71" w14:textId="77777777" w:rsidR="0002039E" w:rsidRPr="0002039E" w:rsidRDefault="0002039E" w:rsidP="00733B55">
      <w:pPr>
        <w:pStyle w:val="En-tte"/>
        <w:numPr>
          <w:ilvl w:val="0"/>
          <w:numId w:val="26"/>
        </w:numPr>
        <w:tabs>
          <w:tab w:val="clear" w:pos="4536"/>
          <w:tab w:val="clear" w:pos="9072"/>
        </w:tabs>
        <w:spacing w:before="120" w:line="360" w:lineRule="auto"/>
        <w:ind w:left="1208" w:hanging="357"/>
        <w:jc w:val="both"/>
        <w:rPr>
          <w:rFonts w:ascii="Arial Narrow" w:hAnsi="Arial Narrow"/>
        </w:rPr>
      </w:pPr>
      <w:r w:rsidRPr="0002039E">
        <w:rPr>
          <w:rFonts w:ascii="Arial Narrow" w:hAnsi="Arial Narrow"/>
        </w:rPr>
        <w:t>La reconnaissance des ouvrages exécutés ;</w:t>
      </w:r>
    </w:p>
    <w:p w14:paraId="75F3A909" w14:textId="77777777" w:rsidR="0002039E" w:rsidRPr="0002039E" w:rsidRDefault="0002039E" w:rsidP="00733B55">
      <w:pPr>
        <w:pStyle w:val="En-tte"/>
        <w:numPr>
          <w:ilvl w:val="0"/>
          <w:numId w:val="26"/>
        </w:numPr>
        <w:tabs>
          <w:tab w:val="clear" w:pos="4536"/>
          <w:tab w:val="clear" w:pos="9072"/>
        </w:tabs>
        <w:spacing w:before="120" w:line="360" w:lineRule="auto"/>
        <w:ind w:left="1208" w:hanging="357"/>
        <w:jc w:val="both"/>
        <w:rPr>
          <w:rFonts w:ascii="Arial Narrow" w:hAnsi="Arial Narrow"/>
        </w:rPr>
      </w:pPr>
      <w:r w:rsidRPr="0002039E">
        <w:rPr>
          <w:rFonts w:ascii="Arial Narrow" w:hAnsi="Arial Narrow"/>
        </w:rPr>
        <w:t>Les épreuves éventuellement prévues par le marché ;</w:t>
      </w:r>
    </w:p>
    <w:p w14:paraId="1FA8A932" w14:textId="77777777" w:rsidR="0002039E" w:rsidRPr="0002039E" w:rsidRDefault="0002039E" w:rsidP="00733B55">
      <w:pPr>
        <w:pStyle w:val="En-tte"/>
        <w:numPr>
          <w:ilvl w:val="0"/>
          <w:numId w:val="26"/>
        </w:numPr>
        <w:tabs>
          <w:tab w:val="clear" w:pos="4536"/>
          <w:tab w:val="clear" w:pos="9072"/>
        </w:tabs>
        <w:spacing w:before="120" w:line="360" w:lineRule="auto"/>
        <w:ind w:left="1208" w:hanging="357"/>
        <w:jc w:val="both"/>
        <w:rPr>
          <w:rFonts w:ascii="Arial Narrow" w:hAnsi="Arial Narrow"/>
        </w:rPr>
      </w:pPr>
      <w:r w:rsidRPr="0002039E">
        <w:rPr>
          <w:rFonts w:ascii="Arial Narrow" w:hAnsi="Arial Narrow"/>
        </w:rPr>
        <w:t>La constatation éventuellement d’inexécution des prestations prévues au marché ;</w:t>
      </w:r>
    </w:p>
    <w:p w14:paraId="246F9E6F" w14:textId="77777777" w:rsidR="0002039E" w:rsidRPr="0002039E" w:rsidRDefault="0002039E" w:rsidP="00733B55">
      <w:pPr>
        <w:pStyle w:val="En-tte"/>
        <w:numPr>
          <w:ilvl w:val="0"/>
          <w:numId w:val="26"/>
        </w:numPr>
        <w:tabs>
          <w:tab w:val="clear" w:pos="4536"/>
          <w:tab w:val="clear" w:pos="9072"/>
        </w:tabs>
        <w:spacing w:before="120" w:line="360" w:lineRule="auto"/>
        <w:ind w:left="1208" w:hanging="357"/>
        <w:jc w:val="both"/>
        <w:rPr>
          <w:rFonts w:ascii="Arial Narrow" w:hAnsi="Arial Narrow"/>
        </w:rPr>
      </w:pPr>
      <w:r w:rsidRPr="0002039E">
        <w:rPr>
          <w:rFonts w:ascii="Arial Narrow" w:hAnsi="Arial Narrow"/>
        </w:rPr>
        <w:t>La vérification de la conformité des conditions de pose des équipements aux spécifications des fournisseurs conditionnant leur garantie ;</w:t>
      </w:r>
    </w:p>
    <w:p w14:paraId="691DD5CC" w14:textId="77777777" w:rsidR="0002039E" w:rsidRPr="0002039E" w:rsidRDefault="0002039E" w:rsidP="00733B55">
      <w:pPr>
        <w:pStyle w:val="En-tte"/>
        <w:numPr>
          <w:ilvl w:val="0"/>
          <w:numId w:val="26"/>
        </w:numPr>
        <w:tabs>
          <w:tab w:val="clear" w:pos="4536"/>
          <w:tab w:val="clear" w:pos="9072"/>
        </w:tabs>
        <w:spacing w:before="120" w:line="360" w:lineRule="auto"/>
        <w:ind w:left="1208" w:hanging="357"/>
        <w:jc w:val="both"/>
        <w:rPr>
          <w:rFonts w:ascii="Arial Narrow" w:hAnsi="Arial Narrow"/>
        </w:rPr>
      </w:pPr>
      <w:r w:rsidRPr="0002039E">
        <w:rPr>
          <w:rFonts w:ascii="Arial Narrow" w:hAnsi="Arial Narrow"/>
        </w:rPr>
        <w:t>La constatation éventuellement d’imperfections ou malfaçons ;</w:t>
      </w:r>
    </w:p>
    <w:p w14:paraId="389FEC45" w14:textId="77777777" w:rsidR="0002039E" w:rsidRPr="0002039E" w:rsidRDefault="0002039E" w:rsidP="00733B55">
      <w:pPr>
        <w:pStyle w:val="En-tte"/>
        <w:numPr>
          <w:ilvl w:val="0"/>
          <w:numId w:val="26"/>
        </w:numPr>
        <w:tabs>
          <w:tab w:val="clear" w:pos="4536"/>
          <w:tab w:val="clear" w:pos="9072"/>
        </w:tabs>
        <w:spacing w:before="120" w:line="360" w:lineRule="auto"/>
        <w:ind w:left="1208" w:hanging="357"/>
        <w:jc w:val="both"/>
        <w:rPr>
          <w:rFonts w:ascii="Arial Narrow" w:hAnsi="Arial Narrow"/>
        </w:rPr>
      </w:pPr>
      <w:r w:rsidRPr="0002039E">
        <w:rPr>
          <w:rFonts w:ascii="Arial Narrow" w:hAnsi="Arial Narrow"/>
        </w:rPr>
        <w:t>La constatation du repliement des installations de chantier et de la remise en état des terrains et des lieux ;</w:t>
      </w:r>
    </w:p>
    <w:p w14:paraId="7CE1C4F6" w14:textId="7545DB37" w:rsidR="0002039E" w:rsidRPr="0002039E" w:rsidRDefault="0002039E" w:rsidP="00733B55">
      <w:pPr>
        <w:pStyle w:val="En-tte"/>
        <w:numPr>
          <w:ilvl w:val="0"/>
          <w:numId w:val="26"/>
        </w:numPr>
        <w:tabs>
          <w:tab w:val="clear" w:pos="4536"/>
          <w:tab w:val="clear" w:pos="9072"/>
        </w:tabs>
        <w:spacing w:before="120" w:line="360" w:lineRule="auto"/>
        <w:ind w:left="1208" w:hanging="357"/>
        <w:jc w:val="both"/>
        <w:rPr>
          <w:rFonts w:ascii="Arial Narrow" w:hAnsi="Arial Narrow"/>
        </w:rPr>
      </w:pPr>
      <w:r w:rsidRPr="0002039E">
        <w:rPr>
          <w:rFonts w:ascii="Arial Narrow" w:hAnsi="Arial Narrow"/>
        </w:rPr>
        <w:t>Les constations relatives à l’achèvement des travaux.</w:t>
      </w:r>
    </w:p>
    <w:p w14:paraId="58C00E79" w14:textId="09439EBB" w:rsidR="0002039E" w:rsidRPr="0002039E" w:rsidRDefault="0002039E" w:rsidP="0002039E">
      <w:pPr>
        <w:pStyle w:val="En-tte"/>
        <w:tabs>
          <w:tab w:val="clear" w:pos="4536"/>
          <w:tab w:val="clear" w:pos="9072"/>
        </w:tabs>
        <w:spacing w:before="160" w:line="360" w:lineRule="auto"/>
        <w:jc w:val="both"/>
        <w:rPr>
          <w:rFonts w:ascii="Arial Narrow" w:hAnsi="Arial Narrow"/>
        </w:rPr>
      </w:pPr>
      <w:r w:rsidRPr="0002039E">
        <w:rPr>
          <w:rFonts w:ascii="Arial Narrow" w:hAnsi="Arial Narrow"/>
        </w:rPr>
        <w:lastRenderedPageBreak/>
        <w:t>Ces opérations font l’objet d’un procès-verbal de réception dressé sur-le-champ par le maître d’œuvre et signé par lui et par le titulaire. Si le titulaire refuse de signer le procès-verbal, il en est fait mention. Un exemplaire est remis au titulaire.</w:t>
      </w:r>
    </w:p>
    <w:p w14:paraId="122D3DD7" w14:textId="394888DD" w:rsidR="00733B55" w:rsidRPr="0002039E" w:rsidRDefault="00387D6B" w:rsidP="0002039E">
      <w:pPr>
        <w:pStyle w:val="En-tte"/>
        <w:tabs>
          <w:tab w:val="clear" w:pos="4536"/>
          <w:tab w:val="clear" w:pos="9072"/>
        </w:tabs>
        <w:spacing w:before="160" w:line="360" w:lineRule="auto"/>
        <w:jc w:val="both"/>
        <w:rPr>
          <w:rFonts w:ascii="Arial Narrow" w:hAnsi="Arial Narrow"/>
        </w:rPr>
      </w:pPr>
      <w:r>
        <w:rPr>
          <w:rFonts w:ascii="Arial Narrow" w:hAnsi="Arial Narrow"/>
        </w:rPr>
        <w:t>Par dérogation au délai prévu à l’article 41.2 du CCAG-TVX, p</w:t>
      </w:r>
      <w:r w:rsidR="0002039E" w:rsidRPr="0002039E">
        <w:rPr>
          <w:rFonts w:ascii="Arial Narrow" w:hAnsi="Arial Narrow"/>
        </w:rPr>
        <w:t>ostérieurement la date de signature du procès-verbal, le maître d’œuvre fait connaître au titulaire s’il a ou non proposé au maître d’ouvrage de prononcer la réception des ouvrages et, dans l’affirmative, la date d’achèvement des travaux qu’il a proposé de retenir, ainsi que les réserves dont il a éventuellement p</w:t>
      </w:r>
      <w:r w:rsidR="0002039E">
        <w:rPr>
          <w:rFonts w:ascii="Arial Narrow" w:hAnsi="Arial Narrow"/>
        </w:rPr>
        <w:t>roposé d’assortir la réception.</w:t>
      </w:r>
    </w:p>
    <w:p w14:paraId="652FE7C1" w14:textId="1D941636" w:rsidR="0002039E" w:rsidRPr="0002039E" w:rsidRDefault="00387D6B" w:rsidP="0002039E">
      <w:pPr>
        <w:pStyle w:val="En-tte"/>
        <w:tabs>
          <w:tab w:val="clear" w:pos="4536"/>
          <w:tab w:val="clear" w:pos="9072"/>
        </w:tabs>
        <w:spacing w:before="160" w:line="360" w:lineRule="auto"/>
        <w:jc w:val="both"/>
        <w:rPr>
          <w:rFonts w:ascii="Arial Narrow" w:hAnsi="Arial Narrow"/>
          <w:b/>
        </w:rPr>
      </w:pPr>
      <w:r>
        <w:rPr>
          <w:rFonts w:ascii="Arial Narrow" w:hAnsi="Arial Narrow"/>
          <w:b/>
        </w:rPr>
        <w:t>7</w:t>
      </w:r>
      <w:r w:rsidR="0002039E" w:rsidRPr="0002039E">
        <w:rPr>
          <w:rFonts w:ascii="Arial Narrow" w:hAnsi="Arial Narrow"/>
          <w:b/>
        </w:rPr>
        <w:t>.1.2 Réception de l’</w:t>
      </w:r>
      <w:r w:rsidR="0002039E">
        <w:rPr>
          <w:rFonts w:ascii="Arial Narrow" w:hAnsi="Arial Narrow"/>
          <w:b/>
        </w:rPr>
        <w:t>ouvrage par le maître d’ouvrage</w:t>
      </w:r>
    </w:p>
    <w:p w14:paraId="79DACB19" w14:textId="4D73AE1F" w:rsidR="0002039E" w:rsidRPr="0002039E" w:rsidRDefault="0002039E" w:rsidP="0002039E">
      <w:pPr>
        <w:pStyle w:val="En-tte"/>
        <w:tabs>
          <w:tab w:val="clear" w:pos="4536"/>
          <w:tab w:val="clear" w:pos="9072"/>
        </w:tabs>
        <w:spacing w:before="160" w:line="360" w:lineRule="auto"/>
        <w:jc w:val="both"/>
        <w:rPr>
          <w:rFonts w:ascii="Arial Narrow" w:hAnsi="Arial Narrow"/>
        </w:rPr>
      </w:pPr>
      <w:r w:rsidRPr="00F73F80">
        <w:rPr>
          <w:rFonts w:ascii="Arial Narrow" w:hAnsi="Arial Narrow"/>
        </w:rPr>
        <w:t>Au vu du procès-verbal des opérations préalables à la réception et des propositions du maître d’œuvre, le maître d’ouvrage décide si la réception est ou non prononcée ou si elle est prononcée avec réserves.</w:t>
      </w:r>
      <w:r w:rsidR="00F73F80">
        <w:rPr>
          <w:rFonts w:ascii="Arial Narrow" w:hAnsi="Arial Narrow"/>
        </w:rPr>
        <w:t xml:space="preserve"> </w:t>
      </w:r>
    </w:p>
    <w:p w14:paraId="64567ADD" w14:textId="3CFB93A1" w:rsidR="00733B55" w:rsidRDefault="0002039E" w:rsidP="0002039E">
      <w:pPr>
        <w:pStyle w:val="En-tte"/>
        <w:tabs>
          <w:tab w:val="clear" w:pos="4536"/>
          <w:tab w:val="clear" w:pos="9072"/>
        </w:tabs>
        <w:spacing w:before="160" w:line="360" w:lineRule="auto"/>
        <w:jc w:val="both"/>
        <w:rPr>
          <w:rFonts w:ascii="Arial Narrow" w:hAnsi="Arial Narrow"/>
        </w:rPr>
      </w:pPr>
      <w:r w:rsidRPr="0002039E">
        <w:rPr>
          <w:rFonts w:ascii="Arial Narrow" w:hAnsi="Arial Narrow"/>
        </w:rPr>
        <w:t>La réception prend effet à la date fixée</w:t>
      </w:r>
      <w:r>
        <w:rPr>
          <w:rFonts w:ascii="Arial Narrow" w:hAnsi="Arial Narrow"/>
        </w:rPr>
        <w:t xml:space="preserve"> pour l’achèvement des travaux.</w:t>
      </w:r>
    </w:p>
    <w:p w14:paraId="1A5B6680" w14:textId="77777777" w:rsidR="002A7E4F" w:rsidRPr="0002039E" w:rsidRDefault="002A7E4F" w:rsidP="0002039E">
      <w:pPr>
        <w:pStyle w:val="En-tte"/>
        <w:tabs>
          <w:tab w:val="clear" w:pos="4536"/>
          <w:tab w:val="clear" w:pos="9072"/>
        </w:tabs>
        <w:spacing w:before="160" w:line="360" w:lineRule="auto"/>
        <w:jc w:val="both"/>
        <w:rPr>
          <w:rFonts w:ascii="Arial Narrow" w:hAnsi="Arial Narrow"/>
        </w:rPr>
      </w:pPr>
    </w:p>
    <w:p w14:paraId="091CF793" w14:textId="5322A087" w:rsidR="0002039E" w:rsidRPr="0002039E" w:rsidRDefault="0002039E" w:rsidP="00387D6B">
      <w:pPr>
        <w:pStyle w:val="5Articlenormal"/>
        <w:numPr>
          <w:ilvl w:val="1"/>
          <w:numId w:val="42"/>
        </w:numPr>
      </w:pPr>
      <w:r w:rsidRPr="0002039E">
        <w:t>Levée des réserves</w:t>
      </w:r>
    </w:p>
    <w:p w14:paraId="72A35D58" w14:textId="5F4CF558" w:rsidR="0002039E" w:rsidRPr="0002039E" w:rsidRDefault="0002039E" w:rsidP="0002039E">
      <w:pPr>
        <w:pStyle w:val="En-tte"/>
        <w:tabs>
          <w:tab w:val="clear" w:pos="4536"/>
          <w:tab w:val="clear" w:pos="9072"/>
        </w:tabs>
        <w:spacing w:before="160" w:line="360" w:lineRule="auto"/>
        <w:jc w:val="both"/>
        <w:rPr>
          <w:rFonts w:ascii="Arial Narrow" w:hAnsi="Arial Narrow"/>
        </w:rPr>
      </w:pPr>
      <w:r w:rsidRPr="0002039E">
        <w:rPr>
          <w:rFonts w:ascii="Arial Narrow" w:hAnsi="Arial Narrow"/>
        </w:rPr>
        <w:t xml:space="preserve">Lorsque la réception est assortie de réserves, le titulaire doit remédier aux imperfections et malfaçons correspondants dans le délai fixé par le maître d’ouvrage dans la décision de réception ou, en l’absence d’un tel délai, trois mois avant l’expiration du délai de garantie définie à </w:t>
      </w:r>
      <w:r>
        <w:rPr>
          <w:rFonts w:ascii="Arial Narrow" w:hAnsi="Arial Narrow"/>
        </w:rPr>
        <w:t>l’article 44-1 du CCAG Travaux.</w:t>
      </w:r>
    </w:p>
    <w:p w14:paraId="0040FE7F" w14:textId="77777777" w:rsidR="0002039E" w:rsidRPr="0002039E" w:rsidRDefault="0002039E" w:rsidP="0002039E">
      <w:pPr>
        <w:pStyle w:val="En-tte"/>
        <w:tabs>
          <w:tab w:val="clear" w:pos="4536"/>
          <w:tab w:val="clear" w:pos="9072"/>
        </w:tabs>
        <w:spacing w:before="160" w:line="360" w:lineRule="auto"/>
        <w:jc w:val="both"/>
        <w:rPr>
          <w:rFonts w:ascii="Arial Narrow" w:hAnsi="Arial Narrow"/>
        </w:rPr>
      </w:pPr>
      <w:r w:rsidRPr="0002039E">
        <w:rPr>
          <w:rFonts w:ascii="Arial Narrow" w:hAnsi="Arial Narrow"/>
        </w:rPr>
        <w:t>Au cas où ces travaux ne seraient pas faits dans le délai prescrit, le maître d’ouvrage peut les faire exécuter aux frais et risques du titulaire, après mise en demeure restée sans effet.</w:t>
      </w:r>
    </w:p>
    <w:p w14:paraId="5A2ECA66" w14:textId="23CD7EF9" w:rsidR="0002039E" w:rsidRPr="0002039E" w:rsidRDefault="0002039E" w:rsidP="0002039E">
      <w:pPr>
        <w:pStyle w:val="En-tte"/>
        <w:tabs>
          <w:tab w:val="clear" w:pos="4536"/>
          <w:tab w:val="clear" w:pos="9072"/>
        </w:tabs>
        <w:spacing w:before="160" w:line="360" w:lineRule="auto"/>
        <w:jc w:val="both"/>
        <w:rPr>
          <w:rFonts w:ascii="Arial Narrow" w:hAnsi="Arial Narrow"/>
        </w:rPr>
      </w:pPr>
      <w:r w:rsidRPr="0002039E">
        <w:rPr>
          <w:rFonts w:ascii="Arial Narrow" w:hAnsi="Arial Narrow"/>
        </w:rPr>
        <w:t>Les travaux à réaliser en vertu des réserves inscrites au procès-verbal de réception ou pour effectuer les remises en ordre dues au titre des garanties contractuelles ou légales seront exécutés par les moyens les plus rapides, dans le respect des dispositions du marché de manière que la gêne ou le risque pouvant en résulter pour le maitre d’ouvrage soit réduit au minimum. Les modalités de remise en état doivent en tout état de cause faire l’objet d’un accord préalable du maître d’ouvrage et se déroulera dans respect du règlement intérieur de fon</w:t>
      </w:r>
      <w:r>
        <w:rPr>
          <w:rFonts w:ascii="Arial Narrow" w:hAnsi="Arial Narrow"/>
        </w:rPr>
        <w:t>ctionnement de l’établissement.</w:t>
      </w:r>
    </w:p>
    <w:p w14:paraId="347CB265" w14:textId="163F6E05" w:rsidR="0002039E" w:rsidRPr="0002039E" w:rsidRDefault="0002039E" w:rsidP="0002039E">
      <w:pPr>
        <w:pStyle w:val="En-tte"/>
        <w:tabs>
          <w:tab w:val="clear" w:pos="4536"/>
          <w:tab w:val="clear" w:pos="9072"/>
        </w:tabs>
        <w:spacing w:before="160" w:line="360" w:lineRule="auto"/>
        <w:jc w:val="both"/>
        <w:rPr>
          <w:rFonts w:ascii="Arial Narrow" w:hAnsi="Arial Narrow"/>
        </w:rPr>
      </w:pPr>
      <w:r w:rsidRPr="0002039E">
        <w:rPr>
          <w:rFonts w:ascii="Arial Narrow" w:hAnsi="Arial Narrow"/>
        </w:rPr>
        <w:t xml:space="preserve">Tous les frais liés directement ou indirectement à ces travaux sont à la charge de l’entrepreneur défaillant, y compris </w:t>
      </w:r>
      <w:r w:rsidR="00733B55">
        <w:rPr>
          <w:rFonts w:ascii="Arial Narrow" w:hAnsi="Arial Narrow"/>
        </w:rPr>
        <w:t xml:space="preserve">de </w:t>
      </w:r>
      <w:r w:rsidRPr="0002039E">
        <w:rPr>
          <w:rFonts w:ascii="Arial Narrow" w:hAnsi="Arial Narrow"/>
        </w:rPr>
        <w:t>déplacement et de séj</w:t>
      </w:r>
      <w:r>
        <w:rPr>
          <w:rFonts w:ascii="Arial Narrow" w:hAnsi="Arial Narrow"/>
        </w:rPr>
        <w:t>our de l’entreprise suppléante.</w:t>
      </w:r>
    </w:p>
    <w:p w14:paraId="2D451541" w14:textId="684F9DEC" w:rsidR="0002039E" w:rsidRPr="0002039E" w:rsidRDefault="0002039E" w:rsidP="0002039E">
      <w:pPr>
        <w:pStyle w:val="En-tte"/>
        <w:tabs>
          <w:tab w:val="clear" w:pos="4536"/>
          <w:tab w:val="clear" w:pos="9072"/>
        </w:tabs>
        <w:spacing w:before="160" w:line="360" w:lineRule="auto"/>
        <w:jc w:val="both"/>
        <w:rPr>
          <w:rFonts w:ascii="Arial Narrow" w:hAnsi="Arial Narrow"/>
        </w:rPr>
      </w:pPr>
      <w:r w:rsidRPr="0002039E">
        <w:rPr>
          <w:rFonts w:ascii="Arial Narrow" w:hAnsi="Arial Narrow"/>
        </w:rPr>
        <w:t>Si certains ouvrages ou certaines parties d’ouvrages ne sont pas entièrement conformes aux spécifications du marché, sans que les imperfections constatées soient de nature à porter atteinte à la sécurité, au comportement ou à l’utilisation des ouvrages, le maître d’ouvrage peut, eu égard à la faible importance des imperfections et aux difficultés que présenterait la mise en conformité, renoncer à ordonner la réfection des ouvrages estimés défectueux et proposer au titulaire une réfaction sur les prix.</w:t>
      </w:r>
    </w:p>
    <w:p w14:paraId="0C89F456" w14:textId="40BB544E" w:rsidR="0002039E" w:rsidRDefault="0002039E" w:rsidP="00AB26FC">
      <w:pPr>
        <w:pStyle w:val="En-tte"/>
        <w:tabs>
          <w:tab w:val="clear" w:pos="4536"/>
          <w:tab w:val="clear" w:pos="9072"/>
        </w:tabs>
        <w:spacing w:before="160" w:line="360" w:lineRule="auto"/>
        <w:jc w:val="both"/>
        <w:rPr>
          <w:rFonts w:ascii="Arial Narrow" w:hAnsi="Arial Narrow"/>
        </w:rPr>
      </w:pPr>
      <w:r w:rsidRPr="0002039E">
        <w:rPr>
          <w:rFonts w:ascii="Arial Narrow" w:hAnsi="Arial Narrow"/>
        </w:rPr>
        <w:lastRenderedPageBreak/>
        <w:t xml:space="preserve">Si le titulaire accepte la réfaction, les imperfections qui l’ont motivée se trouve se trouvent couvertes de ce fait et la réception est prononcée sans réserve Dans le cas contraire, le titulaire demeure tenu de réparer ces imperfections, la réception étant prononcée sous réserve de leur réparation. </w:t>
      </w:r>
    </w:p>
    <w:p w14:paraId="6D9E04CE" w14:textId="77777777" w:rsidR="00AB26FC" w:rsidRDefault="00AB26FC" w:rsidP="00AB26FC">
      <w:pPr>
        <w:pStyle w:val="En-tte"/>
        <w:tabs>
          <w:tab w:val="clear" w:pos="4536"/>
          <w:tab w:val="clear" w:pos="9072"/>
        </w:tabs>
        <w:spacing w:before="160" w:line="360" w:lineRule="auto"/>
        <w:jc w:val="both"/>
        <w:rPr>
          <w:rFonts w:ascii="Arial Narrow" w:hAnsi="Arial Narrow"/>
        </w:rPr>
      </w:pPr>
    </w:p>
    <w:p w14:paraId="0DBF5D6E" w14:textId="70D8CB00" w:rsidR="00EE0297" w:rsidRPr="00EE0297" w:rsidRDefault="00EE0297" w:rsidP="00BB05AC">
      <w:pPr>
        <w:pStyle w:val="En-tte"/>
        <w:numPr>
          <w:ilvl w:val="0"/>
          <w:numId w:val="2"/>
        </w:numPr>
        <w:pBdr>
          <w:bottom w:val="single" w:sz="4" w:space="1" w:color="2F5496" w:themeColor="accent5" w:themeShade="BF"/>
        </w:pBdr>
        <w:tabs>
          <w:tab w:val="clear" w:pos="4536"/>
          <w:tab w:val="clear" w:pos="9072"/>
          <w:tab w:val="left" w:pos="851"/>
        </w:tabs>
        <w:spacing w:after="360" w:line="259" w:lineRule="auto"/>
        <w:ind w:left="283" w:hanging="357"/>
        <w:rPr>
          <w:rFonts w:ascii="Arial Narrow" w:hAnsi="Arial Narrow"/>
          <w:b/>
        </w:rPr>
      </w:pPr>
      <w:r w:rsidRPr="00EE0297">
        <w:rPr>
          <w:rFonts w:ascii="Arial Narrow" w:hAnsi="Arial Narrow"/>
          <w:b/>
        </w:rPr>
        <w:t>GARANTIES CONTRACTUELLES</w:t>
      </w:r>
    </w:p>
    <w:p w14:paraId="4BE77AF4" w14:textId="7F1F46EC" w:rsidR="00EE0297" w:rsidRPr="00EE0297" w:rsidRDefault="00EE0297" w:rsidP="00EE0297">
      <w:pPr>
        <w:pStyle w:val="ART-0"/>
        <w:spacing w:before="0" w:line="360" w:lineRule="auto"/>
        <w:ind w:left="0" w:right="-2"/>
        <w:rPr>
          <w:rFonts w:ascii="Arial Narrow" w:eastAsiaTheme="minorHAnsi" w:hAnsi="Arial Narrow" w:cstheme="minorBidi"/>
          <w:sz w:val="22"/>
          <w:szCs w:val="22"/>
        </w:rPr>
      </w:pPr>
      <w:r w:rsidRPr="00EE0297">
        <w:rPr>
          <w:rFonts w:ascii="Arial Narrow" w:eastAsiaTheme="minorHAnsi" w:hAnsi="Arial Narrow" w:cstheme="minorBidi"/>
          <w:sz w:val="22"/>
          <w:szCs w:val="22"/>
        </w:rPr>
        <w:t>Les dispositions de l’article 44 du CCAG-Travaux s’appliquent, complétées par les dispositions ci-après</w:t>
      </w:r>
      <w:r>
        <w:rPr>
          <w:rFonts w:ascii="Arial Narrow" w:eastAsiaTheme="minorHAnsi" w:hAnsi="Arial Narrow" w:cstheme="minorBidi"/>
          <w:sz w:val="22"/>
          <w:szCs w:val="22"/>
        </w:rPr>
        <w:t>.</w:t>
      </w:r>
    </w:p>
    <w:p w14:paraId="4D8C08F6" w14:textId="54D9CBCD" w:rsidR="00EE0297" w:rsidRPr="00EE0297" w:rsidRDefault="00EE0297" w:rsidP="00387D6B">
      <w:pPr>
        <w:pStyle w:val="ART-0"/>
        <w:spacing w:after="120" w:line="360" w:lineRule="auto"/>
        <w:ind w:left="0" w:right="-2"/>
        <w:rPr>
          <w:rFonts w:ascii="Arial Narrow" w:eastAsiaTheme="minorHAnsi" w:hAnsi="Arial Narrow" w:cstheme="minorBidi"/>
          <w:sz w:val="22"/>
          <w:szCs w:val="22"/>
        </w:rPr>
      </w:pPr>
      <w:r w:rsidRPr="00EE0297">
        <w:rPr>
          <w:rFonts w:ascii="Arial Narrow" w:eastAsiaTheme="minorHAnsi" w:hAnsi="Arial Narrow" w:cstheme="minorBidi"/>
          <w:sz w:val="22"/>
          <w:szCs w:val="22"/>
        </w:rPr>
        <w:t>Dans le cadre de la garantie, le titulaire devra intervenir dans les quarante-huit (48) heures à compter de la réception de la demande formulée par le pouvoir adjudicateur. En cas de non-respect du délai d’intervention susmentionné, le pouvoir adjudicateur pourra faire procéder par un tiers à l’exécution des prestations aux frais et risques du titulaire après mise en demeure restée infructueuse.</w:t>
      </w:r>
    </w:p>
    <w:p w14:paraId="2A08847B" w14:textId="3C05A978" w:rsidR="00EE0297" w:rsidRDefault="00EE0297" w:rsidP="00EE0297">
      <w:pPr>
        <w:pStyle w:val="En-tte"/>
        <w:tabs>
          <w:tab w:val="clear" w:pos="4536"/>
          <w:tab w:val="clear" w:pos="9072"/>
        </w:tabs>
        <w:spacing w:after="120" w:line="360" w:lineRule="auto"/>
        <w:jc w:val="both"/>
        <w:rPr>
          <w:rFonts w:ascii="Arial Narrow" w:hAnsi="Arial Narrow"/>
        </w:rPr>
      </w:pPr>
      <w:r w:rsidRPr="00EE0297">
        <w:rPr>
          <w:rFonts w:ascii="Arial Narrow" w:hAnsi="Arial Narrow"/>
        </w:rPr>
        <w:t>Par dérogation aux articles 42.3 et 44.1 du CCAG-Travaux, les périodes de garantie des ouvrages ou parties d’ouvrages qui font l’objet d’une réception partielle ou d’une prise de possession anticipée, courent jusqu’à l’expiration du délai de garantie de l’ensemble des travaux</w:t>
      </w:r>
      <w:r w:rsidRPr="004F00ED">
        <w:rPr>
          <w:rFonts w:ascii="Arial Narrow" w:hAnsi="Arial Narrow"/>
        </w:rPr>
        <w:t>, dans la limite maximale de 2 ans</w:t>
      </w:r>
      <w:r>
        <w:rPr>
          <w:rFonts w:ascii="Arial Narrow" w:hAnsi="Arial Narrow"/>
        </w:rPr>
        <w:t>.</w:t>
      </w:r>
    </w:p>
    <w:p w14:paraId="40432621" w14:textId="77777777" w:rsidR="00EE0297" w:rsidRPr="00546FE0" w:rsidRDefault="00EE0297" w:rsidP="00EE0297">
      <w:pPr>
        <w:pStyle w:val="En-tte"/>
        <w:tabs>
          <w:tab w:val="clear" w:pos="4536"/>
          <w:tab w:val="clear" w:pos="9072"/>
        </w:tabs>
        <w:spacing w:after="120" w:line="360" w:lineRule="auto"/>
        <w:jc w:val="both"/>
        <w:rPr>
          <w:rFonts w:ascii="Arial Narrow" w:hAnsi="Arial Narrow"/>
        </w:rPr>
      </w:pPr>
    </w:p>
    <w:p w14:paraId="0451B175" w14:textId="77777777" w:rsidR="0081396B" w:rsidRPr="00546FE0" w:rsidRDefault="0081396B" w:rsidP="00EE0297">
      <w:pPr>
        <w:pStyle w:val="En-tte"/>
        <w:numPr>
          <w:ilvl w:val="0"/>
          <w:numId w:val="2"/>
        </w:numPr>
        <w:pBdr>
          <w:bottom w:val="single" w:sz="4" w:space="1" w:color="2F5496" w:themeColor="accent5" w:themeShade="BF"/>
        </w:pBdr>
        <w:tabs>
          <w:tab w:val="clear" w:pos="4536"/>
          <w:tab w:val="clear" w:pos="9072"/>
        </w:tabs>
        <w:spacing w:after="360" w:line="259" w:lineRule="auto"/>
        <w:ind w:left="142" w:hanging="357"/>
        <w:rPr>
          <w:rFonts w:ascii="Arial Narrow" w:hAnsi="Arial Narrow"/>
          <w:b/>
        </w:rPr>
      </w:pPr>
      <w:r w:rsidRPr="00546FE0">
        <w:rPr>
          <w:rFonts w:ascii="Arial Narrow" w:hAnsi="Arial Narrow"/>
          <w:b/>
        </w:rPr>
        <w:t>PROPRIETE INTELLECTUELLE</w:t>
      </w:r>
    </w:p>
    <w:p w14:paraId="4D118276" w14:textId="4BE5D989" w:rsidR="0081396B" w:rsidRPr="00546FE0" w:rsidRDefault="0081396B"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Il est fait application du chapitre 6 du CCAG-</w:t>
      </w:r>
      <w:r w:rsidR="001A38BC">
        <w:rPr>
          <w:rFonts w:ascii="Arial Narrow" w:hAnsi="Arial Narrow"/>
        </w:rPr>
        <w:t>TVX</w:t>
      </w:r>
      <w:r w:rsidRPr="00546FE0">
        <w:rPr>
          <w:rFonts w:ascii="Arial Narrow" w:hAnsi="Arial Narrow"/>
        </w:rPr>
        <w:t>.</w:t>
      </w:r>
    </w:p>
    <w:p w14:paraId="33C6C21C" w14:textId="77777777" w:rsidR="0081396B" w:rsidRPr="00546FE0" w:rsidRDefault="0081396B" w:rsidP="00D9355E">
      <w:pPr>
        <w:pStyle w:val="En-tte"/>
        <w:tabs>
          <w:tab w:val="clear" w:pos="4536"/>
          <w:tab w:val="clear" w:pos="9072"/>
        </w:tabs>
        <w:spacing w:after="120" w:line="360" w:lineRule="auto"/>
        <w:jc w:val="both"/>
        <w:rPr>
          <w:rFonts w:ascii="Arial Narrow" w:hAnsi="Arial Narrow"/>
        </w:rPr>
      </w:pPr>
    </w:p>
    <w:p w14:paraId="6B116C75" w14:textId="77777777" w:rsidR="0081396B" w:rsidRPr="00546FE0" w:rsidRDefault="0081396B" w:rsidP="00EE0297">
      <w:pPr>
        <w:pStyle w:val="En-tte"/>
        <w:numPr>
          <w:ilvl w:val="0"/>
          <w:numId w:val="2"/>
        </w:numPr>
        <w:pBdr>
          <w:bottom w:val="single" w:sz="4" w:space="1" w:color="2F5496" w:themeColor="accent5" w:themeShade="BF"/>
        </w:pBdr>
        <w:tabs>
          <w:tab w:val="clear" w:pos="4536"/>
          <w:tab w:val="clear" w:pos="9072"/>
        </w:tabs>
        <w:spacing w:after="360" w:line="259" w:lineRule="auto"/>
        <w:ind w:left="142" w:hanging="357"/>
        <w:rPr>
          <w:rFonts w:ascii="Arial Narrow" w:hAnsi="Arial Narrow"/>
          <w:b/>
        </w:rPr>
      </w:pPr>
      <w:r w:rsidRPr="00546FE0">
        <w:rPr>
          <w:rFonts w:ascii="Arial Narrow" w:hAnsi="Arial Narrow"/>
          <w:b/>
        </w:rPr>
        <w:t>CONFIDENTIALITE ET PROTECTION DES DONNEES</w:t>
      </w:r>
    </w:p>
    <w:p w14:paraId="167ABEDD" w14:textId="76B43EB1" w:rsidR="0081396B" w:rsidRPr="00546FE0" w:rsidRDefault="0081396B"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Il est fait application des articles 5.1 et 5.2 du CCAG-</w:t>
      </w:r>
      <w:r w:rsidR="001A38BC">
        <w:rPr>
          <w:rFonts w:ascii="Arial Narrow" w:hAnsi="Arial Narrow"/>
        </w:rPr>
        <w:t>TVX</w:t>
      </w:r>
      <w:r w:rsidRPr="00546FE0">
        <w:rPr>
          <w:rFonts w:ascii="Arial Narrow" w:hAnsi="Arial Narrow"/>
        </w:rPr>
        <w:t>.</w:t>
      </w:r>
    </w:p>
    <w:p w14:paraId="7DF8EF96" w14:textId="77777777" w:rsidR="00B42ED3" w:rsidRPr="00546FE0" w:rsidRDefault="00B42ED3" w:rsidP="00D9355E">
      <w:pPr>
        <w:pStyle w:val="En-tte"/>
        <w:tabs>
          <w:tab w:val="clear" w:pos="4536"/>
          <w:tab w:val="clear" w:pos="9072"/>
        </w:tabs>
        <w:spacing w:after="120" w:line="360" w:lineRule="auto"/>
        <w:jc w:val="both"/>
        <w:rPr>
          <w:rFonts w:ascii="Arial Narrow" w:hAnsi="Arial Narrow"/>
        </w:rPr>
      </w:pPr>
    </w:p>
    <w:p w14:paraId="520C3C63" w14:textId="77777777" w:rsidR="00EE65EC" w:rsidRPr="00546FE0" w:rsidRDefault="00EE65EC" w:rsidP="00EE0297">
      <w:pPr>
        <w:pStyle w:val="En-tte"/>
        <w:numPr>
          <w:ilvl w:val="0"/>
          <w:numId w:val="2"/>
        </w:numPr>
        <w:pBdr>
          <w:bottom w:val="single" w:sz="4" w:space="1" w:color="2F5496" w:themeColor="accent5" w:themeShade="BF"/>
        </w:pBdr>
        <w:tabs>
          <w:tab w:val="clear" w:pos="4536"/>
          <w:tab w:val="clear" w:pos="9072"/>
        </w:tabs>
        <w:spacing w:after="360" w:line="259" w:lineRule="auto"/>
        <w:ind w:left="142" w:hanging="357"/>
        <w:rPr>
          <w:rFonts w:ascii="Arial Narrow" w:hAnsi="Arial Narrow"/>
          <w:b/>
        </w:rPr>
      </w:pPr>
      <w:r w:rsidRPr="00546FE0">
        <w:rPr>
          <w:rFonts w:ascii="Arial Narrow" w:hAnsi="Arial Narrow"/>
          <w:b/>
        </w:rPr>
        <w:t>DEVELOPPEMENT DURABLE</w:t>
      </w:r>
    </w:p>
    <w:p w14:paraId="6D71A013" w14:textId="77777777" w:rsidR="000623F6" w:rsidRDefault="000623F6" w:rsidP="000623F6">
      <w:pPr>
        <w:pStyle w:val="En-tte"/>
        <w:tabs>
          <w:tab w:val="clear" w:pos="4536"/>
          <w:tab w:val="clear" w:pos="9072"/>
        </w:tabs>
        <w:spacing w:after="120" w:line="360" w:lineRule="auto"/>
        <w:jc w:val="both"/>
        <w:rPr>
          <w:rFonts w:ascii="Arial Narrow" w:hAnsi="Arial Narrow"/>
        </w:rPr>
      </w:pPr>
      <w:r w:rsidRPr="00546FE0">
        <w:rPr>
          <w:rFonts w:ascii="Arial Narrow" w:hAnsi="Arial Narrow"/>
        </w:rPr>
        <w:t>L’EPMO</w:t>
      </w:r>
      <w:r>
        <w:rPr>
          <w:rFonts w:ascii="Arial Narrow" w:hAnsi="Arial Narrow"/>
        </w:rPr>
        <w:t>-VGE</w:t>
      </w:r>
      <w:r w:rsidRPr="00546FE0">
        <w:rPr>
          <w:rFonts w:ascii="Arial Narrow" w:hAnsi="Arial Narrow"/>
        </w:rPr>
        <w:t xml:space="preserve"> est engagé dans une démarche de responsabilité sociétale ambitieuse inscrite dans le cœur de ses missions de service public et décrite dans la Stratégie RSO 2021-2024 disponible </w:t>
      </w:r>
      <w:r>
        <w:rPr>
          <w:rFonts w:ascii="Arial Narrow" w:hAnsi="Arial Narrow"/>
        </w:rPr>
        <w:t xml:space="preserve">sur demande. Cette démarche recouvre l’ensemble des missions de l’Etablissement ; elle a pour objet l’intégration systématique des enjeux sociaux et environnementaux dans toutes les activités. L’EPMO-VGE s’inscrit entre autres dans la transition écologique à travers trois axes d’action principaux : sobriété énergétique, décarbonation, économie circulaire. </w:t>
      </w:r>
    </w:p>
    <w:p w14:paraId="3B16FA61" w14:textId="77777777" w:rsidR="000623F6" w:rsidRPr="00546FE0" w:rsidRDefault="000623F6" w:rsidP="000623F6">
      <w:pPr>
        <w:pStyle w:val="En-tte"/>
        <w:tabs>
          <w:tab w:val="clear" w:pos="4536"/>
          <w:tab w:val="clear" w:pos="9072"/>
        </w:tabs>
        <w:spacing w:after="120" w:line="360" w:lineRule="auto"/>
        <w:jc w:val="both"/>
        <w:rPr>
          <w:rFonts w:ascii="Arial Narrow" w:hAnsi="Arial Narrow"/>
        </w:rPr>
      </w:pPr>
      <w:r>
        <w:rPr>
          <w:rFonts w:ascii="Arial Narrow" w:hAnsi="Arial Narrow"/>
        </w:rPr>
        <w:t xml:space="preserve">L’EPMO-VGE œuvre à limiter l’impact de ses activités sur l’environnement notamment en promouvant un </w:t>
      </w:r>
      <w:r w:rsidRPr="00546FE0">
        <w:rPr>
          <w:rFonts w:ascii="Arial Narrow" w:hAnsi="Arial Narrow"/>
        </w:rPr>
        <w:t xml:space="preserve">modèle de production et de consommation responsable visant à limiter les émissions de gaz à effet de serre, la surexploitation des ressources naturelles, et l’émission de polluants et de substances dangereuses pour la santé. </w:t>
      </w:r>
    </w:p>
    <w:p w14:paraId="7B903047" w14:textId="77777777" w:rsidR="000623F6" w:rsidRDefault="000623F6" w:rsidP="000623F6">
      <w:pPr>
        <w:pStyle w:val="En-tte"/>
        <w:tabs>
          <w:tab w:val="clear" w:pos="4536"/>
          <w:tab w:val="clear" w:pos="9072"/>
        </w:tabs>
        <w:spacing w:after="120" w:line="360" w:lineRule="auto"/>
        <w:jc w:val="both"/>
        <w:rPr>
          <w:rFonts w:ascii="Arial Narrow" w:hAnsi="Arial Narrow"/>
        </w:rPr>
      </w:pPr>
      <w:r w:rsidRPr="00546FE0">
        <w:rPr>
          <w:rFonts w:ascii="Arial Narrow" w:hAnsi="Arial Narrow"/>
        </w:rPr>
        <w:lastRenderedPageBreak/>
        <w:t xml:space="preserve">Le titulaire doit dans cet esprit utiliser des méthodes de réalisation pour ces prestations correspondantes </w:t>
      </w:r>
      <w:r>
        <w:rPr>
          <w:rFonts w:ascii="Arial Narrow" w:hAnsi="Arial Narrow"/>
        </w:rPr>
        <w:t xml:space="preserve">aux objectifs de la transition écologique : limiter les consommations d’énergie et les émissions de gaz à effet de serre, intégrer les principes de l’économie circulaire, former les salariés sur ces enjeux. </w:t>
      </w:r>
    </w:p>
    <w:p w14:paraId="00C771C6" w14:textId="528DBDB7" w:rsidR="00EE65EC" w:rsidRPr="00387D6B" w:rsidRDefault="00EE65EC" w:rsidP="00387D6B">
      <w:pPr>
        <w:pStyle w:val="En-tte"/>
        <w:numPr>
          <w:ilvl w:val="0"/>
          <w:numId w:val="25"/>
        </w:numPr>
        <w:tabs>
          <w:tab w:val="clear" w:pos="4536"/>
          <w:tab w:val="clear" w:pos="9072"/>
        </w:tabs>
        <w:spacing w:after="240" w:line="360" w:lineRule="auto"/>
        <w:jc w:val="both"/>
        <w:rPr>
          <w:rFonts w:ascii="Arial Narrow" w:hAnsi="Arial Narrow"/>
          <w:b/>
        </w:rPr>
      </w:pPr>
      <w:r w:rsidRPr="00546FE0">
        <w:rPr>
          <w:rFonts w:ascii="Arial Narrow" w:hAnsi="Arial Narrow"/>
          <w:b/>
        </w:rPr>
        <w:t>Protection de l’environnement</w:t>
      </w:r>
    </w:p>
    <w:p w14:paraId="79748E0E" w14:textId="77777777" w:rsidR="00387D6B" w:rsidRPr="00DB066F" w:rsidRDefault="00387D6B" w:rsidP="00387D6B">
      <w:pPr>
        <w:pStyle w:val="En-tte"/>
        <w:tabs>
          <w:tab w:val="clear" w:pos="4536"/>
          <w:tab w:val="clear" w:pos="9072"/>
        </w:tabs>
        <w:spacing w:after="120" w:line="360" w:lineRule="auto"/>
        <w:jc w:val="both"/>
        <w:rPr>
          <w:rFonts w:ascii="Arial Narrow" w:hAnsi="Arial Narrow"/>
        </w:rPr>
      </w:pPr>
      <w:r>
        <w:rPr>
          <w:rFonts w:ascii="Arial Narrow" w:hAnsi="Arial Narrow"/>
        </w:rPr>
        <w:t xml:space="preserve">Cf. </w:t>
      </w:r>
      <w:r w:rsidRPr="009C520E">
        <w:rPr>
          <w:rFonts w:ascii="Arial Narrow" w:hAnsi="Arial Narrow"/>
        </w:rPr>
        <w:t>Article 2.8 CCTP</w:t>
      </w:r>
      <w:r>
        <w:rPr>
          <w:rFonts w:ascii="Arial Narrow" w:hAnsi="Arial Narrow"/>
        </w:rPr>
        <w:t xml:space="preserve"> </w:t>
      </w:r>
    </w:p>
    <w:p w14:paraId="2D1CE018" w14:textId="623B1C1C" w:rsidR="00A61E59" w:rsidRDefault="005730C8" w:rsidP="00387D6B">
      <w:pPr>
        <w:pStyle w:val="En-tte"/>
        <w:tabs>
          <w:tab w:val="clear" w:pos="4536"/>
          <w:tab w:val="clear" w:pos="9072"/>
        </w:tabs>
        <w:spacing w:after="120" w:line="360" w:lineRule="auto"/>
        <w:jc w:val="both"/>
        <w:rPr>
          <w:rFonts w:ascii="Arial Narrow" w:hAnsi="Arial Narrow"/>
        </w:rPr>
      </w:pPr>
      <w:r w:rsidRPr="00A0135E">
        <w:rPr>
          <w:rFonts w:ascii="Arial Narrow" w:hAnsi="Arial Narrow"/>
        </w:rPr>
        <w:t xml:space="preserve">Le titulaire doit se conformer </w:t>
      </w:r>
      <w:r>
        <w:rPr>
          <w:rFonts w:ascii="Arial Narrow" w:hAnsi="Arial Narrow"/>
        </w:rPr>
        <w:t>à la Charte Chantier Faibles Nuisances, jointe au présent DCE.</w:t>
      </w:r>
    </w:p>
    <w:p w14:paraId="053A78DF" w14:textId="19EF36BF" w:rsidR="00C61209" w:rsidRDefault="00C61209" w:rsidP="00387D6B">
      <w:pPr>
        <w:pStyle w:val="En-tte"/>
        <w:tabs>
          <w:tab w:val="clear" w:pos="4536"/>
          <w:tab w:val="clear" w:pos="9072"/>
        </w:tabs>
        <w:spacing w:after="120" w:line="360" w:lineRule="auto"/>
        <w:jc w:val="both"/>
        <w:rPr>
          <w:rFonts w:ascii="Arial Narrow" w:hAnsi="Arial Narrow"/>
        </w:rPr>
      </w:pPr>
    </w:p>
    <w:p w14:paraId="7E647611" w14:textId="77777777" w:rsidR="0081396B" w:rsidRPr="00546FE0" w:rsidRDefault="00B42ED3"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PRIX DU MARCHE</w:t>
      </w:r>
    </w:p>
    <w:p w14:paraId="362B56E8" w14:textId="77777777" w:rsidR="00524389" w:rsidRPr="009C6795" w:rsidRDefault="00B42ED3" w:rsidP="00A61E59">
      <w:pPr>
        <w:spacing w:before="160" w:after="0" w:line="360" w:lineRule="auto"/>
        <w:rPr>
          <w:rFonts w:ascii="Arial Narrow" w:hAnsi="Arial Narrow" w:cs="Arial"/>
        </w:rPr>
      </w:pPr>
      <w:r w:rsidRPr="00546FE0">
        <w:rPr>
          <w:rFonts w:ascii="Arial Narrow" w:hAnsi="Arial Narrow"/>
        </w:rPr>
        <w:t xml:space="preserve">Les prix des prestations sont des prix </w:t>
      </w:r>
      <w:r w:rsidRPr="004F00ED">
        <w:rPr>
          <w:rFonts w:ascii="Arial Narrow" w:hAnsi="Arial Narrow"/>
        </w:rPr>
        <w:t xml:space="preserve">forfaitaires. </w:t>
      </w:r>
      <w:r w:rsidRPr="00546FE0">
        <w:rPr>
          <w:rFonts w:ascii="Arial Narrow" w:hAnsi="Arial Narrow"/>
        </w:rPr>
        <w:t xml:space="preserve">Ils sont </w:t>
      </w:r>
      <w:r w:rsidR="000C10A2" w:rsidRPr="00546FE0">
        <w:rPr>
          <w:rFonts w:ascii="Arial Narrow" w:hAnsi="Arial Narrow"/>
        </w:rPr>
        <w:t xml:space="preserve">définitifs et </w:t>
      </w:r>
      <w:r w:rsidRPr="00546FE0">
        <w:rPr>
          <w:rFonts w:ascii="Arial Narrow" w:hAnsi="Arial Narrow"/>
        </w:rPr>
        <w:t xml:space="preserve">réputés comprendre </w:t>
      </w:r>
      <w:r w:rsidR="00524389" w:rsidRPr="009C6795">
        <w:rPr>
          <w:rFonts w:ascii="Arial Narrow" w:hAnsi="Arial Narrow" w:cs="Arial"/>
        </w:rPr>
        <w:t>toutes les dépenses et sujétions énumérées à l'article 9.1.1 du CCAG-Travaux notamment :</w:t>
      </w:r>
    </w:p>
    <w:p w14:paraId="37B1E20A" w14:textId="77777777" w:rsidR="00524389" w:rsidRPr="009C6795" w:rsidRDefault="00524389" w:rsidP="00A61E59">
      <w:pPr>
        <w:pStyle w:val="Paragraphedeliste"/>
        <w:numPr>
          <w:ilvl w:val="0"/>
          <w:numId w:val="31"/>
        </w:numPr>
        <w:spacing w:before="120" w:after="0" w:line="360" w:lineRule="auto"/>
        <w:jc w:val="both"/>
        <w:rPr>
          <w:rFonts w:ascii="Arial Narrow" w:hAnsi="Arial Narrow"/>
        </w:rPr>
      </w:pPr>
      <w:proofErr w:type="gramStart"/>
      <w:r w:rsidRPr="009C6795">
        <w:rPr>
          <w:rFonts w:ascii="Arial Narrow" w:hAnsi="Arial Narrow"/>
        </w:rPr>
        <w:t>en</w:t>
      </w:r>
      <w:proofErr w:type="gramEnd"/>
      <w:r w:rsidRPr="009C6795">
        <w:rPr>
          <w:rFonts w:ascii="Arial Narrow" w:hAnsi="Arial Narrow"/>
        </w:rPr>
        <w:t xml:space="preserve"> tenant compte des dépenses liées aux mesures particulières concernant la sécurité et la protection de la santé, de la notification du marché à l’expiration du délai de garantie de parfait achèvement, notamment au regard des conditions liées à la présence de plomb et d’amiante ;</w:t>
      </w:r>
    </w:p>
    <w:p w14:paraId="3E3978B8" w14:textId="10EE3D0D" w:rsidR="00524389" w:rsidRPr="009C6795" w:rsidRDefault="00524389" w:rsidP="00524389">
      <w:pPr>
        <w:pStyle w:val="Paragraphedeliste"/>
        <w:numPr>
          <w:ilvl w:val="0"/>
          <w:numId w:val="31"/>
        </w:numPr>
        <w:spacing w:before="160" w:after="0" w:line="360" w:lineRule="auto"/>
        <w:jc w:val="both"/>
        <w:rPr>
          <w:rFonts w:ascii="Arial Narrow" w:hAnsi="Arial Narrow"/>
        </w:rPr>
      </w:pPr>
      <w:proofErr w:type="gramStart"/>
      <w:r w:rsidRPr="009C6795">
        <w:rPr>
          <w:rFonts w:ascii="Arial Narrow" w:hAnsi="Arial Narrow"/>
        </w:rPr>
        <w:t>en</w:t>
      </w:r>
      <w:proofErr w:type="gramEnd"/>
      <w:r w:rsidRPr="009C6795">
        <w:rPr>
          <w:rFonts w:ascii="Arial Narrow" w:hAnsi="Arial Narrow"/>
        </w:rPr>
        <w:t xml:space="preserve"> tenant compte des sujétions qu’est susceptible d’entraîner l’exécution simultanée des différents lots visés </w:t>
      </w:r>
      <w:r w:rsidR="00A24DDE" w:rsidRPr="00A24DDE">
        <w:rPr>
          <w:rFonts w:ascii="Arial Narrow" w:hAnsi="Arial Narrow"/>
        </w:rPr>
        <w:t>à l’article 1</w:t>
      </w:r>
      <w:r w:rsidRPr="00A24DDE">
        <w:rPr>
          <w:rFonts w:ascii="Arial Narrow" w:hAnsi="Arial Narrow"/>
        </w:rPr>
        <w:t xml:space="preserve"> du présent CCAP ainsi</w:t>
      </w:r>
      <w:r w:rsidRPr="009C6795">
        <w:rPr>
          <w:rFonts w:ascii="Arial Narrow" w:hAnsi="Arial Narrow"/>
        </w:rPr>
        <w:t xml:space="preserve"> que les interfaces liées à l’exécution des lots de l’opération globale ;</w:t>
      </w:r>
    </w:p>
    <w:p w14:paraId="3DD8F194" w14:textId="77777777" w:rsidR="00524389" w:rsidRPr="009C6795" w:rsidRDefault="00524389" w:rsidP="00524389">
      <w:pPr>
        <w:pStyle w:val="Paragraphedeliste"/>
        <w:numPr>
          <w:ilvl w:val="0"/>
          <w:numId w:val="31"/>
        </w:numPr>
        <w:spacing w:before="160" w:after="0" w:line="360" w:lineRule="auto"/>
        <w:jc w:val="both"/>
        <w:rPr>
          <w:rFonts w:ascii="Arial Narrow" w:hAnsi="Arial Narrow"/>
        </w:rPr>
      </w:pPr>
      <w:proofErr w:type="gramStart"/>
      <w:r w:rsidRPr="009C6795">
        <w:rPr>
          <w:rFonts w:ascii="Arial Narrow" w:hAnsi="Arial Narrow"/>
        </w:rPr>
        <w:t>en</w:t>
      </w:r>
      <w:proofErr w:type="gramEnd"/>
      <w:r w:rsidRPr="009C6795">
        <w:rPr>
          <w:rFonts w:ascii="Arial Narrow" w:hAnsi="Arial Narrow"/>
        </w:rPr>
        <w:t xml:space="preserve"> tenant compte des frais de coordination des études, des frais spéciaux ; </w:t>
      </w:r>
    </w:p>
    <w:p w14:paraId="46B88039" w14:textId="77777777" w:rsidR="00524389" w:rsidRPr="009C6795" w:rsidRDefault="00524389" w:rsidP="00524389">
      <w:pPr>
        <w:pStyle w:val="Paragraphedeliste"/>
        <w:numPr>
          <w:ilvl w:val="0"/>
          <w:numId w:val="31"/>
        </w:numPr>
        <w:spacing w:before="160" w:after="0" w:line="360" w:lineRule="auto"/>
        <w:jc w:val="both"/>
        <w:rPr>
          <w:rFonts w:ascii="Arial Narrow" w:hAnsi="Arial Narrow"/>
        </w:rPr>
      </w:pPr>
      <w:proofErr w:type="gramStart"/>
      <w:r w:rsidRPr="009C6795">
        <w:rPr>
          <w:rFonts w:ascii="Arial Narrow" w:hAnsi="Arial Narrow"/>
        </w:rPr>
        <w:t>en</w:t>
      </w:r>
      <w:proofErr w:type="gramEnd"/>
      <w:r w:rsidRPr="009C6795">
        <w:rPr>
          <w:rFonts w:ascii="Arial Narrow" w:hAnsi="Arial Narrow"/>
        </w:rPr>
        <w:t xml:space="preserve"> tenant compte des sujétions ci-après :</w:t>
      </w:r>
    </w:p>
    <w:p w14:paraId="2F1BF329" w14:textId="2D58DB3B" w:rsidR="00524389" w:rsidRPr="009C6795" w:rsidRDefault="00524389" w:rsidP="000910FC">
      <w:pPr>
        <w:numPr>
          <w:ilvl w:val="0"/>
          <w:numId w:val="30"/>
        </w:numPr>
        <w:tabs>
          <w:tab w:val="clear" w:pos="360"/>
          <w:tab w:val="num" w:pos="900"/>
        </w:tabs>
        <w:spacing w:after="0" w:line="360" w:lineRule="auto"/>
        <w:ind w:left="900"/>
        <w:jc w:val="both"/>
        <w:rPr>
          <w:rFonts w:ascii="Arial Narrow" w:hAnsi="Arial Narrow" w:cs="Arial"/>
        </w:rPr>
      </w:pPr>
      <w:r w:rsidRPr="009C6795">
        <w:rPr>
          <w:rFonts w:ascii="Arial Narrow" w:hAnsi="Arial Narrow" w:cs="Arial"/>
        </w:rPr>
        <w:t>Le titulaire devra, sans pouvoir demander aucune indemnité ou augmentation du prix souscrit, se conform</w:t>
      </w:r>
      <w:r>
        <w:rPr>
          <w:rFonts w:ascii="Arial Narrow" w:hAnsi="Arial Narrow" w:cs="Arial"/>
        </w:rPr>
        <w:t>er aux instructions qui lui seront</w:t>
      </w:r>
      <w:r w:rsidRPr="009C6795">
        <w:rPr>
          <w:rFonts w:ascii="Arial Narrow" w:hAnsi="Arial Narrow" w:cs="Arial"/>
        </w:rPr>
        <w:t xml:space="preserve"> données par le Maître d'Œuvre en ce qui concerne les heures d'entrée et de sortie des ouvriers, l'emplacement du dépôt du matériel et des matériaux, l'enlèvement des gravats et autres et les livraisons,</w:t>
      </w:r>
    </w:p>
    <w:p w14:paraId="2A8D037A" w14:textId="06BD195A" w:rsidR="00524389" w:rsidRPr="00524389" w:rsidRDefault="00524389" w:rsidP="000910FC">
      <w:pPr>
        <w:numPr>
          <w:ilvl w:val="0"/>
          <w:numId w:val="30"/>
        </w:numPr>
        <w:tabs>
          <w:tab w:val="clear" w:pos="360"/>
          <w:tab w:val="num" w:pos="900"/>
        </w:tabs>
        <w:spacing w:after="0" w:line="360" w:lineRule="auto"/>
        <w:ind w:left="900"/>
        <w:jc w:val="both"/>
        <w:rPr>
          <w:rFonts w:ascii="Arial Narrow" w:hAnsi="Arial Narrow" w:cs="Arial"/>
        </w:rPr>
      </w:pPr>
      <w:r w:rsidRPr="009C6795">
        <w:rPr>
          <w:rFonts w:ascii="Arial Narrow" w:hAnsi="Arial Narrow" w:cs="Arial"/>
        </w:rPr>
        <w:t>Le titulaire supportera sans indemnité ni augmentation du prix souscrit, les interruptions de travail nécessitées par la circulation routière, piétonne aux alentours. Il prendra à sa charge toutes les mesures qui lui seront indiqué</w:t>
      </w:r>
      <w:r>
        <w:rPr>
          <w:rFonts w:ascii="Arial Narrow" w:hAnsi="Arial Narrow" w:cs="Arial"/>
        </w:rPr>
        <w:t>es pour ne réaliser aucune gêne.</w:t>
      </w:r>
    </w:p>
    <w:p w14:paraId="791AF267" w14:textId="368C83BE" w:rsidR="00524389" w:rsidRPr="000910FC" w:rsidRDefault="00524389" w:rsidP="000910FC">
      <w:pPr>
        <w:spacing w:before="240" w:after="0" w:line="360" w:lineRule="auto"/>
        <w:rPr>
          <w:rFonts w:ascii="Arial Narrow" w:hAnsi="Arial Narrow" w:cs="Arial"/>
        </w:rPr>
      </w:pPr>
      <w:r w:rsidRPr="000910FC">
        <w:rPr>
          <w:rFonts w:ascii="Arial Narrow" w:hAnsi="Arial Narrow" w:cs="Arial"/>
        </w:rPr>
        <w:t>De plus, les prix sont réputés comprendre, en complément des dispositions du CCTP et de l'article 9.1 du CCAG-Travaux :</w:t>
      </w:r>
    </w:p>
    <w:p w14:paraId="531245F3" w14:textId="77777777" w:rsidR="00524389" w:rsidRPr="00524389" w:rsidRDefault="00524389" w:rsidP="000910FC">
      <w:pPr>
        <w:pStyle w:val="En-tte"/>
        <w:numPr>
          <w:ilvl w:val="0"/>
          <w:numId w:val="3"/>
        </w:numPr>
        <w:spacing w:line="360" w:lineRule="auto"/>
        <w:jc w:val="both"/>
        <w:rPr>
          <w:rFonts w:ascii="Arial Narrow" w:hAnsi="Arial Narrow"/>
        </w:rPr>
      </w:pPr>
      <w:r w:rsidRPr="00524389">
        <w:rPr>
          <w:rFonts w:ascii="Arial Narrow" w:hAnsi="Arial Narrow"/>
        </w:rPr>
        <w:t>L’obligation d’effectuer les livraisons, les travaux bruyants, approvisionnements conformément aux dispositions du CCTP ;</w:t>
      </w:r>
    </w:p>
    <w:p w14:paraId="7F125184" w14:textId="036EF3A9" w:rsidR="00524389" w:rsidRPr="00524389" w:rsidRDefault="00524389" w:rsidP="000910FC">
      <w:pPr>
        <w:pStyle w:val="En-tte"/>
        <w:numPr>
          <w:ilvl w:val="0"/>
          <w:numId w:val="3"/>
        </w:numPr>
        <w:spacing w:line="360" w:lineRule="auto"/>
        <w:jc w:val="both"/>
        <w:rPr>
          <w:rFonts w:ascii="Arial Narrow" w:hAnsi="Arial Narrow"/>
        </w:rPr>
      </w:pPr>
      <w:r w:rsidRPr="00524389">
        <w:rPr>
          <w:rFonts w:ascii="Arial Narrow" w:hAnsi="Arial Narrow"/>
        </w:rPr>
        <w:t>L’obligation d’assumer toutes les difficultés résultant de la situation ou de la nature du musée, plus particulièrement :</w:t>
      </w:r>
    </w:p>
    <w:p w14:paraId="7CCE37C6" w14:textId="77777777" w:rsidR="00524389" w:rsidRPr="00524389" w:rsidRDefault="00524389" w:rsidP="000910FC">
      <w:pPr>
        <w:pStyle w:val="En-tte"/>
        <w:numPr>
          <w:ilvl w:val="0"/>
          <w:numId w:val="22"/>
        </w:numPr>
        <w:spacing w:line="360" w:lineRule="auto"/>
        <w:jc w:val="both"/>
        <w:rPr>
          <w:rFonts w:ascii="Arial Narrow" w:hAnsi="Arial Narrow"/>
        </w:rPr>
      </w:pPr>
      <w:r w:rsidRPr="00524389">
        <w:rPr>
          <w:rFonts w:ascii="Arial Narrow" w:hAnsi="Arial Narrow"/>
        </w:rPr>
        <w:t xml:space="preserve">Le temps perdu pour difficulté d’accès, de circulations, de montages, relais et reprise de transport, </w:t>
      </w:r>
      <w:proofErr w:type="spellStart"/>
      <w:r w:rsidRPr="00524389">
        <w:rPr>
          <w:rFonts w:ascii="Arial Narrow" w:hAnsi="Arial Narrow"/>
        </w:rPr>
        <w:t>etc</w:t>
      </w:r>
      <w:proofErr w:type="spellEnd"/>
      <w:r w:rsidRPr="00524389">
        <w:rPr>
          <w:rFonts w:ascii="Arial Narrow" w:hAnsi="Arial Narrow"/>
        </w:rPr>
        <w:t>, quelle que soit la distance ;</w:t>
      </w:r>
    </w:p>
    <w:p w14:paraId="0E3EACD4" w14:textId="77777777" w:rsidR="00524389" w:rsidRPr="00524389" w:rsidRDefault="00524389" w:rsidP="000910FC">
      <w:pPr>
        <w:pStyle w:val="En-tte"/>
        <w:numPr>
          <w:ilvl w:val="0"/>
          <w:numId w:val="22"/>
        </w:numPr>
        <w:spacing w:line="360" w:lineRule="auto"/>
        <w:jc w:val="both"/>
        <w:rPr>
          <w:rFonts w:ascii="Arial Narrow" w:hAnsi="Arial Narrow"/>
        </w:rPr>
      </w:pPr>
      <w:r w:rsidRPr="00524389">
        <w:rPr>
          <w:rFonts w:ascii="Arial Narrow" w:hAnsi="Arial Narrow"/>
        </w:rPr>
        <w:t>Les majorations horaires ou frais spéciaux pour travaux minimes ;</w:t>
      </w:r>
    </w:p>
    <w:p w14:paraId="15790B46" w14:textId="77777777" w:rsidR="00524389" w:rsidRPr="00524389" w:rsidRDefault="00524389" w:rsidP="000910FC">
      <w:pPr>
        <w:pStyle w:val="En-tte"/>
        <w:numPr>
          <w:ilvl w:val="0"/>
          <w:numId w:val="22"/>
        </w:numPr>
        <w:spacing w:line="360" w:lineRule="auto"/>
        <w:jc w:val="both"/>
        <w:rPr>
          <w:rFonts w:ascii="Arial Narrow" w:hAnsi="Arial Narrow"/>
        </w:rPr>
      </w:pPr>
      <w:r w:rsidRPr="00524389">
        <w:rPr>
          <w:rFonts w:ascii="Arial Narrow" w:hAnsi="Arial Narrow"/>
        </w:rPr>
        <w:lastRenderedPageBreak/>
        <w:t>Tous les frais de panier, petits et grands déplacements, indemnités de transport ;</w:t>
      </w:r>
    </w:p>
    <w:p w14:paraId="5FB23021" w14:textId="77777777" w:rsidR="00524389" w:rsidRPr="00524389" w:rsidRDefault="00524389" w:rsidP="000910FC">
      <w:pPr>
        <w:pStyle w:val="En-tte"/>
        <w:numPr>
          <w:ilvl w:val="0"/>
          <w:numId w:val="22"/>
        </w:numPr>
        <w:spacing w:line="360" w:lineRule="auto"/>
        <w:jc w:val="both"/>
        <w:rPr>
          <w:rFonts w:ascii="Arial Narrow" w:hAnsi="Arial Narrow"/>
        </w:rPr>
      </w:pPr>
      <w:r w:rsidRPr="00524389">
        <w:rPr>
          <w:rFonts w:ascii="Arial Narrow" w:hAnsi="Arial Narrow"/>
        </w:rPr>
        <w:t>L’obligation de tenir compte d'éventuels chantiers limitrophes et concomitants ;</w:t>
      </w:r>
    </w:p>
    <w:p w14:paraId="1705AFB4" w14:textId="07260437" w:rsidR="00524389" w:rsidRPr="00524389" w:rsidRDefault="00524389" w:rsidP="000910FC">
      <w:pPr>
        <w:pStyle w:val="En-tte"/>
        <w:numPr>
          <w:ilvl w:val="0"/>
          <w:numId w:val="22"/>
        </w:numPr>
        <w:spacing w:after="120" w:line="360" w:lineRule="auto"/>
        <w:jc w:val="both"/>
        <w:rPr>
          <w:rFonts w:ascii="Arial Narrow" w:hAnsi="Arial Narrow"/>
        </w:rPr>
      </w:pPr>
      <w:r w:rsidRPr="00524389">
        <w:rPr>
          <w:rFonts w:ascii="Arial Narrow" w:hAnsi="Arial Narrow"/>
        </w:rPr>
        <w:t>Le titulaire sera réputé confirmer le prix, qui ne donnera lieu à aucun supplément au titre du marché, ayant reconnu au cours de sa visite du site avoir tenu compte des différentes sujétions résultant des difficultés qu’il pourrait rencontrer en cours d’exécution.</w:t>
      </w:r>
    </w:p>
    <w:p w14:paraId="50325BBD"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L'obligation d'emploi d'une main d'œuvre qualifiée parfaitement adaptée à la nature des travaux à réaliser ;</w:t>
      </w:r>
    </w:p>
    <w:p w14:paraId="36F64936"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L'obligation d'emploi des matériaux de choix ;</w:t>
      </w:r>
    </w:p>
    <w:p w14:paraId="21637782"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Les précautions à prendre pour ne dégrader en rien les parties conservées de la construction ;</w:t>
      </w:r>
    </w:p>
    <w:p w14:paraId="7FEC765D"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Les moyens pour assurer la sécurité des personnes et des biens, et notamment sur les échafaudages sur la voie publique ;</w:t>
      </w:r>
    </w:p>
    <w:p w14:paraId="2D85BA35"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Les frais découlant de l'obtention d'un « permis de feu » impliquant pour l'entrepreneur de se conformer aux mesures de protection contre l'incendie qui lui seront prescrites ;</w:t>
      </w:r>
    </w:p>
    <w:p w14:paraId="7E4556CC" w14:textId="61EBA949"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 xml:space="preserve">Les frais d'installations de chantier propre </w:t>
      </w:r>
      <w:r>
        <w:rPr>
          <w:rFonts w:ascii="Arial Narrow" w:hAnsi="Arial Narrow"/>
        </w:rPr>
        <w:t>à chaque</w:t>
      </w:r>
      <w:r w:rsidRPr="00524389">
        <w:rPr>
          <w:rFonts w:ascii="Arial Narrow" w:hAnsi="Arial Narrow"/>
        </w:rPr>
        <w:t xml:space="preserve"> lot, d'accès d'échafaudages, de protection, d'engins de levage et de transport dans les conditions décrites au </w:t>
      </w:r>
      <w:r>
        <w:rPr>
          <w:rFonts w:ascii="Arial Narrow" w:hAnsi="Arial Narrow"/>
        </w:rPr>
        <w:t>CCTP</w:t>
      </w:r>
      <w:r w:rsidRPr="00524389">
        <w:rPr>
          <w:rFonts w:ascii="Arial Narrow" w:hAnsi="Arial Narrow"/>
        </w:rPr>
        <w:t xml:space="preserve">, à la </w:t>
      </w:r>
      <w:r>
        <w:rPr>
          <w:rFonts w:ascii="Arial Narrow" w:hAnsi="Arial Narrow"/>
        </w:rPr>
        <w:t>NOC</w:t>
      </w:r>
      <w:r w:rsidRPr="00524389">
        <w:rPr>
          <w:rFonts w:ascii="Arial Narrow" w:hAnsi="Arial Narrow"/>
        </w:rPr>
        <w:t xml:space="preserve"> et au </w:t>
      </w:r>
      <w:r>
        <w:rPr>
          <w:rFonts w:ascii="Arial Narrow" w:hAnsi="Arial Narrow"/>
        </w:rPr>
        <w:t>PGC</w:t>
      </w:r>
      <w:r w:rsidRPr="00524389">
        <w:rPr>
          <w:rFonts w:ascii="Arial Narrow" w:hAnsi="Arial Narrow"/>
        </w:rPr>
        <w:t> ;</w:t>
      </w:r>
    </w:p>
    <w:p w14:paraId="451FBE41" w14:textId="124E3084"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 xml:space="preserve">Les frais d'assurances mentionnés dans le présent </w:t>
      </w:r>
      <w:r>
        <w:rPr>
          <w:rFonts w:ascii="Arial Narrow" w:hAnsi="Arial Narrow"/>
        </w:rPr>
        <w:t>CCAP</w:t>
      </w:r>
      <w:r w:rsidRPr="00524389">
        <w:rPr>
          <w:rFonts w:ascii="Arial Narrow" w:hAnsi="Arial Narrow"/>
        </w:rPr>
        <w:t> ;</w:t>
      </w:r>
    </w:p>
    <w:p w14:paraId="6DD29E0D"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Les frais d'établissement des études d'exécution et de participation à la cellule de synthèse ;</w:t>
      </w:r>
    </w:p>
    <w:p w14:paraId="44063BC7"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Les frais d'établissement des documents fournis après exécution ;</w:t>
      </w:r>
    </w:p>
    <w:p w14:paraId="3E30203A" w14:textId="150063F3"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 xml:space="preserve">Les frais de nettoyage conformément aux mentions, notamment au rythme, décrits au </w:t>
      </w:r>
      <w:r w:rsidR="00F369DF">
        <w:rPr>
          <w:rFonts w:ascii="Arial Narrow" w:hAnsi="Arial Narrow"/>
        </w:rPr>
        <w:t>CCTP</w:t>
      </w:r>
      <w:r w:rsidR="000910FC">
        <w:rPr>
          <w:rFonts w:ascii="Arial Narrow" w:hAnsi="Arial Narrow"/>
        </w:rPr>
        <w:t xml:space="preserve"> </w:t>
      </w:r>
      <w:r w:rsidRPr="00524389">
        <w:rPr>
          <w:rFonts w:ascii="Arial Narrow" w:hAnsi="Arial Narrow"/>
        </w:rPr>
        <w:t>;</w:t>
      </w:r>
    </w:p>
    <w:p w14:paraId="5751303A" w14:textId="5440A98F"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 xml:space="preserve">Les frais d'établissement du </w:t>
      </w:r>
      <w:r>
        <w:rPr>
          <w:rFonts w:ascii="Arial Narrow" w:hAnsi="Arial Narrow"/>
        </w:rPr>
        <w:t>PPSPS</w:t>
      </w:r>
      <w:r w:rsidRPr="00524389">
        <w:rPr>
          <w:rFonts w:ascii="Arial Narrow" w:hAnsi="Arial Narrow"/>
        </w:rPr>
        <w:t xml:space="preserve"> par le titulaire et ses éventuels sous-traitants, la participation au </w:t>
      </w:r>
      <w:r>
        <w:rPr>
          <w:rFonts w:ascii="Arial Narrow" w:hAnsi="Arial Narrow"/>
        </w:rPr>
        <w:t>CISSCT</w:t>
      </w:r>
      <w:r w:rsidR="00F369DF">
        <w:rPr>
          <w:rFonts w:ascii="Arial Narrow" w:hAnsi="Arial Narrow"/>
        </w:rPr>
        <w:t> </w:t>
      </w:r>
      <w:r w:rsidRPr="00524389">
        <w:rPr>
          <w:rFonts w:ascii="Arial Narrow" w:hAnsi="Arial Narrow"/>
        </w:rPr>
        <w:t>;</w:t>
      </w:r>
    </w:p>
    <w:p w14:paraId="60B41522"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Les frais de réalisation et de mise au point des prototypes et de fourniture des échantillons ;</w:t>
      </w:r>
    </w:p>
    <w:p w14:paraId="779BA10D"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Les frais de coordination à charge du mandataire (pour les groupements d'entreprises) ;</w:t>
      </w:r>
    </w:p>
    <w:p w14:paraId="287E588D" w14:textId="37D298E4"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 xml:space="preserve">Les frais résultants des demandes du bureau de contrôle technique (le cas échéant), du coordonnateur </w:t>
      </w:r>
      <w:r w:rsidR="000D06AD">
        <w:rPr>
          <w:rFonts w:ascii="Arial Narrow" w:hAnsi="Arial Narrow"/>
        </w:rPr>
        <w:t>SPS</w:t>
      </w:r>
      <w:r w:rsidRPr="00524389">
        <w:rPr>
          <w:rFonts w:ascii="Arial Narrow" w:hAnsi="Arial Narrow"/>
        </w:rPr>
        <w:t xml:space="preserve"> et du coordonnateur </w:t>
      </w:r>
      <w:r w:rsidR="000D06AD">
        <w:rPr>
          <w:rFonts w:ascii="Arial Narrow" w:hAnsi="Arial Narrow"/>
        </w:rPr>
        <w:t>SSI</w:t>
      </w:r>
      <w:r w:rsidRPr="00524389">
        <w:rPr>
          <w:rFonts w:ascii="Arial Narrow" w:hAnsi="Arial Narrow"/>
        </w:rPr>
        <w:t xml:space="preserve"> (le cas échéant) tant en cours d'étude qu'en cours de travaux ;</w:t>
      </w:r>
    </w:p>
    <w:p w14:paraId="1217D132" w14:textId="11B41FB5"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 xml:space="preserve">Les frais de reproduction des plans </w:t>
      </w:r>
      <w:r>
        <w:rPr>
          <w:rFonts w:ascii="Arial Narrow" w:hAnsi="Arial Narrow"/>
        </w:rPr>
        <w:t>PEO</w:t>
      </w:r>
      <w:r w:rsidRPr="00524389">
        <w:rPr>
          <w:rFonts w:ascii="Arial Narrow" w:hAnsi="Arial Narrow"/>
        </w:rPr>
        <w:t xml:space="preserve"> et </w:t>
      </w:r>
      <w:r>
        <w:rPr>
          <w:rFonts w:ascii="Arial Narrow" w:hAnsi="Arial Narrow"/>
        </w:rPr>
        <w:t>DOE</w:t>
      </w:r>
      <w:r w:rsidRPr="00524389">
        <w:rPr>
          <w:rFonts w:ascii="Arial Narrow" w:hAnsi="Arial Narrow"/>
        </w:rPr>
        <w:t xml:space="preserve"> et de toutes pièces nécessaires à la réalisation des travaux telles qu'elles sont définies </w:t>
      </w:r>
      <w:r w:rsidR="003C4F7F">
        <w:rPr>
          <w:rFonts w:ascii="Arial Narrow" w:hAnsi="Arial Narrow"/>
        </w:rPr>
        <w:t>au CCTP</w:t>
      </w:r>
      <w:r w:rsidRPr="00524389">
        <w:rPr>
          <w:rFonts w:ascii="Arial Narrow" w:hAnsi="Arial Narrow"/>
        </w:rPr>
        <w:t> ;</w:t>
      </w:r>
    </w:p>
    <w:p w14:paraId="36C138F1"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Les frais d'établissement des devis en réponse aux demandes de modifications formulées par le maître d'œuvre et/ou par le maître d'ouvrage ;</w:t>
      </w:r>
    </w:p>
    <w:p w14:paraId="2DB23DDC"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Les frais et taxes à la charge des entreprises relatifs aux travaux de raccordement des concessionnaires ;</w:t>
      </w:r>
    </w:p>
    <w:p w14:paraId="29FBDF44"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Les frais résultant des demandes et observations du maître d'œuvre et de la cellule de synthèse concernant notamment la reprise des plans non conformes ;</w:t>
      </w:r>
    </w:p>
    <w:p w14:paraId="3EB0EBFA" w14:textId="0AEFA99F"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 xml:space="preserve">Les frais de réalisation et d'exécution des </w:t>
      </w:r>
      <w:r>
        <w:rPr>
          <w:rFonts w:ascii="Arial Narrow" w:hAnsi="Arial Narrow"/>
        </w:rPr>
        <w:t>ATEX</w:t>
      </w:r>
      <w:r w:rsidRPr="00524389">
        <w:rPr>
          <w:rFonts w:ascii="Arial Narrow" w:hAnsi="Arial Narrow"/>
        </w:rPr>
        <w:t xml:space="preserve"> nécessaires à l'obtention des avis techniques ainsi que ceux relevant des assurances ;</w:t>
      </w:r>
    </w:p>
    <w:p w14:paraId="2459991C"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Les frais de réalisation des sondages éventuels supplémentaires et des relevés d'état des lieux.</w:t>
      </w:r>
    </w:p>
    <w:p w14:paraId="1C537EFF" w14:textId="77777777" w:rsidR="00524389" w:rsidRPr="00524389" w:rsidRDefault="00524389" w:rsidP="00524389">
      <w:pPr>
        <w:pStyle w:val="Corpsdetexte"/>
        <w:spacing w:before="160" w:after="160"/>
        <w:rPr>
          <w:rFonts w:ascii="Arial Narrow" w:hAnsi="Arial Narrow" w:cs="Arial"/>
        </w:rPr>
      </w:pPr>
      <w:r w:rsidRPr="00524389">
        <w:rPr>
          <w:rFonts w:ascii="Arial Narrow" w:hAnsi="Arial Narrow" w:cs="Arial"/>
        </w:rPr>
        <w:t>Le titulaire doit prendre les plus grandes précautions pour que les travaux n'apportent pas de nuisances (bruits, salissures, détériorations, difficultés d'accès, etc.).</w:t>
      </w:r>
    </w:p>
    <w:p w14:paraId="4A3BBC7A" w14:textId="77777777" w:rsidR="00524389" w:rsidRDefault="00524389" w:rsidP="00524389">
      <w:pPr>
        <w:pStyle w:val="En-tte"/>
        <w:spacing w:before="160" w:after="120" w:line="360" w:lineRule="auto"/>
        <w:jc w:val="both"/>
        <w:rPr>
          <w:rFonts w:ascii="Arial Narrow" w:hAnsi="Arial Narrow"/>
        </w:rPr>
      </w:pPr>
      <w:r w:rsidRPr="00524389">
        <w:rPr>
          <w:rFonts w:ascii="Arial Narrow" w:hAnsi="Arial Narrow"/>
        </w:rPr>
        <w:t>Les entreprises s'engageront à respecter le cahier des consignes de sécurité internes à l’EPMO.</w:t>
      </w:r>
    </w:p>
    <w:p w14:paraId="562BD202" w14:textId="77777777" w:rsidR="005730C8" w:rsidRDefault="005730C8" w:rsidP="005730C8">
      <w:pPr>
        <w:pStyle w:val="En-tte"/>
        <w:spacing w:after="120" w:line="360" w:lineRule="auto"/>
        <w:jc w:val="both"/>
        <w:rPr>
          <w:rFonts w:ascii="Arial Narrow" w:hAnsi="Arial Narrow"/>
        </w:rPr>
      </w:pPr>
      <w:r w:rsidRPr="00075008">
        <w:rPr>
          <w:rFonts w:ascii="Arial Narrow" w:hAnsi="Arial Narrow"/>
        </w:rPr>
        <w:lastRenderedPageBreak/>
        <w:t xml:space="preserve">Les prix sont fermes et actualisables si un délai supérieur à trois (3) mois s’écoule entre la date à laquelle le titulaire a fixé son prix dans l’offre et la date de début d’exécution des prestations. Dans ce cas, l’actualisation se fera aux conditions économiques correspondant à une date antérieure de trois (3) mois à la date de début d’exécution des prestations selon la formule suivante : </w:t>
      </w:r>
    </w:p>
    <w:p w14:paraId="4E1F547E" w14:textId="06E1CA3E" w:rsidR="000910FC" w:rsidRPr="00546FE0" w:rsidRDefault="00770FDF" w:rsidP="000910FC">
      <w:pPr>
        <w:pStyle w:val="En-tte"/>
        <w:spacing w:after="120" w:line="360" w:lineRule="auto"/>
        <w:rPr>
          <w:rFonts w:ascii="Arial Narrow" w:hAnsi="Arial Narrow"/>
          <w:lang w:val="en-US"/>
        </w:rPr>
      </w:pPr>
      <w:r>
        <w:rPr>
          <w:rFonts w:ascii="Arial Narrow" w:hAnsi="Arial Narrow"/>
          <w:lang w:val="en-US"/>
        </w:rPr>
        <w:t>P = Po * (BT01</w:t>
      </w:r>
      <w:r w:rsidR="006058D9">
        <w:rPr>
          <w:rFonts w:ascii="Arial Narrow" w:hAnsi="Arial Narrow"/>
          <w:lang w:val="en-US"/>
        </w:rPr>
        <w:t>/ BT</w:t>
      </w:r>
      <w:r>
        <w:rPr>
          <w:rFonts w:ascii="Arial Narrow" w:hAnsi="Arial Narrow"/>
          <w:lang w:val="en-US"/>
        </w:rPr>
        <w:t>01</w:t>
      </w:r>
      <w:r w:rsidR="000910FC" w:rsidRPr="00580615">
        <w:rPr>
          <w:rFonts w:ascii="Arial Narrow" w:hAnsi="Arial Narrow"/>
          <w:lang w:val="en-US"/>
        </w:rPr>
        <w:t>o)]</w:t>
      </w:r>
    </w:p>
    <w:p w14:paraId="2CF1627E" w14:textId="5DB36D2B" w:rsidR="00770FDF" w:rsidRDefault="00770FDF" w:rsidP="000910FC">
      <w:pPr>
        <w:pStyle w:val="En-tte"/>
        <w:spacing w:after="120" w:line="360" w:lineRule="auto"/>
        <w:rPr>
          <w:rFonts w:ascii="Arial Narrow" w:hAnsi="Arial Narrow"/>
        </w:rPr>
      </w:pPr>
      <w:r>
        <w:rPr>
          <w:rFonts w:ascii="Arial Narrow" w:hAnsi="Arial Narrow"/>
        </w:rPr>
        <w:t>BT01 =</w:t>
      </w:r>
      <w:r w:rsidRPr="00770FDF">
        <w:rPr>
          <w:rFonts w:ascii="Arial Narrow" w:hAnsi="Arial Narrow"/>
        </w:rPr>
        <w:t xml:space="preserve"> Tous corps d'état - Base 2010 </w:t>
      </w:r>
      <w:r>
        <w:rPr>
          <w:rFonts w:ascii="Arial Narrow" w:hAnsi="Arial Narrow"/>
        </w:rPr>
        <w:t xml:space="preserve">- </w:t>
      </w:r>
      <w:r w:rsidRPr="00770FDF">
        <w:rPr>
          <w:rFonts w:ascii="Arial Narrow" w:hAnsi="Arial Narrow"/>
        </w:rPr>
        <w:t>Identifiant 001710986</w:t>
      </w:r>
    </w:p>
    <w:p w14:paraId="0EB20694" w14:textId="2F28026A" w:rsidR="000910FC" w:rsidRPr="00580615" w:rsidRDefault="000910FC" w:rsidP="000910FC">
      <w:pPr>
        <w:pStyle w:val="En-tte"/>
        <w:spacing w:after="120" w:line="360" w:lineRule="auto"/>
        <w:rPr>
          <w:rFonts w:ascii="Arial Narrow" w:hAnsi="Arial Narrow"/>
        </w:rPr>
      </w:pPr>
      <w:r w:rsidRPr="00580615">
        <w:rPr>
          <w:rFonts w:ascii="Arial Narrow" w:hAnsi="Arial Narrow"/>
        </w:rPr>
        <w:t>Dans laquelle :</w:t>
      </w:r>
    </w:p>
    <w:p w14:paraId="5EB3049A" w14:textId="77777777" w:rsidR="000910FC" w:rsidRPr="00580615" w:rsidRDefault="000910FC" w:rsidP="000910FC">
      <w:pPr>
        <w:pStyle w:val="En-tte"/>
        <w:spacing w:after="120" w:line="360" w:lineRule="auto"/>
        <w:ind w:left="1560"/>
        <w:rPr>
          <w:rFonts w:ascii="Arial Narrow" w:hAnsi="Arial Narrow"/>
        </w:rPr>
      </w:pPr>
      <w:r w:rsidRPr="00580615">
        <w:rPr>
          <w:rFonts w:ascii="Arial Narrow" w:hAnsi="Arial Narrow"/>
        </w:rPr>
        <w:t>P : prix révisé,</w:t>
      </w:r>
    </w:p>
    <w:p w14:paraId="14C46D10" w14:textId="77777777" w:rsidR="000910FC" w:rsidRPr="00580615" w:rsidRDefault="000910FC" w:rsidP="000910FC">
      <w:pPr>
        <w:pStyle w:val="En-tte"/>
        <w:spacing w:after="120" w:line="360" w:lineRule="auto"/>
        <w:ind w:left="1560"/>
        <w:rPr>
          <w:rFonts w:ascii="Arial Narrow" w:hAnsi="Arial Narrow"/>
        </w:rPr>
      </w:pPr>
      <w:r w:rsidRPr="00580615">
        <w:rPr>
          <w:rFonts w:ascii="Arial Narrow" w:hAnsi="Arial Narrow"/>
        </w:rPr>
        <w:t>Po : prix au mois M0,</w:t>
      </w:r>
    </w:p>
    <w:p w14:paraId="4E98CA31" w14:textId="3CFAB26A" w:rsidR="000910FC" w:rsidRPr="00580615" w:rsidRDefault="00770FDF" w:rsidP="000910FC">
      <w:pPr>
        <w:pStyle w:val="En-tte"/>
        <w:spacing w:after="120" w:line="360" w:lineRule="auto"/>
        <w:ind w:left="1560"/>
        <w:rPr>
          <w:rFonts w:ascii="Arial Narrow" w:hAnsi="Arial Narrow"/>
        </w:rPr>
      </w:pPr>
      <w:r>
        <w:rPr>
          <w:rFonts w:ascii="Arial Narrow" w:hAnsi="Arial Narrow"/>
        </w:rPr>
        <w:t>BT01</w:t>
      </w:r>
      <w:r w:rsidR="000910FC">
        <w:rPr>
          <w:rFonts w:ascii="Arial Narrow" w:hAnsi="Arial Narrow"/>
        </w:rPr>
        <w:t xml:space="preserve"> : valeur de l’i</w:t>
      </w:r>
      <w:r w:rsidR="000910FC" w:rsidRPr="00580615">
        <w:rPr>
          <w:rFonts w:ascii="Arial Narrow" w:hAnsi="Arial Narrow"/>
        </w:rPr>
        <w:t>ndice BT01 connu</w:t>
      </w:r>
      <w:r w:rsidR="000910FC">
        <w:rPr>
          <w:rFonts w:ascii="Arial Narrow" w:hAnsi="Arial Narrow"/>
        </w:rPr>
        <w:t>e</w:t>
      </w:r>
      <w:r w:rsidR="000910FC" w:rsidRPr="00580615">
        <w:rPr>
          <w:rFonts w:ascii="Arial Narrow" w:hAnsi="Arial Narrow"/>
        </w:rPr>
        <w:t xml:space="preserve"> à la date de révision des prix,</w:t>
      </w:r>
    </w:p>
    <w:p w14:paraId="5691894C" w14:textId="16A5BE21" w:rsidR="000910FC" w:rsidRPr="00580615" w:rsidRDefault="00770FDF" w:rsidP="000910FC">
      <w:pPr>
        <w:pStyle w:val="En-tte"/>
        <w:spacing w:after="120" w:line="360" w:lineRule="auto"/>
        <w:ind w:left="1560"/>
        <w:rPr>
          <w:rFonts w:ascii="Arial Narrow" w:hAnsi="Arial Narrow"/>
        </w:rPr>
      </w:pPr>
      <w:r>
        <w:rPr>
          <w:rFonts w:ascii="Arial Narrow" w:hAnsi="Arial Narrow"/>
        </w:rPr>
        <w:t>BT01</w:t>
      </w:r>
      <w:r w:rsidR="000910FC" w:rsidRPr="00580615">
        <w:rPr>
          <w:rFonts w:ascii="Arial Narrow" w:hAnsi="Arial Narrow"/>
        </w:rPr>
        <w:t>o</w:t>
      </w:r>
      <w:r w:rsidR="000910FC">
        <w:rPr>
          <w:rFonts w:ascii="Arial Narrow" w:hAnsi="Arial Narrow"/>
        </w:rPr>
        <w:t xml:space="preserve"> : valeur de l’i</w:t>
      </w:r>
      <w:r w:rsidR="000910FC" w:rsidRPr="00580615">
        <w:rPr>
          <w:rFonts w:ascii="Arial Narrow" w:hAnsi="Arial Narrow"/>
        </w:rPr>
        <w:t xml:space="preserve">ndice BT01 au mois M0. </w:t>
      </w:r>
    </w:p>
    <w:p w14:paraId="284D1E19" w14:textId="77777777" w:rsidR="000910FC" w:rsidRPr="00580615" w:rsidRDefault="000910FC" w:rsidP="000910FC">
      <w:pPr>
        <w:pStyle w:val="En-tte"/>
        <w:spacing w:after="120" w:line="360" w:lineRule="auto"/>
        <w:rPr>
          <w:rFonts w:ascii="Arial Narrow" w:hAnsi="Arial Narrow"/>
        </w:rPr>
      </w:pPr>
      <w:r w:rsidRPr="00580615">
        <w:rPr>
          <w:rFonts w:ascii="Arial Narrow" w:hAnsi="Arial Narrow"/>
        </w:rPr>
        <w:t>Le coefficient obtenu sera arrêté à la troisième décimale.</w:t>
      </w:r>
    </w:p>
    <w:p w14:paraId="318877BB" w14:textId="28B85B6D" w:rsidR="000910FC" w:rsidRPr="00580615" w:rsidRDefault="00A31FF3" w:rsidP="000910FC">
      <w:pPr>
        <w:pStyle w:val="En-tte"/>
        <w:spacing w:after="120" w:line="360" w:lineRule="auto"/>
        <w:rPr>
          <w:rFonts w:ascii="Arial Narrow" w:hAnsi="Arial Narrow"/>
        </w:rPr>
      </w:pPr>
      <w:r>
        <w:rPr>
          <w:rFonts w:ascii="Arial Narrow" w:hAnsi="Arial Narrow"/>
        </w:rPr>
        <w:t xml:space="preserve">L’actualisation </w:t>
      </w:r>
      <w:r w:rsidR="000910FC" w:rsidRPr="00580615">
        <w:rPr>
          <w:rFonts w:ascii="Arial Narrow" w:hAnsi="Arial Narrow"/>
        </w:rPr>
        <w:t xml:space="preserve">des prix fera l’objet d’une vérification et d’une validation par l’EPMO. </w:t>
      </w:r>
    </w:p>
    <w:p w14:paraId="5B6601D2" w14:textId="77777777" w:rsidR="000910FC" w:rsidRDefault="000910FC" w:rsidP="000910FC">
      <w:pPr>
        <w:pStyle w:val="En-tte"/>
        <w:spacing w:after="120" w:line="360" w:lineRule="auto"/>
        <w:rPr>
          <w:rFonts w:ascii="Arial Narrow" w:hAnsi="Arial Narrow"/>
        </w:rPr>
      </w:pPr>
      <w:r w:rsidRPr="00580615">
        <w:rPr>
          <w:rFonts w:ascii="Arial Narrow" w:hAnsi="Arial Narrow"/>
        </w:rPr>
        <w:t>En cas de disparition de l’indice, les parties conviendront d’un indice de remplacement qui sera fixé par avenant.</w:t>
      </w:r>
    </w:p>
    <w:p w14:paraId="2A672D5E" w14:textId="3ADAAF73" w:rsidR="000D06AD" w:rsidRDefault="000D06AD" w:rsidP="00B42ED3">
      <w:pPr>
        <w:pStyle w:val="En-tte"/>
        <w:spacing w:after="120" w:line="360" w:lineRule="auto"/>
        <w:rPr>
          <w:rFonts w:ascii="Arial Narrow" w:hAnsi="Arial Narrow"/>
        </w:rPr>
      </w:pPr>
    </w:p>
    <w:p w14:paraId="2DFB3E5C" w14:textId="55236277" w:rsidR="000D06AD" w:rsidRPr="000D06AD" w:rsidRDefault="000D06AD" w:rsidP="000D06AD">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0D06AD">
        <w:rPr>
          <w:rFonts w:ascii="Arial Narrow" w:hAnsi="Arial Narrow"/>
          <w:b/>
        </w:rPr>
        <w:t>TRAVAUX SUPPLEMENTAIRES OU MODIFICATIFS</w:t>
      </w:r>
    </w:p>
    <w:p w14:paraId="169BFDEF" w14:textId="201FD7AC" w:rsidR="000D06AD" w:rsidRPr="000F6D9C" w:rsidRDefault="000D06AD" w:rsidP="000D06AD">
      <w:pPr>
        <w:pStyle w:val="En-tte"/>
        <w:spacing w:after="120" w:line="360" w:lineRule="auto"/>
        <w:jc w:val="both"/>
        <w:rPr>
          <w:rFonts w:ascii="Arial Narrow" w:hAnsi="Arial Narrow"/>
        </w:rPr>
      </w:pPr>
      <w:r w:rsidRPr="000F6D9C">
        <w:rPr>
          <w:rFonts w:ascii="Arial Narrow" w:hAnsi="Arial Narrow"/>
        </w:rPr>
        <w:t>Le maître d’œuvre peut être amené au cours de l’exécution du marché à modifier l’importance ou la disposition des ouvrages prévus dans le cadre du marché.</w:t>
      </w:r>
    </w:p>
    <w:p w14:paraId="00A1B628" w14:textId="2D346EE2" w:rsidR="00904D87" w:rsidRPr="000F6D9C" w:rsidRDefault="00904D87" w:rsidP="000D06AD">
      <w:pPr>
        <w:pStyle w:val="En-tte"/>
        <w:spacing w:after="120" w:line="360" w:lineRule="auto"/>
        <w:jc w:val="both"/>
        <w:rPr>
          <w:rFonts w:ascii="Arial Narrow" w:hAnsi="Arial Narrow"/>
        </w:rPr>
      </w:pPr>
      <w:r w:rsidRPr="00904D87">
        <w:rPr>
          <w:rFonts w:ascii="Arial Narrow" w:hAnsi="Arial Narrow"/>
        </w:rPr>
        <w:t>Ces travaux supplémentaires ou modificatifs</w:t>
      </w:r>
      <w:r>
        <w:rPr>
          <w:rFonts w:ascii="Arial Narrow" w:hAnsi="Arial Narrow"/>
        </w:rPr>
        <w:t xml:space="preserve"> font l’objet d’un ordre de service signé du maitre d’œuvre après accord </w:t>
      </w:r>
      <w:r w:rsidRPr="000F6D9C">
        <w:rPr>
          <w:rFonts w:ascii="Arial Narrow" w:hAnsi="Arial Narrow"/>
        </w:rPr>
        <w:t>du maitre d’</w:t>
      </w:r>
      <w:r w:rsidR="000F6D9C" w:rsidRPr="000F6D9C">
        <w:rPr>
          <w:rFonts w:ascii="Arial Narrow" w:hAnsi="Arial Narrow"/>
        </w:rPr>
        <w:t xml:space="preserve">ouvrage, dans les conditions prévues aux articles 13.3 et 13.4 du CCAG-TVX. </w:t>
      </w:r>
    </w:p>
    <w:p w14:paraId="796981AD" w14:textId="0A522D06" w:rsidR="000D06AD" w:rsidRPr="000F6D9C" w:rsidRDefault="000F6D9C" w:rsidP="000D06AD">
      <w:pPr>
        <w:pStyle w:val="En-tte"/>
        <w:spacing w:after="120" w:line="360" w:lineRule="auto"/>
        <w:jc w:val="both"/>
        <w:rPr>
          <w:rFonts w:ascii="Arial Narrow" w:hAnsi="Arial Narrow"/>
        </w:rPr>
      </w:pPr>
      <w:r w:rsidRPr="000F6D9C">
        <w:rPr>
          <w:rFonts w:ascii="Arial Narrow" w:hAnsi="Arial Narrow"/>
        </w:rPr>
        <w:t>Le</w:t>
      </w:r>
      <w:r w:rsidR="000D06AD" w:rsidRPr="000F6D9C">
        <w:rPr>
          <w:rFonts w:ascii="Arial Narrow" w:hAnsi="Arial Narrow"/>
        </w:rPr>
        <w:t xml:space="preserve"> titulaire établira dans les délais prescrits par le maître d’œuvre un devis de travaux. A ce devis, seront éventuellement joints, suivant les besoins et demandes de la maîtrise d’œuvre, le descriptif technique, les notes de calcul, les documents graphiques modifiés.</w:t>
      </w:r>
    </w:p>
    <w:p w14:paraId="5FA0D177" w14:textId="77777777" w:rsidR="000D06AD" w:rsidRPr="000F6D9C" w:rsidRDefault="000D06AD" w:rsidP="000D06AD">
      <w:pPr>
        <w:pStyle w:val="En-tte"/>
        <w:numPr>
          <w:ilvl w:val="0"/>
          <w:numId w:val="3"/>
        </w:numPr>
        <w:spacing w:after="120" w:line="360" w:lineRule="auto"/>
        <w:jc w:val="both"/>
        <w:rPr>
          <w:rFonts w:ascii="Arial Narrow" w:hAnsi="Arial Narrow"/>
        </w:rPr>
      </w:pPr>
      <w:r w:rsidRPr="000F6D9C">
        <w:rPr>
          <w:rFonts w:ascii="Arial Narrow" w:hAnsi="Arial Narrow"/>
        </w:rPr>
        <w:t>Ouvrages de même nature que ceux figurant dans la DPGF</w:t>
      </w:r>
    </w:p>
    <w:p w14:paraId="3790B9BE" w14:textId="77777777" w:rsidR="000D06AD" w:rsidRPr="000F6D9C" w:rsidRDefault="000D06AD" w:rsidP="000D06AD">
      <w:pPr>
        <w:pStyle w:val="En-tte"/>
        <w:spacing w:after="120" w:line="360" w:lineRule="auto"/>
        <w:jc w:val="both"/>
        <w:rPr>
          <w:rFonts w:ascii="Arial Narrow" w:hAnsi="Arial Narrow"/>
        </w:rPr>
      </w:pPr>
      <w:r w:rsidRPr="000F6D9C">
        <w:rPr>
          <w:rFonts w:ascii="Arial Narrow" w:hAnsi="Arial Narrow"/>
        </w:rPr>
        <w:t>Le prix des ouvrages non prévus dans le marché, mais de même nature que ceux figurant dans la DPGF, est calculé en utilisant les prix d’unité de cette décomposition.</w:t>
      </w:r>
    </w:p>
    <w:p w14:paraId="46327CFF" w14:textId="77777777" w:rsidR="000D06AD" w:rsidRPr="000F6D9C" w:rsidRDefault="000D06AD" w:rsidP="000D06AD">
      <w:pPr>
        <w:pStyle w:val="En-tte"/>
        <w:numPr>
          <w:ilvl w:val="0"/>
          <w:numId w:val="3"/>
        </w:numPr>
        <w:spacing w:after="120" w:line="360" w:lineRule="auto"/>
        <w:jc w:val="both"/>
        <w:rPr>
          <w:rFonts w:ascii="Arial Narrow" w:hAnsi="Arial Narrow"/>
        </w:rPr>
      </w:pPr>
      <w:r w:rsidRPr="000F6D9C">
        <w:rPr>
          <w:rFonts w:ascii="Arial Narrow" w:hAnsi="Arial Narrow"/>
        </w:rPr>
        <w:t>Ouvrages ne pouvant être assimilés à ceux figurant dans la DPGF</w:t>
      </w:r>
    </w:p>
    <w:p w14:paraId="7AD0683E" w14:textId="324FDD06" w:rsidR="000D06AD" w:rsidRPr="000F6D9C" w:rsidRDefault="000D06AD" w:rsidP="000D06AD">
      <w:pPr>
        <w:pStyle w:val="En-tte"/>
        <w:spacing w:after="120" w:line="360" w:lineRule="auto"/>
        <w:jc w:val="both"/>
        <w:rPr>
          <w:rFonts w:ascii="Arial Narrow" w:hAnsi="Arial Narrow"/>
        </w:rPr>
      </w:pPr>
      <w:r w:rsidRPr="000F6D9C">
        <w:rPr>
          <w:rFonts w:ascii="Arial Narrow" w:hAnsi="Arial Narrow"/>
        </w:rPr>
        <w:t>Le sous détail des prix unitaires pour les prix nouveaux sont élaborés en détaillant les éléments suivants : Fourniture, main d’œuvre…</w:t>
      </w:r>
    </w:p>
    <w:p w14:paraId="5C926C4C" w14:textId="129CFE88" w:rsidR="00031CA7" w:rsidRPr="000F6D9C" w:rsidRDefault="000D06AD" w:rsidP="000D06AD">
      <w:pPr>
        <w:pStyle w:val="En-tte"/>
        <w:spacing w:after="120" w:line="360" w:lineRule="auto"/>
        <w:jc w:val="both"/>
        <w:rPr>
          <w:rFonts w:ascii="Arial Narrow" w:hAnsi="Arial Narrow"/>
        </w:rPr>
      </w:pPr>
      <w:r w:rsidRPr="000F6D9C">
        <w:rPr>
          <w:rFonts w:ascii="Arial Narrow" w:hAnsi="Arial Narrow"/>
        </w:rPr>
        <w:lastRenderedPageBreak/>
        <w:t xml:space="preserve">Le titulaire qui omettrait de transmettre un tel devis dans le délai imparti pourrait se voir dans l’obligation s’exécuter les travaux au prix provisoire indiqué par le maitre d’œuvre, conformément </w:t>
      </w:r>
      <w:r w:rsidR="000F6D9C" w:rsidRPr="000F6D9C">
        <w:rPr>
          <w:rFonts w:ascii="Arial Narrow" w:hAnsi="Arial Narrow"/>
        </w:rPr>
        <w:t>aux stipulations de l’article 13.5 du CCAG-</w:t>
      </w:r>
      <w:r w:rsidRPr="000F6D9C">
        <w:rPr>
          <w:rFonts w:ascii="Arial Narrow" w:hAnsi="Arial Narrow"/>
        </w:rPr>
        <w:t>T</w:t>
      </w:r>
      <w:r w:rsidR="000F6D9C" w:rsidRPr="000F6D9C">
        <w:rPr>
          <w:rFonts w:ascii="Arial Narrow" w:hAnsi="Arial Narrow"/>
        </w:rPr>
        <w:t>VX</w:t>
      </w:r>
      <w:r w:rsidRPr="000F6D9C">
        <w:rPr>
          <w:rFonts w:ascii="Arial Narrow" w:hAnsi="Arial Narrow"/>
        </w:rPr>
        <w:t>.</w:t>
      </w:r>
    </w:p>
    <w:p w14:paraId="69370309" w14:textId="77777777" w:rsidR="000D06AD" w:rsidRPr="000F6D9C" w:rsidRDefault="000D06AD" w:rsidP="000D06AD">
      <w:pPr>
        <w:pStyle w:val="En-tte"/>
        <w:spacing w:after="120" w:line="360" w:lineRule="auto"/>
        <w:jc w:val="both"/>
        <w:rPr>
          <w:rFonts w:ascii="Arial Narrow" w:hAnsi="Arial Narrow"/>
        </w:rPr>
      </w:pPr>
      <w:r w:rsidRPr="000F6D9C">
        <w:rPr>
          <w:rFonts w:ascii="Arial Narrow" w:hAnsi="Arial Narrow"/>
          <w:u w:val="single"/>
        </w:rPr>
        <w:t>Cas particuliers des demandes provenant du titulaire</w:t>
      </w:r>
      <w:r w:rsidRPr="000F6D9C">
        <w:rPr>
          <w:rFonts w:ascii="Arial Narrow" w:hAnsi="Arial Narrow"/>
        </w:rPr>
        <w:t> :</w:t>
      </w:r>
    </w:p>
    <w:p w14:paraId="7E7C7052" w14:textId="77777777" w:rsidR="000D06AD" w:rsidRPr="000F6D9C" w:rsidRDefault="000D06AD" w:rsidP="000D06AD">
      <w:pPr>
        <w:pStyle w:val="En-tte"/>
        <w:spacing w:after="120" w:line="360" w:lineRule="auto"/>
        <w:jc w:val="both"/>
        <w:rPr>
          <w:rFonts w:ascii="Arial Narrow" w:hAnsi="Arial Narrow"/>
        </w:rPr>
      </w:pPr>
      <w:r w:rsidRPr="000F6D9C">
        <w:rPr>
          <w:rFonts w:ascii="Arial Narrow" w:hAnsi="Arial Narrow"/>
        </w:rPr>
        <w:t>Ces demandes ne pourront être prises en compte, après examen par le maître d’œuvre, qu’aux conditions suivantes :</w:t>
      </w:r>
    </w:p>
    <w:p w14:paraId="06EDE3E4" w14:textId="77777777" w:rsidR="000D06AD" w:rsidRPr="000F6D9C" w:rsidRDefault="000D06AD" w:rsidP="000D06AD">
      <w:pPr>
        <w:pStyle w:val="En-tte"/>
        <w:numPr>
          <w:ilvl w:val="0"/>
          <w:numId w:val="3"/>
        </w:numPr>
        <w:spacing w:after="120" w:line="360" w:lineRule="auto"/>
        <w:jc w:val="both"/>
        <w:rPr>
          <w:rFonts w:ascii="Arial Narrow" w:hAnsi="Arial Narrow"/>
        </w:rPr>
      </w:pPr>
      <w:r w:rsidRPr="000F6D9C">
        <w:rPr>
          <w:rFonts w:ascii="Arial Narrow" w:hAnsi="Arial Narrow"/>
        </w:rPr>
        <w:t>Ces modifications devront faire apparaître un avantage certain pour l’opération (moins-value financière, gain de temps, etc…)</w:t>
      </w:r>
    </w:p>
    <w:p w14:paraId="6F4C5D18" w14:textId="77777777" w:rsidR="000D06AD" w:rsidRPr="000F6D9C" w:rsidRDefault="000D06AD" w:rsidP="000D06AD">
      <w:pPr>
        <w:pStyle w:val="En-tte"/>
        <w:numPr>
          <w:ilvl w:val="0"/>
          <w:numId w:val="3"/>
        </w:numPr>
        <w:spacing w:after="120" w:line="360" w:lineRule="auto"/>
        <w:jc w:val="both"/>
        <w:rPr>
          <w:rFonts w:ascii="Arial Narrow" w:hAnsi="Arial Narrow"/>
        </w:rPr>
      </w:pPr>
      <w:r w:rsidRPr="000F6D9C">
        <w:rPr>
          <w:rFonts w:ascii="Arial Narrow" w:hAnsi="Arial Narrow"/>
        </w:rPr>
        <w:t>Elles devront être formulées à une date permettant leur analyse architecturale et technique par le maître d’œuvre ainsi que la négociation du devis correspondant, avant le démarrage du ou des travaux concernés ;</w:t>
      </w:r>
    </w:p>
    <w:p w14:paraId="5F9C558E" w14:textId="77777777" w:rsidR="000D06AD" w:rsidRPr="000F6D9C" w:rsidRDefault="000D06AD" w:rsidP="000D06AD">
      <w:pPr>
        <w:pStyle w:val="En-tte"/>
        <w:numPr>
          <w:ilvl w:val="0"/>
          <w:numId w:val="3"/>
        </w:numPr>
        <w:spacing w:after="120" w:line="360" w:lineRule="auto"/>
        <w:jc w:val="both"/>
        <w:rPr>
          <w:rFonts w:ascii="Arial Narrow" w:hAnsi="Arial Narrow"/>
        </w:rPr>
      </w:pPr>
      <w:r w:rsidRPr="000F6D9C">
        <w:rPr>
          <w:rFonts w:ascii="Arial Narrow" w:hAnsi="Arial Narrow"/>
        </w:rPr>
        <w:t>Elles devront être accompagnées d’un justificatif technique et financier portant non seulement sur les prestations du demandeur, mais également sur les conséquences techniques éventuelles et financières qui en découlent pour les autres corps d’état ;</w:t>
      </w:r>
    </w:p>
    <w:p w14:paraId="05FF27B4" w14:textId="1354D03D" w:rsidR="007A0642" w:rsidRPr="005625C3" w:rsidRDefault="000D06AD" w:rsidP="00B42ED3">
      <w:pPr>
        <w:pStyle w:val="En-tte"/>
        <w:numPr>
          <w:ilvl w:val="0"/>
          <w:numId w:val="3"/>
        </w:numPr>
        <w:spacing w:after="120" w:line="360" w:lineRule="auto"/>
        <w:jc w:val="both"/>
        <w:rPr>
          <w:rFonts w:ascii="Arial Narrow" w:hAnsi="Arial Narrow"/>
        </w:rPr>
      </w:pPr>
      <w:r w:rsidRPr="000F6D9C">
        <w:rPr>
          <w:rFonts w:ascii="Arial Narrow" w:hAnsi="Arial Narrow"/>
        </w:rPr>
        <w:t>Elles ne peuvent en aucune manière entraîner une augmentation des délais, faire varier en plus-value les conditions économiques de l’ensemble des marchés concourant à la réalisation de l’ouvrage, ni entraîner le non-respect par le maître d’œuvre de ses propres engagements contractuels en matière de niveau des prestations.</w:t>
      </w:r>
    </w:p>
    <w:p w14:paraId="6BB51179" w14:textId="5EA757ED" w:rsidR="007A0642" w:rsidRPr="00546FE0" w:rsidRDefault="007A0642" w:rsidP="00B42ED3">
      <w:pPr>
        <w:pStyle w:val="En-tte"/>
        <w:spacing w:after="120" w:line="360" w:lineRule="auto"/>
        <w:rPr>
          <w:rFonts w:ascii="Arial Narrow" w:hAnsi="Arial Narrow"/>
        </w:rPr>
      </w:pPr>
    </w:p>
    <w:p w14:paraId="66DDC5E0" w14:textId="77777777" w:rsidR="0081396B" w:rsidRPr="00546FE0" w:rsidRDefault="005413BD"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PAIEMENT</w:t>
      </w:r>
      <w:r w:rsidR="004C5CF1" w:rsidRPr="00546FE0">
        <w:rPr>
          <w:rFonts w:ascii="Arial Narrow" w:hAnsi="Arial Narrow"/>
          <w:b/>
        </w:rPr>
        <w:t xml:space="preserve"> DES PRESTATIONS</w:t>
      </w:r>
    </w:p>
    <w:p w14:paraId="64FD0189" w14:textId="52EA6C79" w:rsidR="0014540C" w:rsidRPr="00546FE0" w:rsidRDefault="000910FC" w:rsidP="000910FC">
      <w:pPr>
        <w:pStyle w:val="En-tte"/>
        <w:numPr>
          <w:ilvl w:val="1"/>
          <w:numId w:val="43"/>
        </w:numPr>
        <w:tabs>
          <w:tab w:val="clear" w:pos="4536"/>
          <w:tab w:val="clear" w:pos="9072"/>
        </w:tabs>
        <w:spacing w:after="240" w:line="360" w:lineRule="auto"/>
        <w:jc w:val="both"/>
        <w:rPr>
          <w:rFonts w:ascii="Arial Narrow" w:hAnsi="Arial Narrow"/>
          <w:b/>
        </w:rPr>
      </w:pPr>
      <w:r>
        <w:rPr>
          <w:rFonts w:ascii="Arial Narrow" w:hAnsi="Arial Narrow"/>
          <w:b/>
        </w:rPr>
        <w:t xml:space="preserve"> </w:t>
      </w:r>
      <w:r w:rsidR="0014540C" w:rsidRPr="00546FE0">
        <w:rPr>
          <w:rFonts w:ascii="Arial Narrow" w:hAnsi="Arial Narrow"/>
          <w:b/>
        </w:rPr>
        <w:t>Avance</w:t>
      </w:r>
    </w:p>
    <w:p w14:paraId="3FAE0598" w14:textId="5DF2B8AE" w:rsidR="0014540C" w:rsidRPr="00546FE0" w:rsidRDefault="0014540C" w:rsidP="0014540C">
      <w:pPr>
        <w:pStyle w:val="En-tte"/>
        <w:spacing w:after="120" w:line="360" w:lineRule="auto"/>
        <w:jc w:val="both"/>
        <w:rPr>
          <w:rFonts w:ascii="Arial Narrow" w:hAnsi="Arial Narrow"/>
          <w:b/>
          <w:bCs/>
          <w:i/>
          <w:iCs/>
        </w:rPr>
      </w:pPr>
      <w:r w:rsidRPr="00546FE0">
        <w:rPr>
          <w:rFonts w:ascii="Arial Narrow" w:hAnsi="Arial Narrow"/>
        </w:rPr>
        <w:t xml:space="preserve">Une avance est versée au titulaire dans les conditions fixées à l’option A de l’article </w:t>
      </w:r>
      <w:r w:rsidRPr="00546FE0">
        <w:rPr>
          <w:rFonts w:ascii="Arial Narrow" w:hAnsi="Arial Narrow"/>
          <w:bCs/>
          <w:iCs/>
        </w:rPr>
        <w:t>11.1 du CCAG-</w:t>
      </w:r>
      <w:r w:rsidR="0050621E">
        <w:rPr>
          <w:rFonts w:ascii="Arial Narrow" w:hAnsi="Arial Narrow"/>
          <w:bCs/>
          <w:iCs/>
        </w:rPr>
        <w:t>TVX</w:t>
      </w:r>
      <w:r w:rsidRPr="00546FE0">
        <w:rPr>
          <w:rFonts w:ascii="Arial Narrow" w:hAnsi="Arial Narrow"/>
          <w:b/>
          <w:bCs/>
          <w:iCs/>
        </w:rPr>
        <w:t xml:space="preserve"> </w:t>
      </w:r>
      <w:r w:rsidRPr="00546FE0">
        <w:rPr>
          <w:rFonts w:ascii="Arial Narrow" w:hAnsi="Arial Narrow"/>
        </w:rPr>
        <w:t xml:space="preserve">et </w:t>
      </w:r>
      <w:r w:rsidRPr="00546FE0">
        <w:rPr>
          <w:rFonts w:ascii="Arial Narrow" w:hAnsi="Arial Narrow"/>
          <w:bCs/>
        </w:rPr>
        <w:t>aux articles R. 2191-3 et suivants du</w:t>
      </w:r>
      <w:r w:rsidRPr="00546FE0">
        <w:rPr>
          <w:rFonts w:ascii="Arial Narrow" w:hAnsi="Arial Narrow"/>
          <w:b/>
          <w:bCs/>
        </w:rPr>
        <w:t xml:space="preserve"> </w:t>
      </w:r>
      <w:r w:rsidRPr="00546FE0">
        <w:rPr>
          <w:rFonts w:ascii="Arial Narrow" w:hAnsi="Arial Narrow"/>
        </w:rPr>
        <w:t>Code de la commande publique, sauf si celui-ci y renonce dans l’acte d’engagement.</w:t>
      </w:r>
      <w:r w:rsidRPr="00546FE0">
        <w:rPr>
          <w:rFonts w:ascii="Arial Narrow" w:hAnsi="Arial Narrow"/>
          <w:b/>
          <w:bCs/>
          <w:i/>
          <w:iCs/>
        </w:rPr>
        <w:t xml:space="preserve"> </w:t>
      </w:r>
    </w:p>
    <w:p w14:paraId="42A4E9EB" w14:textId="586E3A85" w:rsidR="004F00ED" w:rsidRPr="000910FC" w:rsidRDefault="005625C3" w:rsidP="004F00ED">
      <w:pPr>
        <w:pStyle w:val="En-tte"/>
        <w:spacing w:after="120" w:line="360" w:lineRule="auto"/>
        <w:jc w:val="both"/>
        <w:rPr>
          <w:rFonts w:ascii="Arial Narrow" w:hAnsi="Arial Narrow"/>
        </w:rPr>
      </w:pPr>
      <w:r w:rsidRPr="005625C3">
        <w:rPr>
          <w:rFonts w:ascii="Arial Narrow" w:hAnsi="Arial Narrow"/>
        </w:rPr>
        <w:t xml:space="preserve">Dans le respect des dispositions des articles R. 2191-11 et R. 2191-12 du Code de la commande publique, le remboursement de l’avance s’imputera sur les sommes dues au titulaire quand le montant des prestations exécutées atteindra 50% du montant toutes taxes comprises </w:t>
      </w:r>
      <w:r>
        <w:rPr>
          <w:rFonts w:ascii="Arial Narrow" w:hAnsi="Arial Narrow"/>
        </w:rPr>
        <w:t>du marché</w:t>
      </w:r>
      <w:r w:rsidRPr="005625C3">
        <w:rPr>
          <w:rFonts w:ascii="Arial Narrow" w:hAnsi="Arial Narrow"/>
        </w:rPr>
        <w:t xml:space="preserve">. Il devra être terminé lorsque le montant des prestations exécutées atteindra 80% du montant toutes taxes comprises du </w:t>
      </w:r>
      <w:r>
        <w:rPr>
          <w:rFonts w:ascii="Arial Narrow" w:hAnsi="Arial Narrow"/>
        </w:rPr>
        <w:t xml:space="preserve">marché. </w:t>
      </w:r>
    </w:p>
    <w:p w14:paraId="5D4AD7C8" w14:textId="5026A183" w:rsidR="004C5CF1" w:rsidRPr="00546FE0" w:rsidRDefault="000910FC" w:rsidP="000910FC">
      <w:pPr>
        <w:pStyle w:val="En-tte"/>
        <w:numPr>
          <w:ilvl w:val="1"/>
          <w:numId w:val="43"/>
        </w:numPr>
        <w:tabs>
          <w:tab w:val="clear" w:pos="4536"/>
          <w:tab w:val="clear" w:pos="9072"/>
        </w:tabs>
        <w:spacing w:after="240" w:line="360" w:lineRule="auto"/>
        <w:jc w:val="both"/>
        <w:rPr>
          <w:rFonts w:ascii="Arial Narrow" w:hAnsi="Arial Narrow"/>
          <w:b/>
        </w:rPr>
      </w:pPr>
      <w:r>
        <w:rPr>
          <w:rFonts w:ascii="Arial Narrow" w:hAnsi="Arial Narrow"/>
          <w:b/>
        </w:rPr>
        <w:t xml:space="preserve"> </w:t>
      </w:r>
      <w:r w:rsidR="0014540C" w:rsidRPr="00546FE0">
        <w:rPr>
          <w:rFonts w:ascii="Arial Narrow" w:hAnsi="Arial Narrow"/>
          <w:b/>
        </w:rPr>
        <w:t xml:space="preserve">Paiement </w:t>
      </w:r>
    </w:p>
    <w:p w14:paraId="4D9ED0A6" w14:textId="77777777" w:rsidR="005625C3" w:rsidRPr="005625C3" w:rsidRDefault="005625C3" w:rsidP="005625C3">
      <w:pPr>
        <w:pStyle w:val="En-tte"/>
        <w:spacing w:after="120" w:line="360" w:lineRule="auto"/>
        <w:jc w:val="both"/>
        <w:rPr>
          <w:rFonts w:ascii="Arial Narrow" w:hAnsi="Arial Narrow"/>
        </w:rPr>
      </w:pPr>
      <w:r w:rsidRPr="005625C3">
        <w:rPr>
          <w:rFonts w:ascii="Arial Narrow" w:hAnsi="Arial Narrow"/>
        </w:rPr>
        <w:t xml:space="preserve">Le paiement des prestations s’effectuera dans les conditions prévues à l’article 12 du CCAG-TVX et aux articles R. 2191-20 à R. 2191-22 du code de la commande publique, par le versement d’acomptes mensuels dont le montant correspond à la valeur des prestations auxquelles ils se rapportent.   </w:t>
      </w:r>
    </w:p>
    <w:p w14:paraId="49762661" w14:textId="3F6FEA1C" w:rsidR="005625C3" w:rsidRPr="005625C3" w:rsidRDefault="000910FC" w:rsidP="005625C3">
      <w:pPr>
        <w:pStyle w:val="En-tte"/>
        <w:spacing w:after="120" w:line="360" w:lineRule="auto"/>
        <w:ind w:left="567"/>
        <w:jc w:val="both"/>
        <w:rPr>
          <w:rFonts w:ascii="Arial Narrow" w:hAnsi="Arial Narrow"/>
          <w:b/>
        </w:rPr>
      </w:pPr>
      <w:r>
        <w:rPr>
          <w:rFonts w:ascii="Arial Narrow" w:hAnsi="Arial Narrow"/>
          <w:b/>
        </w:rPr>
        <w:lastRenderedPageBreak/>
        <w:t>14</w:t>
      </w:r>
      <w:r w:rsidR="005625C3" w:rsidRPr="005625C3">
        <w:rPr>
          <w:rFonts w:ascii="Arial Narrow" w:hAnsi="Arial Narrow"/>
          <w:b/>
        </w:rPr>
        <w:t xml:space="preserve">.2.1 Acomptes mensuels </w:t>
      </w:r>
    </w:p>
    <w:p w14:paraId="54AB277C" w14:textId="77777777" w:rsidR="005625C3" w:rsidRPr="005625C3" w:rsidRDefault="005625C3" w:rsidP="005625C3">
      <w:pPr>
        <w:pStyle w:val="En-tte"/>
        <w:spacing w:after="120" w:line="360" w:lineRule="auto"/>
        <w:jc w:val="both"/>
        <w:rPr>
          <w:rFonts w:ascii="Arial Narrow" w:hAnsi="Arial Narrow"/>
        </w:rPr>
      </w:pPr>
      <w:r w:rsidRPr="005625C3">
        <w:rPr>
          <w:rFonts w:ascii="Arial Narrow" w:hAnsi="Arial Narrow"/>
        </w:rPr>
        <w:t>Les acomptes mensuels sont établis dans les conditions fixées à l’article 12.2 du CCAG-Travaux en tenant compte des précisions suivantes :</w:t>
      </w:r>
    </w:p>
    <w:p w14:paraId="42DD4AF2" w14:textId="77777777" w:rsidR="000910FC" w:rsidRPr="005625C3" w:rsidRDefault="000910FC" w:rsidP="000910FC">
      <w:pPr>
        <w:pStyle w:val="En-tte"/>
        <w:spacing w:after="120" w:line="360" w:lineRule="auto"/>
        <w:ind w:left="567"/>
        <w:jc w:val="both"/>
        <w:rPr>
          <w:rFonts w:ascii="Arial Narrow" w:hAnsi="Arial Narrow"/>
        </w:rPr>
      </w:pPr>
      <w:r w:rsidRPr="005625C3">
        <w:rPr>
          <w:rFonts w:ascii="Arial Narrow" w:hAnsi="Arial Narrow"/>
        </w:rPr>
        <w:t>-</w:t>
      </w:r>
      <w:r w:rsidRPr="005625C3">
        <w:rPr>
          <w:rFonts w:ascii="Arial Narrow" w:hAnsi="Arial Narrow"/>
        </w:rPr>
        <w:tab/>
      </w:r>
      <w:r>
        <w:rPr>
          <w:rFonts w:ascii="Arial Narrow" w:hAnsi="Arial Narrow"/>
        </w:rPr>
        <w:t xml:space="preserve"> </w:t>
      </w:r>
      <w:r w:rsidRPr="005625C3">
        <w:rPr>
          <w:rFonts w:ascii="Arial Narrow" w:hAnsi="Arial Narrow"/>
        </w:rPr>
        <w:t>Le maître d’œuvre, à partir du décompte mensuel, dresse un projet d’état d’acompte mensuel, comprenant les différents éléments indiqués à l’article 12.2.1 du CCAG-Travaux, et l’adresse au Maitre d’ouvrage dans un délai de sept (7) jours à compter de la réception du projet de décompte.</w:t>
      </w:r>
    </w:p>
    <w:p w14:paraId="3E9100CD" w14:textId="77777777" w:rsidR="000910FC" w:rsidRPr="005625C3" w:rsidRDefault="000910FC" w:rsidP="000910FC">
      <w:pPr>
        <w:pStyle w:val="En-tte"/>
        <w:spacing w:after="120" w:line="360" w:lineRule="auto"/>
        <w:ind w:left="567"/>
        <w:jc w:val="both"/>
        <w:rPr>
          <w:rFonts w:ascii="Arial Narrow" w:hAnsi="Arial Narrow"/>
        </w:rPr>
      </w:pPr>
      <w:r w:rsidRPr="005625C3">
        <w:rPr>
          <w:rFonts w:ascii="Arial Narrow" w:hAnsi="Arial Narrow"/>
        </w:rPr>
        <w:t>-</w:t>
      </w:r>
      <w:r w:rsidRPr="005625C3">
        <w:rPr>
          <w:rFonts w:ascii="Arial Narrow" w:hAnsi="Arial Narrow"/>
        </w:rPr>
        <w:tab/>
      </w:r>
      <w:r>
        <w:rPr>
          <w:rFonts w:ascii="Arial Narrow" w:hAnsi="Arial Narrow"/>
        </w:rPr>
        <w:t xml:space="preserve"> P</w:t>
      </w:r>
      <w:r w:rsidRPr="005625C3">
        <w:rPr>
          <w:rFonts w:ascii="Arial Narrow" w:hAnsi="Arial Narrow"/>
        </w:rPr>
        <w:t>ar dérogation à l’article 12.2.2 du CCAG-Travaux, le Maitre d’ouvrage accepte ou rectifie le projet d’état d’acompte mensuel établi par le maître d’œuvre. Le projet accepté ou rectifié devient alors l’état d’acompte mensuel sur la base duquel est réglé le montant de l’acompte. L’état d’acompte mensuel est notifié au titulaire par le Maitre d’ouvrage.</w:t>
      </w:r>
    </w:p>
    <w:p w14:paraId="5BD89EF9" w14:textId="77777777" w:rsidR="000910FC" w:rsidRPr="005625C3" w:rsidRDefault="000910FC" w:rsidP="000910FC">
      <w:pPr>
        <w:pStyle w:val="En-tte"/>
        <w:spacing w:after="120" w:line="360" w:lineRule="auto"/>
        <w:ind w:left="567"/>
        <w:jc w:val="both"/>
        <w:rPr>
          <w:rFonts w:ascii="Arial Narrow" w:hAnsi="Arial Narrow"/>
        </w:rPr>
      </w:pPr>
      <w:r w:rsidRPr="005625C3">
        <w:rPr>
          <w:rFonts w:ascii="Arial Narrow" w:hAnsi="Arial Narrow"/>
        </w:rPr>
        <w:t>-</w:t>
      </w:r>
      <w:r>
        <w:rPr>
          <w:rFonts w:ascii="Arial Narrow" w:hAnsi="Arial Narrow"/>
        </w:rPr>
        <w:t xml:space="preserve"> </w:t>
      </w:r>
      <w:r w:rsidRPr="005625C3">
        <w:rPr>
          <w:rFonts w:ascii="Arial Narrow" w:hAnsi="Arial Narrow"/>
        </w:rPr>
        <w:t xml:space="preserve">En cas de contestation sur le montant de l’acompte, le Maitre d’ouvrage règle les sommes qu’il a admises. </w:t>
      </w:r>
    </w:p>
    <w:p w14:paraId="5CEABCCB" w14:textId="77777777" w:rsidR="005625C3" w:rsidRPr="005625C3" w:rsidRDefault="005625C3" w:rsidP="005625C3">
      <w:pPr>
        <w:pStyle w:val="En-tte"/>
        <w:spacing w:after="120" w:line="360" w:lineRule="auto"/>
        <w:jc w:val="both"/>
        <w:rPr>
          <w:rFonts w:ascii="Arial Narrow" w:hAnsi="Arial Narrow"/>
        </w:rPr>
      </w:pPr>
      <w:r w:rsidRPr="005625C3">
        <w:rPr>
          <w:rFonts w:ascii="Arial Narrow" w:hAnsi="Arial Narrow"/>
        </w:rPr>
        <w:t xml:space="preserve">En application des stipulations de l’article 10.4 du CCAG-Travaux, chaque acompte reçu dans les conditions du présent article comprend, s'il y a lieu, une part correspondant aux approvisionnements constitués en vue des travaux. </w:t>
      </w:r>
    </w:p>
    <w:p w14:paraId="3459A092" w14:textId="77777777" w:rsidR="005625C3" w:rsidRPr="005625C3" w:rsidRDefault="005625C3" w:rsidP="005625C3">
      <w:pPr>
        <w:pStyle w:val="En-tte"/>
        <w:spacing w:after="120" w:line="360" w:lineRule="auto"/>
        <w:jc w:val="both"/>
        <w:rPr>
          <w:rFonts w:ascii="Arial Narrow" w:hAnsi="Arial Narrow"/>
        </w:rPr>
      </w:pPr>
      <w:r w:rsidRPr="005625C3">
        <w:rPr>
          <w:rFonts w:ascii="Arial Narrow" w:hAnsi="Arial Narrow"/>
        </w:rPr>
        <w:t>Les approvisionnements désignent les matériaux, produits ou composants de construction constitués par le titulaire pour l'exécution des travaux objet du marché et dont la date de commande est postérieure à la notification du marché.</w:t>
      </w:r>
    </w:p>
    <w:p w14:paraId="6D71DF4C" w14:textId="77777777" w:rsidR="005625C3" w:rsidRPr="005625C3" w:rsidRDefault="005625C3" w:rsidP="005625C3">
      <w:pPr>
        <w:pStyle w:val="En-tte"/>
        <w:spacing w:after="120" w:line="360" w:lineRule="auto"/>
        <w:jc w:val="both"/>
        <w:rPr>
          <w:rFonts w:ascii="Arial Narrow" w:hAnsi="Arial Narrow"/>
        </w:rPr>
      </w:pPr>
      <w:r w:rsidRPr="005625C3">
        <w:rPr>
          <w:rFonts w:ascii="Arial Narrow" w:hAnsi="Arial Narrow"/>
        </w:rPr>
        <w:t>Le montant correspondant s'obtient en appliquant aux quantités à prendre en compte les prix du bordereau de prix inséré dans le marché et les sous-détails de ces prix, relatifs aux matériaux, produits ou composants de construction à mettre en œuvre.</w:t>
      </w:r>
    </w:p>
    <w:p w14:paraId="449053C8" w14:textId="77777777" w:rsidR="005625C3" w:rsidRPr="005625C3" w:rsidRDefault="005625C3" w:rsidP="005625C3">
      <w:pPr>
        <w:pStyle w:val="En-tte"/>
        <w:spacing w:after="120" w:line="360" w:lineRule="auto"/>
        <w:jc w:val="both"/>
        <w:rPr>
          <w:rFonts w:ascii="Arial Narrow" w:hAnsi="Arial Narrow"/>
        </w:rPr>
      </w:pPr>
      <w:r w:rsidRPr="005625C3">
        <w:rPr>
          <w:rFonts w:ascii="Arial Narrow" w:hAnsi="Arial Narrow"/>
        </w:rPr>
        <w:t>A l'appui de tout projet de décompte mensuel comportant des approvisionnements, le titulaire produit :</w:t>
      </w:r>
    </w:p>
    <w:p w14:paraId="7CB5FA26" w14:textId="77777777" w:rsidR="00547D20" w:rsidRPr="005625C3" w:rsidRDefault="00547D20" w:rsidP="00547D20">
      <w:pPr>
        <w:pStyle w:val="En-tte"/>
        <w:spacing w:after="120" w:line="360" w:lineRule="auto"/>
        <w:ind w:left="567"/>
        <w:jc w:val="both"/>
        <w:rPr>
          <w:rFonts w:ascii="Arial Narrow" w:hAnsi="Arial Narrow"/>
        </w:rPr>
      </w:pPr>
      <w:r w:rsidRPr="005625C3">
        <w:rPr>
          <w:rFonts w:ascii="Arial Narrow" w:hAnsi="Arial Narrow"/>
        </w:rPr>
        <w:t>-</w:t>
      </w:r>
      <w:r>
        <w:rPr>
          <w:rFonts w:ascii="Arial Narrow" w:hAnsi="Arial Narrow"/>
        </w:rPr>
        <w:t xml:space="preserve"> </w:t>
      </w:r>
      <w:r w:rsidRPr="005625C3">
        <w:rPr>
          <w:rFonts w:ascii="Arial Narrow" w:hAnsi="Arial Narrow"/>
        </w:rPr>
        <w:tab/>
        <w:t>tout document justificatif mentionnant au minimum la date de la commande, la description précise des approvisionnements, les quantités livrées ;</w:t>
      </w:r>
    </w:p>
    <w:p w14:paraId="6C4A7611" w14:textId="77777777" w:rsidR="00547D20" w:rsidRPr="005625C3" w:rsidRDefault="00547D20" w:rsidP="00547D20">
      <w:pPr>
        <w:pStyle w:val="En-tte"/>
        <w:spacing w:after="120" w:line="360" w:lineRule="auto"/>
        <w:ind w:left="567"/>
        <w:jc w:val="both"/>
        <w:rPr>
          <w:rFonts w:ascii="Arial Narrow" w:hAnsi="Arial Narrow"/>
        </w:rPr>
      </w:pPr>
      <w:r w:rsidRPr="005625C3">
        <w:rPr>
          <w:rFonts w:ascii="Arial Narrow" w:hAnsi="Arial Narrow"/>
        </w:rPr>
        <w:t>-</w:t>
      </w:r>
      <w:r>
        <w:rPr>
          <w:rFonts w:ascii="Arial Narrow" w:hAnsi="Arial Narrow"/>
        </w:rPr>
        <w:t xml:space="preserve"> </w:t>
      </w:r>
      <w:r w:rsidRPr="005625C3">
        <w:rPr>
          <w:rFonts w:ascii="Arial Narrow" w:hAnsi="Arial Narrow"/>
        </w:rPr>
        <w:t>les références des prix unitaires ou des prix forfaitaires concernés.</w:t>
      </w:r>
    </w:p>
    <w:p w14:paraId="2350940D" w14:textId="77777777" w:rsidR="005625C3" w:rsidRPr="005625C3" w:rsidRDefault="005625C3" w:rsidP="005625C3">
      <w:pPr>
        <w:pStyle w:val="En-tte"/>
        <w:spacing w:after="120" w:line="360" w:lineRule="auto"/>
        <w:jc w:val="both"/>
        <w:rPr>
          <w:rFonts w:ascii="Arial Narrow" w:hAnsi="Arial Narrow"/>
        </w:rPr>
      </w:pPr>
      <w:r w:rsidRPr="005625C3">
        <w:rPr>
          <w:rFonts w:ascii="Arial Narrow" w:hAnsi="Arial Narrow"/>
        </w:rPr>
        <w:t>Les matériaux, produits ou composants de construction ayant fait l'objet d'un acompte pour approvisionnement restent la propriété du titulaire. Ils ne peuvent toutefois être enlevés du chantier sans autorisation écrite du maître d'œuvre.</w:t>
      </w:r>
    </w:p>
    <w:p w14:paraId="5BE62472" w14:textId="590DEEA1" w:rsidR="00547D20" w:rsidRDefault="005625C3" w:rsidP="005625C3">
      <w:pPr>
        <w:pStyle w:val="En-tte"/>
        <w:spacing w:after="120" w:line="360" w:lineRule="auto"/>
        <w:jc w:val="both"/>
        <w:rPr>
          <w:rFonts w:ascii="Arial Narrow" w:hAnsi="Arial Narrow"/>
        </w:rPr>
      </w:pPr>
      <w:r w:rsidRPr="005625C3">
        <w:rPr>
          <w:rFonts w:ascii="Arial Narrow" w:hAnsi="Arial Narrow"/>
        </w:rPr>
        <w:t>Le titulaire est responsable de leur bonne garde, quel que soit le lieu de stockage, et prend les mesures adéquates pour s'assurer qu'ils ne seront pas endommagés, ni affectés à un autre usage. A défaut, il s'engage à constituer de nouveaux approvisionnements équivalents à ses frais et risques.</w:t>
      </w:r>
    </w:p>
    <w:p w14:paraId="06887F18" w14:textId="1A66D4A2" w:rsidR="002A7E4F" w:rsidRDefault="002A7E4F" w:rsidP="005625C3">
      <w:pPr>
        <w:pStyle w:val="En-tte"/>
        <w:spacing w:after="120" w:line="360" w:lineRule="auto"/>
        <w:jc w:val="both"/>
        <w:rPr>
          <w:rFonts w:ascii="Arial Narrow" w:hAnsi="Arial Narrow"/>
        </w:rPr>
      </w:pPr>
    </w:p>
    <w:p w14:paraId="75F80F1C" w14:textId="77777777" w:rsidR="002A7E4F" w:rsidRPr="005625C3" w:rsidRDefault="002A7E4F" w:rsidP="005625C3">
      <w:pPr>
        <w:pStyle w:val="En-tte"/>
        <w:spacing w:after="120" w:line="360" w:lineRule="auto"/>
        <w:jc w:val="both"/>
        <w:rPr>
          <w:rFonts w:ascii="Arial Narrow" w:hAnsi="Arial Narrow"/>
        </w:rPr>
      </w:pPr>
    </w:p>
    <w:p w14:paraId="451658B3" w14:textId="78FE2C45" w:rsidR="005625C3" w:rsidRPr="005625C3" w:rsidRDefault="00547D20" w:rsidP="005625C3">
      <w:pPr>
        <w:pStyle w:val="En-tte"/>
        <w:spacing w:after="120" w:line="360" w:lineRule="auto"/>
        <w:ind w:left="567"/>
        <w:jc w:val="both"/>
        <w:rPr>
          <w:rFonts w:ascii="Arial Narrow" w:hAnsi="Arial Narrow"/>
          <w:b/>
        </w:rPr>
      </w:pPr>
      <w:r>
        <w:rPr>
          <w:rFonts w:ascii="Arial Narrow" w:hAnsi="Arial Narrow"/>
          <w:b/>
        </w:rPr>
        <w:lastRenderedPageBreak/>
        <w:t>14</w:t>
      </w:r>
      <w:r w:rsidR="005625C3" w:rsidRPr="005625C3">
        <w:rPr>
          <w:rFonts w:ascii="Arial Narrow" w:hAnsi="Arial Narrow"/>
          <w:b/>
        </w:rPr>
        <w:t>.2.2 Décompte final</w:t>
      </w:r>
    </w:p>
    <w:p w14:paraId="0555AE3C" w14:textId="77777777" w:rsidR="005625C3" w:rsidRPr="005625C3" w:rsidRDefault="005625C3" w:rsidP="005625C3">
      <w:pPr>
        <w:pStyle w:val="En-tte"/>
        <w:spacing w:after="120" w:line="360" w:lineRule="auto"/>
        <w:jc w:val="both"/>
        <w:rPr>
          <w:rFonts w:ascii="Arial Narrow" w:hAnsi="Arial Narrow"/>
        </w:rPr>
      </w:pPr>
      <w:r w:rsidRPr="005625C3">
        <w:rPr>
          <w:rFonts w:ascii="Arial Narrow" w:hAnsi="Arial Narrow"/>
        </w:rPr>
        <w:t>Le titulaire transmet simultanément au maître d’ouvrage et au maître d’œuvre son projet de décompte final dans un délai de trente (30) jours, par dérogation à l’article 12.3.2 du CCAG -Travaux, à compter de la plus tardive des deux dates suivantes :</w:t>
      </w:r>
    </w:p>
    <w:p w14:paraId="45BCA6FF" w14:textId="77777777" w:rsidR="00547D20" w:rsidRPr="005625C3" w:rsidRDefault="00547D20" w:rsidP="00547D20">
      <w:pPr>
        <w:pStyle w:val="En-tte"/>
        <w:spacing w:after="120" w:line="360" w:lineRule="auto"/>
        <w:ind w:left="426"/>
        <w:jc w:val="both"/>
        <w:rPr>
          <w:rFonts w:ascii="Arial Narrow" w:hAnsi="Arial Narrow"/>
        </w:rPr>
      </w:pPr>
      <w:r w:rsidRPr="005625C3">
        <w:rPr>
          <w:rFonts w:ascii="Arial Narrow" w:hAnsi="Arial Narrow"/>
        </w:rPr>
        <w:t>-</w:t>
      </w:r>
      <w:r>
        <w:rPr>
          <w:rFonts w:ascii="Arial Narrow" w:hAnsi="Arial Narrow"/>
        </w:rPr>
        <w:t xml:space="preserve"> </w:t>
      </w:r>
      <w:r w:rsidRPr="005625C3">
        <w:rPr>
          <w:rFonts w:ascii="Arial Narrow" w:hAnsi="Arial Narrow"/>
        </w:rPr>
        <w:t>Date de notification de la décision de levée des réserves,</w:t>
      </w:r>
    </w:p>
    <w:p w14:paraId="715F649E" w14:textId="77777777" w:rsidR="00547D20" w:rsidRPr="005625C3" w:rsidRDefault="00547D20" w:rsidP="00547D20">
      <w:pPr>
        <w:pStyle w:val="En-tte"/>
        <w:spacing w:after="120" w:line="360" w:lineRule="auto"/>
        <w:ind w:left="426"/>
        <w:jc w:val="both"/>
        <w:rPr>
          <w:rFonts w:ascii="Arial Narrow" w:hAnsi="Arial Narrow"/>
        </w:rPr>
      </w:pPr>
      <w:r w:rsidRPr="005625C3">
        <w:rPr>
          <w:rFonts w:ascii="Arial Narrow" w:hAnsi="Arial Narrow"/>
        </w:rPr>
        <w:t>-</w:t>
      </w:r>
      <w:r>
        <w:rPr>
          <w:rFonts w:ascii="Arial Narrow" w:hAnsi="Arial Narrow"/>
        </w:rPr>
        <w:t xml:space="preserve"> </w:t>
      </w:r>
      <w:r w:rsidRPr="005625C3">
        <w:rPr>
          <w:rFonts w:ascii="Arial Narrow" w:hAnsi="Arial Narrow"/>
        </w:rPr>
        <w:tab/>
        <w:t>Date de remise du dossier des ouvrages exécutés (DOE) et des documents nécessaires à l’établissement du dossier d’intervention ultérieur sur l’ouvrage (DIUO).</w:t>
      </w:r>
    </w:p>
    <w:p w14:paraId="1CB1653E" w14:textId="3BB04F27" w:rsidR="000F6D9C" w:rsidRPr="00546FE0" w:rsidRDefault="005625C3" w:rsidP="004C5CF1">
      <w:pPr>
        <w:pStyle w:val="En-tte"/>
        <w:spacing w:after="120" w:line="360" w:lineRule="auto"/>
        <w:jc w:val="both"/>
        <w:rPr>
          <w:rFonts w:ascii="Arial Narrow" w:hAnsi="Arial Narrow"/>
        </w:rPr>
      </w:pPr>
      <w:r w:rsidRPr="005625C3">
        <w:rPr>
          <w:rFonts w:ascii="Arial Narrow" w:hAnsi="Arial Narrow"/>
        </w:rPr>
        <w:t>Par dérogation à l’article 12.4.2 du CCAG-Travaux, le Maitre d’ouvrage notifie au titulaire le décompte général dans un délai de quarante-cinq (45) jours à compter de la date de notification du projet de décompte final au maître d’œuvre.</w:t>
      </w:r>
    </w:p>
    <w:p w14:paraId="02C930A6" w14:textId="00CDC7E9" w:rsidR="005413BD" w:rsidRPr="00546FE0" w:rsidRDefault="00547D20" w:rsidP="00547D20">
      <w:pPr>
        <w:pStyle w:val="En-tte"/>
        <w:numPr>
          <w:ilvl w:val="1"/>
          <w:numId w:val="43"/>
        </w:numPr>
        <w:tabs>
          <w:tab w:val="clear" w:pos="4536"/>
          <w:tab w:val="clear" w:pos="9072"/>
        </w:tabs>
        <w:spacing w:after="240" w:line="360" w:lineRule="auto"/>
        <w:jc w:val="both"/>
        <w:rPr>
          <w:rFonts w:ascii="Arial Narrow" w:hAnsi="Arial Narrow"/>
          <w:b/>
        </w:rPr>
      </w:pPr>
      <w:r>
        <w:rPr>
          <w:rFonts w:ascii="Arial Narrow" w:hAnsi="Arial Narrow"/>
          <w:b/>
        </w:rPr>
        <w:t xml:space="preserve"> </w:t>
      </w:r>
      <w:r w:rsidR="005413BD" w:rsidRPr="00546FE0">
        <w:rPr>
          <w:rFonts w:ascii="Arial Narrow" w:hAnsi="Arial Narrow"/>
          <w:b/>
        </w:rPr>
        <w:t>Délai global de paiement</w:t>
      </w:r>
    </w:p>
    <w:p w14:paraId="7B5C0949" w14:textId="77777777" w:rsidR="005413BD" w:rsidRPr="00546FE0" w:rsidRDefault="005413BD" w:rsidP="005413BD">
      <w:pPr>
        <w:pStyle w:val="En-tte"/>
        <w:spacing w:after="120" w:line="360" w:lineRule="auto"/>
        <w:jc w:val="both"/>
        <w:rPr>
          <w:rFonts w:ascii="Arial Narrow" w:hAnsi="Arial Narrow"/>
        </w:rPr>
      </w:pPr>
      <w:r w:rsidRPr="00546FE0">
        <w:rPr>
          <w:rFonts w:ascii="Arial Narrow" w:hAnsi="Arial Narrow"/>
        </w:rPr>
        <w:t>L’EPMO se libèrera des sommes dues par virement bancaire dans un délai de trente (30) jours à compter soit de la réception de la facture, soit de la date de fin d'exécution des prestations si celle-ci est postérieure à la date de réception de la facture.</w:t>
      </w:r>
    </w:p>
    <w:p w14:paraId="14DD27D4" w14:textId="77777777" w:rsidR="005413BD" w:rsidRPr="00546FE0" w:rsidRDefault="005413BD" w:rsidP="005413BD">
      <w:pPr>
        <w:pStyle w:val="En-tte"/>
        <w:spacing w:after="120" w:line="360" w:lineRule="auto"/>
        <w:jc w:val="both"/>
        <w:rPr>
          <w:rFonts w:ascii="Arial Narrow" w:hAnsi="Arial Narrow"/>
        </w:rPr>
      </w:pPr>
      <w:r w:rsidRPr="00546FE0">
        <w:rPr>
          <w:rFonts w:ascii="Arial Narrow" w:hAnsi="Arial Narrow"/>
        </w:rPr>
        <w:t>Le défaut de paiement dans ce délai, fait courir de plein droit des intérêts moratoires au bénéfice du titulaire et l'indemnité forfaitaire pour frais de recouvrement d’un montant de 40 €. Le taux des intérêts moratoires est égal au taux de refinancement de la Banque Centrale Européenne, majoré de 8 points.</w:t>
      </w:r>
    </w:p>
    <w:p w14:paraId="034DAAFD" w14:textId="23985688" w:rsidR="00367714" w:rsidRPr="00546FE0" w:rsidRDefault="00547D20" w:rsidP="00547D20">
      <w:pPr>
        <w:pStyle w:val="En-tte"/>
        <w:numPr>
          <w:ilvl w:val="1"/>
          <w:numId w:val="43"/>
        </w:numPr>
        <w:tabs>
          <w:tab w:val="clear" w:pos="4536"/>
          <w:tab w:val="clear" w:pos="9072"/>
        </w:tabs>
        <w:spacing w:after="240" w:line="360" w:lineRule="auto"/>
        <w:jc w:val="both"/>
        <w:rPr>
          <w:rFonts w:ascii="Arial Narrow" w:hAnsi="Arial Narrow"/>
          <w:b/>
        </w:rPr>
      </w:pPr>
      <w:r>
        <w:rPr>
          <w:rFonts w:ascii="Arial Narrow" w:hAnsi="Arial Narrow"/>
          <w:b/>
        </w:rPr>
        <w:t xml:space="preserve"> </w:t>
      </w:r>
      <w:r w:rsidR="00367714" w:rsidRPr="00546FE0">
        <w:rPr>
          <w:rFonts w:ascii="Arial Narrow" w:hAnsi="Arial Narrow"/>
          <w:b/>
        </w:rPr>
        <w:t>Cession ou nantissement de créances</w:t>
      </w:r>
    </w:p>
    <w:p w14:paraId="55A55D83" w14:textId="77777777" w:rsidR="00367714" w:rsidRPr="00546FE0" w:rsidRDefault="00367714" w:rsidP="00F6320E">
      <w:pPr>
        <w:pStyle w:val="En-tte"/>
        <w:spacing w:after="120" w:line="360" w:lineRule="auto"/>
        <w:jc w:val="both"/>
        <w:rPr>
          <w:rFonts w:ascii="Arial Narrow" w:hAnsi="Arial Narrow"/>
        </w:rPr>
      </w:pPr>
      <w:r w:rsidRPr="00546FE0">
        <w:rPr>
          <w:rFonts w:ascii="Arial Narrow" w:hAnsi="Arial Narrow"/>
        </w:rPr>
        <w:t xml:space="preserve">Le titulaire pourra céder ou nantir sa créance, en partie ou en totalité, dans le respect des dispositions des articles R. 2191-45 à R. 2191-63 du Code de la commande publique. </w:t>
      </w:r>
    </w:p>
    <w:p w14:paraId="44014DDF" w14:textId="77777777" w:rsidR="004D0CF2" w:rsidRPr="00546FE0" w:rsidRDefault="004D0CF2" w:rsidP="004D0CF2">
      <w:pPr>
        <w:pStyle w:val="En-tte"/>
        <w:spacing w:after="120" w:line="360" w:lineRule="auto"/>
        <w:jc w:val="both"/>
        <w:rPr>
          <w:rFonts w:ascii="Arial Narrow" w:hAnsi="Arial Narrow"/>
        </w:rPr>
      </w:pPr>
    </w:p>
    <w:p w14:paraId="01154858" w14:textId="77777777" w:rsidR="004D0CF2" w:rsidRPr="00546FE0" w:rsidRDefault="004D0CF2"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FACTURATION</w:t>
      </w:r>
    </w:p>
    <w:p w14:paraId="288513C3" w14:textId="77777777" w:rsidR="004C5CF1" w:rsidRPr="00546FE0" w:rsidRDefault="004C5CF1" w:rsidP="00245388">
      <w:pPr>
        <w:pStyle w:val="En-tte"/>
        <w:numPr>
          <w:ilvl w:val="0"/>
          <w:numId w:val="15"/>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Contenu des factures</w:t>
      </w:r>
    </w:p>
    <w:p w14:paraId="1453F7BC" w14:textId="77777777" w:rsidR="004C5CF1" w:rsidRPr="00546FE0" w:rsidRDefault="004C5CF1" w:rsidP="00F6320E">
      <w:pPr>
        <w:pStyle w:val="En-tte"/>
        <w:spacing w:after="120" w:line="360" w:lineRule="auto"/>
        <w:jc w:val="both"/>
        <w:rPr>
          <w:rFonts w:ascii="Arial Narrow" w:hAnsi="Arial Narrow"/>
        </w:rPr>
      </w:pPr>
      <w:r w:rsidRPr="00546FE0">
        <w:rPr>
          <w:rFonts w:ascii="Arial Narrow" w:hAnsi="Arial Narrow"/>
        </w:rPr>
        <w:t>En cas de cotraitance, le mandataire du groupement est seul habilité à présenter l’ensemble des factures à l’EP</w:t>
      </w:r>
      <w:r w:rsidR="004D0CF2" w:rsidRPr="00546FE0">
        <w:rPr>
          <w:rFonts w:ascii="Arial Narrow" w:hAnsi="Arial Narrow"/>
        </w:rPr>
        <w:t>MO</w:t>
      </w:r>
      <w:r w:rsidRPr="00546FE0">
        <w:rPr>
          <w:rFonts w:ascii="Arial Narrow" w:hAnsi="Arial Narrow"/>
        </w:rPr>
        <w:t>.</w:t>
      </w:r>
    </w:p>
    <w:p w14:paraId="7453A8BE" w14:textId="77777777" w:rsidR="004C5CF1" w:rsidRPr="00546FE0" w:rsidRDefault="004C5CF1" w:rsidP="004C5CF1">
      <w:pPr>
        <w:pStyle w:val="En-tte"/>
        <w:spacing w:after="120" w:line="360" w:lineRule="auto"/>
        <w:rPr>
          <w:rFonts w:ascii="Arial Narrow" w:hAnsi="Arial Narrow"/>
        </w:rPr>
      </w:pPr>
      <w:r w:rsidRPr="00546FE0">
        <w:rPr>
          <w:rFonts w:ascii="Arial Narrow" w:hAnsi="Arial Narrow"/>
        </w:rPr>
        <w:t>Chaque facture devra comporter, conformément aux dispositions de l’article D. 2192-2 du code de la commande publique, notamment les indications suivantes :</w:t>
      </w:r>
    </w:p>
    <w:p w14:paraId="487D877B" w14:textId="77777777" w:rsidR="006A63E0" w:rsidRPr="00546FE0" w:rsidRDefault="006A63E0" w:rsidP="004C5CF1">
      <w:pPr>
        <w:pStyle w:val="En-tte"/>
        <w:spacing w:after="120" w:line="360" w:lineRule="auto"/>
        <w:rPr>
          <w:rFonts w:ascii="Arial Narrow" w:hAnsi="Arial Narrow"/>
        </w:rPr>
      </w:pPr>
      <w:r w:rsidRPr="00546FE0">
        <w:rPr>
          <w:rFonts w:ascii="Arial Narrow" w:hAnsi="Arial Narrow"/>
        </w:rPr>
        <w:t>- la date d’émission de la facture ;</w:t>
      </w:r>
    </w:p>
    <w:p w14:paraId="12C3650F" w14:textId="5BFC9234" w:rsidR="006A63E0" w:rsidRPr="00546FE0" w:rsidRDefault="0050621E" w:rsidP="006A63E0">
      <w:pPr>
        <w:pStyle w:val="En-tte"/>
        <w:spacing w:after="120" w:line="360" w:lineRule="auto"/>
        <w:rPr>
          <w:rFonts w:ascii="Arial Narrow" w:hAnsi="Arial Narrow"/>
        </w:rPr>
      </w:pPr>
      <w:r>
        <w:rPr>
          <w:rFonts w:ascii="Arial Narrow" w:hAnsi="Arial Narrow"/>
        </w:rPr>
        <w:t xml:space="preserve">- </w:t>
      </w:r>
      <w:r w:rsidR="006A63E0" w:rsidRPr="00546FE0">
        <w:rPr>
          <w:rFonts w:ascii="Arial Narrow" w:hAnsi="Arial Narrow"/>
        </w:rPr>
        <w:t>la raison sociale, le n° SIRET, le n° de TVA intra-communautaire et l’adresse du titulaire ;</w:t>
      </w:r>
    </w:p>
    <w:p w14:paraId="6D08AF16" w14:textId="77777777" w:rsidR="004C5CF1" w:rsidRPr="00546FE0" w:rsidRDefault="004C5CF1" w:rsidP="004C5CF1">
      <w:pPr>
        <w:pStyle w:val="En-tte"/>
        <w:spacing w:after="120" w:line="360" w:lineRule="auto"/>
        <w:rPr>
          <w:rFonts w:ascii="Arial Narrow" w:hAnsi="Arial Narrow"/>
        </w:rPr>
      </w:pPr>
      <w:r w:rsidRPr="00546FE0">
        <w:rPr>
          <w:rFonts w:ascii="Arial Narrow" w:hAnsi="Arial Narrow"/>
        </w:rPr>
        <w:t>- la désignation de la personne publique contractante à savoir </w:t>
      </w:r>
      <w:r w:rsidR="006A63E0" w:rsidRPr="00546FE0">
        <w:rPr>
          <w:rFonts w:ascii="Arial Narrow" w:hAnsi="Arial Narrow"/>
        </w:rPr>
        <w:t>l’EPMO</w:t>
      </w:r>
      <w:r w:rsidRPr="00546FE0">
        <w:rPr>
          <w:rFonts w:ascii="Arial Narrow" w:hAnsi="Arial Narrow"/>
        </w:rPr>
        <w:t> ;</w:t>
      </w:r>
    </w:p>
    <w:p w14:paraId="0131D981" w14:textId="77777777" w:rsidR="006A63E0" w:rsidRPr="00546FE0" w:rsidRDefault="006A63E0" w:rsidP="004C5CF1">
      <w:pPr>
        <w:pStyle w:val="En-tte"/>
        <w:spacing w:after="120" w:line="360" w:lineRule="auto"/>
        <w:rPr>
          <w:rFonts w:ascii="Arial Narrow" w:hAnsi="Arial Narrow"/>
        </w:rPr>
      </w:pPr>
      <w:r w:rsidRPr="00546FE0">
        <w:rPr>
          <w:rFonts w:ascii="Arial Narrow" w:hAnsi="Arial Narrow"/>
        </w:rPr>
        <w:t>- le numéro de la facture ;</w:t>
      </w:r>
    </w:p>
    <w:p w14:paraId="7071DCBD" w14:textId="2C38C26A" w:rsidR="006A63E0" w:rsidRPr="00546FE0" w:rsidRDefault="006A63E0" w:rsidP="006A63E0">
      <w:pPr>
        <w:pStyle w:val="En-tte"/>
        <w:spacing w:after="120" w:line="360" w:lineRule="auto"/>
        <w:rPr>
          <w:rFonts w:ascii="Arial Narrow" w:hAnsi="Arial Narrow"/>
        </w:rPr>
      </w:pPr>
      <w:r w:rsidRPr="00546FE0">
        <w:rPr>
          <w:rFonts w:ascii="Arial Narrow" w:hAnsi="Arial Narrow"/>
        </w:rPr>
        <w:lastRenderedPageBreak/>
        <w:t>- le numéro du marché</w:t>
      </w:r>
      <w:r w:rsidR="00547D20">
        <w:rPr>
          <w:rFonts w:ascii="Arial Narrow" w:hAnsi="Arial Narrow"/>
        </w:rPr>
        <w:t> ;</w:t>
      </w:r>
    </w:p>
    <w:p w14:paraId="5B2E2550"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la désignation des prestations effectuées ;</w:t>
      </w:r>
    </w:p>
    <w:p w14:paraId="145A4D99"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montant H.T. détaillé des prestations et les quantités ; </w:t>
      </w:r>
    </w:p>
    <w:p w14:paraId="675FB0C2"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taux de TVA en vigueur et son montant ;</w:t>
      </w:r>
    </w:p>
    <w:p w14:paraId="5D0CFBEF"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montant total TTC des prestations ;</w:t>
      </w:r>
    </w:p>
    <w:p w14:paraId="350AC29C" w14:textId="266466A3" w:rsidR="00C61209" w:rsidRPr="00546FE0" w:rsidRDefault="006A63E0" w:rsidP="004C5CF1">
      <w:pPr>
        <w:pStyle w:val="En-tte"/>
        <w:spacing w:after="120" w:line="360" w:lineRule="auto"/>
        <w:rPr>
          <w:rFonts w:ascii="Arial Narrow" w:hAnsi="Arial Narrow"/>
        </w:rPr>
      </w:pPr>
      <w:r w:rsidRPr="00546FE0">
        <w:rPr>
          <w:rFonts w:ascii="Arial Narrow" w:hAnsi="Arial Narrow"/>
        </w:rPr>
        <w:t xml:space="preserve">- </w:t>
      </w:r>
      <w:r w:rsidR="004C5CF1" w:rsidRPr="00546FE0">
        <w:rPr>
          <w:rFonts w:ascii="Arial Narrow" w:hAnsi="Arial Narrow"/>
        </w:rPr>
        <w:t>le numéro du compte bancaire du titulaire</w:t>
      </w:r>
      <w:r w:rsidRPr="00546FE0">
        <w:rPr>
          <w:rFonts w:ascii="Arial Narrow" w:hAnsi="Arial Narrow"/>
        </w:rPr>
        <w:t>.</w:t>
      </w:r>
    </w:p>
    <w:p w14:paraId="061C06C1" w14:textId="77777777" w:rsidR="004C5CF1" w:rsidRPr="00546FE0" w:rsidRDefault="004C5CF1" w:rsidP="00245388">
      <w:pPr>
        <w:pStyle w:val="En-tte"/>
        <w:numPr>
          <w:ilvl w:val="0"/>
          <w:numId w:val="15"/>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Obligation d’envoi de factures dématérialisées</w:t>
      </w:r>
    </w:p>
    <w:p w14:paraId="7C3BC98A" w14:textId="77777777" w:rsidR="004C5CF1" w:rsidRPr="00546FE0" w:rsidRDefault="004C5CF1" w:rsidP="006A63E0">
      <w:pPr>
        <w:pStyle w:val="En-tte"/>
        <w:spacing w:after="120" w:line="360" w:lineRule="auto"/>
        <w:jc w:val="both"/>
        <w:rPr>
          <w:rFonts w:ascii="Arial Narrow" w:hAnsi="Arial Narrow"/>
          <w:i/>
          <w:u w:val="single"/>
        </w:rPr>
      </w:pPr>
      <w:r w:rsidRPr="00546FE0">
        <w:rPr>
          <w:rFonts w:ascii="Arial Narrow" w:hAnsi="Arial Narrow"/>
        </w:rPr>
        <w:t xml:space="preserve">En application des dispositions des articles L. 2192-1 à L. 2192-7 et D. 2192-1 à R. 2192-3 du code de la commande publique, le titulaire est invité à adresser sa facture au format électronique sur le portail mutualisé de l’État Chorus Pro : </w:t>
      </w:r>
      <w:hyperlink r:id="rId8" w:history="1">
        <w:r w:rsidRPr="00546FE0">
          <w:rPr>
            <w:rStyle w:val="Lienhypertexte"/>
            <w:rFonts w:ascii="Arial Narrow" w:hAnsi="Arial Narrow"/>
            <w:bCs/>
            <w:i/>
          </w:rPr>
          <w:t>https://chorus-pro.gouv.fr/</w:t>
        </w:r>
      </w:hyperlink>
    </w:p>
    <w:p w14:paraId="1B601D57" w14:textId="0CA7790D" w:rsidR="006A63E0" w:rsidRPr="00546FE0" w:rsidRDefault="004C5CF1" w:rsidP="006A63E0">
      <w:pPr>
        <w:pStyle w:val="En-tte"/>
        <w:spacing w:after="120" w:line="360" w:lineRule="auto"/>
        <w:jc w:val="both"/>
        <w:rPr>
          <w:rFonts w:ascii="Arial Narrow" w:hAnsi="Arial Narrow"/>
        </w:rPr>
      </w:pPr>
      <w:r w:rsidRPr="00546FE0">
        <w:rPr>
          <w:rFonts w:ascii="Arial Narrow" w:hAnsi="Arial Narrow"/>
        </w:rPr>
        <w:t>Il est rappelé que depuis le 1</w:t>
      </w:r>
      <w:r w:rsidRPr="00546FE0">
        <w:rPr>
          <w:rFonts w:ascii="Arial Narrow" w:hAnsi="Arial Narrow"/>
          <w:vertAlign w:val="superscript"/>
        </w:rPr>
        <w:t>er</w:t>
      </w:r>
      <w:r w:rsidRPr="00546FE0">
        <w:rPr>
          <w:rFonts w:ascii="Arial Narrow" w:hAnsi="Arial Narrow"/>
        </w:rPr>
        <w:t xml:space="preserve"> janvier 2020 (article 3 de l’ordonnance du ° 2014-697 du 26 juin 2014 relative au développement de la facturation électronique), seul l’envoi d’une facture électronique est légalement possible et concerne tous les opérateurs économiques quelle que soit leur taille (grandes entreprises, ETI, PME et micro- entreprises).</w:t>
      </w:r>
    </w:p>
    <w:p w14:paraId="51524C99" w14:textId="77777777" w:rsidR="004C5CF1" w:rsidRPr="00546FE0" w:rsidRDefault="006A63E0" w:rsidP="00245388">
      <w:pPr>
        <w:pStyle w:val="En-tte"/>
        <w:numPr>
          <w:ilvl w:val="0"/>
          <w:numId w:val="15"/>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E</w:t>
      </w:r>
      <w:r w:rsidR="004C5CF1" w:rsidRPr="00546FE0">
        <w:rPr>
          <w:rFonts w:ascii="Arial Narrow" w:hAnsi="Arial Narrow"/>
          <w:b/>
        </w:rPr>
        <w:t>nvoi des factures dématérialisées</w:t>
      </w:r>
    </w:p>
    <w:p w14:paraId="5D517A0C" w14:textId="77777777" w:rsidR="004C5CF1" w:rsidRPr="00546FE0" w:rsidRDefault="006A63E0" w:rsidP="004C5CF1">
      <w:pPr>
        <w:pStyle w:val="En-tte"/>
        <w:spacing w:after="120" w:line="360" w:lineRule="auto"/>
        <w:rPr>
          <w:rFonts w:ascii="Arial Narrow" w:hAnsi="Arial Narrow"/>
        </w:rPr>
      </w:pPr>
      <w:r w:rsidRPr="00546FE0">
        <w:rPr>
          <w:rFonts w:ascii="Arial Narrow" w:hAnsi="Arial Narrow"/>
        </w:rPr>
        <w:t>Les factures</w:t>
      </w:r>
      <w:r w:rsidR="004C5CF1" w:rsidRPr="00546FE0">
        <w:rPr>
          <w:rFonts w:ascii="Arial Narrow" w:hAnsi="Arial Narrow"/>
        </w:rPr>
        <w:t xml:space="preserve"> sur </w:t>
      </w:r>
      <w:r w:rsidRPr="00546FE0">
        <w:rPr>
          <w:rFonts w:ascii="Arial Narrow" w:hAnsi="Arial Narrow"/>
        </w:rPr>
        <w:t xml:space="preserve">déposées sur </w:t>
      </w:r>
      <w:r w:rsidR="004C5CF1" w:rsidRPr="00546FE0">
        <w:rPr>
          <w:rFonts w:ascii="Arial Narrow" w:hAnsi="Arial Narrow"/>
        </w:rPr>
        <w:t xml:space="preserve">le portail Chorus Pro </w:t>
      </w:r>
      <w:r w:rsidRPr="00546FE0">
        <w:rPr>
          <w:rFonts w:ascii="Arial Narrow" w:hAnsi="Arial Narrow"/>
        </w:rPr>
        <w:t xml:space="preserve">à l’aide des </w:t>
      </w:r>
      <w:r w:rsidR="004C5CF1" w:rsidRPr="00546FE0">
        <w:rPr>
          <w:rFonts w:ascii="Arial Narrow" w:hAnsi="Arial Narrow"/>
        </w:rPr>
        <w:t xml:space="preserve">informations </w:t>
      </w:r>
      <w:r w:rsidRPr="00546FE0">
        <w:rPr>
          <w:rFonts w:ascii="Arial Narrow" w:hAnsi="Arial Narrow"/>
        </w:rPr>
        <w:t>suivantes</w:t>
      </w:r>
      <w:r w:rsidR="004C5CF1" w:rsidRPr="00546FE0">
        <w:rPr>
          <w:rFonts w:ascii="Arial Narrow" w:hAnsi="Arial Narrow"/>
        </w:rPr>
        <w:t xml:space="preserve"> :</w:t>
      </w:r>
    </w:p>
    <w:p w14:paraId="19C410DA" w14:textId="77777777" w:rsidR="004C5CF1" w:rsidRPr="00546FE0" w:rsidRDefault="004C5CF1" w:rsidP="00245388">
      <w:pPr>
        <w:pStyle w:val="En-tte"/>
        <w:numPr>
          <w:ilvl w:val="0"/>
          <w:numId w:val="13"/>
        </w:numPr>
        <w:spacing w:after="120" w:line="360" w:lineRule="auto"/>
        <w:jc w:val="both"/>
        <w:rPr>
          <w:rFonts w:ascii="Arial Narrow" w:hAnsi="Arial Narrow"/>
        </w:rPr>
      </w:pPr>
      <w:r w:rsidRPr="00546FE0">
        <w:rPr>
          <w:rFonts w:ascii="Arial Narrow" w:hAnsi="Arial Narrow"/>
        </w:rPr>
        <w:t xml:space="preserve">Le SIRET </w:t>
      </w:r>
      <w:r w:rsidR="006A63E0" w:rsidRPr="00546FE0">
        <w:rPr>
          <w:rFonts w:ascii="Arial Narrow" w:hAnsi="Arial Narrow"/>
        </w:rPr>
        <w:t xml:space="preserve">de l’EPMO : </w:t>
      </w:r>
      <w:r w:rsidR="003978C9" w:rsidRPr="00546FE0">
        <w:rPr>
          <w:rFonts w:ascii="Arial Narrow" w:hAnsi="Arial Narrow"/>
        </w:rPr>
        <w:t>180 092 447 00010</w:t>
      </w:r>
      <w:r w:rsidRPr="00546FE0">
        <w:rPr>
          <w:rFonts w:ascii="Arial Narrow" w:hAnsi="Arial Narrow"/>
        </w:rPr>
        <w:t> ;</w:t>
      </w:r>
    </w:p>
    <w:p w14:paraId="2404FF4F" w14:textId="77777777" w:rsidR="004C5CF1" w:rsidRPr="00546FE0" w:rsidRDefault="004C5CF1" w:rsidP="00245388">
      <w:pPr>
        <w:pStyle w:val="En-tte"/>
        <w:numPr>
          <w:ilvl w:val="0"/>
          <w:numId w:val="13"/>
        </w:numPr>
        <w:spacing w:after="120" w:line="360" w:lineRule="auto"/>
        <w:jc w:val="both"/>
        <w:rPr>
          <w:rFonts w:ascii="Arial Narrow" w:hAnsi="Arial Narrow"/>
        </w:rPr>
      </w:pPr>
      <w:r w:rsidRPr="00546FE0">
        <w:rPr>
          <w:rFonts w:ascii="Arial Narrow" w:hAnsi="Arial Narrow"/>
        </w:rPr>
        <w:t xml:space="preserve">Le </w:t>
      </w:r>
      <w:r w:rsidR="006A63E0" w:rsidRPr="00546FE0">
        <w:rPr>
          <w:rFonts w:ascii="Arial Narrow" w:hAnsi="Arial Narrow"/>
        </w:rPr>
        <w:t xml:space="preserve">numéro du marché </w:t>
      </w:r>
      <w:r w:rsidRPr="00546FE0">
        <w:rPr>
          <w:rFonts w:ascii="Arial Narrow" w:hAnsi="Arial Narrow"/>
        </w:rPr>
        <w:t>;</w:t>
      </w:r>
    </w:p>
    <w:p w14:paraId="6EC33DBB" w14:textId="166168FE" w:rsidR="004C5CF1" w:rsidRPr="00546FE0" w:rsidRDefault="004C5CF1" w:rsidP="00245388">
      <w:pPr>
        <w:pStyle w:val="En-tte"/>
        <w:numPr>
          <w:ilvl w:val="0"/>
          <w:numId w:val="13"/>
        </w:numPr>
        <w:spacing w:after="120" w:line="360" w:lineRule="auto"/>
        <w:jc w:val="both"/>
        <w:rPr>
          <w:rFonts w:ascii="Arial Narrow" w:hAnsi="Arial Narrow"/>
        </w:rPr>
      </w:pPr>
      <w:r w:rsidRPr="00546FE0">
        <w:rPr>
          <w:rFonts w:ascii="Arial Narrow" w:hAnsi="Arial Narrow"/>
        </w:rPr>
        <w:t>Le numéro d’engagement juridique</w:t>
      </w:r>
      <w:r w:rsidR="00846D60">
        <w:rPr>
          <w:rFonts w:ascii="Arial Narrow" w:hAnsi="Arial Narrow"/>
        </w:rPr>
        <w:t xml:space="preserve"> et le code service</w:t>
      </w:r>
      <w:r w:rsidR="003978C9" w:rsidRPr="00546FE0">
        <w:rPr>
          <w:rFonts w:ascii="Arial Narrow" w:hAnsi="Arial Narrow"/>
        </w:rPr>
        <w:t xml:space="preserve"> qui ser</w:t>
      </w:r>
      <w:r w:rsidR="00846D60">
        <w:rPr>
          <w:rFonts w:ascii="Arial Narrow" w:hAnsi="Arial Narrow"/>
        </w:rPr>
        <w:t>ont</w:t>
      </w:r>
      <w:r w:rsidR="003978C9" w:rsidRPr="00546FE0">
        <w:rPr>
          <w:rFonts w:ascii="Arial Narrow" w:hAnsi="Arial Narrow"/>
        </w:rPr>
        <w:t xml:space="preserve"> communiqué</w:t>
      </w:r>
      <w:r w:rsidR="00846D60">
        <w:rPr>
          <w:rFonts w:ascii="Arial Narrow" w:hAnsi="Arial Narrow"/>
        </w:rPr>
        <w:t>s</w:t>
      </w:r>
      <w:r w:rsidR="003978C9" w:rsidRPr="00546FE0">
        <w:rPr>
          <w:rFonts w:ascii="Arial Narrow" w:hAnsi="Arial Narrow"/>
        </w:rPr>
        <w:t xml:space="preserve"> au titulaire après la notification du marché.</w:t>
      </w:r>
    </w:p>
    <w:p w14:paraId="53242C70" w14:textId="77777777" w:rsidR="00F00B40" w:rsidRPr="00546FE0" w:rsidRDefault="00F00B40" w:rsidP="00F00B40">
      <w:pPr>
        <w:pStyle w:val="En-tte"/>
        <w:spacing w:after="120" w:line="360" w:lineRule="auto"/>
        <w:jc w:val="both"/>
        <w:rPr>
          <w:rFonts w:ascii="Arial Narrow" w:hAnsi="Arial Narrow"/>
        </w:rPr>
      </w:pPr>
      <w:r w:rsidRPr="00546FE0">
        <w:rPr>
          <w:rFonts w:ascii="Arial Narrow" w:hAnsi="Arial Narrow"/>
        </w:rPr>
        <w:t xml:space="preserve">En cas de difficultés, le titulaire peut prendre l’attache du service en ligne du portail Chorus Pro. </w:t>
      </w:r>
    </w:p>
    <w:p w14:paraId="2DC9A81E" w14:textId="77777777" w:rsidR="004C5CF1" w:rsidRPr="00546FE0" w:rsidRDefault="004C5CF1" w:rsidP="004C5CF1">
      <w:pPr>
        <w:pStyle w:val="En-tte"/>
        <w:spacing w:after="120" w:line="360" w:lineRule="auto"/>
        <w:rPr>
          <w:rFonts w:ascii="Arial Narrow" w:hAnsi="Arial Narrow"/>
        </w:rPr>
      </w:pPr>
    </w:p>
    <w:p w14:paraId="2C43622A" w14:textId="73D41ED4" w:rsidR="007D159B" w:rsidRPr="00546FE0" w:rsidRDefault="00EE0297"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Pr>
          <w:rFonts w:ascii="Arial Narrow" w:hAnsi="Arial Narrow"/>
          <w:b/>
        </w:rPr>
        <w:t>GARANTIES FINANCIERES</w:t>
      </w:r>
    </w:p>
    <w:p w14:paraId="3019A1E0" w14:textId="77777777" w:rsidR="007D159B" w:rsidRPr="00546FE0" w:rsidRDefault="00B76C4A" w:rsidP="005D6D22">
      <w:pPr>
        <w:pStyle w:val="En-tte"/>
        <w:numPr>
          <w:ilvl w:val="0"/>
          <w:numId w:val="16"/>
        </w:numPr>
        <w:tabs>
          <w:tab w:val="clear" w:pos="4536"/>
          <w:tab w:val="clear" w:pos="9072"/>
        </w:tabs>
        <w:spacing w:after="240" w:line="360" w:lineRule="auto"/>
        <w:ind w:left="709" w:hanging="709"/>
        <w:jc w:val="both"/>
        <w:rPr>
          <w:rFonts w:ascii="Arial Narrow" w:hAnsi="Arial Narrow"/>
          <w:b/>
        </w:rPr>
      </w:pPr>
      <w:r w:rsidRPr="00546FE0">
        <w:rPr>
          <w:rFonts w:ascii="Arial Narrow" w:hAnsi="Arial Narrow"/>
          <w:b/>
        </w:rPr>
        <w:t>Retenue de garantie</w:t>
      </w:r>
    </w:p>
    <w:p w14:paraId="6263E630" w14:textId="77777777" w:rsidR="00B76C4A" w:rsidRPr="00546FE0" w:rsidRDefault="00B76C4A" w:rsidP="00B76C4A">
      <w:pPr>
        <w:pStyle w:val="En-tte"/>
        <w:spacing w:after="120" w:line="360" w:lineRule="auto"/>
        <w:jc w:val="both"/>
        <w:rPr>
          <w:rFonts w:ascii="Arial Narrow" w:hAnsi="Arial Narrow"/>
        </w:rPr>
      </w:pPr>
      <w:r w:rsidRPr="00546FE0">
        <w:rPr>
          <w:rFonts w:ascii="Arial Narrow" w:hAnsi="Arial Narrow"/>
        </w:rPr>
        <w:t xml:space="preserve">La retenue de garantie a pour seul objet de couvrir les réserves formulées à la réception des prestations du marché et, le cas échéant, celles formulées pendant le délai de garantie lorsque les malfaçons n’étaient pas apparentes ou que leurs conséquences n’étaient pas identifiables au moment de la réception. </w:t>
      </w:r>
    </w:p>
    <w:p w14:paraId="2D82BB25" w14:textId="4DD903AF" w:rsidR="006465DC" w:rsidRDefault="00B76C4A" w:rsidP="00B76C4A">
      <w:pPr>
        <w:pStyle w:val="En-tte"/>
        <w:spacing w:after="120" w:line="360" w:lineRule="auto"/>
        <w:jc w:val="both"/>
        <w:rPr>
          <w:rFonts w:ascii="Arial Narrow" w:hAnsi="Arial Narrow"/>
        </w:rPr>
      </w:pPr>
      <w:r w:rsidRPr="00547D20">
        <w:rPr>
          <w:rFonts w:ascii="Arial Narrow" w:hAnsi="Arial Narrow"/>
        </w:rPr>
        <w:t xml:space="preserve">Le montant de cette retenue de garantie est fixé à </w:t>
      </w:r>
      <w:r w:rsidR="00F0784C" w:rsidRPr="00547D20">
        <w:rPr>
          <w:rFonts w:ascii="Arial Narrow" w:hAnsi="Arial Narrow"/>
        </w:rPr>
        <w:t>5</w:t>
      </w:r>
      <w:r w:rsidRPr="00547D20">
        <w:rPr>
          <w:rFonts w:ascii="Arial Narrow" w:hAnsi="Arial Narrow"/>
        </w:rPr>
        <w:t>% du montant du marché</w:t>
      </w:r>
      <w:r w:rsidR="006A3A08" w:rsidRPr="00547D20">
        <w:rPr>
          <w:rFonts w:ascii="Arial Narrow" w:hAnsi="Arial Narrow"/>
        </w:rPr>
        <w:t>.</w:t>
      </w:r>
      <w:r w:rsidR="006A3A08">
        <w:rPr>
          <w:rFonts w:ascii="Arial Narrow" w:hAnsi="Arial Narrow"/>
        </w:rPr>
        <w:t xml:space="preserve"> </w:t>
      </w:r>
    </w:p>
    <w:p w14:paraId="6FD44732" w14:textId="4133E85D" w:rsidR="00B76C4A" w:rsidRPr="00546FE0" w:rsidRDefault="006465DC" w:rsidP="00547D20">
      <w:pPr>
        <w:pStyle w:val="En-tte"/>
        <w:spacing w:after="120" w:line="360" w:lineRule="auto"/>
        <w:jc w:val="both"/>
        <w:rPr>
          <w:rFonts w:ascii="Arial Narrow" w:hAnsi="Arial Narrow"/>
        </w:rPr>
      </w:pPr>
      <w:r w:rsidRPr="00546FE0">
        <w:rPr>
          <w:rFonts w:ascii="Arial Narrow" w:hAnsi="Arial Narrow"/>
        </w:rPr>
        <w:lastRenderedPageBreak/>
        <w:t xml:space="preserve">Les modalités de prélèvement de la retenue de garantie ainsi que son remboursement sont fixées aux articles R. 2191-34 et R. 2 191-35 du code de la commande publique. </w:t>
      </w:r>
      <w:r w:rsidR="00B76C4A" w:rsidRPr="00546FE0">
        <w:rPr>
          <w:rFonts w:ascii="Arial Narrow" w:hAnsi="Arial Narrow"/>
        </w:rPr>
        <w:t xml:space="preserve"> </w:t>
      </w:r>
    </w:p>
    <w:p w14:paraId="3DBC4DA3" w14:textId="77777777" w:rsidR="00B76C4A" w:rsidRPr="00546FE0" w:rsidRDefault="00B76C4A" w:rsidP="005D6D22">
      <w:pPr>
        <w:pStyle w:val="En-tte"/>
        <w:numPr>
          <w:ilvl w:val="0"/>
          <w:numId w:val="16"/>
        </w:numPr>
        <w:tabs>
          <w:tab w:val="clear" w:pos="4536"/>
          <w:tab w:val="clear" w:pos="9072"/>
        </w:tabs>
        <w:spacing w:after="240" w:line="360" w:lineRule="auto"/>
        <w:ind w:left="709" w:hanging="709"/>
        <w:jc w:val="both"/>
        <w:rPr>
          <w:rFonts w:ascii="Arial Narrow" w:hAnsi="Arial Narrow"/>
          <w:b/>
        </w:rPr>
      </w:pPr>
      <w:r w:rsidRPr="00546FE0">
        <w:rPr>
          <w:rFonts w:ascii="Arial Narrow" w:hAnsi="Arial Narrow"/>
          <w:b/>
        </w:rPr>
        <w:t xml:space="preserve">Garantie à première demande </w:t>
      </w:r>
    </w:p>
    <w:p w14:paraId="7BFB4572" w14:textId="715E5911" w:rsidR="00B76C4A" w:rsidRPr="00546FE0" w:rsidRDefault="006465DC" w:rsidP="006465DC">
      <w:pPr>
        <w:pStyle w:val="En-tte"/>
        <w:spacing w:after="120" w:line="360" w:lineRule="auto"/>
        <w:jc w:val="both"/>
        <w:rPr>
          <w:rFonts w:ascii="Arial Narrow" w:hAnsi="Arial Narrow"/>
        </w:rPr>
      </w:pPr>
      <w:r w:rsidRPr="00546FE0">
        <w:rPr>
          <w:rFonts w:ascii="Arial Narrow" w:hAnsi="Arial Narrow"/>
        </w:rPr>
        <w:t>Le titulaire a la possibilité, pendant toute la durée du marché, de substituer à la retenue d</w:t>
      </w:r>
      <w:r w:rsidR="00984749">
        <w:rPr>
          <w:rFonts w:ascii="Arial Narrow" w:hAnsi="Arial Narrow"/>
        </w:rPr>
        <w:t>e garantie prévue à l’article 16</w:t>
      </w:r>
      <w:r w:rsidRPr="00546FE0">
        <w:rPr>
          <w:rFonts w:ascii="Arial Narrow" w:hAnsi="Arial Narrow"/>
        </w:rPr>
        <w:t xml:space="preserve">.1 du présent CCAP, uniquement une garantie à première demande, l’EPMO n’acceptant pas la caution personnelle et solidaire. </w:t>
      </w:r>
    </w:p>
    <w:p w14:paraId="71A42172" w14:textId="77777777" w:rsidR="00B76C4A" w:rsidRPr="00546FE0" w:rsidRDefault="006465DC" w:rsidP="006465DC">
      <w:pPr>
        <w:pStyle w:val="En-tte"/>
        <w:spacing w:after="120" w:line="360" w:lineRule="auto"/>
        <w:jc w:val="both"/>
        <w:rPr>
          <w:rFonts w:ascii="Arial Narrow" w:hAnsi="Arial Narrow"/>
        </w:rPr>
      </w:pPr>
      <w:r w:rsidRPr="00546FE0">
        <w:rPr>
          <w:rFonts w:ascii="Arial Narrow" w:hAnsi="Arial Narrow"/>
        </w:rPr>
        <w:t xml:space="preserve">Le fonctionnement de cette garantie de substitution est précisé aux articles R. 2191-36 à R. 2191-42 du code de la commande publique. </w:t>
      </w:r>
    </w:p>
    <w:p w14:paraId="6D26BA49" w14:textId="5D195234" w:rsidR="007D159B" w:rsidRPr="00CA57D8" w:rsidRDefault="004A157C"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CA57D8">
        <w:rPr>
          <w:rFonts w:ascii="Arial Narrow" w:hAnsi="Arial Narrow"/>
          <w:b/>
        </w:rPr>
        <w:t>PENALITES</w:t>
      </w:r>
      <w:r w:rsidR="00547D20" w:rsidRPr="00CA57D8">
        <w:rPr>
          <w:rFonts w:ascii="Arial Narrow" w:hAnsi="Arial Narrow"/>
          <w:b/>
        </w:rPr>
        <w:t xml:space="preserve"> </w:t>
      </w:r>
    </w:p>
    <w:p w14:paraId="01C5825A" w14:textId="77777777" w:rsidR="007D159B" w:rsidRPr="00546FE0" w:rsidRDefault="004A157C" w:rsidP="004A157C">
      <w:pPr>
        <w:pStyle w:val="En-tte"/>
        <w:spacing w:after="120" w:line="360" w:lineRule="auto"/>
        <w:jc w:val="both"/>
        <w:rPr>
          <w:rFonts w:ascii="Arial Narrow" w:hAnsi="Arial Narrow"/>
        </w:rPr>
      </w:pPr>
      <w:r w:rsidRPr="00546FE0">
        <w:rPr>
          <w:rFonts w:ascii="Arial Narrow" w:hAnsi="Arial Narrow"/>
        </w:rPr>
        <w:t>L’EPMO se réserve la possibilité d’appliquer des pénalités au titulaire en cas de manquement dans l’exécution des prestations.</w:t>
      </w:r>
    </w:p>
    <w:p w14:paraId="112665AE" w14:textId="374B6BAC" w:rsidR="004A157C" w:rsidRPr="00546FE0" w:rsidRDefault="004A157C" w:rsidP="004A157C">
      <w:pPr>
        <w:pStyle w:val="En-tte"/>
        <w:spacing w:after="120" w:line="360" w:lineRule="auto"/>
        <w:jc w:val="both"/>
        <w:rPr>
          <w:rFonts w:ascii="Arial Narrow" w:hAnsi="Arial Narrow"/>
        </w:rPr>
      </w:pPr>
      <w:r w:rsidRPr="00546FE0">
        <w:rPr>
          <w:rFonts w:ascii="Arial Narrow" w:hAnsi="Arial Narrow"/>
        </w:rPr>
        <w:t xml:space="preserve">Par dérogation </w:t>
      </w:r>
      <w:r w:rsidR="002F4374" w:rsidRPr="00546FE0">
        <w:rPr>
          <w:rFonts w:ascii="Arial Narrow" w:hAnsi="Arial Narrow"/>
        </w:rPr>
        <w:t>au 2</w:t>
      </w:r>
      <w:r w:rsidR="002F4374" w:rsidRPr="00546FE0">
        <w:rPr>
          <w:rFonts w:ascii="Arial Narrow" w:hAnsi="Arial Narrow"/>
          <w:vertAlign w:val="superscript"/>
        </w:rPr>
        <w:t>ème</w:t>
      </w:r>
      <w:r w:rsidR="002F4374" w:rsidRPr="00546FE0">
        <w:rPr>
          <w:rFonts w:ascii="Arial Narrow" w:hAnsi="Arial Narrow"/>
        </w:rPr>
        <w:t xml:space="preserve"> alinéa de </w:t>
      </w:r>
      <w:r w:rsidR="008C78E1">
        <w:rPr>
          <w:rFonts w:ascii="Arial Narrow" w:hAnsi="Arial Narrow"/>
        </w:rPr>
        <w:t>l’article 19</w:t>
      </w:r>
      <w:r w:rsidR="002F4374" w:rsidRPr="00546FE0">
        <w:rPr>
          <w:rFonts w:ascii="Arial Narrow" w:hAnsi="Arial Narrow"/>
        </w:rPr>
        <w:t>.</w:t>
      </w:r>
      <w:r w:rsidR="008C78E1">
        <w:rPr>
          <w:rFonts w:ascii="Arial Narrow" w:hAnsi="Arial Narrow"/>
        </w:rPr>
        <w:t>2.4</w:t>
      </w:r>
      <w:r w:rsidRPr="00546FE0">
        <w:rPr>
          <w:rFonts w:ascii="Arial Narrow" w:hAnsi="Arial Narrow"/>
        </w:rPr>
        <w:t xml:space="preserve"> du CCAG-</w:t>
      </w:r>
      <w:r w:rsidR="008C78E1">
        <w:rPr>
          <w:rFonts w:ascii="Arial Narrow" w:hAnsi="Arial Narrow"/>
        </w:rPr>
        <w:t>TVX</w:t>
      </w:r>
      <w:r w:rsidRPr="00546FE0">
        <w:rPr>
          <w:rFonts w:ascii="Arial Narrow" w:hAnsi="Arial Narrow"/>
        </w:rPr>
        <w:t>, l’EPMO n’invitera pas préalablement le titulaire à présenter ses observations.</w:t>
      </w:r>
    </w:p>
    <w:p w14:paraId="0917736C" w14:textId="5CD8F534" w:rsidR="007D159B" w:rsidRDefault="004A157C" w:rsidP="004C5CF1">
      <w:pPr>
        <w:pStyle w:val="En-tte"/>
        <w:spacing w:after="120" w:line="360" w:lineRule="auto"/>
        <w:rPr>
          <w:rFonts w:ascii="Arial Narrow" w:hAnsi="Arial Narrow"/>
        </w:rPr>
      </w:pPr>
      <w:r w:rsidRPr="00546FE0">
        <w:rPr>
          <w:rFonts w:ascii="Arial Narrow" w:hAnsi="Arial Narrow"/>
        </w:rPr>
        <w:t xml:space="preserve">En outre, </w:t>
      </w:r>
      <w:r w:rsidR="002F4374" w:rsidRPr="00546FE0">
        <w:rPr>
          <w:rFonts w:ascii="Arial Narrow" w:hAnsi="Arial Narrow"/>
        </w:rPr>
        <w:t xml:space="preserve">il n’est pas fait application de l’article </w:t>
      </w:r>
      <w:r w:rsidR="008C78E1">
        <w:rPr>
          <w:rFonts w:ascii="Arial Narrow" w:hAnsi="Arial Narrow"/>
        </w:rPr>
        <w:t>19.2.1</w:t>
      </w:r>
      <w:r w:rsidR="002F4374" w:rsidRPr="00546FE0">
        <w:rPr>
          <w:rFonts w:ascii="Arial Narrow" w:hAnsi="Arial Narrow"/>
        </w:rPr>
        <w:t xml:space="preserve"> du CCAG-</w:t>
      </w:r>
      <w:r w:rsidR="008C78E1">
        <w:rPr>
          <w:rFonts w:ascii="Arial Narrow" w:hAnsi="Arial Narrow"/>
        </w:rPr>
        <w:t>TVX</w:t>
      </w:r>
      <w:r w:rsidR="002F4374" w:rsidRPr="00546FE0">
        <w:rPr>
          <w:rFonts w:ascii="Arial Narrow" w:hAnsi="Arial Narrow"/>
        </w:rPr>
        <w:t>.</w:t>
      </w:r>
    </w:p>
    <w:p w14:paraId="098DEFB7" w14:textId="58647D91" w:rsidR="002F4374" w:rsidRDefault="005B11C8" w:rsidP="00FC4A03">
      <w:pPr>
        <w:pStyle w:val="En-tte"/>
        <w:spacing w:after="120" w:line="360" w:lineRule="auto"/>
        <w:jc w:val="both"/>
        <w:rPr>
          <w:rFonts w:ascii="Arial Narrow" w:hAnsi="Arial Narrow"/>
        </w:rPr>
      </w:pPr>
      <w:r w:rsidRPr="00546FE0">
        <w:rPr>
          <w:rFonts w:ascii="Arial Narrow" w:hAnsi="Arial Narrow"/>
        </w:rPr>
        <w:t>Les pénalités pour retard commencent à courir le lendemain du jour où le délai contractuel d’exécution des prestations est expiré.</w:t>
      </w:r>
    </w:p>
    <w:p w14:paraId="5EA10A91" w14:textId="77777777" w:rsidR="00F0784C" w:rsidRPr="00F0784C" w:rsidRDefault="00F0784C" w:rsidP="00F0784C">
      <w:pPr>
        <w:tabs>
          <w:tab w:val="center" w:pos="4536"/>
          <w:tab w:val="right" w:pos="9072"/>
        </w:tabs>
        <w:spacing w:after="120" w:line="360" w:lineRule="auto"/>
        <w:jc w:val="both"/>
        <w:rPr>
          <w:rFonts w:ascii="Arial Narrow" w:hAnsi="Arial Narrow"/>
        </w:rPr>
      </w:pPr>
      <w:r w:rsidRPr="00F0784C">
        <w:rPr>
          <w:rFonts w:ascii="Arial Narrow" w:hAnsi="Arial Narrow"/>
        </w:rPr>
        <w:t xml:space="preserve">Les pénalités pouvant être appliquées sont les suivantes : </w:t>
      </w:r>
    </w:p>
    <w:tbl>
      <w:tblPr>
        <w:tblStyle w:val="Grilledutableau2"/>
        <w:tblW w:w="9067" w:type="dxa"/>
        <w:tblLook w:val="04A0" w:firstRow="1" w:lastRow="0" w:firstColumn="1" w:lastColumn="0" w:noHBand="0" w:noVBand="1"/>
      </w:tblPr>
      <w:tblGrid>
        <w:gridCol w:w="1129"/>
        <w:gridCol w:w="2694"/>
        <w:gridCol w:w="5244"/>
      </w:tblGrid>
      <w:tr w:rsidR="00584216" w:rsidRPr="00F0784C" w14:paraId="160030EB" w14:textId="77777777" w:rsidTr="00830ACB">
        <w:tc>
          <w:tcPr>
            <w:tcW w:w="1129" w:type="dxa"/>
          </w:tcPr>
          <w:p w14:paraId="5BD25F72" w14:textId="77777777" w:rsidR="00584216" w:rsidRPr="00F0784C" w:rsidRDefault="00584216" w:rsidP="00830ACB">
            <w:pPr>
              <w:tabs>
                <w:tab w:val="center" w:pos="4536"/>
                <w:tab w:val="right" w:pos="9072"/>
              </w:tabs>
              <w:spacing w:after="120" w:line="360" w:lineRule="auto"/>
              <w:rPr>
                <w:rFonts w:ascii="Arial Narrow" w:hAnsi="Arial Narrow"/>
              </w:rPr>
            </w:pPr>
            <w:r>
              <w:rPr>
                <w:rFonts w:ascii="Arial Narrow" w:hAnsi="Arial Narrow"/>
              </w:rPr>
              <w:t xml:space="preserve">Articles 1.4 et 2.9.1 CCTP </w:t>
            </w:r>
          </w:p>
        </w:tc>
        <w:tc>
          <w:tcPr>
            <w:tcW w:w="2694" w:type="dxa"/>
          </w:tcPr>
          <w:p w14:paraId="30A47BD8" w14:textId="77777777" w:rsidR="00584216" w:rsidRPr="00F0784C" w:rsidRDefault="00584216" w:rsidP="00830ACB">
            <w:pPr>
              <w:tabs>
                <w:tab w:val="center" w:pos="4536"/>
                <w:tab w:val="right" w:pos="9072"/>
              </w:tabs>
              <w:spacing w:after="120" w:line="360" w:lineRule="auto"/>
              <w:rPr>
                <w:rFonts w:ascii="Arial Narrow" w:hAnsi="Arial Narrow"/>
              </w:rPr>
            </w:pPr>
            <w:r w:rsidRPr="00F0784C">
              <w:rPr>
                <w:rFonts w:ascii="Arial Narrow" w:hAnsi="Arial Narrow"/>
              </w:rPr>
              <w:t>Retard dans l’établissement, la présentation et la correction des documents de préparation et d’exécution des travaux</w:t>
            </w:r>
          </w:p>
        </w:tc>
        <w:tc>
          <w:tcPr>
            <w:tcW w:w="5244" w:type="dxa"/>
          </w:tcPr>
          <w:p w14:paraId="312FE8BC" w14:textId="77777777" w:rsidR="00584216" w:rsidRPr="00F0784C" w:rsidRDefault="00584216" w:rsidP="00830ACB">
            <w:pPr>
              <w:tabs>
                <w:tab w:val="center" w:pos="4536"/>
                <w:tab w:val="right" w:pos="9072"/>
              </w:tabs>
              <w:spacing w:after="120" w:line="360" w:lineRule="auto"/>
              <w:jc w:val="both"/>
              <w:rPr>
                <w:rFonts w:ascii="Arial Narrow" w:hAnsi="Arial Narrow"/>
              </w:rPr>
            </w:pPr>
            <w:r w:rsidRPr="00F0784C">
              <w:rPr>
                <w:rFonts w:ascii="Arial Narrow" w:hAnsi="Arial Narrow"/>
              </w:rPr>
              <w:t xml:space="preserve">En cas de dépassement des délais fixés pour la remise des pièces ou documents prévus au présent marché, le titulaire encourt des pénalités dont le montant par jour calendaire de retard et par document est fixé à cent (100) euros. </w:t>
            </w:r>
          </w:p>
        </w:tc>
      </w:tr>
      <w:tr w:rsidR="00584216" w:rsidRPr="00F0784C" w14:paraId="5E7CF7CC" w14:textId="77777777" w:rsidTr="00830ACB">
        <w:tc>
          <w:tcPr>
            <w:tcW w:w="1129" w:type="dxa"/>
          </w:tcPr>
          <w:p w14:paraId="0BE95D6E" w14:textId="77777777" w:rsidR="00584216" w:rsidRPr="00F0784C" w:rsidRDefault="00584216" w:rsidP="00830ACB">
            <w:pPr>
              <w:tabs>
                <w:tab w:val="center" w:pos="4536"/>
                <w:tab w:val="right" w:pos="9072"/>
              </w:tabs>
              <w:spacing w:after="120" w:line="360" w:lineRule="auto"/>
              <w:jc w:val="both"/>
              <w:rPr>
                <w:rFonts w:ascii="Arial Narrow" w:hAnsi="Arial Narrow"/>
              </w:rPr>
            </w:pPr>
            <w:r>
              <w:rPr>
                <w:rFonts w:ascii="Arial Narrow" w:hAnsi="Arial Narrow"/>
              </w:rPr>
              <w:t xml:space="preserve">Article 2.4.9 CCTP </w:t>
            </w:r>
          </w:p>
        </w:tc>
        <w:tc>
          <w:tcPr>
            <w:tcW w:w="2694" w:type="dxa"/>
          </w:tcPr>
          <w:p w14:paraId="12B1F345" w14:textId="77777777" w:rsidR="00584216" w:rsidRPr="00F0784C" w:rsidRDefault="00584216" w:rsidP="00830ACB">
            <w:pPr>
              <w:tabs>
                <w:tab w:val="center" w:pos="4536"/>
                <w:tab w:val="right" w:pos="9072"/>
              </w:tabs>
              <w:spacing w:after="120" w:line="360" w:lineRule="auto"/>
              <w:jc w:val="both"/>
              <w:rPr>
                <w:rFonts w:ascii="Arial Narrow" w:hAnsi="Arial Narrow"/>
              </w:rPr>
            </w:pPr>
            <w:r w:rsidRPr="00F0784C">
              <w:rPr>
                <w:rFonts w:ascii="Arial Narrow" w:hAnsi="Arial Narrow"/>
              </w:rPr>
              <w:t>Retard dans le nettoiement</w:t>
            </w:r>
          </w:p>
          <w:p w14:paraId="4FCE5B48" w14:textId="77777777" w:rsidR="00584216" w:rsidRPr="00F0784C" w:rsidRDefault="00584216" w:rsidP="00830ACB">
            <w:pPr>
              <w:tabs>
                <w:tab w:val="center" w:pos="4536"/>
                <w:tab w:val="right" w:pos="9072"/>
              </w:tabs>
              <w:spacing w:after="120" w:line="360" w:lineRule="auto"/>
              <w:jc w:val="both"/>
              <w:rPr>
                <w:rFonts w:ascii="Arial Narrow" w:hAnsi="Arial Narrow"/>
              </w:rPr>
            </w:pPr>
          </w:p>
        </w:tc>
        <w:tc>
          <w:tcPr>
            <w:tcW w:w="5244" w:type="dxa"/>
          </w:tcPr>
          <w:p w14:paraId="3A90C25B" w14:textId="77777777" w:rsidR="00584216" w:rsidRPr="00F0784C" w:rsidRDefault="00584216" w:rsidP="00830ACB">
            <w:pPr>
              <w:tabs>
                <w:tab w:val="center" w:pos="4536"/>
                <w:tab w:val="right" w:pos="9072"/>
              </w:tabs>
              <w:spacing w:after="120" w:line="360" w:lineRule="auto"/>
              <w:jc w:val="both"/>
              <w:rPr>
                <w:rFonts w:ascii="Arial Narrow" w:hAnsi="Arial Narrow"/>
              </w:rPr>
            </w:pPr>
            <w:r w:rsidRPr="00F0784C">
              <w:rPr>
                <w:rFonts w:ascii="Arial Narrow" w:hAnsi="Arial Narrow"/>
              </w:rPr>
              <w:t>En cas de retard dans le nettoiement des espaces, le titulaire subira une pénalité de cent (100) euros par jour calendaire de retard constaté sur le délai imposé par le maître d’œuvre pour remédier à cette défaillance.</w:t>
            </w:r>
          </w:p>
        </w:tc>
      </w:tr>
      <w:tr w:rsidR="00584216" w:rsidRPr="00F0784C" w14:paraId="25C2FCB4" w14:textId="77777777" w:rsidTr="00830ACB">
        <w:tc>
          <w:tcPr>
            <w:tcW w:w="1129" w:type="dxa"/>
          </w:tcPr>
          <w:p w14:paraId="7B3B25AC" w14:textId="77777777" w:rsidR="00584216" w:rsidRPr="00F0784C" w:rsidRDefault="00584216" w:rsidP="00830ACB">
            <w:pPr>
              <w:tabs>
                <w:tab w:val="center" w:pos="4536"/>
                <w:tab w:val="right" w:pos="9072"/>
              </w:tabs>
              <w:spacing w:after="120" w:line="360" w:lineRule="auto"/>
              <w:jc w:val="both"/>
              <w:rPr>
                <w:rFonts w:ascii="Arial Narrow" w:hAnsi="Arial Narrow"/>
              </w:rPr>
            </w:pPr>
            <w:r>
              <w:rPr>
                <w:rFonts w:ascii="Arial Narrow" w:hAnsi="Arial Narrow"/>
              </w:rPr>
              <w:t>Article 2.5 CCTP, CCAG-TVX, PGC et PPSPS</w:t>
            </w:r>
          </w:p>
        </w:tc>
        <w:tc>
          <w:tcPr>
            <w:tcW w:w="2694" w:type="dxa"/>
          </w:tcPr>
          <w:p w14:paraId="27212C26" w14:textId="77777777" w:rsidR="00584216" w:rsidRPr="00F0784C" w:rsidRDefault="00584216" w:rsidP="00830ACB">
            <w:pPr>
              <w:tabs>
                <w:tab w:val="center" w:pos="4536"/>
                <w:tab w:val="right" w:pos="9072"/>
              </w:tabs>
              <w:spacing w:after="120" w:line="360" w:lineRule="auto"/>
              <w:jc w:val="both"/>
              <w:rPr>
                <w:rFonts w:ascii="Arial Narrow" w:hAnsi="Arial Narrow"/>
              </w:rPr>
            </w:pPr>
            <w:r w:rsidRPr="00F0784C">
              <w:rPr>
                <w:rFonts w:ascii="Arial Narrow" w:hAnsi="Arial Narrow"/>
              </w:rPr>
              <w:t>Respect des consignes de Sûreté – Sécurité – Hygiène</w:t>
            </w:r>
          </w:p>
          <w:p w14:paraId="3EA7809A" w14:textId="77777777" w:rsidR="00584216" w:rsidRPr="00F0784C" w:rsidRDefault="00584216" w:rsidP="00830ACB">
            <w:pPr>
              <w:tabs>
                <w:tab w:val="center" w:pos="4536"/>
                <w:tab w:val="right" w:pos="9072"/>
              </w:tabs>
              <w:spacing w:after="120" w:line="360" w:lineRule="auto"/>
              <w:jc w:val="both"/>
              <w:rPr>
                <w:rFonts w:ascii="Arial Narrow" w:hAnsi="Arial Narrow"/>
              </w:rPr>
            </w:pPr>
          </w:p>
        </w:tc>
        <w:tc>
          <w:tcPr>
            <w:tcW w:w="5244" w:type="dxa"/>
          </w:tcPr>
          <w:p w14:paraId="3AFD62C5" w14:textId="77777777" w:rsidR="00584216" w:rsidRPr="00F0784C" w:rsidRDefault="00584216" w:rsidP="00830ACB">
            <w:pPr>
              <w:tabs>
                <w:tab w:val="center" w:pos="4536"/>
                <w:tab w:val="right" w:pos="9072"/>
              </w:tabs>
              <w:spacing w:after="120" w:line="360" w:lineRule="auto"/>
              <w:jc w:val="both"/>
              <w:rPr>
                <w:rFonts w:ascii="Arial Narrow" w:hAnsi="Arial Narrow"/>
              </w:rPr>
            </w:pPr>
            <w:r w:rsidRPr="00F0784C">
              <w:rPr>
                <w:rFonts w:ascii="Arial Narrow" w:hAnsi="Arial Narrow"/>
              </w:rPr>
              <w:t>Tout manquement aux stipulations relatives à la sécurité, la sûreté et l’hygiène prévues au CCTP, au CCAG-TVX et, le cas échéant, au PGC et aux PPSPS, entraînera l’application d’une pénalité de deux cents (200) euros par manquement et/ou par jour calendaire de retard constaté.</w:t>
            </w:r>
          </w:p>
        </w:tc>
      </w:tr>
      <w:tr w:rsidR="00584216" w:rsidRPr="00F0784C" w14:paraId="6048BA2B" w14:textId="77777777" w:rsidTr="00830ACB">
        <w:tc>
          <w:tcPr>
            <w:tcW w:w="1129" w:type="dxa"/>
          </w:tcPr>
          <w:p w14:paraId="446556C3" w14:textId="0F645EE3" w:rsidR="00584216" w:rsidRPr="00F0784C" w:rsidRDefault="00584216" w:rsidP="00830ACB">
            <w:pPr>
              <w:tabs>
                <w:tab w:val="center" w:pos="4536"/>
                <w:tab w:val="right" w:pos="9072"/>
              </w:tabs>
              <w:spacing w:after="120" w:line="360" w:lineRule="auto"/>
              <w:jc w:val="both"/>
              <w:rPr>
                <w:rFonts w:ascii="Arial Narrow" w:hAnsi="Arial Narrow"/>
              </w:rPr>
            </w:pPr>
            <w:r>
              <w:rPr>
                <w:rFonts w:ascii="Arial Narrow" w:hAnsi="Arial Narrow"/>
              </w:rPr>
              <w:lastRenderedPageBreak/>
              <w:t>Article 2.4</w:t>
            </w:r>
            <w:r w:rsidR="008A4EC1">
              <w:rPr>
                <w:rFonts w:ascii="Arial Narrow" w:hAnsi="Arial Narrow"/>
              </w:rPr>
              <w:t>.4</w:t>
            </w:r>
            <w:r>
              <w:rPr>
                <w:rFonts w:ascii="Arial Narrow" w:hAnsi="Arial Narrow"/>
              </w:rPr>
              <w:t xml:space="preserve"> CCTP</w:t>
            </w:r>
          </w:p>
        </w:tc>
        <w:tc>
          <w:tcPr>
            <w:tcW w:w="2694" w:type="dxa"/>
          </w:tcPr>
          <w:p w14:paraId="7EBE5AB7" w14:textId="77777777" w:rsidR="00584216" w:rsidRPr="00F0784C" w:rsidRDefault="00584216" w:rsidP="00830ACB">
            <w:pPr>
              <w:tabs>
                <w:tab w:val="center" w:pos="4536"/>
                <w:tab w:val="right" w:pos="9072"/>
              </w:tabs>
              <w:spacing w:after="120" w:line="360" w:lineRule="auto"/>
              <w:jc w:val="both"/>
              <w:rPr>
                <w:rFonts w:ascii="Arial Narrow" w:hAnsi="Arial Narrow"/>
              </w:rPr>
            </w:pPr>
            <w:r w:rsidRPr="00F0784C">
              <w:rPr>
                <w:rFonts w:ascii="Arial Narrow" w:hAnsi="Arial Narrow"/>
              </w:rPr>
              <w:t>Retard aux réunions de chantier</w:t>
            </w:r>
          </w:p>
          <w:p w14:paraId="67AB238D" w14:textId="77777777" w:rsidR="00584216" w:rsidRPr="00F0784C" w:rsidRDefault="00584216" w:rsidP="00830ACB">
            <w:pPr>
              <w:tabs>
                <w:tab w:val="center" w:pos="4536"/>
                <w:tab w:val="right" w:pos="9072"/>
              </w:tabs>
              <w:spacing w:after="120" w:line="360" w:lineRule="auto"/>
              <w:jc w:val="both"/>
              <w:rPr>
                <w:rFonts w:ascii="Arial Narrow" w:hAnsi="Arial Narrow"/>
              </w:rPr>
            </w:pPr>
          </w:p>
        </w:tc>
        <w:tc>
          <w:tcPr>
            <w:tcW w:w="5244" w:type="dxa"/>
          </w:tcPr>
          <w:p w14:paraId="2B7FC8D7" w14:textId="77777777" w:rsidR="00584216" w:rsidRPr="00F0784C" w:rsidRDefault="00584216" w:rsidP="00830ACB">
            <w:pPr>
              <w:tabs>
                <w:tab w:val="center" w:pos="4536"/>
                <w:tab w:val="right" w:pos="9072"/>
              </w:tabs>
              <w:spacing w:after="120" w:line="360" w:lineRule="auto"/>
              <w:jc w:val="both"/>
              <w:rPr>
                <w:rFonts w:ascii="Arial Narrow" w:hAnsi="Arial Narrow"/>
              </w:rPr>
            </w:pPr>
            <w:r w:rsidRPr="00F0784C">
              <w:rPr>
                <w:rFonts w:ascii="Arial Narrow" w:hAnsi="Arial Narrow"/>
              </w:rPr>
              <w:t>Chaque retard constaté de plus d’une demi-heure aux réunions de chantier entraînera l’application d’une pénalité de cinquante (50) euros.</w:t>
            </w:r>
          </w:p>
        </w:tc>
      </w:tr>
      <w:tr w:rsidR="00584216" w:rsidRPr="00F0784C" w14:paraId="79A7015F" w14:textId="77777777" w:rsidTr="00830ACB">
        <w:tc>
          <w:tcPr>
            <w:tcW w:w="1129" w:type="dxa"/>
          </w:tcPr>
          <w:p w14:paraId="611AEA32" w14:textId="1F17C6E9" w:rsidR="00584216" w:rsidRPr="00F0784C" w:rsidRDefault="00584216" w:rsidP="00830ACB">
            <w:pPr>
              <w:tabs>
                <w:tab w:val="center" w:pos="4536"/>
                <w:tab w:val="right" w:pos="9072"/>
              </w:tabs>
              <w:spacing w:after="120" w:line="360" w:lineRule="auto"/>
              <w:jc w:val="both"/>
              <w:rPr>
                <w:rFonts w:ascii="Arial Narrow" w:hAnsi="Arial Narrow"/>
              </w:rPr>
            </w:pPr>
            <w:r>
              <w:rPr>
                <w:rFonts w:ascii="Arial Narrow" w:hAnsi="Arial Narrow"/>
              </w:rPr>
              <w:t>Article 2.4</w:t>
            </w:r>
            <w:r w:rsidR="008A4EC1">
              <w:rPr>
                <w:rFonts w:ascii="Arial Narrow" w:hAnsi="Arial Narrow"/>
              </w:rPr>
              <w:t xml:space="preserve">.4 </w:t>
            </w:r>
            <w:r>
              <w:rPr>
                <w:rFonts w:ascii="Arial Narrow" w:hAnsi="Arial Narrow"/>
              </w:rPr>
              <w:t>CCTP</w:t>
            </w:r>
          </w:p>
        </w:tc>
        <w:tc>
          <w:tcPr>
            <w:tcW w:w="2694" w:type="dxa"/>
          </w:tcPr>
          <w:p w14:paraId="6097738D" w14:textId="77777777" w:rsidR="00584216" w:rsidRPr="00F0784C" w:rsidRDefault="00584216" w:rsidP="00830ACB">
            <w:pPr>
              <w:tabs>
                <w:tab w:val="center" w:pos="4536"/>
                <w:tab w:val="right" w:pos="9072"/>
              </w:tabs>
              <w:spacing w:after="120" w:line="360" w:lineRule="auto"/>
              <w:jc w:val="both"/>
              <w:rPr>
                <w:rFonts w:ascii="Arial Narrow" w:hAnsi="Arial Narrow"/>
              </w:rPr>
            </w:pPr>
            <w:r w:rsidRPr="00F0784C">
              <w:rPr>
                <w:rFonts w:ascii="Arial Narrow" w:hAnsi="Arial Narrow"/>
              </w:rPr>
              <w:t xml:space="preserve">Absence aux réunions de chantier </w:t>
            </w:r>
          </w:p>
        </w:tc>
        <w:tc>
          <w:tcPr>
            <w:tcW w:w="5244" w:type="dxa"/>
          </w:tcPr>
          <w:p w14:paraId="2D38DDF0" w14:textId="77777777" w:rsidR="00584216" w:rsidRPr="00F0784C" w:rsidRDefault="00584216" w:rsidP="00830ACB">
            <w:pPr>
              <w:tabs>
                <w:tab w:val="center" w:pos="4536"/>
                <w:tab w:val="right" w:pos="9072"/>
              </w:tabs>
              <w:spacing w:after="120" w:line="360" w:lineRule="auto"/>
              <w:jc w:val="both"/>
              <w:rPr>
                <w:rFonts w:ascii="Arial Narrow" w:hAnsi="Arial Narrow"/>
              </w:rPr>
            </w:pPr>
            <w:r w:rsidRPr="00F0784C">
              <w:rPr>
                <w:rFonts w:ascii="Arial Narrow" w:hAnsi="Arial Narrow"/>
              </w:rPr>
              <w:t xml:space="preserve">Chaque absence constatée aux réunions de chantier entraînera l’application d’une pénalité de cent (100) euros.  </w:t>
            </w:r>
          </w:p>
        </w:tc>
      </w:tr>
      <w:tr w:rsidR="00584216" w:rsidRPr="00F0784C" w14:paraId="032B00E8" w14:textId="77777777" w:rsidTr="00830ACB">
        <w:tc>
          <w:tcPr>
            <w:tcW w:w="1129" w:type="dxa"/>
          </w:tcPr>
          <w:p w14:paraId="16EC9AC4" w14:textId="77777777" w:rsidR="00584216" w:rsidRPr="00F0784C" w:rsidRDefault="00584216" w:rsidP="00830ACB">
            <w:pPr>
              <w:tabs>
                <w:tab w:val="center" w:pos="4536"/>
                <w:tab w:val="right" w:pos="9072"/>
              </w:tabs>
              <w:spacing w:after="120" w:line="360" w:lineRule="auto"/>
              <w:jc w:val="both"/>
              <w:rPr>
                <w:rFonts w:ascii="Arial Narrow" w:hAnsi="Arial Narrow"/>
              </w:rPr>
            </w:pPr>
            <w:r>
              <w:rPr>
                <w:rFonts w:ascii="Arial Narrow" w:hAnsi="Arial Narrow"/>
              </w:rPr>
              <w:t>Article 18 CCAP</w:t>
            </w:r>
          </w:p>
        </w:tc>
        <w:tc>
          <w:tcPr>
            <w:tcW w:w="2694" w:type="dxa"/>
          </w:tcPr>
          <w:p w14:paraId="0DFA116C" w14:textId="77777777" w:rsidR="00584216" w:rsidRPr="00F0784C" w:rsidRDefault="00584216" w:rsidP="00830ACB">
            <w:pPr>
              <w:tabs>
                <w:tab w:val="center" w:pos="4536"/>
                <w:tab w:val="right" w:pos="9072"/>
              </w:tabs>
              <w:spacing w:after="120" w:line="360" w:lineRule="auto"/>
              <w:jc w:val="both"/>
              <w:rPr>
                <w:rFonts w:ascii="Arial Narrow" w:hAnsi="Arial Narrow"/>
              </w:rPr>
            </w:pPr>
            <w:r w:rsidRPr="00F0784C">
              <w:rPr>
                <w:rFonts w:ascii="Arial Narrow" w:hAnsi="Arial Narrow"/>
              </w:rPr>
              <w:t>Retard dans la production des contrats de sous-traitance</w:t>
            </w:r>
          </w:p>
        </w:tc>
        <w:tc>
          <w:tcPr>
            <w:tcW w:w="5244" w:type="dxa"/>
          </w:tcPr>
          <w:p w14:paraId="4D7B02E6" w14:textId="77777777" w:rsidR="00584216" w:rsidRPr="00F0784C" w:rsidRDefault="00584216" w:rsidP="00830ACB">
            <w:pPr>
              <w:tabs>
                <w:tab w:val="center" w:pos="4536"/>
                <w:tab w:val="right" w:pos="9072"/>
              </w:tabs>
              <w:spacing w:after="120" w:line="360" w:lineRule="auto"/>
              <w:jc w:val="both"/>
              <w:rPr>
                <w:rFonts w:ascii="Arial Narrow" w:hAnsi="Arial Narrow"/>
              </w:rPr>
            </w:pPr>
            <w:r w:rsidRPr="00F0784C">
              <w:rPr>
                <w:rFonts w:ascii="Arial Narrow" w:hAnsi="Arial Narrow"/>
              </w:rPr>
              <w:t xml:space="preserve">Application de la pénalité prévue à l’article </w:t>
            </w:r>
            <w:r w:rsidRPr="00893EC5">
              <w:rPr>
                <w:rFonts w:ascii="Arial Narrow" w:hAnsi="Arial Narrow"/>
              </w:rPr>
              <w:t>18</w:t>
            </w:r>
            <w:r w:rsidRPr="00F0784C">
              <w:rPr>
                <w:rFonts w:ascii="Arial Narrow" w:hAnsi="Arial Narrow"/>
              </w:rPr>
              <w:t xml:space="preserve"> du présent CCAP. </w:t>
            </w:r>
          </w:p>
        </w:tc>
      </w:tr>
      <w:tr w:rsidR="00584216" w:rsidRPr="00F0784C" w14:paraId="72BE130A" w14:textId="77777777" w:rsidTr="00830ACB">
        <w:tc>
          <w:tcPr>
            <w:tcW w:w="1129" w:type="dxa"/>
          </w:tcPr>
          <w:p w14:paraId="23CE8579" w14:textId="77777777" w:rsidR="00584216" w:rsidRPr="00F0784C" w:rsidRDefault="00584216" w:rsidP="00830ACB">
            <w:pPr>
              <w:tabs>
                <w:tab w:val="center" w:pos="4536"/>
                <w:tab w:val="right" w:pos="9072"/>
              </w:tabs>
              <w:spacing w:after="120" w:line="360" w:lineRule="auto"/>
              <w:jc w:val="both"/>
              <w:rPr>
                <w:rFonts w:ascii="Arial Narrow" w:hAnsi="Arial Narrow"/>
              </w:rPr>
            </w:pPr>
            <w:r>
              <w:rPr>
                <w:rFonts w:ascii="Arial Narrow" w:hAnsi="Arial Narrow"/>
              </w:rPr>
              <w:t>Article 41.6 CCAG-TVX</w:t>
            </w:r>
          </w:p>
        </w:tc>
        <w:tc>
          <w:tcPr>
            <w:tcW w:w="2694" w:type="dxa"/>
          </w:tcPr>
          <w:p w14:paraId="44E3277C" w14:textId="77777777" w:rsidR="00584216" w:rsidRPr="00F0784C" w:rsidRDefault="00584216" w:rsidP="00830ACB">
            <w:pPr>
              <w:tabs>
                <w:tab w:val="center" w:pos="4536"/>
                <w:tab w:val="right" w:pos="9072"/>
              </w:tabs>
              <w:spacing w:after="120" w:line="360" w:lineRule="auto"/>
              <w:jc w:val="both"/>
              <w:rPr>
                <w:rFonts w:ascii="Arial Narrow" w:hAnsi="Arial Narrow"/>
              </w:rPr>
            </w:pPr>
            <w:r w:rsidRPr="00F0784C">
              <w:rPr>
                <w:rFonts w:ascii="Arial Narrow" w:hAnsi="Arial Narrow"/>
              </w:rPr>
              <w:t>Retard dans la levée des réserves à la réception</w:t>
            </w:r>
          </w:p>
          <w:p w14:paraId="596E9730" w14:textId="77777777" w:rsidR="00584216" w:rsidRPr="00F0784C" w:rsidRDefault="00584216" w:rsidP="00830ACB">
            <w:pPr>
              <w:tabs>
                <w:tab w:val="center" w:pos="4536"/>
                <w:tab w:val="right" w:pos="9072"/>
              </w:tabs>
              <w:spacing w:after="120" w:line="360" w:lineRule="auto"/>
              <w:jc w:val="both"/>
              <w:rPr>
                <w:rFonts w:ascii="Arial Narrow" w:hAnsi="Arial Narrow"/>
              </w:rPr>
            </w:pPr>
          </w:p>
        </w:tc>
        <w:tc>
          <w:tcPr>
            <w:tcW w:w="5244" w:type="dxa"/>
          </w:tcPr>
          <w:p w14:paraId="02AAEFCC" w14:textId="77777777" w:rsidR="00584216" w:rsidRPr="00F0784C" w:rsidRDefault="00584216" w:rsidP="00830ACB">
            <w:pPr>
              <w:tabs>
                <w:tab w:val="center" w:pos="4536"/>
                <w:tab w:val="right" w:pos="9072"/>
              </w:tabs>
              <w:spacing w:after="120" w:line="360" w:lineRule="auto"/>
              <w:jc w:val="both"/>
              <w:rPr>
                <w:rFonts w:ascii="Arial Narrow" w:hAnsi="Arial Narrow"/>
              </w:rPr>
            </w:pPr>
            <w:r w:rsidRPr="00F0784C">
              <w:rPr>
                <w:rFonts w:ascii="Arial Narrow" w:hAnsi="Arial Narrow"/>
              </w:rPr>
              <w:t>En cas de retard dans la levée des réserves relevant de l’article 41.6 du CCAG-TVX, l’acheteur appliquera une pénalité de cent cinquante (150) euros par jour calendaire de retard constaté et par réserve non levée.</w:t>
            </w:r>
          </w:p>
        </w:tc>
      </w:tr>
      <w:tr w:rsidR="00584216" w:rsidRPr="00F0784C" w14:paraId="09554383" w14:textId="77777777" w:rsidTr="00830ACB">
        <w:tc>
          <w:tcPr>
            <w:tcW w:w="1129" w:type="dxa"/>
          </w:tcPr>
          <w:p w14:paraId="00ED4DBE" w14:textId="77777777" w:rsidR="00584216" w:rsidRPr="00F0784C" w:rsidRDefault="00584216" w:rsidP="00830ACB">
            <w:pPr>
              <w:tabs>
                <w:tab w:val="center" w:pos="4536"/>
                <w:tab w:val="right" w:pos="9072"/>
              </w:tabs>
              <w:spacing w:after="120" w:line="360" w:lineRule="auto"/>
              <w:jc w:val="both"/>
              <w:rPr>
                <w:rFonts w:ascii="Arial Narrow" w:hAnsi="Arial Narrow"/>
              </w:rPr>
            </w:pPr>
            <w:r>
              <w:rPr>
                <w:rFonts w:ascii="Arial Narrow" w:hAnsi="Arial Narrow"/>
              </w:rPr>
              <w:t>Article 2.4.12 CCTP</w:t>
            </w:r>
          </w:p>
        </w:tc>
        <w:tc>
          <w:tcPr>
            <w:tcW w:w="2694" w:type="dxa"/>
          </w:tcPr>
          <w:p w14:paraId="2ACC13D1" w14:textId="77777777" w:rsidR="00584216" w:rsidRPr="00F0784C" w:rsidRDefault="00584216" w:rsidP="00830ACB">
            <w:pPr>
              <w:tabs>
                <w:tab w:val="center" w:pos="4536"/>
                <w:tab w:val="right" w:pos="9072"/>
              </w:tabs>
              <w:spacing w:after="120" w:line="360" w:lineRule="auto"/>
              <w:jc w:val="both"/>
              <w:rPr>
                <w:rFonts w:ascii="Arial Narrow" w:hAnsi="Arial Narrow"/>
              </w:rPr>
            </w:pPr>
            <w:r w:rsidRPr="00F0784C">
              <w:rPr>
                <w:rFonts w:ascii="Arial Narrow" w:hAnsi="Arial Narrow"/>
              </w:rPr>
              <w:t>Gestion des déchets</w:t>
            </w:r>
          </w:p>
          <w:p w14:paraId="72210FB1" w14:textId="77777777" w:rsidR="00584216" w:rsidRPr="00F0784C" w:rsidRDefault="00584216" w:rsidP="00830ACB">
            <w:pPr>
              <w:tabs>
                <w:tab w:val="center" w:pos="4536"/>
                <w:tab w:val="right" w:pos="9072"/>
              </w:tabs>
              <w:spacing w:after="120" w:line="360" w:lineRule="auto"/>
              <w:jc w:val="both"/>
              <w:rPr>
                <w:rFonts w:ascii="Arial Narrow" w:hAnsi="Arial Narrow"/>
              </w:rPr>
            </w:pPr>
          </w:p>
        </w:tc>
        <w:tc>
          <w:tcPr>
            <w:tcW w:w="5244" w:type="dxa"/>
          </w:tcPr>
          <w:p w14:paraId="7963EBAD" w14:textId="77777777" w:rsidR="00584216" w:rsidRPr="00F0784C" w:rsidRDefault="00584216" w:rsidP="00830ACB">
            <w:pPr>
              <w:tabs>
                <w:tab w:val="center" w:pos="4536"/>
                <w:tab w:val="right" w:pos="9072"/>
              </w:tabs>
              <w:spacing w:after="120" w:line="360" w:lineRule="auto"/>
              <w:jc w:val="both"/>
              <w:rPr>
                <w:rFonts w:ascii="Arial Narrow" w:hAnsi="Arial Narrow"/>
              </w:rPr>
            </w:pPr>
            <w:r w:rsidRPr="00F0784C">
              <w:rPr>
                <w:rFonts w:ascii="Arial Narrow" w:hAnsi="Arial Narrow"/>
              </w:rPr>
              <w:t>Conformément à l’article 36.2.3 du CCAG-TVX, si le titulaire n’a pas procédé à l’évacuation journalière des déchets provenant des travaux, il sera fait application des dispositions de l’article 37.2 du CCAG-TVX et d’une pénalité de cent (100) euros par jour calendaire de retard constaté à compter de la notification de la mise en demeure du titulaire jusqu’à l’évacuation effective des déchets et, à défaut, jusqu’à la prise en charge des déchets par un autre prestataire.</w:t>
            </w:r>
          </w:p>
        </w:tc>
      </w:tr>
      <w:tr w:rsidR="00584216" w:rsidRPr="00F436AA" w14:paraId="6C19F512" w14:textId="77777777" w:rsidTr="00830ACB">
        <w:tc>
          <w:tcPr>
            <w:tcW w:w="1129" w:type="dxa"/>
          </w:tcPr>
          <w:p w14:paraId="270BAF37" w14:textId="77777777" w:rsidR="00584216" w:rsidRPr="00F0784C" w:rsidRDefault="00584216" w:rsidP="00830ACB">
            <w:pPr>
              <w:tabs>
                <w:tab w:val="center" w:pos="4536"/>
                <w:tab w:val="right" w:pos="9072"/>
              </w:tabs>
              <w:spacing w:after="120" w:line="360" w:lineRule="auto"/>
              <w:jc w:val="both"/>
              <w:rPr>
                <w:rFonts w:ascii="Arial Narrow" w:hAnsi="Arial Narrow"/>
                <w:highlight w:val="yellow"/>
              </w:rPr>
            </w:pPr>
          </w:p>
        </w:tc>
        <w:tc>
          <w:tcPr>
            <w:tcW w:w="2694" w:type="dxa"/>
          </w:tcPr>
          <w:p w14:paraId="064D946B" w14:textId="77777777" w:rsidR="00584216" w:rsidRPr="00F436AA" w:rsidRDefault="00584216" w:rsidP="00830ACB">
            <w:pPr>
              <w:tabs>
                <w:tab w:val="center" w:pos="4536"/>
                <w:tab w:val="right" w:pos="9072"/>
              </w:tabs>
              <w:spacing w:after="120" w:line="360" w:lineRule="auto"/>
              <w:jc w:val="both"/>
              <w:rPr>
                <w:rFonts w:ascii="Arial Narrow" w:hAnsi="Arial Narrow"/>
              </w:rPr>
            </w:pPr>
            <w:r w:rsidRPr="00F436AA">
              <w:rPr>
                <w:rFonts w:ascii="Arial Narrow" w:hAnsi="Arial Narrow"/>
              </w:rPr>
              <w:t>Non-respect des objectifs de valorisation des déchets</w:t>
            </w:r>
          </w:p>
        </w:tc>
        <w:tc>
          <w:tcPr>
            <w:tcW w:w="5244" w:type="dxa"/>
          </w:tcPr>
          <w:p w14:paraId="694392A1" w14:textId="77777777" w:rsidR="00584216" w:rsidRPr="00F436AA" w:rsidRDefault="00584216" w:rsidP="00830ACB">
            <w:pPr>
              <w:tabs>
                <w:tab w:val="center" w:pos="4536"/>
                <w:tab w:val="right" w:pos="9072"/>
              </w:tabs>
              <w:spacing w:after="120" w:line="360" w:lineRule="auto"/>
              <w:jc w:val="both"/>
              <w:rPr>
                <w:rFonts w:ascii="Arial Narrow" w:hAnsi="Arial Narrow"/>
              </w:rPr>
            </w:pPr>
            <w:r w:rsidRPr="00F436AA">
              <w:rPr>
                <w:rFonts w:ascii="Arial Narrow" w:hAnsi="Arial Narrow"/>
              </w:rPr>
              <w:t xml:space="preserve">Le titulaire se verra appliquer une pénalité forfaitaire de 500€ s’il n’atteint pas les objectifs de valorisation des déchets prévus dans la Charte mentionnée à </w:t>
            </w:r>
            <w:r>
              <w:rPr>
                <w:rFonts w:ascii="Arial Narrow" w:hAnsi="Arial Narrow"/>
              </w:rPr>
              <w:t>l’article 11</w:t>
            </w:r>
            <w:r w:rsidRPr="00F436AA">
              <w:rPr>
                <w:rFonts w:ascii="Arial Narrow" w:hAnsi="Arial Narrow"/>
              </w:rPr>
              <w:t xml:space="preserve"> du présent CCAP.</w:t>
            </w:r>
          </w:p>
          <w:p w14:paraId="605D0872" w14:textId="77777777" w:rsidR="00584216" w:rsidRPr="00F436AA" w:rsidRDefault="00584216" w:rsidP="00830ACB">
            <w:pPr>
              <w:tabs>
                <w:tab w:val="center" w:pos="4536"/>
                <w:tab w:val="right" w:pos="9072"/>
              </w:tabs>
              <w:spacing w:after="120" w:line="360" w:lineRule="auto"/>
              <w:jc w:val="both"/>
              <w:rPr>
                <w:rFonts w:ascii="Arial Narrow" w:hAnsi="Arial Narrow"/>
              </w:rPr>
            </w:pPr>
            <w:r w:rsidRPr="00F436AA">
              <w:rPr>
                <w:rFonts w:ascii="Arial Narrow" w:hAnsi="Arial Narrow"/>
              </w:rPr>
              <w:t>En outre, une pénalité de cent (100) euros par jour calendaire sera appliquée en cas de retard dans la remise des moyens de preuve permettant d’apprécier le respect de l’atteinte de ces objectifs, à compter de la date fixée par l’EPMO dans sa demande.</w:t>
            </w:r>
          </w:p>
        </w:tc>
      </w:tr>
      <w:tr w:rsidR="00584216" w:rsidRPr="00F0784C" w14:paraId="4985FCF2" w14:textId="77777777" w:rsidTr="00830ACB">
        <w:tc>
          <w:tcPr>
            <w:tcW w:w="1129" w:type="dxa"/>
          </w:tcPr>
          <w:p w14:paraId="3ADBB6D0" w14:textId="404C7450" w:rsidR="00584216" w:rsidRPr="00F0784C" w:rsidRDefault="008A4EC1" w:rsidP="00830ACB">
            <w:pPr>
              <w:tabs>
                <w:tab w:val="center" w:pos="4536"/>
                <w:tab w:val="right" w:pos="9072"/>
              </w:tabs>
              <w:spacing w:after="120" w:line="360" w:lineRule="auto"/>
              <w:jc w:val="both"/>
              <w:rPr>
                <w:rFonts w:ascii="Arial Narrow" w:hAnsi="Arial Narrow"/>
              </w:rPr>
            </w:pPr>
            <w:r>
              <w:rPr>
                <w:rFonts w:ascii="Arial Narrow" w:hAnsi="Arial Narrow"/>
              </w:rPr>
              <w:t xml:space="preserve">Article 2.9.3 </w:t>
            </w:r>
            <w:r w:rsidR="00584216">
              <w:rPr>
                <w:rFonts w:ascii="Arial Narrow" w:hAnsi="Arial Narrow"/>
              </w:rPr>
              <w:t>CCTP</w:t>
            </w:r>
          </w:p>
        </w:tc>
        <w:tc>
          <w:tcPr>
            <w:tcW w:w="2694" w:type="dxa"/>
          </w:tcPr>
          <w:p w14:paraId="1A012C65" w14:textId="77777777" w:rsidR="00584216" w:rsidRPr="00F0784C" w:rsidRDefault="00584216" w:rsidP="00830ACB">
            <w:pPr>
              <w:tabs>
                <w:tab w:val="center" w:pos="4536"/>
                <w:tab w:val="right" w:pos="9072"/>
              </w:tabs>
              <w:spacing w:after="120" w:line="360" w:lineRule="auto"/>
              <w:jc w:val="both"/>
              <w:rPr>
                <w:rFonts w:ascii="Arial Narrow" w:hAnsi="Arial Narrow"/>
              </w:rPr>
            </w:pPr>
            <w:r w:rsidRPr="00F0784C">
              <w:rPr>
                <w:rFonts w:ascii="Arial Narrow" w:hAnsi="Arial Narrow"/>
              </w:rPr>
              <w:t>Retard dans la remise des documents fournis après exécution</w:t>
            </w:r>
          </w:p>
          <w:p w14:paraId="3A10E892" w14:textId="77777777" w:rsidR="00584216" w:rsidRPr="00F0784C" w:rsidRDefault="00584216" w:rsidP="00830ACB">
            <w:pPr>
              <w:tabs>
                <w:tab w:val="center" w:pos="4536"/>
                <w:tab w:val="right" w:pos="9072"/>
              </w:tabs>
              <w:spacing w:after="120" w:line="360" w:lineRule="auto"/>
              <w:jc w:val="both"/>
              <w:rPr>
                <w:rFonts w:ascii="Arial Narrow" w:hAnsi="Arial Narrow"/>
              </w:rPr>
            </w:pPr>
          </w:p>
        </w:tc>
        <w:tc>
          <w:tcPr>
            <w:tcW w:w="5244" w:type="dxa"/>
          </w:tcPr>
          <w:p w14:paraId="35B706A0" w14:textId="77777777" w:rsidR="00584216" w:rsidRPr="00F0784C" w:rsidRDefault="00584216" w:rsidP="00830ACB">
            <w:pPr>
              <w:tabs>
                <w:tab w:val="center" w:pos="4536"/>
                <w:tab w:val="right" w:pos="9072"/>
              </w:tabs>
              <w:spacing w:after="120" w:line="360" w:lineRule="auto"/>
              <w:jc w:val="both"/>
              <w:rPr>
                <w:rFonts w:ascii="Arial Narrow" w:hAnsi="Arial Narrow"/>
              </w:rPr>
            </w:pPr>
            <w:r w:rsidRPr="00F0784C">
              <w:rPr>
                <w:rFonts w:ascii="Arial Narrow" w:hAnsi="Arial Narrow"/>
              </w:rPr>
              <w:t xml:space="preserve">Par dérogation à l’alinéa 3 de l’article 40.1 du CCAG-TVX et, en cas de retard dans la remise des documents fournis après exécution, et après mise en demeure du titulaire, restée sans effet, celui-ci encourt la pénalité de cinq cent (500) euros par </w:t>
            </w:r>
            <w:r w:rsidRPr="00F0784C">
              <w:rPr>
                <w:rFonts w:ascii="Arial Narrow" w:hAnsi="Arial Narrow"/>
              </w:rPr>
              <w:lastRenderedPageBreak/>
              <w:t>jour calendaire de retard constaté sur le délai précisé dans le courrier de mise en demeure.</w:t>
            </w:r>
          </w:p>
        </w:tc>
      </w:tr>
      <w:tr w:rsidR="00584216" w:rsidRPr="00F0784C" w14:paraId="71FE87CF" w14:textId="77777777" w:rsidTr="00830ACB">
        <w:tc>
          <w:tcPr>
            <w:tcW w:w="1129" w:type="dxa"/>
          </w:tcPr>
          <w:p w14:paraId="34459B11" w14:textId="77777777" w:rsidR="00584216" w:rsidRPr="00F0784C" w:rsidRDefault="00584216" w:rsidP="00830ACB">
            <w:pPr>
              <w:tabs>
                <w:tab w:val="center" w:pos="4536"/>
                <w:tab w:val="right" w:pos="9072"/>
              </w:tabs>
              <w:spacing w:after="120" w:line="360" w:lineRule="auto"/>
              <w:jc w:val="both"/>
              <w:rPr>
                <w:rFonts w:ascii="Arial Narrow" w:hAnsi="Arial Narrow"/>
              </w:rPr>
            </w:pPr>
            <w:r>
              <w:rPr>
                <w:rFonts w:ascii="Arial Narrow" w:hAnsi="Arial Narrow"/>
              </w:rPr>
              <w:lastRenderedPageBreak/>
              <w:t>Article 41.7 CCAG-TVX</w:t>
            </w:r>
          </w:p>
        </w:tc>
        <w:tc>
          <w:tcPr>
            <w:tcW w:w="2694" w:type="dxa"/>
          </w:tcPr>
          <w:p w14:paraId="6D5ABC21" w14:textId="77777777" w:rsidR="00584216" w:rsidRPr="00F0784C" w:rsidRDefault="00584216" w:rsidP="00830ACB">
            <w:pPr>
              <w:tabs>
                <w:tab w:val="center" w:pos="4536"/>
                <w:tab w:val="right" w:pos="9072"/>
              </w:tabs>
              <w:spacing w:after="120" w:line="360" w:lineRule="auto"/>
              <w:jc w:val="both"/>
              <w:rPr>
                <w:rFonts w:ascii="Arial Narrow" w:hAnsi="Arial Narrow"/>
              </w:rPr>
            </w:pPr>
            <w:r w:rsidRPr="00F0784C">
              <w:rPr>
                <w:rFonts w:ascii="Arial Narrow" w:hAnsi="Arial Narrow"/>
              </w:rPr>
              <w:t>Réfactions pour imperfections techniques</w:t>
            </w:r>
          </w:p>
          <w:p w14:paraId="4CF03FD7" w14:textId="77777777" w:rsidR="00584216" w:rsidRPr="00F0784C" w:rsidRDefault="00584216" w:rsidP="00830ACB">
            <w:pPr>
              <w:tabs>
                <w:tab w:val="center" w:pos="4536"/>
                <w:tab w:val="right" w:pos="9072"/>
              </w:tabs>
              <w:spacing w:after="120" w:line="360" w:lineRule="auto"/>
              <w:jc w:val="both"/>
              <w:rPr>
                <w:rFonts w:ascii="Arial Narrow" w:hAnsi="Arial Narrow"/>
              </w:rPr>
            </w:pPr>
          </w:p>
        </w:tc>
        <w:tc>
          <w:tcPr>
            <w:tcW w:w="5244" w:type="dxa"/>
          </w:tcPr>
          <w:p w14:paraId="37CDECB4" w14:textId="77777777" w:rsidR="00584216" w:rsidRPr="00F0784C" w:rsidRDefault="00584216" w:rsidP="00830ACB">
            <w:pPr>
              <w:tabs>
                <w:tab w:val="center" w:pos="4536"/>
                <w:tab w:val="right" w:pos="9072"/>
              </w:tabs>
              <w:spacing w:after="120" w:line="360" w:lineRule="auto"/>
              <w:jc w:val="both"/>
              <w:rPr>
                <w:rFonts w:ascii="Arial Narrow" w:hAnsi="Arial Narrow"/>
              </w:rPr>
            </w:pPr>
            <w:r w:rsidRPr="00F0784C">
              <w:rPr>
                <w:rFonts w:ascii="Arial Narrow" w:hAnsi="Arial Narrow"/>
              </w:rPr>
              <w:t>En attente d’un accord entre l’EPMO et le titulaire, les imperfections et malfaçons éventuelles pouvant relever de l’article 41.7 du CCAG-TVX feront l’objet d’une réfaction provisoire de 15% du montant hors T.V.A des travaux correspondants, tel qu’il résulte de la décomposition du prix global et forfaitaire du lot concerné.</w:t>
            </w:r>
          </w:p>
        </w:tc>
      </w:tr>
      <w:tr w:rsidR="00584216" w:rsidRPr="00F0784C" w14:paraId="6AF3D2F9" w14:textId="77777777" w:rsidTr="00830ACB">
        <w:tc>
          <w:tcPr>
            <w:tcW w:w="1129" w:type="dxa"/>
          </w:tcPr>
          <w:p w14:paraId="4CAD08E9" w14:textId="77777777" w:rsidR="00584216" w:rsidRPr="00F0784C" w:rsidRDefault="00584216" w:rsidP="00830ACB">
            <w:pPr>
              <w:tabs>
                <w:tab w:val="center" w:pos="4536"/>
                <w:tab w:val="right" w:pos="9072"/>
              </w:tabs>
              <w:spacing w:after="120" w:line="360" w:lineRule="auto"/>
              <w:jc w:val="both"/>
              <w:rPr>
                <w:rFonts w:ascii="Arial Narrow" w:hAnsi="Arial Narrow"/>
              </w:rPr>
            </w:pPr>
            <w:r>
              <w:rPr>
                <w:rFonts w:ascii="Arial Narrow" w:hAnsi="Arial Narrow"/>
              </w:rPr>
              <w:t>Article 1.4 CCTP</w:t>
            </w:r>
          </w:p>
        </w:tc>
        <w:tc>
          <w:tcPr>
            <w:tcW w:w="2694" w:type="dxa"/>
          </w:tcPr>
          <w:p w14:paraId="253B9E19" w14:textId="77777777" w:rsidR="00584216" w:rsidRPr="00F0784C" w:rsidRDefault="00584216" w:rsidP="00830ACB">
            <w:pPr>
              <w:tabs>
                <w:tab w:val="center" w:pos="4536"/>
                <w:tab w:val="right" w:pos="9072"/>
              </w:tabs>
              <w:spacing w:after="120" w:line="360" w:lineRule="auto"/>
              <w:jc w:val="both"/>
              <w:rPr>
                <w:rFonts w:ascii="Arial Narrow" w:hAnsi="Arial Narrow"/>
              </w:rPr>
            </w:pPr>
            <w:r w:rsidRPr="00F0784C">
              <w:rPr>
                <w:rFonts w:ascii="Arial Narrow" w:hAnsi="Arial Narrow"/>
              </w:rPr>
              <w:t>Pénalités pour non-respect des remarques du CSPS</w:t>
            </w:r>
          </w:p>
          <w:p w14:paraId="7B2CFB8C" w14:textId="77777777" w:rsidR="00584216" w:rsidRPr="00F0784C" w:rsidRDefault="00584216" w:rsidP="00830ACB">
            <w:pPr>
              <w:tabs>
                <w:tab w:val="center" w:pos="4536"/>
                <w:tab w:val="right" w:pos="9072"/>
              </w:tabs>
              <w:spacing w:after="120" w:line="360" w:lineRule="auto"/>
              <w:jc w:val="both"/>
              <w:rPr>
                <w:rFonts w:ascii="Arial Narrow" w:hAnsi="Arial Narrow"/>
                <w:highlight w:val="yellow"/>
              </w:rPr>
            </w:pPr>
          </w:p>
        </w:tc>
        <w:tc>
          <w:tcPr>
            <w:tcW w:w="5244" w:type="dxa"/>
          </w:tcPr>
          <w:p w14:paraId="07BB1B3B" w14:textId="77777777" w:rsidR="00584216" w:rsidRPr="00F0784C" w:rsidRDefault="00584216" w:rsidP="00830ACB">
            <w:pPr>
              <w:tabs>
                <w:tab w:val="center" w:pos="4536"/>
                <w:tab w:val="right" w:pos="9072"/>
              </w:tabs>
              <w:spacing w:after="120" w:line="360" w:lineRule="auto"/>
              <w:jc w:val="both"/>
              <w:rPr>
                <w:rFonts w:ascii="Arial Narrow" w:hAnsi="Arial Narrow"/>
              </w:rPr>
            </w:pPr>
            <w:r w:rsidRPr="00F0784C">
              <w:rPr>
                <w:rFonts w:ascii="Arial Narrow" w:hAnsi="Arial Narrow"/>
              </w:rPr>
              <w:t xml:space="preserve">Le non-respect ou le refus de mettre en conformité les travaux ou matériaux avec les remarques du CSPS sera sanctionné par une pénalité de deux cent (200) euros par constat. </w:t>
            </w:r>
          </w:p>
          <w:p w14:paraId="3010532B" w14:textId="77777777" w:rsidR="00584216" w:rsidRPr="00F0784C" w:rsidRDefault="00584216" w:rsidP="00830ACB">
            <w:pPr>
              <w:tabs>
                <w:tab w:val="center" w:pos="4536"/>
                <w:tab w:val="right" w:pos="9072"/>
              </w:tabs>
              <w:spacing w:after="120" w:line="360" w:lineRule="auto"/>
              <w:jc w:val="both"/>
              <w:rPr>
                <w:rFonts w:ascii="Arial Narrow" w:hAnsi="Arial Narrow"/>
              </w:rPr>
            </w:pPr>
            <w:r w:rsidRPr="00F0784C">
              <w:rPr>
                <w:rFonts w:ascii="Arial Narrow" w:hAnsi="Arial Narrow"/>
              </w:rPr>
              <w:t xml:space="preserve">Il est également prévu une pénalité de cent (100) euros par jour de retard sur la mise en œuvre des dispositions nécessaires pour y remédier, à compter du constat du non-respect ou du refus du Titulaire. </w:t>
            </w:r>
          </w:p>
          <w:p w14:paraId="7D535CF4" w14:textId="77777777" w:rsidR="00584216" w:rsidRPr="00F0784C" w:rsidRDefault="00584216" w:rsidP="00830ACB">
            <w:pPr>
              <w:tabs>
                <w:tab w:val="center" w:pos="4536"/>
                <w:tab w:val="right" w:pos="9072"/>
              </w:tabs>
              <w:spacing w:after="120" w:line="360" w:lineRule="auto"/>
              <w:jc w:val="both"/>
              <w:rPr>
                <w:rFonts w:ascii="Arial Narrow" w:hAnsi="Arial Narrow"/>
              </w:rPr>
            </w:pPr>
            <w:r w:rsidRPr="00F0784C">
              <w:rPr>
                <w:rFonts w:ascii="Arial Narrow" w:hAnsi="Arial Narrow"/>
              </w:rPr>
              <w:t xml:space="preserve">Ces deux pénalités s’appliquent sans préjudice de l’incidence de coût de l’exécution de ces dispositions par un tiers. </w:t>
            </w:r>
          </w:p>
          <w:p w14:paraId="0221EFA9" w14:textId="77777777" w:rsidR="00584216" w:rsidRPr="00F0784C" w:rsidRDefault="00584216" w:rsidP="00830ACB">
            <w:pPr>
              <w:tabs>
                <w:tab w:val="center" w:pos="4536"/>
                <w:tab w:val="right" w:pos="9072"/>
              </w:tabs>
              <w:spacing w:after="120" w:line="360" w:lineRule="auto"/>
              <w:jc w:val="both"/>
              <w:rPr>
                <w:rFonts w:ascii="Arial Narrow" w:hAnsi="Arial Narrow"/>
                <w:highlight w:val="yellow"/>
              </w:rPr>
            </w:pPr>
            <w:r w:rsidRPr="00F0784C">
              <w:rPr>
                <w:rFonts w:ascii="Arial Narrow" w:hAnsi="Arial Narrow"/>
              </w:rPr>
              <w:t>Le titulaire s’engage à saisir sans délai le représentant de l’EPMO et le CSPS pour tout accident survenant à l’un de ses salariés employés sur le chantier. Tout manquement à cette obligation sera sanctionné par une pénalité de deux cent (200) euros par manquement constaté.</w:t>
            </w:r>
          </w:p>
        </w:tc>
      </w:tr>
      <w:tr w:rsidR="00584216" w:rsidRPr="00F0784C" w14:paraId="1CBEDF84" w14:textId="77777777" w:rsidTr="00830ACB">
        <w:tc>
          <w:tcPr>
            <w:tcW w:w="1129" w:type="dxa"/>
          </w:tcPr>
          <w:p w14:paraId="26F19D96" w14:textId="77777777" w:rsidR="00584216" w:rsidRPr="00F0784C" w:rsidRDefault="00584216" w:rsidP="00830ACB">
            <w:pPr>
              <w:tabs>
                <w:tab w:val="center" w:pos="4536"/>
                <w:tab w:val="right" w:pos="9072"/>
              </w:tabs>
              <w:spacing w:after="120" w:line="360" w:lineRule="auto"/>
              <w:jc w:val="both"/>
              <w:rPr>
                <w:rFonts w:ascii="Arial Narrow" w:hAnsi="Arial Narrow"/>
              </w:rPr>
            </w:pPr>
            <w:r>
              <w:rPr>
                <w:rFonts w:ascii="Arial Narrow" w:hAnsi="Arial Narrow"/>
              </w:rPr>
              <w:t>Article 41.7 CCAG-TVX</w:t>
            </w:r>
          </w:p>
        </w:tc>
        <w:tc>
          <w:tcPr>
            <w:tcW w:w="2694" w:type="dxa"/>
          </w:tcPr>
          <w:p w14:paraId="1E37491A" w14:textId="77777777" w:rsidR="00584216" w:rsidRPr="00F0784C" w:rsidRDefault="00584216" w:rsidP="00830ACB">
            <w:pPr>
              <w:tabs>
                <w:tab w:val="center" w:pos="4536"/>
                <w:tab w:val="right" w:pos="9072"/>
              </w:tabs>
              <w:spacing w:after="120" w:line="360" w:lineRule="auto"/>
              <w:jc w:val="both"/>
              <w:rPr>
                <w:rFonts w:ascii="Arial Narrow" w:hAnsi="Arial Narrow"/>
              </w:rPr>
            </w:pPr>
            <w:r w:rsidRPr="00F0784C">
              <w:rPr>
                <w:rFonts w:ascii="Arial Narrow" w:hAnsi="Arial Narrow"/>
              </w:rPr>
              <w:t>Réfactions pour malfaçons</w:t>
            </w:r>
          </w:p>
          <w:p w14:paraId="49FC3A78" w14:textId="77777777" w:rsidR="00584216" w:rsidRPr="00F0784C" w:rsidRDefault="00584216" w:rsidP="00830ACB">
            <w:pPr>
              <w:tabs>
                <w:tab w:val="center" w:pos="4536"/>
                <w:tab w:val="right" w:pos="9072"/>
              </w:tabs>
              <w:spacing w:after="120" w:line="360" w:lineRule="auto"/>
              <w:ind w:left="360"/>
              <w:jc w:val="both"/>
              <w:rPr>
                <w:rFonts w:ascii="Arial Narrow" w:hAnsi="Arial Narrow"/>
              </w:rPr>
            </w:pPr>
          </w:p>
        </w:tc>
        <w:tc>
          <w:tcPr>
            <w:tcW w:w="5244" w:type="dxa"/>
          </w:tcPr>
          <w:p w14:paraId="6C5BE721" w14:textId="77777777" w:rsidR="00584216" w:rsidRPr="00F0784C" w:rsidRDefault="00584216" w:rsidP="00830ACB">
            <w:pPr>
              <w:tabs>
                <w:tab w:val="center" w:pos="4536"/>
                <w:tab w:val="right" w:pos="9072"/>
              </w:tabs>
              <w:spacing w:after="120" w:line="360" w:lineRule="auto"/>
              <w:ind w:left="35"/>
              <w:jc w:val="both"/>
              <w:rPr>
                <w:rFonts w:ascii="Arial Narrow" w:hAnsi="Arial Narrow"/>
              </w:rPr>
            </w:pPr>
            <w:r w:rsidRPr="00F0784C">
              <w:rPr>
                <w:rFonts w:ascii="Arial Narrow" w:hAnsi="Arial Narrow"/>
              </w:rPr>
              <w:t>En attente d'un accord entre le maître d'ouvrage et l'entrepreneur, les imperfections et malfaçons éventuelles pouvant relever de l’article 41.7 du CCAG-TVX feront l'objet d'une réfaction provisoire maximale de 15% du montant hors T.V.A. des travaux correspondants, tel qu'il résulte de la décomposition du prix forfaitaire et des sous-détails des prix.</w:t>
            </w:r>
          </w:p>
        </w:tc>
      </w:tr>
      <w:tr w:rsidR="00584216" w:rsidRPr="00F0784C" w14:paraId="0DD84F8D" w14:textId="77777777" w:rsidTr="00830ACB">
        <w:tc>
          <w:tcPr>
            <w:tcW w:w="1129" w:type="dxa"/>
          </w:tcPr>
          <w:p w14:paraId="61918E9D" w14:textId="77777777" w:rsidR="00584216" w:rsidRPr="00F0784C" w:rsidRDefault="00584216" w:rsidP="00830ACB">
            <w:pPr>
              <w:tabs>
                <w:tab w:val="center" w:pos="4536"/>
                <w:tab w:val="right" w:pos="9072"/>
              </w:tabs>
              <w:spacing w:after="120" w:line="360" w:lineRule="auto"/>
              <w:jc w:val="both"/>
              <w:rPr>
                <w:rFonts w:ascii="Arial Narrow" w:hAnsi="Arial Narrow"/>
              </w:rPr>
            </w:pPr>
          </w:p>
        </w:tc>
        <w:tc>
          <w:tcPr>
            <w:tcW w:w="2694" w:type="dxa"/>
          </w:tcPr>
          <w:p w14:paraId="2818F7B3" w14:textId="77777777" w:rsidR="00584216" w:rsidRPr="00F0784C" w:rsidRDefault="00584216" w:rsidP="00830ACB">
            <w:pPr>
              <w:tabs>
                <w:tab w:val="center" w:pos="4536"/>
                <w:tab w:val="right" w:pos="9072"/>
              </w:tabs>
              <w:spacing w:after="120" w:line="360" w:lineRule="auto"/>
              <w:jc w:val="both"/>
              <w:rPr>
                <w:rFonts w:ascii="Arial Narrow" w:hAnsi="Arial Narrow"/>
              </w:rPr>
            </w:pPr>
            <w:r w:rsidRPr="00F0784C">
              <w:rPr>
                <w:rFonts w:ascii="Arial Narrow" w:hAnsi="Arial Narrow"/>
              </w:rPr>
              <w:t>Pour tout manquement non cité ci-dessus aux dispositions du présent CCAP, du CCTP ou du mémoire technique</w:t>
            </w:r>
          </w:p>
        </w:tc>
        <w:tc>
          <w:tcPr>
            <w:tcW w:w="5244" w:type="dxa"/>
          </w:tcPr>
          <w:p w14:paraId="60E35F9F" w14:textId="77777777" w:rsidR="00584216" w:rsidRPr="00F0784C" w:rsidRDefault="00584216" w:rsidP="00830ACB">
            <w:pPr>
              <w:tabs>
                <w:tab w:val="center" w:pos="4536"/>
                <w:tab w:val="right" w:pos="9072"/>
              </w:tabs>
              <w:spacing w:after="120" w:line="360" w:lineRule="auto"/>
              <w:ind w:left="35"/>
              <w:jc w:val="both"/>
              <w:rPr>
                <w:rFonts w:ascii="Arial Narrow" w:hAnsi="Arial Narrow"/>
              </w:rPr>
            </w:pPr>
            <w:r w:rsidRPr="00F0784C">
              <w:rPr>
                <w:rFonts w:ascii="Arial Narrow" w:hAnsi="Arial Narrow"/>
              </w:rPr>
              <w:t>L’acheteur se réserve la possibilité de déduire des sommes dues au titulaire vingt-cinq pourcent (25%) du montant de l’incidence financière liée à la réalisation de prestations.</w:t>
            </w:r>
          </w:p>
        </w:tc>
      </w:tr>
    </w:tbl>
    <w:p w14:paraId="6649E1D7" w14:textId="29CD278C" w:rsidR="00F0784C" w:rsidRDefault="00F0784C" w:rsidP="00FC4A03">
      <w:pPr>
        <w:pStyle w:val="En-tte"/>
        <w:spacing w:after="120" w:line="360" w:lineRule="auto"/>
        <w:jc w:val="both"/>
        <w:rPr>
          <w:rFonts w:ascii="Arial Narrow" w:hAnsi="Arial Narrow"/>
        </w:rPr>
      </w:pPr>
    </w:p>
    <w:p w14:paraId="0CBD689B" w14:textId="77777777" w:rsidR="002A7E4F" w:rsidRDefault="002A7E4F" w:rsidP="00F0784C">
      <w:pPr>
        <w:tabs>
          <w:tab w:val="center" w:pos="4536"/>
          <w:tab w:val="right" w:pos="9072"/>
        </w:tabs>
        <w:spacing w:after="120" w:line="360" w:lineRule="auto"/>
        <w:jc w:val="both"/>
        <w:rPr>
          <w:rFonts w:ascii="Arial Narrow" w:hAnsi="Arial Narrow"/>
          <w:u w:val="single"/>
        </w:rPr>
      </w:pPr>
    </w:p>
    <w:p w14:paraId="47A1B937" w14:textId="238DA9F2" w:rsidR="001D209F" w:rsidRPr="00F0784C" w:rsidRDefault="001D209F" w:rsidP="00F0784C">
      <w:pPr>
        <w:tabs>
          <w:tab w:val="center" w:pos="4536"/>
          <w:tab w:val="right" w:pos="9072"/>
        </w:tabs>
        <w:spacing w:after="120" w:line="360" w:lineRule="auto"/>
        <w:jc w:val="both"/>
        <w:rPr>
          <w:rFonts w:ascii="Arial Narrow" w:hAnsi="Arial Narrow"/>
          <w:i/>
        </w:rPr>
      </w:pPr>
      <w:r w:rsidRPr="00F0784C">
        <w:rPr>
          <w:rFonts w:ascii="Arial Narrow" w:hAnsi="Arial Narrow"/>
          <w:u w:val="single"/>
        </w:rPr>
        <w:lastRenderedPageBreak/>
        <w:t>Autres mesures coercitives</w:t>
      </w:r>
      <w:r w:rsidR="00F0784C">
        <w:rPr>
          <w:rFonts w:ascii="Arial Narrow" w:hAnsi="Arial Narrow"/>
          <w:i/>
        </w:rPr>
        <w:t xml:space="preserve"> : </w:t>
      </w:r>
    </w:p>
    <w:p w14:paraId="71425368" w14:textId="77777777" w:rsidR="00F0784C" w:rsidRPr="00F0784C" w:rsidRDefault="00F0784C" w:rsidP="00F0784C">
      <w:pPr>
        <w:pStyle w:val="En-tte"/>
        <w:spacing w:after="120" w:line="360" w:lineRule="auto"/>
        <w:jc w:val="both"/>
        <w:rPr>
          <w:rFonts w:ascii="Arial Narrow" w:hAnsi="Arial Narrow"/>
        </w:rPr>
      </w:pPr>
      <w:r w:rsidRPr="00F0784C">
        <w:rPr>
          <w:rFonts w:ascii="Arial Narrow" w:hAnsi="Arial Narrow"/>
        </w:rPr>
        <w:t xml:space="preserve">Lorsque le titulaire ne se conforme pas aux stipulations du marché ou aux ordres de service, il peut être fait application des mesures coercitives telles que spécifiées à l’article 52 du CCAG-TVX : </w:t>
      </w:r>
    </w:p>
    <w:p w14:paraId="5387B682" w14:textId="77777777" w:rsidR="00547D20" w:rsidRPr="00F0784C" w:rsidRDefault="00547D20" w:rsidP="00547D20">
      <w:pPr>
        <w:pStyle w:val="En-tte"/>
        <w:spacing w:after="120" w:line="360" w:lineRule="auto"/>
        <w:ind w:left="567"/>
        <w:jc w:val="both"/>
        <w:rPr>
          <w:rFonts w:ascii="Arial Narrow" w:hAnsi="Arial Narrow"/>
        </w:rPr>
      </w:pPr>
      <w:r w:rsidRPr="00F0784C">
        <w:rPr>
          <w:rFonts w:ascii="Arial Narrow" w:hAnsi="Arial Narrow"/>
        </w:rPr>
        <w:t>-</w:t>
      </w:r>
      <w:r>
        <w:rPr>
          <w:rFonts w:ascii="Arial Narrow" w:hAnsi="Arial Narrow"/>
        </w:rPr>
        <w:t xml:space="preserve"> </w:t>
      </w:r>
      <w:r w:rsidRPr="00F0784C">
        <w:rPr>
          <w:rFonts w:ascii="Arial Narrow" w:hAnsi="Arial Narrow"/>
        </w:rPr>
        <w:tab/>
        <w:t>Le maître d’ouvrage peut notifier au titulaire une décision écrite le mettant en demeure de terminer les travaux au plus tard dans le délai fixé dans la décision.</w:t>
      </w:r>
    </w:p>
    <w:p w14:paraId="18717790" w14:textId="493D597F" w:rsidR="00547D20" w:rsidRDefault="00547D20" w:rsidP="00547D20">
      <w:pPr>
        <w:pStyle w:val="En-tte"/>
        <w:spacing w:after="120" w:line="360" w:lineRule="auto"/>
        <w:ind w:left="567"/>
        <w:jc w:val="both"/>
        <w:rPr>
          <w:rFonts w:ascii="Arial Narrow" w:hAnsi="Arial Narrow"/>
        </w:rPr>
      </w:pPr>
      <w:r w:rsidRPr="00F0784C">
        <w:rPr>
          <w:rFonts w:ascii="Arial Narrow" w:hAnsi="Arial Narrow"/>
        </w:rPr>
        <w:t>-</w:t>
      </w:r>
      <w:r>
        <w:rPr>
          <w:rFonts w:ascii="Arial Narrow" w:hAnsi="Arial Narrow"/>
        </w:rPr>
        <w:t xml:space="preserve"> </w:t>
      </w:r>
      <w:r w:rsidRPr="00F0784C">
        <w:rPr>
          <w:rFonts w:ascii="Arial Narrow" w:hAnsi="Arial Narrow"/>
        </w:rPr>
        <w:tab/>
        <w:t>Si l’entreprise n'a pas déféré à la mise en demeure, les travaux peuvent être confiés à une autre entreprise aux frais et risques de l’entreprise titulaire du présent marché ; ou bien le maître d’ouvrage pourra décider la résiliation de celui-ci, pour faute du titulaire, conformément à l’article 50.3 du CCAG-TVX.</w:t>
      </w:r>
    </w:p>
    <w:p w14:paraId="519F333B" w14:textId="77777777" w:rsidR="002A7E4F" w:rsidRDefault="002A7E4F" w:rsidP="00547D20">
      <w:pPr>
        <w:pStyle w:val="En-tte"/>
        <w:spacing w:after="120" w:line="360" w:lineRule="auto"/>
        <w:ind w:left="567"/>
        <w:jc w:val="both"/>
        <w:rPr>
          <w:rFonts w:ascii="Arial Narrow" w:hAnsi="Arial Narrow"/>
        </w:rPr>
      </w:pPr>
    </w:p>
    <w:p w14:paraId="090BA9A0" w14:textId="0611D76A" w:rsidR="002F4374" w:rsidRPr="00546FE0" w:rsidRDefault="00043D85"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 xml:space="preserve">SOUS-TRAITANCE </w:t>
      </w:r>
    </w:p>
    <w:p w14:paraId="1F772496" w14:textId="509F6104" w:rsidR="00043D85" w:rsidRPr="00546FE0" w:rsidRDefault="00043D85" w:rsidP="00043D85">
      <w:pPr>
        <w:pStyle w:val="En-tte"/>
        <w:spacing w:after="120" w:line="360" w:lineRule="auto"/>
        <w:jc w:val="both"/>
        <w:rPr>
          <w:rFonts w:ascii="Arial Narrow" w:hAnsi="Arial Narrow"/>
        </w:rPr>
      </w:pPr>
      <w:r w:rsidRPr="00546FE0">
        <w:rPr>
          <w:rFonts w:ascii="Arial Narrow" w:hAnsi="Arial Narrow"/>
        </w:rPr>
        <w:t xml:space="preserve">Le titulaire peut sous-traiter l’exécution de certaines parties des prestations à condition d’avoir obtenu de l’EPMO l’acceptation de chaque sous-traitant ainsi que l’agrément de ses conditions de paiement. </w:t>
      </w:r>
      <w:r w:rsidR="00547D20" w:rsidRPr="006354B9">
        <w:rPr>
          <w:rFonts w:ascii="Arial Narrow" w:hAnsi="Arial Narrow"/>
        </w:rPr>
        <w:t xml:space="preserve">Il est rappelé qu’en application des dispositions de l’article L. 2193-3 du code de la commande publique, </w:t>
      </w:r>
      <w:r w:rsidR="00547D20" w:rsidRPr="006354B9">
        <w:rPr>
          <w:rFonts w:ascii="Arial Narrow" w:hAnsi="Arial Narrow"/>
          <w:b/>
          <w:u w:val="single"/>
        </w:rPr>
        <w:t>le titulaire ne peut intégralement sous-traiter l’exécution des prestations du présent marché</w:t>
      </w:r>
      <w:r w:rsidR="00547D20" w:rsidRPr="006354B9">
        <w:rPr>
          <w:rFonts w:ascii="Arial Narrow" w:hAnsi="Arial Narrow"/>
        </w:rPr>
        <w:t>.</w:t>
      </w:r>
    </w:p>
    <w:p w14:paraId="37F71F8C" w14:textId="35F8EB00" w:rsidR="003F5F33" w:rsidRDefault="00043D85" w:rsidP="00043D85">
      <w:pPr>
        <w:pStyle w:val="En-tte"/>
        <w:spacing w:after="120" w:line="360" w:lineRule="auto"/>
        <w:jc w:val="both"/>
        <w:rPr>
          <w:rFonts w:ascii="Arial Narrow" w:hAnsi="Arial Narrow"/>
        </w:rPr>
      </w:pPr>
      <w:r w:rsidRPr="00546FE0">
        <w:rPr>
          <w:rFonts w:ascii="Arial Narrow" w:hAnsi="Arial Narrow"/>
        </w:rPr>
        <w:t>Si la demande d’acceptation et d’agrément n’a pas été faite au moment du dépôt de l’offre pour l’attribu</w:t>
      </w:r>
      <w:r w:rsidR="003F5F33" w:rsidRPr="00546FE0">
        <w:rPr>
          <w:rFonts w:ascii="Arial Narrow" w:hAnsi="Arial Narrow"/>
        </w:rPr>
        <w:t>tion du marché</w:t>
      </w:r>
      <w:r w:rsidRPr="00546FE0">
        <w:rPr>
          <w:rFonts w:ascii="Arial Narrow" w:hAnsi="Arial Narrow"/>
        </w:rPr>
        <w:t>, elle pourra avoir lieu à tout moment pendant la durée du marché. A cette fin, le titulaire devra présenter un formulaire DC4 renseigné et disponible à l’adresse suivante : https://www.economie.gouv.fr/daj/formulaires-declaration-du-candidat par sous-traitant</w:t>
      </w:r>
      <w:r w:rsidR="003F5F33" w:rsidRPr="00546FE0">
        <w:rPr>
          <w:rFonts w:ascii="Arial Narrow" w:hAnsi="Arial Narrow"/>
        </w:rPr>
        <w:t>.</w:t>
      </w:r>
    </w:p>
    <w:p w14:paraId="295C39AA" w14:textId="235B4FA3" w:rsidR="00FF7F11" w:rsidRPr="00546FE0" w:rsidRDefault="00FF7F11" w:rsidP="00043D85">
      <w:pPr>
        <w:pStyle w:val="En-tte"/>
        <w:spacing w:after="120" w:line="360" w:lineRule="auto"/>
        <w:jc w:val="both"/>
        <w:rPr>
          <w:rFonts w:ascii="Arial Narrow" w:hAnsi="Arial Narrow"/>
        </w:rPr>
      </w:pPr>
      <w:r w:rsidRPr="00547D20">
        <w:rPr>
          <w:rFonts w:ascii="Arial Narrow" w:hAnsi="Arial Narrow"/>
        </w:rPr>
        <w:t xml:space="preserve">Un DC4 </w:t>
      </w:r>
      <w:proofErr w:type="spellStart"/>
      <w:r w:rsidRPr="00547D20">
        <w:rPr>
          <w:rFonts w:ascii="Arial Narrow" w:hAnsi="Arial Narrow"/>
        </w:rPr>
        <w:t>prérempli</w:t>
      </w:r>
      <w:proofErr w:type="spellEnd"/>
      <w:r w:rsidRPr="00547D20">
        <w:rPr>
          <w:rFonts w:ascii="Arial Narrow" w:hAnsi="Arial Narrow"/>
        </w:rPr>
        <w:t xml:space="preserve"> et à jour est joint à l’acte d’engagement.</w:t>
      </w:r>
    </w:p>
    <w:p w14:paraId="1E821946" w14:textId="77777777" w:rsidR="003F5F33" w:rsidRPr="00546FE0" w:rsidRDefault="003F5F33" w:rsidP="003F5F33">
      <w:pPr>
        <w:pStyle w:val="En-tte"/>
        <w:spacing w:after="120" w:line="360" w:lineRule="auto"/>
        <w:jc w:val="both"/>
        <w:rPr>
          <w:rFonts w:ascii="Arial Narrow" w:hAnsi="Arial Narrow"/>
        </w:rPr>
      </w:pPr>
      <w:r w:rsidRPr="00546FE0">
        <w:rPr>
          <w:rFonts w:ascii="Arial Narrow" w:hAnsi="Arial Narrow"/>
        </w:rPr>
        <w:t xml:space="preserve">Lorsque le montant des prestations est égal ou supérieur au seuil de l’article </w:t>
      </w:r>
      <w:hyperlink r:id="rId9" w:history="1">
        <w:r w:rsidRPr="00546FE0">
          <w:rPr>
            <w:rFonts w:ascii="Arial Narrow" w:hAnsi="Arial Narrow"/>
          </w:rPr>
          <w:t>D.8254-1</w:t>
        </w:r>
      </w:hyperlink>
      <w:r w:rsidRPr="00546FE0">
        <w:rPr>
          <w:rFonts w:ascii="Arial Narrow" w:hAnsi="Arial Narrow"/>
        </w:rPr>
        <w:t xml:space="preserve"> du code du travail, le sous-traitant transmet l’attestation de régularité fiscale, de paiement des cotisations sociales et le document d’immatriculation.</w:t>
      </w:r>
    </w:p>
    <w:p w14:paraId="00105CFD" w14:textId="691B4D95" w:rsidR="00043D85" w:rsidRPr="00546FE0" w:rsidRDefault="00986919" w:rsidP="00986919">
      <w:pPr>
        <w:pStyle w:val="En-tte"/>
        <w:spacing w:after="120" w:line="360" w:lineRule="auto"/>
        <w:jc w:val="both"/>
        <w:rPr>
          <w:rFonts w:ascii="Arial Narrow" w:hAnsi="Arial Narrow"/>
        </w:rPr>
      </w:pPr>
      <w:r w:rsidRPr="00986919">
        <w:rPr>
          <w:rFonts w:ascii="Arial Narrow" w:hAnsi="Arial Narrow"/>
          <w:b/>
          <w:u w:val="single"/>
        </w:rPr>
        <w:t>L’original signé</w:t>
      </w:r>
      <w:r>
        <w:rPr>
          <w:rFonts w:ascii="Arial Narrow" w:hAnsi="Arial Narrow"/>
        </w:rPr>
        <w:t xml:space="preserve"> de la</w:t>
      </w:r>
      <w:r w:rsidR="00043D85" w:rsidRPr="00546FE0">
        <w:rPr>
          <w:rFonts w:ascii="Arial Narrow" w:hAnsi="Arial Narrow"/>
        </w:rPr>
        <w:t xml:space="preserve"> déclaration de sous-traitance doit en tout état de cause être adressée à l’EP</w:t>
      </w:r>
      <w:r w:rsidR="003F5F33" w:rsidRPr="00546FE0">
        <w:rPr>
          <w:rFonts w:ascii="Arial Narrow" w:hAnsi="Arial Narrow"/>
        </w:rPr>
        <w:t xml:space="preserve">MO </w:t>
      </w:r>
      <w:r>
        <w:rPr>
          <w:rFonts w:ascii="Arial Narrow" w:hAnsi="Arial Narrow"/>
        </w:rPr>
        <w:t xml:space="preserve">avant tout début d’intervention du sous-traitant. </w:t>
      </w:r>
    </w:p>
    <w:p w14:paraId="0ECBFF20" w14:textId="77777777" w:rsidR="00043D85" w:rsidRPr="00546FE0" w:rsidRDefault="00043D85" w:rsidP="003F5F33">
      <w:pPr>
        <w:pStyle w:val="En-tte"/>
        <w:spacing w:after="120" w:line="360" w:lineRule="auto"/>
        <w:jc w:val="both"/>
        <w:rPr>
          <w:rFonts w:ascii="Arial Narrow" w:hAnsi="Arial Narrow"/>
        </w:rPr>
      </w:pPr>
      <w:r w:rsidRPr="00546FE0">
        <w:rPr>
          <w:rFonts w:ascii="Arial Narrow" w:hAnsi="Arial Narrow"/>
        </w:rPr>
        <w:t xml:space="preserve">En cas de non déclaration d’un sous-traitant, le titulaire pourra se voir infliger une pénalité forfaitaire de 1 000 euros ainsi qu’une pénalité de 100 euros par jour calendaire, dont le point de départ est la date de découverte du sous-traitant non déclaré jusqu’à la date de notification de l’acte spécial par courrier recommandé avec accusé de réception. </w:t>
      </w:r>
    </w:p>
    <w:p w14:paraId="43071E5B" w14:textId="77777777" w:rsidR="00043D85" w:rsidRPr="00546FE0" w:rsidRDefault="00043D85" w:rsidP="003F5F33">
      <w:pPr>
        <w:pStyle w:val="En-tte"/>
        <w:spacing w:after="120" w:line="360" w:lineRule="auto"/>
        <w:jc w:val="both"/>
        <w:rPr>
          <w:rFonts w:ascii="Arial Narrow" w:hAnsi="Arial Narrow"/>
        </w:rPr>
      </w:pPr>
      <w:r w:rsidRPr="00546FE0">
        <w:rPr>
          <w:rFonts w:ascii="Arial Narrow" w:hAnsi="Arial Narrow"/>
        </w:rPr>
        <w:t>Cette pénalité sera appliquée, le cas échéant, sans mise en demeure préalable, sur simple constat du manquement.</w:t>
      </w:r>
    </w:p>
    <w:p w14:paraId="0324653E" w14:textId="0B362117" w:rsidR="00043D85" w:rsidRPr="00546FE0" w:rsidRDefault="00043D85" w:rsidP="003F5F33">
      <w:pPr>
        <w:pStyle w:val="En-tte"/>
        <w:spacing w:after="120" w:line="360" w:lineRule="auto"/>
        <w:jc w:val="both"/>
        <w:rPr>
          <w:rFonts w:ascii="Arial Narrow" w:hAnsi="Arial Narrow"/>
        </w:rPr>
      </w:pPr>
      <w:r w:rsidRPr="00546FE0">
        <w:rPr>
          <w:rFonts w:ascii="Arial Narrow" w:hAnsi="Arial Narrow"/>
        </w:rPr>
        <w:t>En outre, cette pénalité n’exonère pas le titulaire des risques de résiliation pour faute auxquels il s’ex</w:t>
      </w:r>
      <w:r w:rsidR="003F5F33" w:rsidRPr="00546FE0">
        <w:rPr>
          <w:rFonts w:ascii="Arial Narrow" w:hAnsi="Arial Narrow"/>
        </w:rPr>
        <w:t xml:space="preserve">pose conformément au e) de l’article </w:t>
      </w:r>
      <w:r w:rsidR="00603DD0">
        <w:rPr>
          <w:rFonts w:ascii="Arial Narrow" w:hAnsi="Arial Narrow"/>
        </w:rPr>
        <w:t>50.3.1</w:t>
      </w:r>
      <w:r w:rsidR="003F5F33" w:rsidRPr="00546FE0">
        <w:rPr>
          <w:rFonts w:ascii="Arial Narrow" w:hAnsi="Arial Narrow"/>
        </w:rPr>
        <w:t xml:space="preserve"> du CCAG-</w:t>
      </w:r>
      <w:r w:rsidR="00603DD0">
        <w:rPr>
          <w:rFonts w:ascii="Arial Narrow" w:hAnsi="Arial Narrow"/>
        </w:rPr>
        <w:t>TVX</w:t>
      </w:r>
      <w:r w:rsidRPr="00546FE0">
        <w:rPr>
          <w:rFonts w:ascii="Arial Narrow" w:hAnsi="Arial Narrow"/>
        </w:rPr>
        <w:t xml:space="preserve">. </w:t>
      </w:r>
    </w:p>
    <w:p w14:paraId="264CB72B" w14:textId="77777777" w:rsidR="007D159B" w:rsidRPr="00546FE0" w:rsidRDefault="00043D85" w:rsidP="003F5F33">
      <w:pPr>
        <w:pStyle w:val="En-tte"/>
        <w:spacing w:after="120" w:line="360" w:lineRule="auto"/>
        <w:jc w:val="both"/>
        <w:rPr>
          <w:rFonts w:ascii="Arial Narrow" w:hAnsi="Arial Narrow"/>
        </w:rPr>
      </w:pPr>
      <w:r w:rsidRPr="00546FE0">
        <w:rPr>
          <w:rFonts w:ascii="Arial Narrow" w:hAnsi="Arial Narrow"/>
        </w:rPr>
        <w:lastRenderedPageBreak/>
        <w:t xml:space="preserve">En tout état de cause, le titulaire reste responsable de toutes les obligations résultant du </w:t>
      </w:r>
      <w:r w:rsidR="003F5F33" w:rsidRPr="00546FE0">
        <w:rPr>
          <w:rFonts w:ascii="Arial Narrow" w:hAnsi="Arial Narrow"/>
        </w:rPr>
        <w:t xml:space="preserve">marché </w:t>
      </w:r>
      <w:r w:rsidRPr="00546FE0">
        <w:rPr>
          <w:rFonts w:ascii="Arial Narrow" w:hAnsi="Arial Narrow"/>
        </w:rPr>
        <w:t>y compris celles qui sont sous-traitées.</w:t>
      </w:r>
    </w:p>
    <w:p w14:paraId="681BB693" w14:textId="77777777" w:rsidR="003F5F33" w:rsidRPr="00546FE0" w:rsidRDefault="003F5F33" w:rsidP="003F5F33">
      <w:pPr>
        <w:pStyle w:val="En-tte"/>
        <w:spacing w:after="120" w:line="360" w:lineRule="auto"/>
        <w:jc w:val="both"/>
        <w:rPr>
          <w:rFonts w:ascii="Arial Narrow" w:hAnsi="Arial Narrow"/>
        </w:rPr>
      </w:pPr>
      <w:r w:rsidRPr="00546FE0">
        <w:rPr>
          <w:rFonts w:ascii="Arial Narrow" w:hAnsi="Arial Narrow"/>
        </w:rPr>
        <w:t xml:space="preserve">Lorsque le montant des prestations sous-traitées est supérieur à 600€ TTC, le sous-traitant est payé directement par l’EPMO. </w:t>
      </w:r>
    </w:p>
    <w:p w14:paraId="0A3820F6" w14:textId="77777777" w:rsidR="00043D85" w:rsidRPr="00546FE0" w:rsidRDefault="00043D85" w:rsidP="004C5CF1">
      <w:pPr>
        <w:pStyle w:val="En-tte"/>
        <w:spacing w:after="120" w:line="360" w:lineRule="auto"/>
        <w:rPr>
          <w:rFonts w:ascii="Arial Narrow" w:hAnsi="Arial Narrow"/>
        </w:rPr>
      </w:pPr>
    </w:p>
    <w:p w14:paraId="26554500" w14:textId="77777777" w:rsidR="00043D85" w:rsidRPr="00546FE0" w:rsidRDefault="0030422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ASSURANCE</w:t>
      </w:r>
    </w:p>
    <w:p w14:paraId="3044DD5A" w14:textId="77777777" w:rsidR="00422159" w:rsidRPr="00546FE0" w:rsidRDefault="00422159" w:rsidP="00422159">
      <w:pPr>
        <w:pStyle w:val="En-tte"/>
        <w:spacing w:after="120" w:line="360" w:lineRule="auto"/>
        <w:jc w:val="both"/>
        <w:rPr>
          <w:rFonts w:ascii="Arial Narrow" w:hAnsi="Arial Narrow"/>
        </w:rPr>
      </w:pPr>
      <w:r w:rsidRPr="00546FE0">
        <w:rPr>
          <w:rFonts w:ascii="Arial Narrow" w:hAnsi="Arial Narrow"/>
        </w:rPr>
        <w:t>Le titulaire est responsable des dommages de toute nature qui pourraient être occasionnés aux biens ou aux personnes, de l'EPMO ou non, de son fait, ou du fait des biens dont il a la garde ou des personnes dont il est responsable.</w:t>
      </w:r>
    </w:p>
    <w:p w14:paraId="5CECA30E" w14:textId="690738FD" w:rsidR="00422159" w:rsidRDefault="00422159" w:rsidP="00422159">
      <w:pPr>
        <w:pStyle w:val="En-tte"/>
        <w:spacing w:after="120" w:line="360" w:lineRule="auto"/>
        <w:jc w:val="both"/>
        <w:rPr>
          <w:rFonts w:ascii="Arial Narrow" w:hAnsi="Arial Narrow"/>
        </w:rPr>
      </w:pPr>
      <w:r w:rsidRPr="00546FE0">
        <w:rPr>
          <w:rFonts w:ascii="Arial Narrow" w:hAnsi="Arial Narrow"/>
        </w:rPr>
        <w:t>Il s'engage, en conséquence, à contracter toutes les p</w:t>
      </w:r>
      <w:r w:rsidR="00DD2383">
        <w:rPr>
          <w:rFonts w:ascii="Arial Narrow" w:hAnsi="Arial Narrow"/>
        </w:rPr>
        <w:t xml:space="preserve">olices d'assurances nécessaires </w:t>
      </w:r>
      <w:r w:rsidRPr="00546FE0">
        <w:rPr>
          <w:rFonts w:ascii="Arial Narrow" w:hAnsi="Arial Narrow"/>
        </w:rPr>
        <w:t>à la couverture de ces risques</w:t>
      </w:r>
      <w:r w:rsidR="00403F4D" w:rsidRPr="00546FE0">
        <w:rPr>
          <w:rFonts w:ascii="Arial Narrow" w:hAnsi="Arial Narrow"/>
        </w:rPr>
        <w:t xml:space="preserve"> et à produire les attestations afférentes dans un délai de quinze (15) jours suivants la notification du marché et avant le début de l’exécution des prestations</w:t>
      </w:r>
      <w:r w:rsidRPr="00546FE0">
        <w:rPr>
          <w:rFonts w:ascii="Arial Narrow" w:hAnsi="Arial Narrow"/>
        </w:rPr>
        <w:t xml:space="preserve">. </w:t>
      </w:r>
    </w:p>
    <w:p w14:paraId="01186E92" w14:textId="7225167F" w:rsidR="00090BEA" w:rsidRPr="00FF7F11" w:rsidRDefault="00422159" w:rsidP="00422159">
      <w:pPr>
        <w:pStyle w:val="En-tte"/>
        <w:spacing w:after="120" w:line="360" w:lineRule="auto"/>
        <w:jc w:val="both"/>
        <w:rPr>
          <w:rFonts w:ascii="Arial Narrow" w:hAnsi="Arial Narrow"/>
        </w:rPr>
      </w:pPr>
      <w:r w:rsidRPr="00546FE0">
        <w:rPr>
          <w:rFonts w:ascii="Arial Narrow" w:hAnsi="Arial Narrow"/>
        </w:rPr>
        <w:t>Le titulaire fait en outre son affaire de la réparation des préjudices qu'il pourrait lui-même subir à l'occasion de l'exécution des prestations et renonce à tout recours contre l'EPMO, excepté en cas de faute ou malveillance de celui-ci.</w:t>
      </w:r>
    </w:p>
    <w:p w14:paraId="708A654C" w14:textId="77777777" w:rsidR="0030422B" w:rsidRPr="00546FE0" w:rsidRDefault="0030422B" w:rsidP="004C5CF1">
      <w:pPr>
        <w:pStyle w:val="En-tte"/>
        <w:spacing w:after="120" w:line="360" w:lineRule="auto"/>
        <w:rPr>
          <w:rFonts w:ascii="Arial Narrow" w:hAnsi="Arial Narrow"/>
        </w:rPr>
      </w:pPr>
    </w:p>
    <w:p w14:paraId="085D1ACF" w14:textId="77777777" w:rsidR="0030422B" w:rsidRPr="00546FE0" w:rsidRDefault="00CC605C"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SITUATION FISCALE ET SOCIALE</w:t>
      </w:r>
    </w:p>
    <w:p w14:paraId="34FCFA83" w14:textId="77777777" w:rsidR="00040E71" w:rsidRDefault="00040E71" w:rsidP="00040E71">
      <w:pPr>
        <w:pStyle w:val="En-tte"/>
        <w:tabs>
          <w:tab w:val="clear" w:pos="4536"/>
          <w:tab w:val="clear" w:pos="9072"/>
        </w:tabs>
        <w:spacing w:after="120" w:line="360" w:lineRule="auto"/>
        <w:jc w:val="both"/>
        <w:rPr>
          <w:rFonts w:ascii="Arial Narrow" w:hAnsi="Arial Narrow"/>
        </w:rPr>
      </w:pPr>
      <w:r w:rsidRPr="00546FE0">
        <w:rPr>
          <w:rFonts w:ascii="Arial Narrow" w:hAnsi="Arial Narrow"/>
        </w:rPr>
        <w:t>Le titulaire devra fournir tous les six (6) mois jusqu’à la fin de l’exécution des prestations, les documents suivants :</w:t>
      </w:r>
    </w:p>
    <w:p w14:paraId="68233BF8" w14:textId="77777777" w:rsidR="00040E71" w:rsidRPr="009169A6" w:rsidRDefault="00040E71" w:rsidP="00040E71">
      <w:pPr>
        <w:pStyle w:val="En-tte"/>
        <w:numPr>
          <w:ilvl w:val="0"/>
          <w:numId w:val="13"/>
        </w:numPr>
        <w:tabs>
          <w:tab w:val="clear" w:pos="4536"/>
          <w:tab w:val="clear" w:pos="9072"/>
        </w:tabs>
        <w:spacing w:after="120" w:line="360" w:lineRule="auto"/>
        <w:jc w:val="both"/>
        <w:rPr>
          <w:rFonts w:ascii="Arial Narrow" w:hAnsi="Arial Narrow"/>
        </w:rPr>
      </w:pPr>
      <w:r w:rsidRPr="009169A6">
        <w:rPr>
          <w:rFonts w:ascii="Arial Narrow" w:hAnsi="Arial Narrow"/>
        </w:rPr>
        <w:t>l'attestation mentionnée à l'</w:t>
      </w:r>
      <w:hyperlink r:id="rId10" w:history="1">
        <w:r w:rsidRPr="009169A6">
          <w:rPr>
            <w:rFonts w:ascii="Arial Narrow" w:hAnsi="Arial Narrow"/>
          </w:rPr>
          <w:t>article L. 243-15 du code de la sécurité sociale</w:t>
        </w:r>
      </w:hyperlink>
      <w:r w:rsidRPr="009169A6">
        <w:rPr>
          <w:rFonts w:ascii="Arial Narrow" w:hAnsi="Arial Narrow"/>
        </w:rPr>
        <w:t> ;</w:t>
      </w:r>
    </w:p>
    <w:p w14:paraId="2AC084C4" w14:textId="77777777" w:rsidR="00040E71" w:rsidRPr="009169A6" w:rsidRDefault="00040E71" w:rsidP="00040E71">
      <w:pPr>
        <w:pStyle w:val="En-tte"/>
        <w:numPr>
          <w:ilvl w:val="0"/>
          <w:numId w:val="13"/>
        </w:numPr>
        <w:tabs>
          <w:tab w:val="clear" w:pos="4536"/>
          <w:tab w:val="clear" w:pos="9072"/>
        </w:tabs>
        <w:spacing w:after="120" w:line="360" w:lineRule="auto"/>
        <w:jc w:val="both"/>
        <w:rPr>
          <w:rFonts w:ascii="Arial Narrow" w:hAnsi="Arial Narrow"/>
        </w:rPr>
      </w:pPr>
      <w:r w:rsidRPr="009169A6">
        <w:rPr>
          <w:rFonts w:ascii="Arial Narrow" w:hAnsi="Arial Narrow"/>
        </w:rPr>
        <w:t>Les pièces prévues à l’annexe 4 au code de la commande publique, établie par l’arrêté du 22 mars 2019 fixant la liste des impôts, taxes et contributions (article 1) ou cotisations sociales (article 2) donnant lieu à la délivrance de certificats pour l’attribution des contrats de la commande publique.</w:t>
      </w:r>
    </w:p>
    <w:p w14:paraId="735E004C" w14:textId="77777777"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 xml:space="preserve">En cas de non remise des documents susmentionnés et après notification d’une mise en demeure restée infructueuse sous sept (7) jours : </w:t>
      </w:r>
    </w:p>
    <w:p w14:paraId="783E6B27" w14:textId="77777777" w:rsidR="00AD439B" w:rsidRPr="00546FE0" w:rsidRDefault="00AD439B" w:rsidP="00245388">
      <w:pPr>
        <w:pStyle w:val="En-tte"/>
        <w:numPr>
          <w:ilvl w:val="0"/>
          <w:numId w:val="13"/>
        </w:numPr>
        <w:tabs>
          <w:tab w:val="clear" w:pos="4536"/>
          <w:tab w:val="clear" w:pos="9072"/>
        </w:tabs>
        <w:spacing w:after="120" w:line="360" w:lineRule="auto"/>
        <w:jc w:val="both"/>
        <w:rPr>
          <w:rFonts w:ascii="Arial Narrow" w:hAnsi="Arial Narrow"/>
        </w:rPr>
      </w:pPr>
      <w:proofErr w:type="gramStart"/>
      <w:r w:rsidRPr="00546FE0">
        <w:rPr>
          <w:rFonts w:ascii="Arial Narrow" w:hAnsi="Arial Narrow"/>
        </w:rPr>
        <w:t>le</w:t>
      </w:r>
      <w:proofErr w:type="gramEnd"/>
      <w:r w:rsidRPr="00546FE0">
        <w:rPr>
          <w:rFonts w:ascii="Arial Narrow" w:hAnsi="Arial Narrow"/>
        </w:rPr>
        <w:t xml:space="preserve"> titulaire pourra se voir infliger une pénalité de 50 € par jour calendaire de retard après l’issu du délai imparti pour fournir les documents, </w:t>
      </w:r>
    </w:p>
    <w:p w14:paraId="0DA1A7A4" w14:textId="77777777" w:rsidR="00AD439B" w:rsidRPr="00546FE0" w:rsidRDefault="00AD439B" w:rsidP="00AD439B">
      <w:pPr>
        <w:pStyle w:val="En-tte"/>
        <w:spacing w:after="120" w:line="360" w:lineRule="auto"/>
        <w:ind w:left="426"/>
        <w:jc w:val="both"/>
        <w:rPr>
          <w:rFonts w:ascii="Arial Narrow" w:hAnsi="Arial Narrow"/>
        </w:rPr>
      </w:pPr>
      <w:proofErr w:type="gramStart"/>
      <w:r w:rsidRPr="00546FE0">
        <w:rPr>
          <w:rFonts w:ascii="Arial Narrow" w:hAnsi="Arial Narrow"/>
        </w:rPr>
        <w:t>ou</w:t>
      </w:r>
      <w:proofErr w:type="gramEnd"/>
      <w:r w:rsidRPr="00546FE0">
        <w:rPr>
          <w:rFonts w:ascii="Arial Narrow" w:hAnsi="Arial Narrow"/>
        </w:rPr>
        <w:t xml:space="preserve"> bien, </w:t>
      </w:r>
    </w:p>
    <w:p w14:paraId="0DA8E46C" w14:textId="77777777" w:rsidR="00AD439B" w:rsidRPr="00546FE0" w:rsidRDefault="00AD439B" w:rsidP="00245388">
      <w:pPr>
        <w:pStyle w:val="En-tte"/>
        <w:numPr>
          <w:ilvl w:val="0"/>
          <w:numId w:val="13"/>
        </w:numPr>
        <w:tabs>
          <w:tab w:val="clear" w:pos="4536"/>
          <w:tab w:val="clear" w:pos="9072"/>
        </w:tabs>
        <w:spacing w:after="120" w:line="360" w:lineRule="auto"/>
        <w:jc w:val="both"/>
        <w:rPr>
          <w:rFonts w:ascii="Arial Narrow" w:hAnsi="Arial Narrow"/>
        </w:rPr>
      </w:pPr>
      <w:proofErr w:type="gramStart"/>
      <w:r w:rsidRPr="00546FE0">
        <w:rPr>
          <w:rFonts w:ascii="Arial Narrow" w:hAnsi="Arial Narrow"/>
        </w:rPr>
        <w:t>le</w:t>
      </w:r>
      <w:proofErr w:type="gramEnd"/>
      <w:r w:rsidRPr="00546FE0">
        <w:rPr>
          <w:rFonts w:ascii="Arial Narrow" w:hAnsi="Arial Narrow"/>
        </w:rPr>
        <w:t xml:space="preserve"> marché pourra être résilié aux torts du titulaire sans que celui-ci puisse prétendre à indemnité et, le cas échéant, avec exécution des prestations à ses frais et risques.</w:t>
      </w:r>
    </w:p>
    <w:p w14:paraId="234FAC4C" w14:textId="77777777" w:rsidR="00C92452" w:rsidRPr="00546FE0" w:rsidRDefault="00AD439B" w:rsidP="00AD439B">
      <w:pPr>
        <w:pStyle w:val="En-tte"/>
        <w:tabs>
          <w:tab w:val="clear" w:pos="4536"/>
          <w:tab w:val="clear" w:pos="9072"/>
        </w:tabs>
        <w:spacing w:after="120" w:line="360" w:lineRule="auto"/>
        <w:ind w:left="360"/>
        <w:jc w:val="both"/>
        <w:rPr>
          <w:rFonts w:ascii="Arial Narrow" w:hAnsi="Arial Narrow"/>
        </w:rPr>
      </w:pPr>
      <w:r w:rsidRPr="00546FE0">
        <w:rPr>
          <w:rFonts w:ascii="Arial Narrow" w:hAnsi="Arial Narrow"/>
        </w:rPr>
        <w:t>Le choix de l’alternative retenue relève de l’EPMO.</w:t>
      </w:r>
    </w:p>
    <w:p w14:paraId="1FE0CDA4" w14:textId="69854D84" w:rsidR="001201AF" w:rsidRPr="00546FE0" w:rsidRDefault="001201AF" w:rsidP="00D9355E">
      <w:pPr>
        <w:pStyle w:val="En-tte"/>
        <w:tabs>
          <w:tab w:val="clear" w:pos="4536"/>
          <w:tab w:val="clear" w:pos="9072"/>
        </w:tabs>
        <w:spacing w:after="120" w:line="360" w:lineRule="auto"/>
        <w:jc w:val="both"/>
        <w:rPr>
          <w:rFonts w:ascii="Arial Narrow" w:hAnsi="Arial Narrow"/>
        </w:rPr>
      </w:pPr>
    </w:p>
    <w:p w14:paraId="30809576" w14:textId="68C84158" w:rsidR="00AD439B" w:rsidRPr="00547D20" w:rsidRDefault="00AD439B" w:rsidP="00547D20">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lastRenderedPageBreak/>
        <w:t>RESPECT DES PRINCIPES DE LA REPUBLIQUE</w:t>
      </w:r>
    </w:p>
    <w:p w14:paraId="503DD29A" w14:textId="77777777" w:rsidR="00547D20" w:rsidRPr="00F30726" w:rsidRDefault="00547D20" w:rsidP="00547D20">
      <w:pPr>
        <w:pStyle w:val="En-tte"/>
        <w:numPr>
          <w:ilvl w:val="0"/>
          <w:numId w:val="44"/>
        </w:numPr>
        <w:tabs>
          <w:tab w:val="clear" w:pos="4536"/>
          <w:tab w:val="center" w:pos="284"/>
        </w:tabs>
        <w:spacing w:after="120" w:line="360" w:lineRule="auto"/>
        <w:ind w:left="0" w:firstLine="0"/>
        <w:jc w:val="both"/>
        <w:rPr>
          <w:rFonts w:ascii="Arial Narrow" w:hAnsi="Arial Narrow"/>
        </w:rPr>
      </w:pPr>
      <w:r w:rsidRPr="00F30726">
        <w:rPr>
          <w:rFonts w:ascii="Arial Narrow" w:hAnsi="Arial Narrow"/>
        </w:rPr>
        <w:t xml:space="preserve">Conformément à l’article 1 de la loi n° 2021-1109 du 24 août 2021 confortant le respect des principes de la république, le titulaire assure le respect du principe d’égalité des usagers devant le service public et veille au respect des principes de neutralité et de laïcité du service public. </w:t>
      </w:r>
    </w:p>
    <w:p w14:paraId="6EC5378F" w14:textId="77777777" w:rsidR="00547D20" w:rsidRPr="00F30726" w:rsidRDefault="00547D20" w:rsidP="00547D20">
      <w:pPr>
        <w:pStyle w:val="En-tte"/>
        <w:tabs>
          <w:tab w:val="clear" w:pos="4536"/>
          <w:tab w:val="center" w:pos="284"/>
        </w:tabs>
        <w:spacing w:after="120" w:line="360" w:lineRule="auto"/>
        <w:jc w:val="both"/>
        <w:rPr>
          <w:rFonts w:ascii="Arial Narrow" w:hAnsi="Arial Narrow"/>
        </w:rPr>
      </w:pPr>
      <w:r w:rsidRPr="00F30726">
        <w:rPr>
          <w:rFonts w:ascii="Arial Narrow" w:hAnsi="Arial Narrow"/>
        </w:rPr>
        <w:t>Il veille à ce que ses salariés ou toute personne sur laquelle il exerce son autorité hiérarchique ou son pouvoir de direction, lorsqu'ils participent à l’exécution du service public, s’abstiennent notamment de manifester leurs options politiques ou religieuses, traitent de façon égale toutes les personnes, et respectent leur liberté de conscience et leur dignité.</w:t>
      </w:r>
    </w:p>
    <w:p w14:paraId="1EF14C15" w14:textId="77777777" w:rsidR="00547D20" w:rsidRPr="00F30726" w:rsidRDefault="00547D20" w:rsidP="00547D20">
      <w:pPr>
        <w:pStyle w:val="En-tte"/>
        <w:tabs>
          <w:tab w:val="clear" w:pos="4536"/>
          <w:tab w:val="center" w:pos="284"/>
        </w:tabs>
        <w:spacing w:after="120" w:line="360" w:lineRule="auto"/>
        <w:jc w:val="both"/>
        <w:rPr>
          <w:rFonts w:ascii="Arial Narrow" w:hAnsi="Arial Narrow"/>
        </w:rPr>
      </w:pPr>
      <w:r w:rsidRPr="00F30726">
        <w:rPr>
          <w:rFonts w:ascii="Arial Narrow" w:hAnsi="Arial Narrow"/>
        </w:rPr>
        <w:t>En premier lieu, ces personnes s’abstiennent de manifester leurs appartenances ou convictions religieuses, tant en arborant des signes ou tenues manifestant ostensiblement de telles apparences ou convictions, qu’en se livrant à des comportements révélant ces appartenances ou convictions.</w:t>
      </w:r>
    </w:p>
    <w:p w14:paraId="2A008118" w14:textId="77777777" w:rsidR="00547D20" w:rsidRPr="00F30726" w:rsidRDefault="00547D20" w:rsidP="00547D20">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Ils s’abstiennent également de faire état d’opinions de nature politique ou religieuse dans le cadre des contacts directs ou indirects avec les usagers ou les tiers, et ne peuvent notamment se livrer à des actes de provocation ou de prosélytisme. </w:t>
      </w:r>
    </w:p>
    <w:p w14:paraId="706549C9" w14:textId="77777777" w:rsidR="00547D20" w:rsidRPr="00F30726" w:rsidRDefault="00547D20" w:rsidP="00547D20">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En deuxième lieu, ces personnes s’acquittent de leurs obligations dans le respect de l’égalité de traitement entre les usagers. </w:t>
      </w:r>
    </w:p>
    <w:p w14:paraId="78CC9C93" w14:textId="77777777" w:rsidR="00547D20" w:rsidRPr="00F30726" w:rsidRDefault="00547D20" w:rsidP="00547D20">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En dernier lieu, ils respectent la liberté de conscience et la dignité des usagers et des tiers. </w:t>
      </w:r>
    </w:p>
    <w:p w14:paraId="5C9FBDA5" w14:textId="77777777" w:rsidR="00547D20" w:rsidRPr="00F30726" w:rsidRDefault="00547D20" w:rsidP="00547D20">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A ce titre, le titulaire informe l’EPMO des mesures mises en œuvre dans le cadre de l’exécution du présent marché pour assurer le respect de ces obligations ainsi que des mesures prévues pour remédier aux éventuels manquements. </w:t>
      </w:r>
    </w:p>
    <w:p w14:paraId="773B41B9" w14:textId="77777777" w:rsidR="00547D20" w:rsidRPr="00F30726" w:rsidRDefault="00547D20" w:rsidP="00547D20">
      <w:pPr>
        <w:pStyle w:val="En-tte"/>
        <w:numPr>
          <w:ilvl w:val="0"/>
          <w:numId w:val="44"/>
        </w:numPr>
        <w:tabs>
          <w:tab w:val="clear" w:pos="4536"/>
          <w:tab w:val="center" w:pos="284"/>
        </w:tabs>
        <w:spacing w:after="120" w:line="360" w:lineRule="auto"/>
        <w:ind w:left="0" w:hanging="11"/>
        <w:jc w:val="both"/>
        <w:rPr>
          <w:rFonts w:ascii="Arial Narrow" w:hAnsi="Arial Narrow"/>
        </w:rPr>
      </w:pPr>
      <w:r w:rsidRPr="00F30726">
        <w:rPr>
          <w:rFonts w:ascii="Arial Narrow" w:hAnsi="Arial Narrow"/>
        </w:rPr>
        <w:t xml:space="preserve">Le titulaire veille à ce que toute personne à laquelle il confie pour partie l’exécution du présent marché, notamment ses sous-traitants, s’assure également du respect des principes et obligations énumérés ci-avant. </w:t>
      </w:r>
    </w:p>
    <w:p w14:paraId="37554DCB" w14:textId="77777777" w:rsidR="00547D20" w:rsidRPr="00F30726" w:rsidRDefault="00547D20" w:rsidP="00547D20">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Il s’assure à cet effet que les contrats de sous-traitance comportent les clauses nécessaires au respect de ces obligations, et fournira les contrats à l’EPMO si celui-ci en demande la communication, notamment à l’occasion des demandes d’acceptation de sous-traitants. </w:t>
      </w:r>
    </w:p>
    <w:p w14:paraId="5E963AB0" w14:textId="77777777" w:rsidR="00547D20" w:rsidRPr="00F30726" w:rsidRDefault="00547D20" w:rsidP="00547D20">
      <w:pPr>
        <w:pStyle w:val="En-tte"/>
        <w:numPr>
          <w:ilvl w:val="0"/>
          <w:numId w:val="44"/>
        </w:numPr>
        <w:tabs>
          <w:tab w:val="clear" w:pos="4536"/>
          <w:tab w:val="center" w:pos="284"/>
        </w:tabs>
        <w:spacing w:after="120" w:line="360" w:lineRule="auto"/>
        <w:ind w:left="0" w:hanging="11"/>
        <w:jc w:val="both"/>
        <w:rPr>
          <w:rFonts w:ascii="Arial Narrow" w:hAnsi="Arial Narrow"/>
        </w:rPr>
      </w:pPr>
      <w:r w:rsidRPr="00F30726">
        <w:rPr>
          <w:rFonts w:ascii="Arial Narrow" w:hAnsi="Arial Narrow"/>
        </w:rPr>
        <w:t xml:space="preserve">Le titulaire veille à permettre à tout usager ou agent de l’EPMO de signaler tout manquement aux principes d’égalité, de neutralité et de laïcité constaté au cours de l’exécution du marché.  </w:t>
      </w:r>
    </w:p>
    <w:p w14:paraId="445658E4" w14:textId="77777777" w:rsidR="00547D20" w:rsidRPr="00F30726" w:rsidRDefault="00547D20" w:rsidP="00547D20">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L’EPMO informe le titulaire, ou est informé par le titulaire sans délai de tout manquement à ces principes. Le titulaire informe l’EPMO des mesures prises pour y remédier. </w:t>
      </w:r>
    </w:p>
    <w:p w14:paraId="3F9CEC55" w14:textId="77777777" w:rsidR="00547D20" w:rsidRPr="00F30726" w:rsidRDefault="00547D20" w:rsidP="00547D20">
      <w:pPr>
        <w:pStyle w:val="En-tte"/>
        <w:numPr>
          <w:ilvl w:val="0"/>
          <w:numId w:val="44"/>
        </w:numPr>
        <w:tabs>
          <w:tab w:val="clear" w:pos="4536"/>
          <w:tab w:val="center" w:pos="284"/>
        </w:tabs>
        <w:spacing w:after="120" w:line="360" w:lineRule="auto"/>
        <w:ind w:left="0" w:hanging="11"/>
        <w:jc w:val="both"/>
        <w:rPr>
          <w:rFonts w:ascii="Arial Narrow" w:hAnsi="Arial Narrow"/>
        </w:rPr>
      </w:pPr>
      <w:r w:rsidRPr="00F30726">
        <w:rPr>
          <w:rFonts w:ascii="Arial Narrow" w:hAnsi="Arial Narrow"/>
        </w:rPr>
        <w:t xml:space="preserve">Le Titulaire doit être en mesure de fournir à l’EPMO tout document ou outil de suivi des mesures destinées à assurer l’application des principes de laïcité et de neutralité. </w:t>
      </w:r>
    </w:p>
    <w:p w14:paraId="022359FD" w14:textId="77777777" w:rsidR="00547D20" w:rsidRPr="00F30726" w:rsidRDefault="00547D20" w:rsidP="00547D20">
      <w:pPr>
        <w:pStyle w:val="En-tte"/>
        <w:numPr>
          <w:ilvl w:val="0"/>
          <w:numId w:val="44"/>
        </w:numPr>
        <w:tabs>
          <w:tab w:val="center" w:pos="284"/>
        </w:tabs>
        <w:spacing w:after="120" w:line="360" w:lineRule="auto"/>
        <w:ind w:left="0" w:hanging="11"/>
        <w:jc w:val="both"/>
        <w:rPr>
          <w:rFonts w:ascii="Arial Narrow" w:hAnsi="Arial Narrow"/>
        </w:rPr>
      </w:pPr>
      <w:r w:rsidRPr="00F30726">
        <w:rPr>
          <w:rFonts w:ascii="Arial Narrow" w:hAnsi="Arial Narrow"/>
        </w:rPr>
        <w:t xml:space="preserve">En cas de constat de non-respect des obligations mentionnées ci-dessus, l’EPMO prononce : </w:t>
      </w:r>
    </w:p>
    <w:p w14:paraId="214001F9" w14:textId="77777777" w:rsidR="00547D20" w:rsidRPr="00F30726" w:rsidRDefault="00547D20" w:rsidP="00547D20">
      <w:pPr>
        <w:pStyle w:val="En-tte"/>
        <w:numPr>
          <w:ilvl w:val="0"/>
          <w:numId w:val="13"/>
        </w:numPr>
        <w:tabs>
          <w:tab w:val="center" w:pos="284"/>
        </w:tabs>
        <w:spacing w:after="120" w:line="360" w:lineRule="auto"/>
        <w:jc w:val="both"/>
        <w:rPr>
          <w:rFonts w:ascii="Arial Narrow" w:hAnsi="Arial Narrow"/>
        </w:rPr>
      </w:pPr>
      <w:r w:rsidRPr="00F30726">
        <w:rPr>
          <w:rFonts w:ascii="Arial Narrow" w:hAnsi="Arial Narrow"/>
        </w:rPr>
        <w:lastRenderedPageBreak/>
        <w:t xml:space="preserve">une pénalité forfaitaire d’un montant de 500 €  à l’encontre du titulaire en cas de manquement établi </w:t>
      </w:r>
      <w:proofErr w:type="spellStart"/>
      <w:r w:rsidRPr="00F30726">
        <w:rPr>
          <w:rFonts w:ascii="Arial Narrow" w:hAnsi="Arial Narrow"/>
        </w:rPr>
        <w:t>établi</w:t>
      </w:r>
      <w:proofErr w:type="spellEnd"/>
      <w:r w:rsidRPr="00F30726">
        <w:rPr>
          <w:rFonts w:ascii="Arial Narrow" w:hAnsi="Arial Narrow"/>
        </w:rPr>
        <w:t xml:space="preserve"> de tout personnel placé sous son autorité, ainsi que de tout personnel placé sous l’autorité de l’un de ses sous-traitants, aux principes d’égalité, de laïcité et de neutralité, et notamment à l’interdiction de manifester ses opinions politiques ou religieuses, à l’obligation de traiter de façon égale toutes les personnes, et au respect de la liberté de conscience et de la dignité de toutes les personnes. Cette pénalité s’applique par manquement constaté ;</w:t>
      </w:r>
    </w:p>
    <w:p w14:paraId="2F9876BE" w14:textId="77777777" w:rsidR="00547D20" w:rsidRPr="00F30726" w:rsidRDefault="00547D20" w:rsidP="00547D20">
      <w:pPr>
        <w:pStyle w:val="En-tte"/>
        <w:numPr>
          <w:ilvl w:val="0"/>
          <w:numId w:val="13"/>
        </w:numPr>
        <w:tabs>
          <w:tab w:val="center" w:pos="284"/>
        </w:tabs>
        <w:spacing w:after="120" w:line="360" w:lineRule="auto"/>
        <w:jc w:val="both"/>
        <w:rPr>
          <w:rFonts w:ascii="Arial Narrow" w:hAnsi="Arial Narrow"/>
        </w:rPr>
      </w:pPr>
      <w:proofErr w:type="gramStart"/>
      <w:r w:rsidRPr="00F30726">
        <w:rPr>
          <w:rFonts w:ascii="Arial Narrow" w:hAnsi="Arial Narrow"/>
        </w:rPr>
        <w:t>une</w:t>
      </w:r>
      <w:proofErr w:type="gramEnd"/>
      <w:r w:rsidRPr="00F30726">
        <w:rPr>
          <w:rFonts w:ascii="Arial Narrow" w:hAnsi="Arial Narrow"/>
        </w:rPr>
        <w:t xml:space="preserve"> pénalité forfaitaire de 250 euros à l’encontre du titulaire par jour d’absence d’action correctrice à la suite d’un manquement aux principes d’égalité, neutralité et de laïcité constaté au cours de l’exécution du contrat. Cette pénalité s’applique par jour à compter du constat de la carence du titulaire à mettre en œuvre les actions correctrices prévues au contrat ;</w:t>
      </w:r>
    </w:p>
    <w:p w14:paraId="071013DE" w14:textId="77777777" w:rsidR="00547D20" w:rsidRPr="00F30726" w:rsidRDefault="00547D20" w:rsidP="00547D20">
      <w:pPr>
        <w:pStyle w:val="En-tte"/>
        <w:numPr>
          <w:ilvl w:val="0"/>
          <w:numId w:val="13"/>
        </w:numPr>
        <w:tabs>
          <w:tab w:val="center" w:pos="284"/>
        </w:tabs>
        <w:spacing w:after="120" w:line="360" w:lineRule="auto"/>
        <w:jc w:val="both"/>
        <w:rPr>
          <w:rFonts w:ascii="Arial Narrow" w:hAnsi="Arial Narrow"/>
        </w:rPr>
      </w:pPr>
      <w:proofErr w:type="gramStart"/>
      <w:r w:rsidRPr="00F30726">
        <w:rPr>
          <w:rFonts w:ascii="Arial Narrow" w:hAnsi="Arial Narrow"/>
        </w:rPr>
        <w:t>une</w:t>
      </w:r>
      <w:proofErr w:type="gramEnd"/>
      <w:r w:rsidRPr="00F30726">
        <w:rPr>
          <w:rFonts w:ascii="Arial Narrow" w:hAnsi="Arial Narrow"/>
        </w:rPr>
        <w:t xml:space="preserve"> pénalité de 50€ par jour de retard, après expiration d’un délai de trois (3) jours ouvrés à compter de la date de réception de la mise en demeure de produire les documents de suivi mentionnés au point 4 du présent article ;</w:t>
      </w:r>
    </w:p>
    <w:p w14:paraId="0ED6F202" w14:textId="77777777" w:rsidR="00547D20" w:rsidRPr="00F30726" w:rsidRDefault="00547D20" w:rsidP="00547D20">
      <w:pPr>
        <w:pStyle w:val="En-tte"/>
        <w:tabs>
          <w:tab w:val="center" w:pos="284"/>
        </w:tabs>
        <w:spacing w:after="120" w:line="360" w:lineRule="auto"/>
        <w:jc w:val="both"/>
        <w:rPr>
          <w:rFonts w:ascii="Arial Narrow" w:hAnsi="Arial Narrow"/>
        </w:rPr>
      </w:pPr>
      <w:r w:rsidRPr="00F30726">
        <w:rPr>
          <w:rFonts w:ascii="Arial Narrow" w:hAnsi="Arial Narrow"/>
        </w:rPr>
        <w:t xml:space="preserve">Ces pénalités peuvent être cumulées le cas échéant. </w:t>
      </w:r>
    </w:p>
    <w:p w14:paraId="19021A50" w14:textId="43317261" w:rsidR="00547D20" w:rsidRDefault="00547D20" w:rsidP="00547D20">
      <w:pPr>
        <w:pStyle w:val="En-tte"/>
        <w:tabs>
          <w:tab w:val="center" w:pos="284"/>
        </w:tabs>
        <w:spacing w:after="120" w:line="360" w:lineRule="auto"/>
        <w:jc w:val="both"/>
        <w:rPr>
          <w:rFonts w:ascii="Arial Narrow" w:hAnsi="Arial Narrow"/>
        </w:rPr>
      </w:pPr>
      <w:r w:rsidRPr="00F30726">
        <w:rPr>
          <w:rFonts w:ascii="Arial Narrow" w:hAnsi="Arial Narrow"/>
        </w:rPr>
        <w:t>Par ailleurs, en cas de 5 manquements ou d’un manquement d’une particulière gravité, l’acheteur prononce la résiliation du contrat pour faute du titulaire, selon les modalités définies à l’article 50.3 du CCAG-TVX. L’acheteur notifie au préalable une mise en demeure au titulaire afin de l’informer de la sanction envisagée, et lui demande de présenter ses observations dans un délai qui ne saurait être inférieur à 15 jours calendaires à compter de la réception du courrier de mise en demeure. Si cette mise en demeure s’avère infructueuse, le pouvoir adjudicateur prononce la résiliation pour faute du contrat. La résiliation est prononcée aux frais et risques du titulaire conformément à l’article 50.3 du CCAG-TVX. Ces sanctions contractuelles sont sans préjudice des sanctions pénales qui seraient prononcées suite à une plainte émanant d’un usager ou d’un tiers et visant la société titulaire ou l’un de ses préposés en lien avec des faits de discrimination tels que définis par les articles 225-1 et suivants du code pénal.</w:t>
      </w:r>
    </w:p>
    <w:p w14:paraId="0F0D211E" w14:textId="77777777" w:rsidR="00547D20" w:rsidRPr="00546FE0" w:rsidRDefault="00547D20" w:rsidP="00AD439B">
      <w:pPr>
        <w:pStyle w:val="En-tte"/>
        <w:spacing w:after="120" w:line="360" w:lineRule="auto"/>
        <w:rPr>
          <w:rFonts w:ascii="Arial Narrow" w:hAnsi="Arial Narrow"/>
        </w:rPr>
      </w:pPr>
    </w:p>
    <w:p w14:paraId="4FF2A9A1" w14:textId="77777777" w:rsidR="00AD439B" w:rsidRPr="00546FE0" w:rsidRDefault="00AD43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bookmarkStart w:id="1" w:name="_Toc31197474"/>
      <w:r w:rsidRPr="00546FE0">
        <w:rPr>
          <w:rFonts w:ascii="Arial Narrow" w:hAnsi="Arial Narrow"/>
          <w:b/>
        </w:rPr>
        <w:t>LITIGE ET RESILIATION</w:t>
      </w:r>
      <w:bookmarkEnd w:id="1"/>
    </w:p>
    <w:p w14:paraId="2B62768F" w14:textId="77777777" w:rsidR="00AD439B" w:rsidRPr="00546FE0" w:rsidRDefault="00AD439B" w:rsidP="00245388">
      <w:pPr>
        <w:pStyle w:val="En-tte"/>
        <w:numPr>
          <w:ilvl w:val="0"/>
          <w:numId w:val="19"/>
        </w:numPr>
        <w:tabs>
          <w:tab w:val="clear" w:pos="4536"/>
          <w:tab w:val="clear" w:pos="9072"/>
        </w:tabs>
        <w:spacing w:after="240" w:line="360" w:lineRule="auto"/>
        <w:ind w:left="709" w:hanging="709"/>
        <w:jc w:val="both"/>
        <w:rPr>
          <w:rFonts w:ascii="Arial Narrow" w:hAnsi="Arial Narrow"/>
          <w:b/>
        </w:rPr>
      </w:pPr>
      <w:r w:rsidRPr="00546FE0">
        <w:rPr>
          <w:rFonts w:ascii="Arial Narrow" w:hAnsi="Arial Narrow"/>
          <w:b/>
        </w:rPr>
        <w:t>Litige</w:t>
      </w:r>
    </w:p>
    <w:p w14:paraId="7B6B0318" w14:textId="3B67BDEF"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 xml:space="preserve">Le représentant de l’EPMO se réserve la faculté de régler à l’amiable tout différent éventuel relatif à l’interprétation des stipulations du marché ou à l’exécution des prestations. Dans ce cadre, il sera fait application de l’article </w:t>
      </w:r>
      <w:r w:rsidR="00040E71">
        <w:rPr>
          <w:rFonts w:ascii="Arial Narrow" w:hAnsi="Arial Narrow"/>
        </w:rPr>
        <w:t>55</w:t>
      </w:r>
      <w:r w:rsidRPr="00546FE0">
        <w:rPr>
          <w:rFonts w:ascii="Arial Narrow" w:hAnsi="Arial Narrow"/>
        </w:rPr>
        <w:t xml:space="preserve"> du CCAG-</w:t>
      </w:r>
      <w:r w:rsidR="00040E71">
        <w:rPr>
          <w:rFonts w:ascii="Arial Narrow" w:hAnsi="Arial Narrow"/>
        </w:rPr>
        <w:t>TVX</w:t>
      </w:r>
      <w:r w:rsidRPr="00546FE0">
        <w:rPr>
          <w:rFonts w:ascii="Arial Narrow" w:hAnsi="Arial Narrow"/>
        </w:rPr>
        <w:t>.</w:t>
      </w:r>
    </w:p>
    <w:p w14:paraId="5362A3EF" w14:textId="133AF6DC" w:rsidR="00AD439B" w:rsidRDefault="00AD439B" w:rsidP="00AD439B">
      <w:pPr>
        <w:pStyle w:val="En-tte"/>
        <w:spacing w:after="120" w:line="360" w:lineRule="auto"/>
        <w:jc w:val="both"/>
        <w:rPr>
          <w:rFonts w:ascii="Arial Narrow" w:hAnsi="Arial Narrow"/>
        </w:rPr>
      </w:pPr>
      <w:r w:rsidRPr="00546FE0">
        <w:rPr>
          <w:rFonts w:ascii="Arial Narrow" w:hAnsi="Arial Narrow"/>
        </w:rPr>
        <w:t>En cas de procédure contentieuse, le Tribunal Administratif compétent est le Tribunal Administratif de Paris – 7, rue de Jouy – 75 181 Paris Cedex 04.</w:t>
      </w:r>
    </w:p>
    <w:p w14:paraId="581D1E00" w14:textId="77777777" w:rsidR="002A7E4F" w:rsidRPr="00546FE0" w:rsidRDefault="002A7E4F" w:rsidP="00AD439B">
      <w:pPr>
        <w:pStyle w:val="En-tte"/>
        <w:spacing w:after="120" w:line="360" w:lineRule="auto"/>
        <w:jc w:val="both"/>
        <w:rPr>
          <w:rFonts w:ascii="Arial Narrow" w:hAnsi="Arial Narrow"/>
        </w:rPr>
      </w:pPr>
    </w:p>
    <w:p w14:paraId="0A37D72D" w14:textId="77777777" w:rsidR="00AD439B" w:rsidRPr="00546FE0" w:rsidRDefault="00AD439B" w:rsidP="00245388">
      <w:pPr>
        <w:pStyle w:val="En-tte"/>
        <w:numPr>
          <w:ilvl w:val="0"/>
          <w:numId w:val="19"/>
        </w:numPr>
        <w:tabs>
          <w:tab w:val="clear" w:pos="4536"/>
          <w:tab w:val="clear" w:pos="9072"/>
        </w:tabs>
        <w:spacing w:after="240" w:line="360" w:lineRule="auto"/>
        <w:ind w:left="709" w:hanging="709"/>
        <w:jc w:val="both"/>
        <w:rPr>
          <w:rFonts w:ascii="Arial Narrow" w:hAnsi="Arial Narrow"/>
          <w:b/>
        </w:rPr>
      </w:pPr>
      <w:r w:rsidRPr="00546FE0">
        <w:rPr>
          <w:rFonts w:ascii="Arial Narrow" w:hAnsi="Arial Narrow"/>
          <w:b/>
        </w:rPr>
        <w:lastRenderedPageBreak/>
        <w:t>Résiliation</w:t>
      </w:r>
    </w:p>
    <w:p w14:paraId="1B469A8A" w14:textId="13925882" w:rsidR="00AD439B" w:rsidRPr="00546FE0" w:rsidRDefault="00AD439B" w:rsidP="00AD439B">
      <w:pPr>
        <w:pStyle w:val="En-tte"/>
        <w:spacing w:after="120" w:line="360" w:lineRule="auto"/>
        <w:rPr>
          <w:rFonts w:ascii="Arial Narrow" w:hAnsi="Arial Narrow"/>
        </w:rPr>
      </w:pPr>
      <w:r w:rsidRPr="00546FE0">
        <w:rPr>
          <w:rFonts w:ascii="Arial Narrow" w:hAnsi="Arial Narrow"/>
        </w:rPr>
        <w:t>L'EPMO se réserve la faculté de résilier le présent marché dans les conditions prévues au chapitre 7 du CCAG-</w:t>
      </w:r>
      <w:r w:rsidR="00040E71">
        <w:rPr>
          <w:rFonts w:ascii="Arial Narrow" w:hAnsi="Arial Narrow"/>
        </w:rPr>
        <w:t>TVX</w:t>
      </w:r>
      <w:r w:rsidRPr="00546FE0">
        <w:rPr>
          <w:rFonts w:ascii="Arial Narrow" w:hAnsi="Arial Narrow"/>
        </w:rPr>
        <w:t>.</w:t>
      </w:r>
    </w:p>
    <w:p w14:paraId="7EA354A7" w14:textId="77777777" w:rsidR="00AD439B" w:rsidRPr="00546FE0" w:rsidRDefault="00AD439B" w:rsidP="00AD439B">
      <w:pPr>
        <w:pStyle w:val="En-tte"/>
        <w:spacing w:after="120" w:line="360" w:lineRule="auto"/>
        <w:rPr>
          <w:rFonts w:ascii="Arial Narrow" w:hAnsi="Arial Narrow"/>
        </w:rPr>
      </w:pPr>
    </w:p>
    <w:p w14:paraId="5070207C" w14:textId="05E32B92" w:rsidR="00AD439B" w:rsidRPr="00547D20" w:rsidRDefault="00AD439B" w:rsidP="00547D20">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bookmarkStart w:id="2" w:name="_Toc31197476"/>
      <w:r w:rsidRPr="00546FE0">
        <w:rPr>
          <w:rFonts w:ascii="Arial Narrow" w:hAnsi="Arial Narrow"/>
          <w:b/>
        </w:rPr>
        <w:t>DEROGATIONS AUX DOCUMENTS GÉNÉRAUX</w:t>
      </w:r>
      <w:bookmarkEnd w:id="2"/>
      <w:r w:rsidRPr="00546FE0">
        <w:rPr>
          <w:rFonts w:ascii="Arial Narrow" w:hAnsi="Arial Narrow"/>
          <w:b/>
        </w:rPr>
        <w:t xml:space="preserve"> </w:t>
      </w:r>
    </w:p>
    <w:p w14:paraId="514883C5" w14:textId="77777777" w:rsidR="00547D20" w:rsidRPr="007A6817" w:rsidRDefault="00547D20" w:rsidP="00547D20">
      <w:pPr>
        <w:pStyle w:val="En-tte"/>
        <w:spacing w:after="120" w:line="360" w:lineRule="auto"/>
        <w:jc w:val="both"/>
        <w:rPr>
          <w:rFonts w:ascii="Arial Narrow" w:hAnsi="Arial Narrow"/>
        </w:rPr>
      </w:pPr>
      <w:r w:rsidRPr="007A6817">
        <w:rPr>
          <w:rFonts w:ascii="Arial Narrow" w:hAnsi="Arial Narrow"/>
        </w:rPr>
        <w:t xml:space="preserve">L’article 6 (documents fournis après exécution) du présent document déroge à l’article 40.1 du CCAG-TVX. </w:t>
      </w:r>
    </w:p>
    <w:p w14:paraId="65F3F581" w14:textId="77777777" w:rsidR="00547D20" w:rsidRPr="007A6817" w:rsidRDefault="00547D20" w:rsidP="00547D20">
      <w:pPr>
        <w:pStyle w:val="En-tte"/>
        <w:spacing w:after="120" w:line="360" w:lineRule="auto"/>
        <w:jc w:val="both"/>
        <w:rPr>
          <w:rFonts w:ascii="Arial Narrow" w:hAnsi="Arial Narrow"/>
        </w:rPr>
      </w:pPr>
      <w:r w:rsidRPr="007A6817">
        <w:rPr>
          <w:rFonts w:ascii="Arial Narrow" w:hAnsi="Arial Narrow"/>
        </w:rPr>
        <w:t xml:space="preserve">L’article 7.1.1 (opérations préalables à la réception) du présent document déroge à l’article 41.2 du CCAG-TVX. </w:t>
      </w:r>
    </w:p>
    <w:p w14:paraId="5B1E4701" w14:textId="77777777" w:rsidR="00547D20" w:rsidRPr="007A6817" w:rsidRDefault="00547D20" w:rsidP="00547D20">
      <w:pPr>
        <w:pStyle w:val="En-tte"/>
        <w:spacing w:after="120" w:line="360" w:lineRule="auto"/>
        <w:jc w:val="both"/>
        <w:rPr>
          <w:rFonts w:ascii="Arial Narrow" w:hAnsi="Arial Narrow"/>
        </w:rPr>
      </w:pPr>
      <w:r w:rsidRPr="007A6817">
        <w:rPr>
          <w:rFonts w:ascii="Arial Narrow" w:hAnsi="Arial Narrow"/>
        </w:rPr>
        <w:t xml:space="preserve">L’article 8 (garanties contractuelles) du présent document déroge aux articles 42.3 et 44.1 du CCAG-TVX. </w:t>
      </w:r>
    </w:p>
    <w:p w14:paraId="3396D5D8" w14:textId="77777777" w:rsidR="00547D20" w:rsidRPr="007A6817" w:rsidRDefault="00547D20" w:rsidP="00547D20">
      <w:pPr>
        <w:pStyle w:val="En-tte"/>
        <w:spacing w:after="120" w:line="360" w:lineRule="auto"/>
        <w:jc w:val="both"/>
        <w:rPr>
          <w:rFonts w:ascii="Arial Narrow" w:hAnsi="Arial Narrow"/>
        </w:rPr>
      </w:pPr>
      <w:r w:rsidRPr="007A6817">
        <w:rPr>
          <w:rFonts w:ascii="Arial Narrow" w:hAnsi="Arial Narrow"/>
        </w:rPr>
        <w:t xml:space="preserve">L’article 14.2 (paiement) du présent document déroge aux articles 12.1 et 12.2 du CCAG-TVX. </w:t>
      </w:r>
    </w:p>
    <w:p w14:paraId="3C968933" w14:textId="77777777" w:rsidR="00547D20" w:rsidRPr="007A6817" w:rsidRDefault="00547D20" w:rsidP="00547D20">
      <w:pPr>
        <w:pStyle w:val="En-tte"/>
        <w:spacing w:after="120" w:line="360" w:lineRule="auto"/>
        <w:jc w:val="both"/>
        <w:rPr>
          <w:rFonts w:ascii="Arial Narrow" w:hAnsi="Arial Narrow"/>
        </w:rPr>
      </w:pPr>
      <w:r w:rsidRPr="007A6817">
        <w:rPr>
          <w:rFonts w:ascii="Arial Narrow" w:hAnsi="Arial Narrow"/>
        </w:rPr>
        <w:t xml:space="preserve">L’article 14.2.1 (acomptes mensuels) du présent document déroge aux articles 12.3.2 et 12.4.2 du CCAG-TVX. </w:t>
      </w:r>
    </w:p>
    <w:p w14:paraId="761A392C" w14:textId="77777777" w:rsidR="00547D20" w:rsidRPr="00546FE0" w:rsidRDefault="00547D20" w:rsidP="00547D20">
      <w:pPr>
        <w:pStyle w:val="En-tte"/>
        <w:spacing w:after="120" w:line="360" w:lineRule="auto"/>
        <w:jc w:val="both"/>
        <w:rPr>
          <w:rFonts w:ascii="Arial Narrow" w:hAnsi="Arial Narrow"/>
        </w:rPr>
      </w:pPr>
      <w:r w:rsidRPr="007A6817">
        <w:rPr>
          <w:rFonts w:ascii="Arial Narrow" w:hAnsi="Arial Narrow"/>
        </w:rPr>
        <w:t>L'article 17 (pénalités) du présent document déroge au 2</w:t>
      </w:r>
      <w:r w:rsidRPr="007A6817">
        <w:rPr>
          <w:rFonts w:ascii="Arial Narrow" w:hAnsi="Arial Narrow"/>
          <w:vertAlign w:val="superscript"/>
        </w:rPr>
        <w:t>ème</w:t>
      </w:r>
      <w:r w:rsidRPr="007A6817">
        <w:rPr>
          <w:rFonts w:ascii="Arial Narrow" w:hAnsi="Arial Narrow"/>
        </w:rPr>
        <w:t xml:space="preserve"> alinéa de l’article 19.2.4, à l’article 19.2.1, à l’article 19.2.3, au 3</w:t>
      </w:r>
      <w:r w:rsidRPr="007A6817">
        <w:rPr>
          <w:rFonts w:ascii="Arial Narrow" w:hAnsi="Arial Narrow"/>
          <w:vertAlign w:val="superscript"/>
        </w:rPr>
        <w:t>ème</w:t>
      </w:r>
      <w:r w:rsidRPr="007A6817">
        <w:rPr>
          <w:rFonts w:ascii="Arial Narrow" w:hAnsi="Arial Narrow"/>
        </w:rPr>
        <w:t xml:space="preserve"> alinéa de l’article 40.1 du CCAG-TVX.</w:t>
      </w:r>
    </w:p>
    <w:p w14:paraId="0E12EA4A" w14:textId="55740B15" w:rsidR="00547D20" w:rsidRPr="00546FE0" w:rsidRDefault="00547D20" w:rsidP="00547D20">
      <w:pPr>
        <w:pStyle w:val="En-tte"/>
        <w:spacing w:after="120" w:line="360" w:lineRule="auto"/>
        <w:rPr>
          <w:rFonts w:ascii="Arial Narrow" w:hAnsi="Arial Narrow"/>
        </w:rPr>
      </w:pPr>
    </w:p>
    <w:p w14:paraId="789B1C38" w14:textId="77777777" w:rsidR="0081396B" w:rsidRPr="00546FE0" w:rsidRDefault="00AD439B" w:rsidP="00165639">
      <w:pPr>
        <w:pStyle w:val="En-tte"/>
        <w:spacing w:after="120" w:line="360" w:lineRule="auto"/>
        <w:jc w:val="center"/>
        <w:rPr>
          <w:rFonts w:ascii="Arial Narrow" w:hAnsi="Arial Narrow"/>
        </w:rPr>
      </w:pPr>
      <w:r w:rsidRPr="00546FE0">
        <w:rPr>
          <w:rFonts w:ascii="Arial Narrow" w:hAnsi="Arial Narrow"/>
        </w:rPr>
        <w:t>***</w:t>
      </w:r>
    </w:p>
    <w:sectPr w:rsidR="0081396B" w:rsidRPr="00546FE0" w:rsidSect="00E42FF3">
      <w:footerReference w:type="default" r:id="rId11"/>
      <w:headerReference w:type="first" r:id="rId12"/>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A9253B" w14:textId="77777777" w:rsidR="004F1F85" w:rsidRDefault="004F1F85" w:rsidP="00E42FF3">
      <w:pPr>
        <w:spacing w:after="0" w:line="240" w:lineRule="auto"/>
      </w:pPr>
      <w:r>
        <w:separator/>
      </w:r>
    </w:p>
  </w:endnote>
  <w:endnote w:type="continuationSeparator" w:id="0">
    <w:p w14:paraId="7E7CC525" w14:textId="77777777" w:rsidR="004F1F85" w:rsidRDefault="004F1F85"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456A5B67" w14:textId="1F736AAD" w:rsidR="004F1F85" w:rsidRDefault="004F1F85">
        <w:pPr>
          <w:pStyle w:val="Pieddepage"/>
          <w:jc w:val="right"/>
        </w:pPr>
        <w:r>
          <w:fldChar w:fldCharType="begin"/>
        </w:r>
        <w:r>
          <w:instrText>PAGE   \* MERGEFORMAT</w:instrText>
        </w:r>
        <w:r>
          <w:fldChar w:fldCharType="separate"/>
        </w:r>
        <w:r w:rsidR="00BF2626">
          <w:rPr>
            <w:noProof/>
          </w:rPr>
          <w:t>21</w:t>
        </w:r>
        <w:r>
          <w:fldChar w:fldCharType="end"/>
        </w:r>
      </w:p>
    </w:sdtContent>
  </w:sdt>
  <w:p w14:paraId="1C416107" w14:textId="77777777" w:rsidR="004F1F85" w:rsidRDefault="004F1F8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2097F5" w14:textId="77777777" w:rsidR="004F1F85" w:rsidRDefault="004F1F85" w:rsidP="00E42FF3">
      <w:pPr>
        <w:spacing w:after="0" w:line="240" w:lineRule="auto"/>
      </w:pPr>
      <w:r>
        <w:separator/>
      </w:r>
    </w:p>
  </w:footnote>
  <w:footnote w:type="continuationSeparator" w:id="0">
    <w:p w14:paraId="32902BFF" w14:textId="77777777" w:rsidR="004F1F85" w:rsidRDefault="004F1F85" w:rsidP="00E42F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4F1F85" w14:paraId="58381086" w14:textId="77777777" w:rsidTr="00E42FF3">
      <w:tc>
        <w:tcPr>
          <w:tcW w:w="2725" w:type="dxa"/>
        </w:tcPr>
        <w:p w14:paraId="4CB7F7E7" w14:textId="77777777" w:rsidR="004F1F85" w:rsidRDefault="004F1F85" w:rsidP="00E42FF3">
          <w:pPr>
            <w:pStyle w:val="En-tte"/>
          </w:pPr>
          <w:r>
            <w:rPr>
              <w:noProof/>
              <w:lang w:eastAsia="fr-FR"/>
            </w:rPr>
            <w:drawing>
              <wp:inline distT="0" distB="0" distL="0" distR="0" wp14:anchorId="49049FD9" wp14:editId="51752D22">
                <wp:extent cx="1590675" cy="952500"/>
                <wp:effectExtent l="0" t="0" r="952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48AE2C9D" w14:textId="77777777" w:rsidR="004F1F85" w:rsidRPr="008B551F" w:rsidRDefault="004F1F85" w:rsidP="00E42FF3">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5CF258C0" w14:textId="77777777" w:rsidR="004F1F85" w:rsidRPr="008B551F" w:rsidRDefault="004F1F85" w:rsidP="00E42FF3">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5843B629" w14:textId="77777777" w:rsidR="004F1F85" w:rsidRPr="008B551F" w:rsidRDefault="004F1F85" w:rsidP="00E42FF3">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38B018C3" w14:textId="77777777" w:rsidR="004F1F85" w:rsidRPr="008B551F" w:rsidRDefault="004F1F85"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56B2D0D2" w14:textId="77777777" w:rsidR="004F1F85" w:rsidRPr="008B551F" w:rsidRDefault="004F1F85"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2501FC48" w14:textId="77777777" w:rsidR="004F1F85" w:rsidRDefault="004F1F85" w:rsidP="00E42FF3">
          <w:pPr>
            <w:pStyle w:val="En-tte"/>
            <w:tabs>
              <w:tab w:val="clear" w:pos="4536"/>
              <w:tab w:val="clear" w:pos="9072"/>
              <w:tab w:val="left" w:pos="4635"/>
            </w:tabs>
          </w:pPr>
        </w:p>
      </w:tc>
    </w:tr>
  </w:tbl>
  <w:p w14:paraId="79DED19F" w14:textId="77777777" w:rsidR="004F1F85" w:rsidRDefault="004F1F8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5495E"/>
    <w:multiLevelType w:val="hybridMultilevel"/>
    <w:tmpl w:val="BA92F6F8"/>
    <w:lvl w:ilvl="0" w:tplc="040C0003">
      <w:start w:val="1"/>
      <w:numFmt w:val="bullet"/>
      <w:lvlText w:val="o"/>
      <w:lvlJc w:val="left"/>
      <w:pPr>
        <w:ind w:left="1364" w:hanging="360"/>
      </w:pPr>
      <w:rPr>
        <w:rFonts w:ascii="Courier New" w:hAnsi="Courier New" w:cs="Courier New" w:hint="default"/>
      </w:rPr>
    </w:lvl>
    <w:lvl w:ilvl="1" w:tplc="040C0003" w:tentative="1">
      <w:start w:val="1"/>
      <w:numFmt w:val="bullet"/>
      <w:lvlText w:val="o"/>
      <w:lvlJc w:val="left"/>
      <w:pPr>
        <w:ind w:left="2084" w:hanging="360"/>
      </w:pPr>
      <w:rPr>
        <w:rFonts w:ascii="Courier New" w:hAnsi="Courier New" w:cs="Courier New" w:hint="default"/>
      </w:rPr>
    </w:lvl>
    <w:lvl w:ilvl="2" w:tplc="040C0005" w:tentative="1">
      <w:start w:val="1"/>
      <w:numFmt w:val="bullet"/>
      <w:lvlText w:val=""/>
      <w:lvlJc w:val="left"/>
      <w:pPr>
        <w:ind w:left="2804" w:hanging="360"/>
      </w:pPr>
      <w:rPr>
        <w:rFonts w:ascii="Wingdings" w:hAnsi="Wingdings" w:hint="default"/>
      </w:rPr>
    </w:lvl>
    <w:lvl w:ilvl="3" w:tplc="040C0001" w:tentative="1">
      <w:start w:val="1"/>
      <w:numFmt w:val="bullet"/>
      <w:lvlText w:val=""/>
      <w:lvlJc w:val="left"/>
      <w:pPr>
        <w:ind w:left="3524" w:hanging="360"/>
      </w:pPr>
      <w:rPr>
        <w:rFonts w:ascii="Symbol" w:hAnsi="Symbol" w:hint="default"/>
      </w:rPr>
    </w:lvl>
    <w:lvl w:ilvl="4" w:tplc="040C0003" w:tentative="1">
      <w:start w:val="1"/>
      <w:numFmt w:val="bullet"/>
      <w:lvlText w:val="o"/>
      <w:lvlJc w:val="left"/>
      <w:pPr>
        <w:ind w:left="4244" w:hanging="360"/>
      </w:pPr>
      <w:rPr>
        <w:rFonts w:ascii="Courier New" w:hAnsi="Courier New" w:cs="Courier New" w:hint="default"/>
      </w:rPr>
    </w:lvl>
    <w:lvl w:ilvl="5" w:tplc="040C0005" w:tentative="1">
      <w:start w:val="1"/>
      <w:numFmt w:val="bullet"/>
      <w:lvlText w:val=""/>
      <w:lvlJc w:val="left"/>
      <w:pPr>
        <w:ind w:left="4964" w:hanging="360"/>
      </w:pPr>
      <w:rPr>
        <w:rFonts w:ascii="Wingdings" w:hAnsi="Wingdings" w:hint="default"/>
      </w:rPr>
    </w:lvl>
    <w:lvl w:ilvl="6" w:tplc="040C0001" w:tentative="1">
      <w:start w:val="1"/>
      <w:numFmt w:val="bullet"/>
      <w:lvlText w:val=""/>
      <w:lvlJc w:val="left"/>
      <w:pPr>
        <w:ind w:left="5684" w:hanging="360"/>
      </w:pPr>
      <w:rPr>
        <w:rFonts w:ascii="Symbol" w:hAnsi="Symbol" w:hint="default"/>
      </w:rPr>
    </w:lvl>
    <w:lvl w:ilvl="7" w:tplc="040C0003" w:tentative="1">
      <w:start w:val="1"/>
      <w:numFmt w:val="bullet"/>
      <w:lvlText w:val="o"/>
      <w:lvlJc w:val="left"/>
      <w:pPr>
        <w:ind w:left="6404" w:hanging="360"/>
      </w:pPr>
      <w:rPr>
        <w:rFonts w:ascii="Courier New" w:hAnsi="Courier New" w:cs="Courier New" w:hint="default"/>
      </w:rPr>
    </w:lvl>
    <w:lvl w:ilvl="8" w:tplc="040C0005" w:tentative="1">
      <w:start w:val="1"/>
      <w:numFmt w:val="bullet"/>
      <w:lvlText w:val=""/>
      <w:lvlJc w:val="left"/>
      <w:pPr>
        <w:ind w:left="7124" w:hanging="360"/>
      </w:pPr>
      <w:rPr>
        <w:rFonts w:ascii="Wingdings" w:hAnsi="Wingdings" w:hint="default"/>
      </w:rPr>
    </w:lvl>
  </w:abstractNum>
  <w:abstractNum w:abstractNumId="1" w15:restartNumberingAfterBreak="0">
    <w:nsid w:val="031624F1"/>
    <w:multiLevelType w:val="hybridMultilevel"/>
    <w:tmpl w:val="D9F2B448"/>
    <w:lvl w:ilvl="0" w:tplc="E4B235D2">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4234FF5"/>
    <w:multiLevelType w:val="hybridMultilevel"/>
    <w:tmpl w:val="EC4A8D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6C7316F"/>
    <w:multiLevelType w:val="hybridMultilevel"/>
    <w:tmpl w:val="8F787446"/>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99F490E"/>
    <w:multiLevelType w:val="hybridMultilevel"/>
    <w:tmpl w:val="4EAA5F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FF2C05"/>
    <w:multiLevelType w:val="hybridMultilevel"/>
    <w:tmpl w:val="9528AC4E"/>
    <w:lvl w:ilvl="0" w:tplc="810AEE78">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F044C05"/>
    <w:multiLevelType w:val="hybridMultilevel"/>
    <w:tmpl w:val="8E04BAA6"/>
    <w:lvl w:ilvl="0" w:tplc="4DC87F5C">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13E1E86"/>
    <w:multiLevelType w:val="hybridMultilevel"/>
    <w:tmpl w:val="5EA41754"/>
    <w:lvl w:ilvl="0" w:tplc="CABC4332">
      <w:start w:val="1"/>
      <w:numFmt w:val="decimal"/>
      <w:lvlText w:val="9.%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35966AF"/>
    <w:multiLevelType w:val="multilevel"/>
    <w:tmpl w:val="1A6CF0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3AA1B9D"/>
    <w:multiLevelType w:val="hybridMultilevel"/>
    <w:tmpl w:val="FC9699C8"/>
    <w:lvl w:ilvl="0" w:tplc="640816E6">
      <w:start w:val="1"/>
      <w:numFmt w:val="decimal"/>
      <w:lvlText w:val="5.%1"/>
      <w:lvlJc w:val="left"/>
      <w:pPr>
        <w:ind w:left="1070" w:hanging="360"/>
      </w:pPr>
      <w:rPr>
        <w:rFonts w:hint="default"/>
      </w:rPr>
    </w:lvl>
    <w:lvl w:ilvl="1" w:tplc="040C0019" w:tentative="1">
      <w:start w:val="1"/>
      <w:numFmt w:val="lowerLetter"/>
      <w:lvlText w:val="%2."/>
      <w:lvlJc w:val="left"/>
      <w:pPr>
        <w:ind w:left="1790" w:hanging="360"/>
      </w:pPr>
    </w:lvl>
    <w:lvl w:ilvl="2" w:tplc="040C001B" w:tentative="1">
      <w:start w:val="1"/>
      <w:numFmt w:val="lowerRoman"/>
      <w:lvlText w:val="%3."/>
      <w:lvlJc w:val="right"/>
      <w:pPr>
        <w:ind w:left="2510" w:hanging="180"/>
      </w:pPr>
    </w:lvl>
    <w:lvl w:ilvl="3" w:tplc="040C000F" w:tentative="1">
      <w:start w:val="1"/>
      <w:numFmt w:val="decimal"/>
      <w:lvlText w:val="%4."/>
      <w:lvlJc w:val="left"/>
      <w:pPr>
        <w:ind w:left="3230" w:hanging="360"/>
      </w:pPr>
    </w:lvl>
    <w:lvl w:ilvl="4" w:tplc="040C0019" w:tentative="1">
      <w:start w:val="1"/>
      <w:numFmt w:val="lowerLetter"/>
      <w:lvlText w:val="%5."/>
      <w:lvlJc w:val="left"/>
      <w:pPr>
        <w:ind w:left="3950" w:hanging="360"/>
      </w:pPr>
    </w:lvl>
    <w:lvl w:ilvl="5" w:tplc="040C001B" w:tentative="1">
      <w:start w:val="1"/>
      <w:numFmt w:val="lowerRoman"/>
      <w:lvlText w:val="%6."/>
      <w:lvlJc w:val="right"/>
      <w:pPr>
        <w:ind w:left="4670" w:hanging="180"/>
      </w:pPr>
    </w:lvl>
    <w:lvl w:ilvl="6" w:tplc="040C000F" w:tentative="1">
      <w:start w:val="1"/>
      <w:numFmt w:val="decimal"/>
      <w:lvlText w:val="%7."/>
      <w:lvlJc w:val="left"/>
      <w:pPr>
        <w:ind w:left="5390" w:hanging="360"/>
      </w:pPr>
    </w:lvl>
    <w:lvl w:ilvl="7" w:tplc="040C0019" w:tentative="1">
      <w:start w:val="1"/>
      <w:numFmt w:val="lowerLetter"/>
      <w:lvlText w:val="%8."/>
      <w:lvlJc w:val="left"/>
      <w:pPr>
        <w:ind w:left="6110" w:hanging="360"/>
      </w:pPr>
    </w:lvl>
    <w:lvl w:ilvl="8" w:tplc="040C001B" w:tentative="1">
      <w:start w:val="1"/>
      <w:numFmt w:val="lowerRoman"/>
      <w:lvlText w:val="%9."/>
      <w:lvlJc w:val="right"/>
      <w:pPr>
        <w:ind w:left="6830" w:hanging="180"/>
      </w:pPr>
    </w:lvl>
  </w:abstractNum>
  <w:abstractNum w:abstractNumId="10" w15:restartNumberingAfterBreak="0">
    <w:nsid w:val="13F422B0"/>
    <w:multiLevelType w:val="hybridMultilevel"/>
    <w:tmpl w:val="FC68EC24"/>
    <w:lvl w:ilvl="0" w:tplc="A3102FD4">
      <w:start w:val="7"/>
      <w:numFmt w:val="bullet"/>
      <w:lvlText w:val="-"/>
      <w:lvlJc w:val="left"/>
      <w:pPr>
        <w:ind w:left="720" w:hanging="360"/>
      </w:p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E317DCE"/>
    <w:multiLevelType w:val="hybridMultilevel"/>
    <w:tmpl w:val="9B3A8E0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4337F08"/>
    <w:multiLevelType w:val="hybridMultilevel"/>
    <w:tmpl w:val="3780A016"/>
    <w:lvl w:ilvl="0" w:tplc="4488697E">
      <w:start w:val="1"/>
      <w:numFmt w:val="decimal"/>
      <w:lvlText w:val="8.%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8405053"/>
    <w:multiLevelType w:val="hybridMultilevel"/>
    <w:tmpl w:val="4D0C475A"/>
    <w:lvl w:ilvl="0" w:tplc="9F18D06C">
      <w:numFmt w:val="bullet"/>
      <w:lvlText w:val="-"/>
      <w:lvlJc w:val="left"/>
      <w:pPr>
        <w:ind w:left="1065" w:hanging="360"/>
      </w:pPr>
      <w:rPr>
        <w:rFonts w:ascii="Calibri" w:eastAsia="Times New Roman" w:hAnsi="Calibri" w:cs="Calibri" w:hint="default"/>
      </w:rPr>
    </w:lvl>
    <w:lvl w:ilvl="1" w:tplc="040C0003">
      <w:start w:val="1"/>
      <w:numFmt w:val="bullet"/>
      <w:lvlText w:val="o"/>
      <w:lvlJc w:val="left"/>
      <w:pPr>
        <w:ind w:left="1785" w:hanging="360"/>
      </w:pPr>
      <w:rPr>
        <w:rFonts w:ascii="Courier New" w:hAnsi="Courier New" w:cs="Courier New" w:hint="default"/>
      </w:rPr>
    </w:lvl>
    <w:lvl w:ilvl="2" w:tplc="040C0005">
      <w:start w:val="1"/>
      <w:numFmt w:val="bullet"/>
      <w:lvlText w:val=""/>
      <w:lvlJc w:val="left"/>
      <w:pPr>
        <w:ind w:left="2505" w:hanging="360"/>
      </w:pPr>
      <w:rPr>
        <w:rFonts w:ascii="Wingdings" w:hAnsi="Wingdings" w:hint="default"/>
      </w:rPr>
    </w:lvl>
    <w:lvl w:ilvl="3" w:tplc="040C0001">
      <w:start w:val="1"/>
      <w:numFmt w:val="bullet"/>
      <w:lvlText w:val=""/>
      <w:lvlJc w:val="left"/>
      <w:pPr>
        <w:ind w:left="3225" w:hanging="360"/>
      </w:pPr>
      <w:rPr>
        <w:rFonts w:ascii="Symbol" w:hAnsi="Symbol" w:hint="default"/>
      </w:rPr>
    </w:lvl>
    <w:lvl w:ilvl="4" w:tplc="040C0003">
      <w:start w:val="1"/>
      <w:numFmt w:val="bullet"/>
      <w:lvlText w:val="o"/>
      <w:lvlJc w:val="left"/>
      <w:pPr>
        <w:ind w:left="3945" w:hanging="360"/>
      </w:pPr>
      <w:rPr>
        <w:rFonts w:ascii="Courier New" w:hAnsi="Courier New" w:cs="Courier New" w:hint="default"/>
      </w:rPr>
    </w:lvl>
    <w:lvl w:ilvl="5" w:tplc="040C0005">
      <w:start w:val="1"/>
      <w:numFmt w:val="bullet"/>
      <w:lvlText w:val=""/>
      <w:lvlJc w:val="left"/>
      <w:pPr>
        <w:ind w:left="4665" w:hanging="360"/>
      </w:pPr>
      <w:rPr>
        <w:rFonts w:ascii="Wingdings" w:hAnsi="Wingdings" w:hint="default"/>
      </w:rPr>
    </w:lvl>
    <w:lvl w:ilvl="6" w:tplc="040C0001">
      <w:start w:val="1"/>
      <w:numFmt w:val="bullet"/>
      <w:lvlText w:val=""/>
      <w:lvlJc w:val="left"/>
      <w:pPr>
        <w:ind w:left="5385" w:hanging="360"/>
      </w:pPr>
      <w:rPr>
        <w:rFonts w:ascii="Symbol" w:hAnsi="Symbol" w:hint="default"/>
      </w:rPr>
    </w:lvl>
    <w:lvl w:ilvl="7" w:tplc="040C0003">
      <w:start w:val="1"/>
      <w:numFmt w:val="bullet"/>
      <w:lvlText w:val="o"/>
      <w:lvlJc w:val="left"/>
      <w:pPr>
        <w:ind w:left="6105" w:hanging="360"/>
      </w:pPr>
      <w:rPr>
        <w:rFonts w:ascii="Courier New" w:hAnsi="Courier New" w:cs="Courier New" w:hint="default"/>
      </w:rPr>
    </w:lvl>
    <w:lvl w:ilvl="8" w:tplc="040C0005">
      <w:start w:val="1"/>
      <w:numFmt w:val="bullet"/>
      <w:lvlText w:val=""/>
      <w:lvlJc w:val="left"/>
      <w:pPr>
        <w:ind w:left="6825" w:hanging="360"/>
      </w:pPr>
      <w:rPr>
        <w:rFonts w:ascii="Wingdings" w:hAnsi="Wingdings" w:hint="default"/>
      </w:rPr>
    </w:lvl>
  </w:abstractNum>
  <w:abstractNum w:abstractNumId="14" w15:restartNumberingAfterBreak="0">
    <w:nsid w:val="2BE93372"/>
    <w:multiLevelType w:val="hybridMultilevel"/>
    <w:tmpl w:val="D02CE2D6"/>
    <w:lvl w:ilvl="0" w:tplc="48DC714C">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F9A5D9A"/>
    <w:multiLevelType w:val="hybridMultilevel"/>
    <w:tmpl w:val="DAC41096"/>
    <w:lvl w:ilvl="0" w:tplc="1C6E098E">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1C76E65"/>
    <w:multiLevelType w:val="hybridMultilevel"/>
    <w:tmpl w:val="B3A687CC"/>
    <w:lvl w:ilvl="0" w:tplc="7478BAC8">
      <w:numFmt w:val="bullet"/>
      <w:lvlText w:val="-"/>
      <w:lvlJc w:val="left"/>
      <w:pPr>
        <w:tabs>
          <w:tab w:val="num" w:pos="360"/>
        </w:tabs>
        <w:ind w:left="360" w:hanging="360"/>
      </w:pPr>
      <w:rPr>
        <w:rFonts w:ascii="Times New Roman" w:eastAsia="Lucida Sans Unicode"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4252305"/>
    <w:multiLevelType w:val="hybridMultilevel"/>
    <w:tmpl w:val="F6C81B04"/>
    <w:lvl w:ilvl="0" w:tplc="040C000B">
      <w:start w:val="1"/>
      <w:numFmt w:val="bullet"/>
      <w:lvlText w:val=""/>
      <w:lvlJc w:val="left"/>
      <w:pPr>
        <w:tabs>
          <w:tab w:val="num" w:pos="720"/>
        </w:tabs>
        <w:ind w:left="720" w:hanging="360"/>
      </w:pPr>
      <w:rPr>
        <w:rFonts w:ascii="Wingdings" w:hAnsi="Wingdings" w:hint="default"/>
      </w:rPr>
    </w:lvl>
    <w:lvl w:ilvl="1" w:tplc="EBFA5698">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52B03AD"/>
    <w:multiLevelType w:val="hybridMultilevel"/>
    <w:tmpl w:val="8D848CE0"/>
    <w:lvl w:ilvl="0" w:tplc="E5324164">
      <w:start w:val="1"/>
      <w:numFmt w:val="decimal"/>
      <w:lvlText w:val="8.%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6DA04E7"/>
    <w:multiLevelType w:val="hybridMultilevel"/>
    <w:tmpl w:val="61A6A9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7950489"/>
    <w:multiLevelType w:val="hybridMultilevel"/>
    <w:tmpl w:val="4A228180"/>
    <w:lvl w:ilvl="0" w:tplc="4488697E">
      <w:start w:val="1"/>
      <w:numFmt w:val="decimal"/>
      <w:lvlText w:val="8.%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396F0BC2"/>
    <w:multiLevelType w:val="hybridMultilevel"/>
    <w:tmpl w:val="738AE4BA"/>
    <w:lvl w:ilvl="0" w:tplc="C916F674">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3B1D746F"/>
    <w:multiLevelType w:val="hybridMultilevel"/>
    <w:tmpl w:val="FA08CF92"/>
    <w:lvl w:ilvl="0" w:tplc="5928E0E2">
      <w:start w:val="12"/>
      <w:numFmt w:val="bullet"/>
      <w:lvlText w:val="-"/>
      <w:lvlJc w:val="left"/>
      <w:pPr>
        <w:ind w:left="1211" w:hanging="360"/>
      </w:pPr>
      <w:rPr>
        <w:rFonts w:ascii="Arial" w:eastAsia="Times New Roman" w:hAnsi="Arial" w:cs="Aria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3" w15:restartNumberingAfterBreak="0">
    <w:nsid w:val="3B501FF7"/>
    <w:multiLevelType w:val="hybridMultilevel"/>
    <w:tmpl w:val="225C69AE"/>
    <w:lvl w:ilvl="0" w:tplc="ADF2BCBC">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06C20E4"/>
    <w:multiLevelType w:val="hybridMultilevel"/>
    <w:tmpl w:val="F3B033B4"/>
    <w:lvl w:ilvl="0" w:tplc="A3102FD4">
      <w:start w:val="7"/>
      <w:numFmt w:val="bullet"/>
      <w:lvlText w:val="-"/>
      <w:lvlJc w:val="left"/>
      <w:pPr>
        <w:ind w:left="720" w:hanging="360"/>
      </w:p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1F2337A"/>
    <w:multiLevelType w:val="hybridMultilevel"/>
    <w:tmpl w:val="31F03472"/>
    <w:lvl w:ilvl="0" w:tplc="964ED380">
      <w:start w:val="1"/>
      <w:numFmt w:val="decimal"/>
      <w:lvlText w:val="1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43746AB1"/>
    <w:multiLevelType w:val="hybridMultilevel"/>
    <w:tmpl w:val="EE7CB53A"/>
    <w:lvl w:ilvl="0" w:tplc="9B489B3C">
      <w:start w:val="1"/>
      <w:numFmt w:val="decimal"/>
      <w:lvlText w:val="2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44715F48"/>
    <w:multiLevelType w:val="hybridMultilevel"/>
    <w:tmpl w:val="114CF4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4E95A2E"/>
    <w:multiLevelType w:val="multilevel"/>
    <w:tmpl w:val="9F46EF30"/>
    <w:lvl w:ilvl="0">
      <w:start w:val="1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5701B4C"/>
    <w:multiLevelType w:val="hybridMultilevel"/>
    <w:tmpl w:val="B468AC70"/>
    <w:lvl w:ilvl="0" w:tplc="90AEF3BC">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46E9208D"/>
    <w:multiLevelType w:val="hybridMultilevel"/>
    <w:tmpl w:val="7DB63404"/>
    <w:lvl w:ilvl="0" w:tplc="1CB8326A">
      <w:numFmt w:val="bullet"/>
      <w:lvlText w:val="-"/>
      <w:lvlJc w:val="left"/>
      <w:pPr>
        <w:ind w:left="360" w:hanging="360"/>
      </w:pPr>
      <w:rPr>
        <w:rFonts w:ascii="Arial" w:eastAsiaTheme="minorHAns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1" w15:restartNumberingAfterBreak="0">
    <w:nsid w:val="4797317F"/>
    <w:multiLevelType w:val="hybridMultilevel"/>
    <w:tmpl w:val="0D26EA10"/>
    <w:lvl w:ilvl="0" w:tplc="61B6EBD6">
      <w:numFmt w:val="bullet"/>
      <w:lvlText w:val="-"/>
      <w:lvlJc w:val="left"/>
      <w:pPr>
        <w:ind w:left="1571" w:hanging="360"/>
      </w:pPr>
      <w:rPr>
        <w:rFonts w:ascii="Arial" w:eastAsia="Calibri" w:hAnsi="Arial" w:cs="Aria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32" w15:restartNumberingAfterBreak="0">
    <w:nsid w:val="4CF17136"/>
    <w:multiLevelType w:val="hybridMultilevel"/>
    <w:tmpl w:val="47DC3696"/>
    <w:lvl w:ilvl="0" w:tplc="6E96FCA8">
      <w:start w:val="3"/>
      <w:numFmt w:val="bullet"/>
      <w:lvlText w:val=""/>
      <w:lvlJc w:val="left"/>
      <w:pPr>
        <w:ind w:left="1068" w:hanging="360"/>
      </w:pPr>
      <w:rPr>
        <w:rFonts w:ascii="Symbol" w:eastAsia="Times New Roman" w:hAnsi="Symbol"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3" w15:restartNumberingAfterBreak="0">
    <w:nsid w:val="4EA009EA"/>
    <w:multiLevelType w:val="hybridMultilevel"/>
    <w:tmpl w:val="BF60391E"/>
    <w:lvl w:ilvl="0" w:tplc="95042460">
      <w:start w:val="1"/>
      <w:numFmt w:val="decimal"/>
      <w:lvlText w:val="1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4F4D07DD"/>
    <w:multiLevelType w:val="hybridMultilevel"/>
    <w:tmpl w:val="17240A44"/>
    <w:lvl w:ilvl="0" w:tplc="8B20CFF4">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52CA652D"/>
    <w:multiLevelType w:val="hybridMultilevel"/>
    <w:tmpl w:val="65C464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3104D59"/>
    <w:multiLevelType w:val="multilevel"/>
    <w:tmpl w:val="177416A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581D19CB"/>
    <w:multiLevelType w:val="multilevel"/>
    <w:tmpl w:val="6D665012"/>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5A011D95"/>
    <w:multiLevelType w:val="hybridMultilevel"/>
    <w:tmpl w:val="363C2BC4"/>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4B834E3"/>
    <w:multiLevelType w:val="hybridMultilevel"/>
    <w:tmpl w:val="6AD631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AFF03DC"/>
    <w:multiLevelType w:val="hybridMultilevel"/>
    <w:tmpl w:val="7F00B3AC"/>
    <w:lvl w:ilvl="0" w:tplc="6B2E1F38">
      <w:start w:val="1"/>
      <w:numFmt w:val="decimal"/>
      <w:lvlText w:val="1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72741660"/>
    <w:multiLevelType w:val="multilevel"/>
    <w:tmpl w:val="2108B3D6"/>
    <w:lvl w:ilvl="0">
      <w:start w:val="7"/>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2D2297E"/>
    <w:multiLevelType w:val="hybridMultilevel"/>
    <w:tmpl w:val="0ACECDB2"/>
    <w:lvl w:ilvl="0" w:tplc="1FE88224">
      <w:start w:val="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79DC34DD"/>
    <w:multiLevelType w:val="hybridMultilevel"/>
    <w:tmpl w:val="79C85EF2"/>
    <w:lvl w:ilvl="0" w:tplc="02A4C33C">
      <w:start w:val="1"/>
      <w:numFmt w:val="decimal"/>
      <w:lvlText w:val="16.%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7A195FBA"/>
    <w:multiLevelType w:val="hybridMultilevel"/>
    <w:tmpl w:val="553A0C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D4339C2"/>
    <w:multiLevelType w:val="hybridMultilevel"/>
    <w:tmpl w:val="56D6E2FA"/>
    <w:lvl w:ilvl="0" w:tplc="9B9E8FFC">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43"/>
  </w:num>
  <w:num w:numId="2">
    <w:abstractNumId w:val="5"/>
  </w:num>
  <w:num w:numId="3">
    <w:abstractNumId w:val="38"/>
  </w:num>
  <w:num w:numId="4">
    <w:abstractNumId w:val="6"/>
  </w:num>
  <w:num w:numId="5">
    <w:abstractNumId w:val="27"/>
  </w:num>
  <w:num w:numId="6">
    <w:abstractNumId w:val="1"/>
  </w:num>
  <w:num w:numId="7">
    <w:abstractNumId w:val="35"/>
  </w:num>
  <w:num w:numId="8">
    <w:abstractNumId w:val="29"/>
  </w:num>
  <w:num w:numId="9">
    <w:abstractNumId w:val="13"/>
  </w:num>
  <w:num w:numId="10">
    <w:abstractNumId w:val="32"/>
  </w:num>
  <w:num w:numId="11">
    <w:abstractNumId w:val="2"/>
  </w:num>
  <w:num w:numId="12">
    <w:abstractNumId w:val="34"/>
  </w:num>
  <w:num w:numId="13">
    <w:abstractNumId w:val="30"/>
  </w:num>
  <w:num w:numId="14">
    <w:abstractNumId w:val="25"/>
  </w:num>
  <w:num w:numId="15">
    <w:abstractNumId w:val="33"/>
  </w:num>
  <w:num w:numId="16">
    <w:abstractNumId w:val="44"/>
  </w:num>
  <w:num w:numId="17">
    <w:abstractNumId w:val="7"/>
  </w:num>
  <w:num w:numId="18">
    <w:abstractNumId w:val="39"/>
  </w:num>
  <w:num w:numId="19">
    <w:abstractNumId w:val="26"/>
  </w:num>
  <w:num w:numId="20">
    <w:abstractNumId w:val="9"/>
  </w:num>
  <w:num w:numId="21">
    <w:abstractNumId w:val="31"/>
  </w:num>
  <w:num w:numId="22">
    <w:abstractNumId w:val="0"/>
  </w:num>
  <w:num w:numId="23">
    <w:abstractNumId w:val="8"/>
  </w:num>
  <w:num w:numId="24">
    <w:abstractNumId w:val="14"/>
  </w:num>
  <w:num w:numId="25">
    <w:abstractNumId w:val="40"/>
  </w:num>
  <w:num w:numId="26">
    <w:abstractNumId w:val="22"/>
  </w:num>
  <w:num w:numId="27">
    <w:abstractNumId w:val="12"/>
  </w:num>
  <w:num w:numId="28">
    <w:abstractNumId w:val="18"/>
  </w:num>
  <w:num w:numId="29">
    <w:abstractNumId w:val="20"/>
  </w:num>
  <w:num w:numId="30">
    <w:abstractNumId w:val="3"/>
  </w:num>
  <w:num w:numId="31">
    <w:abstractNumId w:val="16"/>
  </w:num>
  <w:num w:numId="32">
    <w:abstractNumId w:val="23"/>
  </w:num>
  <w:num w:numId="33">
    <w:abstractNumId w:val="17"/>
  </w:num>
  <w:num w:numId="34">
    <w:abstractNumId w:val="42"/>
  </w:num>
  <w:num w:numId="35">
    <w:abstractNumId w:val="4"/>
  </w:num>
  <w:num w:numId="36">
    <w:abstractNumId w:val="19"/>
  </w:num>
  <w:num w:numId="37">
    <w:abstractNumId w:val="24"/>
  </w:num>
  <w:num w:numId="38">
    <w:abstractNumId w:val="10"/>
  </w:num>
  <w:num w:numId="39">
    <w:abstractNumId w:val="21"/>
  </w:num>
  <w:num w:numId="40">
    <w:abstractNumId w:val="46"/>
  </w:num>
  <w:num w:numId="41">
    <w:abstractNumId w:val="37"/>
  </w:num>
  <w:num w:numId="42">
    <w:abstractNumId w:val="41"/>
  </w:num>
  <w:num w:numId="43">
    <w:abstractNumId w:val="28"/>
  </w:num>
  <w:num w:numId="44">
    <w:abstractNumId w:val="11"/>
  </w:num>
  <w:num w:numId="45">
    <w:abstractNumId w:val="36"/>
  </w:num>
  <w:num w:numId="46">
    <w:abstractNumId w:val="45"/>
  </w:num>
  <w:num w:numId="47">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10FF7"/>
    <w:rsid w:val="0002039E"/>
    <w:rsid w:val="0002717A"/>
    <w:rsid w:val="00030F3A"/>
    <w:rsid w:val="00031CA7"/>
    <w:rsid w:val="00040E71"/>
    <w:rsid w:val="00043D85"/>
    <w:rsid w:val="0004519F"/>
    <w:rsid w:val="00054FBE"/>
    <w:rsid w:val="0006022E"/>
    <w:rsid w:val="000623F6"/>
    <w:rsid w:val="00090BEA"/>
    <w:rsid w:val="000910FC"/>
    <w:rsid w:val="000B34BB"/>
    <w:rsid w:val="000B3B70"/>
    <w:rsid w:val="000B52E8"/>
    <w:rsid w:val="000B7422"/>
    <w:rsid w:val="000C0C0D"/>
    <w:rsid w:val="000C0FBC"/>
    <w:rsid w:val="000C10A2"/>
    <w:rsid w:val="000C6DA8"/>
    <w:rsid w:val="000D0217"/>
    <w:rsid w:val="000D06AD"/>
    <w:rsid w:val="000D317C"/>
    <w:rsid w:val="000E0A04"/>
    <w:rsid w:val="000E52A9"/>
    <w:rsid w:val="000E7740"/>
    <w:rsid w:val="000F6D9C"/>
    <w:rsid w:val="00100BDE"/>
    <w:rsid w:val="00102532"/>
    <w:rsid w:val="00106DDC"/>
    <w:rsid w:val="001201AF"/>
    <w:rsid w:val="00130689"/>
    <w:rsid w:val="00130937"/>
    <w:rsid w:val="0014540C"/>
    <w:rsid w:val="00150596"/>
    <w:rsid w:val="00165639"/>
    <w:rsid w:val="00180990"/>
    <w:rsid w:val="001A38BC"/>
    <w:rsid w:val="001B44CB"/>
    <w:rsid w:val="001D209F"/>
    <w:rsid w:val="001E24A7"/>
    <w:rsid w:val="001F6E69"/>
    <w:rsid w:val="001F7232"/>
    <w:rsid w:val="002144DD"/>
    <w:rsid w:val="00223CFB"/>
    <w:rsid w:val="0023503B"/>
    <w:rsid w:val="00241413"/>
    <w:rsid w:val="0024335F"/>
    <w:rsid w:val="00245388"/>
    <w:rsid w:val="0025246C"/>
    <w:rsid w:val="002553A5"/>
    <w:rsid w:val="00257918"/>
    <w:rsid w:val="00261EEE"/>
    <w:rsid w:val="00262E67"/>
    <w:rsid w:val="00264E15"/>
    <w:rsid w:val="00271A97"/>
    <w:rsid w:val="002A7E4F"/>
    <w:rsid w:val="002B10AD"/>
    <w:rsid w:val="002B2148"/>
    <w:rsid w:val="002B29A3"/>
    <w:rsid w:val="002C1FA1"/>
    <w:rsid w:val="002C5191"/>
    <w:rsid w:val="002D6143"/>
    <w:rsid w:val="002E4166"/>
    <w:rsid w:val="002F4374"/>
    <w:rsid w:val="0030422B"/>
    <w:rsid w:val="00314364"/>
    <w:rsid w:val="003153A6"/>
    <w:rsid w:val="00321AD1"/>
    <w:rsid w:val="0032637F"/>
    <w:rsid w:val="00332820"/>
    <w:rsid w:val="00347265"/>
    <w:rsid w:val="00350E5F"/>
    <w:rsid w:val="00360E50"/>
    <w:rsid w:val="00367714"/>
    <w:rsid w:val="003765CC"/>
    <w:rsid w:val="00376A8E"/>
    <w:rsid w:val="00387D6B"/>
    <w:rsid w:val="0039712F"/>
    <w:rsid w:val="003978C9"/>
    <w:rsid w:val="003A3C44"/>
    <w:rsid w:val="003A5F8F"/>
    <w:rsid w:val="003B6591"/>
    <w:rsid w:val="003C406F"/>
    <w:rsid w:val="003C4F7F"/>
    <w:rsid w:val="003D7C03"/>
    <w:rsid w:val="003E6575"/>
    <w:rsid w:val="003F3420"/>
    <w:rsid w:val="003F5F33"/>
    <w:rsid w:val="00403F4D"/>
    <w:rsid w:val="00422159"/>
    <w:rsid w:val="00426B67"/>
    <w:rsid w:val="00427828"/>
    <w:rsid w:val="004302A7"/>
    <w:rsid w:val="0046738A"/>
    <w:rsid w:val="004673F7"/>
    <w:rsid w:val="00470284"/>
    <w:rsid w:val="00471EBA"/>
    <w:rsid w:val="00482879"/>
    <w:rsid w:val="0048725C"/>
    <w:rsid w:val="004A157C"/>
    <w:rsid w:val="004A5A73"/>
    <w:rsid w:val="004C5CF1"/>
    <w:rsid w:val="004D0CF2"/>
    <w:rsid w:val="004D156F"/>
    <w:rsid w:val="004D443D"/>
    <w:rsid w:val="004F00ED"/>
    <w:rsid w:val="004F1F85"/>
    <w:rsid w:val="004F429E"/>
    <w:rsid w:val="00505915"/>
    <w:rsid w:val="0050621E"/>
    <w:rsid w:val="0051770A"/>
    <w:rsid w:val="00524389"/>
    <w:rsid w:val="005329C1"/>
    <w:rsid w:val="00534A25"/>
    <w:rsid w:val="005413BD"/>
    <w:rsid w:val="005418B2"/>
    <w:rsid w:val="00546FE0"/>
    <w:rsid w:val="00547D20"/>
    <w:rsid w:val="005625C3"/>
    <w:rsid w:val="005679D9"/>
    <w:rsid w:val="005706E9"/>
    <w:rsid w:val="00571D19"/>
    <w:rsid w:val="005730C8"/>
    <w:rsid w:val="00584216"/>
    <w:rsid w:val="00587705"/>
    <w:rsid w:val="00587A20"/>
    <w:rsid w:val="00593CA0"/>
    <w:rsid w:val="005B11C8"/>
    <w:rsid w:val="005B6E04"/>
    <w:rsid w:val="005D1A2E"/>
    <w:rsid w:val="005D555E"/>
    <w:rsid w:val="005D6D22"/>
    <w:rsid w:val="005E63A7"/>
    <w:rsid w:val="005F1D51"/>
    <w:rsid w:val="00603C9C"/>
    <w:rsid w:val="00603DD0"/>
    <w:rsid w:val="006058D9"/>
    <w:rsid w:val="00631D66"/>
    <w:rsid w:val="0064097D"/>
    <w:rsid w:val="00641175"/>
    <w:rsid w:val="006465DC"/>
    <w:rsid w:val="006528A6"/>
    <w:rsid w:val="00662697"/>
    <w:rsid w:val="00666DD5"/>
    <w:rsid w:val="00685B99"/>
    <w:rsid w:val="006A3A08"/>
    <w:rsid w:val="006A63E0"/>
    <w:rsid w:val="006A67D6"/>
    <w:rsid w:val="006C0230"/>
    <w:rsid w:val="006E2D9A"/>
    <w:rsid w:val="006F0B57"/>
    <w:rsid w:val="006F1D12"/>
    <w:rsid w:val="007221BF"/>
    <w:rsid w:val="007258AA"/>
    <w:rsid w:val="00730045"/>
    <w:rsid w:val="007325FD"/>
    <w:rsid w:val="00732D34"/>
    <w:rsid w:val="00733B55"/>
    <w:rsid w:val="007639B4"/>
    <w:rsid w:val="007663CD"/>
    <w:rsid w:val="007667EA"/>
    <w:rsid w:val="00770FDF"/>
    <w:rsid w:val="007A0028"/>
    <w:rsid w:val="007A0642"/>
    <w:rsid w:val="007B2604"/>
    <w:rsid w:val="007B269E"/>
    <w:rsid w:val="007D0BC8"/>
    <w:rsid w:val="007D159B"/>
    <w:rsid w:val="007E5415"/>
    <w:rsid w:val="00806AEF"/>
    <w:rsid w:val="00806E82"/>
    <w:rsid w:val="0081396B"/>
    <w:rsid w:val="00823E21"/>
    <w:rsid w:val="00836C55"/>
    <w:rsid w:val="00837E87"/>
    <w:rsid w:val="00846D60"/>
    <w:rsid w:val="00870959"/>
    <w:rsid w:val="0088306B"/>
    <w:rsid w:val="0088600A"/>
    <w:rsid w:val="00886615"/>
    <w:rsid w:val="00886A9B"/>
    <w:rsid w:val="00891B1A"/>
    <w:rsid w:val="008A4EC1"/>
    <w:rsid w:val="008A6C5C"/>
    <w:rsid w:val="008B6960"/>
    <w:rsid w:val="008C78E1"/>
    <w:rsid w:val="008E1A09"/>
    <w:rsid w:val="008E52F4"/>
    <w:rsid w:val="008E7F70"/>
    <w:rsid w:val="008F18DD"/>
    <w:rsid w:val="00904D87"/>
    <w:rsid w:val="00905D5B"/>
    <w:rsid w:val="009069EE"/>
    <w:rsid w:val="00910D6B"/>
    <w:rsid w:val="009122D3"/>
    <w:rsid w:val="009146C4"/>
    <w:rsid w:val="009176EA"/>
    <w:rsid w:val="0092074E"/>
    <w:rsid w:val="009330AA"/>
    <w:rsid w:val="009352BD"/>
    <w:rsid w:val="009554D5"/>
    <w:rsid w:val="00957657"/>
    <w:rsid w:val="00961DC3"/>
    <w:rsid w:val="00965530"/>
    <w:rsid w:val="0096665B"/>
    <w:rsid w:val="00983998"/>
    <w:rsid w:val="00984749"/>
    <w:rsid w:val="00986919"/>
    <w:rsid w:val="00990731"/>
    <w:rsid w:val="009C1992"/>
    <w:rsid w:val="009C6FC0"/>
    <w:rsid w:val="009C7DEE"/>
    <w:rsid w:val="009D196D"/>
    <w:rsid w:val="009D63CC"/>
    <w:rsid w:val="00A02B17"/>
    <w:rsid w:val="00A118F1"/>
    <w:rsid w:val="00A15D9F"/>
    <w:rsid w:val="00A15E81"/>
    <w:rsid w:val="00A24DDE"/>
    <w:rsid w:val="00A31FF3"/>
    <w:rsid w:val="00A322A5"/>
    <w:rsid w:val="00A32AE4"/>
    <w:rsid w:val="00A36D77"/>
    <w:rsid w:val="00A572A6"/>
    <w:rsid w:val="00A57CB4"/>
    <w:rsid w:val="00A61E59"/>
    <w:rsid w:val="00A66F84"/>
    <w:rsid w:val="00A7568E"/>
    <w:rsid w:val="00A77BDF"/>
    <w:rsid w:val="00A87BBE"/>
    <w:rsid w:val="00A94EDC"/>
    <w:rsid w:val="00A95517"/>
    <w:rsid w:val="00AA3E07"/>
    <w:rsid w:val="00AA6E3F"/>
    <w:rsid w:val="00AB26FC"/>
    <w:rsid w:val="00AB41B2"/>
    <w:rsid w:val="00AC7DD0"/>
    <w:rsid w:val="00AD439B"/>
    <w:rsid w:val="00AF217D"/>
    <w:rsid w:val="00AF7289"/>
    <w:rsid w:val="00B17100"/>
    <w:rsid w:val="00B2714E"/>
    <w:rsid w:val="00B42ED3"/>
    <w:rsid w:val="00B50A8E"/>
    <w:rsid w:val="00B52B09"/>
    <w:rsid w:val="00B76727"/>
    <w:rsid w:val="00B76C4A"/>
    <w:rsid w:val="00B77CCD"/>
    <w:rsid w:val="00BB05AC"/>
    <w:rsid w:val="00BD6430"/>
    <w:rsid w:val="00BE0648"/>
    <w:rsid w:val="00BF2626"/>
    <w:rsid w:val="00C0489A"/>
    <w:rsid w:val="00C05220"/>
    <w:rsid w:val="00C23DEA"/>
    <w:rsid w:val="00C37C04"/>
    <w:rsid w:val="00C412C6"/>
    <w:rsid w:val="00C47AC9"/>
    <w:rsid w:val="00C61209"/>
    <w:rsid w:val="00C621CE"/>
    <w:rsid w:val="00C7088F"/>
    <w:rsid w:val="00C92452"/>
    <w:rsid w:val="00C97D54"/>
    <w:rsid w:val="00CA57D8"/>
    <w:rsid w:val="00CC605C"/>
    <w:rsid w:val="00CE4A76"/>
    <w:rsid w:val="00CF45C2"/>
    <w:rsid w:val="00D12898"/>
    <w:rsid w:val="00D17E86"/>
    <w:rsid w:val="00D32359"/>
    <w:rsid w:val="00D32F62"/>
    <w:rsid w:val="00D349F1"/>
    <w:rsid w:val="00D524F5"/>
    <w:rsid w:val="00D637C9"/>
    <w:rsid w:val="00D72FEE"/>
    <w:rsid w:val="00D86150"/>
    <w:rsid w:val="00D9355E"/>
    <w:rsid w:val="00DB0513"/>
    <w:rsid w:val="00DB26DA"/>
    <w:rsid w:val="00DB7A14"/>
    <w:rsid w:val="00DC2FA3"/>
    <w:rsid w:val="00DD2383"/>
    <w:rsid w:val="00DD7AF5"/>
    <w:rsid w:val="00DE5088"/>
    <w:rsid w:val="00E05C5A"/>
    <w:rsid w:val="00E13104"/>
    <w:rsid w:val="00E223C5"/>
    <w:rsid w:val="00E238AB"/>
    <w:rsid w:val="00E42FF3"/>
    <w:rsid w:val="00E86FA0"/>
    <w:rsid w:val="00EC2356"/>
    <w:rsid w:val="00EC6141"/>
    <w:rsid w:val="00EC777A"/>
    <w:rsid w:val="00ED558B"/>
    <w:rsid w:val="00EE0297"/>
    <w:rsid w:val="00EE4C36"/>
    <w:rsid w:val="00EE65EC"/>
    <w:rsid w:val="00EF2CB7"/>
    <w:rsid w:val="00F00B40"/>
    <w:rsid w:val="00F03BF9"/>
    <w:rsid w:val="00F065F4"/>
    <w:rsid w:val="00F0784C"/>
    <w:rsid w:val="00F369DF"/>
    <w:rsid w:val="00F441CF"/>
    <w:rsid w:val="00F449D9"/>
    <w:rsid w:val="00F60016"/>
    <w:rsid w:val="00F6320E"/>
    <w:rsid w:val="00F66C71"/>
    <w:rsid w:val="00F73F80"/>
    <w:rsid w:val="00F74527"/>
    <w:rsid w:val="00F802CE"/>
    <w:rsid w:val="00F81A7B"/>
    <w:rsid w:val="00F83528"/>
    <w:rsid w:val="00F9391D"/>
    <w:rsid w:val="00FA736D"/>
    <w:rsid w:val="00FC4A03"/>
    <w:rsid w:val="00FC4E35"/>
    <w:rsid w:val="00FD0446"/>
    <w:rsid w:val="00FF7F1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28114232"/>
  <w15:chartTrackingRefBased/>
  <w15:docId w15:val="{016D0FF6-E5E8-407C-B8B5-8883F76A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2FF3"/>
  </w:style>
  <w:style w:type="paragraph" w:styleId="Titre1">
    <w:name w:val="heading 1"/>
    <w:basedOn w:val="Normal"/>
    <w:next w:val="Normal"/>
    <w:link w:val="Titre1Car"/>
    <w:uiPriority w:val="9"/>
    <w:qFormat/>
    <w:rsid w:val="00AD439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130689"/>
    <w:pPr>
      <w:keepNext/>
      <w:spacing w:before="120" w:after="0"/>
      <w:outlineLvl w:val="1"/>
    </w:pPr>
    <w:rPr>
      <w:rFonts w:ascii="Arial Narrow" w:eastAsia="Lucida Sans Unicode" w:hAnsi="Arial Narrow" w:cs="Arial"/>
      <w:b/>
    </w:rPr>
  </w:style>
  <w:style w:type="paragraph" w:styleId="Titre3">
    <w:name w:val="heading 3"/>
    <w:basedOn w:val="Normal"/>
    <w:next w:val="Normal"/>
    <w:link w:val="Titre3Car"/>
    <w:uiPriority w:val="9"/>
    <w:unhideWhenUsed/>
    <w:qFormat/>
    <w:rsid w:val="00090BE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E42FF3"/>
    <w:pPr>
      <w:tabs>
        <w:tab w:val="center" w:pos="4536"/>
        <w:tab w:val="right" w:pos="9072"/>
      </w:tabs>
      <w:spacing w:after="0" w:line="240" w:lineRule="auto"/>
    </w:pPr>
  </w:style>
  <w:style w:type="character" w:customStyle="1" w:styleId="En-tteCar">
    <w:name w:val="En-tête Car"/>
    <w:basedOn w:val="Policepardfaut"/>
    <w:link w:val="En-tte"/>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3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uiPriority w:val="99"/>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uiPriority w:val="99"/>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basedOn w:val="Normal"/>
    <w:link w:val="ParagraphedelisteCar"/>
    <w:uiPriority w:val="34"/>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table" w:customStyle="1" w:styleId="Grilledutableau1">
    <w:name w:val="Grille du tableau1"/>
    <w:basedOn w:val="TableauNormal"/>
    <w:next w:val="Grilledutableau"/>
    <w:rsid w:val="002F43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EE65EC"/>
    <w:pPr>
      <w:spacing w:before="100" w:beforeAutospacing="1" w:after="100" w:afterAutospacing="1" w:line="240" w:lineRule="auto"/>
    </w:pPr>
    <w:rPr>
      <w:rFonts w:ascii="Times New Roman" w:hAnsi="Times New Roman" w:cs="Times New Roman"/>
      <w:sz w:val="24"/>
      <w:szCs w:val="24"/>
      <w:lang w:eastAsia="fr-FR"/>
    </w:rPr>
  </w:style>
  <w:style w:type="character" w:customStyle="1" w:styleId="Titre1Car">
    <w:name w:val="Titre 1 Car"/>
    <w:basedOn w:val="Policepardfaut"/>
    <w:link w:val="Titre1"/>
    <w:uiPriority w:val="9"/>
    <w:rsid w:val="00AD439B"/>
    <w:rPr>
      <w:rFonts w:asciiTheme="majorHAnsi" w:eastAsiaTheme="majorEastAsia" w:hAnsiTheme="majorHAnsi" w:cstheme="majorBidi"/>
      <w:color w:val="2E74B5" w:themeColor="accent1" w:themeShade="BF"/>
      <w:sz w:val="32"/>
      <w:szCs w:val="32"/>
    </w:rPr>
  </w:style>
  <w:style w:type="character" w:styleId="Marquedecommentaire">
    <w:name w:val="annotation reference"/>
    <w:basedOn w:val="Policepardfaut"/>
    <w:uiPriority w:val="99"/>
    <w:semiHidden/>
    <w:unhideWhenUsed/>
    <w:rsid w:val="00D72FEE"/>
    <w:rPr>
      <w:sz w:val="16"/>
      <w:szCs w:val="16"/>
    </w:rPr>
  </w:style>
  <w:style w:type="paragraph" w:styleId="Commentaire">
    <w:name w:val="annotation text"/>
    <w:basedOn w:val="Normal"/>
    <w:link w:val="CommentaireCar"/>
    <w:uiPriority w:val="99"/>
    <w:unhideWhenUsed/>
    <w:rsid w:val="00D72FEE"/>
    <w:pPr>
      <w:spacing w:line="240" w:lineRule="auto"/>
    </w:pPr>
    <w:rPr>
      <w:sz w:val="20"/>
      <w:szCs w:val="20"/>
    </w:rPr>
  </w:style>
  <w:style w:type="character" w:customStyle="1" w:styleId="CommentaireCar">
    <w:name w:val="Commentaire Car"/>
    <w:basedOn w:val="Policepardfaut"/>
    <w:link w:val="Commentaire"/>
    <w:uiPriority w:val="99"/>
    <w:rsid w:val="00D72FEE"/>
    <w:rPr>
      <w:sz w:val="20"/>
      <w:szCs w:val="20"/>
    </w:rPr>
  </w:style>
  <w:style w:type="paragraph" w:styleId="Objetducommentaire">
    <w:name w:val="annotation subject"/>
    <w:basedOn w:val="Commentaire"/>
    <w:next w:val="Commentaire"/>
    <w:link w:val="ObjetducommentaireCar"/>
    <w:uiPriority w:val="99"/>
    <w:semiHidden/>
    <w:unhideWhenUsed/>
    <w:rsid w:val="00D72FEE"/>
    <w:rPr>
      <w:b/>
      <w:bCs/>
    </w:rPr>
  </w:style>
  <w:style w:type="character" w:customStyle="1" w:styleId="ObjetducommentaireCar">
    <w:name w:val="Objet du commentaire Car"/>
    <w:basedOn w:val="CommentaireCar"/>
    <w:link w:val="Objetducommentaire"/>
    <w:uiPriority w:val="99"/>
    <w:semiHidden/>
    <w:rsid w:val="00D72FEE"/>
    <w:rPr>
      <w:b/>
      <w:bCs/>
      <w:sz w:val="20"/>
      <w:szCs w:val="20"/>
    </w:rPr>
  </w:style>
  <w:style w:type="paragraph" w:styleId="Textedebulles">
    <w:name w:val="Balloon Text"/>
    <w:basedOn w:val="Normal"/>
    <w:link w:val="TextedebullesCar"/>
    <w:uiPriority w:val="99"/>
    <w:semiHidden/>
    <w:unhideWhenUsed/>
    <w:rsid w:val="00D72FE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72FEE"/>
    <w:rPr>
      <w:rFonts w:ascii="Segoe UI" w:hAnsi="Segoe UI" w:cs="Segoe UI"/>
      <w:sz w:val="18"/>
      <w:szCs w:val="18"/>
    </w:rPr>
  </w:style>
  <w:style w:type="paragraph" w:customStyle="1" w:styleId="ART-0">
    <w:name w:val="ART-0"/>
    <w:basedOn w:val="Normal"/>
    <w:link w:val="ART-0Car"/>
    <w:qFormat/>
    <w:rsid w:val="001A38BC"/>
    <w:pPr>
      <w:spacing w:before="160" w:after="0" w:line="240" w:lineRule="auto"/>
      <w:ind w:left="851" w:right="284"/>
      <w:jc w:val="both"/>
    </w:pPr>
    <w:rPr>
      <w:rFonts w:ascii="Arial" w:eastAsia="Calibri" w:hAnsi="Arial" w:cs="Arial"/>
      <w:sz w:val="18"/>
      <w:szCs w:val="18"/>
    </w:rPr>
  </w:style>
  <w:style w:type="character" w:customStyle="1" w:styleId="ART-0Car">
    <w:name w:val="ART-0 Car"/>
    <w:link w:val="ART-0"/>
    <w:rsid w:val="001A38BC"/>
    <w:rPr>
      <w:rFonts w:ascii="Arial" w:eastAsia="Calibri" w:hAnsi="Arial" w:cs="Arial"/>
      <w:sz w:val="18"/>
      <w:szCs w:val="18"/>
    </w:rPr>
  </w:style>
  <w:style w:type="character" w:customStyle="1" w:styleId="Titre2Car">
    <w:name w:val="Titre 2 Car"/>
    <w:basedOn w:val="Policepardfaut"/>
    <w:link w:val="Titre2"/>
    <w:uiPriority w:val="9"/>
    <w:rsid w:val="00130689"/>
    <w:rPr>
      <w:rFonts w:ascii="Arial Narrow" w:eastAsia="Lucida Sans Unicode" w:hAnsi="Arial Narrow" w:cs="Arial"/>
      <w:b/>
    </w:rPr>
  </w:style>
  <w:style w:type="character" w:styleId="Lienhypertextesuivivisit">
    <w:name w:val="FollowedHyperlink"/>
    <w:basedOn w:val="Policepardfaut"/>
    <w:uiPriority w:val="99"/>
    <w:semiHidden/>
    <w:unhideWhenUsed/>
    <w:rsid w:val="003C406F"/>
    <w:rPr>
      <w:color w:val="954F72" w:themeColor="followedHyperlink"/>
      <w:u w:val="single"/>
    </w:rPr>
  </w:style>
  <w:style w:type="paragraph" w:customStyle="1" w:styleId="5Articlenormal">
    <w:name w:val="5. Article normal"/>
    <w:basedOn w:val="Normal"/>
    <w:link w:val="5ArticlenormalCar"/>
    <w:autoRedefine/>
    <w:qFormat/>
    <w:rsid w:val="0002039E"/>
    <w:pPr>
      <w:widowControl w:val="0"/>
      <w:spacing w:before="160" w:after="200" w:line="360" w:lineRule="auto"/>
      <w:contextualSpacing/>
      <w:jc w:val="both"/>
    </w:pPr>
    <w:rPr>
      <w:rFonts w:ascii="Arial Narrow" w:eastAsia="Lucida Sans Unicode" w:hAnsi="Arial Narrow" w:cs="Arial"/>
      <w:b/>
      <w:kern w:val="1"/>
      <w:szCs w:val="18"/>
    </w:rPr>
  </w:style>
  <w:style w:type="character" w:customStyle="1" w:styleId="5ArticlenormalCar">
    <w:name w:val="5. Article normal Car"/>
    <w:link w:val="5Articlenormal"/>
    <w:rsid w:val="0002039E"/>
    <w:rPr>
      <w:rFonts w:ascii="Arial Narrow" w:eastAsia="Lucida Sans Unicode" w:hAnsi="Arial Narrow" w:cs="Arial"/>
      <w:b/>
      <w:kern w:val="1"/>
      <w:szCs w:val="18"/>
    </w:rPr>
  </w:style>
  <w:style w:type="character" w:customStyle="1" w:styleId="ParagraphedelisteCar">
    <w:name w:val="Paragraphe de liste Car"/>
    <w:link w:val="Paragraphedeliste"/>
    <w:uiPriority w:val="34"/>
    <w:rsid w:val="00524389"/>
  </w:style>
  <w:style w:type="character" w:customStyle="1" w:styleId="Titre3Car">
    <w:name w:val="Titre 3 Car"/>
    <w:basedOn w:val="Policepardfaut"/>
    <w:link w:val="Titre3"/>
    <w:uiPriority w:val="9"/>
    <w:rsid w:val="00090BEA"/>
    <w:rPr>
      <w:rFonts w:asciiTheme="majorHAnsi" w:eastAsiaTheme="majorEastAsia" w:hAnsiTheme="majorHAnsi" w:cstheme="majorBidi"/>
      <w:color w:val="1F4D78" w:themeColor="accent1" w:themeShade="7F"/>
      <w:sz w:val="24"/>
      <w:szCs w:val="24"/>
    </w:rPr>
  </w:style>
  <w:style w:type="paragraph" w:styleId="Retraitcorpsdetexte">
    <w:name w:val="Body Text Indent"/>
    <w:basedOn w:val="Normal"/>
    <w:link w:val="RetraitcorpsdetexteCar"/>
    <w:uiPriority w:val="99"/>
    <w:semiHidden/>
    <w:unhideWhenUsed/>
    <w:rsid w:val="00F0784C"/>
    <w:pPr>
      <w:spacing w:after="120"/>
      <w:ind w:left="283"/>
    </w:pPr>
  </w:style>
  <w:style w:type="character" w:customStyle="1" w:styleId="RetraitcorpsdetexteCar">
    <w:name w:val="Retrait corps de texte Car"/>
    <w:basedOn w:val="Policepardfaut"/>
    <w:link w:val="Retraitcorpsdetexte"/>
    <w:uiPriority w:val="99"/>
    <w:semiHidden/>
    <w:rsid w:val="00F0784C"/>
  </w:style>
  <w:style w:type="paragraph" w:styleId="Retraitcorpsdetexte2">
    <w:name w:val="Body Text Indent 2"/>
    <w:basedOn w:val="Normal"/>
    <w:link w:val="Retraitcorpsdetexte2Car"/>
    <w:uiPriority w:val="99"/>
    <w:semiHidden/>
    <w:unhideWhenUsed/>
    <w:rsid w:val="00F0784C"/>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F0784C"/>
  </w:style>
  <w:style w:type="table" w:customStyle="1" w:styleId="Grilledutableau2">
    <w:name w:val="Grille du tableau2"/>
    <w:basedOn w:val="TableauNormal"/>
    <w:next w:val="Grilledutableau"/>
    <w:uiPriority w:val="39"/>
    <w:rsid w:val="00F078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7A20"/>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2857986">
      <w:bodyDiv w:val="1"/>
      <w:marLeft w:val="0"/>
      <w:marRight w:val="0"/>
      <w:marTop w:val="0"/>
      <w:marBottom w:val="0"/>
      <w:divBdr>
        <w:top w:val="none" w:sz="0" w:space="0" w:color="auto"/>
        <w:left w:val="none" w:sz="0" w:space="0" w:color="auto"/>
        <w:bottom w:val="none" w:sz="0" w:space="0" w:color="auto"/>
        <w:right w:val="none" w:sz="0" w:space="0" w:color="auto"/>
      </w:divBdr>
    </w:div>
    <w:div w:id="638147426">
      <w:bodyDiv w:val="1"/>
      <w:marLeft w:val="0"/>
      <w:marRight w:val="0"/>
      <w:marTop w:val="0"/>
      <w:marBottom w:val="0"/>
      <w:divBdr>
        <w:top w:val="none" w:sz="0" w:space="0" w:color="auto"/>
        <w:left w:val="none" w:sz="0" w:space="0" w:color="auto"/>
        <w:bottom w:val="none" w:sz="0" w:space="0" w:color="auto"/>
        <w:right w:val="none" w:sz="0" w:space="0" w:color="auto"/>
      </w:divBdr>
    </w:div>
    <w:div w:id="654063781">
      <w:bodyDiv w:val="1"/>
      <w:marLeft w:val="0"/>
      <w:marRight w:val="0"/>
      <w:marTop w:val="0"/>
      <w:marBottom w:val="0"/>
      <w:divBdr>
        <w:top w:val="none" w:sz="0" w:space="0" w:color="auto"/>
        <w:left w:val="none" w:sz="0" w:space="0" w:color="auto"/>
        <w:bottom w:val="none" w:sz="0" w:space="0" w:color="auto"/>
        <w:right w:val="none" w:sz="0" w:space="0" w:color="auto"/>
      </w:divBdr>
    </w:div>
    <w:div w:id="1115179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orus-pro.gouv.f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legifrance.gouv.fr/affichCodeArticle.do?cidTexte=LEGITEXT000006073189&amp;idArticle=LEGIARTI000023263965&amp;dateTexte=&amp;categorieLien=cid" TargetMode="External"/><Relationship Id="rId4" Type="http://schemas.openxmlformats.org/officeDocument/2006/relationships/settings" Target="settings.xml"/><Relationship Id="rId9" Type="http://schemas.openxmlformats.org/officeDocument/2006/relationships/hyperlink" Target="https://www.legifrance.gouv.fr/affichCodeArticle.do?idArticle=LEGIARTI000018520576&amp;cidTexte=LEGITEXT000006072050" TargetMode="Externa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B14DD2" w:rsidP="00B14DD2">
          <w:pPr>
            <w:pStyle w:val="B9F3AE98F5FB4C8B95EE955AACB3EEA21"/>
          </w:pPr>
          <w:r w:rsidRPr="00E42FF3">
            <w:rPr>
              <w:rStyle w:val="Textedelespacerserv"/>
              <w:rFonts w:ascii="Georgia" w:hAnsi="Georgia"/>
              <w:sz w:val="22"/>
              <w:szCs w:val="22"/>
            </w:rPr>
            <w:t>Choisissez un élément.</w:t>
          </w:r>
        </w:p>
      </w:docPartBody>
    </w:docPart>
    <w:docPart>
      <w:docPartPr>
        <w:name w:val="8C01F0A9B2464AC487116D9F5DDF47D4"/>
        <w:category>
          <w:name w:val="Général"/>
          <w:gallery w:val="placeholder"/>
        </w:category>
        <w:types>
          <w:type w:val="bbPlcHdr"/>
        </w:types>
        <w:behaviors>
          <w:behavior w:val="content"/>
        </w:behaviors>
        <w:guid w:val="{7FA690B5-57AA-489A-B56A-5203595617DB}"/>
      </w:docPartPr>
      <w:docPartBody>
        <w:p w:rsidR="000F0D5B" w:rsidRDefault="00B14DD2" w:rsidP="00B14DD2">
          <w:pPr>
            <w:pStyle w:val="8C01F0A9B2464AC487116D9F5DDF47D41"/>
          </w:pPr>
          <w:r w:rsidRPr="00E42FF3">
            <w:rPr>
              <w:rStyle w:val="Textedelespacerserv"/>
              <w:rFonts w:ascii="Georgia" w:hAnsi="Georgia"/>
            </w:rPr>
            <w:t>Choisissez un élément.</w:t>
          </w:r>
        </w:p>
      </w:docPartBody>
    </w:docPart>
    <w:docPart>
      <w:docPartPr>
        <w:name w:val="C5E497FAB3FF476E8074CEA8D307215D"/>
        <w:category>
          <w:name w:val="Général"/>
          <w:gallery w:val="placeholder"/>
        </w:category>
        <w:types>
          <w:type w:val="bbPlcHdr"/>
        </w:types>
        <w:behaviors>
          <w:behavior w:val="content"/>
        </w:behaviors>
        <w:guid w:val="{7AA6F6B2-EA7C-41EF-B33F-7F5AA886D0DE}"/>
      </w:docPartPr>
      <w:docPartBody>
        <w:p w:rsidR="000F0D5B" w:rsidRDefault="00B14DD2" w:rsidP="00B14DD2">
          <w:pPr>
            <w:pStyle w:val="C5E497FAB3FF476E8074CEA8D307215D1"/>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0F0D5B"/>
    <w:rsid w:val="001F3EBB"/>
    <w:rsid w:val="00341FAD"/>
    <w:rsid w:val="003D3CD5"/>
    <w:rsid w:val="00523F09"/>
    <w:rsid w:val="005A3E7F"/>
    <w:rsid w:val="00780FF5"/>
    <w:rsid w:val="0080748F"/>
    <w:rsid w:val="00864732"/>
    <w:rsid w:val="00916321"/>
    <w:rsid w:val="009E2391"/>
    <w:rsid w:val="00A3148D"/>
    <w:rsid w:val="00AC31B5"/>
    <w:rsid w:val="00AF1EE1"/>
    <w:rsid w:val="00B14DD2"/>
    <w:rsid w:val="00B90D7C"/>
    <w:rsid w:val="00C55B1B"/>
    <w:rsid w:val="00C60EC9"/>
    <w:rsid w:val="00CA7DD1"/>
    <w:rsid w:val="00CB08D0"/>
    <w:rsid w:val="00CD21C0"/>
    <w:rsid w:val="00E25E61"/>
    <w:rsid w:val="00FD29B3"/>
    <w:rsid w:val="00FE1F1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916321"/>
    <w:rPr>
      <w:color w:val="808080"/>
    </w:rPr>
  </w:style>
  <w:style w:type="paragraph" w:customStyle="1" w:styleId="496E3E6C63FF49B6BDD68DD5369CC8B0">
    <w:name w:val="496E3E6C63FF49B6BDD68DD5369CC8B0"/>
    <w:rsid w:val="005A3E7F"/>
  </w:style>
  <w:style w:type="paragraph" w:customStyle="1" w:styleId="32C35D4DD2374ECBBF0849A068691577">
    <w:name w:val="32C35D4DD2374ECBBF0849A068691577"/>
    <w:rsid w:val="005A3E7F"/>
  </w:style>
  <w:style w:type="paragraph" w:customStyle="1" w:styleId="EA9F2C9EB946456DA82BCABFEE37A5AE">
    <w:name w:val="EA9F2C9EB946456DA82BCABFEE37A5AE"/>
    <w:rsid w:val="005A3E7F"/>
  </w:style>
  <w:style w:type="paragraph" w:customStyle="1" w:styleId="A9199AA5F27040D494CD47CB166AE7E4">
    <w:name w:val="A9199AA5F27040D494CD47CB166AE7E4"/>
    <w:rsid w:val="005A3E7F"/>
  </w:style>
  <w:style w:type="paragraph" w:customStyle="1" w:styleId="3AC0B2436A074DBEBAB1E1D35CC9467B">
    <w:name w:val="3AC0B2436A074DBEBAB1E1D35CC9467B"/>
    <w:rsid w:val="005A3E7F"/>
  </w:style>
  <w:style w:type="paragraph" w:customStyle="1" w:styleId="B9F3AE98F5FB4C8B95EE955AACB3EEA2">
    <w:name w:val="B9F3AE98F5FB4C8B95EE955AACB3EEA2"/>
    <w:rsid w:val="005A3E7F"/>
  </w:style>
  <w:style w:type="paragraph" w:customStyle="1" w:styleId="8F7A6516F45C4876BD5BA5B9A352D517">
    <w:name w:val="8F7A6516F45C4876BD5BA5B9A352D517"/>
    <w:rsid w:val="005A3E7F"/>
  </w:style>
  <w:style w:type="paragraph" w:customStyle="1" w:styleId="DBA709B797704C3F92D24CF6AEA5B724">
    <w:name w:val="DBA709B797704C3F92D24CF6AEA5B724"/>
    <w:rsid w:val="005A3E7F"/>
  </w:style>
  <w:style w:type="paragraph" w:customStyle="1" w:styleId="FC38154F0D3E44D7B7FF78C41989663B">
    <w:name w:val="FC38154F0D3E44D7B7FF78C41989663B"/>
    <w:rsid w:val="005A3E7F"/>
  </w:style>
  <w:style w:type="paragraph" w:customStyle="1" w:styleId="27E6C5E60EC9475AA11C1BE150FBA720">
    <w:name w:val="27E6C5E60EC9475AA11C1BE150FBA720"/>
    <w:rsid w:val="005A3E7F"/>
  </w:style>
  <w:style w:type="paragraph" w:customStyle="1" w:styleId="2A1E563712BA406CA3FE928BB183F270">
    <w:name w:val="2A1E563712BA406CA3FE928BB183F270"/>
    <w:rsid w:val="005A3E7F"/>
  </w:style>
  <w:style w:type="paragraph" w:customStyle="1" w:styleId="27F912B792AB4CB9BDB7AEA5281195E9">
    <w:name w:val="27F912B792AB4CB9BDB7AEA5281195E9"/>
    <w:rsid w:val="005A3E7F"/>
  </w:style>
  <w:style w:type="paragraph" w:customStyle="1" w:styleId="E89994D442754721AEA82704206A4513">
    <w:name w:val="E89994D442754721AEA82704206A4513"/>
    <w:rsid w:val="005A3E7F"/>
  </w:style>
  <w:style w:type="paragraph" w:customStyle="1" w:styleId="E85349AB6D474986B4D292AFE850F052">
    <w:name w:val="E85349AB6D474986B4D292AFE850F052"/>
    <w:rsid w:val="005A3E7F"/>
  </w:style>
  <w:style w:type="paragraph" w:customStyle="1" w:styleId="955232AC95874CD1A3AE2B8BC08FFA83">
    <w:name w:val="955232AC95874CD1A3AE2B8BC08FFA83"/>
    <w:rsid w:val="005A3E7F"/>
  </w:style>
  <w:style w:type="paragraph" w:customStyle="1" w:styleId="EAB02B3F4C524A378393354354EC498C">
    <w:name w:val="EAB02B3F4C524A378393354354EC498C"/>
    <w:rsid w:val="005A3E7F"/>
  </w:style>
  <w:style w:type="paragraph" w:customStyle="1" w:styleId="F3FB9DD6D2CA42C9BC3FE27D9F2982A6">
    <w:name w:val="F3FB9DD6D2CA42C9BC3FE27D9F2982A6"/>
    <w:rsid w:val="005A3E7F"/>
  </w:style>
  <w:style w:type="paragraph" w:customStyle="1" w:styleId="8C01F0A9B2464AC487116D9F5DDF47D4">
    <w:name w:val="8C01F0A9B2464AC487116D9F5DDF47D4"/>
    <w:rsid w:val="00B14DD2"/>
  </w:style>
  <w:style w:type="paragraph" w:customStyle="1" w:styleId="C5E497FAB3FF476E8074CEA8D307215D">
    <w:name w:val="C5E497FAB3FF476E8074CEA8D307215D"/>
    <w:rsid w:val="00B14DD2"/>
  </w:style>
  <w:style w:type="paragraph" w:customStyle="1" w:styleId="B9F3AE98F5FB4C8B95EE955AACB3EEA21">
    <w:name w:val="B9F3AE98F5FB4C8B95EE955AACB3EEA21"/>
    <w:rsid w:val="00B14DD2"/>
    <w:pPr>
      <w:spacing w:after="0" w:line="240" w:lineRule="auto"/>
    </w:pPr>
    <w:rPr>
      <w:rFonts w:ascii="Arial" w:eastAsiaTheme="minorHAnsi" w:hAnsi="Arial"/>
      <w:sz w:val="20"/>
      <w:szCs w:val="20"/>
      <w:lang w:eastAsia="en-US"/>
    </w:rPr>
  </w:style>
  <w:style w:type="paragraph" w:customStyle="1" w:styleId="C5E497FAB3FF476E8074CEA8D307215D1">
    <w:name w:val="C5E497FAB3FF476E8074CEA8D307215D1"/>
    <w:rsid w:val="00B14DD2"/>
    <w:rPr>
      <w:rFonts w:eastAsiaTheme="minorHAnsi"/>
      <w:lang w:eastAsia="en-US"/>
    </w:rPr>
  </w:style>
  <w:style w:type="paragraph" w:customStyle="1" w:styleId="8C01F0A9B2464AC487116D9F5DDF47D41">
    <w:name w:val="8C01F0A9B2464AC487116D9F5DDF47D41"/>
    <w:rsid w:val="00B14DD2"/>
    <w:rPr>
      <w:rFonts w:eastAsiaTheme="minorHAnsi"/>
      <w:lang w:eastAsia="en-US"/>
    </w:rPr>
  </w:style>
  <w:style w:type="paragraph" w:customStyle="1" w:styleId="90FF8210E4FF431E93CC06F090F3B62C">
    <w:name w:val="90FF8210E4FF431E93CC06F090F3B62C"/>
    <w:rsid w:val="0091632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7D0CC1-EC29-468F-A352-6A77674BEA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490</TotalTime>
  <Pages>21</Pages>
  <Words>6965</Words>
  <Characters>38310</Characters>
  <Application>Microsoft Office Word</Application>
  <DocSecurity>0</DocSecurity>
  <Lines>319</Lines>
  <Paragraphs>90</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45185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PAQUI Loane</cp:lastModifiedBy>
  <cp:revision>7</cp:revision>
  <dcterms:created xsi:type="dcterms:W3CDTF">2023-07-03T14:16:00Z</dcterms:created>
  <dcterms:modified xsi:type="dcterms:W3CDTF">2024-11-15T14:34:00Z</dcterms:modified>
</cp:coreProperties>
</file>