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D73D0" w14:textId="77777777" w:rsidR="009F0DE2" w:rsidRDefault="009F0DE2" w:rsidP="009F0DE2">
      <w:pPr>
        <w:jc w:val="left"/>
      </w:pPr>
      <w:r>
        <w:rPr>
          <w:noProof/>
          <w:lang w:eastAsia="fr-FR"/>
        </w:rPr>
        <w:drawing>
          <wp:anchor distT="0" distB="0" distL="114300" distR="114300" simplePos="0" relativeHeight="251659264" behindDoc="0" locked="0" layoutInCell="1" allowOverlap="1" wp14:anchorId="773FDCC7" wp14:editId="6805A31B">
            <wp:simplePos x="0" y="0"/>
            <wp:positionH relativeFrom="page">
              <wp:posOffset>909320</wp:posOffset>
            </wp:positionH>
            <wp:positionV relativeFrom="page">
              <wp:posOffset>299720</wp:posOffset>
            </wp:positionV>
            <wp:extent cx="2888615" cy="108966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8615" cy="1089660"/>
                    </a:xfrm>
                    <a:prstGeom prst="rect">
                      <a:avLst/>
                    </a:prstGeom>
                    <a:noFill/>
                  </pic:spPr>
                </pic:pic>
              </a:graphicData>
            </a:graphic>
            <wp14:sizeRelH relativeFrom="page">
              <wp14:pctWidth>0</wp14:pctWidth>
            </wp14:sizeRelH>
            <wp14:sizeRelV relativeFrom="page">
              <wp14:pctHeight>0</wp14:pctHeight>
            </wp14:sizeRelV>
          </wp:anchor>
        </w:drawing>
      </w:r>
    </w:p>
    <w:p w14:paraId="3DE0B46D" w14:textId="77777777" w:rsidR="009F0DE2" w:rsidRDefault="009F0DE2" w:rsidP="009F0DE2">
      <w:pPr>
        <w:jc w:val="left"/>
      </w:pPr>
    </w:p>
    <w:p w14:paraId="70768679" w14:textId="77777777" w:rsidR="009F0DE2" w:rsidRDefault="009F0DE2" w:rsidP="009F0DE2">
      <w:pPr>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92161C" w14:paraId="40099C31" w14:textId="77777777" w:rsidTr="00924837">
        <w:trPr>
          <w:trHeight w:val="2451"/>
          <w:jc w:val="center"/>
        </w:trPr>
        <w:tc>
          <w:tcPr>
            <w:tcW w:w="9062" w:type="dxa"/>
            <w:tcBorders>
              <w:top w:val="single" w:sz="4" w:space="0" w:color="auto"/>
              <w:left w:val="single" w:sz="4" w:space="0" w:color="auto"/>
              <w:right w:val="single" w:sz="4" w:space="0" w:color="auto"/>
            </w:tcBorders>
            <w:vAlign w:val="center"/>
            <w:hideMark/>
          </w:tcPr>
          <w:p w14:paraId="0E11B7BC" w14:textId="77777777" w:rsidR="0092161C" w:rsidRPr="00FE583F" w:rsidRDefault="0092161C" w:rsidP="00C11DC7">
            <w:pPr>
              <w:jc w:val="center"/>
              <w:rPr>
                <w:b/>
                <w:sz w:val="36"/>
                <w:szCs w:val="28"/>
              </w:rPr>
            </w:pPr>
            <w:r w:rsidRPr="00FE583F">
              <w:rPr>
                <w:b/>
                <w:sz w:val="36"/>
                <w:szCs w:val="28"/>
              </w:rPr>
              <w:t>UNIVERSITE DE BORDEAUX</w:t>
            </w:r>
          </w:p>
          <w:p w14:paraId="58C270CD" w14:textId="77777777" w:rsidR="0092161C" w:rsidRDefault="0092161C" w:rsidP="00C11DC7">
            <w:pPr>
              <w:jc w:val="center"/>
              <w:rPr>
                <w:rFonts w:cs="Arial"/>
              </w:rPr>
            </w:pPr>
            <w:r>
              <w:rPr>
                <w:rFonts w:cs="Arial"/>
              </w:rPr>
              <w:t>35, place Pey Berland</w:t>
            </w:r>
          </w:p>
          <w:p w14:paraId="4A13E957" w14:textId="77777777" w:rsidR="0092161C" w:rsidRDefault="0092161C" w:rsidP="00C11DC7">
            <w:pPr>
              <w:jc w:val="center"/>
              <w:rPr>
                <w:b/>
                <w:sz w:val="28"/>
                <w:szCs w:val="28"/>
              </w:rPr>
            </w:pPr>
            <w:r w:rsidRPr="001B7CA0">
              <w:rPr>
                <w:rFonts w:cs="Arial"/>
              </w:rPr>
              <w:t>33000 BORDEAUX</w:t>
            </w:r>
          </w:p>
          <w:p w14:paraId="366E4995" w14:textId="78EB91BC" w:rsidR="0092161C" w:rsidRDefault="0092161C" w:rsidP="00C11DC7">
            <w:pPr>
              <w:pStyle w:val="Corpsdetexte"/>
              <w:tabs>
                <w:tab w:val="right" w:leader="dot" w:pos="10206"/>
              </w:tabs>
              <w:spacing w:before="120" w:line="256" w:lineRule="auto"/>
              <w:jc w:val="center"/>
              <w:rPr>
                <w:b/>
                <w:sz w:val="28"/>
                <w:szCs w:val="28"/>
              </w:rPr>
            </w:pPr>
            <w:r w:rsidRPr="0036548E">
              <w:rPr>
                <w:b/>
                <w:color w:val="000000"/>
                <w:sz w:val="32"/>
                <w:szCs w:val="32"/>
                <w:lang w:eastAsia="en-US"/>
              </w:rPr>
              <w:t xml:space="preserve"> </w:t>
            </w:r>
          </w:p>
        </w:tc>
      </w:tr>
      <w:tr w:rsidR="009F0DE2" w14:paraId="68E5510A" w14:textId="77777777" w:rsidTr="00C11DC7">
        <w:trPr>
          <w:trHeight w:val="703"/>
          <w:jc w:val="center"/>
        </w:trPr>
        <w:tc>
          <w:tcPr>
            <w:tcW w:w="9062" w:type="dxa"/>
            <w:tcBorders>
              <w:top w:val="single" w:sz="4" w:space="0" w:color="auto"/>
              <w:left w:val="single" w:sz="4" w:space="0" w:color="auto"/>
              <w:bottom w:val="nil"/>
              <w:right w:val="single" w:sz="4" w:space="0" w:color="auto"/>
            </w:tcBorders>
            <w:shd w:val="clear" w:color="auto" w:fill="auto"/>
            <w:vAlign w:val="center"/>
            <w:hideMark/>
          </w:tcPr>
          <w:p w14:paraId="0B4172FF" w14:textId="2C8D55A8" w:rsidR="009F0DE2" w:rsidRPr="00E03E9B" w:rsidRDefault="009F0DE2" w:rsidP="00C11DC7">
            <w:pPr>
              <w:spacing w:after="0" w:line="257" w:lineRule="auto"/>
              <w:jc w:val="center"/>
              <w:rPr>
                <w:b/>
                <w:color w:val="3333FF"/>
                <w:sz w:val="36"/>
                <w:szCs w:val="36"/>
              </w:rPr>
            </w:pPr>
            <w:proofErr w:type="gramStart"/>
            <w:r>
              <w:rPr>
                <w:b/>
                <w:color w:val="3333FF"/>
                <w:sz w:val="36"/>
                <w:szCs w:val="36"/>
              </w:rPr>
              <w:t>n</w:t>
            </w:r>
            <w:proofErr w:type="gramEnd"/>
            <w:r>
              <w:rPr>
                <w:b/>
                <w:color w:val="3333FF"/>
                <w:sz w:val="36"/>
                <w:szCs w:val="36"/>
              </w:rPr>
              <w:t>°</w:t>
            </w:r>
            <w:r w:rsidR="00DD78A7">
              <w:rPr>
                <w:b/>
                <w:color w:val="3333FF"/>
                <w:sz w:val="36"/>
                <w:szCs w:val="36"/>
              </w:rPr>
              <w:t>202</w:t>
            </w:r>
            <w:r w:rsidR="0092161C">
              <w:rPr>
                <w:b/>
                <w:color w:val="3333FF"/>
                <w:sz w:val="36"/>
                <w:szCs w:val="36"/>
              </w:rPr>
              <w:t>4</w:t>
            </w:r>
            <w:r>
              <w:rPr>
                <w:b/>
                <w:color w:val="3333FF"/>
                <w:sz w:val="36"/>
                <w:szCs w:val="36"/>
              </w:rPr>
              <w:t>-</w:t>
            </w:r>
            <w:r w:rsidR="0040216F">
              <w:rPr>
                <w:b/>
                <w:color w:val="3333FF"/>
                <w:sz w:val="36"/>
                <w:szCs w:val="36"/>
              </w:rPr>
              <w:t>039</w:t>
            </w:r>
          </w:p>
        </w:tc>
      </w:tr>
      <w:tr w:rsidR="009F0DE2" w14:paraId="2A590B21" w14:textId="77777777" w:rsidTr="00C11DC7">
        <w:trPr>
          <w:trHeight w:val="414"/>
          <w:jc w:val="center"/>
        </w:trPr>
        <w:tc>
          <w:tcPr>
            <w:tcW w:w="9062" w:type="dxa"/>
            <w:tcBorders>
              <w:top w:val="nil"/>
              <w:left w:val="single" w:sz="4" w:space="0" w:color="auto"/>
              <w:bottom w:val="nil"/>
              <w:right w:val="single" w:sz="4" w:space="0" w:color="auto"/>
            </w:tcBorders>
            <w:shd w:val="clear" w:color="auto" w:fill="auto"/>
            <w:vAlign w:val="center"/>
          </w:tcPr>
          <w:p w14:paraId="4062D382" w14:textId="653849D7" w:rsidR="009F0DE2" w:rsidRPr="00E03E9B" w:rsidRDefault="009F0DE2" w:rsidP="00C11DC7">
            <w:pPr>
              <w:spacing w:after="0" w:line="257" w:lineRule="auto"/>
              <w:jc w:val="center"/>
              <w:rPr>
                <w:rFonts w:cs="Arial"/>
                <w:i/>
                <w:color w:val="FF0000"/>
                <w:sz w:val="24"/>
                <w:szCs w:val="24"/>
              </w:rPr>
            </w:pPr>
          </w:p>
        </w:tc>
      </w:tr>
      <w:tr w:rsidR="009F0DE2" w14:paraId="42C3273F" w14:textId="77777777" w:rsidTr="00C11DC7">
        <w:trPr>
          <w:trHeight w:val="1554"/>
          <w:jc w:val="center"/>
        </w:trPr>
        <w:tc>
          <w:tcPr>
            <w:tcW w:w="9062" w:type="dxa"/>
            <w:tcBorders>
              <w:top w:val="nil"/>
              <w:left w:val="single" w:sz="4" w:space="0" w:color="auto"/>
              <w:bottom w:val="single" w:sz="4" w:space="0" w:color="auto"/>
              <w:right w:val="single" w:sz="4" w:space="0" w:color="auto"/>
            </w:tcBorders>
            <w:shd w:val="clear" w:color="auto" w:fill="auto"/>
            <w:vAlign w:val="center"/>
          </w:tcPr>
          <w:p w14:paraId="350CAFDB" w14:textId="3D4143A0" w:rsidR="009F0DE2" w:rsidRDefault="009F0DE2" w:rsidP="00DD78A7">
            <w:pPr>
              <w:spacing w:after="0" w:line="257" w:lineRule="auto"/>
              <w:jc w:val="center"/>
              <w:rPr>
                <w:b/>
                <w:color w:val="3333FF"/>
                <w:sz w:val="36"/>
                <w:szCs w:val="36"/>
              </w:rPr>
            </w:pPr>
            <w:r>
              <w:t xml:space="preserve"> </w:t>
            </w:r>
            <w:r>
              <w:rPr>
                <w:b/>
                <w:color w:val="3333FF"/>
                <w:sz w:val="36"/>
                <w:szCs w:val="36"/>
              </w:rPr>
              <w:t xml:space="preserve"> </w:t>
            </w:r>
            <w:r w:rsidR="0092161C">
              <w:rPr>
                <w:b/>
                <w:color w:val="3333FF"/>
                <w:sz w:val="36"/>
                <w:szCs w:val="36"/>
              </w:rPr>
              <w:t>Concession de service de reprographie</w:t>
            </w:r>
            <w:r w:rsidR="00702D81">
              <w:rPr>
                <w:b/>
                <w:color w:val="3333FF"/>
                <w:sz w:val="36"/>
                <w:szCs w:val="36"/>
              </w:rPr>
              <w:t xml:space="preserve"> à destination des </w:t>
            </w:r>
            <w:r w:rsidR="0092161C">
              <w:rPr>
                <w:b/>
                <w:color w:val="3333FF"/>
                <w:sz w:val="36"/>
                <w:szCs w:val="36"/>
              </w:rPr>
              <w:t>utilisateurs des bibliothèques de l’Université de Bordeaux</w:t>
            </w:r>
            <w:r>
              <w:rPr>
                <w:b/>
                <w:color w:val="3333FF"/>
                <w:sz w:val="36"/>
                <w:szCs w:val="36"/>
              </w:rPr>
              <w:t xml:space="preserve"> </w:t>
            </w:r>
          </w:p>
        </w:tc>
      </w:tr>
      <w:tr w:rsidR="008F4C6B" w14:paraId="574E08BE" w14:textId="77777777" w:rsidTr="00E170D1">
        <w:trPr>
          <w:trHeight w:val="3558"/>
          <w:jc w:val="center"/>
        </w:trPr>
        <w:tc>
          <w:tcPr>
            <w:tcW w:w="9062" w:type="dxa"/>
            <w:tcBorders>
              <w:top w:val="single" w:sz="4" w:space="0" w:color="auto"/>
              <w:left w:val="single" w:sz="4" w:space="0" w:color="auto"/>
              <w:right w:val="single" w:sz="4" w:space="0" w:color="auto"/>
            </w:tcBorders>
            <w:vAlign w:val="center"/>
          </w:tcPr>
          <w:p w14:paraId="592995D9" w14:textId="3CBF1665" w:rsidR="008F4C6B" w:rsidRDefault="00A27468" w:rsidP="00C11DC7">
            <w:pPr>
              <w:pStyle w:val="En-tte"/>
              <w:spacing w:line="256" w:lineRule="auto"/>
              <w:ind w:firstLine="0"/>
              <w:jc w:val="center"/>
              <w:rPr>
                <w:b/>
                <w:sz w:val="36"/>
                <w:szCs w:val="36"/>
                <w:lang w:eastAsia="en-US"/>
              </w:rPr>
            </w:pPr>
            <w:r>
              <w:rPr>
                <w:b/>
                <w:sz w:val="36"/>
                <w:szCs w:val="36"/>
                <w:lang w:eastAsia="en-US"/>
              </w:rPr>
              <w:t>Contrat de concession de service</w:t>
            </w:r>
          </w:p>
          <w:p w14:paraId="53C568B0" w14:textId="4B6A3553" w:rsidR="008F4C6B" w:rsidRPr="007550A4" w:rsidRDefault="008F4C6B" w:rsidP="00A27468">
            <w:pPr>
              <w:pStyle w:val="En-tte"/>
              <w:spacing w:line="256" w:lineRule="auto"/>
              <w:ind w:firstLine="0"/>
              <w:rPr>
                <w:sz w:val="36"/>
                <w:szCs w:val="36"/>
                <w:lang w:eastAsia="en-US"/>
              </w:rPr>
            </w:pPr>
          </w:p>
        </w:tc>
      </w:tr>
    </w:tbl>
    <w:p w14:paraId="65A86B8E" w14:textId="77777777" w:rsidR="009F0DE2" w:rsidRDefault="009F0DE2" w:rsidP="009F0DE2">
      <w:pPr>
        <w:jc w:val="left"/>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4"/>
        <w:gridCol w:w="1584"/>
        <w:gridCol w:w="7300"/>
      </w:tblGrid>
      <w:tr w:rsidR="00790103" w:rsidRPr="00551777" w14:paraId="708A5C4F" w14:textId="77777777" w:rsidTr="00790103">
        <w:trPr>
          <w:trHeight w:val="397"/>
          <w:jc w:val="center"/>
        </w:trPr>
        <w:tc>
          <w:tcPr>
            <w:tcW w:w="1884" w:type="dxa"/>
            <w:tcBorders>
              <w:bottom w:val="single" w:sz="4" w:space="0" w:color="auto"/>
            </w:tcBorders>
            <w:shd w:val="clear" w:color="auto" w:fill="F2F2F2" w:themeFill="background1" w:themeFillShade="F2"/>
            <w:vAlign w:val="center"/>
          </w:tcPr>
          <w:p w14:paraId="3A33AAAA" w14:textId="77777777" w:rsidR="00790103" w:rsidRPr="00551777" w:rsidRDefault="00790103" w:rsidP="00FC16B8">
            <w:pPr>
              <w:jc w:val="center"/>
              <w:rPr>
                <w:b/>
              </w:rPr>
            </w:pPr>
            <w:r w:rsidRPr="00551777">
              <w:rPr>
                <w:b/>
              </w:rPr>
              <w:t>Nomenclature</w:t>
            </w:r>
          </w:p>
        </w:tc>
        <w:tc>
          <w:tcPr>
            <w:tcW w:w="1584" w:type="dxa"/>
            <w:tcBorders>
              <w:bottom w:val="single" w:sz="4" w:space="0" w:color="auto"/>
            </w:tcBorders>
            <w:shd w:val="clear" w:color="auto" w:fill="F2F2F2" w:themeFill="background1" w:themeFillShade="F2"/>
            <w:vAlign w:val="center"/>
          </w:tcPr>
          <w:p w14:paraId="6B27161E" w14:textId="77777777" w:rsidR="00790103" w:rsidRPr="00551777" w:rsidRDefault="00790103" w:rsidP="00FC16B8">
            <w:pPr>
              <w:jc w:val="center"/>
              <w:rPr>
                <w:b/>
              </w:rPr>
            </w:pPr>
            <w:r w:rsidRPr="00551777">
              <w:rPr>
                <w:b/>
              </w:rPr>
              <w:t>Code</w:t>
            </w:r>
          </w:p>
        </w:tc>
        <w:tc>
          <w:tcPr>
            <w:tcW w:w="7300" w:type="dxa"/>
            <w:tcBorders>
              <w:bottom w:val="single" w:sz="4" w:space="0" w:color="auto"/>
            </w:tcBorders>
            <w:shd w:val="clear" w:color="auto" w:fill="F2F2F2" w:themeFill="background1" w:themeFillShade="F2"/>
            <w:vAlign w:val="center"/>
          </w:tcPr>
          <w:p w14:paraId="55887F59" w14:textId="77777777" w:rsidR="00790103" w:rsidRPr="00551777" w:rsidRDefault="00790103" w:rsidP="00FC16B8">
            <w:pPr>
              <w:jc w:val="center"/>
              <w:rPr>
                <w:b/>
              </w:rPr>
            </w:pPr>
            <w:r w:rsidRPr="00551777">
              <w:rPr>
                <w:b/>
              </w:rPr>
              <w:t>Descriptif</w:t>
            </w:r>
          </w:p>
        </w:tc>
      </w:tr>
      <w:tr w:rsidR="00790103" w:rsidRPr="00A56507" w14:paraId="6CDF8CA2" w14:textId="77777777" w:rsidTr="00790103">
        <w:trPr>
          <w:trHeight w:val="439"/>
          <w:jc w:val="center"/>
        </w:trPr>
        <w:tc>
          <w:tcPr>
            <w:tcW w:w="1884" w:type="dxa"/>
            <w:tcBorders>
              <w:top w:val="single" w:sz="4" w:space="0" w:color="auto"/>
              <w:left w:val="single" w:sz="4" w:space="0" w:color="auto"/>
              <w:bottom w:val="single" w:sz="4" w:space="0" w:color="auto"/>
              <w:right w:val="single" w:sz="4" w:space="0" w:color="auto"/>
            </w:tcBorders>
            <w:vAlign w:val="center"/>
          </w:tcPr>
          <w:p w14:paraId="070440E2" w14:textId="77777777" w:rsidR="00790103" w:rsidRPr="00551777" w:rsidRDefault="00790103" w:rsidP="00FC16B8">
            <w:pPr>
              <w:jc w:val="center"/>
            </w:pPr>
            <w:r>
              <w:t>CPV</w:t>
            </w:r>
          </w:p>
        </w:tc>
        <w:tc>
          <w:tcPr>
            <w:tcW w:w="1584" w:type="dxa"/>
            <w:tcBorders>
              <w:left w:val="single" w:sz="4" w:space="0" w:color="auto"/>
              <w:bottom w:val="single" w:sz="4" w:space="0" w:color="auto"/>
            </w:tcBorders>
            <w:vAlign w:val="center"/>
          </w:tcPr>
          <w:p w14:paraId="4939CD15" w14:textId="515658A2" w:rsidR="00790103" w:rsidRPr="00157AA0" w:rsidRDefault="00790103" w:rsidP="00FC16B8">
            <w:pPr>
              <w:jc w:val="center"/>
              <w:rPr>
                <w:color w:val="000000"/>
                <w:szCs w:val="20"/>
              </w:rPr>
            </w:pPr>
            <w:r>
              <w:rPr>
                <w:color w:val="000000"/>
                <w:szCs w:val="20"/>
              </w:rPr>
              <w:t>79520000-5</w:t>
            </w:r>
          </w:p>
        </w:tc>
        <w:tc>
          <w:tcPr>
            <w:tcW w:w="7300" w:type="dxa"/>
            <w:tcBorders>
              <w:bottom w:val="single" w:sz="4" w:space="0" w:color="auto"/>
            </w:tcBorders>
            <w:vAlign w:val="center"/>
          </w:tcPr>
          <w:p w14:paraId="497D7432" w14:textId="58059001" w:rsidR="00790103" w:rsidRPr="00A56507" w:rsidRDefault="00790103" w:rsidP="00FC16B8">
            <w:pPr>
              <w:rPr>
                <w:rFonts w:asciiTheme="minorHAnsi" w:hAnsiTheme="minorHAnsi"/>
              </w:rPr>
            </w:pPr>
            <w:r>
              <w:rPr>
                <w:rFonts w:asciiTheme="minorHAnsi" w:hAnsiTheme="minorHAnsi"/>
              </w:rPr>
              <w:t>Services de reprographie</w:t>
            </w:r>
          </w:p>
        </w:tc>
      </w:tr>
      <w:tr w:rsidR="00790103" w:rsidRPr="00A56507" w14:paraId="60628EE8" w14:textId="77777777" w:rsidTr="00790103">
        <w:trPr>
          <w:trHeight w:val="398"/>
          <w:jc w:val="center"/>
        </w:trPr>
        <w:tc>
          <w:tcPr>
            <w:tcW w:w="1884" w:type="dxa"/>
            <w:tcBorders>
              <w:top w:val="single" w:sz="4" w:space="0" w:color="auto"/>
              <w:left w:val="single" w:sz="4" w:space="0" w:color="auto"/>
              <w:bottom w:val="single" w:sz="4" w:space="0" w:color="auto"/>
              <w:right w:val="single" w:sz="4" w:space="0" w:color="auto"/>
            </w:tcBorders>
            <w:vAlign w:val="center"/>
          </w:tcPr>
          <w:p w14:paraId="19B442E7" w14:textId="77777777" w:rsidR="00790103" w:rsidRPr="00551777" w:rsidRDefault="00790103" w:rsidP="00FC16B8">
            <w:pPr>
              <w:jc w:val="center"/>
            </w:pPr>
            <w:r>
              <w:t>NACRES</w:t>
            </w:r>
          </w:p>
        </w:tc>
        <w:tc>
          <w:tcPr>
            <w:tcW w:w="1584" w:type="dxa"/>
            <w:tcBorders>
              <w:left w:val="single" w:sz="4" w:space="0" w:color="auto"/>
              <w:bottom w:val="single" w:sz="4" w:space="0" w:color="auto"/>
            </w:tcBorders>
            <w:vAlign w:val="center"/>
          </w:tcPr>
          <w:p w14:paraId="33776A6A" w14:textId="040854C3" w:rsidR="00790103" w:rsidRPr="00157AA0" w:rsidRDefault="00790103" w:rsidP="00FC16B8">
            <w:pPr>
              <w:jc w:val="center"/>
              <w:rPr>
                <w:color w:val="000000"/>
                <w:szCs w:val="20"/>
              </w:rPr>
            </w:pPr>
            <w:r>
              <w:rPr>
                <w:color w:val="000000"/>
                <w:szCs w:val="20"/>
              </w:rPr>
              <w:t>AC.31</w:t>
            </w:r>
          </w:p>
        </w:tc>
        <w:tc>
          <w:tcPr>
            <w:tcW w:w="7300" w:type="dxa"/>
            <w:tcBorders>
              <w:bottom w:val="single" w:sz="4" w:space="0" w:color="auto"/>
            </w:tcBorders>
            <w:vAlign w:val="center"/>
          </w:tcPr>
          <w:p w14:paraId="073A3DD3" w14:textId="62B8BFFE" w:rsidR="00790103" w:rsidRPr="00A56507" w:rsidRDefault="00790103" w:rsidP="00FC16B8">
            <w:pPr>
              <w:rPr>
                <w:rFonts w:asciiTheme="minorHAnsi" w:hAnsiTheme="minorHAnsi"/>
              </w:rPr>
            </w:pPr>
            <w:r>
              <w:rPr>
                <w:rFonts w:asciiTheme="minorHAnsi" w:hAnsiTheme="minorHAnsi"/>
              </w:rPr>
              <w:t>Services externalisés d’impression et de reprographie</w:t>
            </w:r>
          </w:p>
        </w:tc>
      </w:tr>
    </w:tbl>
    <w:p w14:paraId="093313D6" w14:textId="77777777" w:rsidR="009F0DE2" w:rsidRDefault="009F0DE2" w:rsidP="009F0DE2">
      <w:pPr>
        <w:spacing w:after="0" w:line="240" w:lineRule="auto"/>
        <w:jc w:val="left"/>
      </w:pPr>
      <w:r>
        <w:br w:type="page"/>
      </w:r>
    </w:p>
    <w:p w14:paraId="078CA5C7" w14:textId="77777777" w:rsidR="009F0DE2" w:rsidRDefault="009F0DE2" w:rsidP="009F0DE2">
      <w:pPr>
        <w:jc w:val="left"/>
      </w:pPr>
    </w:p>
    <w:sdt>
      <w:sdtPr>
        <w:rPr>
          <w:rFonts w:asciiTheme="minorHAnsi" w:eastAsiaTheme="minorHAnsi" w:hAnsiTheme="minorHAnsi" w:cstheme="minorBidi"/>
          <w:color w:val="auto"/>
          <w:spacing w:val="0"/>
          <w:kern w:val="0"/>
          <w:sz w:val="22"/>
          <w:szCs w:val="22"/>
        </w:rPr>
        <w:id w:val="492150119"/>
        <w:docPartObj>
          <w:docPartGallery w:val="Table of Contents"/>
          <w:docPartUnique/>
        </w:docPartObj>
      </w:sdtPr>
      <w:sdtEndPr>
        <w:rPr>
          <w:rFonts w:ascii="Arial" w:hAnsi="Arial"/>
          <w:sz w:val="20"/>
        </w:rPr>
      </w:sdtEndPr>
      <w:sdtContent>
        <w:p w14:paraId="39C07D23" w14:textId="77777777" w:rsidR="009F0DE2" w:rsidRDefault="009F0DE2" w:rsidP="009F0DE2">
          <w:pPr>
            <w:pStyle w:val="Titre"/>
            <w:rPr>
              <w:rFonts w:asciiTheme="minorHAnsi" w:eastAsiaTheme="minorHAnsi" w:hAnsiTheme="minorHAnsi" w:cstheme="minorBidi"/>
              <w:spacing w:val="0"/>
              <w:kern w:val="0"/>
              <w:sz w:val="22"/>
              <w:szCs w:val="22"/>
            </w:rPr>
          </w:pPr>
          <w:r>
            <w:rPr>
              <w:b/>
            </w:rPr>
            <w:t>Table des matières</w:t>
          </w:r>
        </w:p>
        <w:p w14:paraId="40D2725C" w14:textId="295CDA94" w:rsidR="00C76776" w:rsidRDefault="009F0DE2">
          <w:pPr>
            <w:pStyle w:val="TM1"/>
            <w:tabs>
              <w:tab w:val="right" w:leader="dot" w:pos="9062"/>
            </w:tabs>
            <w:rPr>
              <w:rFonts w:asciiTheme="minorHAnsi" w:eastAsiaTheme="minorEastAsia" w:hAnsiTheme="minorHAnsi"/>
              <w:noProof/>
              <w:sz w:val="22"/>
              <w:lang w:eastAsia="fr-FR"/>
            </w:rPr>
          </w:pPr>
          <w:r>
            <w:fldChar w:fldCharType="begin"/>
          </w:r>
          <w:r>
            <w:instrText xml:space="preserve"> TOC \o "1-3" \h \z \u </w:instrText>
          </w:r>
          <w:r>
            <w:fldChar w:fldCharType="separate"/>
          </w:r>
          <w:hyperlink w:anchor="_Toc183081492" w:history="1">
            <w:r w:rsidR="00C76776" w:rsidRPr="00071D06">
              <w:rPr>
                <w:rStyle w:val="Lienhypertexte"/>
                <w:noProof/>
                <w14:scene3d>
                  <w14:camera w14:prst="orthographicFront"/>
                  <w14:lightRig w14:rig="threePt" w14:dir="t">
                    <w14:rot w14:lat="0" w14:lon="0" w14:rev="0"/>
                  </w14:lightRig>
                </w14:scene3d>
              </w:rPr>
              <w:t>Article 1 -</w:t>
            </w:r>
            <w:r w:rsidR="00C76776" w:rsidRPr="00071D06">
              <w:rPr>
                <w:rStyle w:val="Lienhypertexte"/>
                <w:noProof/>
              </w:rPr>
              <w:t xml:space="preserve"> Identification du pouvoir adjudicateur</w:t>
            </w:r>
            <w:r w:rsidR="00C76776">
              <w:rPr>
                <w:noProof/>
                <w:webHidden/>
              </w:rPr>
              <w:tab/>
            </w:r>
            <w:r w:rsidR="00C76776">
              <w:rPr>
                <w:noProof/>
                <w:webHidden/>
              </w:rPr>
              <w:fldChar w:fldCharType="begin"/>
            </w:r>
            <w:r w:rsidR="00C76776">
              <w:rPr>
                <w:noProof/>
                <w:webHidden/>
              </w:rPr>
              <w:instrText xml:space="preserve"> PAGEREF _Toc183081492 \h </w:instrText>
            </w:r>
            <w:r w:rsidR="00C76776">
              <w:rPr>
                <w:noProof/>
                <w:webHidden/>
              </w:rPr>
            </w:r>
            <w:r w:rsidR="00C76776">
              <w:rPr>
                <w:noProof/>
                <w:webHidden/>
              </w:rPr>
              <w:fldChar w:fldCharType="separate"/>
            </w:r>
            <w:r w:rsidR="00C76776">
              <w:rPr>
                <w:noProof/>
                <w:webHidden/>
              </w:rPr>
              <w:t>3</w:t>
            </w:r>
            <w:r w:rsidR="00C76776">
              <w:rPr>
                <w:noProof/>
                <w:webHidden/>
              </w:rPr>
              <w:fldChar w:fldCharType="end"/>
            </w:r>
          </w:hyperlink>
        </w:p>
        <w:p w14:paraId="647A0DC9" w14:textId="32C2915B" w:rsidR="00C76776" w:rsidRDefault="00613017">
          <w:pPr>
            <w:pStyle w:val="TM1"/>
            <w:tabs>
              <w:tab w:val="right" w:leader="dot" w:pos="9062"/>
            </w:tabs>
            <w:rPr>
              <w:rFonts w:asciiTheme="minorHAnsi" w:eastAsiaTheme="minorEastAsia" w:hAnsiTheme="minorHAnsi"/>
              <w:noProof/>
              <w:sz w:val="22"/>
              <w:lang w:eastAsia="fr-FR"/>
            </w:rPr>
          </w:pPr>
          <w:hyperlink w:anchor="_Toc183081493" w:history="1">
            <w:r w:rsidR="00C76776" w:rsidRPr="00071D06">
              <w:rPr>
                <w:rStyle w:val="Lienhypertexte"/>
                <w:noProof/>
                <w14:scene3d>
                  <w14:camera w14:prst="orthographicFront"/>
                  <w14:lightRig w14:rig="threePt" w14:dir="t">
                    <w14:rot w14:lat="0" w14:lon="0" w14:rev="0"/>
                  </w14:lightRig>
                </w14:scene3d>
              </w:rPr>
              <w:t>Article 2 -</w:t>
            </w:r>
            <w:r w:rsidR="00C76776" w:rsidRPr="00071D06">
              <w:rPr>
                <w:rStyle w:val="Lienhypertexte"/>
                <w:noProof/>
              </w:rPr>
              <w:t xml:space="preserve"> Cocontractant (à compléter par le candidat)</w:t>
            </w:r>
            <w:r w:rsidR="00C76776">
              <w:rPr>
                <w:noProof/>
                <w:webHidden/>
              </w:rPr>
              <w:tab/>
            </w:r>
            <w:r w:rsidR="00C76776">
              <w:rPr>
                <w:noProof/>
                <w:webHidden/>
              </w:rPr>
              <w:fldChar w:fldCharType="begin"/>
            </w:r>
            <w:r w:rsidR="00C76776">
              <w:rPr>
                <w:noProof/>
                <w:webHidden/>
              </w:rPr>
              <w:instrText xml:space="preserve"> PAGEREF _Toc183081493 \h </w:instrText>
            </w:r>
            <w:r w:rsidR="00C76776">
              <w:rPr>
                <w:noProof/>
                <w:webHidden/>
              </w:rPr>
            </w:r>
            <w:r w:rsidR="00C76776">
              <w:rPr>
                <w:noProof/>
                <w:webHidden/>
              </w:rPr>
              <w:fldChar w:fldCharType="separate"/>
            </w:r>
            <w:r w:rsidR="00C76776">
              <w:rPr>
                <w:noProof/>
                <w:webHidden/>
              </w:rPr>
              <w:t>4</w:t>
            </w:r>
            <w:r w:rsidR="00C76776">
              <w:rPr>
                <w:noProof/>
                <w:webHidden/>
              </w:rPr>
              <w:fldChar w:fldCharType="end"/>
            </w:r>
          </w:hyperlink>
        </w:p>
        <w:p w14:paraId="396FB41B" w14:textId="6FB6BFE7" w:rsidR="00C76776" w:rsidRDefault="00613017">
          <w:pPr>
            <w:pStyle w:val="TM1"/>
            <w:tabs>
              <w:tab w:val="right" w:leader="dot" w:pos="9062"/>
            </w:tabs>
            <w:rPr>
              <w:rFonts w:asciiTheme="minorHAnsi" w:eastAsiaTheme="minorEastAsia" w:hAnsiTheme="minorHAnsi"/>
              <w:noProof/>
              <w:sz w:val="22"/>
              <w:lang w:eastAsia="fr-FR"/>
            </w:rPr>
          </w:pPr>
          <w:hyperlink w:anchor="_Toc183081494" w:history="1">
            <w:r w:rsidR="00C76776" w:rsidRPr="00071D06">
              <w:rPr>
                <w:rStyle w:val="Lienhypertexte"/>
                <w:noProof/>
                <w14:scene3d>
                  <w14:camera w14:prst="orthographicFront"/>
                  <w14:lightRig w14:rig="threePt" w14:dir="t">
                    <w14:rot w14:lat="0" w14:lon="0" w14:rev="0"/>
                  </w14:lightRig>
                </w14:scene3d>
              </w:rPr>
              <w:t>Article 3 -</w:t>
            </w:r>
            <w:r w:rsidR="00C76776" w:rsidRPr="00071D06">
              <w:rPr>
                <w:rStyle w:val="Lienhypertexte"/>
                <w:noProof/>
              </w:rPr>
              <w:t xml:space="preserve"> Objet du contrat de concession</w:t>
            </w:r>
            <w:r w:rsidR="00C76776">
              <w:rPr>
                <w:noProof/>
                <w:webHidden/>
              </w:rPr>
              <w:tab/>
            </w:r>
            <w:r w:rsidR="00C76776">
              <w:rPr>
                <w:noProof/>
                <w:webHidden/>
              </w:rPr>
              <w:fldChar w:fldCharType="begin"/>
            </w:r>
            <w:r w:rsidR="00C76776">
              <w:rPr>
                <w:noProof/>
                <w:webHidden/>
              </w:rPr>
              <w:instrText xml:space="preserve"> PAGEREF _Toc183081494 \h </w:instrText>
            </w:r>
            <w:r w:rsidR="00C76776">
              <w:rPr>
                <w:noProof/>
                <w:webHidden/>
              </w:rPr>
            </w:r>
            <w:r w:rsidR="00C76776">
              <w:rPr>
                <w:noProof/>
                <w:webHidden/>
              </w:rPr>
              <w:fldChar w:fldCharType="separate"/>
            </w:r>
            <w:r w:rsidR="00C76776">
              <w:rPr>
                <w:noProof/>
                <w:webHidden/>
              </w:rPr>
              <w:t>4</w:t>
            </w:r>
            <w:r w:rsidR="00C76776">
              <w:rPr>
                <w:noProof/>
                <w:webHidden/>
              </w:rPr>
              <w:fldChar w:fldCharType="end"/>
            </w:r>
          </w:hyperlink>
        </w:p>
        <w:p w14:paraId="0D5D52B8" w14:textId="615372A5" w:rsidR="00C76776" w:rsidRDefault="00613017">
          <w:pPr>
            <w:pStyle w:val="TM1"/>
            <w:tabs>
              <w:tab w:val="right" w:leader="dot" w:pos="9062"/>
            </w:tabs>
            <w:rPr>
              <w:rFonts w:asciiTheme="minorHAnsi" w:eastAsiaTheme="minorEastAsia" w:hAnsiTheme="minorHAnsi"/>
              <w:noProof/>
              <w:sz w:val="22"/>
              <w:lang w:eastAsia="fr-FR"/>
            </w:rPr>
          </w:pPr>
          <w:hyperlink w:anchor="_Toc183081495" w:history="1">
            <w:r w:rsidR="00C76776" w:rsidRPr="00071D06">
              <w:rPr>
                <w:rStyle w:val="Lienhypertexte"/>
                <w:noProof/>
                <w14:scene3d>
                  <w14:camera w14:prst="orthographicFront"/>
                  <w14:lightRig w14:rig="threePt" w14:dir="t">
                    <w14:rot w14:lat="0" w14:lon="0" w14:rev="0"/>
                  </w14:lightRig>
                </w14:scene3d>
              </w:rPr>
              <w:t>Article 4 -</w:t>
            </w:r>
            <w:r w:rsidR="00C76776" w:rsidRPr="00071D06">
              <w:rPr>
                <w:rStyle w:val="Lienhypertexte"/>
                <w:noProof/>
              </w:rPr>
              <w:t xml:space="preserve"> Contexte et objectifs</w:t>
            </w:r>
            <w:r w:rsidR="00C76776">
              <w:rPr>
                <w:noProof/>
                <w:webHidden/>
              </w:rPr>
              <w:tab/>
            </w:r>
            <w:r w:rsidR="00C76776">
              <w:rPr>
                <w:noProof/>
                <w:webHidden/>
              </w:rPr>
              <w:fldChar w:fldCharType="begin"/>
            </w:r>
            <w:r w:rsidR="00C76776">
              <w:rPr>
                <w:noProof/>
                <w:webHidden/>
              </w:rPr>
              <w:instrText xml:space="preserve"> PAGEREF _Toc183081495 \h </w:instrText>
            </w:r>
            <w:r w:rsidR="00C76776">
              <w:rPr>
                <w:noProof/>
                <w:webHidden/>
              </w:rPr>
            </w:r>
            <w:r w:rsidR="00C76776">
              <w:rPr>
                <w:noProof/>
                <w:webHidden/>
              </w:rPr>
              <w:fldChar w:fldCharType="separate"/>
            </w:r>
            <w:r w:rsidR="00C76776">
              <w:rPr>
                <w:noProof/>
                <w:webHidden/>
              </w:rPr>
              <w:t>4</w:t>
            </w:r>
            <w:r w:rsidR="00C76776">
              <w:rPr>
                <w:noProof/>
                <w:webHidden/>
              </w:rPr>
              <w:fldChar w:fldCharType="end"/>
            </w:r>
          </w:hyperlink>
        </w:p>
        <w:p w14:paraId="503B0754" w14:textId="36CD4101" w:rsidR="00C76776" w:rsidRDefault="00613017">
          <w:pPr>
            <w:pStyle w:val="TM1"/>
            <w:tabs>
              <w:tab w:val="right" w:leader="dot" w:pos="9062"/>
            </w:tabs>
            <w:rPr>
              <w:rFonts w:asciiTheme="minorHAnsi" w:eastAsiaTheme="minorEastAsia" w:hAnsiTheme="minorHAnsi"/>
              <w:noProof/>
              <w:sz w:val="22"/>
              <w:lang w:eastAsia="fr-FR"/>
            </w:rPr>
          </w:pPr>
          <w:hyperlink w:anchor="_Toc183081496" w:history="1">
            <w:r w:rsidR="00C76776" w:rsidRPr="00071D06">
              <w:rPr>
                <w:rStyle w:val="Lienhypertexte"/>
                <w:noProof/>
                <w14:scene3d>
                  <w14:camera w14:prst="orthographicFront"/>
                  <w14:lightRig w14:rig="threePt" w14:dir="t">
                    <w14:rot w14:lat="0" w14:lon="0" w14:rev="0"/>
                  </w14:lightRig>
                </w14:scene3d>
              </w:rPr>
              <w:t>Article 5 -</w:t>
            </w:r>
            <w:r w:rsidR="00C76776" w:rsidRPr="00071D06">
              <w:rPr>
                <w:rStyle w:val="Lienhypertexte"/>
                <w:noProof/>
              </w:rPr>
              <w:t xml:space="preserve"> Durée de la concession</w:t>
            </w:r>
            <w:r w:rsidR="00C76776">
              <w:rPr>
                <w:noProof/>
                <w:webHidden/>
              </w:rPr>
              <w:tab/>
            </w:r>
            <w:r w:rsidR="00C76776">
              <w:rPr>
                <w:noProof/>
                <w:webHidden/>
              </w:rPr>
              <w:fldChar w:fldCharType="begin"/>
            </w:r>
            <w:r w:rsidR="00C76776">
              <w:rPr>
                <w:noProof/>
                <w:webHidden/>
              </w:rPr>
              <w:instrText xml:space="preserve"> PAGEREF _Toc183081496 \h </w:instrText>
            </w:r>
            <w:r w:rsidR="00C76776">
              <w:rPr>
                <w:noProof/>
                <w:webHidden/>
              </w:rPr>
            </w:r>
            <w:r w:rsidR="00C76776">
              <w:rPr>
                <w:noProof/>
                <w:webHidden/>
              </w:rPr>
              <w:fldChar w:fldCharType="separate"/>
            </w:r>
            <w:r w:rsidR="00C76776">
              <w:rPr>
                <w:noProof/>
                <w:webHidden/>
              </w:rPr>
              <w:t>5</w:t>
            </w:r>
            <w:r w:rsidR="00C76776">
              <w:rPr>
                <w:noProof/>
                <w:webHidden/>
              </w:rPr>
              <w:fldChar w:fldCharType="end"/>
            </w:r>
          </w:hyperlink>
        </w:p>
        <w:p w14:paraId="0394FAFC" w14:textId="27F98A15" w:rsidR="00C76776" w:rsidRDefault="00613017">
          <w:pPr>
            <w:pStyle w:val="TM1"/>
            <w:tabs>
              <w:tab w:val="right" w:leader="dot" w:pos="9062"/>
            </w:tabs>
            <w:rPr>
              <w:rFonts w:asciiTheme="minorHAnsi" w:eastAsiaTheme="minorEastAsia" w:hAnsiTheme="minorHAnsi"/>
              <w:noProof/>
              <w:sz w:val="22"/>
              <w:lang w:eastAsia="fr-FR"/>
            </w:rPr>
          </w:pPr>
          <w:hyperlink w:anchor="_Toc183081497" w:history="1">
            <w:r w:rsidR="00C76776" w:rsidRPr="00071D06">
              <w:rPr>
                <w:rStyle w:val="Lienhypertexte"/>
                <w:noProof/>
                <w14:scene3d>
                  <w14:camera w14:prst="orthographicFront"/>
                  <w14:lightRig w14:rig="threePt" w14:dir="t">
                    <w14:rot w14:lat="0" w14:lon="0" w14:rev="0"/>
                  </w14:lightRig>
                </w14:scene3d>
              </w:rPr>
              <w:t>Article 6 -</w:t>
            </w:r>
            <w:r w:rsidR="00C76776" w:rsidRPr="00071D06">
              <w:rPr>
                <w:rStyle w:val="Lienhypertexte"/>
                <w:noProof/>
              </w:rPr>
              <w:t xml:space="preserve"> Documents contractuels</w:t>
            </w:r>
            <w:r w:rsidR="00C76776">
              <w:rPr>
                <w:noProof/>
                <w:webHidden/>
              </w:rPr>
              <w:tab/>
            </w:r>
            <w:r w:rsidR="00C76776">
              <w:rPr>
                <w:noProof/>
                <w:webHidden/>
              </w:rPr>
              <w:fldChar w:fldCharType="begin"/>
            </w:r>
            <w:r w:rsidR="00C76776">
              <w:rPr>
                <w:noProof/>
                <w:webHidden/>
              </w:rPr>
              <w:instrText xml:space="preserve"> PAGEREF _Toc183081497 \h </w:instrText>
            </w:r>
            <w:r w:rsidR="00C76776">
              <w:rPr>
                <w:noProof/>
                <w:webHidden/>
              </w:rPr>
            </w:r>
            <w:r w:rsidR="00C76776">
              <w:rPr>
                <w:noProof/>
                <w:webHidden/>
              </w:rPr>
              <w:fldChar w:fldCharType="separate"/>
            </w:r>
            <w:r w:rsidR="00C76776">
              <w:rPr>
                <w:noProof/>
                <w:webHidden/>
              </w:rPr>
              <w:t>5</w:t>
            </w:r>
            <w:r w:rsidR="00C76776">
              <w:rPr>
                <w:noProof/>
                <w:webHidden/>
              </w:rPr>
              <w:fldChar w:fldCharType="end"/>
            </w:r>
          </w:hyperlink>
        </w:p>
        <w:p w14:paraId="056D4462" w14:textId="351A0D92" w:rsidR="00C76776" w:rsidRDefault="00613017">
          <w:pPr>
            <w:pStyle w:val="TM1"/>
            <w:tabs>
              <w:tab w:val="right" w:leader="dot" w:pos="9062"/>
            </w:tabs>
            <w:rPr>
              <w:rFonts w:asciiTheme="minorHAnsi" w:eastAsiaTheme="minorEastAsia" w:hAnsiTheme="minorHAnsi"/>
              <w:noProof/>
              <w:sz w:val="22"/>
              <w:lang w:eastAsia="fr-FR"/>
            </w:rPr>
          </w:pPr>
          <w:hyperlink w:anchor="_Toc183081498" w:history="1">
            <w:r w:rsidR="00C76776" w:rsidRPr="00071D06">
              <w:rPr>
                <w:rStyle w:val="Lienhypertexte"/>
                <w:noProof/>
                <w14:scene3d>
                  <w14:camera w14:prst="orthographicFront"/>
                  <w14:lightRig w14:rig="threePt" w14:dir="t">
                    <w14:rot w14:lat="0" w14:lon="0" w14:rev="0"/>
                  </w14:lightRig>
                </w14:scene3d>
              </w:rPr>
              <w:t>Article 7 -</w:t>
            </w:r>
            <w:r w:rsidR="00C76776" w:rsidRPr="00071D06">
              <w:rPr>
                <w:rStyle w:val="Lienhypertexte"/>
                <w:noProof/>
              </w:rPr>
              <w:t xml:space="preserve"> Procédure de passation</w:t>
            </w:r>
            <w:r w:rsidR="00C76776">
              <w:rPr>
                <w:noProof/>
                <w:webHidden/>
              </w:rPr>
              <w:tab/>
            </w:r>
            <w:r w:rsidR="00C76776">
              <w:rPr>
                <w:noProof/>
                <w:webHidden/>
              </w:rPr>
              <w:fldChar w:fldCharType="begin"/>
            </w:r>
            <w:r w:rsidR="00C76776">
              <w:rPr>
                <w:noProof/>
                <w:webHidden/>
              </w:rPr>
              <w:instrText xml:space="preserve"> PAGEREF _Toc183081498 \h </w:instrText>
            </w:r>
            <w:r w:rsidR="00C76776">
              <w:rPr>
                <w:noProof/>
                <w:webHidden/>
              </w:rPr>
            </w:r>
            <w:r w:rsidR="00C76776">
              <w:rPr>
                <w:noProof/>
                <w:webHidden/>
              </w:rPr>
              <w:fldChar w:fldCharType="separate"/>
            </w:r>
            <w:r w:rsidR="00C76776">
              <w:rPr>
                <w:noProof/>
                <w:webHidden/>
              </w:rPr>
              <w:t>5</w:t>
            </w:r>
            <w:r w:rsidR="00C76776">
              <w:rPr>
                <w:noProof/>
                <w:webHidden/>
              </w:rPr>
              <w:fldChar w:fldCharType="end"/>
            </w:r>
          </w:hyperlink>
        </w:p>
        <w:p w14:paraId="4BE504DF" w14:textId="704B56F9" w:rsidR="00C76776" w:rsidRDefault="00613017">
          <w:pPr>
            <w:pStyle w:val="TM2"/>
            <w:tabs>
              <w:tab w:val="left" w:pos="880"/>
              <w:tab w:val="right" w:leader="dot" w:pos="9062"/>
            </w:tabs>
            <w:rPr>
              <w:rFonts w:asciiTheme="minorHAnsi" w:eastAsiaTheme="minorEastAsia" w:hAnsiTheme="minorHAnsi"/>
              <w:noProof/>
              <w:sz w:val="22"/>
              <w:lang w:eastAsia="fr-FR"/>
            </w:rPr>
          </w:pPr>
          <w:hyperlink w:anchor="_Toc183081499" w:history="1">
            <w:r w:rsidR="00C76776" w:rsidRPr="00071D06">
              <w:rPr>
                <w:rStyle w:val="Lienhypertexte"/>
                <w:noProof/>
                <w14:scene3d>
                  <w14:camera w14:prst="orthographicFront"/>
                  <w14:lightRig w14:rig="threePt" w14:dir="t">
                    <w14:rot w14:lat="0" w14:lon="0" w14:rev="0"/>
                  </w14:lightRig>
                </w14:scene3d>
              </w:rPr>
              <w:t>7.1</w:t>
            </w:r>
            <w:r w:rsidR="00C76776">
              <w:rPr>
                <w:rFonts w:asciiTheme="minorHAnsi" w:eastAsiaTheme="minorEastAsia" w:hAnsiTheme="minorHAnsi"/>
                <w:noProof/>
                <w:sz w:val="22"/>
                <w:lang w:eastAsia="fr-FR"/>
              </w:rPr>
              <w:tab/>
            </w:r>
            <w:r w:rsidR="00C76776" w:rsidRPr="00071D06">
              <w:rPr>
                <w:rStyle w:val="Lienhypertexte"/>
                <w:noProof/>
              </w:rPr>
              <w:t>Tarif aux usagers</w:t>
            </w:r>
            <w:r w:rsidR="00C76776">
              <w:rPr>
                <w:noProof/>
                <w:webHidden/>
              </w:rPr>
              <w:tab/>
            </w:r>
            <w:r w:rsidR="00C76776">
              <w:rPr>
                <w:noProof/>
                <w:webHidden/>
              </w:rPr>
              <w:fldChar w:fldCharType="begin"/>
            </w:r>
            <w:r w:rsidR="00C76776">
              <w:rPr>
                <w:noProof/>
                <w:webHidden/>
              </w:rPr>
              <w:instrText xml:space="preserve"> PAGEREF _Toc183081499 \h </w:instrText>
            </w:r>
            <w:r w:rsidR="00C76776">
              <w:rPr>
                <w:noProof/>
                <w:webHidden/>
              </w:rPr>
            </w:r>
            <w:r w:rsidR="00C76776">
              <w:rPr>
                <w:noProof/>
                <w:webHidden/>
              </w:rPr>
              <w:fldChar w:fldCharType="separate"/>
            </w:r>
            <w:r w:rsidR="00C76776">
              <w:rPr>
                <w:noProof/>
                <w:webHidden/>
              </w:rPr>
              <w:t>5</w:t>
            </w:r>
            <w:r w:rsidR="00C76776">
              <w:rPr>
                <w:noProof/>
                <w:webHidden/>
              </w:rPr>
              <w:fldChar w:fldCharType="end"/>
            </w:r>
          </w:hyperlink>
        </w:p>
        <w:p w14:paraId="2BF8AB5D" w14:textId="1C684470" w:rsidR="00C76776" w:rsidRDefault="00613017">
          <w:pPr>
            <w:pStyle w:val="TM2"/>
            <w:tabs>
              <w:tab w:val="left" w:pos="880"/>
              <w:tab w:val="right" w:leader="dot" w:pos="9062"/>
            </w:tabs>
            <w:rPr>
              <w:rFonts w:asciiTheme="minorHAnsi" w:eastAsiaTheme="minorEastAsia" w:hAnsiTheme="minorHAnsi"/>
              <w:noProof/>
              <w:sz w:val="22"/>
              <w:lang w:eastAsia="fr-FR"/>
            </w:rPr>
          </w:pPr>
          <w:hyperlink w:anchor="_Toc183081500" w:history="1">
            <w:r w:rsidR="00C76776" w:rsidRPr="00071D06">
              <w:rPr>
                <w:rStyle w:val="Lienhypertexte"/>
                <w:noProof/>
                <w14:scene3d>
                  <w14:camera w14:prst="orthographicFront"/>
                  <w14:lightRig w14:rig="threePt" w14:dir="t">
                    <w14:rot w14:lat="0" w14:lon="0" w14:rev="0"/>
                  </w14:lightRig>
                </w14:scene3d>
              </w:rPr>
              <w:t>7.2</w:t>
            </w:r>
            <w:r w:rsidR="00C76776">
              <w:rPr>
                <w:rFonts w:asciiTheme="minorHAnsi" w:eastAsiaTheme="minorEastAsia" w:hAnsiTheme="minorHAnsi"/>
                <w:noProof/>
                <w:sz w:val="22"/>
                <w:lang w:eastAsia="fr-FR"/>
              </w:rPr>
              <w:tab/>
            </w:r>
            <w:r w:rsidR="00C76776" w:rsidRPr="00071D06">
              <w:rPr>
                <w:rStyle w:val="Lienhypertexte"/>
                <w:noProof/>
              </w:rPr>
              <w:t>Révision du prix</w:t>
            </w:r>
            <w:r w:rsidR="00C76776">
              <w:rPr>
                <w:noProof/>
                <w:webHidden/>
              </w:rPr>
              <w:tab/>
            </w:r>
            <w:r w:rsidR="00C76776">
              <w:rPr>
                <w:noProof/>
                <w:webHidden/>
              </w:rPr>
              <w:fldChar w:fldCharType="begin"/>
            </w:r>
            <w:r w:rsidR="00C76776">
              <w:rPr>
                <w:noProof/>
                <w:webHidden/>
              </w:rPr>
              <w:instrText xml:space="preserve"> PAGEREF _Toc183081500 \h </w:instrText>
            </w:r>
            <w:r w:rsidR="00C76776">
              <w:rPr>
                <w:noProof/>
                <w:webHidden/>
              </w:rPr>
            </w:r>
            <w:r w:rsidR="00C76776">
              <w:rPr>
                <w:noProof/>
                <w:webHidden/>
              </w:rPr>
              <w:fldChar w:fldCharType="separate"/>
            </w:r>
            <w:r w:rsidR="00C76776">
              <w:rPr>
                <w:noProof/>
                <w:webHidden/>
              </w:rPr>
              <w:t>6</w:t>
            </w:r>
            <w:r w:rsidR="00C76776">
              <w:rPr>
                <w:noProof/>
                <w:webHidden/>
              </w:rPr>
              <w:fldChar w:fldCharType="end"/>
            </w:r>
          </w:hyperlink>
        </w:p>
        <w:p w14:paraId="7DD2EC24" w14:textId="43B74B66" w:rsidR="00C76776" w:rsidRDefault="00613017">
          <w:pPr>
            <w:pStyle w:val="TM2"/>
            <w:tabs>
              <w:tab w:val="left" w:pos="880"/>
              <w:tab w:val="right" w:leader="dot" w:pos="9062"/>
            </w:tabs>
            <w:rPr>
              <w:rFonts w:asciiTheme="minorHAnsi" w:eastAsiaTheme="minorEastAsia" w:hAnsiTheme="minorHAnsi"/>
              <w:noProof/>
              <w:sz w:val="22"/>
              <w:lang w:eastAsia="fr-FR"/>
            </w:rPr>
          </w:pPr>
          <w:hyperlink w:anchor="_Toc183081501" w:history="1">
            <w:r w:rsidR="00C76776" w:rsidRPr="00071D06">
              <w:rPr>
                <w:rStyle w:val="Lienhypertexte"/>
                <w:noProof/>
                <w14:scene3d>
                  <w14:camera w14:prst="orthographicFront"/>
                  <w14:lightRig w14:rig="threePt" w14:dir="t">
                    <w14:rot w14:lat="0" w14:lon="0" w14:rev="0"/>
                  </w14:lightRig>
                </w14:scene3d>
              </w:rPr>
              <w:t>7.3</w:t>
            </w:r>
            <w:r w:rsidR="00C76776">
              <w:rPr>
                <w:rFonts w:asciiTheme="minorHAnsi" w:eastAsiaTheme="minorEastAsia" w:hAnsiTheme="minorHAnsi"/>
                <w:noProof/>
                <w:sz w:val="22"/>
                <w:lang w:eastAsia="fr-FR"/>
              </w:rPr>
              <w:tab/>
            </w:r>
            <w:r w:rsidR="00C76776" w:rsidRPr="00071D06">
              <w:rPr>
                <w:rStyle w:val="Lienhypertexte"/>
                <w:noProof/>
              </w:rPr>
              <w:t>Redevance versée à l’Université de Bordeaux</w:t>
            </w:r>
            <w:r w:rsidR="00C76776">
              <w:rPr>
                <w:noProof/>
                <w:webHidden/>
              </w:rPr>
              <w:tab/>
            </w:r>
            <w:r w:rsidR="00C76776">
              <w:rPr>
                <w:noProof/>
                <w:webHidden/>
              </w:rPr>
              <w:fldChar w:fldCharType="begin"/>
            </w:r>
            <w:r w:rsidR="00C76776">
              <w:rPr>
                <w:noProof/>
                <w:webHidden/>
              </w:rPr>
              <w:instrText xml:space="preserve"> PAGEREF _Toc183081501 \h </w:instrText>
            </w:r>
            <w:r w:rsidR="00C76776">
              <w:rPr>
                <w:noProof/>
                <w:webHidden/>
              </w:rPr>
            </w:r>
            <w:r w:rsidR="00C76776">
              <w:rPr>
                <w:noProof/>
                <w:webHidden/>
              </w:rPr>
              <w:fldChar w:fldCharType="separate"/>
            </w:r>
            <w:r w:rsidR="00C76776">
              <w:rPr>
                <w:noProof/>
                <w:webHidden/>
              </w:rPr>
              <w:t>6</w:t>
            </w:r>
            <w:r w:rsidR="00C76776">
              <w:rPr>
                <w:noProof/>
                <w:webHidden/>
              </w:rPr>
              <w:fldChar w:fldCharType="end"/>
            </w:r>
          </w:hyperlink>
        </w:p>
        <w:p w14:paraId="1FBA2DB9" w14:textId="7AA4BEB3" w:rsidR="00C76776" w:rsidRDefault="00613017">
          <w:pPr>
            <w:pStyle w:val="TM1"/>
            <w:tabs>
              <w:tab w:val="right" w:leader="dot" w:pos="9062"/>
            </w:tabs>
            <w:rPr>
              <w:rFonts w:asciiTheme="minorHAnsi" w:eastAsiaTheme="minorEastAsia" w:hAnsiTheme="minorHAnsi"/>
              <w:noProof/>
              <w:sz w:val="22"/>
              <w:lang w:eastAsia="fr-FR"/>
            </w:rPr>
          </w:pPr>
          <w:hyperlink w:anchor="_Toc183081502" w:history="1">
            <w:r w:rsidR="00C76776" w:rsidRPr="00071D06">
              <w:rPr>
                <w:rStyle w:val="Lienhypertexte"/>
                <w:noProof/>
                <w14:scene3d>
                  <w14:camera w14:prst="orthographicFront"/>
                  <w14:lightRig w14:rig="threePt" w14:dir="t">
                    <w14:rot w14:lat="0" w14:lon="0" w14:rev="0"/>
                  </w14:lightRig>
                </w14:scene3d>
              </w:rPr>
              <w:t>Article 8 -</w:t>
            </w:r>
            <w:r w:rsidR="00C76776" w:rsidRPr="00071D06">
              <w:rPr>
                <w:rStyle w:val="Lienhypertexte"/>
                <w:noProof/>
              </w:rPr>
              <w:t xml:space="preserve"> Règlement</w:t>
            </w:r>
            <w:r w:rsidR="00C76776">
              <w:rPr>
                <w:noProof/>
                <w:webHidden/>
              </w:rPr>
              <w:tab/>
            </w:r>
            <w:r w:rsidR="00C76776">
              <w:rPr>
                <w:noProof/>
                <w:webHidden/>
              </w:rPr>
              <w:fldChar w:fldCharType="begin"/>
            </w:r>
            <w:r w:rsidR="00C76776">
              <w:rPr>
                <w:noProof/>
                <w:webHidden/>
              </w:rPr>
              <w:instrText xml:space="preserve"> PAGEREF _Toc183081502 \h </w:instrText>
            </w:r>
            <w:r w:rsidR="00C76776">
              <w:rPr>
                <w:noProof/>
                <w:webHidden/>
              </w:rPr>
            </w:r>
            <w:r w:rsidR="00C76776">
              <w:rPr>
                <w:noProof/>
                <w:webHidden/>
              </w:rPr>
              <w:fldChar w:fldCharType="separate"/>
            </w:r>
            <w:r w:rsidR="00C76776">
              <w:rPr>
                <w:noProof/>
                <w:webHidden/>
              </w:rPr>
              <w:t>7</w:t>
            </w:r>
            <w:r w:rsidR="00C76776">
              <w:rPr>
                <w:noProof/>
                <w:webHidden/>
              </w:rPr>
              <w:fldChar w:fldCharType="end"/>
            </w:r>
          </w:hyperlink>
        </w:p>
        <w:p w14:paraId="4478C36F" w14:textId="24CCE4F1" w:rsidR="00C76776" w:rsidRDefault="00613017">
          <w:pPr>
            <w:pStyle w:val="TM1"/>
            <w:tabs>
              <w:tab w:val="right" w:leader="dot" w:pos="9062"/>
            </w:tabs>
            <w:rPr>
              <w:rFonts w:asciiTheme="minorHAnsi" w:eastAsiaTheme="minorEastAsia" w:hAnsiTheme="minorHAnsi"/>
              <w:noProof/>
              <w:sz w:val="22"/>
              <w:lang w:eastAsia="fr-FR"/>
            </w:rPr>
          </w:pPr>
          <w:hyperlink w:anchor="_Toc183081503" w:history="1">
            <w:r w:rsidR="00C76776" w:rsidRPr="00071D06">
              <w:rPr>
                <w:rStyle w:val="Lienhypertexte"/>
                <w:noProof/>
                <w14:scene3d>
                  <w14:camera w14:prst="orthographicFront"/>
                  <w14:lightRig w14:rig="threePt" w14:dir="t">
                    <w14:rot w14:lat="0" w14:lon="0" w14:rev="0"/>
                  </w14:lightRig>
                </w14:scene3d>
              </w:rPr>
              <w:t>Article 9 -</w:t>
            </w:r>
            <w:r w:rsidR="00C76776" w:rsidRPr="00071D06">
              <w:rPr>
                <w:rStyle w:val="Lienhypertexte"/>
                <w:noProof/>
              </w:rPr>
              <w:t xml:space="preserve"> Interlocuteurs</w:t>
            </w:r>
            <w:r w:rsidR="00C76776">
              <w:rPr>
                <w:noProof/>
                <w:webHidden/>
              </w:rPr>
              <w:tab/>
            </w:r>
            <w:r w:rsidR="00C76776">
              <w:rPr>
                <w:noProof/>
                <w:webHidden/>
              </w:rPr>
              <w:fldChar w:fldCharType="begin"/>
            </w:r>
            <w:r w:rsidR="00C76776">
              <w:rPr>
                <w:noProof/>
                <w:webHidden/>
              </w:rPr>
              <w:instrText xml:space="preserve"> PAGEREF _Toc183081503 \h </w:instrText>
            </w:r>
            <w:r w:rsidR="00C76776">
              <w:rPr>
                <w:noProof/>
                <w:webHidden/>
              </w:rPr>
            </w:r>
            <w:r w:rsidR="00C76776">
              <w:rPr>
                <w:noProof/>
                <w:webHidden/>
              </w:rPr>
              <w:fldChar w:fldCharType="separate"/>
            </w:r>
            <w:r w:rsidR="00C76776">
              <w:rPr>
                <w:noProof/>
                <w:webHidden/>
              </w:rPr>
              <w:t>7</w:t>
            </w:r>
            <w:r w:rsidR="00C76776">
              <w:rPr>
                <w:noProof/>
                <w:webHidden/>
              </w:rPr>
              <w:fldChar w:fldCharType="end"/>
            </w:r>
          </w:hyperlink>
        </w:p>
        <w:p w14:paraId="67EE6020" w14:textId="5F4B4586" w:rsidR="00C76776" w:rsidRDefault="00613017">
          <w:pPr>
            <w:pStyle w:val="TM1"/>
            <w:tabs>
              <w:tab w:val="right" w:leader="dot" w:pos="9062"/>
            </w:tabs>
            <w:rPr>
              <w:rFonts w:asciiTheme="minorHAnsi" w:eastAsiaTheme="minorEastAsia" w:hAnsiTheme="minorHAnsi"/>
              <w:noProof/>
              <w:sz w:val="22"/>
              <w:lang w:eastAsia="fr-FR"/>
            </w:rPr>
          </w:pPr>
          <w:hyperlink w:anchor="_Toc183081504" w:history="1">
            <w:r w:rsidR="00C76776" w:rsidRPr="00071D06">
              <w:rPr>
                <w:rStyle w:val="Lienhypertexte"/>
                <w:noProof/>
                <w14:scene3d>
                  <w14:camera w14:prst="orthographicFront"/>
                  <w14:lightRig w14:rig="threePt" w14:dir="t">
                    <w14:rot w14:lat="0" w14:lon="0" w14:rev="0"/>
                  </w14:lightRig>
                </w14:scene3d>
              </w:rPr>
              <w:t>Article 10 -</w:t>
            </w:r>
            <w:r w:rsidR="00C76776" w:rsidRPr="00071D06">
              <w:rPr>
                <w:rStyle w:val="Lienhypertexte"/>
                <w:noProof/>
              </w:rPr>
              <w:t xml:space="preserve"> Réexamen par avenant</w:t>
            </w:r>
            <w:r w:rsidR="00C76776">
              <w:rPr>
                <w:noProof/>
                <w:webHidden/>
              </w:rPr>
              <w:tab/>
            </w:r>
            <w:r w:rsidR="00C76776">
              <w:rPr>
                <w:noProof/>
                <w:webHidden/>
              </w:rPr>
              <w:fldChar w:fldCharType="begin"/>
            </w:r>
            <w:r w:rsidR="00C76776">
              <w:rPr>
                <w:noProof/>
                <w:webHidden/>
              </w:rPr>
              <w:instrText xml:space="preserve"> PAGEREF _Toc183081504 \h </w:instrText>
            </w:r>
            <w:r w:rsidR="00C76776">
              <w:rPr>
                <w:noProof/>
                <w:webHidden/>
              </w:rPr>
            </w:r>
            <w:r w:rsidR="00C76776">
              <w:rPr>
                <w:noProof/>
                <w:webHidden/>
              </w:rPr>
              <w:fldChar w:fldCharType="separate"/>
            </w:r>
            <w:r w:rsidR="00C76776">
              <w:rPr>
                <w:noProof/>
                <w:webHidden/>
              </w:rPr>
              <w:t>7</w:t>
            </w:r>
            <w:r w:rsidR="00C76776">
              <w:rPr>
                <w:noProof/>
                <w:webHidden/>
              </w:rPr>
              <w:fldChar w:fldCharType="end"/>
            </w:r>
          </w:hyperlink>
        </w:p>
        <w:p w14:paraId="3EEA8D8F" w14:textId="3D35D3F8" w:rsidR="00C76776" w:rsidRDefault="00613017">
          <w:pPr>
            <w:pStyle w:val="TM2"/>
            <w:tabs>
              <w:tab w:val="left" w:pos="880"/>
              <w:tab w:val="right" w:leader="dot" w:pos="9062"/>
            </w:tabs>
            <w:rPr>
              <w:rFonts w:asciiTheme="minorHAnsi" w:eastAsiaTheme="minorEastAsia" w:hAnsiTheme="minorHAnsi"/>
              <w:noProof/>
              <w:sz w:val="22"/>
              <w:lang w:eastAsia="fr-FR"/>
            </w:rPr>
          </w:pPr>
          <w:hyperlink w:anchor="_Toc183081505" w:history="1">
            <w:r w:rsidR="00C76776" w:rsidRPr="00071D06">
              <w:rPr>
                <w:rStyle w:val="Lienhypertexte"/>
                <w:noProof/>
                <w14:scene3d>
                  <w14:camera w14:prst="orthographicFront"/>
                  <w14:lightRig w14:rig="threePt" w14:dir="t">
                    <w14:rot w14:lat="0" w14:lon="0" w14:rev="0"/>
                  </w14:lightRig>
                </w14:scene3d>
              </w:rPr>
              <w:t>10.1</w:t>
            </w:r>
            <w:r w:rsidR="00C76776">
              <w:rPr>
                <w:rFonts w:asciiTheme="minorHAnsi" w:eastAsiaTheme="minorEastAsia" w:hAnsiTheme="minorHAnsi"/>
                <w:noProof/>
                <w:sz w:val="22"/>
                <w:lang w:eastAsia="fr-FR"/>
              </w:rPr>
              <w:tab/>
            </w:r>
            <w:r w:rsidR="00C76776" w:rsidRPr="00071D06">
              <w:rPr>
                <w:rStyle w:val="Lienhypertexte"/>
                <w:noProof/>
              </w:rPr>
              <w:t>Réexamen sans avenant</w:t>
            </w:r>
            <w:r w:rsidR="00C76776">
              <w:rPr>
                <w:noProof/>
                <w:webHidden/>
              </w:rPr>
              <w:tab/>
            </w:r>
            <w:r w:rsidR="00C76776">
              <w:rPr>
                <w:noProof/>
                <w:webHidden/>
              </w:rPr>
              <w:fldChar w:fldCharType="begin"/>
            </w:r>
            <w:r w:rsidR="00C76776">
              <w:rPr>
                <w:noProof/>
                <w:webHidden/>
              </w:rPr>
              <w:instrText xml:space="preserve"> PAGEREF _Toc183081505 \h </w:instrText>
            </w:r>
            <w:r w:rsidR="00C76776">
              <w:rPr>
                <w:noProof/>
                <w:webHidden/>
              </w:rPr>
            </w:r>
            <w:r w:rsidR="00C76776">
              <w:rPr>
                <w:noProof/>
                <w:webHidden/>
              </w:rPr>
              <w:fldChar w:fldCharType="separate"/>
            </w:r>
            <w:r w:rsidR="00C76776">
              <w:rPr>
                <w:noProof/>
                <w:webHidden/>
              </w:rPr>
              <w:t>7</w:t>
            </w:r>
            <w:r w:rsidR="00C76776">
              <w:rPr>
                <w:noProof/>
                <w:webHidden/>
              </w:rPr>
              <w:fldChar w:fldCharType="end"/>
            </w:r>
          </w:hyperlink>
        </w:p>
        <w:p w14:paraId="474569EF" w14:textId="17EA8236" w:rsidR="00C76776" w:rsidRDefault="00613017">
          <w:pPr>
            <w:pStyle w:val="TM2"/>
            <w:tabs>
              <w:tab w:val="left" w:pos="880"/>
              <w:tab w:val="right" w:leader="dot" w:pos="9062"/>
            </w:tabs>
            <w:rPr>
              <w:rFonts w:asciiTheme="minorHAnsi" w:eastAsiaTheme="minorEastAsia" w:hAnsiTheme="minorHAnsi"/>
              <w:noProof/>
              <w:sz w:val="22"/>
              <w:lang w:eastAsia="fr-FR"/>
            </w:rPr>
          </w:pPr>
          <w:hyperlink w:anchor="_Toc183081506" w:history="1">
            <w:r w:rsidR="00C76776" w:rsidRPr="00071D06">
              <w:rPr>
                <w:rStyle w:val="Lienhypertexte"/>
                <w:noProof/>
                <w14:scene3d>
                  <w14:camera w14:prst="orthographicFront"/>
                  <w14:lightRig w14:rig="threePt" w14:dir="t">
                    <w14:rot w14:lat="0" w14:lon="0" w14:rev="0"/>
                  </w14:lightRig>
                </w14:scene3d>
              </w:rPr>
              <w:t>10.2</w:t>
            </w:r>
            <w:r w:rsidR="00C76776">
              <w:rPr>
                <w:rFonts w:asciiTheme="minorHAnsi" w:eastAsiaTheme="minorEastAsia" w:hAnsiTheme="minorHAnsi"/>
                <w:noProof/>
                <w:sz w:val="22"/>
                <w:lang w:eastAsia="fr-FR"/>
              </w:rPr>
              <w:tab/>
            </w:r>
            <w:r w:rsidR="00C76776" w:rsidRPr="00071D06">
              <w:rPr>
                <w:rStyle w:val="Lienhypertexte"/>
                <w:noProof/>
              </w:rPr>
              <w:t>Réexamen par avenant</w:t>
            </w:r>
            <w:r w:rsidR="00C76776">
              <w:rPr>
                <w:noProof/>
                <w:webHidden/>
              </w:rPr>
              <w:tab/>
            </w:r>
            <w:r w:rsidR="00C76776">
              <w:rPr>
                <w:noProof/>
                <w:webHidden/>
              </w:rPr>
              <w:fldChar w:fldCharType="begin"/>
            </w:r>
            <w:r w:rsidR="00C76776">
              <w:rPr>
                <w:noProof/>
                <w:webHidden/>
              </w:rPr>
              <w:instrText xml:space="preserve"> PAGEREF _Toc183081506 \h </w:instrText>
            </w:r>
            <w:r w:rsidR="00C76776">
              <w:rPr>
                <w:noProof/>
                <w:webHidden/>
              </w:rPr>
            </w:r>
            <w:r w:rsidR="00C76776">
              <w:rPr>
                <w:noProof/>
                <w:webHidden/>
              </w:rPr>
              <w:fldChar w:fldCharType="separate"/>
            </w:r>
            <w:r w:rsidR="00C76776">
              <w:rPr>
                <w:noProof/>
                <w:webHidden/>
              </w:rPr>
              <w:t>8</w:t>
            </w:r>
            <w:r w:rsidR="00C76776">
              <w:rPr>
                <w:noProof/>
                <w:webHidden/>
              </w:rPr>
              <w:fldChar w:fldCharType="end"/>
            </w:r>
          </w:hyperlink>
        </w:p>
        <w:p w14:paraId="4CFDDE80" w14:textId="43533441" w:rsidR="00C76776" w:rsidRDefault="00613017">
          <w:pPr>
            <w:pStyle w:val="TM1"/>
            <w:tabs>
              <w:tab w:val="right" w:leader="dot" w:pos="9062"/>
            </w:tabs>
            <w:rPr>
              <w:rFonts w:asciiTheme="minorHAnsi" w:eastAsiaTheme="minorEastAsia" w:hAnsiTheme="minorHAnsi"/>
              <w:noProof/>
              <w:sz w:val="22"/>
              <w:lang w:eastAsia="fr-FR"/>
            </w:rPr>
          </w:pPr>
          <w:hyperlink w:anchor="_Toc183081507" w:history="1">
            <w:r w:rsidR="00C76776" w:rsidRPr="00071D06">
              <w:rPr>
                <w:rStyle w:val="Lienhypertexte"/>
                <w:noProof/>
                <w14:scene3d>
                  <w14:camera w14:prst="orthographicFront"/>
                  <w14:lightRig w14:rig="threePt" w14:dir="t">
                    <w14:rot w14:lat="0" w14:lon="0" w14:rev="0"/>
                  </w14:lightRig>
                </w14:scene3d>
              </w:rPr>
              <w:t>Article 11 -</w:t>
            </w:r>
            <w:r w:rsidR="00C76776" w:rsidRPr="00071D06">
              <w:rPr>
                <w:rStyle w:val="Lienhypertexte"/>
                <w:noProof/>
              </w:rPr>
              <w:t xml:space="preserve"> Pénalités liées au retard et au travail dissimulé</w:t>
            </w:r>
            <w:r w:rsidR="00C76776">
              <w:rPr>
                <w:noProof/>
                <w:webHidden/>
              </w:rPr>
              <w:tab/>
            </w:r>
            <w:r w:rsidR="00C76776">
              <w:rPr>
                <w:noProof/>
                <w:webHidden/>
              </w:rPr>
              <w:fldChar w:fldCharType="begin"/>
            </w:r>
            <w:r w:rsidR="00C76776">
              <w:rPr>
                <w:noProof/>
                <w:webHidden/>
              </w:rPr>
              <w:instrText xml:space="preserve"> PAGEREF _Toc183081507 \h </w:instrText>
            </w:r>
            <w:r w:rsidR="00C76776">
              <w:rPr>
                <w:noProof/>
                <w:webHidden/>
              </w:rPr>
            </w:r>
            <w:r w:rsidR="00C76776">
              <w:rPr>
                <w:noProof/>
                <w:webHidden/>
              </w:rPr>
              <w:fldChar w:fldCharType="separate"/>
            </w:r>
            <w:r w:rsidR="00C76776">
              <w:rPr>
                <w:noProof/>
                <w:webHidden/>
              </w:rPr>
              <w:t>8</w:t>
            </w:r>
            <w:r w:rsidR="00C76776">
              <w:rPr>
                <w:noProof/>
                <w:webHidden/>
              </w:rPr>
              <w:fldChar w:fldCharType="end"/>
            </w:r>
          </w:hyperlink>
        </w:p>
        <w:p w14:paraId="424DA4D3" w14:textId="3DF021E1" w:rsidR="00C76776" w:rsidRDefault="00613017">
          <w:pPr>
            <w:pStyle w:val="TM2"/>
            <w:tabs>
              <w:tab w:val="left" w:pos="880"/>
              <w:tab w:val="right" w:leader="dot" w:pos="9062"/>
            </w:tabs>
            <w:rPr>
              <w:rFonts w:asciiTheme="minorHAnsi" w:eastAsiaTheme="minorEastAsia" w:hAnsiTheme="minorHAnsi"/>
              <w:noProof/>
              <w:sz w:val="22"/>
              <w:lang w:eastAsia="fr-FR"/>
            </w:rPr>
          </w:pPr>
          <w:hyperlink w:anchor="_Toc183081508" w:history="1">
            <w:r w:rsidR="00C76776" w:rsidRPr="00071D06">
              <w:rPr>
                <w:rStyle w:val="Lienhypertexte"/>
                <w:noProof/>
                <w14:scene3d>
                  <w14:camera w14:prst="orthographicFront"/>
                  <w14:lightRig w14:rig="threePt" w14:dir="t">
                    <w14:rot w14:lat="0" w14:lon="0" w14:rev="0"/>
                  </w14:lightRig>
                </w14:scene3d>
              </w:rPr>
              <w:t>11.1</w:t>
            </w:r>
            <w:r w:rsidR="00C76776">
              <w:rPr>
                <w:rFonts w:asciiTheme="minorHAnsi" w:eastAsiaTheme="minorEastAsia" w:hAnsiTheme="minorHAnsi"/>
                <w:noProof/>
                <w:sz w:val="22"/>
                <w:lang w:eastAsia="fr-FR"/>
              </w:rPr>
              <w:tab/>
            </w:r>
            <w:r w:rsidR="00C76776" w:rsidRPr="00071D06">
              <w:rPr>
                <w:rStyle w:val="Lienhypertexte"/>
                <w:noProof/>
              </w:rPr>
              <w:t>Interruption de service</w:t>
            </w:r>
            <w:r w:rsidR="00C76776">
              <w:rPr>
                <w:noProof/>
                <w:webHidden/>
              </w:rPr>
              <w:tab/>
            </w:r>
            <w:r w:rsidR="00C76776">
              <w:rPr>
                <w:noProof/>
                <w:webHidden/>
              </w:rPr>
              <w:fldChar w:fldCharType="begin"/>
            </w:r>
            <w:r w:rsidR="00C76776">
              <w:rPr>
                <w:noProof/>
                <w:webHidden/>
              </w:rPr>
              <w:instrText xml:space="preserve"> PAGEREF _Toc183081508 \h </w:instrText>
            </w:r>
            <w:r w:rsidR="00C76776">
              <w:rPr>
                <w:noProof/>
                <w:webHidden/>
              </w:rPr>
            </w:r>
            <w:r w:rsidR="00C76776">
              <w:rPr>
                <w:noProof/>
                <w:webHidden/>
              </w:rPr>
              <w:fldChar w:fldCharType="separate"/>
            </w:r>
            <w:r w:rsidR="00C76776">
              <w:rPr>
                <w:noProof/>
                <w:webHidden/>
              </w:rPr>
              <w:t>8</w:t>
            </w:r>
            <w:r w:rsidR="00C76776">
              <w:rPr>
                <w:noProof/>
                <w:webHidden/>
              </w:rPr>
              <w:fldChar w:fldCharType="end"/>
            </w:r>
          </w:hyperlink>
        </w:p>
        <w:p w14:paraId="37B901B4" w14:textId="45FAAE38" w:rsidR="00C76776" w:rsidRDefault="00613017">
          <w:pPr>
            <w:pStyle w:val="TM2"/>
            <w:tabs>
              <w:tab w:val="left" w:pos="880"/>
              <w:tab w:val="right" w:leader="dot" w:pos="9062"/>
            </w:tabs>
            <w:rPr>
              <w:rFonts w:asciiTheme="minorHAnsi" w:eastAsiaTheme="minorEastAsia" w:hAnsiTheme="minorHAnsi"/>
              <w:noProof/>
              <w:sz w:val="22"/>
              <w:lang w:eastAsia="fr-FR"/>
            </w:rPr>
          </w:pPr>
          <w:hyperlink w:anchor="_Toc183081509" w:history="1">
            <w:r w:rsidR="00C76776" w:rsidRPr="00071D06">
              <w:rPr>
                <w:rStyle w:val="Lienhypertexte"/>
                <w:noProof/>
                <w14:scene3d>
                  <w14:camera w14:prst="orthographicFront"/>
                  <w14:lightRig w14:rig="threePt" w14:dir="t">
                    <w14:rot w14:lat="0" w14:lon="0" w14:rev="0"/>
                  </w14:lightRig>
                </w14:scene3d>
              </w:rPr>
              <w:t>11.2</w:t>
            </w:r>
            <w:r w:rsidR="00C76776">
              <w:rPr>
                <w:rFonts w:asciiTheme="minorHAnsi" w:eastAsiaTheme="minorEastAsia" w:hAnsiTheme="minorHAnsi"/>
                <w:noProof/>
                <w:sz w:val="22"/>
                <w:lang w:eastAsia="fr-FR"/>
              </w:rPr>
              <w:tab/>
            </w:r>
            <w:r w:rsidR="00C76776" w:rsidRPr="00071D06">
              <w:rPr>
                <w:rStyle w:val="Lienhypertexte"/>
                <w:noProof/>
              </w:rPr>
              <w:t>Travail dissimulé</w:t>
            </w:r>
            <w:r w:rsidR="00C76776">
              <w:rPr>
                <w:noProof/>
                <w:webHidden/>
              </w:rPr>
              <w:tab/>
            </w:r>
            <w:r w:rsidR="00C76776">
              <w:rPr>
                <w:noProof/>
                <w:webHidden/>
              </w:rPr>
              <w:fldChar w:fldCharType="begin"/>
            </w:r>
            <w:r w:rsidR="00C76776">
              <w:rPr>
                <w:noProof/>
                <w:webHidden/>
              </w:rPr>
              <w:instrText xml:space="preserve"> PAGEREF _Toc183081509 \h </w:instrText>
            </w:r>
            <w:r w:rsidR="00C76776">
              <w:rPr>
                <w:noProof/>
                <w:webHidden/>
              </w:rPr>
            </w:r>
            <w:r w:rsidR="00C76776">
              <w:rPr>
                <w:noProof/>
                <w:webHidden/>
              </w:rPr>
              <w:fldChar w:fldCharType="separate"/>
            </w:r>
            <w:r w:rsidR="00C76776">
              <w:rPr>
                <w:noProof/>
                <w:webHidden/>
              </w:rPr>
              <w:t>8</w:t>
            </w:r>
            <w:r w:rsidR="00C76776">
              <w:rPr>
                <w:noProof/>
                <w:webHidden/>
              </w:rPr>
              <w:fldChar w:fldCharType="end"/>
            </w:r>
          </w:hyperlink>
        </w:p>
        <w:p w14:paraId="4F832211" w14:textId="5E633ACE" w:rsidR="00C76776" w:rsidRDefault="00613017">
          <w:pPr>
            <w:pStyle w:val="TM2"/>
            <w:tabs>
              <w:tab w:val="left" w:pos="880"/>
              <w:tab w:val="right" w:leader="dot" w:pos="9062"/>
            </w:tabs>
            <w:rPr>
              <w:rFonts w:asciiTheme="minorHAnsi" w:eastAsiaTheme="minorEastAsia" w:hAnsiTheme="minorHAnsi"/>
              <w:noProof/>
              <w:sz w:val="22"/>
              <w:lang w:eastAsia="fr-FR"/>
            </w:rPr>
          </w:pPr>
          <w:hyperlink w:anchor="_Toc183081510" w:history="1">
            <w:r w:rsidR="00C76776" w:rsidRPr="00071D06">
              <w:rPr>
                <w:rStyle w:val="Lienhypertexte"/>
                <w:noProof/>
                <w14:scene3d>
                  <w14:camera w14:prst="orthographicFront"/>
                  <w14:lightRig w14:rig="threePt" w14:dir="t">
                    <w14:rot w14:lat="0" w14:lon="0" w14:rev="0"/>
                  </w14:lightRig>
                </w14:scene3d>
              </w:rPr>
              <w:t>11.3</w:t>
            </w:r>
            <w:r w:rsidR="00C76776">
              <w:rPr>
                <w:rFonts w:asciiTheme="minorHAnsi" w:eastAsiaTheme="minorEastAsia" w:hAnsiTheme="minorHAnsi"/>
                <w:noProof/>
                <w:sz w:val="22"/>
                <w:lang w:eastAsia="fr-FR"/>
              </w:rPr>
              <w:tab/>
            </w:r>
            <w:r w:rsidR="00C76776" w:rsidRPr="00071D06">
              <w:rPr>
                <w:rStyle w:val="Lienhypertexte"/>
                <w:noProof/>
              </w:rPr>
              <w:t>Protection de la main d’œuvre et des conditions de travail</w:t>
            </w:r>
            <w:r w:rsidR="00C76776">
              <w:rPr>
                <w:noProof/>
                <w:webHidden/>
              </w:rPr>
              <w:tab/>
            </w:r>
            <w:r w:rsidR="00C76776">
              <w:rPr>
                <w:noProof/>
                <w:webHidden/>
              </w:rPr>
              <w:fldChar w:fldCharType="begin"/>
            </w:r>
            <w:r w:rsidR="00C76776">
              <w:rPr>
                <w:noProof/>
                <w:webHidden/>
              </w:rPr>
              <w:instrText xml:space="preserve"> PAGEREF _Toc183081510 \h </w:instrText>
            </w:r>
            <w:r w:rsidR="00C76776">
              <w:rPr>
                <w:noProof/>
                <w:webHidden/>
              </w:rPr>
            </w:r>
            <w:r w:rsidR="00C76776">
              <w:rPr>
                <w:noProof/>
                <w:webHidden/>
              </w:rPr>
              <w:fldChar w:fldCharType="separate"/>
            </w:r>
            <w:r w:rsidR="00C76776">
              <w:rPr>
                <w:noProof/>
                <w:webHidden/>
              </w:rPr>
              <w:t>9</w:t>
            </w:r>
            <w:r w:rsidR="00C76776">
              <w:rPr>
                <w:noProof/>
                <w:webHidden/>
              </w:rPr>
              <w:fldChar w:fldCharType="end"/>
            </w:r>
          </w:hyperlink>
        </w:p>
        <w:p w14:paraId="74BED18C" w14:textId="707FEF44" w:rsidR="00C76776" w:rsidRDefault="00613017">
          <w:pPr>
            <w:pStyle w:val="TM1"/>
            <w:tabs>
              <w:tab w:val="right" w:leader="dot" w:pos="9062"/>
            </w:tabs>
            <w:rPr>
              <w:rFonts w:asciiTheme="minorHAnsi" w:eastAsiaTheme="minorEastAsia" w:hAnsiTheme="minorHAnsi"/>
              <w:noProof/>
              <w:sz w:val="22"/>
              <w:lang w:eastAsia="fr-FR"/>
            </w:rPr>
          </w:pPr>
          <w:hyperlink w:anchor="_Toc183081511" w:history="1">
            <w:r w:rsidR="00C76776" w:rsidRPr="00071D06">
              <w:rPr>
                <w:rStyle w:val="Lienhypertexte"/>
                <w:noProof/>
                <w14:scene3d>
                  <w14:camera w14:prst="orthographicFront"/>
                  <w14:lightRig w14:rig="threePt" w14:dir="t">
                    <w14:rot w14:lat="0" w14:lon="0" w14:rev="0"/>
                  </w14:lightRig>
                </w14:scene3d>
              </w:rPr>
              <w:t>Article 12 -</w:t>
            </w:r>
            <w:r w:rsidR="00C76776" w:rsidRPr="00071D06">
              <w:rPr>
                <w:rStyle w:val="Lienhypertexte"/>
                <w:noProof/>
              </w:rPr>
              <w:t xml:space="preserve"> Assurances</w:t>
            </w:r>
            <w:r w:rsidR="00C76776">
              <w:rPr>
                <w:noProof/>
                <w:webHidden/>
              </w:rPr>
              <w:tab/>
            </w:r>
            <w:r w:rsidR="00C76776">
              <w:rPr>
                <w:noProof/>
                <w:webHidden/>
              </w:rPr>
              <w:fldChar w:fldCharType="begin"/>
            </w:r>
            <w:r w:rsidR="00C76776">
              <w:rPr>
                <w:noProof/>
                <w:webHidden/>
              </w:rPr>
              <w:instrText xml:space="preserve"> PAGEREF _Toc183081511 \h </w:instrText>
            </w:r>
            <w:r w:rsidR="00C76776">
              <w:rPr>
                <w:noProof/>
                <w:webHidden/>
              </w:rPr>
            </w:r>
            <w:r w:rsidR="00C76776">
              <w:rPr>
                <w:noProof/>
                <w:webHidden/>
              </w:rPr>
              <w:fldChar w:fldCharType="separate"/>
            </w:r>
            <w:r w:rsidR="00C76776">
              <w:rPr>
                <w:noProof/>
                <w:webHidden/>
              </w:rPr>
              <w:t>9</w:t>
            </w:r>
            <w:r w:rsidR="00C76776">
              <w:rPr>
                <w:noProof/>
                <w:webHidden/>
              </w:rPr>
              <w:fldChar w:fldCharType="end"/>
            </w:r>
          </w:hyperlink>
        </w:p>
        <w:p w14:paraId="5779CCDD" w14:textId="194ED1CC" w:rsidR="00C76776" w:rsidRDefault="00613017">
          <w:pPr>
            <w:pStyle w:val="TM1"/>
            <w:tabs>
              <w:tab w:val="right" w:leader="dot" w:pos="9062"/>
            </w:tabs>
            <w:rPr>
              <w:rFonts w:asciiTheme="minorHAnsi" w:eastAsiaTheme="minorEastAsia" w:hAnsiTheme="minorHAnsi"/>
              <w:noProof/>
              <w:sz w:val="22"/>
              <w:lang w:eastAsia="fr-FR"/>
            </w:rPr>
          </w:pPr>
          <w:hyperlink w:anchor="_Toc183081512" w:history="1">
            <w:r w:rsidR="00C76776" w:rsidRPr="00071D06">
              <w:rPr>
                <w:rStyle w:val="Lienhypertexte"/>
                <w:noProof/>
                <w14:scene3d>
                  <w14:camera w14:prst="orthographicFront"/>
                  <w14:lightRig w14:rig="threePt" w14:dir="t">
                    <w14:rot w14:lat="0" w14:lon="0" w14:rev="0"/>
                  </w14:lightRig>
                </w14:scene3d>
              </w:rPr>
              <w:t>Article 13 -</w:t>
            </w:r>
            <w:r w:rsidR="00C76776" w:rsidRPr="00071D06">
              <w:rPr>
                <w:rStyle w:val="Lienhypertexte"/>
                <w:noProof/>
              </w:rPr>
              <w:t xml:space="preserve"> Droit – langue</w:t>
            </w:r>
            <w:r w:rsidR="00C76776">
              <w:rPr>
                <w:noProof/>
                <w:webHidden/>
              </w:rPr>
              <w:tab/>
            </w:r>
            <w:r w:rsidR="00C76776">
              <w:rPr>
                <w:noProof/>
                <w:webHidden/>
              </w:rPr>
              <w:fldChar w:fldCharType="begin"/>
            </w:r>
            <w:r w:rsidR="00C76776">
              <w:rPr>
                <w:noProof/>
                <w:webHidden/>
              </w:rPr>
              <w:instrText xml:space="preserve"> PAGEREF _Toc183081512 \h </w:instrText>
            </w:r>
            <w:r w:rsidR="00C76776">
              <w:rPr>
                <w:noProof/>
                <w:webHidden/>
              </w:rPr>
            </w:r>
            <w:r w:rsidR="00C76776">
              <w:rPr>
                <w:noProof/>
                <w:webHidden/>
              </w:rPr>
              <w:fldChar w:fldCharType="separate"/>
            </w:r>
            <w:r w:rsidR="00C76776">
              <w:rPr>
                <w:noProof/>
                <w:webHidden/>
              </w:rPr>
              <w:t>9</w:t>
            </w:r>
            <w:r w:rsidR="00C76776">
              <w:rPr>
                <w:noProof/>
                <w:webHidden/>
              </w:rPr>
              <w:fldChar w:fldCharType="end"/>
            </w:r>
          </w:hyperlink>
        </w:p>
        <w:p w14:paraId="76B50E6D" w14:textId="15B7B6F0" w:rsidR="00C76776" w:rsidRDefault="00613017">
          <w:pPr>
            <w:pStyle w:val="TM1"/>
            <w:tabs>
              <w:tab w:val="right" w:leader="dot" w:pos="9062"/>
            </w:tabs>
            <w:rPr>
              <w:rFonts w:asciiTheme="minorHAnsi" w:eastAsiaTheme="minorEastAsia" w:hAnsiTheme="minorHAnsi"/>
              <w:noProof/>
              <w:sz w:val="22"/>
              <w:lang w:eastAsia="fr-FR"/>
            </w:rPr>
          </w:pPr>
          <w:hyperlink w:anchor="_Toc183081513" w:history="1">
            <w:r w:rsidR="00C76776" w:rsidRPr="00071D06">
              <w:rPr>
                <w:rStyle w:val="Lienhypertexte"/>
                <w:noProof/>
                <w14:scene3d>
                  <w14:camera w14:prst="orthographicFront"/>
                  <w14:lightRig w14:rig="threePt" w14:dir="t">
                    <w14:rot w14:lat="0" w14:lon="0" w14:rev="0"/>
                  </w14:lightRig>
                </w14:scene3d>
              </w:rPr>
              <w:t>Article 14 -</w:t>
            </w:r>
            <w:r w:rsidR="00C76776" w:rsidRPr="00071D06">
              <w:rPr>
                <w:rStyle w:val="Lienhypertexte"/>
                <w:noProof/>
              </w:rPr>
              <w:t xml:space="preserve"> Confidentialité et protection des données à caractère personnel</w:t>
            </w:r>
            <w:r w:rsidR="00C76776">
              <w:rPr>
                <w:noProof/>
                <w:webHidden/>
              </w:rPr>
              <w:tab/>
            </w:r>
            <w:r w:rsidR="00C76776">
              <w:rPr>
                <w:noProof/>
                <w:webHidden/>
              </w:rPr>
              <w:fldChar w:fldCharType="begin"/>
            </w:r>
            <w:r w:rsidR="00C76776">
              <w:rPr>
                <w:noProof/>
                <w:webHidden/>
              </w:rPr>
              <w:instrText xml:space="preserve"> PAGEREF _Toc183081513 \h </w:instrText>
            </w:r>
            <w:r w:rsidR="00C76776">
              <w:rPr>
                <w:noProof/>
                <w:webHidden/>
              </w:rPr>
            </w:r>
            <w:r w:rsidR="00C76776">
              <w:rPr>
                <w:noProof/>
                <w:webHidden/>
              </w:rPr>
              <w:fldChar w:fldCharType="separate"/>
            </w:r>
            <w:r w:rsidR="00C76776">
              <w:rPr>
                <w:noProof/>
                <w:webHidden/>
              </w:rPr>
              <w:t>10</w:t>
            </w:r>
            <w:r w:rsidR="00C76776">
              <w:rPr>
                <w:noProof/>
                <w:webHidden/>
              </w:rPr>
              <w:fldChar w:fldCharType="end"/>
            </w:r>
          </w:hyperlink>
        </w:p>
        <w:p w14:paraId="1AF76B21" w14:textId="0DA2061D" w:rsidR="00C76776" w:rsidRDefault="00613017">
          <w:pPr>
            <w:pStyle w:val="TM2"/>
            <w:tabs>
              <w:tab w:val="left" w:pos="880"/>
              <w:tab w:val="right" w:leader="dot" w:pos="9062"/>
            </w:tabs>
            <w:rPr>
              <w:rFonts w:asciiTheme="minorHAnsi" w:eastAsiaTheme="minorEastAsia" w:hAnsiTheme="minorHAnsi"/>
              <w:noProof/>
              <w:sz w:val="22"/>
              <w:lang w:eastAsia="fr-FR"/>
            </w:rPr>
          </w:pPr>
          <w:hyperlink w:anchor="_Toc183081514" w:history="1">
            <w:r w:rsidR="00C76776" w:rsidRPr="00071D06">
              <w:rPr>
                <w:rStyle w:val="Lienhypertexte"/>
                <w:noProof/>
                <w14:scene3d>
                  <w14:camera w14:prst="orthographicFront"/>
                  <w14:lightRig w14:rig="threePt" w14:dir="t">
                    <w14:rot w14:lat="0" w14:lon="0" w14:rev="0"/>
                  </w14:lightRig>
                </w14:scene3d>
              </w:rPr>
              <w:t>14.1</w:t>
            </w:r>
            <w:r w:rsidR="00C76776">
              <w:rPr>
                <w:rFonts w:asciiTheme="minorHAnsi" w:eastAsiaTheme="minorEastAsia" w:hAnsiTheme="minorHAnsi"/>
                <w:noProof/>
                <w:sz w:val="22"/>
                <w:lang w:eastAsia="fr-FR"/>
              </w:rPr>
              <w:tab/>
            </w:r>
            <w:r w:rsidR="00C76776" w:rsidRPr="00071D06">
              <w:rPr>
                <w:rStyle w:val="Lienhypertexte"/>
                <w:noProof/>
              </w:rPr>
              <w:t>Confidentialité</w:t>
            </w:r>
            <w:r w:rsidR="00C76776">
              <w:rPr>
                <w:noProof/>
                <w:webHidden/>
              </w:rPr>
              <w:tab/>
            </w:r>
            <w:r w:rsidR="00C76776">
              <w:rPr>
                <w:noProof/>
                <w:webHidden/>
              </w:rPr>
              <w:fldChar w:fldCharType="begin"/>
            </w:r>
            <w:r w:rsidR="00C76776">
              <w:rPr>
                <w:noProof/>
                <w:webHidden/>
              </w:rPr>
              <w:instrText xml:space="preserve"> PAGEREF _Toc183081514 \h </w:instrText>
            </w:r>
            <w:r w:rsidR="00C76776">
              <w:rPr>
                <w:noProof/>
                <w:webHidden/>
              </w:rPr>
            </w:r>
            <w:r w:rsidR="00C76776">
              <w:rPr>
                <w:noProof/>
                <w:webHidden/>
              </w:rPr>
              <w:fldChar w:fldCharType="separate"/>
            </w:r>
            <w:r w:rsidR="00C76776">
              <w:rPr>
                <w:noProof/>
                <w:webHidden/>
              </w:rPr>
              <w:t>10</w:t>
            </w:r>
            <w:r w:rsidR="00C76776">
              <w:rPr>
                <w:noProof/>
                <w:webHidden/>
              </w:rPr>
              <w:fldChar w:fldCharType="end"/>
            </w:r>
          </w:hyperlink>
        </w:p>
        <w:p w14:paraId="20D58A76" w14:textId="4782A314" w:rsidR="00C76776" w:rsidRDefault="00613017">
          <w:pPr>
            <w:pStyle w:val="TM2"/>
            <w:tabs>
              <w:tab w:val="left" w:pos="880"/>
              <w:tab w:val="right" w:leader="dot" w:pos="9062"/>
            </w:tabs>
            <w:rPr>
              <w:rFonts w:asciiTheme="minorHAnsi" w:eastAsiaTheme="minorEastAsia" w:hAnsiTheme="minorHAnsi"/>
              <w:noProof/>
              <w:sz w:val="22"/>
              <w:lang w:eastAsia="fr-FR"/>
            </w:rPr>
          </w:pPr>
          <w:hyperlink w:anchor="_Toc183081515" w:history="1">
            <w:r w:rsidR="00C76776" w:rsidRPr="00071D06">
              <w:rPr>
                <w:rStyle w:val="Lienhypertexte"/>
                <w:noProof/>
                <w14:scene3d>
                  <w14:camera w14:prst="orthographicFront"/>
                  <w14:lightRig w14:rig="threePt" w14:dir="t">
                    <w14:rot w14:lat="0" w14:lon="0" w14:rev="0"/>
                  </w14:lightRig>
                </w14:scene3d>
              </w:rPr>
              <w:t>14.2</w:t>
            </w:r>
            <w:r w:rsidR="00C76776">
              <w:rPr>
                <w:rFonts w:asciiTheme="minorHAnsi" w:eastAsiaTheme="minorEastAsia" w:hAnsiTheme="minorHAnsi"/>
                <w:noProof/>
                <w:sz w:val="22"/>
                <w:lang w:eastAsia="fr-FR"/>
              </w:rPr>
              <w:tab/>
            </w:r>
            <w:r w:rsidR="00C76776" w:rsidRPr="00071D06">
              <w:rPr>
                <w:rStyle w:val="Lienhypertexte"/>
                <w:noProof/>
              </w:rPr>
              <w:t>Protection des données à caractère personnel</w:t>
            </w:r>
            <w:r w:rsidR="00C76776">
              <w:rPr>
                <w:noProof/>
                <w:webHidden/>
              </w:rPr>
              <w:tab/>
            </w:r>
            <w:r w:rsidR="00C76776">
              <w:rPr>
                <w:noProof/>
                <w:webHidden/>
              </w:rPr>
              <w:fldChar w:fldCharType="begin"/>
            </w:r>
            <w:r w:rsidR="00C76776">
              <w:rPr>
                <w:noProof/>
                <w:webHidden/>
              </w:rPr>
              <w:instrText xml:space="preserve"> PAGEREF _Toc183081515 \h </w:instrText>
            </w:r>
            <w:r w:rsidR="00C76776">
              <w:rPr>
                <w:noProof/>
                <w:webHidden/>
              </w:rPr>
            </w:r>
            <w:r w:rsidR="00C76776">
              <w:rPr>
                <w:noProof/>
                <w:webHidden/>
              </w:rPr>
              <w:fldChar w:fldCharType="separate"/>
            </w:r>
            <w:r w:rsidR="00C76776">
              <w:rPr>
                <w:noProof/>
                <w:webHidden/>
              </w:rPr>
              <w:t>10</w:t>
            </w:r>
            <w:r w:rsidR="00C76776">
              <w:rPr>
                <w:noProof/>
                <w:webHidden/>
              </w:rPr>
              <w:fldChar w:fldCharType="end"/>
            </w:r>
          </w:hyperlink>
        </w:p>
        <w:p w14:paraId="3B2D908F" w14:textId="63A1C3A3" w:rsidR="00C76776" w:rsidRDefault="00613017">
          <w:pPr>
            <w:pStyle w:val="TM1"/>
            <w:tabs>
              <w:tab w:val="right" w:leader="dot" w:pos="9062"/>
            </w:tabs>
            <w:rPr>
              <w:rFonts w:asciiTheme="minorHAnsi" w:eastAsiaTheme="minorEastAsia" w:hAnsiTheme="minorHAnsi"/>
              <w:noProof/>
              <w:sz w:val="22"/>
              <w:lang w:eastAsia="fr-FR"/>
            </w:rPr>
          </w:pPr>
          <w:hyperlink w:anchor="_Toc183081516" w:history="1">
            <w:r w:rsidR="00C76776" w:rsidRPr="00071D06">
              <w:rPr>
                <w:rStyle w:val="Lienhypertexte"/>
                <w:noProof/>
                <w14:scene3d>
                  <w14:camera w14:prst="orthographicFront"/>
                  <w14:lightRig w14:rig="threePt" w14:dir="t">
                    <w14:rot w14:lat="0" w14:lon="0" w14:rev="0"/>
                  </w14:lightRig>
                </w14:scene3d>
              </w:rPr>
              <w:t>Article 15 -</w:t>
            </w:r>
            <w:r w:rsidR="00C76776" w:rsidRPr="00071D06">
              <w:rPr>
                <w:rStyle w:val="Lienhypertexte"/>
                <w:noProof/>
              </w:rPr>
              <w:t xml:space="preserve"> Résiliation</w:t>
            </w:r>
            <w:r w:rsidR="00C76776">
              <w:rPr>
                <w:noProof/>
                <w:webHidden/>
              </w:rPr>
              <w:tab/>
            </w:r>
            <w:r w:rsidR="00C76776">
              <w:rPr>
                <w:noProof/>
                <w:webHidden/>
              </w:rPr>
              <w:fldChar w:fldCharType="begin"/>
            </w:r>
            <w:r w:rsidR="00C76776">
              <w:rPr>
                <w:noProof/>
                <w:webHidden/>
              </w:rPr>
              <w:instrText xml:space="preserve"> PAGEREF _Toc183081516 \h </w:instrText>
            </w:r>
            <w:r w:rsidR="00C76776">
              <w:rPr>
                <w:noProof/>
                <w:webHidden/>
              </w:rPr>
            </w:r>
            <w:r w:rsidR="00C76776">
              <w:rPr>
                <w:noProof/>
                <w:webHidden/>
              </w:rPr>
              <w:fldChar w:fldCharType="separate"/>
            </w:r>
            <w:r w:rsidR="00C76776">
              <w:rPr>
                <w:noProof/>
                <w:webHidden/>
              </w:rPr>
              <w:t>10</w:t>
            </w:r>
            <w:r w:rsidR="00C76776">
              <w:rPr>
                <w:noProof/>
                <w:webHidden/>
              </w:rPr>
              <w:fldChar w:fldCharType="end"/>
            </w:r>
          </w:hyperlink>
        </w:p>
        <w:p w14:paraId="5E0F808F" w14:textId="12943690" w:rsidR="00C76776" w:rsidRDefault="00613017">
          <w:pPr>
            <w:pStyle w:val="TM1"/>
            <w:tabs>
              <w:tab w:val="right" w:leader="dot" w:pos="9062"/>
            </w:tabs>
            <w:rPr>
              <w:rFonts w:asciiTheme="minorHAnsi" w:eastAsiaTheme="minorEastAsia" w:hAnsiTheme="minorHAnsi"/>
              <w:noProof/>
              <w:sz w:val="22"/>
              <w:lang w:eastAsia="fr-FR"/>
            </w:rPr>
          </w:pPr>
          <w:hyperlink w:anchor="_Toc183081517" w:history="1">
            <w:r w:rsidR="00C76776" w:rsidRPr="00071D06">
              <w:rPr>
                <w:rStyle w:val="Lienhypertexte"/>
                <w:noProof/>
                <w14:scene3d>
                  <w14:camera w14:prst="orthographicFront"/>
                  <w14:lightRig w14:rig="threePt" w14:dir="t">
                    <w14:rot w14:lat="0" w14:lon="0" w14:rev="0"/>
                  </w14:lightRig>
                </w14:scene3d>
              </w:rPr>
              <w:t>Article 16 -</w:t>
            </w:r>
            <w:r w:rsidR="00C76776" w:rsidRPr="00071D06">
              <w:rPr>
                <w:rStyle w:val="Lienhypertexte"/>
                <w:noProof/>
              </w:rPr>
              <w:t xml:space="preserve"> Signature de l’offre par le candidat</w:t>
            </w:r>
            <w:r w:rsidR="00C76776">
              <w:rPr>
                <w:noProof/>
                <w:webHidden/>
              </w:rPr>
              <w:tab/>
            </w:r>
            <w:r w:rsidR="00C76776">
              <w:rPr>
                <w:noProof/>
                <w:webHidden/>
              </w:rPr>
              <w:fldChar w:fldCharType="begin"/>
            </w:r>
            <w:r w:rsidR="00C76776">
              <w:rPr>
                <w:noProof/>
                <w:webHidden/>
              </w:rPr>
              <w:instrText xml:space="preserve"> PAGEREF _Toc183081517 \h </w:instrText>
            </w:r>
            <w:r w:rsidR="00C76776">
              <w:rPr>
                <w:noProof/>
                <w:webHidden/>
              </w:rPr>
            </w:r>
            <w:r w:rsidR="00C76776">
              <w:rPr>
                <w:noProof/>
                <w:webHidden/>
              </w:rPr>
              <w:fldChar w:fldCharType="separate"/>
            </w:r>
            <w:r w:rsidR="00C76776">
              <w:rPr>
                <w:noProof/>
                <w:webHidden/>
              </w:rPr>
              <w:t>11</w:t>
            </w:r>
            <w:r w:rsidR="00C76776">
              <w:rPr>
                <w:noProof/>
                <w:webHidden/>
              </w:rPr>
              <w:fldChar w:fldCharType="end"/>
            </w:r>
          </w:hyperlink>
        </w:p>
        <w:p w14:paraId="13C3DA26" w14:textId="51197863" w:rsidR="00C76776" w:rsidRDefault="00613017">
          <w:pPr>
            <w:pStyle w:val="TM1"/>
            <w:tabs>
              <w:tab w:val="right" w:leader="dot" w:pos="9062"/>
            </w:tabs>
            <w:rPr>
              <w:rFonts w:asciiTheme="minorHAnsi" w:eastAsiaTheme="minorEastAsia" w:hAnsiTheme="minorHAnsi"/>
              <w:noProof/>
              <w:sz w:val="22"/>
              <w:lang w:eastAsia="fr-FR"/>
            </w:rPr>
          </w:pPr>
          <w:hyperlink w:anchor="_Toc183081518" w:history="1">
            <w:r w:rsidR="00C76776" w:rsidRPr="00071D06">
              <w:rPr>
                <w:rStyle w:val="Lienhypertexte"/>
                <w:noProof/>
                <w14:scene3d>
                  <w14:camera w14:prst="orthographicFront"/>
                  <w14:lightRig w14:rig="threePt" w14:dir="t">
                    <w14:rot w14:lat="0" w14:lon="0" w14:rev="0"/>
                  </w14:lightRig>
                </w14:scene3d>
              </w:rPr>
              <w:t>Article 17 -</w:t>
            </w:r>
            <w:r w:rsidR="00C76776" w:rsidRPr="00071D06">
              <w:rPr>
                <w:rStyle w:val="Lienhypertexte"/>
                <w:noProof/>
              </w:rPr>
              <w:t xml:space="preserve"> Décision du pouvoir adjudicateur</w:t>
            </w:r>
            <w:r w:rsidR="00C76776">
              <w:rPr>
                <w:noProof/>
                <w:webHidden/>
              </w:rPr>
              <w:tab/>
            </w:r>
            <w:r w:rsidR="00C76776">
              <w:rPr>
                <w:noProof/>
                <w:webHidden/>
              </w:rPr>
              <w:fldChar w:fldCharType="begin"/>
            </w:r>
            <w:r w:rsidR="00C76776">
              <w:rPr>
                <w:noProof/>
                <w:webHidden/>
              </w:rPr>
              <w:instrText xml:space="preserve"> PAGEREF _Toc183081518 \h </w:instrText>
            </w:r>
            <w:r w:rsidR="00C76776">
              <w:rPr>
                <w:noProof/>
                <w:webHidden/>
              </w:rPr>
            </w:r>
            <w:r w:rsidR="00C76776">
              <w:rPr>
                <w:noProof/>
                <w:webHidden/>
              </w:rPr>
              <w:fldChar w:fldCharType="separate"/>
            </w:r>
            <w:r w:rsidR="00C76776">
              <w:rPr>
                <w:noProof/>
                <w:webHidden/>
              </w:rPr>
              <w:t>11</w:t>
            </w:r>
            <w:r w:rsidR="00C76776">
              <w:rPr>
                <w:noProof/>
                <w:webHidden/>
              </w:rPr>
              <w:fldChar w:fldCharType="end"/>
            </w:r>
          </w:hyperlink>
        </w:p>
        <w:p w14:paraId="54C500A5" w14:textId="5B94A25E" w:rsidR="009F0DE2" w:rsidRPr="009F4DEE" w:rsidRDefault="009F0DE2" w:rsidP="009F0DE2">
          <w:r>
            <w:rPr>
              <w:b/>
              <w:bCs/>
            </w:rPr>
            <w:fldChar w:fldCharType="end"/>
          </w:r>
        </w:p>
      </w:sdtContent>
    </w:sdt>
    <w:p w14:paraId="06457C41" w14:textId="067BD414" w:rsidR="00DA0C5F" w:rsidRDefault="009F0DE2" w:rsidP="009F0DE2">
      <w:pPr>
        <w:pStyle w:val="Titre1"/>
      </w:pPr>
      <w:r>
        <w:br w:type="page"/>
      </w:r>
      <w:bookmarkStart w:id="0" w:name="_Toc183081492"/>
      <w:r w:rsidR="00DA0C5F">
        <w:lastRenderedPageBreak/>
        <w:t>Identification du pouvoir adjudicateur</w:t>
      </w:r>
      <w:bookmarkEnd w:id="0"/>
    </w:p>
    <w:p w14:paraId="73E1D2B6" w14:textId="77777777" w:rsidR="00DA0C5F" w:rsidRPr="008F3527" w:rsidRDefault="00DA0C5F" w:rsidP="00DA0C5F">
      <w:pPr>
        <w:pStyle w:val="pucepouvoir"/>
        <w:rPr>
          <w:rFonts w:ascii="Arial" w:hAnsi="Arial"/>
          <w:sz w:val="20"/>
        </w:rPr>
      </w:pPr>
      <w:r w:rsidRPr="008F3527">
        <w:rPr>
          <w:rFonts w:ascii="Arial" w:hAnsi="Arial"/>
          <w:sz w:val="20"/>
        </w:rPr>
        <w:t>Pouvoir Adjudicateur :</w:t>
      </w:r>
    </w:p>
    <w:p w14:paraId="395D75F2" w14:textId="77777777" w:rsidR="00DA0C5F" w:rsidRPr="008F3527" w:rsidRDefault="00DA0C5F" w:rsidP="00DA0C5F">
      <w:pPr>
        <w:spacing w:before="60"/>
        <w:ind w:left="720"/>
        <w:rPr>
          <w:rFonts w:cs="Arial"/>
          <w:szCs w:val="20"/>
        </w:rPr>
      </w:pPr>
      <w:r w:rsidRPr="008F3527">
        <w:rPr>
          <w:rFonts w:cs="Arial"/>
          <w:szCs w:val="20"/>
        </w:rPr>
        <w:t>Université de Bordeaux</w:t>
      </w:r>
    </w:p>
    <w:p w14:paraId="5182990F" w14:textId="77777777" w:rsidR="00DA0C5F" w:rsidRPr="008F3527" w:rsidRDefault="00DA0C5F" w:rsidP="00DA0C5F">
      <w:pPr>
        <w:spacing w:before="120"/>
        <w:ind w:left="720"/>
        <w:rPr>
          <w:rFonts w:cs="Arial"/>
          <w:b/>
          <w:szCs w:val="20"/>
          <w:u w:val="single"/>
        </w:rPr>
      </w:pPr>
      <w:r w:rsidRPr="008F3527">
        <w:rPr>
          <w:rFonts w:cs="Arial"/>
          <w:b/>
          <w:szCs w:val="20"/>
          <w:u w:val="single"/>
        </w:rPr>
        <w:t>Siège social</w:t>
      </w:r>
    </w:p>
    <w:p w14:paraId="1A36AD9E" w14:textId="77777777" w:rsidR="00DA0C5F" w:rsidRPr="008F3527" w:rsidRDefault="00DA0C5F" w:rsidP="00DA0C5F">
      <w:pPr>
        <w:ind w:left="720"/>
        <w:rPr>
          <w:rFonts w:cs="Arial"/>
          <w:szCs w:val="20"/>
        </w:rPr>
      </w:pPr>
      <w:r w:rsidRPr="008F3527">
        <w:rPr>
          <w:rFonts w:cs="Arial"/>
          <w:szCs w:val="20"/>
        </w:rPr>
        <w:t>35, place Pey Berland</w:t>
      </w:r>
    </w:p>
    <w:p w14:paraId="3EAF3FB8" w14:textId="77777777" w:rsidR="00DA0C5F" w:rsidRPr="008F3527" w:rsidRDefault="00DA0C5F" w:rsidP="00DA0C5F">
      <w:pPr>
        <w:ind w:left="720"/>
        <w:rPr>
          <w:rFonts w:cs="Arial"/>
          <w:szCs w:val="20"/>
        </w:rPr>
      </w:pPr>
      <w:r w:rsidRPr="008F3527">
        <w:rPr>
          <w:rFonts w:cs="Arial"/>
          <w:szCs w:val="20"/>
        </w:rPr>
        <w:t>33000 BORDEAUX</w:t>
      </w:r>
    </w:p>
    <w:p w14:paraId="642C4DF5" w14:textId="77777777" w:rsidR="00DA0C5F" w:rsidRPr="008F3527" w:rsidRDefault="00DA0C5F" w:rsidP="00DA0C5F">
      <w:pPr>
        <w:spacing w:before="240"/>
        <w:ind w:left="720"/>
        <w:rPr>
          <w:rFonts w:cs="Arial"/>
          <w:b/>
          <w:szCs w:val="20"/>
          <w:u w:val="single"/>
        </w:rPr>
      </w:pPr>
      <w:r w:rsidRPr="008F3527">
        <w:rPr>
          <w:rFonts w:cs="Arial"/>
          <w:b/>
          <w:szCs w:val="20"/>
          <w:u w:val="single"/>
        </w:rPr>
        <w:t>Adresse de correspondance</w:t>
      </w:r>
    </w:p>
    <w:p w14:paraId="12B7A139" w14:textId="77777777" w:rsidR="00DA0C5F" w:rsidRPr="008F3527" w:rsidRDefault="00DA0C5F" w:rsidP="00DA0C5F">
      <w:pPr>
        <w:ind w:left="720"/>
        <w:rPr>
          <w:rFonts w:cs="Arial"/>
          <w:szCs w:val="20"/>
        </w:rPr>
      </w:pPr>
      <w:r w:rsidRPr="008F3527">
        <w:rPr>
          <w:rFonts w:cs="Arial"/>
          <w:szCs w:val="20"/>
        </w:rPr>
        <w:t>351 Cours de la Libération</w:t>
      </w:r>
    </w:p>
    <w:p w14:paraId="29B0CCCB" w14:textId="77777777" w:rsidR="00DA0C5F" w:rsidRPr="008F3527" w:rsidRDefault="00DA0C5F" w:rsidP="00DA0C5F">
      <w:pPr>
        <w:spacing w:after="120"/>
        <w:ind w:left="720"/>
        <w:rPr>
          <w:rFonts w:cs="Arial"/>
          <w:szCs w:val="20"/>
        </w:rPr>
      </w:pPr>
      <w:r w:rsidRPr="008F3527">
        <w:rPr>
          <w:rFonts w:cs="Arial"/>
          <w:szCs w:val="20"/>
        </w:rPr>
        <w:t>33405 TALENCE Cedex</w:t>
      </w:r>
    </w:p>
    <w:p w14:paraId="7EAD4D5A" w14:textId="77777777" w:rsidR="00DA0C5F" w:rsidRPr="008F3527" w:rsidRDefault="00DA0C5F" w:rsidP="00DA0C5F">
      <w:pPr>
        <w:spacing w:before="240"/>
        <w:ind w:left="709"/>
        <w:rPr>
          <w:rFonts w:cs="Arial"/>
          <w:szCs w:val="20"/>
          <w:highlight w:val="yellow"/>
        </w:rPr>
      </w:pPr>
      <w:r w:rsidRPr="008F3527">
        <w:rPr>
          <w:rFonts w:cs="Arial"/>
          <w:b/>
          <w:szCs w:val="20"/>
          <w:u w:val="single"/>
        </w:rPr>
        <w:t>N°TVA intracommunautaire</w:t>
      </w:r>
      <w:r w:rsidRPr="008F3527">
        <w:rPr>
          <w:rFonts w:cs="Arial"/>
          <w:b/>
          <w:szCs w:val="20"/>
        </w:rPr>
        <w:t xml:space="preserve"> </w:t>
      </w:r>
      <w:r w:rsidRPr="008F3527">
        <w:rPr>
          <w:rFonts w:cs="Arial"/>
          <w:szCs w:val="20"/>
        </w:rPr>
        <w:t>: FR 23 130 018 351</w:t>
      </w:r>
    </w:p>
    <w:p w14:paraId="597D6C15" w14:textId="77777777" w:rsidR="00DA0C5F" w:rsidRPr="008F3527" w:rsidRDefault="00DA0C5F" w:rsidP="00DA0C5F">
      <w:pPr>
        <w:ind w:left="709"/>
        <w:rPr>
          <w:rFonts w:cs="Arial"/>
          <w:b/>
          <w:bCs/>
          <w:i/>
          <w:iCs/>
          <w:szCs w:val="20"/>
          <w:u w:val="single"/>
        </w:rPr>
      </w:pPr>
      <w:r w:rsidRPr="008F3527">
        <w:rPr>
          <w:rFonts w:cs="Arial"/>
          <w:b/>
          <w:szCs w:val="20"/>
          <w:u w:val="single"/>
        </w:rPr>
        <w:t>SIRET</w:t>
      </w:r>
      <w:r w:rsidRPr="008F3527">
        <w:rPr>
          <w:rFonts w:cs="Arial"/>
          <w:szCs w:val="20"/>
        </w:rPr>
        <w:t xml:space="preserve"> : 130 018 351 00010</w:t>
      </w:r>
    </w:p>
    <w:p w14:paraId="3BA83B2B" w14:textId="77777777" w:rsidR="00DA0C5F" w:rsidRPr="008F3527" w:rsidRDefault="00DA0C5F" w:rsidP="00DA0C5F">
      <w:pPr>
        <w:pStyle w:val="pucepouvoir"/>
        <w:ind w:left="357" w:hanging="357"/>
        <w:rPr>
          <w:rFonts w:ascii="Arial" w:hAnsi="Arial"/>
          <w:sz w:val="20"/>
        </w:rPr>
      </w:pPr>
      <w:r>
        <w:rPr>
          <w:rFonts w:ascii="Arial" w:hAnsi="Arial"/>
          <w:sz w:val="20"/>
        </w:rPr>
        <w:t>R</w:t>
      </w:r>
      <w:r w:rsidRPr="008F3527">
        <w:rPr>
          <w:rFonts w:ascii="Arial" w:hAnsi="Arial"/>
          <w:sz w:val="20"/>
        </w:rPr>
        <w:t>eprésentant du Pouvoir Adjudicateur :</w:t>
      </w:r>
    </w:p>
    <w:p w14:paraId="3FF2BCC9" w14:textId="77777777" w:rsidR="00DA0C5F" w:rsidRPr="008F3527" w:rsidRDefault="00DA0C5F" w:rsidP="00DA0C5F">
      <w:pPr>
        <w:spacing w:before="60"/>
        <w:ind w:left="720"/>
        <w:rPr>
          <w:rFonts w:cs="Arial"/>
          <w:szCs w:val="20"/>
        </w:rPr>
      </w:pPr>
      <w:r>
        <w:rPr>
          <w:rFonts w:cs="Arial"/>
          <w:szCs w:val="20"/>
        </w:rPr>
        <w:t>Le Président de l’u</w:t>
      </w:r>
      <w:r w:rsidRPr="008F3527">
        <w:rPr>
          <w:rFonts w:cs="Arial"/>
          <w:szCs w:val="20"/>
        </w:rPr>
        <w:t>niversité de Bordeaux</w:t>
      </w:r>
    </w:p>
    <w:p w14:paraId="5E412E87" w14:textId="77777777" w:rsidR="00DA0C5F" w:rsidRDefault="00DA0C5F" w:rsidP="00DA0C5F">
      <w:pPr>
        <w:pStyle w:val="pucepouvoir"/>
        <w:ind w:left="357" w:hanging="357"/>
        <w:rPr>
          <w:rFonts w:ascii="Arial" w:hAnsi="Arial"/>
          <w:sz w:val="20"/>
        </w:rPr>
      </w:pPr>
      <w:r>
        <w:rPr>
          <w:rFonts w:ascii="Arial" w:hAnsi="Arial"/>
          <w:sz w:val="20"/>
        </w:rPr>
        <w:t>Personne</w:t>
      </w:r>
      <w:r w:rsidRPr="008F3527">
        <w:rPr>
          <w:rFonts w:ascii="Arial" w:hAnsi="Arial"/>
          <w:sz w:val="20"/>
        </w:rPr>
        <w:t xml:space="preserve"> habilité</w:t>
      </w:r>
      <w:r>
        <w:rPr>
          <w:rFonts w:ascii="Arial" w:hAnsi="Arial"/>
          <w:sz w:val="20"/>
        </w:rPr>
        <w:t>e</w:t>
      </w:r>
      <w:r w:rsidRPr="008F3527">
        <w:rPr>
          <w:rFonts w:ascii="Arial" w:hAnsi="Arial"/>
          <w:sz w:val="20"/>
        </w:rPr>
        <w:t xml:space="preserve"> à donner les renseignements</w:t>
      </w:r>
      <w:r>
        <w:rPr>
          <w:rFonts w:ascii="Arial" w:hAnsi="Arial"/>
          <w:sz w:val="20"/>
        </w:rPr>
        <w:t xml:space="preserve"> relatifs aux nantissements et cessions de créances</w:t>
      </w:r>
      <w:r w:rsidRPr="008F3527">
        <w:rPr>
          <w:rFonts w:ascii="Arial" w:hAnsi="Arial"/>
          <w:sz w:val="20"/>
        </w:rPr>
        <w:t> :</w:t>
      </w:r>
    </w:p>
    <w:p w14:paraId="05A2E423" w14:textId="77777777" w:rsidR="00DA0C5F" w:rsidRPr="00933E19" w:rsidRDefault="00DA0C5F" w:rsidP="00DA0C5F">
      <w:pPr>
        <w:spacing w:before="60"/>
        <w:ind w:left="720"/>
        <w:rPr>
          <w:rFonts w:cs="Arial"/>
          <w:szCs w:val="20"/>
        </w:rPr>
      </w:pPr>
      <w:r w:rsidRPr="00933E19">
        <w:rPr>
          <w:rFonts w:cs="Arial"/>
          <w:szCs w:val="20"/>
        </w:rPr>
        <w:t>Le Président de l’université de Bordeaux</w:t>
      </w:r>
    </w:p>
    <w:p w14:paraId="5516C631" w14:textId="77777777" w:rsidR="00DA0C5F" w:rsidRPr="00933E19" w:rsidRDefault="00DA0C5F" w:rsidP="00DA0C5F">
      <w:pPr>
        <w:pStyle w:val="pucepouvoir"/>
        <w:ind w:left="357" w:hanging="357"/>
        <w:rPr>
          <w:rFonts w:ascii="Arial" w:hAnsi="Arial"/>
          <w:sz w:val="20"/>
        </w:rPr>
      </w:pPr>
      <w:r>
        <w:rPr>
          <w:rFonts w:ascii="Arial" w:hAnsi="Arial"/>
          <w:sz w:val="20"/>
        </w:rPr>
        <w:t xml:space="preserve">Ordonnateur </w:t>
      </w:r>
      <w:r w:rsidRPr="00933E19">
        <w:rPr>
          <w:rFonts w:ascii="Arial" w:hAnsi="Arial"/>
          <w:sz w:val="20"/>
        </w:rPr>
        <w:t xml:space="preserve">: </w:t>
      </w:r>
    </w:p>
    <w:p w14:paraId="65BE1778" w14:textId="77777777" w:rsidR="00DA0C5F" w:rsidRPr="00933E19" w:rsidRDefault="00DA0C5F" w:rsidP="00DA0C5F">
      <w:pPr>
        <w:spacing w:before="60"/>
        <w:ind w:left="720"/>
        <w:rPr>
          <w:rFonts w:cs="Arial"/>
          <w:szCs w:val="20"/>
        </w:rPr>
      </w:pPr>
      <w:r w:rsidRPr="00933E19">
        <w:rPr>
          <w:rFonts w:cs="Arial"/>
          <w:szCs w:val="20"/>
        </w:rPr>
        <w:t>Le Président de l’université de Bordeaux</w:t>
      </w:r>
    </w:p>
    <w:p w14:paraId="48975659" w14:textId="77777777" w:rsidR="00DA0C5F" w:rsidRPr="008F3527" w:rsidRDefault="00DA0C5F" w:rsidP="00DA0C5F">
      <w:pPr>
        <w:pStyle w:val="pucepouvoir"/>
        <w:ind w:left="357" w:hanging="357"/>
        <w:rPr>
          <w:rFonts w:ascii="Arial" w:hAnsi="Arial"/>
          <w:sz w:val="20"/>
        </w:rPr>
      </w:pPr>
      <w:r w:rsidRPr="008F3527">
        <w:rPr>
          <w:rFonts w:ascii="Arial" w:hAnsi="Arial"/>
          <w:sz w:val="20"/>
        </w:rPr>
        <w:t>Comptable assignataire :</w:t>
      </w:r>
    </w:p>
    <w:p w14:paraId="70D8628E" w14:textId="77777777" w:rsidR="00DA0C5F" w:rsidRPr="008F3527" w:rsidRDefault="00DA0C5F" w:rsidP="00DA0C5F">
      <w:pPr>
        <w:spacing w:before="60"/>
        <w:ind w:left="720"/>
        <w:rPr>
          <w:rFonts w:cs="Arial"/>
          <w:szCs w:val="20"/>
        </w:rPr>
      </w:pPr>
      <w:r>
        <w:rPr>
          <w:rFonts w:cs="Arial"/>
          <w:szCs w:val="20"/>
        </w:rPr>
        <w:t>L’Agent Comptable de l’u</w:t>
      </w:r>
      <w:r w:rsidRPr="008F3527">
        <w:rPr>
          <w:rFonts w:cs="Arial"/>
          <w:szCs w:val="20"/>
        </w:rPr>
        <w:t>niversité de Bordeaux</w:t>
      </w:r>
    </w:p>
    <w:p w14:paraId="3849D3B4" w14:textId="77777777" w:rsidR="00DA0C5F" w:rsidRPr="008F3527" w:rsidRDefault="00DA0C5F" w:rsidP="00DA0C5F">
      <w:pPr>
        <w:ind w:left="720"/>
        <w:rPr>
          <w:rFonts w:cs="Arial"/>
          <w:szCs w:val="20"/>
        </w:rPr>
      </w:pPr>
      <w:r w:rsidRPr="008F3527">
        <w:rPr>
          <w:rFonts w:cs="Arial"/>
          <w:szCs w:val="20"/>
        </w:rPr>
        <w:t>351 Cours de la Libération</w:t>
      </w:r>
    </w:p>
    <w:p w14:paraId="034B6C72" w14:textId="77777777" w:rsidR="00DA0C5F" w:rsidRPr="008F3527" w:rsidRDefault="00DA0C5F" w:rsidP="00DA0C5F">
      <w:pPr>
        <w:ind w:left="720"/>
        <w:rPr>
          <w:rFonts w:cs="Arial"/>
          <w:szCs w:val="20"/>
        </w:rPr>
      </w:pPr>
      <w:r w:rsidRPr="008F3527">
        <w:rPr>
          <w:rFonts w:cs="Arial"/>
          <w:szCs w:val="20"/>
        </w:rPr>
        <w:t>33405 TALENCE CEDEX</w:t>
      </w:r>
    </w:p>
    <w:p w14:paraId="40E583DF" w14:textId="1CD8AE0A" w:rsidR="00DA0C5F" w:rsidRDefault="00DA0C5F" w:rsidP="00DA0C5F">
      <w:pPr>
        <w:numPr>
          <w:ilvl w:val="0"/>
          <w:numId w:val="28"/>
        </w:numPr>
        <w:tabs>
          <w:tab w:val="clear" w:pos="360"/>
          <w:tab w:val="num" w:pos="1080"/>
        </w:tabs>
        <w:spacing w:after="0" w:line="240" w:lineRule="auto"/>
        <w:ind w:left="720"/>
        <w:rPr>
          <w:rFonts w:cs="Arial"/>
          <w:szCs w:val="20"/>
        </w:rPr>
      </w:pPr>
      <w:r w:rsidRPr="008F3527">
        <w:rPr>
          <w:rFonts w:cs="Arial"/>
          <w:szCs w:val="20"/>
        </w:rPr>
        <w:t>05.40.00.65.95</w:t>
      </w:r>
    </w:p>
    <w:p w14:paraId="3F996AE8" w14:textId="357FE9BE" w:rsidR="00702D81" w:rsidRDefault="00702D81">
      <w:pPr>
        <w:spacing w:after="200" w:line="276" w:lineRule="auto"/>
        <w:jc w:val="left"/>
        <w:rPr>
          <w:rFonts w:cs="Arial"/>
          <w:szCs w:val="20"/>
        </w:rPr>
      </w:pPr>
      <w:r>
        <w:rPr>
          <w:rFonts w:cs="Arial"/>
          <w:szCs w:val="20"/>
        </w:rPr>
        <w:br w:type="page"/>
      </w:r>
    </w:p>
    <w:p w14:paraId="565FAD3C" w14:textId="17C963B4" w:rsidR="00DD0F5F" w:rsidRDefault="00DD0F5F" w:rsidP="00DD0F5F">
      <w:pPr>
        <w:pStyle w:val="Titre1"/>
      </w:pPr>
      <w:bookmarkStart w:id="1" w:name="_Toc183081493"/>
      <w:r>
        <w:lastRenderedPageBreak/>
        <w:t xml:space="preserve">Cocontractant </w:t>
      </w:r>
      <w:r w:rsidRPr="00991D6C">
        <w:rPr>
          <w:color w:val="FF0000"/>
        </w:rPr>
        <w:t>(à compléter par le candidat)</w:t>
      </w:r>
      <w:bookmarkEnd w:id="1"/>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7"/>
        <w:gridCol w:w="6520"/>
      </w:tblGrid>
      <w:tr w:rsidR="00991D6C" w:rsidRPr="008F3527" w14:paraId="6759CC4C" w14:textId="77777777" w:rsidTr="004D473A">
        <w:trPr>
          <w:trHeight w:val="370"/>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142FEF01" w14:textId="77777777" w:rsidR="00991D6C" w:rsidRPr="008F3527" w:rsidRDefault="00991D6C" w:rsidP="004D473A">
            <w:pPr>
              <w:spacing w:after="0" w:line="257" w:lineRule="auto"/>
              <w:ind w:left="142"/>
              <w:jc w:val="left"/>
              <w:rPr>
                <w:rFonts w:cs="Arial"/>
                <w:szCs w:val="20"/>
              </w:rPr>
            </w:pPr>
            <w:permStart w:id="1376672882" w:edGrp="everyone" w:colFirst="0" w:colLast="0"/>
            <w:permStart w:id="694896024" w:edGrp="everyone" w:colFirst="1" w:colLast="1"/>
            <w:r w:rsidRPr="008F3527">
              <w:rPr>
                <w:rFonts w:cs="Arial"/>
                <w:szCs w:val="20"/>
              </w:rPr>
              <w:t xml:space="preserve">NOM PRENOM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F0BB9A" w14:textId="77777777" w:rsidR="00991D6C" w:rsidRPr="008F3527" w:rsidRDefault="00991D6C" w:rsidP="004D473A">
            <w:pPr>
              <w:spacing w:after="0" w:line="257" w:lineRule="auto"/>
              <w:ind w:left="142"/>
              <w:jc w:val="left"/>
              <w:rPr>
                <w:rFonts w:cs="Arial"/>
                <w:szCs w:val="20"/>
                <w:highlight w:val="lightGray"/>
              </w:rPr>
            </w:pPr>
            <w:r>
              <w:rPr>
                <w:rFonts w:cs="Arial"/>
                <w:szCs w:val="20"/>
                <w:highlight w:val="lightGray"/>
              </w:rPr>
              <w:t xml:space="preserve">  </w:t>
            </w:r>
          </w:p>
        </w:tc>
      </w:tr>
      <w:tr w:rsidR="00991D6C" w:rsidRPr="008F3527" w14:paraId="35D74BBF" w14:textId="77777777" w:rsidTr="004D473A">
        <w:trPr>
          <w:trHeight w:val="384"/>
          <w:jc w:val="center"/>
        </w:trPr>
        <w:tc>
          <w:tcPr>
            <w:tcW w:w="90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FF7924" w14:textId="77777777" w:rsidR="00991D6C" w:rsidRPr="00C7496F" w:rsidRDefault="00991D6C" w:rsidP="004D473A">
            <w:pPr>
              <w:spacing w:after="0" w:line="257" w:lineRule="auto"/>
              <w:ind w:left="142"/>
              <w:jc w:val="left"/>
              <w:rPr>
                <w:rFonts w:cs="Arial"/>
                <w:b/>
                <w:szCs w:val="20"/>
              </w:rPr>
            </w:pPr>
            <w:permStart w:id="765859945" w:edGrp="everyone" w:colFirst="0" w:colLast="0"/>
            <w:permEnd w:id="1376672882"/>
            <w:permEnd w:id="694896024"/>
            <w:r w:rsidRPr="00C7496F">
              <w:rPr>
                <w:rFonts w:cs="Arial"/>
                <w:b/>
                <w:szCs w:val="20"/>
              </w:rPr>
              <w:t xml:space="preserve">Agissant pour le nom et pour le compte de la Société : </w:t>
            </w:r>
          </w:p>
        </w:tc>
      </w:tr>
      <w:tr w:rsidR="00991D6C" w:rsidRPr="008F3527" w14:paraId="4BF0387D" w14:textId="77777777" w:rsidTr="004D473A">
        <w:trPr>
          <w:trHeight w:val="419"/>
          <w:jc w:val="center"/>
        </w:trPr>
        <w:tc>
          <w:tcPr>
            <w:tcW w:w="9067"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1F81A6FF" w14:textId="77777777" w:rsidR="00991D6C" w:rsidRPr="008F3527" w:rsidRDefault="00991D6C" w:rsidP="004D473A">
            <w:pPr>
              <w:spacing w:after="0" w:line="257" w:lineRule="auto"/>
              <w:ind w:left="142"/>
              <w:jc w:val="left"/>
              <w:rPr>
                <w:rFonts w:cs="Arial"/>
                <w:szCs w:val="20"/>
              </w:rPr>
            </w:pPr>
            <w:permStart w:id="1181049987" w:edGrp="everyone" w:colFirst="0" w:colLast="0"/>
            <w:permEnd w:id="765859945"/>
            <w:r>
              <w:rPr>
                <w:rFonts w:cs="Arial"/>
                <w:szCs w:val="20"/>
              </w:rPr>
              <w:t xml:space="preserve">     </w:t>
            </w:r>
          </w:p>
        </w:tc>
      </w:tr>
      <w:tr w:rsidR="00991D6C" w:rsidRPr="008F3527" w14:paraId="2A198D2F" w14:textId="77777777" w:rsidTr="004D473A">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59B3E18F" w14:textId="77777777" w:rsidR="00991D6C" w:rsidRPr="00C7496F" w:rsidRDefault="00991D6C" w:rsidP="004D473A">
            <w:pPr>
              <w:spacing w:after="0" w:line="257" w:lineRule="auto"/>
              <w:ind w:left="142"/>
              <w:jc w:val="left"/>
              <w:rPr>
                <w:rFonts w:cs="Arial"/>
                <w:szCs w:val="20"/>
                <w:highlight w:val="lightGray"/>
              </w:rPr>
            </w:pPr>
            <w:permStart w:id="286282046" w:edGrp="everyone" w:colFirst="0" w:colLast="0"/>
            <w:permStart w:id="451035367" w:edGrp="everyone" w:colFirst="1" w:colLast="1"/>
            <w:permEnd w:id="1181049987"/>
            <w:r w:rsidRPr="00C7496F">
              <w:rPr>
                <w:rFonts w:cs="Arial"/>
                <w:szCs w:val="20"/>
              </w:rPr>
              <w:t xml:space="preserve">Adresse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E11618" w14:textId="77777777" w:rsidR="00991D6C" w:rsidRPr="00C7496F" w:rsidRDefault="00991D6C" w:rsidP="004D473A">
            <w:pPr>
              <w:spacing w:after="0" w:line="257" w:lineRule="auto"/>
              <w:ind w:left="142"/>
              <w:jc w:val="left"/>
              <w:rPr>
                <w:rFonts w:cs="Arial"/>
                <w:szCs w:val="20"/>
                <w:highlight w:val="lightGray"/>
              </w:rPr>
            </w:pPr>
          </w:p>
        </w:tc>
      </w:tr>
      <w:tr w:rsidR="00991D6C" w:rsidRPr="008F3527" w14:paraId="6E58D3D9" w14:textId="77777777" w:rsidTr="004D473A">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3149FE38" w14:textId="77777777" w:rsidR="00991D6C" w:rsidRPr="008F3527" w:rsidRDefault="00991D6C" w:rsidP="004D473A">
            <w:pPr>
              <w:spacing w:after="0" w:line="257" w:lineRule="auto"/>
              <w:ind w:left="142"/>
              <w:jc w:val="left"/>
              <w:rPr>
                <w:rFonts w:cs="Arial"/>
                <w:szCs w:val="20"/>
              </w:rPr>
            </w:pPr>
            <w:permStart w:id="2002649504" w:edGrp="everyone" w:colFirst="0" w:colLast="0"/>
            <w:permStart w:id="1026761958" w:edGrp="everyone" w:colFirst="1" w:colLast="1"/>
            <w:permEnd w:id="286282046"/>
            <w:permEnd w:id="451035367"/>
            <w:r w:rsidRPr="008F3527">
              <w:rPr>
                <w:rFonts w:cs="Arial"/>
                <w:szCs w:val="20"/>
              </w:rPr>
              <w:t>CP / VILLE</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AA8262" w14:textId="77777777" w:rsidR="00991D6C" w:rsidRPr="008F3527" w:rsidRDefault="00991D6C" w:rsidP="004D473A">
            <w:pPr>
              <w:spacing w:after="0" w:line="257" w:lineRule="auto"/>
              <w:ind w:left="142"/>
              <w:jc w:val="left"/>
              <w:rPr>
                <w:rFonts w:cs="Arial"/>
                <w:szCs w:val="20"/>
              </w:rPr>
            </w:pPr>
          </w:p>
        </w:tc>
      </w:tr>
      <w:tr w:rsidR="00991D6C" w:rsidRPr="008F3527" w14:paraId="6794A4DD" w14:textId="77777777" w:rsidTr="004D473A">
        <w:trPr>
          <w:trHeight w:val="384"/>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C41B8C" w14:textId="77777777" w:rsidR="00991D6C" w:rsidRPr="008F3527" w:rsidRDefault="00991D6C" w:rsidP="004D473A">
            <w:pPr>
              <w:spacing w:after="0" w:line="257" w:lineRule="auto"/>
              <w:ind w:left="142"/>
              <w:jc w:val="left"/>
              <w:rPr>
                <w:rFonts w:cs="Arial"/>
                <w:b/>
                <w:szCs w:val="20"/>
              </w:rPr>
            </w:pPr>
            <w:permStart w:id="198515506" w:edGrp="everyone" w:colFirst="0" w:colLast="0"/>
            <w:permStart w:id="1568942441" w:edGrp="everyone" w:colFirst="1" w:colLast="1"/>
            <w:permEnd w:id="2002649504"/>
            <w:permEnd w:id="1026761958"/>
            <w:r w:rsidRPr="008F3527">
              <w:rPr>
                <w:rFonts w:cs="Arial"/>
                <w:b/>
                <w:szCs w:val="20"/>
              </w:rPr>
              <w:t xml:space="preserve">Email*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61C377" w14:textId="77777777" w:rsidR="00991D6C" w:rsidRPr="008F3527" w:rsidRDefault="00991D6C" w:rsidP="004D473A">
            <w:pPr>
              <w:spacing w:after="0" w:line="257" w:lineRule="auto"/>
              <w:ind w:left="142"/>
              <w:jc w:val="left"/>
              <w:rPr>
                <w:rFonts w:cs="Arial"/>
                <w:b/>
                <w:szCs w:val="20"/>
              </w:rPr>
            </w:pPr>
          </w:p>
        </w:tc>
      </w:tr>
      <w:tr w:rsidR="00991D6C" w:rsidRPr="008F3527" w14:paraId="092CAD4B" w14:textId="77777777" w:rsidTr="004D473A">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4C859D0F" w14:textId="77777777" w:rsidR="00991D6C" w:rsidRPr="008F3527" w:rsidRDefault="00991D6C" w:rsidP="004D473A">
            <w:pPr>
              <w:spacing w:after="0" w:line="257" w:lineRule="auto"/>
              <w:ind w:left="142"/>
              <w:jc w:val="left"/>
              <w:rPr>
                <w:rFonts w:cs="Arial"/>
                <w:szCs w:val="20"/>
              </w:rPr>
            </w:pPr>
            <w:permStart w:id="1636849161" w:edGrp="everyone" w:colFirst="0" w:colLast="0"/>
            <w:permStart w:id="1652829122" w:edGrp="everyone" w:colFirst="1" w:colLast="1"/>
            <w:permEnd w:id="198515506"/>
            <w:permEnd w:id="1568942441"/>
            <w:r w:rsidRPr="008F3527">
              <w:rPr>
                <w:rFonts w:cs="Arial"/>
                <w:szCs w:val="20"/>
              </w:rPr>
              <w:t xml:space="preserve">Immatriculée à l’INSEE : </w:t>
            </w:r>
            <w:r>
              <w:rPr>
                <w:rFonts w:cs="Arial"/>
                <w:szCs w:val="20"/>
              </w:rPr>
              <w:t xml:space="preserve">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E71C12" w14:textId="77777777" w:rsidR="00991D6C" w:rsidRPr="008F3527" w:rsidRDefault="00991D6C" w:rsidP="004D473A">
            <w:pPr>
              <w:spacing w:after="0" w:line="257" w:lineRule="auto"/>
              <w:ind w:left="142"/>
              <w:jc w:val="left"/>
              <w:rPr>
                <w:rFonts w:cs="Arial"/>
                <w:szCs w:val="20"/>
              </w:rPr>
            </w:pPr>
          </w:p>
        </w:tc>
      </w:tr>
      <w:tr w:rsidR="00991D6C" w:rsidRPr="008F3527" w14:paraId="0FED3F7D" w14:textId="77777777" w:rsidTr="004D473A">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1200C60E" w14:textId="77777777" w:rsidR="00991D6C" w:rsidRPr="008F3527" w:rsidRDefault="00991D6C" w:rsidP="004D473A">
            <w:pPr>
              <w:spacing w:after="0" w:line="257" w:lineRule="auto"/>
              <w:ind w:left="142"/>
              <w:jc w:val="left"/>
              <w:rPr>
                <w:rFonts w:cs="Arial"/>
                <w:szCs w:val="20"/>
              </w:rPr>
            </w:pPr>
            <w:permStart w:id="390538769" w:edGrp="everyone" w:colFirst="0" w:colLast="0"/>
            <w:permStart w:id="756168771" w:edGrp="everyone" w:colFirst="1" w:colLast="1"/>
            <w:permEnd w:id="1636849161"/>
            <w:permEnd w:id="1652829122"/>
            <w:r w:rsidRPr="008F3527">
              <w:rPr>
                <w:rFonts w:cs="Arial"/>
                <w:szCs w:val="20"/>
              </w:rPr>
              <w:t>Numéro RCS</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BAB637" w14:textId="77777777" w:rsidR="00991D6C" w:rsidRPr="008F3527" w:rsidRDefault="00991D6C" w:rsidP="004D473A">
            <w:pPr>
              <w:spacing w:after="0" w:line="257" w:lineRule="auto"/>
              <w:ind w:left="142"/>
              <w:jc w:val="left"/>
              <w:rPr>
                <w:rFonts w:cs="Arial"/>
                <w:szCs w:val="20"/>
              </w:rPr>
            </w:pPr>
          </w:p>
        </w:tc>
      </w:tr>
      <w:tr w:rsidR="00991D6C" w:rsidRPr="008F3527" w14:paraId="5565C2DC" w14:textId="77777777" w:rsidTr="004D473A">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1BA95A48" w14:textId="77777777" w:rsidR="00991D6C" w:rsidRPr="00C7496F" w:rsidRDefault="00991D6C" w:rsidP="004D473A">
            <w:pPr>
              <w:spacing w:after="0" w:line="257" w:lineRule="auto"/>
              <w:ind w:left="142"/>
              <w:jc w:val="left"/>
              <w:rPr>
                <w:rFonts w:cs="Arial"/>
                <w:szCs w:val="20"/>
              </w:rPr>
            </w:pPr>
            <w:permStart w:id="990074673" w:edGrp="everyone" w:colFirst="0" w:colLast="0"/>
            <w:permStart w:id="988419331" w:edGrp="everyone" w:colFirst="1" w:colLast="1"/>
            <w:permEnd w:id="390538769"/>
            <w:permEnd w:id="756168771"/>
            <w:r w:rsidRPr="00C7496F">
              <w:rPr>
                <w:rFonts w:cs="Arial"/>
                <w:szCs w:val="20"/>
              </w:rPr>
              <w:t xml:space="preserve">Numéro SIRET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F934A7" w14:textId="77777777" w:rsidR="00991D6C" w:rsidRPr="00C7496F" w:rsidRDefault="00991D6C" w:rsidP="004D473A">
            <w:pPr>
              <w:spacing w:after="0" w:line="257" w:lineRule="auto"/>
              <w:ind w:left="142"/>
              <w:jc w:val="left"/>
              <w:rPr>
                <w:rFonts w:cs="Arial"/>
                <w:szCs w:val="20"/>
              </w:rPr>
            </w:pPr>
          </w:p>
        </w:tc>
      </w:tr>
      <w:tr w:rsidR="00991D6C" w:rsidRPr="008F3527" w14:paraId="4946BDAE" w14:textId="77777777" w:rsidTr="004D473A">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3BF143BF" w14:textId="77777777" w:rsidR="00991D6C" w:rsidRPr="008F3527" w:rsidRDefault="00991D6C" w:rsidP="004D473A">
            <w:pPr>
              <w:spacing w:after="0" w:line="257" w:lineRule="auto"/>
              <w:ind w:left="142"/>
              <w:jc w:val="left"/>
              <w:rPr>
                <w:rFonts w:cs="Arial"/>
                <w:szCs w:val="20"/>
              </w:rPr>
            </w:pPr>
            <w:permStart w:id="1246325298" w:edGrp="everyone" w:colFirst="0" w:colLast="0"/>
            <w:permStart w:id="2135100963" w:edGrp="everyone" w:colFirst="1" w:colLast="1"/>
            <w:permEnd w:id="990074673"/>
            <w:permEnd w:id="988419331"/>
            <w:r w:rsidRPr="008F3527">
              <w:rPr>
                <w:rFonts w:cs="Arial"/>
                <w:szCs w:val="20"/>
              </w:rPr>
              <w:t>Code APE</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C0B75A" w14:textId="77777777" w:rsidR="00991D6C" w:rsidRPr="008F3527" w:rsidRDefault="00991D6C" w:rsidP="004D473A">
            <w:pPr>
              <w:spacing w:after="0" w:line="257" w:lineRule="auto"/>
              <w:ind w:left="142"/>
              <w:jc w:val="left"/>
              <w:rPr>
                <w:rFonts w:cs="Arial"/>
                <w:szCs w:val="20"/>
              </w:rPr>
            </w:pPr>
          </w:p>
        </w:tc>
      </w:tr>
      <w:tr w:rsidR="00991D6C" w:rsidRPr="008F3527" w14:paraId="4E2E558B" w14:textId="77777777" w:rsidTr="004D473A">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39E788B7" w14:textId="77777777" w:rsidR="00991D6C" w:rsidRPr="008F3527" w:rsidRDefault="00991D6C" w:rsidP="004D473A">
            <w:pPr>
              <w:spacing w:after="0" w:line="257" w:lineRule="auto"/>
              <w:ind w:left="142"/>
              <w:jc w:val="left"/>
              <w:rPr>
                <w:rFonts w:cs="Arial"/>
                <w:szCs w:val="20"/>
              </w:rPr>
            </w:pPr>
            <w:permStart w:id="1974435524" w:edGrp="everyone" w:colFirst="0" w:colLast="0"/>
            <w:permStart w:id="1200555206" w:edGrp="everyone" w:colFirst="1" w:colLast="1"/>
            <w:permEnd w:id="1246325298"/>
            <w:permEnd w:id="2135100963"/>
            <w:r w:rsidRPr="008F3527">
              <w:rPr>
                <w:rFonts w:cs="Arial"/>
                <w:szCs w:val="20"/>
              </w:rPr>
              <w:t>Téléphone</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74996B" w14:textId="77777777" w:rsidR="00991D6C" w:rsidRPr="008F3527" w:rsidRDefault="00991D6C" w:rsidP="004D473A">
            <w:pPr>
              <w:spacing w:after="0" w:line="257" w:lineRule="auto"/>
              <w:ind w:left="142"/>
              <w:jc w:val="left"/>
              <w:rPr>
                <w:rFonts w:cs="Arial"/>
                <w:szCs w:val="20"/>
              </w:rPr>
            </w:pPr>
          </w:p>
        </w:tc>
      </w:tr>
      <w:tr w:rsidR="00991D6C" w:rsidRPr="008F3527" w14:paraId="01215DFF" w14:textId="77777777" w:rsidTr="004D473A">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62948DC3" w14:textId="77777777" w:rsidR="00991D6C" w:rsidRPr="008F3527" w:rsidRDefault="00991D6C" w:rsidP="004D473A">
            <w:pPr>
              <w:spacing w:after="0" w:line="257" w:lineRule="auto"/>
              <w:ind w:left="142"/>
              <w:jc w:val="left"/>
              <w:rPr>
                <w:rFonts w:cs="Arial"/>
                <w:szCs w:val="20"/>
              </w:rPr>
            </w:pPr>
            <w:permStart w:id="2847247" w:edGrp="everyone" w:colFirst="0" w:colLast="0"/>
            <w:permStart w:id="1398738282" w:edGrp="everyone" w:colFirst="1" w:colLast="1"/>
            <w:permEnd w:id="1974435524"/>
            <w:permEnd w:id="1200555206"/>
            <w:r w:rsidRPr="008F3527">
              <w:rPr>
                <w:rFonts w:cs="Arial"/>
                <w:szCs w:val="20"/>
              </w:rPr>
              <w:t>Fax</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0F61A1" w14:textId="77777777" w:rsidR="00991D6C" w:rsidRPr="008F3527" w:rsidRDefault="00991D6C" w:rsidP="004D473A">
            <w:pPr>
              <w:spacing w:after="0" w:line="257" w:lineRule="auto"/>
              <w:ind w:left="142"/>
              <w:jc w:val="left"/>
              <w:rPr>
                <w:rFonts w:cs="Arial"/>
                <w:szCs w:val="20"/>
              </w:rPr>
            </w:pPr>
          </w:p>
        </w:tc>
      </w:tr>
      <w:tr w:rsidR="00991D6C" w:rsidRPr="008F3527" w14:paraId="705E5147" w14:textId="77777777" w:rsidTr="004D473A">
        <w:trPr>
          <w:trHeight w:val="680"/>
          <w:jc w:val="center"/>
        </w:trPr>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781FA087" w14:textId="3DC674F0" w:rsidR="00991D6C" w:rsidRPr="008F3527" w:rsidRDefault="00991D6C" w:rsidP="004D473A">
            <w:pPr>
              <w:spacing w:after="0" w:line="257" w:lineRule="auto"/>
              <w:ind w:left="142"/>
              <w:jc w:val="left"/>
              <w:rPr>
                <w:rFonts w:cs="Arial"/>
                <w:szCs w:val="20"/>
              </w:rPr>
            </w:pPr>
            <w:permStart w:id="1225669884" w:edGrp="everyone" w:colFirst="0" w:colLast="0"/>
            <w:permEnd w:id="2847247"/>
            <w:permEnd w:id="1398738282"/>
            <w:r w:rsidRPr="008F3527">
              <w:rPr>
                <w:rFonts w:cs="Arial"/>
                <w:szCs w:val="20"/>
              </w:rPr>
              <w:t xml:space="preserve">La société est une </w:t>
            </w:r>
            <w:r w:rsidR="00702D81" w:rsidRPr="008F3527">
              <w:rPr>
                <w:rFonts w:cs="Arial"/>
                <w:szCs w:val="20"/>
              </w:rPr>
              <w:t>PME (</w:t>
            </w:r>
            <w:r w:rsidRPr="008F3527">
              <w:rPr>
                <w:rFonts w:cs="Arial"/>
                <w:szCs w:val="20"/>
              </w:rPr>
              <w:t xml:space="preserve">&lt; 250 salariés et chiffre d'affaires annuel &lt; 50 </w:t>
            </w:r>
            <w:r w:rsidR="00702D81" w:rsidRPr="008F3527">
              <w:rPr>
                <w:rFonts w:cs="Arial"/>
                <w:szCs w:val="20"/>
              </w:rPr>
              <w:t>millions</w:t>
            </w:r>
            <w:r w:rsidRPr="008F3527">
              <w:rPr>
                <w:rFonts w:cs="Arial"/>
                <w:szCs w:val="20"/>
              </w:rPr>
              <w:t xml:space="preserve"> € </w:t>
            </w:r>
            <w:r w:rsidR="00702D81" w:rsidRPr="008F3527">
              <w:rPr>
                <w:rFonts w:cs="Arial"/>
                <w:szCs w:val="20"/>
              </w:rPr>
              <w:t>ou total</w:t>
            </w:r>
            <w:r w:rsidRPr="008F3527">
              <w:rPr>
                <w:rFonts w:cs="Arial"/>
                <w:szCs w:val="20"/>
              </w:rPr>
              <w:t xml:space="preserve"> du bilan annuel &lt; 43 millions d'euros) : </w:t>
            </w:r>
            <w:sdt>
              <w:sdtPr>
                <w:rPr>
                  <w:b/>
                  <w:color w:val="0000FF"/>
                  <w:highlight w:val="yellow"/>
                </w:rPr>
                <w:id w:val="-1363050759"/>
                <w14:checkbox>
                  <w14:checked w14:val="0"/>
                  <w14:checkedState w14:val="2612" w14:font="MS Gothic"/>
                  <w14:uncheckedState w14:val="2610" w14:font="MS Gothic"/>
                </w14:checkbox>
              </w:sdtPr>
              <w:sdtEndPr/>
              <w:sdtContent>
                <w:r>
                  <w:rPr>
                    <w:rFonts w:ascii="MS Gothic" w:eastAsia="MS Gothic" w:hAnsi="MS Gothic" w:hint="eastAsia"/>
                    <w:b/>
                    <w:color w:val="0000FF"/>
                    <w:highlight w:val="yellow"/>
                  </w:rPr>
                  <w:t>☐</w:t>
                </w:r>
              </w:sdtContent>
            </w:sdt>
            <w:r w:rsidRPr="008F3527">
              <w:rPr>
                <w:rFonts w:cs="Arial"/>
                <w:szCs w:val="20"/>
              </w:rPr>
              <w:t xml:space="preserve"> OUI </w:t>
            </w:r>
            <w:sdt>
              <w:sdtPr>
                <w:rPr>
                  <w:b/>
                  <w:color w:val="0000FF"/>
                  <w:highlight w:val="yellow"/>
                </w:rPr>
                <w:id w:val="-2118982020"/>
                <w14:checkbox>
                  <w14:checked w14:val="0"/>
                  <w14:checkedState w14:val="2612" w14:font="MS Gothic"/>
                  <w14:uncheckedState w14:val="2610" w14:font="MS Gothic"/>
                </w14:checkbox>
              </w:sdtPr>
              <w:sdtEndPr/>
              <w:sdtContent>
                <w:r>
                  <w:rPr>
                    <w:rFonts w:ascii="MS Gothic" w:eastAsia="MS Gothic" w:hAnsi="MS Gothic" w:hint="eastAsia"/>
                    <w:b/>
                    <w:color w:val="0000FF"/>
                    <w:highlight w:val="yellow"/>
                  </w:rPr>
                  <w:t>☐</w:t>
                </w:r>
              </w:sdtContent>
            </w:sdt>
            <w:r w:rsidRPr="008F3527">
              <w:rPr>
                <w:rFonts w:cs="Arial"/>
                <w:szCs w:val="20"/>
              </w:rPr>
              <w:t xml:space="preserve"> NON</w:t>
            </w:r>
          </w:p>
        </w:tc>
      </w:tr>
    </w:tbl>
    <w:permEnd w:id="1225669884"/>
    <w:p w14:paraId="6D610E4C" w14:textId="77777777" w:rsidR="00991D6C" w:rsidRPr="00180EBC" w:rsidRDefault="00991D6C" w:rsidP="00991D6C">
      <w:pPr>
        <w:pStyle w:val="Corpsdetexte"/>
        <w:ind w:left="284" w:firstLine="0"/>
        <w:rPr>
          <w:i/>
          <w:sz w:val="20"/>
          <w:szCs w:val="20"/>
        </w:rPr>
      </w:pPr>
      <w:r w:rsidRPr="008F3527">
        <w:rPr>
          <w:i/>
          <w:sz w:val="20"/>
          <w:szCs w:val="20"/>
        </w:rPr>
        <w:t xml:space="preserve">(Ce courriel sera utilisé pour les correspondances avec le Titulaire – transmission des commandes notamment) Les notifications prévues à l’article 3.1 du CCAG (par exemple, OS, courriers…) seront valablement faites </w:t>
      </w:r>
      <w:bookmarkStart w:id="2" w:name="_Toc294191768"/>
      <w:r w:rsidRPr="008F3527">
        <w:rPr>
          <w:i/>
          <w:sz w:val="20"/>
          <w:szCs w:val="20"/>
        </w:rPr>
        <w:t>à l’adresse indiquée ci-dessus.</w:t>
      </w:r>
      <w:bookmarkEnd w:id="2"/>
    </w:p>
    <w:p w14:paraId="2402A2E5" w14:textId="146532CA" w:rsidR="00991D6C" w:rsidRPr="00991D6C" w:rsidRDefault="00991D6C" w:rsidP="00991D6C">
      <w:pPr>
        <w:pStyle w:val="Paragraphe2"/>
        <w:ind w:left="0"/>
        <w:rPr>
          <w:rFonts w:cs="Arial"/>
        </w:rPr>
      </w:pPr>
      <w:r w:rsidRPr="008F3527">
        <w:rPr>
          <w:rFonts w:cs="Arial"/>
        </w:rPr>
        <w:t>L’offre a</w:t>
      </w:r>
      <w:r>
        <w:rPr>
          <w:rFonts w:cs="Arial"/>
        </w:rPr>
        <w:t>insi présentée ne me</w:t>
      </w:r>
      <w:r w:rsidRPr="008F3527">
        <w:rPr>
          <w:rFonts w:cs="Arial"/>
        </w:rPr>
        <w:t xml:space="preserve"> liant toutefois que si son acceptation nous est noti</w:t>
      </w:r>
      <w:r>
        <w:rPr>
          <w:rFonts w:cs="Arial"/>
        </w:rPr>
        <w:t xml:space="preserve">fiée dans le délai de </w:t>
      </w:r>
      <w:r w:rsidRPr="009963FF">
        <w:rPr>
          <w:rFonts w:cs="Arial"/>
        </w:rPr>
        <w:t>validité</w:t>
      </w:r>
      <w:r>
        <w:rPr>
          <w:rFonts w:cs="Arial"/>
        </w:rPr>
        <w:t xml:space="preserve"> des offres fixé à l’annexe ou au règlement de la c</w:t>
      </w:r>
      <w:r w:rsidRPr="008F3527">
        <w:rPr>
          <w:rFonts w:cs="Arial"/>
        </w:rPr>
        <w:t>onsultation.</w:t>
      </w:r>
    </w:p>
    <w:p w14:paraId="0E978B91" w14:textId="245C5C16" w:rsidR="009F0DE2" w:rsidRPr="00C34263" w:rsidRDefault="009F0DE2" w:rsidP="009F0DE2">
      <w:pPr>
        <w:pStyle w:val="Titre1"/>
      </w:pPr>
      <w:bookmarkStart w:id="3" w:name="_Toc183081494"/>
      <w:r w:rsidRPr="00C34263">
        <w:t xml:space="preserve">Objet </w:t>
      </w:r>
      <w:r w:rsidR="0092161C" w:rsidRPr="00C34263">
        <w:t>du contrat de concession</w:t>
      </w:r>
      <w:bookmarkEnd w:id="3"/>
    </w:p>
    <w:p w14:paraId="63DE5C0F" w14:textId="1AB8C3EE" w:rsidR="007F18F6" w:rsidRPr="00C34263" w:rsidRDefault="0092161C" w:rsidP="0043619C">
      <w:r w:rsidRPr="00C34263">
        <w:t>Le présent contrat de concession porte sur l’installation, la mise en ordre de marche et l’exploitation d’un parc de copieur et d’imprimantes numériques avec le système de paiement associé à destination des usagers des Bibliothèques Universitaires de l’Université de Bordeaux.</w:t>
      </w:r>
      <w:r w:rsidR="00BF02FB">
        <w:t xml:space="preserve"> Les équipements, les solutions et prestations périphériques du service devront être compatibles avec l’environnement de l’Université de Bordeaux.</w:t>
      </w:r>
    </w:p>
    <w:p w14:paraId="45BAAB0B" w14:textId="50D0D17D" w:rsidR="00F30DD6" w:rsidRPr="00C34263" w:rsidRDefault="007F18F6" w:rsidP="00F30DD6">
      <w:r w:rsidRPr="00C34263">
        <w:t>En outre, le concessionnaire devra en assurer la maintenance préventive et corrective, l’entretien courant et le réassort des consommables pour permettre une continuité de service optimale.</w:t>
      </w:r>
    </w:p>
    <w:p w14:paraId="35F21079" w14:textId="438AB57A" w:rsidR="007F18F6" w:rsidRDefault="00F30DD6" w:rsidP="0043619C">
      <w:bookmarkStart w:id="4" w:name="_Hlk178585085"/>
      <w:r w:rsidRPr="00C34263">
        <w:t>La solution proposée par le prestataire devra comprendre une solution d’impression à distance.</w:t>
      </w:r>
    </w:p>
    <w:p w14:paraId="5674E76E" w14:textId="77777777" w:rsidR="00E07396" w:rsidRPr="00756DAE" w:rsidRDefault="00E07396" w:rsidP="00E554A1">
      <w:pPr>
        <w:pStyle w:val="Titre1"/>
      </w:pPr>
      <w:bookmarkStart w:id="5" w:name="_Toc179470021"/>
      <w:bookmarkStart w:id="6" w:name="_Toc183081495"/>
      <w:r w:rsidRPr="00756DAE">
        <w:t>Contexte et objectifs</w:t>
      </w:r>
      <w:bookmarkEnd w:id="5"/>
      <w:bookmarkEnd w:id="6"/>
    </w:p>
    <w:p w14:paraId="5DDF509C" w14:textId="77777777" w:rsidR="00E07396" w:rsidRPr="00756DAE" w:rsidRDefault="00E07396" w:rsidP="00E07396">
      <w:r w:rsidRPr="00756DAE">
        <w:t>L’ensemble des bibliothèques de la Direction de la Documentation de l’université de Bordeaux propose un seul et même service de reprographie à ses usagers : ce principe relève d’une politique harmonisée et du socle commun de services déployé depuis plusieurs années, quel que soit le campus et le type d’usagers.</w:t>
      </w:r>
      <w:bookmarkStart w:id="7" w:name="_Toc178696461"/>
      <w:bookmarkStart w:id="8" w:name="_Toc178696501"/>
      <w:bookmarkEnd w:id="7"/>
      <w:bookmarkEnd w:id="8"/>
    </w:p>
    <w:p w14:paraId="5B244EDB" w14:textId="77777777" w:rsidR="00E07396" w:rsidRPr="00756DAE" w:rsidRDefault="00E07396" w:rsidP="00E07396">
      <w:r w:rsidRPr="00756DAE">
        <w:t xml:space="preserve">Le service de reprographie est accessible à tous les publics, qu’ils soient membres de l’université de Bordeaux, membres d’une autre université bordelaise, lecteurs inscrits ou non-inscrits. Il comprend </w:t>
      </w:r>
      <w:r w:rsidRPr="00756DAE">
        <w:lastRenderedPageBreak/>
        <w:t>également la fourniture de solutions logicielles permettant la commande d’impressions en ligne ainsi que le suivi des copies et des impressions.</w:t>
      </w:r>
      <w:bookmarkStart w:id="9" w:name="_Toc178696462"/>
      <w:bookmarkStart w:id="10" w:name="_Toc178696502"/>
      <w:bookmarkEnd w:id="9"/>
      <w:bookmarkEnd w:id="10"/>
    </w:p>
    <w:p w14:paraId="1AF20DC3" w14:textId="77777777" w:rsidR="00E07396" w:rsidRPr="00756DAE" w:rsidRDefault="00E07396" w:rsidP="00E07396">
      <w:r w:rsidRPr="00756DAE">
        <w:t>Afin de faciliter la communication et la compréhension du dispositif, les fonctionnalités devront être similaires sur l’ensemble du parc (niveau de service identique en matière d’impression, numérisation et duplication).</w:t>
      </w:r>
      <w:bookmarkStart w:id="11" w:name="_Toc178696463"/>
      <w:bookmarkStart w:id="12" w:name="_Toc178696503"/>
      <w:bookmarkEnd w:id="11"/>
      <w:bookmarkEnd w:id="12"/>
    </w:p>
    <w:p w14:paraId="5306C263" w14:textId="77777777" w:rsidR="00E07396" w:rsidRPr="00756DAE" w:rsidRDefault="00E07396" w:rsidP="00E07396">
      <w:pPr>
        <w:jc w:val="left"/>
      </w:pPr>
      <w:r w:rsidRPr="00756DAE">
        <w:t>Cette mise à disposition s’accompagnera de la maintenance des copieurs multifonctions et des logiciels nécessaires, de la fourniture des consommables (papier, toners...) ainsi que la gestion de la recette correspondante (collecte, transport, comptage et responsabilité des fonds).</w:t>
      </w:r>
      <w:bookmarkStart w:id="13" w:name="_Toc178696464"/>
      <w:bookmarkStart w:id="14" w:name="_Toc178696504"/>
      <w:bookmarkEnd w:id="13"/>
      <w:bookmarkEnd w:id="14"/>
    </w:p>
    <w:p w14:paraId="3B60D3BA" w14:textId="088AE0BB" w:rsidR="00E07396" w:rsidRPr="00C34263" w:rsidRDefault="00E07396" w:rsidP="00E554A1">
      <w:pPr>
        <w:jc w:val="left"/>
      </w:pPr>
      <w:r w:rsidRPr="00756DAE">
        <w:t xml:space="preserve">Un seul concessionnaire est retenu pour cette prestation. </w:t>
      </w:r>
      <w:r w:rsidR="00C11A25" w:rsidRPr="00756DAE">
        <w:t xml:space="preserve">Le </w:t>
      </w:r>
      <w:r w:rsidRPr="00756DAE">
        <w:t>cahier des charges liste l’ensemble des besoins.</w:t>
      </w:r>
    </w:p>
    <w:p w14:paraId="2E354C62" w14:textId="20006BF0" w:rsidR="009F0DE2" w:rsidRPr="00C34263" w:rsidRDefault="00C34263" w:rsidP="00C34263">
      <w:pPr>
        <w:pStyle w:val="Titre1"/>
      </w:pPr>
      <w:bookmarkStart w:id="15" w:name="_Toc178584427"/>
      <w:bookmarkStart w:id="16" w:name="_Toc178586961"/>
      <w:bookmarkStart w:id="17" w:name="_Toc178693306"/>
      <w:bookmarkStart w:id="18" w:name="_Toc178584428"/>
      <w:bookmarkStart w:id="19" w:name="_Toc178586962"/>
      <w:bookmarkStart w:id="20" w:name="_Toc178693307"/>
      <w:bookmarkStart w:id="21" w:name="_Toc183081496"/>
      <w:bookmarkStart w:id="22" w:name="_Toc511223571"/>
      <w:bookmarkStart w:id="23" w:name="_Toc437422779"/>
      <w:bookmarkEnd w:id="4"/>
      <w:bookmarkEnd w:id="15"/>
      <w:bookmarkEnd w:id="16"/>
      <w:bookmarkEnd w:id="17"/>
      <w:bookmarkEnd w:id="18"/>
      <w:bookmarkEnd w:id="19"/>
      <w:bookmarkEnd w:id="20"/>
      <w:r w:rsidRPr="00C34263">
        <w:t>D</w:t>
      </w:r>
      <w:r w:rsidR="009F0DE2" w:rsidRPr="00C34263">
        <w:t xml:space="preserve">urée </w:t>
      </w:r>
      <w:r w:rsidR="00554B87" w:rsidRPr="00C34263">
        <w:t>de la concession</w:t>
      </w:r>
      <w:bookmarkEnd w:id="21"/>
      <w:r w:rsidR="009F0DE2" w:rsidRPr="00C34263">
        <w:t> </w:t>
      </w:r>
    </w:p>
    <w:p w14:paraId="311D41C5" w14:textId="5E6623DD" w:rsidR="00F57E93" w:rsidRPr="00756DAE" w:rsidRDefault="009F0DE2" w:rsidP="009F0DE2">
      <w:bookmarkStart w:id="24" w:name="_Hlk177737868"/>
      <w:r>
        <w:t xml:space="preserve">La durée du présent contrat </w:t>
      </w:r>
      <w:r w:rsidR="00DB2B62">
        <w:t xml:space="preserve">est conclue pour </w:t>
      </w:r>
      <w:r w:rsidR="0059771E">
        <w:t>une durée de 8 an ferme</w:t>
      </w:r>
      <w:r w:rsidR="00B075A4">
        <w:t xml:space="preserve"> </w:t>
      </w:r>
      <w:r>
        <w:t>à compter de sa notification</w:t>
      </w:r>
      <w:r w:rsidR="00DB2B62">
        <w:t>.</w:t>
      </w:r>
    </w:p>
    <w:p w14:paraId="66836F0F" w14:textId="0C83E90F" w:rsidR="00C11A25" w:rsidRPr="001737E3" w:rsidRDefault="00C11A25" w:rsidP="00C11A25">
      <w:pPr>
        <w:pStyle w:val="Titre1"/>
      </w:pPr>
      <w:bookmarkStart w:id="25" w:name="_Toc179470053"/>
      <w:bookmarkStart w:id="26" w:name="_Toc183081497"/>
      <w:r>
        <w:t>Documents contractuel</w:t>
      </w:r>
      <w:bookmarkEnd w:id="25"/>
      <w:r>
        <w:t>s</w:t>
      </w:r>
      <w:bookmarkEnd w:id="26"/>
    </w:p>
    <w:p w14:paraId="5B487B6C" w14:textId="77777777" w:rsidR="00C11A25" w:rsidRPr="00D43F56" w:rsidRDefault="00C11A25" w:rsidP="00C11A25">
      <w:pPr>
        <w:pStyle w:val="Paragraphe"/>
        <w:rPr>
          <w:rFonts w:cs="Arial"/>
        </w:rPr>
      </w:pPr>
      <w:r w:rsidRPr="00D43F56">
        <w:rPr>
          <w:rFonts w:cs="Arial"/>
        </w:rPr>
        <w:t>Le marché est constitué par les documents contractuels énumérés ci-dessous par ordre de priorité décroissante :</w:t>
      </w:r>
    </w:p>
    <w:p w14:paraId="06B3CA6F" w14:textId="3E16680B" w:rsidR="00C11A25" w:rsidRPr="00D43F56" w:rsidRDefault="00C11A25" w:rsidP="00C11A25">
      <w:pPr>
        <w:pStyle w:val="listepuce"/>
        <w:numPr>
          <w:ilvl w:val="0"/>
          <w:numId w:val="13"/>
        </w:numPr>
        <w:spacing w:before="0"/>
        <w:ind w:left="851"/>
      </w:pPr>
      <w:r w:rsidRPr="00D43F56">
        <w:t>Le présent</w:t>
      </w:r>
      <w:r w:rsidR="00272B3C" w:rsidRPr="00D43F56">
        <w:t xml:space="preserve"> Contrat de Concession</w:t>
      </w:r>
      <w:r w:rsidRPr="00D43F56">
        <w:t>,</w:t>
      </w:r>
    </w:p>
    <w:p w14:paraId="3A69C2E4" w14:textId="7CA2358D" w:rsidR="00C11A25" w:rsidRPr="00D43F56" w:rsidRDefault="00C11A25" w:rsidP="00C11A25">
      <w:pPr>
        <w:pStyle w:val="Paragraphedeliste"/>
        <w:numPr>
          <w:ilvl w:val="0"/>
          <w:numId w:val="13"/>
        </w:numPr>
        <w:spacing w:after="0" w:line="240" w:lineRule="auto"/>
        <w:ind w:left="851"/>
        <w:contextualSpacing w:val="0"/>
        <w:rPr>
          <w:rFonts w:cs="Arial"/>
          <w:szCs w:val="20"/>
        </w:rPr>
      </w:pPr>
      <w:r w:rsidRPr="00D43F56">
        <w:rPr>
          <w:rFonts w:cs="Arial"/>
          <w:szCs w:val="20"/>
        </w:rPr>
        <w:t>Le Cahier de</w:t>
      </w:r>
      <w:r w:rsidR="00272B3C" w:rsidRPr="00D43F56">
        <w:rPr>
          <w:rFonts w:cs="Arial"/>
          <w:szCs w:val="20"/>
        </w:rPr>
        <w:t>s Charges</w:t>
      </w:r>
      <w:r w:rsidRPr="00D43F56">
        <w:rPr>
          <w:rFonts w:cs="Arial"/>
          <w:szCs w:val="20"/>
        </w:rPr>
        <w:t>,</w:t>
      </w:r>
    </w:p>
    <w:p w14:paraId="23306DA7" w14:textId="286DF1E1" w:rsidR="00C11A25" w:rsidRPr="00756DAE" w:rsidRDefault="00C11A25" w:rsidP="00756DAE">
      <w:pPr>
        <w:pStyle w:val="Paragraphedeliste"/>
        <w:numPr>
          <w:ilvl w:val="0"/>
          <w:numId w:val="13"/>
        </w:numPr>
        <w:spacing w:after="0" w:line="240" w:lineRule="auto"/>
        <w:ind w:left="851"/>
        <w:contextualSpacing w:val="0"/>
        <w:rPr>
          <w:rFonts w:cs="Arial"/>
          <w:szCs w:val="20"/>
        </w:rPr>
      </w:pPr>
      <w:r w:rsidRPr="00D43F56">
        <w:rPr>
          <w:rFonts w:cs="Arial"/>
          <w:szCs w:val="20"/>
        </w:rPr>
        <w:t>L</w:t>
      </w:r>
      <w:r w:rsidR="00D06B5F" w:rsidRPr="00D43F56">
        <w:rPr>
          <w:rFonts w:cs="Arial"/>
          <w:szCs w:val="20"/>
        </w:rPr>
        <w:t xml:space="preserve">’annexe 1 au </w:t>
      </w:r>
      <w:r w:rsidR="00756DAE">
        <w:rPr>
          <w:rFonts w:cs="Arial"/>
          <w:szCs w:val="20"/>
        </w:rPr>
        <w:t>C</w:t>
      </w:r>
      <w:r w:rsidR="00D06B5F" w:rsidRPr="00D43F56">
        <w:rPr>
          <w:rFonts w:cs="Arial"/>
          <w:szCs w:val="20"/>
        </w:rPr>
        <w:t xml:space="preserve">ontrat de </w:t>
      </w:r>
      <w:r w:rsidR="00756DAE">
        <w:rPr>
          <w:rFonts w:cs="Arial"/>
          <w:szCs w:val="20"/>
        </w:rPr>
        <w:t>C</w:t>
      </w:r>
      <w:r w:rsidR="00D06B5F" w:rsidRPr="00D43F56">
        <w:rPr>
          <w:rFonts w:cs="Arial"/>
          <w:szCs w:val="20"/>
        </w:rPr>
        <w:t>oncession valant</w:t>
      </w:r>
      <w:r w:rsidRPr="00D43F56">
        <w:rPr>
          <w:rFonts w:cs="Arial"/>
          <w:szCs w:val="20"/>
        </w:rPr>
        <w:t xml:space="preserve"> Cadre de Réponse Technique</w:t>
      </w:r>
      <w:r w:rsidR="00756DAE">
        <w:rPr>
          <w:rFonts w:cs="Arial"/>
          <w:szCs w:val="20"/>
        </w:rPr>
        <w:t xml:space="preserve"> et la proposition tarifaire</w:t>
      </w:r>
      <w:r w:rsidR="000B0801" w:rsidRPr="00756DAE">
        <w:rPr>
          <w:rFonts w:cs="Arial"/>
          <w:szCs w:val="20"/>
        </w:rPr>
        <w:t>,</w:t>
      </w:r>
    </w:p>
    <w:p w14:paraId="69AA57F1" w14:textId="77777777" w:rsidR="00C11A25" w:rsidRPr="00D43F56" w:rsidRDefault="00C11A25" w:rsidP="00C11A25">
      <w:pPr>
        <w:pStyle w:val="Paragraphe"/>
        <w:rPr>
          <w:rFonts w:eastAsiaTheme="minorHAnsi" w:cs="Arial"/>
          <w:lang w:eastAsia="en-US"/>
        </w:rPr>
      </w:pPr>
      <w:r w:rsidRPr="00D43F56">
        <w:rPr>
          <w:rFonts w:eastAsiaTheme="minorHAnsi" w:cs="Arial"/>
          <w:lang w:eastAsia="en-US"/>
        </w:rPr>
        <w:t xml:space="preserve">Les exemplaires conservés par le pouvoir adjudicateur font </w:t>
      </w:r>
      <w:proofErr w:type="gramStart"/>
      <w:r w:rsidRPr="00D43F56">
        <w:rPr>
          <w:rFonts w:eastAsiaTheme="minorHAnsi" w:cs="Arial"/>
          <w:lang w:eastAsia="en-US"/>
        </w:rPr>
        <w:t>seuls foi</w:t>
      </w:r>
      <w:proofErr w:type="gramEnd"/>
      <w:r w:rsidRPr="00D43F56">
        <w:rPr>
          <w:rFonts w:eastAsiaTheme="minorHAnsi" w:cs="Arial"/>
          <w:lang w:eastAsia="en-US"/>
        </w:rPr>
        <w:t xml:space="preserve">. </w:t>
      </w:r>
    </w:p>
    <w:p w14:paraId="4AB9E371" w14:textId="56D40CB6" w:rsidR="00C11A25" w:rsidRPr="00D43F56" w:rsidRDefault="00C11A25" w:rsidP="00D43F56">
      <w:pPr>
        <w:pStyle w:val="Paragraphe"/>
        <w:rPr>
          <w:rFonts w:eastAsiaTheme="minorHAnsi" w:cs="Arial"/>
          <w:lang w:eastAsia="en-US"/>
        </w:rPr>
      </w:pPr>
      <w:r w:rsidRPr="00D43F56">
        <w:rPr>
          <w:rFonts w:eastAsiaTheme="minorHAnsi" w:cs="Arial"/>
          <w:lang w:eastAsia="en-US"/>
        </w:rPr>
        <w:t xml:space="preserve">En cas de divergence, les pièces et leur contenu prévalent dans l’ordre dans lequel ils sont énumérés ci-dessus. Toute clause portée dans le(s) catalogue(s), tarif(s) ou documentation quelconque du titulaire et contraire aux dispositions des pièces constitutives du marché est réputée non écrite. Les conditions générales de vente du titulaire sont concernées par cette disposition. </w:t>
      </w:r>
    </w:p>
    <w:p w14:paraId="5F43D367" w14:textId="47C634F1" w:rsidR="009F0DE2" w:rsidRDefault="00DB2B62" w:rsidP="00C34263">
      <w:pPr>
        <w:pStyle w:val="Titre1"/>
      </w:pPr>
      <w:bookmarkStart w:id="27" w:name="_Toc183081498"/>
      <w:bookmarkEnd w:id="24"/>
      <w:r>
        <w:t>Procédure de passation</w:t>
      </w:r>
      <w:bookmarkEnd w:id="27"/>
    </w:p>
    <w:p w14:paraId="4811FF05" w14:textId="1AA0DC21" w:rsidR="009F0DE2" w:rsidRDefault="00DB2B62" w:rsidP="009F0DE2">
      <w:bookmarkStart w:id="28" w:name="_Hlk177737949"/>
      <w:r>
        <w:t>La consultation est passé</w:t>
      </w:r>
      <w:r w:rsidR="00D846A0">
        <w:t>e</w:t>
      </w:r>
      <w:r>
        <w:t xml:space="preserve"> selon la procédure </w:t>
      </w:r>
      <w:r w:rsidRPr="00DB2B62">
        <w:t xml:space="preserve">applicable aux contrats de concessions de services relevant des articles L1121-1 et L2111-3 ainsi que des articles </w:t>
      </w:r>
      <w:r w:rsidR="00D06B5F" w:rsidRPr="00D06B5F">
        <w:t>R3111-1 à R3135-10</w:t>
      </w:r>
      <w:r w:rsidR="00D06B5F">
        <w:t xml:space="preserve"> </w:t>
      </w:r>
      <w:r w:rsidRPr="00DB2B62">
        <w:t>du Code de la commande publique</w:t>
      </w:r>
      <w:bookmarkEnd w:id="28"/>
      <w:r w:rsidRPr="00DB2B62">
        <w:t xml:space="preserve">.  </w:t>
      </w:r>
    </w:p>
    <w:p w14:paraId="0E1248B8" w14:textId="37F91460" w:rsidR="00616745" w:rsidRDefault="00616745" w:rsidP="00616745">
      <w:r>
        <w:t xml:space="preserve">Conformément aux dispositions des articles précités, le concessionnaire exploite sous sa responsabilité et à ses risques et périls, </w:t>
      </w:r>
      <w:r w:rsidR="000B0801">
        <w:t>l’activité du service relevant de l’objet du contrat figurant à l’article 3 du contrat de concession.</w:t>
      </w:r>
    </w:p>
    <w:p w14:paraId="707B618C" w14:textId="4F38177C" w:rsidR="00616745" w:rsidRDefault="00616745" w:rsidP="00616745">
      <w:r>
        <w:t>Le Concédant assure sa rémunération par les résultats d'exploitation à travers des redevances</w:t>
      </w:r>
      <w:r w:rsidR="008450AF">
        <w:t xml:space="preserve"> </w:t>
      </w:r>
      <w:r>
        <w:t>perçues directement auprès des Usagers.</w:t>
      </w:r>
    </w:p>
    <w:p w14:paraId="3FE7E73C" w14:textId="77777777" w:rsidR="00E07396" w:rsidRDefault="00E07396" w:rsidP="00C76776">
      <w:pPr>
        <w:pStyle w:val="Titre2"/>
      </w:pPr>
      <w:bookmarkStart w:id="29" w:name="_Toc183081499"/>
      <w:r>
        <w:t>Tarif aux usagers</w:t>
      </w:r>
      <w:bookmarkEnd w:id="29"/>
      <w:r>
        <w:t xml:space="preserve"> </w:t>
      </w:r>
    </w:p>
    <w:p w14:paraId="3E9EBAD8" w14:textId="25047B62" w:rsidR="00E07396" w:rsidRPr="006F55C7" w:rsidRDefault="00E07396" w:rsidP="00E07396">
      <w:r w:rsidRPr="006F55C7">
        <w:t>Dans un souci d’accessibilité du service à l’ensemble de ses usagers, l’université de Bordeaux souhaite que le candidat propose les tarifs les plus compétitifs</w:t>
      </w:r>
      <w:r>
        <w:t xml:space="preserve"> dans la limite des prix plafonds</w:t>
      </w:r>
      <w:r w:rsidR="000B0801">
        <w:t xml:space="preserve"> ci-dessous</w:t>
      </w:r>
      <w:r>
        <w:t>.</w:t>
      </w:r>
    </w:p>
    <w:p w14:paraId="6A72C656" w14:textId="26213E8F" w:rsidR="00E07396" w:rsidRPr="006F55C7" w:rsidRDefault="00E07396" w:rsidP="00E07396">
      <w:r w:rsidRPr="006F55C7">
        <w:lastRenderedPageBreak/>
        <w:t>Les tarifs pratiqués pour un même type d’acte (copie ou impression) devront être les mêmes pour l’ensemble des sites, même si les contraintes d’exploitation sont différentes d’un site à l’autre. Le prestataire pourra, s’il le souhaite, proposer des tarifs préférentiels dégressifs sur sa monétique propre.</w:t>
      </w:r>
    </w:p>
    <w:p w14:paraId="502FB13A" w14:textId="77777777" w:rsidR="00E07396" w:rsidRPr="006F55C7" w:rsidRDefault="00E07396" w:rsidP="00E07396">
      <w:r w:rsidRPr="006F55C7">
        <w:t>Le candidat détaillera dans son offre les tarifs d’une copie NB et couleur aux formats A4 et A3.</w:t>
      </w:r>
    </w:p>
    <w:p w14:paraId="50AECBB2" w14:textId="77777777" w:rsidR="00E07396" w:rsidRPr="00E07396" w:rsidRDefault="00E07396" w:rsidP="00E07396">
      <w:r>
        <w:t>L’acte de numérisation doit être gratuit.</w:t>
      </w:r>
    </w:p>
    <w:p w14:paraId="5CC94C65" w14:textId="77777777" w:rsidR="00E07396" w:rsidRDefault="00E07396" w:rsidP="00E07396">
      <w:r>
        <w:t>Les tarifs proposés aux utilisateurs ne pourront pas dépasser les prix plafonds suivant :</w:t>
      </w:r>
    </w:p>
    <w:tbl>
      <w:tblPr>
        <w:tblStyle w:val="Grilledutableau"/>
        <w:tblW w:w="0" w:type="auto"/>
        <w:tblInd w:w="0" w:type="dxa"/>
        <w:tblLook w:val="04A0" w:firstRow="1" w:lastRow="0" w:firstColumn="1" w:lastColumn="0" w:noHBand="0" w:noVBand="1"/>
      </w:tblPr>
      <w:tblGrid>
        <w:gridCol w:w="4248"/>
        <w:gridCol w:w="4590"/>
      </w:tblGrid>
      <w:tr w:rsidR="00E07396" w:rsidRPr="006F55C7" w14:paraId="692831C6" w14:textId="77777777" w:rsidTr="00CB6271">
        <w:trPr>
          <w:trHeight w:val="357"/>
        </w:trPr>
        <w:tc>
          <w:tcPr>
            <w:tcW w:w="4248" w:type="dxa"/>
            <w:hideMark/>
          </w:tcPr>
          <w:p w14:paraId="3184ABA3" w14:textId="77777777" w:rsidR="00E07396" w:rsidRPr="006F55C7" w:rsidRDefault="00E07396" w:rsidP="00CB6271">
            <w:pPr>
              <w:rPr>
                <w:b/>
                <w:bCs/>
              </w:rPr>
            </w:pPr>
            <w:r w:rsidRPr="006F55C7">
              <w:rPr>
                <w:b/>
                <w:bCs/>
              </w:rPr>
              <w:t>Prestations</w:t>
            </w:r>
          </w:p>
        </w:tc>
        <w:tc>
          <w:tcPr>
            <w:tcW w:w="4590" w:type="dxa"/>
            <w:hideMark/>
          </w:tcPr>
          <w:p w14:paraId="49B96A1A" w14:textId="77777777" w:rsidR="00E07396" w:rsidRPr="006F55C7" w:rsidRDefault="00E07396" w:rsidP="00CB6271">
            <w:pPr>
              <w:rPr>
                <w:b/>
                <w:bCs/>
              </w:rPr>
            </w:pPr>
            <w:r w:rsidRPr="006F55C7">
              <w:rPr>
                <w:b/>
                <w:bCs/>
              </w:rPr>
              <w:t>Prix unitaire TTC / Plafond</w:t>
            </w:r>
          </w:p>
        </w:tc>
      </w:tr>
      <w:tr w:rsidR="00E07396" w:rsidRPr="006F55C7" w14:paraId="162A14D3" w14:textId="77777777" w:rsidTr="00CB6271">
        <w:trPr>
          <w:trHeight w:val="340"/>
        </w:trPr>
        <w:tc>
          <w:tcPr>
            <w:tcW w:w="8838" w:type="dxa"/>
            <w:gridSpan w:val="2"/>
            <w:hideMark/>
          </w:tcPr>
          <w:p w14:paraId="460A59F6" w14:textId="77777777" w:rsidR="00E07396" w:rsidRPr="006F55C7" w:rsidRDefault="00E07396" w:rsidP="00CB6271">
            <w:pPr>
              <w:jc w:val="center"/>
            </w:pPr>
            <w:r w:rsidRPr="006F55C7">
              <w:t xml:space="preserve">Achat d'une </w:t>
            </w:r>
            <w:r w:rsidRPr="006F55C7">
              <w:rPr>
                <w:b/>
                <w:bCs/>
              </w:rPr>
              <w:t>photocopie</w:t>
            </w:r>
            <w:r w:rsidRPr="006F55C7">
              <w:t xml:space="preserve"> ou d’une </w:t>
            </w:r>
            <w:r w:rsidRPr="006F55C7">
              <w:rPr>
                <w:b/>
              </w:rPr>
              <w:t>impression</w:t>
            </w:r>
            <w:r w:rsidRPr="006F55C7">
              <w:t xml:space="preserve"> </w:t>
            </w:r>
            <w:r w:rsidRPr="006F55C7">
              <w:rPr>
                <w:b/>
                <w:bCs/>
              </w:rPr>
              <w:t>A4</w:t>
            </w:r>
          </w:p>
        </w:tc>
      </w:tr>
      <w:tr w:rsidR="00E07396" w:rsidRPr="006F55C7" w14:paraId="257FE7F5" w14:textId="77777777" w:rsidTr="00CB6271">
        <w:trPr>
          <w:trHeight w:val="357"/>
        </w:trPr>
        <w:tc>
          <w:tcPr>
            <w:tcW w:w="4248" w:type="dxa"/>
            <w:hideMark/>
          </w:tcPr>
          <w:p w14:paraId="676DB00D" w14:textId="77777777" w:rsidR="00E07396" w:rsidRPr="006F55C7" w:rsidRDefault="00E07396" w:rsidP="00CB6271">
            <w:r w:rsidRPr="006F55C7">
              <w:t>Noir et blanc, recto simple</w:t>
            </w:r>
          </w:p>
        </w:tc>
        <w:tc>
          <w:tcPr>
            <w:tcW w:w="4590" w:type="dxa"/>
            <w:hideMark/>
          </w:tcPr>
          <w:p w14:paraId="7607D4E9" w14:textId="77777777" w:rsidR="00E07396" w:rsidRPr="006F55C7" w:rsidRDefault="00E07396" w:rsidP="00CB6271">
            <w:r w:rsidRPr="006F55C7">
              <w:t>0,07€</w:t>
            </w:r>
          </w:p>
        </w:tc>
      </w:tr>
      <w:tr w:rsidR="00E07396" w:rsidRPr="006F55C7" w14:paraId="4BFB0513" w14:textId="77777777" w:rsidTr="00CB6271">
        <w:trPr>
          <w:trHeight w:val="357"/>
        </w:trPr>
        <w:tc>
          <w:tcPr>
            <w:tcW w:w="4248" w:type="dxa"/>
            <w:hideMark/>
          </w:tcPr>
          <w:p w14:paraId="36F2587A" w14:textId="77777777" w:rsidR="00E07396" w:rsidRPr="006F55C7" w:rsidRDefault="00E07396" w:rsidP="00CB6271">
            <w:r w:rsidRPr="006F55C7">
              <w:t>Couleur, recto simple</w:t>
            </w:r>
          </w:p>
        </w:tc>
        <w:tc>
          <w:tcPr>
            <w:tcW w:w="4590" w:type="dxa"/>
            <w:hideMark/>
          </w:tcPr>
          <w:p w14:paraId="0A391C30" w14:textId="77777777" w:rsidR="00E07396" w:rsidRPr="006F55C7" w:rsidRDefault="00E07396" w:rsidP="00CB6271">
            <w:r w:rsidRPr="006F55C7">
              <w:t>0,21€</w:t>
            </w:r>
          </w:p>
        </w:tc>
      </w:tr>
      <w:tr w:rsidR="00E07396" w:rsidRPr="006F55C7" w14:paraId="570FE035" w14:textId="77777777" w:rsidTr="00CB6271">
        <w:trPr>
          <w:trHeight w:val="357"/>
        </w:trPr>
        <w:tc>
          <w:tcPr>
            <w:tcW w:w="4248" w:type="dxa"/>
          </w:tcPr>
          <w:p w14:paraId="77FE871C" w14:textId="77777777" w:rsidR="00E07396" w:rsidRPr="006F55C7" w:rsidRDefault="00E07396" w:rsidP="00CB6271">
            <w:r w:rsidRPr="006F55C7">
              <w:t>Noir et blanc, Recto/Verso</w:t>
            </w:r>
          </w:p>
        </w:tc>
        <w:tc>
          <w:tcPr>
            <w:tcW w:w="4590" w:type="dxa"/>
          </w:tcPr>
          <w:p w14:paraId="7A923BDF" w14:textId="77777777" w:rsidR="00E07396" w:rsidRPr="006F55C7" w:rsidRDefault="00E07396" w:rsidP="00CB6271">
            <w:r w:rsidRPr="006F55C7">
              <w:t>0,14€</w:t>
            </w:r>
          </w:p>
        </w:tc>
      </w:tr>
      <w:tr w:rsidR="00E07396" w:rsidRPr="006F55C7" w14:paraId="516BF0C9" w14:textId="77777777" w:rsidTr="00CB6271">
        <w:trPr>
          <w:trHeight w:val="357"/>
        </w:trPr>
        <w:tc>
          <w:tcPr>
            <w:tcW w:w="4248" w:type="dxa"/>
            <w:hideMark/>
          </w:tcPr>
          <w:p w14:paraId="17193762" w14:textId="77777777" w:rsidR="00E07396" w:rsidRPr="006F55C7" w:rsidRDefault="00E07396" w:rsidP="00CB6271">
            <w:r w:rsidRPr="006F55C7">
              <w:t>Couleur, Recto/Verso</w:t>
            </w:r>
          </w:p>
        </w:tc>
        <w:tc>
          <w:tcPr>
            <w:tcW w:w="4590" w:type="dxa"/>
            <w:hideMark/>
          </w:tcPr>
          <w:p w14:paraId="3D6E742E" w14:textId="77777777" w:rsidR="00E07396" w:rsidRPr="006F55C7" w:rsidRDefault="00E07396" w:rsidP="00CB6271">
            <w:r w:rsidRPr="006F55C7">
              <w:t>0,42€</w:t>
            </w:r>
          </w:p>
        </w:tc>
      </w:tr>
      <w:tr w:rsidR="00E07396" w:rsidRPr="006F55C7" w14:paraId="0A411DCF" w14:textId="77777777" w:rsidTr="00CB6271">
        <w:trPr>
          <w:trHeight w:val="340"/>
        </w:trPr>
        <w:tc>
          <w:tcPr>
            <w:tcW w:w="8838" w:type="dxa"/>
            <w:gridSpan w:val="2"/>
          </w:tcPr>
          <w:p w14:paraId="35013453" w14:textId="77777777" w:rsidR="00E07396" w:rsidRPr="006F55C7" w:rsidRDefault="00E07396" w:rsidP="00CB6271">
            <w:pPr>
              <w:jc w:val="center"/>
            </w:pPr>
            <w:r w:rsidRPr="006F55C7">
              <w:t xml:space="preserve">Achat d'une </w:t>
            </w:r>
            <w:r w:rsidRPr="006F55C7">
              <w:rPr>
                <w:b/>
                <w:bCs/>
              </w:rPr>
              <w:t>photocopie</w:t>
            </w:r>
            <w:r w:rsidRPr="006F55C7">
              <w:t xml:space="preserve"> </w:t>
            </w:r>
            <w:r w:rsidRPr="006F55C7">
              <w:rPr>
                <w:b/>
                <w:bCs/>
              </w:rPr>
              <w:t>A3</w:t>
            </w:r>
          </w:p>
        </w:tc>
      </w:tr>
      <w:tr w:rsidR="00E07396" w:rsidRPr="006F55C7" w14:paraId="7D57E5D6" w14:textId="77777777" w:rsidTr="00CB6271">
        <w:trPr>
          <w:trHeight w:val="357"/>
        </w:trPr>
        <w:tc>
          <w:tcPr>
            <w:tcW w:w="4248" w:type="dxa"/>
            <w:hideMark/>
          </w:tcPr>
          <w:p w14:paraId="7F2156E0" w14:textId="77777777" w:rsidR="00E07396" w:rsidRPr="006F55C7" w:rsidRDefault="00E07396" w:rsidP="00CB6271">
            <w:r w:rsidRPr="006F55C7">
              <w:t>Noir et blanc, recto simple</w:t>
            </w:r>
          </w:p>
        </w:tc>
        <w:tc>
          <w:tcPr>
            <w:tcW w:w="4590" w:type="dxa"/>
            <w:hideMark/>
          </w:tcPr>
          <w:p w14:paraId="3D0ED6EC" w14:textId="77777777" w:rsidR="00E07396" w:rsidRPr="006F55C7" w:rsidRDefault="00E07396" w:rsidP="00CB6271">
            <w:r w:rsidRPr="006F55C7">
              <w:t>0,14€</w:t>
            </w:r>
          </w:p>
        </w:tc>
      </w:tr>
      <w:tr w:rsidR="00E07396" w:rsidRPr="006F55C7" w14:paraId="184F14E5" w14:textId="77777777" w:rsidTr="00CB6271">
        <w:trPr>
          <w:trHeight w:val="357"/>
        </w:trPr>
        <w:tc>
          <w:tcPr>
            <w:tcW w:w="4248" w:type="dxa"/>
            <w:hideMark/>
          </w:tcPr>
          <w:p w14:paraId="3019353C" w14:textId="77777777" w:rsidR="00E07396" w:rsidRPr="006F55C7" w:rsidRDefault="00E07396" w:rsidP="00CB6271">
            <w:r w:rsidRPr="006F55C7">
              <w:t>Couleur, recto simple</w:t>
            </w:r>
          </w:p>
        </w:tc>
        <w:tc>
          <w:tcPr>
            <w:tcW w:w="4590" w:type="dxa"/>
            <w:hideMark/>
          </w:tcPr>
          <w:p w14:paraId="521C0740" w14:textId="77777777" w:rsidR="00E07396" w:rsidRPr="006F55C7" w:rsidRDefault="00E07396" w:rsidP="00CB6271">
            <w:r w:rsidRPr="006F55C7">
              <w:t>0,42 €</w:t>
            </w:r>
          </w:p>
        </w:tc>
      </w:tr>
      <w:tr w:rsidR="00E07396" w:rsidRPr="006F55C7" w14:paraId="234AD32B" w14:textId="77777777" w:rsidTr="00CB6271">
        <w:trPr>
          <w:trHeight w:val="357"/>
        </w:trPr>
        <w:tc>
          <w:tcPr>
            <w:tcW w:w="4248" w:type="dxa"/>
          </w:tcPr>
          <w:p w14:paraId="2CE14539" w14:textId="77777777" w:rsidR="00E07396" w:rsidRPr="006F55C7" w:rsidRDefault="00E07396" w:rsidP="00CB6271">
            <w:r w:rsidRPr="006F55C7">
              <w:t>Noir et blanc, Recto/Verso</w:t>
            </w:r>
          </w:p>
        </w:tc>
        <w:tc>
          <w:tcPr>
            <w:tcW w:w="4590" w:type="dxa"/>
          </w:tcPr>
          <w:p w14:paraId="59295FBE" w14:textId="77777777" w:rsidR="00E07396" w:rsidRPr="006F55C7" w:rsidRDefault="00E07396" w:rsidP="00CB6271">
            <w:r w:rsidRPr="006F55C7">
              <w:t>0,28€</w:t>
            </w:r>
          </w:p>
        </w:tc>
      </w:tr>
      <w:tr w:rsidR="00E07396" w:rsidRPr="006F55C7" w14:paraId="2823C99E" w14:textId="77777777" w:rsidTr="00CB6271">
        <w:trPr>
          <w:trHeight w:val="357"/>
        </w:trPr>
        <w:tc>
          <w:tcPr>
            <w:tcW w:w="4248" w:type="dxa"/>
            <w:hideMark/>
          </w:tcPr>
          <w:p w14:paraId="0893D59E" w14:textId="77777777" w:rsidR="00E07396" w:rsidRPr="006F55C7" w:rsidRDefault="00E07396" w:rsidP="00CB6271">
            <w:r w:rsidRPr="006F55C7">
              <w:t>Couleur, Recto/Verso</w:t>
            </w:r>
          </w:p>
        </w:tc>
        <w:tc>
          <w:tcPr>
            <w:tcW w:w="4590" w:type="dxa"/>
            <w:hideMark/>
          </w:tcPr>
          <w:p w14:paraId="2A76BC55" w14:textId="77777777" w:rsidR="00E07396" w:rsidRPr="006F55C7" w:rsidRDefault="00E07396" w:rsidP="00CB6271">
            <w:r w:rsidRPr="006F55C7">
              <w:t>0,84€</w:t>
            </w:r>
          </w:p>
        </w:tc>
      </w:tr>
    </w:tbl>
    <w:p w14:paraId="1C645A0C" w14:textId="77777777" w:rsidR="00E07396" w:rsidRDefault="00E07396" w:rsidP="00E07396"/>
    <w:p w14:paraId="7399D16F" w14:textId="7AED8B7A" w:rsidR="00171754" w:rsidRDefault="00E07396" w:rsidP="00E07396">
      <w:r>
        <w:t>Le</w:t>
      </w:r>
      <w:r w:rsidR="00171754">
        <w:t xml:space="preserve">s modalités de présentation de l’offre et de modèle économique sont présentées à </w:t>
      </w:r>
      <w:r w:rsidR="00171754" w:rsidRPr="00B075A4">
        <w:t xml:space="preserve">l’art. </w:t>
      </w:r>
      <w:r w:rsidR="00B075A4" w:rsidRPr="00B075A4">
        <w:t>7.1.3.</w:t>
      </w:r>
    </w:p>
    <w:p w14:paraId="1F92D8E1" w14:textId="77777777" w:rsidR="00E07396" w:rsidRPr="00876C5C" w:rsidRDefault="00E07396" w:rsidP="00C76776">
      <w:pPr>
        <w:pStyle w:val="Titre2"/>
      </w:pPr>
      <w:bookmarkStart w:id="30" w:name="_Toc183081500"/>
      <w:r w:rsidRPr="00876C5C">
        <w:t>Révision du prix</w:t>
      </w:r>
      <w:bookmarkEnd w:id="30"/>
    </w:p>
    <w:p w14:paraId="5F96F3FF" w14:textId="77777777" w:rsidR="00E07396" w:rsidRDefault="00E07396" w:rsidP="00E07396">
      <w:pPr>
        <w:pStyle w:val="Paragraphe2"/>
        <w:ind w:left="0"/>
        <w:rPr>
          <w:rFonts w:cs="Arial"/>
          <w:highlight w:val="yellow"/>
        </w:rPr>
      </w:pPr>
    </w:p>
    <w:p w14:paraId="3D1B69AF" w14:textId="77777777" w:rsidR="00E07396" w:rsidRDefault="00E07396" w:rsidP="00E07396">
      <w:r>
        <w:t xml:space="preserve">Les prix sont fermes sur les </w:t>
      </w:r>
      <w:r w:rsidRPr="00B075A4">
        <w:t>5 premières années du contrat.</w:t>
      </w:r>
    </w:p>
    <w:p w14:paraId="30A5D78A" w14:textId="77777777" w:rsidR="00756DAE" w:rsidRDefault="00E07396" w:rsidP="00E07396">
      <w:r>
        <w:t xml:space="preserve">Le prix pourra être </w:t>
      </w:r>
      <w:r w:rsidR="00E554A1">
        <w:t>révisé</w:t>
      </w:r>
      <w:r w:rsidR="00742477">
        <w:t>, une seule fois,</w:t>
      </w:r>
      <w:r>
        <w:t xml:space="preserve"> </w:t>
      </w:r>
      <w:r w:rsidR="00742477">
        <w:t>à compter du premier jour suivant les 5 premières années du contrat</w:t>
      </w:r>
      <w:r>
        <w:t>, sans pouvoir dépasser 10% du montant plafond initialement prévu</w:t>
      </w:r>
      <w:r w:rsidR="00742477">
        <w:t xml:space="preserve">, sur la base d’un courrier et </w:t>
      </w:r>
      <w:r w:rsidR="00756DAE">
        <w:t xml:space="preserve">des </w:t>
      </w:r>
      <w:r w:rsidR="00742477">
        <w:t>justificatifs fournis par le concessionnaire explicitant en quoi la révision du prix est devenue nécessaire</w:t>
      </w:r>
      <w:r>
        <w:t>.</w:t>
      </w:r>
      <w:r w:rsidR="00742477">
        <w:t xml:space="preserve"> </w:t>
      </w:r>
    </w:p>
    <w:p w14:paraId="5FB23590" w14:textId="7B15FF3B" w:rsidR="00E07396" w:rsidRPr="00C34263" w:rsidRDefault="00742477" w:rsidP="00E07396">
      <w:r>
        <w:t xml:space="preserve">L’université </w:t>
      </w:r>
      <w:r w:rsidR="00756DAE">
        <w:t>a</w:t>
      </w:r>
      <w:r>
        <w:t xml:space="preserve"> 2 mois pour donner sa décision et la mise en œuvre ne sera effective qu’une fois la validation expresse de l’Université de Bordeaux.</w:t>
      </w:r>
    </w:p>
    <w:p w14:paraId="1611D5AA" w14:textId="364CD56E" w:rsidR="00756DAE" w:rsidRDefault="00D40659" w:rsidP="00C76776">
      <w:pPr>
        <w:pStyle w:val="Titre2"/>
      </w:pPr>
      <w:bookmarkStart w:id="31" w:name="_Toc180419897"/>
      <w:bookmarkStart w:id="32" w:name="_Toc183081501"/>
      <w:bookmarkEnd w:id="22"/>
      <w:bookmarkEnd w:id="23"/>
      <w:bookmarkEnd w:id="31"/>
      <w:r>
        <w:t>Redevance versée à l’Université de Bordeaux</w:t>
      </w:r>
      <w:bookmarkEnd w:id="32"/>
    </w:p>
    <w:p w14:paraId="14B27768" w14:textId="2BA67009" w:rsidR="00756DAE" w:rsidRDefault="00DC5C4D" w:rsidP="00DC5C4D">
      <w:r>
        <w:t>L’exploitation du service donn</w:t>
      </w:r>
      <w:r w:rsidR="00C74FB3">
        <w:t>e</w:t>
      </w:r>
      <w:r>
        <w:t xml:space="preserve"> droit </w:t>
      </w:r>
      <w:r w:rsidR="00C74FB3">
        <w:t xml:space="preserve">à l’Université </w:t>
      </w:r>
      <w:r>
        <w:t xml:space="preserve">en contrepartie </w:t>
      </w:r>
      <w:r w:rsidR="00876C5C">
        <w:t>au versement</w:t>
      </w:r>
      <w:r>
        <w:t xml:space="preserve"> d</w:t>
      </w:r>
      <w:r w:rsidR="00272B3C">
        <w:t xml:space="preserve">’une redevance annuelle fixe correspondant à la location forfaitaire du nombre </w:t>
      </w:r>
      <w:r w:rsidR="00F408A7">
        <w:t>de</w:t>
      </w:r>
      <w:r w:rsidR="00272B3C">
        <w:t xml:space="preserve"> m2 occupé</w:t>
      </w:r>
      <w:r w:rsidR="00ED51CA">
        <w:t>s</w:t>
      </w:r>
      <w:r w:rsidR="00272B3C">
        <w:t xml:space="preserve"> et destiné</w:t>
      </w:r>
      <w:r w:rsidR="00815BE5">
        <w:t>s</w:t>
      </w:r>
      <w:r w:rsidR="00272B3C">
        <w:t xml:space="preserve"> à l’exploitation du concessionnaire. </w:t>
      </w:r>
      <w:r w:rsidR="00756DAE">
        <w:t>Le montant de la redevance fixe est fixé à 78€ par m2.</w:t>
      </w:r>
    </w:p>
    <w:p w14:paraId="4BC5054F" w14:textId="11B1E4D4" w:rsidR="00272B3C" w:rsidRDefault="00272B3C" w:rsidP="00DC5C4D">
      <w:r>
        <w:t>Pour chaque copieur sera comptabilisé 1m2 d’occupation et 0,5 m2 par borne. Le montant de la redevance fixe sera précisé lors du courrier de notification au concessionnaire sur la base de la proposition d’implantation retenue</w:t>
      </w:r>
      <w:r w:rsidR="00F408A7">
        <w:t xml:space="preserve"> et du </w:t>
      </w:r>
      <w:r w:rsidR="00756DAE">
        <w:t>nombre de</w:t>
      </w:r>
      <w:r w:rsidR="00F408A7">
        <w:t xml:space="preserve"> m2 occupé</w:t>
      </w:r>
      <w:r w:rsidR="00D14B50">
        <w:t>s</w:t>
      </w:r>
      <w:r w:rsidR="00756DAE">
        <w:t xml:space="preserve"> correspondant</w:t>
      </w:r>
      <w:r>
        <w:t>.</w:t>
      </w:r>
    </w:p>
    <w:p w14:paraId="1BEB3260" w14:textId="7F057DD2" w:rsidR="00756DAE" w:rsidRDefault="00756DAE" w:rsidP="00876C5C">
      <w:pPr>
        <w:spacing w:line="259" w:lineRule="auto"/>
        <w:jc w:val="left"/>
      </w:pPr>
      <w:r>
        <w:t>Selon la proposition tarifaire retenue, une redevance variable de 5 % sur le chiffre d’affaires annuel HT réalisé sera appliqué</w:t>
      </w:r>
      <w:r w:rsidR="004C5510">
        <w:t>e</w:t>
      </w:r>
      <w:r w:rsidR="00BC32EF">
        <w:t xml:space="preserve">, </w:t>
      </w:r>
      <w:r w:rsidR="004B1313">
        <w:t xml:space="preserve">redevance </w:t>
      </w:r>
      <w:r>
        <w:t>dont le montant sera précisé à chaque anniversaire du contrat.</w:t>
      </w:r>
    </w:p>
    <w:p w14:paraId="10B8D090" w14:textId="2D9881CB" w:rsidR="00134090" w:rsidRPr="00134090" w:rsidRDefault="00134090" w:rsidP="00876C5C">
      <w:pPr>
        <w:spacing w:line="259" w:lineRule="auto"/>
        <w:jc w:val="left"/>
        <w:rPr>
          <w:b/>
          <w:bCs/>
          <w:u w:val="single"/>
        </w:rPr>
      </w:pPr>
      <w:r w:rsidRPr="00134090">
        <w:rPr>
          <w:b/>
          <w:bCs/>
          <w:u w:val="single"/>
        </w:rPr>
        <w:lastRenderedPageBreak/>
        <w:t>Exemples :</w:t>
      </w:r>
    </w:p>
    <w:tbl>
      <w:tblPr>
        <w:tblStyle w:val="Grilledutableau"/>
        <w:tblW w:w="0" w:type="auto"/>
        <w:tblInd w:w="0" w:type="dxa"/>
        <w:tblLook w:val="04A0" w:firstRow="1" w:lastRow="0" w:firstColumn="1" w:lastColumn="0" w:noHBand="0" w:noVBand="1"/>
      </w:tblPr>
      <w:tblGrid>
        <w:gridCol w:w="3020"/>
        <w:gridCol w:w="3021"/>
        <w:gridCol w:w="3021"/>
      </w:tblGrid>
      <w:tr w:rsidR="00756DAE" w14:paraId="27017C2D" w14:textId="77777777" w:rsidTr="00756DAE">
        <w:tc>
          <w:tcPr>
            <w:tcW w:w="3020" w:type="dxa"/>
          </w:tcPr>
          <w:p w14:paraId="42A0A5AB" w14:textId="77777777" w:rsidR="00756DAE" w:rsidRDefault="00756DAE" w:rsidP="00876C5C">
            <w:pPr>
              <w:spacing w:line="259" w:lineRule="auto"/>
              <w:jc w:val="left"/>
            </w:pPr>
          </w:p>
        </w:tc>
        <w:tc>
          <w:tcPr>
            <w:tcW w:w="3021" w:type="dxa"/>
          </w:tcPr>
          <w:p w14:paraId="28005E86" w14:textId="15059096" w:rsidR="00756DAE" w:rsidRDefault="00AC48C0" w:rsidP="00876C5C">
            <w:pPr>
              <w:spacing w:line="259" w:lineRule="auto"/>
              <w:jc w:val="left"/>
            </w:pPr>
            <w:r>
              <w:t>Exemple 1</w:t>
            </w:r>
          </w:p>
        </w:tc>
        <w:tc>
          <w:tcPr>
            <w:tcW w:w="3021" w:type="dxa"/>
          </w:tcPr>
          <w:p w14:paraId="31370682" w14:textId="23DF557B" w:rsidR="00756DAE" w:rsidRDefault="00AC48C0" w:rsidP="00876C5C">
            <w:pPr>
              <w:spacing w:line="259" w:lineRule="auto"/>
              <w:jc w:val="left"/>
            </w:pPr>
            <w:r>
              <w:t>Exemple 2</w:t>
            </w:r>
          </w:p>
        </w:tc>
      </w:tr>
      <w:tr w:rsidR="00756DAE" w14:paraId="3521A080" w14:textId="77777777" w:rsidTr="00756DAE">
        <w:tc>
          <w:tcPr>
            <w:tcW w:w="3020" w:type="dxa"/>
          </w:tcPr>
          <w:p w14:paraId="7F0580BE" w14:textId="0131B7ED" w:rsidR="00756DAE" w:rsidRDefault="00756DAE" w:rsidP="00876C5C">
            <w:pPr>
              <w:spacing w:line="259" w:lineRule="auto"/>
              <w:jc w:val="left"/>
            </w:pPr>
            <w:r>
              <w:t>Redevance variable</w:t>
            </w:r>
          </w:p>
        </w:tc>
        <w:tc>
          <w:tcPr>
            <w:tcW w:w="3021" w:type="dxa"/>
          </w:tcPr>
          <w:p w14:paraId="40BF2CAF" w14:textId="3E950479" w:rsidR="00756DAE" w:rsidRDefault="00756DAE" w:rsidP="00876C5C">
            <w:pPr>
              <w:spacing w:line="259" w:lineRule="auto"/>
              <w:jc w:val="left"/>
            </w:pPr>
            <w:r>
              <w:t>15 copieurs et 6 bornes = 18 m2 occupé</w:t>
            </w:r>
            <w:r w:rsidR="00D02161">
              <w:t>s</w:t>
            </w:r>
          </w:p>
          <w:p w14:paraId="1128F449" w14:textId="0D458EE0" w:rsidR="00756DAE" w:rsidRDefault="00AC48C0" w:rsidP="00876C5C">
            <w:pPr>
              <w:spacing w:line="259" w:lineRule="auto"/>
              <w:jc w:val="left"/>
            </w:pPr>
            <w:r>
              <w:t xml:space="preserve">Redevance variable : </w:t>
            </w:r>
            <w:r w:rsidR="00756DAE">
              <w:t>78*18 = 1404 € annuel</w:t>
            </w:r>
          </w:p>
        </w:tc>
        <w:tc>
          <w:tcPr>
            <w:tcW w:w="3021" w:type="dxa"/>
          </w:tcPr>
          <w:p w14:paraId="3E9957AF" w14:textId="75D97809" w:rsidR="00AC48C0" w:rsidRDefault="00AC48C0" w:rsidP="00AC48C0">
            <w:pPr>
              <w:spacing w:line="259" w:lineRule="auto"/>
              <w:jc w:val="left"/>
            </w:pPr>
            <w:r>
              <w:t>16 copieurs et 6 bornes = 19 m2 occupé</w:t>
            </w:r>
            <w:r w:rsidR="00D02161">
              <w:t>s</w:t>
            </w:r>
          </w:p>
          <w:p w14:paraId="6B30405A" w14:textId="3D613820" w:rsidR="00756DAE" w:rsidRDefault="00AC48C0" w:rsidP="00AC48C0">
            <w:pPr>
              <w:spacing w:line="259" w:lineRule="auto"/>
              <w:jc w:val="left"/>
            </w:pPr>
            <w:r>
              <w:t>Redevance variable : 78*19 = 1482 € annuel</w:t>
            </w:r>
          </w:p>
        </w:tc>
      </w:tr>
      <w:tr w:rsidR="00756DAE" w14:paraId="6381379F" w14:textId="77777777" w:rsidTr="00756DAE">
        <w:tc>
          <w:tcPr>
            <w:tcW w:w="3020" w:type="dxa"/>
          </w:tcPr>
          <w:p w14:paraId="6617263D" w14:textId="5B9555CF" w:rsidR="00756DAE" w:rsidRDefault="00756DAE" w:rsidP="00876C5C">
            <w:pPr>
              <w:spacing w:line="259" w:lineRule="auto"/>
              <w:jc w:val="left"/>
            </w:pPr>
            <w:r>
              <w:t>Redevance fixe</w:t>
            </w:r>
          </w:p>
        </w:tc>
        <w:tc>
          <w:tcPr>
            <w:tcW w:w="3021" w:type="dxa"/>
          </w:tcPr>
          <w:p w14:paraId="11E27F39" w14:textId="452DAEE7" w:rsidR="00756DAE" w:rsidRDefault="00AC48C0" w:rsidP="00876C5C">
            <w:pPr>
              <w:spacing w:line="259" w:lineRule="auto"/>
              <w:jc w:val="left"/>
            </w:pPr>
            <w:r>
              <w:t>Tarifs</w:t>
            </w:r>
            <w:r w:rsidR="00756DAE">
              <w:t xml:space="preserve"> plafond</w:t>
            </w:r>
            <w:r>
              <w:t xml:space="preserve">s </w:t>
            </w:r>
            <w:r w:rsidR="00756DAE">
              <w:t xml:space="preserve">et C.A </w:t>
            </w:r>
            <w:r>
              <w:t xml:space="preserve">annuel </w:t>
            </w:r>
            <w:r w:rsidR="00756DAE">
              <w:t>HT = 60 000 €</w:t>
            </w:r>
          </w:p>
          <w:p w14:paraId="2122E6E7" w14:textId="402887CE" w:rsidR="00AC48C0" w:rsidRDefault="00AC48C0" w:rsidP="00876C5C">
            <w:pPr>
              <w:spacing w:line="259" w:lineRule="auto"/>
              <w:jc w:val="left"/>
            </w:pPr>
            <w:r>
              <w:t>Redevance fixe : 60000 * 5% = 3000 €</w:t>
            </w:r>
          </w:p>
        </w:tc>
        <w:tc>
          <w:tcPr>
            <w:tcW w:w="3021" w:type="dxa"/>
          </w:tcPr>
          <w:p w14:paraId="774EA5B7" w14:textId="0AF6B6F3" w:rsidR="00756DAE" w:rsidRDefault="00AC48C0" w:rsidP="00876C5C">
            <w:pPr>
              <w:spacing w:line="259" w:lineRule="auto"/>
              <w:jc w:val="left"/>
            </w:pPr>
            <w:r>
              <w:t>Tarifs inférieurs au plafond et C.A annuel HT = 60 000 €</w:t>
            </w:r>
          </w:p>
          <w:p w14:paraId="5300DF3E" w14:textId="796426E0" w:rsidR="00AC48C0" w:rsidRDefault="00AC48C0" w:rsidP="00876C5C">
            <w:pPr>
              <w:spacing w:line="259" w:lineRule="auto"/>
              <w:jc w:val="left"/>
            </w:pPr>
            <w:r>
              <w:t>Redevance fixe : 60 000 * 0% = 0 €</w:t>
            </w:r>
          </w:p>
        </w:tc>
      </w:tr>
      <w:tr w:rsidR="00AC48C0" w14:paraId="5B4AE266" w14:textId="77777777" w:rsidTr="00756DAE">
        <w:tc>
          <w:tcPr>
            <w:tcW w:w="3020" w:type="dxa"/>
          </w:tcPr>
          <w:p w14:paraId="63B7916B" w14:textId="7263AF80" w:rsidR="00AC48C0" w:rsidRDefault="00AC48C0" w:rsidP="00876C5C">
            <w:pPr>
              <w:spacing w:line="259" w:lineRule="auto"/>
              <w:jc w:val="left"/>
            </w:pPr>
            <w:r>
              <w:t>Total</w:t>
            </w:r>
          </w:p>
        </w:tc>
        <w:tc>
          <w:tcPr>
            <w:tcW w:w="3021" w:type="dxa"/>
          </w:tcPr>
          <w:p w14:paraId="1452B39B" w14:textId="7C014127" w:rsidR="00AC48C0" w:rsidRDefault="00AC48C0" w:rsidP="00876C5C">
            <w:pPr>
              <w:spacing w:line="259" w:lineRule="auto"/>
              <w:jc w:val="left"/>
            </w:pPr>
            <w:r>
              <w:t>4404 € de redevance annuelle</w:t>
            </w:r>
          </w:p>
        </w:tc>
        <w:tc>
          <w:tcPr>
            <w:tcW w:w="3021" w:type="dxa"/>
          </w:tcPr>
          <w:p w14:paraId="43C0ECD8" w14:textId="6622CF93" w:rsidR="00AC48C0" w:rsidRDefault="00AC48C0" w:rsidP="00876C5C">
            <w:pPr>
              <w:spacing w:line="259" w:lineRule="auto"/>
              <w:jc w:val="left"/>
            </w:pPr>
            <w:r>
              <w:t>1482 € de redevance annuelle</w:t>
            </w:r>
          </w:p>
        </w:tc>
      </w:tr>
    </w:tbl>
    <w:p w14:paraId="48758088" w14:textId="77777777" w:rsidR="00756DAE" w:rsidRDefault="00756DAE" w:rsidP="00876C5C">
      <w:pPr>
        <w:spacing w:line="259" w:lineRule="auto"/>
        <w:jc w:val="left"/>
      </w:pPr>
    </w:p>
    <w:p w14:paraId="48E36502" w14:textId="40A52E3A" w:rsidR="00876C5C" w:rsidRDefault="00876C5C" w:rsidP="00876C5C">
      <w:pPr>
        <w:spacing w:line="259" w:lineRule="auto"/>
        <w:jc w:val="left"/>
      </w:pPr>
      <w:r>
        <w:t>Le concessionnaire est seul responsable des pertes.</w:t>
      </w:r>
    </w:p>
    <w:p w14:paraId="2F4D3ECC" w14:textId="0E0ED3BD" w:rsidR="00D24C66" w:rsidRPr="00193284" w:rsidRDefault="00D24C66" w:rsidP="00D24C66">
      <w:pPr>
        <w:pStyle w:val="Titre1"/>
      </w:pPr>
      <w:bookmarkStart w:id="33" w:name="_Toc180419899"/>
      <w:bookmarkStart w:id="34" w:name="_Toc180419900"/>
      <w:bookmarkStart w:id="35" w:name="_Toc180419935"/>
      <w:bookmarkStart w:id="36" w:name="_Toc180419936"/>
      <w:bookmarkStart w:id="37" w:name="_Toc180419937"/>
      <w:bookmarkStart w:id="38" w:name="_Toc180419938"/>
      <w:bookmarkStart w:id="39" w:name="_Toc180419939"/>
      <w:bookmarkStart w:id="40" w:name="_Toc180419940"/>
      <w:bookmarkStart w:id="41" w:name="_Toc183081502"/>
      <w:bookmarkEnd w:id="33"/>
      <w:bookmarkEnd w:id="34"/>
      <w:bookmarkEnd w:id="35"/>
      <w:bookmarkEnd w:id="36"/>
      <w:bookmarkEnd w:id="37"/>
      <w:bookmarkEnd w:id="38"/>
      <w:bookmarkEnd w:id="39"/>
      <w:bookmarkEnd w:id="40"/>
      <w:r w:rsidRPr="00193284">
        <w:t>Règlement</w:t>
      </w:r>
      <w:bookmarkEnd w:id="41"/>
      <w:r w:rsidRPr="00193284">
        <w:t xml:space="preserve"> </w:t>
      </w:r>
    </w:p>
    <w:p w14:paraId="01F14DD9" w14:textId="0DDEBAD1" w:rsidR="00D24C66" w:rsidRPr="00193284" w:rsidRDefault="00D24C66" w:rsidP="00D24C66">
      <w:r w:rsidRPr="00193284">
        <w:t xml:space="preserve">Le concessionnaire s’engage à régler à l’Université de Bordeaux cette redevance annuelle tous les ans au plus tard </w:t>
      </w:r>
      <w:r w:rsidR="00E07396">
        <w:t xml:space="preserve">avant </w:t>
      </w:r>
      <w:r w:rsidRPr="00193284">
        <w:t xml:space="preserve">le </w:t>
      </w:r>
      <w:r w:rsidR="00E07396">
        <w:t>1</w:t>
      </w:r>
      <w:r w:rsidR="00E07396" w:rsidRPr="00E554A1">
        <w:rPr>
          <w:vertAlign w:val="superscript"/>
        </w:rPr>
        <w:t>er</w:t>
      </w:r>
      <w:r w:rsidR="00E07396">
        <w:t xml:space="preserve"> mars</w:t>
      </w:r>
      <w:r w:rsidR="00E07396" w:rsidRPr="00193284">
        <w:t xml:space="preserve"> </w:t>
      </w:r>
      <w:r w:rsidRPr="00193284">
        <w:t>de l’année N+1.</w:t>
      </w:r>
    </w:p>
    <w:p w14:paraId="50EDF66F" w14:textId="390B3138" w:rsidR="00FB161B" w:rsidRPr="00193284" w:rsidRDefault="00FB161B" w:rsidP="00D24C66">
      <w:r w:rsidRPr="00193284">
        <w:t>La composition de la redevance sera précisée dans le courrier de notification.</w:t>
      </w:r>
    </w:p>
    <w:p w14:paraId="7D6C1080" w14:textId="70C28E9D" w:rsidR="00FB161B" w:rsidRPr="00193284" w:rsidRDefault="006203CF" w:rsidP="00D24C66">
      <w:r>
        <w:t>Le chiffre d’affaires de référence pour le calcul de la part variable sera établi en fonction des statistiques d’utilisation des copieurs selon l’art. 7 du cahier des charges.</w:t>
      </w:r>
    </w:p>
    <w:p w14:paraId="4D09A3DF" w14:textId="0F693875" w:rsidR="00FB161B" w:rsidRDefault="00FB161B" w:rsidP="00D24C66">
      <w:r w:rsidRPr="00193284">
        <w:t>Le concessionnaire se libérera des sommes dues par virement bancaire sur le compte indiqué par le pouvoir adjudicateur.</w:t>
      </w:r>
    </w:p>
    <w:p w14:paraId="74DA1C4B" w14:textId="77777777" w:rsidR="00E07396" w:rsidRDefault="00E07396" w:rsidP="00E07396">
      <w:pPr>
        <w:pStyle w:val="Titre1"/>
      </w:pPr>
      <w:bookmarkStart w:id="42" w:name="_Toc179470050"/>
      <w:bookmarkStart w:id="43" w:name="_Toc183081503"/>
      <w:r>
        <w:t>Interlocuteurs</w:t>
      </w:r>
      <w:bookmarkEnd w:id="42"/>
      <w:bookmarkEnd w:id="43"/>
    </w:p>
    <w:p w14:paraId="6E7C5A63" w14:textId="3C336D7F" w:rsidR="00E07396" w:rsidRPr="006F55C7" w:rsidRDefault="00E07396" w:rsidP="00E07396">
      <w:r w:rsidRPr="006F55C7">
        <w:t xml:space="preserve">Le </w:t>
      </w:r>
      <w:r>
        <w:t>concessionnaire</w:t>
      </w:r>
      <w:r w:rsidRPr="006F55C7">
        <w:t xml:space="preserve"> désignera un interlocuteur technique unique (responsable d’application) et un interlocuteur fonctionnel unique (suivi du contrat de concession / requête</w:t>
      </w:r>
      <w:r w:rsidR="0096048F">
        <w:t>s de l’autorité concédante</w:t>
      </w:r>
      <w:r w:rsidRPr="006F55C7">
        <w:t xml:space="preserve"> / demandes d’ajout ou d’enlèvement de matériel etc.).</w:t>
      </w:r>
    </w:p>
    <w:p w14:paraId="33A46C98" w14:textId="77777777" w:rsidR="00E07396" w:rsidRPr="006F55C7" w:rsidRDefault="00E07396" w:rsidP="00E07396">
      <w:r w:rsidRPr="006F55C7">
        <w:t>Le titulaire peut, s’il le souhaite, faire intervenir des sous-traitants sur les matériels. Cependant, le demandeur exige de ne traiter qu’avec le prestataire retenu et que les sous-traitants soient déclarés auprès du demandeur.</w:t>
      </w:r>
    </w:p>
    <w:p w14:paraId="6C88429C" w14:textId="2EEA24A5" w:rsidR="00E07396" w:rsidRDefault="00E554A1" w:rsidP="00E07396">
      <w:pPr>
        <w:pStyle w:val="Titre1"/>
      </w:pPr>
      <w:bookmarkStart w:id="44" w:name="_Toc179470052"/>
      <w:bookmarkStart w:id="45" w:name="_Toc183081504"/>
      <w:r>
        <w:t>Réexamen</w:t>
      </w:r>
      <w:r w:rsidR="00E07396">
        <w:t xml:space="preserve"> par avenant</w:t>
      </w:r>
      <w:bookmarkEnd w:id="44"/>
      <w:bookmarkEnd w:id="45"/>
    </w:p>
    <w:p w14:paraId="678C9EC9" w14:textId="39CEF48F" w:rsidR="0096048F" w:rsidRDefault="0096048F" w:rsidP="0096048F">
      <w:pPr>
        <w:pStyle w:val="Titre2"/>
      </w:pPr>
      <w:bookmarkStart w:id="46" w:name="_Toc183081505"/>
      <w:r>
        <w:t>Réexamen sans avenant</w:t>
      </w:r>
      <w:bookmarkEnd w:id="46"/>
    </w:p>
    <w:p w14:paraId="7DA1C233" w14:textId="0CFE70F9" w:rsidR="00F0089F" w:rsidRDefault="00F0089F" w:rsidP="0096048F">
      <w:r>
        <w:t xml:space="preserve">Les dispositions suivantes peuvent être </w:t>
      </w:r>
      <w:r w:rsidR="00AC3188">
        <w:t>modifiées sans qu’il soit nécessaire d’établir un avenant entre les parties :</w:t>
      </w:r>
    </w:p>
    <w:p w14:paraId="5388DD8D" w14:textId="15FB6726" w:rsidR="0096048F" w:rsidRDefault="0096048F" w:rsidP="00AC3188">
      <w:pPr>
        <w:pStyle w:val="Paragraphedeliste"/>
        <w:numPr>
          <w:ilvl w:val="0"/>
          <w:numId w:val="31"/>
        </w:numPr>
      </w:pPr>
      <w:r>
        <w:t>Erreur matérielle</w:t>
      </w:r>
    </w:p>
    <w:p w14:paraId="3644A43C" w14:textId="624DB270" w:rsidR="0096048F" w:rsidRDefault="0096048F" w:rsidP="00AC3188">
      <w:pPr>
        <w:pStyle w:val="Paragraphedeliste"/>
        <w:numPr>
          <w:ilvl w:val="0"/>
          <w:numId w:val="31"/>
        </w:numPr>
      </w:pPr>
      <w:r>
        <w:lastRenderedPageBreak/>
        <w:t xml:space="preserve">Evolution des prix par application de l’art. </w:t>
      </w:r>
      <w:r w:rsidR="00AC3188">
        <w:t>7.</w:t>
      </w:r>
      <w:r w:rsidR="00C76776">
        <w:t>2</w:t>
      </w:r>
      <w:r w:rsidR="00AC3188">
        <w:t xml:space="preserve"> « </w:t>
      </w:r>
      <w:r>
        <w:t>révision de prix</w:t>
      </w:r>
      <w:r w:rsidR="00AC3188">
        <w:t> »</w:t>
      </w:r>
    </w:p>
    <w:p w14:paraId="07DD3941" w14:textId="2EB7A0AA" w:rsidR="0096048F" w:rsidRDefault="0096048F" w:rsidP="0096048F">
      <w:pPr>
        <w:pStyle w:val="Paragraphedeliste"/>
        <w:numPr>
          <w:ilvl w:val="0"/>
          <w:numId w:val="31"/>
        </w:numPr>
      </w:pPr>
      <w:r>
        <w:t>L’évolution des besoins du parc de copieurs, à la hausse comme à la baisse, dans les dispositions du cahier des charges.</w:t>
      </w:r>
    </w:p>
    <w:p w14:paraId="4CDB3C81" w14:textId="3CBB1C36" w:rsidR="0096048F" w:rsidRPr="0096048F" w:rsidRDefault="0096048F" w:rsidP="0096048F">
      <w:pPr>
        <w:pStyle w:val="Titre2"/>
      </w:pPr>
      <w:bookmarkStart w:id="47" w:name="_Toc183081506"/>
      <w:r>
        <w:t>Réexamen par avenant</w:t>
      </w:r>
      <w:bookmarkEnd w:id="47"/>
    </w:p>
    <w:p w14:paraId="42704E83" w14:textId="77777777" w:rsidR="00E07396" w:rsidRPr="0034555B" w:rsidRDefault="00E07396" w:rsidP="00E07396">
      <w:pPr>
        <w:rPr>
          <w:rFonts w:cstheme="minorHAnsi"/>
        </w:rPr>
      </w:pPr>
      <w:r w:rsidRPr="0034555B">
        <w:rPr>
          <w:rFonts w:cstheme="minorHAnsi"/>
        </w:rPr>
        <w:t xml:space="preserve">Dans tous les autres cas, si un accord est trouvé entre les parties, le réexamen des dispositions contractuelles pourra donner lieu à l’établissement d’un avenant. Les dispositions contractuelles modifiées entreront en vigueur dès notification au titulaire. </w:t>
      </w:r>
    </w:p>
    <w:p w14:paraId="6980CA89" w14:textId="77777777" w:rsidR="00E07396" w:rsidRPr="0034555B" w:rsidRDefault="00E07396" w:rsidP="00E07396">
      <w:pPr>
        <w:tabs>
          <w:tab w:val="left" w:pos="4755"/>
        </w:tabs>
        <w:rPr>
          <w:rFonts w:cstheme="minorHAnsi"/>
        </w:rPr>
      </w:pPr>
      <w:r w:rsidRPr="0034555B">
        <w:rPr>
          <w:rFonts w:cstheme="minorHAnsi"/>
        </w:rPr>
        <w:t xml:space="preserve">Sont concernés par un réexamen par avenant : </w:t>
      </w:r>
    </w:p>
    <w:p w14:paraId="0CE6C689" w14:textId="77777777" w:rsidR="00E07396" w:rsidRPr="0034555B" w:rsidRDefault="00E07396" w:rsidP="00E07396">
      <w:pPr>
        <w:pStyle w:val="Paragraphedeliste"/>
        <w:numPr>
          <w:ilvl w:val="0"/>
          <w:numId w:val="22"/>
        </w:numPr>
        <w:tabs>
          <w:tab w:val="left" w:pos="4755"/>
        </w:tabs>
        <w:spacing w:after="0" w:line="240" w:lineRule="auto"/>
        <w:rPr>
          <w:rFonts w:cs="Arial"/>
          <w:szCs w:val="20"/>
        </w:rPr>
      </w:pPr>
      <w:r w:rsidRPr="0034555B">
        <w:rPr>
          <w:rFonts w:cs="Arial"/>
          <w:szCs w:val="20"/>
        </w:rPr>
        <w:t>Les modifications relevant des dispositions des articles R</w:t>
      </w:r>
      <w:r>
        <w:rPr>
          <w:rFonts w:cs="Arial"/>
          <w:szCs w:val="20"/>
        </w:rPr>
        <w:t>3135</w:t>
      </w:r>
      <w:r w:rsidRPr="0034555B">
        <w:rPr>
          <w:rFonts w:cs="Arial"/>
          <w:szCs w:val="20"/>
        </w:rPr>
        <w:t>-1 à 9 du code de la commande publique, hors cas de réexamen par décision unilatérale,</w:t>
      </w:r>
    </w:p>
    <w:p w14:paraId="0C5B244E" w14:textId="1CCE010A" w:rsidR="00E07396" w:rsidRPr="0034555B" w:rsidRDefault="00E07396" w:rsidP="00E07396">
      <w:pPr>
        <w:pStyle w:val="Paragraphedeliste"/>
        <w:numPr>
          <w:ilvl w:val="0"/>
          <w:numId w:val="22"/>
        </w:numPr>
        <w:tabs>
          <w:tab w:val="left" w:pos="4755"/>
        </w:tabs>
        <w:spacing w:after="0" w:line="240" w:lineRule="auto"/>
        <w:rPr>
          <w:rFonts w:cstheme="minorHAnsi"/>
        </w:rPr>
      </w:pPr>
      <w:r w:rsidRPr="0034555B">
        <w:rPr>
          <w:rFonts w:cstheme="minorHAnsi"/>
        </w:rPr>
        <w:t xml:space="preserve">Les modifications affectant la personne morale du </w:t>
      </w:r>
      <w:r>
        <w:rPr>
          <w:rFonts w:cstheme="minorHAnsi"/>
        </w:rPr>
        <w:t>concessionnaire</w:t>
      </w:r>
      <w:r w:rsidRPr="0034555B">
        <w:rPr>
          <w:rFonts w:cstheme="minorHAnsi"/>
        </w:rPr>
        <w:t>, notamment les fusions, scissions, absorptions, rachats, modifications sociales, ainsi que, dans le cas d’un groupement d’entreprises, la modification de sa composition</w:t>
      </w:r>
      <w:r w:rsidR="005C16AE">
        <w:rPr>
          <w:rFonts w:cstheme="minorHAnsi"/>
        </w:rPr>
        <w:t>,</w:t>
      </w:r>
    </w:p>
    <w:p w14:paraId="1F8C7019" w14:textId="260AAC49" w:rsidR="00E07396" w:rsidRPr="0034555B" w:rsidRDefault="00E07396" w:rsidP="00E07396">
      <w:pPr>
        <w:pStyle w:val="Paragraphedeliste"/>
        <w:numPr>
          <w:ilvl w:val="0"/>
          <w:numId w:val="22"/>
        </w:numPr>
        <w:tabs>
          <w:tab w:val="left" w:pos="4755"/>
        </w:tabs>
        <w:spacing w:after="0" w:line="240" w:lineRule="auto"/>
        <w:rPr>
          <w:rFonts w:cstheme="minorHAnsi"/>
        </w:rPr>
      </w:pPr>
      <w:r w:rsidRPr="0034555B">
        <w:rPr>
          <w:rFonts w:cstheme="minorHAnsi"/>
        </w:rPr>
        <w:t xml:space="preserve">Les modifications liées à des opérations de restructuration du </w:t>
      </w:r>
      <w:r>
        <w:rPr>
          <w:rFonts w:cstheme="minorHAnsi"/>
        </w:rPr>
        <w:t>concessionnaire</w:t>
      </w:r>
      <w:r w:rsidR="00E96F46">
        <w:rPr>
          <w:rFonts w:cstheme="minorHAnsi"/>
        </w:rPr>
        <w:t>,</w:t>
      </w:r>
    </w:p>
    <w:p w14:paraId="69B5258D" w14:textId="77777777" w:rsidR="00E07396" w:rsidRPr="0034555B" w:rsidRDefault="00E07396" w:rsidP="00E07396">
      <w:pPr>
        <w:pStyle w:val="Paragraphedeliste"/>
        <w:numPr>
          <w:ilvl w:val="0"/>
          <w:numId w:val="22"/>
        </w:numPr>
        <w:tabs>
          <w:tab w:val="left" w:pos="4755"/>
        </w:tabs>
        <w:spacing w:after="0" w:line="240" w:lineRule="auto"/>
        <w:rPr>
          <w:rFonts w:cstheme="minorHAnsi"/>
        </w:rPr>
      </w:pPr>
      <w:r w:rsidRPr="0034555B">
        <w:rPr>
          <w:rFonts w:cstheme="minorHAnsi"/>
        </w:rPr>
        <w:t xml:space="preserve">Les modifications dans les champs de compétences du </w:t>
      </w:r>
      <w:r>
        <w:rPr>
          <w:rFonts w:cstheme="minorHAnsi"/>
        </w:rPr>
        <w:t>concessionnaire</w:t>
      </w:r>
      <w:r w:rsidRPr="0034555B">
        <w:rPr>
          <w:rFonts w:cstheme="minorHAnsi"/>
        </w:rPr>
        <w:t>, par transfert définitif de compétence ou par mandat temporaire de gestion, ayant pour résultant de confier la gestion de l’activité objet du marché à un opérateur tiers,</w:t>
      </w:r>
    </w:p>
    <w:p w14:paraId="656E9472" w14:textId="77777777" w:rsidR="00E07396" w:rsidRPr="0034555B" w:rsidRDefault="00E07396" w:rsidP="00E07396">
      <w:pPr>
        <w:pStyle w:val="Paragraphedeliste"/>
        <w:numPr>
          <w:ilvl w:val="0"/>
          <w:numId w:val="22"/>
        </w:numPr>
        <w:tabs>
          <w:tab w:val="left" w:pos="4755"/>
        </w:tabs>
        <w:spacing w:after="0" w:line="240" w:lineRule="auto"/>
        <w:rPr>
          <w:rFonts w:cstheme="minorHAnsi"/>
        </w:rPr>
      </w:pPr>
      <w:r w:rsidRPr="0034555B">
        <w:rPr>
          <w:rFonts w:cstheme="minorHAnsi"/>
        </w:rPr>
        <w:t xml:space="preserve">La cession du </w:t>
      </w:r>
      <w:r>
        <w:rPr>
          <w:rFonts w:cstheme="minorHAnsi"/>
        </w:rPr>
        <w:t>contrat de concession</w:t>
      </w:r>
      <w:r w:rsidRPr="0034555B">
        <w:rPr>
          <w:rFonts w:cstheme="minorHAnsi"/>
        </w:rPr>
        <w:t xml:space="preserve"> à un opérateur tiers,</w:t>
      </w:r>
    </w:p>
    <w:p w14:paraId="5E41CDC7" w14:textId="77777777" w:rsidR="00E07396" w:rsidRPr="0034555B" w:rsidRDefault="00E07396" w:rsidP="00E07396">
      <w:pPr>
        <w:pStyle w:val="Paragraphedeliste"/>
        <w:numPr>
          <w:ilvl w:val="0"/>
          <w:numId w:val="22"/>
        </w:numPr>
        <w:tabs>
          <w:tab w:val="left" w:pos="4755"/>
        </w:tabs>
        <w:spacing w:after="0" w:line="240" w:lineRule="auto"/>
        <w:rPr>
          <w:rFonts w:cstheme="minorHAnsi"/>
        </w:rPr>
      </w:pPr>
      <w:r w:rsidRPr="0034555B">
        <w:rPr>
          <w:rFonts w:cstheme="minorHAnsi"/>
        </w:rPr>
        <w:t xml:space="preserve">La disparition du </w:t>
      </w:r>
      <w:r>
        <w:rPr>
          <w:rFonts w:cstheme="minorHAnsi"/>
        </w:rPr>
        <w:t>concessionnaire</w:t>
      </w:r>
      <w:r w:rsidRPr="0034555B">
        <w:rPr>
          <w:rFonts w:cstheme="minorHAnsi"/>
        </w:rPr>
        <w:t xml:space="preserve"> avec reprise d’actifs par un opérateur tiers. </w:t>
      </w:r>
    </w:p>
    <w:p w14:paraId="1D802882" w14:textId="77777777" w:rsidR="00E07396" w:rsidRPr="006914DB" w:rsidRDefault="00E07396" w:rsidP="00E07396">
      <w:r w:rsidRPr="0034555B">
        <w:rPr>
          <w:rFonts w:cstheme="minorHAnsi"/>
        </w:rPr>
        <w:t>Le transfert du marché nécessitera en tout état de cause l’assentiment préalable du pouvoir adjudicateur.</w:t>
      </w:r>
    </w:p>
    <w:p w14:paraId="740622B0" w14:textId="77777777" w:rsidR="00E07396" w:rsidRDefault="00E07396" w:rsidP="00E07396">
      <w:pPr>
        <w:pStyle w:val="Titre1"/>
      </w:pPr>
      <w:bookmarkStart w:id="48" w:name="_Toc517874851"/>
      <w:bookmarkStart w:id="49" w:name="_Toc179470054"/>
      <w:bookmarkStart w:id="50" w:name="_Toc183081507"/>
      <w:r w:rsidRPr="00D24C66">
        <w:t>Pénalités liées au retard</w:t>
      </w:r>
      <w:bookmarkEnd w:id="48"/>
      <w:r w:rsidRPr="00D24C66">
        <w:t xml:space="preserve"> et au travail dissimulé</w:t>
      </w:r>
      <w:bookmarkEnd w:id="49"/>
      <w:bookmarkEnd w:id="50"/>
    </w:p>
    <w:p w14:paraId="2A6DBCC4" w14:textId="77777777" w:rsidR="00E07396" w:rsidRPr="00BE2607" w:rsidRDefault="00E07396" w:rsidP="00E07396">
      <w:r>
        <w:t>Le concessionnaire est tenu à une obligation de résultat, par la fourniture et le maintien opérationnel du parc, dans l’optique d’assurer une continuité de service optimale.</w:t>
      </w:r>
    </w:p>
    <w:p w14:paraId="4EEF645F" w14:textId="6959F4A1" w:rsidR="00E07396" w:rsidRPr="00D24C66" w:rsidRDefault="00F0089F" w:rsidP="00C76776">
      <w:pPr>
        <w:pStyle w:val="Titre2"/>
      </w:pPr>
      <w:bookmarkStart w:id="51" w:name="_Toc183081508"/>
      <w:r>
        <w:t>Interruption de service</w:t>
      </w:r>
      <w:bookmarkEnd w:id="51"/>
    </w:p>
    <w:p w14:paraId="50EA810E" w14:textId="77777777" w:rsidR="00E07396" w:rsidRPr="00D24C66" w:rsidRDefault="00E07396" w:rsidP="00E07396">
      <w:pPr>
        <w:pStyle w:val="Paragraphe"/>
        <w:rPr>
          <w:color w:val="000000"/>
        </w:rPr>
      </w:pPr>
      <w:r w:rsidRPr="00D24C66">
        <w:t xml:space="preserve">Le présent article déroge à l’article 14 du </w:t>
      </w:r>
      <w:r w:rsidRPr="00D24C66">
        <w:rPr>
          <w:color w:val="000000"/>
        </w:rPr>
        <w:t xml:space="preserve">CCAG/FCS. </w:t>
      </w:r>
    </w:p>
    <w:p w14:paraId="2E582AAB" w14:textId="77777777" w:rsidR="00A23F37" w:rsidRDefault="00A23F37" w:rsidP="00E07396">
      <w:pPr>
        <w:pStyle w:val="Paragraphe"/>
      </w:pPr>
    </w:p>
    <w:p w14:paraId="085CFAC5" w14:textId="0C28C9F7" w:rsidR="00F0089F" w:rsidRDefault="00A23F37" w:rsidP="00E07396">
      <w:pPr>
        <w:pStyle w:val="Paragraphe"/>
      </w:pPr>
      <w:r>
        <w:t xml:space="preserve">A partir du dépassement des </w:t>
      </w:r>
      <w:r w:rsidR="00E75B5F">
        <w:t>seuils</w:t>
      </w:r>
      <w:r>
        <w:t xml:space="preserve"> </w:t>
      </w:r>
      <w:r w:rsidR="00F0089F">
        <w:t xml:space="preserve">d’indisponibilité </w:t>
      </w:r>
      <w:r w:rsidR="00E75B5F">
        <w:t xml:space="preserve">mentionnés </w:t>
      </w:r>
      <w:r w:rsidR="00F0089F">
        <w:t>à l’art. 6 du Cahier des charges</w:t>
      </w:r>
      <w:r w:rsidR="00E75B5F">
        <w:t> </w:t>
      </w:r>
      <w:r w:rsidR="00045967">
        <w:t xml:space="preserve">et en l’absence de solution de substitution mise en œuvre par le concessionnaire </w:t>
      </w:r>
      <w:r w:rsidR="00E75B5F">
        <w:t>:</w:t>
      </w:r>
      <w:r w:rsidR="00F0089F">
        <w:t xml:space="preserve"> </w:t>
      </w:r>
    </w:p>
    <w:p w14:paraId="0D898097" w14:textId="7D76D2DB" w:rsidR="00E75B5F" w:rsidRDefault="00F0089F" w:rsidP="00F0089F">
      <w:pPr>
        <w:pStyle w:val="Paragraphe"/>
        <w:numPr>
          <w:ilvl w:val="0"/>
          <w:numId w:val="30"/>
        </w:numPr>
      </w:pPr>
      <w:r>
        <w:t>Chaque</w:t>
      </w:r>
      <w:r w:rsidR="00E75B5F">
        <w:t xml:space="preserve"> jour d’indisponibilité </w:t>
      </w:r>
      <w:r>
        <w:t xml:space="preserve">supplémentaire </w:t>
      </w:r>
      <w:r w:rsidR="00E75B5F">
        <w:t>entraîne une pénalité de 500 euros par jour de dépassement et par copieur</w:t>
      </w:r>
      <w:r>
        <w:t xml:space="preserve"> concerné</w:t>
      </w:r>
      <w:r w:rsidR="00E75B5F">
        <w:t>.</w:t>
      </w:r>
    </w:p>
    <w:p w14:paraId="507193C4" w14:textId="77777777" w:rsidR="00E07396" w:rsidRPr="00D24C66" w:rsidRDefault="00E07396" w:rsidP="00C76776">
      <w:pPr>
        <w:pStyle w:val="Titre2"/>
      </w:pPr>
      <w:bookmarkStart w:id="52" w:name="_Toc517874852"/>
      <w:bookmarkStart w:id="53" w:name="_Toc179470056"/>
      <w:bookmarkStart w:id="54" w:name="_Toc183081509"/>
      <w:r w:rsidRPr="00D24C66">
        <w:t>Travail dissimulé</w:t>
      </w:r>
      <w:bookmarkEnd w:id="52"/>
      <w:bookmarkEnd w:id="53"/>
      <w:bookmarkEnd w:id="54"/>
    </w:p>
    <w:p w14:paraId="303EB6AC" w14:textId="77777777" w:rsidR="00E07396" w:rsidRPr="00D24C66" w:rsidRDefault="00E07396" w:rsidP="00E07396">
      <w:pPr>
        <w:pStyle w:val="paragraphe20"/>
        <w:ind w:left="0"/>
      </w:pPr>
      <w:r w:rsidRPr="00D24C66">
        <w:t>Conformément à l’article 93 de la loi N°2011-525 du 17 mai 2011, une pénalité peut être infligée au titulaire s'il ne s'acquitte pas des formalités mentionnées aux articles L.8221-3 à L. 8221-5 du code du travail.</w:t>
      </w:r>
    </w:p>
    <w:p w14:paraId="70F2B09C" w14:textId="5A63C386" w:rsidR="00E07396" w:rsidRPr="00D24C66" w:rsidRDefault="00E07396" w:rsidP="00E07396">
      <w:pPr>
        <w:pStyle w:val="paragraphe20"/>
        <w:ind w:left="0"/>
      </w:pPr>
      <w:r w:rsidRPr="00D24C66">
        <w:t>Le montant de cette pénalité est égal à 10% du montant du contrat et ne peut excéder celui des amendes encourues en application des articles L. 8224-1, L. 8224-2 et L. 8224-5 du code du travail.</w:t>
      </w:r>
    </w:p>
    <w:p w14:paraId="296E3F7E" w14:textId="77777777" w:rsidR="00E07396" w:rsidRPr="00D24C66" w:rsidRDefault="00E07396" w:rsidP="00E07396">
      <w:pPr>
        <w:pStyle w:val="Titre2"/>
      </w:pPr>
      <w:bookmarkStart w:id="55" w:name="_Toc179470057"/>
      <w:bookmarkStart w:id="56" w:name="_Toc183081510"/>
      <w:bookmarkStart w:id="57" w:name="_Toc516757483"/>
      <w:r w:rsidRPr="00D24C66">
        <w:rPr>
          <w:rStyle w:val="Titre2Car"/>
        </w:rPr>
        <w:lastRenderedPageBreak/>
        <w:t>Protection de la main d’œuvre et des conditions de</w:t>
      </w:r>
      <w:r w:rsidRPr="00D24C66">
        <w:t xml:space="preserve"> travail</w:t>
      </w:r>
      <w:bookmarkEnd w:id="55"/>
      <w:bookmarkEnd w:id="56"/>
      <w:r w:rsidRPr="00D24C66">
        <w:t xml:space="preserve"> </w:t>
      </w:r>
      <w:bookmarkEnd w:id="57"/>
    </w:p>
    <w:p w14:paraId="05869121" w14:textId="77777777" w:rsidR="00E07396" w:rsidRPr="00D24C66" w:rsidRDefault="00E07396" w:rsidP="00E07396">
      <w:pPr>
        <w:pStyle w:val="Retraitcorpsdetexte"/>
        <w:tabs>
          <w:tab w:val="left" w:pos="1883"/>
        </w:tabs>
        <w:spacing w:after="0"/>
        <w:ind w:left="0" w:firstLine="0"/>
        <w:rPr>
          <w:rFonts w:cs="Arial"/>
        </w:rPr>
      </w:pPr>
      <w:r w:rsidRPr="00D24C66">
        <w:rPr>
          <w:rFonts w:cs="Arial"/>
        </w:rPr>
        <w:t>Le titulaire se conforme aux consignes générales édictées par l’Université en matière d’hygiène et de sécurité ainsi qu’aux dispositions du Décret n°92-158 du 20 février 1992 fixant les prescriptions d’hygiène et de sécurité applicables aux travaux effectués dans un établissement par une entreprise extérieure. Il en informe son personnel et ses sous-traitants éventuels.</w:t>
      </w:r>
    </w:p>
    <w:p w14:paraId="167A55FD" w14:textId="77777777" w:rsidR="00E07396" w:rsidRPr="00D24C66" w:rsidRDefault="00E07396" w:rsidP="00E07396">
      <w:pPr>
        <w:pStyle w:val="Retraitcorpsdetexte"/>
        <w:tabs>
          <w:tab w:val="left" w:pos="1883"/>
        </w:tabs>
        <w:spacing w:before="100" w:after="0"/>
        <w:ind w:left="0" w:firstLine="0"/>
        <w:rPr>
          <w:rFonts w:cs="Arial"/>
        </w:rPr>
      </w:pPr>
      <w:r w:rsidRPr="00D24C66">
        <w:rPr>
          <w:rFonts w:cs="Arial"/>
        </w:rPr>
        <w:t>Le titulaire remet à l’Université une attestation sur l’honneur indiquant son intention ou non de faire appel pour l’exécution des prestations, objet du marché, à des salariés de nationalité étrangère et, dans l’affirmative, certifiant que ces salariés sont ou seront autorisés à exercer une activité professionnelle en France. Pour chaque sous-traitant présenté, il remet une attestation identique signée par celui concerné.</w:t>
      </w:r>
    </w:p>
    <w:p w14:paraId="6E418AD2" w14:textId="77777777" w:rsidR="00E07396" w:rsidRPr="00854800" w:rsidRDefault="00E07396" w:rsidP="00C76776">
      <w:pPr>
        <w:pStyle w:val="Titre1"/>
      </w:pPr>
      <w:bookmarkStart w:id="58" w:name="_Toc179470058"/>
      <w:bookmarkStart w:id="59" w:name="_Toc183081511"/>
      <w:r w:rsidRPr="00854800">
        <w:t>Assurances</w:t>
      </w:r>
      <w:bookmarkEnd w:id="58"/>
      <w:bookmarkEnd w:id="59"/>
    </w:p>
    <w:p w14:paraId="6377982B" w14:textId="77777777" w:rsidR="00E07396" w:rsidRPr="00854800" w:rsidRDefault="00E07396" w:rsidP="00E07396">
      <w:pPr>
        <w:autoSpaceDE w:val="0"/>
        <w:autoSpaceDN w:val="0"/>
        <w:adjustRightInd w:val="0"/>
        <w:spacing w:after="120"/>
        <w:rPr>
          <w:rFonts w:eastAsia="Times New Roman" w:cs="Arial"/>
          <w:szCs w:val="20"/>
          <w:lang w:eastAsia="fr-FR"/>
        </w:rPr>
      </w:pPr>
      <w:r>
        <w:rPr>
          <w:rFonts w:eastAsia="Times New Roman" w:cs="Arial"/>
          <w:szCs w:val="20"/>
          <w:lang w:eastAsia="fr-FR"/>
        </w:rPr>
        <w:t>Tout concessionnaire</w:t>
      </w:r>
      <w:r w:rsidRPr="00854800">
        <w:rPr>
          <w:rFonts w:eastAsia="Times New Roman" w:cs="Arial"/>
          <w:szCs w:val="20"/>
          <w:lang w:eastAsia="fr-FR"/>
        </w:rPr>
        <w:t xml:space="preserve"> (mandataire et cotraitants inclus) doit contracter les assurances permettant de garantir sa responsabilité à l'égard des membres du groupement et des tiers, victimes d'accidents ou de dommages causés par l'exécution des prestations (responsabilité civile découlant des articles 1240 à 1242 du Code civil). </w:t>
      </w:r>
    </w:p>
    <w:p w14:paraId="7E158973" w14:textId="77777777" w:rsidR="00E07396" w:rsidRPr="00854800" w:rsidRDefault="00E07396" w:rsidP="00E07396">
      <w:pPr>
        <w:autoSpaceDE w:val="0"/>
        <w:autoSpaceDN w:val="0"/>
        <w:adjustRightInd w:val="0"/>
        <w:spacing w:after="120"/>
        <w:rPr>
          <w:rFonts w:eastAsia="Times New Roman" w:cs="Arial"/>
          <w:szCs w:val="20"/>
          <w:lang w:eastAsia="fr-FR"/>
        </w:rPr>
      </w:pPr>
      <w:r w:rsidRPr="00854800">
        <w:rPr>
          <w:rFonts w:eastAsia="Times New Roman" w:cs="Arial"/>
          <w:szCs w:val="20"/>
          <w:lang w:eastAsia="fr-FR"/>
        </w:rPr>
        <w:t xml:space="preserve">Tout </w:t>
      </w:r>
      <w:r>
        <w:rPr>
          <w:rFonts w:eastAsia="Times New Roman" w:cs="Arial"/>
          <w:szCs w:val="20"/>
          <w:lang w:eastAsia="fr-FR"/>
        </w:rPr>
        <w:t>concessionnaire</w:t>
      </w:r>
      <w:r w:rsidRPr="00854800">
        <w:rPr>
          <w:rFonts w:eastAsia="Times New Roman" w:cs="Arial"/>
          <w:szCs w:val="20"/>
          <w:lang w:eastAsia="fr-FR"/>
        </w:rPr>
        <w:t xml:space="preserve"> (mandataire et cotraitants inclus) doit donc justifier, dans un délai de 15 jours à compter de la notification du marché et avant tout commencement d'exécution, qu'il est titulaire des contrats d'assurances, au moyen d'une attestation établissant l'étendue de la responsabilité garantie. </w:t>
      </w:r>
    </w:p>
    <w:p w14:paraId="1B470D32" w14:textId="11063ED6" w:rsidR="00E07396" w:rsidRPr="00854800" w:rsidRDefault="0031526E" w:rsidP="00E07396">
      <w:pPr>
        <w:autoSpaceDE w:val="0"/>
        <w:autoSpaceDN w:val="0"/>
        <w:adjustRightInd w:val="0"/>
        <w:spacing w:after="120"/>
        <w:rPr>
          <w:rFonts w:eastAsia="Times New Roman" w:cs="Arial"/>
          <w:szCs w:val="20"/>
          <w:lang w:eastAsia="fr-FR"/>
        </w:rPr>
      </w:pPr>
      <w:r w:rsidRPr="00854800">
        <w:rPr>
          <w:rFonts w:eastAsia="Times New Roman" w:cs="Arial"/>
          <w:szCs w:val="20"/>
          <w:lang w:eastAsia="fr-FR"/>
        </w:rPr>
        <w:t>À tout moment</w:t>
      </w:r>
      <w:r w:rsidR="00E07396" w:rsidRPr="00854800">
        <w:rPr>
          <w:rFonts w:eastAsia="Times New Roman" w:cs="Arial"/>
          <w:szCs w:val="20"/>
          <w:lang w:eastAsia="fr-FR"/>
        </w:rPr>
        <w:t xml:space="preserve"> durant l'exécution du marché, le </w:t>
      </w:r>
      <w:r w:rsidR="00E07396">
        <w:rPr>
          <w:rFonts w:eastAsia="Times New Roman" w:cs="Arial"/>
          <w:szCs w:val="20"/>
          <w:lang w:eastAsia="fr-FR"/>
        </w:rPr>
        <w:t>concessionnaire</w:t>
      </w:r>
      <w:r w:rsidR="00E07396" w:rsidRPr="00854800">
        <w:rPr>
          <w:rFonts w:eastAsia="Times New Roman" w:cs="Arial"/>
          <w:szCs w:val="20"/>
          <w:lang w:eastAsia="fr-FR"/>
        </w:rPr>
        <w:t xml:space="preserve"> doit être en mesure de produire cette attestation, dans un délai de 15 jours à compter de la réception de la demande.</w:t>
      </w:r>
    </w:p>
    <w:p w14:paraId="0FD1F9EE" w14:textId="77777777" w:rsidR="00E07396" w:rsidRPr="00854800" w:rsidRDefault="00E07396" w:rsidP="00E07396">
      <w:pPr>
        <w:pStyle w:val="Retraitcorpsdetexte"/>
        <w:tabs>
          <w:tab w:val="left" w:pos="1883"/>
        </w:tabs>
        <w:spacing w:after="0"/>
        <w:ind w:left="0" w:firstLine="0"/>
        <w:rPr>
          <w:rFonts w:cs="Arial"/>
        </w:rPr>
      </w:pPr>
      <w:r w:rsidRPr="00854800">
        <w:rPr>
          <w:rFonts w:cs="Arial"/>
        </w:rPr>
        <w:t xml:space="preserve">Le </w:t>
      </w:r>
      <w:r>
        <w:rPr>
          <w:rFonts w:cs="Arial"/>
        </w:rPr>
        <w:t>concessionnaire</w:t>
      </w:r>
      <w:r w:rsidRPr="00854800">
        <w:rPr>
          <w:rFonts w:cs="Arial"/>
        </w:rPr>
        <w:t xml:space="preserve"> est responsable, </w:t>
      </w:r>
      <w:r w:rsidRPr="00854800">
        <w:rPr>
          <w:rFonts w:cs="Arial"/>
          <w:b/>
        </w:rPr>
        <w:t>tant en vertu du droit commun que de ses engagements contractuels,</w:t>
      </w:r>
      <w:r w:rsidRPr="00854800">
        <w:rPr>
          <w:rFonts w:cs="Arial"/>
        </w:rPr>
        <w:t xml:space="preserve"> des dommages de toute nature dont lui-même, ses préposés, l’Université, les personnels et occupants de l’Université ou des tiers pourraient être victimes ou que leurs biens pourraient subir, à l’occasion de l’exécution du marché sur le site précisé ci-dessus.</w:t>
      </w:r>
    </w:p>
    <w:p w14:paraId="056DCCDF" w14:textId="5E64AF38" w:rsidR="00E07396" w:rsidRDefault="00E07396" w:rsidP="00E07396">
      <w:pPr>
        <w:pStyle w:val="Paragraphe"/>
        <w:rPr>
          <w:rFonts w:cs="Arial"/>
        </w:rPr>
      </w:pPr>
      <w:r w:rsidRPr="00854800">
        <w:rPr>
          <w:rFonts w:cs="Arial"/>
        </w:rPr>
        <w:t xml:space="preserve">A ce titre et pendant toute l’exécution du marché, le </w:t>
      </w:r>
      <w:r>
        <w:rPr>
          <w:rFonts w:cs="Arial"/>
        </w:rPr>
        <w:t>concessionnaire</w:t>
      </w:r>
      <w:r w:rsidRPr="00854800">
        <w:rPr>
          <w:rFonts w:cs="Arial"/>
        </w:rPr>
        <w:t xml:space="preserve"> assumera les conséquences de toutes dégradations de son fait ou de celle de ses préposés, et procédera aux réparations sans délai.</w:t>
      </w:r>
    </w:p>
    <w:p w14:paraId="57A2F140" w14:textId="0E76C8D7" w:rsidR="006F067F" w:rsidRPr="00854800" w:rsidRDefault="006F067F" w:rsidP="00E07396">
      <w:pPr>
        <w:pStyle w:val="Paragraphe"/>
        <w:rPr>
          <w:rFonts w:cs="Arial"/>
        </w:rPr>
      </w:pPr>
      <w:r>
        <w:rPr>
          <w:rFonts w:cs="Arial"/>
        </w:rPr>
        <w:t xml:space="preserve">L’Université de Bordeaux ne peut en aucun cas être tenue responsable des dommages </w:t>
      </w:r>
      <w:r w:rsidR="004758E4">
        <w:rPr>
          <w:rFonts w:cs="Arial"/>
        </w:rPr>
        <w:t>causés</w:t>
      </w:r>
      <w:r>
        <w:rPr>
          <w:rFonts w:cs="Arial"/>
        </w:rPr>
        <w:t xml:space="preserve"> </w:t>
      </w:r>
      <w:r w:rsidR="004758E4">
        <w:rPr>
          <w:rFonts w:cs="Arial"/>
        </w:rPr>
        <w:t>aux</w:t>
      </w:r>
      <w:r>
        <w:rPr>
          <w:rFonts w:cs="Arial"/>
        </w:rPr>
        <w:t xml:space="preserve"> matériels </w:t>
      </w:r>
      <w:r w:rsidR="004758E4">
        <w:rPr>
          <w:rFonts w:cs="Arial"/>
        </w:rPr>
        <w:t xml:space="preserve">du concessionnaire </w:t>
      </w:r>
      <w:r>
        <w:rPr>
          <w:rFonts w:cs="Arial"/>
        </w:rPr>
        <w:t>par une personne tiers.</w:t>
      </w:r>
    </w:p>
    <w:p w14:paraId="60593D55" w14:textId="77777777" w:rsidR="00E07396" w:rsidRPr="0034555B" w:rsidRDefault="00E07396" w:rsidP="00E07396">
      <w:pPr>
        <w:pStyle w:val="Retraitcorpsdetexte"/>
        <w:tabs>
          <w:tab w:val="left" w:pos="1883"/>
        </w:tabs>
        <w:spacing w:before="100" w:after="0"/>
        <w:ind w:left="0" w:firstLine="0"/>
        <w:rPr>
          <w:rFonts w:cs="Arial"/>
        </w:rPr>
      </w:pPr>
    </w:p>
    <w:p w14:paraId="5A92DA2B" w14:textId="77777777" w:rsidR="00E07396" w:rsidRPr="0034555B" w:rsidRDefault="00E07396" w:rsidP="00C76776">
      <w:pPr>
        <w:pStyle w:val="Titre1"/>
      </w:pPr>
      <w:bookmarkStart w:id="60" w:name="_Toc517874855"/>
      <w:bookmarkStart w:id="61" w:name="_Toc179470059"/>
      <w:bookmarkStart w:id="62" w:name="_Toc183081512"/>
      <w:r w:rsidRPr="0034555B">
        <w:t>Droit – langue</w:t>
      </w:r>
      <w:bookmarkEnd w:id="60"/>
      <w:bookmarkEnd w:id="61"/>
      <w:bookmarkEnd w:id="62"/>
    </w:p>
    <w:p w14:paraId="4EC879DD" w14:textId="77777777" w:rsidR="00E07396" w:rsidRPr="0034555B" w:rsidRDefault="00E07396" w:rsidP="00E07396">
      <w:pPr>
        <w:pStyle w:val="Paragraphe"/>
      </w:pPr>
      <w:r w:rsidRPr="0034555B">
        <w:t>En cas de litige, le droit français est seul applicable. Le Tribunal administratif de Bordeaux est seul compétent.</w:t>
      </w:r>
    </w:p>
    <w:p w14:paraId="7BF7EFBE" w14:textId="7790766B" w:rsidR="00E07396" w:rsidRPr="0034555B" w:rsidRDefault="00E07396" w:rsidP="00E07396">
      <w:pPr>
        <w:pStyle w:val="Paragraphe"/>
      </w:pPr>
      <w:r w:rsidRPr="0034555B">
        <w:t xml:space="preserve">Sauf mention contraire au présent </w:t>
      </w:r>
      <w:r w:rsidR="004758E4">
        <w:t>contrat de concession</w:t>
      </w:r>
      <w:r w:rsidRPr="0034555B">
        <w:t>, les correspondances relatives au marché sont rédigées en français et adressées au Président de l’Université Bordeaux, autorité représentant le pouvoir adjudicateur.</w:t>
      </w:r>
    </w:p>
    <w:p w14:paraId="71B551C5" w14:textId="0A1D4184" w:rsidR="00E07396" w:rsidRDefault="00E07396" w:rsidP="00C76776">
      <w:pPr>
        <w:pStyle w:val="Titre1"/>
      </w:pPr>
      <w:bookmarkStart w:id="63" w:name="_Toc517874856"/>
      <w:bookmarkStart w:id="64" w:name="_Toc179470060"/>
      <w:bookmarkStart w:id="65" w:name="_Toc183081513"/>
      <w:r w:rsidRPr="0034555B">
        <w:lastRenderedPageBreak/>
        <w:t>Confidentialité</w:t>
      </w:r>
      <w:bookmarkEnd w:id="63"/>
      <w:r w:rsidRPr="0034555B">
        <w:t xml:space="preserve"> et protection des données</w:t>
      </w:r>
      <w:bookmarkEnd w:id="64"/>
      <w:r w:rsidR="004758E4">
        <w:t xml:space="preserve"> à caractère personnel</w:t>
      </w:r>
      <w:bookmarkEnd w:id="65"/>
    </w:p>
    <w:p w14:paraId="1F670D7E" w14:textId="604BA7B6" w:rsidR="00762A38" w:rsidRDefault="00762A38" w:rsidP="00C76776">
      <w:pPr>
        <w:pStyle w:val="Titre2"/>
      </w:pPr>
      <w:bookmarkStart w:id="66" w:name="_Toc183081514"/>
      <w:r>
        <w:t>Confidentialité</w:t>
      </w:r>
      <w:bookmarkEnd w:id="66"/>
    </w:p>
    <w:p w14:paraId="54DA1163" w14:textId="77777777" w:rsidR="00762A38" w:rsidRDefault="00762A38" w:rsidP="00762A38">
      <w:pPr>
        <w:rPr>
          <w:rFonts w:cs="Arial"/>
        </w:rPr>
      </w:pPr>
      <w:r>
        <w:rPr>
          <w:rFonts w:cs="Arial"/>
        </w:rPr>
        <w:t>Le titulaire est tenu au secret professionnel sur toutes les informations et documents auxquels il aurait accès dans le cadre de l’exécution de la ou des prestations (la confidentialité ne s’appliquant pas aux informations et documents publics).</w:t>
      </w:r>
    </w:p>
    <w:p w14:paraId="4CD9F77A" w14:textId="1772AC1B" w:rsidR="00762A38" w:rsidRDefault="00762A38" w:rsidP="00762A38">
      <w:pPr>
        <w:rPr>
          <w:rFonts w:cs="Arial"/>
        </w:rPr>
      </w:pPr>
      <w:r>
        <w:rPr>
          <w:rFonts w:cs="Arial"/>
        </w:rPr>
        <w:t>La nature des prestations objet du présent contrat de concession peut conduire le titulaire à avoir accès à des données confidentielles. A ce titre et conformément à l’article 5 du CCAG-FCS, le titulaire est tenu de prendre toutes les mesures nécessaires afin d’éviter que des informations confidentielles ne soient divulguées à un tiers qui n’a pas à en connaître.</w:t>
      </w:r>
    </w:p>
    <w:p w14:paraId="60F7EE77" w14:textId="77777777" w:rsidR="00762A38" w:rsidRDefault="00762A38" w:rsidP="00762A38">
      <w:pPr>
        <w:rPr>
          <w:rFonts w:cs="Arial"/>
        </w:rPr>
      </w:pPr>
      <w:r>
        <w:rPr>
          <w:rFonts w:cs="Arial"/>
        </w:rPr>
        <w:t>Le titulaire s’engage à faire respecter ces dispositions par son personnel et ses préposés.</w:t>
      </w:r>
    </w:p>
    <w:p w14:paraId="228441B2" w14:textId="77777777" w:rsidR="00762A38" w:rsidRDefault="00762A38" w:rsidP="00762A38">
      <w:pPr>
        <w:rPr>
          <w:rFonts w:cs="Arial"/>
        </w:rPr>
      </w:pPr>
      <w:r>
        <w:rPr>
          <w:rFonts w:cs="Arial"/>
        </w:rPr>
        <w:t>En cas de violation de cette obligation et indépendamment des sanctions pénales éventuellement encourues, le marché pourra être résilié aux torts exclusifs du titulaire.</w:t>
      </w:r>
    </w:p>
    <w:p w14:paraId="46D903CF" w14:textId="227BFA84" w:rsidR="00762A38" w:rsidRDefault="00762A38" w:rsidP="00762A38">
      <w:pPr>
        <w:rPr>
          <w:rFonts w:cs="Arial"/>
        </w:rPr>
      </w:pPr>
      <w:r>
        <w:rPr>
          <w:rFonts w:cs="Arial"/>
        </w:rPr>
        <w:t>Ces obligations devront perdurer postérieurement à la fin de l’exécution du présent contrat pour une durée de dix (10) ans à compter de la date d’échéance du contrat de concession.</w:t>
      </w:r>
    </w:p>
    <w:p w14:paraId="16B98D35" w14:textId="3560EEF1" w:rsidR="00762A38" w:rsidRPr="00762A38" w:rsidRDefault="00762A38" w:rsidP="00C76776">
      <w:pPr>
        <w:pStyle w:val="Titre2"/>
      </w:pPr>
      <w:bookmarkStart w:id="67" w:name="_Toc183081515"/>
      <w:r>
        <w:t>Protection des données à caractère personnel</w:t>
      </w:r>
      <w:bookmarkEnd w:id="67"/>
    </w:p>
    <w:p w14:paraId="2EBFC75D" w14:textId="77777777" w:rsidR="00755976" w:rsidRDefault="00755976" w:rsidP="00755976">
      <w:pPr>
        <w:autoSpaceDE w:val="0"/>
        <w:autoSpaceDN w:val="0"/>
        <w:adjustRightInd w:val="0"/>
        <w:spacing w:before="120"/>
        <w:rPr>
          <w:rFonts w:cs="Arial"/>
        </w:rPr>
      </w:pPr>
      <w:r>
        <w:rPr>
          <w:rFonts w:cs="Arial"/>
        </w:rPr>
        <w:t>Au titre du RGPD, le titulaire est tenu de respecter les règles relatives à la protection des données à caractère personnel en application du règlement UE 2016/679 du Parlement européen et du Conseil du 27 avril 2016 (RGPD), applicable depuis le 28 mai 2018 ; transposé en droit français dans la loi n° 78-17 du 6 janvier 1978 relative à l'informatique, aux fichiers et aux libertés modifiée (par la loi n° 2018-493 du 20 juin 2018 relative à la protection des données personnelles).</w:t>
      </w:r>
    </w:p>
    <w:p w14:paraId="0E50093D" w14:textId="77777777" w:rsidR="00755976" w:rsidRDefault="00755976" w:rsidP="00755976">
      <w:pPr>
        <w:autoSpaceDE w:val="0"/>
        <w:autoSpaceDN w:val="0"/>
        <w:adjustRightInd w:val="0"/>
        <w:spacing w:before="120"/>
        <w:rPr>
          <w:rFonts w:cs="Arial"/>
        </w:rPr>
      </w:pPr>
      <w:r>
        <w:rPr>
          <w:rFonts w:cs="Arial"/>
        </w:rPr>
        <w:t>Cette obligation s’étendant de la même manière à son personnel et aux personnes auxquels le titulaire confie la réalisation des prestations (qu’ils soient salariés ou sous-traitants), il lui appartient de recueillir leur engagement explicite de respecter strictement la confidentialité de ces données dans le cadre du présent marché.</w:t>
      </w:r>
    </w:p>
    <w:p w14:paraId="1B9651F7" w14:textId="3BBFAC75" w:rsidR="00755976" w:rsidRDefault="00755976" w:rsidP="00755976">
      <w:r>
        <w:t>« En cas de manquement par le titulaire ou son sous-traitant à ses obligations légales et contractuelles relatives à la protection des données personnelles, le marché peut être résilié pour faute en application de l'article 41.</w:t>
      </w:r>
      <w:r>
        <w:rPr>
          <w:rFonts w:cs="Arial"/>
        </w:rPr>
        <w:t xml:space="preserve"> (Cf. article 5 du CCAG/FCS)."</w:t>
      </w:r>
      <w:bookmarkStart w:id="68" w:name="_Toc517874857"/>
      <w:bookmarkStart w:id="69" w:name="_Toc179470061"/>
    </w:p>
    <w:p w14:paraId="5753DB73" w14:textId="4534F48B" w:rsidR="00E07396" w:rsidRPr="0034555B" w:rsidRDefault="00E07396" w:rsidP="00C76776">
      <w:pPr>
        <w:pStyle w:val="Titre1"/>
      </w:pPr>
      <w:bookmarkStart w:id="70" w:name="_Toc183081516"/>
      <w:r w:rsidRPr="0034555B">
        <w:t>Résiliation</w:t>
      </w:r>
      <w:bookmarkEnd w:id="68"/>
      <w:bookmarkEnd w:id="69"/>
      <w:bookmarkEnd w:id="70"/>
      <w:r w:rsidRPr="0034555B">
        <w:t xml:space="preserve"> </w:t>
      </w:r>
    </w:p>
    <w:p w14:paraId="1B08BB1A" w14:textId="77777777" w:rsidR="000309DE" w:rsidRPr="00E554A1" w:rsidRDefault="000309DE" w:rsidP="000309DE">
      <w:pPr>
        <w:autoSpaceDE w:val="0"/>
        <w:autoSpaceDN w:val="0"/>
        <w:adjustRightInd w:val="0"/>
        <w:rPr>
          <w:rFonts w:eastAsia="Times New Roman" w:cs="Times New Roman"/>
          <w:szCs w:val="20"/>
          <w:lang w:eastAsia="fr-FR"/>
        </w:rPr>
      </w:pPr>
      <w:r w:rsidRPr="00E554A1">
        <w:rPr>
          <w:rFonts w:eastAsia="Times New Roman" w:cs="Times New Roman"/>
          <w:szCs w:val="20"/>
          <w:lang w:eastAsia="fr-FR"/>
        </w:rPr>
        <w:t>Une résiliation anticipée du contrat sans indemnité pourra être demandée par chacune des parties, à tout moment et pour quelque motif que ce soit.</w:t>
      </w:r>
    </w:p>
    <w:p w14:paraId="52A78DFC" w14:textId="17FD9A74" w:rsidR="00E07396" w:rsidRDefault="000309DE" w:rsidP="00E554A1">
      <w:pPr>
        <w:pStyle w:val="Corpsdetexte"/>
        <w:ind w:firstLine="0"/>
        <w:rPr>
          <w:rFonts w:cs="Times New Roman"/>
          <w:sz w:val="20"/>
          <w:szCs w:val="20"/>
        </w:rPr>
      </w:pPr>
      <w:r w:rsidRPr="00E554A1">
        <w:rPr>
          <w:rFonts w:cs="Times New Roman"/>
          <w:sz w:val="20"/>
          <w:szCs w:val="20"/>
        </w:rPr>
        <w:t xml:space="preserve">L’Université </w:t>
      </w:r>
      <w:r>
        <w:rPr>
          <w:rFonts w:cs="Times New Roman"/>
          <w:sz w:val="20"/>
          <w:szCs w:val="20"/>
        </w:rPr>
        <w:t>de Bordeaux</w:t>
      </w:r>
      <w:r w:rsidRPr="00E554A1">
        <w:rPr>
          <w:rFonts w:cs="Times New Roman"/>
          <w:sz w:val="20"/>
          <w:szCs w:val="20"/>
        </w:rPr>
        <w:t xml:space="preserve"> et le concessionnaire pourront donc dénoncer le présent contrat par lettre recommandée avec accusé de réception adressée à l’autre partie, sous réserve de respecter un préavis de quatre mois. </w:t>
      </w:r>
    </w:p>
    <w:p w14:paraId="771B0A89" w14:textId="63702506" w:rsidR="00C76776" w:rsidRDefault="00C76776" w:rsidP="00E554A1">
      <w:pPr>
        <w:pStyle w:val="Corpsdetexte"/>
        <w:ind w:firstLine="0"/>
        <w:rPr>
          <w:rFonts w:cs="Times New Roman"/>
          <w:sz w:val="20"/>
          <w:szCs w:val="20"/>
        </w:rPr>
      </w:pPr>
    </w:p>
    <w:p w14:paraId="60494FBD" w14:textId="77777777" w:rsidR="00C76776" w:rsidRPr="00193284" w:rsidRDefault="00C76776" w:rsidP="00E554A1">
      <w:pPr>
        <w:pStyle w:val="Corpsdetexte"/>
        <w:ind w:firstLine="0"/>
      </w:pPr>
    </w:p>
    <w:p w14:paraId="55492281" w14:textId="605F3772" w:rsidR="004948B9" w:rsidRDefault="004948B9" w:rsidP="004948B9">
      <w:pPr>
        <w:pStyle w:val="Titre1"/>
      </w:pPr>
      <w:bookmarkStart w:id="71" w:name="_Toc183081517"/>
      <w:r>
        <w:lastRenderedPageBreak/>
        <w:t>Signature de l’offre par le candidat</w:t>
      </w:r>
      <w:bookmarkEnd w:id="71"/>
    </w:p>
    <w:p w14:paraId="279AD9E9" w14:textId="77777777" w:rsidR="004948B9" w:rsidRDefault="004948B9" w:rsidP="004948B9">
      <w:pPr>
        <w:spacing w:after="0" w:line="240" w:lineRule="auto"/>
        <w:rPr>
          <w:rFonts w:ascii="Century Gothic" w:eastAsia="Times New Roman" w:hAnsi="Century Gothic"/>
          <w:sz w:val="18"/>
          <w:szCs w:val="18"/>
          <w:lang w:eastAsia="fr-FR"/>
        </w:rPr>
      </w:pPr>
      <w:r>
        <w:rPr>
          <w:rFonts w:ascii="Century Gothic" w:eastAsia="Times New Roman" w:hAnsi="Century Gothic"/>
          <w:sz w:val="18"/>
          <w:szCs w:val="18"/>
          <w:lang w:eastAsia="fr-FR"/>
        </w:rPr>
        <w:t>Fait en un seul original</w:t>
      </w:r>
      <w:r>
        <w:rPr>
          <w:rFonts w:ascii="Century Gothic" w:eastAsia="Times New Roman" w:hAnsi="Century Gothic"/>
          <w:lang w:eastAsia="fr-FR"/>
        </w:rPr>
        <w:t>.</w:t>
      </w:r>
    </w:p>
    <w:tbl>
      <w:tblPr>
        <w:tblpPr w:leftFromText="141" w:rightFromText="141" w:vertAnchor="text" w:horzAnchor="margin" w:tblpX="-714" w:tblpY="95"/>
        <w:tblW w:w="10908"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4"/>
        <w:gridCol w:w="2410"/>
        <w:gridCol w:w="4534"/>
      </w:tblGrid>
      <w:tr w:rsidR="004948B9" w14:paraId="4A17DECF" w14:textId="77777777" w:rsidTr="004948B9">
        <w:trPr>
          <w:trHeight w:val="504"/>
        </w:trPr>
        <w:tc>
          <w:tcPr>
            <w:tcW w:w="3964" w:type="dxa"/>
            <w:tcBorders>
              <w:top w:val="single" w:sz="4" w:space="0" w:color="000000"/>
              <w:left w:val="single" w:sz="4" w:space="0" w:color="000000"/>
              <w:bottom w:val="single" w:sz="4" w:space="0" w:color="000000"/>
              <w:right w:val="single" w:sz="4" w:space="0" w:color="000000"/>
            </w:tcBorders>
            <w:vAlign w:val="center"/>
            <w:hideMark/>
          </w:tcPr>
          <w:p w14:paraId="642CFDC9" w14:textId="788D2F8C" w:rsidR="004948B9" w:rsidRDefault="004948B9" w:rsidP="004948B9">
            <w:pPr>
              <w:spacing w:after="0" w:line="240" w:lineRule="auto"/>
              <w:jc w:val="center"/>
              <w:rPr>
                <w:rFonts w:ascii="Century Gothic" w:eastAsia="Times New Roman" w:hAnsi="Century Gothic" w:cs="Arial"/>
                <w:b/>
                <w:bCs/>
                <w:sz w:val="18"/>
                <w:szCs w:val="18"/>
                <w:lang w:eastAsia="fr-FR"/>
              </w:rPr>
            </w:pPr>
            <w:r>
              <w:rPr>
                <w:rFonts w:ascii="Century Gothic" w:eastAsia="Times New Roman" w:hAnsi="Century Gothic" w:cs="Arial"/>
                <w:b/>
                <w:bCs/>
                <w:sz w:val="18"/>
                <w:szCs w:val="18"/>
                <w:lang w:eastAsia="fr-FR"/>
              </w:rPr>
              <w:t>Nom, prénom et qualité du signataire (*)</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2D10FD22" w14:textId="77777777" w:rsidR="004948B9" w:rsidRDefault="004948B9" w:rsidP="004948B9">
            <w:pPr>
              <w:spacing w:after="0" w:line="240" w:lineRule="auto"/>
              <w:jc w:val="center"/>
              <w:rPr>
                <w:rFonts w:ascii="Century Gothic" w:eastAsia="Times New Roman" w:hAnsi="Century Gothic" w:cs="Arial"/>
                <w:b/>
                <w:bCs/>
                <w:sz w:val="18"/>
                <w:szCs w:val="18"/>
                <w:lang w:eastAsia="fr-FR"/>
              </w:rPr>
            </w:pPr>
            <w:r>
              <w:rPr>
                <w:rFonts w:ascii="Century Gothic" w:eastAsia="Times New Roman" w:hAnsi="Century Gothic" w:cs="Arial"/>
                <w:b/>
                <w:bCs/>
                <w:sz w:val="18"/>
                <w:szCs w:val="18"/>
                <w:lang w:eastAsia="fr-FR"/>
              </w:rPr>
              <w:t>Lieu et date de signature</w:t>
            </w:r>
          </w:p>
        </w:tc>
        <w:tc>
          <w:tcPr>
            <w:tcW w:w="4534" w:type="dxa"/>
            <w:tcBorders>
              <w:top w:val="single" w:sz="4" w:space="0" w:color="000000"/>
              <w:left w:val="single" w:sz="4" w:space="0" w:color="000000"/>
              <w:bottom w:val="single" w:sz="4" w:space="0" w:color="000000"/>
              <w:right w:val="single" w:sz="4" w:space="0" w:color="000000"/>
            </w:tcBorders>
            <w:vAlign w:val="center"/>
            <w:hideMark/>
          </w:tcPr>
          <w:p w14:paraId="7FCBD784" w14:textId="77777777" w:rsidR="004948B9" w:rsidRDefault="004948B9" w:rsidP="004948B9">
            <w:pPr>
              <w:spacing w:after="0" w:line="240" w:lineRule="auto"/>
              <w:jc w:val="center"/>
              <w:rPr>
                <w:rFonts w:ascii="Century Gothic" w:eastAsia="Times New Roman" w:hAnsi="Century Gothic" w:cs="Arial"/>
                <w:b/>
                <w:bCs/>
                <w:sz w:val="18"/>
                <w:szCs w:val="18"/>
                <w:lang w:eastAsia="fr-FR"/>
              </w:rPr>
            </w:pPr>
            <w:r>
              <w:rPr>
                <w:rFonts w:ascii="Century Gothic" w:eastAsia="Times New Roman" w:hAnsi="Century Gothic" w:cs="Arial"/>
                <w:b/>
                <w:bCs/>
                <w:sz w:val="18"/>
                <w:szCs w:val="18"/>
                <w:lang w:eastAsia="fr-FR"/>
              </w:rPr>
              <w:t>Signature</w:t>
            </w:r>
          </w:p>
        </w:tc>
      </w:tr>
      <w:tr w:rsidR="004948B9" w14:paraId="28D3A862" w14:textId="77777777" w:rsidTr="004948B9">
        <w:trPr>
          <w:trHeight w:val="1187"/>
        </w:trPr>
        <w:tc>
          <w:tcPr>
            <w:tcW w:w="3964" w:type="dxa"/>
            <w:tcBorders>
              <w:top w:val="single" w:sz="4" w:space="0" w:color="000000"/>
              <w:left w:val="single" w:sz="4" w:space="0" w:color="000000"/>
              <w:bottom w:val="single" w:sz="4" w:space="0" w:color="auto"/>
              <w:right w:val="single" w:sz="4" w:space="0" w:color="000000"/>
            </w:tcBorders>
            <w:shd w:val="clear" w:color="auto" w:fill="auto"/>
          </w:tcPr>
          <w:p w14:paraId="6C31517D" w14:textId="2FE6E367" w:rsidR="004948B9" w:rsidRDefault="004948B9" w:rsidP="004948B9">
            <w:pPr>
              <w:snapToGrid w:val="0"/>
              <w:spacing w:after="0" w:line="240" w:lineRule="auto"/>
              <w:rPr>
                <w:rFonts w:ascii="Century Gothic" w:eastAsia="Times New Roman" w:hAnsi="Century Gothic" w:cs="Arial"/>
                <w:b/>
                <w:bCs/>
                <w:sz w:val="18"/>
                <w:szCs w:val="18"/>
                <w:lang w:eastAsia="fr-FR"/>
              </w:rPr>
            </w:pPr>
            <w:permStart w:id="101743607" w:edGrp="everyone" w:colFirst="0" w:colLast="0"/>
            <w:permStart w:id="1695238951" w:edGrp="everyone" w:colFirst="1" w:colLast="1"/>
            <w:permStart w:id="144388616" w:edGrp="everyone" w:colFirst="2" w:colLast="2"/>
          </w:p>
          <w:p w14:paraId="3B102983" w14:textId="77777777" w:rsidR="004948B9" w:rsidRDefault="004948B9" w:rsidP="004948B9">
            <w:pPr>
              <w:snapToGrid w:val="0"/>
              <w:spacing w:after="0" w:line="240" w:lineRule="auto"/>
              <w:rPr>
                <w:rFonts w:ascii="Century Gothic" w:eastAsia="Times New Roman" w:hAnsi="Century Gothic" w:cs="Arial"/>
                <w:b/>
                <w:bCs/>
                <w:sz w:val="18"/>
                <w:szCs w:val="18"/>
                <w:lang w:eastAsia="fr-FR"/>
              </w:rPr>
            </w:pPr>
          </w:p>
          <w:p w14:paraId="76155F3A" w14:textId="77777777" w:rsidR="004948B9" w:rsidRDefault="004948B9" w:rsidP="004948B9">
            <w:pPr>
              <w:snapToGrid w:val="0"/>
              <w:spacing w:after="0" w:line="240" w:lineRule="auto"/>
              <w:rPr>
                <w:rFonts w:ascii="Century Gothic" w:eastAsia="Times New Roman" w:hAnsi="Century Gothic" w:cs="Arial"/>
                <w:b/>
                <w:bCs/>
                <w:sz w:val="18"/>
                <w:szCs w:val="18"/>
                <w:lang w:eastAsia="fr-FR"/>
              </w:rPr>
            </w:pPr>
          </w:p>
          <w:p w14:paraId="2CF32FB4" w14:textId="77777777" w:rsidR="004948B9" w:rsidRDefault="004948B9" w:rsidP="004948B9">
            <w:pPr>
              <w:snapToGrid w:val="0"/>
              <w:spacing w:after="0" w:line="240" w:lineRule="auto"/>
              <w:rPr>
                <w:rFonts w:ascii="Century Gothic" w:eastAsia="Times New Roman" w:hAnsi="Century Gothic" w:cs="Arial"/>
                <w:b/>
                <w:bCs/>
                <w:sz w:val="18"/>
                <w:szCs w:val="18"/>
                <w:lang w:eastAsia="fr-FR"/>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0879DB25" w14:textId="77777777" w:rsidR="004948B9" w:rsidRDefault="004948B9" w:rsidP="004948B9">
            <w:pPr>
              <w:snapToGrid w:val="0"/>
              <w:spacing w:after="0" w:line="240" w:lineRule="auto"/>
              <w:rPr>
                <w:rFonts w:ascii="Century Gothic" w:eastAsia="Times New Roman" w:hAnsi="Century Gothic" w:cs="Arial"/>
                <w:b/>
                <w:bCs/>
                <w:sz w:val="18"/>
                <w:szCs w:val="18"/>
                <w:lang w:eastAsia="fr-FR"/>
              </w:rPr>
            </w:pPr>
          </w:p>
        </w:tc>
        <w:tc>
          <w:tcPr>
            <w:tcW w:w="4534" w:type="dxa"/>
            <w:tcBorders>
              <w:top w:val="single" w:sz="4" w:space="0" w:color="000000"/>
              <w:left w:val="single" w:sz="4" w:space="0" w:color="000000"/>
              <w:bottom w:val="single" w:sz="4" w:space="0" w:color="auto"/>
              <w:right w:val="single" w:sz="4" w:space="0" w:color="000000"/>
            </w:tcBorders>
            <w:shd w:val="clear" w:color="auto" w:fill="auto"/>
          </w:tcPr>
          <w:p w14:paraId="45D8CA3F" w14:textId="77777777" w:rsidR="004948B9" w:rsidRDefault="004948B9" w:rsidP="004948B9">
            <w:pPr>
              <w:snapToGrid w:val="0"/>
              <w:spacing w:after="0" w:line="240" w:lineRule="auto"/>
              <w:rPr>
                <w:rFonts w:ascii="Century Gothic" w:eastAsia="Times New Roman" w:hAnsi="Century Gothic" w:cs="Arial"/>
                <w:b/>
                <w:bCs/>
                <w:sz w:val="18"/>
                <w:szCs w:val="18"/>
                <w:lang w:eastAsia="fr-FR"/>
              </w:rPr>
            </w:pPr>
          </w:p>
        </w:tc>
      </w:tr>
      <w:permEnd w:id="101743607"/>
      <w:permEnd w:id="1695238951"/>
      <w:permEnd w:id="144388616"/>
    </w:tbl>
    <w:p w14:paraId="5AEF74BE" w14:textId="77777777" w:rsidR="004948B9" w:rsidRDefault="004948B9" w:rsidP="004948B9">
      <w:pPr>
        <w:spacing w:after="0" w:line="240" w:lineRule="auto"/>
        <w:rPr>
          <w:rFonts w:ascii="Century Gothic" w:eastAsia="Times New Roman" w:hAnsi="Century Gothic" w:cs="Arial"/>
          <w:sz w:val="16"/>
          <w:szCs w:val="16"/>
          <w:lang w:eastAsia="fr-FR"/>
        </w:rPr>
      </w:pPr>
    </w:p>
    <w:p w14:paraId="3FDEFA4A" w14:textId="762D8FC3" w:rsidR="004948B9" w:rsidRPr="004948B9" w:rsidRDefault="004948B9" w:rsidP="00E554A1">
      <w:pPr>
        <w:spacing w:after="0" w:line="240" w:lineRule="auto"/>
      </w:pPr>
      <w:r>
        <w:rPr>
          <w:rFonts w:ascii="Century Gothic" w:eastAsia="Times New Roman" w:hAnsi="Century Gothic" w:cs="Arial"/>
          <w:i/>
          <w:sz w:val="16"/>
          <w:szCs w:val="16"/>
          <w:lang w:eastAsia="fr-FR"/>
        </w:rPr>
        <w:t>(*) Le signataire doit avoir le pouvoir d’engager la personne qu’il représente.</w:t>
      </w:r>
    </w:p>
    <w:p w14:paraId="4605570C" w14:textId="29A7A376" w:rsidR="004948B9" w:rsidRDefault="004948B9" w:rsidP="004948B9">
      <w:pPr>
        <w:pStyle w:val="Titre1"/>
      </w:pPr>
      <w:bookmarkStart w:id="72" w:name="_Toc183081518"/>
      <w:r>
        <w:t>Décision du pouvoir adjudicateur</w:t>
      </w:r>
      <w:bookmarkEnd w:id="72"/>
    </w:p>
    <w:p w14:paraId="10B710C9" w14:textId="2C36AEFE" w:rsidR="004948B9" w:rsidRDefault="004948B9" w:rsidP="004948B9">
      <w:r>
        <w:t xml:space="preserve">L’offre acceptée ainsi que la proposition </w:t>
      </w:r>
      <w:r w:rsidR="000B1279">
        <w:t>tarifaire retenue</w:t>
      </w:r>
      <w:r w:rsidR="00CE6697">
        <w:t xml:space="preserve"> et les redevances</w:t>
      </w:r>
      <w:r>
        <w:t>, sont précisées dans la décision d’attribution définitive du pouvoir adjudicateur.</w:t>
      </w:r>
    </w:p>
    <w:p w14:paraId="78EB7174" w14:textId="30B5EB76" w:rsidR="004948B9" w:rsidRPr="008F3527" w:rsidRDefault="004948B9" w:rsidP="00861467">
      <w:pPr>
        <w:jc w:val="right"/>
      </w:pPr>
      <w:r w:rsidRPr="008F3527">
        <w:t>À Talence, le…………………………</w:t>
      </w:r>
    </w:p>
    <w:p w14:paraId="4274F1DF" w14:textId="7887DEC3" w:rsidR="00861467" w:rsidRDefault="004948B9" w:rsidP="004948B9">
      <w:pPr>
        <w:jc w:val="right"/>
        <w:rPr>
          <w:rFonts w:eastAsia="Arial Unicode MS"/>
        </w:rPr>
      </w:pPr>
      <w:r w:rsidRPr="008F3527">
        <w:rPr>
          <w:rFonts w:eastAsia="Arial Unicode MS"/>
        </w:rPr>
        <w:t>Pour le Président et par délégation,</w:t>
      </w:r>
    </w:p>
    <w:p w14:paraId="0F79E9AF" w14:textId="77777777" w:rsidR="00D43F56" w:rsidRPr="008F3527" w:rsidRDefault="00D43F56" w:rsidP="004948B9">
      <w:pPr>
        <w:jc w:val="right"/>
        <w:rPr>
          <w:rFonts w:eastAsia="Arial Unicode MS"/>
        </w:rPr>
      </w:pPr>
    </w:p>
    <w:p w14:paraId="663B5569" w14:textId="77777777" w:rsidR="00861467" w:rsidRDefault="00861467" w:rsidP="00861467">
      <w:pPr>
        <w:jc w:val="right"/>
        <w:rPr>
          <w:color w:val="F2F2F2" w:themeColor="background1" w:themeShade="F2"/>
          <w:szCs w:val="20"/>
        </w:rPr>
      </w:pPr>
    </w:p>
    <w:p w14:paraId="0DAA59B0" w14:textId="75D7789F" w:rsidR="004948B9" w:rsidRPr="004948B9" w:rsidRDefault="004948B9" w:rsidP="00861467">
      <w:pPr>
        <w:jc w:val="right"/>
        <w:rPr>
          <w:color w:val="F2F2F2" w:themeColor="background1" w:themeShade="F2"/>
        </w:rPr>
      </w:pPr>
      <w:r w:rsidRPr="004948B9">
        <w:rPr>
          <w:color w:val="F2F2F2" w:themeColor="background1" w:themeShade="F2"/>
        </w:rPr>
        <w:t>#signatureUB1#</w:t>
      </w:r>
    </w:p>
    <w:sectPr w:rsidR="004948B9" w:rsidRPr="004948B9" w:rsidSect="00C11DC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DF323" w14:textId="77777777" w:rsidR="006D17C9" w:rsidRDefault="006D17C9">
      <w:pPr>
        <w:spacing w:after="0" w:line="240" w:lineRule="auto"/>
      </w:pPr>
      <w:r>
        <w:separator/>
      </w:r>
    </w:p>
  </w:endnote>
  <w:endnote w:type="continuationSeparator" w:id="0">
    <w:p w14:paraId="5C4708F2" w14:textId="77777777" w:rsidR="006D17C9" w:rsidRDefault="006D1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Gras">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LinePrinter">
    <w:altName w:val="Cambria"/>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Univers (WN)">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675538573"/>
      <w:docPartObj>
        <w:docPartGallery w:val="Page Numbers (Bottom of Page)"/>
        <w:docPartUnique/>
      </w:docPartObj>
    </w:sdtPr>
    <w:sdtEndPr/>
    <w:sdtContent>
      <w:p w14:paraId="1E721A95" w14:textId="212F846F" w:rsidR="00DB01F2" w:rsidRDefault="00F30DD6" w:rsidP="00F30DD6">
        <w:pPr>
          <w:pStyle w:val="Pieddepage"/>
          <w:jc w:val="left"/>
          <w:rPr>
            <w:sz w:val="16"/>
            <w:szCs w:val="16"/>
          </w:rPr>
        </w:pPr>
        <w:r>
          <w:rPr>
            <w:szCs w:val="20"/>
          </w:rPr>
          <w:t>Contrat de concession de service</w:t>
        </w:r>
        <w:r w:rsidR="00DB01F2">
          <w:rPr>
            <w:sz w:val="16"/>
            <w:szCs w:val="16"/>
          </w:rPr>
          <w:tab/>
        </w:r>
      </w:p>
    </w:sdtContent>
  </w:sdt>
  <w:p w14:paraId="1A7293AF" w14:textId="77777777" w:rsidR="00DB01F2" w:rsidRDefault="00DB01F2" w:rsidP="00C11DC7">
    <w:pPr>
      <w:pStyle w:val="Pieddepage"/>
      <w:jc w:val="left"/>
      <w:rPr>
        <w:sz w:val="16"/>
        <w:szCs w:val="16"/>
      </w:rPr>
    </w:pPr>
  </w:p>
  <w:p w14:paraId="389853FA" w14:textId="36F854D1" w:rsidR="00DB01F2" w:rsidRPr="00705FF4" w:rsidRDefault="00DB01F2" w:rsidP="00C11DC7">
    <w:pPr>
      <w:pStyle w:val="Pieddepage"/>
      <w:jc w:val="left"/>
      <w:rPr>
        <w:sz w:val="16"/>
        <w:szCs w:val="16"/>
      </w:rPr>
    </w:pPr>
    <w:r w:rsidRPr="00705FF4">
      <w:rPr>
        <w:sz w:val="16"/>
        <w:szCs w:val="16"/>
      </w:rPr>
      <w:t>Consultation n°</w:t>
    </w:r>
    <w:r w:rsidR="00F30DD6">
      <w:rPr>
        <w:b/>
        <w:color w:val="0000FF"/>
        <w:sz w:val="16"/>
        <w:szCs w:val="16"/>
      </w:rPr>
      <w:t>2024-039</w:t>
    </w:r>
    <w:r w:rsidRPr="00705FF4">
      <w:rPr>
        <w:b/>
        <w:color w:val="0000FF"/>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502F9" w14:textId="77777777" w:rsidR="006D17C9" w:rsidRDefault="006D17C9">
      <w:pPr>
        <w:spacing w:after="0" w:line="240" w:lineRule="auto"/>
      </w:pPr>
      <w:r>
        <w:separator/>
      </w:r>
    </w:p>
  </w:footnote>
  <w:footnote w:type="continuationSeparator" w:id="0">
    <w:p w14:paraId="73DD2F81" w14:textId="77777777" w:rsidR="006D17C9" w:rsidRDefault="006D17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2CE8FA6"/>
    <w:lvl w:ilvl="0">
      <w:start w:val="1"/>
      <w:numFmt w:val="bullet"/>
      <w:pStyle w:val="listepuce"/>
      <w:lvlText w:val=""/>
      <w:lvlJc w:val="left"/>
      <w:pPr>
        <w:tabs>
          <w:tab w:val="num" w:pos="360"/>
        </w:tabs>
        <w:ind w:left="360" w:hanging="360"/>
      </w:pPr>
      <w:rPr>
        <w:rFonts w:ascii="Symbol" w:hAnsi="Symbol" w:hint="default"/>
      </w:rPr>
    </w:lvl>
  </w:abstractNum>
  <w:abstractNum w:abstractNumId="1" w15:restartNumberingAfterBreak="0">
    <w:nsid w:val="00321F9A"/>
    <w:multiLevelType w:val="hybridMultilevel"/>
    <w:tmpl w:val="37FAE8D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15:restartNumberingAfterBreak="0">
    <w:nsid w:val="02110175"/>
    <w:multiLevelType w:val="singleLevel"/>
    <w:tmpl w:val="FBD0EEF6"/>
    <w:lvl w:ilvl="0">
      <w:start w:val="1"/>
      <w:numFmt w:val="bullet"/>
      <w:lvlText w:val=""/>
      <w:lvlJc w:val="left"/>
      <w:pPr>
        <w:tabs>
          <w:tab w:val="num" w:pos="360"/>
        </w:tabs>
        <w:ind w:left="0" w:firstLine="0"/>
      </w:pPr>
      <w:rPr>
        <w:rFonts w:ascii="Wingdings" w:hAnsi="Wingdings" w:hint="default"/>
        <w:sz w:val="24"/>
      </w:rPr>
    </w:lvl>
  </w:abstractNum>
  <w:abstractNum w:abstractNumId="3" w15:restartNumberingAfterBreak="0">
    <w:nsid w:val="03D1114B"/>
    <w:multiLevelType w:val="hybridMultilevel"/>
    <w:tmpl w:val="A83EDAE4"/>
    <w:lvl w:ilvl="0" w:tplc="4510EA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E0757C"/>
    <w:multiLevelType w:val="hybridMultilevel"/>
    <w:tmpl w:val="C00E61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4651B"/>
    <w:multiLevelType w:val="hybridMultilevel"/>
    <w:tmpl w:val="D452DBA2"/>
    <w:lvl w:ilvl="0" w:tplc="A9DE4DEC">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801F3F"/>
    <w:multiLevelType w:val="hybridMultilevel"/>
    <w:tmpl w:val="E2B0F554"/>
    <w:lvl w:ilvl="0" w:tplc="328EF4AC">
      <w:start w:val="1"/>
      <w:numFmt w:val="bullet"/>
      <w:lvlText w:val=""/>
      <w:lvlJc w:val="left"/>
      <w:pPr>
        <w:ind w:left="851" w:hanging="360"/>
      </w:pPr>
      <w:rPr>
        <w:rFonts w:ascii="Symbol" w:hAnsi="Symbol" w:hint="default"/>
        <w:color w:val="auto"/>
      </w:rPr>
    </w:lvl>
    <w:lvl w:ilvl="1" w:tplc="040C0019" w:tentative="1">
      <w:start w:val="1"/>
      <w:numFmt w:val="lowerLetter"/>
      <w:lvlText w:val="%2."/>
      <w:lvlJc w:val="left"/>
      <w:pPr>
        <w:ind w:left="1571" w:hanging="360"/>
      </w:pPr>
    </w:lvl>
    <w:lvl w:ilvl="2" w:tplc="040C001B" w:tentative="1">
      <w:start w:val="1"/>
      <w:numFmt w:val="lowerRoman"/>
      <w:lvlText w:val="%3."/>
      <w:lvlJc w:val="right"/>
      <w:pPr>
        <w:ind w:left="2291" w:hanging="180"/>
      </w:pPr>
    </w:lvl>
    <w:lvl w:ilvl="3" w:tplc="040C000F" w:tentative="1">
      <w:start w:val="1"/>
      <w:numFmt w:val="decimal"/>
      <w:lvlText w:val="%4."/>
      <w:lvlJc w:val="left"/>
      <w:pPr>
        <w:ind w:left="3011" w:hanging="360"/>
      </w:pPr>
    </w:lvl>
    <w:lvl w:ilvl="4" w:tplc="040C0019" w:tentative="1">
      <w:start w:val="1"/>
      <w:numFmt w:val="lowerLetter"/>
      <w:lvlText w:val="%5."/>
      <w:lvlJc w:val="left"/>
      <w:pPr>
        <w:ind w:left="3731" w:hanging="360"/>
      </w:pPr>
    </w:lvl>
    <w:lvl w:ilvl="5" w:tplc="040C001B" w:tentative="1">
      <w:start w:val="1"/>
      <w:numFmt w:val="lowerRoman"/>
      <w:lvlText w:val="%6."/>
      <w:lvlJc w:val="right"/>
      <w:pPr>
        <w:ind w:left="4451" w:hanging="180"/>
      </w:pPr>
    </w:lvl>
    <w:lvl w:ilvl="6" w:tplc="040C000F" w:tentative="1">
      <w:start w:val="1"/>
      <w:numFmt w:val="decimal"/>
      <w:lvlText w:val="%7."/>
      <w:lvlJc w:val="left"/>
      <w:pPr>
        <w:ind w:left="5171" w:hanging="360"/>
      </w:pPr>
    </w:lvl>
    <w:lvl w:ilvl="7" w:tplc="040C0019" w:tentative="1">
      <w:start w:val="1"/>
      <w:numFmt w:val="lowerLetter"/>
      <w:lvlText w:val="%8."/>
      <w:lvlJc w:val="left"/>
      <w:pPr>
        <w:ind w:left="5891" w:hanging="360"/>
      </w:pPr>
    </w:lvl>
    <w:lvl w:ilvl="8" w:tplc="040C001B" w:tentative="1">
      <w:start w:val="1"/>
      <w:numFmt w:val="lowerRoman"/>
      <w:lvlText w:val="%9."/>
      <w:lvlJc w:val="right"/>
      <w:pPr>
        <w:ind w:left="6611" w:hanging="180"/>
      </w:pPr>
    </w:lvl>
  </w:abstractNum>
  <w:abstractNum w:abstractNumId="7" w15:restartNumberingAfterBreak="0">
    <w:nsid w:val="117A270A"/>
    <w:multiLevelType w:val="hybridMultilevel"/>
    <w:tmpl w:val="076887AA"/>
    <w:lvl w:ilvl="0" w:tplc="328EF4AC">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09669F"/>
    <w:multiLevelType w:val="hybridMultilevel"/>
    <w:tmpl w:val="126C1908"/>
    <w:lvl w:ilvl="0" w:tplc="328EF4A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CF393C"/>
    <w:multiLevelType w:val="hybridMultilevel"/>
    <w:tmpl w:val="FBF8F0BA"/>
    <w:lvl w:ilvl="0" w:tplc="EA10FA04">
      <w:start w:val="1"/>
      <w:numFmt w:val="bullet"/>
      <w:pStyle w:val="Puces1"/>
      <w:lvlText w:val="o"/>
      <w:lvlJc w:val="left"/>
      <w:pPr>
        <w:ind w:left="1004" w:hanging="360"/>
      </w:pPr>
      <w:rPr>
        <w:rFonts w:ascii="Courier New" w:hAnsi="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1D0A2E3E"/>
    <w:multiLevelType w:val="hybridMultilevel"/>
    <w:tmpl w:val="8476098E"/>
    <w:lvl w:ilvl="0" w:tplc="D44E6C08">
      <w:start w:val="1"/>
      <w:numFmt w:val="bullet"/>
      <w:pStyle w:val="Puces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E2820B6"/>
    <w:multiLevelType w:val="hybridMultilevel"/>
    <w:tmpl w:val="4EA46596"/>
    <w:lvl w:ilvl="0" w:tplc="D44E6C0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1E7A5EE2"/>
    <w:multiLevelType w:val="hybridMultilevel"/>
    <w:tmpl w:val="A192D350"/>
    <w:lvl w:ilvl="0" w:tplc="A94A2100">
      <w:numFmt w:val="bullet"/>
      <w:lvlText w:val="-"/>
      <w:lvlJc w:val="left"/>
      <w:pPr>
        <w:ind w:left="720" w:hanging="360"/>
      </w:pPr>
      <w:rPr>
        <w:rFonts w:hint="default"/>
        <w:w w:val="99"/>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F533C0"/>
    <w:multiLevelType w:val="hybridMultilevel"/>
    <w:tmpl w:val="0D16735C"/>
    <w:lvl w:ilvl="0" w:tplc="83643610">
      <w:start w:val="1"/>
      <w:numFmt w:val="bullet"/>
      <w:lvlText w:val=""/>
      <w:lvlJc w:val="left"/>
      <w:pPr>
        <w:ind w:left="720" w:hanging="360"/>
      </w:pPr>
      <w:rPr>
        <w:rFonts w:ascii="Symbol" w:hAnsi="Symbol" w:hint="default"/>
        <w:b w:val="0"/>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B03C4A"/>
    <w:multiLevelType w:val="hybridMultilevel"/>
    <w:tmpl w:val="28328B8A"/>
    <w:lvl w:ilvl="0" w:tplc="5C32834A">
      <w:start w:val="1"/>
      <w:numFmt w:val="decimal"/>
      <w:pStyle w:val="Pucesnumro"/>
      <w:lvlText w:val="%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15" w15:restartNumberingAfterBreak="0">
    <w:nsid w:val="29986D21"/>
    <w:multiLevelType w:val="hybridMultilevel"/>
    <w:tmpl w:val="08BA47DE"/>
    <w:lvl w:ilvl="0" w:tplc="328EF4A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14061C"/>
    <w:multiLevelType w:val="hybridMultilevel"/>
    <w:tmpl w:val="D59C53B6"/>
    <w:lvl w:ilvl="0" w:tplc="01B00DE0">
      <w:start w:val="1"/>
      <w:numFmt w:val="bullet"/>
      <w:pStyle w:val="Puces"/>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17" w15:restartNumberingAfterBreak="0">
    <w:nsid w:val="312D4987"/>
    <w:multiLevelType w:val="multilevel"/>
    <w:tmpl w:val="707A72DA"/>
    <w:lvl w:ilvl="0">
      <w:start w:val="1"/>
      <w:numFmt w:val="decimal"/>
      <w:pStyle w:val="Titre1"/>
      <w:suff w:val="space"/>
      <w:lvlText w:val="Article %1 - "/>
      <w:lvlJc w:val="left"/>
      <w:pPr>
        <w:ind w:left="858"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C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68B7F5B"/>
    <w:multiLevelType w:val="hybridMultilevel"/>
    <w:tmpl w:val="16CAAB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6A15014"/>
    <w:multiLevelType w:val="hybridMultilevel"/>
    <w:tmpl w:val="AC9A23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0209BB"/>
    <w:multiLevelType w:val="hybridMultilevel"/>
    <w:tmpl w:val="017C4CBC"/>
    <w:lvl w:ilvl="0" w:tplc="D44E6C08">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1" w15:restartNumberingAfterBreak="0">
    <w:nsid w:val="5975302B"/>
    <w:multiLevelType w:val="hybridMultilevel"/>
    <w:tmpl w:val="D1E4D688"/>
    <w:lvl w:ilvl="0" w:tplc="6844565A">
      <w:start w:val="1"/>
      <w:numFmt w:val="bullet"/>
      <w:pStyle w:val="pucepouvoir"/>
      <w:lvlText w:val=""/>
      <w:lvlJc w:val="left"/>
      <w:pPr>
        <w:ind w:left="360" w:hanging="360"/>
      </w:pPr>
      <w:rPr>
        <w:rFonts w:ascii="Wingdings" w:hAnsi="Wingdings" w:hint="default"/>
      </w:rPr>
    </w:lvl>
    <w:lvl w:ilvl="1" w:tplc="878C7CB0">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8B0636B"/>
    <w:multiLevelType w:val="hybridMultilevel"/>
    <w:tmpl w:val="171E44CC"/>
    <w:lvl w:ilvl="0" w:tplc="F7EC9CF6">
      <w:start w:val="440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8B525E7"/>
    <w:multiLevelType w:val="hybridMultilevel"/>
    <w:tmpl w:val="97004D6C"/>
    <w:lvl w:ilvl="0" w:tplc="328EF4AC">
      <w:start w:val="1"/>
      <w:numFmt w:val="bullet"/>
      <w:lvlText w:val=""/>
      <w:lvlJc w:val="left"/>
      <w:pPr>
        <w:ind w:left="720" w:hanging="360"/>
      </w:pPr>
      <w:rPr>
        <w:rFonts w:ascii="Symbol" w:hAnsi="Symbol" w:hint="default"/>
        <w:color w:val="auto"/>
      </w:rPr>
    </w:lvl>
    <w:lvl w:ilvl="1" w:tplc="EEDC358A">
      <w:start w:val="1"/>
      <w:numFmt w:val="bullet"/>
      <w:lvlText w:val=""/>
      <w:lvlJc w:val="left"/>
      <w:pPr>
        <w:ind w:left="1440" w:hanging="360"/>
      </w:pPr>
      <w:rPr>
        <w:rFonts w:ascii="Wingdings" w:hAnsi="Wingdings"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0C79A0"/>
    <w:multiLevelType w:val="hybridMultilevel"/>
    <w:tmpl w:val="77A696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8D1D8D"/>
    <w:multiLevelType w:val="hybridMultilevel"/>
    <w:tmpl w:val="21FE98BE"/>
    <w:lvl w:ilvl="0" w:tplc="328EF4AC">
      <w:start w:val="1"/>
      <w:numFmt w:val="bullet"/>
      <w:lvlText w:val=""/>
      <w:lvlJc w:val="left"/>
      <w:pPr>
        <w:ind w:left="720" w:hanging="360"/>
      </w:pPr>
      <w:rPr>
        <w:rFonts w:ascii="Symbol" w:hAnsi="Symbol" w:hint="default"/>
        <w:b/>
        <w:color w:val="auto"/>
        <w:sz w:val="22"/>
        <w:szCs w:val="22"/>
      </w:rPr>
    </w:lvl>
    <w:lvl w:ilvl="1" w:tplc="0AFE064C">
      <w:start w:val="1"/>
      <w:numFmt w:val="bullet"/>
      <w:lvlText w:val=""/>
      <w:lvlJc w:val="left"/>
      <w:pPr>
        <w:ind w:left="1440" w:hanging="360"/>
      </w:pPr>
      <w:rPr>
        <w:rFonts w:ascii="Wingdings" w:hAnsi="Wingdings" w:cs="Wingdings"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9C5828"/>
    <w:multiLevelType w:val="hybridMultilevel"/>
    <w:tmpl w:val="ADBCA8FA"/>
    <w:lvl w:ilvl="0" w:tplc="9D6601C8">
      <w:numFmt w:val="bullet"/>
      <w:lvlText w:val="-"/>
      <w:lvlJc w:val="left"/>
      <w:pPr>
        <w:ind w:left="720" w:hanging="360"/>
      </w:pPr>
      <w:rPr>
        <w:rFonts w:ascii="Arial" w:eastAsia="SimSu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71D675C"/>
    <w:multiLevelType w:val="hybridMultilevel"/>
    <w:tmpl w:val="FD6A7E0A"/>
    <w:lvl w:ilvl="0" w:tplc="FADA1F2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46551B"/>
    <w:multiLevelType w:val="hybridMultilevel"/>
    <w:tmpl w:val="6DE44B72"/>
    <w:lvl w:ilvl="0" w:tplc="0AFE064C">
      <w:start w:val="1"/>
      <w:numFmt w:val="bullet"/>
      <w:lvlText w:val=""/>
      <w:lvlJc w:val="left"/>
      <w:pPr>
        <w:ind w:left="1428" w:hanging="360"/>
      </w:pPr>
      <w:rPr>
        <w:rFonts w:ascii="Wingdings" w:hAnsi="Wingdings" w:cs="Wingdings" w:hint="default"/>
        <w:color w:val="auto"/>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9" w15:restartNumberingAfterBreak="0">
    <w:nsid w:val="79173AC0"/>
    <w:multiLevelType w:val="hybridMultilevel"/>
    <w:tmpl w:val="2D0A3510"/>
    <w:lvl w:ilvl="0" w:tplc="328EF4AC">
      <w:start w:val="1"/>
      <w:numFmt w:val="bullet"/>
      <w:lvlText w:val=""/>
      <w:lvlJc w:val="left"/>
      <w:pPr>
        <w:ind w:left="1068" w:hanging="360"/>
      </w:pPr>
      <w:rPr>
        <w:rFonts w:ascii="Symbol" w:hAnsi="Symbol"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6"/>
  </w:num>
  <w:num w:numId="2">
    <w:abstractNumId w:val="14"/>
  </w:num>
  <w:num w:numId="3">
    <w:abstractNumId w:val="10"/>
  </w:num>
  <w:num w:numId="4">
    <w:abstractNumId w:val="11"/>
  </w:num>
  <w:num w:numId="5">
    <w:abstractNumId w:val="20"/>
  </w:num>
  <w:num w:numId="6">
    <w:abstractNumId w:val="17"/>
  </w:num>
  <w:num w:numId="7">
    <w:abstractNumId w:val="21"/>
  </w:num>
  <w:num w:numId="8">
    <w:abstractNumId w:val="18"/>
  </w:num>
  <w:num w:numId="9">
    <w:abstractNumId w:val="29"/>
  </w:num>
  <w:num w:numId="10">
    <w:abstractNumId w:val="9"/>
  </w:num>
  <w:num w:numId="11">
    <w:abstractNumId w:val="0"/>
  </w:num>
  <w:num w:numId="12">
    <w:abstractNumId w:val="6"/>
  </w:num>
  <w:num w:numId="13">
    <w:abstractNumId w:val="7"/>
  </w:num>
  <w:num w:numId="14">
    <w:abstractNumId w:val="25"/>
  </w:num>
  <w:num w:numId="15">
    <w:abstractNumId w:val="28"/>
  </w:num>
  <w:num w:numId="16">
    <w:abstractNumId w:val="8"/>
  </w:num>
  <w:num w:numId="17">
    <w:abstractNumId w:val="15"/>
  </w:num>
  <w:num w:numId="18">
    <w:abstractNumId w:val="12"/>
  </w:num>
  <w:num w:numId="19">
    <w:abstractNumId w:val="1"/>
  </w:num>
  <w:num w:numId="20">
    <w:abstractNumId w:val="23"/>
  </w:num>
  <w:num w:numId="21">
    <w:abstractNumId w:val="26"/>
  </w:num>
  <w:num w:numId="22">
    <w:abstractNumId w:val="13"/>
  </w:num>
  <w:num w:numId="23">
    <w:abstractNumId w:val="3"/>
  </w:num>
  <w:num w:numId="24">
    <w:abstractNumId w:val="27"/>
  </w:num>
  <w:num w:numId="25">
    <w:abstractNumId w:val="5"/>
  </w:num>
  <w:num w:numId="26">
    <w:abstractNumId w:val="4"/>
  </w:num>
  <w:num w:numId="27">
    <w:abstractNumId w:val="19"/>
  </w:num>
  <w:num w:numId="28">
    <w:abstractNumId w:val="2"/>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bOWsWllAz3zrdNpx8FwWU+T5cxKbMERDWnTqVauI5Hl1eFPIuQEHVu0FMBJWOCnkuFxCwZKCGdu3d7ureii+A==" w:salt="mB9L1QKctSl5cr9fI6VWs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DE2"/>
    <w:rsid w:val="000025D3"/>
    <w:rsid w:val="00004646"/>
    <w:rsid w:val="00010B7A"/>
    <w:rsid w:val="000121C3"/>
    <w:rsid w:val="00023B33"/>
    <w:rsid w:val="000309DE"/>
    <w:rsid w:val="00043483"/>
    <w:rsid w:val="00044373"/>
    <w:rsid w:val="00045967"/>
    <w:rsid w:val="00054EC2"/>
    <w:rsid w:val="00060CA8"/>
    <w:rsid w:val="00065E6A"/>
    <w:rsid w:val="000721D0"/>
    <w:rsid w:val="00090C69"/>
    <w:rsid w:val="000B0801"/>
    <w:rsid w:val="000B1279"/>
    <w:rsid w:val="000B4F70"/>
    <w:rsid w:val="000D69F7"/>
    <w:rsid w:val="000F56F5"/>
    <w:rsid w:val="00105DAF"/>
    <w:rsid w:val="001062E1"/>
    <w:rsid w:val="001104CA"/>
    <w:rsid w:val="00134090"/>
    <w:rsid w:val="00136A2F"/>
    <w:rsid w:val="0014455D"/>
    <w:rsid w:val="00146838"/>
    <w:rsid w:val="00151530"/>
    <w:rsid w:val="001530CF"/>
    <w:rsid w:val="001536FD"/>
    <w:rsid w:val="00171754"/>
    <w:rsid w:val="00183C18"/>
    <w:rsid w:val="00186BFE"/>
    <w:rsid w:val="00193284"/>
    <w:rsid w:val="00194318"/>
    <w:rsid w:val="001D1550"/>
    <w:rsid w:val="001D3A72"/>
    <w:rsid w:val="001E20AA"/>
    <w:rsid w:val="001E3A59"/>
    <w:rsid w:val="001E693F"/>
    <w:rsid w:val="001F77C9"/>
    <w:rsid w:val="002066FA"/>
    <w:rsid w:val="00217955"/>
    <w:rsid w:val="00232B77"/>
    <w:rsid w:val="002350E6"/>
    <w:rsid w:val="00235860"/>
    <w:rsid w:val="00272B3C"/>
    <w:rsid w:val="002817DB"/>
    <w:rsid w:val="00287687"/>
    <w:rsid w:val="002970BF"/>
    <w:rsid w:val="002B10C3"/>
    <w:rsid w:val="002B760A"/>
    <w:rsid w:val="002C226B"/>
    <w:rsid w:val="002E3E79"/>
    <w:rsid w:val="0030030B"/>
    <w:rsid w:val="003019A4"/>
    <w:rsid w:val="003040B0"/>
    <w:rsid w:val="0030739C"/>
    <w:rsid w:val="00311FD9"/>
    <w:rsid w:val="0031526E"/>
    <w:rsid w:val="00317D28"/>
    <w:rsid w:val="00327DA5"/>
    <w:rsid w:val="003330D5"/>
    <w:rsid w:val="00344B01"/>
    <w:rsid w:val="0034555B"/>
    <w:rsid w:val="003557A3"/>
    <w:rsid w:val="00356168"/>
    <w:rsid w:val="003642AC"/>
    <w:rsid w:val="00371BA0"/>
    <w:rsid w:val="003812B0"/>
    <w:rsid w:val="00382DD9"/>
    <w:rsid w:val="0038689B"/>
    <w:rsid w:val="00386FD5"/>
    <w:rsid w:val="003A0CEB"/>
    <w:rsid w:val="003B478C"/>
    <w:rsid w:val="003E0EA4"/>
    <w:rsid w:val="003F36A5"/>
    <w:rsid w:val="0040216F"/>
    <w:rsid w:val="00402E7E"/>
    <w:rsid w:val="00414712"/>
    <w:rsid w:val="004254B1"/>
    <w:rsid w:val="0043619C"/>
    <w:rsid w:val="00446DF1"/>
    <w:rsid w:val="00455FFA"/>
    <w:rsid w:val="00466538"/>
    <w:rsid w:val="00472B56"/>
    <w:rsid w:val="004758E4"/>
    <w:rsid w:val="004948B9"/>
    <w:rsid w:val="004A1E8C"/>
    <w:rsid w:val="004A7F5A"/>
    <w:rsid w:val="004B1313"/>
    <w:rsid w:val="004B1646"/>
    <w:rsid w:val="004B3B52"/>
    <w:rsid w:val="004C5510"/>
    <w:rsid w:val="004D1283"/>
    <w:rsid w:val="004E145C"/>
    <w:rsid w:val="004F33BA"/>
    <w:rsid w:val="004F7688"/>
    <w:rsid w:val="00505D44"/>
    <w:rsid w:val="00512184"/>
    <w:rsid w:val="005125FC"/>
    <w:rsid w:val="005341B7"/>
    <w:rsid w:val="005456B5"/>
    <w:rsid w:val="00546C25"/>
    <w:rsid w:val="00554B87"/>
    <w:rsid w:val="005623DD"/>
    <w:rsid w:val="00563650"/>
    <w:rsid w:val="0059711E"/>
    <w:rsid w:val="0059771E"/>
    <w:rsid w:val="005B6696"/>
    <w:rsid w:val="005C16AE"/>
    <w:rsid w:val="005D5741"/>
    <w:rsid w:val="005D7DB8"/>
    <w:rsid w:val="005F41F7"/>
    <w:rsid w:val="0060443B"/>
    <w:rsid w:val="00604C5A"/>
    <w:rsid w:val="00613017"/>
    <w:rsid w:val="00616745"/>
    <w:rsid w:val="006178E1"/>
    <w:rsid w:val="006203CF"/>
    <w:rsid w:val="00627EF9"/>
    <w:rsid w:val="00655C8D"/>
    <w:rsid w:val="00693676"/>
    <w:rsid w:val="00693E45"/>
    <w:rsid w:val="0069779D"/>
    <w:rsid w:val="006A53FE"/>
    <w:rsid w:val="006C7394"/>
    <w:rsid w:val="006D17C9"/>
    <w:rsid w:val="006D2F36"/>
    <w:rsid w:val="006E54C6"/>
    <w:rsid w:val="006F067F"/>
    <w:rsid w:val="007009AE"/>
    <w:rsid w:val="00702D81"/>
    <w:rsid w:val="00713A27"/>
    <w:rsid w:val="00727EE3"/>
    <w:rsid w:val="00731217"/>
    <w:rsid w:val="00735717"/>
    <w:rsid w:val="007417CA"/>
    <w:rsid w:val="00742477"/>
    <w:rsid w:val="00750FE4"/>
    <w:rsid w:val="007557F1"/>
    <w:rsid w:val="00755976"/>
    <w:rsid w:val="00756DAE"/>
    <w:rsid w:val="00762A38"/>
    <w:rsid w:val="007653F0"/>
    <w:rsid w:val="007819FE"/>
    <w:rsid w:val="0078300F"/>
    <w:rsid w:val="00790103"/>
    <w:rsid w:val="00797413"/>
    <w:rsid w:val="007A0696"/>
    <w:rsid w:val="007A2BDA"/>
    <w:rsid w:val="007A5829"/>
    <w:rsid w:val="007B6301"/>
    <w:rsid w:val="007B7B2B"/>
    <w:rsid w:val="007E04BE"/>
    <w:rsid w:val="007F18F6"/>
    <w:rsid w:val="008045CD"/>
    <w:rsid w:val="00804674"/>
    <w:rsid w:val="00806AF5"/>
    <w:rsid w:val="008142D9"/>
    <w:rsid w:val="00815BE5"/>
    <w:rsid w:val="00823CFE"/>
    <w:rsid w:val="00826B75"/>
    <w:rsid w:val="00827176"/>
    <w:rsid w:val="008450AF"/>
    <w:rsid w:val="00846EC4"/>
    <w:rsid w:val="0085408A"/>
    <w:rsid w:val="00854690"/>
    <w:rsid w:val="00861467"/>
    <w:rsid w:val="00862E1C"/>
    <w:rsid w:val="00874E9D"/>
    <w:rsid w:val="00876C5C"/>
    <w:rsid w:val="00885EDA"/>
    <w:rsid w:val="00897BEC"/>
    <w:rsid w:val="008A1ED6"/>
    <w:rsid w:val="008B7CCB"/>
    <w:rsid w:val="008D71CF"/>
    <w:rsid w:val="008E11EC"/>
    <w:rsid w:val="008F2449"/>
    <w:rsid w:val="008F4C6B"/>
    <w:rsid w:val="008F71BD"/>
    <w:rsid w:val="0092161C"/>
    <w:rsid w:val="00926633"/>
    <w:rsid w:val="00930827"/>
    <w:rsid w:val="00946A24"/>
    <w:rsid w:val="0096048F"/>
    <w:rsid w:val="00964898"/>
    <w:rsid w:val="0096667C"/>
    <w:rsid w:val="009708DB"/>
    <w:rsid w:val="00991D6C"/>
    <w:rsid w:val="009A618B"/>
    <w:rsid w:val="009C22DB"/>
    <w:rsid w:val="009C46CE"/>
    <w:rsid w:val="009D1E3A"/>
    <w:rsid w:val="009D7B63"/>
    <w:rsid w:val="009F0DE2"/>
    <w:rsid w:val="00A0034E"/>
    <w:rsid w:val="00A02910"/>
    <w:rsid w:val="00A0480C"/>
    <w:rsid w:val="00A17809"/>
    <w:rsid w:val="00A22008"/>
    <w:rsid w:val="00A23F37"/>
    <w:rsid w:val="00A27468"/>
    <w:rsid w:val="00A347EA"/>
    <w:rsid w:val="00A37D37"/>
    <w:rsid w:val="00A50276"/>
    <w:rsid w:val="00A758EB"/>
    <w:rsid w:val="00A75C37"/>
    <w:rsid w:val="00AA3BB1"/>
    <w:rsid w:val="00AC2ED5"/>
    <w:rsid w:val="00AC3188"/>
    <w:rsid w:val="00AC48C0"/>
    <w:rsid w:val="00AE6899"/>
    <w:rsid w:val="00B075A4"/>
    <w:rsid w:val="00B10B17"/>
    <w:rsid w:val="00B35B36"/>
    <w:rsid w:val="00B36894"/>
    <w:rsid w:val="00B37480"/>
    <w:rsid w:val="00B401A4"/>
    <w:rsid w:val="00B40AC6"/>
    <w:rsid w:val="00B411A0"/>
    <w:rsid w:val="00B5021A"/>
    <w:rsid w:val="00B50294"/>
    <w:rsid w:val="00B616DF"/>
    <w:rsid w:val="00B8102B"/>
    <w:rsid w:val="00BA348B"/>
    <w:rsid w:val="00BC32EF"/>
    <w:rsid w:val="00BC5CE8"/>
    <w:rsid w:val="00BD3605"/>
    <w:rsid w:val="00BE07D8"/>
    <w:rsid w:val="00BE2607"/>
    <w:rsid w:val="00BF02FB"/>
    <w:rsid w:val="00BF39D9"/>
    <w:rsid w:val="00BF4A86"/>
    <w:rsid w:val="00BF7497"/>
    <w:rsid w:val="00BF7513"/>
    <w:rsid w:val="00C11A25"/>
    <w:rsid w:val="00C11DC7"/>
    <w:rsid w:val="00C22CA1"/>
    <w:rsid w:val="00C2490F"/>
    <w:rsid w:val="00C34263"/>
    <w:rsid w:val="00C35A9D"/>
    <w:rsid w:val="00C45F78"/>
    <w:rsid w:val="00C704B5"/>
    <w:rsid w:val="00C74FB3"/>
    <w:rsid w:val="00C76776"/>
    <w:rsid w:val="00C971A5"/>
    <w:rsid w:val="00CB27A9"/>
    <w:rsid w:val="00CB62CB"/>
    <w:rsid w:val="00CB7530"/>
    <w:rsid w:val="00CC1B7B"/>
    <w:rsid w:val="00CC5A10"/>
    <w:rsid w:val="00CD7713"/>
    <w:rsid w:val="00CE3C6B"/>
    <w:rsid w:val="00CE6697"/>
    <w:rsid w:val="00CF29A2"/>
    <w:rsid w:val="00CF3A38"/>
    <w:rsid w:val="00D02161"/>
    <w:rsid w:val="00D06B5F"/>
    <w:rsid w:val="00D06FE4"/>
    <w:rsid w:val="00D14B50"/>
    <w:rsid w:val="00D20CD2"/>
    <w:rsid w:val="00D24C66"/>
    <w:rsid w:val="00D343A2"/>
    <w:rsid w:val="00D40659"/>
    <w:rsid w:val="00D43F56"/>
    <w:rsid w:val="00D44F5C"/>
    <w:rsid w:val="00D51943"/>
    <w:rsid w:val="00D56025"/>
    <w:rsid w:val="00D56D47"/>
    <w:rsid w:val="00D625BA"/>
    <w:rsid w:val="00D722AB"/>
    <w:rsid w:val="00D778DB"/>
    <w:rsid w:val="00D8004B"/>
    <w:rsid w:val="00D846A0"/>
    <w:rsid w:val="00D96458"/>
    <w:rsid w:val="00D96ED2"/>
    <w:rsid w:val="00D97B2F"/>
    <w:rsid w:val="00DA0C5F"/>
    <w:rsid w:val="00DB01F2"/>
    <w:rsid w:val="00DB2B62"/>
    <w:rsid w:val="00DB71B2"/>
    <w:rsid w:val="00DC3D10"/>
    <w:rsid w:val="00DC5C4D"/>
    <w:rsid w:val="00DD0F5F"/>
    <w:rsid w:val="00DD78A7"/>
    <w:rsid w:val="00DE4E31"/>
    <w:rsid w:val="00DF293C"/>
    <w:rsid w:val="00DF499D"/>
    <w:rsid w:val="00E06816"/>
    <w:rsid w:val="00E07396"/>
    <w:rsid w:val="00E21187"/>
    <w:rsid w:val="00E31114"/>
    <w:rsid w:val="00E327BA"/>
    <w:rsid w:val="00E43AE3"/>
    <w:rsid w:val="00E554A1"/>
    <w:rsid w:val="00E63C4B"/>
    <w:rsid w:val="00E66186"/>
    <w:rsid w:val="00E74991"/>
    <w:rsid w:val="00E75B5F"/>
    <w:rsid w:val="00E85571"/>
    <w:rsid w:val="00E8638C"/>
    <w:rsid w:val="00E9014E"/>
    <w:rsid w:val="00E9361B"/>
    <w:rsid w:val="00E95142"/>
    <w:rsid w:val="00E96ABA"/>
    <w:rsid w:val="00E96F46"/>
    <w:rsid w:val="00EA1D9D"/>
    <w:rsid w:val="00EA57A0"/>
    <w:rsid w:val="00EB7C44"/>
    <w:rsid w:val="00EC637C"/>
    <w:rsid w:val="00EC7821"/>
    <w:rsid w:val="00ED0D52"/>
    <w:rsid w:val="00ED51CA"/>
    <w:rsid w:val="00F0089F"/>
    <w:rsid w:val="00F01F18"/>
    <w:rsid w:val="00F045E4"/>
    <w:rsid w:val="00F04A87"/>
    <w:rsid w:val="00F07C1B"/>
    <w:rsid w:val="00F226AF"/>
    <w:rsid w:val="00F30DD6"/>
    <w:rsid w:val="00F40241"/>
    <w:rsid w:val="00F406EC"/>
    <w:rsid w:val="00F408A7"/>
    <w:rsid w:val="00F557A2"/>
    <w:rsid w:val="00F57E93"/>
    <w:rsid w:val="00F66751"/>
    <w:rsid w:val="00F82E37"/>
    <w:rsid w:val="00F94071"/>
    <w:rsid w:val="00F9471B"/>
    <w:rsid w:val="00F96650"/>
    <w:rsid w:val="00FA05FA"/>
    <w:rsid w:val="00FA1F58"/>
    <w:rsid w:val="00FA2D36"/>
    <w:rsid w:val="00FA5361"/>
    <w:rsid w:val="00FA617A"/>
    <w:rsid w:val="00FB0853"/>
    <w:rsid w:val="00FB161B"/>
    <w:rsid w:val="00FD3376"/>
    <w:rsid w:val="00FD4808"/>
    <w:rsid w:val="00FD53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150F1"/>
  <w15:docId w15:val="{51F810E2-5DA2-489B-B1A7-CD14AE133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8C0"/>
    <w:pPr>
      <w:spacing w:after="160" w:line="256" w:lineRule="auto"/>
      <w:jc w:val="both"/>
    </w:pPr>
    <w:rPr>
      <w:rFonts w:ascii="Arial" w:hAnsi="Arial"/>
      <w:sz w:val="20"/>
    </w:rPr>
  </w:style>
  <w:style w:type="paragraph" w:styleId="Titre1">
    <w:name w:val="heading 1"/>
    <w:basedOn w:val="Normal"/>
    <w:next w:val="Normal"/>
    <w:link w:val="Titre1Car"/>
    <w:qFormat/>
    <w:rsid w:val="009F0DE2"/>
    <w:pPr>
      <w:keepNext/>
      <w:keepLines/>
      <w:numPr>
        <w:numId w:val="6"/>
      </w:numPr>
      <w:spacing w:before="720" w:line="257" w:lineRule="auto"/>
      <w:outlineLvl w:val="0"/>
    </w:pPr>
    <w:rPr>
      <w:rFonts w:ascii="Arial Gras" w:eastAsiaTheme="majorEastAsia" w:hAnsi="Arial Gras" w:cstheme="majorBidi"/>
      <w:b/>
      <w:bCs/>
      <w:sz w:val="28"/>
      <w:szCs w:val="28"/>
    </w:rPr>
  </w:style>
  <w:style w:type="paragraph" w:styleId="Titre2">
    <w:name w:val="heading 2"/>
    <w:basedOn w:val="Titre1"/>
    <w:next w:val="Normal"/>
    <w:link w:val="Titre2Car"/>
    <w:unhideWhenUsed/>
    <w:qFormat/>
    <w:rsid w:val="00BF7497"/>
    <w:pPr>
      <w:numPr>
        <w:ilvl w:val="1"/>
      </w:numPr>
      <w:spacing w:before="600"/>
      <w:ind w:left="578" w:hanging="578"/>
      <w:outlineLvl w:val="1"/>
    </w:pPr>
    <w:rPr>
      <w:bCs w:val="0"/>
      <w:color w:val="C00000"/>
      <w:sz w:val="20"/>
      <w:szCs w:val="26"/>
    </w:rPr>
  </w:style>
  <w:style w:type="paragraph" w:styleId="Titre3">
    <w:name w:val="heading 3"/>
    <w:basedOn w:val="Normal"/>
    <w:next w:val="Normal"/>
    <w:link w:val="Titre3Car"/>
    <w:unhideWhenUsed/>
    <w:qFormat/>
    <w:rsid w:val="00BF7497"/>
    <w:pPr>
      <w:keepNext/>
      <w:keepLines/>
      <w:numPr>
        <w:ilvl w:val="2"/>
        <w:numId w:val="6"/>
      </w:numPr>
      <w:spacing w:before="600" w:after="120" w:line="257" w:lineRule="auto"/>
      <w:outlineLvl w:val="2"/>
    </w:pPr>
    <w:rPr>
      <w:rFonts w:cstheme="majorBidi"/>
      <w:b/>
      <w:color w:val="0070C0"/>
      <w:szCs w:val="20"/>
    </w:rPr>
  </w:style>
  <w:style w:type="paragraph" w:styleId="Titre4">
    <w:name w:val="heading 4"/>
    <w:basedOn w:val="Normal"/>
    <w:next w:val="Normal"/>
    <w:link w:val="Titre4Car"/>
    <w:unhideWhenUsed/>
    <w:qFormat/>
    <w:rsid w:val="009F0DE2"/>
    <w:pPr>
      <w:keepNext/>
      <w:numPr>
        <w:ilvl w:val="3"/>
        <w:numId w:val="6"/>
      </w:numPr>
      <w:spacing w:before="360" w:line="257" w:lineRule="auto"/>
      <w:outlineLvl w:val="3"/>
    </w:pPr>
    <w:rPr>
      <w:rFonts w:eastAsia="Times New Roman" w:cs="Times New Roman"/>
      <w:b/>
      <w:szCs w:val="20"/>
    </w:rPr>
  </w:style>
  <w:style w:type="paragraph" w:styleId="Titre5">
    <w:name w:val="heading 5"/>
    <w:basedOn w:val="Normal"/>
    <w:next w:val="Normal"/>
    <w:link w:val="Titre5Car"/>
    <w:semiHidden/>
    <w:unhideWhenUsed/>
    <w:qFormat/>
    <w:rsid w:val="009F0DE2"/>
    <w:pPr>
      <w:keepNext/>
      <w:keepLines/>
      <w:spacing w:before="40" w:after="0"/>
      <w:ind w:left="1008" w:hanging="1008"/>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semiHidden/>
    <w:unhideWhenUsed/>
    <w:qFormat/>
    <w:rsid w:val="009F0DE2"/>
    <w:pPr>
      <w:keepNext/>
      <w:keepLines/>
      <w:spacing w:before="40" w:after="0"/>
      <w:ind w:left="1152" w:hanging="1152"/>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9"/>
    <w:semiHidden/>
    <w:unhideWhenUsed/>
    <w:qFormat/>
    <w:rsid w:val="009F0DE2"/>
    <w:pPr>
      <w:keepNext/>
      <w:keepLines/>
      <w:spacing w:before="40" w:after="0"/>
      <w:ind w:left="1296" w:hanging="1296"/>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semiHidden/>
    <w:unhideWhenUsed/>
    <w:qFormat/>
    <w:rsid w:val="009F0DE2"/>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F0DE2"/>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2970BF"/>
    <w:rPr>
      <w:rFonts w:ascii="Arial" w:hAnsi="Arial"/>
      <w:b/>
      <w:color w:val="auto"/>
      <w:sz w:val="24"/>
      <w:u w:val="none"/>
    </w:rPr>
  </w:style>
  <w:style w:type="character" w:customStyle="1" w:styleId="Titre1Car">
    <w:name w:val="Titre 1 Car"/>
    <w:basedOn w:val="Policepardfaut"/>
    <w:link w:val="Titre1"/>
    <w:rsid w:val="009F0DE2"/>
    <w:rPr>
      <w:rFonts w:ascii="Arial Gras" w:eastAsiaTheme="majorEastAsia" w:hAnsi="Arial Gras" w:cstheme="majorBidi"/>
      <w:b/>
      <w:bCs/>
      <w:sz w:val="28"/>
      <w:szCs w:val="28"/>
    </w:rPr>
  </w:style>
  <w:style w:type="character" w:customStyle="1" w:styleId="Titre2Car">
    <w:name w:val="Titre 2 Car"/>
    <w:basedOn w:val="Policepardfaut"/>
    <w:link w:val="Titre2"/>
    <w:rsid w:val="00BF7497"/>
    <w:rPr>
      <w:rFonts w:ascii="Arial Gras" w:eastAsiaTheme="majorEastAsia" w:hAnsi="Arial Gras" w:cstheme="majorBidi"/>
      <w:b/>
      <w:color w:val="C00000"/>
      <w:sz w:val="20"/>
      <w:szCs w:val="26"/>
    </w:rPr>
  </w:style>
  <w:style w:type="character" w:customStyle="1" w:styleId="Titre3Car">
    <w:name w:val="Titre 3 Car"/>
    <w:basedOn w:val="Policepardfaut"/>
    <w:link w:val="Titre3"/>
    <w:rsid w:val="00BF7497"/>
    <w:rPr>
      <w:rFonts w:ascii="Arial" w:hAnsi="Arial" w:cstheme="majorBidi"/>
      <w:b/>
      <w:color w:val="0070C0"/>
      <w:sz w:val="20"/>
      <w:szCs w:val="20"/>
    </w:rPr>
  </w:style>
  <w:style w:type="character" w:customStyle="1" w:styleId="Titre4Car">
    <w:name w:val="Titre 4 Car"/>
    <w:basedOn w:val="Policepardfaut"/>
    <w:link w:val="Titre4"/>
    <w:rsid w:val="009F0DE2"/>
    <w:rPr>
      <w:rFonts w:ascii="Arial" w:eastAsia="Times New Roman" w:hAnsi="Arial" w:cs="Times New Roman"/>
      <w:b/>
      <w:sz w:val="20"/>
      <w:szCs w:val="20"/>
    </w:rPr>
  </w:style>
  <w:style w:type="character" w:customStyle="1" w:styleId="Titre5Car">
    <w:name w:val="Titre 5 Car"/>
    <w:basedOn w:val="Policepardfaut"/>
    <w:link w:val="Titre5"/>
    <w:semiHidden/>
    <w:rsid w:val="009F0DE2"/>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semiHidden/>
    <w:rsid w:val="009F0DE2"/>
    <w:rPr>
      <w:rFonts w:asciiTheme="majorHAnsi" w:eastAsiaTheme="majorEastAsia" w:hAnsiTheme="majorHAnsi" w:cstheme="majorBidi"/>
      <w:color w:val="243F60" w:themeColor="accent1" w:themeShade="7F"/>
      <w:sz w:val="20"/>
    </w:rPr>
  </w:style>
  <w:style w:type="character" w:customStyle="1" w:styleId="Titre7Car">
    <w:name w:val="Titre 7 Car"/>
    <w:basedOn w:val="Policepardfaut"/>
    <w:link w:val="Titre7"/>
    <w:uiPriority w:val="99"/>
    <w:semiHidden/>
    <w:rsid w:val="009F0DE2"/>
    <w:rPr>
      <w:rFonts w:asciiTheme="majorHAnsi" w:eastAsiaTheme="majorEastAsia" w:hAnsiTheme="majorHAnsi" w:cstheme="majorBidi"/>
      <w:i/>
      <w:iCs/>
      <w:color w:val="243F60" w:themeColor="accent1" w:themeShade="7F"/>
      <w:sz w:val="20"/>
    </w:rPr>
  </w:style>
  <w:style w:type="character" w:customStyle="1" w:styleId="Titre8Car">
    <w:name w:val="Titre 8 Car"/>
    <w:basedOn w:val="Policepardfaut"/>
    <w:link w:val="Titre8"/>
    <w:semiHidden/>
    <w:rsid w:val="009F0DE2"/>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F0DE2"/>
    <w:rPr>
      <w:rFonts w:asciiTheme="majorHAnsi" w:eastAsiaTheme="majorEastAsia" w:hAnsiTheme="majorHAnsi" w:cstheme="majorBidi"/>
      <w:i/>
      <w:iCs/>
      <w:color w:val="272727" w:themeColor="text1" w:themeTint="D8"/>
      <w:sz w:val="21"/>
      <w:szCs w:val="21"/>
    </w:rPr>
  </w:style>
  <w:style w:type="character" w:styleId="lev">
    <w:name w:val="Strong"/>
    <w:basedOn w:val="Policepardfaut"/>
    <w:uiPriority w:val="22"/>
    <w:qFormat/>
    <w:rsid w:val="009F0DE2"/>
    <w:rPr>
      <w:b/>
      <w:bCs/>
    </w:rPr>
  </w:style>
  <w:style w:type="paragraph" w:styleId="Paragraphedeliste">
    <w:name w:val="List Paragraph"/>
    <w:aliases w:val="Par. de liste-etic,Bullet List,FooterText,numbered,Foot,List1,List11,Paragraphe de liste2,Nomios - Paragraphe de liste,Paragraphe_DAT,Use Case List Paragraph,Bull - Bullet niveau 1,Niveau1,ARS Puces,lp1,List Paragraph1,Listes,列出段落"/>
    <w:basedOn w:val="Normal"/>
    <w:link w:val="ParagraphedelisteCar"/>
    <w:uiPriority w:val="34"/>
    <w:qFormat/>
    <w:rsid w:val="009F0DE2"/>
    <w:pPr>
      <w:ind w:left="720"/>
      <w:contextualSpacing/>
    </w:pPr>
    <w:rPr>
      <w:rFonts w:eastAsia="Times New Roman" w:cs="Times New Roman"/>
    </w:rPr>
  </w:style>
  <w:style w:type="paragraph" w:styleId="En-ttedetabledesmatires">
    <w:name w:val="TOC Heading"/>
    <w:basedOn w:val="Titre1"/>
    <w:next w:val="Normal"/>
    <w:uiPriority w:val="39"/>
    <w:semiHidden/>
    <w:unhideWhenUsed/>
    <w:qFormat/>
    <w:rsid w:val="009F0DE2"/>
    <w:pPr>
      <w:spacing w:line="276" w:lineRule="auto"/>
      <w:outlineLvl w:val="9"/>
    </w:pPr>
    <w:rPr>
      <w:b w:val="0"/>
    </w:rPr>
  </w:style>
  <w:style w:type="paragraph" w:styleId="Titre">
    <w:name w:val="Title"/>
    <w:basedOn w:val="Normal"/>
    <w:next w:val="Normal"/>
    <w:link w:val="TitreCar"/>
    <w:uiPriority w:val="10"/>
    <w:qFormat/>
    <w:rsid w:val="009F0DE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F0DE2"/>
    <w:rPr>
      <w:rFonts w:asciiTheme="majorHAnsi" w:eastAsiaTheme="majorEastAsia" w:hAnsiTheme="majorHAnsi" w:cstheme="majorBidi"/>
      <w:color w:val="17365D" w:themeColor="text2" w:themeShade="BF"/>
      <w:spacing w:val="5"/>
      <w:kern w:val="28"/>
      <w:sz w:val="52"/>
      <w:szCs w:val="52"/>
    </w:rPr>
  </w:style>
  <w:style w:type="character" w:styleId="Lienhypertextesuivivisit">
    <w:name w:val="FollowedHyperlink"/>
    <w:basedOn w:val="Policepardfaut"/>
    <w:uiPriority w:val="99"/>
    <w:semiHidden/>
    <w:unhideWhenUsed/>
    <w:rsid w:val="009F0DE2"/>
    <w:rPr>
      <w:color w:val="800080" w:themeColor="followedHyperlink"/>
      <w:u w:val="single"/>
    </w:rPr>
  </w:style>
  <w:style w:type="paragraph" w:styleId="TM1">
    <w:name w:val="toc 1"/>
    <w:basedOn w:val="Normal"/>
    <w:next w:val="Normal"/>
    <w:autoRedefine/>
    <w:uiPriority w:val="39"/>
    <w:unhideWhenUsed/>
    <w:rsid w:val="009F0DE2"/>
    <w:pPr>
      <w:spacing w:after="100"/>
    </w:pPr>
  </w:style>
  <w:style w:type="paragraph" w:styleId="TM2">
    <w:name w:val="toc 2"/>
    <w:basedOn w:val="Normal"/>
    <w:next w:val="Normal"/>
    <w:autoRedefine/>
    <w:uiPriority w:val="39"/>
    <w:unhideWhenUsed/>
    <w:rsid w:val="009F0DE2"/>
    <w:pPr>
      <w:spacing w:after="100"/>
      <w:ind w:left="220"/>
    </w:pPr>
  </w:style>
  <w:style w:type="paragraph" w:styleId="TM3">
    <w:name w:val="toc 3"/>
    <w:basedOn w:val="Normal"/>
    <w:next w:val="Normal"/>
    <w:autoRedefine/>
    <w:uiPriority w:val="39"/>
    <w:unhideWhenUsed/>
    <w:rsid w:val="009F0DE2"/>
    <w:pPr>
      <w:spacing w:after="100"/>
      <w:ind w:left="440"/>
    </w:pPr>
  </w:style>
  <w:style w:type="paragraph" w:styleId="Commentaire">
    <w:name w:val="annotation text"/>
    <w:basedOn w:val="Normal"/>
    <w:link w:val="CommentaireCar"/>
    <w:uiPriority w:val="99"/>
    <w:unhideWhenUsed/>
    <w:rsid w:val="009F0DE2"/>
    <w:pPr>
      <w:spacing w:after="0" w:line="240" w:lineRule="auto"/>
      <w:ind w:firstLine="284"/>
    </w:pPr>
    <w:rPr>
      <w:rFonts w:ascii="LinePrinter" w:eastAsia="Times New Roman" w:hAnsi="LinePrinter" w:cs="Times New Roman"/>
      <w:szCs w:val="20"/>
      <w:lang w:val="en-US" w:eastAsia="fr-FR"/>
    </w:rPr>
  </w:style>
  <w:style w:type="character" w:customStyle="1" w:styleId="CommentaireCar">
    <w:name w:val="Commentaire Car"/>
    <w:basedOn w:val="Policepardfaut"/>
    <w:link w:val="Commentaire"/>
    <w:uiPriority w:val="99"/>
    <w:rsid w:val="009F0DE2"/>
    <w:rPr>
      <w:rFonts w:ascii="LinePrinter" w:eastAsia="Times New Roman" w:hAnsi="LinePrinter" w:cs="Times New Roman"/>
      <w:sz w:val="20"/>
      <w:szCs w:val="20"/>
      <w:lang w:val="en-US" w:eastAsia="fr-FR"/>
    </w:rPr>
  </w:style>
  <w:style w:type="paragraph" w:styleId="En-tte">
    <w:name w:val="header"/>
    <w:basedOn w:val="Normal"/>
    <w:link w:val="En-tteCar"/>
    <w:uiPriority w:val="99"/>
    <w:unhideWhenUsed/>
    <w:rsid w:val="009F0DE2"/>
    <w:pPr>
      <w:tabs>
        <w:tab w:val="center" w:pos="4536"/>
        <w:tab w:val="right" w:pos="9072"/>
      </w:tabs>
      <w:spacing w:after="0" w:line="240" w:lineRule="auto"/>
      <w:ind w:firstLine="284"/>
    </w:pPr>
    <w:rPr>
      <w:rFonts w:eastAsia="Times New Roman" w:cs="Times New Roman"/>
      <w:szCs w:val="20"/>
      <w:lang w:eastAsia="fr-FR"/>
    </w:rPr>
  </w:style>
  <w:style w:type="character" w:customStyle="1" w:styleId="En-tteCar">
    <w:name w:val="En-tête Car"/>
    <w:basedOn w:val="Policepardfaut"/>
    <w:link w:val="En-tte"/>
    <w:uiPriority w:val="99"/>
    <w:rsid w:val="009F0DE2"/>
    <w:rPr>
      <w:rFonts w:ascii="Arial" w:eastAsia="Times New Roman" w:hAnsi="Arial" w:cs="Times New Roman"/>
      <w:sz w:val="20"/>
      <w:szCs w:val="20"/>
      <w:lang w:eastAsia="fr-FR"/>
    </w:rPr>
  </w:style>
  <w:style w:type="paragraph" w:styleId="Corpsdetexte">
    <w:name w:val="Body Text"/>
    <w:basedOn w:val="Normal"/>
    <w:link w:val="CorpsdetexteCar"/>
    <w:uiPriority w:val="99"/>
    <w:unhideWhenUsed/>
    <w:rsid w:val="009F0D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after="0" w:line="240" w:lineRule="auto"/>
      <w:ind w:firstLine="284"/>
    </w:pPr>
    <w:rPr>
      <w:rFonts w:eastAsia="Times New Roman" w:cs="Arial"/>
      <w:sz w:val="24"/>
      <w:szCs w:val="24"/>
      <w:lang w:eastAsia="fr-FR"/>
    </w:rPr>
  </w:style>
  <w:style w:type="character" w:customStyle="1" w:styleId="CorpsdetexteCar">
    <w:name w:val="Corps de texte Car"/>
    <w:basedOn w:val="Policepardfaut"/>
    <w:link w:val="Corpsdetexte"/>
    <w:uiPriority w:val="99"/>
    <w:rsid w:val="009F0DE2"/>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9F0DE2"/>
    <w:pPr>
      <w:spacing w:after="160"/>
      <w:ind w:firstLine="0"/>
    </w:pPr>
    <w:rPr>
      <w:rFonts w:asciiTheme="minorHAnsi" w:eastAsiaTheme="minorHAnsi" w:hAnsiTheme="minorHAnsi" w:cstheme="minorBidi"/>
      <w:b/>
      <w:bCs/>
      <w:lang w:val="fr-FR" w:eastAsia="en-US"/>
    </w:rPr>
  </w:style>
  <w:style w:type="character" w:customStyle="1" w:styleId="ObjetducommentaireCar">
    <w:name w:val="Objet du commentaire Car"/>
    <w:basedOn w:val="CommentaireCar"/>
    <w:link w:val="Objetducommentaire"/>
    <w:uiPriority w:val="99"/>
    <w:semiHidden/>
    <w:rsid w:val="009F0DE2"/>
    <w:rPr>
      <w:rFonts w:ascii="LinePrinter" w:eastAsia="Times New Roman" w:hAnsi="LinePrinter" w:cs="Times New Roman"/>
      <w:b/>
      <w:bCs/>
      <w:sz w:val="20"/>
      <w:szCs w:val="20"/>
      <w:lang w:val="en-US" w:eastAsia="fr-FR"/>
    </w:rPr>
  </w:style>
  <w:style w:type="paragraph" w:styleId="Textedebulles">
    <w:name w:val="Balloon Text"/>
    <w:basedOn w:val="Normal"/>
    <w:link w:val="TextedebullesCar"/>
    <w:uiPriority w:val="99"/>
    <w:semiHidden/>
    <w:unhideWhenUsed/>
    <w:rsid w:val="009F0DE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F0DE2"/>
    <w:rPr>
      <w:rFonts w:ascii="Segoe UI" w:hAnsi="Segoe UI" w:cs="Segoe UI"/>
      <w:sz w:val="18"/>
      <w:szCs w:val="18"/>
    </w:rPr>
  </w:style>
  <w:style w:type="character" w:customStyle="1" w:styleId="ParagraphedelisteCar">
    <w:name w:val="Paragraphe de liste Car"/>
    <w:aliases w:val="Par. de liste-etic Car,Bullet List Car,FooterText Car,numbered Car,Foot Car,List1 Car,List11 Car,Paragraphe de liste2 Car,Nomios - Paragraphe de liste Car,Paragraphe_DAT Car,Use Case List Paragraph Car,Bull - Bullet niveau 1 Car"/>
    <w:link w:val="Paragraphedeliste"/>
    <w:uiPriority w:val="34"/>
    <w:qFormat/>
    <w:locked/>
    <w:rsid w:val="009F0DE2"/>
    <w:rPr>
      <w:rFonts w:ascii="Arial" w:eastAsia="Times New Roman" w:hAnsi="Arial" w:cs="Times New Roman"/>
      <w:sz w:val="20"/>
    </w:rPr>
  </w:style>
  <w:style w:type="character" w:customStyle="1" w:styleId="ParagrapheCar">
    <w:name w:val="Paragraphe Car"/>
    <w:link w:val="Paragraphe"/>
    <w:qFormat/>
    <w:locked/>
    <w:rsid w:val="009F0DE2"/>
    <w:rPr>
      <w:rFonts w:ascii="Arial" w:eastAsia="Times New Roman" w:hAnsi="Arial" w:cs="Times New Roman"/>
      <w:sz w:val="20"/>
      <w:szCs w:val="20"/>
      <w:lang w:eastAsia="fr-FR"/>
    </w:rPr>
  </w:style>
  <w:style w:type="paragraph" w:customStyle="1" w:styleId="Paragraphe">
    <w:name w:val="Paragraphe"/>
    <w:basedOn w:val="Normal"/>
    <w:link w:val="ParagrapheCar"/>
    <w:qFormat/>
    <w:rsid w:val="009F0DE2"/>
    <w:pPr>
      <w:spacing w:before="120" w:after="0" w:line="240" w:lineRule="auto"/>
    </w:pPr>
    <w:rPr>
      <w:rFonts w:eastAsia="Times New Roman" w:cs="Times New Roman"/>
      <w:szCs w:val="20"/>
      <w:lang w:eastAsia="fr-FR"/>
    </w:rPr>
  </w:style>
  <w:style w:type="paragraph" w:customStyle="1" w:styleId="Paragraphe2">
    <w:name w:val="Paragraphe 2"/>
    <w:basedOn w:val="Paragraphe"/>
    <w:qFormat/>
    <w:rsid w:val="009F0DE2"/>
    <w:pPr>
      <w:ind w:left="284"/>
    </w:pPr>
  </w:style>
  <w:style w:type="paragraph" w:customStyle="1" w:styleId="Puces">
    <w:name w:val="Puces"/>
    <w:basedOn w:val="Paragraphedeliste"/>
    <w:qFormat/>
    <w:rsid w:val="009F0DE2"/>
    <w:pPr>
      <w:numPr>
        <w:numId w:val="1"/>
      </w:numPr>
      <w:tabs>
        <w:tab w:val="num" w:pos="360"/>
      </w:tabs>
      <w:ind w:left="720" w:firstLine="284"/>
    </w:pPr>
  </w:style>
  <w:style w:type="paragraph" w:customStyle="1" w:styleId="Pucesnumro">
    <w:name w:val="Puces numéro"/>
    <w:basedOn w:val="Normal"/>
    <w:qFormat/>
    <w:rsid w:val="009F0DE2"/>
    <w:pPr>
      <w:numPr>
        <w:numId w:val="2"/>
      </w:numPr>
      <w:spacing w:after="0" w:line="240" w:lineRule="auto"/>
    </w:pPr>
    <w:rPr>
      <w:rFonts w:eastAsia="Times New Roman" w:cs="Times New Roman"/>
      <w:szCs w:val="20"/>
      <w:lang w:eastAsia="fr-FR"/>
    </w:rPr>
  </w:style>
  <w:style w:type="paragraph" w:customStyle="1" w:styleId="Puces2">
    <w:name w:val="Puces 2"/>
    <w:basedOn w:val="Puces"/>
    <w:qFormat/>
    <w:rsid w:val="009F0DE2"/>
    <w:pPr>
      <w:numPr>
        <w:numId w:val="3"/>
      </w:numPr>
      <w:tabs>
        <w:tab w:val="num" w:pos="360"/>
      </w:tabs>
      <w:ind w:left="1134" w:hanging="567"/>
    </w:pPr>
  </w:style>
  <w:style w:type="paragraph" w:customStyle="1" w:styleId="CharChar1">
    <w:name w:val="Char Char1"/>
    <w:basedOn w:val="Normal"/>
    <w:rsid w:val="009F0DE2"/>
    <w:pPr>
      <w:spacing w:line="240" w:lineRule="exact"/>
      <w:jc w:val="left"/>
    </w:pPr>
    <w:rPr>
      <w:rFonts w:ascii="Verdana" w:eastAsia="Times New Roman" w:hAnsi="Verdana" w:cs="Times New Roman"/>
      <w:szCs w:val="20"/>
      <w:lang w:val="en-US"/>
    </w:rPr>
  </w:style>
  <w:style w:type="character" w:styleId="Marquedecommentaire">
    <w:name w:val="annotation reference"/>
    <w:basedOn w:val="Policepardfaut"/>
    <w:uiPriority w:val="99"/>
    <w:semiHidden/>
    <w:unhideWhenUsed/>
    <w:rsid w:val="009F0DE2"/>
    <w:rPr>
      <w:sz w:val="16"/>
      <w:szCs w:val="16"/>
    </w:rPr>
  </w:style>
  <w:style w:type="character" w:customStyle="1" w:styleId="fontstyle01">
    <w:name w:val="fontstyle01"/>
    <w:basedOn w:val="Policepardfaut"/>
    <w:rsid w:val="009F0DE2"/>
    <w:rPr>
      <w:rFonts w:ascii="Arial" w:hAnsi="Arial" w:cs="Arial" w:hint="default"/>
      <w:b w:val="0"/>
      <w:bCs w:val="0"/>
      <w:i w:val="0"/>
      <w:iCs w:val="0"/>
      <w:color w:val="000000"/>
      <w:sz w:val="20"/>
      <w:szCs w:val="20"/>
    </w:rPr>
  </w:style>
  <w:style w:type="character" w:customStyle="1" w:styleId="sous-titre">
    <w:name w:val="sous-titre"/>
    <w:basedOn w:val="Policepardfaut"/>
    <w:rsid w:val="009F0DE2"/>
  </w:style>
  <w:style w:type="character" w:customStyle="1" w:styleId="object">
    <w:name w:val="object"/>
    <w:basedOn w:val="Policepardfaut"/>
    <w:rsid w:val="009F0DE2"/>
  </w:style>
  <w:style w:type="table" w:styleId="Grilledutableau">
    <w:name w:val="Table Grid"/>
    <w:basedOn w:val="TableauNormal"/>
    <w:uiPriority w:val="39"/>
    <w:rsid w:val="009F0DE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2">
    <w:name w:val="s2"/>
    <w:basedOn w:val="Normal"/>
    <w:rsid w:val="009F0DE2"/>
    <w:pPr>
      <w:spacing w:before="100" w:beforeAutospacing="1" w:after="100" w:afterAutospacing="1" w:line="240" w:lineRule="auto"/>
      <w:jc w:val="left"/>
    </w:pPr>
    <w:rPr>
      <w:rFonts w:ascii="Times New Roman" w:hAnsi="Times New Roman" w:cs="Times New Roman"/>
      <w:sz w:val="24"/>
      <w:szCs w:val="24"/>
      <w:lang w:eastAsia="fr-FR"/>
    </w:rPr>
  </w:style>
  <w:style w:type="character" w:customStyle="1" w:styleId="s4">
    <w:name w:val="s4"/>
    <w:basedOn w:val="Policepardfaut"/>
    <w:rsid w:val="009F0DE2"/>
  </w:style>
  <w:style w:type="paragraph" w:customStyle="1" w:styleId="s8">
    <w:name w:val="s8"/>
    <w:basedOn w:val="Normal"/>
    <w:rsid w:val="009F0DE2"/>
    <w:pPr>
      <w:spacing w:before="100" w:beforeAutospacing="1" w:after="100" w:afterAutospacing="1" w:line="240" w:lineRule="auto"/>
      <w:jc w:val="left"/>
    </w:pPr>
    <w:rPr>
      <w:rFonts w:ascii="Times New Roman" w:hAnsi="Times New Roman" w:cs="Times New Roman"/>
      <w:sz w:val="24"/>
      <w:szCs w:val="24"/>
      <w:lang w:eastAsia="fr-FR"/>
    </w:rPr>
  </w:style>
  <w:style w:type="paragraph" w:customStyle="1" w:styleId="s7">
    <w:name w:val="s7"/>
    <w:basedOn w:val="Normal"/>
    <w:rsid w:val="009F0DE2"/>
    <w:pPr>
      <w:spacing w:before="100" w:beforeAutospacing="1" w:after="100" w:afterAutospacing="1" w:line="240" w:lineRule="auto"/>
      <w:jc w:val="left"/>
    </w:pPr>
    <w:rPr>
      <w:rFonts w:ascii="Times New Roman" w:hAnsi="Times New Roman" w:cs="Times New Roman"/>
      <w:sz w:val="24"/>
      <w:szCs w:val="24"/>
      <w:lang w:eastAsia="fr-FR"/>
    </w:rPr>
  </w:style>
  <w:style w:type="character" w:customStyle="1" w:styleId="s3">
    <w:name w:val="s3"/>
    <w:basedOn w:val="Policepardfaut"/>
    <w:rsid w:val="009F0DE2"/>
  </w:style>
  <w:style w:type="paragraph" w:styleId="Pieddepage">
    <w:name w:val="footer"/>
    <w:basedOn w:val="Normal"/>
    <w:link w:val="PieddepageCar"/>
    <w:uiPriority w:val="99"/>
    <w:unhideWhenUsed/>
    <w:rsid w:val="009F0DE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F0DE2"/>
    <w:rPr>
      <w:rFonts w:ascii="Arial" w:hAnsi="Arial"/>
      <w:sz w:val="20"/>
    </w:rPr>
  </w:style>
  <w:style w:type="character" w:styleId="Accentuation">
    <w:name w:val="Emphasis"/>
    <w:basedOn w:val="Policepardfaut"/>
    <w:uiPriority w:val="20"/>
    <w:qFormat/>
    <w:rsid w:val="009F0DE2"/>
    <w:rPr>
      <w:i/>
      <w:iCs/>
    </w:rPr>
  </w:style>
  <w:style w:type="character" w:styleId="Textedelespacerserv">
    <w:name w:val="Placeholder Text"/>
    <w:basedOn w:val="Policepardfaut"/>
    <w:uiPriority w:val="99"/>
    <w:semiHidden/>
    <w:rsid w:val="009F0DE2"/>
    <w:rPr>
      <w:color w:val="808080"/>
    </w:rPr>
  </w:style>
  <w:style w:type="paragraph" w:customStyle="1" w:styleId="paragraphe0">
    <w:name w:val="paragraphe"/>
    <w:qFormat/>
    <w:rsid w:val="009F0DE2"/>
    <w:pPr>
      <w:numPr>
        <w:ilvl w:val="12"/>
      </w:numPr>
      <w:shd w:val="clear" w:color="auto" w:fill="FFFFFF"/>
      <w:spacing w:before="120" w:after="0" w:line="240" w:lineRule="auto"/>
      <w:jc w:val="both"/>
    </w:pPr>
    <w:rPr>
      <w:rFonts w:ascii="Arial" w:eastAsia="Times New Roman" w:hAnsi="Arial" w:cs="Arial"/>
      <w:sz w:val="20"/>
      <w:szCs w:val="20"/>
      <w:lang w:eastAsia="fr-FR"/>
    </w:rPr>
  </w:style>
  <w:style w:type="character" w:styleId="Numrodepage">
    <w:name w:val="page number"/>
    <w:basedOn w:val="Policepardfaut"/>
    <w:uiPriority w:val="99"/>
    <w:unhideWhenUsed/>
    <w:rsid w:val="009F0DE2"/>
  </w:style>
  <w:style w:type="character" w:styleId="Rfrencelgre">
    <w:name w:val="Subtle Reference"/>
    <w:basedOn w:val="Policepardfaut"/>
    <w:uiPriority w:val="31"/>
    <w:qFormat/>
    <w:rsid w:val="009F0DE2"/>
    <w:rPr>
      <w:smallCaps/>
      <w:color w:val="C0504D" w:themeColor="accent2"/>
      <w:u w:val="single"/>
    </w:rPr>
  </w:style>
  <w:style w:type="paragraph" w:customStyle="1" w:styleId="pucepouvoir">
    <w:name w:val="puce_pouvoir"/>
    <w:basedOn w:val="Normal"/>
    <w:qFormat/>
    <w:rsid w:val="009F0DE2"/>
    <w:pPr>
      <w:numPr>
        <w:numId w:val="7"/>
      </w:numPr>
      <w:spacing w:before="480" w:after="0" w:line="240" w:lineRule="auto"/>
    </w:pPr>
    <w:rPr>
      <w:rFonts w:ascii="Arial Gras" w:eastAsia="Times New Roman" w:hAnsi="Arial Gras" w:cs="Arial"/>
      <w:b/>
      <w:sz w:val="22"/>
      <w:szCs w:val="20"/>
      <w:lang w:eastAsia="fr-FR"/>
    </w:rPr>
  </w:style>
  <w:style w:type="paragraph" w:customStyle="1" w:styleId="fcase1ertab">
    <w:name w:val="f_case_1ertab"/>
    <w:basedOn w:val="Normal"/>
    <w:rsid w:val="009F0DE2"/>
    <w:pPr>
      <w:tabs>
        <w:tab w:val="left" w:pos="426"/>
      </w:tabs>
      <w:spacing w:after="0" w:line="240" w:lineRule="auto"/>
      <w:ind w:left="709" w:hanging="709"/>
    </w:pPr>
    <w:rPr>
      <w:rFonts w:ascii="Univers" w:eastAsia="Times New Roman" w:hAnsi="Univers" w:cs="Times New Roman"/>
      <w:szCs w:val="20"/>
      <w:lang w:eastAsia="fr-FR"/>
    </w:rPr>
  </w:style>
  <w:style w:type="paragraph" w:customStyle="1" w:styleId="fcasegauche">
    <w:name w:val="f_case_gauche"/>
    <w:basedOn w:val="Normal"/>
    <w:rsid w:val="009F0DE2"/>
    <w:pPr>
      <w:spacing w:after="60" w:line="240" w:lineRule="auto"/>
      <w:ind w:left="284" w:hanging="284"/>
    </w:pPr>
    <w:rPr>
      <w:rFonts w:ascii="Univers (WN)" w:eastAsia="Times New Roman" w:hAnsi="Univers (WN)" w:cs="Times New Roman"/>
      <w:szCs w:val="20"/>
      <w:lang w:eastAsia="fr-FR"/>
    </w:rPr>
  </w:style>
  <w:style w:type="paragraph" w:customStyle="1" w:styleId="CarCar1">
    <w:name w:val="Car Car1"/>
    <w:basedOn w:val="Normal"/>
    <w:rsid w:val="009F0DE2"/>
    <w:pPr>
      <w:spacing w:line="240" w:lineRule="exact"/>
    </w:pPr>
    <w:rPr>
      <w:rFonts w:ascii="Arial Narrow" w:eastAsia="Times New Roman" w:hAnsi="Arial Narrow" w:cs="Times New Roman"/>
      <w:szCs w:val="20"/>
      <w:lang w:eastAsia="fr-FR"/>
    </w:rPr>
  </w:style>
  <w:style w:type="paragraph" w:styleId="Retraitcorpsdetexte">
    <w:name w:val="Body Text Indent"/>
    <w:basedOn w:val="Normal"/>
    <w:link w:val="RetraitcorpsdetexteCar"/>
    <w:rsid w:val="009F0DE2"/>
    <w:pPr>
      <w:spacing w:after="120" w:line="240" w:lineRule="auto"/>
      <w:ind w:left="283" w:firstLine="284"/>
    </w:pPr>
    <w:rPr>
      <w:rFonts w:eastAsia="Times New Roman" w:cs="Times New Roman"/>
      <w:szCs w:val="20"/>
      <w:lang w:eastAsia="fr-FR"/>
    </w:rPr>
  </w:style>
  <w:style w:type="character" w:customStyle="1" w:styleId="RetraitcorpsdetexteCar">
    <w:name w:val="Retrait corps de texte Car"/>
    <w:basedOn w:val="Policepardfaut"/>
    <w:link w:val="Retraitcorpsdetexte"/>
    <w:rsid w:val="009F0DE2"/>
    <w:rPr>
      <w:rFonts w:ascii="Arial" w:eastAsia="Times New Roman" w:hAnsi="Arial" w:cs="Times New Roman"/>
      <w:sz w:val="20"/>
      <w:szCs w:val="20"/>
      <w:lang w:eastAsia="fr-FR"/>
    </w:rPr>
  </w:style>
  <w:style w:type="paragraph" w:customStyle="1" w:styleId="Puces1">
    <w:name w:val="Puces 1"/>
    <w:basedOn w:val="Normal"/>
    <w:qFormat/>
    <w:rsid w:val="009F0DE2"/>
    <w:pPr>
      <w:numPr>
        <w:numId w:val="10"/>
      </w:numPr>
      <w:spacing w:after="0" w:line="240" w:lineRule="auto"/>
    </w:pPr>
    <w:rPr>
      <w:rFonts w:eastAsia="Times New Roman" w:cs="Times New Roman"/>
      <w:szCs w:val="20"/>
      <w:lang w:eastAsia="fr-FR"/>
    </w:rPr>
  </w:style>
  <w:style w:type="paragraph" w:customStyle="1" w:styleId="listepuce">
    <w:name w:val="liste puce"/>
    <w:basedOn w:val="Paragraphedeliste"/>
    <w:uiPriority w:val="99"/>
    <w:rsid w:val="009F0DE2"/>
    <w:pPr>
      <w:numPr>
        <w:numId w:val="11"/>
      </w:numPr>
      <w:tabs>
        <w:tab w:val="clear" w:pos="360"/>
      </w:tabs>
      <w:spacing w:before="120" w:after="0" w:line="240" w:lineRule="auto"/>
      <w:ind w:left="851"/>
      <w:jc w:val="left"/>
    </w:pPr>
    <w:rPr>
      <w:rFonts w:cs="Arial"/>
      <w:szCs w:val="20"/>
      <w:lang w:eastAsia="fr-FR"/>
    </w:rPr>
  </w:style>
  <w:style w:type="paragraph" w:customStyle="1" w:styleId="paragraphe20">
    <w:name w:val="paragraphe 2"/>
    <w:basedOn w:val="Normal"/>
    <w:qFormat/>
    <w:rsid w:val="009F0DE2"/>
    <w:pPr>
      <w:widowControl w:val="0"/>
      <w:suppressAutoHyphens/>
      <w:spacing w:before="120" w:after="0" w:line="240" w:lineRule="auto"/>
      <w:ind w:left="284"/>
    </w:pPr>
    <w:rPr>
      <w:rFonts w:eastAsia="Times New Roman" w:cs="Arial"/>
      <w:szCs w:val="20"/>
      <w:lang w:eastAsia="ar-SA"/>
    </w:rPr>
  </w:style>
  <w:style w:type="character" w:customStyle="1" w:styleId="zimbra12">
    <w:name w:val="zimbra12"/>
    <w:basedOn w:val="Policepardfaut"/>
    <w:rsid w:val="00E21187"/>
  </w:style>
  <w:style w:type="paragraph" w:styleId="Notedebasdepage">
    <w:name w:val="footnote text"/>
    <w:basedOn w:val="Normal"/>
    <w:link w:val="NotedebasdepageCar"/>
    <w:uiPriority w:val="99"/>
    <w:semiHidden/>
    <w:unhideWhenUsed/>
    <w:rsid w:val="001536FD"/>
    <w:pPr>
      <w:spacing w:after="0" w:line="240" w:lineRule="auto"/>
    </w:pPr>
    <w:rPr>
      <w:rFonts w:asciiTheme="minorHAnsi" w:hAnsiTheme="minorHAnsi"/>
      <w:szCs w:val="20"/>
    </w:rPr>
  </w:style>
  <w:style w:type="character" w:customStyle="1" w:styleId="NotedebasdepageCar">
    <w:name w:val="Note de bas de page Car"/>
    <w:basedOn w:val="Policepardfaut"/>
    <w:link w:val="Notedebasdepage"/>
    <w:uiPriority w:val="99"/>
    <w:semiHidden/>
    <w:rsid w:val="001536FD"/>
    <w:rPr>
      <w:sz w:val="20"/>
      <w:szCs w:val="20"/>
    </w:rPr>
  </w:style>
  <w:style w:type="character" w:styleId="Appelnotedebasdep">
    <w:name w:val="footnote reference"/>
    <w:basedOn w:val="Policepardfaut"/>
    <w:uiPriority w:val="99"/>
    <w:semiHidden/>
    <w:unhideWhenUsed/>
    <w:rsid w:val="001536FD"/>
    <w:rPr>
      <w:vertAlign w:val="superscript"/>
    </w:rPr>
  </w:style>
  <w:style w:type="paragraph" w:styleId="Rvision">
    <w:name w:val="Revision"/>
    <w:hidden/>
    <w:uiPriority w:val="99"/>
    <w:semiHidden/>
    <w:rsid w:val="00E554A1"/>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726189">
      <w:bodyDiv w:val="1"/>
      <w:marLeft w:val="0"/>
      <w:marRight w:val="0"/>
      <w:marTop w:val="0"/>
      <w:marBottom w:val="0"/>
      <w:divBdr>
        <w:top w:val="none" w:sz="0" w:space="0" w:color="auto"/>
        <w:left w:val="none" w:sz="0" w:space="0" w:color="auto"/>
        <w:bottom w:val="none" w:sz="0" w:space="0" w:color="auto"/>
        <w:right w:val="none" w:sz="0" w:space="0" w:color="auto"/>
      </w:divBdr>
    </w:div>
    <w:div w:id="1431852162">
      <w:bodyDiv w:val="1"/>
      <w:marLeft w:val="0"/>
      <w:marRight w:val="0"/>
      <w:marTop w:val="0"/>
      <w:marBottom w:val="0"/>
      <w:divBdr>
        <w:top w:val="none" w:sz="0" w:space="0" w:color="auto"/>
        <w:left w:val="none" w:sz="0" w:space="0" w:color="auto"/>
        <w:bottom w:val="none" w:sz="0" w:space="0" w:color="auto"/>
        <w:right w:val="none" w:sz="0" w:space="0" w:color="auto"/>
      </w:divBdr>
    </w:div>
    <w:div w:id="1680812046">
      <w:bodyDiv w:val="1"/>
      <w:marLeft w:val="0"/>
      <w:marRight w:val="0"/>
      <w:marTop w:val="0"/>
      <w:marBottom w:val="0"/>
      <w:divBdr>
        <w:top w:val="none" w:sz="0" w:space="0" w:color="auto"/>
        <w:left w:val="none" w:sz="0" w:space="0" w:color="auto"/>
        <w:bottom w:val="none" w:sz="0" w:space="0" w:color="auto"/>
        <w:right w:val="none" w:sz="0" w:space="0" w:color="auto"/>
      </w:divBdr>
    </w:div>
    <w:div w:id="1902864906">
      <w:bodyDiv w:val="1"/>
      <w:marLeft w:val="0"/>
      <w:marRight w:val="0"/>
      <w:marTop w:val="0"/>
      <w:marBottom w:val="0"/>
      <w:divBdr>
        <w:top w:val="none" w:sz="0" w:space="0" w:color="auto"/>
        <w:left w:val="none" w:sz="0" w:space="0" w:color="auto"/>
        <w:bottom w:val="none" w:sz="0" w:space="0" w:color="auto"/>
        <w:right w:val="none" w:sz="0" w:space="0" w:color="auto"/>
      </w:divBdr>
    </w:div>
    <w:div w:id="206976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23038-6DE0-4C7A-83B7-5A6CFEA75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3225</Words>
  <Characters>17740</Characters>
  <Application>Microsoft Office Word</Application>
  <DocSecurity>8</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Nadège Lespinasse</dc:creator>
  <cp:lastModifiedBy>Marco Wojciechowski</cp:lastModifiedBy>
  <cp:revision>9</cp:revision>
  <dcterms:created xsi:type="dcterms:W3CDTF">2024-11-29T17:29:00Z</dcterms:created>
  <dcterms:modified xsi:type="dcterms:W3CDTF">2024-12-03T11:14:00Z</dcterms:modified>
</cp:coreProperties>
</file>