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A738F" w14:textId="16E73346" w:rsidR="000726B1" w:rsidRPr="00C72459" w:rsidRDefault="000726B1" w:rsidP="000726B1">
      <w:pPr>
        <w:rPr>
          <w:rFonts w:ascii="Marianne" w:hAnsi="Marianne"/>
          <w:sz w:val="20"/>
          <w:szCs w:val="20"/>
        </w:rPr>
      </w:pPr>
      <w:bookmarkStart w:id="0" w:name="_Toc523308303"/>
    </w:p>
    <w:p w14:paraId="04A03AC6" w14:textId="3EA6B309" w:rsidR="000726B1" w:rsidRPr="00C72459" w:rsidRDefault="008D4BF2" w:rsidP="000726B1">
      <w:pPr>
        <w:jc w:val="center"/>
        <w:rPr>
          <w:rFonts w:ascii="Marianne" w:hAnsi="Marianne"/>
          <w:b/>
          <w:bCs/>
          <w:sz w:val="20"/>
          <w:szCs w:val="20"/>
        </w:rPr>
      </w:pPr>
      <w:r w:rsidRPr="00C72459">
        <w:rPr>
          <w:rFonts w:ascii="Marianne" w:hAnsi="Marianne"/>
          <w:noProof/>
          <w:sz w:val="20"/>
          <w:szCs w:val="20"/>
        </w:rPr>
        <w:drawing>
          <wp:anchor distT="0" distB="0" distL="114300" distR="114300" simplePos="0" relativeHeight="251662336" behindDoc="0" locked="0" layoutInCell="1" allowOverlap="1" wp14:anchorId="01521F38" wp14:editId="5AB85723">
            <wp:simplePos x="0" y="0"/>
            <wp:positionH relativeFrom="column">
              <wp:posOffset>-290830</wp:posOffset>
            </wp:positionH>
            <wp:positionV relativeFrom="paragraph">
              <wp:posOffset>62230</wp:posOffset>
            </wp:positionV>
            <wp:extent cx="1318260" cy="1212215"/>
            <wp:effectExtent l="0" t="0" r="0" b="698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18260" cy="1212215"/>
                    </a:xfrm>
                    <a:prstGeom prst="rect">
                      <a:avLst/>
                    </a:prstGeom>
                    <a:noFill/>
                  </pic:spPr>
                </pic:pic>
              </a:graphicData>
            </a:graphic>
            <wp14:sizeRelH relativeFrom="page">
              <wp14:pctWidth>0</wp14:pctWidth>
            </wp14:sizeRelH>
            <wp14:sizeRelV relativeFrom="page">
              <wp14:pctHeight>0</wp14:pctHeight>
            </wp14:sizeRelV>
          </wp:anchor>
        </w:drawing>
      </w:r>
    </w:p>
    <w:p w14:paraId="11FB814B" w14:textId="7A6EB947" w:rsidR="000726B1" w:rsidRPr="00C72459" w:rsidRDefault="000726B1" w:rsidP="000726B1">
      <w:pPr>
        <w:pStyle w:val="ZEmetteur"/>
        <w:rPr>
          <w:sz w:val="20"/>
          <w:szCs w:val="20"/>
        </w:rPr>
      </w:pPr>
    </w:p>
    <w:p w14:paraId="789BD908" w14:textId="3C0929AB" w:rsidR="000726B1" w:rsidRPr="00C72459" w:rsidRDefault="000726B1" w:rsidP="000726B1">
      <w:pPr>
        <w:pStyle w:val="ZEmetteur"/>
        <w:rPr>
          <w:sz w:val="20"/>
          <w:szCs w:val="20"/>
        </w:rPr>
      </w:pPr>
      <w:r w:rsidRPr="00C72459">
        <w:rPr>
          <w:sz w:val="20"/>
          <w:szCs w:val="20"/>
        </w:rPr>
        <w:br/>
      </w:r>
      <w:r w:rsidR="008D4BF2" w:rsidRPr="00C72459">
        <w:rPr>
          <w:sz w:val="20"/>
          <w:szCs w:val="20"/>
        </w:rPr>
        <w:t>S</w:t>
      </w:r>
      <w:r w:rsidRPr="00C72459">
        <w:rPr>
          <w:sz w:val="20"/>
          <w:szCs w:val="20"/>
        </w:rPr>
        <w:t>ervice de santé des armées</w:t>
      </w:r>
    </w:p>
    <w:p w14:paraId="0DE2105B" w14:textId="77777777" w:rsidR="000726B1" w:rsidRPr="00C72459" w:rsidRDefault="000726B1" w:rsidP="000726B1">
      <w:pPr>
        <w:pStyle w:val="ZEmetteur"/>
        <w:rPr>
          <w:sz w:val="20"/>
          <w:szCs w:val="20"/>
        </w:rPr>
      </w:pPr>
      <w:r w:rsidRPr="00C72459">
        <w:rPr>
          <w:sz w:val="20"/>
          <w:szCs w:val="20"/>
        </w:rPr>
        <w:t xml:space="preserve">                                     Direction des approvisionnements en produits de santé des armées</w:t>
      </w:r>
    </w:p>
    <w:p w14:paraId="349A1DB2" w14:textId="77777777" w:rsidR="000726B1" w:rsidRPr="00C72459" w:rsidRDefault="000726B1" w:rsidP="000726B1">
      <w:pPr>
        <w:jc w:val="right"/>
        <w:rPr>
          <w:rFonts w:ascii="Marianne" w:hAnsi="Marianne" w:cs="Arial"/>
          <w:b/>
          <w:noProof/>
          <w:sz w:val="20"/>
          <w:szCs w:val="20"/>
        </w:rPr>
      </w:pPr>
      <w:r w:rsidRPr="00C72459">
        <w:rPr>
          <w:rFonts w:ascii="Marianne" w:hAnsi="Marianne" w:cs="Arial"/>
          <w:b/>
          <w:noProof/>
          <w:sz w:val="20"/>
          <w:szCs w:val="20"/>
        </w:rPr>
        <w:t>Plateforme achats finances santé</w:t>
      </w:r>
    </w:p>
    <w:p w14:paraId="1771F6B4" w14:textId="77777777" w:rsidR="000726B1" w:rsidRPr="00C72459" w:rsidRDefault="000726B1" w:rsidP="000726B1">
      <w:pPr>
        <w:jc w:val="right"/>
        <w:rPr>
          <w:rFonts w:ascii="Marianne" w:hAnsi="Marianne" w:cs="Arial"/>
          <w:b/>
          <w:noProof/>
          <w:sz w:val="20"/>
          <w:szCs w:val="20"/>
        </w:rPr>
      </w:pPr>
    </w:p>
    <w:p w14:paraId="0A122458" w14:textId="77777777" w:rsidR="000726B1" w:rsidRPr="00C72459" w:rsidRDefault="000726B1" w:rsidP="000726B1">
      <w:pPr>
        <w:jc w:val="left"/>
        <w:rPr>
          <w:rFonts w:ascii="Marianne" w:hAnsi="Marianne"/>
          <w:bCs/>
          <w:i/>
          <w:iCs/>
          <w:smallCaps/>
          <w:sz w:val="20"/>
          <w:szCs w:val="20"/>
        </w:rPr>
      </w:pPr>
    </w:p>
    <w:p w14:paraId="75090C59" w14:textId="07C180E6" w:rsidR="000726B1" w:rsidRPr="00C72459" w:rsidRDefault="008B08ED" w:rsidP="000726B1">
      <w:pPr>
        <w:tabs>
          <w:tab w:val="left" w:pos="10206"/>
        </w:tabs>
        <w:ind w:right="341"/>
        <w:jc w:val="left"/>
        <w:rPr>
          <w:rFonts w:ascii="Marianne" w:hAnsi="Marianne"/>
          <w:bCs/>
          <w:i/>
          <w:iCs/>
          <w:smallCaps/>
          <w:sz w:val="20"/>
          <w:szCs w:val="20"/>
        </w:rPr>
      </w:pPr>
      <w:r w:rsidRPr="00C72459">
        <w:rPr>
          <w:rFonts w:ascii="Marianne" w:hAnsi="Marianne"/>
          <w:bCs/>
          <w:i/>
          <w:iCs/>
          <w:smallCaps/>
          <w:sz w:val="20"/>
          <w:szCs w:val="20"/>
        </w:rPr>
        <w:t>Division</w:t>
      </w:r>
      <w:r w:rsidR="000726B1" w:rsidRPr="00C72459">
        <w:rPr>
          <w:rFonts w:ascii="Marianne" w:hAnsi="Marianne"/>
          <w:bCs/>
          <w:i/>
          <w:iCs/>
          <w:smallCaps/>
          <w:sz w:val="20"/>
          <w:szCs w:val="20"/>
        </w:rPr>
        <w:t xml:space="preserve"> Achats</w:t>
      </w:r>
    </w:p>
    <w:p w14:paraId="772B9E00" w14:textId="4AC1AE78" w:rsidR="000726B1" w:rsidRPr="00C72459" w:rsidRDefault="008B08ED" w:rsidP="000726B1">
      <w:pPr>
        <w:tabs>
          <w:tab w:val="left" w:pos="10206"/>
        </w:tabs>
        <w:ind w:right="341"/>
        <w:jc w:val="left"/>
        <w:rPr>
          <w:rFonts w:ascii="Marianne" w:hAnsi="Marianne"/>
          <w:bCs/>
          <w:i/>
          <w:iCs/>
          <w:smallCaps/>
          <w:sz w:val="20"/>
          <w:szCs w:val="20"/>
        </w:rPr>
      </w:pPr>
      <w:r w:rsidRPr="00C72459">
        <w:rPr>
          <w:rFonts w:ascii="Marianne" w:hAnsi="Marianne"/>
          <w:bCs/>
          <w:i/>
          <w:iCs/>
          <w:smallCaps/>
          <w:sz w:val="20"/>
          <w:szCs w:val="20"/>
        </w:rPr>
        <w:t xml:space="preserve">Bureau </w:t>
      </w:r>
      <w:sdt>
        <w:sdtPr>
          <w:rPr>
            <w:rFonts w:ascii="Marianne" w:hAnsi="Marianne"/>
            <w:bCs/>
            <w:i/>
            <w:iCs/>
            <w:smallCaps/>
            <w:sz w:val="20"/>
            <w:szCs w:val="20"/>
          </w:rPr>
          <w:id w:val="-190463486"/>
          <w:placeholder>
            <w:docPart w:val="39774422F47B4B34B224A83B911D3D75"/>
          </w:placeholder>
          <w:comboBox>
            <w:listItem w:value="Choisissez un élément."/>
            <w:listItem w:displayText="Services et Maintenance des Structures Médicales" w:value="Services et Maintenance des Structures Médicales"/>
            <w:listItem w:displayText="Produits de santé - Laboratoire" w:value="Produits de santé - Laboratoire"/>
            <w:listItem w:displayText="Equipements biomédicaux - Matériels d'exploitation" w:value="Equipements biomédicaux - Matériels d'exploitation"/>
          </w:comboBox>
        </w:sdtPr>
        <w:sdtContent>
          <w:r w:rsidR="00BC63CD" w:rsidRPr="00C72459">
            <w:rPr>
              <w:rFonts w:ascii="Marianne" w:hAnsi="Marianne"/>
              <w:bCs/>
              <w:i/>
              <w:iCs/>
              <w:smallCaps/>
              <w:sz w:val="20"/>
              <w:szCs w:val="20"/>
            </w:rPr>
            <w:t>Equipements biomédicaux - Matériels d'exploitation</w:t>
          </w:r>
        </w:sdtContent>
      </w:sdt>
    </w:p>
    <w:p w14:paraId="5F5966F3" w14:textId="77777777" w:rsidR="000726B1" w:rsidRPr="00C72459" w:rsidRDefault="000726B1" w:rsidP="000726B1">
      <w:pPr>
        <w:jc w:val="left"/>
        <w:rPr>
          <w:rFonts w:ascii="Marianne" w:hAnsi="Marianne"/>
          <w:b/>
          <w:bCs/>
          <w:sz w:val="20"/>
          <w:szCs w:val="20"/>
        </w:rPr>
      </w:pPr>
    </w:p>
    <w:p w14:paraId="03CF6959" w14:textId="77777777" w:rsidR="000726B1" w:rsidRPr="00C72459" w:rsidRDefault="000726B1" w:rsidP="000726B1">
      <w:pPr>
        <w:jc w:val="center"/>
        <w:rPr>
          <w:rFonts w:ascii="Marianne" w:hAnsi="Marianne"/>
          <w:b/>
          <w:bCs/>
          <w:sz w:val="20"/>
          <w:szCs w:val="20"/>
        </w:rPr>
      </w:pPr>
    </w:p>
    <w:p w14:paraId="4709327B" w14:textId="77777777" w:rsidR="000726B1" w:rsidRPr="00C72459" w:rsidRDefault="000726B1" w:rsidP="000726B1">
      <w:pPr>
        <w:rPr>
          <w:rFonts w:ascii="Marianne" w:hAnsi="Marianne"/>
          <w:b/>
          <w:bCs/>
          <w:sz w:val="20"/>
          <w:szCs w:val="20"/>
        </w:rPr>
      </w:pPr>
    </w:p>
    <w:p w14:paraId="46E26689" w14:textId="77777777" w:rsidR="000726B1" w:rsidRPr="00C72459" w:rsidRDefault="000726B1" w:rsidP="000726B1">
      <w:pPr>
        <w:jc w:val="center"/>
        <w:rPr>
          <w:rFonts w:ascii="Marianne" w:hAnsi="Marianne"/>
          <w:b/>
          <w:bCs/>
          <w:sz w:val="20"/>
          <w:szCs w:val="20"/>
        </w:rPr>
      </w:pPr>
    </w:p>
    <w:p w14:paraId="7684650A" w14:textId="77777777" w:rsidR="00234630" w:rsidRPr="00C72459" w:rsidRDefault="00400250" w:rsidP="00234630">
      <w:pPr>
        <w:jc w:val="center"/>
        <w:rPr>
          <w:rFonts w:ascii="Marianne" w:hAnsi="Marianne"/>
          <w:b/>
          <w:bCs/>
          <w:sz w:val="24"/>
        </w:rPr>
      </w:pPr>
      <w:r w:rsidRPr="00C72459">
        <w:rPr>
          <w:rFonts w:ascii="Marianne" w:hAnsi="Marianne"/>
          <w:b/>
          <w:bCs/>
          <w:sz w:val="24"/>
        </w:rPr>
        <w:t>SYSTEME D’ACQUISITION DYNAMIQUE (SAD)</w:t>
      </w:r>
    </w:p>
    <w:p w14:paraId="50253794" w14:textId="77777777" w:rsidR="000726B1" w:rsidRPr="00C72459" w:rsidRDefault="000726B1" w:rsidP="000726B1">
      <w:pPr>
        <w:rPr>
          <w:rFonts w:ascii="Marianne" w:hAnsi="Marianne"/>
          <w:bCs/>
          <w:sz w:val="24"/>
        </w:rPr>
      </w:pPr>
    </w:p>
    <w:p w14:paraId="3ED207DA" w14:textId="13308F0C" w:rsidR="000726B1" w:rsidRPr="00C72459" w:rsidRDefault="000726B1" w:rsidP="000726B1">
      <w:pPr>
        <w:spacing w:after="120"/>
        <w:jc w:val="center"/>
        <w:rPr>
          <w:rFonts w:ascii="Marianne" w:hAnsi="Marianne"/>
          <w:b/>
          <w:sz w:val="24"/>
        </w:rPr>
      </w:pPr>
      <w:r w:rsidRPr="00C72459">
        <w:rPr>
          <w:rFonts w:ascii="Marianne" w:hAnsi="Marianne"/>
          <w:b/>
          <w:sz w:val="24"/>
        </w:rPr>
        <w:t xml:space="preserve">(Articles </w:t>
      </w:r>
      <w:hyperlink r:id="rId9" w:anchor="LEGISCTA000037730273" w:history="1">
        <w:r w:rsidR="00110BA3" w:rsidRPr="00C72459">
          <w:rPr>
            <w:rStyle w:val="Lienhypertexte"/>
            <w:rFonts w:ascii="Marianne" w:hAnsi="Marianne"/>
            <w:b/>
            <w:sz w:val="24"/>
          </w:rPr>
          <w:t>R2162-37 à R2162-51</w:t>
        </w:r>
      </w:hyperlink>
      <w:r w:rsidRPr="00C72459">
        <w:rPr>
          <w:rFonts w:ascii="Marianne" w:hAnsi="Marianne"/>
          <w:b/>
          <w:sz w:val="24"/>
        </w:rPr>
        <w:t xml:space="preserve"> du code de la commande publique)</w:t>
      </w:r>
    </w:p>
    <w:p w14:paraId="1A83FCEE" w14:textId="77777777" w:rsidR="00234630" w:rsidRPr="00C72459" w:rsidRDefault="00234630" w:rsidP="000726B1">
      <w:pPr>
        <w:spacing w:after="120"/>
        <w:jc w:val="center"/>
        <w:rPr>
          <w:rFonts w:ascii="Marianne" w:hAnsi="Marianne"/>
          <w:b/>
          <w:sz w:val="24"/>
        </w:rPr>
      </w:pPr>
    </w:p>
    <w:p w14:paraId="548AFBEB" w14:textId="21AC11AD" w:rsidR="00234630" w:rsidRPr="00C72459" w:rsidRDefault="00252B20" w:rsidP="000726B1">
      <w:pPr>
        <w:spacing w:after="120"/>
        <w:jc w:val="center"/>
        <w:rPr>
          <w:rFonts w:ascii="Marianne" w:hAnsi="Marianne"/>
          <w:b/>
          <w:sz w:val="24"/>
        </w:rPr>
      </w:pPr>
      <w:r w:rsidRPr="00C72459">
        <w:rPr>
          <w:rFonts w:ascii="Marianne" w:hAnsi="Marianne"/>
          <w:b/>
          <w:sz w:val="24"/>
          <w:u w:val="single"/>
        </w:rPr>
        <w:t>Procédure de passation</w:t>
      </w:r>
      <w:r w:rsidRPr="00C72459">
        <w:rPr>
          <w:rFonts w:ascii="Calibri" w:hAnsi="Calibri" w:cs="Calibri"/>
          <w:b/>
          <w:sz w:val="24"/>
        </w:rPr>
        <w:t> </w:t>
      </w:r>
      <w:r w:rsidRPr="00C72459">
        <w:rPr>
          <w:rFonts w:ascii="Marianne" w:hAnsi="Marianne"/>
          <w:b/>
          <w:sz w:val="24"/>
        </w:rPr>
        <w:t xml:space="preserve">: </w:t>
      </w:r>
      <w:r w:rsidR="00234630" w:rsidRPr="00C72459">
        <w:rPr>
          <w:rFonts w:ascii="Marianne" w:hAnsi="Marianne"/>
          <w:b/>
          <w:sz w:val="24"/>
        </w:rPr>
        <w:t xml:space="preserve">APPEL D’OFFRES RESTREINT </w:t>
      </w:r>
    </w:p>
    <w:p w14:paraId="72EF4ED1" w14:textId="77777777" w:rsidR="00252B20" w:rsidRPr="00C72459" w:rsidRDefault="00252B20" w:rsidP="000726B1">
      <w:pPr>
        <w:spacing w:after="120"/>
        <w:jc w:val="center"/>
        <w:rPr>
          <w:rFonts w:ascii="Marianne" w:hAnsi="Marianne"/>
          <w:b/>
          <w:sz w:val="24"/>
        </w:rPr>
      </w:pPr>
      <w:r w:rsidRPr="00C72459">
        <w:rPr>
          <w:rFonts w:ascii="Marianne" w:hAnsi="Marianne"/>
          <w:b/>
          <w:sz w:val="24"/>
        </w:rPr>
        <w:t xml:space="preserve">(Articles </w:t>
      </w:r>
      <w:hyperlink r:id="rId10" w:anchor="LEGISCTA000037730431" w:history="1">
        <w:r w:rsidRPr="00C72459">
          <w:rPr>
            <w:rStyle w:val="Lienhypertexte"/>
            <w:rFonts w:ascii="Marianne" w:hAnsi="Marianne"/>
            <w:b/>
            <w:sz w:val="24"/>
          </w:rPr>
          <w:t>R2161-6 à R2161-11</w:t>
        </w:r>
      </w:hyperlink>
      <w:r w:rsidRPr="00C72459">
        <w:rPr>
          <w:rFonts w:ascii="Marianne" w:hAnsi="Marianne"/>
          <w:b/>
          <w:sz w:val="24"/>
        </w:rPr>
        <w:t xml:space="preserve"> du code de la commande publique)</w:t>
      </w:r>
    </w:p>
    <w:p w14:paraId="61AFB012" w14:textId="77777777" w:rsidR="000726B1" w:rsidRPr="00C72459" w:rsidRDefault="000726B1" w:rsidP="000726B1">
      <w:pPr>
        <w:jc w:val="center"/>
        <w:rPr>
          <w:rFonts w:ascii="Marianne" w:hAnsi="Marianne"/>
          <w:bCs/>
          <w:sz w:val="24"/>
        </w:rPr>
      </w:pPr>
    </w:p>
    <w:p w14:paraId="2C027E07" w14:textId="77777777" w:rsidR="005A53B1" w:rsidRPr="00C72459" w:rsidRDefault="005A53B1" w:rsidP="000726B1">
      <w:pPr>
        <w:jc w:val="center"/>
        <w:rPr>
          <w:rFonts w:ascii="Marianne" w:hAnsi="Marianne"/>
          <w:bCs/>
          <w:sz w:val="20"/>
          <w:szCs w:val="20"/>
        </w:rPr>
      </w:pPr>
    </w:p>
    <w:p w14:paraId="76A9A410" w14:textId="77777777" w:rsidR="000726B1" w:rsidRPr="00C72459" w:rsidRDefault="000726B1" w:rsidP="000726B1">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ascii="Marianne" w:hAnsi="Marianne"/>
          <w:b/>
          <w:sz w:val="24"/>
        </w:rPr>
      </w:pPr>
      <w:r w:rsidRPr="00C72459">
        <w:rPr>
          <w:rFonts w:ascii="Marianne" w:hAnsi="Marianne"/>
          <w:b/>
          <w:sz w:val="24"/>
        </w:rPr>
        <w:t>CAHIER DES CLAUSES PARTICULIERES</w:t>
      </w:r>
    </w:p>
    <w:p w14:paraId="6507EBA0" w14:textId="77777777" w:rsidR="000726B1" w:rsidRPr="00C72459" w:rsidRDefault="000726B1" w:rsidP="000726B1">
      <w:pPr>
        <w:rPr>
          <w:rFonts w:ascii="Marianne" w:hAnsi="Marianne"/>
          <w:sz w:val="20"/>
          <w:szCs w:val="20"/>
        </w:rPr>
      </w:pPr>
    </w:p>
    <w:p w14:paraId="7BE75607" w14:textId="59FDE798" w:rsidR="000726B1" w:rsidRPr="00C72459" w:rsidRDefault="000726B1" w:rsidP="000726B1">
      <w:pPr>
        <w:jc w:val="center"/>
        <w:rPr>
          <w:rFonts w:ascii="Marianne" w:hAnsi="Marianne"/>
          <w:b/>
          <w:bCs/>
          <w:sz w:val="20"/>
          <w:szCs w:val="20"/>
        </w:rPr>
      </w:pPr>
      <w:r w:rsidRPr="00C72459">
        <w:rPr>
          <w:rFonts w:ascii="Marianne" w:hAnsi="Marianne"/>
          <w:b/>
          <w:bCs/>
          <w:sz w:val="20"/>
          <w:szCs w:val="20"/>
        </w:rPr>
        <w:t xml:space="preserve">N° </w:t>
      </w:r>
      <w:r w:rsidR="001237A2" w:rsidRPr="00C72459">
        <w:rPr>
          <w:rFonts w:ascii="Marianne" w:hAnsi="Marianne"/>
          <w:b/>
          <w:bCs/>
          <w:sz w:val="20"/>
          <w:szCs w:val="20"/>
        </w:rPr>
        <w:t>DMA_2024_001220</w:t>
      </w:r>
      <w:r w:rsidR="00CE0450" w:rsidRPr="00C72459">
        <w:rPr>
          <w:rFonts w:ascii="Marianne" w:hAnsi="Marianne"/>
          <w:b/>
          <w:bCs/>
          <w:sz w:val="20"/>
          <w:szCs w:val="20"/>
        </w:rPr>
        <w:t>/PFAF-S/ACHATS</w:t>
      </w:r>
      <w:r w:rsidRPr="00C72459">
        <w:rPr>
          <w:rFonts w:ascii="Marianne" w:hAnsi="Marianne"/>
          <w:b/>
          <w:bCs/>
          <w:sz w:val="20"/>
          <w:szCs w:val="20"/>
        </w:rPr>
        <w:t>/</w:t>
      </w:r>
      <w:r w:rsidR="008B08ED" w:rsidRPr="00C72459">
        <w:rPr>
          <w:rFonts w:ascii="Marianne" w:hAnsi="Marianne"/>
          <w:b/>
          <w:bCs/>
          <w:sz w:val="20"/>
          <w:szCs w:val="20"/>
        </w:rPr>
        <w:t>EBME</w:t>
      </w:r>
      <w:r w:rsidRPr="00C72459">
        <w:rPr>
          <w:rFonts w:ascii="Marianne" w:hAnsi="Marianne"/>
          <w:b/>
          <w:bCs/>
          <w:sz w:val="20"/>
          <w:szCs w:val="20"/>
        </w:rPr>
        <w:t xml:space="preserve"> du </w:t>
      </w:r>
      <w:r w:rsidR="0009476B" w:rsidRPr="00C72459">
        <w:rPr>
          <w:rFonts w:ascii="Marianne" w:hAnsi="Marianne"/>
          <w:b/>
          <w:bCs/>
          <w:sz w:val="20"/>
          <w:szCs w:val="20"/>
        </w:rPr>
        <w:t>3 mai 2024</w:t>
      </w:r>
    </w:p>
    <w:p w14:paraId="74DC42E0" w14:textId="77777777" w:rsidR="000726B1" w:rsidRPr="00C72459" w:rsidRDefault="000726B1" w:rsidP="000726B1">
      <w:pPr>
        <w:rPr>
          <w:rFonts w:ascii="Marianne" w:hAnsi="Marianne"/>
          <w:sz w:val="20"/>
          <w:szCs w:val="20"/>
        </w:rPr>
      </w:pPr>
      <w:bookmarkStart w:id="1" w:name="_GoBack"/>
      <w:bookmarkEnd w:id="1"/>
    </w:p>
    <w:p w14:paraId="40FE80CA" w14:textId="77777777" w:rsidR="000726B1" w:rsidRPr="00C72459" w:rsidRDefault="000726B1" w:rsidP="000726B1">
      <w:pPr>
        <w:rPr>
          <w:rFonts w:ascii="Marianne" w:hAnsi="Marianne"/>
          <w:sz w:val="20"/>
          <w:szCs w:val="20"/>
        </w:rPr>
      </w:pPr>
    </w:p>
    <w:p w14:paraId="7E9F9122" w14:textId="77777777" w:rsidR="000726B1" w:rsidRPr="00C72459" w:rsidRDefault="000726B1" w:rsidP="000726B1">
      <w:pPr>
        <w:jc w:val="center"/>
        <w:rPr>
          <w:rFonts w:ascii="Marianne" w:hAnsi="Marianne"/>
          <w:bCs/>
          <w:sz w:val="20"/>
          <w:szCs w:val="20"/>
        </w:rPr>
      </w:pPr>
      <w:r w:rsidRPr="00C72459">
        <w:rPr>
          <w:rFonts w:ascii="Marianne" w:hAnsi="Marianne"/>
          <w:bCs/>
          <w:sz w:val="20"/>
          <w:szCs w:val="20"/>
        </w:rPr>
        <w:t>Relatif à</w:t>
      </w:r>
    </w:p>
    <w:p w14:paraId="4A8FB7B1" w14:textId="77777777" w:rsidR="000726B1" w:rsidRPr="00C72459" w:rsidRDefault="000726B1" w:rsidP="000726B1">
      <w:pPr>
        <w:jc w:val="center"/>
        <w:rPr>
          <w:rFonts w:ascii="Marianne" w:hAnsi="Marianne"/>
          <w:bCs/>
          <w:sz w:val="20"/>
          <w:szCs w:val="20"/>
        </w:rPr>
      </w:pPr>
    </w:p>
    <w:p w14:paraId="0686E256" w14:textId="60665B68" w:rsidR="000726B1" w:rsidRPr="00C72459" w:rsidRDefault="00BA42D8" w:rsidP="000726B1">
      <w:pPr>
        <w:jc w:val="center"/>
        <w:rPr>
          <w:rFonts w:ascii="Marianne" w:hAnsi="Marianne"/>
          <w:b/>
          <w:bCs/>
          <w:sz w:val="20"/>
          <w:szCs w:val="20"/>
        </w:rPr>
      </w:pPr>
      <w:r w:rsidRPr="00C72459">
        <w:rPr>
          <w:rFonts w:ascii="Marianne" w:hAnsi="Marianne"/>
          <w:b/>
          <w:bCs/>
          <w:sz w:val="20"/>
          <w:szCs w:val="20"/>
        </w:rPr>
        <w:t xml:space="preserve">Acquisition </w:t>
      </w:r>
      <w:r w:rsidR="00BC63CD" w:rsidRPr="00C72459">
        <w:rPr>
          <w:rFonts w:ascii="Marianne" w:hAnsi="Marianne"/>
          <w:b/>
          <w:bCs/>
          <w:sz w:val="20"/>
          <w:szCs w:val="20"/>
        </w:rPr>
        <w:t>d’éq</w:t>
      </w:r>
      <w:r w:rsidR="006E26A8" w:rsidRPr="00C72459">
        <w:rPr>
          <w:rFonts w:ascii="Marianne" w:hAnsi="Marianne"/>
          <w:b/>
          <w:bCs/>
          <w:sz w:val="20"/>
          <w:szCs w:val="20"/>
        </w:rPr>
        <w:t>uipements d’aspiration médicale</w:t>
      </w:r>
      <w:r w:rsidR="00BC63CD" w:rsidRPr="00C72459">
        <w:rPr>
          <w:rFonts w:ascii="Marianne" w:hAnsi="Marianne"/>
          <w:b/>
          <w:bCs/>
          <w:sz w:val="20"/>
          <w:szCs w:val="20"/>
        </w:rPr>
        <w:t>, fo</w:t>
      </w:r>
      <w:r w:rsidR="0009476B" w:rsidRPr="00C72459">
        <w:rPr>
          <w:rFonts w:ascii="Marianne" w:hAnsi="Marianne"/>
          <w:b/>
          <w:bCs/>
          <w:sz w:val="20"/>
          <w:szCs w:val="20"/>
        </w:rPr>
        <w:t xml:space="preserve">urniture de pièces détachées, </w:t>
      </w:r>
      <w:r w:rsidR="00BC63CD" w:rsidRPr="00C72459">
        <w:rPr>
          <w:rFonts w:ascii="Marianne" w:hAnsi="Marianne"/>
          <w:b/>
          <w:bCs/>
          <w:sz w:val="20"/>
          <w:szCs w:val="20"/>
        </w:rPr>
        <w:t>accessoires et de consommables, prestation de formation et de maintenance pour les établissements du service de santé (SSA)</w:t>
      </w:r>
    </w:p>
    <w:p w14:paraId="7FA5B955" w14:textId="77777777" w:rsidR="008200E1" w:rsidRPr="00C72459" w:rsidRDefault="008200E1" w:rsidP="000726B1">
      <w:pPr>
        <w:jc w:val="center"/>
        <w:rPr>
          <w:rFonts w:ascii="Marianne" w:hAnsi="Marianne"/>
          <w:b/>
          <w:bCs/>
          <w:sz w:val="20"/>
          <w:szCs w:val="20"/>
        </w:rPr>
      </w:pPr>
    </w:p>
    <w:p w14:paraId="13C3E5A5" w14:textId="77777777" w:rsidR="008200E1" w:rsidRPr="00C72459" w:rsidRDefault="008200E1" w:rsidP="000726B1">
      <w:pPr>
        <w:jc w:val="center"/>
        <w:rPr>
          <w:rFonts w:ascii="Marianne" w:hAnsi="Marianne"/>
          <w:b/>
          <w:bCs/>
          <w:sz w:val="20"/>
          <w:szCs w:val="20"/>
        </w:rPr>
      </w:pPr>
    </w:p>
    <w:p w14:paraId="5D4DB6D8" w14:textId="77777777" w:rsidR="000726B1" w:rsidRPr="00C72459" w:rsidRDefault="000726B1" w:rsidP="000726B1">
      <w:pPr>
        <w:jc w:val="center"/>
        <w:rPr>
          <w:rFonts w:ascii="Marianne" w:hAnsi="Marianne"/>
          <w:color w:val="FF0000"/>
          <w:sz w:val="20"/>
          <w:szCs w:val="20"/>
        </w:rPr>
      </w:pPr>
    </w:p>
    <w:p w14:paraId="096C5663" w14:textId="77777777" w:rsidR="000726B1" w:rsidRPr="00C72459" w:rsidRDefault="000726B1" w:rsidP="000726B1">
      <w:pPr>
        <w:jc w:val="center"/>
        <w:rPr>
          <w:rFonts w:ascii="Marianne" w:hAnsi="Marianne"/>
          <w:color w:val="FF0000"/>
          <w:sz w:val="20"/>
          <w:szCs w:val="20"/>
        </w:rPr>
      </w:pPr>
    </w:p>
    <w:p w14:paraId="1C3AC63F" w14:textId="77777777" w:rsidR="000726B1" w:rsidRPr="00C72459" w:rsidRDefault="000726B1" w:rsidP="000726B1">
      <w:pPr>
        <w:jc w:val="center"/>
        <w:rPr>
          <w:rFonts w:ascii="Marianne" w:hAnsi="Marianne"/>
          <w:color w:val="FF0000"/>
          <w:sz w:val="20"/>
          <w:szCs w:val="20"/>
        </w:rPr>
      </w:pPr>
    </w:p>
    <w:p w14:paraId="15D40DCB" w14:textId="77777777" w:rsidR="000726B1" w:rsidRPr="00C72459" w:rsidRDefault="000726B1" w:rsidP="000726B1">
      <w:pPr>
        <w:spacing w:after="240"/>
        <w:rPr>
          <w:rFonts w:ascii="Marianne" w:hAnsi="Marianne"/>
          <w:sz w:val="20"/>
          <w:szCs w:val="20"/>
        </w:rPr>
      </w:pPr>
    </w:p>
    <w:p w14:paraId="0321F35A" w14:textId="77777777" w:rsidR="000726B1" w:rsidRPr="00C72459" w:rsidRDefault="000726B1" w:rsidP="000726B1">
      <w:pPr>
        <w:tabs>
          <w:tab w:val="left" w:pos="1578"/>
        </w:tabs>
        <w:rPr>
          <w:rFonts w:ascii="Marianne" w:hAnsi="Marianne"/>
          <w:sz w:val="20"/>
          <w:szCs w:val="20"/>
        </w:rPr>
      </w:pPr>
      <w:r w:rsidRPr="00C72459">
        <w:rPr>
          <w:rFonts w:ascii="Marianne" w:hAnsi="Marianne"/>
          <w:sz w:val="20"/>
          <w:szCs w:val="20"/>
        </w:rPr>
        <w:tab/>
      </w:r>
    </w:p>
    <w:p w14:paraId="48816590" w14:textId="77777777" w:rsidR="003C2EA9" w:rsidRPr="00C72459" w:rsidRDefault="000726B1" w:rsidP="000726B1">
      <w:pPr>
        <w:tabs>
          <w:tab w:val="left" w:pos="1578"/>
        </w:tabs>
        <w:rPr>
          <w:rFonts w:ascii="Marianne" w:hAnsi="Marianne"/>
          <w:sz w:val="20"/>
          <w:szCs w:val="20"/>
        </w:rPr>
      </w:pPr>
      <w:r w:rsidRPr="00C72459">
        <w:rPr>
          <w:rFonts w:ascii="Marianne" w:hAnsi="Marianne"/>
          <w:sz w:val="20"/>
          <w:szCs w:val="20"/>
        </w:rPr>
        <w:tab/>
      </w:r>
    </w:p>
    <w:p w14:paraId="2722230D" w14:textId="77777777" w:rsidR="003C2EA9" w:rsidRPr="00C72459" w:rsidRDefault="003C2EA9" w:rsidP="003C2EA9">
      <w:pPr>
        <w:tabs>
          <w:tab w:val="left" w:pos="7676"/>
        </w:tabs>
        <w:rPr>
          <w:rFonts w:ascii="Marianne" w:hAnsi="Marianne"/>
          <w:sz w:val="20"/>
          <w:szCs w:val="20"/>
        </w:rPr>
      </w:pPr>
      <w:r w:rsidRPr="00C72459">
        <w:rPr>
          <w:rFonts w:ascii="Marianne" w:hAnsi="Marianne"/>
          <w:sz w:val="20"/>
          <w:szCs w:val="20"/>
        </w:rPr>
        <w:tab/>
      </w:r>
    </w:p>
    <w:p w14:paraId="63A77D1E" w14:textId="77777777" w:rsidR="000726B1" w:rsidRPr="00C72459" w:rsidRDefault="003C2EA9" w:rsidP="003C2EA9">
      <w:pPr>
        <w:tabs>
          <w:tab w:val="left" w:pos="7676"/>
        </w:tabs>
        <w:rPr>
          <w:rFonts w:ascii="Marianne" w:hAnsi="Marianne"/>
          <w:sz w:val="20"/>
          <w:szCs w:val="20"/>
        </w:rPr>
        <w:sectPr w:rsidR="000726B1" w:rsidRPr="00C72459" w:rsidSect="00CD62BB">
          <w:headerReference w:type="even" r:id="rId11"/>
          <w:headerReference w:type="default" r:id="rId12"/>
          <w:footerReference w:type="even" r:id="rId13"/>
          <w:footerReference w:type="default" r:id="rId14"/>
          <w:headerReference w:type="first" r:id="rId15"/>
          <w:footerReference w:type="first" r:id="rId16"/>
          <w:pgSz w:w="11907" w:h="16840" w:code="9"/>
          <w:pgMar w:top="539" w:right="964" w:bottom="851" w:left="964" w:header="720" w:footer="57" w:gutter="0"/>
          <w:pgNumType w:start="1"/>
          <w:cols w:space="720"/>
          <w:titlePg/>
          <w:docGrid w:linePitch="326"/>
        </w:sectPr>
      </w:pPr>
      <w:r w:rsidRPr="00C72459">
        <w:rPr>
          <w:rFonts w:ascii="Marianne" w:hAnsi="Marianne"/>
          <w:sz w:val="20"/>
          <w:szCs w:val="20"/>
        </w:rPr>
        <w:tab/>
      </w:r>
    </w:p>
    <w:p w14:paraId="2B77C81C" w14:textId="77777777" w:rsidR="000726B1" w:rsidRPr="00C72459" w:rsidRDefault="000726B1" w:rsidP="000726B1">
      <w:pPr>
        <w:pStyle w:val="TM1"/>
        <w:pBdr>
          <w:top w:val="single" w:sz="4" w:space="1" w:color="auto"/>
          <w:left w:val="single" w:sz="4" w:space="4" w:color="auto"/>
          <w:bottom w:val="single" w:sz="4" w:space="1" w:color="auto"/>
          <w:right w:val="single" w:sz="4" w:space="4" w:color="auto"/>
        </w:pBdr>
        <w:jc w:val="center"/>
        <w:rPr>
          <w:rFonts w:ascii="Marianne" w:hAnsi="Marianne"/>
        </w:rPr>
      </w:pPr>
      <w:bookmarkStart w:id="2" w:name="_Toc523317342"/>
      <w:r w:rsidRPr="00C72459">
        <w:rPr>
          <w:rFonts w:ascii="Marianne" w:hAnsi="Marianne"/>
        </w:rPr>
        <w:lastRenderedPageBreak/>
        <w:t>SOMMAIRE</w:t>
      </w:r>
    </w:p>
    <w:permStart w:id="265560446" w:edGrp="everyone"/>
    <w:p w14:paraId="1A26A356" w14:textId="5BBBF17E" w:rsidR="00C72459" w:rsidRDefault="000726B1">
      <w:pPr>
        <w:pStyle w:val="TM1"/>
        <w:tabs>
          <w:tab w:val="right" w:leader="dot" w:pos="9969"/>
        </w:tabs>
        <w:rPr>
          <w:rFonts w:eastAsiaTheme="minorEastAsia" w:cstheme="minorBidi"/>
          <w:b w:val="0"/>
          <w:bCs w:val="0"/>
          <w:caps w:val="0"/>
          <w:noProof/>
          <w:sz w:val="22"/>
          <w:szCs w:val="22"/>
        </w:rPr>
      </w:pPr>
      <w:r w:rsidRPr="00C72459">
        <w:rPr>
          <w:rFonts w:ascii="Marianne" w:hAnsi="Marianne"/>
        </w:rPr>
        <w:fldChar w:fldCharType="begin"/>
      </w:r>
      <w:r w:rsidRPr="00C72459">
        <w:rPr>
          <w:rFonts w:ascii="Marianne" w:hAnsi="Marianne"/>
        </w:rPr>
        <w:instrText xml:space="preserve"> TOC \o "1-4" \h \z \u </w:instrText>
      </w:r>
      <w:r w:rsidRPr="00C72459">
        <w:rPr>
          <w:rFonts w:ascii="Marianne" w:hAnsi="Marianne"/>
        </w:rPr>
        <w:fldChar w:fldCharType="separate"/>
      </w:r>
      <w:hyperlink w:anchor="_Toc182298611" w:history="1">
        <w:r w:rsidR="00C72459" w:rsidRPr="00A85448">
          <w:rPr>
            <w:rStyle w:val="Lienhypertexte"/>
            <w:rFonts w:ascii="Marianne" w:hAnsi="Marianne"/>
            <w:noProof/>
          </w:rPr>
          <w:t>Article 1 – LEXIQUE</w:t>
        </w:r>
        <w:r w:rsidR="00C72459">
          <w:rPr>
            <w:noProof/>
            <w:webHidden/>
          </w:rPr>
          <w:tab/>
        </w:r>
        <w:r w:rsidR="00C72459">
          <w:rPr>
            <w:noProof/>
            <w:webHidden/>
          </w:rPr>
          <w:fldChar w:fldCharType="begin"/>
        </w:r>
        <w:r w:rsidR="00C72459">
          <w:rPr>
            <w:noProof/>
            <w:webHidden/>
          </w:rPr>
          <w:instrText xml:space="preserve"> PAGEREF _Toc182298611 \h </w:instrText>
        </w:r>
        <w:r w:rsidR="00C72459">
          <w:rPr>
            <w:noProof/>
            <w:webHidden/>
          </w:rPr>
        </w:r>
        <w:r w:rsidR="00C72459">
          <w:rPr>
            <w:noProof/>
            <w:webHidden/>
          </w:rPr>
          <w:fldChar w:fldCharType="separate"/>
        </w:r>
        <w:r w:rsidR="00C72459">
          <w:rPr>
            <w:noProof/>
            <w:webHidden/>
          </w:rPr>
          <w:t>3</w:t>
        </w:r>
        <w:r w:rsidR="00C72459">
          <w:rPr>
            <w:noProof/>
            <w:webHidden/>
          </w:rPr>
          <w:fldChar w:fldCharType="end"/>
        </w:r>
      </w:hyperlink>
    </w:p>
    <w:p w14:paraId="5754CDDE" w14:textId="5896DEC8" w:rsidR="00C72459" w:rsidRDefault="00C72459">
      <w:pPr>
        <w:pStyle w:val="TM1"/>
        <w:tabs>
          <w:tab w:val="right" w:leader="dot" w:pos="9969"/>
        </w:tabs>
        <w:rPr>
          <w:rFonts w:eastAsiaTheme="minorEastAsia" w:cstheme="minorBidi"/>
          <w:b w:val="0"/>
          <w:bCs w:val="0"/>
          <w:caps w:val="0"/>
          <w:noProof/>
          <w:sz w:val="22"/>
          <w:szCs w:val="22"/>
        </w:rPr>
      </w:pPr>
      <w:hyperlink w:anchor="_Toc182298612" w:history="1">
        <w:r w:rsidRPr="00A85448">
          <w:rPr>
            <w:rStyle w:val="Lienhypertexte"/>
            <w:rFonts w:ascii="Marianne" w:hAnsi="Marianne"/>
            <w:noProof/>
          </w:rPr>
          <w:t>Article 2 – DISPOSITIONS GENERALES</w:t>
        </w:r>
        <w:r>
          <w:rPr>
            <w:noProof/>
            <w:webHidden/>
          </w:rPr>
          <w:tab/>
        </w:r>
        <w:r>
          <w:rPr>
            <w:noProof/>
            <w:webHidden/>
          </w:rPr>
          <w:fldChar w:fldCharType="begin"/>
        </w:r>
        <w:r>
          <w:rPr>
            <w:noProof/>
            <w:webHidden/>
          </w:rPr>
          <w:instrText xml:space="preserve"> PAGEREF _Toc182298612 \h </w:instrText>
        </w:r>
        <w:r>
          <w:rPr>
            <w:noProof/>
            <w:webHidden/>
          </w:rPr>
        </w:r>
        <w:r>
          <w:rPr>
            <w:noProof/>
            <w:webHidden/>
          </w:rPr>
          <w:fldChar w:fldCharType="separate"/>
        </w:r>
        <w:r>
          <w:rPr>
            <w:noProof/>
            <w:webHidden/>
          </w:rPr>
          <w:t>3</w:t>
        </w:r>
        <w:r>
          <w:rPr>
            <w:noProof/>
            <w:webHidden/>
          </w:rPr>
          <w:fldChar w:fldCharType="end"/>
        </w:r>
      </w:hyperlink>
    </w:p>
    <w:p w14:paraId="6B6A9D41" w14:textId="4788EDC8" w:rsidR="00C72459" w:rsidRDefault="00C72459">
      <w:pPr>
        <w:pStyle w:val="TM2"/>
        <w:tabs>
          <w:tab w:val="left" w:pos="880"/>
          <w:tab w:val="right" w:leader="dot" w:pos="9969"/>
        </w:tabs>
        <w:rPr>
          <w:rFonts w:eastAsiaTheme="minorEastAsia" w:cstheme="minorBidi"/>
          <w:smallCaps w:val="0"/>
          <w:noProof/>
          <w:sz w:val="22"/>
          <w:szCs w:val="22"/>
        </w:rPr>
      </w:pPr>
      <w:hyperlink w:anchor="_Toc182298613" w:history="1">
        <w:r w:rsidRPr="00A85448">
          <w:rPr>
            <w:rStyle w:val="Lienhypertexte"/>
            <w:rFonts w:ascii="Marianne" w:hAnsi="Marianne"/>
            <w:noProof/>
          </w:rPr>
          <w:t>2.1</w:t>
        </w:r>
        <w:r>
          <w:rPr>
            <w:rFonts w:eastAsiaTheme="minorEastAsia" w:cstheme="minorBidi"/>
            <w:smallCaps w:val="0"/>
            <w:noProof/>
            <w:sz w:val="22"/>
            <w:szCs w:val="22"/>
          </w:rPr>
          <w:tab/>
        </w:r>
        <w:r w:rsidRPr="00A85448">
          <w:rPr>
            <w:rStyle w:val="Lienhypertexte"/>
            <w:rFonts w:ascii="Marianne" w:hAnsi="Marianne"/>
            <w:noProof/>
          </w:rPr>
          <w:t>Présentation</w:t>
        </w:r>
        <w:r>
          <w:rPr>
            <w:noProof/>
            <w:webHidden/>
          </w:rPr>
          <w:tab/>
        </w:r>
        <w:r>
          <w:rPr>
            <w:noProof/>
            <w:webHidden/>
          </w:rPr>
          <w:fldChar w:fldCharType="begin"/>
        </w:r>
        <w:r>
          <w:rPr>
            <w:noProof/>
            <w:webHidden/>
          </w:rPr>
          <w:instrText xml:space="preserve"> PAGEREF _Toc182298613 \h </w:instrText>
        </w:r>
        <w:r>
          <w:rPr>
            <w:noProof/>
            <w:webHidden/>
          </w:rPr>
        </w:r>
        <w:r>
          <w:rPr>
            <w:noProof/>
            <w:webHidden/>
          </w:rPr>
          <w:fldChar w:fldCharType="separate"/>
        </w:r>
        <w:r>
          <w:rPr>
            <w:noProof/>
            <w:webHidden/>
          </w:rPr>
          <w:t>3</w:t>
        </w:r>
        <w:r>
          <w:rPr>
            <w:noProof/>
            <w:webHidden/>
          </w:rPr>
          <w:fldChar w:fldCharType="end"/>
        </w:r>
      </w:hyperlink>
    </w:p>
    <w:p w14:paraId="741FBE1F" w14:textId="3A14DABF" w:rsidR="00C72459" w:rsidRDefault="00C72459">
      <w:pPr>
        <w:pStyle w:val="TM2"/>
        <w:tabs>
          <w:tab w:val="left" w:pos="880"/>
          <w:tab w:val="right" w:leader="dot" w:pos="9969"/>
        </w:tabs>
        <w:rPr>
          <w:rFonts w:eastAsiaTheme="minorEastAsia" w:cstheme="minorBidi"/>
          <w:smallCaps w:val="0"/>
          <w:noProof/>
          <w:sz w:val="22"/>
          <w:szCs w:val="22"/>
        </w:rPr>
      </w:pPr>
      <w:hyperlink w:anchor="_Toc182298614" w:history="1">
        <w:r w:rsidRPr="00A85448">
          <w:rPr>
            <w:rStyle w:val="Lienhypertexte"/>
            <w:rFonts w:ascii="Marianne" w:hAnsi="Marianne"/>
            <w:noProof/>
          </w:rPr>
          <w:t>2.2</w:t>
        </w:r>
        <w:r>
          <w:rPr>
            <w:rFonts w:eastAsiaTheme="minorEastAsia" w:cstheme="minorBidi"/>
            <w:smallCaps w:val="0"/>
            <w:noProof/>
            <w:sz w:val="22"/>
            <w:szCs w:val="22"/>
          </w:rPr>
          <w:tab/>
        </w:r>
        <w:r w:rsidRPr="00A85448">
          <w:rPr>
            <w:rStyle w:val="Lienhypertexte"/>
            <w:rFonts w:ascii="Marianne" w:hAnsi="Marianne"/>
            <w:noProof/>
          </w:rPr>
          <w:t>Objet et catégories du SAD</w:t>
        </w:r>
        <w:r>
          <w:rPr>
            <w:noProof/>
            <w:webHidden/>
          </w:rPr>
          <w:tab/>
        </w:r>
        <w:r>
          <w:rPr>
            <w:noProof/>
            <w:webHidden/>
          </w:rPr>
          <w:fldChar w:fldCharType="begin"/>
        </w:r>
        <w:r>
          <w:rPr>
            <w:noProof/>
            <w:webHidden/>
          </w:rPr>
          <w:instrText xml:space="preserve"> PAGEREF _Toc182298614 \h </w:instrText>
        </w:r>
        <w:r>
          <w:rPr>
            <w:noProof/>
            <w:webHidden/>
          </w:rPr>
        </w:r>
        <w:r>
          <w:rPr>
            <w:noProof/>
            <w:webHidden/>
          </w:rPr>
          <w:fldChar w:fldCharType="separate"/>
        </w:r>
        <w:r>
          <w:rPr>
            <w:noProof/>
            <w:webHidden/>
          </w:rPr>
          <w:t>3</w:t>
        </w:r>
        <w:r>
          <w:rPr>
            <w:noProof/>
            <w:webHidden/>
          </w:rPr>
          <w:fldChar w:fldCharType="end"/>
        </w:r>
      </w:hyperlink>
    </w:p>
    <w:p w14:paraId="00CDA0AE" w14:textId="4F444132" w:rsidR="00C72459" w:rsidRDefault="00C72459">
      <w:pPr>
        <w:pStyle w:val="TM2"/>
        <w:tabs>
          <w:tab w:val="left" w:pos="880"/>
          <w:tab w:val="right" w:leader="dot" w:pos="9969"/>
        </w:tabs>
        <w:rPr>
          <w:rFonts w:eastAsiaTheme="minorEastAsia" w:cstheme="minorBidi"/>
          <w:smallCaps w:val="0"/>
          <w:noProof/>
          <w:sz w:val="22"/>
          <w:szCs w:val="22"/>
        </w:rPr>
      </w:pPr>
      <w:hyperlink w:anchor="_Toc182298615" w:history="1">
        <w:r w:rsidRPr="00A85448">
          <w:rPr>
            <w:rStyle w:val="Lienhypertexte"/>
            <w:rFonts w:ascii="Marianne" w:hAnsi="Marianne"/>
            <w:noProof/>
          </w:rPr>
          <w:t>2.3</w:t>
        </w:r>
        <w:r>
          <w:rPr>
            <w:rFonts w:eastAsiaTheme="minorEastAsia" w:cstheme="minorBidi"/>
            <w:smallCaps w:val="0"/>
            <w:noProof/>
            <w:sz w:val="22"/>
            <w:szCs w:val="22"/>
          </w:rPr>
          <w:tab/>
        </w:r>
        <w:r w:rsidRPr="00A85448">
          <w:rPr>
            <w:rStyle w:val="Lienhypertexte"/>
            <w:rFonts w:ascii="Marianne" w:hAnsi="Marianne"/>
            <w:noProof/>
          </w:rPr>
          <w:t>Durée de la validité</w:t>
        </w:r>
        <w:r>
          <w:rPr>
            <w:noProof/>
            <w:webHidden/>
          </w:rPr>
          <w:tab/>
        </w:r>
        <w:r>
          <w:rPr>
            <w:noProof/>
            <w:webHidden/>
          </w:rPr>
          <w:fldChar w:fldCharType="begin"/>
        </w:r>
        <w:r>
          <w:rPr>
            <w:noProof/>
            <w:webHidden/>
          </w:rPr>
          <w:instrText xml:space="preserve"> PAGEREF _Toc182298615 \h </w:instrText>
        </w:r>
        <w:r>
          <w:rPr>
            <w:noProof/>
            <w:webHidden/>
          </w:rPr>
        </w:r>
        <w:r>
          <w:rPr>
            <w:noProof/>
            <w:webHidden/>
          </w:rPr>
          <w:fldChar w:fldCharType="separate"/>
        </w:r>
        <w:r>
          <w:rPr>
            <w:noProof/>
            <w:webHidden/>
          </w:rPr>
          <w:t>4</w:t>
        </w:r>
        <w:r>
          <w:rPr>
            <w:noProof/>
            <w:webHidden/>
          </w:rPr>
          <w:fldChar w:fldCharType="end"/>
        </w:r>
      </w:hyperlink>
    </w:p>
    <w:p w14:paraId="6B99D899" w14:textId="5789BFC0" w:rsidR="00C72459" w:rsidRDefault="00C72459">
      <w:pPr>
        <w:pStyle w:val="TM2"/>
        <w:tabs>
          <w:tab w:val="left" w:pos="880"/>
          <w:tab w:val="right" w:leader="dot" w:pos="9969"/>
        </w:tabs>
        <w:rPr>
          <w:rFonts w:eastAsiaTheme="minorEastAsia" w:cstheme="minorBidi"/>
          <w:smallCaps w:val="0"/>
          <w:noProof/>
          <w:sz w:val="22"/>
          <w:szCs w:val="22"/>
        </w:rPr>
      </w:pPr>
      <w:hyperlink w:anchor="_Toc182298616" w:history="1">
        <w:r w:rsidRPr="00A85448">
          <w:rPr>
            <w:rStyle w:val="Lienhypertexte"/>
            <w:rFonts w:ascii="Marianne" w:hAnsi="Marianne"/>
            <w:noProof/>
          </w:rPr>
          <w:t>2.4</w:t>
        </w:r>
        <w:r>
          <w:rPr>
            <w:rFonts w:eastAsiaTheme="minorEastAsia" w:cstheme="minorBidi"/>
            <w:smallCaps w:val="0"/>
            <w:noProof/>
            <w:sz w:val="22"/>
            <w:szCs w:val="22"/>
          </w:rPr>
          <w:tab/>
        </w:r>
        <w:r w:rsidRPr="00A85448">
          <w:rPr>
            <w:rStyle w:val="Lienhypertexte"/>
            <w:rFonts w:ascii="Marianne" w:hAnsi="Marianne"/>
            <w:noProof/>
          </w:rPr>
          <w:t>Pièces constitutives du SAD</w:t>
        </w:r>
        <w:r>
          <w:rPr>
            <w:noProof/>
            <w:webHidden/>
          </w:rPr>
          <w:tab/>
        </w:r>
        <w:r>
          <w:rPr>
            <w:noProof/>
            <w:webHidden/>
          </w:rPr>
          <w:fldChar w:fldCharType="begin"/>
        </w:r>
        <w:r>
          <w:rPr>
            <w:noProof/>
            <w:webHidden/>
          </w:rPr>
          <w:instrText xml:space="preserve"> PAGEREF _Toc182298616 \h </w:instrText>
        </w:r>
        <w:r>
          <w:rPr>
            <w:noProof/>
            <w:webHidden/>
          </w:rPr>
        </w:r>
        <w:r>
          <w:rPr>
            <w:noProof/>
            <w:webHidden/>
          </w:rPr>
          <w:fldChar w:fldCharType="separate"/>
        </w:r>
        <w:r>
          <w:rPr>
            <w:noProof/>
            <w:webHidden/>
          </w:rPr>
          <w:t>4</w:t>
        </w:r>
        <w:r>
          <w:rPr>
            <w:noProof/>
            <w:webHidden/>
          </w:rPr>
          <w:fldChar w:fldCharType="end"/>
        </w:r>
      </w:hyperlink>
    </w:p>
    <w:p w14:paraId="081757ED" w14:textId="0B91B329" w:rsidR="00C72459" w:rsidRDefault="00C72459">
      <w:pPr>
        <w:pStyle w:val="TM2"/>
        <w:tabs>
          <w:tab w:val="left" w:pos="880"/>
          <w:tab w:val="right" w:leader="dot" w:pos="9969"/>
        </w:tabs>
        <w:rPr>
          <w:rFonts w:eastAsiaTheme="minorEastAsia" w:cstheme="minorBidi"/>
          <w:smallCaps w:val="0"/>
          <w:noProof/>
          <w:sz w:val="22"/>
          <w:szCs w:val="22"/>
        </w:rPr>
      </w:pPr>
      <w:hyperlink w:anchor="_Toc182298617" w:history="1">
        <w:r w:rsidRPr="00A85448">
          <w:rPr>
            <w:rStyle w:val="Lienhypertexte"/>
            <w:rFonts w:ascii="Marianne" w:hAnsi="Marianne"/>
            <w:noProof/>
          </w:rPr>
          <w:t>2.5</w:t>
        </w:r>
        <w:r>
          <w:rPr>
            <w:rFonts w:eastAsiaTheme="minorEastAsia" w:cstheme="minorBidi"/>
            <w:smallCaps w:val="0"/>
            <w:noProof/>
            <w:sz w:val="22"/>
            <w:szCs w:val="22"/>
          </w:rPr>
          <w:tab/>
        </w:r>
        <w:r w:rsidRPr="00A85448">
          <w:rPr>
            <w:rStyle w:val="Lienhypertexte"/>
            <w:rFonts w:ascii="Marianne" w:hAnsi="Marianne"/>
            <w:noProof/>
          </w:rPr>
          <w:t>Représentation du titulaire</w:t>
        </w:r>
        <w:r>
          <w:rPr>
            <w:noProof/>
            <w:webHidden/>
          </w:rPr>
          <w:tab/>
        </w:r>
        <w:r>
          <w:rPr>
            <w:noProof/>
            <w:webHidden/>
          </w:rPr>
          <w:fldChar w:fldCharType="begin"/>
        </w:r>
        <w:r>
          <w:rPr>
            <w:noProof/>
            <w:webHidden/>
          </w:rPr>
          <w:instrText xml:space="preserve"> PAGEREF _Toc182298617 \h </w:instrText>
        </w:r>
        <w:r>
          <w:rPr>
            <w:noProof/>
            <w:webHidden/>
          </w:rPr>
        </w:r>
        <w:r>
          <w:rPr>
            <w:noProof/>
            <w:webHidden/>
          </w:rPr>
          <w:fldChar w:fldCharType="separate"/>
        </w:r>
        <w:r>
          <w:rPr>
            <w:noProof/>
            <w:webHidden/>
          </w:rPr>
          <w:t>4</w:t>
        </w:r>
        <w:r>
          <w:rPr>
            <w:noProof/>
            <w:webHidden/>
          </w:rPr>
          <w:fldChar w:fldCharType="end"/>
        </w:r>
      </w:hyperlink>
    </w:p>
    <w:p w14:paraId="0294E529" w14:textId="05FF3294" w:rsidR="00C72459" w:rsidRDefault="00C72459">
      <w:pPr>
        <w:pStyle w:val="TM2"/>
        <w:tabs>
          <w:tab w:val="left" w:pos="880"/>
          <w:tab w:val="right" w:leader="dot" w:pos="9969"/>
        </w:tabs>
        <w:rPr>
          <w:rFonts w:eastAsiaTheme="minorEastAsia" w:cstheme="minorBidi"/>
          <w:smallCaps w:val="0"/>
          <w:noProof/>
          <w:sz w:val="22"/>
          <w:szCs w:val="22"/>
        </w:rPr>
      </w:pPr>
      <w:hyperlink w:anchor="_Toc182298618" w:history="1">
        <w:r w:rsidRPr="00A85448">
          <w:rPr>
            <w:rStyle w:val="Lienhypertexte"/>
            <w:rFonts w:ascii="Marianne" w:hAnsi="Marianne"/>
            <w:noProof/>
          </w:rPr>
          <w:t>2.6</w:t>
        </w:r>
        <w:r>
          <w:rPr>
            <w:rFonts w:eastAsiaTheme="minorEastAsia" w:cstheme="minorBidi"/>
            <w:smallCaps w:val="0"/>
            <w:noProof/>
            <w:sz w:val="22"/>
            <w:szCs w:val="22"/>
          </w:rPr>
          <w:tab/>
        </w:r>
        <w:r w:rsidRPr="00A85448">
          <w:rPr>
            <w:rStyle w:val="Lienhypertexte"/>
            <w:rFonts w:ascii="Marianne" w:hAnsi="Marianne"/>
            <w:noProof/>
          </w:rPr>
          <w:t>Obligation de discrétion – mesures de sécurité</w:t>
        </w:r>
        <w:r>
          <w:rPr>
            <w:noProof/>
            <w:webHidden/>
          </w:rPr>
          <w:tab/>
        </w:r>
        <w:r>
          <w:rPr>
            <w:noProof/>
            <w:webHidden/>
          </w:rPr>
          <w:fldChar w:fldCharType="begin"/>
        </w:r>
        <w:r>
          <w:rPr>
            <w:noProof/>
            <w:webHidden/>
          </w:rPr>
          <w:instrText xml:space="preserve"> PAGEREF _Toc182298618 \h </w:instrText>
        </w:r>
        <w:r>
          <w:rPr>
            <w:noProof/>
            <w:webHidden/>
          </w:rPr>
        </w:r>
        <w:r>
          <w:rPr>
            <w:noProof/>
            <w:webHidden/>
          </w:rPr>
          <w:fldChar w:fldCharType="separate"/>
        </w:r>
        <w:r>
          <w:rPr>
            <w:noProof/>
            <w:webHidden/>
          </w:rPr>
          <w:t>4</w:t>
        </w:r>
        <w:r>
          <w:rPr>
            <w:noProof/>
            <w:webHidden/>
          </w:rPr>
          <w:fldChar w:fldCharType="end"/>
        </w:r>
      </w:hyperlink>
    </w:p>
    <w:p w14:paraId="25280301" w14:textId="3033F4FE" w:rsidR="00C72459" w:rsidRDefault="00C72459">
      <w:pPr>
        <w:pStyle w:val="TM2"/>
        <w:tabs>
          <w:tab w:val="left" w:pos="880"/>
          <w:tab w:val="right" w:leader="dot" w:pos="9969"/>
        </w:tabs>
        <w:rPr>
          <w:rFonts w:eastAsiaTheme="minorEastAsia" w:cstheme="minorBidi"/>
          <w:smallCaps w:val="0"/>
          <w:noProof/>
          <w:sz w:val="22"/>
          <w:szCs w:val="22"/>
        </w:rPr>
      </w:pPr>
      <w:hyperlink w:anchor="_Toc182298619" w:history="1">
        <w:r w:rsidRPr="00A85448">
          <w:rPr>
            <w:rStyle w:val="Lienhypertexte"/>
            <w:rFonts w:ascii="Marianne" w:hAnsi="Marianne"/>
            <w:noProof/>
          </w:rPr>
          <w:t>2.7</w:t>
        </w:r>
        <w:r>
          <w:rPr>
            <w:rFonts w:eastAsiaTheme="minorEastAsia" w:cstheme="minorBidi"/>
            <w:smallCaps w:val="0"/>
            <w:noProof/>
            <w:sz w:val="22"/>
            <w:szCs w:val="22"/>
          </w:rPr>
          <w:tab/>
        </w:r>
        <w:r w:rsidRPr="00A85448">
          <w:rPr>
            <w:rStyle w:val="Lienhypertexte"/>
            <w:rFonts w:ascii="Marianne" w:hAnsi="Marianne"/>
            <w:noProof/>
          </w:rPr>
          <w:t>Obligation d’information</w:t>
        </w:r>
        <w:r>
          <w:rPr>
            <w:noProof/>
            <w:webHidden/>
          </w:rPr>
          <w:tab/>
        </w:r>
        <w:r>
          <w:rPr>
            <w:noProof/>
            <w:webHidden/>
          </w:rPr>
          <w:fldChar w:fldCharType="begin"/>
        </w:r>
        <w:r>
          <w:rPr>
            <w:noProof/>
            <w:webHidden/>
          </w:rPr>
          <w:instrText xml:space="preserve"> PAGEREF _Toc182298619 \h </w:instrText>
        </w:r>
        <w:r>
          <w:rPr>
            <w:noProof/>
            <w:webHidden/>
          </w:rPr>
        </w:r>
        <w:r>
          <w:rPr>
            <w:noProof/>
            <w:webHidden/>
          </w:rPr>
          <w:fldChar w:fldCharType="separate"/>
        </w:r>
        <w:r>
          <w:rPr>
            <w:noProof/>
            <w:webHidden/>
          </w:rPr>
          <w:t>4</w:t>
        </w:r>
        <w:r>
          <w:rPr>
            <w:noProof/>
            <w:webHidden/>
          </w:rPr>
          <w:fldChar w:fldCharType="end"/>
        </w:r>
      </w:hyperlink>
    </w:p>
    <w:p w14:paraId="0B07FE2F" w14:textId="4A56EE2F" w:rsidR="00C72459" w:rsidRDefault="00C72459">
      <w:pPr>
        <w:pStyle w:val="TM2"/>
        <w:tabs>
          <w:tab w:val="left" w:pos="880"/>
          <w:tab w:val="right" w:leader="dot" w:pos="9969"/>
        </w:tabs>
        <w:rPr>
          <w:rFonts w:eastAsiaTheme="minorEastAsia" w:cstheme="minorBidi"/>
          <w:smallCaps w:val="0"/>
          <w:noProof/>
          <w:sz w:val="22"/>
          <w:szCs w:val="22"/>
        </w:rPr>
      </w:pPr>
      <w:hyperlink w:anchor="_Toc182298620" w:history="1">
        <w:r w:rsidRPr="00A85448">
          <w:rPr>
            <w:rStyle w:val="Lienhypertexte"/>
            <w:rFonts w:ascii="Marianne" w:hAnsi="Marianne"/>
            <w:noProof/>
          </w:rPr>
          <w:t>2.8</w:t>
        </w:r>
        <w:r>
          <w:rPr>
            <w:rFonts w:eastAsiaTheme="minorEastAsia" w:cstheme="minorBidi"/>
            <w:smallCaps w:val="0"/>
            <w:noProof/>
            <w:sz w:val="22"/>
            <w:szCs w:val="22"/>
          </w:rPr>
          <w:tab/>
        </w:r>
        <w:r w:rsidRPr="00A85448">
          <w:rPr>
            <w:rStyle w:val="Lienhypertexte"/>
            <w:rFonts w:ascii="Marianne" w:hAnsi="Marianne"/>
            <w:noProof/>
          </w:rPr>
          <w:t>Sous-traitance</w:t>
        </w:r>
        <w:r>
          <w:rPr>
            <w:noProof/>
            <w:webHidden/>
          </w:rPr>
          <w:tab/>
        </w:r>
        <w:r>
          <w:rPr>
            <w:noProof/>
            <w:webHidden/>
          </w:rPr>
          <w:fldChar w:fldCharType="begin"/>
        </w:r>
        <w:r>
          <w:rPr>
            <w:noProof/>
            <w:webHidden/>
          </w:rPr>
          <w:instrText xml:space="preserve"> PAGEREF _Toc182298620 \h </w:instrText>
        </w:r>
        <w:r>
          <w:rPr>
            <w:noProof/>
            <w:webHidden/>
          </w:rPr>
        </w:r>
        <w:r>
          <w:rPr>
            <w:noProof/>
            <w:webHidden/>
          </w:rPr>
          <w:fldChar w:fldCharType="separate"/>
        </w:r>
        <w:r>
          <w:rPr>
            <w:noProof/>
            <w:webHidden/>
          </w:rPr>
          <w:t>5</w:t>
        </w:r>
        <w:r>
          <w:rPr>
            <w:noProof/>
            <w:webHidden/>
          </w:rPr>
          <w:fldChar w:fldCharType="end"/>
        </w:r>
      </w:hyperlink>
    </w:p>
    <w:p w14:paraId="4CAEF9C3" w14:textId="46B22237" w:rsidR="00C72459" w:rsidRDefault="00C72459">
      <w:pPr>
        <w:pStyle w:val="TM1"/>
        <w:tabs>
          <w:tab w:val="right" w:leader="dot" w:pos="9969"/>
        </w:tabs>
        <w:rPr>
          <w:rFonts w:eastAsiaTheme="minorEastAsia" w:cstheme="minorBidi"/>
          <w:b w:val="0"/>
          <w:bCs w:val="0"/>
          <w:caps w:val="0"/>
          <w:noProof/>
          <w:sz w:val="22"/>
          <w:szCs w:val="22"/>
        </w:rPr>
      </w:pPr>
      <w:hyperlink w:anchor="_Toc182298621" w:history="1">
        <w:r w:rsidRPr="00A85448">
          <w:rPr>
            <w:rStyle w:val="Lienhypertexte"/>
            <w:rFonts w:ascii="Marianne" w:hAnsi="Marianne"/>
            <w:noProof/>
          </w:rPr>
          <w:t>Article 3 – CONDITIONS DE PARTICIPATION</w:t>
        </w:r>
        <w:r>
          <w:rPr>
            <w:noProof/>
            <w:webHidden/>
          </w:rPr>
          <w:tab/>
        </w:r>
        <w:r>
          <w:rPr>
            <w:noProof/>
            <w:webHidden/>
          </w:rPr>
          <w:fldChar w:fldCharType="begin"/>
        </w:r>
        <w:r>
          <w:rPr>
            <w:noProof/>
            <w:webHidden/>
          </w:rPr>
          <w:instrText xml:space="preserve"> PAGEREF _Toc182298621 \h </w:instrText>
        </w:r>
        <w:r>
          <w:rPr>
            <w:noProof/>
            <w:webHidden/>
          </w:rPr>
        </w:r>
        <w:r>
          <w:rPr>
            <w:noProof/>
            <w:webHidden/>
          </w:rPr>
          <w:fldChar w:fldCharType="separate"/>
        </w:r>
        <w:r>
          <w:rPr>
            <w:noProof/>
            <w:webHidden/>
          </w:rPr>
          <w:t>5</w:t>
        </w:r>
        <w:r>
          <w:rPr>
            <w:noProof/>
            <w:webHidden/>
          </w:rPr>
          <w:fldChar w:fldCharType="end"/>
        </w:r>
      </w:hyperlink>
    </w:p>
    <w:p w14:paraId="6FB07984" w14:textId="09F3F6FD" w:rsidR="00C72459" w:rsidRDefault="00C72459">
      <w:pPr>
        <w:pStyle w:val="TM1"/>
        <w:tabs>
          <w:tab w:val="right" w:leader="dot" w:pos="9969"/>
        </w:tabs>
        <w:rPr>
          <w:rFonts w:eastAsiaTheme="minorEastAsia" w:cstheme="minorBidi"/>
          <w:b w:val="0"/>
          <w:bCs w:val="0"/>
          <w:caps w:val="0"/>
          <w:noProof/>
          <w:sz w:val="22"/>
          <w:szCs w:val="22"/>
        </w:rPr>
      </w:pPr>
      <w:hyperlink w:anchor="_Toc182298622" w:history="1">
        <w:r w:rsidRPr="00A85448">
          <w:rPr>
            <w:rStyle w:val="Lienhypertexte"/>
            <w:rFonts w:ascii="Marianne" w:hAnsi="Marianne"/>
            <w:noProof/>
          </w:rPr>
          <w:t>Article 4 – MODALITES DE remise en concurrence pour l’attribution des marches specifiques</w:t>
        </w:r>
        <w:r>
          <w:rPr>
            <w:noProof/>
            <w:webHidden/>
          </w:rPr>
          <w:tab/>
        </w:r>
        <w:r>
          <w:rPr>
            <w:noProof/>
            <w:webHidden/>
          </w:rPr>
          <w:fldChar w:fldCharType="begin"/>
        </w:r>
        <w:r>
          <w:rPr>
            <w:noProof/>
            <w:webHidden/>
          </w:rPr>
          <w:instrText xml:space="preserve"> PAGEREF _Toc182298622 \h </w:instrText>
        </w:r>
        <w:r>
          <w:rPr>
            <w:noProof/>
            <w:webHidden/>
          </w:rPr>
        </w:r>
        <w:r>
          <w:rPr>
            <w:noProof/>
            <w:webHidden/>
          </w:rPr>
          <w:fldChar w:fldCharType="separate"/>
        </w:r>
        <w:r>
          <w:rPr>
            <w:noProof/>
            <w:webHidden/>
          </w:rPr>
          <w:t>6</w:t>
        </w:r>
        <w:r>
          <w:rPr>
            <w:noProof/>
            <w:webHidden/>
          </w:rPr>
          <w:fldChar w:fldCharType="end"/>
        </w:r>
      </w:hyperlink>
    </w:p>
    <w:p w14:paraId="6032A853" w14:textId="09210E0C" w:rsidR="00C72459" w:rsidRDefault="00C72459">
      <w:pPr>
        <w:pStyle w:val="TM2"/>
        <w:tabs>
          <w:tab w:val="left" w:pos="880"/>
          <w:tab w:val="right" w:leader="dot" w:pos="9969"/>
        </w:tabs>
        <w:rPr>
          <w:rFonts w:eastAsiaTheme="minorEastAsia" w:cstheme="minorBidi"/>
          <w:smallCaps w:val="0"/>
          <w:noProof/>
          <w:sz w:val="22"/>
          <w:szCs w:val="22"/>
        </w:rPr>
      </w:pPr>
      <w:hyperlink w:anchor="_Toc182298623" w:history="1">
        <w:r w:rsidRPr="00A85448">
          <w:rPr>
            <w:rStyle w:val="Lienhypertexte"/>
            <w:rFonts w:ascii="Marianne" w:hAnsi="Marianne"/>
            <w:noProof/>
          </w:rPr>
          <w:t>4.1</w:t>
        </w:r>
        <w:r>
          <w:rPr>
            <w:rFonts w:eastAsiaTheme="minorEastAsia" w:cstheme="minorBidi"/>
            <w:smallCaps w:val="0"/>
            <w:noProof/>
            <w:sz w:val="22"/>
            <w:szCs w:val="22"/>
          </w:rPr>
          <w:tab/>
        </w:r>
        <w:r w:rsidRPr="00A85448">
          <w:rPr>
            <w:rStyle w:val="Lienhypertexte"/>
            <w:rFonts w:ascii="Marianne" w:hAnsi="Marianne"/>
            <w:noProof/>
          </w:rPr>
          <w:t>Conditions générales de passation des marchés spécifiques</w:t>
        </w:r>
        <w:r>
          <w:rPr>
            <w:noProof/>
            <w:webHidden/>
          </w:rPr>
          <w:tab/>
        </w:r>
        <w:r>
          <w:rPr>
            <w:noProof/>
            <w:webHidden/>
          </w:rPr>
          <w:fldChar w:fldCharType="begin"/>
        </w:r>
        <w:r>
          <w:rPr>
            <w:noProof/>
            <w:webHidden/>
          </w:rPr>
          <w:instrText xml:space="preserve"> PAGEREF _Toc182298623 \h </w:instrText>
        </w:r>
        <w:r>
          <w:rPr>
            <w:noProof/>
            <w:webHidden/>
          </w:rPr>
        </w:r>
        <w:r>
          <w:rPr>
            <w:noProof/>
            <w:webHidden/>
          </w:rPr>
          <w:fldChar w:fldCharType="separate"/>
        </w:r>
        <w:r>
          <w:rPr>
            <w:noProof/>
            <w:webHidden/>
          </w:rPr>
          <w:t>6</w:t>
        </w:r>
        <w:r>
          <w:rPr>
            <w:noProof/>
            <w:webHidden/>
          </w:rPr>
          <w:fldChar w:fldCharType="end"/>
        </w:r>
      </w:hyperlink>
    </w:p>
    <w:p w14:paraId="12705D3C" w14:textId="0BA5CD03" w:rsidR="00C72459" w:rsidRDefault="00C72459">
      <w:pPr>
        <w:pStyle w:val="TM2"/>
        <w:tabs>
          <w:tab w:val="left" w:pos="880"/>
          <w:tab w:val="right" w:leader="dot" w:pos="9969"/>
        </w:tabs>
        <w:rPr>
          <w:rFonts w:eastAsiaTheme="minorEastAsia" w:cstheme="minorBidi"/>
          <w:smallCaps w:val="0"/>
          <w:noProof/>
          <w:sz w:val="22"/>
          <w:szCs w:val="22"/>
        </w:rPr>
      </w:pPr>
      <w:hyperlink w:anchor="_Toc182298624" w:history="1">
        <w:r w:rsidRPr="00A85448">
          <w:rPr>
            <w:rStyle w:val="Lienhypertexte"/>
            <w:rFonts w:ascii="Marianne" w:hAnsi="Marianne"/>
            <w:noProof/>
          </w:rPr>
          <w:t>4.2</w:t>
        </w:r>
        <w:r>
          <w:rPr>
            <w:rFonts w:eastAsiaTheme="minorEastAsia" w:cstheme="minorBidi"/>
            <w:smallCaps w:val="0"/>
            <w:noProof/>
            <w:sz w:val="22"/>
            <w:szCs w:val="22"/>
          </w:rPr>
          <w:tab/>
        </w:r>
        <w:r w:rsidRPr="00A85448">
          <w:rPr>
            <w:rStyle w:val="Lienhypertexte"/>
            <w:rFonts w:ascii="Marianne" w:hAnsi="Marianne"/>
            <w:noProof/>
          </w:rPr>
          <w:t>Forme des marchés spécifiques</w:t>
        </w:r>
        <w:r>
          <w:rPr>
            <w:noProof/>
            <w:webHidden/>
          </w:rPr>
          <w:tab/>
        </w:r>
        <w:r>
          <w:rPr>
            <w:noProof/>
            <w:webHidden/>
          </w:rPr>
          <w:fldChar w:fldCharType="begin"/>
        </w:r>
        <w:r>
          <w:rPr>
            <w:noProof/>
            <w:webHidden/>
          </w:rPr>
          <w:instrText xml:space="preserve"> PAGEREF _Toc182298624 \h </w:instrText>
        </w:r>
        <w:r>
          <w:rPr>
            <w:noProof/>
            <w:webHidden/>
          </w:rPr>
        </w:r>
        <w:r>
          <w:rPr>
            <w:noProof/>
            <w:webHidden/>
          </w:rPr>
          <w:fldChar w:fldCharType="separate"/>
        </w:r>
        <w:r>
          <w:rPr>
            <w:noProof/>
            <w:webHidden/>
          </w:rPr>
          <w:t>6</w:t>
        </w:r>
        <w:r>
          <w:rPr>
            <w:noProof/>
            <w:webHidden/>
          </w:rPr>
          <w:fldChar w:fldCharType="end"/>
        </w:r>
      </w:hyperlink>
    </w:p>
    <w:p w14:paraId="7BB57B8B" w14:textId="73A56DA4" w:rsidR="00C72459" w:rsidRDefault="00C72459">
      <w:pPr>
        <w:pStyle w:val="TM2"/>
        <w:tabs>
          <w:tab w:val="left" w:pos="880"/>
          <w:tab w:val="right" w:leader="dot" w:pos="9969"/>
        </w:tabs>
        <w:rPr>
          <w:rFonts w:eastAsiaTheme="minorEastAsia" w:cstheme="minorBidi"/>
          <w:smallCaps w:val="0"/>
          <w:noProof/>
          <w:sz w:val="22"/>
          <w:szCs w:val="22"/>
        </w:rPr>
      </w:pPr>
      <w:hyperlink w:anchor="_Toc182298625" w:history="1">
        <w:r w:rsidRPr="00A85448">
          <w:rPr>
            <w:rStyle w:val="Lienhypertexte"/>
            <w:rFonts w:ascii="Marianne" w:hAnsi="Marianne"/>
            <w:noProof/>
          </w:rPr>
          <w:t>4.3</w:t>
        </w:r>
        <w:r>
          <w:rPr>
            <w:rFonts w:eastAsiaTheme="minorEastAsia" w:cstheme="minorBidi"/>
            <w:smallCaps w:val="0"/>
            <w:noProof/>
            <w:sz w:val="22"/>
            <w:szCs w:val="22"/>
          </w:rPr>
          <w:tab/>
        </w:r>
        <w:r w:rsidRPr="00A85448">
          <w:rPr>
            <w:rStyle w:val="Lienhypertexte"/>
            <w:rFonts w:ascii="Marianne" w:hAnsi="Marianne"/>
            <w:noProof/>
          </w:rPr>
          <w:t>Durée des marchés spécifiques</w:t>
        </w:r>
        <w:r>
          <w:rPr>
            <w:noProof/>
            <w:webHidden/>
          </w:rPr>
          <w:tab/>
        </w:r>
        <w:r>
          <w:rPr>
            <w:noProof/>
            <w:webHidden/>
          </w:rPr>
          <w:fldChar w:fldCharType="begin"/>
        </w:r>
        <w:r>
          <w:rPr>
            <w:noProof/>
            <w:webHidden/>
          </w:rPr>
          <w:instrText xml:space="preserve"> PAGEREF _Toc182298625 \h </w:instrText>
        </w:r>
        <w:r>
          <w:rPr>
            <w:noProof/>
            <w:webHidden/>
          </w:rPr>
        </w:r>
        <w:r>
          <w:rPr>
            <w:noProof/>
            <w:webHidden/>
          </w:rPr>
          <w:fldChar w:fldCharType="separate"/>
        </w:r>
        <w:r>
          <w:rPr>
            <w:noProof/>
            <w:webHidden/>
          </w:rPr>
          <w:t>6</w:t>
        </w:r>
        <w:r>
          <w:rPr>
            <w:noProof/>
            <w:webHidden/>
          </w:rPr>
          <w:fldChar w:fldCharType="end"/>
        </w:r>
      </w:hyperlink>
    </w:p>
    <w:p w14:paraId="7C517EE6" w14:textId="44108B76" w:rsidR="00C72459" w:rsidRDefault="00C72459">
      <w:pPr>
        <w:pStyle w:val="TM2"/>
        <w:tabs>
          <w:tab w:val="left" w:pos="880"/>
          <w:tab w:val="right" w:leader="dot" w:pos="9969"/>
        </w:tabs>
        <w:rPr>
          <w:rFonts w:eastAsiaTheme="minorEastAsia" w:cstheme="minorBidi"/>
          <w:smallCaps w:val="0"/>
          <w:noProof/>
          <w:sz w:val="22"/>
          <w:szCs w:val="22"/>
        </w:rPr>
      </w:pPr>
      <w:hyperlink w:anchor="_Toc182298626" w:history="1">
        <w:r w:rsidRPr="00A85448">
          <w:rPr>
            <w:rStyle w:val="Lienhypertexte"/>
            <w:rFonts w:ascii="Marianne" w:hAnsi="Marianne"/>
            <w:noProof/>
          </w:rPr>
          <w:t>4.4</w:t>
        </w:r>
        <w:r>
          <w:rPr>
            <w:rFonts w:eastAsiaTheme="minorEastAsia" w:cstheme="minorBidi"/>
            <w:smallCaps w:val="0"/>
            <w:noProof/>
            <w:sz w:val="22"/>
            <w:szCs w:val="22"/>
          </w:rPr>
          <w:tab/>
        </w:r>
        <w:r w:rsidRPr="00A85448">
          <w:rPr>
            <w:rStyle w:val="Lienhypertexte"/>
            <w:rFonts w:ascii="Marianne" w:hAnsi="Marianne"/>
            <w:noProof/>
          </w:rPr>
          <w:t>Soumission aux marchés spécifiques</w:t>
        </w:r>
        <w:r>
          <w:rPr>
            <w:noProof/>
            <w:webHidden/>
          </w:rPr>
          <w:tab/>
        </w:r>
        <w:r>
          <w:rPr>
            <w:noProof/>
            <w:webHidden/>
          </w:rPr>
          <w:fldChar w:fldCharType="begin"/>
        </w:r>
        <w:r>
          <w:rPr>
            <w:noProof/>
            <w:webHidden/>
          </w:rPr>
          <w:instrText xml:space="preserve"> PAGEREF _Toc182298626 \h </w:instrText>
        </w:r>
        <w:r>
          <w:rPr>
            <w:noProof/>
            <w:webHidden/>
          </w:rPr>
        </w:r>
        <w:r>
          <w:rPr>
            <w:noProof/>
            <w:webHidden/>
          </w:rPr>
          <w:fldChar w:fldCharType="separate"/>
        </w:r>
        <w:r>
          <w:rPr>
            <w:noProof/>
            <w:webHidden/>
          </w:rPr>
          <w:t>6</w:t>
        </w:r>
        <w:r>
          <w:rPr>
            <w:noProof/>
            <w:webHidden/>
          </w:rPr>
          <w:fldChar w:fldCharType="end"/>
        </w:r>
      </w:hyperlink>
    </w:p>
    <w:p w14:paraId="5D7E440D" w14:textId="4ECE276B" w:rsidR="00C72459" w:rsidRDefault="00C72459">
      <w:pPr>
        <w:pStyle w:val="TM2"/>
        <w:tabs>
          <w:tab w:val="left" w:pos="880"/>
          <w:tab w:val="right" w:leader="dot" w:pos="9969"/>
        </w:tabs>
        <w:rPr>
          <w:rFonts w:eastAsiaTheme="minorEastAsia" w:cstheme="minorBidi"/>
          <w:smallCaps w:val="0"/>
          <w:noProof/>
          <w:sz w:val="22"/>
          <w:szCs w:val="22"/>
        </w:rPr>
      </w:pPr>
      <w:hyperlink w:anchor="_Toc182298627" w:history="1">
        <w:r w:rsidRPr="00A85448">
          <w:rPr>
            <w:rStyle w:val="Lienhypertexte"/>
            <w:rFonts w:ascii="Marianne" w:hAnsi="Marianne"/>
            <w:noProof/>
          </w:rPr>
          <w:t>4.5</w:t>
        </w:r>
        <w:r>
          <w:rPr>
            <w:rFonts w:eastAsiaTheme="minorEastAsia" w:cstheme="minorBidi"/>
            <w:smallCaps w:val="0"/>
            <w:noProof/>
            <w:sz w:val="22"/>
            <w:szCs w:val="22"/>
          </w:rPr>
          <w:tab/>
        </w:r>
        <w:r w:rsidRPr="00A85448">
          <w:rPr>
            <w:rStyle w:val="Lienhypertexte"/>
            <w:rFonts w:ascii="Marianne" w:hAnsi="Marianne"/>
            <w:noProof/>
          </w:rPr>
          <w:t>Critères d’attribution pour les marchés spécifiques</w:t>
        </w:r>
        <w:r>
          <w:rPr>
            <w:noProof/>
            <w:webHidden/>
          </w:rPr>
          <w:tab/>
        </w:r>
        <w:r>
          <w:rPr>
            <w:noProof/>
            <w:webHidden/>
          </w:rPr>
          <w:fldChar w:fldCharType="begin"/>
        </w:r>
        <w:r>
          <w:rPr>
            <w:noProof/>
            <w:webHidden/>
          </w:rPr>
          <w:instrText xml:space="preserve"> PAGEREF _Toc182298627 \h </w:instrText>
        </w:r>
        <w:r>
          <w:rPr>
            <w:noProof/>
            <w:webHidden/>
          </w:rPr>
        </w:r>
        <w:r>
          <w:rPr>
            <w:noProof/>
            <w:webHidden/>
          </w:rPr>
          <w:fldChar w:fldCharType="separate"/>
        </w:r>
        <w:r>
          <w:rPr>
            <w:noProof/>
            <w:webHidden/>
          </w:rPr>
          <w:t>6</w:t>
        </w:r>
        <w:r>
          <w:rPr>
            <w:noProof/>
            <w:webHidden/>
          </w:rPr>
          <w:fldChar w:fldCharType="end"/>
        </w:r>
      </w:hyperlink>
    </w:p>
    <w:p w14:paraId="5005825C" w14:textId="0751F3DD" w:rsidR="00C72459" w:rsidRDefault="00C72459">
      <w:pPr>
        <w:pStyle w:val="TM1"/>
        <w:tabs>
          <w:tab w:val="right" w:leader="dot" w:pos="9969"/>
        </w:tabs>
        <w:rPr>
          <w:rFonts w:eastAsiaTheme="minorEastAsia" w:cstheme="minorBidi"/>
          <w:b w:val="0"/>
          <w:bCs w:val="0"/>
          <w:caps w:val="0"/>
          <w:noProof/>
          <w:sz w:val="22"/>
          <w:szCs w:val="22"/>
        </w:rPr>
      </w:pPr>
      <w:hyperlink w:anchor="_Toc182298628" w:history="1">
        <w:r w:rsidRPr="00A85448">
          <w:rPr>
            <w:rStyle w:val="Lienhypertexte"/>
            <w:rFonts w:ascii="Marianne" w:hAnsi="Marianne"/>
            <w:noProof/>
          </w:rPr>
          <w:t>Article 5 – CENTRALE d’ACHAT</w:t>
        </w:r>
        <w:r>
          <w:rPr>
            <w:noProof/>
            <w:webHidden/>
          </w:rPr>
          <w:tab/>
        </w:r>
        <w:r>
          <w:rPr>
            <w:noProof/>
            <w:webHidden/>
          </w:rPr>
          <w:fldChar w:fldCharType="begin"/>
        </w:r>
        <w:r>
          <w:rPr>
            <w:noProof/>
            <w:webHidden/>
          </w:rPr>
          <w:instrText xml:space="preserve"> PAGEREF _Toc182298628 \h </w:instrText>
        </w:r>
        <w:r>
          <w:rPr>
            <w:noProof/>
            <w:webHidden/>
          </w:rPr>
        </w:r>
        <w:r>
          <w:rPr>
            <w:noProof/>
            <w:webHidden/>
          </w:rPr>
          <w:fldChar w:fldCharType="separate"/>
        </w:r>
        <w:r>
          <w:rPr>
            <w:noProof/>
            <w:webHidden/>
          </w:rPr>
          <w:t>7</w:t>
        </w:r>
        <w:r>
          <w:rPr>
            <w:noProof/>
            <w:webHidden/>
          </w:rPr>
          <w:fldChar w:fldCharType="end"/>
        </w:r>
      </w:hyperlink>
    </w:p>
    <w:p w14:paraId="7E66E2E1" w14:textId="0AFADDBE" w:rsidR="00C72459" w:rsidRDefault="00C72459">
      <w:pPr>
        <w:pStyle w:val="TM2"/>
        <w:tabs>
          <w:tab w:val="left" w:pos="880"/>
          <w:tab w:val="right" w:leader="dot" w:pos="9969"/>
        </w:tabs>
        <w:rPr>
          <w:rFonts w:eastAsiaTheme="minorEastAsia" w:cstheme="minorBidi"/>
          <w:smallCaps w:val="0"/>
          <w:noProof/>
          <w:sz w:val="22"/>
          <w:szCs w:val="22"/>
        </w:rPr>
      </w:pPr>
      <w:hyperlink w:anchor="_Toc182298629" w:history="1">
        <w:r w:rsidRPr="00A85448">
          <w:rPr>
            <w:rStyle w:val="Lienhypertexte"/>
            <w:rFonts w:ascii="Marianne" w:hAnsi="Marianne"/>
            <w:noProof/>
          </w:rPr>
          <w:t>5.1</w:t>
        </w:r>
        <w:r>
          <w:rPr>
            <w:rFonts w:eastAsiaTheme="minorEastAsia" w:cstheme="minorBidi"/>
            <w:smallCaps w:val="0"/>
            <w:noProof/>
            <w:sz w:val="22"/>
            <w:szCs w:val="22"/>
          </w:rPr>
          <w:tab/>
        </w:r>
        <w:r w:rsidRPr="00A85448">
          <w:rPr>
            <w:rStyle w:val="Lienhypertexte"/>
            <w:rFonts w:ascii="Marianne" w:hAnsi="Marianne"/>
            <w:noProof/>
          </w:rPr>
          <w:t>Fonctionnement de la mise à disposition</w:t>
        </w:r>
        <w:r>
          <w:rPr>
            <w:noProof/>
            <w:webHidden/>
          </w:rPr>
          <w:tab/>
        </w:r>
        <w:r>
          <w:rPr>
            <w:noProof/>
            <w:webHidden/>
          </w:rPr>
          <w:fldChar w:fldCharType="begin"/>
        </w:r>
        <w:r>
          <w:rPr>
            <w:noProof/>
            <w:webHidden/>
          </w:rPr>
          <w:instrText xml:space="preserve"> PAGEREF _Toc182298629 \h </w:instrText>
        </w:r>
        <w:r>
          <w:rPr>
            <w:noProof/>
            <w:webHidden/>
          </w:rPr>
        </w:r>
        <w:r>
          <w:rPr>
            <w:noProof/>
            <w:webHidden/>
          </w:rPr>
          <w:fldChar w:fldCharType="separate"/>
        </w:r>
        <w:r>
          <w:rPr>
            <w:noProof/>
            <w:webHidden/>
          </w:rPr>
          <w:t>7</w:t>
        </w:r>
        <w:r>
          <w:rPr>
            <w:noProof/>
            <w:webHidden/>
          </w:rPr>
          <w:fldChar w:fldCharType="end"/>
        </w:r>
      </w:hyperlink>
    </w:p>
    <w:p w14:paraId="4C1ABB50" w14:textId="7CACD55D" w:rsidR="00C72459" w:rsidRDefault="00C72459">
      <w:pPr>
        <w:pStyle w:val="TM2"/>
        <w:tabs>
          <w:tab w:val="left" w:pos="880"/>
          <w:tab w:val="right" w:leader="dot" w:pos="9969"/>
        </w:tabs>
        <w:rPr>
          <w:rFonts w:eastAsiaTheme="minorEastAsia" w:cstheme="minorBidi"/>
          <w:smallCaps w:val="0"/>
          <w:noProof/>
          <w:sz w:val="22"/>
          <w:szCs w:val="22"/>
        </w:rPr>
      </w:pPr>
      <w:hyperlink w:anchor="_Toc182298630" w:history="1">
        <w:r w:rsidRPr="00A85448">
          <w:rPr>
            <w:rStyle w:val="Lienhypertexte"/>
            <w:rFonts w:ascii="Marianne" w:hAnsi="Marianne"/>
            <w:noProof/>
          </w:rPr>
          <w:t>5.2</w:t>
        </w:r>
        <w:r>
          <w:rPr>
            <w:rFonts w:eastAsiaTheme="minorEastAsia" w:cstheme="minorBidi"/>
            <w:smallCaps w:val="0"/>
            <w:noProof/>
            <w:sz w:val="22"/>
            <w:szCs w:val="22"/>
          </w:rPr>
          <w:tab/>
        </w:r>
        <w:r w:rsidRPr="00A85448">
          <w:rPr>
            <w:rStyle w:val="Lienhypertexte"/>
            <w:rFonts w:ascii="Marianne" w:hAnsi="Marianne"/>
            <w:noProof/>
          </w:rPr>
          <w:t>Durée de la mise à disposition</w:t>
        </w:r>
        <w:r>
          <w:rPr>
            <w:noProof/>
            <w:webHidden/>
          </w:rPr>
          <w:tab/>
        </w:r>
        <w:r>
          <w:rPr>
            <w:noProof/>
            <w:webHidden/>
          </w:rPr>
          <w:fldChar w:fldCharType="begin"/>
        </w:r>
        <w:r>
          <w:rPr>
            <w:noProof/>
            <w:webHidden/>
          </w:rPr>
          <w:instrText xml:space="preserve"> PAGEREF _Toc182298630 \h </w:instrText>
        </w:r>
        <w:r>
          <w:rPr>
            <w:noProof/>
            <w:webHidden/>
          </w:rPr>
        </w:r>
        <w:r>
          <w:rPr>
            <w:noProof/>
            <w:webHidden/>
          </w:rPr>
          <w:fldChar w:fldCharType="separate"/>
        </w:r>
        <w:r>
          <w:rPr>
            <w:noProof/>
            <w:webHidden/>
          </w:rPr>
          <w:t>7</w:t>
        </w:r>
        <w:r>
          <w:rPr>
            <w:noProof/>
            <w:webHidden/>
          </w:rPr>
          <w:fldChar w:fldCharType="end"/>
        </w:r>
      </w:hyperlink>
    </w:p>
    <w:p w14:paraId="3890C35B" w14:textId="30B08FF0" w:rsidR="00C72459" w:rsidRDefault="00C72459">
      <w:pPr>
        <w:pStyle w:val="TM1"/>
        <w:tabs>
          <w:tab w:val="right" w:leader="dot" w:pos="9969"/>
        </w:tabs>
        <w:rPr>
          <w:rFonts w:eastAsiaTheme="minorEastAsia" w:cstheme="minorBidi"/>
          <w:b w:val="0"/>
          <w:bCs w:val="0"/>
          <w:caps w:val="0"/>
          <w:noProof/>
          <w:sz w:val="22"/>
          <w:szCs w:val="22"/>
        </w:rPr>
      </w:pPr>
      <w:hyperlink w:anchor="_Toc182298631" w:history="1">
        <w:r w:rsidRPr="00A85448">
          <w:rPr>
            <w:rStyle w:val="Lienhypertexte"/>
            <w:rFonts w:ascii="Marianne" w:hAnsi="Marianne"/>
            <w:noProof/>
          </w:rPr>
          <w:t>Article 6 – EXCLUSION D’un CANDIDAT et RESILIATION DU MARCHE</w:t>
        </w:r>
        <w:r>
          <w:rPr>
            <w:noProof/>
            <w:webHidden/>
          </w:rPr>
          <w:tab/>
        </w:r>
        <w:r>
          <w:rPr>
            <w:noProof/>
            <w:webHidden/>
          </w:rPr>
          <w:fldChar w:fldCharType="begin"/>
        </w:r>
        <w:r>
          <w:rPr>
            <w:noProof/>
            <w:webHidden/>
          </w:rPr>
          <w:instrText xml:space="preserve"> PAGEREF _Toc182298631 \h </w:instrText>
        </w:r>
        <w:r>
          <w:rPr>
            <w:noProof/>
            <w:webHidden/>
          </w:rPr>
        </w:r>
        <w:r>
          <w:rPr>
            <w:noProof/>
            <w:webHidden/>
          </w:rPr>
          <w:fldChar w:fldCharType="separate"/>
        </w:r>
        <w:r>
          <w:rPr>
            <w:noProof/>
            <w:webHidden/>
          </w:rPr>
          <w:t>8</w:t>
        </w:r>
        <w:r>
          <w:rPr>
            <w:noProof/>
            <w:webHidden/>
          </w:rPr>
          <w:fldChar w:fldCharType="end"/>
        </w:r>
      </w:hyperlink>
    </w:p>
    <w:p w14:paraId="24A344FD" w14:textId="55C08BFF" w:rsidR="00C72459" w:rsidRDefault="00C72459">
      <w:pPr>
        <w:pStyle w:val="TM2"/>
        <w:tabs>
          <w:tab w:val="left" w:pos="880"/>
          <w:tab w:val="right" w:leader="dot" w:pos="9969"/>
        </w:tabs>
        <w:rPr>
          <w:rFonts w:eastAsiaTheme="minorEastAsia" w:cstheme="minorBidi"/>
          <w:smallCaps w:val="0"/>
          <w:noProof/>
          <w:sz w:val="22"/>
          <w:szCs w:val="22"/>
        </w:rPr>
      </w:pPr>
      <w:hyperlink w:anchor="_Toc182298632" w:history="1">
        <w:r w:rsidRPr="00A85448">
          <w:rPr>
            <w:rStyle w:val="Lienhypertexte"/>
            <w:rFonts w:ascii="Marianne" w:hAnsi="Marianne"/>
            <w:noProof/>
          </w:rPr>
          <w:t>6.1</w:t>
        </w:r>
        <w:r>
          <w:rPr>
            <w:rFonts w:eastAsiaTheme="minorEastAsia" w:cstheme="minorBidi"/>
            <w:smallCaps w:val="0"/>
            <w:noProof/>
            <w:sz w:val="22"/>
            <w:szCs w:val="22"/>
          </w:rPr>
          <w:tab/>
        </w:r>
        <w:r w:rsidRPr="00A85448">
          <w:rPr>
            <w:rStyle w:val="Lienhypertexte"/>
            <w:rFonts w:ascii="Marianne" w:hAnsi="Marianne"/>
            <w:noProof/>
          </w:rPr>
          <w:t>Exclusion d’un candidat admis</w:t>
        </w:r>
        <w:r>
          <w:rPr>
            <w:noProof/>
            <w:webHidden/>
          </w:rPr>
          <w:tab/>
        </w:r>
        <w:r>
          <w:rPr>
            <w:noProof/>
            <w:webHidden/>
          </w:rPr>
          <w:fldChar w:fldCharType="begin"/>
        </w:r>
        <w:r>
          <w:rPr>
            <w:noProof/>
            <w:webHidden/>
          </w:rPr>
          <w:instrText xml:space="preserve"> PAGEREF _Toc182298632 \h </w:instrText>
        </w:r>
        <w:r>
          <w:rPr>
            <w:noProof/>
            <w:webHidden/>
          </w:rPr>
        </w:r>
        <w:r>
          <w:rPr>
            <w:noProof/>
            <w:webHidden/>
          </w:rPr>
          <w:fldChar w:fldCharType="separate"/>
        </w:r>
        <w:r>
          <w:rPr>
            <w:noProof/>
            <w:webHidden/>
          </w:rPr>
          <w:t>8</w:t>
        </w:r>
        <w:r>
          <w:rPr>
            <w:noProof/>
            <w:webHidden/>
          </w:rPr>
          <w:fldChar w:fldCharType="end"/>
        </w:r>
      </w:hyperlink>
    </w:p>
    <w:p w14:paraId="269A69F7" w14:textId="68EB62CE" w:rsidR="00C72459" w:rsidRDefault="00C72459">
      <w:pPr>
        <w:pStyle w:val="TM2"/>
        <w:tabs>
          <w:tab w:val="left" w:pos="880"/>
          <w:tab w:val="right" w:leader="dot" w:pos="9969"/>
        </w:tabs>
        <w:rPr>
          <w:rFonts w:eastAsiaTheme="minorEastAsia" w:cstheme="minorBidi"/>
          <w:smallCaps w:val="0"/>
          <w:noProof/>
          <w:sz w:val="22"/>
          <w:szCs w:val="22"/>
        </w:rPr>
      </w:pPr>
      <w:hyperlink w:anchor="_Toc182298633" w:history="1">
        <w:r w:rsidRPr="00A85448">
          <w:rPr>
            <w:rStyle w:val="Lienhypertexte"/>
            <w:rFonts w:ascii="Marianne" w:hAnsi="Marianne"/>
            <w:noProof/>
          </w:rPr>
          <w:t>6.2</w:t>
        </w:r>
        <w:r>
          <w:rPr>
            <w:rFonts w:eastAsiaTheme="minorEastAsia" w:cstheme="minorBidi"/>
            <w:smallCaps w:val="0"/>
            <w:noProof/>
            <w:sz w:val="22"/>
            <w:szCs w:val="22"/>
          </w:rPr>
          <w:tab/>
        </w:r>
        <w:r w:rsidRPr="00A85448">
          <w:rPr>
            <w:rStyle w:val="Lienhypertexte"/>
            <w:rFonts w:ascii="Marianne" w:hAnsi="Marianne"/>
            <w:noProof/>
          </w:rPr>
          <w:t>Résiliation pour faute</w:t>
        </w:r>
        <w:r>
          <w:rPr>
            <w:noProof/>
            <w:webHidden/>
          </w:rPr>
          <w:tab/>
        </w:r>
        <w:r>
          <w:rPr>
            <w:noProof/>
            <w:webHidden/>
          </w:rPr>
          <w:fldChar w:fldCharType="begin"/>
        </w:r>
        <w:r>
          <w:rPr>
            <w:noProof/>
            <w:webHidden/>
          </w:rPr>
          <w:instrText xml:space="preserve"> PAGEREF _Toc182298633 \h </w:instrText>
        </w:r>
        <w:r>
          <w:rPr>
            <w:noProof/>
            <w:webHidden/>
          </w:rPr>
        </w:r>
        <w:r>
          <w:rPr>
            <w:noProof/>
            <w:webHidden/>
          </w:rPr>
          <w:fldChar w:fldCharType="separate"/>
        </w:r>
        <w:r>
          <w:rPr>
            <w:noProof/>
            <w:webHidden/>
          </w:rPr>
          <w:t>8</w:t>
        </w:r>
        <w:r>
          <w:rPr>
            <w:noProof/>
            <w:webHidden/>
          </w:rPr>
          <w:fldChar w:fldCharType="end"/>
        </w:r>
      </w:hyperlink>
    </w:p>
    <w:p w14:paraId="0CDFEA39" w14:textId="05D5F881" w:rsidR="00C72459" w:rsidRDefault="00C72459">
      <w:pPr>
        <w:pStyle w:val="TM2"/>
        <w:tabs>
          <w:tab w:val="left" w:pos="880"/>
          <w:tab w:val="right" w:leader="dot" w:pos="9969"/>
        </w:tabs>
        <w:rPr>
          <w:rFonts w:eastAsiaTheme="minorEastAsia" w:cstheme="minorBidi"/>
          <w:smallCaps w:val="0"/>
          <w:noProof/>
          <w:sz w:val="22"/>
          <w:szCs w:val="22"/>
        </w:rPr>
      </w:pPr>
      <w:hyperlink w:anchor="_Toc182298634" w:history="1">
        <w:r w:rsidRPr="00A85448">
          <w:rPr>
            <w:rStyle w:val="Lienhypertexte"/>
            <w:rFonts w:ascii="Marianne" w:hAnsi="Marianne"/>
            <w:noProof/>
          </w:rPr>
          <w:t>6.3</w:t>
        </w:r>
        <w:r>
          <w:rPr>
            <w:rFonts w:eastAsiaTheme="minorEastAsia" w:cstheme="minorBidi"/>
            <w:smallCaps w:val="0"/>
            <w:noProof/>
            <w:sz w:val="22"/>
            <w:szCs w:val="22"/>
          </w:rPr>
          <w:tab/>
        </w:r>
        <w:r w:rsidRPr="00A85448">
          <w:rPr>
            <w:rStyle w:val="Lienhypertexte"/>
            <w:rFonts w:ascii="Marianne" w:hAnsi="Marianne"/>
            <w:noProof/>
          </w:rPr>
          <w:t>Résiliation pour motif d’intérêt général</w:t>
        </w:r>
        <w:r>
          <w:rPr>
            <w:noProof/>
            <w:webHidden/>
          </w:rPr>
          <w:tab/>
        </w:r>
        <w:r>
          <w:rPr>
            <w:noProof/>
            <w:webHidden/>
          </w:rPr>
          <w:fldChar w:fldCharType="begin"/>
        </w:r>
        <w:r>
          <w:rPr>
            <w:noProof/>
            <w:webHidden/>
          </w:rPr>
          <w:instrText xml:space="preserve"> PAGEREF _Toc182298634 \h </w:instrText>
        </w:r>
        <w:r>
          <w:rPr>
            <w:noProof/>
            <w:webHidden/>
          </w:rPr>
        </w:r>
        <w:r>
          <w:rPr>
            <w:noProof/>
            <w:webHidden/>
          </w:rPr>
          <w:fldChar w:fldCharType="separate"/>
        </w:r>
        <w:r>
          <w:rPr>
            <w:noProof/>
            <w:webHidden/>
          </w:rPr>
          <w:t>8</w:t>
        </w:r>
        <w:r>
          <w:rPr>
            <w:noProof/>
            <w:webHidden/>
          </w:rPr>
          <w:fldChar w:fldCharType="end"/>
        </w:r>
      </w:hyperlink>
    </w:p>
    <w:p w14:paraId="052936BF" w14:textId="105D6238" w:rsidR="00C72459" w:rsidRDefault="00C72459">
      <w:pPr>
        <w:pStyle w:val="TM1"/>
        <w:tabs>
          <w:tab w:val="right" w:leader="dot" w:pos="9969"/>
        </w:tabs>
        <w:rPr>
          <w:rFonts w:eastAsiaTheme="minorEastAsia" w:cstheme="minorBidi"/>
          <w:b w:val="0"/>
          <w:bCs w:val="0"/>
          <w:caps w:val="0"/>
          <w:noProof/>
          <w:sz w:val="22"/>
          <w:szCs w:val="22"/>
        </w:rPr>
      </w:pPr>
      <w:hyperlink w:anchor="_Toc182298635" w:history="1">
        <w:r w:rsidRPr="00A85448">
          <w:rPr>
            <w:rStyle w:val="Lienhypertexte"/>
            <w:rFonts w:ascii="Marianne" w:hAnsi="Marianne"/>
            <w:noProof/>
          </w:rPr>
          <w:t>Article 7 – RÈGLEMENT DES LITIGES</w:t>
        </w:r>
        <w:r>
          <w:rPr>
            <w:noProof/>
            <w:webHidden/>
          </w:rPr>
          <w:tab/>
        </w:r>
        <w:r>
          <w:rPr>
            <w:noProof/>
            <w:webHidden/>
          </w:rPr>
          <w:fldChar w:fldCharType="begin"/>
        </w:r>
        <w:r>
          <w:rPr>
            <w:noProof/>
            <w:webHidden/>
          </w:rPr>
          <w:instrText xml:space="preserve"> PAGEREF _Toc182298635 \h </w:instrText>
        </w:r>
        <w:r>
          <w:rPr>
            <w:noProof/>
            <w:webHidden/>
          </w:rPr>
        </w:r>
        <w:r>
          <w:rPr>
            <w:noProof/>
            <w:webHidden/>
          </w:rPr>
          <w:fldChar w:fldCharType="separate"/>
        </w:r>
        <w:r>
          <w:rPr>
            <w:noProof/>
            <w:webHidden/>
          </w:rPr>
          <w:t>8</w:t>
        </w:r>
        <w:r>
          <w:rPr>
            <w:noProof/>
            <w:webHidden/>
          </w:rPr>
          <w:fldChar w:fldCharType="end"/>
        </w:r>
      </w:hyperlink>
    </w:p>
    <w:p w14:paraId="1925ED0B" w14:textId="173142BD" w:rsidR="00C72459" w:rsidRDefault="00C72459">
      <w:pPr>
        <w:pStyle w:val="TM2"/>
        <w:tabs>
          <w:tab w:val="left" w:pos="880"/>
          <w:tab w:val="right" w:leader="dot" w:pos="9969"/>
        </w:tabs>
        <w:rPr>
          <w:rFonts w:eastAsiaTheme="minorEastAsia" w:cstheme="minorBidi"/>
          <w:smallCaps w:val="0"/>
          <w:noProof/>
          <w:sz w:val="22"/>
          <w:szCs w:val="22"/>
        </w:rPr>
      </w:pPr>
      <w:hyperlink w:anchor="_Toc182298636" w:history="1">
        <w:r w:rsidRPr="00A85448">
          <w:rPr>
            <w:rStyle w:val="Lienhypertexte"/>
            <w:rFonts w:ascii="Marianne" w:hAnsi="Marianne"/>
            <w:noProof/>
          </w:rPr>
          <w:t>7.1</w:t>
        </w:r>
        <w:r>
          <w:rPr>
            <w:rFonts w:eastAsiaTheme="minorEastAsia" w:cstheme="minorBidi"/>
            <w:smallCaps w:val="0"/>
            <w:noProof/>
            <w:sz w:val="22"/>
            <w:szCs w:val="22"/>
          </w:rPr>
          <w:tab/>
        </w:r>
        <w:r w:rsidRPr="00A85448">
          <w:rPr>
            <w:rStyle w:val="Lienhypertexte"/>
            <w:rFonts w:ascii="Marianne" w:hAnsi="Marianne"/>
            <w:noProof/>
          </w:rPr>
          <w:t>Règlement amiable des litiges et différends</w:t>
        </w:r>
        <w:r>
          <w:rPr>
            <w:noProof/>
            <w:webHidden/>
          </w:rPr>
          <w:tab/>
        </w:r>
        <w:r>
          <w:rPr>
            <w:noProof/>
            <w:webHidden/>
          </w:rPr>
          <w:fldChar w:fldCharType="begin"/>
        </w:r>
        <w:r>
          <w:rPr>
            <w:noProof/>
            <w:webHidden/>
          </w:rPr>
          <w:instrText xml:space="preserve"> PAGEREF _Toc182298636 \h </w:instrText>
        </w:r>
        <w:r>
          <w:rPr>
            <w:noProof/>
            <w:webHidden/>
          </w:rPr>
        </w:r>
        <w:r>
          <w:rPr>
            <w:noProof/>
            <w:webHidden/>
          </w:rPr>
          <w:fldChar w:fldCharType="separate"/>
        </w:r>
        <w:r>
          <w:rPr>
            <w:noProof/>
            <w:webHidden/>
          </w:rPr>
          <w:t>8</w:t>
        </w:r>
        <w:r>
          <w:rPr>
            <w:noProof/>
            <w:webHidden/>
          </w:rPr>
          <w:fldChar w:fldCharType="end"/>
        </w:r>
      </w:hyperlink>
    </w:p>
    <w:p w14:paraId="5F03868D" w14:textId="0FFFEDB5" w:rsidR="00C72459" w:rsidRDefault="00C72459">
      <w:pPr>
        <w:pStyle w:val="TM2"/>
        <w:tabs>
          <w:tab w:val="left" w:pos="880"/>
          <w:tab w:val="right" w:leader="dot" w:pos="9969"/>
        </w:tabs>
        <w:rPr>
          <w:rFonts w:eastAsiaTheme="minorEastAsia" w:cstheme="minorBidi"/>
          <w:smallCaps w:val="0"/>
          <w:noProof/>
          <w:sz w:val="22"/>
          <w:szCs w:val="22"/>
        </w:rPr>
      </w:pPr>
      <w:hyperlink w:anchor="_Toc182298637" w:history="1">
        <w:r w:rsidRPr="00A85448">
          <w:rPr>
            <w:rStyle w:val="Lienhypertexte"/>
            <w:rFonts w:ascii="Marianne" w:hAnsi="Marianne"/>
            <w:noProof/>
          </w:rPr>
          <w:t>7.2</w:t>
        </w:r>
        <w:r>
          <w:rPr>
            <w:rFonts w:eastAsiaTheme="minorEastAsia" w:cstheme="minorBidi"/>
            <w:smallCaps w:val="0"/>
            <w:noProof/>
            <w:sz w:val="22"/>
            <w:szCs w:val="22"/>
          </w:rPr>
          <w:tab/>
        </w:r>
        <w:r w:rsidRPr="00A85448">
          <w:rPr>
            <w:rStyle w:val="Lienhypertexte"/>
            <w:rFonts w:ascii="Marianne" w:hAnsi="Marianne"/>
            <w:noProof/>
          </w:rPr>
          <w:t>Recours administratif</w:t>
        </w:r>
        <w:r>
          <w:rPr>
            <w:noProof/>
            <w:webHidden/>
          </w:rPr>
          <w:tab/>
        </w:r>
        <w:r>
          <w:rPr>
            <w:noProof/>
            <w:webHidden/>
          </w:rPr>
          <w:fldChar w:fldCharType="begin"/>
        </w:r>
        <w:r>
          <w:rPr>
            <w:noProof/>
            <w:webHidden/>
          </w:rPr>
          <w:instrText xml:space="preserve"> PAGEREF _Toc182298637 \h </w:instrText>
        </w:r>
        <w:r>
          <w:rPr>
            <w:noProof/>
            <w:webHidden/>
          </w:rPr>
        </w:r>
        <w:r>
          <w:rPr>
            <w:noProof/>
            <w:webHidden/>
          </w:rPr>
          <w:fldChar w:fldCharType="separate"/>
        </w:r>
        <w:r>
          <w:rPr>
            <w:noProof/>
            <w:webHidden/>
          </w:rPr>
          <w:t>9</w:t>
        </w:r>
        <w:r>
          <w:rPr>
            <w:noProof/>
            <w:webHidden/>
          </w:rPr>
          <w:fldChar w:fldCharType="end"/>
        </w:r>
      </w:hyperlink>
    </w:p>
    <w:p w14:paraId="254DBAF9" w14:textId="5494AB89" w:rsidR="00C72459" w:rsidRDefault="00C72459">
      <w:pPr>
        <w:pStyle w:val="TM2"/>
        <w:tabs>
          <w:tab w:val="left" w:pos="880"/>
          <w:tab w:val="right" w:leader="dot" w:pos="9969"/>
        </w:tabs>
        <w:rPr>
          <w:rFonts w:eastAsiaTheme="minorEastAsia" w:cstheme="minorBidi"/>
          <w:smallCaps w:val="0"/>
          <w:noProof/>
          <w:sz w:val="22"/>
          <w:szCs w:val="22"/>
        </w:rPr>
      </w:pPr>
      <w:hyperlink w:anchor="_Toc182298638" w:history="1">
        <w:r w:rsidRPr="00A85448">
          <w:rPr>
            <w:rStyle w:val="Lienhypertexte"/>
            <w:rFonts w:ascii="Marianne" w:hAnsi="Marianne"/>
            <w:noProof/>
          </w:rPr>
          <w:t>7.3</w:t>
        </w:r>
        <w:r>
          <w:rPr>
            <w:rFonts w:eastAsiaTheme="minorEastAsia" w:cstheme="minorBidi"/>
            <w:smallCaps w:val="0"/>
            <w:noProof/>
            <w:sz w:val="22"/>
            <w:szCs w:val="22"/>
          </w:rPr>
          <w:tab/>
        </w:r>
        <w:r w:rsidRPr="00A85448">
          <w:rPr>
            <w:rStyle w:val="Lienhypertexte"/>
            <w:rFonts w:ascii="Marianne" w:hAnsi="Marianne"/>
            <w:noProof/>
          </w:rPr>
          <w:t>Recours contentieux</w:t>
        </w:r>
        <w:r>
          <w:rPr>
            <w:noProof/>
            <w:webHidden/>
          </w:rPr>
          <w:tab/>
        </w:r>
        <w:r>
          <w:rPr>
            <w:noProof/>
            <w:webHidden/>
          </w:rPr>
          <w:fldChar w:fldCharType="begin"/>
        </w:r>
        <w:r>
          <w:rPr>
            <w:noProof/>
            <w:webHidden/>
          </w:rPr>
          <w:instrText xml:space="preserve"> PAGEREF _Toc182298638 \h </w:instrText>
        </w:r>
        <w:r>
          <w:rPr>
            <w:noProof/>
            <w:webHidden/>
          </w:rPr>
        </w:r>
        <w:r>
          <w:rPr>
            <w:noProof/>
            <w:webHidden/>
          </w:rPr>
          <w:fldChar w:fldCharType="separate"/>
        </w:r>
        <w:r>
          <w:rPr>
            <w:noProof/>
            <w:webHidden/>
          </w:rPr>
          <w:t>9</w:t>
        </w:r>
        <w:r>
          <w:rPr>
            <w:noProof/>
            <w:webHidden/>
          </w:rPr>
          <w:fldChar w:fldCharType="end"/>
        </w:r>
      </w:hyperlink>
    </w:p>
    <w:p w14:paraId="320A9D94" w14:textId="3437B53A" w:rsidR="00C72459" w:rsidRDefault="00C72459">
      <w:pPr>
        <w:pStyle w:val="TM1"/>
        <w:tabs>
          <w:tab w:val="right" w:leader="dot" w:pos="9969"/>
        </w:tabs>
        <w:rPr>
          <w:rFonts w:eastAsiaTheme="minorEastAsia" w:cstheme="minorBidi"/>
          <w:b w:val="0"/>
          <w:bCs w:val="0"/>
          <w:caps w:val="0"/>
          <w:noProof/>
          <w:sz w:val="22"/>
          <w:szCs w:val="22"/>
        </w:rPr>
      </w:pPr>
      <w:hyperlink w:anchor="_Toc182298639" w:history="1">
        <w:r w:rsidRPr="00A85448">
          <w:rPr>
            <w:rStyle w:val="Lienhypertexte"/>
            <w:rFonts w:ascii="Marianne" w:hAnsi="Marianne"/>
            <w:noProof/>
          </w:rPr>
          <w:t>Article 8 – DEROGATIONS AUx documents generaux</w:t>
        </w:r>
        <w:r>
          <w:rPr>
            <w:noProof/>
            <w:webHidden/>
          </w:rPr>
          <w:tab/>
        </w:r>
        <w:r>
          <w:rPr>
            <w:noProof/>
            <w:webHidden/>
          </w:rPr>
          <w:fldChar w:fldCharType="begin"/>
        </w:r>
        <w:r>
          <w:rPr>
            <w:noProof/>
            <w:webHidden/>
          </w:rPr>
          <w:instrText xml:space="preserve"> PAGEREF _Toc182298639 \h </w:instrText>
        </w:r>
        <w:r>
          <w:rPr>
            <w:noProof/>
            <w:webHidden/>
          </w:rPr>
        </w:r>
        <w:r>
          <w:rPr>
            <w:noProof/>
            <w:webHidden/>
          </w:rPr>
          <w:fldChar w:fldCharType="separate"/>
        </w:r>
        <w:r>
          <w:rPr>
            <w:noProof/>
            <w:webHidden/>
          </w:rPr>
          <w:t>9</w:t>
        </w:r>
        <w:r>
          <w:rPr>
            <w:noProof/>
            <w:webHidden/>
          </w:rPr>
          <w:fldChar w:fldCharType="end"/>
        </w:r>
      </w:hyperlink>
    </w:p>
    <w:p w14:paraId="1F8116A2" w14:textId="0F7476C7" w:rsidR="00C01C64" w:rsidRPr="00C72459" w:rsidRDefault="000726B1" w:rsidP="00C01C64">
      <w:pPr>
        <w:pStyle w:val="TM1"/>
        <w:tabs>
          <w:tab w:val="right" w:leader="dot" w:pos="9855"/>
        </w:tabs>
        <w:rPr>
          <w:rFonts w:ascii="Marianne" w:hAnsi="Marianne"/>
        </w:rPr>
      </w:pPr>
      <w:r w:rsidRPr="00C72459">
        <w:rPr>
          <w:rFonts w:ascii="Marianne" w:hAnsi="Marianne"/>
        </w:rPr>
        <w:fldChar w:fldCharType="end"/>
      </w:r>
    </w:p>
    <w:permEnd w:id="265560446"/>
    <w:p w14:paraId="364E1181" w14:textId="77777777" w:rsidR="00C01C64" w:rsidRPr="00C72459" w:rsidRDefault="00C01C64" w:rsidP="00C01C64">
      <w:pPr>
        <w:rPr>
          <w:rFonts w:ascii="Marianne" w:hAnsi="Marianne"/>
          <w:sz w:val="20"/>
          <w:szCs w:val="20"/>
        </w:rPr>
      </w:pPr>
    </w:p>
    <w:p w14:paraId="6C0254BB" w14:textId="77777777" w:rsidR="00C01C64" w:rsidRPr="00C72459" w:rsidRDefault="00C01C64" w:rsidP="00C01C64">
      <w:pPr>
        <w:rPr>
          <w:rFonts w:ascii="Marianne" w:hAnsi="Marianne"/>
          <w:sz w:val="20"/>
          <w:szCs w:val="20"/>
        </w:rPr>
      </w:pPr>
    </w:p>
    <w:p w14:paraId="30798617" w14:textId="77777777" w:rsidR="00C01C64" w:rsidRPr="00C72459" w:rsidRDefault="00C01C64" w:rsidP="00C01C64">
      <w:pPr>
        <w:rPr>
          <w:rFonts w:ascii="Marianne" w:hAnsi="Marianne"/>
          <w:sz w:val="20"/>
          <w:szCs w:val="20"/>
        </w:rPr>
      </w:pPr>
    </w:p>
    <w:p w14:paraId="4119F972" w14:textId="77777777" w:rsidR="00DE4AAB" w:rsidRPr="00C72459" w:rsidRDefault="00DE4AAB" w:rsidP="00C01C64">
      <w:pPr>
        <w:rPr>
          <w:rFonts w:ascii="Marianne" w:hAnsi="Marianne"/>
          <w:sz w:val="20"/>
          <w:szCs w:val="20"/>
        </w:rPr>
      </w:pPr>
    </w:p>
    <w:p w14:paraId="1C836322" w14:textId="77777777" w:rsidR="00DE4AAB" w:rsidRPr="00C72459" w:rsidRDefault="00DE4AAB" w:rsidP="00C01C64">
      <w:pPr>
        <w:rPr>
          <w:rFonts w:ascii="Marianne" w:hAnsi="Marianne"/>
          <w:sz w:val="20"/>
          <w:szCs w:val="20"/>
        </w:rPr>
      </w:pPr>
    </w:p>
    <w:p w14:paraId="777EC539" w14:textId="77777777" w:rsidR="00DE4AAB" w:rsidRPr="00C72459" w:rsidRDefault="00DE4AAB" w:rsidP="00C01C64">
      <w:pPr>
        <w:rPr>
          <w:rFonts w:ascii="Marianne" w:hAnsi="Marianne"/>
          <w:sz w:val="20"/>
          <w:szCs w:val="20"/>
        </w:rPr>
      </w:pPr>
    </w:p>
    <w:p w14:paraId="55610C8C" w14:textId="77777777" w:rsidR="00DE4AAB" w:rsidRPr="00C72459" w:rsidRDefault="00DE4AAB" w:rsidP="00C01C64">
      <w:pPr>
        <w:rPr>
          <w:rFonts w:ascii="Marianne" w:hAnsi="Marianne"/>
          <w:sz w:val="20"/>
          <w:szCs w:val="20"/>
        </w:rPr>
      </w:pPr>
    </w:p>
    <w:p w14:paraId="072B45FB" w14:textId="77777777" w:rsidR="00DE4AAB" w:rsidRPr="00C72459" w:rsidRDefault="00DE4AAB" w:rsidP="00C01C64">
      <w:pPr>
        <w:rPr>
          <w:rFonts w:ascii="Marianne" w:hAnsi="Marianne"/>
          <w:sz w:val="20"/>
          <w:szCs w:val="20"/>
        </w:rPr>
      </w:pPr>
    </w:p>
    <w:p w14:paraId="22286FF9" w14:textId="77777777" w:rsidR="00DE4AAB" w:rsidRPr="00C72459" w:rsidRDefault="00DE4AAB" w:rsidP="00C01C64">
      <w:pPr>
        <w:rPr>
          <w:rFonts w:ascii="Marianne" w:hAnsi="Marianne"/>
          <w:sz w:val="20"/>
          <w:szCs w:val="20"/>
        </w:rPr>
      </w:pPr>
    </w:p>
    <w:p w14:paraId="045C695E" w14:textId="77777777" w:rsidR="00DE4AAB" w:rsidRPr="00C72459" w:rsidRDefault="00DE4AAB" w:rsidP="00C01C64">
      <w:pPr>
        <w:rPr>
          <w:rFonts w:ascii="Marianne" w:hAnsi="Marianne"/>
          <w:sz w:val="20"/>
          <w:szCs w:val="20"/>
        </w:rPr>
      </w:pPr>
    </w:p>
    <w:p w14:paraId="684300AE" w14:textId="77777777" w:rsidR="00DE4AAB" w:rsidRPr="00C72459" w:rsidRDefault="00DE4AAB" w:rsidP="00C01C64">
      <w:pPr>
        <w:rPr>
          <w:rFonts w:ascii="Marianne" w:hAnsi="Marianne"/>
          <w:sz w:val="20"/>
          <w:szCs w:val="20"/>
        </w:rPr>
      </w:pPr>
    </w:p>
    <w:p w14:paraId="6D7E02A0" w14:textId="77777777" w:rsidR="00DE4AAB" w:rsidRPr="00C72459" w:rsidRDefault="00DE4AAB" w:rsidP="00C01C64">
      <w:pPr>
        <w:rPr>
          <w:rFonts w:ascii="Marianne" w:hAnsi="Marianne"/>
          <w:sz w:val="20"/>
          <w:szCs w:val="20"/>
        </w:rPr>
      </w:pPr>
    </w:p>
    <w:p w14:paraId="1637B827" w14:textId="77777777" w:rsidR="00DE4AAB" w:rsidRPr="00C72459" w:rsidRDefault="00DE4AAB" w:rsidP="00C01C64">
      <w:pPr>
        <w:rPr>
          <w:rFonts w:ascii="Marianne" w:hAnsi="Marianne"/>
          <w:sz w:val="20"/>
          <w:szCs w:val="20"/>
        </w:rPr>
      </w:pPr>
    </w:p>
    <w:p w14:paraId="72A065BD" w14:textId="77777777" w:rsidR="00DE4AAB" w:rsidRPr="00C72459" w:rsidRDefault="00DE4AAB" w:rsidP="00C01C64">
      <w:pPr>
        <w:rPr>
          <w:rFonts w:ascii="Marianne" w:hAnsi="Marianne"/>
          <w:sz w:val="20"/>
          <w:szCs w:val="20"/>
        </w:rPr>
      </w:pPr>
    </w:p>
    <w:p w14:paraId="0E6BFEFF" w14:textId="14171E91" w:rsidR="00DE4AAB" w:rsidRDefault="00DE4AAB" w:rsidP="00C01C64">
      <w:pPr>
        <w:rPr>
          <w:rFonts w:ascii="Marianne" w:hAnsi="Marianne"/>
          <w:sz w:val="20"/>
          <w:szCs w:val="20"/>
        </w:rPr>
      </w:pPr>
    </w:p>
    <w:p w14:paraId="55FC6FB9" w14:textId="294434EC" w:rsidR="00C72459" w:rsidRDefault="00C72459" w:rsidP="00C01C64">
      <w:pPr>
        <w:rPr>
          <w:rFonts w:ascii="Marianne" w:hAnsi="Marianne"/>
          <w:sz w:val="20"/>
          <w:szCs w:val="20"/>
        </w:rPr>
      </w:pPr>
    </w:p>
    <w:p w14:paraId="38AEF968" w14:textId="70B46216" w:rsidR="00C72459" w:rsidRDefault="00C72459" w:rsidP="00C01C64">
      <w:pPr>
        <w:rPr>
          <w:rFonts w:ascii="Marianne" w:hAnsi="Marianne"/>
          <w:sz w:val="20"/>
          <w:szCs w:val="20"/>
        </w:rPr>
      </w:pPr>
    </w:p>
    <w:p w14:paraId="5323EB5D" w14:textId="55F71A2D" w:rsidR="00C72459" w:rsidRDefault="00C72459" w:rsidP="00C01C64">
      <w:pPr>
        <w:rPr>
          <w:rFonts w:ascii="Marianne" w:hAnsi="Marianne"/>
          <w:sz w:val="20"/>
          <w:szCs w:val="20"/>
        </w:rPr>
      </w:pPr>
    </w:p>
    <w:p w14:paraId="03B41967" w14:textId="77777777" w:rsidR="00C72459" w:rsidRPr="00C72459" w:rsidRDefault="00C72459" w:rsidP="00C01C64">
      <w:pPr>
        <w:rPr>
          <w:rFonts w:ascii="Marianne" w:hAnsi="Marianne"/>
          <w:sz w:val="20"/>
          <w:szCs w:val="20"/>
        </w:rPr>
      </w:pPr>
    </w:p>
    <w:p w14:paraId="60222F83" w14:textId="77777777" w:rsidR="00DE4AAB" w:rsidRPr="00C72459" w:rsidRDefault="00DE4AAB" w:rsidP="00C01C64">
      <w:pPr>
        <w:rPr>
          <w:rFonts w:ascii="Marianne" w:hAnsi="Marianne"/>
          <w:sz w:val="20"/>
          <w:szCs w:val="20"/>
        </w:rPr>
      </w:pPr>
    </w:p>
    <w:p w14:paraId="1A859B3F" w14:textId="77777777" w:rsidR="00DE4AAB" w:rsidRPr="00C72459" w:rsidRDefault="00DE4AAB" w:rsidP="00C01C64">
      <w:pPr>
        <w:rPr>
          <w:rFonts w:ascii="Marianne" w:hAnsi="Marianne"/>
          <w:sz w:val="20"/>
          <w:szCs w:val="20"/>
        </w:rPr>
      </w:pPr>
    </w:p>
    <w:p w14:paraId="45DBB49A" w14:textId="77777777" w:rsidR="00C01C64" w:rsidRPr="00C72459" w:rsidRDefault="00C01C64" w:rsidP="00C01C64">
      <w:pPr>
        <w:rPr>
          <w:rFonts w:ascii="Marianne" w:hAnsi="Marianne"/>
          <w:sz w:val="20"/>
          <w:szCs w:val="20"/>
        </w:rPr>
      </w:pPr>
    </w:p>
    <w:p w14:paraId="18AC49FF" w14:textId="77777777" w:rsidR="00324661" w:rsidRPr="00C72459" w:rsidRDefault="00324661" w:rsidP="00092594">
      <w:pPr>
        <w:pStyle w:val="Titre1"/>
        <w:spacing w:after="120"/>
        <w:ind w:left="4961" w:hanging="4961"/>
        <w:jc w:val="left"/>
        <w:rPr>
          <w:rFonts w:ascii="Marianne" w:hAnsi="Marianne"/>
          <w:sz w:val="20"/>
          <w:szCs w:val="20"/>
        </w:rPr>
      </w:pPr>
      <w:bookmarkStart w:id="3" w:name="_Toc182298611"/>
      <w:bookmarkEnd w:id="0"/>
      <w:bookmarkEnd w:id="2"/>
      <w:r w:rsidRPr="00C72459">
        <w:rPr>
          <w:rFonts w:ascii="Marianne" w:hAnsi="Marianne"/>
          <w:sz w:val="20"/>
          <w:szCs w:val="20"/>
        </w:rPr>
        <w:t>LEXIQUE</w:t>
      </w:r>
      <w:bookmarkEnd w:id="3"/>
    </w:p>
    <w:p w14:paraId="249F6B25" w14:textId="77777777" w:rsidR="00017AE3" w:rsidRPr="00C72459" w:rsidRDefault="00017AE3" w:rsidP="00017AE3">
      <w:pPr>
        <w:rPr>
          <w:rFonts w:ascii="Marianne" w:hAnsi="Marianne"/>
          <w:sz w:val="20"/>
          <w:szCs w:val="20"/>
        </w:rPr>
      </w:pPr>
    </w:p>
    <w:p w14:paraId="12DE2410" w14:textId="77777777" w:rsidR="00017AE3" w:rsidRPr="00C72459" w:rsidRDefault="00446FC2" w:rsidP="00017AE3">
      <w:pPr>
        <w:rPr>
          <w:rFonts w:ascii="Marianne" w:hAnsi="Marianne"/>
          <w:sz w:val="20"/>
          <w:szCs w:val="20"/>
        </w:rPr>
      </w:pPr>
      <w:r w:rsidRPr="00C72459">
        <w:rPr>
          <w:rFonts w:ascii="Marianne" w:hAnsi="Marianne"/>
          <w:sz w:val="20"/>
          <w:szCs w:val="20"/>
        </w:rPr>
        <w:t>Les définitions indiquées</w:t>
      </w:r>
      <w:r w:rsidR="00017AE3" w:rsidRPr="00C72459">
        <w:rPr>
          <w:rFonts w:ascii="Marianne" w:hAnsi="Marianne"/>
          <w:sz w:val="20"/>
          <w:szCs w:val="20"/>
        </w:rPr>
        <w:t xml:space="preserve"> ci-après précisent l’emploi de certains termes dans le présent document</w:t>
      </w:r>
      <w:r w:rsidR="00017AE3" w:rsidRPr="00C72459">
        <w:rPr>
          <w:rFonts w:ascii="Calibri" w:hAnsi="Calibri" w:cs="Calibri"/>
          <w:sz w:val="20"/>
          <w:szCs w:val="20"/>
        </w:rPr>
        <w:t> </w:t>
      </w:r>
      <w:r w:rsidR="00017AE3" w:rsidRPr="00C72459">
        <w:rPr>
          <w:rFonts w:ascii="Marianne" w:hAnsi="Marianne"/>
          <w:sz w:val="20"/>
          <w:szCs w:val="20"/>
        </w:rPr>
        <w:t>:</w:t>
      </w:r>
    </w:p>
    <w:p w14:paraId="6F1A4770" w14:textId="77777777" w:rsidR="00017AE3" w:rsidRPr="00C72459" w:rsidRDefault="00017AE3" w:rsidP="00017AE3">
      <w:pPr>
        <w:rPr>
          <w:rFonts w:ascii="Marianne" w:hAnsi="Marianne"/>
          <w:sz w:val="20"/>
          <w:szCs w:val="20"/>
        </w:rPr>
      </w:pPr>
    </w:p>
    <w:p w14:paraId="5E33746B" w14:textId="77777777" w:rsidR="00324661" w:rsidRPr="00C72459" w:rsidRDefault="00E15723" w:rsidP="00324661">
      <w:pPr>
        <w:rPr>
          <w:rFonts w:ascii="Marianne" w:hAnsi="Marianne"/>
          <w:sz w:val="20"/>
          <w:szCs w:val="20"/>
        </w:rPr>
      </w:pPr>
      <w:r w:rsidRPr="00C72459">
        <w:rPr>
          <w:rFonts w:ascii="Marianne" w:hAnsi="Marianne"/>
          <w:sz w:val="20"/>
          <w:szCs w:val="20"/>
        </w:rPr>
        <w:t>«</w:t>
      </w:r>
      <w:r w:rsidRPr="00C72459">
        <w:rPr>
          <w:rFonts w:ascii="Calibri" w:hAnsi="Calibri" w:cs="Calibri"/>
          <w:sz w:val="20"/>
          <w:szCs w:val="20"/>
        </w:rPr>
        <w:t> </w:t>
      </w:r>
      <w:r w:rsidRPr="00C72459">
        <w:rPr>
          <w:rFonts w:ascii="Marianne" w:hAnsi="Marianne"/>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Système d’acquisition dynamique</w:t>
      </w:r>
      <w:r w:rsidRPr="00C72459">
        <w:rPr>
          <w:rFonts w:ascii="Calibri" w:hAnsi="Calibri" w:cs="Calibr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C72459">
        <w:rPr>
          <w:rFonts w:ascii="Marianne" w:hAnsi="Marianne" w:cs="Marianne Medium"/>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C72459">
        <w:rPr>
          <w:rFonts w:ascii="Marianne" w:hAnsi="Marianne"/>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ou «</w:t>
      </w:r>
      <w:r w:rsidRPr="00C72459">
        <w:rPr>
          <w:rFonts w:ascii="Calibri" w:hAnsi="Calibri" w:cs="Calibr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C72459">
        <w:rPr>
          <w:rFonts w:ascii="Marianne" w:hAnsi="Marianne"/>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SAD</w:t>
      </w:r>
      <w:r w:rsidRPr="00C72459">
        <w:rPr>
          <w:rFonts w:ascii="Calibri" w:hAnsi="Calibri" w:cs="Calibr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C72459">
        <w:rPr>
          <w:rFonts w:ascii="Marianne" w:hAnsi="Marianne" w:cs="Marianne Medium"/>
          <w:sz w:val="20"/>
          <w:szCs w:val="20"/>
        </w:rPr>
        <w:t>»</w:t>
      </w:r>
      <w:r w:rsidRPr="00C72459">
        <w:rPr>
          <w:rFonts w:ascii="Calibri" w:hAnsi="Calibri" w:cs="Calibri"/>
          <w:sz w:val="20"/>
          <w:szCs w:val="20"/>
        </w:rPr>
        <w:t> </w:t>
      </w:r>
      <w:r w:rsidRPr="00C72459">
        <w:rPr>
          <w:rFonts w:ascii="Marianne" w:hAnsi="Marianne"/>
          <w:sz w:val="20"/>
          <w:szCs w:val="20"/>
        </w:rPr>
        <w:t>: processus entièrement électronique de passation de marché public, par lequel le pouvoir d’adjudicateur attribue, après mise en concurrence, un ou plusieurs marchés à l’un des opérateurs économiques préalablement sélectionnés.</w:t>
      </w:r>
    </w:p>
    <w:p w14:paraId="770619E4" w14:textId="77777777" w:rsidR="00257680" w:rsidRPr="00C72459" w:rsidRDefault="00257680" w:rsidP="00324661">
      <w:pPr>
        <w:rPr>
          <w:rFonts w:ascii="Marianne" w:hAnsi="Marianne"/>
          <w:sz w:val="20"/>
          <w:szCs w:val="20"/>
        </w:rPr>
      </w:pPr>
    </w:p>
    <w:p w14:paraId="401C24AF" w14:textId="77777777" w:rsidR="00257680" w:rsidRPr="00C72459" w:rsidRDefault="00257680" w:rsidP="00324661">
      <w:pPr>
        <w:rPr>
          <w:rFonts w:ascii="Marianne" w:hAnsi="Marianne"/>
          <w:sz w:val="20"/>
          <w:szCs w:val="20"/>
        </w:rPr>
      </w:pPr>
      <w:r w:rsidRPr="00C72459">
        <w:rPr>
          <w:rFonts w:ascii="Marianne" w:hAnsi="Marianne"/>
          <w:b/>
          <w:sz w:val="20"/>
          <w:szCs w:val="20"/>
        </w:rPr>
        <w:t>«</w:t>
      </w:r>
      <w:r w:rsidRPr="00C72459">
        <w:rPr>
          <w:rFonts w:ascii="Calibri" w:hAnsi="Calibri" w:cs="Calibri"/>
          <w:b/>
          <w:sz w:val="20"/>
          <w:szCs w:val="20"/>
        </w:rPr>
        <w:t> </w:t>
      </w:r>
      <w:r w:rsidRPr="00C72459">
        <w:rPr>
          <w:rFonts w:ascii="Marianne" w:hAnsi="Marianne"/>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Marché spécifique</w:t>
      </w:r>
      <w:r w:rsidRPr="00C72459">
        <w:rPr>
          <w:rFonts w:ascii="Calibri" w:hAnsi="Calibri" w:cs="Calibri"/>
          <w:sz w:val="20"/>
          <w:szCs w:val="20"/>
        </w:rPr>
        <w:t> </w:t>
      </w:r>
      <w:r w:rsidRPr="00C72459">
        <w:rPr>
          <w:rFonts w:ascii="Marianne" w:hAnsi="Marianne" w:cs="Marianne Medium"/>
          <w:sz w:val="20"/>
          <w:szCs w:val="20"/>
        </w:rPr>
        <w:t>»</w:t>
      </w:r>
      <w:r w:rsidRPr="00C72459">
        <w:rPr>
          <w:rFonts w:ascii="Calibri" w:hAnsi="Calibri" w:cs="Calibri"/>
          <w:sz w:val="20"/>
          <w:szCs w:val="20"/>
        </w:rPr>
        <w:t> </w:t>
      </w:r>
      <w:r w:rsidRPr="00C72459">
        <w:rPr>
          <w:rFonts w:ascii="Marianne" w:hAnsi="Marianne"/>
          <w:sz w:val="20"/>
          <w:szCs w:val="20"/>
        </w:rPr>
        <w:t>: marché passé dans le cadre d’un système d’acquisition dynamique qui fait l’objet d’une mise en concurrence entre les opérateurs économiques préalablement sélectionnés.</w:t>
      </w:r>
    </w:p>
    <w:p w14:paraId="12B813EF" w14:textId="77777777" w:rsidR="00257680" w:rsidRPr="00C72459" w:rsidRDefault="00257680" w:rsidP="00324661">
      <w:pPr>
        <w:rPr>
          <w:rFonts w:ascii="Marianne" w:hAnsi="Marianne"/>
          <w:sz w:val="20"/>
          <w:szCs w:val="20"/>
        </w:rPr>
      </w:pPr>
    </w:p>
    <w:p w14:paraId="3AE180CE" w14:textId="77777777" w:rsidR="00257680" w:rsidRPr="00C72459" w:rsidRDefault="00257680" w:rsidP="00324661">
      <w:pPr>
        <w:rPr>
          <w:rFonts w:ascii="Marianne" w:hAnsi="Marianne"/>
          <w:sz w:val="20"/>
          <w:szCs w:val="20"/>
        </w:rPr>
      </w:pPr>
      <w:r w:rsidRPr="00C72459">
        <w:rPr>
          <w:rFonts w:ascii="Marianne" w:hAnsi="Marianne"/>
          <w:sz w:val="20"/>
          <w:szCs w:val="20"/>
        </w:rPr>
        <w:t>«</w:t>
      </w:r>
      <w:r w:rsidRPr="00C72459">
        <w:rPr>
          <w:rFonts w:ascii="Calibri" w:hAnsi="Calibri" w:cs="Calibri"/>
          <w:sz w:val="20"/>
          <w:szCs w:val="20"/>
        </w:rPr>
        <w:t> </w:t>
      </w:r>
      <w:r w:rsidRPr="00C72459">
        <w:rPr>
          <w:rFonts w:ascii="Marianne" w:hAnsi="Marianne"/>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Catégorie</w:t>
      </w:r>
      <w:r w:rsidRPr="00C72459">
        <w:rPr>
          <w:rFonts w:ascii="Calibri" w:hAnsi="Calibri" w:cs="Calibri"/>
          <w:b/>
          <w:sz w:val="20"/>
          <w:szCs w:val="20"/>
        </w:rPr>
        <w:t> </w:t>
      </w:r>
      <w:r w:rsidRPr="00C72459">
        <w:rPr>
          <w:rFonts w:ascii="Marianne" w:hAnsi="Marianne" w:cs="Marianne Medium"/>
          <w:sz w:val="20"/>
          <w:szCs w:val="20"/>
        </w:rPr>
        <w:t>»</w:t>
      </w:r>
      <w:r w:rsidRPr="00C72459">
        <w:rPr>
          <w:rFonts w:ascii="Calibri" w:hAnsi="Calibri" w:cs="Calibri"/>
          <w:sz w:val="20"/>
          <w:szCs w:val="20"/>
        </w:rPr>
        <w:t> </w:t>
      </w:r>
      <w:r w:rsidRPr="00C72459">
        <w:rPr>
          <w:rFonts w:ascii="Marianne" w:hAnsi="Marianne"/>
          <w:sz w:val="20"/>
          <w:szCs w:val="20"/>
        </w:rPr>
        <w:t>: le système d’acquisition dynamique est subdivisé en catégories, qui peuvent être des catégories de fournitures, de services ou de travaux. Elles sont définies sur la base des caractéristiques du marché spécifique à exécuter dans le cadre de la catégorie concernée.</w:t>
      </w:r>
    </w:p>
    <w:p w14:paraId="78173586" w14:textId="77777777" w:rsidR="00E15723" w:rsidRPr="00C72459" w:rsidRDefault="00E15723" w:rsidP="00324661">
      <w:pPr>
        <w:rPr>
          <w:rFonts w:ascii="Marianne" w:hAnsi="Marianne"/>
          <w:sz w:val="20"/>
          <w:szCs w:val="20"/>
        </w:rPr>
      </w:pPr>
    </w:p>
    <w:p w14:paraId="2D6D5BF4" w14:textId="77777777" w:rsidR="000726B1" w:rsidRPr="00C72459" w:rsidRDefault="00735236" w:rsidP="00092594">
      <w:pPr>
        <w:pStyle w:val="Titre1"/>
        <w:spacing w:after="120"/>
        <w:ind w:left="4961" w:hanging="4961"/>
        <w:jc w:val="left"/>
        <w:rPr>
          <w:rFonts w:ascii="Marianne" w:hAnsi="Marianne"/>
          <w:sz w:val="20"/>
          <w:szCs w:val="20"/>
        </w:rPr>
      </w:pPr>
      <w:bookmarkStart w:id="4" w:name="_Toc182298612"/>
      <w:r w:rsidRPr="00C72459">
        <w:rPr>
          <w:rFonts w:ascii="Marianne" w:hAnsi="Marianne"/>
          <w:sz w:val="20"/>
          <w:szCs w:val="20"/>
        </w:rPr>
        <w:t>DISPOSITIONS GENERALES</w:t>
      </w:r>
      <w:bookmarkEnd w:id="4"/>
    </w:p>
    <w:p w14:paraId="576D664C" w14:textId="77777777" w:rsidR="00092594" w:rsidRPr="00C72459" w:rsidRDefault="00092594" w:rsidP="00092594">
      <w:pPr>
        <w:rPr>
          <w:rFonts w:ascii="Marianne" w:hAnsi="Marianne"/>
          <w:sz w:val="20"/>
          <w:szCs w:val="20"/>
        </w:rPr>
      </w:pPr>
    </w:p>
    <w:p w14:paraId="1AFA5677" w14:textId="77777777" w:rsidR="00BA1382" w:rsidRPr="00C72459" w:rsidRDefault="00BA1382" w:rsidP="00092594">
      <w:pPr>
        <w:pStyle w:val="Titre2"/>
        <w:rPr>
          <w:rFonts w:ascii="Marianne" w:hAnsi="Marianne"/>
          <w:sz w:val="20"/>
          <w:szCs w:val="20"/>
        </w:rPr>
      </w:pPr>
      <w:bookmarkStart w:id="5" w:name="_Toc182298613"/>
      <w:r w:rsidRPr="00C72459">
        <w:rPr>
          <w:rFonts w:ascii="Marianne" w:hAnsi="Marianne"/>
          <w:sz w:val="20"/>
          <w:szCs w:val="20"/>
        </w:rPr>
        <w:t>Présentation</w:t>
      </w:r>
      <w:bookmarkEnd w:id="5"/>
      <w:r w:rsidRPr="00C72459">
        <w:rPr>
          <w:rFonts w:ascii="Marianne" w:hAnsi="Marianne"/>
          <w:sz w:val="20"/>
          <w:szCs w:val="20"/>
        </w:rPr>
        <w:t xml:space="preserve"> </w:t>
      </w:r>
    </w:p>
    <w:p w14:paraId="10D3D971" w14:textId="19174D13" w:rsidR="00BA1382" w:rsidRPr="00C72459" w:rsidRDefault="00BA1382" w:rsidP="00BA1382">
      <w:pPr>
        <w:rPr>
          <w:rFonts w:ascii="Marianne" w:hAnsi="Marianne"/>
          <w:sz w:val="20"/>
          <w:szCs w:val="20"/>
        </w:rPr>
      </w:pPr>
      <w:r w:rsidRPr="00C72459">
        <w:rPr>
          <w:rFonts w:ascii="Marianne" w:hAnsi="Marianne"/>
          <w:sz w:val="20"/>
          <w:szCs w:val="20"/>
        </w:rPr>
        <w:t xml:space="preserve">Pour la présente consultation, l’acheteur décide de mettre en œuvre un processus de système d’acquisition dynamique (SAD) pour </w:t>
      </w:r>
      <w:r w:rsidR="00205E6D" w:rsidRPr="00C72459">
        <w:rPr>
          <w:rFonts w:ascii="Marianne" w:hAnsi="Marianne"/>
          <w:b/>
          <w:sz w:val="20"/>
          <w:szCs w:val="20"/>
        </w:rPr>
        <w:t>l’a</w:t>
      </w:r>
      <w:r w:rsidR="00F43C2F" w:rsidRPr="00C72459">
        <w:rPr>
          <w:rFonts w:ascii="Marianne" w:hAnsi="Marianne"/>
          <w:b/>
          <w:sz w:val="20"/>
          <w:szCs w:val="20"/>
        </w:rPr>
        <w:t xml:space="preserve">cquisition </w:t>
      </w:r>
      <w:r w:rsidR="00F43C2F" w:rsidRPr="00C72459">
        <w:rPr>
          <w:rFonts w:ascii="Marianne" w:hAnsi="Marianne"/>
          <w:b/>
          <w:bCs/>
          <w:sz w:val="20"/>
          <w:szCs w:val="20"/>
        </w:rPr>
        <w:t>d’équipements d’aspiration médicales, fourniture de pièces détachées, accessoires et consommables, prestation de formation et de maintenance pour les établissements du service de santé (SSA)</w:t>
      </w:r>
      <w:r w:rsidR="00DE4AAB" w:rsidRPr="00C72459">
        <w:rPr>
          <w:rFonts w:ascii="Marianne" w:hAnsi="Marianne"/>
          <w:sz w:val="20"/>
          <w:szCs w:val="20"/>
        </w:rPr>
        <w:t xml:space="preserve"> (Articles </w:t>
      </w:r>
      <w:hyperlink r:id="rId17" w:anchor="LEGISCTA000037730273" w:history="1">
        <w:r w:rsidR="00DE4AAB" w:rsidRPr="00C72459">
          <w:rPr>
            <w:rStyle w:val="Lienhypertexte"/>
            <w:rFonts w:ascii="Marianne" w:hAnsi="Marianne"/>
            <w:sz w:val="20"/>
            <w:szCs w:val="20"/>
          </w:rPr>
          <w:t>R2162-37 à R2162-51</w:t>
        </w:r>
      </w:hyperlink>
      <w:r w:rsidR="00DE4AAB" w:rsidRPr="00C72459">
        <w:rPr>
          <w:rFonts w:ascii="Marianne" w:hAnsi="Marianne"/>
          <w:sz w:val="20"/>
          <w:szCs w:val="20"/>
        </w:rPr>
        <w:t xml:space="preserve"> du code de la commande publique).</w:t>
      </w:r>
    </w:p>
    <w:p w14:paraId="2A497F19" w14:textId="77777777" w:rsidR="00BA1382" w:rsidRPr="00C72459" w:rsidRDefault="00BA1382" w:rsidP="00BA1382">
      <w:pPr>
        <w:rPr>
          <w:rFonts w:ascii="Marianne" w:hAnsi="Marianne"/>
          <w:sz w:val="20"/>
          <w:szCs w:val="20"/>
        </w:rPr>
      </w:pPr>
    </w:p>
    <w:p w14:paraId="609D9AA7" w14:textId="77777777" w:rsidR="00BA1382" w:rsidRPr="00C72459" w:rsidRDefault="00BA1382" w:rsidP="00BA1382">
      <w:pPr>
        <w:rPr>
          <w:rFonts w:ascii="Marianne" w:hAnsi="Marianne" w:cs="Calibri"/>
          <w:sz w:val="20"/>
          <w:szCs w:val="20"/>
        </w:rPr>
      </w:pPr>
      <w:r w:rsidRPr="00C72459">
        <w:rPr>
          <w:rFonts w:ascii="Marianne" w:hAnsi="Marianne"/>
          <w:sz w:val="20"/>
          <w:szCs w:val="20"/>
        </w:rPr>
        <w:t>Le système d’acquisition dynamique donne lieu à la conclusion de marchés spécifiques. Les prestations peuvent porter sur de</w:t>
      </w:r>
      <w:r w:rsidR="00115808" w:rsidRPr="00C72459">
        <w:rPr>
          <w:rFonts w:ascii="Marianne" w:hAnsi="Marianne"/>
          <w:sz w:val="20"/>
          <w:szCs w:val="20"/>
        </w:rPr>
        <w:t xml:space="preserve"> l’acquisition de fourniture et/ou </w:t>
      </w:r>
      <w:r w:rsidR="0086514F" w:rsidRPr="00C72459">
        <w:rPr>
          <w:rFonts w:ascii="Marianne" w:hAnsi="Marianne"/>
          <w:sz w:val="20"/>
          <w:szCs w:val="20"/>
        </w:rPr>
        <w:t xml:space="preserve">de </w:t>
      </w:r>
      <w:r w:rsidR="00D368A2" w:rsidRPr="00C72459">
        <w:rPr>
          <w:rFonts w:ascii="Marianne" w:hAnsi="Marianne"/>
          <w:sz w:val="20"/>
          <w:szCs w:val="20"/>
        </w:rPr>
        <w:t xml:space="preserve">la </w:t>
      </w:r>
      <w:r w:rsidRPr="00C72459">
        <w:rPr>
          <w:rFonts w:ascii="Marianne" w:hAnsi="Marianne"/>
          <w:sz w:val="20"/>
          <w:szCs w:val="20"/>
        </w:rPr>
        <w:t>prestation de service.</w:t>
      </w:r>
    </w:p>
    <w:p w14:paraId="1942D7D4" w14:textId="77777777" w:rsidR="00BA1382" w:rsidRPr="00C72459" w:rsidRDefault="00BA1382" w:rsidP="00BA1382">
      <w:pPr>
        <w:rPr>
          <w:rFonts w:ascii="Marianne" w:hAnsi="Marianne"/>
          <w:sz w:val="20"/>
          <w:szCs w:val="20"/>
        </w:rPr>
      </w:pPr>
    </w:p>
    <w:p w14:paraId="2F3B2D2F" w14:textId="0632D0CA" w:rsidR="00BA1382" w:rsidRPr="00C72459" w:rsidRDefault="00BA1382" w:rsidP="00BA1382">
      <w:pPr>
        <w:rPr>
          <w:rFonts w:ascii="Marianne" w:hAnsi="Marianne"/>
          <w:sz w:val="20"/>
          <w:szCs w:val="20"/>
        </w:rPr>
      </w:pPr>
      <w:r w:rsidRPr="00C72459">
        <w:rPr>
          <w:rFonts w:ascii="Marianne" w:hAnsi="Marianne"/>
          <w:sz w:val="20"/>
          <w:szCs w:val="20"/>
        </w:rPr>
        <w:t>Le SAD est ouvert pendant toute sa période de validité à tout opérateur économique satisfaisant aux critères de sélection. Pour assurer l’égalité de traitement et permettre à tout opérateur économique intéressé de participer au SAD, l’acheteur offre, par voie électronique, un accès libre, direct et complet aux documents de la consultation tout au long de sa durée de validité.</w:t>
      </w:r>
      <w:r w:rsidR="00B0161A" w:rsidRPr="00C72459">
        <w:rPr>
          <w:rFonts w:ascii="Marianne" w:hAnsi="Marianne"/>
          <w:sz w:val="20"/>
          <w:szCs w:val="20"/>
        </w:rPr>
        <w:t xml:space="preserve"> (Article </w:t>
      </w:r>
      <w:hyperlink r:id="rId18" w:history="1">
        <w:r w:rsidR="00B0161A" w:rsidRPr="00C72459">
          <w:rPr>
            <w:rStyle w:val="Lienhypertexte"/>
            <w:rFonts w:ascii="Marianne" w:hAnsi="Marianne"/>
            <w:sz w:val="20"/>
            <w:szCs w:val="20"/>
          </w:rPr>
          <w:t>R2162-41</w:t>
        </w:r>
      </w:hyperlink>
      <w:r w:rsidR="00B0161A" w:rsidRPr="00C72459">
        <w:rPr>
          <w:rFonts w:ascii="Marianne" w:hAnsi="Marianne"/>
          <w:sz w:val="20"/>
          <w:szCs w:val="20"/>
        </w:rPr>
        <w:t xml:space="preserve"> du code de la commande publique).</w:t>
      </w:r>
    </w:p>
    <w:p w14:paraId="6680954B" w14:textId="689D2929" w:rsidR="003E702A" w:rsidRPr="00C72459" w:rsidRDefault="003E702A" w:rsidP="00BA1382">
      <w:pPr>
        <w:rPr>
          <w:rFonts w:ascii="Marianne" w:hAnsi="Marianne"/>
          <w:sz w:val="20"/>
          <w:szCs w:val="20"/>
        </w:rPr>
      </w:pPr>
    </w:p>
    <w:p w14:paraId="7040F3EA" w14:textId="2660F180" w:rsidR="003E702A" w:rsidRPr="00C72459" w:rsidRDefault="003E702A" w:rsidP="00BA1382">
      <w:pPr>
        <w:rPr>
          <w:rFonts w:ascii="Marianne" w:hAnsi="Marianne"/>
          <w:sz w:val="20"/>
          <w:szCs w:val="20"/>
        </w:rPr>
      </w:pPr>
      <w:r w:rsidRPr="00C72459">
        <w:rPr>
          <w:rFonts w:ascii="Marianne" w:hAnsi="Marianne"/>
          <w:sz w:val="20"/>
          <w:szCs w:val="20"/>
        </w:rPr>
        <w:t>Aucun frais ne peut être facturé avant ou pendant la période de validité du SAD aux opérateurs économiques intéressés ou participant au SAD (Article R2162-48 du code de la commande publique).</w:t>
      </w:r>
    </w:p>
    <w:p w14:paraId="2DA9604B" w14:textId="77777777" w:rsidR="003E702A" w:rsidRPr="00C72459" w:rsidRDefault="003E702A" w:rsidP="00BA1382">
      <w:pPr>
        <w:rPr>
          <w:rFonts w:ascii="Marianne" w:hAnsi="Marianne"/>
          <w:sz w:val="20"/>
          <w:szCs w:val="20"/>
        </w:rPr>
      </w:pPr>
    </w:p>
    <w:p w14:paraId="0C41268A" w14:textId="0A3CDD14" w:rsidR="00092594" w:rsidRPr="00C72459" w:rsidRDefault="00092594" w:rsidP="00092594">
      <w:pPr>
        <w:pStyle w:val="Titre2"/>
        <w:rPr>
          <w:rFonts w:ascii="Marianne" w:hAnsi="Marianne"/>
          <w:sz w:val="20"/>
          <w:szCs w:val="20"/>
        </w:rPr>
      </w:pPr>
      <w:bookmarkStart w:id="6" w:name="_Toc182298614"/>
      <w:r w:rsidRPr="00C72459">
        <w:rPr>
          <w:rFonts w:ascii="Marianne" w:hAnsi="Marianne"/>
          <w:sz w:val="20"/>
          <w:szCs w:val="20"/>
        </w:rPr>
        <w:t xml:space="preserve">Objet </w:t>
      </w:r>
      <w:r w:rsidR="00321E77" w:rsidRPr="00C72459">
        <w:rPr>
          <w:rFonts w:ascii="Marianne" w:hAnsi="Marianne"/>
          <w:sz w:val="20"/>
          <w:szCs w:val="20"/>
        </w:rPr>
        <w:t>et catégories du SAD</w:t>
      </w:r>
      <w:bookmarkEnd w:id="6"/>
    </w:p>
    <w:p w14:paraId="2693A063" w14:textId="12F4A058" w:rsidR="00F43C2F" w:rsidRPr="00C72459" w:rsidRDefault="00092594" w:rsidP="00F43C2F">
      <w:pPr>
        <w:rPr>
          <w:rFonts w:ascii="Marianne" w:hAnsi="Marianne"/>
          <w:sz w:val="20"/>
          <w:szCs w:val="20"/>
        </w:rPr>
      </w:pPr>
      <w:r w:rsidRPr="00C72459">
        <w:rPr>
          <w:rFonts w:ascii="Marianne" w:hAnsi="Marianne"/>
          <w:sz w:val="20"/>
          <w:szCs w:val="20"/>
        </w:rPr>
        <w:t>Le présent système d’acquisition dynamique a pour objet</w:t>
      </w:r>
      <w:r w:rsidR="00321E77" w:rsidRPr="00C72459">
        <w:rPr>
          <w:rFonts w:ascii="Marianne" w:hAnsi="Marianne"/>
          <w:b/>
          <w:sz w:val="20"/>
          <w:szCs w:val="20"/>
        </w:rPr>
        <w:t xml:space="preserve"> l’acquisition </w:t>
      </w:r>
      <w:r w:rsidR="00321E77" w:rsidRPr="00C72459">
        <w:rPr>
          <w:rFonts w:ascii="Marianne" w:hAnsi="Marianne"/>
          <w:b/>
          <w:bCs/>
          <w:sz w:val="20"/>
          <w:szCs w:val="20"/>
        </w:rPr>
        <w:t>d’équipements d’aspiration médicales, fourniture de pièces détachées, accessoires et de consommables, prestation de formation et de maintenance pour les établissements du service de santé (SSA)</w:t>
      </w:r>
      <w:r w:rsidR="00F43C2F" w:rsidRPr="00C72459">
        <w:rPr>
          <w:rFonts w:ascii="Calibri" w:hAnsi="Calibri" w:cs="Calibri"/>
          <w:sz w:val="20"/>
          <w:szCs w:val="20"/>
        </w:rPr>
        <w:t> </w:t>
      </w:r>
      <w:r w:rsidR="00F43C2F" w:rsidRPr="00C72459">
        <w:rPr>
          <w:rFonts w:ascii="Marianne" w:hAnsi="Marianne"/>
          <w:sz w:val="20"/>
          <w:szCs w:val="20"/>
        </w:rPr>
        <w:t>:</w:t>
      </w:r>
    </w:p>
    <w:p w14:paraId="09459F20" w14:textId="3679D424" w:rsidR="00F43C2F" w:rsidRPr="00C72459" w:rsidRDefault="00321E77" w:rsidP="00F43C2F">
      <w:pPr>
        <w:rPr>
          <w:rFonts w:ascii="Marianne" w:hAnsi="Marianne"/>
          <w:sz w:val="20"/>
          <w:szCs w:val="20"/>
        </w:rPr>
      </w:pPr>
      <w:r w:rsidRPr="00C72459">
        <w:rPr>
          <w:rFonts w:ascii="Marianne" w:hAnsi="Marianne"/>
          <w:sz w:val="20"/>
          <w:szCs w:val="20"/>
        </w:rPr>
        <w:t>Le SAD est subdivisé en catégories ci-dessous définies.</w:t>
      </w:r>
    </w:p>
    <w:p w14:paraId="7ACC2B16" w14:textId="6AD0C354" w:rsidR="00321E77" w:rsidRPr="00C72459" w:rsidRDefault="00321E77" w:rsidP="00F43C2F">
      <w:pPr>
        <w:rPr>
          <w:rFonts w:ascii="Marianne" w:hAnsi="Marianne"/>
          <w:sz w:val="20"/>
          <w:szCs w:val="20"/>
        </w:rPr>
      </w:pPr>
    </w:p>
    <w:p w14:paraId="0835B71E" w14:textId="77777777" w:rsidR="00321E77" w:rsidRPr="00C72459" w:rsidRDefault="00321E77" w:rsidP="00321E77">
      <w:pPr>
        <w:rPr>
          <w:rFonts w:ascii="Marianne" w:hAnsi="Marianne"/>
          <w:color w:val="FF0000"/>
          <w:sz w:val="20"/>
          <w:szCs w:val="20"/>
          <w:u w:val="single"/>
        </w:rPr>
      </w:pPr>
      <w:r w:rsidRPr="00C72459">
        <w:rPr>
          <w:rFonts w:ascii="Marianne" w:hAnsi="Marianne"/>
          <w:color w:val="FF0000"/>
          <w:sz w:val="20"/>
          <w:szCs w:val="20"/>
          <w:u w:val="single"/>
        </w:rPr>
        <w:t>Catégorie 1</w:t>
      </w:r>
      <w:r w:rsidRPr="00C72459">
        <w:rPr>
          <w:rFonts w:ascii="Calibri" w:hAnsi="Calibri" w:cs="Calibri"/>
          <w:color w:val="FF0000"/>
          <w:sz w:val="20"/>
          <w:szCs w:val="20"/>
          <w:u w:val="single"/>
        </w:rPr>
        <w:t> </w:t>
      </w:r>
      <w:r w:rsidRPr="00C72459">
        <w:rPr>
          <w:rFonts w:ascii="Marianne" w:hAnsi="Marianne"/>
          <w:color w:val="FF0000"/>
          <w:sz w:val="20"/>
          <w:szCs w:val="20"/>
          <w:u w:val="single"/>
        </w:rPr>
        <w:t>:</w:t>
      </w:r>
    </w:p>
    <w:p w14:paraId="0FBEB518" w14:textId="77777777" w:rsidR="00321E77" w:rsidRPr="00C72459" w:rsidRDefault="00321E77" w:rsidP="00321E77">
      <w:pPr>
        <w:rPr>
          <w:rFonts w:ascii="Marianne" w:hAnsi="Marianne"/>
          <w:b/>
          <w:sz w:val="20"/>
          <w:szCs w:val="20"/>
          <w:u w:val="single"/>
        </w:rPr>
      </w:pPr>
    </w:p>
    <w:p w14:paraId="2236203A" w14:textId="77777777" w:rsidR="00321E77" w:rsidRPr="00C72459" w:rsidRDefault="00321E77" w:rsidP="00321E77">
      <w:pPr>
        <w:rPr>
          <w:rFonts w:ascii="Marianne" w:hAnsi="Marianne"/>
          <w:b/>
          <w:sz w:val="20"/>
          <w:szCs w:val="20"/>
        </w:rPr>
      </w:pPr>
      <w:r w:rsidRPr="00C72459">
        <w:rPr>
          <w:rFonts w:ascii="Marianne" w:hAnsi="Marianne"/>
          <w:b/>
          <w:sz w:val="20"/>
          <w:szCs w:val="20"/>
        </w:rPr>
        <w:t>Aspirateur chirurgical</w:t>
      </w:r>
    </w:p>
    <w:p w14:paraId="117F27FE" w14:textId="77777777" w:rsidR="00321E77" w:rsidRPr="00C72459" w:rsidRDefault="00321E77" w:rsidP="00321E77">
      <w:pPr>
        <w:rPr>
          <w:rFonts w:ascii="Marianne" w:hAnsi="Marianne"/>
          <w:color w:val="FF2525"/>
          <w:sz w:val="20"/>
          <w:szCs w:val="20"/>
          <w:highlight w:val="yellow"/>
        </w:rPr>
      </w:pPr>
    </w:p>
    <w:p w14:paraId="562DE35C" w14:textId="77777777" w:rsidR="00321E77" w:rsidRPr="00C72459" w:rsidRDefault="00321E77" w:rsidP="00321E77">
      <w:pPr>
        <w:rPr>
          <w:rFonts w:ascii="Marianne" w:hAnsi="Marianne"/>
          <w:color w:val="FF0000"/>
          <w:sz w:val="20"/>
          <w:szCs w:val="20"/>
          <w:u w:val="single"/>
        </w:rPr>
      </w:pPr>
      <w:r w:rsidRPr="00C72459">
        <w:rPr>
          <w:rFonts w:ascii="Marianne" w:hAnsi="Marianne"/>
          <w:color w:val="FF0000"/>
          <w:sz w:val="20"/>
          <w:szCs w:val="20"/>
          <w:u w:val="single"/>
        </w:rPr>
        <w:t>Catégorie 2</w:t>
      </w:r>
      <w:r w:rsidRPr="00C72459">
        <w:rPr>
          <w:rFonts w:ascii="Calibri" w:hAnsi="Calibri" w:cs="Calibri"/>
          <w:color w:val="FF0000"/>
          <w:sz w:val="20"/>
          <w:szCs w:val="20"/>
          <w:u w:val="single"/>
        </w:rPr>
        <w:t> </w:t>
      </w:r>
      <w:r w:rsidRPr="00C72459">
        <w:rPr>
          <w:rFonts w:ascii="Marianne" w:hAnsi="Marianne"/>
          <w:color w:val="FF0000"/>
          <w:sz w:val="20"/>
          <w:szCs w:val="20"/>
          <w:u w:val="single"/>
        </w:rPr>
        <w:t>:</w:t>
      </w:r>
    </w:p>
    <w:p w14:paraId="39782115" w14:textId="77777777" w:rsidR="00321E77" w:rsidRPr="00C72459" w:rsidRDefault="00321E77" w:rsidP="00321E77">
      <w:pPr>
        <w:rPr>
          <w:rFonts w:ascii="Marianne" w:hAnsi="Marianne"/>
          <w:sz w:val="20"/>
          <w:szCs w:val="20"/>
          <w:u w:val="single"/>
        </w:rPr>
      </w:pPr>
    </w:p>
    <w:p w14:paraId="5099E23E" w14:textId="77777777" w:rsidR="00321E77" w:rsidRPr="00C72459" w:rsidRDefault="00321E77" w:rsidP="00321E77">
      <w:pPr>
        <w:rPr>
          <w:rFonts w:ascii="Marianne" w:hAnsi="Marianne"/>
          <w:b/>
          <w:sz w:val="20"/>
          <w:szCs w:val="20"/>
        </w:rPr>
      </w:pPr>
      <w:r w:rsidRPr="00C72459">
        <w:rPr>
          <w:rFonts w:ascii="Marianne" w:hAnsi="Marianne"/>
          <w:b/>
          <w:sz w:val="20"/>
          <w:szCs w:val="20"/>
        </w:rPr>
        <w:t>Aspirateur de mucosité</w:t>
      </w:r>
    </w:p>
    <w:p w14:paraId="3F63995C" w14:textId="77777777" w:rsidR="00321E77" w:rsidRPr="00C72459" w:rsidRDefault="00321E77" w:rsidP="00321E77">
      <w:pPr>
        <w:rPr>
          <w:rFonts w:ascii="Marianne" w:hAnsi="Marianne"/>
          <w:color w:val="FF0000"/>
          <w:sz w:val="20"/>
          <w:szCs w:val="20"/>
          <w:u w:val="single"/>
        </w:rPr>
      </w:pPr>
      <w:r w:rsidRPr="00C72459">
        <w:rPr>
          <w:rFonts w:ascii="Marianne" w:hAnsi="Marianne"/>
          <w:color w:val="FF0000"/>
          <w:sz w:val="20"/>
          <w:szCs w:val="20"/>
          <w:u w:val="single"/>
        </w:rPr>
        <w:t>Catégorie 3</w:t>
      </w:r>
      <w:r w:rsidRPr="00C72459">
        <w:rPr>
          <w:rFonts w:ascii="Calibri" w:hAnsi="Calibri" w:cs="Calibri"/>
          <w:color w:val="FF0000"/>
          <w:sz w:val="20"/>
          <w:szCs w:val="20"/>
          <w:u w:val="single"/>
        </w:rPr>
        <w:t> </w:t>
      </w:r>
      <w:r w:rsidRPr="00C72459">
        <w:rPr>
          <w:rFonts w:ascii="Marianne" w:hAnsi="Marianne"/>
          <w:color w:val="FF0000"/>
          <w:sz w:val="20"/>
          <w:szCs w:val="20"/>
          <w:u w:val="single"/>
        </w:rPr>
        <w:t>:</w:t>
      </w:r>
    </w:p>
    <w:p w14:paraId="6AFF42F9" w14:textId="77777777" w:rsidR="00321E77" w:rsidRPr="00C72459" w:rsidRDefault="00321E77" w:rsidP="00321E77">
      <w:pPr>
        <w:rPr>
          <w:rFonts w:ascii="Marianne" w:hAnsi="Marianne"/>
          <w:b/>
          <w:sz w:val="20"/>
          <w:szCs w:val="20"/>
        </w:rPr>
      </w:pPr>
    </w:p>
    <w:p w14:paraId="5DB94184" w14:textId="77777777" w:rsidR="00321E77" w:rsidRPr="00C72459" w:rsidRDefault="00321E77" w:rsidP="00321E77">
      <w:pPr>
        <w:rPr>
          <w:rFonts w:ascii="Marianne" w:hAnsi="Marianne"/>
          <w:b/>
          <w:sz w:val="20"/>
          <w:szCs w:val="20"/>
        </w:rPr>
      </w:pPr>
      <w:r w:rsidRPr="00C72459">
        <w:rPr>
          <w:rFonts w:ascii="Marianne" w:hAnsi="Marianne"/>
          <w:b/>
          <w:sz w:val="20"/>
          <w:szCs w:val="20"/>
        </w:rPr>
        <w:t>Aspirateur pour drainage</w:t>
      </w:r>
    </w:p>
    <w:p w14:paraId="271356EC" w14:textId="77777777" w:rsidR="00321E77" w:rsidRPr="00C72459" w:rsidRDefault="00321E77" w:rsidP="00321E77">
      <w:pPr>
        <w:rPr>
          <w:rFonts w:ascii="Marianne" w:hAnsi="Marianne"/>
          <w:b/>
          <w:sz w:val="20"/>
          <w:szCs w:val="20"/>
        </w:rPr>
      </w:pPr>
    </w:p>
    <w:p w14:paraId="2BFA59C7" w14:textId="77777777" w:rsidR="00321E77" w:rsidRPr="00C72459" w:rsidRDefault="00321E77" w:rsidP="00321E77">
      <w:pPr>
        <w:rPr>
          <w:rFonts w:ascii="Marianne" w:hAnsi="Marianne"/>
          <w:color w:val="FF0000"/>
          <w:sz w:val="20"/>
          <w:szCs w:val="20"/>
          <w:u w:val="single"/>
        </w:rPr>
      </w:pPr>
      <w:r w:rsidRPr="00C72459">
        <w:rPr>
          <w:rFonts w:ascii="Marianne" w:hAnsi="Marianne"/>
          <w:color w:val="FF0000"/>
          <w:sz w:val="20"/>
          <w:szCs w:val="20"/>
          <w:u w:val="single"/>
        </w:rPr>
        <w:t>Catégorie 4</w:t>
      </w:r>
      <w:r w:rsidRPr="00C72459">
        <w:rPr>
          <w:rFonts w:ascii="Calibri" w:hAnsi="Calibri" w:cs="Calibri"/>
          <w:color w:val="FF0000"/>
          <w:sz w:val="20"/>
          <w:szCs w:val="20"/>
          <w:u w:val="single"/>
        </w:rPr>
        <w:t> </w:t>
      </w:r>
      <w:r w:rsidRPr="00C72459">
        <w:rPr>
          <w:rFonts w:ascii="Marianne" w:hAnsi="Marianne"/>
          <w:color w:val="FF0000"/>
          <w:sz w:val="20"/>
          <w:szCs w:val="20"/>
          <w:u w:val="single"/>
        </w:rPr>
        <w:t>:</w:t>
      </w:r>
    </w:p>
    <w:p w14:paraId="3E52EA0E" w14:textId="77777777" w:rsidR="00321E77" w:rsidRPr="00C72459" w:rsidRDefault="00321E77" w:rsidP="00321E77">
      <w:pPr>
        <w:rPr>
          <w:rFonts w:ascii="Marianne" w:hAnsi="Marianne"/>
          <w:b/>
          <w:sz w:val="20"/>
          <w:szCs w:val="20"/>
        </w:rPr>
      </w:pPr>
    </w:p>
    <w:p w14:paraId="0DE9EEDC" w14:textId="30464028" w:rsidR="00321E77" w:rsidRPr="00C72459" w:rsidRDefault="00321E77" w:rsidP="00321E77">
      <w:pPr>
        <w:rPr>
          <w:rFonts w:ascii="Marianne" w:hAnsi="Marianne"/>
          <w:b/>
          <w:sz w:val="20"/>
          <w:szCs w:val="20"/>
        </w:rPr>
      </w:pPr>
      <w:r w:rsidRPr="00C72459">
        <w:rPr>
          <w:rFonts w:ascii="Marianne" w:hAnsi="Marianne"/>
          <w:b/>
          <w:sz w:val="20"/>
          <w:szCs w:val="20"/>
        </w:rPr>
        <w:t>Aspirateur à pression négative</w:t>
      </w:r>
    </w:p>
    <w:p w14:paraId="12180F28" w14:textId="77777777" w:rsidR="00321E77" w:rsidRPr="00C72459" w:rsidRDefault="00321E77" w:rsidP="00321E77">
      <w:pPr>
        <w:rPr>
          <w:rFonts w:ascii="Marianne" w:hAnsi="Marianne"/>
          <w:b/>
          <w:sz w:val="20"/>
          <w:szCs w:val="20"/>
        </w:rPr>
      </w:pPr>
    </w:p>
    <w:p w14:paraId="55F9A9EB" w14:textId="77777777" w:rsidR="00321E77" w:rsidRPr="00C72459" w:rsidRDefault="00321E77" w:rsidP="00321E77">
      <w:pPr>
        <w:rPr>
          <w:rFonts w:ascii="Marianne" w:hAnsi="Marianne"/>
          <w:sz w:val="20"/>
          <w:szCs w:val="20"/>
        </w:rPr>
      </w:pPr>
      <w:r w:rsidRPr="00C72459">
        <w:rPr>
          <w:rFonts w:ascii="Marianne" w:hAnsi="Marianne"/>
          <w:sz w:val="20"/>
          <w:szCs w:val="20"/>
        </w:rPr>
        <w:t>Les catégories 1 à 4 sont estimées comme suit</w:t>
      </w:r>
      <w:r w:rsidRPr="00C72459">
        <w:rPr>
          <w:rFonts w:ascii="Calibri" w:hAnsi="Calibri" w:cs="Calibri"/>
          <w:sz w:val="20"/>
          <w:szCs w:val="20"/>
        </w:rPr>
        <w:t> </w:t>
      </w:r>
      <w:r w:rsidRPr="00C72459">
        <w:rPr>
          <w:rFonts w:ascii="Marianne" w:hAnsi="Marianne"/>
          <w:sz w:val="20"/>
          <w:szCs w:val="20"/>
        </w:rPr>
        <w:t xml:space="preserve">: </w:t>
      </w:r>
    </w:p>
    <w:p w14:paraId="65F89262" w14:textId="77777777" w:rsidR="00321E77" w:rsidRPr="00C72459" w:rsidRDefault="00321E77" w:rsidP="00321E77">
      <w:pPr>
        <w:rPr>
          <w:rFonts w:ascii="Marianne" w:hAnsi="Marianne"/>
          <w:sz w:val="20"/>
          <w:szCs w:val="20"/>
        </w:rPr>
      </w:pPr>
    </w:p>
    <w:tbl>
      <w:tblPr>
        <w:tblStyle w:val="Grilledutableau"/>
        <w:tblW w:w="0" w:type="auto"/>
        <w:tblLook w:val="04A0" w:firstRow="1" w:lastRow="0" w:firstColumn="1" w:lastColumn="0" w:noHBand="0" w:noVBand="1"/>
      </w:tblPr>
      <w:tblGrid>
        <w:gridCol w:w="1696"/>
        <w:gridCol w:w="3623"/>
      </w:tblGrid>
      <w:tr w:rsidR="00321E77" w:rsidRPr="00C72459" w14:paraId="3EF986E5" w14:textId="77777777" w:rsidTr="00ED1F11">
        <w:tc>
          <w:tcPr>
            <w:tcW w:w="1696" w:type="dxa"/>
            <w:shd w:val="clear" w:color="auto" w:fill="FFB7B7"/>
          </w:tcPr>
          <w:p w14:paraId="0C1496AA" w14:textId="77777777" w:rsidR="00321E77" w:rsidRPr="00C72459" w:rsidRDefault="00321E77" w:rsidP="00ED1F11">
            <w:pPr>
              <w:jc w:val="center"/>
              <w:rPr>
                <w:rFonts w:ascii="Marianne" w:hAnsi="Marianne"/>
                <w:b/>
                <w:szCs w:val="20"/>
              </w:rPr>
            </w:pPr>
            <w:r w:rsidRPr="00C72459">
              <w:rPr>
                <w:rFonts w:ascii="Marianne" w:hAnsi="Marianne"/>
                <w:b/>
                <w:szCs w:val="20"/>
              </w:rPr>
              <w:t>Catégories</w:t>
            </w:r>
          </w:p>
        </w:tc>
        <w:tc>
          <w:tcPr>
            <w:tcW w:w="3623" w:type="dxa"/>
            <w:shd w:val="clear" w:color="auto" w:fill="FFB7B7"/>
          </w:tcPr>
          <w:p w14:paraId="0CE4C22A" w14:textId="77777777" w:rsidR="00321E77" w:rsidRPr="00C72459" w:rsidRDefault="00321E77" w:rsidP="00ED1F11">
            <w:pPr>
              <w:jc w:val="center"/>
              <w:rPr>
                <w:rFonts w:ascii="Marianne" w:hAnsi="Marianne"/>
                <w:b/>
                <w:szCs w:val="20"/>
              </w:rPr>
            </w:pPr>
            <w:r w:rsidRPr="00C72459">
              <w:rPr>
                <w:rFonts w:ascii="Marianne" w:hAnsi="Marianne"/>
                <w:b/>
                <w:szCs w:val="20"/>
              </w:rPr>
              <w:t>Quantité annuelle estimée</w:t>
            </w:r>
          </w:p>
        </w:tc>
      </w:tr>
      <w:tr w:rsidR="00321E77" w:rsidRPr="00C72459" w14:paraId="39AAAD98" w14:textId="77777777" w:rsidTr="00ED1F11">
        <w:tc>
          <w:tcPr>
            <w:tcW w:w="1696" w:type="dxa"/>
            <w:vAlign w:val="center"/>
          </w:tcPr>
          <w:p w14:paraId="05B8DD88" w14:textId="77777777" w:rsidR="00321E77" w:rsidRPr="00C72459" w:rsidRDefault="00321E77" w:rsidP="00ED1F11">
            <w:pPr>
              <w:jc w:val="center"/>
              <w:rPr>
                <w:rFonts w:ascii="Marianne" w:hAnsi="Marianne"/>
                <w:szCs w:val="20"/>
              </w:rPr>
            </w:pPr>
            <w:r w:rsidRPr="00C72459">
              <w:rPr>
                <w:rFonts w:ascii="Marianne" w:hAnsi="Marianne"/>
                <w:szCs w:val="20"/>
              </w:rPr>
              <w:t>1</w:t>
            </w:r>
          </w:p>
        </w:tc>
        <w:tc>
          <w:tcPr>
            <w:tcW w:w="3623" w:type="dxa"/>
          </w:tcPr>
          <w:p w14:paraId="201751D2" w14:textId="77777777" w:rsidR="00321E77" w:rsidRPr="00C72459" w:rsidRDefault="00321E77" w:rsidP="00ED1F11">
            <w:pPr>
              <w:jc w:val="center"/>
              <w:rPr>
                <w:rFonts w:ascii="Marianne" w:hAnsi="Marianne"/>
                <w:szCs w:val="20"/>
              </w:rPr>
            </w:pPr>
            <w:r w:rsidRPr="00C72459">
              <w:rPr>
                <w:rFonts w:ascii="Marianne" w:hAnsi="Marianne"/>
                <w:szCs w:val="20"/>
              </w:rPr>
              <w:t>5 à 20</w:t>
            </w:r>
          </w:p>
        </w:tc>
      </w:tr>
      <w:tr w:rsidR="00321E77" w:rsidRPr="00C72459" w14:paraId="6C466FCC" w14:textId="77777777" w:rsidTr="00ED1F11">
        <w:tc>
          <w:tcPr>
            <w:tcW w:w="1696" w:type="dxa"/>
            <w:vAlign w:val="center"/>
          </w:tcPr>
          <w:p w14:paraId="63D284EC" w14:textId="77777777" w:rsidR="00321E77" w:rsidRPr="00C72459" w:rsidRDefault="00321E77" w:rsidP="00ED1F11">
            <w:pPr>
              <w:jc w:val="center"/>
              <w:rPr>
                <w:rFonts w:ascii="Marianne" w:hAnsi="Marianne"/>
                <w:szCs w:val="20"/>
              </w:rPr>
            </w:pPr>
            <w:r w:rsidRPr="00C72459">
              <w:rPr>
                <w:rFonts w:ascii="Marianne" w:hAnsi="Marianne"/>
                <w:szCs w:val="20"/>
              </w:rPr>
              <w:t>2</w:t>
            </w:r>
          </w:p>
        </w:tc>
        <w:tc>
          <w:tcPr>
            <w:tcW w:w="3623" w:type="dxa"/>
            <w:vAlign w:val="center"/>
          </w:tcPr>
          <w:p w14:paraId="1E42305F" w14:textId="77777777" w:rsidR="00321E77" w:rsidRPr="00C72459" w:rsidRDefault="00321E77" w:rsidP="00ED1F11">
            <w:pPr>
              <w:jc w:val="center"/>
              <w:rPr>
                <w:rFonts w:ascii="Marianne" w:hAnsi="Marianne"/>
                <w:szCs w:val="20"/>
              </w:rPr>
            </w:pPr>
            <w:r w:rsidRPr="00C72459">
              <w:rPr>
                <w:rFonts w:ascii="Marianne" w:hAnsi="Marianne"/>
                <w:szCs w:val="20"/>
              </w:rPr>
              <w:t xml:space="preserve">50 à 150 </w:t>
            </w:r>
          </w:p>
        </w:tc>
      </w:tr>
      <w:tr w:rsidR="00321E77" w:rsidRPr="00C72459" w14:paraId="1FFABE33" w14:textId="77777777" w:rsidTr="00ED1F11">
        <w:tc>
          <w:tcPr>
            <w:tcW w:w="1696" w:type="dxa"/>
            <w:vAlign w:val="center"/>
          </w:tcPr>
          <w:p w14:paraId="653BC34B" w14:textId="77777777" w:rsidR="00321E77" w:rsidRPr="00C72459" w:rsidRDefault="00321E77" w:rsidP="00ED1F11">
            <w:pPr>
              <w:jc w:val="center"/>
              <w:rPr>
                <w:rFonts w:ascii="Marianne" w:hAnsi="Marianne"/>
                <w:szCs w:val="20"/>
              </w:rPr>
            </w:pPr>
            <w:r w:rsidRPr="00C72459">
              <w:rPr>
                <w:rFonts w:ascii="Marianne" w:hAnsi="Marianne"/>
                <w:szCs w:val="20"/>
              </w:rPr>
              <w:t>3</w:t>
            </w:r>
          </w:p>
        </w:tc>
        <w:tc>
          <w:tcPr>
            <w:tcW w:w="3623" w:type="dxa"/>
          </w:tcPr>
          <w:p w14:paraId="40BFFA86" w14:textId="77777777" w:rsidR="00321E77" w:rsidRPr="00C72459" w:rsidRDefault="00321E77" w:rsidP="00ED1F11">
            <w:pPr>
              <w:jc w:val="center"/>
              <w:rPr>
                <w:rFonts w:ascii="Marianne" w:hAnsi="Marianne"/>
                <w:szCs w:val="20"/>
              </w:rPr>
            </w:pPr>
            <w:r w:rsidRPr="00C72459">
              <w:rPr>
                <w:rFonts w:ascii="Marianne" w:hAnsi="Marianne"/>
                <w:szCs w:val="20"/>
              </w:rPr>
              <w:t>5 à 20</w:t>
            </w:r>
          </w:p>
        </w:tc>
      </w:tr>
      <w:tr w:rsidR="00321E77" w:rsidRPr="00C72459" w14:paraId="5FDC300F" w14:textId="77777777" w:rsidTr="00ED1F11">
        <w:tc>
          <w:tcPr>
            <w:tcW w:w="1696" w:type="dxa"/>
            <w:vAlign w:val="center"/>
          </w:tcPr>
          <w:p w14:paraId="715F63FF" w14:textId="77777777" w:rsidR="00321E77" w:rsidRPr="00C72459" w:rsidRDefault="00321E77" w:rsidP="00ED1F11">
            <w:pPr>
              <w:jc w:val="center"/>
              <w:rPr>
                <w:rFonts w:ascii="Marianne" w:hAnsi="Marianne"/>
                <w:szCs w:val="20"/>
              </w:rPr>
            </w:pPr>
            <w:r w:rsidRPr="00C72459">
              <w:rPr>
                <w:rFonts w:ascii="Marianne" w:hAnsi="Marianne"/>
                <w:szCs w:val="20"/>
              </w:rPr>
              <w:t>4</w:t>
            </w:r>
          </w:p>
        </w:tc>
        <w:tc>
          <w:tcPr>
            <w:tcW w:w="3623" w:type="dxa"/>
            <w:vAlign w:val="center"/>
          </w:tcPr>
          <w:p w14:paraId="738C13B0" w14:textId="77777777" w:rsidR="00321E77" w:rsidRPr="00C72459" w:rsidRDefault="00321E77" w:rsidP="00ED1F11">
            <w:pPr>
              <w:jc w:val="center"/>
              <w:rPr>
                <w:rFonts w:ascii="Marianne" w:hAnsi="Marianne"/>
                <w:szCs w:val="20"/>
              </w:rPr>
            </w:pPr>
            <w:r w:rsidRPr="00C72459">
              <w:rPr>
                <w:rFonts w:ascii="Marianne" w:hAnsi="Marianne"/>
                <w:szCs w:val="20"/>
              </w:rPr>
              <w:t>5 à 10</w:t>
            </w:r>
          </w:p>
        </w:tc>
      </w:tr>
    </w:tbl>
    <w:p w14:paraId="2E5135A7" w14:textId="666F9631" w:rsidR="00F43C2F" w:rsidRPr="00C72459" w:rsidRDefault="00F43C2F" w:rsidP="00F43C2F">
      <w:pPr>
        <w:rPr>
          <w:rFonts w:ascii="Marianne" w:hAnsi="Marianne"/>
          <w:b/>
          <w:bCs/>
          <w:i/>
          <w:sz w:val="20"/>
          <w:szCs w:val="20"/>
        </w:rPr>
      </w:pPr>
    </w:p>
    <w:p w14:paraId="50581405" w14:textId="77777777" w:rsidR="00092594" w:rsidRPr="00C72459" w:rsidRDefault="00092594" w:rsidP="000726B1">
      <w:pPr>
        <w:pStyle w:val="Titre2"/>
        <w:rPr>
          <w:rFonts w:ascii="Marianne" w:hAnsi="Marianne"/>
          <w:sz w:val="20"/>
          <w:szCs w:val="20"/>
        </w:rPr>
      </w:pPr>
      <w:bookmarkStart w:id="7" w:name="_Toc182298615"/>
      <w:r w:rsidRPr="00C72459">
        <w:rPr>
          <w:rFonts w:ascii="Marianne" w:hAnsi="Marianne"/>
          <w:sz w:val="20"/>
          <w:szCs w:val="20"/>
        </w:rPr>
        <w:t>Durée de la validité</w:t>
      </w:r>
      <w:bookmarkEnd w:id="7"/>
    </w:p>
    <w:p w14:paraId="5E04EAFE" w14:textId="77777777" w:rsidR="00092594" w:rsidRPr="00C72459" w:rsidRDefault="00092594" w:rsidP="00092594">
      <w:pPr>
        <w:rPr>
          <w:rFonts w:ascii="Marianne" w:hAnsi="Marianne"/>
          <w:b/>
          <w:i/>
          <w:sz w:val="20"/>
          <w:szCs w:val="20"/>
        </w:rPr>
      </w:pPr>
      <w:r w:rsidRPr="00C72459">
        <w:rPr>
          <w:rFonts w:ascii="Marianne" w:hAnsi="Marianne"/>
          <w:sz w:val="20"/>
          <w:szCs w:val="20"/>
        </w:rPr>
        <w:t xml:space="preserve">La durée du système d’acquisition dynamique court à compter </w:t>
      </w:r>
      <w:r w:rsidRPr="00C72459">
        <w:rPr>
          <w:rFonts w:ascii="Marianne" w:hAnsi="Marianne"/>
          <w:b/>
          <w:i/>
          <w:sz w:val="20"/>
          <w:szCs w:val="20"/>
        </w:rPr>
        <w:t>de la date à laquelle le premier opérateur économique est informé de son admission quelle que soit la catégorie.</w:t>
      </w:r>
    </w:p>
    <w:p w14:paraId="7DB7F0AE" w14:textId="77777777" w:rsidR="00092594" w:rsidRPr="00C72459" w:rsidRDefault="00092594" w:rsidP="00092594">
      <w:pPr>
        <w:rPr>
          <w:rFonts w:ascii="Marianne" w:hAnsi="Marianne"/>
          <w:sz w:val="20"/>
          <w:szCs w:val="20"/>
        </w:rPr>
      </w:pPr>
    </w:p>
    <w:p w14:paraId="14993E52" w14:textId="330597C4" w:rsidR="00092594" w:rsidRPr="00C72459" w:rsidRDefault="00092594" w:rsidP="00092594">
      <w:pPr>
        <w:rPr>
          <w:rFonts w:ascii="Marianne" w:hAnsi="Marianne"/>
          <w:sz w:val="20"/>
          <w:szCs w:val="20"/>
        </w:rPr>
      </w:pPr>
      <w:r w:rsidRPr="00C72459">
        <w:rPr>
          <w:rFonts w:ascii="Marianne" w:hAnsi="Marianne"/>
          <w:sz w:val="20"/>
          <w:szCs w:val="20"/>
        </w:rPr>
        <w:t xml:space="preserve">Le système d’acquisition dynamique est conclu pour une durée de </w:t>
      </w:r>
      <w:r w:rsidR="00F43C2F" w:rsidRPr="00C72459">
        <w:rPr>
          <w:rFonts w:ascii="Marianne" w:hAnsi="Marianne"/>
          <w:sz w:val="20"/>
          <w:szCs w:val="20"/>
          <w:u w:val="single"/>
        </w:rPr>
        <w:t xml:space="preserve">120 </w:t>
      </w:r>
      <w:r w:rsidRPr="00C72459">
        <w:rPr>
          <w:rFonts w:ascii="Marianne" w:hAnsi="Marianne"/>
          <w:sz w:val="20"/>
          <w:szCs w:val="20"/>
          <w:u w:val="single"/>
        </w:rPr>
        <w:t>mois.</w:t>
      </w:r>
    </w:p>
    <w:p w14:paraId="55F8940C" w14:textId="77777777" w:rsidR="00092594" w:rsidRPr="00C72459" w:rsidRDefault="00092594" w:rsidP="00092594">
      <w:pPr>
        <w:rPr>
          <w:rFonts w:ascii="Marianne" w:hAnsi="Marianne"/>
          <w:sz w:val="20"/>
          <w:szCs w:val="20"/>
        </w:rPr>
      </w:pPr>
    </w:p>
    <w:p w14:paraId="3C547C68" w14:textId="77777777" w:rsidR="00092594" w:rsidRPr="00C72459" w:rsidRDefault="00092594" w:rsidP="00092594">
      <w:pPr>
        <w:rPr>
          <w:rFonts w:ascii="Marianne" w:hAnsi="Marianne"/>
          <w:sz w:val="20"/>
          <w:szCs w:val="20"/>
        </w:rPr>
      </w:pPr>
      <w:r w:rsidRPr="00C72459">
        <w:rPr>
          <w:rFonts w:ascii="Marianne" w:hAnsi="Marianne"/>
          <w:sz w:val="20"/>
          <w:szCs w:val="20"/>
        </w:rPr>
        <w:t>Le SAD ne fait l’objet d’aucune reconduction.</w:t>
      </w:r>
    </w:p>
    <w:p w14:paraId="699C45AF" w14:textId="77777777" w:rsidR="008B08ED" w:rsidRPr="00C72459" w:rsidRDefault="008B08ED" w:rsidP="00092594">
      <w:pPr>
        <w:rPr>
          <w:rFonts w:ascii="Marianne" w:hAnsi="Marianne"/>
          <w:color w:val="FF2525"/>
          <w:sz w:val="20"/>
          <w:szCs w:val="20"/>
          <w:u w:val="single"/>
        </w:rPr>
      </w:pPr>
    </w:p>
    <w:p w14:paraId="3C72E96B" w14:textId="77777777" w:rsidR="00240CAE" w:rsidRPr="00C72459" w:rsidRDefault="00240CAE" w:rsidP="000726B1">
      <w:pPr>
        <w:pStyle w:val="Titre2"/>
        <w:rPr>
          <w:rFonts w:ascii="Marianne" w:hAnsi="Marianne"/>
          <w:sz w:val="20"/>
          <w:szCs w:val="20"/>
        </w:rPr>
      </w:pPr>
      <w:bookmarkStart w:id="8" w:name="_Toc182298616"/>
      <w:r w:rsidRPr="00C72459">
        <w:rPr>
          <w:rFonts w:ascii="Marianne" w:hAnsi="Marianne"/>
          <w:sz w:val="20"/>
          <w:szCs w:val="20"/>
        </w:rPr>
        <w:t>Pièces constitutives du SAD</w:t>
      </w:r>
      <w:bookmarkEnd w:id="8"/>
    </w:p>
    <w:p w14:paraId="1F718B02" w14:textId="5EC49513" w:rsidR="00240CAE" w:rsidRPr="00C72459" w:rsidRDefault="00240CAE" w:rsidP="00240CAE">
      <w:pPr>
        <w:rPr>
          <w:rFonts w:ascii="Marianne" w:hAnsi="Marianne"/>
          <w:sz w:val="20"/>
          <w:szCs w:val="20"/>
        </w:rPr>
      </w:pPr>
      <w:r w:rsidRPr="00C72459">
        <w:rPr>
          <w:rFonts w:ascii="Marianne" w:hAnsi="Marianne"/>
          <w:sz w:val="20"/>
          <w:szCs w:val="20"/>
        </w:rPr>
        <w:t>Le système d’acquisition dynamique est constitué des éléments énumérés ci-dessous, par ordre de priorité décroissant</w:t>
      </w:r>
      <w:r w:rsidRPr="00C72459">
        <w:rPr>
          <w:rFonts w:ascii="Calibri" w:hAnsi="Calibri" w:cs="Calibri"/>
          <w:sz w:val="20"/>
          <w:szCs w:val="20"/>
        </w:rPr>
        <w:t> </w:t>
      </w:r>
      <w:r w:rsidRPr="00C72459">
        <w:rPr>
          <w:rFonts w:ascii="Marianne" w:hAnsi="Marianne"/>
          <w:sz w:val="20"/>
          <w:szCs w:val="20"/>
        </w:rPr>
        <w:t>:</w:t>
      </w:r>
    </w:p>
    <w:p w14:paraId="3697D697" w14:textId="4453039F" w:rsidR="00344B26" w:rsidRPr="00C72459" w:rsidRDefault="00344B26" w:rsidP="00240CAE">
      <w:pPr>
        <w:rPr>
          <w:rFonts w:ascii="Marianne" w:hAnsi="Marianne"/>
          <w:sz w:val="20"/>
          <w:szCs w:val="20"/>
        </w:rPr>
      </w:pPr>
    </w:p>
    <w:p w14:paraId="61EE9D19" w14:textId="4D0C3B9B" w:rsidR="00240CAE" w:rsidRPr="00C72459" w:rsidRDefault="00240CAE" w:rsidP="001F792F">
      <w:pPr>
        <w:pStyle w:val="Paragraphedeliste"/>
        <w:numPr>
          <w:ilvl w:val="0"/>
          <w:numId w:val="5"/>
        </w:numPr>
        <w:rPr>
          <w:rFonts w:ascii="Marianne" w:hAnsi="Marianne"/>
          <w:sz w:val="20"/>
          <w:szCs w:val="20"/>
        </w:rPr>
      </w:pPr>
      <w:r w:rsidRPr="00C72459">
        <w:rPr>
          <w:rFonts w:ascii="Marianne" w:hAnsi="Marianne"/>
          <w:sz w:val="20"/>
          <w:szCs w:val="20"/>
        </w:rPr>
        <w:t>Le présent c</w:t>
      </w:r>
      <w:r w:rsidR="00407F4E" w:rsidRPr="00C72459">
        <w:rPr>
          <w:rFonts w:ascii="Marianne" w:hAnsi="Marianne"/>
          <w:sz w:val="20"/>
          <w:szCs w:val="20"/>
        </w:rPr>
        <w:t>ahier des clauses particulières et s</w:t>
      </w:r>
      <w:r w:rsidR="00CA5906" w:rsidRPr="00C72459">
        <w:rPr>
          <w:rFonts w:ascii="Marianne" w:hAnsi="Marianne"/>
          <w:sz w:val="20"/>
          <w:szCs w:val="20"/>
        </w:rPr>
        <w:t>on</w:t>
      </w:r>
      <w:r w:rsidR="00CB5C63" w:rsidRPr="00C72459">
        <w:rPr>
          <w:rFonts w:ascii="Marianne" w:hAnsi="Marianne"/>
          <w:sz w:val="20"/>
          <w:szCs w:val="20"/>
        </w:rPr>
        <w:t xml:space="preserve"> </w:t>
      </w:r>
      <w:r w:rsidR="00407F4E" w:rsidRPr="00C72459">
        <w:rPr>
          <w:rFonts w:ascii="Marianne" w:hAnsi="Marianne"/>
          <w:sz w:val="20"/>
          <w:szCs w:val="20"/>
        </w:rPr>
        <w:t>annexe</w:t>
      </w:r>
      <w:r w:rsidR="00407F4E" w:rsidRPr="00C72459">
        <w:rPr>
          <w:rFonts w:ascii="Calibri" w:hAnsi="Calibri" w:cs="Calibri"/>
          <w:sz w:val="20"/>
          <w:szCs w:val="20"/>
        </w:rPr>
        <w:t> </w:t>
      </w:r>
      <w:r w:rsidR="00407F4E" w:rsidRPr="00C72459">
        <w:rPr>
          <w:rFonts w:ascii="Marianne" w:hAnsi="Marianne"/>
          <w:sz w:val="20"/>
          <w:szCs w:val="20"/>
        </w:rPr>
        <w:t>;</w:t>
      </w:r>
    </w:p>
    <w:p w14:paraId="1A0DABF7" w14:textId="77777777" w:rsidR="00240CAE" w:rsidRPr="00C72459" w:rsidRDefault="00240CAE" w:rsidP="001F792F">
      <w:pPr>
        <w:pStyle w:val="Paragraphedeliste"/>
        <w:numPr>
          <w:ilvl w:val="0"/>
          <w:numId w:val="5"/>
        </w:numPr>
        <w:rPr>
          <w:rFonts w:ascii="Marianne" w:hAnsi="Marianne"/>
          <w:sz w:val="20"/>
          <w:szCs w:val="20"/>
        </w:rPr>
      </w:pPr>
      <w:r w:rsidRPr="00C72459">
        <w:rPr>
          <w:rFonts w:ascii="Marianne" w:hAnsi="Marianne"/>
          <w:sz w:val="20"/>
          <w:szCs w:val="20"/>
        </w:rPr>
        <w:t>Le Cahier des Clauses Administratives Générales des marchés publics de Fourniture Courantes et de Services (CCAG-FCS)</w:t>
      </w:r>
      <w:r w:rsidRPr="00C72459">
        <w:rPr>
          <w:rFonts w:ascii="Calibri" w:hAnsi="Calibri" w:cs="Calibri"/>
          <w:sz w:val="20"/>
          <w:szCs w:val="20"/>
        </w:rPr>
        <w:t> </w:t>
      </w:r>
      <w:r w:rsidRPr="00C72459">
        <w:rPr>
          <w:rFonts w:ascii="Marianne" w:hAnsi="Marianne"/>
          <w:sz w:val="20"/>
          <w:szCs w:val="20"/>
        </w:rPr>
        <w:t>;</w:t>
      </w:r>
    </w:p>
    <w:p w14:paraId="6C69DE8A" w14:textId="18047AFC" w:rsidR="001F792F" w:rsidRPr="00C72459" w:rsidRDefault="00240CAE" w:rsidP="001F792F">
      <w:pPr>
        <w:pStyle w:val="Paragraphedeliste"/>
        <w:numPr>
          <w:ilvl w:val="0"/>
          <w:numId w:val="5"/>
        </w:numPr>
        <w:rPr>
          <w:rFonts w:ascii="Marianne" w:hAnsi="Marianne"/>
          <w:sz w:val="20"/>
          <w:szCs w:val="20"/>
        </w:rPr>
      </w:pPr>
      <w:r w:rsidRPr="00C72459">
        <w:rPr>
          <w:rFonts w:ascii="Marianne" w:hAnsi="Marianne"/>
          <w:sz w:val="20"/>
          <w:szCs w:val="20"/>
        </w:rPr>
        <w:t xml:space="preserve">Les actes spéciaux de sous-traitance et avenants, </w:t>
      </w:r>
      <w:r w:rsidRPr="00C72459">
        <w:rPr>
          <w:rFonts w:ascii="Marianne" w:hAnsi="Marianne"/>
          <w:b/>
          <w:sz w:val="20"/>
          <w:szCs w:val="20"/>
        </w:rPr>
        <w:t xml:space="preserve">postérieurs à </w:t>
      </w:r>
      <w:r w:rsidRPr="00C72459">
        <w:rPr>
          <w:rFonts w:ascii="Marianne" w:hAnsi="Marianne"/>
          <w:b/>
          <w:sz w:val="20"/>
          <w:szCs w:val="20"/>
          <w:u w:val="single"/>
        </w:rPr>
        <w:t>la notification du SAD</w:t>
      </w:r>
      <w:r w:rsidR="00D32C24" w:rsidRPr="00C72459">
        <w:rPr>
          <w:rFonts w:ascii="Marianne" w:hAnsi="Marianne"/>
          <w:sz w:val="20"/>
          <w:szCs w:val="20"/>
          <w:u w:val="single"/>
        </w:rPr>
        <w:t>.</w:t>
      </w:r>
      <w:r w:rsidR="00F516ED" w:rsidRPr="00C72459">
        <w:rPr>
          <w:rFonts w:ascii="Calibri" w:hAnsi="Calibri" w:cs="Calibri"/>
          <w:sz w:val="20"/>
          <w:szCs w:val="20"/>
        </w:rPr>
        <w:t> </w:t>
      </w:r>
    </w:p>
    <w:p w14:paraId="6F9EEDCA" w14:textId="320CDB9C" w:rsidR="001F792F" w:rsidRPr="00C72459" w:rsidRDefault="001F792F" w:rsidP="001F792F">
      <w:pPr>
        <w:rPr>
          <w:rFonts w:ascii="Marianne" w:hAnsi="Marianne"/>
          <w:sz w:val="20"/>
          <w:szCs w:val="20"/>
        </w:rPr>
      </w:pPr>
    </w:p>
    <w:p w14:paraId="2D4C2FF7" w14:textId="77777777" w:rsidR="00C91FA6" w:rsidRPr="00C72459" w:rsidRDefault="00C91FA6" w:rsidP="000726B1">
      <w:pPr>
        <w:pStyle w:val="Titre2"/>
        <w:rPr>
          <w:rFonts w:ascii="Marianne" w:hAnsi="Marianne"/>
          <w:sz w:val="20"/>
          <w:szCs w:val="20"/>
        </w:rPr>
      </w:pPr>
      <w:bookmarkStart w:id="9" w:name="_Toc182298617"/>
      <w:r w:rsidRPr="00C72459">
        <w:rPr>
          <w:rFonts w:ascii="Marianne" w:hAnsi="Marianne"/>
          <w:sz w:val="20"/>
          <w:szCs w:val="20"/>
        </w:rPr>
        <w:t>Représentation du titulaire</w:t>
      </w:r>
      <w:bookmarkEnd w:id="9"/>
      <w:r w:rsidRPr="00C72459">
        <w:rPr>
          <w:rFonts w:ascii="Marianne" w:hAnsi="Marianne"/>
          <w:sz w:val="20"/>
          <w:szCs w:val="20"/>
        </w:rPr>
        <w:t xml:space="preserve"> </w:t>
      </w:r>
    </w:p>
    <w:p w14:paraId="5ED8F1B1" w14:textId="77777777" w:rsidR="00C91FA6" w:rsidRPr="00C72459" w:rsidRDefault="00C91FA6" w:rsidP="00C91FA6">
      <w:pPr>
        <w:rPr>
          <w:rFonts w:ascii="Marianne" w:hAnsi="Marianne"/>
          <w:sz w:val="20"/>
          <w:szCs w:val="20"/>
        </w:rPr>
      </w:pPr>
      <w:r w:rsidRPr="00C72459">
        <w:rPr>
          <w:rFonts w:ascii="Marianne" w:hAnsi="Marianne"/>
          <w:sz w:val="20"/>
          <w:szCs w:val="20"/>
        </w:rPr>
        <w:t>Le titulaire du SAD désigne</w:t>
      </w:r>
      <w:r w:rsidR="00371860" w:rsidRPr="00C72459">
        <w:rPr>
          <w:rFonts w:ascii="Marianne" w:hAnsi="Marianne"/>
          <w:sz w:val="20"/>
          <w:szCs w:val="20"/>
        </w:rPr>
        <w:t xml:space="preserve"> un ou plusieurs interlocuteurs</w:t>
      </w:r>
      <w:r w:rsidRPr="00C72459">
        <w:rPr>
          <w:rFonts w:ascii="Marianne" w:hAnsi="Marianne"/>
          <w:sz w:val="20"/>
          <w:szCs w:val="20"/>
        </w:rPr>
        <w:t xml:space="preserve"> habilités à le représenter auprès de l’acheteur, pour les besoins de l’</w:t>
      </w:r>
      <w:r w:rsidR="000002E8" w:rsidRPr="00C72459">
        <w:rPr>
          <w:rFonts w:ascii="Marianne" w:hAnsi="Marianne"/>
          <w:sz w:val="20"/>
          <w:szCs w:val="20"/>
        </w:rPr>
        <w:t xml:space="preserve">exécution du SAD. </w:t>
      </w:r>
    </w:p>
    <w:p w14:paraId="43BD00C5" w14:textId="77777777" w:rsidR="00C91FA6" w:rsidRPr="00C72459" w:rsidRDefault="00C91FA6" w:rsidP="00C91FA6">
      <w:pPr>
        <w:rPr>
          <w:rFonts w:ascii="Marianne" w:hAnsi="Marianne"/>
          <w:sz w:val="20"/>
          <w:szCs w:val="20"/>
        </w:rPr>
      </w:pPr>
    </w:p>
    <w:p w14:paraId="44D36DDE" w14:textId="77777777" w:rsidR="00C91FA6" w:rsidRPr="00C72459" w:rsidRDefault="00C91FA6" w:rsidP="00C91FA6">
      <w:pPr>
        <w:rPr>
          <w:rFonts w:ascii="Marianne" w:hAnsi="Marianne"/>
          <w:sz w:val="20"/>
          <w:szCs w:val="20"/>
        </w:rPr>
      </w:pPr>
      <w:r w:rsidRPr="00C72459">
        <w:rPr>
          <w:rFonts w:ascii="Marianne" w:hAnsi="Marianne"/>
          <w:sz w:val="20"/>
          <w:szCs w:val="20"/>
        </w:rPr>
        <w:t>Cet ou ces interlocuteurs sont désignés dans la candidature du titulaire.</w:t>
      </w:r>
    </w:p>
    <w:p w14:paraId="7E2AB17D" w14:textId="77777777" w:rsidR="00C91FA6" w:rsidRPr="00C72459" w:rsidRDefault="00C91FA6" w:rsidP="00C91FA6">
      <w:pPr>
        <w:rPr>
          <w:rFonts w:ascii="Marianne" w:hAnsi="Marianne"/>
          <w:sz w:val="20"/>
          <w:szCs w:val="20"/>
        </w:rPr>
      </w:pPr>
      <w:r w:rsidRPr="00C72459">
        <w:rPr>
          <w:rFonts w:ascii="Marianne" w:hAnsi="Marianne"/>
          <w:sz w:val="20"/>
          <w:szCs w:val="20"/>
        </w:rPr>
        <w:t>D’autres personnes physiques peuvent être habilitées par l’acheteur en cours d’exécution du SAD.</w:t>
      </w:r>
    </w:p>
    <w:p w14:paraId="46E8126E" w14:textId="77777777" w:rsidR="00C91FA6" w:rsidRPr="00C72459" w:rsidRDefault="00C91FA6" w:rsidP="00C91FA6">
      <w:pPr>
        <w:rPr>
          <w:rFonts w:ascii="Marianne" w:hAnsi="Marianne"/>
          <w:sz w:val="20"/>
          <w:szCs w:val="20"/>
        </w:rPr>
      </w:pPr>
      <w:r w:rsidRPr="00C72459">
        <w:rPr>
          <w:rFonts w:ascii="Marianne" w:hAnsi="Marianne"/>
          <w:sz w:val="20"/>
          <w:szCs w:val="20"/>
        </w:rPr>
        <w:t>Le titulaire s’engage à informer, sans délai, l’acheteur de toute modification d’interlocuteur désigné.</w:t>
      </w:r>
    </w:p>
    <w:p w14:paraId="3C902890" w14:textId="77777777" w:rsidR="00E173D1" w:rsidRPr="00C72459" w:rsidRDefault="00E173D1" w:rsidP="00C91FA6">
      <w:pPr>
        <w:rPr>
          <w:rFonts w:ascii="Marianne" w:hAnsi="Marianne"/>
          <w:sz w:val="20"/>
          <w:szCs w:val="20"/>
        </w:rPr>
      </w:pPr>
    </w:p>
    <w:p w14:paraId="0170ED04" w14:textId="77777777" w:rsidR="000726B1" w:rsidRPr="00C72459" w:rsidRDefault="000726B1" w:rsidP="000726B1">
      <w:pPr>
        <w:pStyle w:val="Titre2"/>
        <w:rPr>
          <w:rFonts w:ascii="Marianne" w:hAnsi="Marianne"/>
          <w:sz w:val="20"/>
          <w:szCs w:val="20"/>
        </w:rPr>
      </w:pPr>
      <w:bookmarkStart w:id="10" w:name="_Toc243986691"/>
      <w:bookmarkStart w:id="11" w:name="_Toc499042000"/>
      <w:bookmarkStart w:id="12" w:name="_Toc510533854"/>
      <w:bookmarkStart w:id="13" w:name="_Toc523308313"/>
      <w:bookmarkStart w:id="14" w:name="_Toc523317352"/>
      <w:bookmarkStart w:id="15" w:name="_Toc182298618"/>
      <w:r w:rsidRPr="00C72459">
        <w:rPr>
          <w:rFonts w:ascii="Marianne" w:hAnsi="Marianne"/>
          <w:sz w:val="20"/>
          <w:szCs w:val="20"/>
        </w:rPr>
        <w:t>Obligation de discrétion – mesures de sécurit</w:t>
      </w:r>
      <w:bookmarkEnd w:id="10"/>
      <w:r w:rsidRPr="00C72459">
        <w:rPr>
          <w:rFonts w:ascii="Marianne" w:hAnsi="Marianne"/>
          <w:sz w:val="20"/>
          <w:szCs w:val="20"/>
        </w:rPr>
        <w:t>é</w:t>
      </w:r>
      <w:bookmarkEnd w:id="11"/>
      <w:bookmarkEnd w:id="12"/>
      <w:bookmarkEnd w:id="13"/>
      <w:bookmarkEnd w:id="14"/>
      <w:bookmarkEnd w:id="15"/>
    </w:p>
    <w:p w14:paraId="6441579E" w14:textId="77777777" w:rsidR="000726B1" w:rsidRPr="00C72459" w:rsidRDefault="000726B1" w:rsidP="000726B1">
      <w:pPr>
        <w:rPr>
          <w:rFonts w:ascii="Marianne" w:hAnsi="Marianne"/>
          <w:sz w:val="20"/>
          <w:szCs w:val="20"/>
        </w:rPr>
      </w:pPr>
      <w:r w:rsidRPr="00C72459">
        <w:rPr>
          <w:rFonts w:ascii="Marianne" w:hAnsi="Marianne"/>
          <w:sz w:val="20"/>
          <w:szCs w:val="20"/>
        </w:rPr>
        <w:t xml:space="preserve">Les dispositions des </w:t>
      </w:r>
      <w:hyperlink r:id="rId19" w:history="1">
        <w:r w:rsidRPr="00C72459">
          <w:rPr>
            <w:rStyle w:val="Lienhypertexte"/>
            <w:rFonts w:ascii="Marianne" w:hAnsi="Marianne"/>
            <w:sz w:val="20"/>
            <w:szCs w:val="20"/>
          </w:rPr>
          <w:t>articles 5.1 et 5.3</w:t>
        </w:r>
      </w:hyperlink>
      <w:r w:rsidRPr="00C72459">
        <w:rPr>
          <w:rFonts w:ascii="Marianne" w:hAnsi="Marianne"/>
          <w:sz w:val="20"/>
          <w:szCs w:val="20"/>
        </w:rPr>
        <w:t xml:space="preserve"> du CCAG/FCS relatives aux obligations de discrétion et aux mesures de sécurité sont applicables au présent marché.</w:t>
      </w:r>
    </w:p>
    <w:p w14:paraId="39CB25D6" w14:textId="77777777" w:rsidR="000726B1" w:rsidRPr="00C72459" w:rsidRDefault="000726B1" w:rsidP="000726B1">
      <w:pPr>
        <w:rPr>
          <w:rFonts w:ascii="Marianne" w:hAnsi="Marianne"/>
          <w:sz w:val="20"/>
          <w:szCs w:val="20"/>
        </w:rPr>
      </w:pPr>
    </w:p>
    <w:p w14:paraId="41775517" w14:textId="421FBA10" w:rsidR="000726B1" w:rsidRPr="00C72459" w:rsidRDefault="000726B1" w:rsidP="000726B1">
      <w:pPr>
        <w:rPr>
          <w:rFonts w:ascii="Marianne" w:hAnsi="Marianne"/>
          <w:sz w:val="20"/>
          <w:szCs w:val="20"/>
        </w:rPr>
      </w:pPr>
      <w:r w:rsidRPr="00C72459">
        <w:rPr>
          <w:rFonts w:ascii="Marianne" w:hAnsi="Marianne"/>
          <w:sz w:val="20"/>
          <w:szCs w:val="20"/>
        </w:rPr>
        <w:t>Le titulaire qui, à l'occasion de</w:t>
      </w:r>
      <w:r w:rsidR="00D27A41" w:rsidRPr="00C72459">
        <w:rPr>
          <w:rFonts w:ascii="Marianne" w:hAnsi="Marianne"/>
          <w:sz w:val="20"/>
          <w:szCs w:val="20"/>
        </w:rPr>
        <w:t xml:space="preserve"> la mise en œuvre du SAD et</w:t>
      </w:r>
      <w:r w:rsidRPr="00C72459">
        <w:rPr>
          <w:rFonts w:ascii="Marianne" w:hAnsi="Marianne"/>
          <w:sz w:val="20"/>
          <w:szCs w:val="20"/>
        </w:rPr>
        <w:t xml:space="preserve"> l'exécution du marché</w:t>
      </w:r>
      <w:r w:rsidR="00D27A41" w:rsidRPr="00C72459">
        <w:rPr>
          <w:rFonts w:ascii="Marianne" w:hAnsi="Marianne"/>
          <w:sz w:val="20"/>
          <w:szCs w:val="20"/>
        </w:rPr>
        <w:t xml:space="preserve"> spécifique</w:t>
      </w:r>
      <w:r w:rsidRPr="00C72459">
        <w:rPr>
          <w:rFonts w:ascii="Marianne" w:hAnsi="Marianne"/>
          <w:sz w:val="20"/>
          <w:szCs w:val="20"/>
        </w:rPr>
        <w:t>, a reçu communication à titre secret ou confidentiel de renseignements, documents ou objets quelconques, est tenu de maintenir secrète ou confidentielle cette communication.</w:t>
      </w:r>
    </w:p>
    <w:p w14:paraId="1A081EBC" w14:textId="77777777" w:rsidR="000726B1" w:rsidRPr="00C72459" w:rsidRDefault="000726B1" w:rsidP="000726B1">
      <w:pPr>
        <w:rPr>
          <w:rFonts w:ascii="Marianne" w:hAnsi="Marianne"/>
          <w:sz w:val="20"/>
          <w:szCs w:val="20"/>
        </w:rPr>
      </w:pPr>
    </w:p>
    <w:p w14:paraId="5ED61E3B" w14:textId="34A12E0D" w:rsidR="000726B1" w:rsidRPr="00C72459" w:rsidRDefault="000726B1" w:rsidP="000D32AD">
      <w:pPr>
        <w:rPr>
          <w:rFonts w:ascii="Marianne" w:hAnsi="Marianne"/>
          <w:sz w:val="20"/>
          <w:szCs w:val="20"/>
        </w:rPr>
      </w:pPr>
      <w:r w:rsidRPr="00C72459">
        <w:rPr>
          <w:rFonts w:ascii="Marianne" w:hAnsi="Marianne"/>
          <w:sz w:val="20"/>
          <w:szCs w:val="20"/>
        </w:rPr>
        <w:t xml:space="preserve">Ces renseignements, documents ou objets ne peuvent, sans autorisation du pouvoir adjudicateur, être communiqués à d'autres personnes que celles qui ont qualité pour en connaître. Il en est pareillement de tout renseignement de même nature parvenu à la connaissance du titulaire à l'occasion de la livraison de la fourniture ou de l'exécution du service. </w:t>
      </w:r>
    </w:p>
    <w:p w14:paraId="267068B7" w14:textId="77777777" w:rsidR="000D32AD" w:rsidRPr="00C72459" w:rsidRDefault="000D32AD" w:rsidP="000D32AD">
      <w:pPr>
        <w:rPr>
          <w:rFonts w:ascii="Marianne" w:hAnsi="Marianne"/>
          <w:sz w:val="20"/>
          <w:szCs w:val="20"/>
        </w:rPr>
      </w:pPr>
    </w:p>
    <w:p w14:paraId="5752B671" w14:textId="77777777" w:rsidR="000726B1" w:rsidRPr="00C72459" w:rsidRDefault="000726B1" w:rsidP="000D32AD">
      <w:pPr>
        <w:pStyle w:val="Titre2"/>
        <w:rPr>
          <w:rFonts w:ascii="Marianne" w:hAnsi="Marianne"/>
          <w:sz w:val="20"/>
          <w:szCs w:val="20"/>
        </w:rPr>
      </w:pPr>
      <w:bookmarkStart w:id="16" w:name="_Toc510533859"/>
      <w:bookmarkStart w:id="17" w:name="_Toc523308317"/>
      <w:bookmarkStart w:id="18" w:name="_Toc523317356"/>
      <w:bookmarkStart w:id="19" w:name="_Toc182298619"/>
      <w:r w:rsidRPr="00C72459">
        <w:rPr>
          <w:rFonts w:ascii="Marianne" w:hAnsi="Marianne"/>
          <w:sz w:val="20"/>
          <w:szCs w:val="20"/>
        </w:rPr>
        <w:t>Obligation d’information</w:t>
      </w:r>
      <w:bookmarkEnd w:id="16"/>
      <w:bookmarkEnd w:id="17"/>
      <w:bookmarkEnd w:id="18"/>
      <w:bookmarkEnd w:id="19"/>
    </w:p>
    <w:p w14:paraId="1B2DF44E" w14:textId="77777777" w:rsidR="000726B1" w:rsidRPr="00C72459" w:rsidRDefault="000726B1" w:rsidP="000726B1">
      <w:pPr>
        <w:rPr>
          <w:rFonts w:ascii="Marianne" w:hAnsi="Marianne"/>
          <w:sz w:val="20"/>
          <w:szCs w:val="20"/>
        </w:rPr>
      </w:pPr>
      <w:bookmarkStart w:id="20" w:name="_Toc244919903"/>
      <w:bookmarkStart w:id="21" w:name="_Toc251673676"/>
      <w:bookmarkStart w:id="22" w:name="_Toc289784669"/>
      <w:r w:rsidRPr="00C72459">
        <w:rPr>
          <w:rFonts w:ascii="Marianne" w:hAnsi="Marianne"/>
          <w:sz w:val="20"/>
          <w:szCs w:val="20"/>
        </w:rPr>
        <w:t>Le titulaire s’engage à informer le pouvoir adjudicateur, de tout changement survenu dans son organisation, sa chaîne d'approvisionnement ou sa stratégie industrielle susceptible d'affecter le respect de ses obligations contractuelles ainsi que toute modification des prix réglementés.</w:t>
      </w:r>
    </w:p>
    <w:p w14:paraId="4D02135A" w14:textId="77777777" w:rsidR="000726B1" w:rsidRPr="00C72459" w:rsidRDefault="000726B1" w:rsidP="000726B1">
      <w:pPr>
        <w:rPr>
          <w:rFonts w:ascii="Marianne" w:hAnsi="Marianne"/>
          <w:sz w:val="20"/>
          <w:szCs w:val="20"/>
        </w:rPr>
      </w:pPr>
    </w:p>
    <w:p w14:paraId="63AD3451" w14:textId="77777777" w:rsidR="000726B1" w:rsidRPr="00C72459" w:rsidRDefault="000726B1" w:rsidP="000726B1">
      <w:pPr>
        <w:rPr>
          <w:rFonts w:ascii="Marianne" w:hAnsi="Marianne"/>
          <w:sz w:val="20"/>
          <w:szCs w:val="20"/>
        </w:rPr>
      </w:pPr>
      <w:r w:rsidRPr="00C72459">
        <w:rPr>
          <w:rFonts w:ascii="Marianne" w:hAnsi="Marianne"/>
          <w:sz w:val="20"/>
          <w:szCs w:val="20"/>
        </w:rPr>
        <w:t>Le titulaire s’engage à fournir les numéros d’espèce tarifaire de ses produits (le code douanier conforme au code de nomenclature douanière appelé système harmonisé (code SH), composé de 12 caractères numériques et d’une clé alphabétique).</w:t>
      </w:r>
    </w:p>
    <w:p w14:paraId="06BCF25A" w14:textId="77777777" w:rsidR="000726B1" w:rsidRPr="00C72459" w:rsidRDefault="000726B1" w:rsidP="000726B1">
      <w:pPr>
        <w:rPr>
          <w:rFonts w:ascii="Marianne" w:hAnsi="Marianne"/>
          <w:sz w:val="20"/>
          <w:szCs w:val="20"/>
        </w:rPr>
      </w:pPr>
    </w:p>
    <w:p w14:paraId="19AA21E4" w14:textId="77777777" w:rsidR="000726B1" w:rsidRPr="00C72459" w:rsidRDefault="000726B1" w:rsidP="000726B1">
      <w:pPr>
        <w:rPr>
          <w:rFonts w:ascii="Marianne" w:hAnsi="Marianne"/>
          <w:sz w:val="20"/>
          <w:szCs w:val="20"/>
        </w:rPr>
      </w:pPr>
      <w:r w:rsidRPr="00C72459">
        <w:rPr>
          <w:rFonts w:ascii="Marianne" w:hAnsi="Marianne"/>
          <w:sz w:val="20"/>
          <w:szCs w:val="20"/>
        </w:rPr>
        <w:t>Lorsque les produits relèvent du règlement européen n°1907 « REACH » du 18 décembre 2006, le titulaire s’engage également à fournir les fiches de données de sécurité des produits du marché ; il les met à jour en cours d’exécution du marché.</w:t>
      </w:r>
    </w:p>
    <w:p w14:paraId="2EE2EE56" w14:textId="77777777" w:rsidR="000726B1" w:rsidRPr="00C72459" w:rsidRDefault="000726B1" w:rsidP="000726B1">
      <w:pPr>
        <w:rPr>
          <w:rFonts w:ascii="Marianne" w:hAnsi="Marianne"/>
          <w:sz w:val="20"/>
          <w:szCs w:val="20"/>
        </w:rPr>
      </w:pPr>
    </w:p>
    <w:p w14:paraId="52DE3028" w14:textId="77777777" w:rsidR="000726B1" w:rsidRPr="00C72459" w:rsidRDefault="000726B1" w:rsidP="000726B1">
      <w:pPr>
        <w:rPr>
          <w:rFonts w:ascii="Marianne" w:hAnsi="Marianne"/>
          <w:sz w:val="20"/>
          <w:szCs w:val="20"/>
        </w:rPr>
      </w:pPr>
      <w:r w:rsidRPr="00C72459">
        <w:rPr>
          <w:rFonts w:ascii="Marianne" w:hAnsi="Marianne"/>
          <w:sz w:val="20"/>
          <w:szCs w:val="20"/>
        </w:rPr>
        <w:t>Dans le cas où le titulaire viendrait à cesser son activité, la personne publique se fera remettre tous les documents.</w:t>
      </w:r>
    </w:p>
    <w:p w14:paraId="2AF207A1" w14:textId="77777777" w:rsidR="000726B1" w:rsidRPr="00C72459" w:rsidRDefault="000726B1" w:rsidP="000726B1">
      <w:pPr>
        <w:rPr>
          <w:rFonts w:ascii="Marianne" w:hAnsi="Marianne"/>
          <w:sz w:val="20"/>
          <w:szCs w:val="20"/>
        </w:rPr>
      </w:pPr>
    </w:p>
    <w:p w14:paraId="221B6B1B" w14:textId="77777777" w:rsidR="000726B1" w:rsidRPr="00C72459" w:rsidRDefault="000726B1" w:rsidP="000726B1">
      <w:pPr>
        <w:pStyle w:val="Titre2"/>
        <w:rPr>
          <w:rFonts w:ascii="Marianne" w:hAnsi="Marianne"/>
          <w:sz w:val="20"/>
          <w:szCs w:val="20"/>
        </w:rPr>
      </w:pPr>
      <w:bookmarkStart w:id="23" w:name="_Toc523308319"/>
      <w:bookmarkStart w:id="24" w:name="_Toc523317358"/>
      <w:bookmarkStart w:id="25" w:name="_Toc182298620"/>
      <w:bookmarkEnd w:id="20"/>
      <w:bookmarkEnd w:id="21"/>
      <w:bookmarkEnd w:id="22"/>
      <w:r w:rsidRPr="00C72459">
        <w:rPr>
          <w:rFonts w:ascii="Marianne" w:hAnsi="Marianne"/>
          <w:sz w:val="20"/>
          <w:szCs w:val="20"/>
        </w:rPr>
        <w:t>Sous-traitance</w:t>
      </w:r>
      <w:bookmarkEnd w:id="23"/>
      <w:bookmarkEnd w:id="24"/>
      <w:bookmarkEnd w:id="25"/>
    </w:p>
    <w:p w14:paraId="10E8A674" w14:textId="77777777" w:rsidR="000726B1" w:rsidRPr="00C72459" w:rsidRDefault="000726B1" w:rsidP="000726B1">
      <w:pPr>
        <w:rPr>
          <w:rFonts w:ascii="Marianne" w:hAnsi="Marianne"/>
          <w:sz w:val="20"/>
          <w:szCs w:val="20"/>
        </w:rPr>
      </w:pPr>
      <w:r w:rsidRPr="00C72459">
        <w:rPr>
          <w:rFonts w:ascii="Marianne" w:hAnsi="Marianne"/>
          <w:sz w:val="20"/>
          <w:szCs w:val="20"/>
        </w:rPr>
        <w:t xml:space="preserve">Le titulaire peut sous-traiter l’exécution de certaines parties de son marché, à condition </w:t>
      </w:r>
      <w:r w:rsidRPr="00C72459">
        <w:rPr>
          <w:rFonts w:ascii="Marianne" w:hAnsi="Marianne"/>
          <w:b/>
          <w:sz w:val="20"/>
          <w:szCs w:val="20"/>
        </w:rPr>
        <w:t xml:space="preserve">d’avoir obtenu du pouvoir adjudicateur l’acceptation préalable et expresse de chaque sous-traitant et l’agrément de ses conditions de paiement de chaque contrat de sous-traitance </w:t>
      </w:r>
      <w:r w:rsidRPr="00C72459">
        <w:rPr>
          <w:rFonts w:ascii="Marianne" w:hAnsi="Marianne"/>
          <w:sz w:val="20"/>
          <w:szCs w:val="20"/>
        </w:rPr>
        <w:t>(DC4).</w:t>
      </w:r>
    </w:p>
    <w:p w14:paraId="48467A18" w14:textId="77777777" w:rsidR="000726B1" w:rsidRPr="00C72459" w:rsidRDefault="000726B1" w:rsidP="000726B1">
      <w:pPr>
        <w:rPr>
          <w:rFonts w:ascii="Marianne" w:hAnsi="Marianne"/>
          <w:sz w:val="20"/>
          <w:szCs w:val="20"/>
        </w:rPr>
      </w:pPr>
    </w:p>
    <w:p w14:paraId="52C6CF46" w14:textId="77777777" w:rsidR="000726B1" w:rsidRPr="00C72459" w:rsidRDefault="000726B1" w:rsidP="000726B1">
      <w:pPr>
        <w:rPr>
          <w:rFonts w:ascii="Marianne" w:hAnsi="Marianne"/>
          <w:sz w:val="20"/>
          <w:szCs w:val="20"/>
        </w:rPr>
      </w:pPr>
      <w:r w:rsidRPr="00C72459">
        <w:rPr>
          <w:rFonts w:ascii="Marianne" w:hAnsi="Marianne"/>
          <w:sz w:val="20"/>
          <w:szCs w:val="20"/>
        </w:rPr>
        <w:t>Afin d’obtenir cet agrément, le titulaire remet au pouvoir adjudicateur (ou lui remet par lettre recommandée avec accusé de réception) une déclaration de sous-traitance (DC4).</w:t>
      </w:r>
    </w:p>
    <w:p w14:paraId="300A8121" w14:textId="77777777" w:rsidR="000726B1" w:rsidRPr="00C72459" w:rsidRDefault="000726B1" w:rsidP="000726B1">
      <w:pPr>
        <w:rPr>
          <w:rFonts w:ascii="Marianne" w:hAnsi="Marianne"/>
          <w:sz w:val="20"/>
          <w:szCs w:val="20"/>
        </w:rPr>
      </w:pPr>
    </w:p>
    <w:p w14:paraId="1E089A85" w14:textId="77777777" w:rsidR="000726B1" w:rsidRPr="00C72459" w:rsidRDefault="000726B1" w:rsidP="000726B1">
      <w:pPr>
        <w:rPr>
          <w:rFonts w:ascii="Marianne" w:hAnsi="Marianne"/>
          <w:sz w:val="20"/>
          <w:szCs w:val="20"/>
        </w:rPr>
      </w:pPr>
      <w:r w:rsidRPr="00C72459">
        <w:rPr>
          <w:rFonts w:ascii="Marianne" w:hAnsi="Marianne"/>
          <w:sz w:val="20"/>
          <w:szCs w:val="20"/>
        </w:rPr>
        <w:t>Le formulaire DC4 peut être obtenu à l’adresse suivante</w:t>
      </w:r>
      <w:r w:rsidRPr="00C72459">
        <w:rPr>
          <w:rFonts w:ascii="Calibri" w:hAnsi="Calibri" w:cs="Calibri"/>
          <w:sz w:val="20"/>
          <w:szCs w:val="20"/>
        </w:rPr>
        <w:t> </w:t>
      </w:r>
      <w:r w:rsidRPr="00C72459">
        <w:rPr>
          <w:rFonts w:ascii="Marianne" w:hAnsi="Marianne"/>
          <w:sz w:val="20"/>
          <w:szCs w:val="20"/>
        </w:rPr>
        <w:t>:</w:t>
      </w:r>
    </w:p>
    <w:p w14:paraId="4B1C9763" w14:textId="77777777" w:rsidR="000726B1" w:rsidRPr="00C72459" w:rsidRDefault="00ED1F11" w:rsidP="000726B1">
      <w:pPr>
        <w:rPr>
          <w:rFonts w:ascii="Marianne" w:hAnsi="Marianne"/>
          <w:sz w:val="20"/>
          <w:szCs w:val="20"/>
        </w:rPr>
      </w:pPr>
      <w:hyperlink r:id="rId20" w:history="1">
        <w:r w:rsidR="000726B1" w:rsidRPr="00C72459">
          <w:rPr>
            <w:rStyle w:val="Lienhypertexte"/>
            <w:rFonts w:ascii="Marianne" w:hAnsi="Marianne"/>
            <w:sz w:val="20"/>
            <w:szCs w:val="20"/>
          </w:rPr>
          <w:t>http://www.economie.gouv.fr/daj/formulaires</w:t>
        </w:r>
      </w:hyperlink>
    </w:p>
    <w:p w14:paraId="5A0D6E7C" w14:textId="77777777" w:rsidR="0003622B" w:rsidRPr="00C72459" w:rsidRDefault="0003622B" w:rsidP="000726B1">
      <w:pPr>
        <w:suppressAutoHyphens/>
        <w:jc w:val="left"/>
        <w:rPr>
          <w:rFonts w:ascii="Marianne" w:hAnsi="Marianne"/>
          <w:sz w:val="20"/>
          <w:szCs w:val="20"/>
          <w:lang w:eastAsia="ar-SA"/>
        </w:rPr>
      </w:pPr>
    </w:p>
    <w:p w14:paraId="50545E71" w14:textId="77777777" w:rsidR="000726B1" w:rsidRPr="00C72459" w:rsidRDefault="000726B1" w:rsidP="000726B1">
      <w:pPr>
        <w:suppressAutoHyphens/>
        <w:jc w:val="left"/>
        <w:rPr>
          <w:rFonts w:ascii="Marianne" w:hAnsi="Marianne"/>
          <w:sz w:val="20"/>
          <w:szCs w:val="20"/>
          <w:u w:val="single"/>
          <w:lang w:eastAsia="ar-SA"/>
        </w:rPr>
      </w:pPr>
      <w:r w:rsidRPr="00C72459">
        <w:rPr>
          <w:rFonts w:ascii="Marianne" w:hAnsi="Marianne"/>
          <w:sz w:val="20"/>
          <w:szCs w:val="20"/>
          <w:lang w:eastAsia="ar-SA"/>
        </w:rPr>
        <w:t>Pour chaque sous-traitant présenté, le titulaire doit fournir</w:t>
      </w:r>
      <w:r w:rsidRPr="00C72459">
        <w:rPr>
          <w:rFonts w:ascii="Calibri" w:hAnsi="Calibri" w:cs="Calibri"/>
          <w:sz w:val="20"/>
          <w:szCs w:val="20"/>
          <w:lang w:eastAsia="ar-SA"/>
        </w:rPr>
        <w:t> </w:t>
      </w:r>
      <w:r w:rsidRPr="00C72459">
        <w:rPr>
          <w:rFonts w:ascii="Marianne" w:hAnsi="Marianne"/>
          <w:sz w:val="20"/>
          <w:szCs w:val="20"/>
          <w:lang w:eastAsia="ar-SA"/>
        </w:rPr>
        <w:t>:</w:t>
      </w:r>
    </w:p>
    <w:p w14:paraId="4FB7F542" w14:textId="12C07214" w:rsidR="00935C2B" w:rsidRPr="00C72459" w:rsidRDefault="000726B1" w:rsidP="001F792F">
      <w:pPr>
        <w:pStyle w:val="Paragraphedeliste"/>
        <w:numPr>
          <w:ilvl w:val="0"/>
          <w:numId w:val="5"/>
        </w:numPr>
        <w:rPr>
          <w:rFonts w:ascii="Marianne" w:hAnsi="Marianne"/>
          <w:sz w:val="20"/>
          <w:szCs w:val="20"/>
        </w:rPr>
      </w:pPr>
      <w:r w:rsidRPr="00C72459">
        <w:rPr>
          <w:rFonts w:ascii="Marianne" w:hAnsi="Marianne"/>
          <w:sz w:val="20"/>
          <w:szCs w:val="20"/>
        </w:rPr>
        <w:t>La déclaration de sous-traitance DC4</w:t>
      </w:r>
      <w:r w:rsidRPr="00C72459">
        <w:rPr>
          <w:rFonts w:ascii="Calibri" w:hAnsi="Calibri" w:cs="Calibri"/>
          <w:sz w:val="20"/>
          <w:szCs w:val="20"/>
        </w:rPr>
        <w:t> </w:t>
      </w:r>
      <w:r w:rsidRPr="00C72459">
        <w:rPr>
          <w:rFonts w:ascii="Marianne" w:hAnsi="Marianne"/>
          <w:sz w:val="20"/>
          <w:szCs w:val="20"/>
        </w:rPr>
        <w:t xml:space="preserve">; ce formulaire est dûment rempli et signé par le titulaire, (le cas-échéant par le </w:t>
      </w:r>
      <w:proofErr w:type="spellStart"/>
      <w:r w:rsidRPr="00C72459">
        <w:rPr>
          <w:rFonts w:ascii="Marianne" w:hAnsi="Marianne"/>
          <w:sz w:val="20"/>
          <w:szCs w:val="20"/>
        </w:rPr>
        <w:t>co-traitant</w:t>
      </w:r>
      <w:proofErr w:type="spellEnd"/>
      <w:r w:rsidRPr="00C72459">
        <w:rPr>
          <w:rFonts w:ascii="Marianne" w:hAnsi="Marianne"/>
          <w:sz w:val="20"/>
          <w:szCs w:val="20"/>
        </w:rPr>
        <w:t>), ET le sous-traitant non seulement pour la déclaration de sous-traitance mais aussi pour tout acte modificatif à la hausse comme à la baisse susceptible d’intervenir en cours d’exécution</w:t>
      </w:r>
      <w:r w:rsidR="001F792F" w:rsidRPr="00C72459">
        <w:rPr>
          <w:rFonts w:ascii="Calibri" w:hAnsi="Calibri" w:cs="Calibri"/>
          <w:sz w:val="20"/>
          <w:szCs w:val="20"/>
        </w:rPr>
        <w:t> </w:t>
      </w:r>
      <w:r w:rsidR="001F792F" w:rsidRPr="00C72459">
        <w:rPr>
          <w:rFonts w:ascii="Marianne" w:hAnsi="Marianne"/>
          <w:sz w:val="20"/>
          <w:szCs w:val="20"/>
        </w:rPr>
        <w:t>;</w:t>
      </w:r>
    </w:p>
    <w:p w14:paraId="5F48C781" w14:textId="617A5995" w:rsidR="000726B1" w:rsidRPr="00C72459" w:rsidRDefault="000726B1" w:rsidP="001F792F">
      <w:pPr>
        <w:pStyle w:val="Paragraphedeliste"/>
        <w:numPr>
          <w:ilvl w:val="0"/>
          <w:numId w:val="5"/>
        </w:numPr>
        <w:rPr>
          <w:rFonts w:ascii="Marianne" w:hAnsi="Marianne"/>
          <w:sz w:val="20"/>
          <w:szCs w:val="20"/>
        </w:rPr>
      </w:pPr>
      <w:r w:rsidRPr="00C72459">
        <w:rPr>
          <w:rFonts w:ascii="Marianne" w:hAnsi="Marianne"/>
          <w:sz w:val="20"/>
          <w:szCs w:val="20"/>
        </w:rPr>
        <w:t>Le montant des prestations est présenté selon une décomposition en correspondance avec la décomposition de prix prévue au marché (n° de prix, intitulé, montant HT, et indication du taux de TVA en cas d’auto liquidation)</w:t>
      </w:r>
      <w:r w:rsidR="001F792F" w:rsidRPr="00C72459">
        <w:rPr>
          <w:rFonts w:ascii="Calibri" w:hAnsi="Calibri" w:cs="Calibri"/>
          <w:sz w:val="20"/>
          <w:szCs w:val="20"/>
        </w:rPr>
        <w:t> </w:t>
      </w:r>
      <w:r w:rsidR="001F792F" w:rsidRPr="00C72459">
        <w:rPr>
          <w:rFonts w:ascii="Marianne" w:hAnsi="Marianne"/>
          <w:sz w:val="20"/>
          <w:szCs w:val="20"/>
        </w:rPr>
        <w:t>;</w:t>
      </w:r>
    </w:p>
    <w:p w14:paraId="061A9A9A" w14:textId="412609C5" w:rsidR="000726B1" w:rsidRPr="00C72459" w:rsidRDefault="000726B1" w:rsidP="001F792F">
      <w:pPr>
        <w:pStyle w:val="Paragraphedeliste"/>
        <w:numPr>
          <w:ilvl w:val="0"/>
          <w:numId w:val="5"/>
        </w:numPr>
        <w:rPr>
          <w:rFonts w:ascii="Marianne" w:hAnsi="Marianne"/>
          <w:sz w:val="20"/>
          <w:szCs w:val="20"/>
        </w:rPr>
      </w:pPr>
      <w:r w:rsidRPr="00C72459">
        <w:rPr>
          <w:rFonts w:ascii="Marianne" w:hAnsi="Marianne"/>
          <w:sz w:val="20"/>
          <w:szCs w:val="20"/>
        </w:rPr>
        <w:t xml:space="preserve">Un extrait </w:t>
      </w:r>
      <w:proofErr w:type="spellStart"/>
      <w:r w:rsidRPr="00C72459">
        <w:rPr>
          <w:rFonts w:ascii="Marianne" w:hAnsi="Marianne"/>
          <w:sz w:val="20"/>
          <w:szCs w:val="20"/>
        </w:rPr>
        <w:t>Kbis</w:t>
      </w:r>
      <w:proofErr w:type="spellEnd"/>
      <w:r w:rsidR="001F792F" w:rsidRPr="00C72459">
        <w:rPr>
          <w:rFonts w:ascii="Calibri" w:hAnsi="Calibri" w:cs="Calibri"/>
          <w:sz w:val="20"/>
          <w:szCs w:val="20"/>
        </w:rPr>
        <w:t> </w:t>
      </w:r>
      <w:r w:rsidR="001F792F" w:rsidRPr="00C72459">
        <w:rPr>
          <w:rFonts w:ascii="Marianne" w:hAnsi="Marianne"/>
          <w:sz w:val="20"/>
          <w:szCs w:val="20"/>
        </w:rPr>
        <w:t>;</w:t>
      </w:r>
    </w:p>
    <w:p w14:paraId="45A9A74A" w14:textId="6AF50D30" w:rsidR="000726B1" w:rsidRPr="00C72459" w:rsidRDefault="000726B1" w:rsidP="001F792F">
      <w:pPr>
        <w:pStyle w:val="Paragraphedeliste"/>
        <w:numPr>
          <w:ilvl w:val="0"/>
          <w:numId w:val="5"/>
        </w:numPr>
        <w:rPr>
          <w:rFonts w:ascii="Marianne" w:hAnsi="Marianne"/>
          <w:sz w:val="20"/>
          <w:szCs w:val="20"/>
        </w:rPr>
      </w:pPr>
      <w:r w:rsidRPr="00C72459">
        <w:rPr>
          <w:rFonts w:ascii="Marianne" w:hAnsi="Marianne"/>
          <w:sz w:val="20"/>
          <w:szCs w:val="20"/>
        </w:rPr>
        <w:t>Une copie des contrats d’assurance responsabilité civile</w:t>
      </w:r>
      <w:r w:rsidR="001F792F" w:rsidRPr="00C72459">
        <w:rPr>
          <w:rFonts w:ascii="Calibri" w:hAnsi="Calibri" w:cs="Calibri"/>
          <w:sz w:val="20"/>
          <w:szCs w:val="20"/>
        </w:rPr>
        <w:t> </w:t>
      </w:r>
      <w:r w:rsidR="001F792F" w:rsidRPr="00C72459">
        <w:rPr>
          <w:rFonts w:ascii="Marianne" w:hAnsi="Marianne"/>
          <w:sz w:val="20"/>
          <w:szCs w:val="20"/>
        </w:rPr>
        <w:t>;</w:t>
      </w:r>
    </w:p>
    <w:p w14:paraId="18839535" w14:textId="229A0D49" w:rsidR="000726B1" w:rsidRPr="00C72459" w:rsidRDefault="000726B1" w:rsidP="001F792F">
      <w:pPr>
        <w:pStyle w:val="Paragraphedeliste"/>
        <w:numPr>
          <w:ilvl w:val="0"/>
          <w:numId w:val="5"/>
        </w:numPr>
        <w:rPr>
          <w:rFonts w:ascii="Marianne" w:hAnsi="Marianne"/>
          <w:sz w:val="20"/>
          <w:szCs w:val="20"/>
        </w:rPr>
      </w:pPr>
      <w:r w:rsidRPr="00C72459">
        <w:rPr>
          <w:rFonts w:ascii="Marianne" w:hAnsi="Marianne"/>
          <w:sz w:val="20"/>
          <w:szCs w:val="20"/>
        </w:rPr>
        <w:t>Un RIB ou RIP</w:t>
      </w:r>
      <w:r w:rsidR="001F792F" w:rsidRPr="00C72459">
        <w:rPr>
          <w:rFonts w:ascii="Calibri" w:hAnsi="Calibri" w:cs="Calibri"/>
          <w:sz w:val="20"/>
          <w:szCs w:val="20"/>
        </w:rPr>
        <w:t> </w:t>
      </w:r>
      <w:r w:rsidR="001F792F" w:rsidRPr="00C72459">
        <w:rPr>
          <w:rFonts w:ascii="Marianne" w:hAnsi="Marianne"/>
          <w:sz w:val="20"/>
          <w:szCs w:val="20"/>
        </w:rPr>
        <w:t>;</w:t>
      </w:r>
    </w:p>
    <w:p w14:paraId="0AFFC522" w14:textId="25F7458B" w:rsidR="000726B1" w:rsidRPr="00C72459" w:rsidRDefault="000726B1" w:rsidP="001F792F">
      <w:pPr>
        <w:pStyle w:val="Paragraphedeliste"/>
        <w:numPr>
          <w:ilvl w:val="0"/>
          <w:numId w:val="5"/>
        </w:numPr>
        <w:rPr>
          <w:rFonts w:ascii="Marianne" w:hAnsi="Marianne"/>
          <w:sz w:val="20"/>
          <w:szCs w:val="20"/>
        </w:rPr>
      </w:pPr>
      <w:r w:rsidRPr="00C72459">
        <w:rPr>
          <w:rFonts w:ascii="Marianne" w:hAnsi="Marianne"/>
          <w:sz w:val="20"/>
          <w:szCs w:val="20"/>
        </w:rPr>
        <w:t>Les éléments permettant d’apprécier les capacités professionnelles et techniques</w:t>
      </w:r>
      <w:r w:rsidRPr="00C72459">
        <w:rPr>
          <w:rFonts w:ascii="Calibri" w:hAnsi="Calibri" w:cs="Calibri"/>
          <w:sz w:val="20"/>
          <w:szCs w:val="20"/>
        </w:rPr>
        <w:t> </w:t>
      </w:r>
      <w:r w:rsidRPr="00C72459">
        <w:rPr>
          <w:rFonts w:ascii="Marianne" w:hAnsi="Marianne"/>
          <w:sz w:val="20"/>
          <w:szCs w:val="20"/>
        </w:rPr>
        <w:t>du sous-traitant en rapport avec les prestations concernées</w:t>
      </w:r>
      <w:r w:rsidR="001F792F" w:rsidRPr="00C72459">
        <w:rPr>
          <w:rFonts w:ascii="Calibri" w:hAnsi="Calibri" w:cs="Calibri"/>
          <w:sz w:val="20"/>
          <w:szCs w:val="20"/>
        </w:rPr>
        <w:t> </w:t>
      </w:r>
      <w:r w:rsidR="001F792F" w:rsidRPr="00C72459">
        <w:rPr>
          <w:rFonts w:ascii="Marianne" w:hAnsi="Marianne"/>
          <w:sz w:val="20"/>
          <w:szCs w:val="20"/>
        </w:rPr>
        <w:t>:</w:t>
      </w:r>
    </w:p>
    <w:p w14:paraId="113A69A5" w14:textId="5772C937" w:rsidR="000726B1" w:rsidRPr="00C72459" w:rsidRDefault="000726B1" w:rsidP="00732D87">
      <w:pPr>
        <w:numPr>
          <w:ilvl w:val="1"/>
          <w:numId w:val="2"/>
        </w:numPr>
        <w:suppressAutoHyphens/>
        <w:jc w:val="left"/>
        <w:rPr>
          <w:rFonts w:ascii="Marianne" w:hAnsi="Marianne"/>
          <w:bCs/>
          <w:sz w:val="20"/>
          <w:szCs w:val="20"/>
          <w:lang w:eastAsia="ar-SA"/>
        </w:rPr>
      </w:pPr>
      <w:r w:rsidRPr="00C72459">
        <w:rPr>
          <w:rFonts w:ascii="Marianne" w:hAnsi="Marianne"/>
          <w:bCs/>
          <w:sz w:val="20"/>
          <w:szCs w:val="20"/>
          <w:lang w:eastAsia="ar-SA"/>
        </w:rPr>
        <w:t>Qualification(s) professionnelle(s) ou équivalent</w:t>
      </w:r>
      <w:r w:rsidR="001F792F" w:rsidRPr="00C72459">
        <w:rPr>
          <w:rFonts w:ascii="Calibri" w:hAnsi="Calibri" w:cs="Calibri"/>
          <w:bCs/>
          <w:sz w:val="20"/>
          <w:szCs w:val="20"/>
          <w:lang w:eastAsia="ar-SA"/>
        </w:rPr>
        <w:t> </w:t>
      </w:r>
      <w:r w:rsidR="001F792F" w:rsidRPr="00C72459">
        <w:rPr>
          <w:rFonts w:ascii="Marianne" w:hAnsi="Marianne"/>
          <w:bCs/>
          <w:sz w:val="20"/>
          <w:szCs w:val="20"/>
          <w:lang w:eastAsia="ar-SA"/>
        </w:rPr>
        <w:t>;</w:t>
      </w:r>
    </w:p>
    <w:p w14:paraId="08F38C94" w14:textId="77777777" w:rsidR="000726B1" w:rsidRPr="00C72459" w:rsidRDefault="000726B1" w:rsidP="00732D87">
      <w:pPr>
        <w:numPr>
          <w:ilvl w:val="1"/>
          <w:numId w:val="2"/>
        </w:numPr>
        <w:suppressAutoHyphens/>
        <w:rPr>
          <w:rFonts w:ascii="Marianne" w:hAnsi="Marianne"/>
          <w:bCs/>
          <w:sz w:val="20"/>
          <w:szCs w:val="20"/>
          <w:lang w:eastAsia="ar-SA"/>
        </w:rPr>
      </w:pPr>
      <w:r w:rsidRPr="00C72459">
        <w:rPr>
          <w:rFonts w:ascii="Marianne" w:hAnsi="Marianne"/>
          <w:bCs/>
          <w:sz w:val="20"/>
          <w:szCs w:val="20"/>
          <w:lang w:eastAsia="ar-SA"/>
        </w:rPr>
        <w:t>Ou liste des travaux en cours d’exécution ou exécutés au cours des 5 dernières années, indiquant notamment le montant, la date et le destinataire public ou privé.</w:t>
      </w:r>
    </w:p>
    <w:p w14:paraId="0264AEA2" w14:textId="77777777" w:rsidR="000726B1" w:rsidRPr="00C72459" w:rsidRDefault="000726B1" w:rsidP="000726B1">
      <w:pPr>
        <w:rPr>
          <w:rFonts w:ascii="Marianne" w:hAnsi="Marianne"/>
          <w:sz w:val="20"/>
          <w:szCs w:val="20"/>
        </w:rPr>
      </w:pPr>
    </w:p>
    <w:p w14:paraId="6B8C3E69" w14:textId="77777777" w:rsidR="000726B1" w:rsidRPr="00C72459" w:rsidRDefault="000726B1" w:rsidP="000726B1">
      <w:pPr>
        <w:rPr>
          <w:rFonts w:ascii="Marianne" w:hAnsi="Marianne"/>
          <w:sz w:val="20"/>
          <w:szCs w:val="20"/>
        </w:rPr>
      </w:pPr>
      <w:r w:rsidRPr="00C72459">
        <w:rPr>
          <w:rFonts w:ascii="Marianne" w:hAnsi="Marianne"/>
          <w:sz w:val="20"/>
          <w:szCs w:val="20"/>
        </w:rPr>
        <w:t xml:space="preserve">En cas de sous-traitance, </w:t>
      </w:r>
      <w:r w:rsidRPr="00C72459">
        <w:rPr>
          <w:rFonts w:ascii="Marianne" w:hAnsi="Marianne"/>
          <w:b/>
          <w:sz w:val="20"/>
          <w:szCs w:val="20"/>
        </w:rPr>
        <w:t>le titulaire demeure personnellement responsable de l’exécution de toutes les obligations résultant du marché</w:t>
      </w:r>
      <w:r w:rsidRPr="00C72459">
        <w:rPr>
          <w:rFonts w:ascii="Marianne" w:hAnsi="Marianne"/>
          <w:sz w:val="20"/>
          <w:szCs w:val="20"/>
        </w:rPr>
        <w:t>. L’acceptation de chaque sous-traitant et de ses conditions de paiement est demandée dans les conditions prévues aux articles R2193-1 et suivants du code précité.</w:t>
      </w:r>
    </w:p>
    <w:p w14:paraId="7E433FE0" w14:textId="77777777" w:rsidR="000726B1" w:rsidRPr="00C72459" w:rsidRDefault="000726B1" w:rsidP="000726B1">
      <w:pPr>
        <w:spacing w:before="120"/>
        <w:rPr>
          <w:rFonts w:ascii="Marianne" w:hAnsi="Marianne"/>
          <w:sz w:val="20"/>
          <w:szCs w:val="20"/>
        </w:rPr>
      </w:pPr>
      <w:r w:rsidRPr="00C72459">
        <w:rPr>
          <w:rFonts w:ascii="Marianne" w:hAnsi="Marianne"/>
          <w:sz w:val="20"/>
          <w:szCs w:val="20"/>
        </w:rPr>
        <w:t>Lorsque le montant du contrat de sous-traitance est égal ou supérieur à 10% du montant total du marché public, le sous-traitant, qui a été accepté et dont les conditions d’agrément ont été agréées par le pouvoir adjudicateur, est payé directement, pour la partie du marché dont il assure l’exécution.</w:t>
      </w:r>
    </w:p>
    <w:p w14:paraId="74F65D59" w14:textId="77777777" w:rsidR="000726B1" w:rsidRPr="00C72459" w:rsidRDefault="000726B1" w:rsidP="000726B1">
      <w:pPr>
        <w:spacing w:before="120"/>
        <w:rPr>
          <w:rFonts w:ascii="Marianne" w:hAnsi="Marianne"/>
          <w:sz w:val="20"/>
          <w:szCs w:val="20"/>
        </w:rPr>
      </w:pPr>
      <w:r w:rsidRPr="00C72459">
        <w:rPr>
          <w:rFonts w:ascii="Marianne" w:hAnsi="Marianne"/>
          <w:sz w:val="20"/>
          <w:szCs w:val="20"/>
        </w:rPr>
        <w:t>En cas de manquement par le titulaire à son obligation de déclaration de ses sous-traitants, il sera débiteur de l’obligation de verser à l’Etat une indemnité forfaitaire égale à 10</w:t>
      </w:r>
      <w:r w:rsidRPr="00C72459">
        <w:rPr>
          <w:rFonts w:ascii="Calibri" w:hAnsi="Calibri" w:cs="Calibri"/>
          <w:sz w:val="20"/>
          <w:szCs w:val="20"/>
        </w:rPr>
        <w:t> </w:t>
      </w:r>
      <w:r w:rsidRPr="00C72459">
        <w:rPr>
          <w:rFonts w:ascii="Marianne" w:hAnsi="Marianne"/>
          <w:sz w:val="20"/>
          <w:szCs w:val="20"/>
        </w:rPr>
        <w:t>000 euros par sous-traitant non déclaré ou non accepté, ainsi qu’une pénalité forfaitaire de 1</w:t>
      </w:r>
      <w:r w:rsidRPr="00C72459">
        <w:rPr>
          <w:rFonts w:ascii="Calibri" w:hAnsi="Calibri" w:cs="Calibri"/>
          <w:sz w:val="20"/>
          <w:szCs w:val="20"/>
        </w:rPr>
        <w:t> </w:t>
      </w:r>
      <w:r w:rsidRPr="00C72459">
        <w:rPr>
          <w:rFonts w:ascii="Marianne" w:hAnsi="Marianne"/>
          <w:sz w:val="20"/>
          <w:szCs w:val="20"/>
        </w:rPr>
        <w:t xml:space="preserve">000 euros par jour de retard </w:t>
      </w:r>
      <w:r w:rsidRPr="00C72459">
        <w:rPr>
          <w:rFonts w:ascii="Marianne" w:hAnsi="Marianne" w:cs="Marianne Medium"/>
          <w:sz w:val="20"/>
          <w:szCs w:val="20"/>
        </w:rPr>
        <w:t>à</w:t>
      </w:r>
      <w:r w:rsidRPr="00C72459">
        <w:rPr>
          <w:rFonts w:ascii="Marianne" w:hAnsi="Marianne"/>
          <w:sz w:val="20"/>
          <w:szCs w:val="20"/>
        </w:rPr>
        <w:t xml:space="preserve"> compter de la mise en demeure par le pouvoir adjudicateur de se conformer </w:t>
      </w:r>
      <w:r w:rsidRPr="00C72459">
        <w:rPr>
          <w:rFonts w:ascii="Marianne" w:hAnsi="Marianne" w:cs="Marianne Medium"/>
          <w:sz w:val="20"/>
          <w:szCs w:val="20"/>
        </w:rPr>
        <w:t>à</w:t>
      </w:r>
      <w:r w:rsidRPr="00C72459">
        <w:rPr>
          <w:rFonts w:ascii="Marianne" w:hAnsi="Marianne"/>
          <w:sz w:val="20"/>
          <w:szCs w:val="20"/>
        </w:rPr>
        <w:t xml:space="preserve"> ses obligations contractuelles.</w:t>
      </w:r>
    </w:p>
    <w:p w14:paraId="7491FEEA" w14:textId="77777777" w:rsidR="000726B1" w:rsidRPr="00C72459" w:rsidRDefault="000726B1" w:rsidP="000726B1">
      <w:pPr>
        <w:rPr>
          <w:rFonts w:ascii="Marianne" w:hAnsi="Marianne"/>
          <w:sz w:val="20"/>
          <w:szCs w:val="20"/>
        </w:rPr>
      </w:pPr>
      <w:bookmarkStart w:id="26" w:name="_Toc523315654"/>
      <w:bookmarkStart w:id="27" w:name="_Toc523314629"/>
      <w:bookmarkStart w:id="28" w:name="_Toc523314567"/>
      <w:bookmarkStart w:id="29" w:name="_Toc523314505"/>
      <w:bookmarkStart w:id="30" w:name="_Toc523308321"/>
      <w:bookmarkStart w:id="31" w:name="_Toc523307657"/>
      <w:bookmarkStart w:id="32" w:name="_Toc523307595"/>
      <w:bookmarkStart w:id="33" w:name="_Toc523307483"/>
      <w:bookmarkStart w:id="34" w:name="_Toc523306870"/>
      <w:bookmarkStart w:id="35" w:name="_Toc523305689"/>
      <w:bookmarkStart w:id="36" w:name="_Toc523305633"/>
      <w:bookmarkStart w:id="37" w:name="_Toc523304023"/>
      <w:bookmarkStart w:id="38" w:name="_Toc523303965"/>
      <w:bookmarkStart w:id="39" w:name="_Toc523303903"/>
      <w:bookmarkStart w:id="40" w:name="_Toc523303847"/>
      <w:bookmarkStart w:id="41" w:name="_Toc523303768"/>
      <w:bookmarkStart w:id="42" w:name="_Toc523241218"/>
      <w:bookmarkStart w:id="43" w:name="_Toc523241133"/>
      <w:bookmarkStart w:id="44" w:name="_Toc523240016"/>
      <w:bookmarkStart w:id="45" w:name="_Toc523239959"/>
      <w:bookmarkStart w:id="46" w:name="_Toc523211624"/>
      <w:bookmarkStart w:id="47" w:name="_Toc523154376"/>
      <w:bookmarkStart w:id="48" w:name="_Toc523153208"/>
      <w:bookmarkStart w:id="49" w:name="_Toc516739983"/>
      <w:bookmarkStart w:id="50" w:name="_Toc523315653"/>
      <w:bookmarkStart w:id="51" w:name="_Toc523314628"/>
      <w:bookmarkStart w:id="52" w:name="_Toc523314566"/>
      <w:bookmarkStart w:id="53" w:name="_Toc523314504"/>
      <w:bookmarkStart w:id="54" w:name="_Toc523308320"/>
      <w:bookmarkStart w:id="55" w:name="_Toc523307656"/>
      <w:bookmarkStart w:id="56" w:name="_Toc523307594"/>
      <w:bookmarkStart w:id="57" w:name="_Toc523307482"/>
      <w:bookmarkStart w:id="58" w:name="_Toc523306869"/>
      <w:bookmarkStart w:id="59" w:name="_Toc523305688"/>
      <w:bookmarkStart w:id="60" w:name="_Toc523305632"/>
      <w:bookmarkStart w:id="61" w:name="_Toc523304022"/>
      <w:bookmarkStart w:id="62" w:name="_Toc523303964"/>
      <w:bookmarkStart w:id="63" w:name="_Toc523303902"/>
      <w:bookmarkStart w:id="64" w:name="_Toc523303846"/>
      <w:bookmarkStart w:id="65" w:name="_Toc523303767"/>
      <w:bookmarkStart w:id="66" w:name="_Toc523241217"/>
      <w:bookmarkStart w:id="67" w:name="_Toc523241132"/>
      <w:bookmarkStart w:id="68" w:name="_Toc523240015"/>
      <w:bookmarkStart w:id="69" w:name="_Toc523239958"/>
      <w:bookmarkStart w:id="70" w:name="_Toc523211623"/>
      <w:bookmarkStart w:id="71" w:name="_Toc523154375"/>
      <w:bookmarkStart w:id="72" w:name="_Toc523153207"/>
      <w:bookmarkStart w:id="73" w:name="_Toc516739982"/>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1FED4D66" w14:textId="77777777" w:rsidR="00065FFB" w:rsidRPr="00C72459" w:rsidRDefault="00FF4A79" w:rsidP="000726B1">
      <w:pPr>
        <w:pStyle w:val="Titre1"/>
        <w:spacing w:after="240"/>
        <w:ind w:hanging="4962"/>
        <w:rPr>
          <w:rFonts w:ascii="Marianne" w:hAnsi="Marianne"/>
          <w:sz w:val="20"/>
          <w:szCs w:val="20"/>
        </w:rPr>
      </w:pPr>
      <w:bookmarkStart w:id="74" w:name="_Toc244919917"/>
      <w:bookmarkStart w:id="75" w:name="_Toc251673698"/>
      <w:bookmarkStart w:id="76" w:name="_Toc289784684"/>
      <w:bookmarkStart w:id="77" w:name="_Toc523308322"/>
      <w:bookmarkStart w:id="78" w:name="_Toc523317359"/>
      <w:bookmarkStart w:id="79" w:name="_Toc182298621"/>
      <w:r w:rsidRPr="00C72459">
        <w:rPr>
          <w:rFonts w:ascii="Marianne" w:hAnsi="Marianne"/>
          <w:sz w:val="20"/>
          <w:szCs w:val="20"/>
        </w:rPr>
        <w:t>CONDITIONS DE PARTICIPATION</w:t>
      </w:r>
      <w:bookmarkEnd w:id="79"/>
    </w:p>
    <w:p w14:paraId="2E07DE73" w14:textId="6DA5F2C5" w:rsidR="00ED1F11" w:rsidRPr="00C72459" w:rsidRDefault="00ED1F11" w:rsidP="00FF4A79">
      <w:pPr>
        <w:rPr>
          <w:rFonts w:ascii="Marianne" w:hAnsi="Marianne"/>
          <w:b/>
          <w:sz w:val="20"/>
          <w:szCs w:val="20"/>
          <w:u w:val="single"/>
        </w:rPr>
      </w:pPr>
      <w:r w:rsidRPr="00C72459">
        <w:rPr>
          <w:rFonts w:ascii="Marianne" w:hAnsi="Marianne"/>
          <w:b/>
          <w:sz w:val="20"/>
          <w:szCs w:val="20"/>
        </w:rPr>
        <w:t xml:space="preserve">3.1. </w:t>
      </w:r>
      <w:r w:rsidRPr="00C72459">
        <w:rPr>
          <w:rFonts w:ascii="Marianne" w:hAnsi="Marianne"/>
          <w:b/>
          <w:sz w:val="20"/>
          <w:szCs w:val="20"/>
          <w:u w:val="single"/>
        </w:rPr>
        <w:t>Participation au SAD</w:t>
      </w:r>
    </w:p>
    <w:p w14:paraId="125F6E80" w14:textId="77777777" w:rsidR="00ED1F11" w:rsidRPr="00C72459" w:rsidRDefault="00ED1F11" w:rsidP="00FF4A79">
      <w:pPr>
        <w:rPr>
          <w:rFonts w:ascii="Marianne" w:hAnsi="Marianne"/>
          <w:b/>
          <w:sz w:val="20"/>
          <w:szCs w:val="20"/>
        </w:rPr>
      </w:pPr>
    </w:p>
    <w:p w14:paraId="6DBEF53A" w14:textId="368BD8C5" w:rsidR="00FF4A79" w:rsidRPr="00C72459" w:rsidRDefault="00FF4A79" w:rsidP="00FF4A79">
      <w:pPr>
        <w:rPr>
          <w:rFonts w:ascii="Marianne" w:hAnsi="Marianne" w:cs="Calibri"/>
          <w:sz w:val="20"/>
          <w:szCs w:val="20"/>
        </w:rPr>
      </w:pPr>
      <w:r w:rsidRPr="00C72459">
        <w:rPr>
          <w:rFonts w:ascii="Marianne" w:hAnsi="Marianne"/>
          <w:sz w:val="20"/>
          <w:szCs w:val="20"/>
        </w:rPr>
        <w:t>Les modalités relatives à l’examen des candidatures sont décrites dans le règlement de consultation</w:t>
      </w:r>
      <w:r w:rsidRPr="00C72459">
        <w:rPr>
          <w:rFonts w:ascii="Marianne" w:hAnsi="Marianne" w:cs="Calibri"/>
          <w:sz w:val="20"/>
          <w:szCs w:val="20"/>
        </w:rPr>
        <w:t>.</w:t>
      </w:r>
    </w:p>
    <w:p w14:paraId="1B67153F" w14:textId="08193F1D" w:rsidR="00FF4A79" w:rsidRPr="00C72459" w:rsidRDefault="00FF4A79" w:rsidP="00FF4A79">
      <w:pPr>
        <w:rPr>
          <w:rFonts w:ascii="Marianne" w:hAnsi="Marianne" w:cs="Calibri"/>
          <w:sz w:val="20"/>
          <w:szCs w:val="20"/>
        </w:rPr>
      </w:pPr>
      <w:r w:rsidRPr="00C72459">
        <w:rPr>
          <w:rFonts w:ascii="Marianne" w:hAnsi="Marianne" w:cs="Calibri"/>
          <w:sz w:val="20"/>
          <w:szCs w:val="20"/>
        </w:rPr>
        <w:t>Les opérateurs économiques intéressés peuvent donc transmettre un dossie</w:t>
      </w:r>
      <w:r w:rsidR="00E81D8A" w:rsidRPr="00C72459">
        <w:rPr>
          <w:rFonts w:ascii="Marianne" w:hAnsi="Marianne" w:cs="Calibri"/>
          <w:sz w:val="20"/>
          <w:szCs w:val="20"/>
        </w:rPr>
        <w:t>r de candidature à tout moment.</w:t>
      </w:r>
    </w:p>
    <w:p w14:paraId="4B96EE1D" w14:textId="1099F878" w:rsidR="00ED1F11" w:rsidRPr="00C72459" w:rsidRDefault="00ED1F11" w:rsidP="00FF4A79">
      <w:pPr>
        <w:rPr>
          <w:rFonts w:ascii="Marianne" w:hAnsi="Marianne" w:cs="Calibri"/>
          <w:sz w:val="20"/>
          <w:szCs w:val="20"/>
        </w:rPr>
      </w:pPr>
    </w:p>
    <w:p w14:paraId="63515B42" w14:textId="65D2392C" w:rsidR="00ED1F11" w:rsidRPr="00C72459" w:rsidRDefault="00ED1F11" w:rsidP="00ED1F11">
      <w:pPr>
        <w:rPr>
          <w:rFonts w:ascii="Marianne" w:hAnsi="Marianne"/>
          <w:b/>
          <w:sz w:val="20"/>
          <w:szCs w:val="20"/>
          <w:u w:val="single"/>
        </w:rPr>
      </w:pPr>
      <w:r w:rsidRPr="00C72459">
        <w:rPr>
          <w:rFonts w:ascii="Marianne" w:hAnsi="Marianne"/>
          <w:b/>
          <w:sz w:val="20"/>
          <w:szCs w:val="20"/>
        </w:rPr>
        <w:t xml:space="preserve">3.2. </w:t>
      </w:r>
      <w:r w:rsidRPr="00C72459">
        <w:rPr>
          <w:rFonts w:ascii="Marianne" w:hAnsi="Marianne"/>
          <w:b/>
          <w:sz w:val="20"/>
          <w:szCs w:val="20"/>
          <w:u w:val="single"/>
        </w:rPr>
        <w:t>Participation aux marchés spécifiques</w:t>
      </w:r>
    </w:p>
    <w:p w14:paraId="7DDDD800" w14:textId="0A2B09B7" w:rsidR="00ED1F11" w:rsidRPr="00C72459" w:rsidRDefault="00ED1F11" w:rsidP="00FF4A79">
      <w:pPr>
        <w:rPr>
          <w:rFonts w:ascii="Marianne" w:hAnsi="Marianne" w:cs="Calibri"/>
          <w:sz w:val="20"/>
          <w:szCs w:val="20"/>
        </w:rPr>
      </w:pPr>
    </w:p>
    <w:p w14:paraId="6A03D01D" w14:textId="77777777" w:rsidR="00ED1F11" w:rsidRPr="00C72459" w:rsidRDefault="00ED1F11" w:rsidP="00ED1F11">
      <w:pPr>
        <w:spacing w:line="238" w:lineRule="auto"/>
        <w:ind w:left="-6" w:right="68" w:hanging="11"/>
        <w:jc w:val="left"/>
        <w:rPr>
          <w:rFonts w:ascii="Marianne" w:hAnsi="Marianne"/>
          <w:color w:val="000000"/>
          <w:sz w:val="20"/>
          <w:szCs w:val="20"/>
        </w:rPr>
      </w:pPr>
      <w:r w:rsidRPr="00C72459">
        <w:rPr>
          <w:rFonts w:ascii="Marianne" w:hAnsi="Marianne"/>
          <w:color w:val="000000"/>
          <w:sz w:val="20"/>
          <w:szCs w:val="20"/>
        </w:rPr>
        <w:t>Un opérateur économique ne peut présenter une offre à un marché spécifique que s’il est au préalable référencé au niveau du SAD pour la catégorie concernée.</w:t>
      </w:r>
    </w:p>
    <w:p w14:paraId="30206794" w14:textId="77777777" w:rsidR="00ED1F11" w:rsidRPr="00C72459" w:rsidRDefault="00ED1F11" w:rsidP="00FF4A79">
      <w:pPr>
        <w:rPr>
          <w:rFonts w:ascii="Marianne" w:hAnsi="Marianne" w:cs="Calibri"/>
          <w:sz w:val="20"/>
          <w:szCs w:val="20"/>
        </w:rPr>
      </w:pPr>
    </w:p>
    <w:p w14:paraId="4643360B" w14:textId="77777777" w:rsidR="000B0780" w:rsidRPr="00C72459" w:rsidRDefault="000B0780" w:rsidP="000B0780">
      <w:pPr>
        <w:rPr>
          <w:rFonts w:ascii="Marianne" w:hAnsi="Marianne"/>
          <w:sz w:val="20"/>
          <w:szCs w:val="20"/>
        </w:rPr>
      </w:pPr>
    </w:p>
    <w:p w14:paraId="02E4B8B2" w14:textId="77777777" w:rsidR="00896A0E" w:rsidRPr="00C72459" w:rsidRDefault="00634FEF" w:rsidP="008F792B">
      <w:pPr>
        <w:pStyle w:val="Titre1"/>
        <w:spacing w:after="240"/>
        <w:ind w:left="1418" w:hanging="1418"/>
        <w:jc w:val="left"/>
        <w:rPr>
          <w:rFonts w:ascii="Marianne" w:hAnsi="Marianne"/>
          <w:sz w:val="20"/>
          <w:szCs w:val="20"/>
        </w:rPr>
      </w:pPr>
      <w:bookmarkStart w:id="80" w:name="_Toc182298622"/>
      <w:bookmarkEnd w:id="74"/>
      <w:bookmarkEnd w:id="75"/>
      <w:bookmarkEnd w:id="76"/>
      <w:bookmarkEnd w:id="77"/>
      <w:bookmarkEnd w:id="78"/>
      <w:r w:rsidRPr="00C72459">
        <w:rPr>
          <w:rFonts w:ascii="Marianne" w:hAnsi="Marianne"/>
          <w:sz w:val="20"/>
          <w:szCs w:val="20"/>
        </w:rPr>
        <w:t>MODALITES DE remise en concurrence pour l’attribution des marches specifiques</w:t>
      </w:r>
      <w:bookmarkEnd w:id="80"/>
    </w:p>
    <w:p w14:paraId="1B8E30A6" w14:textId="77777777" w:rsidR="000726B1" w:rsidRPr="00C72459" w:rsidRDefault="00896A0E" w:rsidP="000726B1">
      <w:pPr>
        <w:pStyle w:val="Titre2"/>
        <w:rPr>
          <w:rFonts w:ascii="Marianne" w:hAnsi="Marianne"/>
          <w:sz w:val="20"/>
          <w:szCs w:val="20"/>
        </w:rPr>
      </w:pPr>
      <w:bookmarkStart w:id="81" w:name="_Toc523308323"/>
      <w:bookmarkStart w:id="82" w:name="_Toc523317360"/>
      <w:bookmarkStart w:id="83" w:name="_Toc41444878"/>
      <w:bookmarkStart w:id="84" w:name="_Toc65661584"/>
      <w:bookmarkStart w:id="85" w:name="_Toc280708160"/>
      <w:bookmarkStart w:id="86" w:name="_Toc289784687"/>
      <w:bookmarkStart w:id="87" w:name="_Toc298147889"/>
      <w:bookmarkStart w:id="88" w:name="_Toc182298623"/>
      <w:r w:rsidRPr="00C72459">
        <w:rPr>
          <w:rFonts w:ascii="Marianne" w:hAnsi="Marianne"/>
          <w:sz w:val="20"/>
          <w:szCs w:val="20"/>
        </w:rPr>
        <w:t>Conditions générales de passation des marchés spécifiques</w:t>
      </w:r>
      <w:bookmarkEnd w:id="88"/>
    </w:p>
    <w:p w14:paraId="38ED1BB0" w14:textId="01C1FBA5" w:rsidR="00634FEF" w:rsidRPr="00C72459" w:rsidRDefault="00634FEF" w:rsidP="00634FEF">
      <w:pPr>
        <w:rPr>
          <w:rFonts w:ascii="Marianne" w:hAnsi="Marianne"/>
          <w:sz w:val="20"/>
          <w:szCs w:val="20"/>
        </w:rPr>
      </w:pPr>
      <w:r w:rsidRPr="00C72459">
        <w:rPr>
          <w:rFonts w:ascii="Marianne" w:hAnsi="Marianne"/>
          <w:sz w:val="20"/>
          <w:szCs w:val="20"/>
        </w:rPr>
        <w:t>Lors de la survenance d’un besoin</w:t>
      </w:r>
      <w:r w:rsidR="00AC4B63" w:rsidRPr="00C72459">
        <w:rPr>
          <w:rFonts w:ascii="Marianne" w:hAnsi="Marianne"/>
          <w:sz w:val="20"/>
          <w:szCs w:val="20"/>
        </w:rPr>
        <w:t xml:space="preserve"> exprimé par l’administration</w:t>
      </w:r>
      <w:r w:rsidRPr="00C72459">
        <w:rPr>
          <w:rFonts w:ascii="Marianne" w:hAnsi="Marianne"/>
          <w:sz w:val="20"/>
          <w:szCs w:val="20"/>
        </w:rPr>
        <w:t xml:space="preserve">, une procédure de remise en concurrence des opérateurs admis dans le système est organisée conformément aux dispositions des articles </w:t>
      </w:r>
      <w:hyperlink r:id="rId21" w:anchor="LEGISCTA000037724462https://www.legifrance.gouv.fr/codes/section_lc/LEGITEXT000037701019/LEGISCTA000037724462/2019-05-24?query=R2162-49&amp;typeRecherche=date&amp;dateVersion=24%2F05%2F2019&amp;nomCode=F1VwBg%3D%3D&amp;searchField=ALL&amp;tab_selection=code&amp;page=1&amp;anchor=LEGISCTA000037724462" w:history="1">
        <w:r w:rsidRPr="00C72459">
          <w:rPr>
            <w:rStyle w:val="Lienhypertexte"/>
            <w:rFonts w:ascii="Marianne" w:hAnsi="Marianne"/>
            <w:sz w:val="20"/>
            <w:szCs w:val="20"/>
          </w:rPr>
          <w:t>R.2162-49 à R.2162-51</w:t>
        </w:r>
      </w:hyperlink>
      <w:r w:rsidRPr="00C72459">
        <w:rPr>
          <w:rFonts w:ascii="Marianne" w:hAnsi="Marianne"/>
          <w:sz w:val="20"/>
          <w:szCs w:val="20"/>
        </w:rPr>
        <w:t xml:space="preserve"> du code de la commande publique.</w:t>
      </w:r>
    </w:p>
    <w:p w14:paraId="09DFA2F1" w14:textId="5C248EF9" w:rsidR="00814431" w:rsidRPr="00C72459" w:rsidRDefault="00814431" w:rsidP="00634FEF">
      <w:pPr>
        <w:rPr>
          <w:rFonts w:ascii="Marianne" w:hAnsi="Marianne"/>
          <w:sz w:val="20"/>
          <w:szCs w:val="20"/>
        </w:rPr>
      </w:pPr>
    </w:p>
    <w:p w14:paraId="018DD26F" w14:textId="70195F33" w:rsidR="00814431" w:rsidRPr="00C72459" w:rsidRDefault="00814431" w:rsidP="00814431">
      <w:pPr>
        <w:pStyle w:val="Titre2"/>
        <w:rPr>
          <w:rFonts w:ascii="Marianne" w:hAnsi="Marianne"/>
          <w:sz w:val="20"/>
          <w:szCs w:val="20"/>
        </w:rPr>
      </w:pPr>
      <w:bookmarkStart w:id="89" w:name="_Toc182298624"/>
      <w:r w:rsidRPr="00C72459">
        <w:rPr>
          <w:rFonts w:ascii="Marianne" w:hAnsi="Marianne"/>
          <w:sz w:val="20"/>
          <w:szCs w:val="20"/>
        </w:rPr>
        <w:t>Forme des marchés spécifiques</w:t>
      </w:r>
      <w:bookmarkEnd w:id="89"/>
    </w:p>
    <w:p w14:paraId="186624CF" w14:textId="062B84F3" w:rsidR="00814431" w:rsidRPr="00C72459" w:rsidRDefault="00814431" w:rsidP="00814431">
      <w:pPr>
        <w:rPr>
          <w:rFonts w:ascii="Marianne" w:hAnsi="Marianne"/>
          <w:sz w:val="20"/>
          <w:szCs w:val="20"/>
        </w:rPr>
      </w:pPr>
      <w:r w:rsidRPr="00C72459">
        <w:rPr>
          <w:rFonts w:ascii="Marianne" w:hAnsi="Marianne"/>
          <w:sz w:val="20"/>
          <w:szCs w:val="20"/>
        </w:rPr>
        <w:t>Les marchés spécifiques (MS</w:t>
      </w:r>
      <w:r w:rsidR="0028765D" w:rsidRPr="00C72459">
        <w:rPr>
          <w:rFonts w:ascii="Marianne" w:hAnsi="Marianne"/>
          <w:sz w:val="20"/>
          <w:szCs w:val="20"/>
        </w:rPr>
        <w:t>P</w:t>
      </w:r>
      <w:r w:rsidRPr="00C72459">
        <w:rPr>
          <w:rFonts w:ascii="Marianne" w:hAnsi="Marianne"/>
          <w:sz w:val="20"/>
          <w:szCs w:val="20"/>
        </w:rPr>
        <w:t>) seront majoritairement à bons de commande. Ils pourront prendre d’autres formes</w:t>
      </w:r>
      <w:r w:rsidR="00224361" w:rsidRPr="00C72459">
        <w:rPr>
          <w:rFonts w:ascii="Marianne" w:hAnsi="Marianne"/>
          <w:sz w:val="20"/>
          <w:szCs w:val="20"/>
        </w:rPr>
        <w:t xml:space="preserve"> (forfaitaires ou mixtes)</w:t>
      </w:r>
      <w:r w:rsidRPr="00C72459">
        <w:rPr>
          <w:rFonts w:ascii="Marianne" w:hAnsi="Marianne"/>
          <w:sz w:val="20"/>
          <w:szCs w:val="20"/>
        </w:rPr>
        <w:t xml:space="preserve"> selon les besoins de l’administration. </w:t>
      </w:r>
    </w:p>
    <w:p w14:paraId="7B4BEF13" w14:textId="77777777" w:rsidR="00AC4B63" w:rsidRPr="00C72459" w:rsidRDefault="00AC4B63" w:rsidP="00634FEF">
      <w:pPr>
        <w:rPr>
          <w:rFonts w:ascii="Marianne" w:hAnsi="Marianne"/>
          <w:sz w:val="20"/>
          <w:szCs w:val="20"/>
        </w:rPr>
      </w:pPr>
    </w:p>
    <w:p w14:paraId="4A4D49CF" w14:textId="77777777" w:rsidR="00920346" w:rsidRPr="00C72459" w:rsidRDefault="00920346" w:rsidP="000726B1">
      <w:pPr>
        <w:pStyle w:val="Titre2"/>
        <w:rPr>
          <w:rFonts w:ascii="Marianne" w:hAnsi="Marianne"/>
          <w:sz w:val="20"/>
          <w:szCs w:val="20"/>
        </w:rPr>
      </w:pPr>
      <w:bookmarkStart w:id="90" w:name="_Toc182298625"/>
      <w:r w:rsidRPr="00C72459">
        <w:rPr>
          <w:rFonts w:ascii="Marianne" w:hAnsi="Marianne"/>
          <w:sz w:val="20"/>
          <w:szCs w:val="20"/>
        </w:rPr>
        <w:t>Durée des marchés spécifiques</w:t>
      </w:r>
      <w:bookmarkEnd w:id="90"/>
    </w:p>
    <w:p w14:paraId="121564A4" w14:textId="11D21C84" w:rsidR="00920346" w:rsidRPr="00C72459" w:rsidRDefault="00920346" w:rsidP="00920346">
      <w:pPr>
        <w:rPr>
          <w:rFonts w:ascii="Marianne" w:hAnsi="Marianne"/>
          <w:sz w:val="20"/>
          <w:szCs w:val="20"/>
        </w:rPr>
      </w:pPr>
      <w:r w:rsidRPr="00C72459">
        <w:rPr>
          <w:rFonts w:ascii="Marianne" w:hAnsi="Marianne"/>
          <w:sz w:val="20"/>
          <w:szCs w:val="20"/>
        </w:rPr>
        <w:t>Les marchés spécifiques (MS</w:t>
      </w:r>
      <w:r w:rsidR="0028765D" w:rsidRPr="00C72459">
        <w:rPr>
          <w:rFonts w:ascii="Marianne" w:hAnsi="Marianne"/>
          <w:sz w:val="20"/>
          <w:szCs w:val="20"/>
        </w:rPr>
        <w:t>P</w:t>
      </w:r>
      <w:r w:rsidRPr="00C72459">
        <w:rPr>
          <w:rFonts w:ascii="Marianne" w:hAnsi="Marianne"/>
          <w:sz w:val="20"/>
          <w:szCs w:val="20"/>
        </w:rPr>
        <w:t>) ne pourront être conclus que pendant la durée de validité du système d’acquisition dynamique. Ils pourront donc être notifiés jusqu’au dernier jour de validité du SAD, toutefois leur durée d’exécution ne pourra être supérieure à douze mois après le terme du SAD.</w:t>
      </w:r>
    </w:p>
    <w:p w14:paraId="59C2A445" w14:textId="77777777" w:rsidR="00920346" w:rsidRPr="00C72459" w:rsidRDefault="00920346" w:rsidP="00920346">
      <w:pPr>
        <w:rPr>
          <w:rFonts w:ascii="Marianne" w:hAnsi="Marianne"/>
          <w:sz w:val="20"/>
          <w:szCs w:val="20"/>
        </w:rPr>
      </w:pPr>
    </w:p>
    <w:p w14:paraId="1B24C9DA" w14:textId="77777777" w:rsidR="00920346" w:rsidRPr="00C72459" w:rsidRDefault="00920346" w:rsidP="00920346">
      <w:pPr>
        <w:rPr>
          <w:rFonts w:ascii="Marianne" w:hAnsi="Marianne"/>
          <w:sz w:val="20"/>
          <w:szCs w:val="20"/>
        </w:rPr>
      </w:pPr>
      <w:r w:rsidRPr="00C72459">
        <w:rPr>
          <w:rFonts w:ascii="Marianne" w:hAnsi="Marianne"/>
          <w:sz w:val="20"/>
          <w:szCs w:val="20"/>
        </w:rPr>
        <w:t xml:space="preserve">Des bons de commande peuvent être émis jusqu’au dernier jour de validité du marché spécifique sur le fondement duquel il est émis sans toutefois que leur exécution ne puisse excéder </w:t>
      </w:r>
      <w:r w:rsidR="0092772F" w:rsidRPr="00C72459">
        <w:rPr>
          <w:rFonts w:ascii="Marianne" w:hAnsi="Marianne"/>
          <w:sz w:val="20"/>
          <w:szCs w:val="20"/>
        </w:rPr>
        <w:t>six</w:t>
      </w:r>
      <w:r w:rsidRPr="00C72459">
        <w:rPr>
          <w:rFonts w:ascii="Marianne" w:hAnsi="Marianne"/>
          <w:sz w:val="20"/>
          <w:szCs w:val="20"/>
        </w:rPr>
        <w:t xml:space="preserve"> mois suivant la fin du marché spécifique.</w:t>
      </w:r>
    </w:p>
    <w:p w14:paraId="6D60816A" w14:textId="77777777" w:rsidR="00920346" w:rsidRPr="00C72459" w:rsidRDefault="00920346" w:rsidP="00920346">
      <w:pPr>
        <w:rPr>
          <w:rFonts w:ascii="Marianne" w:hAnsi="Marianne"/>
          <w:sz w:val="20"/>
          <w:szCs w:val="20"/>
        </w:rPr>
      </w:pPr>
    </w:p>
    <w:p w14:paraId="2A51BBD1" w14:textId="77777777" w:rsidR="00AC4B63" w:rsidRPr="00C72459" w:rsidRDefault="00920346" w:rsidP="000726B1">
      <w:pPr>
        <w:pStyle w:val="Titre2"/>
        <w:rPr>
          <w:rFonts w:ascii="Marianne" w:hAnsi="Marianne"/>
          <w:sz w:val="20"/>
          <w:szCs w:val="20"/>
        </w:rPr>
      </w:pPr>
      <w:bookmarkStart w:id="91" w:name="_Toc182298626"/>
      <w:r w:rsidRPr="00C72459">
        <w:rPr>
          <w:rFonts w:ascii="Marianne" w:hAnsi="Marianne"/>
          <w:sz w:val="20"/>
          <w:szCs w:val="20"/>
        </w:rPr>
        <w:t>Soumission aux marchés spécifiques</w:t>
      </w:r>
      <w:bookmarkEnd w:id="91"/>
    </w:p>
    <w:bookmarkEnd w:id="81"/>
    <w:bookmarkEnd w:id="82"/>
    <w:bookmarkEnd w:id="83"/>
    <w:bookmarkEnd w:id="84"/>
    <w:bookmarkEnd w:id="85"/>
    <w:bookmarkEnd w:id="86"/>
    <w:bookmarkEnd w:id="87"/>
    <w:p w14:paraId="1C9F0197" w14:textId="77777777" w:rsidR="00920346" w:rsidRPr="00C72459" w:rsidRDefault="00920346" w:rsidP="00920346">
      <w:pPr>
        <w:rPr>
          <w:rFonts w:ascii="Marianne" w:hAnsi="Marianne"/>
          <w:sz w:val="20"/>
          <w:szCs w:val="20"/>
        </w:rPr>
      </w:pPr>
      <w:r w:rsidRPr="00C72459">
        <w:rPr>
          <w:rFonts w:ascii="Marianne" w:hAnsi="Marianne"/>
          <w:sz w:val="20"/>
          <w:szCs w:val="20"/>
        </w:rPr>
        <w:t>L’acheteur invite simultanément tous les candidats admis pour la catégorie correspondant au marché spécifique concerné.</w:t>
      </w:r>
    </w:p>
    <w:p w14:paraId="1B0CCE55" w14:textId="77777777" w:rsidR="00920346" w:rsidRPr="00C72459" w:rsidRDefault="00920346" w:rsidP="00920346">
      <w:pPr>
        <w:rPr>
          <w:rFonts w:ascii="Marianne" w:hAnsi="Marianne"/>
          <w:sz w:val="20"/>
          <w:szCs w:val="20"/>
        </w:rPr>
      </w:pPr>
    </w:p>
    <w:p w14:paraId="55544980" w14:textId="77777777" w:rsidR="00920346" w:rsidRPr="00C72459" w:rsidRDefault="00920346" w:rsidP="00920346">
      <w:pPr>
        <w:rPr>
          <w:rFonts w:ascii="Marianne" w:hAnsi="Marianne"/>
          <w:sz w:val="20"/>
          <w:szCs w:val="20"/>
        </w:rPr>
      </w:pPr>
      <w:r w:rsidRPr="00C72459">
        <w:rPr>
          <w:rFonts w:ascii="Marianne" w:hAnsi="Marianne"/>
          <w:sz w:val="20"/>
          <w:szCs w:val="20"/>
        </w:rPr>
        <w:t>L’invitation comprend au minimum</w:t>
      </w:r>
      <w:r w:rsidRPr="00C72459">
        <w:rPr>
          <w:rFonts w:ascii="Calibri" w:hAnsi="Calibri" w:cs="Calibri"/>
          <w:sz w:val="20"/>
          <w:szCs w:val="20"/>
        </w:rPr>
        <w:t> </w:t>
      </w:r>
      <w:r w:rsidRPr="00C72459">
        <w:rPr>
          <w:rFonts w:ascii="Marianne" w:hAnsi="Marianne"/>
          <w:sz w:val="20"/>
          <w:szCs w:val="20"/>
        </w:rPr>
        <w:t>:</w:t>
      </w:r>
    </w:p>
    <w:p w14:paraId="3C132831" w14:textId="77777777" w:rsidR="00ED1F11" w:rsidRPr="00C72459" w:rsidRDefault="00ED1F11" w:rsidP="00ED1F11">
      <w:pPr>
        <w:numPr>
          <w:ilvl w:val="0"/>
          <w:numId w:val="16"/>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 xml:space="preserve">La définition et la pondération des critères d’attribution du marché spécifique ; </w:t>
      </w:r>
    </w:p>
    <w:p w14:paraId="45F9C70D" w14:textId="77777777" w:rsidR="00ED1F11" w:rsidRPr="00C72459" w:rsidRDefault="00ED1F11" w:rsidP="00ED1F11">
      <w:pPr>
        <w:numPr>
          <w:ilvl w:val="0"/>
          <w:numId w:val="16"/>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 xml:space="preserve">L’adresse du profil acheteur sur lequel les documents de la consultation sont mis à disposition des candidats ; </w:t>
      </w:r>
    </w:p>
    <w:p w14:paraId="1A56231A" w14:textId="77777777" w:rsidR="00ED1F11" w:rsidRPr="00C72459" w:rsidRDefault="00ED1F11" w:rsidP="00ED1F11">
      <w:pPr>
        <w:numPr>
          <w:ilvl w:val="0"/>
          <w:numId w:val="16"/>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Le délai minimum pour la validité de l’offre</w:t>
      </w:r>
      <w:r w:rsidRPr="00C72459">
        <w:rPr>
          <w:rFonts w:ascii="Calibri" w:hAnsi="Calibri" w:cs="Calibri"/>
          <w:color w:val="000000"/>
          <w:sz w:val="20"/>
          <w:szCs w:val="20"/>
        </w:rPr>
        <w:t> </w:t>
      </w:r>
      <w:r w:rsidRPr="00C72459">
        <w:rPr>
          <w:rFonts w:ascii="Marianne" w:hAnsi="Marianne"/>
          <w:color w:val="000000"/>
          <w:sz w:val="20"/>
          <w:szCs w:val="20"/>
        </w:rPr>
        <w:t>;</w:t>
      </w:r>
    </w:p>
    <w:p w14:paraId="758D6D11" w14:textId="77777777" w:rsidR="00ED1F11" w:rsidRPr="00C72459" w:rsidRDefault="00ED1F11" w:rsidP="00ED1F11">
      <w:pPr>
        <w:numPr>
          <w:ilvl w:val="0"/>
          <w:numId w:val="16"/>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 xml:space="preserve">Les références de l’avis d’appel à la concurrence du SAD publié ; </w:t>
      </w:r>
    </w:p>
    <w:p w14:paraId="4D9E1019" w14:textId="77777777" w:rsidR="00ED1F11" w:rsidRPr="00C72459" w:rsidRDefault="00ED1F11" w:rsidP="00ED1F11">
      <w:pPr>
        <w:numPr>
          <w:ilvl w:val="0"/>
          <w:numId w:val="16"/>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 xml:space="preserve">La date limite de réception des offres </w:t>
      </w:r>
      <w:r w:rsidRPr="00C72459">
        <w:rPr>
          <w:rFonts w:ascii="Marianne" w:hAnsi="Marianne"/>
          <w:color w:val="FF0000"/>
          <w:sz w:val="20"/>
          <w:szCs w:val="20"/>
        </w:rPr>
        <w:t>(*)</w:t>
      </w:r>
      <w:r w:rsidRPr="00C72459">
        <w:rPr>
          <w:rFonts w:ascii="Marianne" w:hAnsi="Marianne"/>
          <w:color w:val="000000"/>
          <w:sz w:val="20"/>
          <w:szCs w:val="20"/>
        </w:rPr>
        <w:t xml:space="preserve">, </w:t>
      </w:r>
    </w:p>
    <w:p w14:paraId="43DC70B7" w14:textId="77777777" w:rsidR="00ED1F11" w:rsidRPr="00C72459" w:rsidRDefault="00ED1F11" w:rsidP="00ED1F11">
      <w:pPr>
        <w:numPr>
          <w:ilvl w:val="0"/>
          <w:numId w:val="16"/>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 xml:space="preserve">L’adresse à laquelle les offres doivent être remises ; </w:t>
      </w:r>
    </w:p>
    <w:p w14:paraId="7ADCE9F4" w14:textId="77777777" w:rsidR="00ED1F11" w:rsidRPr="00C72459" w:rsidRDefault="00ED1F11" w:rsidP="00ED1F11">
      <w:pPr>
        <w:numPr>
          <w:ilvl w:val="0"/>
          <w:numId w:val="16"/>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 xml:space="preserve">La durée du marché spécifique ; </w:t>
      </w:r>
    </w:p>
    <w:p w14:paraId="08082ECE" w14:textId="77777777" w:rsidR="00ED1F11" w:rsidRPr="00C72459" w:rsidRDefault="00ED1F11" w:rsidP="00ED1F11">
      <w:pPr>
        <w:numPr>
          <w:ilvl w:val="0"/>
          <w:numId w:val="16"/>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Le CCP ou un CCAP et un CCTP ;</w:t>
      </w:r>
      <w:r w:rsidRPr="00C72459">
        <w:rPr>
          <w:rFonts w:ascii="Marianne" w:hAnsi="Marianne"/>
          <w:color w:val="000000"/>
          <w:sz w:val="20"/>
          <w:szCs w:val="20"/>
        </w:rPr>
        <w:tab/>
      </w:r>
    </w:p>
    <w:p w14:paraId="3CF83D5F" w14:textId="77777777" w:rsidR="00ED1F11" w:rsidRPr="00C72459" w:rsidRDefault="00ED1F11" w:rsidP="00ED1F11">
      <w:pPr>
        <w:numPr>
          <w:ilvl w:val="0"/>
          <w:numId w:val="16"/>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 xml:space="preserve">L’acte d’engagement ; </w:t>
      </w:r>
    </w:p>
    <w:p w14:paraId="1A57499E" w14:textId="77777777" w:rsidR="00ED1F11" w:rsidRPr="00C72459" w:rsidRDefault="00ED1F11" w:rsidP="00ED1F11">
      <w:pPr>
        <w:numPr>
          <w:ilvl w:val="0"/>
          <w:numId w:val="16"/>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 xml:space="preserve">Le bordereau des prix unitaires. </w:t>
      </w:r>
    </w:p>
    <w:p w14:paraId="21AFFFA7" w14:textId="77777777" w:rsidR="00ED1F11" w:rsidRPr="00C72459" w:rsidRDefault="00ED1F11" w:rsidP="00ED1F11">
      <w:pPr>
        <w:numPr>
          <w:ilvl w:val="0"/>
          <w:numId w:val="16"/>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 xml:space="preserve">La liste des documents à fournir : </w:t>
      </w:r>
    </w:p>
    <w:p w14:paraId="77EF678E" w14:textId="77777777" w:rsidR="00ED1F11" w:rsidRPr="00C72459" w:rsidRDefault="00ED1F11" w:rsidP="00ED1F11">
      <w:pPr>
        <w:numPr>
          <w:ilvl w:val="0"/>
          <w:numId w:val="17"/>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 xml:space="preserve">Acte d’engagement complété ; </w:t>
      </w:r>
    </w:p>
    <w:p w14:paraId="3664B423" w14:textId="77777777" w:rsidR="00ED1F11" w:rsidRPr="00C72459" w:rsidRDefault="00ED1F11" w:rsidP="00ED1F11">
      <w:pPr>
        <w:numPr>
          <w:ilvl w:val="0"/>
          <w:numId w:val="17"/>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Bordereau des prix unitaires complété</w:t>
      </w:r>
      <w:r w:rsidRPr="00C72459">
        <w:rPr>
          <w:rFonts w:ascii="Calibri" w:hAnsi="Calibri" w:cs="Calibri"/>
          <w:color w:val="000000"/>
          <w:sz w:val="20"/>
          <w:szCs w:val="20"/>
        </w:rPr>
        <w:t> </w:t>
      </w:r>
      <w:r w:rsidRPr="00C72459">
        <w:rPr>
          <w:rFonts w:ascii="Marianne" w:hAnsi="Marianne"/>
          <w:color w:val="000000"/>
          <w:sz w:val="20"/>
          <w:szCs w:val="20"/>
        </w:rPr>
        <w:t>;</w:t>
      </w:r>
    </w:p>
    <w:p w14:paraId="505F7ECD" w14:textId="77777777" w:rsidR="00ED1F11" w:rsidRPr="00C72459" w:rsidRDefault="00ED1F11" w:rsidP="00ED1F11">
      <w:pPr>
        <w:numPr>
          <w:ilvl w:val="0"/>
          <w:numId w:val="17"/>
        </w:numPr>
        <w:spacing w:after="4" w:line="248" w:lineRule="auto"/>
        <w:ind w:right="68" w:hanging="361"/>
        <w:rPr>
          <w:rFonts w:ascii="Marianne" w:hAnsi="Marianne"/>
          <w:color w:val="000000"/>
          <w:sz w:val="20"/>
          <w:szCs w:val="20"/>
        </w:rPr>
      </w:pPr>
      <w:r w:rsidRPr="00C72459">
        <w:rPr>
          <w:rFonts w:ascii="Marianne" w:hAnsi="Marianne"/>
          <w:color w:val="000000"/>
          <w:sz w:val="20"/>
          <w:szCs w:val="20"/>
        </w:rPr>
        <w:t xml:space="preserve">Le délai de validité de l’offre. </w:t>
      </w:r>
    </w:p>
    <w:p w14:paraId="296250B8" w14:textId="77777777" w:rsidR="00920346" w:rsidRPr="00C72459" w:rsidRDefault="00920346" w:rsidP="00920346">
      <w:pPr>
        <w:rPr>
          <w:rFonts w:ascii="Marianne" w:hAnsi="Marianne"/>
          <w:sz w:val="20"/>
          <w:szCs w:val="20"/>
        </w:rPr>
      </w:pPr>
    </w:p>
    <w:p w14:paraId="2D93C0BE" w14:textId="4F070E66" w:rsidR="00ED1F11" w:rsidRPr="00C72459" w:rsidRDefault="00920346" w:rsidP="00920346">
      <w:pPr>
        <w:rPr>
          <w:rFonts w:ascii="Marianne" w:hAnsi="Marianne"/>
          <w:sz w:val="20"/>
          <w:szCs w:val="20"/>
        </w:rPr>
      </w:pPr>
      <w:r w:rsidRPr="00C72459">
        <w:rPr>
          <w:rFonts w:ascii="Marianne" w:hAnsi="Marianne"/>
          <w:color w:val="FF0000"/>
          <w:sz w:val="20"/>
          <w:szCs w:val="20"/>
        </w:rPr>
        <w:t xml:space="preserve">(*) </w:t>
      </w:r>
      <w:r w:rsidRPr="00C72459">
        <w:rPr>
          <w:rFonts w:ascii="Marianne" w:hAnsi="Marianne"/>
          <w:sz w:val="20"/>
          <w:szCs w:val="20"/>
        </w:rPr>
        <w:t>Le délai de remise des offres pour un marché spécifique est au minimum de 10 jours à compter de l’envoi de l’invitation à soumissionner.</w:t>
      </w:r>
    </w:p>
    <w:p w14:paraId="3C6CB3C1" w14:textId="4A2C3E07" w:rsidR="00920346" w:rsidRPr="00C72459" w:rsidRDefault="00920346" w:rsidP="00920346">
      <w:pPr>
        <w:rPr>
          <w:rFonts w:ascii="Marianne" w:hAnsi="Marianne"/>
          <w:sz w:val="20"/>
          <w:szCs w:val="20"/>
        </w:rPr>
      </w:pPr>
    </w:p>
    <w:p w14:paraId="374E4D9F" w14:textId="2C35C2A3" w:rsidR="00ED1F11" w:rsidRPr="00C72459" w:rsidRDefault="00ED1F11" w:rsidP="00C72459">
      <w:pPr>
        <w:pStyle w:val="Titre2"/>
        <w:tabs>
          <w:tab w:val="clear" w:pos="142"/>
          <w:tab w:val="num" w:pos="284"/>
        </w:tabs>
        <w:ind w:left="426" w:hanging="426"/>
        <w:rPr>
          <w:rFonts w:ascii="Marianne" w:hAnsi="Marianne"/>
          <w:color w:val="000000"/>
          <w:sz w:val="20"/>
          <w:szCs w:val="20"/>
        </w:rPr>
      </w:pPr>
      <w:bookmarkStart w:id="92" w:name="_Toc170981265"/>
      <w:bookmarkStart w:id="93" w:name="_Toc182298627"/>
      <w:r w:rsidRPr="00C72459">
        <w:rPr>
          <w:rFonts w:ascii="Marianne" w:hAnsi="Marianne"/>
          <w:color w:val="000000"/>
          <w:sz w:val="20"/>
          <w:szCs w:val="20"/>
        </w:rPr>
        <w:t>Critères d’attribution pour les marchés spécifiques</w:t>
      </w:r>
      <w:bookmarkEnd w:id="92"/>
      <w:bookmarkEnd w:id="93"/>
      <w:r w:rsidRPr="00C72459">
        <w:rPr>
          <w:rFonts w:ascii="Marianne" w:hAnsi="Marianne"/>
          <w:color w:val="000000"/>
          <w:sz w:val="20"/>
          <w:szCs w:val="20"/>
        </w:rPr>
        <w:t xml:space="preserve"> </w:t>
      </w:r>
    </w:p>
    <w:p w14:paraId="5204A494" w14:textId="77777777" w:rsidR="00ED1F11" w:rsidRPr="00C72459" w:rsidRDefault="00ED1F11" w:rsidP="00ED1F11">
      <w:pPr>
        <w:spacing w:after="4" w:line="248" w:lineRule="auto"/>
        <w:ind w:left="10" w:right="66" w:hanging="10"/>
        <w:rPr>
          <w:rFonts w:ascii="Marianne" w:hAnsi="Marianne"/>
          <w:color w:val="000000"/>
          <w:sz w:val="20"/>
          <w:szCs w:val="20"/>
        </w:rPr>
      </w:pPr>
      <w:r w:rsidRPr="00C72459">
        <w:rPr>
          <w:rFonts w:ascii="Marianne" w:hAnsi="Marianne"/>
          <w:color w:val="000000"/>
          <w:sz w:val="20"/>
          <w:szCs w:val="20"/>
        </w:rPr>
        <w:t>Les candidats retenus à chaque catégorie du SAD seront remis en concurrence pour chaque marché spécifique.</w:t>
      </w:r>
    </w:p>
    <w:p w14:paraId="172A971D" w14:textId="77777777" w:rsidR="00ED1F11" w:rsidRPr="00C72459" w:rsidRDefault="00ED1F11" w:rsidP="00ED1F11">
      <w:pPr>
        <w:spacing w:after="4" w:line="248" w:lineRule="auto"/>
        <w:ind w:left="10" w:right="66" w:hanging="10"/>
        <w:rPr>
          <w:rFonts w:ascii="Marianne" w:hAnsi="Marianne"/>
          <w:color w:val="000000"/>
          <w:sz w:val="20"/>
          <w:szCs w:val="20"/>
        </w:rPr>
      </w:pPr>
    </w:p>
    <w:p w14:paraId="57F3E2BD" w14:textId="77777777" w:rsidR="00ED1F11" w:rsidRPr="00C72459" w:rsidRDefault="00ED1F11" w:rsidP="00ED1F11">
      <w:pPr>
        <w:spacing w:after="4" w:line="248" w:lineRule="auto"/>
        <w:ind w:left="10" w:right="66" w:hanging="10"/>
        <w:rPr>
          <w:rFonts w:ascii="Marianne" w:hAnsi="Marianne"/>
          <w:color w:val="000000"/>
          <w:sz w:val="20"/>
          <w:szCs w:val="20"/>
        </w:rPr>
      </w:pPr>
      <w:r w:rsidRPr="00C72459">
        <w:rPr>
          <w:rFonts w:ascii="Marianne" w:hAnsi="Marianne"/>
          <w:color w:val="000000"/>
          <w:sz w:val="20"/>
          <w:szCs w:val="20"/>
        </w:rPr>
        <w:t>Les critères d’appréciation des offres de chaque marché spécifique sont définis comme suit</w:t>
      </w:r>
      <w:r w:rsidRPr="00C72459">
        <w:rPr>
          <w:rFonts w:ascii="Calibri" w:hAnsi="Calibri" w:cs="Calibri"/>
          <w:color w:val="000000"/>
          <w:sz w:val="20"/>
          <w:szCs w:val="20"/>
        </w:rPr>
        <w:t> </w:t>
      </w:r>
      <w:r w:rsidRPr="00C72459">
        <w:rPr>
          <w:rFonts w:ascii="Marianne" w:hAnsi="Marianne"/>
          <w:color w:val="000000"/>
          <w:sz w:val="20"/>
          <w:szCs w:val="20"/>
        </w:rPr>
        <w:t>:</w:t>
      </w:r>
    </w:p>
    <w:p w14:paraId="424E5722" w14:textId="77777777" w:rsidR="00ED1F11" w:rsidRPr="00C72459" w:rsidRDefault="00ED1F11" w:rsidP="00ED1F11">
      <w:pPr>
        <w:spacing w:after="4" w:line="248" w:lineRule="auto"/>
        <w:ind w:left="10" w:right="66" w:hanging="10"/>
        <w:rPr>
          <w:rFonts w:ascii="Marianne" w:hAnsi="Marianne"/>
          <w:color w:val="000000"/>
          <w:sz w:val="20"/>
          <w:szCs w:val="20"/>
        </w:rPr>
      </w:pPr>
    </w:p>
    <w:p w14:paraId="52719176" w14:textId="5D6196CC" w:rsidR="00ED1F11" w:rsidRPr="00C72459" w:rsidRDefault="00ED1F11" w:rsidP="00ED1F11">
      <w:pPr>
        <w:spacing w:line="259" w:lineRule="auto"/>
        <w:ind w:right="68"/>
        <w:jc w:val="left"/>
        <w:rPr>
          <w:rFonts w:ascii="Marianne" w:hAnsi="Marianne"/>
          <w:color w:val="000000"/>
          <w:sz w:val="20"/>
          <w:szCs w:val="20"/>
        </w:rPr>
      </w:pPr>
      <w:r w:rsidRPr="00C72459">
        <w:rPr>
          <w:rFonts w:ascii="Marianne" w:hAnsi="Marianne"/>
          <w:color w:val="000000"/>
          <w:sz w:val="20"/>
          <w:szCs w:val="20"/>
        </w:rPr>
        <w:t>Pour</w:t>
      </w:r>
      <w:r>
        <w:rPr>
          <w:rFonts w:ascii="Marianne" w:hAnsi="Marianne"/>
          <w:color w:val="000000"/>
          <w:sz w:val="20"/>
          <w:szCs w:val="20"/>
        </w:rPr>
        <w:t xml:space="preserve"> les catégories de 1 à 4 </w:t>
      </w:r>
      <w:r w:rsidRPr="00C72459">
        <w:rPr>
          <w:rFonts w:ascii="Marianne" w:hAnsi="Marianne"/>
          <w:color w:val="000000"/>
          <w:sz w:val="20"/>
          <w:szCs w:val="20"/>
        </w:rPr>
        <w:t>:</w:t>
      </w:r>
    </w:p>
    <w:tbl>
      <w:tblPr>
        <w:tblStyle w:val="Grilledutableau1"/>
        <w:tblW w:w="0" w:type="auto"/>
        <w:tblLook w:val="04A0" w:firstRow="1" w:lastRow="0" w:firstColumn="1" w:lastColumn="0" w:noHBand="0" w:noVBand="1"/>
      </w:tblPr>
      <w:tblGrid>
        <w:gridCol w:w="2679"/>
        <w:gridCol w:w="2108"/>
        <w:gridCol w:w="5182"/>
      </w:tblGrid>
      <w:tr w:rsidR="00ED1F11" w:rsidRPr="00C72459" w14:paraId="6F473EBB" w14:textId="77777777" w:rsidTr="00ED1F11">
        <w:tc>
          <w:tcPr>
            <w:tcW w:w="2689" w:type="dxa"/>
            <w:vAlign w:val="center"/>
          </w:tcPr>
          <w:p w14:paraId="69E63B19" w14:textId="77777777" w:rsidR="00ED1F11" w:rsidRPr="00C72459" w:rsidRDefault="00ED1F11" w:rsidP="00ED1F11">
            <w:pPr>
              <w:spacing w:line="259" w:lineRule="auto"/>
              <w:ind w:right="68"/>
              <w:jc w:val="left"/>
              <w:rPr>
                <w:rFonts w:ascii="Marianne" w:hAnsi="Marianne"/>
                <w:color w:val="000000"/>
                <w:sz w:val="20"/>
                <w:szCs w:val="20"/>
              </w:rPr>
            </w:pPr>
            <w:r w:rsidRPr="00C72459">
              <w:rPr>
                <w:rFonts w:ascii="Marianne" w:hAnsi="Marianne"/>
                <w:color w:val="000000"/>
                <w:sz w:val="20"/>
                <w:szCs w:val="20"/>
              </w:rPr>
              <w:t>Prix</w:t>
            </w:r>
          </w:p>
        </w:tc>
        <w:tc>
          <w:tcPr>
            <w:tcW w:w="2126" w:type="dxa"/>
            <w:vAlign w:val="center"/>
          </w:tcPr>
          <w:p w14:paraId="4076291D" w14:textId="77777777" w:rsidR="00ED1F11" w:rsidRPr="00C72459" w:rsidRDefault="00ED1F11" w:rsidP="00ED1F11">
            <w:pPr>
              <w:spacing w:line="259" w:lineRule="auto"/>
              <w:ind w:right="68"/>
              <w:jc w:val="left"/>
              <w:rPr>
                <w:rFonts w:ascii="Marianne" w:hAnsi="Marianne"/>
                <w:color w:val="000000"/>
                <w:sz w:val="20"/>
                <w:szCs w:val="20"/>
              </w:rPr>
            </w:pPr>
            <w:r w:rsidRPr="00C72459">
              <w:rPr>
                <w:rFonts w:ascii="Marianne" w:hAnsi="Marianne"/>
                <w:color w:val="000000"/>
                <w:sz w:val="20"/>
                <w:szCs w:val="20"/>
              </w:rPr>
              <w:t>Entre 30 à 60 %</w:t>
            </w:r>
          </w:p>
        </w:tc>
        <w:tc>
          <w:tcPr>
            <w:tcW w:w="5220" w:type="dxa"/>
            <w:vAlign w:val="center"/>
          </w:tcPr>
          <w:p w14:paraId="1014211E" w14:textId="77777777" w:rsidR="00ED1F11" w:rsidRPr="00C72459" w:rsidRDefault="00ED1F11" w:rsidP="00ED1F11">
            <w:pPr>
              <w:spacing w:line="259" w:lineRule="auto"/>
              <w:ind w:right="68"/>
              <w:jc w:val="left"/>
              <w:rPr>
                <w:rFonts w:ascii="Marianne" w:hAnsi="Marianne"/>
                <w:color w:val="000000"/>
                <w:sz w:val="20"/>
                <w:szCs w:val="20"/>
              </w:rPr>
            </w:pPr>
          </w:p>
        </w:tc>
      </w:tr>
      <w:tr w:rsidR="00ED1F11" w:rsidRPr="00C72459" w14:paraId="4C96B252" w14:textId="77777777" w:rsidTr="00ED1F11">
        <w:tc>
          <w:tcPr>
            <w:tcW w:w="2689" w:type="dxa"/>
            <w:vAlign w:val="center"/>
          </w:tcPr>
          <w:p w14:paraId="1B3E8D0A" w14:textId="77777777" w:rsidR="00ED1F11" w:rsidRPr="00C72459" w:rsidRDefault="00ED1F11" w:rsidP="00ED1F11">
            <w:pPr>
              <w:spacing w:line="259" w:lineRule="auto"/>
              <w:ind w:right="68"/>
              <w:jc w:val="left"/>
              <w:rPr>
                <w:rFonts w:ascii="Marianne" w:hAnsi="Marianne"/>
                <w:color w:val="000000"/>
                <w:sz w:val="20"/>
                <w:szCs w:val="20"/>
              </w:rPr>
            </w:pPr>
            <w:r w:rsidRPr="00C72459">
              <w:rPr>
                <w:rFonts w:ascii="Marianne" w:hAnsi="Marianne"/>
                <w:color w:val="000000"/>
                <w:sz w:val="20"/>
                <w:szCs w:val="20"/>
              </w:rPr>
              <w:t>Valeur technique</w:t>
            </w:r>
          </w:p>
        </w:tc>
        <w:tc>
          <w:tcPr>
            <w:tcW w:w="2126" w:type="dxa"/>
            <w:vAlign w:val="center"/>
          </w:tcPr>
          <w:p w14:paraId="49B56AE9" w14:textId="77777777" w:rsidR="00ED1F11" w:rsidRPr="00C72459" w:rsidRDefault="00ED1F11" w:rsidP="00ED1F11">
            <w:pPr>
              <w:spacing w:line="259" w:lineRule="auto"/>
              <w:ind w:right="68"/>
              <w:jc w:val="left"/>
              <w:rPr>
                <w:rFonts w:ascii="Marianne" w:hAnsi="Marianne"/>
                <w:color w:val="000000"/>
                <w:sz w:val="20"/>
                <w:szCs w:val="20"/>
              </w:rPr>
            </w:pPr>
            <w:r w:rsidRPr="00C72459">
              <w:rPr>
                <w:rFonts w:ascii="Marianne" w:hAnsi="Marianne"/>
                <w:color w:val="000000"/>
                <w:sz w:val="20"/>
                <w:szCs w:val="20"/>
              </w:rPr>
              <w:t>Entre 40 à 60%</w:t>
            </w:r>
          </w:p>
        </w:tc>
        <w:tc>
          <w:tcPr>
            <w:tcW w:w="5220" w:type="dxa"/>
            <w:vAlign w:val="center"/>
          </w:tcPr>
          <w:p w14:paraId="4FD341EA" w14:textId="77777777" w:rsidR="00ED1F11" w:rsidRPr="00C72459" w:rsidRDefault="00ED1F11" w:rsidP="00ED1F11">
            <w:pPr>
              <w:spacing w:line="259" w:lineRule="auto"/>
              <w:ind w:right="68"/>
              <w:jc w:val="left"/>
              <w:rPr>
                <w:rFonts w:ascii="Marianne" w:hAnsi="Marianne"/>
                <w:color w:val="000000"/>
                <w:sz w:val="20"/>
                <w:szCs w:val="20"/>
              </w:rPr>
            </w:pPr>
            <w:r w:rsidRPr="00C72459">
              <w:rPr>
                <w:rFonts w:ascii="Marianne" w:hAnsi="Marianne"/>
                <w:color w:val="000000"/>
                <w:sz w:val="20"/>
                <w:szCs w:val="20"/>
              </w:rPr>
              <w:t>Éléments appréciés en conformité et en qualité selon la catégorie concernée</w:t>
            </w:r>
            <w:r w:rsidRPr="00C72459">
              <w:rPr>
                <w:rFonts w:ascii="Calibri" w:hAnsi="Calibri" w:cs="Calibri"/>
                <w:color w:val="000000"/>
                <w:sz w:val="20"/>
                <w:szCs w:val="20"/>
              </w:rPr>
              <w:t> </w:t>
            </w:r>
            <w:r w:rsidRPr="00C72459">
              <w:rPr>
                <w:rFonts w:ascii="Marianne" w:hAnsi="Marianne"/>
                <w:color w:val="000000"/>
                <w:sz w:val="20"/>
                <w:szCs w:val="20"/>
              </w:rPr>
              <w:t>:</w:t>
            </w:r>
          </w:p>
          <w:p w14:paraId="76947C9B" w14:textId="77777777" w:rsidR="00ED1F11" w:rsidRPr="00C72459" w:rsidRDefault="00ED1F11" w:rsidP="00ED1F11">
            <w:pPr>
              <w:numPr>
                <w:ilvl w:val="0"/>
                <w:numId w:val="19"/>
              </w:numPr>
              <w:spacing w:after="33" w:line="236" w:lineRule="auto"/>
              <w:ind w:right="68"/>
              <w:contextualSpacing/>
              <w:rPr>
                <w:rFonts w:ascii="Marianne" w:hAnsi="Marianne"/>
                <w:color w:val="000000"/>
                <w:sz w:val="20"/>
                <w:szCs w:val="20"/>
              </w:rPr>
            </w:pPr>
            <w:r w:rsidRPr="00C72459">
              <w:rPr>
                <w:rFonts w:ascii="Marianne" w:hAnsi="Marianne"/>
                <w:color w:val="000000"/>
                <w:sz w:val="20"/>
                <w:szCs w:val="20"/>
              </w:rPr>
              <w:t>Maintenance tous risques</w:t>
            </w:r>
          </w:p>
          <w:p w14:paraId="397D34E7" w14:textId="77777777" w:rsidR="00ED1F11" w:rsidRPr="00C72459" w:rsidRDefault="00ED1F11" w:rsidP="00ED1F11">
            <w:pPr>
              <w:numPr>
                <w:ilvl w:val="0"/>
                <w:numId w:val="19"/>
              </w:numPr>
              <w:spacing w:after="33" w:line="236" w:lineRule="auto"/>
              <w:ind w:right="68"/>
              <w:contextualSpacing/>
              <w:rPr>
                <w:rFonts w:ascii="Marianne" w:hAnsi="Marianne"/>
                <w:color w:val="000000"/>
                <w:sz w:val="20"/>
                <w:szCs w:val="20"/>
              </w:rPr>
            </w:pPr>
            <w:r w:rsidRPr="00C72459">
              <w:rPr>
                <w:rFonts w:ascii="Marianne" w:hAnsi="Marianne"/>
                <w:color w:val="000000"/>
                <w:sz w:val="20"/>
                <w:szCs w:val="20"/>
              </w:rPr>
              <w:t xml:space="preserve">Maintenance préventive </w:t>
            </w:r>
          </w:p>
          <w:p w14:paraId="13635FA8" w14:textId="77777777" w:rsidR="00ED1F11" w:rsidRPr="00C72459" w:rsidRDefault="00ED1F11" w:rsidP="00ED1F11">
            <w:pPr>
              <w:numPr>
                <w:ilvl w:val="0"/>
                <w:numId w:val="19"/>
              </w:numPr>
              <w:spacing w:after="33" w:line="236" w:lineRule="auto"/>
              <w:ind w:right="68"/>
              <w:contextualSpacing/>
              <w:rPr>
                <w:rFonts w:ascii="Marianne" w:hAnsi="Marianne"/>
                <w:color w:val="000000"/>
                <w:sz w:val="20"/>
                <w:szCs w:val="20"/>
              </w:rPr>
            </w:pPr>
            <w:r w:rsidRPr="00C72459">
              <w:rPr>
                <w:rFonts w:ascii="Marianne" w:hAnsi="Marianne"/>
                <w:color w:val="000000"/>
                <w:sz w:val="20"/>
                <w:szCs w:val="20"/>
              </w:rPr>
              <w:t>Maintenance évolutive</w:t>
            </w:r>
          </w:p>
          <w:p w14:paraId="66596C6C" w14:textId="77777777" w:rsidR="00ED1F11" w:rsidRPr="00C72459" w:rsidRDefault="00ED1F11" w:rsidP="00ED1F11">
            <w:pPr>
              <w:numPr>
                <w:ilvl w:val="0"/>
                <w:numId w:val="19"/>
              </w:numPr>
              <w:spacing w:after="33" w:line="236" w:lineRule="auto"/>
              <w:ind w:right="68"/>
              <w:contextualSpacing/>
              <w:rPr>
                <w:rFonts w:ascii="Marianne" w:hAnsi="Marianne"/>
                <w:color w:val="000000"/>
                <w:sz w:val="20"/>
                <w:szCs w:val="20"/>
              </w:rPr>
            </w:pPr>
            <w:r w:rsidRPr="00C72459">
              <w:rPr>
                <w:rFonts w:ascii="Marianne" w:hAnsi="Marianne"/>
                <w:color w:val="000000"/>
                <w:sz w:val="20"/>
                <w:szCs w:val="20"/>
              </w:rPr>
              <w:t>Maintenance à l’attachement</w:t>
            </w:r>
          </w:p>
          <w:p w14:paraId="0FA15483" w14:textId="77777777" w:rsidR="00ED1F11" w:rsidRPr="00C72459" w:rsidRDefault="00ED1F11" w:rsidP="00ED1F11">
            <w:pPr>
              <w:numPr>
                <w:ilvl w:val="0"/>
                <w:numId w:val="19"/>
              </w:numPr>
              <w:spacing w:after="33" w:line="236" w:lineRule="auto"/>
              <w:ind w:right="68"/>
              <w:contextualSpacing/>
              <w:rPr>
                <w:rFonts w:ascii="Marianne" w:hAnsi="Marianne"/>
                <w:color w:val="000000"/>
                <w:sz w:val="20"/>
                <w:szCs w:val="20"/>
              </w:rPr>
            </w:pPr>
            <w:r w:rsidRPr="00C72459">
              <w:rPr>
                <w:rFonts w:ascii="Marianne" w:hAnsi="Marianne"/>
                <w:color w:val="000000"/>
                <w:sz w:val="20"/>
                <w:szCs w:val="20"/>
              </w:rPr>
              <w:t>Fourniture de pièces détachées</w:t>
            </w:r>
          </w:p>
          <w:p w14:paraId="3B33E0EF" w14:textId="77777777" w:rsidR="00ED1F11" w:rsidRPr="00C72459" w:rsidRDefault="00ED1F11" w:rsidP="00ED1F11">
            <w:pPr>
              <w:numPr>
                <w:ilvl w:val="0"/>
                <w:numId w:val="19"/>
              </w:numPr>
              <w:spacing w:after="33" w:line="236" w:lineRule="auto"/>
              <w:ind w:right="68"/>
              <w:contextualSpacing/>
              <w:rPr>
                <w:rFonts w:ascii="Marianne" w:hAnsi="Marianne"/>
                <w:color w:val="000000"/>
                <w:sz w:val="20"/>
                <w:szCs w:val="20"/>
              </w:rPr>
            </w:pPr>
            <w:r w:rsidRPr="00C72459">
              <w:rPr>
                <w:rFonts w:ascii="Marianne" w:hAnsi="Marianne"/>
                <w:color w:val="000000"/>
                <w:sz w:val="20"/>
                <w:szCs w:val="20"/>
              </w:rPr>
              <w:t>Formation à la maintenance des techniciens SSA</w:t>
            </w:r>
          </w:p>
          <w:p w14:paraId="50490545" w14:textId="77777777" w:rsidR="00ED1F11" w:rsidRPr="00C72459" w:rsidRDefault="00ED1F11" w:rsidP="00ED1F11">
            <w:pPr>
              <w:numPr>
                <w:ilvl w:val="0"/>
                <w:numId w:val="19"/>
              </w:numPr>
              <w:spacing w:after="33" w:line="236" w:lineRule="auto"/>
              <w:ind w:right="68"/>
              <w:contextualSpacing/>
              <w:rPr>
                <w:rFonts w:ascii="Marianne" w:hAnsi="Marianne"/>
                <w:color w:val="000000"/>
                <w:sz w:val="20"/>
                <w:szCs w:val="20"/>
              </w:rPr>
            </w:pPr>
            <w:r w:rsidRPr="00C72459">
              <w:rPr>
                <w:rFonts w:ascii="Marianne" w:hAnsi="Marianne"/>
                <w:color w:val="000000"/>
                <w:sz w:val="20"/>
                <w:szCs w:val="20"/>
              </w:rPr>
              <w:t>Organisation du SAV</w:t>
            </w:r>
          </w:p>
          <w:p w14:paraId="1C5BF6BE" w14:textId="77777777" w:rsidR="00ED1F11" w:rsidRPr="00C72459" w:rsidRDefault="00ED1F11" w:rsidP="00ED1F11">
            <w:pPr>
              <w:numPr>
                <w:ilvl w:val="0"/>
                <w:numId w:val="19"/>
              </w:numPr>
              <w:spacing w:after="33" w:line="236" w:lineRule="auto"/>
              <w:ind w:right="68"/>
              <w:contextualSpacing/>
              <w:rPr>
                <w:rFonts w:ascii="Marianne" w:hAnsi="Marianne"/>
                <w:color w:val="000000"/>
                <w:sz w:val="20"/>
                <w:szCs w:val="20"/>
              </w:rPr>
            </w:pPr>
            <w:r w:rsidRPr="00C72459">
              <w:rPr>
                <w:rFonts w:ascii="Marianne" w:hAnsi="Marianne"/>
                <w:color w:val="000000"/>
                <w:sz w:val="20"/>
                <w:szCs w:val="20"/>
              </w:rPr>
              <w:t>Disponibilité du SAV</w:t>
            </w:r>
          </w:p>
          <w:p w14:paraId="0F15A63A" w14:textId="77777777" w:rsidR="00ED1F11" w:rsidRPr="00C72459" w:rsidRDefault="00ED1F11" w:rsidP="00ED1F11">
            <w:pPr>
              <w:numPr>
                <w:ilvl w:val="0"/>
                <w:numId w:val="19"/>
              </w:numPr>
              <w:spacing w:after="33" w:line="236" w:lineRule="auto"/>
              <w:ind w:right="68"/>
              <w:contextualSpacing/>
              <w:rPr>
                <w:rFonts w:ascii="Marianne" w:hAnsi="Marianne"/>
                <w:color w:val="000000"/>
                <w:sz w:val="20"/>
                <w:szCs w:val="20"/>
              </w:rPr>
            </w:pPr>
            <w:r w:rsidRPr="00C72459">
              <w:rPr>
                <w:rFonts w:ascii="Marianne" w:hAnsi="Marianne"/>
                <w:color w:val="000000"/>
                <w:sz w:val="20"/>
                <w:szCs w:val="20"/>
              </w:rPr>
              <w:t>Délais de fourniture des pièces</w:t>
            </w:r>
          </w:p>
        </w:tc>
      </w:tr>
      <w:tr w:rsidR="00ED1F11" w:rsidRPr="00C72459" w14:paraId="6CCFE0E3" w14:textId="77777777" w:rsidTr="00ED1F11">
        <w:tc>
          <w:tcPr>
            <w:tcW w:w="2689" w:type="dxa"/>
            <w:vAlign w:val="center"/>
          </w:tcPr>
          <w:p w14:paraId="4C43D6EB" w14:textId="77777777" w:rsidR="00ED1F11" w:rsidRPr="00C72459" w:rsidRDefault="00ED1F11" w:rsidP="00ED1F11">
            <w:pPr>
              <w:spacing w:line="259" w:lineRule="auto"/>
              <w:ind w:right="68"/>
              <w:jc w:val="left"/>
              <w:rPr>
                <w:rFonts w:ascii="Marianne" w:hAnsi="Marianne"/>
                <w:color w:val="000000"/>
                <w:sz w:val="20"/>
                <w:szCs w:val="20"/>
              </w:rPr>
            </w:pPr>
            <w:r w:rsidRPr="00C72459">
              <w:rPr>
                <w:rFonts w:ascii="Marianne" w:hAnsi="Marianne"/>
                <w:color w:val="000000"/>
                <w:sz w:val="20"/>
                <w:szCs w:val="20"/>
              </w:rPr>
              <w:t>Développements durable et social</w:t>
            </w:r>
          </w:p>
        </w:tc>
        <w:tc>
          <w:tcPr>
            <w:tcW w:w="2126" w:type="dxa"/>
            <w:vAlign w:val="center"/>
          </w:tcPr>
          <w:p w14:paraId="6198DB1F" w14:textId="77777777" w:rsidR="00ED1F11" w:rsidRPr="00C72459" w:rsidRDefault="00ED1F11" w:rsidP="00ED1F11">
            <w:pPr>
              <w:spacing w:line="259" w:lineRule="auto"/>
              <w:ind w:right="68"/>
              <w:jc w:val="left"/>
              <w:rPr>
                <w:rFonts w:ascii="Marianne" w:hAnsi="Marianne"/>
                <w:color w:val="000000"/>
                <w:sz w:val="20"/>
                <w:szCs w:val="20"/>
              </w:rPr>
            </w:pPr>
            <w:r w:rsidRPr="00C72459">
              <w:rPr>
                <w:rFonts w:ascii="Marianne" w:hAnsi="Marianne"/>
                <w:color w:val="000000"/>
                <w:sz w:val="20"/>
                <w:szCs w:val="20"/>
              </w:rPr>
              <w:t>Entre 0 à 20 %</w:t>
            </w:r>
          </w:p>
        </w:tc>
        <w:tc>
          <w:tcPr>
            <w:tcW w:w="5220" w:type="dxa"/>
            <w:vAlign w:val="center"/>
          </w:tcPr>
          <w:p w14:paraId="401B27BA" w14:textId="77777777" w:rsidR="00ED1F11" w:rsidRPr="00C72459" w:rsidRDefault="00ED1F11" w:rsidP="00ED1F11">
            <w:pPr>
              <w:spacing w:line="259" w:lineRule="auto"/>
              <w:ind w:right="68"/>
              <w:jc w:val="left"/>
              <w:rPr>
                <w:rFonts w:ascii="Marianne" w:hAnsi="Marianne"/>
                <w:color w:val="000000"/>
                <w:sz w:val="20"/>
                <w:szCs w:val="20"/>
              </w:rPr>
            </w:pPr>
          </w:p>
        </w:tc>
      </w:tr>
    </w:tbl>
    <w:p w14:paraId="1E5460D8" w14:textId="7265D927" w:rsidR="00ED1F11" w:rsidRPr="00C72459" w:rsidRDefault="00ED1F11" w:rsidP="00920346">
      <w:pPr>
        <w:rPr>
          <w:rFonts w:ascii="Marianne" w:hAnsi="Marianne"/>
          <w:sz w:val="20"/>
          <w:szCs w:val="20"/>
        </w:rPr>
      </w:pPr>
    </w:p>
    <w:p w14:paraId="4DE45FD4" w14:textId="77777777" w:rsidR="00ED1F11" w:rsidRPr="00C72459" w:rsidRDefault="00ED1F11" w:rsidP="00920346">
      <w:pPr>
        <w:rPr>
          <w:rFonts w:ascii="Marianne" w:hAnsi="Marianne"/>
          <w:sz w:val="20"/>
          <w:szCs w:val="20"/>
        </w:rPr>
      </w:pPr>
    </w:p>
    <w:p w14:paraId="6B9CD87E" w14:textId="77777777" w:rsidR="00F754C5" w:rsidRPr="00C72459" w:rsidRDefault="00F754C5" w:rsidP="000726B1">
      <w:pPr>
        <w:pStyle w:val="Titre1"/>
        <w:spacing w:after="240"/>
        <w:ind w:hanging="4962"/>
        <w:rPr>
          <w:rFonts w:ascii="Marianne" w:hAnsi="Marianne"/>
          <w:sz w:val="20"/>
          <w:szCs w:val="20"/>
        </w:rPr>
      </w:pPr>
      <w:bookmarkStart w:id="94" w:name="_Toc244919907"/>
      <w:bookmarkStart w:id="95" w:name="_Toc251673680"/>
      <w:bookmarkStart w:id="96" w:name="_Toc289784674"/>
      <w:bookmarkStart w:id="97" w:name="_Toc523308335"/>
      <w:bookmarkStart w:id="98" w:name="_Toc523317372"/>
      <w:bookmarkStart w:id="99" w:name="_Toc182298628"/>
      <w:r w:rsidRPr="00C72459">
        <w:rPr>
          <w:rFonts w:ascii="Marianne" w:hAnsi="Marianne"/>
          <w:sz w:val="20"/>
          <w:szCs w:val="20"/>
        </w:rPr>
        <w:t>CENTRALE d’ACHAT</w:t>
      </w:r>
      <w:bookmarkEnd w:id="99"/>
    </w:p>
    <w:p w14:paraId="7B2A3987" w14:textId="77777777" w:rsidR="00F754C5" w:rsidRPr="00C72459" w:rsidRDefault="00F754C5" w:rsidP="00F754C5">
      <w:pPr>
        <w:rPr>
          <w:rFonts w:ascii="Marianne" w:hAnsi="Marianne"/>
          <w:sz w:val="20"/>
          <w:szCs w:val="20"/>
        </w:rPr>
      </w:pPr>
      <w:r w:rsidRPr="00C72459">
        <w:rPr>
          <w:rFonts w:ascii="Marianne" w:hAnsi="Marianne"/>
          <w:sz w:val="20"/>
          <w:szCs w:val="20"/>
        </w:rPr>
        <w:t xml:space="preserve">Dans le cadre du présent marché public, la DAPSA intervient en tant que centrale d’achat en vertu des </w:t>
      </w:r>
      <w:hyperlink r:id="rId22" w:anchor="LEGIARTI000037730263" w:history="1">
        <w:r w:rsidRPr="00C72459">
          <w:rPr>
            <w:rStyle w:val="Lienhypertexte"/>
            <w:rFonts w:ascii="Marianne" w:hAnsi="Marianne"/>
            <w:sz w:val="20"/>
            <w:szCs w:val="20"/>
          </w:rPr>
          <w:t xml:space="preserve">articles L.2113-2 à L.2113-5 </w:t>
        </w:r>
        <w:r w:rsidR="007A0436" w:rsidRPr="00C72459">
          <w:rPr>
            <w:rStyle w:val="Lienhypertexte"/>
            <w:rFonts w:ascii="Marianne" w:hAnsi="Marianne"/>
            <w:sz w:val="20"/>
            <w:szCs w:val="20"/>
          </w:rPr>
          <w:t xml:space="preserve">et R.2162-39 </w:t>
        </w:r>
        <w:r w:rsidRPr="00C72459">
          <w:rPr>
            <w:rStyle w:val="Lienhypertexte"/>
            <w:rFonts w:ascii="Marianne" w:hAnsi="Marianne"/>
            <w:sz w:val="20"/>
            <w:szCs w:val="20"/>
          </w:rPr>
          <w:t>du code de la commande publique</w:t>
        </w:r>
      </w:hyperlink>
      <w:r w:rsidRPr="00C72459">
        <w:rPr>
          <w:rFonts w:ascii="Marianne" w:hAnsi="Marianne"/>
          <w:sz w:val="20"/>
          <w:szCs w:val="20"/>
        </w:rPr>
        <w:t>, et de l’arrêté du 19 février 2008 modifié (NOR</w:t>
      </w:r>
      <w:r w:rsidRPr="00C72459">
        <w:rPr>
          <w:rFonts w:ascii="Calibri" w:hAnsi="Calibri" w:cs="Calibri"/>
          <w:sz w:val="20"/>
          <w:szCs w:val="20"/>
        </w:rPr>
        <w:t> </w:t>
      </w:r>
      <w:r w:rsidRPr="00C72459">
        <w:rPr>
          <w:rFonts w:ascii="Marianne" w:hAnsi="Marianne"/>
          <w:sz w:val="20"/>
          <w:szCs w:val="20"/>
        </w:rPr>
        <w:t>: DEFK 1605782A) fixant ses attributions, son organisation et son fonctionnement lui permettant de mettre à disposition les marchés qu’elle conclut.</w:t>
      </w:r>
    </w:p>
    <w:p w14:paraId="1DEDF5A4" w14:textId="77777777" w:rsidR="00F754C5" w:rsidRPr="00C72459" w:rsidRDefault="00F754C5" w:rsidP="00F754C5">
      <w:pPr>
        <w:rPr>
          <w:rFonts w:ascii="Marianne" w:hAnsi="Marianne"/>
          <w:sz w:val="20"/>
          <w:szCs w:val="20"/>
        </w:rPr>
      </w:pPr>
    </w:p>
    <w:p w14:paraId="4CF56952" w14:textId="77777777" w:rsidR="00F754C5" w:rsidRPr="00C72459" w:rsidRDefault="00F754C5" w:rsidP="00F754C5">
      <w:pPr>
        <w:rPr>
          <w:rFonts w:ascii="Marianne" w:hAnsi="Marianne"/>
          <w:sz w:val="20"/>
          <w:szCs w:val="20"/>
        </w:rPr>
      </w:pPr>
      <w:r w:rsidRPr="00C72459">
        <w:rPr>
          <w:rFonts w:ascii="Marianne" w:hAnsi="Marianne"/>
          <w:sz w:val="20"/>
          <w:szCs w:val="20"/>
        </w:rPr>
        <w:t>Les organismes signataires d’une convention de mise à disposition se sont engagées auprès de la centrale d’achat DAPSA à accorder l’exclusivité de leurs commandes au Titulaire. Il se verront mettre à disposition les fournitures pour lesquelles ils ont exprimé un besoin.</w:t>
      </w:r>
    </w:p>
    <w:p w14:paraId="7DD65955" w14:textId="77777777" w:rsidR="00F754C5" w:rsidRPr="00C72459" w:rsidRDefault="00F754C5" w:rsidP="00F754C5">
      <w:pPr>
        <w:rPr>
          <w:rFonts w:ascii="Marianne" w:hAnsi="Marianne"/>
          <w:sz w:val="20"/>
          <w:szCs w:val="20"/>
        </w:rPr>
      </w:pPr>
    </w:p>
    <w:p w14:paraId="232E1D53" w14:textId="4CD0CB97" w:rsidR="00F754C5" w:rsidRPr="00C72459" w:rsidRDefault="00F754C5" w:rsidP="00F754C5">
      <w:pPr>
        <w:rPr>
          <w:rFonts w:ascii="Marianne" w:hAnsi="Marianne"/>
          <w:sz w:val="20"/>
          <w:szCs w:val="20"/>
        </w:rPr>
      </w:pPr>
      <w:r w:rsidRPr="00C72459">
        <w:rPr>
          <w:rFonts w:ascii="Marianne" w:hAnsi="Marianne"/>
          <w:sz w:val="20"/>
          <w:szCs w:val="20"/>
        </w:rPr>
        <w:t xml:space="preserve">En outre, les marchés pourront être mis à disposition de tout organisme qui en fera la demande sous réserve qu’il satisfasse aux </w:t>
      </w:r>
      <w:r w:rsidR="00836E34" w:rsidRPr="00C72459">
        <w:rPr>
          <w:rFonts w:ascii="Marianne" w:hAnsi="Marianne"/>
          <w:sz w:val="20"/>
          <w:szCs w:val="20"/>
        </w:rPr>
        <w:t>deux</w:t>
      </w:r>
      <w:r w:rsidRPr="00C72459">
        <w:rPr>
          <w:rFonts w:ascii="Marianne" w:hAnsi="Marianne"/>
          <w:sz w:val="20"/>
          <w:szCs w:val="20"/>
        </w:rPr>
        <w:t xml:space="preserve"> conditions suivantes</w:t>
      </w:r>
      <w:r w:rsidRPr="00C72459">
        <w:rPr>
          <w:rFonts w:ascii="Calibri" w:hAnsi="Calibri" w:cs="Calibri"/>
          <w:sz w:val="20"/>
          <w:szCs w:val="20"/>
        </w:rPr>
        <w:t> </w:t>
      </w:r>
      <w:r w:rsidRPr="00C72459">
        <w:rPr>
          <w:rFonts w:ascii="Marianne" w:hAnsi="Marianne"/>
          <w:sz w:val="20"/>
          <w:szCs w:val="20"/>
        </w:rPr>
        <w:t>:</w:t>
      </w:r>
    </w:p>
    <w:p w14:paraId="3B27ADFA" w14:textId="77777777" w:rsidR="00F754C5" w:rsidRPr="00C72459" w:rsidRDefault="00F754C5" w:rsidP="001F792F">
      <w:pPr>
        <w:pStyle w:val="Paragraphedeliste"/>
        <w:numPr>
          <w:ilvl w:val="0"/>
          <w:numId w:val="5"/>
        </w:numPr>
        <w:rPr>
          <w:rFonts w:ascii="Marianne" w:hAnsi="Marianne"/>
          <w:sz w:val="20"/>
          <w:szCs w:val="20"/>
        </w:rPr>
      </w:pPr>
      <w:r w:rsidRPr="00C72459">
        <w:rPr>
          <w:rFonts w:ascii="Marianne" w:hAnsi="Marianne"/>
          <w:sz w:val="20"/>
          <w:szCs w:val="20"/>
        </w:rPr>
        <w:t>Etre un pouvoir adjudicateur au sens de la directive européenne</w:t>
      </w:r>
      <w:r w:rsidRPr="00C72459">
        <w:rPr>
          <w:rFonts w:ascii="Calibri" w:hAnsi="Calibri" w:cs="Calibri"/>
          <w:sz w:val="20"/>
          <w:szCs w:val="20"/>
        </w:rPr>
        <w:t> </w:t>
      </w:r>
      <w:r w:rsidRPr="00C72459">
        <w:rPr>
          <w:rFonts w:ascii="Marianne" w:hAnsi="Marianne"/>
          <w:sz w:val="20"/>
          <w:szCs w:val="20"/>
        </w:rPr>
        <w:t>;</w:t>
      </w:r>
    </w:p>
    <w:p w14:paraId="7C4A2BD4" w14:textId="77777777" w:rsidR="00F754C5" w:rsidRPr="00C72459" w:rsidRDefault="00F754C5" w:rsidP="001F792F">
      <w:pPr>
        <w:pStyle w:val="Paragraphedeliste"/>
        <w:numPr>
          <w:ilvl w:val="0"/>
          <w:numId w:val="5"/>
        </w:numPr>
        <w:rPr>
          <w:rFonts w:ascii="Marianne" w:hAnsi="Marianne"/>
          <w:sz w:val="20"/>
          <w:szCs w:val="20"/>
        </w:rPr>
      </w:pPr>
      <w:r w:rsidRPr="00C72459">
        <w:rPr>
          <w:rFonts w:ascii="Marianne" w:hAnsi="Marianne"/>
          <w:sz w:val="20"/>
          <w:szCs w:val="20"/>
        </w:rPr>
        <w:t>Signer une convention de mise à disposition avec la DAPSA.</w:t>
      </w:r>
    </w:p>
    <w:p w14:paraId="44806651" w14:textId="77777777" w:rsidR="00F754C5" w:rsidRPr="00C72459" w:rsidRDefault="00F754C5" w:rsidP="00F754C5">
      <w:pPr>
        <w:rPr>
          <w:rFonts w:ascii="Marianne" w:hAnsi="Marianne"/>
          <w:sz w:val="20"/>
          <w:szCs w:val="20"/>
        </w:rPr>
      </w:pPr>
    </w:p>
    <w:p w14:paraId="0CE20679" w14:textId="77777777" w:rsidR="00F754C5" w:rsidRPr="00C72459" w:rsidRDefault="00F754C5" w:rsidP="00F754C5">
      <w:pPr>
        <w:pStyle w:val="Titre2"/>
        <w:rPr>
          <w:rFonts w:ascii="Marianne" w:hAnsi="Marianne"/>
          <w:sz w:val="20"/>
          <w:szCs w:val="20"/>
        </w:rPr>
      </w:pPr>
      <w:bookmarkStart w:id="100" w:name="_Toc182298629"/>
      <w:r w:rsidRPr="00C72459">
        <w:rPr>
          <w:rFonts w:ascii="Marianne" w:hAnsi="Marianne"/>
          <w:sz w:val="20"/>
          <w:szCs w:val="20"/>
        </w:rPr>
        <w:t>Fonctionnement de la mise à disposition</w:t>
      </w:r>
      <w:bookmarkEnd w:id="100"/>
    </w:p>
    <w:p w14:paraId="561F09A7" w14:textId="77777777" w:rsidR="00796F45" w:rsidRPr="00C72459" w:rsidRDefault="00F754C5" w:rsidP="00F754C5">
      <w:pPr>
        <w:rPr>
          <w:rFonts w:ascii="Marianne" w:hAnsi="Marianne"/>
          <w:sz w:val="20"/>
          <w:szCs w:val="20"/>
        </w:rPr>
      </w:pPr>
      <w:r w:rsidRPr="00C72459">
        <w:rPr>
          <w:rFonts w:ascii="Marianne" w:hAnsi="Marianne"/>
          <w:sz w:val="20"/>
          <w:szCs w:val="20"/>
        </w:rPr>
        <w:t xml:space="preserve">La mise à disposition s’effectue au moyen de la signature d’une convention de mise à disposition entre la DAPSA et le Bénéficiaire. </w:t>
      </w:r>
    </w:p>
    <w:p w14:paraId="7FC22042" w14:textId="77777777" w:rsidR="00F754C5" w:rsidRPr="00C72459" w:rsidRDefault="00F754C5" w:rsidP="00F754C5">
      <w:pPr>
        <w:rPr>
          <w:rFonts w:ascii="Marianne" w:hAnsi="Marianne"/>
          <w:sz w:val="20"/>
          <w:szCs w:val="20"/>
        </w:rPr>
      </w:pPr>
      <w:r w:rsidRPr="00C72459">
        <w:rPr>
          <w:rFonts w:ascii="Marianne" w:hAnsi="Marianne"/>
          <w:sz w:val="20"/>
          <w:szCs w:val="20"/>
        </w:rPr>
        <w:t>Une annexe à cette convention ayant pour objet de détailler les informations relatives au Bénéficiaire nécessaires à l’exécution du présent marché, et d’informer le Titulaire de la mise à disposition du marché au Bénéficiaire sera notifiée par la DAPSA au Titulaire par courriel.</w:t>
      </w:r>
    </w:p>
    <w:p w14:paraId="555C86F3" w14:textId="77777777" w:rsidR="00F754C5" w:rsidRPr="00C72459" w:rsidRDefault="00F754C5" w:rsidP="00F754C5">
      <w:pPr>
        <w:rPr>
          <w:rFonts w:ascii="Marianne" w:hAnsi="Marianne"/>
          <w:sz w:val="20"/>
          <w:szCs w:val="20"/>
        </w:rPr>
      </w:pPr>
    </w:p>
    <w:p w14:paraId="59B20599" w14:textId="77777777" w:rsidR="00F754C5" w:rsidRPr="00C72459" w:rsidRDefault="00F754C5" w:rsidP="00F754C5">
      <w:pPr>
        <w:rPr>
          <w:rFonts w:ascii="Marianne" w:hAnsi="Marianne"/>
          <w:sz w:val="20"/>
          <w:szCs w:val="20"/>
        </w:rPr>
      </w:pPr>
      <w:r w:rsidRPr="00C72459">
        <w:rPr>
          <w:rFonts w:ascii="Marianne" w:hAnsi="Marianne"/>
          <w:sz w:val="20"/>
          <w:szCs w:val="20"/>
        </w:rPr>
        <w:t xml:space="preserve">Dès la réception de l’annexe à la convention de mise à disposition, le Titulaire prend contact avec le Bénéficiaire afin de déterminer les modalités pratiques d’exécution du marché. Ainsi, les modalités de commande et la facturation des fournitures commandées par le(s) Bénéficiaires(s) s’effectueront conformément aux dispositions mentionnées dans cette annexe. </w:t>
      </w:r>
    </w:p>
    <w:p w14:paraId="1D8D98F3" w14:textId="77777777" w:rsidR="00F754C5" w:rsidRPr="00C72459" w:rsidRDefault="00F754C5" w:rsidP="00F754C5">
      <w:pPr>
        <w:rPr>
          <w:rFonts w:ascii="Marianne" w:hAnsi="Marianne"/>
          <w:sz w:val="20"/>
          <w:szCs w:val="20"/>
        </w:rPr>
      </w:pPr>
    </w:p>
    <w:p w14:paraId="5C315800" w14:textId="77777777" w:rsidR="00F754C5" w:rsidRPr="00C72459" w:rsidRDefault="00F754C5" w:rsidP="00F754C5">
      <w:pPr>
        <w:rPr>
          <w:rFonts w:ascii="Marianne" w:hAnsi="Marianne"/>
          <w:sz w:val="20"/>
          <w:szCs w:val="20"/>
        </w:rPr>
      </w:pPr>
      <w:r w:rsidRPr="00C72459">
        <w:rPr>
          <w:rFonts w:ascii="Marianne" w:hAnsi="Marianne"/>
          <w:sz w:val="20"/>
          <w:szCs w:val="20"/>
        </w:rPr>
        <w:t>Le Titulaire et le Bénéficiaire sont tenus de respecter les stipulations du présent marché.</w:t>
      </w:r>
    </w:p>
    <w:p w14:paraId="6C09DAE7" w14:textId="77777777" w:rsidR="00F754C5" w:rsidRPr="00C72459" w:rsidRDefault="00F754C5" w:rsidP="00F754C5">
      <w:pPr>
        <w:rPr>
          <w:rFonts w:ascii="Marianne" w:hAnsi="Marianne"/>
          <w:sz w:val="20"/>
          <w:szCs w:val="20"/>
        </w:rPr>
      </w:pPr>
    </w:p>
    <w:p w14:paraId="511FC721" w14:textId="77777777" w:rsidR="00F754C5" w:rsidRPr="00C72459" w:rsidRDefault="00F754C5" w:rsidP="00F754C5">
      <w:pPr>
        <w:rPr>
          <w:rFonts w:ascii="Marianne" w:hAnsi="Marianne"/>
          <w:sz w:val="20"/>
          <w:szCs w:val="20"/>
        </w:rPr>
      </w:pPr>
      <w:r w:rsidRPr="00C72459">
        <w:rPr>
          <w:rFonts w:ascii="Marianne" w:hAnsi="Marianne"/>
          <w:sz w:val="20"/>
          <w:szCs w:val="20"/>
        </w:rPr>
        <w:t>Le Titulaire ne pourra pas refuser la mise à disposition, il est tenu d’exécuter les prestations commandées par le Bénéficiaire. En cas de non-exécution d’une mise à disposition, la DAPSA se réserve le droit de résilier le marché pour faute du Titulaire. Par ailleurs, le Titulaire devra motiver auprès de la DAPSA, toute demande de délai supplémentaire en cas d’impossibilité de respecter, à l’égard du Bénéficiaire, les délais prévus au marché.</w:t>
      </w:r>
    </w:p>
    <w:p w14:paraId="4B271687" w14:textId="77777777" w:rsidR="00F754C5" w:rsidRPr="00C72459" w:rsidRDefault="00F754C5" w:rsidP="00F754C5">
      <w:pPr>
        <w:rPr>
          <w:rFonts w:ascii="Marianne" w:hAnsi="Marianne"/>
          <w:sz w:val="20"/>
          <w:szCs w:val="20"/>
        </w:rPr>
      </w:pPr>
    </w:p>
    <w:p w14:paraId="35981535" w14:textId="77777777" w:rsidR="00F754C5" w:rsidRPr="00C72459" w:rsidRDefault="00F754C5" w:rsidP="00F754C5">
      <w:pPr>
        <w:pStyle w:val="Titre2"/>
        <w:rPr>
          <w:rFonts w:ascii="Marianne" w:hAnsi="Marianne"/>
          <w:sz w:val="20"/>
          <w:szCs w:val="20"/>
        </w:rPr>
      </w:pPr>
      <w:bookmarkStart w:id="101" w:name="_Toc182298630"/>
      <w:r w:rsidRPr="00C72459">
        <w:rPr>
          <w:rFonts w:ascii="Marianne" w:hAnsi="Marianne"/>
          <w:sz w:val="20"/>
          <w:szCs w:val="20"/>
        </w:rPr>
        <w:t>Durée de la mise à disposition</w:t>
      </w:r>
      <w:bookmarkEnd w:id="101"/>
    </w:p>
    <w:p w14:paraId="267255C4" w14:textId="77777777" w:rsidR="00F754C5" w:rsidRPr="00C72459" w:rsidRDefault="00F754C5" w:rsidP="00F754C5">
      <w:pPr>
        <w:rPr>
          <w:rFonts w:ascii="Marianne" w:hAnsi="Marianne"/>
          <w:sz w:val="20"/>
          <w:szCs w:val="20"/>
        </w:rPr>
      </w:pPr>
      <w:r w:rsidRPr="00C72459">
        <w:rPr>
          <w:rFonts w:ascii="Marianne" w:hAnsi="Marianne"/>
          <w:sz w:val="20"/>
          <w:szCs w:val="20"/>
        </w:rPr>
        <w:t>La mise à disposition du marché débute à compter de la réception par le Titulaire de l’annexe à la convention de mise à disposition.</w:t>
      </w:r>
    </w:p>
    <w:p w14:paraId="0B510CEF" w14:textId="77777777" w:rsidR="00F754C5" w:rsidRPr="00C72459" w:rsidRDefault="00F754C5" w:rsidP="00F754C5">
      <w:pPr>
        <w:rPr>
          <w:rFonts w:ascii="Marianne" w:hAnsi="Marianne"/>
          <w:sz w:val="20"/>
          <w:szCs w:val="20"/>
        </w:rPr>
      </w:pPr>
    </w:p>
    <w:p w14:paraId="3F69E04D" w14:textId="77777777" w:rsidR="00F754C5" w:rsidRPr="00C72459" w:rsidRDefault="00F754C5" w:rsidP="00F754C5">
      <w:pPr>
        <w:rPr>
          <w:rFonts w:ascii="Marianne" w:hAnsi="Marianne"/>
          <w:sz w:val="20"/>
          <w:szCs w:val="20"/>
        </w:rPr>
      </w:pPr>
      <w:r w:rsidRPr="00C72459">
        <w:rPr>
          <w:rFonts w:ascii="Marianne" w:hAnsi="Marianne"/>
          <w:sz w:val="20"/>
          <w:szCs w:val="20"/>
        </w:rPr>
        <w:t>Dans l’hypothèse d’une fin de mise à disposition avant le terme du marché, la centrale d’achat DAPSA en informe le Titulaire.</w:t>
      </w:r>
    </w:p>
    <w:p w14:paraId="5BCEBBA5" w14:textId="77777777" w:rsidR="00F754C5" w:rsidRPr="00C72459" w:rsidRDefault="00F754C5" w:rsidP="00F754C5">
      <w:pPr>
        <w:rPr>
          <w:rFonts w:ascii="Marianne" w:hAnsi="Marianne"/>
          <w:sz w:val="20"/>
          <w:szCs w:val="20"/>
        </w:rPr>
      </w:pPr>
    </w:p>
    <w:p w14:paraId="25018255" w14:textId="77777777" w:rsidR="00F26099" w:rsidRPr="00C72459" w:rsidRDefault="00F754C5" w:rsidP="00F754C5">
      <w:pPr>
        <w:rPr>
          <w:rFonts w:ascii="Marianne" w:hAnsi="Marianne"/>
          <w:sz w:val="20"/>
          <w:szCs w:val="20"/>
        </w:rPr>
      </w:pPr>
      <w:r w:rsidRPr="00C72459">
        <w:rPr>
          <w:rFonts w:ascii="Marianne" w:hAnsi="Marianne"/>
          <w:sz w:val="20"/>
          <w:szCs w:val="20"/>
        </w:rPr>
        <w:t>Si le marché conclu entre la DAPSA et le Titulaire est résilié, la mise à disposition du marché prend fin à compter de la date d’entrée en vigueur de la résiliation</w:t>
      </w:r>
    </w:p>
    <w:p w14:paraId="45F1C51B" w14:textId="068B2E2B" w:rsidR="00134B59" w:rsidRPr="00C72459" w:rsidRDefault="00134B59" w:rsidP="00F754C5">
      <w:pPr>
        <w:rPr>
          <w:rFonts w:ascii="Marianne" w:hAnsi="Marianne"/>
          <w:sz w:val="20"/>
          <w:szCs w:val="20"/>
        </w:rPr>
      </w:pPr>
    </w:p>
    <w:p w14:paraId="6723688F" w14:textId="77777777" w:rsidR="000726B1" w:rsidRPr="00C72459" w:rsidRDefault="000726B1" w:rsidP="000726B1">
      <w:pPr>
        <w:rPr>
          <w:rFonts w:ascii="Marianne" w:hAnsi="Marianne"/>
          <w:sz w:val="20"/>
          <w:szCs w:val="20"/>
        </w:rPr>
      </w:pPr>
      <w:bookmarkStart w:id="102" w:name="_Toc251673692"/>
      <w:bookmarkStart w:id="103" w:name="_Toc289784678"/>
      <w:bookmarkStart w:id="104" w:name="_Toc523308339"/>
      <w:bookmarkStart w:id="105" w:name="_Toc523317376"/>
      <w:bookmarkEnd w:id="94"/>
      <w:bookmarkEnd w:id="95"/>
      <w:bookmarkEnd w:id="96"/>
      <w:bookmarkEnd w:id="97"/>
      <w:bookmarkEnd w:id="98"/>
    </w:p>
    <w:p w14:paraId="546F284A" w14:textId="77777777" w:rsidR="000726B1" w:rsidRPr="00C72459" w:rsidRDefault="00920346" w:rsidP="000726B1">
      <w:pPr>
        <w:pStyle w:val="Titre1"/>
        <w:ind w:hanging="4962"/>
        <w:rPr>
          <w:rFonts w:ascii="Marianne" w:hAnsi="Marianne"/>
          <w:sz w:val="20"/>
          <w:szCs w:val="20"/>
        </w:rPr>
      </w:pPr>
      <w:bookmarkStart w:id="106" w:name="_Toc244919934"/>
      <w:bookmarkStart w:id="107" w:name="_Toc251673723"/>
      <w:bookmarkStart w:id="108" w:name="_Toc289784694"/>
      <w:bookmarkStart w:id="109" w:name="_Toc182298631"/>
      <w:bookmarkEnd w:id="102"/>
      <w:bookmarkEnd w:id="103"/>
      <w:bookmarkEnd w:id="104"/>
      <w:bookmarkEnd w:id="105"/>
      <w:r w:rsidRPr="00C72459">
        <w:rPr>
          <w:rFonts w:ascii="Marianne" w:hAnsi="Marianne"/>
          <w:sz w:val="20"/>
          <w:szCs w:val="20"/>
        </w:rPr>
        <w:t>EXCLUSION D’un CANDIDAT et RESILIATION DU MARCHE</w:t>
      </w:r>
      <w:bookmarkEnd w:id="109"/>
    </w:p>
    <w:p w14:paraId="47697FC4" w14:textId="77777777" w:rsidR="000726B1" w:rsidRPr="00C72459" w:rsidRDefault="000726B1" w:rsidP="000726B1">
      <w:pPr>
        <w:rPr>
          <w:rFonts w:ascii="Marianne" w:hAnsi="Marianne"/>
          <w:sz w:val="20"/>
          <w:szCs w:val="20"/>
        </w:rPr>
      </w:pPr>
    </w:p>
    <w:p w14:paraId="355756B9" w14:textId="77777777" w:rsidR="00920346" w:rsidRPr="00C72459" w:rsidRDefault="00920346" w:rsidP="00920346">
      <w:pPr>
        <w:pStyle w:val="Titre2"/>
        <w:rPr>
          <w:rFonts w:ascii="Marianne" w:hAnsi="Marianne"/>
          <w:sz w:val="20"/>
          <w:szCs w:val="20"/>
        </w:rPr>
      </w:pPr>
      <w:bookmarkStart w:id="110" w:name="_Toc61098502"/>
      <w:bookmarkStart w:id="111" w:name="_Toc182298632"/>
      <w:r w:rsidRPr="00C72459">
        <w:rPr>
          <w:rFonts w:ascii="Marianne" w:hAnsi="Marianne"/>
          <w:sz w:val="20"/>
          <w:szCs w:val="20"/>
        </w:rPr>
        <w:t>Exclusion d’un candidat admis</w:t>
      </w:r>
      <w:bookmarkEnd w:id="110"/>
      <w:bookmarkEnd w:id="111"/>
    </w:p>
    <w:p w14:paraId="72A6CCD9" w14:textId="10712F27" w:rsidR="00920346" w:rsidRPr="00C72459" w:rsidRDefault="00920346" w:rsidP="00920346">
      <w:pPr>
        <w:rPr>
          <w:rFonts w:ascii="Marianne" w:hAnsi="Marianne"/>
          <w:sz w:val="20"/>
          <w:szCs w:val="20"/>
        </w:rPr>
      </w:pPr>
      <w:r w:rsidRPr="00C72459">
        <w:rPr>
          <w:rFonts w:ascii="Marianne" w:hAnsi="Marianne"/>
          <w:sz w:val="20"/>
          <w:szCs w:val="20"/>
        </w:rPr>
        <w:t xml:space="preserve">Le pouvoir adjudicateur peut prononcer sans indemnité, l’exclusion à l’égard de tout candidat admis dans le SAD. Cette décision d’exclusion ne peut intervenir qu’après que les opérateurs en aient </w:t>
      </w:r>
      <w:r w:rsidR="00836E34" w:rsidRPr="00C72459">
        <w:rPr>
          <w:rFonts w:ascii="Marianne" w:hAnsi="Marianne"/>
          <w:sz w:val="20"/>
          <w:szCs w:val="20"/>
        </w:rPr>
        <w:t xml:space="preserve">été </w:t>
      </w:r>
      <w:r w:rsidRPr="00C72459">
        <w:rPr>
          <w:rFonts w:ascii="Marianne" w:hAnsi="Marianne"/>
          <w:sz w:val="20"/>
          <w:szCs w:val="20"/>
        </w:rPr>
        <w:t>informé</w:t>
      </w:r>
      <w:r w:rsidR="00836E34" w:rsidRPr="00C72459">
        <w:rPr>
          <w:rFonts w:ascii="Marianne" w:hAnsi="Marianne"/>
          <w:sz w:val="20"/>
          <w:szCs w:val="20"/>
        </w:rPr>
        <w:t>s</w:t>
      </w:r>
      <w:r w:rsidRPr="00C72459">
        <w:rPr>
          <w:rFonts w:ascii="Marianne" w:hAnsi="Marianne"/>
          <w:sz w:val="20"/>
          <w:szCs w:val="20"/>
        </w:rPr>
        <w:t xml:space="preserve"> et invité</w:t>
      </w:r>
      <w:r w:rsidR="00836E34" w:rsidRPr="00C72459">
        <w:rPr>
          <w:rFonts w:ascii="Marianne" w:hAnsi="Marianne"/>
          <w:sz w:val="20"/>
          <w:szCs w:val="20"/>
        </w:rPr>
        <w:t>s</w:t>
      </w:r>
      <w:r w:rsidRPr="00C72459">
        <w:rPr>
          <w:rFonts w:ascii="Marianne" w:hAnsi="Marianne"/>
          <w:sz w:val="20"/>
          <w:szCs w:val="20"/>
        </w:rPr>
        <w:t xml:space="preserve"> à présenter </w:t>
      </w:r>
      <w:r w:rsidR="00836E34" w:rsidRPr="00C72459">
        <w:rPr>
          <w:rFonts w:ascii="Marianne" w:hAnsi="Marianne"/>
          <w:sz w:val="20"/>
          <w:szCs w:val="20"/>
        </w:rPr>
        <w:t>leurs</w:t>
      </w:r>
      <w:r w:rsidRPr="00C72459">
        <w:rPr>
          <w:rFonts w:ascii="Marianne" w:hAnsi="Marianne"/>
          <w:sz w:val="20"/>
          <w:szCs w:val="20"/>
        </w:rPr>
        <w:t xml:space="preserve"> observations dans un délai de 15 jours dès réception de la décision d’exclusion. L’exclusion prend effet à la date fixée dans la décision ou à la date de notification de cette décision. Cette exclusion peut intervenir pour un candidat</w:t>
      </w:r>
      <w:r w:rsidRPr="00C72459">
        <w:rPr>
          <w:rFonts w:ascii="Calibri" w:hAnsi="Calibri" w:cs="Calibri"/>
          <w:sz w:val="20"/>
          <w:szCs w:val="20"/>
        </w:rPr>
        <w:t> </w:t>
      </w:r>
      <w:r w:rsidRPr="00C72459">
        <w:rPr>
          <w:rFonts w:ascii="Marianne" w:hAnsi="Marianne"/>
          <w:sz w:val="20"/>
          <w:szCs w:val="20"/>
        </w:rPr>
        <w:t>:</w:t>
      </w:r>
    </w:p>
    <w:p w14:paraId="040D9247" w14:textId="77777777" w:rsidR="00920346" w:rsidRPr="00C72459" w:rsidRDefault="00920346" w:rsidP="00920346">
      <w:pPr>
        <w:rPr>
          <w:rFonts w:ascii="Marianne" w:hAnsi="Marianne"/>
          <w:sz w:val="20"/>
          <w:szCs w:val="20"/>
        </w:rPr>
      </w:pPr>
    </w:p>
    <w:p w14:paraId="17B16192" w14:textId="1A90BB20" w:rsidR="00920346" w:rsidRPr="00C72459" w:rsidRDefault="00920346" w:rsidP="001F792F">
      <w:pPr>
        <w:pStyle w:val="Paragraphedeliste"/>
        <w:numPr>
          <w:ilvl w:val="0"/>
          <w:numId w:val="5"/>
        </w:numPr>
        <w:rPr>
          <w:rFonts w:ascii="Marianne" w:hAnsi="Marianne"/>
          <w:sz w:val="20"/>
          <w:szCs w:val="20"/>
        </w:rPr>
      </w:pPr>
      <w:r w:rsidRPr="00C72459">
        <w:rPr>
          <w:rFonts w:ascii="Marianne" w:hAnsi="Marianne"/>
          <w:sz w:val="20"/>
          <w:szCs w:val="20"/>
        </w:rPr>
        <w:t>En cas d’absence de réponses du candidat suite à 3 invitations à remettre une offre</w:t>
      </w:r>
      <w:r w:rsidR="00836E34" w:rsidRPr="00C72459">
        <w:rPr>
          <w:rFonts w:ascii="Marianne" w:hAnsi="Marianne"/>
          <w:sz w:val="20"/>
          <w:szCs w:val="20"/>
        </w:rPr>
        <w:t xml:space="preserve"> malgré ses capacités techniques apparentes</w:t>
      </w:r>
      <w:r w:rsidR="001F792F" w:rsidRPr="00C72459">
        <w:rPr>
          <w:rFonts w:ascii="Calibri" w:hAnsi="Calibri" w:cs="Calibri"/>
          <w:sz w:val="20"/>
          <w:szCs w:val="20"/>
        </w:rPr>
        <w:t> </w:t>
      </w:r>
      <w:r w:rsidR="001F792F" w:rsidRPr="00C72459">
        <w:rPr>
          <w:rFonts w:ascii="Marianne" w:hAnsi="Marianne"/>
          <w:sz w:val="20"/>
          <w:szCs w:val="20"/>
        </w:rPr>
        <w:t>;</w:t>
      </w:r>
    </w:p>
    <w:p w14:paraId="0AF8E539" w14:textId="77777777" w:rsidR="00920346" w:rsidRPr="00C72459" w:rsidRDefault="00920346" w:rsidP="001F792F">
      <w:pPr>
        <w:pStyle w:val="Paragraphedeliste"/>
        <w:numPr>
          <w:ilvl w:val="0"/>
          <w:numId w:val="5"/>
        </w:numPr>
        <w:rPr>
          <w:rFonts w:ascii="Marianne" w:hAnsi="Marianne"/>
          <w:sz w:val="20"/>
          <w:szCs w:val="20"/>
        </w:rPr>
      </w:pPr>
      <w:r w:rsidRPr="00C72459">
        <w:rPr>
          <w:rFonts w:ascii="Marianne" w:hAnsi="Marianne"/>
          <w:sz w:val="20"/>
          <w:szCs w:val="20"/>
        </w:rPr>
        <w:t>Dont le marché spécifique, en tant que titulaire, a été résilié pour faute par le pouvoir adjudicateur.</w:t>
      </w:r>
    </w:p>
    <w:p w14:paraId="16F3D2C7" w14:textId="77777777" w:rsidR="001F792F" w:rsidRPr="00C72459" w:rsidRDefault="001F792F" w:rsidP="001F792F">
      <w:pPr>
        <w:rPr>
          <w:rFonts w:ascii="Marianne" w:hAnsi="Marianne"/>
          <w:sz w:val="20"/>
          <w:szCs w:val="20"/>
        </w:rPr>
      </w:pPr>
    </w:p>
    <w:p w14:paraId="33EAD882" w14:textId="77777777" w:rsidR="00920346" w:rsidRPr="00C72459" w:rsidRDefault="00920346" w:rsidP="00920346">
      <w:pPr>
        <w:pStyle w:val="Titre2"/>
        <w:rPr>
          <w:rFonts w:ascii="Marianne" w:hAnsi="Marianne"/>
          <w:sz w:val="20"/>
          <w:szCs w:val="20"/>
        </w:rPr>
      </w:pPr>
      <w:bookmarkStart w:id="112" w:name="_Résiliation_pour_faute"/>
      <w:bookmarkStart w:id="113" w:name="_Toc61098503"/>
      <w:bookmarkStart w:id="114" w:name="_Toc182298633"/>
      <w:bookmarkEnd w:id="112"/>
      <w:r w:rsidRPr="00C72459">
        <w:rPr>
          <w:rFonts w:ascii="Marianne" w:hAnsi="Marianne"/>
          <w:sz w:val="20"/>
          <w:szCs w:val="20"/>
        </w:rPr>
        <w:t>Résiliation pour faute</w:t>
      </w:r>
      <w:bookmarkEnd w:id="113"/>
      <w:bookmarkEnd w:id="114"/>
    </w:p>
    <w:p w14:paraId="5380B982" w14:textId="77777777" w:rsidR="00920346" w:rsidRPr="00C72459" w:rsidRDefault="00920346" w:rsidP="00920346">
      <w:pPr>
        <w:rPr>
          <w:rFonts w:ascii="Marianne" w:hAnsi="Marianne"/>
          <w:sz w:val="20"/>
          <w:szCs w:val="20"/>
        </w:rPr>
      </w:pPr>
      <w:r w:rsidRPr="00C72459">
        <w:rPr>
          <w:rFonts w:ascii="Marianne" w:hAnsi="Marianne"/>
          <w:sz w:val="20"/>
          <w:szCs w:val="20"/>
        </w:rPr>
        <w:t>En cas de manquement par le titulaire à l’une de ses obligations contractuelles, le marché pourra être résilié à ses torts. La décision du pouvoir adjudicateur mentionnera la date d’effet de cette résiliation.</w:t>
      </w:r>
    </w:p>
    <w:p w14:paraId="0C59989B" w14:textId="77777777" w:rsidR="00920346" w:rsidRPr="00C72459" w:rsidRDefault="00920346" w:rsidP="00920346">
      <w:pPr>
        <w:rPr>
          <w:rFonts w:ascii="Marianne" w:hAnsi="Marianne"/>
          <w:sz w:val="20"/>
          <w:szCs w:val="20"/>
        </w:rPr>
      </w:pPr>
    </w:p>
    <w:p w14:paraId="644026C2" w14:textId="77777777" w:rsidR="00920346" w:rsidRPr="00C72459" w:rsidRDefault="00920346" w:rsidP="00920346">
      <w:pPr>
        <w:rPr>
          <w:rFonts w:ascii="Marianne" w:hAnsi="Marianne"/>
          <w:sz w:val="20"/>
          <w:szCs w:val="20"/>
        </w:rPr>
      </w:pPr>
    </w:p>
    <w:p w14:paraId="0C1BC003" w14:textId="77777777" w:rsidR="00920346" w:rsidRPr="00C72459" w:rsidRDefault="00920346" w:rsidP="00920346">
      <w:pPr>
        <w:pStyle w:val="Titre2"/>
        <w:rPr>
          <w:rFonts w:ascii="Marianne" w:hAnsi="Marianne"/>
          <w:sz w:val="20"/>
          <w:szCs w:val="20"/>
        </w:rPr>
      </w:pPr>
      <w:r w:rsidRPr="00C72459">
        <w:rPr>
          <w:rFonts w:ascii="Marianne" w:hAnsi="Marianne"/>
          <w:sz w:val="20"/>
          <w:szCs w:val="20"/>
        </w:rPr>
        <w:t xml:space="preserve"> </w:t>
      </w:r>
      <w:bookmarkStart w:id="115" w:name="_Toc61098504"/>
      <w:bookmarkStart w:id="116" w:name="_Toc182298634"/>
      <w:r w:rsidRPr="00C72459">
        <w:rPr>
          <w:rFonts w:ascii="Marianne" w:hAnsi="Marianne"/>
          <w:sz w:val="20"/>
          <w:szCs w:val="20"/>
        </w:rPr>
        <w:t>Résiliation pour motif d’intérêt général</w:t>
      </w:r>
      <w:bookmarkEnd w:id="115"/>
      <w:bookmarkEnd w:id="116"/>
    </w:p>
    <w:p w14:paraId="1FA1FD45" w14:textId="77777777" w:rsidR="00920346" w:rsidRPr="00C72459" w:rsidRDefault="00920346" w:rsidP="00920346">
      <w:pPr>
        <w:rPr>
          <w:rFonts w:ascii="Marianne" w:hAnsi="Marianne"/>
          <w:sz w:val="20"/>
          <w:szCs w:val="20"/>
        </w:rPr>
      </w:pPr>
      <w:r w:rsidRPr="00C72459">
        <w:rPr>
          <w:rFonts w:ascii="Marianne" w:hAnsi="Marianne"/>
          <w:sz w:val="20"/>
          <w:szCs w:val="20"/>
        </w:rPr>
        <w:t xml:space="preserve">En cas de résiliation du marché pour motif d’intérêt général, tels que la protection des intérêts financiers de l’Etat, les éventuelles restructurations ou réorganisation des services notamment mais pas exclusivement, aucune indemnité ne pourra être réclamée par le titulaire. </w:t>
      </w:r>
    </w:p>
    <w:p w14:paraId="247E132A" w14:textId="77777777" w:rsidR="000726B1" w:rsidRPr="00C72459" w:rsidRDefault="000726B1" w:rsidP="000726B1">
      <w:pPr>
        <w:rPr>
          <w:rFonts w:ascii="Marianne" w:hAnsi="Marianne"/>
          <w:sz w:val="20"/>
          <w:szCs w:val="20"/>
        </w:rPr>
      </w:pPr>
      <w:bookmarkStart w:id="117" w:name="_Toc369614108"/>
      <w:bookmarkStart w:id="118" w:name="_Toc369614189"/>
      <w:bookmarkStart w:id="119" w:name="_Toc369615065"/>
      <w:bookmarkStart w:id="120" w:name="_Toc369615147"/>
      <w:bookmarkStart w:id="121" w:name="_Toc369616450"/>
      <w:bookmarkStart w:id="122" w:name="_Toc369616537"/>
      <w:bookmarkStart w:id="123" w:name="_Toc369686071"/>
      <w:bookmarkStart w:id="124" w:name="_Toc369686154"/>
      <w:bookmarkStart w:id="125" w:name="_Toc369614110"/>
      <w:bookmarkStart w:id="126" w:name="_Toc369614191"/>
      <w:bookmarkStart w:id="127" w:name="_Toc369615067"/>
      <w:bookmarkStart w:id="128" w:name="_Toc369615149"/>
      <w:bookmarkStart w:id="129" w:name="_Toc369616452"/>
      <w:bookmarkStart w:id="130" w:name="_Toc369616539"/>
      <w:bookmarkStart w:id="131" w:name="_Toc369686073"/>
      <w:bookmarkStart w:id="132" w:name="_Toc369686156"/>
      <w:bookmarkStart w:id="133" w:name="_Toc369614112"/>
      <w:bookmarkStart w:id="134" w:name="_Toc369614193"/>
      <w:bookmarkStart w:id="135" w:name="_Toc369615069"/>
      <w:bookmarkStart w:id="136" w:name="_Toc369615151"/>
      <w:bookmarkStart w:id="137" w:name="_Toc369616454"/>
      <w:bookmarkStart w:id="138" w:name="_Toc369616541"/>
      <w:bookmarkStart w:id="139" w:name="_Toc369686075"/>
      <w:bookmarkStart w:id="140" w:name="_Toc369686158"/>
      <w:bookmarkStart w:id="141" w:name="_Toc369614114"/>
      <w:bookmarkStart w:id="142" w:name="_Toc369614195"/>
      <w:bookmarkStart w:id="143" w:name="_Toc369615071"/>
      <w:bookmarkStart w:id="144" w:name="_Toc369615153"/>
      <w:bookmarkStart w:id="145" w:name="_Toc369616456"/>
      <w:bookmarkStart w:id="146" w:name="_Toc369616543"/>
      <w:bookmarkStart w:id="147" w:name="_Toc369686077"/>
      <w:bookmarkStart w:id="148" w:name="_Toc369686160"/>
      <w:bookmarkStart w:id="149" w:name="_Toc369614116"/>
      <w:bookmarkStart w:id="150" w:name="_Toc369614197"/>
      <w:bookmarkStart w:id="151" w:name="_Toc369615073"/>
      <w:bookmarkStart w:id="152" w:name="_Toc369615155"/>
      <w:bookmarkStart w:id="153" w:name="_Toc369616458"/>
      <w:bookmarkStart w:id="154" w:name="_Toc369616545"/>
      <w:bookmarkStart w:id="155" w:name="_Toc369686079"/>
      <w:bookmarkStart w:id="156" w:name="_Toc369686162"/>
      <w:bookmarkStart w:id="157" w:name="_Toc369614117"/>
      <w:bookmarkStart w:id="158" w:name="_Toc369614198"/>
      <w:bookmarkStart w:id="159" w:name="_Toc369615074"/>
      <w:bookmarkStart w:id="160" w:name="_Toc369615156"/>
      <w:bookmarkStart w:id="161" w:name="_Toc369616459"/>
      <w:bookmarkStart w:id="162" w:name="_Toc369616546"/>
      <w:bookmarkStart w:id="163" w:name="_Toc369686080"/>
      <w:bookmarkStart w:id="164" w:name="_Toc369686163"/>
      <w:bookmarkStart w:id="165" w:name="_Toc369614118"/>
      <w:bookmarkStart w:id="166" w:name="_Toc369614199"/>
      <w:bookmarkStart w:id="167" w:name="_Toc369615075"/>
      <w:bookmarkStart w:id="168" w:name="_Toc369615157"/>
      <w:bookmarkStart w:id="169" w:name="_Toc369616460"/>
      <w:bookmarkStart w:id="170" w:name="_Toc369616547"/>
      <w:bookmarkStart w:id="171" w:name="_Toc369686081"/>
      <w:bookmarkStart w:id="172" w:name="_Toc369686164"/>
      <w:bookmarkStart w:id="173" w:name="_Toc369614120"/>
      <w:bookmarkStart w:id="174" w:name="_Toc369614201"/>
      <w:bookmarkStart w:id="175" w:name="_Toc369615077"/>
      <w:bookmarkStart w:id="176" w:name="_Toc369615159"/>
      <w:bookmarkStart w:id="177" w:name="_Toc369616462"/>
      <w:bookmarkStart w:id="178" w:name="_Toc369616549"/>
      <w:bookmarkStart w:id="179" w:name="_Toc369686083"/>
      <w:bookmarkStart w:id="180" w:name="_Toc369686166"/>
      <w:bookmarkStart w:id="181" w:name="_Toc369614122"/>
      <w:bookmarkStart w:id="182" w:name="_Toc369614203"/>
      <w:bookmarkStart w:id="183" w:name="_Toc369615079"/>
      <w:bookmarkStart w:id="184" w:name="_Toc369615161"/>
      <w:bookmarkStart w:id="185" w:name="_Toc369616464"/>
      <w:bookmarkStart w:id="186" w:name="_Toc369616551"/>
      <w:bookmarkStart w:id="187" w:name="_Toc369686085"/>
      <w:bookmarkStart w:id="188" w:name="_Toc369686168"/>
      <w:bookmarkStart w:id="189" w:name="_Toc369614124"/>
      <w:bookmarkStart w:id="190" w:name="_Toc369614205"/>
      <w:bookmarkStart w:id="191" w:name="_Toc369615081"/>
      <w:bookmarkStart w:id="192" w:name="_Toc369615163"/>
      <w:bookmarkStart w:id="193" w:name="_Toc369616466"/>
      <w:bookmarkStart w:id="194" w:name="_Toc369616553"/>
      <w:bookmarkStart w:id="195" w:name="_Toc369686087"/>
      <w:bookmarkStart w:id="196" w:name="_Toc369686170"/>
      <w:bookmarkStart w:id="197" w:name="_Toc369614126"/>
      <w:bookmarkStart w:id="198" w:name="_Toc369614207"/>
      <w:bookmarkStart w:id="199" w:name="_Toc369615083"/>
      <w:bookmarkStart w:id="200" w:name="_Toc369615165"/>
      <w:bookmarkStart w:id="201" w:name="_Toc369616468"/>
      <w:bookmarkStart w:id="202" w:name="_Toc369616555"/>
      <w:bookmarkStart w:id="203" w:name="_Toc369686089"/>
      <w:bookmarkStart w:id="204" w:name="_Toc369686172"/>
      <w:bookmarkEnd w:id="106"/>
      <w:bookmarkEnd w:id="107"/>
      <w:bookmarkEnd w:id="108"/>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13B1F698" w14:textId="77777777" w:rsidR="000726B1" w:rsidRPr="00C72459" w:rsidRDefault="000726B1" w:rsidP="000726B1">
      <w:pPr>
        <w:pStyle w:val="Titre1"/>
        <w:spacing w:after="240"/>
        <w:ind w:hanging="4962"/>
        <w:rPr>
          <w:rFonts w:ascii="Marianne" w:hAnsi="Marianne"/>
          <w:sz w:val="20"/>
          <w:szCs w:val="20"/>
        </w:rPr>
      </w:pPr>
      <w:bookmarkStart w:id="205" w:name="_Toc65661611"/>
      <w:bookmarkStart w:id="206" w:name="_Toc41444895"/>
      <w:bookmarkStart w:id="207" w:name="_Toc280708182"/>
      <w:bookmarkStart w:id="208" w:name="_Toc523308354"/>
      <w:bookmarkStart w:id="209" w:name="_Toc523317391"/>
      <w:bookmarkStart w:id="210" w:name="_Toc182298635"/>
      <w:r w:rsidRPr="00C72459">
        <w:rPr>
          <w:rFonts w:ascii="Marianne" w:hAnsi="Marianne"/>
          <w:sz w:val="20"/>
          <w:szCs w:val="20"/>
        </w:rPr>
        <w:t>RÈGLEMENT DES LITIGES</w:t>
      </w:r>
      <w:bookmarkEnd w:id="205"/>
      <w:bookmarkEnd w:id="206"/>
      <w:bookmarkEnd w:id="207"/>
      <w:bookmarkEnd w:id="208"/>
      <w:bookmarkEnd w:id="209"/>
      <w:bookmarkEnd w:id="210"/>
    </w:p>
    <w:p w14:paraId="2D4DF1DF" w14:textId="77777777" w:rsidR="000726B1" w:rsidRPr="00C72459" w:rsidRDefault="000726B1" w:rsidP="000726B1">
      <w:pPr>
        <w:pStyle w:val="Titre2"/>
        <w:rPr>
          <w:rFonts w:ascii="Marianne" w:hAnsi="Marianne"/>
          <w:sz w:val="20"/>
          <w:szCs w:val="20"/>
        </w:rPr>
      </w:pPr>
      <w:bookmarkStart w:id="211" w:name="_Toc523308355"/>
      <w:bookmarkStart w:id="212" w:name="_Toc523317392"/>
      <w:bookmarkStart w:id="213" w:name="_Toc265757055"/>
      <w:bookmarkStart w:id="214" w:name="_Toc271809255"/>
      <w:bookmarkStart w:id="215" w:name="_Toc280708183"/>
      <w:bookmarkStart w:id="216" w:name="_Toc182298636"/>
      <w:r w:rsidRPr="00C72459">
        <w:rPr>
          <w:rFonts w:ascii="Marianne" w:hAnsi="Marianne"/>
          <w:sz w:val="20"/>
          <w:szCs w:val="20"/>
        </w:rPr>
        <w:t>Règlement amiable des litiges et différends</w:t>
      </w:r>
      <w:bookmarkEnd w:id="211"/>
      <w:bookmarkEnd w:id="212"/>
      <w:bookmarkEnd w:id="216"/>
    </w:p>
    <w:p w14:paraId="2244CAE2" w14:textId="77777777" w:rsidR="000726B1" w:rsidRPr="00C72459" w:rsidRDefault="000726B1" w:rsidP="000726B1">
      <w:pPr>
        <w:rPr>
          <w:rFonts w:ascii="Marianne" w:hAnsi="Marianne"/>
          <w:sz w:val="20"/>
          <w:szCs w:val="20"/>
        </w:rPr>
      </w:pPr>
      <w:r w:rsidRPr="00C72459">
        <w:rPr>
          <w:rFonts w:ascii="Marianne" w:hAnsi="Marianne"/>
          <w:sz w:val="20"/>
          <w:szCs w:val="20"/>
        </w:rPr>
        <w:t>Tout litige ou différend survenant à l’occasion de l’exécution du marché peut être soumis par le titulaire au service acheteur. La réglementation de l’Achat public institue comme principe la recherche du règlement amiable des conflits et préconise le recours à la médiation.</w:t>
      </w:r>
    </w:p>
    <w:p w14:paraId="442815E5" w14:textId="77777777" w:rsidR="000726B1" w:rsidRPr="00C72459" w:rsidRDefault="000726B1" w:rsidP="000726B1">
      <w:pPr>
        <w:rPr>
          <w:rFonts w:ascii="Marianne" w:hAnsi="Marianne"/>
          <w:sz w:val="20"/>
          <w:szCs w:val="20"/>
        </w:rPr>
      </w:pPr>
    </w:p>
    <w:p w14:paraId="50DCCB35" w14:textId="77777777" w:rsidR="000726B1" w:rsidRPr="00C72459" w:rsidRDefault="000726B1" w:rsidP="000726B1">
      <w:pPr>
        <w:rPr>
          <w:rFonts w:ascii="Marianne" w:hAnsi="Marianne"/>
          <w:sz w:val="20"/>
          <w:szCs w:val="20"/>
        </w:rPr>
      </w:pPr>
      <w:r w:rsidRPr="00C72459">
        <w:rPr>
          <w:rFonts w:ascii="Marianne" w:hAnsi="Marianne"/>
          <w:sz w:val="20"/>
          <w:szCs w:val="20"/>
        </w:rPr>
        <w:t xml:space="preserve">Une réclamation doit être envoyée par le titulaire au représentant du pouvoir adjudicateur dans les meilleurs délais, ceci sous pli recommandé ou </w:t>
      </w:r>
      <w:r w:rsidRPr="00C72459">
        <w:rPr>
          <w:rFonts w:ascii="Marianne" w:hAnsi="Marianne"/>
          <w:i/>
          <w:sz w:val="20"/>
          <w:szCs w:val="20"/>
        </w:rPr>
        <w:t xml:space="preserve">via </w:t>
      </w:r>
      <w:r w:rsidRPr="00C72459">
        <w:rPr>
          <w:rFonts w:ascii="Marianne" w:hAnsi="Marianne"/>
          <w:sz w:val="20"/>
          <w:szCs w:val="20"/>
        </w:rPr>
        <w:t>courriel avec accusé de réception</w:t>
      </w:r>
      <w:r w:rsidRPr="00C72459">
        <w:rPr>
          <w:rFonts w:ascii="Calibri" w:hAnsi="Calibri" w:cs="Calibri"/>
          <w:sz w:val="20"/>
          <w:szCs w:val="20"/>
        </w:rPr>
        <w:t> </w:t>
      </w:r>
      <w:r w:rsidRPr="00C72459">
        <w:rPr>
          <w:rFonts w:ascii="Marianne" w:hAnsi="Marianne"/>
          <w:sz w:val="20"/>
          <w:szCs w:val="20"/>
        </w:rPr>
        <w:t>; elle expose les motifs du d</w:t>
      </w:r>
      <w:r w:rsidRPr="00C72459">
        <w:rPr>
          <w:rFonts w:ascii="Marianne" w:hAnsi="Marianne" w:cs="Marianne Medium"/>
          <w:sz w:val="20"/>
          <w:szCs w:val="20"/>
        </w:rPr>
        <w:t>é</w:t>
      </w:r>
      <w:r w:rsidRPr="00C72459">
        <w:rPr>
          <w:rFonts w:ascii="Marianne" w:hAnsi="Marianne"/>
          <w:sz w:val="20"/>
          <w:szCs w:val="20"/>
        </w:rPr>
        <w:t xml:space="preserve">saccord et indique, le cas </w:t>
      </w:r>
      <w:r w:rsidRPr="00C72459">
        <w:rPr>
          <w:rFonts w:ascii="Marianne" w:hAnsi="Marianne" w:cs="Marianne Medium"/>
          <w:sz w:val="20"/>
          <w:szCs w:val="20"/>
        </w:rPr>
        <w:t>é</w:t>
      </w:r>
      <w:r w:rsidRPr="00C72459">
        <w:rPr>
          <w:rFonts w:ascii="Marianne" w:hAnsi="Marianne"/>
          <w:sz w:val="20"/>
          <w:szCs w:val="20"/>
        </w:rPr>
        <w:t>ch</w:t>
      </w:r>
      <w:r w:rsidRPr="00C72459">
        <w:rPr>
          <w:rFonts w:ascii="Marianne" w:hAnsi="Marianne" w:cs="Marianne Medium"/>
          <w:sz w:val="20"/>
          <w:szCs w:val="20"/>
        </w:rPr>
        <w:t>é</w:t>
      </w:r>
      <w:r w:rsidRPr="00C72459">
        <w:rPr>
          <w:rFonts w:ascii="Marianne" w:hAnsi="Marianne"/>
          <w:sz w:val="20"/>
          <w:szCs w:val="20"/>
        </w:rPr>
        <w:t>ant, le montant des sommes r</w:t>
      </w:r>
      <w:r w:rsidRPr="00C72459">
        <w:rPr>
          <w:rFonts w:ascii="Marianne" w:hAnsi="Marianne" w:cs="Marianne Medium"/>
          <w:sz w:val="20"/>
          <w:szCs w:val="20"/>
        </w:rPr>
        <w:t>é</w:t>
      </w:r>
      <w:r w:rsidRPr="00C72459">
        <w:rPr>
          <w:rFonts w:ascii="Marianne" w:hAnsi="Marianne"/>
          <w:sz w:val="20"/>
          <w:szCs w:val="20"/>
        </w:rPr>
        <w:t>clam</w:t>
      </w:r>
      <w:r w:rsidRPr="00C72459">
        <w:rPr>
          <w:rFonts w:ascii="Marianne" w:hAnsi="Marianne" w:cs="Marianne Medium"/>
          <w:sz w:val="20"/>
          <w:szCs w:val="20"/>
        </w:rPr>
        <w:t>é</w:t>
      </w:r>
      <w:r w:rsidRPr="00C72459">
        <w:rPr>
          <w:rFonts w:ascii="Marianne" w:hAnsi="Marianne"/>
          <w:sz w:val="20"/>
          <w:szCs w:val="20"/>
        </w:rPr>
        <w:t xml:space="preserve">es. Suite </w:t>
      </w:r>
      <w:r w:rsidRPr="00C72459">
        <w:rPr>
          <w:rFonts w:ascii="Marianne" w:hAnsi="Marianne" w:cs="Marianne Medium"/>
          <w:sz w:val="20"/>
          <w:szCs w:val="20"/>
        </w:rPr>
        <w:t>à</w:t>
      </w:r>
      <w:r w:rsidRPr="00C72459">
        <w:rPr>
          <w:rFonts w:ascii="Marianne" w:hAnsi="Marianne"/>
          <w:sz w:val="20"/>
          <w:szCs w:val="20"/>
        </w:rPr>
        <w:t xml:space="preserve"> cette demande, conform</w:t>
      </w:r>
      <w:r w:rsidRPr="00C72459">
        <w:rPr>
          <w:rFonts w:ascii="Marianne" w:hAnsi="Marianne" w:cs="Marianne Medium"/>
          <w:sz w:val="20"/>
          <w:szCs w:val="20"/>
        </w:rPr>
        <w:t>é</w:t>
      </w:r>
      <w:r w:rsidRPr="00C72459">
        <w:rPr>
          <w:rFonts w:ascii="Marianne" w:hAnsi="Marianne"/>
          <w:sz w:val="20"/>
          <w:szCs w:val="20"/>
        </w:rPr>
        <w:t xml:space="preserve">ment </w:t>
      </w:r>
      <w:r w:rsidRPr="00C72459">
        <w:rPr>
          <w:rFonts w:ascii="Marianne" w:hAnsi="Marianne" w:cs="Marianne Medium"/>
          <w:sz w:val="20"/>
          <w:szCs w:val="20"/>
        </w:rPr>
        <w:t>à</w:t>
      </w:r>
      <w:r w:rsidRPr="00C72459">
        <w:rPr>
          <w:rFonts w:ascii="Marianne" w:hAnsi="Marianne"/>
          <w:sz w:val="20"/>
          <w:szCs w:val="20"/>
        </w:rPr>
        <w:t xml:space="preserve"> l</w:t>
      </w:r>
      <w:r w:rsidRPr="00C72459">
        <w:rPr>
          <w:rFonts w:ascii="Marianne" w:hAnsi="Marianne" w:cs="Marianne Medium"/>
          <w:sz w:val="20"/>
          <w:szCs w:val="20"/>
        </w:rPr>
        <w:t>’</w:t>
      </w:r>
      <w:r w:rsidRPr="00C72459">
        <w:rPr>
          <w:rFonts w:ascii="Marianne" w:hAnsi="Marianne"/>
          <w:sz w:val="20"/>
          <w:szCs w:val="20"/>
        </w:rPr>
        <w:t>engagement de service pris par le minist</w:t>
      </w:r>
      <w:r w:rsidRPr="00C72459">
        <w:rPr>
          <w:rFonts w:ascii="Marianne" w:hAnsi="Marianne" w:cs="Marianne Medium"/>
          <w:sz w:val="20"/>
          <w:szCs w:val="20"/>
        </w:rPr>
        <w:t>è</w:t>
      </w:r>
      <w:r w:rsidRPr="00C72459">
        <w:rPr>
          <w:rFonts w:ascii="Marianne" w:hAnsi="Marianne"/>
          <w:sz w:val="20"/>
          <w:szCs w:val="20"/>
        </w:rPr>
        <w:t>re des arm</w:t>
      </w:r>
      <w:r w:rsidRPr="00C72459">
        <w:rPr>
          <w:rFonts w:ascii="Marianne" w:hAnsi="Marianne" w:cs="Marianne Medium"/>
          <w:sz w:val="20"/>
          <w:szCs w:val="20"/>
        </w:rPr>
        <w:t>é</w:t>
      </w:r>
      <w:r w:rsidRPr="00C72459">
        <w:rPr>
          <w:rFonts w:ascii="Marianne" w:hAnsi="Marianne"/>
          <w:sz w:val="20"/>
          <w:szCs w:val="20"/>
        </w:rPr>
        <w:t>es, la PFAF-S y répond dans les 15 jours, sauf si l’affaire nécessite une investigation approfondie. Dans ce cas, la PFAF-S émettra une réponse d’attente au titulaire mentionnant le délai de réponse prévisible. Sauf stipulation contraire, le représentant du pouvoir adjudicateur dispose d’un délai de deux mois à compter de la date de réception du mémoire de réclamation pour notifier sa décision.</w:t>
      </w:r>
    </w:p>
    <w:p w14:paraId="416C8200" w14:textId="77777777" w:rsidR="000726B1" w:rsidRPr="00C72459" w:rsidRDefault="000726B1" w:rsidP="000726B1">
      <w:pPr>
        <w:rPr>
          <w:rFonts w:ascii="Marianne" w:hAnsi="Marianne"/>
          <w:sz w:val="20"/>
          <w:szCs w:val="20"/>
        </w:rPr>
      </w:pPr>
      <w:r w:rsidRPr="00C72459">
        <w:rPr>
          <w:rFonts w:ascii="Marianne" w:hAnsi="Marianne"/>
          <w:sz w:val="20"/>
          <w:szCs w:val="20"/>
        </w:rPr>
        <w:t>L’absence de décision dans ce délai vaut décision de rejet de la réclamation.</w:t>
      </w:r>
    </w:p>
    <w:p w14:paraId="7AC41A5B" w14:textId="77777777" w:rsidR="000726B1" w:rsidRPr="00C72459" w:rsidRDefault="000726B1" w:rsidP="000726B1">
      <w:pPr>
        <w:rPr>
          <w:rFonts w:ascii="Marianne" w:hAnsi="Marianne"/>
          <w:sz w:val="20"/>
          <w:szCs w:val="20"/>
        </w:rPr>
      </w:pPr>
    </w:p>
    <w:p w14:paraId="50340586" w14:textId="366DA7FE" w:rsidR="000726B1" w:rsidRPr="00C72459" w:rsidRDefault="000726B1" w:rsidP="000726B1">
      <w:pPr>
        <w:tabs>
          <w:tab w:val="num" w:pos="360"/>
        </w:tabs>
        <w:rPr>
          <w:rFonts w:ascii="Marianne" w:hAnsi="Marianne"/>
          <w:sz w:val="20"/>
          <w:szCs w:val="20"/>
        </w:rPr>
      </w:pPr>
      <w:r w:rsidRPr="00C72459">
        <w:rPr>
          <w:rFonts w:ascii="Marianne" w:hAnsi="Marianne"/>
          <w:sz w:val="20"/>
          <w:szCs w:val="20"/>
        </w:rPr>
        <w:t>Le titulaire du marché adressera sa de</w:t>
      </w:r>
      <w:r w:rsidR="00984A07" w:rsidRPr="00C72459">
        <w:rPr>
          <w:rFonts w:ascii="Marianne" w:hAnsi="Marianne"/>
          <w:sz w:val="20"/>
          <w:szCs w:val="20"/>
        </w:rPr>
        <w:t>mande au correspondant PME-PMI. (Tél.</w:t>
      </w:r>
      <w:r w:rsidR="00984A07" w:rsidRPr="00C72459">
        <w:rPr>
          <w:rFonts w:ascii="Calibri" w:hAnsi="Calibri" w:cs="Calibri"/>
          <w:sz w:val="20"/>
          <w:szCs w:val="20"/>
        </w:rPr>
        <w:t> </w:t>
      </w:r>
      <w:r w:rsidR="00984A07" w:rsidRPr="00C72459">
        <w:rPr>
          <w:rFonts w:ascii="Marianne" w:hAnsi="Marianne"/>
          <w:sz w:val="20"/>
          <w:szCs w:val="20"/>
        </w:rPr>
        <w:t>: 02 34 08 54 01 Fax</w:t>
      </w:r>
      <w:r w:rsidR="00984A07" w:rsidRPr="00C72459">
        <w:rPr>
          <w:rFonts w:ascii="Calibri" w:hAnsi="Calibri" w:cs="Calibri"/>
          <w:sz w:val="20"/>
          <w:szCs w:val="20"/>
        </w:rPr>
        <w:t> </w:t>
      </w:r>
      <w:r w:rsidR="00984A07" w:rsidRPr="00C72459">
        <w:rPr>
          <w:rFonts w:ascii="Marianne" w:hAnsi="Marianne"/>
          <w:sz w:val="20"/>
          <w:szCs w:val="20"/>
        </w:rPr>
        <w:t>: 02 38 60 73 39 – courrier</w:t>
      </w:r>
      <w:r w:rsidR="00984A07" w:rsidRPr="00C72459">
        <w:rPr>
          <w:rFonts w:ascii="Calibri" w:hAnsi="Calibri" w:cs="Calibri"/>
          <w:sz w:val="20"/>
          <w:szCs w:val="20"/>
        </w:rPr>
        <w:t> </w:t>
      </w:r>
      <w:r w:rsidR="00984A07" w:rsidRPr="00C72459">
        <w:rPr>
          <w:rFonts w:ascii="Marianne" w:hAnsi="Marianne"/>
          <w:sz w:val="20"/>
          <w:szCs w:val="20"/>
        </w:rPr>
        <w:t>: pafs-pme-pmi.contact.fct@intradef.gouv.fr</w:t>
      </w:r>
    </w:p>
    <w:p w14:paraId="76C4D83E" w14:textId="77777777" w:rsidR="000726B1" w:rsidRPr="00C72459" w:rsidRDefault="000726B1" w:rsidP="000726B1">
      <w:pPr>
        <w:rPr>
          <w:rFonts w:ascii="Marianne" w:hAnsi="Marianne"/>
          <w:sz w:val="20"/>
          <w:szCs w:val="20"/>
        </w:rPr>
      </w:pPr>
    </w:p>
    <w:p w14:paraId="78A8B84F" w14:textId="77777777" w:rsidR="000726B1" w:rsidRPr="00C72459" w:rsidRDefault="000726B1" w:rsidP="000726B1">
      <w:pPr>
        <w:rPr>
          <w:rFonts w:ascii="Marianne" w:hAnsi="Marianne"/>
          <w:sz w:val="20"/>
          <w:szCs w:val="20"/>
        </w:rPr>
      </w:pPr>
      <w:r w:rsidRPr="00C72459">
        <w:rPr>
          <w:rFonts w:ascii="Marianne" w:hAnsi="Marianne"/>
          <w:sz w:val="20"/>
          <w:szCs w:val="20"/>
        </w:rPr>
        <w:t>A défaut de résolution du litige ou différend au niveau de cet interlocuteur, le titulaire peut saisir la mission ministérielle PME</w:t>
      </w:r>
      <w:r w:rsidRPr="00C72459">
        <w:rPr>
          <w:rFonts w:ascii="Calibri" w:hAnsi="Calibri" w:cs="Calibri"/>
          <w:sz w:val="20"/>
          <w:szCs w:val="20"/>
        </w:rPr>
        <w:t> </w:t>
      </w:r>
      <w:r w:rsidRPr="00C72459">
        <w:rPr>
          <w:rFonts w:ascii="Marianne" w:hAnsi="Marianne"/>
          <w:sz w:val="20"/>
          <w:szCs w:val="20"/>
        </w:rPr>
        <w:t xml:space="preserve">: </w:t>
      </w:r>
      <w:hyperlink r:id="rId23" w:history="1">
        <w:r w:rsidRPr="00C72459">
          <w:rPr>
            <w:rStyle w:val="Lienhypertexte"/>
            <w:rFonts w:ascii="Marianne" w:hAnsi="Marianne"/>
            <w:sz w:val="20"/>
            <w:szCs w:val="20"/>
          </w:rPr>
          <w:t>missionministerielle.pme@defense.gouv.fr</w:t>
        </w:r>
      </w:hyperlink>
      <w:r w:rsidRPr="00C72459">
        <w:rPr>
          <w:rFonts w:ascii="Marianne" w:hAnsi="Marianne"/>
          <w:sz w:val="20"/>
          <w:szCs w:val="20"/>
        </w:rPr>
        <w:t xml:space="preserve"> </w:t>
      </w:r>
    </w:p>
    <w:p w14:paraId="7BB39D37" w14:textId="77777777" w:rsidR="000726B1" w:rsidRPr="00C72459" w:rsidRDefault="000726B1" w:rsidP="000726B1">
      <w:pPr>
        <w:rPr>
          <w:rFonts w:ascii="Marianne" w:hAnsi="Marianne"/>
          <w:sz w:val="20"/>
          <w:szCs w:val="20"/>
        </w:rPr>
      </w:pPr>
    </w:p>
    <w:p w14:paraId="34A34430" w14:textId="77777777" w:rsidR="000726B1" w:rsidRPr="00C72459" w:rsidRDefault="000726B1" w:rsidP="000726B1">
      <w:pPr>
        <w:rPr>
          <w:rFonts w:ascii="Marianne" w:hAnsi="Marianne"/>
          <w:sz w:val="20"/>
          <w:szCs w:val="20"/>
        </w:rPr>
      </w:pPr>
      <w:r w:rsidRPr="00C72459">
        <w:rPr>
          <w:rFonts w:ascii="Marianne" w:hAnsi="Marianne"/>
          <w:sz w:val="20"/>
          <w:szCs w:val="20"/>
        </w:rPr>
        <w:t>Hors cette médiation interne au ministère des armées, le titulaire ou l’Administration peut demander à ce que les litiges et les différends nés à l’occasion de l’exécution d’un marché soient conformément à la réglementation soumis à la Médiation des entreprises ou au comité consultatif de règlement amiable compétent. Le médiateur interne au ministère des armées et le médiateur des entreprises agissent comme tierce partie afin d’aider les parties qui en ont exprimé la volonté à trouver une solution mutuellement acceptable à leur litige ou leur différend. Le comité consultatif de règlement amiable des litiges compétent a lui pour mission de rechercher les éléments de droit ou de fait en vue d’une solution amiable et équitable.</w:t>
      </w:r>
    </w:p>
    <w:p w14:paraId="767BACFE" w14:textId="77777777" w:rsidR="000726B1" w:rsidRPr="00C72459" w:rsidRDefault="000726B1" w:rsidP="000726B1">
      <w:pPr>
        <w:rPr>
          <w:rFonts w:ascii="Marianne" w:hAnsi="Marianne"/>
          <w:sz w:val="20"/>
          <w:szCs w:val="20"/>
        </w:rPr>
      </w:pPr>
    </w:p>
    <w:p w14:paraId="01A87806" w14:textId="5633F947" w:rsidR="000726B1" w:rsidRPr="00C72459" w:rsidRDefault="000726B1" w:rsidP="000726B1">
      <w:pPr>
        <w:rPr>
          <w:rFonts w:ascii="Marianne" w:hAnsi="Marianne"/>
          <w:sz w:val="20"/>
          <w:szCs w:val="20"/>
        </w:rPr>
      </w:pPr>
      <w:r w:rsidRPr="00C72459">
        <w:rPr>
          <w:rFonts w:ascii="Marianne" w:hAnsi="Marianne"/>
          <w:sz w:val="20"/>
          <w:szCs w:val="20"/>
        </w:rPr>
        <w:t>Si le litige ou le différend persiste, une procédure contentieuse peut être engagée.</w:t>
      </w:r>
    </w:p>
    <w:p w14:paraId="22EF06B7" w14:textId="77777777" w:rsidR="00984A07" w:rsidRPr="00C72459" w:rsidRDefault="00984A07" w:rsidP="000726B1">
      <w:pPr>
        <w:rPr>
          <w:rFonts w:ascii="Marianne" w:hAnsi="Marianne"/>
          <w:sz w:val="20"/>
          <w:szCs w:val="20"/>
        </w:rPr>
      </w:pPr>
    </w:p>
    <w:p w14:paraId="64F0A1DF" w14:textId="77777777" w:rsidR="000726B1" w:rsidRPr="00C72459" w:rsidRDefault="000726B1" w:rsidP="000726B1">
      <w:pPr>
        <w:pStyle w:val="Titre2"/>
        <w:rPr>
          <w:rFonts w:ascii="Marianne" w:hAnsi="Marianne"/>
          <w:sz w:val="20"/>
          <w:szCs w:val="20"/>
        </w:rPr>
      </w:pPr>
      <w:r w:rsidRPr="00C72459">
        <w:rPr>
          <w:rFonts w:ascii="Marianne" w:hAnsi="Marianne"/>
          <w:sz w:val="20"/>
          <w:szCs w:val="20"/>
        </w:rPr>
        <w:t xml:space="preserve"> </w:t>
      </w:r>
      <w:bookmarkStart w:id="217" w:name="_Toc523308356"/>
      <w:bookmarkStart w:id="218" w:name="_Toc523317393"/>
      <w:bookmarkStart w:id="219" w:name="_Toc182298637"/>
      <w:r w:rsidRPr="00C72459">
        <w:rPr>
          <w:rFonts w:ascii="Marianne" w:hAnsi="Marianne"/>
          <w:sz w:val="20"/>
          <w:szCs w:val="20"/>
        </w:rPr>
        <w:t>Recours administratif</w:t>
      </w:r>
      <w:bookmarkEnd w:id="213"/>
      <w:bookmarkEnd w:id="214"/>
      <w:bookmarkEnd w:id="215"/>
      <w:bookmarkEnd w:id="217"/>
      <w:bookmarkEnd w:id="218"/>
      <w:bookmarkEnd w:id="219"/>
    </w:p>
    <w:p w14:paraId="7E7ED52E" w14:textId="0CEBD08E" w:rsidR="000726B1" w:rsidRPr="00C72459" w:rsidRDefault="000726B1" w:rsidP="000726B1">
      <w:pPr>
        <w:spacing w:after="120"/>
        <w:rPr>
          <w:rFonts w:ascii="Marianne" w:hAnsi="Marianne"/>
          <w:sz w:val="20"/>
          <w:szCs w:val="20"/>
        </w:rPr>
      </w:pPr>
      <w:r w:rsidRPr="00C72459">
        <w:rPr>
          <w:rFonts w:ascii="Marianne" w:hAnsi="Marianne"/>
          <w:sz w:val="20"/>
          <w:szCs w:val="20"/>
        </w:rPr>
        <w:t>Sans préjudice des dispositions d</w:t>
      </w:r>
      <w:r w:rsidR="0023583F" w:rsidRPr="00C72459">
        <w:rPr>
          <w:rFonts w:ascii="Marianne" w:hAnsi="Marianne"/>
          <w:sz w:val="20"/>
          <w:szCs w:val="20"/>
        </w:rPr>
        <w:t xml:space="preserve">e </w:t>
      </w:r>
      <w:hyperlink w:anchor="_Résiliation_pour_faute" w:history="1">
        <w:r w:rsidR="009B72CB" w:rsidRPr="00C72459">
          <w:rPr>
            <w:rStyle w:val="Lienhypertexte"/>
            <w:rFonts w:ascii="Marianne" w:hAnsi="Marianne"/>
            <w:sz w:val="20"/>
            <w:szCs w:val="20"/>
          </w:rPr>
          <w:t>l’article 6.2</w:t>
        </w:r>
        <w:r w:rsidR="0023583F" w:rsidRPr="00C72459">
          <w:rPr>
            <w:rStyle w:val="Lienhypertexte"/>
            <w:rFonts w:ascii="Marianne" w:hAnsi="Marianne"/>
            <w:sz w:val="20"/>
            <w:szCs w:val="20"/>
          </w:rPr>
          <w:t xml:space="preserve"> du présent CCP AE</w:t>
        </w:r>
      </w:hyperlink>
      <w:r w:rsidR="0023583F" w:rsidRPr="00C72459">
        <w:rPr>
          <w:rFonts w:ascii="Marianne" w:hAnsi="Marianne"/>
          <w:sz w:val="20"/>
          <w:szCs w:val="20"/>
        </w:rPr>
        <w:t xml:space="preserve"> </w:t>
      </w:r>
      <w:r w:rsidRPr="00C72459">
        <w:rPr>
          <w:rFonts w:ascii="Marianne" w:hAnsi="Marianne"/>
          <w:sz w:val="20"/>
          <w:szCs w:val="20"/>
        </w:rPr>
        <w:t xml:space="preserve">et de </w:t>
      </w:r>
      <w:hyperlink r:id="rId24" w:history="1">
        <w:r w:rsidR="00984A07" w:rsidRPr="00C72459">
          <w:rPr>
            <w:rStyle w:val="Lienhypertexte"/>
            <w:rFonts w:ascii="Marianne" w:hAnsi="Marianne"/>
            <w:sz w:val="20"/>
            <w:szCs w:val="20"/>
          </w:rPr>
          <w:t>l’article 46</w:t>
        </w:r>
        <w:r w:rsidRPr="00C72459">
          <w:rPr>
            <w:rStyle w:val="Lienhypertexte"/>
            <w:rFonts w:ascii="Marianne" w:hAnsi="Marianne"/>
            <w:sz w:val="20"/>
            <w:szCs w:val="20"/>
          </w:rPr>
          <w:t xml:space="preserve"> du CCAG/FCS</w:t>
        </w:r>
      </w:hyperlink>
      <w:r w:rsidRPr="00C72459">
        <w:rPr>
          <w:rFonts w:ascii="Marianne" w:hAnsi="Marianne"/>
          <w:sz w:val="20"/>
          <w:szCs w:val="20"/>
        </w:rPr>
        <w:t>, le titulaire pourra adresser à l’Administration un recours gracieux, lequel interrompt le délai de recours contentieux.</w:t>
      </w:r>
    </w:p>
    <w:p w14:paraId="62C53880" w14:textId="77777777" w:rsidR="000726B1" w:rsidRPr="00C72459" w:rsidRDefault="000726B1" w:rsidP="000726B1">
      <w:pPr>
        <w:spacing w:after="120"/>
        <w:rPr>
          <w:rFonts w:ascii="Marianne" w:hAnsi="Marianne"/>
          <w:sz w:val="20"/>
          <w:szCs w:val="20"/>
        </w:rPr>
      </w:pPr>
      <w:r w:rsidRPr="00C72459">
        <w:rPr>
          <w:rFonts w:ascii="Marianne" w:hAnsi="Marianne"/>
          <w:sz w:val="20"/>
          <w:szCs w:val="20"/>
        </w:rPr>
        <w:t>Le recours gracieux est adressé au représentant du pouvoir adjudicateur</w:t>
      </w:r>
      <w:r w:rsidRPr="00C72459">
        <w:rPr>
          <w:rFonts w:ascii="Calibri" w:hAnsi="Calibri" w:cs="Calibri"/>
          <w:sz w:val="20"/>
          <w:szCs w:val="20"/>
        </w:rPr>
        <w:t> </w:t>
      </w:r>
      <w:r w:rsidRPr="00C72459">
        <w:rPr>
          <w:rFonts w:ascii="Marianne" w:hAnsi="Marianne"/>
          <w:sz w:val="20"/>
          <w:szCs w:val="20"/>
        </w:rPr>
        <w:t>:</w:t>
      </w:r>
    </w:p>
    <w:p w14:paraId="43156AD4" w14:textId="77777777" w:rsidR="000726B1" w:rsidRPr="00C72459" w:rsidRDefault="000726B1" w:rsidP="000726B1">
      <w:pPr>
        <w:pBdr>
          <w:top w:val="single" w:sz="4" w:space="1" w:color="auto"/>
          <w:left w:val="single" w:sz="4" w:space="4" w:color="auto"/>
          <w:bottom w:val="single" w:sz="4" w:space="1" w:color="auto"/>
          <w:right w:val="single" w:sz="4" w:space="4" w:color="auto"/>
        </w:pBdr>
        <w:jc w:val="center"/>
        <w:rPr>
          <w:rFonts w:ascii="Marianne" w:hAnsi="Marianne"/>
          <w:iCs/>
          <w:sz w:val="20"/>
          <w:szCs w:val="20"/>
        </w:rPr>
      </w:pPr>
      <w:r w:rsidRPr="00C72459">
        <w:rPr>
          <w:rFonts w:ascii="Marianne" w:hAnsi="Marianne"/>
          <w:iCs/>
          <w:sz w:val="20"/>
          <w:szCs w:val="20"/>
        </w:rPr>
        <w:t>Monsieur Le Directeur des approvisionnements en produits de santé des armées (DAPSA)</w:t>
      </w:r>
    </w:p>
    <w:p w14:paraId="27B0292C" w14:textId="77777777" w:rsidR="000726B1" w:rsidRPr="00C72459" w:rsidRDefault="000726B1" w:rsidP="000726B1">
      <w:pPr>
        <w:pBdr>
          <w:top w:val="single" w:sz="4" w:space="1" w:color="auto"/>
          <w:left w:val="single" w:sz="4" w:space="4" w:color="auto"/>
          <w:bottom w:val="single" w:sz="4" w:space="1" w:color="auto"/>
          <w:right w:val="single" w:sz="4" w:space="4" w:color="auto"/>
        </w:pBdr>
        <w:jc w:val="center"/>
        <w:rPr>
          <w:rFonts w:ascii="Marianne" w:hAnsi="Marianne"/>
          <w:iCs/>
          <w:sz w:val="20"/>
          <w:szCs w:val="20"/>
        </w:rPr>
      </w:pPr>
      <w:r w:rsidRPr="00C72459">
        <w:rPr>
          <w:rFonts w:ascii="Marianne" w:hAnsi="Marianne"/>
          <w:iCs/>
          <w:sz w:val="20"/>
          <w:szCs w:val="20"/>
        </w:rPr>
        <w:t>TSA 20003</w:t>
      </w:r>
    </w:p>
    <w:p w14:paraId="2C2854E0" w14:textId="77777777" w:rsidR="000726B1" w:rsidRPr="00C72459" w:rsidRDefault="000726B1" w:rsidP="00145307">
      <w:pPr>
        <w:pBdr>
          <w:top w:val="single" w:sz="4" w:space="1" w:color="auto"/>
          <w:left w:val="single" w:sz="4" w:space="4" w:color="auto"/>
          <w:bottom w:val="single" w:sz="4" w:space="1" w:color="auto"/>
          <w:right w:val="single" w:sz="4" w:space="4" w:color="auto"/>
        </w:pBdr>
        <w:jc w:val="center"/>
        <w:rPr>
          <w:rFonts w:ascii="Marianne" w:hAnsi="Marianne"/>
          <w:iCs/>
          <w:sz w:val="20"/>
          <w:szCs w:val="20"/>
        </w:rPr>
      </w:pPr>
      <w:r w:rsidRPr="00C72459">
        <w:rPr>
          <w:rFonts w:ascii="Marianne" w:hAnsi="Marianne"/>
          <w:iCs/>
          <w:sz w:val="20"/>
          <w:szCs w:val="20"/>
        </w:rPr>
        <w:t>45404 FLEURY LES AUBRAIS Cedex</w:t>
      </w:r>
    </w:p>
    <w:p w14:paraId="0DEBC2E5" w14:textId="77777777" w:rsidR="00756C2C" w:rsidRPr="00C72459" w:rsidRDefault="00756C2C" w:rsidP="000726B1">
      <w:pPr>
        <w:rPr>
          <w:rFonts w:ascii="Marianne" w:hAnsi="Marianne"/>
          <w:sz w:val="20"/>
          <w:szCs w:val="20"/>
        </w:rPr>
      </w:pPr>
    </w:p>
    <w:p w14:paraId="0CD8BF1F" w14:textId="77777777" w:rsidR="000726B1" w:rsidRPr="00C72459" w:rsidRDefault="000726B1" w:rsidP="000726B1">
      <w:pPr>
        <w:pStyle w:val="Titre2"/>
        <w:rPr>
          <w:rFonts w:ascii="Marianne" w:hAnsi="Marianne"/>
          <w:sz w:val="20"/>
          <w:szCs w:val="20"/>
        </w:rPr>
      </w:pPr>
      <w:bookmarkStart w:id="220" w:name="_Toc523308357"/>
      <w:bookmarkStart w:id="221" w:name="_Toc523317394"/>
      <w:bookmarkStart w:id="222" w:name="_Toc182298638"/>
      <w:r w:rsidRPr="00C72459">
        <w:rPr>
          <w:rFonts w:ascii="Marianne" w:hAnsi="Marianne"/>
          <w:sz w:val="20"/>
          <w:szCs w:val="20"/>
        </w:rPr>
        <w:t>Recours contentieux</w:t>
      </w:r>
      <w:bookmarkEnd w:id="220"/>
      <w:bookmarkEnd w:id="221"/>
      <w:bookmarkEnd w:id="222"/>
    </w:p>
    <w:p w14:paraId="7228C327" w14:textId="77777777" w:rsidR="000726B1" w:rsidRPr="00C72459" w:rsidRDefault="0023583F" w:rsidP="000726B1">
      <w:pPr>
        <w:rPr>
          <w:rFonts w:ascii="Marianne" w:hAnsi="Marianne"/>
          <w:sz w:val="20"/>
          <w:szCs w:val="20"/>
        </w:rPr>
      </w:pPr>
      <w:r w:rsidRPr="00C72459">
        <w:rPr>
          <w:rFonts w:ascii="Marianne" w:hAnsi="Marianne"/>
          <w:sz w:val="20"/>
          <w:szCs w:val="20"/>
        </w:rPr>
        <w:t>En cas d’élévation du contentieux, le tribunal administratif d’Orléans est seul compétent.</w:t>
      </w:r>
    </w:p>
    <w:p w14:paraId="20D3A688" w14:textId="77777777" w:rsidR="0023583F" w:rsidRPr="00C72459" w:rsidRDefault="0023583F" w:rsidP="000726B1">
      <w:pPr>
        <w:rPr>
          <w:rFonts w:ascii="Marianne" w:hAnsi="Marianne"/>
          <w:sz w:val="20"/>
          <w:szCs w:val="20"/>
        </w:rPr>
      </w:pPr>
    </w:p>
    <w:tbl>
      <w:tblPr>
        <w:tblStyle w:val="Grilledutableau"/>
        <w:tblW w:w="0" w:type="auto"/>
        <w:tblLook w:val="04A0" w:firstRow="1" w:lastRow="0" w:firstColumn="1" w:lastColumn="0" w:noHBand="0" w:noVBand="1"/>
      </w:tblPr>
      <w:tblGrid>
        <w:gridCol w:w="9855"/>
      </w:tblGrid>
      <w:tr w:rsidR="0023583F" w:rsidRPr="00C72459" w14:paraId="26C6EC6E" w14:textId="77777777" w:rsidTr="0023583F">
        <w:tc>
          <w:tcPr>
            <w:tcW w:w="9855" w:type="dxa"/>
          </w:tcPr>
          <w:p w14:paraId="72A87084" w14:textId="77777777" w:rsidR="0023583F" w:rsidRPr="00C72459" w:rsidRDefault="0023583F" w:rsidP="0023583F">
            <w:pPr>
              <w:jc w:val="center"/>
              <w:rPr>
                <w:rFonts w:ascii="Marianne" w:hAnsi="Marianne"/>
                <w:szCs w:val="20"/>
              </w:rPr>
            </w:pPr>
            <w:r w:rsidRPr="00C72459">
              <w:rPr>
                <w:rFonts w:ascii="Marianne" w:hAnsi="Marianne"/>
                <w:szCs w:val="20"/>
              </w:rPr>
              <w:t>Tribunal administratif d’Orléans</w:t>
            </w:r>
          </w:p>
          <w:p w14:paraId="42F1723C" w14:textId="77777777" w:rsidR="0023583F" w:rsidRPr="00C72459" w:rsidRDefault="0023583F" w:rsidP="0023583F">
            <w:pPr>
              <w:jc w:val="center"/>
              <w:rPr>
                <w:rFonts w:ascii="Marianne" w:hAnsi="Marianne"/>
                <w:szCs w:val="20"/>
              </w:rPr>
            </w:pPr>
            <w:r w:rsidRPr="00C72459">
              <w:rPr>
                <w:rFonts w:ascii="Marianne" w:hAnsi="Marianne"/>
                <w:szCs w:val="20"/>
              </w:rPr>
              <w:t xml:space="preserve">28, rue de la </w:t>
            </w:r>
            <w:proofErr w:type="spellStart"/>
            <w:r w:rsidRPr="00C72459">
              <w:rPr>
                <w:rFonts w:ascii="Marianne" w:hAnsi="Marianne"/>
                <w:szCs w:val="20"/>
              </w:rPr>
              <w:t>Bretonnerie</w:t>
            </w:r>
            <w:proofErr w:type="spellEnd"/>
          </w:p>
          <w:p w14:paraId="43B8526C" w14:textId="77777777" w:rsidR="0023583F" w:rsidRPr="00C72459" w:rsidRDefault="0023583F" w:rsidP="0023583F">
            <w:pPr>
              <w:jc w:val="center"/>
              <w:rPr>
                <w:rFonts w:ascii="Marianne" w:hAnsi="Marianne"/>
                <w:szCs w:val="20"/>
              </w:rPr>
            </w:pPr>
            <w:r w:rsidRPr="00C72459">
              <w:rPr>
                <w:rFonts w:ascii="Marianne" w:hAnsi="Marianne"/>
                <w:szCs w:val="20"/>
              </w:rPr>
              <w:t>45057 Orléans Cedex 1</w:t>
            </w:r>
          </w:p>
          <w:p w14:paraId="113EBEEC" w14:textId="77777777" w:rsidR="0023583F" w:rsidRPr="00C72459" w:rsidRDefault="0023583F" w:rsidP="0023583F">
            <w:pPr>
              <w:jc w:val="center"/>
              <w:rPr>
                <w:rFonts w:ascii="Marianne" w:hAnsi="Marianne"/>
                <w:szCs w:val="20"/>
              </w:rPr>
            </w:pPr>
            <w:r w:rsidRPr="00C72459">
              <w:rPr>
                <w:rFonts w:ascii="Marianne" w:hAnsi="Marianne"/>
                <w:szCs w:val="20"/>
              </w:rPr>
              <w:t>Téléphone</w:t>
            </w:r>
            <w:r w:rsidRPr="00C72459">
              <w:rPr>
                <w:rFonts w:ascii="Calibri" w:hAnsi="Calibri" w:cs="Calibri"/>
                <w:szCs w:val="20"/>
              </w:rPr>
              <w:t> </w:t>
            </w:r>
            <w:r w:rsidRPr="00C72459">
              <w:rPr>
                <w:rFonts w:ascii="Marianne" w:hAnsi="Marianne"/>
                <w:szCs w:val="20"/>
              </w:rPr>
              <w:t>: 02 38 77 59 00</w:t>
            </w:r>
          </w:p>
          <w:p w14:paraId="2F2F145D" w14:textId="77777777" w:rsidR="0023583F" w:rsidRPr="00C72459" w:rsidRDefault="0023583F" w:rsidP="0023583F">
            <w:pPr>
              <w:jc w:val="center"/>
              <w:rPr>
                <w:rFonts w:ascii="Marianne" w:hAnsi="Marianne"/>
                <w:szCs w:val="20"/>
              </w:rPr>
            </w:pPr>
            <w:r w:rsidRPr="00C72459">
              <w:rPr>
                <w:rFonts w:ascii="Marianne" w:hAnsi="Marianne"/>
                <w:szCs w:val="20"/>
              </w:rPr>
              <w:t>Télécopie</w:t>
            </w:r>
            <w:r w:rsidRPr="00C72459">
              <w:rPr>
                <w:rFonts w:ascii="Calibri" w:hAnsi="Calibri" w:cs="Calibri"/>
                <w:szCs w:val="20"/>
              </w:rPr>
              <w:t> </w:t>
            </w:r>
            <w:r w:rsidRPr="00C72459">
              <w:rPr>
                <w:rFonts w:ascii="Marianne" w:hAnsi="Marianne"/>
                <w:szCs w:val="20"/>
              </w:rPr>
              <w:t>: 02 38 53 85 16</w:t>
            </w:r>
          </w:p>
          <w:p w14:paraId="3C2D0934" w14:textId="77777777" w:rsidR="0023583F" w:rsidRPr="00C72459" w:rsidRDefault="0023583F" w:rsidP="0023583F">
            <w:pPr>
              <w:jc w:val="center"/>
              <w:rPr>
                <w:rFonts w:ascii="Marianne" w:hAnsi="Marianne"/>
                <w:szCs w:val="20"/>
              </w:rPr>
            </w:pPr>
            <w:r w:rsidRPr="00C72459">
              <w:rPr>
                <w:rFonts w:ascii="Marianne" w:hAnsi="Marianne"/>
                <w:szCs w:val="20"/>
              </w:rPr>
              <w:t>Courriel</w:t>
            </w:r>
            <w:r w:rsidRPr="00C72459">
              <w:rPr>
                <w:rFonts w:ascii="Calibri" w:hAnsi="Calibri" w:cs="Calibri"/>
                <w:szCs w:val="20"/>
              </w:rPr>
              <w:t> </w:t>
            </w:r>
            <w:r w:rsidRPr="00C72459">
              <w:rPr>
                <w:rFonts w:ascii="Marianne" w:hAnsi="Marianne"/>
                <w:szCs w:val="20"/>
              </w:rPr>
              <w:t xml:space="preserve">: </w:t>
            </w:r>
            <w:hyperlink r:id="rId25" w:history="1">
              <w:r w:rsidRPr="00C72459">
                <w:rPr>
                  <w:rStyle w:val="Lienhypertexte"/>
                  <w:rFonts w:ascii="Marianne" w:hAnsi="Marianne"/>
                  <w:szCs w:val="20"/>
                </w:rPr>
                <w:t>greffe.ta-orleans@juradm.fr</w:t>
              </w:r>
            </w:hyperlink>
            <w:r w:rsidRPr="00C72459">
              <w:rPr>
                <w:rFonts w:ascii="Marianne" w:hAnsi="Marianne"/>
                <w:szCs w:val="20"/>
              </w:rPr>
              <w:t xml:space="preserve"> </w:t>
            </w:r>
          </w:p>
        </w:tc>
      </w:tr>
    </w:tbl>
    <w:p w14:paraId="3868F7F3" w14:textId="6A6871EE" w:rsidR="00920346" w:rsidRPr="00C72459" w:rsidRDefault="00920346" w:rsidP="000D0248">
      <w:pPr>
        <w:rPr>
          <w:rFonts w:ascii="Marianne" w:hAnsi="Marianne"/>
          <w:sz w:val="20"/>
          <w:szCs w:val="20"/>
        </w:rPr>
      </w:pPr>
      <w:bookmarkStart w:id="223" w:name="_Toc523308358"/>
      <w:bookmarkStart w:id="224" w:name="_Toc523317395"/>
    </w:p>
    <w:p w14:paraId="43E7A4C8" w14:textId="5CE27ABC" w:rsidR="0044783A" w:rsidRPr="00C72459" w:rsidRDefault="0044783A" w:rsidP="0044783A">
      <w:pPr>
        <w:pStyle w:val="Titre1"/>
        <w:spacing w:after="240"/>
        <w:ind w:hanging="4962"/>
        <w:rPr>
          <w:rFonts w:ascii="Marianne" w:hAnsi="Marianne"/>
          <w:sz w:val="20"/>
          <w:szCs w:val="20"/>
        </w:rPr>
      </w:pPr>
      <w:bookmarkStart w:id="225" w:name="_Toc182298639"/>
      <w:r w:rsidRPr="00C72459">
        <w:rPr>
          <w:rFonts w:ascii="Marianne" w:hAnsi="Marianne"/>
          <w:sz w:val="20"/>
          <w:szCs w:val="20"/>
        </w:rPr>
        <w:t>DEROGATIONS AU</w:t>
      </w:r>
      <w:r w:rsidR="00C768D1" w:rsidRPr="00C72459">
        <w:rPr>
          <w:rFonts w:ascii="Marianne" w:hAnsi="Marianne"/>
          <w:sz w:val="20"/>
          <w:szCs w:val="20"/>
        </w:rPr>
        <w:t>x</w:t>
      </w:r>
      <w:r w:rsidRPr="00C72459">
        <w:rPr>
          <w:rFonts w:ascii="Marianne" w:hAnsi="Marianne"/>
          <w:sz w:val="20"/>
          <w:szCs w:val="20"/>
        </w:rPr>
        <w:t xml:space="preserve"> </w:t>
      </w:r>
      <w:r w:rsidR="00C768D1" w:rsidRPr="00C72459">
        <w:rPr>
          <w:rFonts w:ascii="Marianne" w:hAnsi="Marianne"/>
          <w:sz w:val="20"/>
          <w:szCs w:val="20"/>
        </w:rPr>
        <w:t>documents generaux</w:t>
      </w:r>
      <w:bookmarkEnd w:id="225"/>
    </w:p>
    <w:p w14:paraId="4D9D11AE" w14:textId="188934C2" w:rsidR="0044783A" w:rsidRPr="00C72459" w:rsidRDefault="00C768D1" w:rsidP="0044783A">
      <w:pPr>
        <w:rPr>
          <w:rFonts w:ascii="Marianne" w:hAnsi="Marianne"/>
          <w:sz w:val="20"/>
          <w:szCs w:val="20"/>
        </w:rPr>
      </w:pPr>
      <w:r w:rsidRPr="00C72459">
        <w:rPr>
          <w:rFonts w:ascii="Marianne" w:hAnsi="Marianne"/>
          <w:sz w:val="20"/>
          <w:szCs w:val="20"/>
        </w:rPr>
        <w:t>L’a</w:t>
      </w:r>
      <w:r w:rsidR="0044783A" w:rsidRPr="00C72459">
        <w:rPr>
          <w:rFonts w:ascii="Marianne" w:hAnsi="Marianne"/>
          <w:sz w:val="20"/>
          <w:szCs w:val="20"/>
        </w:rPr>
        <w:t xml:space="preserve">rticle </w:t>
      </w:r>
      <w:r w:rsidR="00984A07" w:rsidRPr="00C72459">
        <w:rPr>
          <w:rFonts w:ascii="Marianne" w:hAnsi="Marianne"/>
          <w:sz w:val="20"/>
          <w:szCs w:val="20"/>
        </w:rPr>
        <w:t>6</w:t>
      </w:r>
      <w:r w:rsidR="0044783A" w:rsidRPr="00C72459">
        <w:rPr>
          <w:rFonts w:ascii="Marianne" w:hAnsi="Marianne"/>
          <w:sz w:val="20"/>
          <w:szCs w:val="20"/>
        </w:rPr>
        <w:t>.3</w:t>
      </w:r>
      <w:r w:rsidR="0044783A" w:rsidRPr="00C72459">
        <w:rPr>
          <w:rFonts w:ascii="Calibri" w:hAnsi="Calibri" w:cs="Calibri"/>
          <w:sz w:val="20"/>
          <w:szCs w:val="20"/>
        </w:rPr>
        <w:t> </w:t>
      </w:r>
      <w:r w:rsidR="0044783A" w:rsidRPr="00C72459">
        <w:rPr>
          <w:rFonts w:ascii="Marianne" w:hAnsi="Marianne"/>
          <w:sz w:val="20"/>
          <w:szCs w:val="20"/>
        </w:rPr>
        <w:t>«</w:t>
      </w:r>
      <w:r w:rsidR="0044783A" w:rsidRPr="00C72459">
        <w:rPr>
          <w:rFonts w:ascii="Calibri" w:hAnsi="Calibri" w:cs="Calibri"/>
          <w:sz w:val="20"/>
          <w:szCs w:val="20"/>
        </w:rPr>
        <w:t> </w:t>
      </w:r>
      <w:r w:rsidR="0044783A" w:rsidRPr="00C72459">
        <w:rPr>
          <w:rFonts w:ascii="Marianne" w:hAnsi="Marianne"/>
          <w:sz w:val="20"/>
          <w:szCs w:val="20"/>
        </w:rPr>
        <w:t>Résiliation pour motif d’intérêt général</w:t>
      </w:r>
      <w:r w:rsidR="0044783A" w:rsidRPr="00C72459">
        <w:rPr>
          <w:rFonts w:ascii="Calibri" w:hAnsi="Calibri" w:cs="Calibri"/>
          <w:sz w:val="20"/>
          <w:szCs w:val="20"/>
        </w:rPr>
        <w:t> </w:t>
      </w:r>
      <w:r w:rsidR="0044783A" w:rsidRPr="00C72459">
        <w:rPr>
          <w:rFonts w:ascii="Marianne" w:hAnsi="Marianne" w:cs="Marianne Medium"/>
          <w:sz w:val="20"/>
          <w:szCs w:val="20"/>
        </w:rPr>
        <w:t>»</w:t>
      </w:r>
      <w:r w:rsidR="00984A07" w:rsidRPr="00C72459">
        <w:rPr>
          <w:rFonts w:ascii="Marianne" w:hAnsi="Marianne"/>
          <w:sz w:val="20"/>
          <w:szCs w:val="20"/>
        </w:rPr>
        <w:t xml:space="preserve"> déroge à l’article 42</w:t>
      </w:r>
      <w:r w:rsidRPr="00C72459">
        <w:rPr>
          <w:rFonts w:ascii="Marianne" w:hAnsi="Marianne"/>
          <w:sz w:val="20"/>
          <w:szCs w:val="20"/>
        </w:rPr>
        <w:t xml:space="preserve"> du CCAG-FCS en stipulant qu’en cas de résiliation du marché pour motif d’intérêt général, aucune indemnité ne pourra être demandée par le titulaire.</w:t>
      </w:r>
    </w:p>
    <w:bookmarkEnd w:id="223"/>
    <w:bookmarkEnd w:id="224"/>
    <w:p w14:paraId="5E862B8D" w14:textId="77777777" w:rsidR="004357FC" w:rsidRPr="00C72459" w:rsidRDefault="004357FC" w:rsidP="00920346">
      <w:pPr>
        <w:rPr>
          <w:rFonts w:ascii="Marianne" w:hAnsi="Marianne"/>
          <w:sz w:val="20"/>
          <w:szCs w:val="20"/>
        </w:rPr>
      </w:pPr>
    </w:p>
    <w:sectPr w:rsidR="004357FC" w:rsidRPr="00C72459" w:rsidSect="00CD62BB">
      <w:headerReference w:type="default" r:id="rId26"/>
      <w:pgSz w:w="11907" w:h="16840" w:code="9"/>
      <w:pgMar w:top="539" w:right="964" w:bottom="851" w:left="964" w:header="720" w:footer="17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AE049" w14:textId="77777777" w:rsidR="00ED1F11" w:rsidRDefault="00ED1F11" w:rsidP="003F3A7B">
      <w:r>
        <w:separator/>
      </w:r>
    </w:p>
  </w:endnote>
  <w:endnote w:type="continuationSeparator" w:id="0">
    <w:p w14:paraId="5A43B493" w14:textId="77777777" w:rsidR="00ED1F11" w:rsidRDefault="00ED1F11" w:rsidP="003F3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14E06" w14:textId="77777777" w:rsidR="00ED1F11" w:rsidRDefault="00ED1F11" w:rsidP="00CD62BB">
    <w:pPr>
      <w:framePr w:wrap="around" w:vAnchor="text" w:hAnchor="margin" w:xAlign="right" w:y="1"/>
    </w:pPr>
    <w:r>
      <w:fldChar w:fldCharType="begin"/>
    </w:r>
    <w:r>
      <w:instrText xml:space="preserve">PAGE  </w:instrText>
    </w:r>
    <w:r>
      <w:fldChar w:fldCharType="separate"/>
    </w:r>
    <w:r>
      <w:rPr>
        <w:noProof/>
      </w:rPr>
      <w:t>2</w:t>
    </w:r>
    <w:r>
      <w:fldChar w:fldCharType="end"/>
    </w:r>
  </w:p>
  <w:p w14:paraId="660AEE88" w14:textId="77777777" w:rsidR="00ED1F11" w:rsidRDefault="00ED1F11" w:rsidP="00CD62BB">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202154"/>
      <w:docPartObj>
        <w:docPartGallery w:val="Page Numbers (Bottom of Page)"/>
        <w:docPartUnique/>
      </w:docPartObj>
    </w:sdtPr>
    <w:sdtContent>
      <w:sdt>
        <w:sdtPr>
          <w:id w:val="1894468794"/>
          <w:docPartObj>
            <w:docPartGallery w:val="Page Numbers (Top of Page)"/>
            <w:docPartUnique/>
          </w:docPartObj>
        </w:sdtPr>
        <w:sdtContent>
          <w:p w14:paraId="27918B6C" w14:textId="011D5CED" w:rsidR="00ED1F11" w:rsidRDefault="00ED1F11">
            <w:pPr>
              <w:pStyle w:val="Pieddepage"/>
              <w:jc w:val="right"/>
            </w:pPr>
            <w:r w:rsidRPr="0037401E">
              <w:rPr>
                <w:sz w:val="14"/>
                <w:szCs w:val="14"/>
              </w:rPr>
              <w:t xml:space="preserve">Page </w:t>
            </w:r>
            <w:r w:rsidRPr="0037401E">
              <w:rPr>
                <w:b/>
                <w:bCs/>
                <w:sz w:val="14"/>
                <w:szCs w:val="14"/>
              </w:rPr>
              <w:fldChar w:fldCharType="begin"/>
            </w:r>
            <w:r w:rsidRPr="0037401E">
              <w:rPr>
                <w:b/>
                <w:bCs/>
                <w:sz w:val="14"/>
                <w:szCs w:val="14"/>
              </w:rPr>
              <w:instrText>PAGE</w:instrText>
            </w:r>
            <w:r w:rsidRPr="0037401E">
              <w:rPr>
                <w:b/>
                <w:bCs/>
                <w:sz w:val="14"/>
                <w:szCs w:val="14"/>
              </w:rPr>
              <w:fldChar w:fldCharType="separate"/>
            </w:r>
            <w:r w:rsidR="00C72459">
              <w:rPr>
                <w:b/>
                <w:bCs/>
                <w:noProof/>
                <w:sz w:val="14"/>
                <w:szCs w:val="14"/>
              </w:rPr>
              <w:t>9</w:t>
            </w:r>
            <w:r w:rsidRPr="0037401E">
              <w:rPr>
                <w:b/>
                <w:bCs/>
                <w:sz w:val="14"/>
                <w:szCs w:val="14"/>
              </w:rPr>
              <w:fldChar w:fldCharType="end"/>
            </w:r>
            <w:r w:rsidRPr="0037401E">
              <w:rPr>
                <w:sz w:val="14"/>
                <w:szCs w:val="14"/>
              </w:rPr>
              <w:t xml:space="preserve"> sur </w:t>
            </w:r>
            <w:r w:rsidRPr="0037401E">
              <w:rPr>
                <w:b/>
                <w:bCs/>
                <w:sz w:val="14"/>
                <w:szCs w:val="14"/>
              </w:rPr>
              <w:fldChar w:fldCharType="begin"/>
            </w:r>
            <w:r w:rsidRPr="0037401E">
              <w:rPr>
                <w:b/>
                <w:bCs/>
                <w:sz w:val="14"/>
                <w:szCs w:val="14"/>
              </w:rPr>
              <w:instrText>NUMPAGES</w:instrText>
            </w:r>
            <w:r w:rsidRPr="0037401E">
              <w:rPr>
                <w:b/>
                <w:bCs/>
                <w:sz w:val="14"/>
                <w:szCs w:val="14"/>
              </w:rPr>
              <w:fldChar w:fldCharType="separate"/>
            </w:r>
            <w:r w:rsidR="00C72459">
              <w:rPr>
                <w:b/>
                <w:bCs/>
                <w:noProof/>
                <w:sz w:val="14"/>
                <w:szCs w:val="14"/>
              </w:rPr>
              <w:t>9</w:t>
            </w:r>
            <w:r w:rsidRPr="0037401E">
              <w:rPr>
                <w:b/>
                <w:bCs/>
                <w:sz w:val="14"/>
                <w:szCs w:val="14"/>
              </w:rPr>
              <w:fldChar w:fldCharType="end"/>
            </w:r>
          </w:p>
        </w:sdtContent>
      </w:sdt>
    </w:sdtContent>
  </w:sdt>
  <w:p w14:paraId="159E76D8" w14:textId="77777777" w:rsidR="00ED1F11" w:rsidRDefault="00ED1F1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jc w:val="center"/>
      <w:tblLook w:val="04A0" w:firstRow="1" w:lastRow="0" w:firstColumn="1" w:lastColumn="0" w:noHBand="0" w:noVBand="1"/>
    </w:tblPr>
    <w:tblGrid>
      <w:gridCol w:w="2297"/>
      <w:gridCol w:w="7903"/>
      <w:gridCol w:w="617"/>
    </w:tblGrid>
    <w:tr w:rsidR="00ED1F11" w:rsidRPr="002052AB" w14:paraId="7F5E3000" w14:textId="77777777" w:rsidTr="00CD62BB">
      <w:trPr>
        <w:trHeight w:val="266"/>
        <w:jc w:val="center"/>
      </w:trPr>
      <w:tc>
        <w:tcPr>
          <w:tcW w:w="2297" w:type="dxa"/>
          <w:tcBorders>
            <w:top w:val="single" w:sz="4" w:space="0" w:color="auto"/>
            <w:left w:val="single" w:sz="4" w:space="0" w:color="auto"/>
            <w:bottom w:val="single" w:sz="4" w:space="0" w:color="auto"/>
            <w:right w:val="single" w:sz="4" w:space="0" w:color="auto"/>
          </w:tcBorders>
          <w:vAlign w:val="center"/>
          <w:hideMark/>
        </w:tcPr>
        <w:p w14:paraId="2BAD47F1" w14:textId="5FFC0653" w:rsidR="00ED1F11" w:rsidRPr="00A362B4" w:rsidRDefault="00ED1F11" w:rsidP="00FB7827">
          <w:pPr>
            <w:pStyle w:val="Pieddepage"/>
            <w:jc w:val="center"/>
            <w:rPr>
              <w:rFonts w:ascii="Marianne Medium" w:hAnsi="Marianne Medium"/>
              <w:sz w:val="14"/>
              <w:szCs w:val="14"/>
            </w:rPr>
          </w:pPr>
          <w:r>
            <w:rPr>
              <w:rFonts w:ascii="Marianne Medium" w:hAnsi="Marianne Medium"/>
              <w:sz w:val="12"/>
              <w:szCs w:val="12"/>
            </w:rPr>
            <w:t>DMA_2024-001220_CCP_SAD</w:t>
          </w:r>
        </w:p>
      </w:tc>
      <w:permStart w:id="1602509118" w:edGrp="everyone" w:displacedByCustomXml="next"/>
      <w:sdt>
        <w:sdtPr>
          <w:rPr>
            <w:rStyle w:val="Style1"/>
            <w:rFonts w:ascii="Marianne Medium" w:hAnsi="Marianne Medium"/>
            <w:sz w:val="16"/>
            <w:szCs w:val="16"/>
          </w:rPr>
          <w:id w:val="1395470553"/>
          <w:placeholder>
            <w:docPart w:val="774EB923B03147F392B6068CAC2D6A19"/>
          </w:placeholder>
        </w:sdtPr>
        <w:sdtEndPr>
          <w:rPr>
            <w:rStyle w:val="Style1"/>
            <w:sz w:val="14"/>
            <w:szCs w:val="14"/>
          </w:rPr>
        </w:sdtEndPr>
        <w:sdtContent>
          <w:tc>
            <w:tcPr>
              <w:tcW w:w="7903" w:type="dxa"/>
              <w:tcBorders>
                <w:top w:val="single" w:sz="4" w:space="0" w:color="auto"/>
                <w:left w:val="single" w:sz="4" w:space="0" w:color="auto"/>
                <w:bottom w:val="single" w:sz="4" w:space="0" w:color="auto"/>
                <w:right w:val="single" w:sz="4" w:space="0" w:color="auto"/>
              </w:tcBorders>
              <w:vAlign w:val="center"/>
              <w:hideMark/>
            </w:tcPr>
            <w:p w14:paraId="7D4765CC" w14:textId="2FCCD456" w:rsidR="00ED1F11" w:rsidRPr="00117643" w:rsidRDefault="00ED1F11" w:rsidP="00117643">
              <w:pPr>
                <w:jc w:val="center"/>
                <w:rPr>
                  <w:rFonts w:ascii="Marianne Medium" w:hAnsi="Marianne Medium"/>
                  <w:b/>
                  <w:bCs/>
                  <w:sz w:val="16"/>
                  <w:szCs w:val="16"/>
                </w:rPr>
              </w:pPr>
              <w:r w:rsidRPr="00117643">
                <w:rPr>
                  <w:rStyle w:val="Style1"/>
                  <w:rFonts w:ascii="Marianne Medium" w:hAnsi="Marianne Medium"/>
                  <w:sz w:val="16"/>
                  <w:szCs w:val="16"/>
                </w:rPr>
                <w:t xml:space="preserve">Acquisition </w:t>
              </w:r>
              <w:r w:rsidRPr="00117643">
                <w:rPr>
                  <w:rFonts w:ascii="Marianne Medium" w:hAnsi="Marianne Medium"/>
                  <w:b/>
                  <w:bCs/>
                  <w:sz w:val="16"/>
                  <w:szCs w:val="16"/>
                </w:rPr>
                <w:t>d’équipements d’aspiration médicale, fourniture de pièces détachées, accessoires et de consommables, prestation de formation et de maintenance pour les établissements du service de santé (SSA)</w:t>
              </w:r>
            </w:p>
            <w:p w14:paraId="31ADAD69" w14:textId="4B78B786" w:rsidR="00ED1F11" w:rsidRPr="00A362B4" w:rsidRDefault="00ED1F11" w:rsidP="008B08ED">
              <w:pPr>
                <w:pStyle w:val="Pieddepage"/>
                <w:jc w:val="center"/>
                <w:rPr>
                  <w:rFonts w:ascii="Marianne Medium" w:hAnsi="Marianne Medium"/>
                  <w:sz w:val="14"/>
                  <w:szCs w:val="14"/>
                </w:rPr>
              </w:pPr>
              <w:r>
                <w:rPr>
                  <w:rStyle w:val="Style1"/>
                  <w:rFonts w:ascii="Marianne Medium" w:hAnsi="Marianne Medium"/>
                  <w:szCs w:val="14"/>
                </w:rPr>
                <w:t>.</w:t>
              </w:r>
            </w:p>
          </w:tc>
          <w:permEnd w:id="1602509118" w:displacedByCustomXml="next"/>
        </w:sdtContent>
      </w:sdt>
      <w:tc>
        <w:tcPr>
          <w:tcW w:w="617" w:type="dxa"/>
          <w:tcBorders>
            <w:top w:val="single" w:sz="4" w:space="0" w:color="auto"/>
            <w:left w:val="single" w:sz="4" w:space="0" w:color="auto"/>
            <w:bottom w:val="single" w:sz="4" w:space="0" w:color="auto"/>
            <w:right w:val="single" w:sz="4" w:space="0" w:color="auto"/>
          </w:tcBorders>
          <w:vAlign w:val="center"/>
          <w:hideMark/>
        </w:tcPr>
        <w:p w14:paraId="6EE26C35" w14:textId="6D84882F" w:rsidR="00ED1F11" w:rsidRPr="00A362B4" w:rsidRDefault="00ED1F11" w:rsidP="00CD62BB">
          <w:pPr>
            <w:pStyle w:val="Pieddepage"/>
            <w:jc w:val="center"/>
            <w:rPr>
              <w:rFonts w:ascii="Marianne Medium" w:hAnsi="Marianne Medium"/>
              <w:sz w:val="14"/>
              <w:szCs w:val="14"/>
            </w:rPr>
          </w:pPr>
          <w:r w:rsidRPr="00A362B4">
            <w:rPr>
              <w:rFonts w:ascii="Marianne Medium" w:hAnsi="Marianne Medium"/>
              <w:sz w:val="14"/>
              <w:szCs w:val="14"/>
            </w:rPr>
            <w:fldChar w:fldCharType="begin"/>
          </w:r>
          <w:r w:rsidRPr="00A362B4">
            <w:rPr>
              <w:rFonts w:ascii="Marianne Medium" w:hAnsi="Marianne Medium"/>
              <w:sz w:val="14"/>
              <w:szCs w:val="14"/>
            </w:rPr>
            <w:instrText>PAGE  \* Arabic  \* MERGEFORMAT</w:instrText>
          </w:r>
          <w:r w:rsidRPr="00A362B4">
            <w:rPr>
              <w:rFonts w:ascii="Marianne Medium" w:hAnsi="Marianne Medium"/>
              <w:sz w:val="14"/>
              <w:szCs w:val="14"/>
            </w:rPr>
            <w:fldChar w:fldCharType="separate"/>
          </w:r>
          <w:r w:rsidR="00C72459">
            <w:rPr>
              <w:rFonts w:ascii="Marianne Medium" w:hAnsi="Marianne Medium"/>
              <w:noProof/>
              <w:sz w:val="14"/>
              <w:szCs w:val="14"/>
            </w:rPr>
            <w:t>1</w:t>
          </w:r>
          <w:r w:rsidRPr="00A362B4">
            <w:rPr>
              <w:rFonts w:ascii="Marianne Medium" w:hAnsi="Marianne Medium"/>
              <w:sz w:val="14"/>
              <w:szCs w:val="14"/>
            </w:rPr>
            <w:fldChar w:fldCharType="end"/>
          </w:r>
        </w:p>
      </w:tc>
    </w:tr>
  </w:tbl>
  <w:p w14:paraId="5B646EDA" w14:textId="77777777" w:rsidR="00ED1F11" w:rsidRDefault="00ED1F1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8BF05" w14:textId="77777777" w:rsidR="00ED1F11" w:rsidRDefault="00ED1F11" w:rsidP="003F3A7B">
      <w:r>
        <w:separator/>
      </w:r>
    </w:p>
  </w:footnote>
  <w:footnote w:type="continuationSeparator" w:id="0">
    <w:p w14:paraId="7F1ED013" w14:textId="77777777" w:rsidR="00ED1F11" w:rsidRDefault="00ED1F11" w:rsidP="003F3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F20E9" w14:textId="77777777" w:rsidR="00ED1F11" w:rsidRDefault="00ED1F1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42A84" w14:textId="77777777" w:rsidR="00ED1F11" w:rsidRDefault="00ED1F1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FA4C8" w14:textId="77777777" w:rsidR="00ED1F11" w:rsidRDefault="00ED1F1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2778B" w14:textId="77777777" w:rsidR="00ED1F11" w:rsidRDefault="00ED1F11" w:rsidP="00CD62B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1" w15:restartNumberingAfterBreak="0">
    <w:nsid w:val="0A2E3BFD"/>
    <w:multiLevelType w:val="hybridMultilevel"/>
    <w:tmpl w:val="5844A22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02E2CE2"/>
    <w:multiLevelType w:val="hybridMultilevel"/>
    <w:tmpl w:val="3EB8730C"/>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501CA5"/>
    <w:multiLevelType w:val="hybridMultilevel"/>
    <w:tmpl w:val="46E06C0E"/>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782436"/>
    <w:multiLevelType w:val="multilevel"/>
    <w:tmpl w:val="DD9E8AB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C35BE7"/>
    <w:multiLevelType w:val="hybridMultilevel"/>
    <w:tmpl w:val="D3085DE2"/>
    <w:lvl w:ilvl="0" w:tplc="040C0001">
      <w:start w:val="1"/>
      <w:numFmt w:val="bullet"/>
      <w:lvlText w:val=""/>
      <w:lvlJc w:val="left"/>
      <w:pPr>
        <w:ind w:left="1069"/>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B687AD2">
      <w:start w:val="1"/>
      <w:numFmt w:val="bullet"/>
      <w:lvlText w:val="o"/>
      <w:lvlJc w:val="left"/>
      <w:pPr>
        <w:ind w:left="1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B6FFD8">
      <w:start w:val="1"/>
      <w:numFmt w:val="bullet"/>
      <w:lvlText w:val="▪"/>
      <w:lvlJc w:val="left"/>
      <w:pPr>
        <w:ind w:left="2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43F2">
      <w:start w:val="1"/>
      <w:numFmt w:val="bullet"/>
      <w:lvlText w:val="•"/>
      <w:lvlJc w:val="left"/>
      <w:pPr>
        <w:ind w:left="3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BA1C56">
      <w:start w:val="1"/>
      <w:numFmt w:val="bullet"/>
      <w:lvlText w:val="o"/>
      <w:lvlJc w:val="left"/>
      <w:pPr>
        <w:ind w:left="3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169A00">
      <w:start w:val="1"/>
      <w:numFmt w:val="bullet"/>
      <w:lvlText w:val="▪"/>
      <w:lvlJc w:val="left"/>
      <w:pPr>
        <w:ind w:left="4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1A511C">
      <w:start w:val="1"/>
      <w:numFmt w:val="bullet"/>
      <w:lvlText w:val="•"/>
      <w:lvlJc w:val="left"/>
      <w:pPr>
        <w:ind w:left="5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AE142C">
      <w:start w:val="1"/>
      <w:numFmt w:val="bullet"/>
      <w:lvlText w:val="o"/>
      <w:lvlJc w:val="left"/>
      <w:pPr>
        <w:ind w:left="6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962DA0">
      <w:start w:val="1"/>
      <w:numFmt w:val="bullet"/>
      <w:lvlText w:val="▪"/>
      <w:lvlJc w:val="left"/>
      <w:pPr>
        <w:ind w:left="6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8E93882"/>
    <w:multiLevelType w:val="hybridMultilevel"/>
    <w:tmpl w:val="3DAC609C"/>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90F29F1"/>
    <w:multiLevelType w:val="hybridMultilevel"/>
    <w:tmpl w:val="6C1AC11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E992A56"/>
    <w:multiLevelType w:val="multilevel"/>
    <w:tmpl w:val="F97EEC80"/>
    <w:name w:val="art22224223"/>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9173262"/>
    <w:multiLevelType w:val="multilevel"/>
    <w:tmpl w:val="28802EBA"/>
    <w:lvl w:ilvl="0">
      <w:start w:val="1"/>
      <w:numFmt w:val="decimal"/>
      <w:pStyle w:val="Titre1"/>
      <w:suff w:val="nothing"/>
      <w:lvlText w:val="Article %1 – "/>
      <w:lvlJc w:val="left"/>
      <w:pPr>
        <w:ind w:left="4962" w:hanging="425"/>
      </w:pPr>
      <w:rPr>
        <w:rFonts w:hint="default"/>
        <w:caps/>
        <w:u w:val="single"/>
      </w:rPr>
    </w:lvl>
    <w:lvl w:ilvl="1">
      <w:start w:val="1"/>
      <w:numFmt w:val="decimal"/>
      <w:pStyle w:val="Titre2"/>
      <w:lvlText w:val="%1.%2"/>
      <w:lvlJc w:val="left"/>
      <w:pPr>
        <w:tabs>
          <w:tab w:val="num" w:pos="142"/>
        </w:tabs>
        <w:ind w:left="567" w:hanging="425"/>
      </w:pPr>
      <w:rPr>
        <w:rFonts w:hint="default"/>
      </w:rPr>
    </w:lvl>
    <w:lvl w:ilvl="2">
      <w:start w:val="1"/>
      <w:numFmt w:val="decimal"/>
      <w:pStyle w:val="Titre3"/>
      <w:lvlText w:val="%1.%2.%3"/>
      <w:lvlJc w:val="left"/>
      <w:pPr>
        <w:tabs>
          <w:tab w:val="num" w:pos="567"/>
        </w:tabs>
        <w:ind w:left="993" w:hanging="426"/>
      </w:pPr>
      <w:rPr>
        <w:rFonts w:hint="default"/>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10" w15:restartNumberingAfterBreak="0">
    <w:nsid w:val="492C56C7"/>
    <w:multiLevelType w:val="hybridMultilevel"/>
    <w:tmpl w:val="BCCA1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C20D77"/>
    <w:multiLevelType w:val="hybridMultilevel"/>
    <w:tmpl w:val="7D56E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8230F2"/>
    <w:multiLevelType w:val="hybridMultilevel"/>
    <w:tmpl w:val="DC621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B07838"/>
    <w:multiLevelType w:val="hybridMultilevel"/>
    <w:tmpl w:val="B7C4865A"/>
    <w:lvl w:ilvl="0" w:tplc="8D6CDD38">
      <w:start w:val="1"/>
      <w:numFmt w:val="bullet"/>
      <w:lvlText w:val="-"/>
      <w:lvlJc w:val="left"/>
      <w:pPr>
        <w:ind w:left="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687AD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B6FFD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43F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BA1C5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169A0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1A511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AE142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962DA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7EB4E79"/>
    <w:multiLevelType w:val="hybridMultilevel"/>
    <w:tmpl w:val="8B604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2"/>
  </w:num>
  <w:num w:numId="4">
    <w:abstractNumId w:val="3"/>
  </w:num>
  <w:num w:numId="5">
    <w:abstractNumId w:val="11"/>
  </w:num>
  <w:num w:numId="6">
    <w:abstractNumId w:val="12"/>
  </w:num>
  <w:num w:numId="7">
    <w:abstractNumId w:val="7"/>
  </w:num>
  <w:num w:numId="8">
    <w:abstractNumId w:val="1"/>
  </w:num>
  <w:num w:numId="9">
    <w:abstractNumId w:val="10"/>
  </w:num>
  <w:num w:numId="10">
    <w:abstractNumId w:val="9"/>
  </w:num>
  <w:num w:numId="11">
    <w:abstractNumId w:val="9"/>
  </w:num>
  <w:num w:numId="12">
    <w:abstractNumId w:val="9"/>
  </w:num>
  <w:num w:numId="13">
    <w:abstractNumId w:val="9"/>
  </w:num>
  <w:num w:numId="14">
    <w:abstractNumId w:val="9"/>
  </w:num>
  <w:num w:numId="15">
    <w:abstractNumId w:val="9"/>
  </w:num>
  <w:num w:numId="16">
    <w:abstractNumId w:val="13"/>
  </w:num>
  <w:num w:numId="17">
    <w:abstractNumId w:val="5"/>
  </w:num>
  <w:num w:numId="18">
    <w:abstractNumId w:val="8"/>
  </w:num>
  <w:num w:numId="19">
    <w:abstractNumId w:val="14"/>
  </w:num>
  <w:num w:numId="20">
    <w:abstractNumId w:val="4"/>
  </w:num>
  <w:num w:numId="2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572"/>
    <w:rsid w:val="000002E8"/>
    <w:rsid w:val="000136F6"/>
    <w:rsid w:val="00017AE3"/>
    <w:rsid w:val="000222CA"/>
    <w:rsid w:val="00022B63"/>
    <w:rsid w:val="00025993"/>
    <w:rsid w:val="0003622B"/>
    <w:rsid w:val="00043B08"/>
    <w:rsid w:val="00047FA4"/>
    <w:rsid w:val="00054E10"/>
    <w:rsid w:val="00065FFB"/>
    <w:rsid w:val="000726B1"/>
    <w:rsid w:val="0007353A"/>
    <w:rsid w:val="00074B19"/>
    <w:rsid w:val="000802D7"/>
    <w:rsid w:val="00092594"/>
    <w:rsid w:val="000935DF"/>
    <w:rsid w:val="0009476B"/>
    <w:rsid w:val="00096CCA"/>
    <w:rsid w:val="000977A4"/>
    <w:rsid w:val="000A13E3"/>
    <w:rsid w:val="000A433E"/>
    <w:rsid w:val="000B0780"/>
    <w:rsid w:val="000C21C6"/>
    <w:rsid w:val="000C4C21"/>
    <w:rsid w:val="000D0248"/>
    <w:rsid w:val="000D32AD"/>
    <w:rsid w:val="000E57A3"/>
    <w:rsid w:val="000E7C89"/>
    <w:rsid w:val="00100BB8"/>
    <w:rsid w:val="00104780"/>
    <w:rsid w:val="00110BA3"/>
    <w:rsid w:val="00113994"/>
    <w:rsid w:val="00115808"/>
    <w:rsid w:val="0011736A"/>
    <w:rsid w:val="0011748A"/>
    <w:rsid w:val="00117643"/>
    <w:rsid w:val="001237A2"/>
    <w:rsid w:val="00134B59"/>
    <w:rsid w:val="00145307"/>
    <w:rsid w:val="0015421E"/>
    <w:rsid w:val="00155B62"/>
    <w:rsid w:val="0017323F"/>
    <w:rsid w:val="001742FF"/>
    <w:rsid w:val="001B2FC6"/>
    <w:rsid w:val="001C2CD5"/>
    <w:rsid w:val="001E38F2"/>
    <w:rsid w:val="001E475B"/>
    <w:rsid w:val="001F0B58"/>
    <w:rsid w:val="001F3AAB"/>
    <w:rsid w:val="001F58BB"/>
    <w:rsid w:val="001F792F"/>
    <w:rsid w:val="00205CA2"/>
    <w:rsid w:val="00205E6D"/>
    <w:rsid w:val="002141E5"/>
    <w:rsid w:val="002239FD"/>
    <w:rsid w:val="00224361"/>
    <w:rsid w:val="00225F66"/>
    <w:rsid w:val="00234630"/>
    <w:rsid w:val="0023583F"/>
    <w:rsid w:val="00240CAE"/>
    <w:rsid w:val="0024171B"/>
    <w:rsid w:val="00241D9C"/>
    <w:rsid w:val="00252B20"/>
    <w:rsid w:val="002571F2"/>
    <w:rsid w:val="0025754B"/>
    <w:rsid w:val="00257680"/>
    <w:rsid w:val="00266BD4"/>
    <w:rsid w:val="00271205"/>
    <w:rsid w:val="00276D3A"/>
    <w:rsid w:val="0028765D"/>
    <w:rsid w:val="00292AFC"/>
    <w:rsid w:val="002A2113"/>
    <w:rsid w:val="002C108B"/>
    <w:rsid w:val="002C168D"/>
    <w:rsid w:val="002C36FF"/>
    <w:rsid w:val="002C47DF"/>
    <w:rsid w:val="002C7B46"/>
    <w:rsid w:val="002D3A11"/>
    <w:rsid w:val="002E0AAE"/>
    <w:rsid w:val="002E4C1A"/>
    <w:rsid w:val="002F7BC4"/>
    <w:rsid w:val="003147B5"/>
    <w:rsid w:val="00314EB5"/>
    <w:rsid w:val="00321E77"/>
    <w:rsid w:val="00323838"/>
    <w:rsid w:val="00324661"/>
    <w:rsid w:val="003258C1"/>
    <w:rsid w:val="00326AD3"/>
    <w:rsid w:val="00326E54"/>
    <w:rsid w:val="003319EB"/>
    <w:rsid w:val="00341661"/>
    <w:rsid w:val="00343C1D"/>
    <w:rsid w:val="00344B26"/>
    <w:rsid w:val="003519CB"/>
    <w:rsid w:val="003548CE"/>
    <w:rsid w:val="003605D9"/>
    <w:rsid w:val="00366913"/>
    <w:rsid w:val="00366C17"/>
    <w:rsid w:val="00371860"/>
    <w:rsid w:val="00372F2B"/>
    <w:rsid w:val="0037407D"/>
    <w:rsid w:val="00382B01"/>
    <w:rsid w:val="0038630E"/>
    <w:rsid w:val="003A221C"/>
    <w:rsid w:val="003A3FAA"/>
    <w:rsid w:val="003A68BC"/>
    <w:rsid w:val="003C2EA9"/>
    <w:rsid w:val="003C320D"/>
    <w:rsid w:val="003C68CA"/>
    <w:rsid w:val="003D001D"/>
    <w:rsid w:val="003D4E6A"/>
    <w:rsid w:val="003D5711"/>
    <w:rsid w:val="003E702A"/>
    <w:rsid w:val="003F3A7B"/>
    <w:rsid w:val="003F3DC5"/>
    <w:rsid w:val="003F7CC1"/>
    <w:rsid w:val="00400250"/>
    <w:rsid w:val="004054C6"/>
    <w:rsid w:val="00407F4E"/>
    <w:rsid w:val="004247E9"/>
    <w:rsid w:val="00424CEE"/>
    <w:rsid w:val="00427612"/>
    <w:rsid w:val="004357FC"/>
    <w:rsid w:val="00436777"/>
    <w:rsid w:val="00446206"/>
    <w:rsid w:val="00446939"/>
    <w:rsid w:val="00446FC2"/>
    <w:rsid w:val="0044783A"/>
    <w:rsid w:val="0045295E"/>
    <w:rsid w:val="004547A6"/>
    <w:rsid w:val="00464DC2"/>
    <w:rsid w:val="004658B9"/>
    <w:rsid w:val="00467F3D"/>
    <w:rsid w:val="0047570F"/>
    <w:rsid w:val="0048453F"/>
    <w:rsid w:val="004909AE"/>
    <w:rsid w:val="004938FE"/>
    <w:rsid w:val="004A3D96"/>
    <w:rsid w:val="004A41B9"/>
    <w:rsid w:val="004A6713"/>
    <w:rsid w:val="004B1503"/>
    <w:rsid w:val="004B5A68"/>
    <w:rsid w:val="004C167D"/>
    <w:rsid w:val="004C62FD"/>
    <w:rsid w:val="004D0C3A"/>
    <w:rsid w:val="004D3E14"/>
    <w:rsid w:val="004D5A85"/>
    <w:rsid w:val="004F335A"/>
    <w:rsid w:val="004F42CF"/>
    <w:rsid w:val="0050761D"/>
    <w:rsid w:val="005110CB"/>
    <w:rsid w:val="00517DBA"/>
    <w:rsid w:val="0052007F"/>
    <w:rsid w:val="00527896"/>
    <w:rsid w:val="00527B8E"/>
    <w:rsid w:val="00531933"/>
    <w:rsid w:val="00535C99"/>
    <w:rsid w:val="00536A27"/>
    <w:rsid w:val="00550627"/>
    <w:rsid w:val="00553CC7"/>
    <w:rsid w:val="0056711D"/>
    <w:rsid w:val="00571F33"/>
    <w:rsid w:val="00584B6C"/>
    <w:rsid w:val="00587303"/>
    <w:rsid w:val="005918A6"/>
    <w:rsid w:val="005963C2"/>
    <w:rsid w:val="005A41C3"/>
    <w:rsid w:val="005A466A"/>
    <w:rsid w:val="005A53B1"/>
    <w:rsid w:val="005B6CAD"/>
    <w:rsid w:val="005C0049"/>
    <w:rsid w:val="005C135E"/>
    <w:rsid w:val="005C1767"/>
    <w:rsid w:val="005C2412"/>
    <w:rsid w:val="005C3292"/>
    <w:rsid w:val="005D23FE"/>
    <w:rsid w:val="005D2AF4"/>
    <w:rsid w:val="005E3698"/>
    <w:rsid w:val="005E5B23"/>
    <w:rsid w:val="005F3FD1"/>
    <w:rsid w:val="0060056C"/>
    <w:rsid w:val="00600997"/>
    <w:rsid w:val="00602A18"/>
    <w:rsid w:val="0060327C"/>
    <w:rsid w:val="00613611"/>
    <w:rsid w:val="00620709"/>
    <w:rsid w:val="00625951"/>
    <w:rsid w:val="00634FEF"/>
    <w:rsid w:val="006356B7"/>
    <w:rsid w:val="00651E76"/>
    <w:rsid w:val="0065263D"/>
    <w:rsid w:val="006713E3"/>
    <w:rsid w:val="006A1571"/>
    <w:rsid w:val="006A1EA4"/>
    <w:rsid w:val="006B6B14"/>
    <w:rsid w:val="006C0BE6"/>
    <w:rsid w:val="006C2330"/>
    <w:rsid w:val="006C5CE2"/>
    <w:rsid w:val="006D11A0"/>
    <w:rsid w:val="006E26A8"/>
    <w:rsid w:val="006F3336"/>
    <w:rsid w:val="006F3450"/>
    <w:rsid w:val="00702312"/>
    <w:rsid w:val="0070694D"/>
    <w:rsid w:val="0070737D"/>
    <w:rsid w:val="00714B1A"/>
    <w:rsid w:val="00721D3C"/>
    <w:rsid w:val="0072285A"/>
    <w:rsid w:val="00723A2E"/>
    <w:rsid w:val="0072487F"/>
    <w:rsid w:val="00726F55"/>
    <w:rsid w:val="00732271"/>
    <w:rsid w:val="00732D87"/>
    <w:rsid w:val="00733291"/>
    <w:rsid w:val="00733F3B"/>
    <w:rsid w:val="00735236"/>
    <w:rsid w:val="00735C42"/>
    <w:rsid w:val="0075170A"/>
    <w:rsid w:val="00756C2C"/>
    <w:rsid w:val="00757E19"/>
    <w:rsid w:val="0076371E"/>
    <w:rsid w:val="00765FA1"/>
    <w:rsid w:val="00774645"/>
    <w:rsid w:val="00777215"/>
    <w:rsid w:val="0078168A"/>
    <w:rsid w:val="0078762C"/>
    <w:rsid w:val="00794587"/>
    <w:rsid w:val="007945CF"/>
    <w:rsid w:val="00794EAF"/>
    <w:rsid w:val="0079569E"/>
    <w:rsid w:val="00796F45"/>
    <w:rsid w:val="007A0436"/>
    <w:rsid w:val="007B0642"/>
    <w:rsid w:val="007B5E11"/>
    <w:rsid w:val="007C08E7"/>
    <w:rsid w:val="007D5599"/>
    <w:rsid w:val="007E14D3"/>
    <w:rsid w:val="007F19E4"/>
    <w:rsid w:val="007F2ED1"/>
    <w:rsid w:val="007F3460"/>
    <w:rsid w:val="008021B3"/>
    <w:rsid w:val="008141EB"/>
    <w:rsid w:val="00814431"/>
    <w:rsid w:val="008200E1"/>
    <w:rsid w:val="00821F20"/>
    <w:rsid w:val="00823F8B"/>
    <w:rsid w:val="008335AE"/>
    <w:rsid w:val="0083467B"/>
    <w:rsid w:val="008357BE"/>
    <w:rsid w:val="00835F5F"/>
    <w:rsid w:val="00836E34"/>
    <w:rsid w:val="008506BC"/>
    <w:rsid w:val="00863A3A"/>
    <w:rsid w:val="0086514F"/>
    <w:rsid w:val="00874DF0"/>
    <w:rsid w:val="00886048"/>
    <w:rsid w:val="00891075"/>
    <w:rsid w:val="008922B8"/>
    <w:rsid w:val="00894155"/>
    <w:rsid w:val="0089612A"/>
    <w:rsid w:val="00896A0E"/>
    <w:rsid w:val="008B08ED"/>
    <w:rsid w:val="008C4D8A"/>
    <w:rsid w:val="008C67C4"/>
    <w:rsid w:val="008C7D9D"/>
    <w:rsid w:val="008D2629"/>
    <w:rsid w:val="008D2FD9"/>
    <w:rsid w:val="008D3E92"/>
    <w:rsid w:val="008D4BF2"/>
    <w:rsid w:val="008D5C8E"/>
    <w:rsid w:val="008D7054"/>
    <w:rsid w:val="008F41AF"/>
    <w:rsid w:val="008F792B"/>
    <w:rsid w:val="00901B24"/>
    <w:rsid w:val="00920346"/>
    <w:rsid w:val="0092772F"/>
    <w:rsid w:val="00930E56"/>
    <w:rsid w:val="00932AE1"/>
    <w:rsid w:val="00935C2B"/>
    <w:rsid w:val="0094319A"/>
    <w:rsid w:val="009469EB"/>
    <w:rsid w:val="009507ED"/>
    <w:rsid w:val="00951BBE"/>
    <w:rsid w:val="009544E6"/>
    <w:rsid w:val="00957B46"/>
    <w:rsid w:val="00971601"/>
    <w:rsid w:val="00971F48"/>
    <w:rsid w:val="00972688"/>
    <w:rsid w:val="009729A4"/>
    <w:rsid w:val="0098079A"/>
    <w:rsid w:val="00981D8A"/>
    <w:rsid w:val="00984A07"/>
    <w:rsid w:val="00990A2F"/>
    <w:rsid w:val="00991D04"/>
    <w:rsid w:val="00992A49"/>
    <w:rsid w:val="00992F46"/>
    <w:rsid w:val="009A79E4"/>
    <w:rsid w:val="009B0715"/>
    <w:rsid w:val="009B72CB"/>
    <w:rsid w:val="009C2813"/>
    <w:rsid w:val="009E0E80"/>
    <w:rsid w:val="009E2CF9"/>
    <w:rsid w:val="009E4B5E"/>
    <w:rsid w:val="009F1279"/>
    <w:rsid w:val="00A04733"/>
    <w:rsid w:val="00A160A4"/>
    <w:rsid w:val="00A16A1E"/>
    <w:rsid w:val="00A24FAF"/>
    <w:rsid w:val="00A263F4"/>
    <w:rsid w:val="00A311A2"/>
    <w:rsid w:val="00A36C3C"/>
    <w:rsid w:val="00A432E6"/>
    <w:rsid w:val="00A44382"/>
    <w:rsid w:val="00A44C39"/>
    <w:rsid w:val="00A5119D"/>
    <w:rsid w:val="00A54B1C"/>
    <w:rsid w:val="00A55AC0"/>
    <w:rsid w:val="00A64472"/>
    <w:rsid w:val="00A729DA"/>
    <w:rsid w:val="00A72CC2"/>
    <w:rsid w:val="00A84407"/>
    <w:rsid w:val="00A939E7"/>
    <w:rsid w:val="00A94730"/>
    <w:rsid w:val="00AA0A39"/>
    <w:rsid w:val="00AB0E02"/>
    <w:rsid w:val="00AC4B63"/>
    <w:rsid w:val="00AD060C"/>
    <w:rsid w:val="00AD18E5"/>
    <w:rsid w:val="00AD58EA"/>
    <w:rsid w:val="00AE1195"/>
    <w:rsid w:val="00AE7CA0"/>
    <w:rsid w:val="00AF2CD8"/>
    <w:rsid w:val="00AF4888"/>
    <w:rsid w:val="00B0161A"/>
    <w:rsid w:val="00B062E8"/>
    <w:rsid w:val="00B06C1A"/>
    <w:rsid w:val="00B159AE"/>
    <w:rsid w:val="00B214B4"/>
    <w:rsid w:val="00B250DF"/>
    <w:rsid w:val="00B300EC"/>
    <w:rsid w:val="00B416FB"/>
    <w:rsid w:val="00B41DD6"/>
    <w:rsid w:val="00B45700"/>
    <w:rsid w:val="00B55E50"/>
    <w:rsid w:val="00B73336"/>
    <w:rsid w:val="00B76B75"/>
    <w:rsid w:val="00B83856"/>
    <w:rsid w:val="00BA1382"/>
    <w:rsid w:val="00BA42D8"/>
    <w:rsid w:val="00BA69BC"/>
    <w:rsid w:val="00BB0499"/>
    <w:rsid w:val="00BB167E"/>
    <w:rsid w:val="00BB1B77"/>
    <w:rsid w:val="00BB224B"/>
    <w:rsid w:val="00BC055C"/>
    <w:rsid w:val="00BC63CD"/>
    <w:rsid w:val="00BD539B"/>
    <w:rsid w:val="00BF1FC4"/>
    <w:rsid w:val="00C01C64"/>
    <w:rsid w:val="00C0291D"/>
    <w:rsid w:val="00C05643"/>
    <w:rsid w:val="00C10794"/>
    <w:rsid w:val="00C1302A"/>
    <w:rsid w:val="00C15665"/>
    <w:rsid w:val="00C268E3"/>
    <w:rsid w:val="00C307C9"/>
    <w:rsid w:val="00C31B46"/>
    <w:rsid w:val="00C359B4"/>
    <w:rsid w:val="00C4494B"/>
    <w:rsid w:val="00C45572"/>
    <w:rsid w:val="00C51A50"/>
    <w:rsid w:val="00C63E80"/>
    <w:rsid w:val="00C64DF2"/>
    <w:rsid w:val="00C72459"/>
    <w:rsid w:val="00C768D1"/>
    <w:rsid w:val="00C775B9"/>
    <w:rsid w:val="00C84DDE"/>
    <w:rsid w:val="00C855A2"/>
    <w:rsid w:val="00C86F39"/>
    <w:rsid w:val="00C91FA6"/>
    <w:rsid w:val="00C92F0B"/>
    <w:rsid w:val="00C973F8"/>
    <w:rsid w:val="00CA1C59"/>
    <w:rsid w:val="00CA29DA"/>
    <w:rsid w:val="00CA5906"/>
    <w:rsid w:val="00CB1E06"/>
    <w:rsid w:val="00CB5C63"/>
    <w:rsid w:val="00CC0C03"/>
    <w:rsid w:val="00CC171D"/>
    <w:rsid w:val="00CC32D8"/>
    <w:rsid w:val="00CC3D94"/>
    <w:rsid w:val="00CD62BB"/>
    <w:rsid w:val="00CE0450"/>
    <w:rsid w:val="00CF10A9"/>
    <w:rsid w:val="00CF10F6"/>
    <w:rsid w:val="00CF3293"/>
    <w:rsid w:val="00D05093"/>
    <w:rsid w:val="00D05B0E"/>
    <w:rsid w:val="00D12034"/>
    <w:rsid w:val="00D15778"/>
    <w:rsid w:val="00D27A41"/>
    <w:rsid w:val="00D32498"/>
    <w:rsid w:val="00D32C24"/>
    <w:rsid w:val="00D368A2"/>
    <w:rsid w:val="00D515A8"/>
    <w:rsid w:val="00D54FB9"/>
    <w:rsid w:val="00D62D15"/>
    <w:rsid w:val="00D732BC"/>
    <w:rsid w:val="00D75A53"/>
    <w:rsid w:val="00D91A79"/>
    <w:rsid w:val="00D93B3C"/>
    <w:rsid w:val="00DA2A63"/>
    <w:rsid w:val="00DC1322"/>
    <w:rsid w:val="00DC4535"/>
    <w:rsid w:val="00DD4D50"/>
    <w:rsid w:val="00DE4AAB"/>
    <w:rsid w:val="00E125E0"/>
    <w:rsid w:val="00E15723"/>
    <w:rsid w:val="00E159B0"/>
    <w:rsid w:val="00E173D1"/>
    <w:rsid w:val="00E20545"/>
    <w:rsid w:val="00E309A3"/>
    <w:rsid w:val="00E32E05"/>
    <w:rsid w:val="00E43712"/>
    <w:rsid w:val="00E44D63"/>
    <w:rsid w:val="00E61F51"/>
    <w:rsid w:val="00E621CB"/>
    <w:rsid w:val="00E63937"/>
    <w:rsid w:val="00E70162"/>
    <w:rsid w:val="00E81D8A"/>
    <w:rsid w:val="00E87F3C"/>
    <w:rsid w:val="00EB4020"/>
    <w:rsid w:val="00EB6F9B"/>
    <w:rsid w:val="00EC4383"/>
    <w:rsid w:val="00EC5021"/>
    <w:rsid w:val="00ED040C"/>
    <w:rsid w:val="00ED1407"/>
    <w:rsid w:val="00ED1F11"/>
    <w:rsid w:val="00ED2511"/>
    <w:rsid w:val="00ED43FB"/>
    <w:rsid w:val="00ED451F"/>
    <w:rsid w:val="00ED6579"/>
    <w:rsid w:val="00EF30B1"/>
    <w:rsid w:val="00EF4FC4"/>
    <w:rsid w:val="00F05753"/>
    <w:rsid w:val="00F073E1"/>
    <w:rsid w:val="00F20BF9"/>
    <w:rsid w:val="00F26099"/>
    <w:rsid w:val="00F26DB4"/>
    <w:rsid w:val="00F43C2F"/>
    <w:rsid w:val="00F46EF7"/>
    <w:rsid w:val="00F47AD8"/>
    <w:rsid w:val="00F516ED"/>
    <w:rsid w:val="00F720FB"/>
    <w:rsid w:val="00F726D8"/>
    <w:rsid w:val="00F754C5"/>
    <w:rsid w:val="00F75D9A"/>
    <w:rsid w:val="00F7787C"/>
    <w:rsid w:val="00F8482B"/>
    <w:rsid w:val="00F859CE"/>
    <w:rsid w:val="00F91074"/>
    <w:rsid w:val="00F977AC"/>
    <w:rsid w:val="00FB7827"/>
    <w:rsid w:val="00FE06BF"/>
    <w:rsid w:val="00FE60C7"/>
    <w:rsid w:val="00FE76C3"/>
    <w:rsid w:val="00FF4A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C0FD74"/>
  <w15:chartTrackingRefBased/>
  <w15:docId w15:val="{BC6B6C29-309F-4132-9310-252FE957E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6B1"/>
    <w:pPr>
      <w:spacing w:after="0" w:line="240" w:lineRule="auto"/>
      <w:jc w:val="both"/>
    </w:pPr>
    <w:rPr>
      <w:rFonts w:ascii="Times New Roman" w:eastAsia="Times New Roman" w:hAnsi="Times New Roman" w:cs="Times New Roman"/>
      <w:szCs w:val="24"/>
      <w:lang w:eastAsia="fr-FR"/>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0726B1"/>
    <w:pPr>
      <w:keepNext/>
      <w:numPr>
        <w:numId w:val="1"/>
      </w:numPr>
      <w:outlineLvl w:val="0"/>
    </w:pPr>
    <w:rPr>
      <w:rFonts w:ascii="Times New Roman Gras" w:hAnsi="Times New Roman Gras" w:cs="Arial"/>
      <w:b/>
      <w:bCs/>
      <w:caps/>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0726B1"/>
    <w:pPr>
      <w:keepNext/>
      <w:numPr>
        <w:ilvl w:val="1"/>
        <w:numId w:val="1"/>
      </w:numPr>
      <w:spacing w:after="120"/>
      <w:outlineLvl w:val="1"/>
    </w:pPr>
    <w:rPr>
      <w:rFonts w:cs="Arial"/>
      <w:b/>
      <w:bCs/>
      <w:iCs/>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0726B1"/>
    <w:pPr>
      <w:keepNext/>
      <w:numPr>
        <w:ilvl w:val="2"/>
        <w:numId w:val="1"/>
      </w:numPr>
      <w:spacing w:after="120"/>
      <w:outlineLvl w:val="2"/>
    </w:pPr>
    <w:rPr>
      <w:rFonts w:cs="Arial"/>
      <w:bCs/>
      <w:szCs w:val="26"/>
      <w:u w:val="single"/>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link w:val="Titre4Car"/>
    <w:qFormat/>
    <w:rsid w:val="000726B1"/>
    <w:pPr>
      <w:keepNext/>
      <w:numPr>
        <w:ilvl w:val="3"/>
        <w:numId w:val="1"/>
      </w:numPr>
      <w:outlineLvl w:val="3"/>
    </w:pPr>
    <w:rPr>
      <w:i/>
      <w:szCs w:val="22"/>
    </w:rPr>
  </w:style>
  <w:style w:type="paragraph" w:styleId="Titre5">
    <w:name w:val="heading 5"/>
    <w:basedOn w:val="Normal"/>
    <w:next w:val="Normal"/>
    <w:link w:val="Titre5Car"/>
    <w:qFormat/>
    <w:rsid w:val="000726B1"/>
    <w:pPr>
      <w:keepNext/>
      <w:spacing w:before="240"/>
      <w:jc w:val="center"/>
      <w:outlineLvl w:val="4"/>
    </w:pPr>
    <w:rPr>
      <w:b/>
      <w:u w:val="single"/>
    </w:rPr>
  </w:style>
  <w:style w:type="paragraph" w:styleId="Titre6">
    <w:name w:val="heading 6"/>
    <w:basedOn w:val="Normal"/>
    <w:next w:val="Normal"/>
    <w:link w:val="Titre6Car"/>
    <w:qFormat/>
    <w:rsid w:val="000726B1"/>
    <w:pPr>
      <w:keepNext/>
      <w:spacing w:before="120"/>
      <w:ind w:left="1418"/>
      <w:jc w:val="center"/>
      <w:outlineLvl w:val="5"/>
    </w:pPr>
  </w:style>
  <w:style w:type="paragraph" w:styleId="Titre7">
    <w:name w:val="heading 7"/>
    <w:basedOn w:val="Normal"/>
    <w:next w:val="Normal"/>
    <w:link w:val="Titre7Car"/>
    <w:qFormat/>
    <w:rsid w:val="000726B1"/>
    <w:pPr>
      <w:keepNext/>
      <w:spacing w:before="240"/>
      <w:jc w:val="center"/>
      <w:outlineLvl w:val="6"/>
    </w:pPr>
    <w:rPr>
      <w:b/>
      <w:sz w:val="28"/>
    </w:rPr>
  </w:style>
  <w:style w:type="paragraph" w:styleId="Titre8">
    <w:name w:val="heading 8"/>
    <w:basedOn w:val="Normal"/>
    <w:next w:val="Normal"/>
    <w:link w:val="Titre8Car"/>
    <w:qFormat/>
    <w:rsid w:val="000726B1"/>
    <w:pPr>
      <w:spacing w:before="240" w:after="60"/>
      <w:outlineLvl w:val="7"/>
    </w:pPr>
    <w:rPr>
      <w:i/>
      <w:iCs/>
    </w:rPr>
  </w:style>
  <w:style w:type="paragraph" w:styleId="Titre9">
    <w:name w:val="heading 9"/>
    <w:basedOn w:val="Normal"/>
    <w:next w:val="Normal"/>
    <w:link w:val="Titre9Car"/>
    <w:qFormat/>
    <w:rsid w:val="000726B1"/>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0726B1"/>
    <w:rPr>
      <w:rFonts w:ascii="Times New Roman Gras" w:eastAsia="Times New Roman" w:hAnsi="Times New Roman Gras" w:cs="Arial"/>
      <w:b/>
      <w:bCs/>
      <w:caps/>
      <w:szCs w:val="28"/>
      <w:u w:val="single"/>
      <w:lang w:eastAsia="fr-FR"/>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basedOn w:val="Policepardfaut"/>
    <w:link w:val="Titre2"/>
    <w:rsid w:val="000726B1"/>
    <w:rPr>
      <w:rFonts w:ascii="Times New Roman" w:eastAsia="Times New Roman" w:hAnsi="Times New Roman" w:cs="Arial"/>
      <w:b/>
      <w:bCs/>
      <w:iCs/>
      <w:szCs w:val="28"/>
      <w:lang w:eastAsia="fr-FR"/>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0726B1"/>
    <w:rPr>
      <w:rFonts w:ascii="Times New Roman" w:eastAsia="Times New Roman" w:hAnsi="Times New Roman" w:cs="Arial"/>
      <w:bCs/>
      <w:szCs w:val="26"/>
      <w:u w:val="single"/>
      <w:lang w:eastAsia="fr-FR"/>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0726B1"/>
    <w:rPr>
      <w:rFonts w:ascii="Times New Roman" w:eastAsia="Times New Roman" w:hAnsi="Times New Roman" w:cs="Times New Roman"/>
      <w:i/>
      <w:lang w:eastAsia="fr-FR"/>
    </w:rPr>
  </w:style>
  <w:style w:type="character" w:customStyle="1" w:styleId="Titre5Car">
    <w:name w:val="Titre 5 Car"/>
    <w:basedOn w:val="Policepardfaut"/>
    <w:link w:val="Titre5"/>
    <w:rsid w:val="000726B1"/>
    <w:rPr>
      <w:rFonts w:ascii="Times New Roman" w:eastAsia="Times New Roman" w:hAnsi="Times New Roman" w:cs="Times New Roman"/>
      <w:b/>
      <w:szCs w:val="24"/>
      <w:u w:val="single"/>
      <w:lang w:eastAsia="fr-FR"/>
    </w:rPr>
  </w:style>
  <w:style w:type="character" w:customStyle="1" w:styleId="Titre6Car">
    <w:name w:val="Titre 6 Car"/>
    <w:basedOn w:val="Policepardfaut"/>
    <w:link w:val="Titre6"/>
    <w:rsid w:val="000726B1"/>
    <w:rPr>
      <w:rFonts w:ascii="Times New Roman" w:eastAsia="Times New Roman" w:hAnsi="Times New Roman" w:cs="Times New Roman"/>
      <w:szCs w:val="24"/>
      <w:lang w:eastAsia="fr-FR"/>
    </w:rPr>
  </w:style>
  <w:style w:type="character" w:customStyle="1" w:styleId="Titre7Car">
    <w:name w:val="Titre 7 Car"/>
    <w:basedOn w:val="Policepardfaut"/>
    <w:link w:val="Titre7"/>
    <w:rsid w:val="000726B1"/>
    <w:rPr>
      <w:rFonts w:ascii="Times New Roman" w:eastAsia="Times New Roman" w:hAnsi="Times New Roman" w:cs="Times New Roman"/>
      <w:b/>
      <w:sz w:val="28"/>
      <w:szCs w:val="24"/>
      <w:lang w:eastAsia="fr-FR"/>
    </w:rPr>
  </w:style>
  <w:style w:type="character" w:customStyle="1" w:styleId="Titre8Car">
    <w:name w:val="Titre 8 Car"/>
    <w:basedOn w:val="Policepardfaut"/>
    <w:link w:val="Titre8"/>
    <w:rsid w:val="000726B1"/>
    <w:rPr>
      <w:rFonts w:ascii="Times New Roman" w:eastAsia="Times New Roman" w:hAnsi="Times New Roman" w:cs="Times New Roman"/>
      <w:i/>
      <w:iCs/>
      <w:szCs w:val="24"/>
      <w:lang w:eastAsia="fr-FR"/>
    </w:rPr>
  </w:style>
  <w:style w:type="character" w:customStyle="1" w:styleId="Titre9Car">
    <w:name w:val="Titre 9 Car"/>
    <w:basedOn w:val="Policepardfaut"/>
    <w:link w:val="Titre9"/>
    <w:rsid w:val="000726B1"/>
    <w:rPr>
      <w:rFonts w:ascii="Times New Roman" w:eastAsia="Times New Roman" w:hAnsi="Times New Roman" w:cs="Arial"/>
      <w:lang w:eastAsia="fr-FR"/>
    </w:rPr>
  </w:style>
  <w:style w:type="paragraph" w:styleId="Paragraphedeliste">
    <w:name w:val="List Paragraph"/>
    <w:basedOn w:val="Normal"/>
    <w:uiPriority w:val="34"/>
    <w:qFormat/>
    <w:rsid w:val="000726B1"/>
    <w:pPr>
      <w:ind w:left="720"/>
      <w:contextualSpacing/>
    </w:pPr>
  </w:style>
  <w:style w:type="character" w:styleId="Lienhypertexte">
    <w:name w:val="Hyperlink"/>
    <w:uiPriority w:val="99"/>
    <w:rsid w:val="000726B1"/>
    <w:rPr>
      <w:color w:val="0000FF"/>
      <w:u w:val="single"/>
    </w:rPr>
  </w:style>
  <w:style w:type="table" w:styleId="Grilledutableau">
    <w:name w:val="Table Grid"/>
    <w:basedOn w:val="TableauNormal"/>
    <w:uiPriority w:val="59"/>
    <w:rsid w:val="000726B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0726B1"/>
    <w:pPr>
      <w:tabs>
        <w:tab w:val="center" w:pos="4536"/>
        <w:tab w:val="right" w:pos="9072"/>
      </w:tabs>
    </w:pPr>
  </w:style>
  <w:style w:type="character" w:customStyle="1" w:styleId="En-tteCar">
    <w:name w:val="En-tête Car"/>
    <w:basedOn w:val="Policepardfaut"/>
    <w:link w:val="En-tte"/>
    <w:uiPriority w:val="99"/>
    <w:rsid w:val="000726B1"/>
    <w:rPr>
      <w:rFonts w:ascii="Times New Roman" w:eastAsia="Times New Roman" w:hAnsi="Times New Roman" w:cs="Times New Roman"/>
      <w:szCs w:val="24"/>
      <w:lang w:eastAsia="fr-FR"/>
    </w:rPr>
  </w:style>
  <w:style w:type="character" w:styleId="Textedelespacerserv">
    <w:name w:val="Placeholder Text"/>
    <w:uiPriority w:val="99"/>
    <w:semiHidden/>
    <w:rsid w:val="000726B1"/>
    <w:rPr>
      <w:color w:val="808080"/>
    </w:rPr>
  </w:style>
  <w:style w:type="paragraph" w:styleId="Textedebulles">
    <w:name w:val="Balloon Text"/>
    <w:basedOn w:val="Normal"/>
    <w:link w:val="TextedebullesCar"/>
    <w:uiPriority w:val="99"/>
    <w:semiHidden/>
    <w:unhideWhenUsed/>
    <w:rsid w:val="000726B1"/>
    <w:rPr>
      <w:rFonts w:ascii="Tahoma" w:hAnsi="Tahoma" w:cs="Tahoma"/>
      <w:sz w:val="16"/>
      <w:szCs w:val="16"/>
    </w:rPr>
  </w:style>
  <w:style w:type="character" w:customStyle="1" w:styleId="TextedebullesCar">
    <w:name w:val="Texte de bulles Car"/>
    <w:basedOn w:val="Policepardfaut"/>
    <w:link w:val="Textedebulles"/>
    <w:uiPriority w:val="99"/>
    <w:semiHidden/>
    <w:rsid w:val="000726B1"/>
    <w:rPr>
      <w:rFonts w:ascii="Tahoma" w:eastAsia="Times New Roman" w:hAnsi="Tahoma" w:cs="Tahoma"/>
      <w:sz w:val="16"/>
      <w:szCs w:val="16"/>
      <w:lang w:eastAsia="fr-FR"/>
    </w:rPr>
  </w:style>
  <w:style w:type="character" w:customStyle="1" w:styleId="Style3">
    <w:name w:val="Style3"/>
    <w:basedOn w:val="Policepardfaut"/>
    <w:uiPriority w:val="1"/>
    <w:rsid w:val="000726B1"/>
    <w:rPr>
      <w:rFonts w:ascii="Times New Roman" w:hAnsi="Times New Roman"/>
      <w:i/>
      <w:sz w:val="20"/>
    </w:rPr>
  </w:style>
  <w:style w:type="paragraph" w:styleId="En-ttedetabledesmatires">
    <w:name w:val="TOC Heading"/>
    <w:basedOn w:val="Titre1"/>
    <w:next w:val="Normal"/>
    <w:uiPriority w:val="39"/>
    <w:semiHidden/>
    <w:unhideWhenUsed/>
    <w:qFormat/>
    <w:rsid w:val="000726B1"/>
    <w:pPr>
      <w:keepLines/>
      <w:numPr>
        <w:numId w:val="0"/>
      </w:numPr>
      <w:spacing w:before="480" w:line="276" w:lineRule="auto"/>
      <w:jc w:val="left"/>
      <w:outlineLvl w:val="9"/>
    </w:pPr>
    <w:rPr>
      <w:rFonts w:asciiTheme="majorHAnsi" w:eastAsiaTheme="majorEastAsia" w:hAnsiTheme="majorHAnsi" w:cstheme="majorBidi"/>
      <w:caps w:val="0"/>
      <w:color w:val="2E74B5" w:themeColor="accent1" w:themeShade="BF"/>
      <w:sz w:val="28"/>
      <w:u w:val="none"/>
    </w:rPr>
  </w:style>
  <w:style w:type="paragraph" w:styleId="TM1">
    <w:name w:val="toc 1"/>
    <w:basedOn w:val="Normal"/>
    <w:next w:val="Normal"/>
    <w:autoRedefine/>
    <w:uiPriority w:val="39"/>
    <w:unhideWhenUsed/>
    <w:qFormat/>
    <w:rsid w:val="000726B1"/>
    <w:pPr>
      <w:spacing w:before="120" w:after="120"/>
      <w:jc w:val="left"/>
    </w:pPr>
    <w:rPr>
      <w:rFonts w:asciiTheme="minorHAnsi" w:hAnsiTheme="minorHAnsi"/>
      <w:b/>
      <w:bCs/>
      <w:caps/>
      <w:sz w:val="20"/>
      <w:szCs w:val="20"/>
    </w:rPr>
  </w:style>
  <w:style w:type="paragraph" w:styleId="TM2">
    <w:name w:val="toc 2"/>
    <w:basedOn w:val="Normal"/>
    <w:next w:val="Normal"/>
    <w:autoRedefine/>
    <w:uiPriority w:val="39"/>
    <w:unhideWhenUsed/>
    <w:qFormat/>
    <w:rsid w:val="000726B1"/>
    <w:pPr>
      <w:ind w:left="220"/>
      <w:jc w:val="left"/>
    </w:pPr>
    <w:rPr>
      <w:rFonts w:asciiTheme="minorHAnsi" w:hAnsiTheme="minorHAnsi"/>
      <w:smallCaps/>
      <w:sz w:val="20"/>
      <w:szCs w:val="20"/>
    </w:rPr>
  </w:style>
  <w:style w:type="paragraph" w:styleId="TM3">
    <w:name w:val="toc 3"/>
    <w:basedOn w:val="Normal"/>
    <w:next w:val="Normal"/>
    <w:autoRedefine/>
    <w:uiPriority w:val="39"/>
    <w:unhideWhenUsed/>
    <w:qFormat/>
    <w:rsid w:val="000726B1"/>
    <w:pPr>
      <w:ind w:left="440"/>
      <w:jc w:val="left"/>
    </w:pPr>
    <w:rPr>
      <w:rFonts w:asciiTheme="minorHAnsi" w:hAnsiTheme="minorHAnsi"/>
      <w:i/>
      <w:iCs/>
      <w:sz w:val="20"/>
      <w:szCs w:val="20"/>
    </w:rPr>
  </w:style>
  <w:style w:type="paragraph" w:styleId="Pieddepage">
    <w:name w:val="footer"/>
    <w:basedOn w:val="Normal"/>
    <w:link w:val="PieddepageCar"/>
    <w:uiPriority w:val="99"/>
    <w:unhideWhenUsed/>
    <w:rsid w:val="000726B1"/>
    <w:pPr>
      <w:tabs>
        <w:tab w:val="center" w:pos="4536"/>
        <w:tab w:val="right" w:pos="9072"/>
      </w:tabs>
    </w:pPr>
  </w:style>
  <w:style w:type="character" w:customStyle="1" w:styleId="PieddepageCar">
    <w:name w:val="Pied de page Car"/>
    <w:basedOn w:val="Policepardfaut"/>
    <w:link w:val="Pieddepage"/>
    <w:uiPriority w:val="99"/>
    <w:rsid w:val="000726B1"/>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0726B1"/>
    <w:pPr>
      <w:ind w:left="660"/>
      <w:jc w:val="left"/>
    </w:pPr>
    <w:rPr>
      <w:rFonts w:asciiTheme="minorHAnsi" w:hAnsiTheme="minorHAnsi"/>
      <w:sz w:val="18"/>
      <w:szCs w:val="18"/>
    </w:rPr>
  </w:style>
  <w:style w:type="paragraph" w:styleId="TM5">
    <w:name w:val="toc 5"/>
    <w:basedOn w:val="Normal"/>
    <w:next w:val="Normal"/>
    <w:autoRedefine/>
    <w:uiPriority w:val="39"/>
    <w:unhideWhenUsed/>
    <w:rsid w:val="000726B1"/>
    <w:pPr>
      <w:ind w:left="880"/>
      <w:jc w:val="left"/>
    </w:pPr>
    <w:rPr>
      <w:rFonts w:asciiTheme="minorHAnsi" w:hAnsiTheme="minorHAnsi"/>
      <w:sz w:val="18"/>
      <w:szCs w:val="18"/>
    </w:rPr>
  </w:style>
  <w:style w:type="paragraph" w:styleId="TM6">
    <w:name w:val="toc 6"/>
    <w:basedOn w:val="Normal"/>
    <w:next w:val="Normal"/>
    <w:autoRedefine/>
    <w:uiPriority w:val="39"/>
    <w:unhideWhenUsed/>
    <w:rsid w:val="000726B1"/>
    <w:pPr>
      <w:ind w:left="1100"/>
      <w:jc w:val="left"/>
    </w:pPr>
    <w:rPr>
      <w:rFonts w:asciiTheme="minorHAnsi" w:hAnsiTheme="minorHAnsi"/>
      <w:sz w:val="18"/>
      <w:szCs w:val="18"/>
    </w:rPr>
  </w:style>
  <w:style w:type="paragraph" w:styleId="TM7">
    <w:name w:val="toc 7"/>
    <w:basedOn w:val="Normal"/>
    <w:next w:val="Normal"/>
    <w:autoRedefine/>
    <w:uiPriority w:val="39"/>
    <w:unhideWhenUsed/>
    <w:rsid w:val="000726B1"/>
    <w:pPr>
      <w:ind w:left="1320"/>
      <w:jc w:val="left"/>
    </w:pPr>
    <w:rPr>
      <w:rFonts w:asciiTheme="minorHAnsi" w:hAnsiTheme="minorHAnsi"/>
      <w:sz w:val="18"/>
      <w:szCs w:val="18"/>
    </w:rPr>
  </w:style>
  <w:style w:type="paragraph" w:styleId="TM8">
    <w:name w:val="toc 8"/>
    <w:basedOn w:val="Normal"/>
    <w:next w:val="Normal"/>
    <w:autoRedefine/>
    <w:uiPriority w:val="39"/>
    <w:unhideWhenUsed/>
    <w:rsid w:val="000726B1"/>
    <w:pPr>
      <w:ind w:left="1540"/>
      <w:jc w:val="left"/>
    </w:pPr>
    <w:rPr>
      <w:rFonts w:asciiTheme="minorHAnsi" w:hAnsiTheme="minorHAnsi"/>
      <w:sz w:val="18"/>
      <w:szCs w:val="18"/>
    </w:rPr>
  </w:style>
  <w:style w:type="paragraph" w:styleId="TM9">
    <w:name w:val="toc 9"/>
    <w:basedOn w:val="Normal"/>
    <w:next w:val="Normal"/>
    <w:autoRedefine/>
    <w:uiPriority w:val="39"/>
    <w:unhideWhenUsed/>
    <w:rsid w:val="000726B1"/>
    <w:pPr>
      <w:ind w:left="1760"/>
      <w:jc w:val="left"/>
    </w:pPr>
    <w:rPr>
      <w:rFonts w:asciiTheme="minorHAnsi" w:hAnsiTheme="minorHAnsi"/>
      <w:sz w:val="18"/>
      <w:szCs w:val="18"/>
    </w:rPr>
  </w:style>
  <w:style w:type="paragraph" w:styleId="Normalcentr">
    <w:name w:val="Block Text"/>
    <w:basedOn w:val="Normal"/>
    <w:rsid w:val="000726B1"/>
    <w:pPr>
      <w:ind w:left="3402" w:right="-285"/>
    </w:pPr>
    <w:rPr>
      <w:sz w:val="20"/>
      <w:szCs w:val="20"/>
    </w:rPr>
  </w:style>
  <w:style w:type="paragraph" w:customStyle="1" w:styleId="Corpsdetexte21">
    <w:name w:val="Corps de texte 21"/>
    <w:basedOn w:val="Normal"/>
    <w:rsid w:val="000726B1"/>
    <w:rPr>
      <w:rFonts w:ascii="Arial" w:hAnsi="Arial" w:cs="Arial"/>
      <w:szCs w:val="22"/>
    </w:rPr>
  </w:style>
  <w:style w:type="paragraph" w:customStyle="1" w:styleId="fcasegauche">
    <w:name w:val="f_case_gauche"/>
    <w:basedOn w:val="Normal"/>
    <w:rsid w:val="000726B1"/>
    <w:pPr>
      <w:suppressAutoHyphens/>
      <w:spacing w:after="60"/>
      <w:ind w:left="284" w:hanging="284"/>
    </w:pPr>
    <w:rPr>
      <w:rFonts w:ascii="Univers" w:hAnsi="Univers" w:cs="Univers"/>
      <w:sz w:val="20"/>
      <w:szCs w:val="20"/>
      <w:lang w:eastAsia="zh-CN"/>
    </w:rPr>
  </w:style>
  <w:style w:type="character" w:customStyle="1" w:styleId="Style1">
    <w:name w:val="Style1"/>
    <w:basedOn w:val="Policepardfaut"/>
    <w:uiPriority w:val="1"/>
    <w:rsid w:val="000726B1"/>
    <w:rPr>
      <w:rFonts w:ascii="Times New Roman" w:hAnsi="Times New Roman" w:cs="Times New Roman" w:hint="default"/>
      <w:sz w:val="14"/>
    </w:rPr>
  </w:style>
  <w:style w:type="character" w:customStyle="1" w:styleId="Style2">
    <w:name w:val="Style2"/>
    <w:basedOn w:val="Policepardfaut"/>
    <w:uiPriority w:val="1"/>
    <w:rsid w:val="000726B1"/>
    <w:rPr>
      <w:rFonts w:ascii="Times New Roman" w:hAnsi="Times New Roman"/>
      <w:color w:val="auto"/>
      <w:sz w:val="22"/>
    </w:rPr>
  </w:style>
  <w:style w:type="character" w:customStyle="1" w:styleId="Style4">
    <w:name w:val="Style4"/>
    <w:basedOn w:val="Policepardfaut"/>
    <w:uiPriority w:val="1"/>
    <w:rsid w:val="000726B1"/>
    <w:rPr>
      <w:rFonts w:ascii="Times New Roman" w:hAnsi="Times New Roman"/>
      <w:sz w:val="22"/>
    </w:rPr>
  </w:style>
  <w:style w:type="paragraph" w:customStyle="1" w:styleId="ZEmetteur">
    <w:name w:val="*ZEmetteur"/>
    <w:basedOn w:val="Normal"/>
    <w:qFormat/>
    <w:rsid w:val="000726B1"/>
    <w:pPr>
      <w:jc w:val="right"/>
    </w:pPr>
    <w:rPr>
      <w:rFonts w:ascii="Marianne" w:eastAsiaTheme="minorHAnsi" w:hAnsi="Marianne" w:cs="Arial"/>
      <w:b/>
      <w:noProof/>
      <w:sz w:val="24"/>
    </w:rPr>
  </w:style>
  <w:style w:type="character" w:styleId="Lienhypertextesuivivisit">
    <w:name w:val="FollowedHyperlink"/>
    <w:basedOn w:val="Policepardfaut"/>
    <w:uiPriority w:val="99"/>
    <w:semiHidden/>
    <w:unhideWhenUsed/>
    <w:rsid w:val="00CF10A9"/>
    <w:rPr>
      <w:color w:val="954F72" w:themeColor="followedHyperlink"/>
      <w:u w:val="single"/>
    </w:rPr>
  </w:style>
  <w:style w:type="character" w:styleId="Marquedecommentaire">
    <w:name w:val="annotation reference"/>
    <w:basedOn w:val="Policepardfaut"/>
    <w:uiPriority w:val="99"/>
    <w:semiHidden/>
    <w:unhideWhenUsed/>
    <w:rsid w:val="00BB167E"/>
    <w:rPr>
      <w:sz w:val="16"/>
      <w:szCs w:val="16"/>
    </w:rPr>
  </w:style>
  <w:style w:type="paragraph" w:styleId="Commentaire">
    <w:name w:val="annotation text"/>
    <w:basedOn w:val="Normal"/>
    <w:link w:val="CommentaireCar"/>
    <w:uiPriority w:val="99"/>
    <w:semiHidden/>
    <w:unhideWhenUsed/>
    <w:rsid w:val="00BB167E"/>
    <w:rPr>
      <w:sz w:val="20"/>
      <w:szCs w:val="20"/>
    </w:rPr>
  </w:style>
  <w:style w:type="character" w:customStyle="1" w:styleId="CommentaireCar">
    <w:name w:val="Commentaire Car"/>
    <w:basedOn w:val="Policepardfaut"/>
    <w:link w:val="Commentaire"/>
    <w:uiPriority w:val="99"/>
    <w:semiHidden/>
    <w:rsid w:val="00BB167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B167E"/>
    <w:rPr>
      <w:b/>
      <w:bCs/>
    </w:rPr>
  </w:style>
  <w:style w:type="character" w:customStyle="1" w:styleId="ObjetducommentaireCar">
    <w:name w:val="Objet du commentaire Car"/>
    <w:basedOn w:val="CommentaireCar"/>
    <w:link w:val="Objetducommentaire"/>
    <w:uiPriority w:val="99"/>
    <w:semiHidden/>
    <w:rsid w:val="00BB167E"/>
    <w:rPr>
      <w:rFonts w:ascii="Times New Roman" w:eastAsia="Times New Roman" w:hAnsi="Times New Roman" w:cs="Times New Roman"/>
      <w:b/>
      <w:bCs/>
      <w:sz w:val="20"/>
      <w:szCs w:val="20"/>
      <w:lang w:eastAsia="fr-FR"/>
    </w:rPr>
  </w:style>
  <w:style w:type="table" w:customStyle="1" w:styleId="Grilledutableau1">
    <w:name w:val="Grille du tableau1"/>
    <w:basedOn w:val="TableauNormal"/>
    <w:next w:val="Grilledutableau"/>
    <w:uiPriority w:val="39"/>
    <w:rsid w:val="00ED1F11"/>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www.legifrance.gouv.fr/codes/article_lc/LEGIARTI000037730257/2019-05-24"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legifrance.gouv.fr/codes/section_lc/LEGITEXT000037701019/LEGISCTA000037724462/2019-05-24?query=R2162-49&amp;typeRecherche=date&amp;dateVersion=24%2F05%2F2019&amp;nomCode=F1VwBg%3D%3D&amp;searchField=ALL&amp;tab_selection=code&amp;page=1&amp;anchor=LEGISCTA000037724462"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legifrance.gouv.fr/codes/section_lc/LEGITEXT000037701019/LEGISCTA000037724428/2019-05-24/" TargetMode="External"/><Relationship Id="rId25" Type="http://schemas.openxmlformats.org/officeDocument/2006/relationships/hyperlink" Target="mailto:greffe.ta-orleans@juradm.fr"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economie.gouv.fr/daj/formulair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legifrance.gouv.fr/jorf/id/JORFTEXT000020407115/"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missionministerielle.pme@defense.gouv.fr" TargetMode="External"/><Relationship Id="rId28" Type="http://schemas.openxmlformats.org/officeDocument/2006/relationships/glossaryDocument" Target="glossary/document.xml"/><Relationship Id="rId10" Type="http://schemas.openxmlformats.org/officeDocument/2006/relationships/hyperlink" Target="https://www.legifrance.gouv.fr/codes/section_lc/LEGITEXT000037701019/LEGISCTA000037724270?tab_selection=all&amp;searchField=ALL&amp;query=appel+d%27offre+restreint&amp;page=1&amp;init=true&amp;anchor=LEGISCTA000037730431" TargetMode="External"/><Relationship Id="rId19" Type="http://schemas.openxmlformats.org/officeDocument/2006/relationships/hyperlink" Target="https://www.legifrance.gouv.fr/jorf/id/JORFTEXT000020407115/" TargetMode="External"/><Relationship Id="rId4" Type="http://schemas.openxmlformats.org/officeDocument/2006/relationships/settings" Target="settings.xml"/><Relationship Id="rId9" Type="http://schemas.openxmlformats.org/officeDocument/2006/relationships/hyperlink" Target="https://www.legifrance.gouv.fr/codes/section_lc/LEGITEXT000037701019/LEGISCTA000037724428/2019-05-24/" TargetMode="External"/><Relationship Id="rId14" Type="http://schemas.openxmlformats.org/officeDocument/2006/relationships/footer" Target="footer2.xml"/><Relationship Id="rId22" Type="http://schemas.openxmlformats.org/officeDocument/2006/relationships/hyperlink" Target="https://www.legifrance.gouv.fr/codes/section_lc/LEGITEXT000037701019/LEGISCTA000037724436/2019-05-24?query=R.2162-39&amp;typeRecherche=date&amp;dateVersion=24%2F05%2F2019&amp;nomCode=F1VwBg%3D%3D&amp;searchField=ALL&amp;tab_selection=code&amp;page=1&amp;anchor=LEGIARTI000037730263"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4EB923B03147F392B6068CAC2D6A19"/>
        <w:category>
          <w:name w:val="Général"/>
          <w:gallery w:val="placeholder"/>
        </w:category>
        <w:types>
          <w:type w:val="bbPlcHdr"/>
        </w:types>
        <w:behaviors>
          <w:behavior w:val="content"/>
        </w:behaviors>
        <w:guid w:val="{BE63866E-D024-44B1-9D03-C6C045AEF96B}"/>
      </w:docPartPr>
      <w:docPartBody>
        <w:p w:rsidR="00A60221" w:rsidRDefault="00A60221" w:rsidP="00A60221">
          <w:pPr>
            <w:pStyle w:val="774EB923B03147F392B6068CAC2D6A19"/>
          </w:pPr>
          <w:r w:rsidRPr="0065522C">
            <w:rPr>
              <w:rStyle w:val="Textedelespacerserv"/>
            </w:rPr>
            <w:t>Choisissez un élément.</w:t>
          </w:r>
        </w:p>
      </w:docPartBody>
    </w:docPart>
    <w:docPart>
      <w:docPartPr>
        <w:name w:val="39774422F47B4B34B224A83B911D3D75"/>
        <w:category>
          <w:name w:val="Général"/>
          <w:gallery w:val="placeholder"/>
        </w:category>
        <w:types>
          <w:type w:val="bbPlcHdr"/>
        </w:types>
        <w:behaviors>
          <w:behavior w:val="content"/>
        </w:behaviors>
        <w:guid w:val="{B57FF935-C1A3-47FF-95D6-883BF2FBA34E}"/>
      </w:docPartPr>
      <w:docPartBody>
        <w:p w:rsidR="004962A4" w:rsidRDefault="00EA7168" w:rsidP="00EA7168">
          <w:pPr>
            <w:pStyle w:val="39774422F47B4B34B224A83B911D3D75"/>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221"/>
    <w:rsid w:val="000522FA"/>
    <w:rsid w:val="000B0473"/>
    <w:rsid w:val="00200557"/>
    <w:rsid w:val="00204AB2"/>
    <w:rsid w:val="0026799F"/>
    <w:rsid w:val="002C7BA6"/>
    <w:rsid w:val="002F003C"/>
    <w:rsid w:val="003428B3"/>
    <w:rsid w:val="004962A4"/>
    <w:rsid w:val="00630A92"/>
    <w:rsid w:val="006719D2"/>
    <w:rsid w:val="006D7F48"/>
    <w:rsid w:val="00724B9D"/>
    <w:rsid w:val="008024A8"/>
    <w:rsid w:val="00A60221"/>
    <w:rsid w:val="00DF12BB"/>
    <w:rsid w:val="00E36411"/>
    <w:rsid w:val="00E552D9"/>
    <w:rsid w:val="00E80297"/>
    <w:rsid w:val="00EA7168"/>
    <w:rsid w:val="00F3373A"/>
    <w:rsid w:val="00FD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A7168"/>
    <w:rPr>
      <w:color w:val="808080"/>
    </w:rPr>
  </w:style>
  <w:style w:type="paragraph" w:customStyle="1" w:styleId="BD604AEE9D8A4C62AFE0C81E06042ECC">
    <w:name w:val="BD604AEE9D8A4C62AFE0C81E06042ECC"/>
    <w:rsid w:val="00A60221"/>
  </w:style>
  <w:style w:type="paragraph" w:customStyle="1" w:styleId="6212B2D671D7490BAC708FABD5231F9F">
    <w:name w:val="6212B2D671D7490BAC708FABD5231F9F"/>
    <w:rsid w:val="00A60221"/>
  </w:style>
  <w:style w:type="paragraph" w:customStyle="1" w:styleId="251EE0AE6AA0480283D90E9A63BB3FA5">
    <w:name w:val="251EE0AE6AA0480283D90E9A63BB3FA5"/>
    <w:rsid w:val="00A60221"/>
  </w:style>
  <w:style w:type="paragraph" w:customStyle="1" w:styleId="4EF553B84EC54EADB26D500AE66F90B9">
    <w:name w:val="4EF553B84EC54EADB26D500AE66F90B9"/>
    <w:rsid w:val="00A60221"/>
  </w:style>
  <w:style w:type="paragraph" w:customStyle="1" w:styleId="9860443AFED541C08B94E6B63751E239">
    <w:name w:val="9860443AFED541C08B94E6B63751E239"/>
    <w:rsid w:val="00A60221"/>
  </w:style>
  <w:style w:type="paragraph" w:customStyle="1" w:styleId="E1778D4241214DF4A10F653C1A077B0F">
    <w:name w:val="E1778D4241214DF4A10F653C1A077B0F"/>
    <w:rsid w:val="00A60221"/>
  </w:style>
  <w:style w:type="paragraph" w:customStyle="1" w:styleId="1AA548AF2C974529B01A3069AF7CF169">
    <w:name w:val="1AA548AF2C974529B01A3069AF7CF169"/>
    <w:rsid w:val="00A60221"/>
  </w:style>
  <w:style w:type="paragraph" w:customStyle="1" w:styleId="83E1131A38A142718CAEB5EEA7B0CA5F">
    <w:name w:val="83E1131A38A142718CAEB5EEA7B0CA5F"/>
    <w:rsid w:val="00A60221"/>
  </w:style>
  <w:style w:type="paragraph" w:customStyle="1" w:styleId="2816E70C3892484A90A93328A7C67E81">
    <w:name w:val="2816E70C3892484A90A93328A7C67E81"/>
    <w:rsid w:val="00A60221"/>
  </w:style>
  <w:style w:type="paragraph" w:customStyle="1" w:styleId="EA2417D9706C40C490431AE66DF26BDD">
    <w:name w:val="EA2417D9706C40C490431AE66DF26BDD"/>
    <w:rsid w:val="00A60221"/>
  </w:style>
  <w:style w:type="paragraph" w:customStyle="1" w:styleId="A0647B378FB34C0AAF985F8F2BAF7592">
    <w:name w:val="A0647B378FB34C0AAF985F8F2BAF7592"/>
    <w:rsid w:val="00A60221"/>
  </w:style>
  <w:style w:type="paragraph" w:customStyle="1" w:styleId="00629BA6264E4DE68710F3013EAA7F2C">
    <w:name w:val="00629BA6264E4DE68710F3013EAA7F2C"/>
    <w:rsid w:val="00A60221"/>
  </w:style>
  <w:style w:type="paragraph" w:customStyle="1" w:styleId="188E93E00257405EA18339D78C3C6830">
    <w:name w:val="188E93E00257405EA18339D78C3C6830"/>
    <w:rsid w:val="00A60221"/>
  </w:style>
  <w:style w:type="paragraph" w:customStyle="1" w:styleId="774EB923B03147F392B6068CAC2D6A19">
    <w:name w:val="774EB923B03147F392B6068CAC2D6A19"/>
    <w:rsid w:val="00A60221"/>
  </w:style>
  <w:style w:type="paragraph" w:customStyle="1" w:styleId="24BF4330C93D4564AA8C5E52A0D94564">
    <w:name w:val="24BF4330C93D4564AA8C5E52A0D94564"/>
    <w:rsid w:val="00A60221"/>
  </w:style>
  <w:style w:type="paragraph" w:customStyle="1" w:styleId="C37129A4AECE415DBD28064D034519D0">
    <w:name w:val="C37129A4AECE415DBD28064D034519D0"/>
    <w:rsid w:val="00A60221"/>
  </w:style>
  <w:style w:type="paragraph" w:customStyle="1" w:styleId="884F42115B1B46AD9A0BC9D9252D8948">
    <w:name w:val="884F42115B1B46AD9A0BC9D9252D8948"/>
    <w:rsid w:val="00A60221"/>
  </w:style>
  <w:style w:type="paragraph" w:customStyle="1" w:styleId="0DFA4284A5EB4F5C9144263FC41855D6">
    <w:name w:val="0DFA4284A5EB4F5C9144263FC41855D6"/>
    <w:rsid w:val="00A60221"/>
  </w:style>
  <w:style w:type="paragraph" w:customStyle="1" w:styleId="59928CEA2448489B94E10517B1C3FDB5">
    <w:name w:val="59928CEA2448489B94E10517B1C3FDB5"/>
    <w:rsid w:val="00A60221"/>
  </w:style>
  <w:style w:type="paragraph" w:customStyle="1" w:styleId="23344649BA3E44528E82E7E29B2E7326">
    <w:name w:val="23344649BA3E44528E82E7E29B2E7326"/>
    <w:rsid w:val="00A60221"/>
  </w:style>
  <w:style w:type="paragraph" w:customStyle="1" w:styleId="C8028DF60D9C4B2888077D87441644A4">
    <w:name w:val="C8028DF60D9C4B2888077D87441644A4"/>
    <w:rsid w:val="00A60221"/>
  </w:style>
  <w:style w:type="paragraph" w:customStyle="1" w:styleId="4164B12A54014BF3B2A40B02C0E868DA">
    <w:name w:val="4164B12A54014BF3B2A40B02C0E868DA"/>
    <w:rsid w:val="00A60221"/>
  </w:style>
  <w:style w:type="paragraph" w:customStyle="1" w:styleId="952B205F2B754BC8B677E0A546B4CB01">
    <w:name w:val="952B205F2B754BC8B677E0A546B4CB01"/>
    <w:rsid w:val="00A60221"/>
  </w:style>
  <w:style w:type="paragraph" w:customStyle="1" w:styleId="39774422F47B4B34B224A83B911D3D75">
    <w:name w:val="39774422F47B4B34B224A83B911D3D75"/>
    <w:rsid w:val="00EA71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72A51-8BE7-4594-B945-1189C417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3823</Words>
  <Characters>21031</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GUILBERT Laura SA CL NORMALE DEF</dc:creator>
  <cp:keywords/>
  <dc:description/>
  <cp:lastModifiedBy>SUPERSAC Beatrice TSEF 2CL</cp:lastModifiedBy>
  <cp:revision>4</cp:revision>
  <dcterms:created xsi:type="dcterms:W3CDTF">2024-11-12T08:37:00Z</dcterms:created>
  <dcterms:modified xsi:type="dcterms:W3CDTF">2024-11-12T09:10:00Z</dcterms:modified>
</cp:coreProperties>
</file>