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B25FF2" w14:textId="77777777" w:rsidR="004603E0" w:rsidRDefault="00542DFB" w:rsidP="00081626">
      <w:pPr>
        <w:pStyle w:val="Titre"/>
        <w:spacing w:before="360"/>
        <w:jc w:val="center"/>
      </w:pPr>
      <w:r>
        <w:t>Cadre du mémoire technique</w:t>
      </w:r>
      <w:r w:rsidR="00B94D06">
        <w:t xml:space="preserve"> et ACHAT RESPONSABLE (MTAR) </w:t>
      </w:r>
    </w:p>
    <w:p w14:paraId="5A36C763" w14:textId="77777777" w:rsidR="005903C8" w:rsidRDefault="005903C8" w:rsidP="00BE30A3"/>
    <w:p w14:paraId="1A6A94F2" w14:textId="77777777" w:rsidR="005903C8" w:rsidRDefault="005903C8" w:rsidP="005903C8">
      <w:pPr>
        <w:pBdr>
          <w:top w:val="single" w:sz="4" w:space="1" w:color="1F497D" w:themeColor="text2" w:shadow="1"/>
          <w:left w:val="single" w:sz="4" w:space="4" w:color="1F497D" w:themeColor="text2" w:shadow="1"/>
          <w:bottom w:val="single" w:sz="4" w:space="1" w:color="1F497D" w:themeColor="text2" w:shadow="1"/>
          <w:right w:val="single" w:sz="4" w:space="4" w:color="1F497D" w:themeColor="text2" w:shadow="1"/>
        </w:pBdr>
        <w:jc w:val="center"/>
      </w:pPr>
      <w:r w:rsidRPr="005259AA">
        <w:rPr>
          <w:rStyle w:val="Emphaseintense"/>
        </w:rPr>
        <w:t>Procédure</w:t>
      </w:r>
    </w:p>
    <w:p w14:paraId="05E0C369" w14:textId="77777777" w:rsidR="005903C8" w:rsidRDefault="005903C8" w:rsidP="005903C8">
      <w:pPr>
        <w:pStyle w:val="Sansinterligne"/>
        <w:pBdr>
          <w:top w:val="single" w:sz="4" w:space="1" w:color="1F497D" w:themeColor="text2" w:shadow="1"/>
          <w:left w:val="single" w:sz="4" w:space="4" w:color="1F497D" w:themeColor="text2" w:shadow="1"/>
          <w:bottom w:val="single" w:sz="4" w:space="1" w:color="1F497D" w:themeColor="text2" w:shadow="1"/>
          <w:right w:val="single" w:sz="4" w:space="4" w:color="1F497D" w:themeColor="text2" w:shadow="1"/>
        </w:pBdr>
        <w:jc w:val="center"/>
      </w:pPr>
      <w:r>
        <w:t>Accord-cadre à bons de commande (article L.2125-1 du code la commande publique),</w:t>
      </w:r>
    </w:p>
    <w:p w14:paraId="1AB54F2A" w14:textId="77777777" w:rsidR="005903C8" w:rsidRDefault="005903C8" w:rsidP="005903C8">
      <w:pPr>
        <w:pStyle w:val="Sansinterligne"/>
        <w:pBdr>
          <w:top w:val="single" w:sz="4" w:space="1" w:color="1F497D" w:themeColor="text2" w:shadow="1"/>
          <w:left w:val="single" w:sz="4" w:space="4" w:color="1F497D" w:themeColor="text2" w:shadow="1"/>
          <w:bottom w:val="single" w:sz="4" w:space="1" w:color="1F497D" w:themeColor="text2" w:shadow="1"/>
          <w:right w:val="single" w:sz="4" w:space="4" w:color="1F497D" w:themeColor="text2" w:shadow="1"/>
        </w:pBdr>
        <w:jc w:val="center"/>
      </w:pPr>
      <w:proofErr w:type="gramStart"/>
      <w:r>
        <w:t>mono</w:t>
      </w:r>
      <w:proofErr w:type="gramEnd"/>
      <w:r>
        <w:t>-attributaire, passé selon la procédure adaptée en application des articles L2120-1,</w:t>
      </w:r>
      <w:r w:rsidRPr="00AC0AC4">
        <w:t xml:space="preserve"> L2123-1 et R 2123-1 à 7</w:t>
      </w:r>
      <w:r>
        <w:t xml:space="preserve"> du code de la commande publique.</w:t>
      </w:r>
    </w:p>
    <w:p w14:paraId="38AAC4B1" w14:textId="77777777" w:rsidR="005903C8" w:rsidRPr="005259AA" w:rsidRDefault="005903C8" w:rsidP="005903C8">
      <w:pPr>
        <w:pStyle w:val="Citationintense"/>
        <w:rPr>
          <w:sz w:val="28"/>
          <w:szCs w:val="28"/>
        </w:rPr>
      </w:pPr>
      <w:r w:rsidRPr="005259AA">
        <w:rPr>
          <w:sz w:val="28"/>
          <w:szCs w:val="28"/>
        </w:rPr>
        <w:t>Maître de l’ouvrage</w:t>
      </w:r>
    </w:p>
    <w:p w14:paraId="0A488A41" w14:textId="77777777" w:rsidR="005903C8" w:rsidRPr="005259AA" w:rsidRDefault="005903C8" w:rsidP="005903C8">
      <w:pPr>
        <w:pStyle w:val="Citationintense"/>
        <w:rPr>
          <w:sz w:val="24"/>
          <w:szCs w:val="24"/>
        </w:rPr>
      </w:pPr>
      <w:r w:rsidRPr="005259AA">
        <w:rPr>
          <w:sz w:val="24"/>
          <w:szCs w:val="24"/>
        </w:rPr>
        <w:t>Etat – Ministère des Armées</w:t>
      </w:r>
    </w:p>
    <w:p w14:paraId="1BEC8BD3" w14:textId="77777777" w:rsidR="005903C8" w:rsidRDefault="005903C8" w:rsidP="005903C8"/>
    <w:p w14:paraId="5CBCD792" w14:textId="77777777" w:rsidR="005903C8" w:rsidRPr="005259AA" w:rsidRDefault="005903C8" w:rsidP="005903C8">
      <w:pPr>
        <w:pStyle w:val="Citationintense"/>
        <w:rPr>
          <w:sz w:val="28"/>
          <w:szCs w:val="28"/>
        </w:rPr>
      </w:pPr>
      <w:r>
        <w:rPr>
          <w:sz w:val="28"/>
          <w:szCs w:val="28"/>
        </w:rPr>
        <w:t>Conducteur d’opération</w:t>
      </w:r>
    </w:p>
    <w:p w14:paraId="53A6E58A" w14:textId="77777777" w:rsidR="005903C8" w:rsidRDefault="005903C8" w:rsidP="005903C8">
      <w:pPr>
        <w:pStyle w:val="Citationintense"/>
        <w:rPr>
          <w:sz w:val="24"/>
          <w:szCs w:val="24"/>
        </w:rPr>
      </w:pPr>
      <w:r>
        <w:rPr>
          <w:sz w:val="24"/>
          <w:szCs w:val="24"/>
        </w:rPr>
        <w:t>Service d’infrastructure de la Défense</w:t>
      </w:r>
    </w:p>
    <w:p w14:paraId="44C0AF62" w14:textId="77777777" w:rsidR="005903C8" w:rsidRDefault="005903C8" w:rsidP="005903C8"/>
    <w:p w14:paraId="2F150AAF" w14:textId="77777777" w:rsidR="005903C8" w:rsidRDefault="005903C8" w:rsidP="005903C8"/>
    <w:p w14:paraId="5547AB5F" w14:textId="77777777" w:rsidR="005903C8" w:rsidRDefault="005903C8" w:rsidP="005903C8">
      <w:pPr>
        <w:pBdr>
          <w:top w:val="single" w:sz="4" w:space="1" w:color="1F497D" w:themeColor="text2" w:shadow="1"/>
          <w:left w:val="single" w:sz="4" w:space="4" w:color="1F497D" w:themeColor="text2" w:shadow="1"/>
          <w:bottom w:val="single" w:sz="4" w:space="1" w:color="1F497D" w:themeColor="text2" w:shadow="1"/>
          <w:right w:val="single" w:sz="4" w:space="4" w:color="1F497D" w:themeColor="text2" w:shadow="1"/>
        </w:pBdr>
        <w:jc w:val="center"/>
        <w:rPr>
          <w:rStyle w:val="Emphaseintense"/>
        </w:rPr>
      </w:pPr>
      <w:r w:rsidRPr="005259AA">
        <w:rPr>
          <w:rStyle w:val="Emphaseintense"/>
        </w:rPr>
        <w:t>Objet du marché</w:t>
      </w:r>
    </w:p>
    <w:p w14:paraId="39864683" w14:textId="77777777" w:rsidR="005903C8" w:rsidRDefault="005903C8" w:rsidP="005903C8">
      <w:pPr>
        <w:pStyle w:val="Sansinterligne"/>
        <w:pBdr>
          <w:top w:val="single" w:sz="4" w:space="1" w:color="1F497D" w:themeColor="text2" w:shadow="1"/>
          <w:left w:val="single" w:sz="4" w:space="4" w:color="1F497D" w:themeColor="text2" w:shadow="1"/>
          <w:bottom w:val="single" w:sz="4" w:space="1" w:color="1F497D" w:themeColor="text2" w:shadow="1"/>
          <w:right w:val="single" w:sz="4" w:space="4" w:color="1F497D" w:themeColor="text2" w:shadow="1"/>
        </w:pBdr>
        <w:jc w:val="center"/>
        <w:rPr>
          <w:b/>
          <w:sz w:val="24"/>
          <w:szCs w:val="24"/>
        </w:rPr>
      </w:pPr>
      <w:r w:rsidRPr="003F2175">
        <w:rPr>
          <w:b/>
          <w:sz w:val="24"/>
          <w:szCs w:val="24"/>
        </w:rPr>
        <w:t>VENTISERI (2B) - BA126 - Réalisation de travaux d'entretien du poste d'amarrage des pétroliers</w:t>
      </w:r>
    </w:p>
    <w:p w14:paraId="6F4BD1C0" w14:textId="77777777" w:rsidR="005903C8" w:rsidRPr="005B4B7D" w:rsidRDefault="005903C8" w:rsidP="005903C8">
      <w:pPr>
        <w:pStyle w:val="Sansinterligne"/>
        <w:pBdr>
          <w:top w:val="single" w:sz="4" w:space="1" w:color="1F497D" w:themeColor="text2" w:shadow="1"/>
          <w:left w:val="single" w:sz="4" w:space="4" w:color="1F497D" w:themeColor="text2" w:shadow="1"/>
          <w:bottom w:val="single" w:sz="4" w:space="1" w:color="1F497D" w:themeColor="text2" w:shadow="1"/>
          <w:right w:val="single" w:sz="4" w:space="4" w:color="1F497D" w:themeColor="text2" w:shadow="1"/>
        </w:pBdr>
        <w:jc w:val="center"/>
      </w:pPr>
    </w:p>
    <w:p w14:paraId="4ABA9B80" w14:textId="77777777" w:rsidR="005903C8" w:rsidRPr="005B4B7D" w:rsidRDefault="005903C8" w:rsidP="005903C8"/>
    <w:p w14:paraId="73EC54F0" w14:textId="77777777" w:rsidR="005903C8" w:rsidRPr="005B4B7D" w:rsidRDefault="005903C8" w:rsidP="005903C8"/>
    <w:p w14:paraId="4C837A6A" w14:textId="77777777" w:rsidR="005903C8" w:rsidRPr="005B4B7D" w:rsidRDefault="005903C8" w:rsidP="005903C8"/>
    <w:p w14:paraId="6AFC1ED4" w14:textId="77777777" w:rsidR="005903C8" w:rsidRPr="005B4B7D" w:rsidRDefault="005903C8" w:rsidP="005903C8"/>
    <w:p w14:paraId="6537A18D" w14:textId="77777777" w:rsidR="005903C8" w:rsidRPr="008C6B4F" w:rsidRDefault="005903C8" w:rsidP="005903C8">
      <w:pPr>
        <w:pBdr>
          <w:top w:val="single" w:sz="4" w:space="1" w:color="1F497D" w:themeColor="text2" w:shadow="1"/>
          <w:left w:val="single" w:sz="4" w:space="4" w:color="1F497D" w:themeColor="text2" w:shadow="1"/>
          <w:bottom w:val="single" w:sz="4" w:space="1" w:color="1F497D" w:themeColor="text2" w:shadow="1"/>
          <w:right w:val="single" w:sz="4" w:space="4" w:color="1F497D" w:themeColor="text2" w:shadow="1"/>
        </w:pBdr>
        <w:jc w:val="center"/>
        <w:rPr>
          <w:rStyle w:val="Emphaseintense"/>
        </w:rPr>
      </w:pPr>
      <w:r w:rsidRPr="008C6B4F">
        <w:rPr>
          <w:rStyle w:val="Emphaseintense"/>
        </w:rPr>
        <w:t>Numéro de projet</w:t>
      </w:r>
    </w:p>
    <w:p w14:paraId="223D85DA" w14:textId="77777777" w:rsidR="005903C8" w:rsidRPr="005F60BC" w:rsidRDefault="005903C8" w:rsidP="005903C8">
      <w:pPr>
        <w:pStyle w:val="Sansinterligne"/>
        <w:pBdr>
          <w:top w:val="single" w:sz="4" w:space="1" w:color="1F497D" w:themeColor="text2" w:shadow="1"/>
          <w:left w:val="single" w:sz="4" w:space="4" w:color="1F497D" w:themeColor="text2" w:shadow="1"/>
          <w:bottom w:val="single" w:sz="4" w:space="1" w:color="1F497D" w:themeColor="text2" w:shadow="1"/>
          <w:right w:val="single" w:sz="4" w:space="4" w:color="1F497D" w:themeColor="text2" w:shadow="1"/>
        </w:pBdr>
        <w:jc w:val="center"/>
        <w:rPr>
          <w:rStyle w:val="Emphaseintense"/>
          <w:color w:val="auto"/>
          <w:sz w:val="22"/>
          <w:szCs w:val="22"/>
        </w:rPr>
      </w:pPr>
      <w:r w:rsidRPr="005F60BC">
        <w:rPr>
          <w:rStyle w:val="Emphaseintense"/>
          <w:color w:val="auto"/>
          <w:sz w:val="22"/>
          <w:szCs w:val="22"/>
        </w:rPr>
        <w:t>ESID :</w:t>
      </w:r>
      <w:r>
        <w:rPr>
          <w:rStyle w:val="Emphaseintense"/>
          <w:color w:val="auto"/>
          <w:sz w:val="22"/>
          <w:szCs w:val="22"/>
        </w:rPr>
        <w:t xml:space="preserve"> 25-040</w:t>
      </w:r>
    </w:p>
    <w:p w14:paraId="2D44B7B1" w14:textId="77777777" w:rsidR="005903C8" w:rsidRDefault="005903C8" w:rsidP="005903C8">
      <w:pPr>
        <w:pStyle w:val="Sansinterligne"/>
        <w:pBdr>
          <w:top w:val="single" w:sz="4" w:space="1" w:color="1F497D" w:themeColor="text2" w:shadow="1"/>
          <w:left w:val="single" w:sz="4" w:space="4" w:color="1F497D" w:themeColor="text2" w:shadow="1"/>
          <w:bottom w:val="single" w:sz="4" w:space="1" w:color="1F497D" w:themeColor="text2" w:shadow="1"/>
          <w:right w:val="single" w:sz="4" w:space="4" w:color="1F497D" w:themeColor="text2" w:shadow="1"/>
        </w:pBdr>
        <w:jc w:val="center"/>
        <w:rPr>
          <w:rStyle w:val="Emphaseintense"/>
          <w:color w:val="auto"/>
          <w:sz w:val="22"/>
          <w:szCs w:val="22"/>
        </w:rPr>
      </w:pPr>
      <w:r>
        <w:rPr>
          <w:rStyle w:val="Emphaseintense"/>
          <w:color w:val="auto"/>
          <w:sz w:val="22"/>
          <w:szCs w:val="22"/>
        </w:rPr>
        <w:t>N° DAF : DAF_2024</w:t>
      </w:r>
      <w:r w:rsidRPr="005F60BC">
        <w:rPr>
          <w:rStyle w:val="Emphaseintense"/>
          <w:color w:val="auto"/>
          <w:sz w:val="22"/>
          <w:szCs w:val="22"/>
        </w:rPr>
        <w:t>_</w:t>
      </w:r>
      <w:r>
        <w:rPr>
          <w:rStyle w:val="Emphaseintense"/>
          <w:color w:val="auto"/>
          <w:sz w:val="22"/>
          <w:szCs w:val="22"/>
        </w:rPr>
        <w:t>001687</w:t>
      </w:r>
    </w:p>
    <w:p w14:paraId="4047BD52" w14:textId="77777777" w:rsidR="005903C8" w:rsidRPr="005F60BC" w:rsidRDefault="005903C8" w:rsidP="005903C8">
      <w:pPr>
        <w:pStyle w:val="Sansinterligne"/>
        <w:pBdr>
          <w:top w:val="single" w:sz="4" w:space="1" w:color="1F497D" w:themeColor="text2" w:shadow="1"/>
          <w:left w:val="single" w:sz="4" w:space="4" w:color="1F497D" w:themeColor="text2" w:shadow="1"/>
          <w:bottom w:val="single" w:sz="4" w:space="1" w:color="1F497D" w:themeColor="text2" w:shadow="1"/>
          <w:right w:val="single" w:sz="4" w:space="4" w:color="1F497D" w:themeColor="text2" w:shadow="1"/>
        </w:pBdr>
        <w:jc w:val="center"/>
        <w:rPr>
          <w:rStyle w:val="Emphaseintense"/>
          <w:color w:val="auto"/>
          <w:sz w:val="22"/>
          <w:szCs w:val="22"/>
        </w:rPr>
      </w:pPr>
    </w:p>
    <w:p w14:paraId="1B36B939" w14:textId="77777777" w:rsidR="005903C8" w:rsidRPr="005F60BC" w:rsidRDefault="005903C8" w:rsidP="005903C8">
      <w:pPr>
        <w:jc w:val="center"/>
        <w:rPr>
          <w:rStyle w:val="Emphaseintense"/>
        </w:rPr>
      </w:pPr>
    </w:p>
    <w:p w14:paraId="1D6C8FA8" w14:textId="77777777" w:rsidR="005903C8" w:rsidRDefault="005903C8" w:rsidP="005903C8">
      <w:pPr>
        <w:rPr>
          <w:rStyle w:val="Emphaseintense"/>
        </w:rPr>
      </w:pPr>
    </w:p>
    <w:p w14:paraId="68CFF29A" w14:textId="77777777" w:rsidR="005903C8" w:rsidRDefault="005903C8" w:rsidP="005903C8">
      <w:pPr>
        <w:rPr>
          <w:rStyle w:val="Emphaseintense"/>
        </w:rPr>
      </w:pPr>
    </w:p>
    <w:p w14:paraId="0C9ADE3B" w14:textId="77777777" w:rsidR="005903C8" w:rsidRDefault="005903C8" w:rsidP="005903C8">
      <w:pPr>
        <w:sectPr w:rsidR="005903C8" w:rsidSect="00081626">
          <w:headerReference w:type="default" r:id="rId7"/>
          <w:pgSz w:w="11906" w:h="16838"/>
          <w:pgMar w:top="1276" w:right="1417" w:bottom="1276" w:left="1417" w:header="708" w:footer="708" w:gutter="0"/>
          <w:cols w:space="708"/>
          <w:docGrid w:linePitch="360"/>
        </w:sectPr>
      </w:pPr>
    </w:p>
    <w:p w14:paraId="51F3020C" w14:textId="72A2612C" w:rsidR="005903C8" w:rsidRDefault="005903C8" w:rsidP="00BE30A3"/>
    <w:p w14:paraId="5A76CB85" w14:textId="77777777" w:rsidR="005903C8" w:rsidRDefault="005903C8" w:rsidP="00BE30A3"/>
    <w:p w14:paraId="2117AD91" w14:textId="1229A972" w:rsidR="003353AB" w:rsidRDefault="003353AB" w:rsidP="00BE30A3">
      <w:r w:rsidRPr="003353AB">
        <w:t xml:space="preserve">Le mémoire technique </w:t>
      </w:r>
      <w:r w:rsidR="00135D6B">
        <w:t xml:space="preserve">et achat responsable </w:t>
      </w:r>
      <w:r w:rsidRPr="003353AB">
        <w:t>est un document qui présente l’offre technique du soumissionnaire répondant à l’ensemble des exigences du CC</w:t>
      </w:r>
      <w:r w:rsidR="008A18A0">
        <w:t>T</w:t>
      </w:r>
      <w:r w:rsidRPr="003353AB">
        <w:t xml:space="preserve">P. Le présent document fournit le </w:t>
      </w:r>
      <w:r w:rsidRPr="003353AB">
        <w:rPr>
          <w:rStyle w:val="lev"/>
        </w:rPr>
        <w:t xml:space="preserve">cadre qui doit être utilisé obligatoirement </w:t>
      </w:r>
      <w:r w:rsidRPr="003353AB">
        <w:t>pour la remise de l’offre. Si le candidat le juge nécessaire, il pourra compléter ce cadre en fournissant des informations supplémentaires en annexe.</w:t>
      </w:r>
    </w:p>
    <w:p w14:paraId="246A67AC" w14:textId="77777777" w:rsidR="00BE30A3" w:rsidRDefault="00BE30A3" w:rsidP="00BE30A3">
      <w:r>
        <w:t>Les éléments demandés ci-après devront-être explicités de façon complète, précise et concise.</w:t>
      </w:r>
    </w:p>
    <w:p w14:paraId="2117FCB7" w14:textId="77777777" w:rsidR="00BE30A3" w:rsidRDefault="00BE30A3" w:rsidP="00BE30A3">
      <w:r>
        <w:t>Les réponses devront concerner spécifiquement le présent marché et ne sauraient rester « génériques » ou générales.</w:t>
      </w:r>
    </w:p>
    <w:p w14:paraId="3046BA0B" w14:textId="77777777" w:rsidR="00542DFB" w:rsidRDefault="00BE30A3" w:rsidP="00BE30A3">
      <w:r>
        <w:t>Les documents d’ordre général ne concernant pas directement le présent marché seront consultés à titre informatif mais ne seront pas pris en compte dans la notation de la qualité technique de l’offre.</w:t>
      </w:r>
    </w:p>
    <w:p w14:paraId="4A854F12" w14:textId="40586372" w:rsidR="00A25055" w:rsidRDefault="00A25055" w:rsidP="00A25055"/>
    <w:p w14:paraId="77373171" w14:textId="71C9B0F6" w:rsidR="00A25055" w:rsidRDefault="00A25055" w:rsidP="00A25055">
      <w:pPr>
        <w:pStyle w:val="Titre1"/>
        <w:numPr>
          <w:ilvl w:val="0"/>
          <w:numId w:val="1"/>
        </w:numPr>
      </w:pPr>
      <w:r>
        <w:t>valeur technique – noté sur 25 points</w:t>
      </w:r>
    </w:p>
    <w:p w14:paraId="757D3165" w14:textId="77777777" w:rsidR="00A25055" w:rsidRDefault="00A25055" w:rsidP="00A25055"/>
    <w:p w14:paraId="5EDCD7C4" w14:textId="39A3C1F6" w:rsidR="00A25055" w:rsidRDefault="00A25055" w:rsidP="00A25055">
      <w:pPr>
        <w:pStyle w:val="Titre2"/>
        <w:numPr>
          <w:ilvl w:val="1"/>
          <w:numId w:val="1"/>
        </w:numPr>
      </w:pPr>
      <w:r w:rsidRPr="005D4DA3">
        <w:t xml:space="preserve">moyens humains </w:t>
      </w:r>
      <w:r>
        <w:t>(5 points)</w:t>
      </w:r>
    </w:p>
    <w:p w14:paraId="594E5F94" w14:textId="32635627" w:rsidR="00A25055" w:rsidRDefault="00A25055" w:rsidP="00A25055">
      <w:r>
        <w:t xml:space="preserve">Le candidat devra détailler les moyens humains spécifiquement dédiés à l’exécution des travaux </w:t>
      </w:r>
    </w:p>
    <w:p w14:paraId="2EB5A7C1" w14:textId="77777777" w:rsidR="00A25055" w:rsidRDefault="00A25055" w:rsidP="00A25055"/>
    <w:p w14:paraId="09F15BAD" w14:textId="77777777" w:rsidR="00A25055" w:rsidRDefault="00A25055" w:rsidP="00A25055">
      <w:r>
        <w:t>Le candidat devra notamment faire apparaître :</w:t>
      </w:r>
    </w:p>
    <w:p w14:paraId="0B56B70B" w14:textId="77777777" w:rsidR="00A25055" w:rsidRPr="005D4DA3" w:rsidRDefault="00A25055" w:rsidP="00A25055"/>
    <w:p w14:paraId="18B8E782" w14:textId="77777777" w:rsidR="00A25055" w:rsidRPr="005D4DA3" w:rsidRDefault="00A25055" w:rsidP="00A25055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  <w:rPr>
          <w:b/>
          <w:i/>
        </w:rPr>
      </w:pPr>
      <w:r w:rsidRPr="005D4DA3">
        <w:rPr>
          <w:i/>
        </w:rPr>
        <w:t>Organisation des équipes</w:t>
      </w:r>
    </w:p>
    <w:p w14:paraId="089616C9" w14:textId="77777777" w:rsidR="00A25055" w:rsidRPr="005D4DA3" w:rsidRDefault="00A25055" w:rsidP="00A25055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  <w:rPr>
          <w:b/>
          <w:i/>
        </w:rPr>
      </w:pPr>
      <w:r w:rsidRPr="005D4DA3">
        <w:rPr>
          <w:i/>
        </w:rPr>
        <w:t>Nombre et qualification du personnel d’exécution,</w:t>
      </w:r>
    </w:p>
    <w:p w14:paraId="00F4C51C" w14:textId="541E0D40" w:rsidR="00A25055" w:rsidRPr="00A25055" w:rsidRDefault="00A25055" w:rsidP="00A25055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  <w:rPr>
          <w:b/>
          <w:i/>
        </w:rPr>
      </w:pPr>
      <w:r>
        <w:rPr>
          <w:i/>
        </w:rPr>
        <w:t>Encadrement</w:t>
      </w:r>
    </w:p>
    <w:p w14:paraId="1FEF2A04" w14:textId="6B425278" w:rsidR="00A25055" w:rsidRDefault="00A25055" w:rsidP="008A18A0">
      <w:pPr>
        <w:overflowPunct w:val="0"/>
        <w:autoSpaceDE w:val="0"/>
        <w:autoSpaceDN w:val="0"/>
        <w:adjustRightInd w:val="0"/>
        <w:spacing w:before="0" w:after="0" w:line="240" w:lineRule="auto"/>
        <w:ind w:left="360"/>
        <w:contextualSpacing w:val="0"/>
        <w:jc w:val="left"/>
        <w:textAlignment w:val="baseline"/>
        <w:rPr>
          <w:b/>
          <w:i/>
        </w:rPr>
      </w:pPr>
    </w:p>
    <w:p w14:paraId="6A62AF51" w14:textId="77777777" w:rsidR="00466922" w:rsidRPr="00A25055" w:rsidRDefault="00466922" w:rsidP="008A18A0">
      <w:pPr>
        <w:overflowPunct w:val="0"/>
        <w:autoSpaceDE w:val="0"/>
        <w:autoSpaceDN w:val="0"/>
        <w:adjustRightInd w:val="0"/>
        <w:spacing w:before="0" w:after="0" w:line="240" w:lineRule="auto"/>
        <w:ind w:left="360"/>
        <w:contextualSpacing w:val="0"/>
        <w:jc w:val="left"/>
        <w:textAlignment w:val="baseline"/>
        <w:rPr>
          <w:b/>
          <w:i/>
        </w:rPr>
      </w:pPr>
    </w:p>
    <w:p w14:paraId="680ADBE4" w14:textId="77777777" w:rsidR="005903C8" w:rsidRDefault="005903C8" w:rsidP="005903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</w:pPr>
      <w:r>
        <w:t>……</w:t>
      </w:r>
    </w:p>
    <w:p w14:paraId="7098F9BD" w14:textId="77777777" w:rsidR="005903C8" w:rsidRDefault="005903C8" w:rsidP="005903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</w:pPr>
    </w:p>
    <w:p w14:paraId="75AE83F7" w14:textId="57844CC7" w:rsidR="00A25055" w:rsidRPr="00CA10B0" w:rsidRDefault="00A25055" w:rsidP="00A25055"/>
    <w:p w14:paraId="620DFA0E" w14:textId="1EF527C4" w:rsidR="00A25055" w:rsidRDefault="00A25055" w:rsidP="00A25055">
      <w:pPr>
        <w:pStyle w:val="Titre2"/>
        <w:numPr>
          <w:ilvl w:val="1"/>
          <w:numId w:val="1"/>
        </w:numPr>
      </w:pPr>
      <w:r w:rsidRPr="00030011">
        <w:t xml:space="preserve">moyens matériels </w:t>
      </w:r>
      <w:r>
        <w:t>(5 points)</w:t>
      </w:r>
    </w:p>
    <w:p w14:paraId="4D3EDC3A" w14:textId="3F96653D" w:rsidR="00A25055" w:rsidRDefault="00A25055" w:rsidP="00A25055">
      <w:r>
        <w:t xml:space="preserve">Le candidat devra lister les matériels dont il dispose pour la réalisation des travaux </w:t>
      </w:r>
      <w:r w:rsidR="00961949">
        <w:t>(à définir en fonction du type de prestation)</w:t>
      </w:r>
    </w:p>
    <w:p w14:paraId="7F93818C" w14:textId="77777777" w:rsidR="00A25055" w:rsidRDefault="00A25055" w:rsidP="00A25055"/>
    <w:p w14:paraId="58DDC7F3" w14:textId="3198B658" w:rsidR="00A25055" w:rsidRDefault="00A25055" w:rsidP="00A25055">
      <w:r>
        <w:t>Le candidat devra notamment faire a</w:t>
      </w:r>
      <w:r w:rsidR="00961949">
        <w:t xml:space="preserve">pparaître pour les travaux d’entretien courant </w:t>
      </w:r>
      <w:r w:rsidR="00961949" w:rsidRPr="00961949">
        <w:rPr>
          <w:b/>
        </w:rPr>
        <w:t>(2 points)</w:t>
      </w:r>
      <w:r w:rsidR="00961949">
        <w:t xml:space="preserve"> et pour les travaux d’entretien spécifique </w:t>
      </w:r>
      <w:r w:rsidR="00961949" w:rsidRPr="00961949">
        <w:rPr>
          <w:b/>
        </w:rPr>
        <w:t>(3 points)</w:t>
      </w:r>
      <w:r>
        <w:t xml:space="preserve"> :</w:t>
      </w:r>
    </w:p>
    <w:p w14:paraId="4F4CAB4A" w14:textId="77777777" w:rsidR="00A25055" w:rsidRDefault="00A25055" w:rsidP="00A25055"/>
    <w:p w14:paraId="4B5412F2" w14:textId="6479DE3E" w:rsidR="00A25055" w:rsidRPr="00F02BBF" w:rsidRDefault="00740355" w:rsidP="00A25055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</w:pPr>
      <w:r>
        <w:rPr>
          <w:i/>
        </w:rPr>
        <w:t>L</w:t>
      </w:r>
      <w:r w:rsidR="00A25055">
        <w:rPr>
          <w:i/>
        </w:rPr>
        <w:t xml:space="preserve">es embarcations, </w:t>
      </w:r>
    </w:p>
    <w:p w14:paraId="73679851" w14:textId="77818F03" w:rsidR="00A25055" w:rsidRPr="00F02BBF" w:rsidRDefault="00A25055" w:rsidP="00A25055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</w:pPr>
      <w:r>
        <w:rPr>
          <w:i/>
        </w:rPr>
        <w:t>Le matériel de plongé</w:t>
      </w:r>
      <w:r w:rsidR="00466922">
        <w:rPr>
          <w:i/>
        </w:rPr>
        <w:t>e</w:t>
      </w:r>
      <w:r>
        <w:rPr>
          <w:i/>
        </w:rPr>
        <w:t>,</w:t>
      </w:r>
    </w:p>
    <w:p w14:paraId="684B436D" w14:textId="07B6AE1B" w:rsidR="00A25055" w:rsidRPr="00961949" w:rsidRDefault="00A25055" w:rsidP="00A25055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</w:pPr>
      <w:r>
        <w:rPr>
          <w:i/>
        </w:rPr>
        <w:t xml:space="preserve">L’outillage utilisé par les plongeurs dans le cadre de ces prestations. </w:t>
      </w:r>
    </w:p>
    <w:p w14:paraId="0641E63A" w14:textId="2929FD30" w:rsidR="00961949" w:rsidRDefault="00961949" w:rsidP="00961949">
      <w:p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  <w:rPr>
          <w:i/>
        </w:rPr>
      </w:pPr>
    </w:p>
    <w:p w14:paraId="3C9EE5A5" w14:textId="77777777" w:rsidR="00466922" w:rsidRDefault="00466922" w:rsidP="004669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</w:pPr>
      <w:r>
        <w:t>……</w:t>
      </w:r>
    </w:p>
    <w:p w14:paraId="36DCCBC0" w14:textId="77777777" w:rsidR="00466922" w:rsidRDefault="00466922" w:rsidP="004669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</w:pPr>
    </w:p>
    <w:p w14:paraId="2A668AEF" w14:textId="03DC9F83" w:rsidR="00A25055" w:rsidRDefault="00A25055" w:rsidP="00A25055"/>
    <w:p w14:paraId="3AECC09A" w14:textId="0D3C7F32" w:rsidR="00A25055" w:rsidRDefault="00961949" w:rsidP="00A25055">
      <w:pPr>
        <w:pStyle w:val="Titre2"/>
        <w:numPr>
          <w:ilvl w:val="1"/>
          <w:numId w:val="1"/>
        </w:numPr>
      </w:pPr>
      <w:r>
        <w:t>modes opératoires (10</w:t>
      </w:r>
      <w:r w:rsidR="00A25055">
        <w:t xml:space="preserve"> points)</w:t>
      </w:r>
    </w:p>
    <w:p w14:paraId="27A59C41" w14:textId="02843544" w:rsidR="00A25055" w:rsidRDefault="00961949" w:rsidP="00A25055">
      <w:r w:rsidRPr="00961949">
        <w:t xml:space="preserve">Le candidat devra </w:t>
      </w:r>
      <w:r>
        <w:t xml:space="preserve">décrire les modes opératoires appliqués aux différentes opérations </w:t>
      </w:r>
      <w:r w:rsidR="00583FF6">
        <w:t xml:space="preserve">d’entretien courant (nettoyage, entretien des </w:t>
      </w:r>
      <w:r w:rsidR="00466922">
        <w:t>crochets</w:t>
      </w:r>
      <w:r w:rsidR="00583FF6">
        <w:t xml:space="preserve">) et d’entretien spécifique (remplacement de pendeur sous </w:t>
      </w:r>
      <w:r w:rsidR="00466922">
        <w:t>coffre</w:t>
      </w:r>
      <w:r w:rsidR="00583FF6">
        <w:t>)</w:t>
      </w:r>
    </w:p>
    <w:p w14:paraId="31185914" w14:textId="780CB5EE" w:rsidR="00A25055" w:rsidRPr="00961949" w:rsidRDefault="00A25055" w:rsidP="00A25055">
      <w:pPr>
        <w:rPr>
          <w:b/>
        </w:rPr>
      </w:pPr>
      <w:bookmarkStart w:id="0" w:name="_GoBack"/>
      <w:bookmarkEnd w:id="0"/>
    </w:p>
    <w:p w14:paraId="0E1E3274" w14:textId="4D4DB39B" w:rsidR="00A25055" w:rsidRDefault="00A25055" w:rsidP="00A25055">
      <w:r>
        <w:t>Le candidat devra notamment faire a</w:t>
      </w:r>
      <w:r w:rsidR="00961949">
        <w:t xml:space="preserve">pparaître pour une opération d’entretien courant </w:t>
      </w:r>
      <w:r w:rsidR="00961949" w:rsidRPr="00961949">
        <w:rPr>
          <w:b/>
        </w:rPr>
        <w:t>(5 points)</w:t>
      </w:r>
      <w:r w:rsidRPr="00961949">
        <w:rPr>
          <w:b/>
        </w:rPr>
        <w:t xml:space="preserve"> </w:t>
      </w:r>
      <w:r w:rsidR="00961949">
        <w:t xml:space="preserve">et une opération d’entretien spécifique </w:t>
      </w:r>
      <w:r w:rsidR="00961949" w:rsidRPr="00961949">
        <w:rPr>
          <w:b/>
        </w:rPr>
        <w:t>(5 points)</w:t>
      </w:r>
      <w:r w:rsidR="00961949">
        <w:t xml:space="preserve"> </w:t>
      </w:r>
      <w:r>
        <w:t>:</w:t>
      </w:r>
    </w:p>
    <w:p w14:paraId="37824BFB" w14:textId="77777777" w:rsidR="00A25055" w:rsidRDefault="00A25055" w:rsidP="00A25055"/>
    <w:p w14:paraId="68E0A48D" w14:textId="34C6C597" w:rsidR="00A25055" w:rsidRPr="00961949" w:rsidRDefault="00961949" w:rsidP="00961949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</w:pPr>
      <w:r>
        <w:rPr>
          <w:i/>
        </w:rPr>
        <w:t>Les moyens mis en œuvre,</w:t>
      </w:r>
    </w:p>
    <w:p w14:paraId="4897064D" w14:textId="68ADA518" w:rsidR="00961949" w:rsidRDefault="00961949" w:rsidP="00961949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</w:pPr>
      <w:r>
        <w:rPr>
          <w:i/>
        </w:rPr>
        <w:t>Le phasage de l’opération.</w:t>
      </w:r>
    </w:p>
    <w:p w14:paraId="140EF195" w14:textId="4F81524D" w:rsidR="00A25055" w:rsidRDefault="00A25055" w:rsidP="00F67A81"/>
    <w:p w14:paraId="1D575076" w14:textId="77777777" w:rsidR="00466922" w:rsidRDefault="00466922" w:rsidP="004669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</w:pPr>
      <w:r>
        <w:t>……</w:t>
      </w:r>
    </w:p>
    <w:p w14:paraId="39B68E24" w14:textId="77777777" w:rsidR="00466922" w:rsidRDefault="00466922" w:rsidP="004669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</w:pPr>
    </w:p>
    <w:p w14:paraId="632BAB4B" w14:textId="77777777" w:rsidR="00466922" w:rsidRDefault="00466922" w:rsidP="00F67A81"/>
    <w:p w14:paraId="245A6AFE" w14:textId="4AE4CA13" w:rsidR="00583FF6" w:rsidRDefault="00583FF6" w:rsidP="00583FF6">
      <w:pPr>
        <w:pStyle w:val="Titre2"/>
        <w:numPr>
          <w:ilvl w:val="1"/>
          <w:numId w:val="1"/>
        </w:numPr>
      </w:pPr>
      <w:r>
        <w:t>rapports d’inspection (5 points)</w:t>
      </w:r>
    </w:p>
    <w:p w14:paraId="3BC74A52" w14:textId="3B2139B2" w:rsidR="00583FF6" w:rsidRDefault="00583FF6" w:rsidP="00583FF6">
      <w:r w:rsidRPr="00961949">
        <w:t xml:space="preserve">Le candidat devra </w:t>
      </w:r>
      <w:r>
        <w:t>détailler les moyens mis en œuvre pour la réalisation des rapports d’inspections périodiques et spécifiques.</w:t>
      </w:r>
    </w:p>
    <w:p w14:paraId="677B0088" w14:textId="77777777" w:rsidR="00583FF6" w:rsidRPr="00961949" w:rsidRDefault="00583FF6" w:rsidP="00583FF6">
      <w:pPr>
        <w:rPr>
          <w:b/>
        </w:rPr>
      </w:pPr>
    </w:p>
    <w:p w14:paraId="74D04BF4" w14:textId="1EDAF00F" w:rsidR="00583FF6" w:rsidRDefault="00583FF6" w:rsidP="00583FF6">
      <w:r>
        <w:t xml:space="preserve">Le candidat devra notamment indiquer les caractéristiques du matériel utilisé pour la prise de mesures et de clichés </w:t>
      </w:r>
      <w:r>
        <w:rPr>
          <w:b/>
        </w:rPr>
        <w:t>(3</w:t>
      </w:r>
      <w:r w:rsidRPr="00961949">
        <w:rPr>
          <w:b/>
        </w:rPr>
        <w:t xml:space="preserve"> points) </w:t>
      </w:r>
      <w:r>
        <w:t xml:space="preserve">et remettre un exemple de rapport d’inspection </w:t>
      </w:r>
      <w:r>
        <w:rPr>
          <w:b/>
        </w:rPr>
        <w:t>(2</w:t>
      </w:r>
      <w:r w:rsidRPr="00961949">
        <w:rPr>
          <w:b/>
        </w:rPr>
        <w:t xml:space="preserve"> points)</w:t>
      </w:r>
      <w:r>
        <w:t xml:space="preserve"> :</w:t>
      </w:r>
    </w:p>
    <w:p w14:paraId="351D0D19" w14:textId="368C384C" w:rsidR="00583FF6" w:rsidRDefault="00583FF6" w:rsidP="00F67A81"/>
    <w:p w14:paraId="2B77DBAA" w14:textId="77777777" w:rsidR="00466922" w:rsidRDefault="00466922" w:rsidP="004669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</w:pPr>
      <w:r>
        <w:t>……</w:t>
      </w:r>
    </w:p>
    <w:p w14:paraId="3032C168" w14:textId="77777777" w:rsidR="00466922" w:rsidRDefault="00466922" w:rsidP="004669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</w:pPr>
    </w:p>
    <w:p w14:paraId="4B37BA7C" w14:textId="77777777" w:rsidR="00583FF6" w:rsidRDefault="00583FF6" w:rsidP="00F67A81"/>
    <w:p w14:paraId="2CF785ED" w14:textId="77777777" w:rsidR="00CE102F" w:rsidRDefault="00CE4CC1" w:rsidP="00CE4CC1">
      <w:pPr>
        <w:pStyle w:val="Titre1"/>
      </w:pPr>
      <w:r>
        <w:t>ACHAT RESPONSABLE – noté sur 5</w:t>
      </w:r>
      <w:r w:rsidR="00CE102F">
        <w:t xml:space="preserve"> points</w:t>
      </w:r>
    </w:p>
    <w:p w14:paraId="2ED98D38" w14:textId="77777777" w:rsidR="00CE102F" w:rsidRDefault="00CE102F" w:rsidP="00CE102F">
      <w:pPr>
        <w:pStyle w:val="Titre2"/>
      </w:pPr>
      <w:r w:rsidRPr="0062559D">
        <w:t xml:space="preserve">Qualité et pertinence des mesures prises pour respecter l’environnement </w:t>
      </w:r>
      <w:r w:rsidR="00CE4CC1">
        <w:t>– Valorisation des déchets (2</w:t>
      </w:r>
      <w:r>
        <w:t xml:space="preserve"> points)</w:t>
      </w:r>
    </w:p>
    <w:p w14:paraId="6B0B790E" w14:textId="02A90F6F" w:rsidR="00CE102F" w:rsidRPr="000D6558" w:rsidRDefault="00CE102F" w:rsidP="00CE102F">
      <w:pPr>
        <w:rPr>
          <w:rFonts w:ascii="Garamond" w:hAnsi="Garamond"/>
          <w:sz w:val="22"/>
        </w:rPr>
      </w:pPr>
      <w:r w:rsidRPr="003353AB">
        <w:t>Le candidat décrira de façon complète, concise et cohérente</w:t>
      </w:r>
      <w:r>
        <w:t xml:space="preserve"> sa méthodologie de v</w:t>
      </w:r>
      <w:r w:rsidRPr="00030011">
        <w:t xml:space="preserve">alorisation des </w:t>
      </w:r>
      <w:r w:rsidR="00E32F5D">
        <w:t xml:space="preserve">déchets générés par les travaux </w:t>
      </w:r>
      <w:r w:rsidR="00583FF6">
        <w:t xml:space="preserve">(filière de recyclage) </w:t>
      </w:r>
      <w:r w:rsidR="00E32F5D">
        <w:t>ainsi que les dispositions prises pour le suivi dématérialisé des déchets (TRACKDECHETS).</w:t>
      </w:r>
    </w:p>
    <w:p w14:paraId="322FF484" w14:textId="77777777" w:rsidR="00CE102F" w:rsidRDefault="00CE102F" w:rsidP="00CE102F"/>
    <w:p w14:paraId="2BAEF844" w14:textId="77777777" w:rsidR="00466922" w:rsidRDefault="00466922" w:rsidP="004669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</w:pPr>
      <w:r>
        <w:t>……</w:t>
      </w:r>
    </w:p>
    <w:p w14:paraId="72772383" w14:textId="77777777" w:rsidR="00466922" w:rsidRDefault="00466922" w:rsidP="004669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</w:pPr>
    </w:p>
    <w:p w14:paraId="36350935" w14:textId="77777777" w:rsidR="00466922" w:rsidRDefault="00466922" w:rsidP="00CE102F"/>
    <w:p w14:paraId="24B6FC76" w14:textId="77777777" w:rsidR="00CE102F" w:rsidRDefault="00E32F5D" w:rsidP="00CE102F">
      <w:pPr>
        <w:pStyle w:val="Titre2"/>
      </w:pPr>
      <w:r>
        <w:t>Mise en œuvre d’actions écoresponsables</w:t>
      </w:r>
      <w:r w:rsidR="00CE4CC1">
        <w:t xml:space="preserve"> (2</w:t>
      </w:r>
      <w:r w:rsidR="00CE102F">
        <w:t xml:space="preserve"> points)</w:t>
      </w:r>
    </w:p>
    <w:p w14:paraId="1AFFF756" w14:textId="77777777" w:rsidR="00CE102F" w:rsidRPr="00D419B7" w:rsidRDefault="00CE102F" w:rsidP="00CE102F">
      <w:r>
        <w:t xml:space="preserve">Le candidat devra </w:t>
      </w:r>
      <w:r w:rsidR="00E32F5D">
        <w:t>décrire les mesures prises pour limiter l’impact carbone de son activité dans les déplacements ou dans les approvisionnements.</w:t>
      </w:r>
    </w:p>
    <w:p w14:paraId="68C0681F" w14:textId="77777777" w:rsidR="00F67A81" w:rsidRDefault="00F67A81" w:rsidP="00F67A81"/>
    <w:p w14:paraId="4CF172D2" w14:textId="77777777" w:rsidR="00466922" w:rsidRDefault="00466922" w:rsidP="004669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</w:pPr>
      <w:r>
        <w:t>……</w:t>
      </w:r>
    </w:p>
    <w:p w14:paraId="65CEC8DD" w14:textId="77777777" w:rsidR="00466922" w:rsidRDefault="00466922" w:rsidP="004669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</w:pPr>
    </w:p>
    <w:p w14:paraId="4027ABAA" w14:textId="77777777" w:rsidR="00466922" w:rsidRDefault="00466922" w:rsidP="00F67A81"/>
    <w:p w14:paraId="6DAF3BA6" w14:textId="63563D40" w:rsidR="00E32F5D" w:rsidRDefault="00E32F5D" w:rsidP="00E32F5D">
      <w:pPr>
        <w:pStyle w:val="Titre2"/>
      </w:pPr>
      <w:r>
        <w:t>Dispositions sociales spécifiques (1 point)</w:t>
      </w:r>
    </w:p>
    <w:p w14:paraId="769040D1" w14:textId="0E072EDA" w:rsidR="00F67A81" w:rsidRDefault="00E32F5D" w:rsidP="00F67A81">
      <w:r>
        <w:t>Le candidat décrira les différentes dispositions prises pour l’égalité professionnelle femmes/hommes, pour l’insertion des personnes éloignées de l’emploi ou en situation de handicap et pour une labellisation de type « relations fournisseurs</w:t>
      </w:r>
      <w:r w:rsidR="00583FF6">
        <w:t xml:space="preserve"> et achats responsables</w:t>
      </w:r>
      <w:r>
        <w:t> ».</w:t>
      </w:r>
    </w:p>
    <w:p w14:paraId="17139953" w14:textId="77777777" w:rsidR="00E32F5D" w:rsidRDefault="00E32F5D" w:rsidP="00F67A81"/>
    <w:p w14:paraId="48FCB9AD" w14:textId="77777777" w:rsidR="00466922" w:rsidRDefault="00466922" w:rsidP="004669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</w:pPr>
      <w:r>
        <w:t>……</w:t>
      </w:r>
    </w:p>
    <w:p w14:paraId="226BF133" w14:textId="77777777" w:rsidR="00466922" w:rsidRDefault="00466922" w:rsidP="004669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</w:pPr>
    </w:p>
    <w:p w14:paraId="65EDC151" w14:textId="77777777" w:rsidR="00F67A81" w:rsidRPr="00091BFF" w:rsidRDefault="00F67A81" w:rsidP="00F67A81"/>
    <w:sectPr w:rsidR="00F67A81" w:rsidRPr="00091BFF" w:rsidSect="00081626">
      <w:headerReference w:type="default" r:id="rId8"/>
      <w:footerReference w:type="default" r:id="rId9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2AE1BB" w14:textId="77777777" w:rsidR="00D46195" w:rsidRDefault="00D46195" w:rsidP="00542DFB">
      <w:pPr>
        <w:spacing w:before="0" w:after="0" w:line="240" w:lineRule="auto"/>
      </w:pPr>
      <w:r>
        <w:separator/>
      </w:r>
    </w:p>
  </w:endnote>
  <w:endnote w:type="continuationSeparator" w:id="0">
    <w:p w14:paraId="402D88E6" w14:textId="77777777" w:rsidR="00D46195" w:rsidRDefault="00D46195" w:rsidP="00542DF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9152A" w14:textId="641A0A67" w:rsidR="002F072E" w:rsidRPr="002F072E" w:rsidRDefault="002F072E" w:rsidP="002F072E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0" w:after="0" w:line="240" w:lineRule="auto"/>
      <w:contextualSpacing w:val="0"/>
      <w:jc w:val="center"/>
      <w:textAlignment w:val="baseline"/>
      <w:rPr>
        <w:rFonts w:eastAsia="Times New Roman" w:cs="Times New Roman"/>
        <w:lang w:eastAsia="fr-FR"/>
      </w:rPr>
    </w:pPr>
    <w:proofErr w:type="spellStart"/>
    <w:r w:rsidRPr="002F072E">
      <w:rPr>
        <w:rFonts w:eastAsia="Times New Roman" w:cs="Times New Roman"/>
        <w:lang w:eastAsia="fr-FR"/>
      </w:rPr>
      <w:t>Ventiseri</w:t>
    </w:r>
    <w:proofErr w:type="spellEnd"/>
    <w:r w:rsidRPr="002F072E">
      <w:rPr>
        <w:rFonts w:eastAsia="Times New Roman" w:cs="Times New Roman"/>
        <w:lang w:eastAsia="fr-FR"/>
      </w:rPr>
      <w:t xml:space="preserve">-Solenzara BA 126 - Entretien </w:t>
    </w:r>
    <w:r w:rsidR="0091565C">
      <w:rPr>
        <w:rFonts w:eastAsia="Times New Roman" w:cs="Times New Roman"/>
        <w:lang w:eastAsia="fr-FR"/>
      </w:rPr>
      <w:t xml:space="preserve">poste </w:t>
    </w:r>
    <w:r w:rsidR="00135D6B">
      <w:rPr>
        <w:rFonts w:eastAsia="Times New Roman" w:cs="Times New Roman"/>
        <w:lang w:eastAsia="fr-FR"/>
      </w:rPr>
      <w:t>d’amarrage des pétroliers</w:t>
    </w:r>
  </w:p>
  <w:p w14:paraId="11DDA954" w14:textId="77777777" w:rsidR="002F072E" w:rsidRDefault="002F072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AF4087" w14:textId="77777777" w:rsidR="00D46195" w:rsidRDefault="00D46195" w:rsidP="00542DFB">
      <w:pPr>
        <w:spacing w:before="0" w:after="0" w:line="240" w:lineRule="auto"/>
      </w:pPr>
      <w:r>
        <w:separator/>
      </w:r>
    </w:p>
  </w:footnote>
  <w:footnote w:type="continuationSeparator" w:id="0">
    <w:p w14:paraId="3A70EC54" w14:textId="77777777" w:rsidR="00D46195" w:rsidRDefault="00D46195" w:rsidP="00542DF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C4092" w14:textId="77777777" w:rsidR="005903C8" w:rsidRPr="002F072E" w:rsidRDefault="005903C8" w:rsidP="002F072E">
    <w:pPr>
      <w:tabs>
        <w:tab w:val="center" w:pos="4536"/>
        <w:tab w:val="left" w:pos="6987"/>
        <w:tab w:val="right" w:pos="9072"/>
        <w:tab w:val="right" w:pos="10489"/>
      </w:tabs>
      <w:spacing w:before="0" w:after="0" w:line="240" w:lineRule="auto"/>
      <w:contextualSpacing w:val="0"/>
      <w:jc w:val="left"/>
      <w:rPr>
        <w:rFonts w:eastAsia="Times New Roman" w:cs="Times New Roman"/>
        <w:lang w:eastAsia="fr-FR"/>
      </w:rPr>
    </w:pPr>
    <w:r>
      <w:rPr>
        <w:rFonts w:eastAsia="Times New Roman" w:cs="Times New Roman"/>
        <w:lang w:eastAsia="fr-FR"/>
      </w:rPr>
      <w:t>DAF 2024_001687</w:t>
    </w:r>
    <w:r>
      <w:rPr>
        <w:rFonts w:eastAsia="Times New Roman" w:cs="Times New Roman"/>
        <w:lang w:eastAsia="fr-FR"/>
      </w:rPr>
      <w:tab/>
    </w:r>
    <w:r>
      <w:rPr>
        <w:rFonts w:eastAsia="Times New Roman" w:cs="Times New Roman"/>
        <w:lang w:eastAsia="fr-FR"/>
      </w:rPr>
      <w:tab/>
      <w:t xml:space="preserve">   </w:t>
    </w:r>
    <w:r w:rsidRPr="002F072E">
      <w:rPr>
        <w:rFonts w:eastAsia="Times New Roman" w:cs="Times New Roman"/>
        <w:lang w:eastAsia="fr-FR"/>
      </w:rPr>
      <w:t xml:space="preserve">  </w:t>
    </w:r>
    <w:r>
      <w:rPr>
        <w:rFonts w:eastAsia="Times New Roman" w:cs="Times New Roman"/>
        <w:lang w:eastAsia="fr-FR"/>
      </w:rPr>
      <w:t xml:space="preserve"> ESID 25-040</w:t>
    </w:r>
  </w:p>
  <w:p w14:paraId="0455F14B" w14:textId="77777777" w:rsidR="005903C8" w:rsidRPr="002F072E" w:rsidRDefault="005903C8" w:rsidP="002F072E">
    <w:pPr>
      <w:pStyle w:val="En-tte"/>
      <w:rPr>
        <w:rStyle w:val="Rfrenceintense"/>
        <w:b w:val="0"/>
        <w:bCs w:val="0"/>
        <w:i w:val="0"/>
        <w:iCs w:val="0"/>
        <w:caps w:val="0"/>
        <w:color w:val="aut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1C6A7" w14:textId="77777777" w:rsidR="005903C8" w:rsidRPr="002F072E" w:rsidRDefault="005903C8" w:rsidP="005903C8">
    <w:pPr>
      <w:tabs>
        <w:tab w:val="center" w:pos="4536"/>
        <w:tab w:val="left" w:pos="6987"/>
        <w:tab w:val="right" w:pos="9072"/>
        <w:tab w:val="right" w:pos="10489"/>
      </w:tabs>
      <w:spacing w:before="0" w:after="0" w:line="240" w:lineRule="auto"/>
      <w:contextualSpacing w:val="0"/>
      <w:jc w:val="left"/>
      <w:rPr>
        <w:rFonts w:eastAsia="Times New Roman" w:cs="Times New Roman"/>
        <w:lang w:eastAsia="fr-FR"/>
      </w:rPr>
    </w:pPr>
    <w:r>
      <w:rPr>
        <w:rFonts w:eastAsia="Times New Roman" w:cs="Times New Roman"/>
        <w:lang w:eastAsia="fr-FR"/>
      </w:rPr>
      <w:t>DAF 2024_001687</w:t>
    </w:r>
    <w:r>
      <w:rPr>
        <w:rFonts w:eastAsia="Times New Roman" w:cs="Times New Roman"/>
        <w:lang w:eastAsia="fr-FR"/>
      </w:rPr>
      <w:tab/>
    </w:r>
    <w:r>
      <w:rPr>
        <w:rFonts w:eastAsia="Times New Roman" w:cs="Times New Roman"/>
        <w:lang w:eastAsia="fr-FR"/>
      </w:rPr>
      <w:tab/>
      <w:t xml:space="preserve">   </w:t>
    </w:r>
    <w:r w:rsidRPr="002F072E">
      <w:rPr>
        <w:rFonts w:eastAsia="Times New Roman" w:cs="Times New Roman"/>
        <w:lang w:eastAsia="fr-FR"/>
      </w:rPr>
      <w:t xml:space="preserve">  </w:t>
    </w:r>
    <w:r>
      <w:rPr>
        <w:rFonts w:eastAsia="Times New Roman" w:cs="Times New Roman"/>
        <w:lang w:eastAsia="fr-FR"/>
      </w:rPr>
      <w:t xml:space="preserve"> ESID 25-040</w:t>
    </w:r>
  </w:p>
  <w:p w14:paraId="736B8ABF" w14:textId="77777777" w:rsidR="00BE30A3" w:rsidRPr="002F072E" w:rsidRDefault="00BE30A3" w:rsidP="002F072E">
    <w:pPr>
      <w:pStyle w:val="En-tte"/>
      <w:rPr>
        <w:rStyle w:val="Rfrenceintense"/>
        <w:b w:val="0"/>
        <w:bCs w:val="0"/>
        <w:i w:val="0"/>
        <w:iCs w:val="0"/>
        <w:caps w:val="0"/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44360"/>
    <w:multiLevelType w:val="hybridMultilevel"/>
    <w:tmpl w:val="89DC5C06"/>
    <w:lvl w:ilvl="0" w:tplc="4C8AD9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C232F"/>
    <w:multiLevelType w:val="hybridMultilevel"/>
    <w:tmpl w:val="E23804BC"/>
    <w:lvl w:ilvl="0" w:tplc="684E1636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FFE71BB"/>
    <w:multiLevelType w:val="hybridMultilevel"/>
    <w:tmpl w:val="B2DACC5E"/>
    <w:lvl w:ilvl="0" w:tplc="73DAF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0B19A4"/>
    <w:multiLevelType w:val="hybridMultilevel"/>
    <w:tmpl w:val="C700C4BE"/>
    <w:lvl w:ilvl="0" w:tplc="4C8AD9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14A19"/>
    <w:multiLevelType w:val="hybridMultilevel"/>
    <w:tmpl w:val="E2D0DA28"/>
    <w:lvl w:ilvl="0" w:tplc="4C8AD9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FB64D7"/>
    <w:multiLevelType w:val="hybridMultilevel"/>
    <w:tmpl w:val="2EE08C36"/>
    <w:lvl w:ilvl="0" w:tplc="684E163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707CEC"/>
    <w:multiLevelType w:val="multilevel"/>
    <w:tmpl w:val="878EE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D38158A"/>
    <w:multiLevelType w:val="multilevel"/>
    <w:tmpl w:val="24A6382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0"/>
  </w:num>
  <w:num w:numId="12">
    <w:abstractNumId w:val="2"/>
  </w:num>
  <w:num w:numId="13">
    <w:abstractNumId w:val="5"/>
  </w:num>
  <w:num w:numId="14">
    <w:abstractNumId w:val="6"/>
  </w:num>
  <w:num w:numId="15">
    <w:abstractNumId w:val="1"/>
  </w:num>
  <w:num w:numId="16">
    <w:abstractNumId w:val="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DFB"/>
    <w:rsid w:val="00081626"/>
    <w:rsid w:val="00091BFF"/>
    <w:rsid w:val="000A6D2A"/>
    <w:rsid w:val="000F67AC"/>
    <w:rsid w:val="00121C58"/>
    <w:rsid w:val="00135D6B"/>
    <w:rsid w:val="0016775F"/>
    <w:rsid w:val="00174E9D"/>
    <w:rsid w:val="00186D33"/>
    <w:rsid w:val="001B1883"/>
    <w:rsid w:val="00217822"/>
    <w:rsid w:val="0023133C"/>
    <w:rsid w:val="002A0B70"/>
    <w:rsid w:val="002F072E"/>
    <w:rsid w:val="003353AB"/>
    <w:rsid w:val="00370653"/>
    <w:rsid w:val="003A7015"/>
    <w:rsid w:val="003E5EE6"/>
    <w:rsid w:val="00403987"/>
    <w:rsid w:val="004272FF"/>
    <w:rsid w:val="00441A04"/>
    <w:rsid w:val="004603E0"/>
    <w:rsid w:val="00466922"/>
    <w:rsid w:val="004674F4"/>
    <w:rsid w:val="004A6722"/>
    <w:rsid w:val="00542DFB"/>
    <w:rsid w:val="00577477"/>
    <w:rsid w:val="00583FF6"/>
    <w:rsid w:val="005903C8"/>
    <w:rsid w:val="005A6038"/>
    <w:rsid w:val="005D4E43"/>
    <w:rsid w:val="006626C3"/>
    <w:rsid w:val="00675497"/>
    <w:rsid w:val="00711B6B"/>
    <w:rsid w:val="00740355"/>
    <w:rsid w:val="007C3FF0"/>
    <w:rsid w:val="008A18A0"/>
    <w:rsid w:val="008E245F"/>
    <w:rsid w:val="0091565C"/>
    <w:rsid w:val="00961949"/>
    <w:rsid w:val="009773E3"/>
    <w:rsid w:val="009E5C99"/>
    <w:rsid w:val="00A25055"/>
    <w:rsid w:val="00A4386D"/>
    <w:rsid w:val="00AD2E81"/>
    <w:rsid w:val="00AE18CB"/>
    <w:rsid w:val="00B94D06"/>
    <w:rsid w:val="00BE30A3"/>
    <w:rsid w:val="00BE33E0"/>
    <w:rsid w:val="00C1213F"/>
    <w:rsid w:val="00C127F9"/>
    <w:rsid w:val="00CA057A"/>
    <w:rsid w:val="00CA10B0"/>
    <w:rsid w:val="00CA7774"/>
    <w:rsid w:val="00CE102F"/>
    <w:rsid w:val="00CE4CC1"/>
    <w:rsid w:val="00D42526"/>
    <w:rsid w:val="00D444A8"/>
    <w:rsid w:val="00D46195"/>
    <w:rsid w:val="00D516BD"/>
    <w:rsid w:val="00D700A1"/>
    <w:rsid w:val="00DD7A4B"/>
    <w:rsid w:val="00E21E45"/>
    <w:rsid w:val="00E32F5D"/>
    <w:rsid w:val="00E55D4E"/>
    <w:rsid w:val="00F52243"/>
    <w:rsid w:val="00F67A81"/>
    <w:rsid w:val="00F80BE2"/>
    <w:rsid w:val="00FA6A63"/>
    <w:rsid w:val="00FB17B1"/>
    <w:rsid w:val="00FE23D8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6EA5C"/>
  <w15:chartTrackingRefBased/>
  <w15:docId w15:val="{844B29FA-BA9E-46FF-8A21-BE5D4A226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70"/>
    <w:pPr>
      <w:contextualSpacing/>
      <w:jc w:val="both"/>
    </w:pPr>
    <w:rPr>
      <w:rFonts w:ascii="Arial" w:hAnsi="Arial"/>
      <w:sz w:val="20"/>
      <w:szCs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2A0B70"/>
    <w:pPr>
      <w:numPr>
        <w:numId w:val="10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4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2A0B70"/>
    <w:pPr>
      <w:numPr>
        <w:ilvl w:val="1"/>
        <w:numId w:val="10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small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4A672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ind w:left="720"/>
      <w:outlineLvl w:val="2"/>
    </w:pPr>
    <w:rPr>
      <w:smallCaps/>
      <w:color w:val="243F60" w:themeColor="accent1" w:themeShade="7F"/>
      <w:spacing w:val="15"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A0B70"/>
    <w:pPr>
      <w:numPr>
        <w:ilvl w:val="3"/>
        <w:numId w:val="10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16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A0B70"/>
    <w:pPr>
      <w:numPr>
        <w:ilvl w:val="4"/>
        <w:numId w:val="10"/>
      </w:numPr>
      <w:pBdr>
        <w:bottom w:val="single" w:sz="6" w:space="1" w:color="4F81BD" w:themeColor="accent1"/>
      </w:pBdr>
      <w:spacing w:before="300" w:after="0"/>
      <w:outlineLvl w:val="4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A0B70"/>
    <w:pPr>
      <w:numPr>
        <w:ilvl w:val="5"/>
        <w:numId w:val="10"/>
      </w:numPr>
      <w:pBdr>
        <w:bottom w:val="dotted" w:sz="6" w:space="1" w:color="4F81BD" w:themeColor="accent1"/>
      </w:pBdr>
      <w:spacing w:before="300" w:after="0"/>
      <w:outlineLvl w:val="5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A0B70"/>
    <w:pPr>
      <w:numPr>
        <w:ilvl w:val="6"/>
        <w:numId w:val="10"/>
      </w:numPr>
      <w:spacing w:before="300" w:after="0"/>
      <w:outlineLvl w:val="6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A0B70"/>
    <w:pPr>
      <w:numPr>
        <w:ilvl w:val="7"/>
        <w:numId w:val="10"/>
      </w:numPr>
      <w:spacing w:before="300" w:after="0"/>
      <w:outlineLvl w:val="7"/>
    </w:pPr>
    <w:rPr>
      <w:rFonts w:asciiTheme="minorHAnsi" w:hAnsiTheme="minorHAnsi"/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A0B70"/>
    <w:pPr>
      <w:numPr>
        <w:ilvl w:val="8"/>
        <w:numId w:val="10"/>
      </w:numPr>
      <w:spacing w:before="300" w:after="0"/>
      <w:outlineLvl w:val="8"/>
    </w:pPr>
    <w:rPr>
      <w:rFonts w:asciiTheme="minorHAnsi" w:hAnsiTheme="minorHAnsi"/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A0B70"/>
    <w:rPr>
      <w:rFonts w:ascii="Arial" w:hAnsi="Arial"/>
      <w:b/>
      <w:bCs/>
      <w:caps/>
      <w:color w:val="FFFFFF" w:themeColor="background1"/>
      <w:spacing w:val="15"/>
      <w:sz w:val="24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2A0B70"/>
    <w:rPr>
      <w:rFonts w:ascii="Arial" w:hAnsi="Arial"/>
      <w:small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A6722"/>
    <w:rPr>
      <w:rFonts w:ascii="Arial" w:hAnsi="Arial"/>
      <w:smallCaps/>
      <w:color w:val="243F60" w:themeColor="accent1" w:themeShade="7F"/>
      <w:spacing w:val="15"/>
      <w:sz w:val="20"/>
    </w:rPr>
  </w:style>
  <w:style w:type="character" w:customStyle="1" w:styleId="Titre4Car">
    <w:name w:val="Titre 4 Car"/>
    <w:basedOn w:val="Policepardfaut"/>
    <w:link w:val="Titre4"/>
    <w:uiPriority w:val="9"/>
    <w:rsid w:val="002A0B70"/>
    <w:rPr>
      <w:rFonts w:ascii="Arial" w:hAnsi="Arial"/>
      <w:caps/>
      <w:color w:val="365F91" w:themeColor="accent1" w:themeShade="BF"/>
      <w:spacing w:val="10"/>
      <w:sz w:val="16"/>
    </w:rPr>
  </w:style>
  <w:style w:type="character" w:customStyle="1" w:styleId="Titre5Car">
    <w:name w:val="Titre 5 Car"/>
    <w:basedOn w:val="Policepardfaut"/>
    <w:link w:val="Titre5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2A0B70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2A0B70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2A0B70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2A0B70"/>
    <w:pPr>
      <w:spacing w:before="720"/>
    </w:pPr>
    <w:rPr>
      <w:rFonts w:asciiTheme="minorHAnsi" w:hAnsiTheme="minorHAnsi"/>
      <w:caps/>
      <w:color w:val="4F81BD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A0B70"/>
    <w:rPr>
      <w:caps/>
      <w:color w:val="4F81BD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A0B70"/>
    <w:pPr>
      <w:spacing w:after="1000" w:line="240" w:lineRule="auto"/>
    </w:pPr>
    <w:rPr>
      <w:rFonts w:asciiTheme="minorHAnsi" w:hAnsiTheme="minorHAnsi"/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A0B70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2A0B70"/>
    <w:rPr>
      <w:b/>
      <w:bCs/>
    </w:rPr>
  </w:style>
  <w:style w:type="character" w:styleId="Accentuation">
    <w:name w:val="Emphasis"/>
    <w:uiPriority w:val="20"/>
    <w:qFormat/>
    <w:rsid w:val="002A0B70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2A0B70"/>
    <w:pPr>
      <w:spacing w:before="0" w:after="0" w:line="240" w:lineRule="auto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2A0B70"/>
    <w:rPr>
      <w:rFonts w:asciiTheme="minorHAnsi" w:hAnsiTheme="minorHAnsi"/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A0B70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A0B70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</w:pPr>
    <w:rPr>
      <w:rFonts w:asciiTheme="minorHAnsi" w:hAnsiTheme="minorHAnsi"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A0B70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2A0B70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2A0B70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2A0B70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2A0B70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2A0B70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A0B70"/>
    <w:pPr>
      <w:outlineLvl w:val="9"/>
    </w:pPr>
    <w:rPr>
      <w:lang w:bidi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A0B70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A0B70"/>
    <w:pPr>
      <w:ind w:left="72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42DFB"/>
    <w:pPr>
      <w:spacing w:before="0" w:after="0" w:line="240" w:lineRule="auto"/>
      <w:contextualSpacing w:val="0"/>
      <w:jc w:val="left"/>
    </w:pPr>
    <w:rPr>
      <w:rFonts w:asciiTheme="minorHAnsi" w:hAnsiTheme="minorHAnsi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42DF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42DFB"/>
    <w:rPr>
      <w:vertAlign w:val="superscript"/>
    </w:rPr>
  </w:style>
  <w:style w:type="paragraph" w:customStyle="1" w:styleId="RedTitre1">
    <w:name w:val="RedTitre1"/>
    <w:basedOn w:val="Normal"/>
    <w:rsid w:val="00542DFB"/>
    <w:pPr>
      <w:framePr w:hSpace="142" w:wrap="auto" w:vAnchor="text" w:hAnchor="text" w:xAlign="center" w:y="1"/>
      <w:widowControl w:val="0"/>
      <w:autoSpaceDE w:val="0"/>
      <w:autoSpaceDN w:val="0"/>
      <w:adjustRightInd w:val="0"/>
      <w:spacing w:before="0" w:after="0" w:line="240" w:lineRule="auto"/>
      <w:contextualSpacing w:val="0"/>
      <w:jc w:val="center"/>
    </w:pPr>
    <w:rPr>
      <w:rFonts w:eastAsia="Times New Roman" w:cs="Arial"/>
      <w:b/>
      <w:bCs/>
      <w:sz w:val="22"/>
      <w:szCs w:val="22"/>
      <w:lang w:eastAsia="fr-FR"/>
    </w:rPr>
  </w:style>
  <w:style w:type="table" w:styleId="Grilledutableau">
    <w:name w:val="Table Grid"/>
    <w:basedOn w:val="TableauNormal"/>
    <w:uiPriority w:val="39"/>
    <w:rsid w:val="00542DF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542DF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30A3"/>
    <w:rPr>
      <w:rFonts w:ascii="Arial" w:hAnsi="Arial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30A3"/>
    <w:rPr>
      <w:rFonts w:ascii="Arial" w:hAnsi="Arial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B94D0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94D06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B94D06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4D0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4D06"/>
    <w:rPr>
      <w:rFonts w:ascii="Arial" w:hAnsi="Arial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D0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D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588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IMI</dc:creator>
  <cp:keywords/>
  <dc:description/>
  <cp:lastModifiedBy>LISBONNE Sylvie SA CS MINDEF</cp:lastModifiedBy>
  <cp:revision>22</cp:revision>
  <dcterms:created xsi:type="dcterms:W3CDTF">2019-09-16T12:10:00Z</dcterms:created>
  <dcterms:modified xsi:type="dcterms:W3CDTF">2025-01-07T14:22:00Z</dcterms:modified>
</cp:coreProperties>
</file>