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DDEF3" w14:textId="7A89A6E0" w:rsidR="009B403E" w:rsidRPr="003C764C" w:rsidRDefault="00385523" w:rsidP="009B403E">
      <w:pPr>
        <w:rPr>
          <w:rFonts w:ascii="Aptos" w:hAnsi="Aptos"/>
        </w:rPr>
      </w:pPr>
      <w:r>
        <w:rPr>
          <w:rFonts w:ascii="Aptos" w:hAnsi="Aptos"/>
        </w:rPr>
        <w:t xml:space="preserve"> </w:t>
      </w:r>
      <w:r w:rsidR="007109CA">
        <w:rPr>
          <w:rFonts w:ascii="Aptos" w:hAnsi="Aptos"/>
        </w:rPr>
        <w:t xml:space="preserve"> </w:t>
      </w:r>
    </w:p>
    <w:p w14:paraId="7E6EC5B3" w14:textId="77777777" w:rsidR="009B403E" w:rsidRPr="003C764C" w:rsidRDefault="009B403E" w:rsidP="009B403E">
      <w:pPr>
        <w:rPr>
          <w:rFonts w:ascii="Aptos" w:hAnsi="Aptos"/>
        </w:rPr>
      </w:pPr>
    </w:p>
    <w:p w14:paraId="7AA3516B" w14:textId="77777777" w:rsidR="009B403E" w:rsidRPr="003C764C" w:rsidRDefault="009B403E" w:rsidP="009B403E">
      <w:pPr>
        <w:rPr>
          <w:rFonts w:ascii="Aptos" w:hAnsi="Aptos"/>
        </w:rPr>
      </w:pPr>
    </w:p>
    <w:p w14:paraId="66777D90" w14:textId="77777777" w:rsidR="009B403E" w:rsidRPr="003C764C" w:rsidRDefault="009B403E" w:rsidP="009B403E">
      <w:pPr>
        <w:rPr>
          <w:rFonts w:ascii="Aptos" w:hAnsi="Aptos"/>
        </w:rPr>
      </w:pPr>
    </w:p>
    <w:p w14:paraId="1118FBB8" w14:textId="77777777" w:rsidR="009B403E" w:rsidRPr="003C764C" w:rsidRDefault="009B403E" w:rsidP="009B403E">
      <w:pPr>
        <w:rPr>
          <w:rFonts w:ascii="Aptos" w:hAnsi="Aptos"/>
        </w:rPr>
      </w:pPr>
    </w:p>
    <w:p w14:paraId="067D85BC" w14:textId="77777777" w:rsidR="009B403E" w:rsidRPr="003C764C" w:rsidRDefault="009B403E" w:rsidP="009B403E">
      <w:pPr>
        <w:rPr>
          <w:rFonts w:ascii="Aptos" w:hAnsi="Aptos"/>
        </w:rPr>
      </w:pPr>
    </w:p>
    <w:p w14:paraId="18802024" w14:textId="5E958C8A" w:rsidR="009B403E" w:rsidRPr="003C764C" w:rsidRDefault="009B403E" w:rsidP="009B403E">
      <w:pPr>
        <w:rPr>
          <w:rFonts w:ascii="Aptos" w:hAnsi="Aptos"/>
        </w:rPr>
      </w:pPr>
    </w:p>
    <w:p w14:paraId="065DCA51" w14:textId="77777777" w:rsidR="009B403E" w:rsidRPr="003C764C" w:rsidRDefault="009B403E" w:rsidP="009B403E">
      <w:pPr>
        <w:rPr>
          <w:rFonts w:ascii="Aptos" w:hAnsi="Aptos"/>
        </w:rPr>
      </w:pPr>
    </w:p>
    <w:p w14:paraId="5727329B" w14:textId="7FA70761" w:rsidR="009B403E" w:rsidRPr="003C764C" w:rsidRDefault="009B403E" w:rsidP="009B403E">
      <w:pPr>
        <w:rPr>
          <w:rFonts w:ascii="Aptos" w:hAnsi="Aptos"/>
        </w:rPr>
      </w:pPr>
    </w:p>
    <w:p w14:paraId="45D31172" w14:textId="275E7875" w:rsidR="002A73FC" w:rsidRPr="003C764C" w:rsidRDefault="002A73FC" w:rsidP="009B403E">
      <w:pPr>
        <w:rPr>
          <w:rFonts w:ascii="Aptos" w:hAnsi="Aptos"/>
        </w:rPr>
      </w:pPr>
    </w:p>
    <w:p w14:paraId="15CD5275" w14:textId="77777777" w:rsidR="009B403E" w:rsidRPr="003C764C" w:rsidRDefault="009B403E" w:rsidP="009B403E">
      <w:pPr>
        <w:rPr>
          <w:rFonts w:ascii="Aptos" w:hAnsi="Aptos"/>
        </w:rPr>
      </w:pPr>
    </w:p>
    <w:p w14:paraId="00E1066F" w14:textId="77777777" w:rsidR="009B403E" w:rsidRPr="003C764C" w:rsidRDefault="009B403E" w:rsidP="009B403E">
      <w:pPr>
        <w:rPr>
          <w:rFonts w:ascii="Aptos" w:hAnsi="Aptos"/>
        </w:rPr>
      </w:pPr>
    </w:p>
    <w:p w14:paraId="53C07F14" w14:textId="77777777" w:rsidR="009B403E" w:rsidRPr="003C764C" w:rsidRDefault="009B403E" w:rsidP="009B403E">
      <w:pPr>
        <w:rPr>
          <w:rFonts w:ascii="Aptos" w:hAnsi="Aptos"/>
        </w:rPr>
      </w:pPr>
    </w:p>
    <w:p w14:paraId="1AD8094C" w14:textId="77777777" w:rsidR="009B403E" w:rsidRPr="003C764C" w:rsidRDefault="009B403E" w:rsidP="009B403E">
      <w:pPr>
        <w:rPr>
          <w:rFonts w:ascii="Aptos" w:hAnsi="Aptos"/>
        </w:rPr>
      </w:pPr>
    </w:p>
    <w:p w14:paraId="6CE95E2E" w14:textId="77777777" w:rsidR="009B403E" w:rsidRPr="003C764C" w:rsidRDefault="009B403E" w:rsidP="009B403E">
      <w:pPr>
        <w:pBdr>
          <w:top w:val="single" w:sz="12" w:space="1" w:color="00B050"/>
          <w:left w:val="single" w:sz="12" w:space="4" w:color="00B050"/>
          <w:bottom w:val="single" w:sz="12" w:space="1" w:color="00B050"/>
          <w:right w:val="single" w:sz="12" w:space="4" w:color="00B050"/>
        </w:pBdr>
        <w:shd w:val="clear" w:color="auto" w:fill="00B050"/>
        <w:tabs>
          <w:tab w:val="clear" w:pos="284"/>
          <w:tab w:val="clear" w:pos="6120"/>
          <w:tab w:val="left" w:pos="3624"/>
        </w:tabs>
        <w:jc w:val="center"/>
        <w:rPr>
          <w:rFonts w:ascii="Aptos" w:hAnsi="Aptos"/>
          <w:b/>
          <w:color w:val="FFFFFF" w:themeColor="background1"/>
          <w:sz w:val="36"/>
        </w:rPr>
      </w:pPr>
    </w:p>
    <w:p w14:paraId="4E1E1994" w14:textId="77777777" w:rsidR="00FA38FD" w:rsidRDefault="00FA38FD" w:rsidP="00FA38FD">
      <w:pPr>
        <w:pBdr>
          <w:top w:val="single" w:sz="12" w:space="1" w:color="00B050"/>
          <w:left w:val="single" w:sz="12" w:space="4" w:color="00B050"/>
          <w:bottom w:val="single" w:sz="12" w:space="1" w:color="00B050"/>
          <w:right w:val="single" w:sz="12" w:space="4" w:color="00B050"/>
        </w:pBdr>
        <w:shd w:val="clear" w:color="auto" w:fill="00B050"/>
        <w:tabs>
          <w:tab w:val="clear" w:pos="284"/>
          <w:tab w:val="clear" w:pos="6120"/>
          <w:tab w:val="left" w:pos="3624"/>
        </w:tabs>
        <w:jc w:val="center"/>
        <w:rPr>
          <w:rFonts w:ascii="Aptos" w:hAnsi="Aptos"/>
          <w:b/>
          <w:color w:val="FFFFFF" w:themeColor="background1"/>
          <w:sz w:val="36"/>
        </w:rPr>
      </w:pPr>
      <w:bookmarkStart w:id="0" w:name="_Hlk156242005"/>
      <w:r>
        <w:rPr>
          <w:rFonts w:ascii="Aptos" w:hAnsi="Aptos"/>
          <w:b/>
          <w:color w:val="FFFFFF" w:themeColor="background1"/>
          <w:sz w:val="36"/>
        </w:rPr>
        <w:t>ACCORD-CADRE RELATIF A DES PRESTATIONS DE ROUTAGE ET D’AFFRANCHISSEMENT POUR LE MUSEE DU QUAI BRANLY-JACQUES CHIRAC</w:t>
      </w:r>
    </w:p>
    <w:bookmarkEnd w:id="0"/>
    <w:p w14:paraId="5427AD3C" w14:textId="77777777" w:rsidR="009B403E" w:rsidRPr="003C764C" w:rsidRDefault="009B403E" w:rsidP="009B403E">
      <w:pPr>
        <w:pBdr>
          <w:top w:val="single" w:sz="12" w:space="1" w:color="00B050"/>
          <w:left w:val="single" w:sz="12" w:space="4" w:color="00B050"/>
          <w:bottom w:val="single" w:sz="12" w:space="1" w:color="00B050"/>
          <w:right w:val="single" w:sz="12" w:space="4" w:color="00B050"/>
        </w:pBdr>
        <w:shd w:val="clear" w:color="auto" w:fill="00B050"/>
        <w:tabs>
          <w:tab w:val="clear" w:pos="284"/>
          <w:tab w:val="clear" w:pos="6120"/>
          <w:tab w:val="left" w:pos="3624"/>
        </w:tabs>
        <w:jc w:val="center"/>
        <w:rPr>
          <w:rFonts w:ascii="Aptos" w:hAnsi="Aptos"/>
          <w:b/>
          <w:color w:val="FFFFFF" w:themeColor="background1"/>
          <w:sz w:val="36"/>
        </w:rPr>
      </w:pPr>
    </w:p>
    <w:p w14:paraId="22C9B8C6" w14:textId="77777777" w:rsidR="009B403E" w:rsidRPr="003C764C" w:rsidRDefault="009B403E" w:rsidP="009B403E">
      <w:pPr>
        <w:tabs>
          <w:tab w:val="clear" w:pos="284"/>
          <w:tab w:val="clear" w:pos="6120"/>
          <w:tab w:val="left" w:pos="3624"/>
        </w:tabs>
        <w:rPr>
          <w:rFonts w:ascii="Aptos" w:hAnsi="Aptos"/>
        </w:rPr>
      </w:pPr>
    </w:p>
    <w:p w14:paraId="2FC24F29" w14:textId="77777777" w:rsidR="009B403E" w:rsidRPr="003C764C" w:rsidRDefault="009B403E" w:rsidP="009B403E">
      <w:pPr>
        <w:tabs>
          <w:tab w:val="clear" w:pos="284"/>
          <w:tab w:val="clear" w:pos="6120"/>
          <w:tab w:val="left" w:pos="3624"/>
        </w:tabs>
        <w:rPr>
          <w:rFonts w:ascii="Aptos" w:hAnsi="Aptos"/>
        </w:rPr>
      </w:pPr>
    </w:p>
    <w:p w14:paraId="2078E0E9" w14:textId="77777777" w:rsidR="009B403E" w:rsidRPr="003C764C" w:rsidRDefault="009B403E" w:rsidP="009B403E">
      <w:pPr>
        <w:tabs>
          <w:tab w:val="clear" w:pos="284"/>
          <w:tab w:val="clear" w:pos="6120"/>
          <w:tab w:val="left" w:pos="3624"/>
        </w:tabs>
        <w:rPr>
          <w:rFonts w:ascii="Aptos" w:hAnsi="Aptos"/>
        </w:rPr>
      </w:pPr>
    </w:p>
    <w:p w14:paraId="3ED89442" w14:textId="77777777" w:rsidR="00FA38FD" w:rsidRPr="00F3128E" w:rsidRDefault="00FA38FD" w:rsidP="00FA38FD">
      <w:pPr>
        <w:tabs>
          <w:tab w:val="clear" w:pos="284"/>
          <w:tab w:val="clear" w:pos="6120"/>
          <w:tab w:val="left" w:pos="3624"/>
        </w:tabs>
        <w:jc w:val="center"/>
        <w:rPr>
          <w:rFonts w:ascii="Aptos" w:hAnsi="Aptos"/>
          <w:b/>
          <w:sz w:val="32"/>
        </w:rPr>
      </w:pPr>
      <w:r w:rsidRPr="00F3128E">
        <w:rPr>
          <w:rFonts w:ascii="Aptos" w:hAnsi="Aptos"/>
          <w:b/>
          <w:sz w:val="32"/>
        </w:rPr>
        <w:t xml:space="preserve">ACCORD-CADRE DE FOURNITURES COURANTES ET SERVICES </w:t>
      </w:r>
    </w:p>
    <w:p w14:paraId="4E5F6E0F" w14:textId="77777777" w:rsidR="00BD1A97" w:rsidRPr="003C764C" w:rsidRDefault="00BD1A97" w:rsidP="009B403E">
      <w:pPr>
        <w:tabs>
          <w:tab w:val="clear" w:pos="284"/>
          <w:tab w:val="clear" w:pos="6120"/>
          <w:tab w:val="left" w:pos="3624"/>
        </w:tabs>
        <w:jc w:val="center"/>
        <w:rPr>
          <w:rFonts w:ascii="Aptos" w:hAnsi="Aptos"/>
          <w:b/>
          <w:sz w:val="32"/>
        </w:rPr>
      </w:pPr>
    </w:p>
    <w:p w14:paraId="64FC0B08" w14:textId="435C4201" w:rsidR="00BD1A97" w:rsidRPr="00BD1A97" w:rsidRDefault="00BD1A97" w:rsidP="00BD1A97">
      <w:pPr>
        <w:tabs>
          <w:tab w:val="clear" w:pos="284"/>
          <w:tab w:val="clear" w:pos="6120"/>
          <w:tab w:val="left" w:pos="3624"/>
        </w:tabs>
        <w:jc w:val="center"/>
        <w:rPr>
          <w:rFonts w:ascii="Aptos" w:hAnsi="Aptos"/>
          <w:b/>
          <w:sz w:val="32"/>
        </w:rPr>
      </w:pPr>
      <w:r w:rsidRPr="00BD1A97">
        <w:rPr>
          <w:rFonts w:ascii="Aptos" w:hAnsi="Aptos"/>
          <w:b/>
          <w:sz w:val="32"/>
        </w:rPr>
        <w:t>N°202</w:t>
      </w:r>
      <w:r>
        <w:rPr>
          <w:rFonts w:ascii="Aptos" w:hAnsi="Aptos"/>
          <w:b/>
          <w:sz w:val="32"/>
        </w:rPr>
        <w:t>4</w:t>
      </w:r>
      <w:r w:rsidRPr="00BD1A97">
        <w:rPr>
          <w:rFonts w:ascii="Aptos" w:hAnsi="Aptos"/>
          <w:b/>
          <w:sz w:val="32"/>
        </w:rPr>
        <w:t>-MQB-</w:t>
      </w:r>
      <w:r w:rsidR="00FA38FD" w:rsidRPr="00BD1A97">
        <w:rPr>
          <w:rFonts w:ascii="Aptos" w:hAnsi="Aptos"/>
          <w:b/>
          <w:sz w:val="32"/>
        </w:rPr>
        <w:t>00</w:t>
      </w:r>
      <w:r w:rsidR="00FA38FD">
        <w:rPr>
          <w:rFonts w:ascii="Aptos" w:hAnsi="Aptos"/>
          <w:b/>
          <w:sz w:val="32"/>
        </w:rPr>
        <w:t>425</w:t>
      </w:r>
      <w:r w:rsidRPr="00BD1A97">
        <w:rPr>
          <w:rFonts w:ascii="Aptos" w:hAnsi="Aptos"/>
          <w:b/>
          <w:sz w:val="32"/>
        </w:rPr>
        <w:t>-AC-00-00</w:t>
      </w:r>
    </w:p>
    <w:p w14:paraId="3488E25E" w14:textId="77777777" w:rsidR="009B403E" w:rsidRDefault="009B403E" w:rsidP="009B403E">
      <w:pPr>
        <w:tabs>
          <w:tab w:val="clear" w:pos="284"/>
          <w:tab w:val="clear" w:pos="6120"/>
          <w:tab w:val="left" w:pos="3624"/>
        </w:tabs>
        <w:jc w:val="center"/>
        <w:rPr>
          <w:rFonts w:ascii="Aptos" w:hAnsi="Aptos"/>
          <w:b/>
          <w:sz w:val="32"/>
        </w:rPr>
      </w:pPr>
    </w:p>
    <w:p w14:paraId="617FB2B5" w14:textId="77777777" w:rsidR="00BD1A97" w:rsidRPr="003C764C" w:rsidRDefault="00BD1A97" w:rsidP="009B403E">
      <w:pPr>
        <w:tabs>
          <w:tab w:val="clear" w:pos="284"/>
          <w:tab w:val="clear" w:pos="6120"/>
          <w:tab w:val="left" w:pos="3624"/>
        </w:tabs>
        <w:jc w:val="center"/>
        <w:rPr>
          <w:rFonts w:ascii="Aptos" w:hAnsi="Aptos"/>
          <w:b/>
          <w:sz w:val="32"/>
        </w:rPr>
      </w:pPr>
    </w:p>
    <w:p w14:paraId="2C0A28F3" w14:textId="77777777" w:rsidR="009B403E" w:rsidRPr="003C764C" w:rsidRDefault="009B403E" w:rsidP="00BD1A97">
      <w:pPr>
        <w:tabs>
          <w:tab w:val="clear" w:pos="284"/>
          <w:tab w:val="clear" w:pos="6120"/>
          <w:tab w:val="left" w:pos="3624"/>
        </w:tabs>
        <w:rPr>
          <w:rFonts w:ascii="Aptos" w:hAnsi="Aptos"/>
          <w:b/>
          <w:sz w:val="32"/>
        </w:rPr>
      </w:pPr>
    </w:p>
    <w:p w14:paraId="329425FE" w14:textId="65DFF260" w:rsidR="009B403E" w:rsidRPr="003C764C" w:rsidRDefault="009B403E" w:rsidP="00190236">
      <w:pPr>
        <w:tabs>
          <w:tab w:val="clear" w:pos="284"/>
          <w:tab w:val="clear" w:pos="6120"/>
          <w:tab w:val="left" w:pos="3624"/>
        </w:tabs>
        <w:jc w:val="center"/>
        <w:rPr>
          <w:rFonts w:ascii="Aptos" w:hAnsi="Aptos"/>
          <w:b/>
          <w:sz w:val="32"/>
        </w:rPr>
      </w:pPr>
      <w:r w:rsidRPr="002B5D95">
        <w:rPr>
          <w:rFonts w:ascii="Aptos" w:hAnsi="Aptos"/>
          <w:b/>
          <w:sz w:val="32"/>
        </w:rPr>
        <w:t>CAHIER DES CLAUSES</w:t>
      </w:r>
      <w:r w:rsidR="00F05D04" w:rsidRPr="002B5D95">
        <w:rPr>
          <w:rFonts w:ascii="Aptos" w:hAnsi="Aptos"/>
          <w:b/>
          <w:sz w:val="32"/>
        </w:rPr>
        <w:t xml:space="preserve"> </w:t>
      </w:r>
      <w:r w:rsidRPr="002B5D95">
        <w:rPr>
          <w:rFonts w:ascii="Aptos" w:hAnsi="Aptos"/>
          <w:b/>
          <w:sz w:val="32"/>
        </w:rPr>
        <w:t>PARTICULIERES</w:t>
      </w:r>
      <w:r w:rsidR="00EA68D3">
        <w:rPr>
          <w:rFonts w:ascii="Aptos" w:hAnsi="Aptos"/>
          <w:b/>
          <w:sz w:val="32"/>
        </w:rPr>
        <w:t xml:space="preserve"> </w:t>
      </w:r>
    </w:p>
    <w:p w14:paraId="78824EF9" w14:textId="77777777" w:rsidR="009B403E" w:rsidRPr="003C764C" w:rsidRDefault="009B403E" w:rsidP="009B403E">
      <w:pPr>
        <w:rPr>
          <w:rFonts w:ascii="Aptos" w:hAnsi="Aptos"/>
          <w:sz w:val="32"/>
        </w:rPr>
      </w:pPr>
    </w:p>
    <w:p w14:paraId="3A1C8E29" w14:textId="77777777" w:rsidR="009B403E" w:rsidRPr="003C764C" w:rsidRDefault="009B403E" w:rsidP="009B403E">
      <w:pPr>
        <w:rPr>
          <w:rFonts w:ascii="Aptos" w:hAnsi="Aptos"/>
          <w:sz w:val="32"/>
        </w:rPr>
      </w:pPr>
    </w:p>
    <w:p w14:paraId="74867D5A" w14:textId="77777777" w:rsidR="009B403E" w:rsidRPr="003C764C" w:rsidRDefault="009B403E" w:rsidP="009B403E">
      <w:pPr>
        <w:rPr>
          <w:rFonts w:ascii="Aptos" w:hAnsi="Aptos"/>
          <w:sz w:val="32"/>
        </w:rPr>
      </w:pPr>
    </w:p>
    <w:p w14:paraId="6683EA51" w14:textId="77777777" w:rsidR="009B403E" w:rsidRPr="003C764C" w:rsidRDefault="009B403E" w:rsidP="009B403E">
      <w:pPr>
        <w:rPr>
          <w:rFonts w:ascii="Aptos" w:hAnsi="Aptos"/>
          <w:sz w:val="32"/>
        </w:rPr>
      </w:pPr>
    </w:p>
    <w:p w14:paraId="733907E1" w14:textId="77777777" w:rsidR="00A3176E" w:rsidRDefault="00350F59">
      <w:pPr>
        <w:pStyle w:val="En-ttedetabledesmatires"/>
        <w:rPr>
          <w:rFonts w:ascii="Aptos" w:hAnsi="Aptos"/>
        </w:rPr>
      </w:pPr>
      <w:r w:rsidRPr="003C764C">
        <w:rPr>
          <w:rFonts w:ascii="Aptos" w:hAnsi="Aptos"/>
        </w:rPr>
        <w:br w:type="column"/>
      </w:r>
    </w:p>
    <w:sdt>
      <w:sdtPr>
        <w:rPr>
          <w:rFonts w:asciiTheme="minorHAnsi" w:eastAsia="Times New Roman" w:hAnsiTheme="minorHAnsi" w:cs="Arial"/>
          <w:b w:val="0"/>
          <w:color w:val="auto"/>
          <w:sz w:val="22"/>
          <w:szCs w:val="20"/>
        </w:rPr>
        <w:id w:val="966548512"/>
        <w:docPartObj>
          <w:docPartGallery w:val="Table of Contents"/>
          <w:docPartUnique/>
        </w:docPartObj>
      </w:sdtPr>
      <w:sdtEndPr>
        <w:rPr>
          <w:bCs/>
        </w:rPr>
      </w:sdtEndPr>
      <w:sdtContent>
        <w:p w14:paraId="72AB4EAB" w14:textId="1FC8BE4B" w:rsidR="00F62DC2" w:rsidRPr="001C1659" w:rsidRDefault="00F62DC2" w:rsidP="00606B7B">
          <w:pPr>
            <w:pStyle w:val="En-ttedetabledesmatires"/>
            <w:jc w:val="center"/>
            <w:rPr>
              <w:rFonts w:ascii="Aptos" w:hAnsi="Aptos"/>
              <w:color w:val="00B050"/>
              <w:sz w:val="28"/>
              <w:szCs w:val="28"/>
            </w:rPr>
          </w:pPr>
          <w:r w:rsidRPr="001C1659">
            <w:rPr>
              <w:rFonts w:ascii="Aptos" w:hAnsi="Aptos"/>
              <w:color w:val="00B050"/>
              <w:sz w:val="28"/>
              <w:szCs w:val="28"/>
            </w:rPr>
            <w:t>SOMMAIRE</w:t>
          </w:r>
        </w:p>
        <w:p w14:paraId="723DB478" w14:textId="4CFEFC7F" w:rsidR="00450837" w:rsidRDefault="001C1659">
          <w:pPr>
            <w:pStyle w:val="TM1"/>
            <w:rPr>
              <w:rFonts w:asciiTheme="minorHAnsi" w:eastAsiaTheme="minorEastAsia" w:hAnsiTheme="minorHAnsi" w:cstheme="minorBidi"/>
              <w:b w:val="0"/>
              <w:bCs w:val="0"/>
              <w:caps w:val="0"/>
              <w:noProof/>
              <w:kern w:val="2"/>
              <w:sz w:val="24"/>
              <w:szCs w:val="24"/>
              <w14:ligatures w14:val="standardContextual"/>
            </w:rPr>
          </w:pPr>
          <w:r>
            <w:fldChar w:fldCharType="begin"/>
          </w:r>
          <w:r>
            <w:instrText xml:space="preserve"> TOC \o "1-1" \h \z \u </w:instrText>
          </w:r>
          <w:r>
            <w:fldChar w:fldCharType="separate"/>
          </w:r>
          <w:hyperlink w:anchor="_Toc181699966" w:history="1">
            <w:r w:rsidR="00450837" w:rsidRPr="00CA646F">
              <w:rPr>
                <w:rStyle w:val="Lienhypertexte"/>
                <w:noProof/>
              </w:rPr>
              <w:t>1.</w:t>
            </w:r>
            <w:r w:rsidR="00450837">
              <w:rPr>
                <w:rFonts w:asciiTheme="minorHAnsi" w:eastAsiaTheme="minorEastAsia" w:hAnsiTheme="minorHAnsi" w:cstheme="minorBidi"/>
                <w:b w:val="0"/>
                <w:bCs w:val="0"/>
                <w:caps w:val="0"/>
                <w:noProof/>
                <w:kern w:val="2"/>
                <w:sz w:val="24"/>
                <w:szCs w:val="24"/>
                <w14:ligatures w14:val="standardContextual"/>
              </w:rPr>
              <w:tab/>
            </w:r>
            <w:r w:rsidR="00450837" w:rsidRPr="00CA646F">
              <w:rPr>
                <w:rStyle w:val="Lienhypertexte"/>
                <w:noProof/>
              </w:rPr>
              <w:t>Le musée du quai Branly - Jacques Chirac</w:t>
            </w:r>
            <w:r w:rsidR="00450837">
              <w:rPr>
                <w:noProof/>
                <w:webHidden/>
              </w:rPr>
              <w:tab/>
            </w:r>
            <w:r w:rsidR="00450837">
              <w:rPr>
                <w:noProof/>
                <w:webHidden/>
              </w:rPr>
              <w:fldChar w:fldCharType="begin"/>
            </w:r>
            <w:r w:rsidR="00450837">
              <w:rPr>
                <w:noProof/>
                <w:webHidden/>
              </w:rPr>
              <w:instrText xml:space="preserve"> PAGEREF _Toc181699966 \h </w:instrText>
            </w:r>
            <w:r w:rsidR="00450837">
              <w:rPr>
                <w:noProof/>
                <w:webHidden/>
              </w:rPr>
            </w:r>
            <w:r w:rsidR="00450837">
              <w:rPr>
                <w:noProof/>
                <w:webHidden/>
              </w:rPr>
              <w:fldChar w:fldCharType="separate"/>
            </w:r>
            <w:r w:rsidR="00450837">
              <w:rPr>
                <w:noProof/>
                <w:webHidden/>
              </w:rPr>
              <w:t>4</w:t>
            </w:r>
            <w:r w:rsidR="00450837">
              <w:rPr>
                <w:noProof/>
                <w:webHidden/>
              </w:rPr>
              <w:fldChar w:fldCharType="end"/>
            </w:r>
          </w:hyperlink>
        </w:p>
        <w:p w14:paraId="444141AD" w14:textId="751CBF2A"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67" w:history="1">
            <w:r w:rsidRPr="00CA646F">
              <w:rPr>
                <w:rStyle w:val="Lienhypertexte"/>
                <w:noProof/>
              </w:rPr>
              <w:t>2.</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Présentation du marché</w:t>
            </w:r>
            <w:r>
              <w:rPr>
                <w:noProof/>
                <w:webHidden/>
              </w:rPr>
              <w:tab/>
            </w:r>
            <w:r>
              <w:rPr>
                <w:noProof/>
                <w:webHidden/>
              </w:rPr>
              <w:fldChar w:fldCharType="begin"/>
            </w:r>
            <w:r>
              <w:rPr>
                <w:noProof/>
                <w:webHidden/>
              </w:rPr>
              <w:instrText xml:space="preserve"> PAGEREF _Toc181699967 \h </w:instrText>
            </w:r>
            <w:r>
              <w:rPr>
                <w:noProof/>
                <w:webHidden/>
              </w:rPr>
            </w:r>
            <w:r>
              <w:rPr>
                <w:noProof/>
                <w:webHidden/>
              </w:rPr>
              <w:fldChar w:fldCharType="separate"/>
            </w:r>
            <w:r>
              <w:rPr>
                <w:noProof/>
                <w:webHidden/>
              </w:rPr>
              <w:t>5</w:t>
            </w:r>
            <w:r>
              <w:rPr>
                <w:noProof/>
                <w:webHidden/>
              </w:rPr>
              <w:fldChar w:fldCharType="end"/>
            </w:r>
          </w:hyperlink>
        </w:p>
        <w:p w14:paraId="16815AD9" w14:textId="31451CC0"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68" w:history="1">
            <w:r w:rsidRPr="00CA646F">
              <w:rPr>
                <w:rStyle w:val="Lienhypertexte"/>
                <w:noProof/>
              </w:rPr>
              <w:t>3.</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Montant et forme du marché</w:t>
            </w:r>
            <w:r>
              <w:rPr>
                <w:noProof/>
                <w:webHidden/>
              </w:rPr>
              <w:tab/>
            </w:r>
            <w:r>
              <w:rPr>
                <w:noProof/>
                <w:webHidden/>
              </w:rPr>
              <w:fldChar w:fldCharType="begin"/>
            </w:r>
            <w:r>
              <w:rPr>
                <w:noProof/>
                <w:webHidden/>
              </w:rPr>
              <w:instrText xml:space="preserve"> PAGEREF _Toc181699968 \h </w:instrText>
            </w:r>
            <w:r>
              <w:rPr>
                <w:noProof/>
                <w:webHidden/>
              </w:rPr>
            </w:r>
            <w:r>
              <w:rPr>
                <w:noProof/>
                <w:webHidden/>
              </w:rPr>
              <w:fldChar w:fldCharType="separate"/>
            </w:r>
            <w:r>
              <w:rPr>
                <w:noProof/>
                <w:webHidden/>
              </w:rPr>
              <w:t>5</w:t>
            </w:r>
            <w:r>
              <w:rPr>
                <w:noProof/>
                <w:webHidden/>
              </w:rPr>
              <w:fldChar w:fldCharType="end"/>
            </w:r>
          </w:hyperlink>
        </w:p>
        <w:p w14:paraId="7B86F7DE" w14:textId="5C0DDA84"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69" w:history="1">
            <w:r w:rsidRPr="00CA646F">
              <w:rPr>
                <w:rStyle w:val="Lienhypertexte"/>
                <w:noProof/>
              </w:rPr>
              <w:t>4.</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Durée du marché</w:t>
            </w:r>
            <w:r>
              <w:rPr>
                <w:noProof/>
                <w:webHidden/>
              </w:rPr>
              <w:tab/>
            </w:r>
            <w:r>
              <w:rPr>
                <w:noProof/>
                <w:webHidden/>
              </w:rPr>
              <w:fldChar w:fldCharType="begin"/>
            </w:r>
            <w:r>
              <w:rPr>
                <w:noProof/>
                <w:webHidden/>
              </w:rPr>
              <w:instrText xml:space="preserve"> PAGEREF _Toc181699969 \h </w:instrText>
            </w:r>
            <w:r>
              <w:rPr>
                <w:noProof/>
                <w:webHidden/>
              </w:rPr>
            </w:r>
            <w:r>
              <w:rPr>
                <w:noProof/>
                <w:webHidden/>
              </w:rPr>
              <w:fldChar w:fldCharType="separate"/>
            </w:r>
            <w:r>
              <w:rPr>
                <w:noProof/>
                <w:webHidden/>
              </w:rPr>
              <w:t>5</w:t>
            </w:r>
            <w:r>
              <w:rPr>
                <w:noProof/>
                <w:webHidden/>
              </w:rPr>
              <w:fldChar w:fldCharType="end"/>
            </w:r>
          </w:hyperlink>
        </w:p>
        <w:p w14:paraId="03DFF2F8" w14:textId="2BF7CEB0"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0" w:history="1">
            <w:r w:rsidRPr="00CA646F">
              <w:rPr>
                <w:rStyle w:val="Lienhypertexte"/>
                <w:noProof/>
              </w:rPr>
              <w:t>5.</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Lieux d’exécution du marché</w:t>
            </w:r>
            <w:r>
              <w:rPr>
                <w:noProof/>
                <w:webHidden/>
              </w:rPr>
              <w:tab/>
            </w:r>
            <w:r>
              <w:rPr>
                <w:noProof/>
                <w:webHidden/>
              </w:rPr>
              <w:fldChar w:fldCharType="begin"/>
            </w:r>
            <w:r>
              <w:rPr>
                <w:noProof/>
                <w:webHidden/>
              </w:rPr>
              <w:instrText xml:space="preserve"> PAGEREF _Toc181699970 \h </w:instrText>
            </w:r>
            <w:r>
              <w:rPr>
                <w:noProof/>
                <w:webHidden/>
              </w:rPr>
            </w:r>
            <w:r>
              <w:rPr>
                <w:noProof/>
                <w:webHidden/>
              </w:rPr>
              <w:fldChar w:fldCharType="separate"/>
            </w:r>
            <w:r>
              <w:rPr>
                <w:noProof/>
                <w:webHidden/>
              </w:rPr>
              <w:t>6</w:t>
            </w:r>
            <w:r>
              <w:rPr>
                <w:noProof/>
                <w:webHidden/>
              </w:rPr>
              <w:fldChar w:fldCharType="end"/>
            </w:r>
          </w:hyperlink>
        </w:p>
        <w:p w14:paraId="4178B630" w14:textId="6136702A"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1" w:history="1">
            <w:r w:rsidRPr="00CA646F">
              <w:rPr>
                <w:rStyle w:val="Lienhypertexte"/>
                <w:noProof/>
              </w:rPr>
              <w:t>6.</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Négociation</w:t>
            </w:r>
            <w:r>
              <w:rPr>
                <w:noProof/>
                <w:webHidden/>
              </w:rPr>
              <w:tab/>
            </w:r>
            <w:r>
              <w:rPr>
                <w:noProof/>
                <w:webHidden/>
              </w:rPr>
              <w:fldChar w:fldCharType="begin"/>
            </w:r>
            <w:r>
              <w:rPr>
                <w:noProof/>
                <w:webHidden/>
              </w:rPr>
              <w:instrText xml:space="preserve"> PAGEREF _Toc181699971 \h </w:instrText>
            </w:r>
            <w:r>
              <w:rPr>
                <w:noProof/>
                <w:webHidden/>
              </w:rPr>
            </w:r>
            <w:r>
              <w:rPr>
                <w:noProof/>
                <w:webHidden/>
              </w:rPr>
              <w:fldChar w:fldCharType="separate"/>
            </w:r>
            <w:r>
              <w:rPr>
                <w:noProof/>
                <w:webHidden/>
              </w:rPr>
              <w:t>6</w:t>
            </w:r>
            <w:r>
              <w:rPr>
                <w:noProof/>
                <w:webHidden/>
              </w:rPr>
              <w:fldChar w:fldCharType="end"/>
            </w:r>
          </w:hyperlink>
        </w:p>
        <w:p w14:paraId="4EF21BB7" w14:textId="2DA270AD"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2" w:history="1">
            <w:r w:rsidRPr="00CA646F">
              <w:rPr>
                <w:rStyle w:val="Lienhypertexte"/>
                <w:noProof/>
              </w:rPr>
              <w:t>7.</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Définitions des prestations</w:t>
            </w:r>
            <w:r>
              <w:rPr>
                <w:noProof/>
                <w:webHidden/>
              </w:rPr>
              <w:tab/>
            </w:r>
            <w:r>
              <w:rPr>
                <w:noProof/>
                <w:webHidden/>
              </w:rPr>
              <w:fldChar w:fldCharType="begin"/>
            </w:r>
            <w:r>
              <w:rPr>
                <w:noProof/>
                <w:webHidden/>
              </w:rPr>
              <w:instrText xml:space="preserve"> PAGEREF _Toc181699972 \h </w:instrText>
            </w:r>
            <w:r>
              <w:rPr>
                <w:noProof/>
                <w:webHidden/>
              </w:rPr>
            </w:r>
            <w:r>
              <w:rPr>
                <w:noProof/>
                <w:webHidden/>
              </w:rPr>
              <w:fldChar w:fldCharType="separate"/>
            </w:r>
            <w:r>
              <w:rPr>
                <w:noProof/>
                <w:webHidden/>
              </w:rPr>
              <w:t>6</w:t>
            </w:r>
            <w:r>
              <w:rPr>
                <w:noProof/>
                <w:webHidden/>
              </w:rPr>
              <w:fldChar w:fldCharType="end"/>
            </w:r>
          </w:hyperlink>
        </w:p>
        <w:p w14:paraId="391E11E0" w14:textId="38EE500D"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3" w:history="1">
            <w:r w:rsidRPr="00CA646F">
              <w:rPr>
                <w:rStyle w:val="Lienhypertexte"/>
                <w:noProof/>
              </w:rPr>
              <w:t>8.</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Achats responsables et obligations environnementales</w:t>
            </w:r>
            <w:r>
              <w:rPr>
                <w:noProof/>
                <w:webHidden/>
              </w:rPr>
              <w:tab/>
            </w:r>
            <w:r>
              <w:rPr>
                <w:noProof/>
                <w:webHidden/>
              </w:rPr>
              <w:fldChar w:fldCharType="begin"/>
            </w:r>
            <w:r>
              <w:rPr>
                <w:noProof/>
                <w:webHidden/>
              </w:rPr>
              <w:instrText xml:space="preserve"> PAGEREF _Toc181699973 \h </w:instrText>
            </w:r>
            <w:r>
              <w:rPr>
                <w:noProof/>
                <w:webHidden/>
              </w:rPr>
            </w:r>
            <w:r>
              <w:rPr>
                <w:noProof/>
                <w:webHidden/>
              </w:rPr>
              <w:fldChar w:fldCharType="separate"/>
            </w:r>
            <w:r>
              <w:rPr>
                <w:noProof/>
                <w:webHidden/>
              </w:rPr>
              <w:t>7</w:t>
            </w:r>
            <w:r>
              <w:rPr>
                <w:noProof/>
                <w:webHidden/>
              </w:rPr>
              <w:fldChar w:fldCharType="end"/>
            </w:r>
          </w:hyperlink>
        </w:p>
        <w:p w14:paraId="51A08269" w14:textId="55D473E1"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4" w:history="1">
            <w:r w:rsidRPr="00CA646F">
              <w:rPr>
                <w:rStyle w:val="Lienhypertexte"/>
                <w:noProof/>
              </w:rPr>
              <w:t>9.</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Intervenants du marché</w:t>
            </w:r>
            <w:r>
              <w:rPr>
                <w:noProof/>
                <w:webHidden/>
              </w:rPr>
              <w:tab/>
            </w:r>
            <w:r>
              <w:rPr>
                <w:noProof/>
                <w:webHidden/>
              </w:rPr>
              <w:fldChar w:fldCharType="begin"/>
            </w:r>
            <w:r>
              <w:rPr>
                <w:noProof/>
                <w:webHidden/>
              </w:rPr>
              <w:instrText xml:space="preserve"> PAGEREF _Toc181699974 \h </w:instrText>
            </w:r>
            <w:r>
              <w:rPr>
                <w:noProof/>
                <w:webHidden/>
              </w:rPr>
            </w:r>
            <w:r>
              <w:rPr>
                <w:noProof/>
                <w:webHidden/>
              </w:rPr>
              <w:fldChar w:fldCharType="separate"/>
            </w:r>
            <w:r>
              <w:rPr>
                <w:noProof/>
                <w:webHidden/>
              </w:rPr>
              <w:t>8</w:t>
            </w:r>
            <w:r>
              <w:rPr>
                <w:noProof/>
                <w:webHidden/>
              </w:rPr>
              <w:fldChar w:fldCharType="end"/>
            </w:r>
          </w:hyperlink>
        </w:p>
        <w:p w14:paraId="15B7CD4A" w14:textId="0F807D97"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5" w:history="1">
            <w:r w:rsidRPr="00CA646F">
              <w:rPr>
                <w:rStyle w:val="Lienhypertexte"/>
                <w:noProof/>
              </w:rPr>
              <w:t>10.</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Pièces constitutives du marché - Documents contractuels</w:t>
            </w:r>
            <w:r>
              <w:rPr>
                <w:noProof/>
                <w:webHidden/>
              </w:rPr>
              <w:tab/>
            </w:r>
            <w:r>
              <w:rPr>
                <w:noProof/>
                <w:webHidden/>
              </w:rPr>
              <w:fldChar w:fldCharType="begin"/>
            </w:r>
            <w:r>
              <w:rPr>
                <w:noProof/>
                <w:webHidden/>
              </w:rPr>
              <w:instrText xml:space="preserve"> PAGEREF _Toc181699975 \h </w:instrText>
            </w:r>
            <w:r>
              <w:rPr>
                <w:noProof/>
                <w:webHidden/>
              </w:rPr>
            </w:r>
            <w:r>
              <w:rPr>
                <w:noProof/>
                <w:webHidden/>
              </w:rPr>
              <w:fldChar w:fldCharType="separate"/>
            </w:r>
            <w:r>
              <w:rPr>
                <w:noProof/>
                <w:webHidden/>
              </w:rPr>
              <w:t>9</w:t>
            </w:r>
            <w:r>
              <w:rPr>
                <w:noProof/>
                <w:webHidden/>
              </w:rPr>
              <w:fldChar w:fldCharType="end"/>
            </w:r>
          </w:hyperlink>
        </w:p>
        <w:p w14:paraId="474B4CE0" w14:textId="607A54F7"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6" w:history="1">
            <w:r w:rsidRPr="00CA646F">
              <w:rPr>
                <w:rStyle w:val="Lienhypertexte"/>
                <w:noProof/>
              </w:rPr>
              <w:t>11.</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Propriété intellectuelle – Droit d’utilisation des résultats</w:t>
            </w:r>
            <w:r>
              <w:rPr>
                <w:noProof/>
                <w:webHidden/>
              </w:rPr>
              <w:tab/>
            </w:r>
            <w:r>
              <w:rPr>
                <w:noProof/>
                <w:webHidden/>
              </w:rPr>
              <w:fldChar w:fldCharType="begin"/>
            </w:r>
            <w:r>
              <w:rPr>
                <w:noProof/>
                <w:webHidden/>
              </w:rPr>
              <w:instrText xml:space="preserve"> PAGEREF _Toc181699976 \h </w:instrText>
            </w:r>
            <w:r>
              <w:rPr>
                <w:noProof/>
                <w:webHidden/>
              </w:rPr>
            </w:r>
            <w:r>
              <w:rPr>
                <w:noProof/>
                <w:webHidden/>
              </w:rPr>
              <w:fldChar w:fldCharType="separate"/>
            </w:r>
            <w:r>
              <w:rPr>
                <w:noProof/>
                <w:webHidden/>
              </w:rPr>
              <w:t>10</w:t>
            </w:r>
            <w:r>
              <w:rPr>
                <w:noProof/>
                <w:webHidden/>
              </w:rPr>
              <w:fldChar w:fldCharType="end"/>
            </w:r>
          </w:hyperlink>
        </w:p>
        <w:p w14:paraId="2ED101AC" w14:textId="488A222F"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7" w:history="1">
            <w:r w:rsidRPr="00CA646F">
              <w:rPr>
                <w:rStyle w:val="Lienhypertexte"/>
                <w:noProof/>
              </w:rPr>
              <w:t>12.</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Obligations générales du titulaire</w:t>
            </w:r>
            <w:r>
              <w:rPr>
                <w:noProof/>
                <w:webHidden/>
              </w:rPr>
              <w:tab/>
            </w:r>
            <w:r>
              <w:rPr>
                <w:noProof/>
                <w:webHidden/>
              </w:rPr>
              <w:fldChar w:fldCharType="begin"/>
            </w:r>
            <w:r>
              <w:rPr>
                <w:noProof/>
                <w:webHidden/>
              </w:rPr>
              <w:instrText xml:space="preserve"> PAGEREF _Toc181699977 \h </w:instrText>
            </w:r>
            <w:r>
              <w:rPr>
                <w:noProof/>
                <w:webHidden/>
              </w:rPr>
            </w:r>
            <w:r>
              <w:rPr>
                <w:noProof/>
                <w:webHidden/>
              </w:rPr>
              <w:fldChar w:fldCharType="separate"/>
            </w:r>
            <w:r>
              <w:rPr>
                <w:noProof/>
                <w:webHidden/>
              </w:rPr>
              <w:t>10</w:t>
            </w:r>
            <w:r>
              <w:rPr>
                <w:noProof/>
                <w:webHidden/>
              </w:rPr>
              <w:fldChar w:fldCharType="end"/>
            </w:r>
          </w:hyperlink>
        </w:p>
        <w:p w14:paraId="2339E439" w14:textId="54FFBE10"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8" w:history="1">
            <w:r w:rsidRPr="00CA646F">
              <w:rPr>
                <w:rStyle w:val="Lienhypertexte"/>
                <w:noProof/>
              </w:rPr>
              <w:t>13.</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Conditions d’exécution</w:t>
            </w:r>
            <w:r>
              <w:rPr>
                <w:noProof/>
                <w:webHidden/>
              </w:rPr>
              <w:tab/>
            </w:r>
            <w:r>
              <w:rPr>
                <w:noProof/>
                <w:webHidden/>
              </w:rPr>
              <w:fldChar w:fldCharType="begin"/>
            </w:r>
            <w:r>
              <w:rPr>
                <w:noProof/>
                <w:webHidden/>
              </w:rPr>
              <w:instrText xml:space="preserve"> PAGEREF _Toc181699978 \h </w:instrText>
            </w:r>
            <w:r>
              <w:rPr>
                <w:noProof/>
                <w:webHidden/>
              </w:rPr>
            </w:r>
            <w:r>
              <w:rPr>
                <w:noProof/>
                <w:webHidden/>
              </w:rPr>
              <w:fldChar w:fldCharType="separate"/>
            </w:r>
            <w:r>
              <w:rPr>
                <w:noProof/>
                <w:webHidden/>
              </w:rPr>
              <w:t>11</w:t>
            </w:r>
            <w:r>
              <w:rPr>
                <w:noProof/>
                <w:webHidden/>
              </w:rPr>
              <w:fldChar w:fldCharType="end"/>
            </w:r>
          </w:hyperlink>
        </w:p>
        <w:p w14:paraId="7EF53625" w14:textId="28D9893E"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79" w:history="1">
            <w:r w:rsidRPr="00CA646F">
              <w:rPr>
                <w:rStyle w:val="Lienhypertexte"/>
                <w:noProof/>
              </w:rPr>
              <w:t>14.</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Vérification – Admission des prestations</w:t>
            </w:r>
            <w:r>
              <w:rPr>
                <w:noProof/>
                <w:webHidden/>
              </w:rPr>
              <w:tab/>
            </w:r>
            <w:r>
              <w:rPr>
                <w:noProof/>
                <w:webHidden/>
              </w:rPr>
              <w:fldChar w:fldCharType="begin"/>
            </w:r>
            <w:r>
              <w:rPr>
                <w:noProof/>
                <w:webHidden/>
              </w:rPr>
              <w:instrText xml:space="preserve"> PAGEREF _Toc181699979 \h </w:instrText>
            </w:r>
            <w:r>
              <w:rPr>
                <w:noProof/>
                <w:webHidden/>
              </w:rPr>
            </w:r>
            <w:r>
              <w:rPr>
                <w:noProof/>
                <w:webHidden/>
              </w:rPr>
              <w:fldChar w:fldCharType="separate"/>
            </w:r>
            <w:r>
              <w:rPr>
                <w:noProof/>
                <w:webHidden/>
              </w:rPr>
              <w:t>16</w:t>
            </w:r>
            <w:r>
              <w:rPr>
                <w:noProof/>
                <w:webHidden/>
              </w:rPr>
              <w:fldChar w:fldCharType="end"/>
            </w:r>
          </w:hyperlink>
        </w:p>
        <w:p w14:paraId="202B28AC" w14:textId="66840CB6"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0" w:history="1">
            <w:r w:rsidRPr="00CA646F">
              <w:rPr>
                <w:rStyle w:val="Lienhypertexte"/>
                <w:noProof/>
              </w:rPr>
              <w:t>15.</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Dispositions financières</w:t>
            </w:r>
            <w:r>
              <w:rPr>
                <w:noProof/>
                <w:webHidden/>
              </w:rPr>
              <w:tab/>
            </w:r>
            <w:r>
              <w:rPr>
                <w:noProof/>
                <w:webHidden/>
              </w:rPr>
              <w:fldChar w:fldCharType="begin"/>
            </w:r>
            <w:r>
              <w:rPr>
                <w:noProof/>
                <w:webHidden/>
              </w:rPr>
              <w:instrText xml:space="preserve"> PAGEREF _Toc181699980 \h </w:instrText>
            </w:r>
            <w:r>
              <w:rPr>
                <w:noProof/>
                <w:webHidden/>
              </w:rPr>
            </w:r>
            <w:r>
              <w:rPr>
                <w:noProof/>
                <w:webHidden/>
              </w:rPr>
              <w:fldChar w:fldCharType="separate"/>
            </w:r>
            <w:r>
              <w:rPr>
                <w:noProof/>
                <w:webHidden/>
              </w:rPr>
              <w:t>16</w:t>
            </w:r>
            <w:r>
              <w:rPr>
                <w:noProof/>
                <w:webHidden/>
              </w:rPr>
              <w:fldChar w:fldCharType="end"/>
            </w:r>
          </w:hyperlink>
        </w:p>
        <w:p w14:paraId="32C41272" w14:textId="21BB7DB7"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1" w:history="1">
            <w:r w:rsidRPr="00CA646F">
              <w:rPr>
                <w:rStyle w:val="Lienhypertexte"/>
                <w:noProof/>
              </w:rPr>
              <w:t>16.</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Modalités de réglement</w:t>
            </w:r>
            <w:r>
              <w:rPr>
                <w:noProof/>
                <w:webHidden/>
              </w:rPr>
              <w:tab/>
            </w:r>
            <w:r>
              <w:rPr>
                <w:noProof/>
                <w:webHidden/>
              </w:rPr>
              <w:fldChar w:fldCharType="begin"/>
            </w:r>
            <w:r>
              <w:rPr>
                <w:noProof/>
                <w:webHidden/>
              </w:rPr>
              <w:instrText xml:space="preserve"> PAGEREF _Toc181699981 \h </w:instrText>
            </w:r>
            <w:r>
              <w:rPr>
                <w:noProof/>
                <w:webHidden/>
              </w:rPr>
            </w:r>
            <w:r>
              <w:rPr>
                <w:noProof/>
                <w:webHidden/>
              </w:rPr>
              <w:fldChar w:fldCharType="separate"/>
            </w:r>
            <w:r>
              <w:rPr>
                <w:noProof/>
                <w:webHidden/>
              </w:rPr>
              <w:t>17</w:t>
            </w:r>
            <w:r>
              <w:rPr>
                <w:noProof/>
                <w:webHidden/>
              </w:rPr>
              <w:fldChar w:fldCharType="end"/>
            </w:r>
          </w:hyperlink>
        </w:p>
        <w:p w14:paraId="27046F97" w14:textId="17DDBF8A"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2" w:history="1">
            <w:r w:rsidRPr="00CA646F">
              <w:rPr>
                <w:rStyle w:val="Lienhypertexte"/>
                <w:noProof/>
              </w:rPr>
              <w:t>17.</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Pénalités</w:t>
            </w:r>
            <w:r>
              <w:rPr>
                <w:noProof/>
                <w:webHidden/>
              </w:rPr>
              <w:tab/>
            </w:r>
            <w:r>
              <w:rPr>
                <w:noProof/>
                <w:webHidden/>
              </w:rPr>
              <w:fldChar w:fldCharType="begin"/>
            </w:r>
            <w:r>
              <w:rPr>
                <w:noProof/>
                <w:webHidden/>
              </w:rPr>
              <w:instrText xml:space="preserve"> PAGEREF _Toc181699982 \h </w:instrText>
            </w:r>
            <w:r>
              <w:rPr>
                <w:noProof/>
                <w:webHidden/>
              </w:rPr>
            </w:r>
            <w:r>
              <w:rPr>
                <w:noProof/>
                <w:webHidden/>
              </w:rPr>
              <w:fldChar w:fldCharType="separate"/>
            </w:r>
            <w:r>
              <w:rPr>
                <w:noProof/>
                <w:webHidden/>
              </w:rPr>
              <w:t>19</w:t>
            </w:r>
            <w:r>
              <w:rPr>
                <w:noProof/>
                <w:webHidden/>
              </w:rPr>
              <w:fldChar w:fldCharType="end"/>
            </w:r>
          </w:hyperlink>
        </w:p>
        <w:p w14:paraId="7039B4F7" w14:textId="218BE8CD"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3" w:history="1">
            <w:r w:rsidRPr="00CA646F">
              <w:rPr>
                <w:rStyle w:val="Lienhypertexte"/>
                <w:noProof/>
              </w:rPr>
              <w:t>18.</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Exécution des prestations aux frais et risques du titulaire</w:t>
            </w:r>
            <w:r>
              <w:rPr>
                <w:noProof/>
                <w:webHidden/>
              </w:rPr>
              <w:tab/>
            </w:r>
            <w:r>
              <w:rPr>
                <w:noProof/>
                <w:webHidden/>
              </w:rPr>
              <w:fldChar w:fldCharType="begin"/>
            </w:r>
            <w:r>
              <w:rPr>
                <w:noProof/>
                <w:webHidden/>
              </w:rPr>
              <w:instrText xml:space="preserve"> PAGEREF _Toc181699983 \h </w:instrText>
            </w:r>
            <w:r>
              <w:rPr>
                <w:noProof/>
                <w:webHidden/>
              </w:rPr>
            </w:r>
            <w:r>
              <w:rPr>
                <w:noProof/>
                <w:webHidden/>
              </w:rPr>
              <w:fldChar w:fldCharType="separate"/>
            </w:r>
            <w:r>
              <w:rPr>
                <w:noProof/>
                <w:webHidden/>
              </w:rPr>
              <w:t>20</w:t>
            </w:r>
            <w:r>
              <w:rPr>
                <w:noProof/>
                <w:webHidden/>
              </w:rPr>
              <w:fldChar w:fldCharType="end"/>
            </w:r>
          </w:hyperlink>
        </w:p>
        <w:p w14:paraId="70E06203" w14:textId="25C937D1"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4" w:history="1">
            <w:r w:rsidRPr="00CA646F">
              <w:rPr>
                <w:rStyle w:val="Lienhypertexte"/>
                <w:noProof/>
              </w:rPr>
              <w:t>19.</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Résiliation du marché</w:t>
            </w:r>
            <w:r>
              <w:rPr>
                <w:noProof/>
                <w:webHidden/>
              </w:rPr>
              <w:tab/>
            </w:r>
            <w:r>
              <w:rPr>
                <w:noProof/>
                <w:webHidden/>
              </w:rPr>
              <w:fldChar w:fldCharType="begin"/>
            </w:r>
            <w:r>
              <w:rPr>
                <w:noProof/>
                <w:webHidden/>
              </w:rPr>
              <w:instrText xml:space="preserve"> PAGEREF _Toc181699984 \h </w:instrText>
            </w:r>
            <w:r>
              <w:rPr>
                <w:noProof/>
                <w:webHidden/>
              </w:rPr>
            </w:r>
            <w:r>
              <w:rPr>
                <w:noProof/>
                <w:webHidden/>
              </w:rPr>
              <w:fldChar w:fldCharType="separate"/>
            </w:r>
            <w:r>
              <w:rPr>
                <w:noProof/>
                <w:webHidden/>
              </w:rPr>
              <w:t>20</w:t>
            </w:r>
            <w:r>
              <w:rPr>
                <w:noProof/>
                <w:webHidden/>
              </w:rPr>
              <w:fldChar w:fldCharType="end"/>
            </w:r>
          </w:hyperlink>
        </w:p>
        <w:p w14:paraId="6B1CF7B6" w14:textId="7714E666"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5" w:history="1">
            <w:r w:rsidRPr="00CA646F">
              <w:rPr>
                <w:rStyle w:val="Lienhypertexte"/>
                <w:noProof/>
              </w:rPr>
              <w:t>20.</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Assurances et transmission des attestations</w:t>
            </w:r>
            <w:r>
              <w:rPr>
                <w:noProof/>
                <w:webHidden/>
              </w:rPr>
              <w:tab/>
            </w:r>
            <w:r>
              <w:rPr>
                <w:noProof/>
                <w:webHidden/>
              </w:rPr>
              <w:fldChar w:fldCharType="begin"/>
            </w:r>
            <w:r>
              <w:rPr>
                <w:noProof/>
                <w:webHidden/>
              </w:rPr>
              <w:instrText xml:space="preserve"> PAGEREF _Toc181699985 \h </w:instrText>
            </w:r>
            <w:r>
              <w:rPr>
                <w:noProof/>
                <w:webHidden/>
              </w:rPr>
            </w:r>
            <w:r>
              <w:rPr>
                <w:noProof/>
                <w:webHidden/>
              </w:rPr>
              <w:fldChar w:fldCharType="separate"/>
            </w:r>
            <w:r>
              <w:rPr>
                <w:noProof/>
                <w:webHidden/>
              </w:rPr>
              <w:t>20</w:t>
            </w:r>
            <w:r>
              <w:rPr>
                <w:noProof/>
                <w:webHidden/>
              </w:rPr>
              <w:fldChar w:fldCharType="end"/>
            </w:r>
          </w:hyperlink>
        </w:p>
        <w:p w14:paraId="5157ED3D" w14:textId="539DE0C0"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6" w:history="1">
            <w:r w:rsidRPr="00CA646F">
              <w:rPr>
                <w:rStyle w:val="Lienhypertexte"/>
                <w:noProof/>
              </w:rPr>
              <w:t>21.</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Protection des données à caractère personnel</w:t>
            </w:r>
            <w:r>
              <w:rPr>
                <w:noProof/>
                <w:webHidden/>
              </w:rPr>
              <w:tab/>
            </w:r>
            <w:r>
              <w:rPr>
                <w:noProof/>
                <w:webHidden/>
              </w:rPr>
              <w:fldChar w:fldCharType="begin"/>
            </w:r>
            <w:r>
              <w:rPr>
                <w:noProof/>
                <w:webHidden/>
              </w:rPr>
              <w:instrText xml:space="preserve"> PAGEREF _Toc181699986 \h </w:instrText>
            </w:r>
            <w:r>
              <w:rPr>
                <w:noProof/>
                <w:webHidden/>
              </w:rPr>
            </w:r>
            <w:r>
              <w:rPr>
                <w:noProof/>
                <w:webHidden/>
              </w:rPr>
              <w:fldChar w:fldCharType="separate"/>
            </w:r>
            <w:r>
              <w:rPr>
                <w:noProof/>
                <w:webHidden/>
              </w:rPr>
              <w:t>21</w:t>
            </w:r>
            <w:r>
              <w:rPr>
                <w:noProof/>
                <w:webHidden/>
              </w:rPr>
              <w:fldChar w:fldCharType="end"/>
            </w:r>
          </w:hyperlink>
        </w:p>
        <w:p w14:paraId="35351B32" w14:textId="2199FC6B"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7" w:history="1">
            <w:r w:rsidRPr="00CA646F">
              <w:rPr>
                <w:rStyle w:val="Lienhypertexte"/>
                <w:noProof/>
              </w:rPr>
              <w:t>22.</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Protection de l’environnement, santé et sécurité</w:t>
            </w:r>
            <w:r>
              <w:rPr>
                <w:noProof/>
                <w:webHidden/>
              </w:rPr>
              <w:tab/>
            </w:r>
            <w:r>
              <w:rPr>
                <w:noProof/>
                <w:webHidden/>
              </w:rPr>
              <w:fldChar w:fldCharType="begin"/>
            </w:r>
            <w:r>
              <w:rPr>
                <w:noProof/>
                <w:webHidden/>
              </w:rPr>
              <w:instrText xml:space="preserve"> PAGEREF _Toc181699987 \h </w:instrText>
            </w:r>
            <w:r>
              <w:rPr>
                <w:noProof/>
                <w:webHidden/>
              </w:rPr>
            </w:r>
            <w:r>
              <w:rPr>
                <w:noProof/>
                <w:webHidden/>
              </w:rPr>
              <w:fldChar w:fldCharType="separate"/>
            </w:r>
            <w:r>
              <w:rPr>
                <w:noProof/>
                <w:webHidden/>
              </w:rPr>
              <w:t>24</w:t>
            </w:r>
            <w:r>
              <w:rPr>
                <w:noProof/>
                <w:webHidden/>
              </w:rPr>
              <w:fldChar w:fldCharType="end"/>
            </w:r>
          </w:hyperlink>
        </w:p>
        <w:p w14:paraId="5161256E" w14:textId="288C1DA4"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8" w:history="1">
            <w:r w:rsidRPr="00CA646F">
              <w:rPr>
                <w:rStyle w:val="Lienhypertexte"/>
                <w:noProof/>
              </w:rPr>
              <w:t>23.</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Protection de la main d’œuvre et des conditions de travail</w:t>
            </w:r>
            <w:r>
              <w:rPr>
                <w:noProof/>
                <w:webHidden/>
              </w:rPr>
              <w:tab/>
            </w:r>
            <w:r>
              <w:rPr>
                <w:noProof/>
                <w:webHidden/>
              </w:rPr>
              <w:fldChar w:fldCharType="begin"/>
            </w:r>
            <w:r>
              <w:rPr>
                <w:noProof/>
                <w:webHidden/>
              </w:rPr>
              <w:instrText xml:space="preserve"> PAGEREF _Toc181699988 \h </w:instrText>
            </w:r>
            <w:r>
              <w:rPr>
                <w:noProof/>
                <w:webHidden/>
              </w:rPr>
            </w:r>
            <w:r>
              <w:rPr>
                <w:noProof/>
                <w:webHidden/>
              </w:rPr>
              <w:fldChar w:fldCharType="separate"/>
            </w:r>
            <w:r>
              <w:rPr>
                <w:noProof/>
                <w:webHidden/>
              </w:rPr>
              <w:t>24</w:t>
            </w:r>
            <w:r>
              <w:rPr>
                <w:noProof/>
                <w:webHidden/>
              </w:rPr>
              <w:fldChar w:fldCharType="end"/>
            </w:r>
          </w:hyperlink>
        </w:p>
        <w:p w14:paraId="16E5C5C1" w14:textId="3C30D636"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89" w:history="1">
            <w:r w:rsidRPr="00CA646F">
              <w:rPr>
                <w:rStyle w:val="Lienhypertexte"/>
                <w:noProof/>
              </w:rPr>
              <w:t>24.</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Règlement des différends</w:t>
            </w:r>
            <w:r>
              <w:rPr>
                <w:noProof/>
                <w:webHidden/>
              </w:rPr>
              <w:tab/>
            </w:r>
            <w:r>
              <w:rPr>
                <w:noProof/>
                <w:webHidden/>
              </w:rPr>
              <w:fldChar w:fldCharType="begin"/>
            </w:r>
            <w:r>
              <w:rPr>
                <w:noProof/>
                <w:webHidden/>
              </w:rPr>
              <w:instrText xml:space="preserve"> PAGEREF _Toc181699989 \h </w:instrText>
            </w:r>
            <w:r>
              <w:rPr>
                <w:noProof/>
                <w:webHidden/>
              </w:rPr>
            </w:r>
            <w:r>
              <w:rPr>
                <w:noProof/>
                <w:webHidden/>
              </w:rPr>
              <w:fldChar w:fldCharType="separate"/>
            </w:r>
            <w:r>
              <w:rPr>
                <w:noProof/>
                <w:webHidden/>
              </w:rPr>
              <w:t>24</w:t>
            </w:r>
            <w:r>
              <w:rPr>
                <w:noProof/>
                <w:webHidden/>
              </w:rPr>
              <w:fldChar w:fldCharType="end"/>
            </w:r>
          </w:hyperlink>
        </w:p>
        <w:p w14:paraId="07E039F5" w14:textId="338E411A" w:rsidR="00450837" w:rsidRDefault="00450837">
          <w:pPr>
            <w:pStyle w:val="TM1"/>
            <w:rPr>
              <w:rFonts w:asciiTheme="minorHAnsi" w:eastAsiaTheme="minorEastAsia" w:hAnsiTheme="minorHAnsi" w:cstheme="minorBidi"/>
              <w:b w:val="0"/>
              <w:bCs w:val="0"/>
              <w:caps w:val="0"/>
              <w:noProof/>
              <w:kern w:val="2"/>
              <w:sz w:val="24"/>
              <w:szCs w:val="24"/>
              <w14:ligatures w14:val="standardContextual"/>
            </w:rPr>
          </w:pPr>
          <w:hyperlink w:anchor="_Toc181699990" w:history="1">
            <w:r w:rsidRPr="00CA646F">
              <w:rPr>
                <w:rStyle w:val="Lienhypertexte"/>
                <w:noProof/>
              </w:rPr>
              <w:t>25.</w:t>
            </w:r>
            <w:r>
              <w:rPr>
                <w:rFonts w:asciiTheme="minorHAnsi" w:eastAsiaTheme="minorEastAsia" w:hAnsiTheme="minorHAnsi" w:cstheme="minorBidi"/>
                <w:b w:val="0"/>
                <w:bCs w:val="0"/>
                <w:caps w:val="0"/>
                <w:noProof/>
                <w:kern w:val="2"/>
                <w:sz w:val="24"/>
                <w:szCs w:val="24"/>
                <w14:ligatures w14:val="standardContextual"/>
              </w:rPr>
              <w:tab/>
            </w:r>
            <w:r w:rsidRPr="00CA646F">
              <w:rPr>
                <w:rStyle w:val="Lienhypertexte"/>
                <w:noProof/>
              </w:rPr>
              <w:t>Dérogations au CCAG-FCS</w:t>
            </w:r>
            <w:r>
              <w:rPr>
                <w:noProof/>
                <w:webHidden/>
              </w:rPr>
              <w:tab/>
            </w:r>
            <w:r>
              <w:rPr>
                <w:noProof/>
                <w:webHidden/>
              </w:rPr>
              <w:fldChar w:fldCharType="begin"/>
            </w:r>
            <w:r>
              <w:rPr>
                <w:noProof/>
                <w:webHidden/>
              </w:rPr>
              <w:instrText xml:space="preserve"> PAGEREF _Toc181699990 \h </w:instrText>
            </w:r>
            <w:r>
              <w:rPr>
                <w:noProof/>
                <w:webHidden/>
              </w:rPr>
            </w:r>
            <w:r>
              <w:rPr>
                <w:noProof/>
                <w:webHidden/>
              </w:rPr>
              <w:fldChar w:fldCharType="separate"/>
            </w:r>
            <w:r>
              <w:rPr>
                <w:noProof/>
                <w:webHidden/>
              </w:rPr>
              <w:t>25</w:t>
            </w:r>
            <w:r>
              <w:rPr>
                <w:noProof/>
                <w:webHidden/>
              </w:rPr>
              <w:fldChar w:fldCharType="end"/>
            </w:r>
          </w:hyperlink>
        </w:p>
        <w:p w14:paraId="30F5FA25" w14:textId="401C325D" w:rsidR="00F62DC2" w:rsidRDefault="001C1659">
          <w:r>
            <w:rPr>
              <w:rFonts w:ascii="Aptos" w:hAnsi="Aptos" w:cstheme="minorHAnsi"/>
              <w:sz w:val="20"/>
            </w:rPr>
            <w:fldChar w:fldCharType="end"/>
          </w:r>
        </w:p>
      </w:sdtContent>
    </w:sdt>
    <w:p w14:paraId="6FB8A272" w14:textId="15A3E111" w:rsidR="002A73FC" w:rsidRPr="003C764C" w:rsidRDefault="002A73FC" w:rsidP="00F62DC2">
      <w:pPr>
        <w:pStyle w:val="TM1"/>
        <w:rPr>
          <w:sz w:val="24"/>
          <w:szCs w:val="24"/>
        </w:rPr>
      </w:pPr>
    </w:p>
    <w:p w14:paraId="0086D4F2" w14:textId="4A4A9F4B" w:rsidR="009B403E" w:rsidRPr="003C764C" w:rsidRDefault="002A73FC" w:rsidP="002A73FC">
      <w:pPr>
        <w:tabs>
          <w:tab w:val="clear" w:pos="284"/>
        </w:tabs>
        <w:rPr>
          <w:rFonts w:ascii="Aptos" w:hAnsi="Aptos"/>
          <w:sz w:val="24"/>
          <w:szCs w:val="24"/>
        </w:rPr>
      </w:pPr>
      <w:r w:rsidRPr="003C764C">
        <w:rPr>
          <w:rFonts w:ascii="Aptos" w:hAnsi="Aptos"/>
          <w:sz w:val="24"/>
          <w:szCs w:val="24"/>
        </w:rPr>
        <w:tab/>
      </w:r>
    </w:p>
    <w:p w14:paraId="3C433FCE" w14:textId="42AE7F4A" w:rsidR="009B403E" w:rsidRPr="003C764C" w:rsidRDefault="00BF2CAE" w:rsidP="0035713E">
      <w:pPr>
        <w:pStyle w:val="Titrearticles"/>
      </w:pPr>
      <w:bookmarkStart w:id="1" w:name="_Toc168259689"/>
      <w:bookmarkStart w:id="2" w:name="_Toc168259718"/>
      <w:bookmarkStart w:id="3" w:name="_Toc181699966"/>
      <w:bookmarkStart w:id="4" w:name="_Toc150938139"/>
      <w:bookmarkStart w:id="5" w:name="_Toc153770780"/>
      <w:bookmarkStart w:id="6" w:name="_Toc379361090"/>
      <w:bookmarkStart w:id="7" w:name="_Toc107329306"/>
      <w:bookmarkStart w:id="8" w:name="_Toc137026992"/>
      <w:bookmarkStart w:id="9" w:name="_Toc137030560"/>
      <w:r w:rsidRPr="003C764C">
        <w:lastRenderedPageBreak/>
        <w:t xml:space="preserve">Le musée du quai Branly </w:t>
      </w:r>
      <w:r w:rsidR="00BD1A97">
        <w:t>-</w:t>
      </w:r>
      <w:r w:rsidRPr="003C764C">
        <w:t xml:space="preserve"> Jacques Chirac</w:t>
      </w:r>
      <w:bookmarkEnd w:id="1"/>
      <w:bookmarkEnd w:id="2"/>
      <w:bookmarkEnd w:id="3"/>
      <w:r w:rsidRPr="003C764C">
        <w:t xml:space="preserve"> </w:t>
      </w:r>
    </w:p>
    <w:p w14:paraId="7AF391EE" w14:textId="77B1A264" w:rsidR="009B403E" w:rsidRPr="003C764C" w:rsidRDefault="00BF2CAE" w:rsidP="00DA6A0F">
      <w:pPr>
        <w:pStyle w:val="Sous-titres1"/>
      </w:pPr>
      <w:bookmarkStart w:id="10" w:name="_Toc168259719"/>
      <w:bookmarkStart w:id="11" w:name="_Toc176105862"/>
      <w:bookmarkEnd w:id="4"/>
      <w:bookmarkEnd w:id="5"/>
      <w:bookmarkEnd w:id="6"/>
      <w:bookmarkEnd w:id="7"/>
      <w:bookmarkEnd w:id="8"/>
      <w:bookmarkEnd w:id="9"/>
      <w:r w:rsidRPr="003C764C">
        <w:t>Présentation</w:t>
      </w:r>
      <w:bookmarkEnd w:id="10"/>
      <w:bookmarkEnd w:id="11"/>
    </w:p>
    <w:p w14:paraId="6D325E54" w14:textId="427FC538" w:rsidR="009B403E" w:rsidRPr="00651745" w:rsidRDefault="009B403E" w:rsidP="009B403E">
      <w:pPr>
        <w:spacing w:before="0" w:after="0" w:line="276" w:lineRule="auto"/>
        <w:rPr>
          <w:rFonts w:ascii="Aptos" w:hAnsi="Aptos" w:cstheme="minorHAnsi"/>
          <w:sz w:val="20"/>
          <w:szCs w:val="18"/>
        </w:rPr>
      </w:pPr>
      <w:r w:rsidRPr="00651745">
        <w:rPr>
          <w:rFonts w:ascii="Aptos" w:hAnsi="Aptos" w:cstheme="minorHAnsi"/>
          <w:sz w:val="20"/>
          <w:szCs w:val="18"/>
        </w:rPr>
        <w:t xml:space="preserve">Etablissement public à caractère administratif, le musée du </w:t>
      </w:r>
      <w:proofErr w:type="gramStart"/>
      <w:r w:rsidRPr="00651745">
        <w:rPr>
          <w:rFonts w:ascii="Aptos" w:hAnsi="Aptos" w:cstheme="minorHAnsi"/>
          <w:sz w:val="20"/>
          <w:szCs w:val="18"/>
        </w:rPr>
        <w:t>quai</w:t>
      </w:r>
      <w:proofErr w:type="gramEnd"/>
      <w:r w:rsidRPr="00651745">
        <w:rPr>
          <w:rFonts w:ascii="Aptos" w:hAnsi="Aptos" w:cstheme="minorHAnsi"/>
          <w:sz w:val="20"/>
          <w:szCs w:val="18"/>
        </w:rPr>
        <w:t xml:space="preserve"> Branly - Jacques Chirac a pour mission de donner leur juste place, dans les institutions muséographiques et scientifiques françaises, aux collections nationales d’œuvres représentatives des arts et civilisations d’Afrique, d’Asie, d’Océanie et des Amériques et aux connaissances scientifiques qui s’y rapportent. </w:t>
      </w:r>
    </w:p>
    <w:p w14:paraId="3ABDC884" w14:textId="77777777" w:rsidR="00BF2CAE" w:rsidRPr="00651745" w:rsidRDefault="00BF2CAE" w:rsidP="009B403E">
      <w:pPr>
        <w:spacing w:before="0" w:after="0" w:line="276" w:lineRule="auto"/>
        <w:rPr>
          <w:rFonts w:ascii="Aptos" w:hAnsi="Aptos" w:cstheme="minorHAnsi"/>
          <w:sz w:val="20"/>
          <w:szCs w:val="18"/>
        </w:rPr>
      </w:pPr>
    </w:p>
    <w:p w14:paraId="4059BAEC" w14:textId="24EDBFE9" w:rsidR="009B403E" w:rsidRPr="00651745" w:rsidRDefault="009B403E" w:rsidP="009B403E">
      <w:pPr>
        <w:pStyle w:val="Corpsdetexte2"/>
        <w:spacing w:before="0" w:after="0" w:line="276" w:lineRule="auto"/>
        <w:rPr>
          <w:rFonts w:ascii="Aptos" w:hAnsi="Aptos" w:cstheme="minorHAnsi"/>
          <w:sz w:val="20"/>
          <w:szCs w:val="18"/>
        </w:rPr>
      </w:pPr>
      <w:r w:rsidRPr="00651745">
        <w:rPr>
          <w:rFonts w:ascii="Aptos" w:hAnsi="Aptos" w:cstheme="minorHAnsi"/>
          <w:sz w:val="20"/>
          <w:szCs w:val="18"/>
        </w:rPr>
        <w:t>Dans ce but il conçoit, réalise et gère un ensemble culturel original à caractère muséologique et scientifique, chargé de conserver et de présenter au public des biens culturels représentatifs des arts et des civilisations d’Afrique, d’Asie, d’Océanie et des Amériques et de développer la recherche fondamentale et appliquée, d’expertiser, de rassembler, d’enseigner, de valoriser et de diffuser les</w:t>
      </w:r>
      <w:r w:rsidR="00816BE4">
        <w:rPr>
          <w:rFonts w:ascii="Aptos" w:hAnsi="Aptos" w:cstheme="minorHAnsi"/>
          <w:sz w:val="20"/>
          <w:szCs w:val="18"/>
        </w:rPr>
        <w:t xml:space="preserve"> </w:t>
      </w:r>
      <w:r w:rsidRPr="00651745">
        <w:rPr>
          <w:rFonts w:ascii="Aptos" w:hAnsi="Aptos" w:cstheme="minorHAnsi"/>
          <w:sz w:val="20"/>
          <w:szCs w:val="18"/>
        </w:rPr>
        <w:t>connaissances relatives à ces arts, aux sociétés et civilisations qui les ont produits ou en qui en sont héritières et de participer à l’effort national et international de préservation du patrimoine matériel et immatériel de ces sociétés. </w:t>
      </w:r>
    </w:p>
    <w:p w14:paraId="02386F65" w14:textId="77777777" w:rsidR="00BF2CAE" w:rsidRPr="00651745" w:rsidRDefault="00BF2CAE" w:rsidP="009B403E">
      <w:pPr>
        <w:pStyle w:val="Corpsdetexte2"/>
        <w:spacing w:before="0" w:after="0" w:line="276" w:lineRule="auto"/>
        <w:rPr>
          <w:rFonts w:ascii="Aptos" w:hAnsi="Aptos" w:cstheme="minorHAnsi"/>
          <w:sz w:val="20"/>
          <w:szCs w:val="18"/>
        </w:rPr>
      </w:pPr>
    </w:p>
    <w:p w14:paraId="4D64B3B2" w14:textId="525CF6ED" w:rsidR="009B403E" w:rsidRPr="00651745" w:rsidRDefault="009B403E" w:rsidP="009B403E">
      <w:pPr>
        <w:spacing w:before="0" w:after="0" w:line="276" w:lineRule="auto"/>
        <w:rPr>
          <w:rFonts w:ascii="Aptos" w:hAnsi="Aptos" w:cstheme="minorHAnsi"/>
          <w:sz w:val="20"/>
          <w:szCs w:val="18"/>
        </w:rPr>
      </w:pPr>
      <w:r w:rsidRPr="00651745">
        <w:rPr>
          <w:rFonts w:ascii="Aptos" w:hAnsi="Aptos" w:cstheme="minorHAnsi"/>
          <w:sz w:val="20"/>
          <w:szCs w:val="18"/>
        </w:rPr>
        <w:t>Il s’agit de répondre par la diversité des offres à celle des publics, de développer une pratique nouvelle des relations internationales avec les pays d’origine, de rendre accessibles des collections exceptionnelles, de proposer un centre de ressources, de recherche et de formation, de disposer d’un lieu d’expression des cultures vivantes, de permettre l’évolution du concept fondateur du projet, d’organiser un dispositif technique et administratif adapté.</w:t>
      </w:r>
    </w:p>
    <w:p w14:paraId="5379BE8F" w14:textId="77777777" w:rsidR="00BF2CAE" w:rsidRPr="00651745" w:rsidRDefault="00BF2CAE" w:rsidP="009B403E">
      <w:pPr>
        <w:spacing w:before="0" w:after="0" w:line="276" w:lineRule="auto"/>
        <w:rPr>
          <w:rFonts w:ascii="Aptos" w:hAnsi="Aptos" w:cstheme="minorHAnsi"/>
          <w:sz w:val="20"/>
          <w:szCs w:val="18"/>
        </w:rPr>
      </w:pPr>
    </w:p>
    <w:p w14:paraId="7E249037" w14:textId="19CAB52B" w:rsidR="009B403E" w:rsidRPr="00651745" w:rsidRDefault="009B403E" w:rsidP="009B403E">
      <w:pPr>
        <w:spacing w:before="0" w:after="0" w:line="276" w:lineRule="auto"/>
        <w:rPr>
          <w:rFonts w:ascii="Aptos" w:hAnsi="Aptos" w:cstheme="minorHAnsi"/>
          <w:sz w:val="20"/>
          <w:szCs w:val="18"/>
        </w:rPr>
      </w:pPr>
      <w:r w:rsidRPr="00651745">
        <w:rPr>
          <w:rFonts w:ascii="Aptos" w:hAnsi="Aptos" w:cstheme="minorHAnsi"/>
          <w:sz w:val="20"/>
          <w:szCs w:val="18"/>
        </w:rPr>
        <w:t>Musée d’arts et de civilisation, il a une double vocation, conservation et présentation des collections d’une part, contribution à la recherche et à l’enseignement d’autre part.</w:t>
      </w:r>
    </w:p>
    <w:p w14:paraId="5BBD8843" w14:textId="38804435" w:rsidR="009B403E" w:rsidRPr="003C764C" w:rsidRDefault="009B403E" w:rsidP="00DA6A0F">
      <w:pPr>
        <w:pStyle w:val="Sous-titres1"/>
      </w:pPr>
      <w:bookmarkStart w:id="12" w:name="_Toc137030561"/>
      <w:bookmarkStart w:id="13" w:name="_Toc168259720"/>
      <w:bookmarkStart w:id="14" w:name="_Toc176105863"/>
      <w:r w:rsidRPr="003C764C">
        <w:t xml:space="preserve">Diversité – Egalité </w:t>
      </w:r>
      <w:bookmarkEnd w:id="12"/>
      <w:r w:rsidR="001F62FF">
        <w:t>professionnelle et lutte contre les discriminations</w:t>
      </w:r>
      <w:bookmarkEnd w:id="13"/>
      <w:bookmarkEnd w:id="14"/>
      <w:r w:rsidRPr="003C764C">
        <w:t xml:space="preserve"> </w:t>
      </w:r>
    </w:p>
    <w:p w14:paraId="11215CF7" w14:textId="060A2982" w:rsidR="009B403E" w:rsidRPr="00651745" w:rsidRDefault="009B403E" w:rsidP="009B403E">
      <w:pPr>
        <w:keepNext/>
        <w:rPr>
          <w:rFonts w:ascii="Aptos" w:hAnsi="Aptos" w:cs="Calibri"/>
          <w:sz w:val="20"/>
          <w:szCs w:val="18"/>
        </w:rPr>
      </w:pPr>
      <w:bookmarkStart w:id="15" w:name="_Hlk156243366"/>
      <w:r w:rsidRPr="00651745">
        <w:rPr>
          <w:rFonts w:ascii="Aptos" w:hAnsi="Aptos" w:cstheme="minorHAnsi"/>
          <w:sz w:val="20"/>
          <w:szCs w:val="18"/>
        </w:rPr>
        <w:t>Le</w:t>
      </w:r>
      <w:r w:rsidRPr="00651745">
        <w:rPr>
          <w:rFonts w:ascii="Aptos" w:hAnsi="Aptos" w:cs="Calibri"/>
          <w:sz w:val="20"/>
          <w:szCs w:val="18"/>
        </w:rPr>
        <w:t xml:space="preserve"> </w:t>
      </w:r>
      <w:r w:rsidR="009F2F05">
        <w:rPr>
          <w:rFonts w:ascii="Aptos" w:hAnsi="Aptos" w:cs="Calibri"/>
          <w:sz w:val="20"/>
          <w:szCs w:val="18"/>
        </w:rPr>
        <w:t>m</w:t>
      </w:r>
      <w:r w:rsidRPr="00651745">
        <w:rPr>
          <w:rFonts w:ascii="Aptos" w:hAnsi="Aptos" w:cs="Calibri"/>
          <w:sz w:val="20"/>
          <w:szCs w:val="18"/>
        </w:rPr>
        <w:t xml:space="preserve">inistère de la Culture a obtenu les deux labels « Diversité » et « Égalité </w:t>
      </w:r>
      <w:r w:rsidR="001F62FF" w:rsidRPr="00651745">
        <w:rPr>
          <w:rFonts w:ascii="Aptos" w:hAnsi="Aptos" w:cs="Calibri"/>
          <w:sz w:val="20"/>
          <w:szCs w:val="18"/>
        </w:rPr>
        <w:t>professionnelle</w:t>
      </w:r>
      <w:r w:rsidR="00FA069F" w:rsidRPr="00651745">
        <w:rPr>
          <w:rFonts w:ascii="Aptos" w:hAnsi="Aptos" w:cs="Calibri"/>
          <w:sz w:val="20"/>
          <w:szCs w:val="18"/>
        </w:rPr>
        <w:t xml:space="preserve"> </w:t>
      </w:r>
      <w:r w:rsidRPr="00651745">
        <w:rPr>
          <w:rFonts w:ascii="Aptos" w:hAnsi="Aptos" w:cs="Calibri"/>
          <w:sz w:val="20"/>
          <w:szCs w:val="18"/>
        </w:rPr>
        <w:t>»</w:t>
      </w:r>
      <w:r w:rsidR="001F62FF" w:rsidRPr="00651745">
        <w:rPr>
          <w:rFonts w:ascii="Aptos" w:hAnsi="Aptos" w:cs="Calibri"/>
          <w:sz w:val="20"/>
          <w:szCs w:val="18"/>
        </w:rPr>
        <w:t xml:space="preserve"> délivrés par l’AFNOR</w:t>
      </w:r>
      <w:r w:rsidRPr="00651745">
        <w:rPr>
          <w:rFonts w:ascii="Aptos" w:hAnsi="Aptos" w:cs="Calibri"/>
          <w:sz w:val="20"/>
          <w:szCs w:val="18"/>
        </w:rPr>
        <w:t>. Le musée du quai Branly-Jacques Chirac est également détenteur du Label « Egalité Femmes</w:t>
      </w:r>
      <w:r w:rsidR="001F62FF" w:rsidRPr="00651745">
        <w:rPr>
          <w:rFonts w:ascii="Aptos" w:hAnsi="Aptos" w:cs="Calibri"/>
          <w:sz w:val="20"/>
          <w:szCs w:val="18"/>
        </w:rPr>
        <w:t>/Hommes</w:t>
      </w:r>
      <w:r w:rsidRPr="00651745">
        <w:rPr>
          <w:rFonts w:ascii="Aptos" w:hAnsi="Aptos" w:cs="Calibri"/>
          <w:sz w:val="20"/>
          <w:szCs w:val="18"/>
        </w:rPr>
        <w:t xml:space="preserve"> ». </w:t>
      </w:r>
    </w:p>
    <w:p w14:paraId="3BA17FFE" w14:textId="77777777" w:rsidR="00BF2CAE" w:rsidRPr="00651745" w:rsidRDefault="00BF2CAE" w:rsidP="009B403E">
      <w:pPr>
        <w:keepNext/>
        <w:rPr>
          <w:rFonts w:ascii="Aptos" w:hAnsi="Aptos" w:cs="Calibri"/>
          <w:sz w:val="20"/>
          <w:szCs w:val="18"/>
        </w:rPr>
      </w:pPr>
    </w:p>
    <w:p w14:paraId="7F9F9CDE" w14:textId="63C16DB2" w:rsidR="001F62FF" w:rsidRPr="00651745" w:rsidRDefault="001F62FF" w:rsidP="009B403E">
      <w:pPr>
        <w:keepNext/>
        <w:rPr>
          <w:rFonts w:ascii="Aptos" w:hAnsi="Aptos" w:cs="Calibri"/>
          <w:sz w:val="20"/>
          <w:szCs w:val="18"/>
        </w:rPr>
      </w:pPr>
      <w:r w:rsidRPr="00651745">
        <w:rPr>
          <w:rFonts w:ascii="Aptos" w:hAnsi="Aptos" w:cs="Calibri"/>
          <w:sz w:val="20"/>
          <w:szCs w:val="18"/>
        </w:rPr>
        <w:t>Il s’engage à ce titre à mettre en œuvre des procédures et outils relatifs aux problématiques de lutte contre les discriminations et pour la promotion de l’égalité professionnelle entre les femmes et les hommes</w:t>
      </w:r>
      <w:r w:rsidR="00725EB0" w:rsidRPr="00651745">
        <w:rPr>
          <w:rFonts w:ascii="Aptos" w:hAnsi="Aptos" w:cs="Calibri"/>
          <w:sz w:val="20"/>
          <w:szCs w:val="18"/>
        </w:rPr>
        <w:t xml:space="preserve">, comme notamment : </w:t>
      </w:r>
    </w:p>
    <w:p w14:paraId="4B5836C8" w14:textId="3E9AADC5" w:rsidR="00725EB0" w:rsidRPr="00651745" w:rsidRDefault="00725EB0" w:rsidP="009411CF">
      <w:pPr>
        <w:pStyle w:val="Paragraphedeliste"/>
        <w:keepNext/>
        <w:numPr>
          <w:ilvl w:val="0"/>
          <w:numId w:val="14"/>
        </w:numPr>
        <w:rPr>
          <w:rFonts w:ascii="Aptos" w:hAnsi="Aptos" w:cs="Calibri"/>
          <w:sz w:val="20"/>
          <w:szCs w:val="18"/>
        </w:rPr>
      </w:pPr>
      <w:r w:rsidRPr="00651745">
        <w:rPr>
          <w:rFonts w:ascii="Aptos" w:hAnsi="Aptos" w:cs="Calibri"/>
          <w:sz w:val="20"/>
          <w:szCs w:val="18"/>
        </w:rPr>
        <w:t>Des actions de sensibilisation et de formation à la prévention des discriminations à l’attention de tous les personnels, en ciblant plus particulièrement l’encadrement et les équipes de gestion des ressources humaines ;</w:t>
      </w:r>
    </w:p>
    <w:p w14:paraId="2C2500C9" w14:textId="6C80A0B8" w:rsidR="00725EB0" w:rsidRPr="00651745" w:rsidRDefault="00725EB0" w:rsidP="009411CF">
      <w:pPr>
        <w:pStyle w:val="Paragraphedeliste"/>
        <w:keepNext/>
        <w:numPr>
          <w:ilvl w:val="0"/>
          <w:numId w:val="14"/>
        </w:numPr>
        <w:rPr>
          <w:rFonts w:ascii="Aptos" w:hAnsi="Aptos" w:cs="Calibri"/>
          <w:sz w:val="20"/>
          <w:szCs w:val="18"/>
        </w:rPr>
      </w:pPr>
      <w:r w:rsidRPr="00651745">
        <w:rPr>
          <w:rFonts w:ascii="Aptos" w:hAnsi="Aptos" w:cs="Calibri"/>
          <w:sz w:val="20"/>
          <w:szCs w:val="18"/>
        </w:rPr>
        <w:t>Un plan d’actions pluriannuel afin de progresser en matière d’égalité entre les femmes et les hommes. Le musée du</w:t>
      </w:r>
      <w:r w:rsidR="009F2F05">
        <w:rPr>
          <w:rFonts w:ascii="Aptos" w:hAnsi="Aptos" w:cs="Calibri"/>
          <w:sz w:val="20"/>
          <w:szCs w:val="18"/>
        </w:rPr>
        <w:t xml:space="preserve"> </w:t>
      </w:r>
      <w:proofErr w:type="gramStart"/>
      <w:r w:rsidRPr="00651745">
        <w:rPr>
          <w:rFonts w:ascii="Aptos" w:hAnsi="Aptos" w:cs="Calibri"/>
          <w:sz w:val="20"/>
          <w:szCs w:val="18"/>
        </w:rPr>
        <w:t>quai</w:t>
      </w:r>
      <w:proofErr w:type="gramEnd"/>
      <w:r w:rsidRPr="00651745">
        <w:rPr>
          <w:rFonts w:ascii="Aptos" w:hAnsi="Aptos" w:cs="Calibri"/>
          <w:sz w:val="20"/>
          <w:szCs w:val="18"/>
        </w:rPr>
        <w:t xml:space="preserve"> Branly – Jacques Chirac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04A3EB3F" w14:textId="77777777" w:rsidR="00725EB0" w:rsidRPr="00651745" w:rsidRDefault="00725EB0" w:rsidP="00725EB0">
      <w:pPr>
        <w:keepNext/>
        <w:rPr>
          <w:rFonts w:ascii="Aptos" w:hAnsi="Aptos" w:cs="Calibri"/>
          <w:sz w:val="20"/>
          <w:szCs w:val="18"/>
        </w:rPr>
      </w:pPr>
    </w:p>
    <w:p w14:paraId="6DE5D61B" w14:textId="2DB71443" w:rsidR="00725EB0" w:rsidRPr="00651745" w:rsidRDefault="00725EB0" w:rsidP="00725EB0">
      <w:pPr>
        <w:pStyle w:val="5353"/>
        <w:spacing w:before="0" w:beforeAutospacing="0" w:after="0" w:afterAutospacing="0"/>
        <w:ind w:left="325" w:right="314"/>
        <w:jc w:val="both"/>
        <w:rPr>
          <w:rFonts w:ascii="Aptos" w:hAnsi="Aptos" w:cs="Calibri"/>
          <w:sz w:val="20"/>
          <w:szCs w:val="18"/>
        </w:rPr>
      </w:pPr>
      <w:r w:rsidRPr="00651745">
        <w:rPr>
          <w:rFonts w:ascii="Aptos" w:hAnsi="Aptos" w:cs="Calibri"/>
          <w:sz w:val="20"/>
          <w:szCs w:val="18"/>
        </w:rPr>
        <w:t xml:space="preserve">Dans le cadre de cette politique d’achats responsables et de lutte contre les discriminations, le musée du </w:t>
      </w:r>
      <w:proofErr w:type="gramStart"/>
      <w:r w:rsidRPr="00651745">
        <w:rPr>
          <w:rFonts w:ascii="Aptos" w:hAnsi="Aptos" w:cs="Calibri"/>
          <w:sz w:val="20"/>
          <w:szCs w:val="18"/>
        </w:rPr>
        <w:t>quai</w:t>
      </w:r>
      <w:proofErr w:type="gramEnd"/>
      <w:r w:rsidRPr="00651745">
        <w:rPr>
          <w:rFonts w:ascii="Aptos" w:hAnsi="Aptos" w:cs="Calibri"/>
          <w:sz w:val="20"/>
          <w:szCs w:val="18"/>
        </w:rPr>
        <w:t xml:space="preserve"> Branly – Jacques Chirac souhaite mobiliser ses fournisseurs afin d’être informé de leurs propres actions en matière d’égalité femmes-hommes et de diversité professionnelle et/ou de les sensibiliser davantage à ces enjeux.</w:t>
      </w:r>
    </w:p>
    <w:p w14:paraId="2553BA34" w14:textId="77777777" w:rsidR="00725EB0" w:rsidRPr="00651745" w:rsidRDefault="00725EB0" w:rsidP="00725EB0">
      <w:pPr>
        <w:pStyle w:val="NormalWeb"/>
        <w:spacing w:before="0" w:beforeAutospacing="0" w:after="0" w:afterAutospacing="0"/>
        <w:ind w:left="325" w:right="314"/>
        <w:jc w:val="both"/>
        <w:rPr>
          <w:rFonts w:ascii="Aptos" w:hAnsi="Aptos" w:cs="Calibri"/>
          <w:sz w:val="20"/>
          <w:szCs w:val="18"/>
        </w:rPr>
      </w:pPr>
      <w:r w:rsidRPr="00651745">
        <w:rPr>
          <w:rFonts w:ascii="Aptos" w:hAnsi="Aptos" w:cs="Calibri"/>
          <w:sz w:val="20"/>
          <w:szCs w:val="18"/>
        </w:rPr>
        <w:t> </w:t>
      </w:r>
    </w:p>
    <w:p w14:paraId="181B220D" w14:textId="09491F13" w:rsidR="00725EB0" w:rsidRPr="00651745" w:rsidRDefault="00725EB0" w:rsidP="004645E8">
      <w:pPr>
        <w:pStyle w:val="NormalWeb"/>
        <w:spacing w:before="0" w:beforeAutospacing="0" w:after="0" w:afterAutospacing="0"/>
        <w:ind w:right="314"/>
        <w:jc w:val="both"/>
        <w:rPr>
          <w:rFonts w:ascii="Aptos" w:hAnsi="Aptos" w:cs="Calibri"/>
          <w:sz w:val="20"/>
          <w:szCs w:val="18"/>
        </w:rPr>
      </w:pPr>
      <w:r w:rsidRPr="00651745">
        <w:rPr>
          <w:rFonts w:ascii="Aptos" w:hAnsi="Aptos" w:cs="Calibri"/>
          <w:sz w:val="20"/>
          <w:szCs w:val="18"/>
        </w:rPr>
        <w:lastRenderedPageBreak/>
        <w:t xml:space="preserve">Compte tenu de cette ambition, il est demandé au </w:t>
      </w:r>
      <w:r w:rsidR="009F2F05">
        <w:rPr>
          <w:rFonts w:ascii="Aptos" w:hAnsi="Aptos" w:cs="Calibri"/>
          <w:sz w:val="20"/>
          <w:szCs w:val="18"/>
        </w:rPr>
        <w:t>t</w:t>
      </w:r>
      <w:r w:rsidRPr="00651745">
        <w:rPr>
          <w:rFonts w:ascii="Aptos" w:hAnsi="Aptos" w:cs="Calibri"/>
          <w:sz w:val="20"/>
          <w:szCs w:val="18"/>
        </w:rPr>
        <w:t xml:space="preserve">itulaire de remplir au moment de la signature du </w:t>
      </w:r>
      <w:r w:rsidR="009F2F05">
        <w:rPr>
          <w:rFonts w:ascii="Aptos" w:hAnsi="Aptos" w:cs="Calibri"/>
          <w:sz w:val="20"/>
          <w:szCs w:val="18"/>
        </w:rPr>
        <w:t>contrat</w:t>
      </w:r>
      <w:r w:rsidRPr="00651745">
        <w:rPr>
          <w:rFonts w:ascii="Aptos" w:hAnsi="Aptos" w:cs="Calibri"/>
          <w:sz w:val="20"/>
          <w:szCs w:val="18"/>
        </w:rPr>
        <w:t xml:space="preserve"> le questionnaire « Egalité professionnelle et diversité professionnelle » proposé par le ministère de la Culture. </w:t>
      </w:r>
    </w:p>
    <w:p w14:paraId="63F6194C" w14:textId="77777777" w:rsidR="00725EB0" w:rsidRPr="00651745" w:rsidRDefault="00725EB0" w:rsidP="00725EB0">
      <w:pPr>
        <w:pStyle w:val="NormalWeb"/>
        <w:spacing w:before="0" w:beforeAutospacing="0" w:after="0" w:afterAutospacing="0"/>
        <w:ind w:left="325" w:right="314"/>
        <w:jc w:val="both"/>
        <w:rPr>
          <w:rFonts w:ascii="Aptos" w:hAnsi="Aptos" w:cs="Calibri"/>
          <w:sz w:val="20"/>
          <w:szCs w:val="18"/>
        </w:rPr>
      </w:pPr>
      <w:r w:rsidRPr="00651745">
        <w:rPr>
          <w:rFonts w:ascii="Aptos" w:hAnsi="Aptos" w:cs="Calibri"/>
          <w:sz w:val="20"/>
          <w:szCs w:val="18"/>
        </w:rPr>
        <w:t> </w:t>
      </w:r>
    </w:p>
    <w:p w14:paraId="73356ADF" w14:textId="76E707FE" w:rsidR="00725EB0" w:rsidRPr="00651745" w:rsidRDefault="00725EB0" w:rsidP="004645E8">
      <w:pPr>
        <w:pStyle w:val="NormalWeb"/>
        <w:spacing w:before="0" w:beforeAutospacing="0" w:after="0" w:afterAutospacing="0"/>
        <w:ind w:right="314"/>
        <w:jc w:val="both"/>
        <w:rPr>
          <w:rFonts w:ascii="Aptos" w:hAnsi="Aptos" w:cs="Calibri"/>
          <w:sz w:val="20"/>
          <w:szCs w:val="18"/>
        </w:rPr>
      </w:pPr>
      <w:r w:rsidRPr="00651745">
        <w:rPr>
          <w:rFonts w:ascii="Aptos" w:hAnsi="Aptos" w:cs="Calibri"/>
          <w:sz w:val="20"/>
          <w:szCs w:val="18"/>
        </w:rPr>
        <w:t>Ce questionnaire prend la forme d’un formulaire informatique dont l’adresse sera communiqué</w:t>
      </w:r>
      <w:r w:rsidR="002841A3">
        <w:rPr>
          <w:rFonts w:ascii="Aptos" w:hAnsi="Aptos" w:cs="Calibri"/>
          <w:sz w:val="20"/>
          <w:szCs w:val="18"/>
        </w:rPr>
        <w:t>e</w:t>
      </w:r>
      <w:r w:rsidRPr="00651745">
        <w:rPr>
          <w:rFonts w:ascii="Aptos" w:hAnsi="Aptos" w:cs="Calibri"/>
          <w:sz w:val="20"/>
          <w:szCs w:val="18"/>
        </w:rPr>
        <w:t xml:space="preserve"> au moment de l’attribution d</w:t>
      </w:r>
      <w:r w:rsidR="00EA68D3">
        <w:rPr>
          <w:rFonts w:ascii="Aptos" w:hAnsi="Aptos" w:cs="Calibri"/>
          <w:sz w:val="20"/>
          <w:szCs w:val="18"/>
        </w:rPr>
        <w:t>u marché</w:t>
      </w:r>
      <w:r w:rsidRPr="00651745">
        <w:rPr>
          <w:rFonts w:ascii="Aptos" w:hAnsi="Aptos" w:cs="Calibri"/>
          <w:sz w:val="20"/>
          <w:szCs w:val="18"/>
        </w:rPr>
        <w:t xml:space="preserve">. </w:t>
      </w:r>
    </w:p>
    <w:p w14:paraId="6351ED4A" w14:textId="77777777" w:rsidR="00725EB0" w:rsidRPr="00651745" w:rsidRDefault="00725EB0" w:rsidP="004645E8">
      <w:pPr>
        <w:pStyle w:val="NormalWeb"/>
        <w:spacing w:before="0" w:beforeAutospacing="0" w:after="0" w:afterAutospacing="0"/>
        <w:ind w:right="314"/>
        <w:jc w:val="both"/>
        <w:rPr>
          <w:rFonts w:ascii="Aptos" w:hAnsi="Aptos" w:cs="Calibri"/>
          <w:sz w:val="20"/>
          <w:szCs w:val="18"/>
        </w:rPr>
      </w:pPr>
      <w:r w:rsidRPr="00651745">
        <w:rPr>
          <w:rFonts w:ascii="Aptos" w:hAnsi="Aptos" w:cs="Calibri"/>
          <w:sz w:val="20"/>
          <w:szCs w:val="18"/>
        </w:rPr>
        <w:t> </w:t>
      </w:r>
    </w:p>
    <w:p w14:paraId="456F6061" w14:textId="6658523D" w:rsidR="00725EB0" w:rsidRPr="00651745" w:rsidRDefault="00725EB0" w:rsidP="004645E8">
      <w:pPr>
        <w:pStyle w:val="NormalWeb"/>
        <w:spacing w:before="0" w:beforeAutospacing="0" w:after="0" w:afterAutospacing="0"/>
        <w:ind w:right="314"/>
        <w:jc w:val="both"/>
        <w:rPr>
          <w:rFonts w:ascii="Aptos" w:hAnsi="Aptos" w:cs="Calibri"/>
          <w:sz w:val="22"/>
          <w:szCs w:val="22"/>
        </w:rPr>
      </w:pPr>
      <w:r w:rsidRPr="00651745">
        <w:rPr>
          <w:rFonts w:ascii="Aptos" w:hAnsi="Aptos" w:cs="Calibri"/>
          <w:sz w:val="20"/>
          <w:szCs w:val="18"/>
        </w:rPr>
        <w:t xml:space="preserve">Dans une démarche d’amélioration et de progrès, le </w:t>
      </w:r>
      <w:r w:rsidR="009F2F05">
        <w:rPr>
          <w:rFonts w:ascii="Aptos" w:hAnsi="Aptos" w:cs="Calibri"/>
          <w:sz w:val="20"/>
          <w:szCs w:val="18"/>
        </w:rPr>
        <w:t>t</w:t>
      </w:r>
      <w:r w:rsidRPr="00651745">
        <w:rPr>
          <w:rFonts w:ascii="Aptos" w:hAnsi="Aptos" w:cs="Calibri"/>
          <w:sz w:val="20"/>
          <w:szCs w:val="18"/>
        </w:rPr>
        <w:t xml:space="preserve">itulaire s’engage à renseigner à nouveau le questionnaire en cours d’exécution </w:t>
      </w:r>
      <w:r w:rsidR="00EA68D3">
        <w:rPr>
          <w:rFonts w:ascii="Aptos" w:hAnsi="Aptos" w:cs="Calibri"/>
          <w:sz w:val="20"/>
          <w:szCs w:val="18"/>
        </w:rPr>
        <w:t>du marché</w:t>
      </w:r>
      <w:r w:rsidR="009F2F05">
        <w:rPr>
          <w:rFonts w:ascii="Aptos" w:hAnsi="Aptos" w:cs="Calibri"/>
          <w:sz w:val="20"/>
          <w:szCs w:val="18"/>
        </w:rPr>
        <w:t xml:space="preserve"> </w:t>
      </w:r>
      <w:r w:rsidRPr="00651745">
        <w:rPr>
          <w:rFonts w:ascii="Aptos" w:hAnsi="Aptos" w:cs="Calibri"/>
          <w:sz w:val="20"/>
          <w:szCs w:val="18"/>
        </w:rPr>
        <w:t xml:space="preserve">si </w:t>
      </w:r>
      <w:r w:rsidR="00FB4BAA">
        <w:rPr>
          <w:rFonts w:ascii="Aptos" w:hAnsi="Aptos" w:cs="Calibri"/>
          <w:sz w:val="20"/>
          <w:szCs w:val="18"/>
        </w:rPr>
        <w:t>la personne publique</w:t>
      </w:r>
      <w:r w:rsidRPr="00651745">
        <w:rPr>
          <w:rFonts w:ascii="Aptos" w:hAnsi="Aptos" w:cs="Calibri"/>
          <w:sz w:val="20"/>
          <w:szCs w:val="18"/>
        </w:rPr>
        <w:t xml:space="preserve"> lui en fait la demande. Celle-ci peut intervenir par exemple à la date anniversaire de la notification </w:t>
      </w:r>
      <w:r w:rsidR="00EA68D3">
        <w:rPr>
          <w:rFonts w:ascii="Aptos" w:hAnsi="Aptos" w:cs="Calibri"/>
          <w:sz w:val="20"/>
          <w:szCs w:val="18"/>
        </w:rPr>
        <w:t xml:space="preserve">du marché </w:t>
      </w:r>
      <w:r w:rsidRPr="00651745">
        <w:rPr>
          <w:rFonts w:ascii="Aptos" w:hAnsi="Aptos" w:cs="Calibri"/>
          <w:sz w:val="20"/>
          <w:szCs w:val="18"/>
        </w:rPr>
        <w:t xml:space="preserve">si ce dernier est pluriannuel, ou un mois avant l’échéance du </w:t>
      </w:r>
      <w:r w:rsidR="009F2F05">
        <w:rPr>
          <w:rFonts w:ascii="Aptos" w:hAnsi="Aptos" w:cs="Calibri"/>
          <w:sz w:val="20"/>
          <w:szCs w:val="18"/>
        </w:rPr>
        <w:t>contrat</w:t>
      </w:r>
      <w:r w:rsidRPr="00651745">
        <w:rPr>
          <w:rFonts w:ascii="Aptos" w:hAnsi="Aptos" w:cs="Calibri"/>
          <w:sz w:val="20"/>
          <w:szCs w:val="18"/>
        </w:rPr>
        <w:t xml:space="preserve">. Le représentant de </w:t>
      </w:r>
      <w:r w:rsidR="009F2F05">
        <w:rPr>
          <w:rFonts w:ascii="Aptos" w:hAnsi="Aptos" w:cs="Calibri"/>
          <w:sz w:val="20"/>
          <w:szCs w:val="18"/>
        </w:rPr>
        <w:t>la personne publique</w:t>
      </w:r>
      <w:r w:rsidRPr="00651745">
        <w:rPr>
          <w:rFonts w:ascii="Aptos" w:hAnsi="Aptos" w:cs="Calibri"/>
          <w:sz w:val="20"/>
          <w:szCs w:val="18"/>
        </w:rPr>
        <w:t xml:space="preserve"> compare alors la situation décrite à celle présentée initialement.  </w:t>
      </w:r>
    </w:p>
    <w:p w14:paraId="165232CD" w14:textId="1088D2D6" w:rsidR="00BF2CAE" w:rsidRPr="00BD1A97" w:rsidRDefault="00BF2CAE" w:rsidP="0035713E">
      <w:pPr>
        <w:pStyle w:val="Titrearticles"/>
      </w:pPr>
      <w:bookmarkStart w:id="16" w:name="_Toc168259690"/>
      <w:bookmarkStart w:id="17" w:name="_Toc168259721"/>
      <w:bookmarkStart w:id="18" w:name="_Toc181699967"/>
      <w:bookmarkStart w:id="19" w:name="_Toc379361092"/>
      <w:bookmarkStart w:id="20" w:name="_Toc107329307"/>
      <w:bookmarkStart w:id="21" w:name="_Toc137026993"/>
      <w:bookmarkStart w:id="22" w:name="_Toc137030562"/>
      <w:bookmarkEnd w:id="15"/>
      <w:r w:rsidRPr="00BD1A97">
        <w:t xml:space="preserve">Présentation </w:t>
      </w:r>
      <w:r w:rsidR="007C6B0E" w:rsidRPr="00BD1A97">
        <w:t>du marché</w:t>
      </w:r>
      <w:bookmarkEnd w:id="16"/>
      <w:bookmarkEnd w:id="17"/>
      <w:bookmarkEnd w:id="18"/>
    </w:p>
    <w:p w14:paraId="67B98E1A" w14:textId="7ABA10C3" w:rsidR="00F610F2" w:rsidRPr="00BD1A97" w:rsidRDefault="00BF2CAE" w:rsidP="00DA6A0F">
      <w:pPr>
        <w:pStyle w:val="Titre2"/>
        <w:rPr>
          <w:rStyle w:val="lev"/>
          <w:b/>
          <w:bCs w:val="0"/>
        </w:rPr>
      </w:pPr>
      <w:bookmarkStart w:id="23" w:name="_Toc176105865"/>
      <w:bookmarkStart w:id="24" w:name="_Toc179453064"/>
      <w:bookmarkStart w:id="25" w:name="_Toc179453161"/>
      <w:bookmarkStart w:id="26" w:name="_Toc179453252"/>
      <w:bookmarkStart w:id="27" w:name="_Toc179453349"/>
      <w:bookmarkStart w:id="28" w:name="_Toc179453440"/>
      <w:bookmarkStart w:id="29" w:name="_Toc176105866"/>
      <w:bookmarkStart w:id="30" w:name="_Toc179453065"/>
      <w:bookmarkStart w:id="31" w:name="_Toc179453162"/>
      <w:bookmarkStart w:id="32" w:name="_Toc179453253"/>
      <w:bookmarkStart w:id="33" w:name="_Toc179453350"/>
      <w:bookmarkStart w:id="34" w:name="_Toc179453441"/>
      <w:bookmarkStart w:id="35" w:name="_Toc168259722"/>
      <w:bookmarkStart w:id="36" w:name="_Toc176105867"/>
      <w:bookmarkEnd w:id="23"/>
      <w:bookmarkEnd w:id="24"/>
      <w:bookmarkEnd w:id="25"/>
      <w:bookmarkEnd w:id="26"/>
      <w:bookmarkEnd w:id="27"/>
      <w:bookmarkEnd w:id="28"/>
      <w:bookmarkEnd w:id="29"/>
      <w:bookmarkEnd w:id="30"/>
      <w:bookmarkEnd w:id="31"/>
      <w:bookmarkEnd w:id="32"/>
      <w:bookmarkEnd w:id="33"/>
      <w:bookmarkEnd w:id="34"/>
      <w:r w:rsidRPr="00BD1A97">
        <w:t>O</w:t>
      </w:r>
      <w:r w:rsidR="009B403E" w:rsidRPr="00BD1A97">
        <w:t xml:space="preserve">bjet </w:t>
      </w:r>
      <w:bookmarkStart w:id="37" w:name="_Toc379361093"/>
      <w:bookmarkStart w:id="38" w:name="_Toc107329308"/>
      <w:bookmarkStart w:id="39" w:name="_Toc137026994"/>
      <w:bookmarkStart w:id="40" w:name="_Toc137030563"/>
      <w:bookmarkEnd w:id="19"/>
      <w:bookmarkEnd w:id="20"/>
      <w:bookmarkEnd w:id="21"/>
      <w:bookmarkEnd w:id="22"/>
      <w:r w:rsidR="007C6B0E" w:rsidRPr="00BD1A97">
        <w:t>du marché</w:t>
      </w:r>
      <w:bookmarkStart w:id="41" w:name="_Hlk168067484"/>
      <w:bookmarkEnd w:id="35"/>
      <w:bookmarkEnd w:id="36"/>
    </w:p>
    <w:p w14:paraId="3D48FA7F" w14:textId="4F21F21D" w:rsidR="007D5ED7" w:rsidRDefault="00BD1A97" w:rsidP="00BD1A97">
      <w:pPr>
        <w:pStyle w:val="Paragraphedeliste"/>
        <w:tabs>
          <w:tab w:val="left" w:pos="1400"/>
        </w:tabs>
        <w:ind w:left="0"/>
        <w:textAlignment w:val="baseline"/>
        <w:rPr>
          <w:rStyle w:val="lev"/>
          <w:rFonts w:ascii="Aptos" w:eastAsiaTheme="majorEastAsia" w:hAnsi="Aptos"/>
          <w:b w:val="0"/>
          <w:sz w:val="20"/>
        </w:rPr>
      </w:pPr>
      <w:bookmarkStart w:id="42" w:name="_Hlk181690734"/>
      <w:r w:rsidRPr="00BD1A97">
        <w:rPr>
          <w:rFonts w:ascii="Aptos" w:eastAsiaTheme="majorEastAsia" w:hAnsi="Aptos"/>
          <w:bCs/>
          <w:sz w:val="20"/>
        </w:rPr>
        <w:t xml:space="preserve">Le présent accord-cadre a pour objet des prestations de routage et d’affranchissement de documents d’information à l’attention des prospects et adhérents du musée et de cartons d’invitation à l’intention des contacts privilégiés du musée du </w:t>
      </w:r>
      <w:proofErr w:type="gramStart"/>
      <w:r w:rsidRPr="00BD1A97">
        <w:rPr>
          <w:rFonts w:ascii="Aptos" w:eastAsiaTheme="majorEastAsia" w:hAnsi="Aptos"/>
          <w:bCs/>
          <w:sz w:val="20"/>
        </w:rPr>
        <w:t>quai</w:t>
      </w:r>
      <w:proofErr w:type="gramEnd"/>
      <w:r w:rsidRPr="00BD1A97">
        <w:rPr>
          <w:rFonts w:ascii="Aptos" w:eastAsiaTheme="majorEastAsia" w:hAnsi="Aptos"/>
          <w:bCs/>
          <w:sz w:val="20"/>
        </w:rPr>
        <w:t xml:space="preserve"> Branly </w:t>
      </w:r>
      <w:r>
        <w:rPr>
          <w:rFonts w:ascii="Aptos" w:eastAsiaTheme="majorEastAsia" w:hAnsi="Aptos"/>
          <w:bCs/>
          <w:sz w:val="20"/>
        </w:rPr>
        <w:t>-</w:t>
      </w:r>
      <w:r w:rsidRPr="00BD1A97">
        <w:rPr>
          <w:rFonts w:ascii="Aptos" w:eastAsiaTheme="majorEastAsia" w:hAnsi="Aptos"/>
          <w:bCs/>
          <w:sz w:val="20"/>
        </w:rPr>
        <w:t xml:space="preserve"> Jacques Chirac. </w:t>
      </w:r>
    </w:p>
    <w:bookmarkEnd w:id="42"/>
    <w:p w14:paraId="4D731FE0" w14:textId="34AF8B78" w:rsidR="004645E8" w:rsidRPr="004645E8" w:rsidRDefault="004645E8" w:rsidP="00DA6A0F">
      <w:pPr>
        <w:pStyle w:val="Titre2"/>
        <w:rPr>
          <w:rStyle w:val="lev"/>
          <w:b/>
          <w:bCs w:val="0"/>
        </w:rPr>
      </w:pPr>
      <w:r w:rsidRPr="004645E8">
        <w:rPr>
          <w:rStyle w:val="lev"/>
          <w:b/>
          <w:bCs w:val="0"/>
        </w:rPr>
        <w:t>Réservation du marché</w:t>
      </w:r>
    </w:p>
    <w:p w14:paraId="22937797" w14:textId="02C69AB4" w:rsidR="004645E8" w:rsidRDefault="004645E8" w:rsidP="004645E8">
      <w:pPr>
        <w:pStyle w:val="Corps"/>
      </w:pPr>
      <w:r w:rsidRPr="004645E8">
        <w:t>Le présent marché est un marché réservé aux entreprises adaptées en vertu de l’article L.2113-12 du Code de la commande publique.</w:t>
      </w:r>
    </w:p>
    <w:p w14:paraId="6C256548" w14:textId="7026BCD5" w:rsidR="009B403E" w:rsidRPr="00BD1A97" w:rsidRDefault="009B403E" w:rsidP="00DA6A0F">
      <w:pPr>
        <w:pStyle w:val="Titre2"/>
        <w:numPr>
          <w:ilvl w:val="1"/>
          <w:numId w:val="29"/>
        </w:numPr>
      </w:pPr>
      <w:bookmarkStart w:id="43" w:name="_Toc168259723"/>
      <w:bookmarkStart w:id="44" w:name="_Toc176105868"/>
      <w:bookmarkEnd w:id="41"/>
      <w:r w:rsidRPr="00BD1A97">
        <w:t>Allotissement</w:t>
      </w:r>
      <w:bookmarkEnd w:id="43"/>
      <w:bookmarkEnd w:id="44"/>
    </w:p>
    <w:p w14:paraId="688F40ED" w14:textId="6AEA3D4F" w:rsidR="009A40B3" w:rsidRDefault="009A40B3" w:rsidP="004645E8">
      <w:pPr>
        <w:pStyle w:val="Corps"/>
      </w:pPr>
      <w:bookmarkStart w:id="45" w:name="_Hlk168067545"/>
      <w:r>
        <w:t>Sans objet.</w:t>
      </w:r>
    </w:p>
    <w:p w14:paraId="14ABA1F5" w14:textId="79BE81EF" w:rsidR="00986278" w:rsidRPr="00BD1A97" w:rsidRDefault="00986278" w:rsidP="00DA6A0F">
      <w:pPr>
        <w:pStyle w:val="Titre2"/>
      </w:pPr>
      <w:bookmarkStart w:id="46" w:name="_Toc168259724"/>
      <w:bookmarkStart w:id="47" w:name="_Toc176105869"/>
      <w:bookmarkEnd w:id="45"/>
      <w:r w:rsidRPr="00BD1A97">
        <w:t>Variantes et prestations supplémentaires éventuelles</w:t>
      </w:r>
      <w:bookmarkEnd w:id="46"/>
      <w:bookmarkEnd w:id="47"/>
    </w:p>
    <w:p w14:paraId="12BA7B4C" w14:textId="77777777" w:rsidR="009A40B3" w:rsidRPr="006215DE" w:rsidRDefault="009A40B3" w:rsidP="009A40B3">
      <w:pPr>
        <w:rPr>
          <w:rStyle w:val="lev"/>
          <w:rFonts w:ascii="Aptos" w:eastAsiaTheme="majorEastAsia" w:hAnsi="Aptos"/>
          <w:b w:val="0"/>
          <w:bCs w:val="0"/>
          <w:sz w:val="20"/>
          <w:szCs w:val="18"/>
        </w:rPr>
      </w:pPr>
      <w:bookmarkStart w:id="48" w:name="_Toc168259691"/>
      <w:bookmarkStart w:id="49" w:name="_Toc168259725"/>
      <w:bookmarkStart w:id="50" w:name="_Hlk156242553"/>
      <w:bookmarkEnd w:id="37"/>
      <w:bookmarkEnd w:id="38"/>
      <w:bookmarkEnd w:id="39"/>
      <w:bookmarkEnd w:id="40"/>
      <w:r w:rsidRPr="006215DE">
        <w:rPr>
          <w:rStyle w:val="lev"/>
          <w:rFonts w:ascii="Aptos" w:eastAsiaTheme="majorEastAsia" w:hAnsi="Aptos"/>
          <w:b w:val="0"/>
          <w:bCs w:val="0"/>
          <w:sz w:val="20"/>
          <w:szCs w:val="18"/>
        </w:rPr>
        <w:t>L</w:t>
      </w:r>
      <w:r>
        <w:rPr>
          <w:rStyle w:val="lev"/>
          <w:rFonts w:ascii="Aptos" w:eastAsiaTheme="majorEastAsia" w:hAnsi="Aptos"/>
          <w:b w:val="0"/>
          <w:bCs w:val="0"/>
          <w:sz w:val="20"/>
          <w:szCs w:val="18"/>
        </w:rPr>
        <w:t xml:space="preserve">a présente consultation </w:t>
      </w:r>
      <w:r w:rsidRPr="006215DE">
        <w:rPr>
          <w:rStyle w:val="lev"/>
          <w:rFonts w:ascii="Aptos" w:eastAsiaTheme="majorEastAsia" w:hAnsi="Aptos"/>
          <w:b w:val="0"/>
          <w:bCs w:val="0"/>
          <w:sz w:val="20"/>
          <w:szCs w:val="18"/>
        </w:rPr>
        <w:t>ne comprend aucune</w:t>
      </w:r>
      <w:r>
        <w:rPr>
          <w:rStyle w:val="lev"/>
          <w:rFonts w:ascii="Aptos" w:eastAsiaTheme="majorEastAsia" w:hAnsi="Aptos"/>
          <w:b w:val="0"/>
          <w:bCs w:val="0"/>
          <w:sz w:val="20"/>
          <w:szCs w:val="18"/>
        </w:rPr>
        <w:t xml:space="preserve"> </w:t>
      </w:r>
      <w:r w:rsidRPr="006215DE">
        <w:rPr>
          <w:rStyle w:val="lev"/>
          <w:rFonts w:ascii="Aptos" w:eastAsiaTheme="majorEastAsia" w:hAnsi="Aptos"/>
          <w:b w:val="0"/>
          <w:bCs w:val="0"/>
          <w:sz w:val="20"/>
          <w:szCs w:val="18"/>
        </w:rPr>
        <w:t>variante obligatoire</w:t>
      </w:r>
      <w:r>
        <w:rPr>
          <w:rStyle w:val="lev"/>
          <w:rFonts w:ascii="Aptos" w:eastAsiaTheme="majorEastAsia" w:hAnsi="Aptos"/>
          <w:b w:val="0"/>
          <w:bCs w:val="0"/>
          <w:sz w:val="20"/>
          <w:szCs w:val="18"/>
        </w:rPr>
        <w:t xml:space="preserve"> ou facultative</w:t>
      </w:r>
      <w:r w:rsidRPr="006215DE">
        <w:rPr>
          <w:rStyle w:val="lev"/>
          <w:rFonts w:ascii="Aptos" w:eastAsiaTheme="majorEastAsia" w:hAnsi="Aptos"/>
          <w:b w:val="0"/>
          <w:bCs w:val="0"/>
          <w:sz w:val="20"/>
          <w:szCs w:val="18"/>
        </w:rPr>
        <w:t xml:space="preserve"> ou prestation supplémentaire éventuelle (PSE). </w:t>
      </w:r>
    </w:p>
    <w:p w14:paraId="45651146" w14:textId="37CCFABD" w:rsidR="009B403E" w:rsidRPr="00B219FB" w:rsidRDefault="009B403E" w:rsidP="0035713E">
      <w:pPr>
        <w:pStyle w:val="Titrearticles"/>
      </w:pPr>
      <w:bookmarkStart w:id="51" w:name="_Toc181699968"/>
      <w:r w:rsidRPr="00B219FB">
        <w:t>M</w:t>
      </w:r>
      <w:r w:rsidR="00E91A40" w:rsidRPr="00B219FB">
        <w:t xml:space="preserve">ontant et forme </w:t>
      </w:r>
      <w:r w:rsidR="004B1C53" w:rsidRPr="00B219FB">
        <w:t>du marché</w:t>
      </w:r>
      <w:bookmarkEnd w:id="48"/>
      <w:bookmarkEnd w:id="49"/>
      <w:bookmarkEnd w:id="51"/>
      <w:r w:rsidR="00E91A40" w:rsidRPr="00B219FB">
        <w:t xml:space="preserve"> </w:t>
      </w:r>
    </w:p>
    <w:p w14:paraId="2A8268B2" w14:textId="0735950C" w:rsidR="002B3F8C" w:rsidRPr="00A3176E" w:rsidRDefault="002B3F8C" w:rsidP="004645E8">
      <w:pPr>
        <w:pStyle w:val="Corps"/>
        <w:rPr>
          <w:highlight w:val="cyan"/>
        </w:rPr>
      </w:pPr>
      <w:r w:rsidRPr="00A3176E">
        <w:t xml:space="preserve">Le </w:t>
      </w:r>
      <w:r w:rsidRPr="00B219FB">
        <w:t>présent marché est un marché non alloti, rémunéré sur la base d</w:t>
      </w:r>
      <w:r w:rsidR="00B219FB" w:rsidRPr="00B219FB">
        <w:t>e prix unitaires</w:t>
      </w:r>
      <w:r w:rsidR="00B219FB">
        <w:t xml:space="preserve"> uniquement</w:t>
      </w:r>
      <w:r w:rsidRPr="00B219FB">
        <w:t>, dont le</w:t>
      </w:r>
      <w:r w:rsidR="00B219FB" w:rsidRPr="00B219FB">
        <w:t>s</w:t>
      </w:r>
      <w:r w:rsidRPr="00B219FB">
        <w:t xml:space="preserve"> prix </w:t>
      </w:r>
      <w:r w:rsidR="00B219FB" w:rsidRPr="00B219FB">
        <w:t xml:space="preserve">sont </w:t>
      </w:r>
      <w:r w:rsidRPr="00B219FB">
        <w:t>détaillé</w:t>
      </w:r>
      <w:r w:rsidR="00B219FB" w:rsidRPr="00B219FB">
        <w:t>s</w:t>
      </w:r>
      <w:r w:rsidRPr="00B219FB">
        <w:t xml:space="preserve"> dans l</w:t>
      </w:r>
      <w:r w:rsidR="00B219FB" w:rsidRPr="00B219FB">
        <w:t xml:space="preserve">e bordereau des prix unitaires, </w:t>
      </w:r>
      <w:r w:rsidR="00B219FB">
        <w:t xml:space="preserve">présenté en </w:t>
      </w:r>
      <w:r w:rsidR="00B219FB" w:rsidRPr="00B219FB">
        <w:t xml:space="preserve">annexe </w:t>
      </w:r>
      <w:r w:rsidR="00B219FB">
        <w:t>1 à l’acte d’engagement</w:t>
      </w:r>
      <w:r w:rsidR="00F62DC2" w:rsidRPr="00B219FB">
        <w:t xml:space="preserve">. </w:t>
      </w:r>
    </w:p>
    <w:p w14:paraId="3581200A" w14:textId="617D75E9" w:rsidR="009B403E" w:rsidRPr="00B219FB" w:rsidRDefault="00E91A40" w:rsidP="0035713E">
      <w:pPr>
        <w:pStyle w:val="Titrearticles"/>
      </w:pPr>
      <w:bookmarkStart w:id="52" w:name="_Toc168259692"/>
      <w:bookmarkStart w:id="53" w:name="_Toc168259726"/>
      <w:bookmarkStart w:id="54" w:name="_Toc181699969"/>
      <w:bookmarkEnd w:id="50"/>
      <w:r w:rsidRPr="00B219FB">
        <w:t xml:space="preserve">Durée </w:t>
      </w:r>
      <w:r w:rsidR="007C6B0E" w:rsidRPr="00B219FB">
        <w:t>du marché</w:t>
      </w:r>
      <w:bookmarkEnd w:id="52"/>
      <w:bookmarkEnd w:id="53"/>
      <w:bookmarkEnd w:id="54"/>
    </w:p>
    <w:p w14:paraId="7AB976DF" w14:textId="299F32C9" w:rsidR="00B219FB" w:rsidRDefault="00B219FB" w:rsidP="00B219FB">
      <w:pPr>
        <w:tabs>
          <w:tab w:val="left" w:pos="8963"/>
        </w:tabs>
        <w:spacing w:line="0" w:lineRule="atLeast"/>
        <w:ind w:left="4"/>
        <w:rPr>
          <w:rFonts w:ascii="Aptos" w:eastAsia="Arial Unicode MS" w:hAnsi="Aptos" w:cstheme="minorHAnsi"/>
          <w:sz w:val="20"/>
          <w:szCs w:val="22"/>
        </w:rPr>
      </w:pPr>
      <w:bookmarkStart w:id="55" w:name="_Hlk156242932"/>
      <w:r w:rsidRPr="00B219FB">
        <w:rPr>
          <w:rFonts w:ascii="Aptos" w:eastAsia="Arial Unicode MS" w:hAnsi="Aptos" w:cstheme="minorHAnsi"/>
          <w:sz w:val="20"/>
          <w:szCs w:val="22"/>
        </w:rPr>
        <w:t>Le présent accord-cadre est conclu pour une durée d’un (1) an à compter d</w:t>
      </w:r>
      <w:r w:rsidR="00CB5C64">
        <w:rPr>
          <w:rFonts w:ascii="Aptos" w:eastAsia="Arial Unicode MS" w:hAnsi="Aptos" w:cstheme="minorHAnsi"/>
          <w:sz w:val="20"/>
          <w:szCs w:val="22"/>
        </w:rPr>
        <w:t>u 12 mars 2025 ou de</w:t>
      </w:r>
      <w:r w:rsidRPr="00B219FB">
        <w:rPr>
          <w:rFonts w:ascii="Aptos" w:eastAsia="Arial Unicode MS" w:hAnsi="Aptos" w:cstheme="minorHAnsi"/>
          <w:sz w:val="20"/>
          <w:szCs w:val="22"/>
        </w:rPr>
        <w:t xml:space="preserve"> sa date de notification au titulaire</w:t>
      </w:r>
      <w:r w:rsidR="00CB5C64">
        <w:rPr>
          <w:rFonts w:ascii="Aptos" w:eastAsia="Arial Unicode MS" w:hAnsi="Aptos" w:cstheme="minorHAnsi"/>
          <w:sz w:val="20"/>
          <w:szCs w:val="22"/>
        </w:rPr>
        <w:t>, si postérieure au 12 mars 2025</w:t>
      </w:r>
      <w:r w:rsidRPr="00B219FB">
        <w:rPr>
          <w:rFonts w:ascii="Aptos" w:eastAsia="Arial Unicode MS" w:hAnsi="Aptos" w:cstheme="minorHAnsi"/>
          <w:sz w:val="20"/>
          <w:szCs w:val="22"/>
        </w:rPr>
        <w:t xml:space="preserve">. Il pourra être reconduit trois (3) fois par tacite reconduction pour la même durée, notifiée au titulaire en respectant un préavis de trois (3) mois avant la date anniversaire de l’accord-cadre. </w:t>
      </w:r>
    </w:p>
    <w:p w14:paraId="1698772B" w14:textId="77777777" w:rsidR="00B219FB" w:rsidRDefault="00B219FB" w:rsidP="00B219FB">
      <w:pPr>
        <w:tabs>
          <w:tab w:val="left" w:pos="8963"/>
        </w:tabs>
        <w:spacing w:line="0" w:lineRule="atLeast"/>
        <w:ind w:left="4"/>
        <w:rPr>
          <w:rFonts w:ascii="Aptos" w:eastAsia="Arial Unicode MS" w:hAnsi="Aptos" w:cstheme="minorHAnsi"/>
          <w:sz w:val="20"/>
          <w:szCs w:val="22"/>
        </w:rPr>
      </w:pPr>
    </w:p>
    <w:p w14:paraId="5B4E2CED" w14:textId="77777777" w:rsidR="00B219FB" w:rsidRPr="00B219FB" w:rsidRDefault="00B219FB" w:rsidP="00B219FB">
      <w:pPr>
        <w:tabs>
          <w:tab w:val="left" w:pos="8963"/>
        </w:tabs>
        <w:spacing w:line="0" w:lineRule="atLeast"/>
        <w:ind w:left="4"/>
        <w:rPr>
          <w:rFonts w:ascii="Aptos" w:eastAsia="Arial Unicode MS" w:hAnsi="Aptos" w:cstheme="minorHAnsi"/>
          <w:sz w:val="20"/>
          <w:szCs w:val="22"/>
        </w:rPr>
      </w:pPr>
      <w:r w:rsidRPr="00B219FB">
        <w:rPr>
          <w:rFonts w:ascii="Aptos" w:eastAsia="Arial Unicode MS" w:hAnsi="Aptos" w:cstheme="minorHAnsi"/>
          <w:sz w:val="20"/>
          <w:szCs w:val="22"/>
        </w:rPr>
        <w:t>Le titulaire ne pourra pas refuser les reconductions.</w:t>
      </w:r>
    </w:p>
    <w:p w14:paraId="611E737C" w14:textId="77777777" w:rsidR="00B219FB" w:rsidRPr="00B219FB" w:rsidRDefault="00B219FB" w:rsidP="00B219FB">
      <w:pPr>
        <w:tabs>
          <w:tab w:val="left" w:pos="8963"/>
        </w:tabs>
        <w:spacing w:line="0" w:lineRule="atLeast"/>
        <w:ind w:left="4"/>
        <w:rPr>
          <w:rFonts w:ascii="Aptos" w:eastAsia="Arial Unicode MS" w:hAnsi="Aptos" w:cstheme="minorHAnsi"/>
          <w:sz w:val="20"/>
          <w:szCs w:val="22"/>
        </w:rPr>
      </w:pPr>
    </w:p>
    <w:p w14:paraId="76CD506F" w14:textId="26218861" w:rsidR="00B219FB" w:rsidRPr="00B219FB" w:rsidRDefault="00B219FB" w:rsidP="00B219FB">
      <w:pPr>
        <w:tabs>
          <w:tab w:val="left" w:pos="8963"/>
        </w:tabs>
        <w:spacing w:line="0" w:lineRule="atLeast"/>
        <w:ind w:left="4"/>
        <w:rPr>
          <w:rFonts w:ascii="Aptos" w:eastAsia="Arial Unicode MS" w:hAnsi="Aptos" w:cstheme="minorHAnsi"/>
          <w:sz w:val="20"/>
          <w:szCs w:val="22"/>
        </w:rPr>
      </w:pPr>
      <w:r w:rsidRPr="00B219FB">
        <w:rPr>
          <w:rFonts w:ascii="Aptos" w:eastAsia="Arial Unicode MS" w:hAnsi="Aptos" w:cstheme="minorHAnsi"/>
          <w:sz w:val="20"/>
          <w:szCs w:val="22"/>
        </w:rPr>
        <w:lastRenderedPageBreak/>
        <w:t xml:space="preserve">La durée totale de l’accord-cadre ne pourra pas dépasser quatre ans, </w:t>
      </w:r>
      <w:bookmarkStart w:id="56" w:name="_Hlk181691122"/>
      <w:r w:rsidRPr="00B219FB">
        <w:rPr>
          <w:rFonts w:ascii="Aptos" w:eastAsia="Arial Unicode MS" w:hAnsi="Aptos" w:cstheme="minorHAnsi"/>
          <w:sz w:val="20"/>
          <w:szCs w:val="22"/>
        </w:rPr>
        <w:t>les bons de commandes émis pendant la durée de validité de l’accord-cadre peuvent s’exécuter au-delà, jusqu’à admission des prestations faisant l’objet du bon de commande dans une limite de trois mois.</w:t>
      </w:r>
      <w:bookmarkEnd w:id="56"/>
    </w:p>
    <w:p w14:paraId="554AA72F" w14:textId="4F4E299F" w:rsidR="009B403E" w:rsidRPr="00B219FB" w:rsidRDefault="00E91A40" w:rsidP="0035713E">
      <w:pPr>
        <w:pStyle w:val="Titrearticles"/>
      </w:pPr>
      <w:bookmarkStart w:id="57" w:name="_Toc168259693"/>
      <w:bookmarkStart w:id="58" w:name="_Toc168259727"/>
      <w:bookmarkStart w:id="59" w:name="_Toc181699970"/>
      <w:bookmarkEnd w:id="55"/>
      <w:r w:rsidRPr="00B219FB">
        <w:t>Lieu</w:t>
      </w:r>
      <w:r w:rsidR="006624B6" w:rsidRPr="00B219FB">
        <w:t>x</w:t>
      </w:r>
      <w:r w:rsidRPr="00B219FB">
        <w:t xml:space="preserve"> d’exécution </w:t>
      </w:r>
      <w:r w:rsidR="00023F98" w:rsidRPr="00B219FB">
        <w:t>du marché</w:t>
      </w:r>
      <w:bookmarkEnd w:id="57"/>
      <w:bookmarkEnd w:id="58"/>
      <w:bookmarkEnd w:id="59"/>
    </w:p>
    <w:p w14:paraId="143DC944" w14:textId="5C4DCDCE" w:rsidR="009B403E" w:rsidRDefault="009B403E" w:rsidP="004645E8">
      <w:pPr>
        <w:pStyle w:val="Corps"/>
      </w:pPr>
      <w:r w:rsidRPr="00651745">
        <w:t xml:space="preserve">Les prestations </w:t>
      </w:r>
      <w:r w:rsidR="00B219FB">
        <w:t xml:space="preserve">du présent CCP </w:t>
      </w:r>
      <w:r w:rsidRPr="00651745">
        <w:t xml:space="preserve">seront réalisées au </w:t>
      </w:r>
      <w:r w:rsidR="00B219FB">
        <w:t>sein des locaux du prestataire.</w:t>
      </w:r>
    </w:p>
    <w:p w14:paraId="5890D000" w14:textId="009C90F8" w:rsidR="00490783" w:rsidRDefault="00F62DC2" w:rsidP="00A3176E">
      <w:pPr>
        <w:rPr>
          <w:rFonts w:ascii="Aptos" w:hAnsi="Aptos" w:cstheme="minorHAnsi"/>
          <w:sz w:val="20"/>
          <w:szCs w:val="18"/>
        </w:rPr>
      </w:pPr>
      <w:r>
        <w:rPr>
          <w:rFonts w:ascii="Aptos" w:hAnsi="Aptos" w:cstheme="minorHAnsi"/>
          <w:sz w:val="20"/>
          <w:szCs w:val="18"/>
        </w:rPr>
        <w:t>L’Etablissement public se réserve le droit de faire intervenir le prestataire dans d’autres lieux situés en Ile-de-France.</w:t>
      </w:r>
    </w:p>
    <w:p w14:paraId="29187E81" w14:textId="44E36A16" w:rsidR="00450837" w:rsidRDefault="00450837" w:rsidP="00450837">
      <w:pPr>
        <w:pStyle w:val="Titrearticles"/>
      </w:pPr>
      <w:bookmarkStart w:id="60" w:name="_Toc181699971"/>
      <w:r>
        <w:t>Négociation</w:t>
      </w:r>
      <w:bookmarkEnd w:id="60"/>
    </w:p>
    <w:p w14:paraId="34213838" w14:textId="77777777" w:rsidR="00450837" w:rsidRDefault="00450837" w:rsidP="00450837">
      <w:pPr>
        <w:pStyle w:val="Corps"/>
      </w:pPr>
      <w:r>
        <w:t xml:space="preserve">A l’issue de l’analyse des offres, le musée pourra négocier avec le ou les candidat(s) le(s) mieux classé(s) pour chacun des lots. </w:t>
      </w:r>
    </w:p>
    <w:p w14:paraId="7976809A" w14:textId="77777777" w:rsidR="00450837" w:rsidRDefault="00450837" w:rsidP="00450837">
      <w:pPr>
        <w:pStyle w:val="Corps"/>
      </w:pPr>
      <w:r>
        <w:t xml:space="preserve">Les phases de négociation seront toujours engagées via la plateforme des achats de l’Etat à l’adresse électronique indiquée dans l’Acte d’engagement. </w:t>
      </w:r>
    </w:p>
    <w:p w14:paraId="52307FFE" w14:textId="77777777" w:rsidR="00450837" w:rsidRPr="00450837" w:rsidRDefault="00450837" w:rsidP="00450837">
      <w:pPr>
        <w:pStyle w:val="Corps"/>
        <w:rPr>
          <w:szCs w:val="26"/>
        </w:rPr>
      </w:pPr>
      <w:r w:rsidRPr="00450837">
        <w:t>La personne publique se réserve également la possibilité d’attribuer au(x) candidat(s) le(s) mieux classé(s) sans engager de négociation.</w:t>
      </w:r>
    </w:p>
    <w:p w14:paraId="5B7D89CF" w14:textId="55560FB4" w:rsidR="00550625" w:rsidRDefault="00550625" w:rsidP="0035713E">
      <w:pPr>
        <w:pStyle w:val="Titrearticles"/>
      </w:pPr>
      <w:bookmarkStart w:id="61" w:name="_Toc181699972"/>
      <w:r>
        <w:t>Définitions des prestations</w:t>
      </w:r>
      <w:bookmarkEnd w:id="61"/>
    </w:p>
    <w:p w14:paraId="75BC5E22" w14:textId="42A7F551" w:rsidR="0043753D" w:rsidRDefault="0043753D" w:rsidP="00DA6A0F">
      <w:pPr>
        <w:pStyle w:val="Titre2"/>
      </w:pPr>
      <w:bookmarkStart w:id="62" w:name="_Toc178344766"/>
      <w:r>
        <w:t xml:space="preserve">Définitions des prestations </w:t>
      </w:r>
    </w:p>
    <w:p w14:paraId="783322E4" w14:textId="77777777"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Le présent accord-cadre a pour objet les prestations suivantes :</w:t>
      </w:r>
    </w:p>
    <w:p w14:paraId="5CCE7D76" w14:textId="77777777" w:rsidR="0043753D" w:rsidRPr="0043753D" w:rsidRDefault="0043753D" w:rsidP="0043753D">
      <w:pPr>
        <w:rPr>
          <w:rFonts w:ascii="Aptos" w:eastAsia="Arial Unicode MS" w:hAnsi="Aptos" w:cstheme="minorHAnsi"/>
          <w:sz w:val="20"/>
          <w:szCs w:val="22"/>
        </w:rPr>
      </w:pPr>
    </w:p>
    <w:p w14:paraId="78B002C9" w14:textId="77777777" w:rsidR="0043753D" w:rsidRPr="0043753D" w:rsidRDefault="0043753D" w:rsidP="001F6E4B">
      <w:pPr>
        <w:numPr>
          <w:ilvl w:val="0"/>
          <w:numId w:val="19"/>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le</w:t>
      </w:r>
      <w:proofErr w:type="gramEnd"/>
      <w:r w:rsidRPr="0043753D">
        <w:rPr>
          <w:rFonts w:ascii="Aptos" w:eastAsia="Arial Unicode MS" w:hAnsi="Aptos" w:cstheme="minorHAnsi"/>
          <w:sz w:val="20"/>
          <w:szCs w:val="22"/>
        </w:rPr>
        <w:t xml:space="preserve"> conseil au pouvoir adjudicateur sur la meilleure façon de procéder pour chaque routage ;</w:t>
      </w:r>
    </w:p>
    <w:p w14:paraId="1367E0F1" w14:textId="77777777" w:rsidR="0043753D" w:rsidRPr="0043753D" w:rsidRDefault="0043753D" w:rsidP="001F6E4B">
      <w:pPr>
        <w:numPr>
          <w:ilvl w:val="0"/>
          <w:numId w:val="19"/>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le</w:t>
      </w:r>
      <w:proofErr w:type="gramEnd"/>
      <w:r w:rsidRPr="0043753D">
        <w:rPr>
          <w:rFonts w:ascii="Aptos" w:eastAsia="Arial Unicode MS" w:hAnsi="Aptos" w:cstheme="minorHAnsi"/>
          <w:sz w:val="20"/>
          <w:szCs w:val="22"/>
        </w:rPr>
        <w:t xml:space="preserve"> conseil d’affranchissement en fonction des objectifs budgétaires et de délais du musée ;</w:t>
      </w:r>
    </w:p>
    <w:p w14:paraId="4A9E8A1B" w14:textId="4F6AA38D" w:rsidR="0043753D" w:rsidRPr="0043753D" w:rsidRDefault="0043753D" w:rsidP="001F6E4B">
      <w:pPr>
        <w:numPr>
          <w:ilvl w:val="0"/>
          <w:numId w:val="19"/>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la</w:t>
      </w:r>
      <w:proofErr w:type="gramEnd"/>
      <w:r w:rsidRPr="0043753D">
        <w:rPr>
          <w:rFonts w:ascii="Aptos" w:eastAsia="Arial Unicode MS" w:hAnsi="Aptos" w:cstheme="minorHAnsi"/>
          <w:sz w:val="20"/>
          <w:szCs w:val="22"/>
        </w:rPr>
        <w:t xml:space="preserve"> réalisation des devis p</w:t>
      </w:r>
      <w:r w:rsidRPr="004859F4">
        <w:rPr>
          <w:rFonts w:ascii="Aptos" w:eastAsia="Arial Unicode MS" w:hAnsi="Aptos" w:cstheme="minorHAnsi"/>
          <w:sz w:val="20"/>
          <w:szCs w:val="22"/>
        </w:rPr>
        <w:t>our chaque</w:t>
      </w:r>
      <w:r w:rsidRPr="0043753D">
        <w:rPr>
          <w:rFonts w:ascii="Aptos" w:eastAsia="Arial Unicode MS" w:hAnsi="Aptos" w:cstheme="minorHAnsi"/>
          <w:sz w:val="20"/>
          <w:szCs w:val="22"/>
        </w:rPr>
        <w:t xml:space="preserve"> commande </w:t>
      </w:r>
      <w:r w:rsidRPr="004859F4">
        <w:rPr>
          <w:rFonts w:ascii="Aptos" w:eastAsia="Arial Unicode MS" w:hAnsi="Aptos" w:cstheme="minorHAnsi"/>
          <w:sz w:val="20"/>
          <w:szCs w:val="22"/>
        </w:rPr>
        <w:t xml:space="preserve">du musée avec le </w:t>
      </w:r>
      <w:r w:rsidRPr="0043753D">
        <w:rPr>
          <w:rFonts w:ascii="Aptos" w:eastAsia="Arial Unicode MS" w:hAnsi="Aptos" w:cstheme="minorHAnsi"/>
          <w:sz w:val="20"/>
          <w:szCs w:val="22"/>
        </w:rPr>
        <w:t xml:space="preserve">détail </w:t>
      </w:r>
      <w:r w:rsidRPr="004859F4">
        <w:rPr>
          <w:rFonts w:ascii="Aptos" w:eastAsia="Arial Unicode MS" w:hAnsi="Aptos" w:cstheme="minorHAnsi"/>
          <w:sz w:val="20"/>
          <w:szCs w:val="22"/>
        </w:rPr>
        <w:t xml:space="preserve">des </w:t>
      </w:r>
      <w:r w:rsidRPr="0043753D">
        <w:rPr>
          <w:rFonts w:ascii="Aptos" w:eastAsia="Arial Unicode MS" w:hAnsi="Aptos" w:cstheme="minorHAnsi"/>
          <w:sz w:val="20"/>
          <w:szCs w:val="22"/>
        </w:rPr>
        <w:t>poste</w:t>
      </w:r>
      <w:r w:rsidRPr="004859F4">
        <w:rPr>
          <w:rFonts w:ascii="Aptos" w:eastAsia="Arial Unicode MS" w:hAnsi="Aptos" w:cstheme="minorHAnsi"/>
          <w:sz w:val="20"/>
          <w:szCs w:val="22"/>
        </w:rPr>
        <w:t>s de prestations</w:t>
      </w:r>
      <w:r w:rsidRPr="0043753D">
        <w:rPr>
          <w:rFonts w:ascii="Aptos" w:eastAsia="Arial Unicode MS" w:hAnsi="Aptos" w:cstheme="minorHAnsi"/>
          <w:sz w:val="20"/>
          <w:szCs w:val="22"/>
        </w:rPr>
        <w:t> ;</w:t>
      </w:r>
    </w:p>
    <w:p w14:paraId="0D71DCA6" w14:textId="4217B6AF" w:rsidR="0043753D" w:rsidRPr="0043753D" w:rsidRDefault="0043753D" w:rsidP="001F6E4B">
      <w:pPr>
        <w:numPr>
          <w:ilvl w:val="0"/>
          <w:numId w:val="19"/>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la</w:t>
      </w:r>
      <w:proofErr w:type="gramEnd"/>
      <w:r w:rsidRPr="0043753D">
        <w:rPr>
          <w:rFonts w:ascii="Aptos" w:eastAsia="Arial Unicode MS" w:hAnsi="Aptos" w:cstheme="minorHAnsi"/>
          <w:sz w:val="20"/>
          <w:szCs w:val="22"/>
        </w:rPr>
        <w:t xml:space="preserve"> prise en charge et le traitement informatique (mise au format…) de</w:t>
      </w:r>
      <w:r w:rsidRPr="004859F4">
        <w:rPr>
          <w:rFonts w:ascii="Aptos" w:eastAsia="Arial Unicode MS" w:hAnsi="Aptos" w:cstheme="minorHAnsi"/>
          <w:sz w:val="20"/>
          <w:szCs w:val="22"/>
        </w:rPr>
        <w:t>s</w:t>
      </w:r>
      <w:r w:rsidRPr="0043753D">
        <w:rPr>
          <w:rFonts w:ascii="Aptos" w:eastAsia="Arial Unicode MS" w:hAnsi="Aptos" w:cstheme="minorHAnsi"/>
          <w:sz w:val="20"/>
          <w:szCs w:val="22"/>
        </w:rPr>
        <w:t xml:space="preserve"> fichiers ;</w:t>
      </w:r>
    </w:p>
    <w:p w14:paraId="4E386489" w14:textId="0E0EC0D4" w:rsidR="0043753D" w:rsidRPr="0043753D" w:rsidRDefault="0043753D" w:rsidP="001F6E4B">
      <w:pPr>
        <w:numPr>
          <w:ilvl w:val="0"/>
          <w:numId w:val="19"/>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le</w:t>
      </w:r>
      <w:proofErr w:type="gramEnd"/>
      <w:r w:rsidRPr="0043753D">
        <w:rPr>
          <w:rFonts w:ascii="Aptos" w:eastAsia="Arial Unicode MS" w:hAnsi="Aptos" w:cstheme="minorHAnsi"/>
          <w:sz w:val="20"/>
          <w:szCs w:val="22"/>
        </w:rPr>
        <w:t xml:space="preserve"> dédoublonnage de contacts (sur un même fichier) ou la déduplication de plusieurs fichiers ;</w:t>
      </w:r>
    </w:p>
    <w:p w14:paraId="10F3484C" w14:textId="5BFAA033" w:rsidR="0043753D" w:rsidRPr="0043753D" w:rsidRDefault="0043753D" w:rsidP="001F6E4B">
      <w:pPr>
        <w:numPr>
          <w:ilvl w:val="0"/>
          <w:numId w:val="19"/>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la</w:t>
      </w:r>
      <w:proofErr w:type="gramEnd"/>
      <w:r w:rsidRPr="0043753D">
        <w:rPr>
          <w:rFonts w:ascii="Aptos" w:eastAsia="Arial Unicode MS" w:hAnsi="Aptos" w:cstheme="minorHAnsi"/>
          <w:sz w:val="20"/>
          <w:szCs w:val="22"/>
        </w:rPr>
        <w:t xml:space="preserve"> réception des documents et/ou leur enlèvement au musée du quai Branly - Jacques Chirac ou chez des tiers ;</w:t>
      </w:r>
    </w:p>
    <w:p w14:paraId="34B7C9A9" w14:textId="623988F9" w:rsidR="0043753D" w:rsidRPr="007642F6" w:rsidRDefault="007642F6" w:rsidP="001F6E4B">
      <w:pPr>
        <w:numPr>
          <w:ilvl w:val="0"/>
          <w:numId w:val="19"/>
        </w:numPr>
        <w:rPr>
          <w:rFonts w:ascii="Aptos" w:eastAsia="Arial Unicode MS" w:hAnsi="Aptos" w:cstheme="minorHAnsi"/>
          <w:sz w:val="20"/>
          <w:szCs w:val="22"/>
        </w:rPr>
      </w:pPr>
      <w:proofErr w:type="gramStart"/>
      <w:r>
        <w:rPr>
          <w:rFonts w:ascii="Aptos" w:eastAsia="Arial Unicode MS" w:hAnsi="Aptos" w:cstheme="minorHAnsi"/>
          <w:sz w:val="20"/>
          <w:szCs w:val="22"/>
        </w:rPr>
        <w:t>la</w:t>
      </w:r>
      <w:proofErr w:type="gramEnd"/>
      <w:r>
        <w:rPr>
          <w:rFonts w:ascii="Aptos" w:eastAsia="Arial Unicode MS" w:hAnsi="Aptos" w:cstheme="minorHAnsi"/>
          <w:sz w:val="20"/>
          <w:szCs w:val="22"/>
        </w:rPr>
        <w:t xml:space="preserve"> préparation des envois et </w:t>
      </w:r>
      <w:r w:rsidR="0043753D" w:rsidRPr="007642F6">
        <w:rPr>
          <w:rFonts w:ascii="Aptos" w:eastAsia="Arial Unicode MS" w:hAnsi="Aptos" w:cstheme="minorHAnsi"/>
          <w:sz w:val="20"/>
          <w:szCs w:val="22"/>
        </w:rPr>
        <w:t>leur conditionnement (formatage des adresses, édition d’étiquettes, adressage autocollant manuel, adressage jet d’encre, mise sous enveloppe</w:t>
      </w:r>
      <w:r w:rsidR="001A478A">
        <w:rPr>
          <w:rFonts w:ascii="Aptos" w:eastAsia="Arial Unicode MS" w:hAnsi="Aptos" w:cstheme="minorHAnsi"/>
          <w:sz w:val="20"/>
          <w:szCs w:val="22"/>
        </w:rPr>
        <w:t xml:space="preserve"> ou emballage thermoscellable écoresponsable, </w:t>
      </w:r>
      <w:r w:rsidR="0043753D" w:rsidRPr="007642F6">
        <w:rPr>
          <w:rFonts w:ascii="Aptos" w:eastAsia="Arial Unicode MS" w:hAnsi="Aptos" w:cstheme="minorHAnsi"/>
          <w:sz w:val="20"/>
          <w:szCs w:val="22"/>
        </w:rPr>
        <w:t>tri, façonnage, colisage, encartage, reprographie de documents avec ou sans personnalisation, pré découpage etc.) ;</w:t>
      </w:r>
    </w:p>
    <w:p w14:paraId="2D093CD5" w14:textId="16642C99" w:rsidR="0043753D" w:rsidRPr="0043753D" w:rsidRDefault="0043753D" w:rsidP="001F6E4B">
      <w:pPr>
        <w:numPr>
          <w:ilvl w:val="0"/>
          <w:numId w:val="20"/>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l’édition</w:t>
      </w:r>
      <w:proofErr w:type="gramEnd"/>
      <w:r w:rsidRPr="0043753D">
        <w:rPr>
          <w:rFonts w:ascii="Aptos" w:eastAsia="Arial Unicode MS" w:hAnsi="Aptos" w:cstheme="minorHAnsi"/>
          <w:sz w:val="20"/>
          <w:szCs w:val="22"/>
        </w:rPr>
        <w:t xml:space="preserve"> et l’impression de codes barre personnalisés ;</w:t>
      </w:r>
    </w:p>
    <w:p w14:paraId="566F88D3" w14:textId="77777777" w:rsidR="0043753D" w:rsidRPr="0043753D" w:rsidRDefault="0043753D" w:rsidP="001F6E4B">
      <w:pPr>
        <w:numPr>
          <w:ilvl w:val="0"/>
          <w:numId w:val="20"/>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le</w:t>
      </w:r>
      <w:proofErr w:type="gramEnd"/>
      <w:r w:rsidRPr="0043753D">
        <w:rPr>
          <w:rFonts w:ascii="Aptos" w:eastAsia="Arial Unicode MS" w:hAnsi="Aptos" w:cstheme="minorHAnsi"/>
          <w:sz w:val="20"/>
          <w:szCs w:val="22"/>
        </w:rPr>
        <w:t xml:space="preserve"> routage ;</w:t>
      </w:r>
    </w:p>
    <w:p w14:paraId="31792C17" w14:textId="3EF1132A" w:rsidR="0043753D" w:rsidRPr="0043753D" w:rsidRDefault="0043753D" w:rsidP="001F6E4B">
      <w:pPr>
        <w:numPr>
          <w:ilvl w:val="0"/>
          <w:numId w:val="20"/>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la</w:t>
      </w:r>
      <w:proofErr w:type="gramEnd"/>
      <w:r w:rsidRPr="0043753D">
        <w:rPr>
          <w:rFonts w:ascii="Aptos" w:eastAsia="Arial Unicode MS" w:hAnsi="Aptos" w:cstheme="minorHAnsi"/>
          <w:sz w:val="20"/>
          <w:szCs w:val="22"/>
        </w:rPr>
        <w:t xml:space="preserve"> livraison des reliquats ;</w:t>
      </w:r>
    </w:p>
    <w:p w14:paraId="1C0BB79D" w14:textId="7C7E0881" w:rsidR="0043753D" w:rsidRPr="0043753D" w:rsidRDefault="0043753D" w:rsidP="001F6E4B">
      <w:pPr>
        <w:numPr>
          <w:ilvl w:val="0"/>
          <w:numId w:val="20"/>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l’affranchissement</w:t>
      </w:r>
      <w:proofErr w:type="gramEnd"/>
      <w:r w:rsidR="004859F4" w:rsidRPr="004859F4">
        <w:rPr>
          <w:rFonts w:ascii="Aptos" w:eastAsia="Arial Unicode MS" w:hAnsi="Aptos" w:cstheme="minorHAnsi"/>
          <w:sz w:val="20"/>
          <w:szCs w:val="22"/>
        </w:rPr>
        <w:t>,</w:t>
      </w:r>
      <w:r w:rsidRPr="0043753D">
        <w:rPr>
          <w:rFonts w:ascii="Aptos" w:eastAsia="Arial Unicode MS" w:hAnsi="Aptos" w:cstheme="minorHAnsi"/>
          <w:sz w:val="20"/>
          <w:szCs w:val="22"/>
        </w:rPr>
        <w:t xml:space="preserve"> </w:t>
      </w:r>
      <w:r w:rsidR="004859F4" w:rsidRPr="004859F4">
        <w:rPr>
          <w:rFonts w:ascii="Aptos" w:eastAsia="Arial Unicode MS" w:hAnsi="Aptos" w:cstheme="minorHAnsi"/>
          <w:sz w:val="20"/>
          <w:szCs w:val="22"/>
        </w:rPr>
        <w:t>i</w:t>
      </w:r>
      <w:r w:rsidRPr="0043753D">
        <w:rPr>
          <w:rFonts w:ascii="Aptos" w:eastAsia="Arial Unicode MS" w:hAnsi="Aptos" w:cstheme="minorHAnsi"/>
          <w:sz w:val="20"/>
          <w:szCs w:val="22"/>
        </w:rPr>
        <w:t>l est entendu que le titulaire s’engage à recourir au prestataire d’affranchissement proposant le tarif le plus avantageux sur l’accord-cadre</w:t>
      </w:r>
      <w:r w:rsidRPr="004859F4">
        <w:rPr>
          <w:rFonts w:ascii="Aptos" w:eastAsia="Arial Unicode MS" w:hAnsi="Aptos" w:cstheme="minorHAnsi"/>
          <w:sz w:val="20"/>
          <w:szCs w:val="22"/>
        </w:rPr>
        <w:t> ;</w:t>
      </w:r>
    </w:p>
    <w:p w14:paraId="101007C7" w14:textId="5210A33A" w:rsidR="0043753D" w:rsidRPr="0043753D" w:rsidRDefault="0043753D" w:rsidP="001F6E4B">
      <w:pPr>
        <w:numPr>
          <w:ilvl w:val="0"/>
          <w:numId w:val="20"/>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le</w:t>
      </w:r>
      <w:proofErr w:type="gramEnd"/>
      <w:r w:rsidRPr="0043753D">
        <w:rPr>
          <w:rFonts w:ascii="Aptos" w:eastAsia="Arial Unicode MS" w:hAnsi="Aptos" w:cstheme="minorHAnsi"/>
          <w:sz w:val="20"/>
          <w:szCs w:val="22"/>
        </w:rPr>
        <w:t xml:space="preserve"> dépôt auprès d’un titulaire chargé de l’expédition des documents ;</w:t>
      </w:r>
    </w:p>
    <w:p w14:paraId="5207121E" w14:textId="77777777" w:rsidR="0043753D" w:rsidRPr="0043753D" w:rsidRDefault="0043753D" w:rsidP="001F6E4B">
      <w:pPr>
        <w:numPr>
          <w:ilvl w:val="0"/>
          <w:numId w:val="20"/>
        </w:numPr>
        <w:rPr>
          <w:rFonts w:ascii="Aptos" w:eastAsia="Arial Unicode MS" w:hAnsi="Aptos" w:cstheme="minorHAnsi"/>
          <w:sz w:val="20"/>
          <w:szCs w:val="22"/>
        </w:rPr>
      </w:pPr>
      <w:proofErr w:type="gramStart"/>
      <w:r w:rsidRPr="0043753D">
        <w:rPr>
          <w:rFonts w:ascii="Aptos" w:eastAsia="Arial Unicode MS" w:hAnsi="Aptos" w:cstheme="minorHAnsi"/>
          <w:sz w:val="20"/>
          <w:szCs w:val="22"/>
        </w:rPr>
        <w:t>le</w:t>
      </w:r>
      <w:proofErr w:type="gramEnd"/>
      <w:r w:rsidRPr="0043753D">
        <w:rPr>
          <w:rFonts w:ascii="Aptos" w:eastAsia="Arial Unicode MS" w:hAnsi="Aptos" w:cstheme="minorHAnsi"/>
          <w:sz w:val="20"/>
          <w:szCs w:val="22"/>
        </w:rPr>
        <w:t xml:space="preserve"> </w:t>
      </w:r>
      <w:proofErr w:type="spellStart"/>
      <w:r w:rsidRPr="0043753D">
        <w:rPr>
          <w:rFonts w:ascii="Aptos" w:eastAsia="Arial Unicode MS" w:hAnsi="Aptos" w:cstheme="minorHAnsi"/>
          <w:sz w:val="20"/>
          <w:szCs w:val="22"/>
        </w:rPr>
        <w:t>repostage</w:t>
      </w:r>
      <w:proofErr w:type="spellEnd"/>
      <w:r w:rsidRPr="0043753D">
        <w:rPr>
          <w:rFonts w:ascii="Aptos" w:eastAsia="Arial Unicode MS" w:hAnsi="Aptos" w:cstheme="minorHAnsi"/>
          <w:sz w:val="20"/>
          <w:szCs w:val="22"/>
        </w:rPr>
        <w:t xml:space="preserve"> de documents à l’étranger, en fonction de la liste de répartition des adresses fournies par le musée.</w:t>
      </w:r>
    </w:p>
    <w:p w14:paraId="744EE4E8" w14:textId="77777777" w:rsidR="0043753D" w:rsidRPr="0043753D" w:rsidRDefault="0043753D" w:rsidP="0043753D">
      <w:pPr>
        <w:rPr>
          <w:rFonts w:ascii="Aptos" w:eastAsia="Arial Unicode MS" w:hAnsi="Aptos" w:cstheme="minorHAnsi"/>
          <w:sz w:val="20"/>
          <w:szCs w:val="22"/>
        </w:rPr>
      </w:pPr>
    </w:p>
    <w:p w14:paraId="11B09A96" w14:textId="1F1E6C9E"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 xml:space="preserve">Les prestations de routage et affranchissement concernent </w:t>
      </w:r>
      <w:r w:rsidR="00A26480">
        <w:rPr>
          <w:rFonts w:ascii="Aptos" w:eastAsia="Arial Unicode MS" w:hAnsi="Aptos" w:cstheme="minorHAnsi"/>
          <w:sz w:val="20"/>
          <w:szCs w:val="22"/>
        </w:rPr>
        <w:t xml:space="preserve">prioritairement </w:t>
      </w:r>
      <w:r w:rsidRPr="0043753D">
        <w:rPr>
          <w:rFonts w:ascii="Aptos" w:eastAsia="Arial Unicode MS" w:hAnsi="Aptos" w:cstheme="minorHAnsi"/>
          <w:sz w:val="20"/>
          <w:szCs w:val="22"/>
        </w:rPr>
        <w:t xml:space="preserve">la Direction des publics (DP) pour les documents d’information à l’attention des prospects et adhérents du musée et la Direction de la </w:t>
      </w:r>
      <w:r w:rsidRPr="0043753D">
        <w:rPr>
          <w:rFonts w:ascii="Aptos" w:eastAsia="Arial Unicode MS" w:hAnsi="Aptos" w:cstheme="minorHAnsi"/>
          <w:sz w:val="20"/>
          <w:szCs w:val="22"/>
        </w:rPr>
        <w:lastRenderedPageBreak/>
        <w:t xml:space="preserve">communication (DCOM) pour les cartons d’invitation à l’attention des contacts privilégiés du musée du </w:t>
      </w:r>
      <w:proofErr w:type="gramStart"/>
      <w:r w:rsidRPr="0043753D">
        <w:rPr>
          <w:rFonts w:ascii="Aptos" w:eastAsia="Arial Unicode MS" w:hAnsi="Aptos" w:cstheme="minorHAnsi"/>
          <w:sz w:val="20"/>
          <w:szCs w:val="22"/>
        </w:rPr>
        <w:t>quai</w:t>
      </w:r>
      <w:proofErr w:type="gramEnd"/>
      <w:r w:rsidRPr="0043753D">
        <w:rPr>
          <w:rFonts w:ascii="Aptos" w:eastAsia="Arial Unicode MS" w:hAnsi="Aptos" w:cstheme="minorHAnsi"/>
          <w:sz w:val="20"/>
          <w:szCs w:val="22"/>
        </w:rPr>
        <w:t xml:space="preserve"> Branly </w:t>
      </w:r>
      <w:r w:rsidR="004859F4" w:rsidRPr="004859F4">
        <w:rPr>
          <w:rFonts w:ascii="Aptos" w:eastAsia="Arial Unicode MS" w:hAnsi="Aptos" w:cstheme="minorHAnsi"/>
          <w:sz w:val="20"/>
          <w:szCs w:val="22"/>
        </w:rPr>
        <w:t>-</w:t>
      </w:r>
      <w:r w:rsidRPr="0043753D">
        <w:rPr>
          <w:rFonts w:ascii="Aptos" w:eastAsia="Arial Unicode MS" w:hAnsi="Aptos" w:cstheme="minorHAnsi"/>
          <w:sz w:val="20"/>
          <w:szCs w:val="22"/>
        </w:rPr>
        <w:t xml:space="preserve"> Jacques Chirac.</w:t>
      </w:r>
    </w:p>
    <w:p w14:paraId="3F271B2C" w14:textId="77777777" w:rsidR="0043753D" w:rsidRPr="0043753D" w:rsidRDefault="0043753D" w:rsidP="0043753D">
      <w:pPr>
        <w:rPr>
          <w:rFonts w:ascii="Aptos" w:eastAsia="Arial Unicode MS" w:hAnsi="Aptos" w:cstheme="minorHAnsi"/>
          <w:sz w:val="20"/>
          <w:szCs w:val="22"/>
        </w:rPr>
      </w:pPr>
    </w:p>
    <w:p w14:paraId="5A4A470B" w14:textId="4B69D997"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 xml:space="preserve">Dans le cadre de sa communication, le musée du </w:t>
      </w:r>
      <w:proofErr w:type="gramStart"/>
      <w:r w:rsidRPr="0043753D">
        <w:rPr>
          <w:rFonts w:ascii="Aptos" w:eastAsia="Arial Unicode MS" w:hAnsi="Aptos" w:cstheme="minorHAnsi"/>
          <w:sz w:val="20"/>
          <w:szCs w:val="22"/>
        </w:rPr>
        <w:t>quai</w:t>
      </w:r>
      <w:proofErr w:type="gramEnd"/>
      <w:r w:rsidRPr="0043753D">
        <w:rPr>
          <w:rFonts w:ascii="Aptos" w:eastAsia="Arial Unicode MS" w:hAnsi="Aptos" w:cstheme="minorHAnsi"/>
          <w:sz w:val="20"/>
          <w:szCs w:val="22"/>
        </w:rPr>
        <w:t xml:space="preserve"> Branly </w:t>
      </w:r>
      <w:r w:rsidR="004859F4" w:rsidRPr="004859F4">
        <w:rPr>
          <w:rFonts w:ascii="Aptos" w:eastAsia="Arial Unicode MS" w:hAnsi="Aptos" w:cstheme="minorHAnsi"/>
          <w:sz w:val="20"/>
          <w:szCs w:val="22"/>
        </w:rPr>
        <w:t>-</w:t>
      </w:r>
      <w:r w:rsidRPr="0043753D">
        <w:rPr>
          <w:rFonts w:ascii="Aptos" w:eastAsia="Arial Unicode MS" w:hAnsi="Aptos" w:cstheme="minorHAnsi"/>
          <w:sz w:val="20"/>
          <w:szCs w:val="22"/>
        </w:rPr>
        <w:t xml:space="preserve"> Jacques Chirac doit en effet recourir à des prestations de routage, notamment pour l’envoi de cartons d’invitation aux vernissages de ses expositions. Ces routages n’ont pas de complexité spécifique mais doivent faire l’objet d’un soin particulier de la part du titulaire dans la mesure où l’envoi de ces invitations </w:t>
      </w:r>
      <w:proofErr w:type="gramStart"/>
      <w:r w:rsidRPr="0043753D">
        <w:rPr>
          <w:rFonts w:ascii="Aptos" w:eastAsia="Arial Unicode MS" w:hAnsi="Aptos" w:cstheme="minorHAnsi"/>
          <w:sz w:val="20"/>
          <w:szCs w:val="22"/>
        </w:rPr>
        <w:t>a</w:t>
      </w:r>
      <w:proofErr w:type="gramEnd"/>
      <w:r w:rsidRPr="0043753D">
        <w:rPr>
          <w:rFonts w:ascii="Aptos" w:eastAsia="Arial Unicode MS" w:hAnsi="Aptos" w:cstheme="minorHAnsi"/>
          <w:sz w:val="20"/>
          <w:szCs w:val="22"/>
        </w:rPr>
        <w:t xml:space="preserve"> une portée protocolaire. Par ailleurs, la Direction de la communication travaillant à flux tendus et compte tenu de la programmation, la compression des délais est souvent nécessaire. Une grande réactivité est attendue du titulaire dans ses relations de travail avec le musée.</w:t>
      </w:r>
    </w:p>
    <w:p w14:paraId="6E944596" w14:textId="77777777"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Le plus généralement, les cartons envoyés sont au format A5 et non personnalisés mais sur certains envois il sera demandé au routeur de personnaliser les cartons au nom et titre des invités. Cette personnalisation doit faire l’objet d’une importante rigueur et retranscrire strictement les informations fournies par la direction de la communication qui ne doivent en aucun cas être tronquées.</w:t>
      </w:r>
    </w:p>
    <w:p w14:paraId="493E8E77" w14:textId="77777777" w:rsidR="0043753D" w:rsidRPr="0043753D" w:rsidRDefault="0043753D" w:rsidP="0043753D">
      <w:pPr>
        <w:rPr>
          <w:rFonts w:ascii="Aptos" w:eastAsia="Arial Unicode MS" w:hAnsi="Aptos" w:cstheme="minorHAnsi"/>
          <w:sz w:val="20"/>
          <w:szCs w:val="22"/>
        </w:rPr>
      </w:pPr>
    </w:p>
    <w:p w14:paraId="7FEC588C" w14:textId="77777777"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Le titulaire est en outre responsable du contrôle qualité des documents livrés. Cette prestation est incluse dans les prix annoncés au Bordereau des prix unitaires (BPU), joint en annexe 1 à l’acte d’engagement.</w:t>
      </w:r>
    </w:p>
    <w:p w14:paraId="290DF397" w14:textId="77777777" w:rsidR="0043753D" w:rsidRPr="0043753D" w:rsidRDefault="0043753D" w:rsidP="0043753D">
      <w:pPr>
        <w:rPr>
          <w:rFonts w:ascii="Aptos" w:eastAsia="Arial Unicode MS" w:hAnsi="Aptos" w:cstheme="minorHAnsi"/>
          <w:sz w:val="20"/>
          <w:szCs w:val="22"/>
        </w:rPr>
      </w:pPr>
    </w:p>
    <w:p w14:paraId="17469DBB" w14:textId="57D01388"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 xml:space="preserve">Par ailleurs, en cas de reliquat de stock non utilisé, ce dernier sera retourné par le titulaire au musée du </w:t>
      </w:r>
      <w:proofErr w:type="gramStart"/>
      <w:r w:rsidRPr="0043753D">
        <w:rPr>
          <w:rFonts w:ascii="Aptos" w:eastAsia="Arial Unicode MS" w:hAnsi="Aptos" w:cstheme="minorHAnsi"/>
          <w:sz w:val="20"/>
          <w:szCs w:val="22"/>
        </w:rPr>
        <w:t>quai</w:t>
      </w:r>
      <w:proofErr w:type="gramEnd"/>
      <w:r w:rsidRPr="0043753D">
        <w:rPr>
          <w:rFonts w:ascii="Aptos" w:eastAsia="Arial Unicode MS" w:hAnsi="Aptos" w:cstheme="minorHAnsi"/>
          <w:sz w:val="20"/>
          <w:szCs w:val="22"/>
        </w:rPr>
        <w:t xml:space="preserve"> Branly </w:t>
      </w:r>
      <w:r w:rsidR="000700C3">
        <w:rPr>
          <w:rFonts w:ascii="Aptos" w:eastAsia="Arial Unicode MS" w:hAnsi="Aptos" w:cstheme="minorHAnsi"/>
          <w:sz w:val="20"/>
          <w:szCs w:val="22"/>
        </w:rPr>
        <w:t>-</w:t>
      </w:r>
      <w:r w:rsidRPr="0043753D">
        <w:rPr>
          <w:rFonts w:ascii="Aptos" w:eastAsia="Arial Unicode MS" w:hAnsi="Aptos" w:cstheme="minorHAnsi"/>
          <w:sz w:val="20"/>
          <w:szCs w:val="22"/>
        </w:rPr>
        <w:t xml:space="preserve"> Jacques Chirac.</w:t>
      </w:r>
    </w:p>
    <w:p w14:paraId="0B1DD96A" w14:textId="77777777" w:rsidR="0043753D" w:rsidRPr="0043753D" w:rsidRDefault="0043753D" w:rsidP="0043753D">
      <w:pPr>
        <w:rPr>
          <w:rFonts w:ascii="Aptos" w:eastAsia="Arial Unicode MS" w:hAnsi="Aptos" w:cstheme="minorHAnsi"/>
          <w:sz w:val="20"/>
          <w:szCs w:val="22"/>
        </w:rPr>
      </w:pPr>
    </w:p>
    <w:p w14:paraId="132A801E" w14:textId="77777777" w:rsidR="0043753D" w:rsidRPr="0043753D" w:rsidRDefault="0043753D" w:rsidP="0043753D">
      <w:pPr>
        <w:rPr>
          <w:rFonts w:ascii="Aptos" w:eastAsia="Arial Unicode MS" w:hAnsi="Aptos" w:cstheme="minorHAnsi"/>
          <w:sz w:val="20"/>
          <w:szCs w:val="22"/>
        </w:rPr>
      </w:pPr>
      <w:r w:rsidRPr="0043753D">
        <w:rPr>
          <w:rFonts w:ascii="Aptos" w:eastAsia="Arial Unicode MS" w:hAnsi="Aptos" w:cstheme="minorHAnsi"/>
          <w:sz w:val="20"/>
          <w:szCs w:val="22"/>
        </w:rPr>
        <w:t xml:space="preserve">Enfin, des prestations de destruction de documents (pilon) peuvent être demandées par le musée du </w:t>
      </w:r>
      <w:proofErr w:type="gramStart"/>
      <w:r w:rsidRPr="0043753D">
        <w:rPr>
          <w:rFonts w:ascii="Aptos" w:eastAsia="Arial Unicode MS" w:hAnsi="Aptos" w:cstheme="minorHAnsi"/>
          <w:sz w:val="20"/>
          <w:szCs w:val="22"/>
        </w:rPr>
        <w:t>quai</w:t>
      </w:r>
      <w:proofErr w:type="gramEnd"/>
      <w:r w:rsidRPr="0043753D">
        <w:rPr>
          <w:rFonts w:ascii="Aptos" w:eastAsia="Arial Unicode MS" w:hAnsi="Aptos" w:cstheme="minorHAnsi"/>
          <w:sz w:val="20"/>
          <w:szCs w:val="22"/>
        </w:rPr>
        <w:t xml:space="preserve"> Branly - Jacques Chirac au titulaire de l’accord-cadre. Le pilon ne pourra être effectué que sur demande expresse de celui-ci.</w:t>
      </w:r>
    </w:p>
    <w:p w14:paraId="6081B2BF" w14:textId="77777777" w:rsidR="0043753D" w:rsidRPr="0043753D" w:rsidRDefault="0043753D" w:rsidP="0043753D">
      <w:pPr>
        <w:rPr>
          <w:rFonts w:ascii="Aptos" w:eastAsia="Arial Unicode MS" w:hAnsi="Aptos" w:cstheme="minorHAnsi"/>
          <w:sz w:val="20"/>
          <w:szCs w:val="22"/>
        </w:rPr>
      </w:pPr>
    </w:p>
    <w:p w14:paraId="74E5F6A3" w14:textId="6615AD2A" w:rsidR="0043753D" w:rsidRDefault="0043753D" w:rsidP="004859F4">
      <w:pPr>
        <w:rPr>
          <w:rFonts w:ascii="Aptos" w:eastAsia="Arial Unicode MS" w:hAnsi="Aptos" w:cstheme="minorHAnsi"/>
          <w:sz w:val="20"/>
          <w:szCs w:val="22"/>
        </w:rPr>
      </w:pPr>
      <w:r w:rsidRPr="0043753D">
        <w:rPr>
          <w:rFonts w:ascii="Aptos" w:eastAsia="Arial Unicode MS" w:hAnsi="Aptos" w:cstheme="minorHAnsi"/>
          <w:sz w:val="20"/>
          <w:szCs w:val="22"/>
        </w:rPr>
        <w:t>Le détail des prestations objets de l’accord-cadre est présenté dans le cadre du BPU, annexé à l’acte d’engagement de l’accord-cadre.</w:t>
      </w:r>
    </w:p>
    <w:p w14:paraId="16C75FD3" w14:textId="77777777" w:rsidR="00FB4BAA" w:rsidRPr="000C0613" w:rsidRDefault="00FB4BAA" w:rsidP="0035713E">
      <w:pPr>
        <w:pStyle w:val="Titrearticles"/>
      </w:pPr>
      <w:bookmarkStart w:id="63" w:name="_Toc168259694"/>
      <w:bookmarkStart w:id="64" w:name="_Toc168259728"/>
      <w:bookmarkStart w:id="65" w:name="_Toc181699973"/>
      <w:bookmarkEnd w:id="62"/>
      <w:r w:rsidRPr="000C0613">
        <w:t>Achats responsables et obligations environnementales</w:t>
      </w:r>
      <w:bookmarkEnd w:id="63"/>
      <w:bookmarkEnd w:id="64"/>
      <w:bookmarkEnd w:id="65"/>
    </w:p>
    <w:p w14:paraId="79B3F113" w14:textId="7B675F4A" w:rsidR="00FB4BAA" w:rsidRPr="009464D0" w:rsidRDefault="00FB4BAA" w:rsidP="00FB4BAA">
      <w:pPr>
        <w:rPr>
          <w:rFonts w:ascii="Aptos" w:eastAsia="Arial Unicode MS" w:hAnsi="Aptos"/>
          <w:sz w:val="20"/>
        </w:rPr>
      </w:pPr>
      <w:r w:rsidRPr="009464D0">
        <w:rPr>
          <w:rFonts w:ascii="Aptos" w:eastAsia="Arial Unicode MS" w:hAnsi="Aptos"/>
          <w:sz w:val="20"/>
        </w:rPr>
        <w:t xml:space="preserve">Le musée du </w:t>
      </w:r>
      <w:proofErr w:type="gramStart"/>
      <w:r w:rsidRPr="009464D0">
        <w:rPr>
          <w:rFonts w:ascii="Aptos" w:eastAsia="Arial Unicode MS" w:hAnsi="Aptos"/>
          <w:sz w:val="20"/>
        </w:rPr>
        <w:t>quai</w:t>
      </w:r>
      <w:proofErr w:type="gramEnd"/>
      <w:r w:rsidRPr="009464D0">
        <w:rPr>
          <w:rFonts w:ascii="Aptos" w:eastAsia="Arial Unicode MS" w:hAnsi="Aptos"/>
          <w:sz w:val="20"/>
        </w:rPr>
        <w:t xml:space="preserve"> Branly – Jacques Chirac est dédié à la préservation et à la valorisation de la diversité des cultures à travers le monde. Alors que la destruction des écosystèmes menace toujours plus la pérennité des cultures, le musée assume une responsabilité particulière en matière environnementale.</w:t>
      </w:r>
    </w:p>
    <w:p w14:paraId="0734546D" w14:textId="77777777" w:rsidR="00FB4BAA" w:rsidRPr="009464D0" w:rsidRDefault="00FB4BAA" w:rsidP="00FB4BAA">
      <w:pPr>
        <w:rPr>
          <w:rFonts w:ascii="Aptos" w:eastAsia="Arial Unicode MS" w:hAnsi="Aptos"/>
          <w:sz w:val="20"/>
        </w:rPr>
      </w:pPr>
    </w:p>
    <w:p w14:paraId="7D978A13" w14:textId="53578E42" w:rsidR="00FB4BAA" w:rsidRPr="009464D0" w:rsidRDefault="00FB4BAA" w:rsidP="00FB4BAA">
      <w:pPr>
        <w:rPr>
          <w:rFonts w:ascii="Aptos" w:eastAsia="Arial Unicode MS" w:hAnsi="Aptos"/>
          <w:sz w:val="20"/>
        </w:rPr>
      </w:pPr>
      <w:r w:rsidRPr="009464D0">
        <w:rPr>
          <w:rFonts w:ascii="Aptos" w:eastAsia="Arial Unicode MS" w:hAnsi="Aptos"/>
          <w:sz w:val="20"/>
        </w:rPr>
        <w:t xml:space="preserve">Etablissement en charge d’une mission de service public culturel, le musée du </w:t>
      </w:r>
      <w:proofErr w:type="gramStart"/>
      <w:r w:rsidRPr="009464D0">
        <w:rPr>
          <w:rFonts w:ascii="Aptos" w:eastAsia="Arial Unicode MS" w:hAnsi="Aptos"/>
          <w:sz w:val="20"/>
        </w:rPr>
        <w:t>quai</w:t>
      </w:r>
      <w:proofErr w:type="gramEnd"/>
      <w:r w:rsidRPr="009464D0">
        <w:rPr>
          <w:rFonts w:ascii="Aptos" w:eastAsia="Arial Unicode MS" w:hAnsi="Aptos"/>
          <w:sz w:val="20"/>
        </w:rPr>
        <w:t xml:space="preserve"> Branly – Jacques Chirac endosse aussi une responsabilité sociale et sociétale forte, à travers des objectifs d’égal accès aux arts et aux savoirs, d’accessibilité au plus grand nombre et, plus largement, de lutte contre toutes formes de discriminations.</w:t>
      </w:r>
    </w:p>
    <w:p w14:paraId="3998E8BF" w14:textId="77777777" w:rsidR="00FB4BAA" w:rsidRPr="009464D0" w:rsidRDefault="00FB4BAA" w:rsidP="00FB4BAA">
      <w:pPr>
        <w:rPr>
          <w:rFonts w:ascii="Aptos" w:eastAsia="Arial Unicode MS" w:hAnsi="Aptos"/>
          <w:sz w:val="20"/>
        </w:rPr>
      </w:pPr>
    </w:p>
    <w:p w14:paraId="4126E6C1" w14:textId="31BA3CE2" w:rsidR="006624B6" w:rsidRPr="009464D0" w:rsidRDefault="006624B6" w:rsidP="00FB4BAA">
      <w:pPr>
        <w:rPr>
          <w:rFonts w:ascii="Aptos" w:eastAsia="Arial Unicode MS" w:hAnsi="Aptos"/>
          <w:sz w:val="20"/>
        </w:rPr>
      </w:pPr>
      <w:r w:rsidRPr="009464D0">
        <w:rPr>
          <w:rFonts w:ascii="Aptos" w:eastAsia="Arial Unicode MS" w:hAnsi="Aptos"/>
          <w:sz w:val="20"/>
        </w:rPr>
        <w:t xml:space="preserve">Pour l'ensemble de ces raisons, le musée développe depuis plusieurs années une politique d'achats responsables. A ce titre, dans le cadre de l'exécution des prestations du présent </w:t>
      </w:r>
      <w:r w:rsidR="00023F98">
        <w:rPr>
          <w:rFonts w:ascii="Aptos" w:eastAsia="Arial Unicode MS" w:hAnsi="Aptos"/>
          <w:sz w:val="20"/>
        </w:rPr>
        <w:t>marché</w:t>
      </w:r>
      <w:r w:rsidRPr="009464D0">
        <w:rPr>
          <w:rFonts w:ascii="Aptos" w:eastAsia="Arial Unicode MS" w:hAnsi="Aptos"/>
          <w:sz w:val="20"/>
        </w:rPr>
        <w:t>, le titulaire s'engage à</w:t>
      </w:r>
      <w:r w:rsidR="002B67D9" w:rsidRPr="009464D0">
        <w:rPr>
          <w:rFonts w:ascii="Aptos" w:eastAsia="Arial Unicode MS" w:hAnsi="Aptos"/>
          <w:sz w:val="20"/>
        </w:rPr>
        <w:t> :</w:t>
      </w:r>
    </w:p>
    <w:p w14:paraId="571C0C9A" w14:textId="0ED3A7DC" w:rsidR="00FB4BAA" w:rsidRPr="009464D0" w:rsidRDefault="00FB4BAA" w:rsidP="00FB4BAA">
      <w:pPr>
        <w:pStyle w:val="Listenumros"/>
        <w:rPr>
          <w:rFonts w:eastAsia="Arial Unicode MS"/>
          <w:sz w:val="20"/>
        </w:rPr>
      </w:pPr>
      <w:r w:rsidRPr="009464D0">
        <w:rPr>
          <w:rFonts w:eastAsia="Arial Unicode MS"/>
          <w:sz w:val="20"/>
        </w:rPr>
        <w:t xml:space="preserve">Limiter l’impact environnemental des livraisons et du transport dans la réalisation des prestations. La planification du transport doit permettre d’éviter la circulation pendant les heures de pointe, de privilégier le transport groupé des personnes et fournitures objet </w:t>
      </w:r>
      <w:r w:rsidR="00EA68D3">
        <w:rPr>
          <w:rFonts w:eastAsia="Arial Unicode MS"/>
          <w:sz w:val="20"/>
        </w:rPr>
        <w:t>du marché</w:t>
      </w:r>
      <w:r w:rsidRPr="009464D0">
        <w:rPr>
          <w:rFonts w:eastAsia="Arial Unicode MS"/>
          <w:sz w:val="20"/>
        </w:rPr>
        <w:t xml:space="preserve"> afin de réduire les déplacements de véhicules. Le titulaire favorise les modes de transports les plus respectueux de l’environnement, notamment les véhicules à faibles émissions, les modes de transports doux ou transports en commun ;</w:t>
      </w:r>
    </w:p>
    <w:p w14:paraId="6A1C4D3B" w14:textId="7391750C" w:rsidR="00FB4BAA" w:rsidRPr="009464D0" w:rsidRDefault="00FB4BAA" w:rsidP="00FB4BAA">
      <w:pPr>
        <w:pStyle w:val="Listenumros"/>
        <w:rPr>
          <w:rFonts w:eastAsia="Arial Unicode MS"/>
          <w:sz w:val="20"/>
        </w:rPr>
      </w:pPr>
      <w:r w:rsidRPr="009464D0">
        <w:rPr>
          <w:rFonts w:eastAsia="Arial Unicode MS"/>
          <w:sz w:val="20"/>
        </w:rPr>
        <w:t>Privilégier l’utilisation de matériaux recyclables et/ou recyclés et/ou à faible consommation énergétique ;</w:t>
      </w:r>
    </w:p>
    <w:p w14:paraId="5ACBAFBE" w14:textId="77777777" w:rsidR="00FB4BAA" w:rsidRPr="009464D0" w:rsidRDefault="00FB4BAA" w:rsidP="00FB4BAA">
      <w:pPr>
        <w:pStyle w:val="Listenumros"/>
        <w:rPr>
          <w:rFonts w:eastAsia="Arial Unicode MS"/>
          <w:sz w:val="20"/>
        </w:rPr>
      </w:pPr>
      <w:r w:rsidRPr="009464D0">
        <w:rPr>
          <w:rFonts w:eastAsia="Arial Unicode MS"/>
          <w:sz w:val="20"/>
        </w:rPr>
        <w:lastRenderedPageBreak/>
        <w:t xml:space="preserve">Favoriser le reconditionnement et le retraitement des équipements usés ; </w:t>
      </w:r>
    </w:p>
    <w:p w14:paraId="5321E7A9" w14:textId="77777777" w:rsidR="00FB4BAA" w:rsidRPr="009464D0" w:rsidRDefault="00FB4BAA" w:rsidP="00FB4BAA">
      <w:pPr>
        <w:pStyle w:val="Listenumros"/>
        <w:rPr>
          <w:rFonts w:eastAsia="Arial Unicode MS"/>
          <w:sz w:val="20"/>
        </w:rPr>
      </w:pPr>
      <w:r w:rsidRPr="009464D0">
        <w:rPr>
          <w:rFonts w:eastAsia="Arial Unicode MS"/>
          <w:sz w:val="20"/>
        </w:rPr>
        <w:t>Limiter sa production de papiers et privilégier l’utilisation de papiers issus d’une gestion durable des forêts ;</w:t>
      </w:r>
    </w:p>
    <w:p w14:paraId="56C11DDA" w14:textId="77777777" w:rsidR="00FB4BAA" w:rsidRPr="009464D0" w:rsidRDefault="00FB4BAA" w:rsidP="00FB4BAA">
      <w:pPr>
        <w:pStyle w:val="Listenumros"/>
        <w:rPr>
          <w:rFonts w:eastAsia="Arial Unicode MS"/>
          <w:sz w:val="20"/>
        </w:rPr>
      </w:pPr>
      <w:r w:rsidRPr="009464D0">
        <w:rPr>
          <w:rFonts w:eastAsia="Arial Unicode MS"/>
          <w:sz w:val="20"/>
        </w:rPr>
        <w:t xml:space="preserve">Encourager et agir dans la sensibilisation de son personnel afin de généraliser les pratiques respectueuses de l’environnement ; </w:t>
      </w:r>
    </w:p>
    <w:p w14:paraId="49A31DC5" w14:textId="77777777" w:rsidR="00FB4BAA" w:rsidRPr="009464D0" w:rsidRDefault="00FB4BAA" w:rsidP="00FB4BAA">
      <w:pPr>
        <w:pStyle w:val="Listenumros"/>
        <w:rPr>
          <w:rFonts w:eastAsia="Arial Unicode MS"/>
          <w:sz w:val="20"/>
        </w:rPr>
      </w:pPr>
      <w:r w:rsidRPr="009464D0">
        <w:rPr>
          <w:rFonts w:eastAsia="Arial Unicode MS"/>
          <w:sz w:val="20"/>
        </w:rPr>
        <w:t xml:space="preserve">Proposer au musée, à tout moment de l’exécution du contrat, toute suggestion permettant de limiter l’impact environnemental dans la réalisation des prestations ; </w:t>
      </w:r>
    </w:p>
    <w:p w14:paraId="11B9E5C9" w14:textId="77777777" w:rsidR="00FB4BAA" w:rsidRPr="009464D0" w:rsidRDefault="00FB4BAA" w:rsidP="00FB4BAA">
      <w:pPr>
        <w:pStyle w:val="Listenumros"/>
        <w:rPr>
          <w:rFonts w:eastAsia="Arial Unicode MS"/>
          <w:sz w:val="20"/>
        </w:rPr>
      </w:pPr>
      <w:r w:rsidRPr="009464D0">
        <w:rPr>
          <w:rFonts w:eastAsia="Arial Unicode MS"/>
          <w:sz w:val="20"/>
        </w:rPr>
        <w:t>Veiller à ce que soient effectuées les opérations de collecte, transport, entreposage, tris éventuels, traitement et évacuation des déchets créés vers les sites susceptibles de les recevoir, conformément à la réglementation en vigueur.</w:t>
      </w:r>
    </w:p>
    <w:p w14:paraId="23B113FB" w14:textId="5C5509FA" w:rsidR="00FB4BAA" w:rsidRPr="009464D0" w:rsidRDefault="00FB4BAA" w:rsidP="00FB4BAA">
      <w:pPr>
        <w:pStyle w:val="Listenumros"/>
        <w:numPr>
          <w:ilvl w:val="0"/>
          <w:numId w:val="0"/>
        </w:numPr>
        <w:rPr>
          <w:rFonts w:eastAsia="Arial Unicode MS"/>
          <w:sz w:val="20"/>
        </w:rPr>
      </w:pPr>
      <w:r w:rsidRPr="009464D0">
        <w:rPr>
          <w:rFonts w:eastAsia="Arial Unicode MS"/>
          <w:sz w:val="20"/>
        </w:rPr>
        <w:t>Le titulaire est tenu de produire, à la demande du musée, tout justificatif de traçabilité du traitement des déchets issus de l’exécution de la prestation, qui fasse apparaître une gestion des déchets conforme aux exigences réglementaires, notamment en ce qui concerne les déchets dangereux, le cas échéant. La non-communication de ces éléments justificatifs peut engendrer l’application de pénalités pour non remise de documents.</w:t>
      </w:r>
    </w:p>
    <w:p w14:paraId="5B58545B" w14:textId="77777777" w:rsidR="00FB4BAA" w:rsidRPr="009464D0" w:rsidRDefault="00FB4BAA" w:rsidP="00FB4BAA">
      <w:pPr>
        <w:pStyle w:val="Listenumros"/>
        <w:numPr>
          <w:ilvl w:val="0"/>
          <w:numId w:val="0"/>
        </w:numPr>
        <w:rPr>
          <w:rFonts w:eastAsia="Arial Unicode MS"/>
          <w:sz w:val="20"/>
        </w:rPr>
      </w:pPr>
    </w:p>
    <w:p w14:paraId="2F841D39" w14:textId="5D3F4A7B" w:rsidR="00B25E00" w:rsidRPr="00023F98" w:rsidRDefault="00FB4BAA" w:rsidP="004645E8">
      <w:pPr>
        <w:pStyle w:val="Corps"/>
      </w:pPr>
      <w:r w:rsidRPr="009464D0">
        <w:t xml:space="preserve">Conformément à l’article 16.2.2 du CCAG-FCS, le titulaire s’assure du respect par ses sous-traitants des obligations environnementales exigées au titre du présent </w:t>
      </w:r>
      <w:r w:rsidR="00023F98">
        <w:t>marché</w:t>
      </w:r>
      <w:r w:rsidRPr="009464D0">
        <w:t>.</w:t>
      </w:r>
      <w:bookmarkStart w:id="66" w:name="_Toc379361098"/>
    </w:p>
    <w:p w14:paraId="7AF20A4A" w14:textId="07F0B9F8" w:rsidR="009B403E" w:rsidRPr="003C764C" w:rsidRDefault="00E91A40" w:rsidP="0035713E">
      <w:pPr>
        <w:pStyle w:val="Titrearticles"/>
      </w:pPr>
      <w:bookmarkStart w:id="67" w:name="_Toc168259695"/>
      <w:bookmarkStart w:id="68" w:name="_Toc168259729"/>
      <w:bookmarkStart w:id="69" w:name="_Toc181699974"/>
      <w:r w:rsidRPr="003C764C">
        <w:t xml:space="preserve">Intervenants </w:t>
      </w:r>
      <w:r w:rsidR="00023F98">
        <w:t>du marché</w:t>
      </w:r>
      <w:bookmarkEnd w:id="67"/>
      <w:bookmarkEnd w:id="68"/>
      <w:bookmarkEnd w:id="69"/>
    </w:p>
    <w:p w14:paraId="5A8FDFEB" w14:textId="77777777" w:rsidR="00070DED" w:rsidRPr="00070DED" w:rsidRDefault="00070DED" w:rsidP="00070DED">
      <w:pPr>
        <w:pStyle w:val="Paragraphedeliste"/>
        <w:keepNext/>
        <w:keepLines/>
        <w:numPr>
          <w:ilvl w:val="0"/>
          <w:numId w:val="3"/>
        </w:numPr>
        <w:spacing w:before="240" w:line="480" w:lineRule="auto"/>
        <w:contextualSpacing w:val="0"/>
        <w:outlineLvl w:val="1"/>
        <w:rPr>
          <w:rFonts w:ascii="Aptos" w:eastAsiaTheme="majorEastAsia" w:hAnsi="Aptos" w:cstheme="majorBidi"/>
          <w:b/>
          <w:vanish/>
          <w:color w:val="00B050"/>
          <w:spacing w:val="20"/>
          <w:szCs w:val="26"/>
        </w:rPr>
      </w:pPr>
      <w:bookmarkStart w:id="70" w:name="_Toc176105875"/>
      <w:bookmarkStart w:id="71" w:name="_Toc179453078"/>
      <w:bookmarkStart w:id="72" w:name="_Toc179453175"/>
      <w:bookmarkStart w:id="73" w:name="_Toc179453266"/>
      <w:bookmarkStart w:id="74" w:name="_Toc179453363"/>
      <w:bookmarkStart w:id="75" w:name="_Toc179453454"/>
      <w:bookmarkStart w:id="76" w:name="_Toc107329314"/>
      <w:bookmarkStart w:id="77" w:name="_Toc137027000"/>
      <w:bookmarkStart w:id="78" w:name="_Toc137030569"/>
      <w:bookmarkStart w:id="79" w:name="_Toc168259730"/>
      <w:bookmarkEnd w:id="70"/>
      <w:bookmarkEnd w:id="71"/>
      <w:bookmarkEnd w:id="72"/>
      <w:bookmarkEnd w:id="73"/>
      <w:bookmarkEnd w:id="74"/>
      <w:bookmarkEnd w:id="75"/>
    </w:p>
    <w:p w14:paraId="533F7B0E" w14:textId="77777777" w:rsidR="00070DED" w:rsidRPr="00070DED" w:rsidRDefault="00070DED" w:rsidP="00070DED">
      <w:pPr>
        <w:pStyle w:val="Paragraphedeliste"/>
        <w:keepNext/>
        <w:keepLines/>
        <w:numPr>
          <w:ilvl w:val="0"/>
          <w:numId w:val="3"/>
        </w:numPr>
        <w:spacing w:before="240" w:line="480" w:lineRule="auto"/>
        <w:contextualSpacing w:val="0"/>
        <w:outlineLvl w:val="1"/>
        <w:rPr>
          <w:rFonts w:ascii="Aptos" w:eastAsiaTheme="majorEastAsia" w:hAnsi="Aptos" w:cstheme="majorBidi"/>
          <w:b/>
          <w:vanish/>
          <w:color w:val="00B050"/>
          <w:spacing w:val="20"/>
          <w:szCs w:val="26"/>
        </w:rPr>
      </w:pPr>
      <w:bookmarkStart w:id="80" w:name="_Toc176105876"/>
      <w:bookmarkStart w:id="81" w:name="_Toc179453079"/>
      <w:bookmarkStart w:id="82" w:name="_Toc179453176"/>
      <w:bookmarkStart w:id="83" w:name="_Toc179453267"/>
      <w:bookmarkStart w:id="84" w:name="_Toc179453364"/>
      <w:bookmarkStart w:id="85" w:name="_Toc179453455"/>
      <w:bookmarkEnd w:id="80"/>
      <w:bookmarkEnd w:id="81"/>
      <w:bookmarkEnd w:id="82"/>
      <w:bookmarkEnd w:id="83"/>
      <w:bookmarkEnd w:id="84"/>
      <w:bookmarkEnd w:id="85"/>
    </w:p>
    <w:p w14:paraId="2647FD3F" w14:textId="77777777" w:rsidR="00070DED" w:rsidRPr="00070DED" w:rsidRDefault="00070DED" w:rsidP="00070DED">
      <w:pPr>
        <w:pStyle w:val="Paragraphedeliste"/>
        <w:keepNext/>
        <w:keepLines/>
        <w:numPr>
          <w:ilvl w:val="0"/>
          <w:numId w:val="3"/>
        </w:numPr>
        <w:spacing w:before="240" w:line="480" w:lineRule="auto"/>
        <w:contextualSpacing w:val="0"/>
        <w:outlineLvl w:val="1"/>
        <w:rPr>
          <w:rFonts w:ascii="Aptos" w:eastAsiaTheme="majorEastAsia" w:hAnsi="Aptos" w:cstheme="majorBidi"/>
          <w:b/>
          <w:vanish/>
          <w:color w:val="00B050"/>
          <w:spacing w:val="20"/>
          <w:szCs w:val="26"/>
        </w:rPr>
      </w:pPr>
      <w:bookmarkStart w:id="86" w:name="_Toc176105877"/>
      <w:bookmarkStart w:id="87" w:name="_Toc179453080"/>
      <w:bookmarkStart w:id="88" w:name="_Toc179453177"/>
      <w:bookmarkStart w:id="89" w:name="_Toc179453268"/>
      <w:bookmarkStart w:id="90" w:name="_Toc179453365"/>
      <w:bookmarkStart w:id="91" w:name="_Toc179453456"/>
      <w:bookmarkEnd w:id="86"/>
      <w:bookmarkEnd w:id="87"/>
      <w:bookmarkEnd w:id="88"/>
      <w:bookmarkEnd w:id="89"/>
      <w:bookmarkEnd w:id="90"/>
      <w:bookmarkEnd w:id="91"/>
    </w:p>
    <w:p w14:paraId="36C32CCE" w14:textId="77777777" w:rsidR="00070DED" w:rsidRPr="00070DED" w:rsidRDefault="00070DED" w:rsidP="00070DED">
      <w:pPr>
        <w:pStyle w:val="Paragraphedeliste"/>
        <w:keepNext/>
        <w:keepLines/>
        <w:numPr>
          <w:ilvl w:val="0"/>
          <w:numId w:val="3"/>
        </w:numPr>
        <w:spacing w:before="240" w:line="480" w:lineRule="auto"/>
        <w:contextualSpacing w:val="0"/>
        <w:outlineLvl w:val="1"/>
        <w:rPr>
          <w:rFonts w:ascii="Aptos" w:eastAsiaTheme="majorEastAsia" w:hAnsi="Aptos" w:cstheme="majorBidi"/>
          <w:b/>
          <w:vanish/>
          <w:color w:val="00B050"/>
          <w:spacing w:val="20"/>
          <w:szCs w:val="26"/>
        </w:rPr>
      </w:pPr>
      <w:bookmarkStart w:id="92" w:name="_Toc176105878"/>
      <w:bookmarkStart w:id="93" w:name="_Toc179453081"/>
      <w:bookmarkStart w:id="94" w:name="_Toc179453178"/>
      <w:bookmarkStart w:id="95" w:name="_Toc179453269"/>
      <w:bookmarkStart w:id="96" w:name="_Toc179453366"/>
      <w:bookmarkStart w:id="97" w:name="_Toc179453457"/>
      <w:bookmarkEnd w:id="92"/>
      <w:bookmarkEnd w:id="93"/>
      <w:bookmarkEnd w:id="94"/>
      <w:bookmarkEnd w:id="95"/>
      <w:bookmarkEnd w:id="96"/>
      <w:bookmarkEnd w:id="97"/>
    </w:p>
    <w:p w14:paraId="6276BDFE" w14:textId="77777777" w:rsidR="00070DED" w:rsidRPr="00070DED" w:rsidRDefault="00070DED" w:rsidP="00070DED">
      <w:pPr>
        <w:pStyle w:val="Paragraphedeliste"/>
        <w:keepNext/>
        <w:keepLines/>
        <w:numPr>
          <w:ilvl w:val="0"/>
          <w:numId w:val="3"/>
        </w:numPr>
        <w:spacing w:before="240" w:line="480" w:lineRule="auto"/>
        <w:contextualSpacing w:val="0"/>
        <w:outlineLvl w:val="1"/>
        <w:rPr>
          <w:rFonts w:ascii="Aptos" w:eastAsiaTheme="majorEastAsia" w:hAnsi="Aptos" w:cstheme="majorBidi"/>
          <w:b/>
          <w:vanish/>
          <w:color w:val="00B050"/>
          <w:spacing w:val="20"/>
          <w:szCs w:val="26"/>
        </w:rPr>
      </w:pPr>
      <w:bookmarkStart w:id="98" w:name="_Toc176105879"/>
      <w:bookmarkStart w:id="99" w:name="_Toc179453082"/>
      <w:bookmarkStart w:id="100" w:name="_Toc179453179"/>
      <w:bookmarkStart w:id="101" w:name="_Toc179453270"/>
      <w:bookmarkStart w:id="102" w:name="_Toc179453367"/>
      <w:bookmarkStart w:id="103" w:name="_Toc179453458"/>
      <w:bookmarkEnd w:id="98"/>
      <w:bookmarkEnd w:id="99"/>
      <w:bookmarkEnd w:id="100"/>
      <w:bookmarkEnd w:id="101"/>
      <w:bookmarkEnd w:id="102"/>
      <w:bookmarkEnd w:id="103"/>
    </w:p>
    <w:p w14:paraId="05CE54BB" w14:textId="789AB74B" w:rsidR="009B403E" w:rsidRPr="000C0613" w:rsidRDefault="009B403E" w:rsidP="00DA6A0F">
      <w:pPr>
        <w:pStyle w:val="Titre2"/>
      </w:pPr>
      <w:bookmarkStart w:id="104" w:name="_Toc176105880"/>
      <w:r w:rsidRPr="00BF2DF5">
        <w:t>Conduite</w:t>
      </w:r>
      <w:r w:rsidRPr="000C0613">
        <w:t xml:space="preserve"> </w:t>
      </w:r>
      <w:bookmarkEnd w:id="76"/>
      <w:bookmarkEnd w:id="77"/>
      <w:bookmarkEnd w:id="78"/>
      <w:r w:rsidR="00023F98" w:rsidRPr="000C0613">
        <w:t>du marché</w:t>
      </w:r>
      <w:bookmarkEnd w:id="79"/>
      <w:bookmarkEnd w:id="104"/>
    </w:p>
    <w:p w14:paraId="141C8E6A" w14:textId="3ABE4341" w:rsidR="009B403E" w:rsidRDefault="00E91A40" w:rsidP="00D4191A">
      <w:pPr>
        <w:pStyle w:val="Corpsdetexte"/>
      </w:pPr>
      <w:r w:rsidRPr="00023F98">
        <w:t>L</w:t>
      </w:r>
      <w:r w:rsidR="00B219FB">
        <w:t xml:space="preserve">a Direction des publics </w:t>
      </w:r>
      <w:r w:rsidR="009B403E" w:rsidRPr="00023F98">
        <w:t xml:space="preserve">du musée du </w:t>
      </w:r>
      <w:proofErr w:type="gramStart"/>
      <w:r w:rsidR="009B403E" w:rsidRPr="00023F98">
        <w:t>quai</w:t>
      </w:r>
      <w:proofErr w:type="gramEnd"/>
      <w:r w:rsidR="009B403E" w:rsidRPr="00023F98">
        <w:t xml:space="preserve"> Branly </w:t>
      </w:r>
      <w:r w:rsidR="00B219FB">
        <w:t>-</w:t>
      </w:r>
      <w:r w:rsidR="009B403E" w:rsidRPr="00023F98">
        <w:t xml:space="preserve"> Jacques Chirac, est chargé</w:t>
      </w:r>
      <w:r w:rsidR="000E0534">
        <w:t>e</w:t>
      </w:r>
      <w:r w:rsidR="009B403E" w:rsidRPr="00023F98">
        <w:t xml:space="preserve"> du suivi et de la conduite d</w:t>
      </w:r>
      <w:r w:rsidR="00023F98">
        <w:t>u marché</w:t>
      </w:r>
      <w:r w:rsidR="009B403E" w:rsidRPr="00023F98">
        <w:t>.</w:t>
      </w:r>
    </w:p>
    <w:p w14:paraId="40F51DE2" w14:textId="00305A82" w:rsidR="00022836" w:rsidRPr="00651745" w:rsidRDefault="00022836" w:rsidP="00DA6A0F">
      <w:pPr>
        <w:pStyle w:val="Titre2"/>
      </w:pPr>
      <w:bookmarkStart w:id="105" w:name="_Toc107329313"/>
      <w:bookmarkStart w:id="106" w:name="_Toc137026999"/>
      <w:bookmarkStart w:id="107" w:name="_Toc137030568"/>
      <w:bookmarkStart w:id="108" w:name="_Toc168259731"/>
      <w:bookmarkStart w:id="109" w:name="_Toc176105881"/>
      <w:r w:rsidRPr="00651745">
        <w:t xml:space="preserve">Titulaire </w:t>
      </w:r>
      <w:bookmarkEnd w:id="105"/>
      <w:bookmarkEnd w:id="106"/>
      <w:bookmarkEnd w:id="107"/>
      <w:r w:rsidR="00023F98">
        <w:t>du marché</w:t>
      </w:r>
      <w:bookmarkEnd w:id="108"/>
      <w:bookmarkEnd w:id="109"/>
    </w:p>
    <w:p w14:paraId="1688339B" w14:textId="10D7B119" w:rsidR="00022836" w:rsidRPr="00651745" w:rsidRDefault="00022836" w:rsidP="00022836">
      <w:pPr>
        <w:spacing w:before="0" w:after="0" w:line="276" w:lineRule="auto"/>
        <w:rPr>
          <w:rFonts w:ascii="Aptos" w:hAnsi="Aptos" w:cstheme="minorHAnsi"/>
          <w:sz w:val="20"/>
          <w:szCs w:val="18"/>
        </w:rPr>
      </w:pPr>
      <w:r w:rsidRPr="00023F98">
        <w:rPr>
          <w:rFonts w:ascii="Aptos" w:hAnsi="Aptos" w:cstheme="minorHAnsi"/>
          <w:sz w:val="20"/>
          <w:szCs w:val="18"/>
        </w:rPr>
        <w:t>Le titulair</w:t>
      </w:r>
      <w:r w:rsidR="00023F98">
        <w:rPr>
          <w:rFonts w:ascii="Aptos" w:hAnsi="Aptos" w:cstheme="minorHAnsi"/>
          <w:sz w:val="20"/>
          <w:szCs w:val="18"/>
        </w:rPr>
        <w:t>e</w:t>
      </w:r>
      <w:r w:rsidRPr="00023F98">
        <w:rPr>
          <w:rFonts w:ascii="Aptos" w:hAnsi="Aptos" w:cstheme="minorHAnsi"/>
          <w:sz w:val="20"/>
          <w:szCs w:val="18"/>
        </w:rPr>
        <w:t xml:space="preserve"> ou les membres du groupement désignés à l’article 1 ou 2 de l’acte d’engagement ayant en charge la réalisation des prestations sont désignés dans le </w:t>
      </w:r>
      <w:r w:rsidRPr="00383C8F">
        <w:rPr>
          <w:rFonts w:ascii="Aptos" w:hAnsi="Aptos" w:cstheme="minorHAnsi"/>
          <w:sz w:val="20"/>
          <w:szCs w:val="18"/>
        </w:rPr>
        <w:t xml:space="preserve">présent </w:t>
      </w:r>
      <w:r w:rsidR="00383C8F">
        <w:rPr>
          <w:rFonts w:ascii="Aptos" w:hAnsi="Aptos" w:cstheme="minorHAnsi"/>
          <w:sz w:val="20"/>
          <w:szCs w:val="18"/>
        </w:rPr>
        <w:t>cahier des clauses particulières (</w:t>
      </w:r>
      <w:r w:rsidRPr="00383C8F">
        <w:rPr>
          <w:rFonts w:ascii="Aptos" w:hAnsi="Aptos" w:cstheme="minorHAnsi"/>
          <w:sz w:val="20"/>
          <w:szCs w:val="18"/>
        </w:rPr>
        <w:t>CCP</w:t>
      </w:r>
      <w:r w:rsidR="00383C8F">
        <w:rPr>
          <w:rFonts w:ascii="Aptos" w:hAnsi="Aptos" w:cstheme="minorHAnsi"/>
          <w:sz w:val="20"/>
          <w:szCs w:val="18"/>
        </w:rPr>
        <w:t>)</w:t>
      </w:r>
      <w:r w:rsidRPr="00383C8F">
        <w:rPr>
          <w:rFonts w:ascii="Aptos" w:hAnsi="Aptos" w:cstheme="minorHAnsi"/>
          <w:sz w:val="20"/>
          <w:szCs w:val="18"/>
        </w:rPr>
        <w:t xml:space="preserve"> sous le</w:t>
      </w:r>
      <w:r w:rsidRPr="00023F98">
        <w:rPr>
          <w:rFonts w:ascii="Aptos" w:hAnsi="Aptos" w:cstheme="minorHAnsi"/>
          <w:sz w:val="20"/>
          <w:szCs w:val="18"/>
        </w:rPr>
        <w:t xml:space="preserve"> nom « le titulaire ».</w:t>
      </w:r>
    </w:p>
    <w:p w14:paraId="0230863F" w14:textId="77777777" w:rsidR="00022836" w:rsidRPr="00651745" w:rsidRDefault="00022836" w:rsidP="00022836">
      <w:pPr>
        <w:spacing w:before="0" w:after="0" w:line="276" w:lineRule="auto"/>
        <w:rPr>
          <w:rFonts w:ascii="Aptos" w:hAnsi="Aptos" w:cstheme="minorHAnsi"/>
          <w:sz w:val="20"/>
          <w:szCs w:val="18"/>
        </w:rPr>
      </w:pPr>
    </w:p>
    <w:p w14:paraId="1A9AD690" w14:textId="137A54E4" w:rsidR="00022836" w:rsidRPr="00651745" w:rsidRDefault="00022836" w:rsidP="00022836">
      <w:pPr>
        <w:widowControl w:val="0"/>
        <w:autoSpaceDE w:val="0"/>
        <w:autoSpaceDN w:val="0"/>
        <w:adjustRightInd w:val="0"/>
        <w:spacing w:before="0" w:after="0" w:line="276" w:lineRule="auto"/>
        <w:rPr>
          <w:rFonts w:ascii="Aptos" w:hAnsi="Aptos" w:cstheme="minorHAnsi"/>
          <w:sz w:val="20"/>
          <w:szCs w:val="18"/>
        </w:rPr>
      </w:pPr>
      <w:r w:rsidRPr="00651745">
        <w:rPr>
          <w:rFonts w:ascii="Aptos" w:hAnsi="Aptos" w:cstheme="minorHAnsi"/>
          <w:sz w:val="20"/>
          <w:szCs w:val="18"/>
        </w:rPr>
        <w:t xml:space="preserve">Dès la notification </w:t>
      </w:r>
      <w:r w:rsidR="00023F98">
        <w:rPr>
          <w:rFonts w:ascii="Aptos" w:hAnsi="Aptos" w:cstheme="minorHAnsi"/>
          <w:sz w:val="20"/>
          <w:szCs w:val="18"/>
        </w:rPr>
        <w:t>du marché</w:t>
      </w:r>
      <w:r w:rsidRPr="00651745">
        <w:rPr>
          <w:rFonts w:ascii="Aptos" w:hAnsi="Aptos" w:cstheme="minorHAnsi"/>
          <w:sz w:val="20"/>
          <w:szCs w:val="18"/>
        </w:rPr>
        <w:t xml:space="preserve">, le titulaire désigne une ou plusieurs personnes physiques, habilitées à le représenter auprès </w:t>
      </w:r>
      <w:r>
        <w:rPr>
          <w:rFonts w:ascii="Aptos" w:hAnsi="Aptos" w:cstheme="minorHAnsi"/>
          <w:sz w:val="20"/>
          <w:szCs w:val="18"/>
        </w:rPr>
        <w:t>de la personne publique</w:t>
      </w:r>
      <w:r w:rsidRPr="00651745">
        <w:rPr>
          <w:rFonts w:ascii="Aptos" w:hAnsi="Aptos" w:cstheme="minorHAnsi"/>
          <w:sz w:val="20"/>
          <w:szCs w:val="18"/>
        </w:rPr>
        <w:t xml:space="preserve">, pour les besoins de l’exécution </w:t>
      </w:r>
      <w:r w:rsidR="00023F98">
        <w:rPr>
          <w:rFonts w:ascii="Aptos" w:hAnsi="Aptos" w:cstheme="minorHAnsi"/>
          <w:sz w:val="20"/>
          <w:szCs w:val="18"/>
        </w:rPr>
        <w:t>du marché</w:t>
      </w:r>
      <w:r w:rsidRPr="00651745">
        <w:rPr>
          <w:rFonts w:ascii="Aptos" w:hAnsi="Aptos" w:cstheme="minorHAnsi"/>
          <w:sz w:val="20"/>
          <w:szCs w:val="18"/>
        </w:rPr>
        <w:t xml:space="preserve">. D’autres personnes physiques peuvent être habilitées par le titulaire en cours d’exécution </w:t>
      </w:r>
      <w:r w:rsidR="00023F98">
        <w:rPr>
          <w:rFonts w:ascii="Aptos" w:hAnsi="Aptos" w:cstheme="minorHAnsi"/>
          <w:sz w:val="20"/>
          <w:szCs w:val="18"/>
        </w:rPr>
        <w:t>du marché</w:t>
      </w:r>
      <w:r w:rsidRPr="00651745">
        <w:rPr>
          <w:rFonts w:ascii="Aptos" w:hAnsi="Aptos" w:cstheme="minorHAnsi"/>
          <w:sz w:val="20"/>
          <w:szCs w:val="18"/>
        </w:rPr>
        <w:t>.</w:t>
      </w:r>
    </w:p>
    <w:p w14:paraId="41260438" w14:textId="77777777" w:rsidR="00022836" w:rsidRPr="00651745" w:rsidRDefault="00022836" w:rsidP="00022836">
      <w:pPr>
        <w:widowControl w:val="0"/>
        <w:autoSpaceDE w:val="0"/>
        <w:autoSpaceDN w:val="0"/>
        <w:adjustRightInd w:val="0"/>
        <w:spacing w:before="0" w:after="0" w:line="276" w:lineRule="auto"/>
        <w:rPr>
          <w:rFonts w:ascii="Aptos" w:hAnsi="Aptos" w:cstheme="minorHAnsi"/>
          <w:sz w:val="20"/>
          <w:szCs w:val="18"/>
        </w:rPr>
      </w:pPr>
    </w:p>
    <w:p w14:paraId="6A7CA1C5" w14:textId="77777777" w:rsidR="00022836" w:rsidRPr="00651745" w:rsidRDefault="00022836" w:rsidP="00022836">
      <w:pPr>
        <w:widowControl w:val="0"/>
        <w:autoSpaceDE w:val="0"/>
        <w:autoSpaceDN w:val="0"/>
        <w:adjustRightInd w:val="0"/>
        <w:spacing w:before="0" w:after="0" w:line="276" w:lineRule="auto"/>
        <w:rPr>
          <w:rFonts w:ascii="Aptos" w:hAnsi="Aptos" w:cstheme="minorHAnsi"/>
          <w:sz w:val="20"/>
          <w:szCs w:val="18"/>
        </w:rPr>
      </w:pPr>
      <w:r w:rsidRPr="00651745">
        <w:rPr>
          <w:rFonts w:ascii="Aptos" w:hAnsi="Aptos" w:cstheme="minorHAnsi"/>
          <w:sz w:val="20"/>
          <w:szCs w:val="18"/>
        </w:rPr>
        <w:t>Ce ou ces représentants sont réputés disposer des pouvoirs suffisants pour prendre, dès notification de leur nom à la personne publique dans les délais requis ou impartis par l’accord-cadre, les décisions nécessaires engageant le titulaire.</w:t>
      </w:r>
    </w:p>
    <w:p w14:paraId="4A570311" w14:textId="77777777" w:rsidR="00022836" w:rsidRPr="00651745" w:rsidRDefault="00022836" w:rsidP="00022836">
      <w:pPr>
        <w:widowControl w:val="0"/>
        <w:autoSpaceDE w:val="0"/>
        <w:autoSpaceDN w:val="0"/>
        <w:adjustRightInd w:val="0"/>
        <w:spacing w:before="0" w:after="0" w:line="276" w:lineRule="auto"/>
        <w:rPr>
          <w:rFonts w:ascii="Aptos" w:hAnsi="Aptos" w:cstheme="minorHAnsi"/>
          <w:sz w:val="20"/>
          <w:szCs w:val="18"/>
        </w:rPr>
      </w:pPr>
    </w:p>
    <w:p w14:paraId="071D90BA" w14:textId="4FA8CD08" w:rsidR="00022836" w:rsidRPr="00651745" w:rsidRDefault="00022836" w:rsidP="00022836">
      <w:pPr>
        <w:widowControl w:val="0"/>
        <w:autoSpaceDE w:val="0"/>
        <w:autoSpaceDN w:val="0"/>
        <w:adjustRightInd w:val="0"/>
        <w:spacing w:before="0" w:after="0" w:line="276" w:lineRule="auto"/>
        <w:rPr>
          <w:rFonts w:ascii="Aptos" w:hAnsi="Aptos" w:cstheme="minorHAnsi"/>
          <w:sz w:val="20"/>
          <w:szCs w:val="18"/>
        </w:rPr>
      </w:pPr>
      <w:r w:rsidRPr="00651745">
        <w:rPr>
          <w:rFonts w:ascii="Aptos" w:hAnsi="Aptos" w:cstheme="minorHAnsi"/>
          <w:sz w:val="20"/>
          <w:szCs w:val="18"/>
        </w:rPr>
        <w:t xml:space="preserve">Le titulaire est tenu de notifier sans délai </w:t>
      </w:r>
      <w:r>
        <w:rPr>
          <w:rFonts w:ascii="Aptos" w:hAnsi="Aptos" w:cstheme="minorHAnsi"/>
          <w:sz w:val="20"/>
          <w:szCs w:val="18"/>
        </w:rPr>
        <w:t xml:space="preserve">à la personne publique </w:t>
      </w:r>
      <w:r w:rsidRPr="00651745">
        <w:rPr>
          <w:rFonts w:ascii="Aptos" w:hAnsi="Aptos" w:cstheme="minorHAnsi"/>
          <w:sz w:val="20"/>
          <w:szCs w:val="18"/>
        </w:rPr>
        <w:t xml:space="preserve">les modifications survenant au cours de l’exécution </w:t>
      </w:r>
      <w:r w:rsidR="00023F98">
        <w:rPr>
          <w:rFonts w:ascii="Aptos" w:hAnsi="Aptos" w:cstheme="minorHAnsi"/>
          <w:sz w:val="20"/>
          <w:szCs w:val="18"/>
        </w:rPr>
        <w:t>du marché</w:t>
      </w:r>
      <w:r w:rsidRPr="00651745">
        <w:rPr>
          <w:rFonts w:ascii="Aptos" w:hAnsi="Aptos" w:cstheme="minorHAnsi"/>
          <w:sz w:val="20"/>
          <w:szCs w:val="18"/>
        </w:rPr>
        <w:t xml:space="preserve"> et qui se rapportent :</w:t>
      </w:r>
    </w:p>
    <w:p w14:paraId="1445D21E" w14:textId="77777777" w:rsidR="00022836" w:rsidRPr="00651745" w:rsidRDefault="00022836" w:rsidP="00022836">
      <w:pPr>
        <w:widowControl w:val="0"/>
        <w:numPr>
          <w:ilvl w:val="0"/>
          <w:numId w:val="6"/>
        </w:numPr>
        <w:autoSpaceDE w:val="0"/>
        <w:autoSpaceDN w:val="0"/>
        <w:adjustRightInd w:val="0"/>
        <w:spacing w:before="0" w:after="0" w:line="276" w:lineRule="auto"/>
        <w:rPr>
          <w:rFonts w:ascii="Aptos" w:hAnsi="Aptos" w:cstheme="minorHAnsi"/>
          <w:sz w:val="20"/>
          <w:szCs w:val="18"/>
        </w:rPr>
      </w:pPr>
      <w:proofErr w:type="gramStart"/>
      <w:r w:rsidRPr="00651745">
        <w:rPr>
          <w:rFonts w:ascii="Aptos" w:hAnsi="Aptos" w:cstheme="minorHAnsi"/>
          <w:sz w:val="20"/>
          <w:szCs w:val="18"/>
        </w:rPr>
        <w:t>aux</w:t>
      </w:r>
      <w:proofErr w:type="gramEnd"/>
      <w:r w:rsidRPr="00651745">
        <w:rPr>
          <w:rFonts w:ascii="Aptos" w:hAnsi="Aptos" w:cstheme="minorHAnsi"/>
          <w:sz w:val="20"/>
          <w:szCs w:val="18"/>
        </w:rPr>
        <w:t xml:space="preserve"> personnes ayant le pouvoir de l’engager ;</w:t>
      </w:r>
    </w:p>
    <w:p w14:paraId="559A7242" w14:textId="77777777" w:rsidR="00022836" w:rsidRPr="00651745" w:rsidRDefault="00022836" w:rsidP="00022836">
      <w:pPr>
        <w:widowControl w:val="0"/>
        <w:numPr>
          <w:ilvl w:val="0"/>
          <w:numId w:val="6"/>
        </w:numPr>
        <w:autoSpaceDE w:val="0"/>
        <w:autoSpaceDN w:val="0"/>
        <w:adjustRightInd w:val="0"/>
        <w:spacing w:before="0" w:after="0" w:line="276" w:lineRule="auto"/>
        <w:rPr>
          <w:rFonts w:ascii="Aptos" w:hAnsi="Aptos" w:cstheme="minorHAnsi"/>
          <w:sz w:val="20"/>
          <w:szCs w:val="18"/>
        </w:rPr>
      </w:pPr>
      <w:proofErr w:type="gramStart"/>
      <w:r w:rsidRPr="00651745">
        <w:rPr>
          <w:rFonts w:ascii="Aptos" w:hAnsi="Aptos" w:cstheme="minorHAnsi"/>
          <w:sz w:val="20"/>
          <w:szCs w:val="18"/>
        </w:rPr>
        <w:t>à</w:t>
      </w:r>
      <w:proofErr w:type="gramEnd"/>
      <w:r w:rsidRPr="00651745">
        <w:rPr>
          <w:rFonts w:ascii="Aptos" w:hAnsi="Aptos" w:cstheme="minorHAnsi"/>
          <w:sz w:val="20"/>
          <w:szCs w:val="18"/>
        </w:rPr>
        <w:t xml:space="preserve"> la forme juridique sous laquelle il exerce son activité ;</w:t>
      </w:r>
    </w:p>
    <w:p w14:paraId="211E3202" w14:textId="77777777" w:rsidR="00022836" w:rsidRPr="00651745" w:rsidRDefault="00022836" w:rsidP="00022836">
      <w:pPr>
        <w:widowControl w:val="0"/>
        <w:numPr>
          <w:ilvl w:val="0"/>
          <w:numId w:val="6"/>
        </w:numPr>
        <w:autoSpaceDE w:val="0"/>
        <w:autoSpaceDN w:val="0"/>
        <w:adjustRightInd w:val="0"/>
        <w:spacing w:before="0" w:after="0" w:line="276" w:lineRule="auto"/>
        <w:rPr>
          <w:rFonts w:ascii="Aptos" w:hAnsi="Aptos" w:cstheme="minorHAnsi"/>
          <w:sz w:val="20"/>
          <w:szCs w:val="18"/>
        </w:rPr>
      </w:pPr>
      <w:proofErr w:type="gramStart"/>
      <w:r w:rsidRPr="00651745">
        <w:rPr>
          <w:rFonts w:ascii="Aptos" w:hAnsi="Aptos" w:cstheme="minorHAnsi"/>
          <w:sz w:val="20"/>
          <w:szCs w:val="18"/>
        </w:rPr>
        <w:t>à</w:t>
      </w:r>
      <w:proofErr w:type="gramEnd"/>
      <w:r w:rsidRPr="00651745">
        <w:rPr>
          <w:rFonts w:ascii="Aptos" w:hAnsi="Aptos" w:cstheme="minorHAnsi"/>
          <w:sz w:val="20"/>
          <w:szCs w:val="18"/>
        </w:rPr>
        <w:t xml:space="preserve"> sa raison sociale ou à sa dénomination ;</w:t>
      </w:r>
    </w:p>
    <w:p w14:paraId="1E713D03" w14:textId="77777777" w:rsidR="00022836" w:rsidRPr="00651745" w:rsidRDefault="00022836" w:rsidP="00022836">
      <w:pPr>
        <w:widowControl w:val="0"/>
        <w:numPr>
          <w:ilvl w:val="0"/>
          <w:numId w:val="6"/>
        </w:numPr>
        <w:autoSpaceDE w:val="0"/>
        <w:autoSpaceDN w:val="0"/>
        <w:adjustRightInd w:val="0"/>
        <w:spacing w:before="0" w:after="0" w:line="276" w:lineRule="auto"/>
        <w:rPr>
          <w:rFonts w:ascii="Aptos" w:hAnsi="Aptos" w:cstheme="minorHAnsi"/>
          <w:sz w:val="20"/>
          <w:szCs w:val="18"/>
        </w:rPr>
      </w:pPr>
      <w:proofErr w:type="gramStart"/>
      <w:r w:rsidRPr="00651745">
        <w:rPr>
          <w:rFonts w:ascii="Aptos" w:hAnsi="Aptos" w:cstheme="minorHAnsi"/>
          <w:sz w:val="20"/>
          <w:szCs w:val="18"/>
        </w:rPr>
        <w:t>à</w:t>
      </w:r>
      <w:proofErr w:type="gramEnd"/>
      <w:r w:rsidRPr="00651745">
        <w:rPr>
          <w:rFonts w:ascii="Aptos" w:hAnsi="Aptos" w:cstheme="minorHAnsi"/>
          <w:sz w:val="20"/>
          <w:szCs w:val="18"/>
        </w:rPr>
        <w:t xml:space="preserve"> son adresse ou à son siège social ;</w:t>
      </w:r>
    </w:p>
    <w:p w14:paraId="793E5E19" w14:textId="77777777" w:rsidR="00022836" w:rsidRPr="00651745" w:rsidRDefault="00022836" w:rsidP="00022836">
      <w:pPr>
        <w:widowControl w:val="0"/>
        <w:numPr>
          <w:ilvl w:val="0"/>
          <w:numId w:val="6"/>
        </w:numPr>
        <w:autoSpaceDE w:val="0"/>
        <w:autoSpaceDN w:val="0"/>
        <w:adjustRightInd w:val="0"/>
        <w:spacing w:before="0" w:after="0" w:line="276" w:lineRule="auto"/>
        <w:rPr>
          <w:rFonts w:ascii="Aptos" w:hAnsi="Aptos" w:cstheme="minorHAnsi"/>
          <w:sz w:val="20"/>
          <w:szCs w:val="18"/>
        </w:rPr>
      </w:pPr>
      <w:proofErr w:type="gramStart"/>
      <w:r w:rsidRPr="00651745">
        <w:rPr>
          <w:rFonts w:ascii="Aptos" w:hAnsi="Aptos" w:cstheme="minorHAnsi"/>
          <w:sz w:val="20"/>
          <w:szCs w:val="18"/>
        </w:rPr>
        <w:t>aux</w:t>
      </w:r>
      <w:proofErr w:type="gramEnd"/>
      <w:r w:rsidRPr="00651745">
        <w:rPr>
          <w:rFonts w:ascii="Aptos" w:hAnsi="Aptos" w:cstheme="minorHAnsi"/>
          <w:sz w:val="20"/>
          <w:szCs w:val="18"/>
        </w:rPr>
        <w:t xml:space="preserve"> renseignements qu’il a fournis pour l’acceptation d’un sous-traitant et l’agrément de ses conditions de paiement ;</w:t>
      </w:r>
    </w:p>
    <w:p w14:paraId="2E63AD1E" w14:textId="334749AF" w:rsidR="00022836" w:rsidRDefault="00816BE4" w:rsidP="00022836">
      <w:pPr>
        <w:rPr>
          <w:rFonts w:ascii="Aptos" w:hAnsi="Aptos" w:cstheme="minorHAnsi"/>
          <w:sz w:val="20"/>
          <w:szCs w:val="18"/>
        </w:rPr>
      </w:pPr>
      <w:r>
        <w:rPr>
          <w:rFonts w:ascii="Aptos" w:hAnsi="Aptos" w:cstheme="minorHAnsi"/>
          <w:sz w:val="20"/>
          <w:szCs w:val="18"/>
        </w:rPr>
        <w:lastRenderedPageBreak/>
        <w:t>E</w:t>
      </w:r>
      <w:r w:rsidRPr="00651745">
        <w:rPr>
          <w:rFonts w:ascii="Aptos" w:hAnsi="Aptos" w:cstheme="minorHAnsi"/>
          <w:sz w:val="20"/>
          <w:szCs w:val="18"/>
        </w:rPr>
        <w:t>t</w:t>
      </w:r>
      <w:r w:rsidR="00022836" w:rsidRPr="00651745">
        <w:rPr>
          <w:rFonts w:ascii="Aptos" w:hAnsi="Aptos" w:cstheme="minorHAnsi"/>
          <w:sz w:val="20"/>
          <w:szCs w:val="18"/>
        </w:rPr>
        <w:t xml:space="preserve"> de façon générale, à toutes les modifications importantes de fonctionnement de l’entreprise pouvant influer sur le déroulement </w:t>
      </w:r>
      <w:r w:rsidR="00023F98">
        <w:rPr>
          <w:rFonts w:ascii="Aptos" w:hAnsi="Aptos" w:cstheme="minorHAnsi"/>
          <w:sz w:val="20"/>
          <w:szCs w:val="18"/>
        </w:rPr>
        <w:t>du marché</w:t>
      </w:r>
      <w:r w:rsidR="00022836" w:rsidRPr="00651745">
        <w:rPr>
          <w:rFonts w:ascii="Aptos" w:hAnsi="Aptos" w:cstheme="minorHAnsi"/>
          <w:sz w:val="20"/>
          <w:szCs w:val="18"/>
        </w:rPr>
        <w:t>.</w:t>
      </w:r>
    </w:p>
    <w:p w14:paraId="78E08ED4" w14:textId="77777777" w:rsidR="00DA6A0F" w:rsidRPr="003C764C" w:rsidRDefault="00DA6A0F" w:rsidP="00DA6A0F">
      <w:pPr>
        <w:pStyle w:val="Titre2"/>
      </w:pPr>
      <w:bookmarkStart w:id="110" w:name="_Toc107329318"/>
      <w:bookmarkStart w:id="111" w:name="_Toc137027002"/>
      <w:bookmarkStart w:id="112" w:name="_Toc137030571"/>
      <w:bookmarkStart w:id="113" w:name="_Toc168259733"/>
      <w:bookmarkStart w:id="114" w:name="_Toc176105883"/>
      <w:r w:rsidRPr="003C764C">
        <w:t>Cotraitance</w:t>
      </w:r>
      <w:bookmarkEnd w:id="110"/>
      <w:bookmarkEnd w:id="111"/>
      <w:bookmarkEnd w:id="112"/>
      <w:bookmarkEnd w:id="113"/>
      <w:bookmarkEnd w:id="114"/>
    </w:p>
    <w:p w14:paraId="59D458E5" w14:textId="77777777" w:rsidR="00DA6A0F" w:rsidRDefault="00DA6A0F" w:rsidP="00DA6A0F">
      <w:pPr>
        <w:spacing w:before="0" w:after="0" w:line="276" w:lineRule="auto"/>
        <w:rPr>
          <w:rFonts w:ascii="Aptos" w:hAnsi="Aptos" w:cstheme="minorHAnsi"/>
          <w:sz w:val="20"/>
          <w:szCs w:val="18"/>
        </w:rPr>
      </w:pPr>
      <w:r w:rsidRPr="00651745">
        <w:rPr>
          <w:rFonts w:ascii="Aptos" w:hAnsi="Aptos" w:cstheme="minorHAnsi"/>
          <w:sz w:val="20"/>
          <w:szCs w:val="18"/>
        </w:rPr>
        <w:t>Les dispositions de l’article 3.5 du CCAG-FCS sont applicables.</w:t>
      </w:r>
    </w:p>
    <w:p w14:paraId="42632906" w14:textId="77777777" w:rsidR="00DA6A0F" w:rsidRPr="00651745" w:rsidRDefault="00DA6A0F" w:rsidP="00DA6A0F">
      <w:pPr>
        <w:spacing w:before="0" w:after="0" w:line="276" w:lineRule="auto"/>
        <w:rPr>
          <w:rFonts w:ascii="Aptos" w:hAnsi="Aptos" w:cstheme="minorHAnsi"/>
          <w:sz w:val="20"/>
          <w:szCs w:val="18"/>
        </w:rPr>
      </w:pPr>
      <w:r w:rsidRPr="00651745">
        <w:rPr>
          <w:rFonts w:ascii="Aptos" w:hAnsi="Aptos" w:cstheme="minorHAnsi"/>
          <w:sz w:val="20"/>
          <w:szCs w:val="18"/>
        </w:rPr>
        <w:t xml:space="preserve">En cas de groupement conjoint, le mandataire est solidaire de chacun des autres membres du groupement dans les obligations contractuelles de celui-ci à l’égard du représentant </w:t>
      </w:r>
      <w:r>
        <w:rPr>
          <w:rFonts w:ascii="Aptos" w:hAnsi="Aptos" w:cstheme="minorHAnsi"/>
          <w:sz w:val="20"/>
          <w:szCs w:val="18"/>
        </w:rPr>
        <w:t>de la personne publique</w:t>
      </w:r>
      <w:r w:rsidRPr="00651745">
        <w:rPr>
          <w:rFonts w:ascii="Aptos" w:hAnsi="Aptos" w:cstheme="minorHAnsi"/>
          <w:sz w:val="20"/>
          <w:szCs w:val="18"/>
        </w:rPr>
        <w:t xml:space="preserve"> jusqu’à la date d’expiration </w:t>
      </w:r>
      <w:r>
        <w:rPr>
          <w:rFonts w:ascii="Aptos" w:hAnsi="Aptos" w:cstheme="minorHAnsi"/>
          <w:sz w:val="20"/>
          <w:szCs w:val="18"/>
        </w:rPr>
        <w:t>du marché</w:t>
      </w:r>
      <w:r w:rsidRPr="00651745">
        <w:rPr>
          <w:rFonts w:ascii="Aptos" w:hAnsi="Aptos" w:cstheme="minorHAnsi"/>
          <w:sz w:val="20"/>
          <w:szCs w:val="18"/>
        </w:rPr>
        <w:t>, à laquelle ces obligations prennent fin</w:t>
      </w:r>
      <w:r>
        <w:rPr>
          <w:rFonts w:ascii="Aptos" w:hAnsi="Aptos" w:cstheme="minorHAnsi"/>
          <w:sz w:val="20"/>
          <w:szCs w:val="18"/>
        </w:rPr>
        <w:t>.</w:t>
      </w:r>
    </w:p>
    <w:p w14:paraId="26902C36" w14:textId="50E293EB" w:rsidR="009B403E" w:rsidRDefault="009B403E" w:rsidP="00DA6A0F">
      <w:pPr>
        <w:pStyle w:val="Titre2"/>
      </w:pPr>
      <w:bookmarkStart w:id="115" w:name="_Toc107329317"/>
      <w:bookmarkStart w:id="116" w:name="_Toc137027001"/>
      <w:bookmarkStart w:id="117" w:name="_Toc137030570"/>
      <w:bookmarkStart w:id="118" w:name="_Toc168259732"/>
      <w:bookmarkStart w:id="119" w:name="_Toc176105882"/>
      <w:r w:rsidRPr="003C764C">
        <w:t>Sous-traitanc</w:t>
      </w:r>
      <w:r w:rsidR="00816BE4">
        <w:t>e</w:t>
      </w:r>
      <w:bookmarkEnd w:id="115"/>
      <w:bookmarkEnd w:id="116"/>
      <w:bookmarkEnd w:id="117"/>
      <w:bookmarkEnd w:id="118"/>
      <w:bookmarkEnd w:id="119"/>
    </w:p>
    <w:p w14:paraId="5E3D486D" w14:textId="1D0408B9" w:rsidR="00651745" w:rsidRPr="00651745" w:rsidRDefault="00651745" w:rsidP="00651745">
      <w:pPr>
        <w:rPr>
          <w:rFonts w:ascii="Aptos" w:hAnsi="Aptos" w:cstheme="minorHAnsi"/>
          <w:sz w:val="20"/>
          <w:szCs w:val="18"/>
        </w:rPr>
      </w:pPr>
      <w:bookmarkStart w:id="120" w:name="_Toc19194147"/>
      <w:bookmarkStart w:id="121" w:name="_Toc20304359"/>
      <w:r w:rsidRPr="00651745">
        <w:rPr>
          <w:rFonts w:ascii="Aptos" w:hAnsi="Aptos" w:cstheme="minorHAnsi"/>
          <w:sz w:val="20"/>
          <w:szCs w:val="18"/>
        </w:rPr>
        <w:t>Le titulaire sous-traite les prestations dans les conditions prévues par les articles L.2193-1 à L.2193-14 du Code de la commande publique</w:t>
      </w:r>
      <w:r w:rsidRPr="00D11C58" w:rsidDel="00BF1F1B">
        <w:rPr>
          <w:rFonts w:ascii="Aptos" w:hAnsi="Aptos" w:cstheme="minorHAnsi"/>
          <w:sz w:val="20"/>
          <w:szCs w:val="18"/>
        </w:rPr>
        <w:t xml:space="preserve"> </w:t>
      </w:r>
      <w:r w:rsidRPr="00D11C58">
        <w:rPr>
          <w:rFonts w:ascii="Aptos" w:hAnsi="Aptos" w:cstheme="minorHAnsi"/>
          <w:sz w:val="20"/>
          <w:szCs w:val="18"/>
        </w:rPr>
        <w:t>et</w:t>
      </w:r>
      <w:r w:rsidRPr="00651745">
        <w:rPr>
          <w:rFonts w:ascii="Aptos" w:hAnsi="Aptos" w:cstheme="minorHAnsi"/>
          <w:sz w:val="20"/>
          <w:szCs w:val="18"/>
        </w:rPr>
        <w:t xml:space="preserve"> aux articles R.2193-1 à R.2193-16 du Code de la commande publique. </w:t>
      </w:r>
    </w:p>
    <w:p w14:paraId="70106BF7" w14:textId="77777777" w:rsidR="00651745" w:rsidRPr="00651745" w:rsidRDefault="00651745" w:rsidP="00651745">
      <w:pPr>
        <w:rPr>
          <w:rFonts w:ascii="Aptos" w:hAnsi="Aptos" w:cstheme="minorHAnsi"/>
          <w:sz w:val="20"/>
          <w:szCs w:val="18"/>
        </w:rPr>
      </w:pPr>
    </w:p>
    <w:p w14:paraId="410AD1ED" w14:textId="14D6157C" w:rsidR="00651745" w:rsidRPr="00651745" w:rsidRDefault="00651745" w:rsidP="00651745">
      <w:pPr>
        <w:rPr>
          <w:rFonts w:ascii="Aptos" w:hAnsi="Aptos" w:cstheme="minorHAnsi"/>
          <w:b/>
          <w:bCs/>
          <w:sz w:val="20"/>
          <w:szCs w:val="18"/>
        </w:rPr>
      </w:pPr>
      <w:r w:rsidRPr="00651745">
        <w:rPr>
          <w:rFonts w:ascii="Aptos" w:hAnsi="Aptos" w:cstheme="minorHAnsi"/>
          <w:b/>
          <w:bCs/>
          <w:sz w:val="20"/>
          <w:szCs w:val="18"/>
        </w:rPr>
        <w:t>La sous-traitance totale est interdite.</w:t>
      </w:r>
    </w:p>
    <w:p w14:paraId="47E607A3" w14:textId="77777777" w:rsidR="00651745" w:rsidRPr="00651745" w:rsidRDefault="00651745" w:rsidP="009B403E">
      <w:pPr>
        <w:spacing w:before="63" w:line="244" w:lineRule="auto"/>
        <w:ind w:right="153"/>
        <w:rPr>
          <w:rFonts w:ascii="Aptos" w:hAnsi="Aptos" w:cstheme="minorHAnsi"/>
          <w:sz w:val="20"/>
          <w:szCs w:val="18"/>
        </w:rPr>
      </w:pPr>
    </w:p>
    <w:p w14:paraId="3CD672C4" w14:textId="2461456B" w:rsidR="004846FC" w:rsidRDefault="00914179" w:rsidP="009B403E">
      <w:pPr>
        <w:spacing w:before="63" w:line="244" w:lineRule="auto"/>
        <w:ind w:right="153"/>
        <w:rPr>
          <w:rFonts w:ascii="Aptos" w:hAnsi="Aptos" w:cstheme="minorHAnsi"/>
          <w:sz w:val="20"/>
          <w:szCs w:val="18"/>
        </w:rPr>
      </w:pPr>
      <w:r>
        <w:rPr>
          <w:rFonts w:ascii="Aptos" w:hAnsi="Aptos" w:cstheme="minorHAnsi"/>
          <w:sz w:val="20"/>
          <w:szCs w:val="18"/>
        </w:rPr>
        <w:t xml:space="preserve">Si la demande d’acceptation et d’agrément n’a pas été faite au moment du dépôt de l’offre pour l’attribution </w:t>
      </w:r>
      <w:r w:rsidR="00D74762">
        <w:rPr>
          <w:rFonts w:ascii="Aptos" w:hAnsi="Aptos" w:cstheme="minorHAnsi"/>
          <w:sz w:val="20"/>
          <w:szCs w:val="18"/>
        </w:rPr>
        <w:t>du marché</w:t>
      </w:r>
      <w:r>
        <w:rPr>
          <w:rFonts w:ascii="Aptos" w:hAnsi="Aptos" w:cstheme="minorHAnsi"/>
          <w:sz w:val="20"/>
          <w:szCs w:val="18"/>
        </w:rPr>
        <w:t xml:space="preserve">, elle pourra avoir lieu à tout moment pendant la durée </w:t>
      </w:r>
      <w:r w:rsidR="00D74762">
        <w:rPr>
          <w:rFonts w:ascii="Aptos" w:hAnsi="Aptos" w:cstheme="minorHAnsi"/>
          <w:sz w:val="20"/>
          <w:szCs w:val="18"/>
        </w:rPr>
        <w:t>du marché</w:t>
      </w:r>
      <w:r w:rsidR="00DE333D">
        <w:rPr>
          <w:rFonts w:ascii="Aptos" w:hAnsi="Aptos" w:cstheme="minorHAnsi"/>
          <w:sz w:val="20"/>
          <w:szCs w:val="18"/>
        </w:rPr>
        <w:t xml:space="preserve"> </w:t>
      </w:r>
      <w:r>
        <w:rPr>
          <w:rFonts w:ascii="Aptos" w:hAnsi="Aptos" w:cstheme="minorHAnsi"/>
          <w:sz w:val="20"/>
          <w:szCs w:val="18"/>
        </w:rPr>
        <w:t xml:space="preserve">à condition d’avoir obtenu du musée du quai Branly – Jacques Chirac l’acceptation et l’agrément des conditions de paiement </w:t>
      </w:r>
      <w:r w:rsidR="004846FC">
        <w:rPr>
          <w:rFonts w:ascii="Aptos" w:hAnsi="Aptos" w:cstheme="minorHAnsi"/>
          <w:sz w:val="20"/>
          <w:szCs w:val="18"/>
        </w:rPr>
        <w:t>de chaque sous-traitant, sur présentation de la déclaration de sous-traitance à la personne publique (</w:t>
      </w:r>
      <w:r w:rsidR="004846FC">
        <w:rPr>
          <w:rFonts w:ascii="Aptos" w:hAnsi="Aptos" w:cstheme="minorHAnsi"/>
          <w:i/>
          <w:iCs/>
          <w:sz w:val="20"/>
          <w:szCs w:val="18"/>
        </w:rPr>
        <w:t>formulaire DC4 joint au présent DCE)</w:t>
      </w:r>
      <w:bookmarkStart w:id="122" w:name="_Toc19194148"/>
      <w:bookmarkEnd w:id="120"/>
      <w:r w:rsidR="004846FC">
        <w:rPr>
          <w:rFonts w:ascii="Aptos" w:hAnsi="Aptos" w:cstheme="minorHAnsi"/>
          <w:sz w:val="20"/>
          <w:szCs w:val="18"/>
        </w:rPr>
        <w:t xml:space="preserve"> dans les conditions définies à l’article 3.6 du CCAG-FCS.</w:t>
      </w:r>
    </w:p>
    <w:p w14:paraId="15575F68" w14:textId="42B0EE77" w:rsidR="009B403E" w:rsidRPr="00651745" w:rsidRDefault="004846FC" w:rsidP="009B403E">
      <w:pPr>
        <w:spacing w:before="63" w:line="244" w:lineRule="auto"/>
        <w:ind w:right="153"/>
        <w:rPr>
          <w:rFonts w:ascii="Aptos" w:hAnsi="Aptos" w:cstheme="minorHAnsi"/>
          <w:sz w:val="20"/>
          <w:szCs w:val="18"/>
        </w:rPr>
      </w:pPr>
      <w:r>
        <w:rPr>
          <w:rFonts w:ascii="Aptos" w:hAnsi="Aptos" w:cstheme="minorHAnsi"/>
          <w:sz w:val="20"/>
          <w:szCs w:val="18"/>
        </w:rPr>
        <w:t xml:space="preserve">Le </w:t>
      </w:r>
      <w:r w:rsidR="009B403E" w:rsidRPr="00651745">
        <w:rPr>
          <w:rFonts w:ascii="Aptos" w:hAnsi="Aptos" w:cstheme="minorHAnsi"/>
          <w:sz w:val="20"/>
          <w:szCs w:val="18"/>
        </w:rPr>
        <w:t xml:space="preserve">sous-traitant accepté et agrée est payé directement, pour la partie </w:t>
      </w:r>
      <w:r w:rsidR="00EA68D3">
        <w:rPr>
          <w:rFonts w:ascii="Aptos" w:hAnsi="Aptos" w:cstheme="minorHAnsi"/>
          <w:sz w:val="20"/>
          <w:szCs w:val="18"/>
        </w:rPr>
        <w:t>du marché</w:t>
      </w:r>
      <w:r w:rsidR="009B403E" w:rsidRPr="00651745">
        <w:rPr>
          <w:rFonts w:ascii="Aptos" w:hAnsi="Aptos" w:cstheme="minorHAnsi"/>
          <w:sz w:val="20"/>
          <w:szCs w:val="18"/>
        </w:rPr>
        <w:t xml:space="preserve"> dont il assure l’exécution, par l</w:t>
      </w:r>
      <w:r w:rsidR="00E6211D">
        <w:rPr>
          <w:rFonts w:ascii="Aptos" w:hAnsi="Aptos" w:cstheme="minorHAnsi"/>
          <w:sz w:val="20"/>
          <w:szCs w:val="18"/>
        </w:rPr>
        <w:t xml:space="preserve">a personne publique </w:t>
      </w:r>
      <w:r w:rsidR="009B403E" w:rsidRPr="00651745">
        <w:rPr>
          <w:rFonts w:ascii="Aptos" w:hAnsi="Aptos" w:cstheme="minorHAnsi"/>
          <w:sz w:val="20"/>
          <w:szCs w:val="18"/>
        </w:rPr>
        <w:t>lorsque le montant du contrat de sous-traitance est égal ou supérieur à 600,00 euros TTC.</w:t>
      </w:r>
      <w:bookmarkEnd w:id="121"/>
    </w:p>
    <w:p w14:paraId="58AC69E9" w14:textId="77777777" w:rsidR="00E91A40" w:rsidRPr="00651745" w:rsidRDefault="00E91A40" w:rsidP="009B403E">
      <w:pPr>
        <w:spacing w:before="63" w:line="244" w:lineRule="auto"/>
        <w:ind w:right="153"/>
        <w:rPr>
          <w:rFonts w:ascii="Aptos" w:hAnsi="Aptos" w:cstheme="minorHAnsi"/>
          <w:sz w:val="20"/>
          <w:szCs w:val="18"/>
        </w:rPr>
      </w:pPr>
    </w:p>
    <w:p w14:paraId="53F3E821" w14:textId="153341EA" w:rsidR="009B403E" w:rsidRPr="00651745" w:rsidRDefault="004846FC" w:rsidP="009B403E">
      <w:pPr>
        <w:spacing w:before="63" w:line="244" w:lineRule="auto"/>
        <w:ind w:right="153"/>
        <w:rPr>
          <w:rFonts w:ascii="Aptos" w:hAnsi="Aptos" w:cstheme="minorHAnsi"/>
          <w:sz w:val="20"/>
          <w:szCs w:val="18"/>
        </w:rPr>
      </w:pPr>
      <w:r>
        <w:rPr>
          <w:rFonts w:ascii="Aptos" w:hAnsi="Aptos" w:cstheme="minorHAnsi"/>
          <w:sz w:val="20"/>
          <w:szCs w:val="18"/>
        </w:rPr>
        <w:t xml:space="preserve">Le titulaire reste responsable de toutes les obligations résultant du présent </w:t>
      </w:r>
      <w:r w:rsidR="00D74762">
        <w:rPr>
          <w:rFonts w:ascii="Aptos" w:hAnsi="Aptos" w:cstheme="minorHAnsi"/>
          <w:sz w:val="20"/>
          <w:szCs w:val="18"/>
        </w:rPr>
        <w:t>marché</w:t>
      </w:r>
      <w:r>
        <w:rPr>
          <w:rFonts w:ascii="Aptos" w:hAnsi="Aptos" w:cstheme="minorHAnsi"/>
          <w:sz w:val="20"/>
          <w:szCs w:val="18"/>
        </w:rPr>
        <w:t xml:space="preserve">, y compris celles qui sont sous-traitées. </w:t>
      </w:r>
    </w:p>
    <w:bookmarkEnd w:id="122"/>
    <w:p w14:paraId="2D4D0D6A" w14:textId="77777777" w:rsidR="00E91A40" w:rsidRPr="00651745" w:rsidRDefault="00E91A40" w:rsidP="009B403E">
      <w:pPr>
        <w:spacing w:before="63" w:line="244" w:lineRule="auto"/>
        <w:ind w:right="153"/>
        <w:rPr>
          <w:rFonts w:ascii="Aptos" w:hAnsi="Aptos" w:cstheme="minorHAnsi"/>
          <w:sz w:val="20"/>
          <w:szCs w:val="18"/>
        </w:rPr>
      </w:pPr>
    </w:p>
    <w:p w14:paraId="0508D427" w14:textId="6A747796" w:rsidR="009B403E" w:rsidRPr="004846FC" w:rsidRDefault="004846FC" w:rsidP="009B403E">
      <w:pPr>
        <w:spacing w:before="63" w:line="244" w:lineRule="auto"/>
        <w:ind w:right="153"/>
        <w:rPr>
          <w:rFonts w:ascii="Aptos" w:hAnsi="Aptos" w:cstheme="minorHAnsi"/>
          <w:b/>
          <w:bCs/>
          <w:sz w:val="20"/>
          <w:szCs w:val="18"/>
        </w:rPr>
      </w:pPr>
      <w:r w:rsidRPr="004846FC">
        <w:rPr>
          <w:rFonts w:ascii="Aptos" w:hAnsi="Aptos" w:cstheme="minorHAnsi"/>
          <w:b/>
          <w:bCs/>
          <w:sz w:val="20"/>
          <w:szCs w:val="18"/>
        </w:rPr>
        <w:t xml:space="preserve">En tout état de cause, la déclaration de sous-traitance doit être adressée à la personne publique avant tout début d’intervention du sous-traitant. </w:t>
      </w:r>
      <w:r w:rsidR="009B403E" w:rsidRPr="00651745">
        <w:rPr>
          <w:rFonts w:ascii="Aptos" w:hAnsi="Aptos" w:cstheme="minorHAnsi"/>
          <w:sz w:val="20"/>
          <w:szCs w:val="18"/>
        </w:rPr>
        <w:t xml:space="preserve">Toute sous-traitance occulte pourra être sanctionnée par la résiliation </w:t>
      </w:r>
      <w:r w:rsidR="00D74762">
        <w:rPr>
          <w:rFonts w:ascii="Aptos" w:hAnsi="Aptos" w:cstheme="minorHAnsi"/>
          <w:sz w:val="20"/>
          <w:szCs w:val="18"/>
        </w:rPr>
        <w:t>du marché</w:t>
      </w:r>
      <w:r w:rsidR="009B403E" w:rsidRPr="00651745">
        <w:rPr>
          <w:rFonts w:ascii="Aptos" w:hAnsi="Aptos" w:cstheme="minorHAnsi"/>
          <w:sz w:val="20"/>
          <w:szCs w:val="18"/>
        </w:rPr>
        <w:t xml:space="preserve"> aux frais et risques de l'entreprise titulaire dans les conditions de l’article 45 du CCAG-FCS.</w:t>
      </w:r>
    </w:p>
    <w:p w14:paraId="259E5E65" w14:textId="6BE6BADE" w:rsidR="009B403E" w:rsidRPr="00383C8F" w:rsidRDefault="00E91A40" w:rsidP="0035713E">
      <w:pPr>
        <w:pStyle w:val="Titrearticles"/>
      </w:pPr>
      <w:bookmarkStart w:id="123" w:name="_Toc176105884"/>
      <w:bookmarkStart w:id="124" w:name="_Toc176105885"/>
      <w:bookmarkStart w:id="125" w:name="_Toc176105886"/>
      <w:bookmarkStart w:id="126" w:name="_Toc176105887"/>
      <w:bookmarkStart w:id="127" w:name="_Toc176105888"/>
      <w:bookmarkStart w:id="128" w:name="_Toc176105889"/>
      <w:bookmarkStart w:id="129" w:name="_Toc176105890"/>
      <w:bookmarkStart w:id="130" w:name="_Toc176105891"/>
      <w:bookmarkStart w:id="131" w:name="_Toc168259696"/>
      <w:bookmarkStart w:id="132" w:name="_Toc168259734"/>
      <w:bookmarkStart w:id="133" w:name="_Toc181699975"/>
      <w:bookmarkStart w:id="134" w:name="_Toc107329319"/>
      <w:bookmarkStart w:id="135" w:name="_Toc137027003"/>
      <w:bookmarkStart w:id="136" w:name="_Toc137030572"/>
      <w:bookmarkEnd w:id="123"/>
      <w:bookmarkEnd w:id="124"/>
      <w:bookmarkEnd w:id="125"/>
      <w:bookmarkEnd w:id="126"/>
      <w:bookmarkEnd w:id="127"/>
      <w:bookmarkEnd w:id="128"/>
      <w:bookmarkEnd w:id="129"/>
      <w:bookmarkEnd w:id="130"/>
      <w:r w:rsidRPr="00383C8F">
        <w:t xml:space="preserve">Pièces constitutives </w:t>
      </w:r>
      <w:r w:rsidR="00904EA6" w:rsidRPr="00383C8F">
        <w:t>du marché</w:t>
      </w:r>
      <w:r w:rsidRPr="00383C8F">
        <w:t xml:space="preserve"> </w:t>
      </w:r>
      <w:r w:rsidR="00383C8F">
        <w:t>-</w:t>
      </w:r>
      <w:r w:rsidRPr="00383C8F">
        <w:t xml:space="preserve"> </w:t>
      </w:r>
      <w:r w:rsidR="00904EA6" w:rsidRPr="00383C8F">
        <w:t>D</w:t>
      </w:r>
      <w:r w:rsidRPr="00383C8F">
        <w:t>ocuments contractuels</w:t>
      </w:r>
      <w:bookmarkEnd w:id="131"/>
      <w:bookmarkEnd w:id="132"/>
      <w:bookmarkEnd w:id="133"/>
    </w:p>
    <w:p w14:paraId="321B50F6" w14:textId="5DD077A6" w:rsidR="009B403E" w:rsidRPr="009464D0" w:rsidRDefault="009B403E" w:rsidP="009B403E">
      <w:pPr>
        <w:spacing w:before="0" w:after="0" w:line="276" w:lineRule="auto"/>
        <w:rPr>
          <w:rFonts w:ascii="Aptos" w:hAnsi="Aptos" w:cstheme="minorHAnsi"/>
          <w:sz w:val="20"/>
        </w:rPr>
      </w:pPr>
      <w:r w:rsidRPr="009464D0">
        <w:rPr>
          <w:rFonts w:ascii="Aptos" w:hAnsi="Aptos" w:cstheme="minorHAnsi"/>
          <w:sz w:val="20"/>
        </w:rPr>
        <w:t>Par dér</w:t>
      </w:r>
      <w:r w:rsidR="00E91A40" w:rsidRPr="009464D0">
        <w:rPr>
          <w:rFonts w:ascii="Aptos" w:hAnsi="Aptos" w:cstheme="minorHAnsi"/>
          <w:sz w:val="20"/>
        </w:rPr>
        <w:t>ogation à l’article 4.1 du CCAG-</w:t>
      </w:r>
      <w:r w:rsidRPr="009464D0">
        <w:rPr>
          <w:rFonts w:ascii="Aptos" w:hAnsi="Aptos" w:cstheme="minorHAnsi"/>
          <w:sz w:val="20"/>
        </w:rPr>
        <w:t xml:space="preserve">FCS, en cas de contradiction entre les stipulations des pièces contractuelles </w:t>
      </w:r>
      <w:r w:rsidR="00904EA6">
        <w:rPr>
          <w:rFonts w:ascii="Aptos" w:hAnsi="Aptos" w:cstheme="minorHAnsi"/>
          <w:sz w:val="20"/>
        </w:rPr>
        <w:t xml:space="preserve">du </w:t>
      </w:r>
      <w:r w:rsidR="00E76919">
        <w:rPr>
          <w:rFonts w:ascii="Aptos" w:hAnsi="Aptos" w:cstheme="minorHAnsi"/>
          <w:sz w:val="20"/>
        </w:rPr>
        <w:t>marché</w:t>
      </w:r>
      <w:r w:rsidR="00E76919" w:rsidRPr="009464D0" w:rsidDel="00904EA6">
        <w:rPr>
          <w:rFonts w:ascii="Aptos" w:hAnsi="Aptos" w:cstheme="minorHAnsi"/>
          <w:sz w:val="20"/>
        </w:rPr>
        <w:t>,</w:t>
      </w:r>
      <w:r w:rsidRPr="009464D0">
        <w:rPr>
          <w:rFonts w:ascii="Aptos" w:hAnsi="Aptos" w:cstheme="minorHAnsi"/>
          <w:sz w:val="20"/>
        </w:rPr>
        <w:t xml:space="preserve"> elles prévalent dans l’ordre ci-après :</w:t>
      </w:r>
    </w:p>
    <w:p w14:paraId="5CFDA8EF" w14:textId="77777777" w:rsidR="009B403E" w:rsidRPr="009464D0" w:rsidRDefault="009B403E" w:rsidP="009B403E">
      <w:pPr>
        <w:spacing w:before="0" w:after="0" w:line="276" w:lineRule="auto"/>
        <w:rPr>
          <w:rFonts w:ascii="Aptos" w:hAnsi="Aptos" w:cstheme="minorHAnsi"/>
          <w:sz w:val="20"/>
        </w:rPr>
      </w:pPr>
    </w:p>
    <w:p w14:paraId="0A46C22D" w14:textId="7D692D44" w:rsidR="009B403E" w:rsidRPr="00904EA6" w:rsidRDefault="009B403E" w:rsidP="009A087B">
      <w:pPr>
        <w:pStyle w:val="Listenumros"/>
        <w:rPr>
          <w:sz w:val="20"/>
        </w:rPr>
      </w:pPr>
      <w:r w:rsidRPr="00904EA6">
        <w:rPr>
          <w:sz w:val="20"/>
        </w:rPr>
        <w:t>L’acte d'engagement (AE)</w:t>
      </w:r>
      <w:r w:rsidR="00F2051C" w:rsidRPr="00904EA6">
        <w:rPr>
          <w:sz w:val="20"/>
        </w:rPr>
        <w:t xml:space="preserve"> </w:t>
      </w:r>
      <w:r w:rsidR="00F2051C" w:rsidRPr="000C0613">
        <w:rPr>
          <w:sz w:val="20"/>
        </w:rPr>
        <w:t xml:space="preserve">propre à chacun des lots </w:t>
      </w:r>
      <w:r w:rsidRPr="000C0613">
        <w:rPr>
          <w:sz w:val="20"/>
        </w:rPr>
        <w:t xml:space="preserve">et </w:t>
      </w:r>
      <w:r w:rsidR="009A087B" w:rsidRPr="000C0613">
        <w:rPr>
          <w:sz w:val="20"/>
        </w:rPr>
        <w:t>ses</w:t>
      </w:r>
      <w:r w:rsidRPr="000C0613">
        <w:rPr>
          <w:sz w:val="20"/>
        </w:rPr>
        <w:t xml:space="preserve"> annexes :</w:t>
      </w:r>
    </w:p>
    <w:p w14:paraId="5793FAA8" w14:textId="706FC044" w:rsidR="009B403E" w:rsidRDefault="009B403E" w:rsidP="00F2051C">
      <w:pPr>
        <w:pStyle w:val="annexeae"/>
        <w:rPr>
          <w:rFonts w:ascii="Aptos" w:hAnsi="Aptos"/>
          <w:sz w:val="20"/>
          <w:szCs w:val="20"/>
        </w:rPr>
      </w:pPr>
      <w:bookmarkStart w:id="137" w:name="_Ref498098720"/>
      <w:r w:rsidRPr="000C0613">
        <w:rPr>
          <w:rFonts w:ascii="Aptos" w:hAnsi="Aptos"/>
          <w:sz w:val="20"/>
          <w:szCs w:val="20"/>
        </w:rPr>
        <w:t>Annexe 1 : le bordereau de prix unitaires (BPU)</w:t>
      </w:r>
      <w:r w:rsidR="00F13197" w:rsidRPr="000C0613">
        <w:rPr>
          <w:rFonts w:ascii="Aptos" w:hAnsi="Aptos"/>
          <w:sz w:val="20"/>
          <w:szCs w:val="20"/>
        </w:rPr>
        <w:t> ;</w:t>
      </w:r>
    </w:p>
    <w:p w14:paraId="0EA23FF8" w14:textId="28796487" w:rsidR="0043753D" w:rsidRPr="000C0613" w:rsidRDefault="0043753D" w:rsidP="00F2051C">
      <w:pPr>
        <w:pStyle w:val="annexeae"/>
        <w:rPr>
          <w:rFonts w:ascii="Aptos" w:hAnsi="Aptos"/>
          <w:sz w:val="20"/>
          <w:szCs w:val="20"/>
        </w:rPr>
      </w:pPr>
      <w:r>
        <w:rPr>
          <w:rFonts w:ascii="Aptos" w:hAnsi="Aptos"/>
          <w:sz w:val="20"/>
          <w:szCs w:val="20"/>
        </w:rPr>
        <w:t>Annexe 2 : les délais de réalisation des prestations ;</w:t>
      </w:r>
    </w:p>
    <w:p w14:paraId="33A86148" w14:textId="44B693AC" w:rsidR="008452E4" w:rsidRPr="000C0613" w:rsidRDefault="009B403E" w:rsidP="008452E4">
      <w:pPr>
        <w:pStyle w:val="annexeae"/>
        <w:rPr>
          <w:rFonts w:ascii="Aptos" w:hAnsi="Aptos"/>
          <w:sz w:val="20"/>
          <w:szCs w:val="20"/>
        </w:rPr>
      </w:pPr>
      <w:r w:rsidRPr="000C0613">
        <w:rPr>
          <w:rFonts w:ascii="Aptos" w:hAnsi="Aptos"/>
          <w:sz w:val="20"/>
          <w:szCs w:val="20"/>
        </w:rPr>
        <w:t xml:space="preserve">Annexe </w:t>
      </w:r>
      <w:r w:rsidR="0043753D">
        <w:rPr>
          <w:rFonts w:ascii="Aptos" w:hAnsi="Aptos"/>
          <w:sz w:val="20"/>
          <w:szCs w:val="20"/>
        </w:rPr>
        <w:t>3</w:t>
      </w:r>
      <w:r w:rsidRPr="000C0613">
        <w:rPr>
          <w:rFonts w:ascii="Aptos" w:hAnsi="Aptos"/>
          <w:sz w:val="20"/>
          <w:szCs w:val="20"/>
        </w:rPr>
        <w:t> : demande d'acceptation du ou des sous-traitants et d'agrément des conditions de paiement du ou des contrats de sous-traitance</w:t>
      </w:r>
      <w:bookmarkEnd w:id="137"/>
      <w:r w:rsidR="00F2051C" w:rsidRPr="000C0613">
        <w:rPr>
          <w:rFonts w:ascii="Aptos" w:hAnsi="Aptos"/>
          <w:sz w:val="20"/>
          <w:szCs w:val="20"/>
        </w:rPr>
        <w:t xml:space="preserve"> (DC4)</w:t>
      </w:r>
      <w:r w:rsidR="008452E4" w:rsidRPr="000C0613">
        <w:rPr>
          <w:rFonts w:ascii="Aptos" w:hAnsi="Aptos"/>
          <w:sz w:val="20"/>
          <w:szCs w:val="20"/>
        </w:rPr>
        <w:t>.</w:t>
      </w:r>
    </w:p>
    <w:p w14:paraId="29F662E5" w14:textId="0D9BB463" w:rsidR="009B403E" w:rsidRPr="00383C8F" w:rsidRDefault="009B403E" w:rsidP="009A087B">
      <w:pPr>
        <w:pStyle w:val="Listenumros"/>
        <w:rPr>
          <w:sz w:val="20"/>
        </w:rPr>
      </w:pPr>
      <w:r w:rsidRPr="00383C8F">
        <w:rPr>
          <w:sz w:val="20"/>
        </w:rPr>
        <w:t xml:space="preserve">Le présent cahier des clauses </w:t>
      </w:r>
      <w:r w:rsidR="009A087B" w:rsidRPr="00383C8F">
        <w:rPr>
          <w:sz w:val="20"/>
        </w:rPr>
        <w:t xml:space="preserve">particulières </w:t>
      </w:r>
      <w:r w:rsidRPr="00383C8F">
        <w:rPr>
          <w:sz w:val="20"/>
        </w:rPr>
        <w:t>(CCP)</w:t>
      </w:r>
      <w:bookmarkStart w:id="138" w:name="_Ref522937997"/>
      <w:r w:rsidR="00383C8F" w:rsidRPr="00383C8F">
        <w:rPr>
          <w:sz w:val="20"/>
        </w:rPr>
        <w:t xml:space="preserve"> </w:t>
      </w:r>
      <w:r w:rsidR="00F27377" w:rsidRPr="00383C8F">
        <w:rPr>
          <w:sz w:val="20"/>
        </w:rPr>
        <w:t>;</w:t>
      </w:r>
    </w:p>
    <w:bookmarkEnd w:id="138"/>
    <w:p w14:paraId="70404E05" w14:textId="77777777" w:rsidR="009B403E" w:rsidRPr="00383C8F" w:rsidRDefault="009B403E" w:rsidP="009A087B">
      <w:pPr>
        <w:pStyle w:val="Listenumros"/>
        <w:rPr>
          <w:sz w:val="20"/>
        </w:rPr>
      </w:pPr>
      <w:r w:rsidRPr="00383C8F">
        <w:rPr>
          <w:sz w:val="20"/>
        </w:rPr>
        <w:t>Le cahier des clauses administratives générales applicables aux marchés publics de fournitures courantes et de services (CCAG-FCS), approuvé par l’arrêté du 30 mars 2021 (NOR : ECOM2106868A) ;</w:t>
      </w:r>
    </w:p>
    <w:p w14:paraId="43099136" w14:textId="77777777" w:rsidR="00416BED" w:rsidRPr="009464D0" w:rsidRDefault="00E91A40" w:rsidP="00416BED">
      <w:pPr>
        <w:pStyle w:val="Listenumros"/>
        <w:rPr>
          <w:sz w:val="20"/>
        </w:rPr>
      </w:pPr>
      <w:r w:rsidRPr="009464D0">
        <w:rPr>
          <w:sz w:val="20"/>
        </w:rPr>
        <w:t>L’offre technique du titulair</w:t>
      </w:r>
      <w:r w:rsidR="00F27377" w:rsidRPr="009464D0">
        <w:rPr>
          <w:sz w:val="20"/>
        </w:rPr>
        <w:t>e.</w:t>
      </w:r>
    </w:p>
    <w:p w14:paraId="6DA90BAF" w14:textId="77777777" w:rsidR="00416BED" w:rsidRPr="009464D0" w:rsidRDefault="00416BED" w:rsidP="00416BED">
      <w:pPr>
        <w:pStyle w:val="Listenumros"/>
        <w:numPr>
          <w:ilvl w:val="0"/>
          <w:numId w:val="0"/>
        </w:numPr>
        <w:ind w:left="720"/>
        <w:rPr>
          <w:sz w:val="20"/>
        </w:rPr>
      </w:pPr>
    </w:p>
    <w:p w14:paraId="21B2BBD0" w14:textId="10CE4897" w:rsidR="00F2051C" w:rsidRPr="009464D0" w:rsidRDefault="00F2051C" w:rsidP="00F2051C">
      <w:pPr>
        <w:rPr>
          <w:rStyle w:val="lev"/>
          <w:rFonts w:ascii="Aptos" w:eastAsiaTheme="majorEastAsia" w:hAnsi="Aptos"/>
          <w:b w:val="0"/>
          <w:bCs w:val="0"/>
          <w:sz w:val="20"/>
        </w:rPr>
      </w:pPr>
      <w:r w:rsidRPr="009464D0">
        <w:rPr>
          <w:rStyle w:val="lev"/>
          <w:rFonts w:ascii="Aptos" w:eastAsiaTheme="majorEastAsia" w:hAnsi="Aptos"/>
          <w:b w:val="0"/>
          <w:bCs w:val="0"/>
          <w:sz w:val="20"/>
        </w:rPr>
        <w:t xml:space="preserve">Nota : les pièces générales sont contractuelles et réputées connues de chaque titulaire bien qu'elles ne soient pas matériellement annexées au dossier du présent </w:t>
      </w:r>
      <w:r w:rsidR="00EA68D3">
        <w:rPr>
          <w:rStyle w:val="lev"/>
          <w:rFonts w:ascii="Aptos" w:eastAsiaTheme="majorEastAsia" w:hAnsi="Aptos"/>
          <w:b w:val="0"/>
          <w:bCs w:val="0"/>
          <w:sz w:val="20"/>
        </w:rPr>
        <w:t>marché</w:t>
      </w:r>
      <w:r w:rsidRPr="009464D0">
        <w:rPr>
          <w:rStyle w:val="lev"/>
          <w:rFonts w:ascii="Aptos" w:eastAsiaTheme="majorEastAsia" w:hAnsi="Aptos"/>
          <w:b w:val="0"/>
          <w:bCs w:val="0"/>
          <w:sz w:val="20"/>
        </w:rPr>
        <w:t>.</w:t>
      </w:r>
    </w:p>
    <w:p w14:paraId="6FC6B90C" w14:textId="7C714553" w:rsidR="00F928B1" w:rsidRPr="00383C8F" w:rsidRDefault="00F2051C" w:rsidP="00383C8F">
      <w:pPr>
        <w:rPr>
          <w:rStyle w:val="lev"/>
          <w:rFonts w:ascii="Aptos" w:eastAsiaTheme="majorEastAsia" w:hAnsi="Aptos"/>
          <w:b w:val="0"/>
          <w:bCs w:val="0"/>
          <w:sz w:val="20"/>
        </w:rPr>
      </w:pPr>
      <w:r w:rsidRPr="009464D0">
        <w:rPr>
          <w:rStyle w:val="lev"/>
          <w:rFonts w:ascii="Aptos" w:eastAsiaTheme="majorEastAsia" w:hAnsi="Aptos"/>
          <w:b w:val="0"/>
          <w:bCs w:val="0"/>
          <w:sz w:val="20"/>
        </w:rPr>
        <w:t>Les documents applicables sont ceux en vigueur au 1</w:t>
      </w:r>
      <w:r w:rsidRPr="009464D0">
        <w:rPr>
          <w:rStyle w:val="lev"/>
          <w:rFonts w:ascii="Aptos" w:eastAsiaTheme="majorEastAsia" w:hAnsi="Aptos"/>
          <w:b w:val="0"/>
          <w:bCs w:val="0"/>
          <w:sz w:val="20"/>
          <w:vertAlign w:val="superscript"/>
        </w:rPr>
        <w:t>er</w:t>
      </w:r>
      <w:r w:rsidRPr="009464D0">
        <w:rPr>
          <w:rStyle w:val="lev"/>
          <w:rFonts w:ascii="Aptos" w:eastAsiaTheme="majorEastAsia" w:hAnsi="Aptos"/>
          <w:b w:val="0"/>
          <w:bCs w:val="0"/>
          <w:sz w:val="20"/>
        </w:rPr>
        <w:t xml:space="preserve"> jour du mois d’établissement des prix.</w:t>
      </w:r>
      <w:bookmarkEnd w:id="66"/>
      <w:bookmarkEnd w:id="134"/>
      <w:bookmarkEnd w:id="135"/>
      <w:bookmarkEnd w:id="136"/>
    </w:p>
    <w:p w14:paraId="7AC2750B" w14:textId="194AA144" w:rsidR="009B403E" w:rsidRDefault="00604B2E" w:rsidP="0035713E">
      <w:pPr>
        <w:pStyle w:val="Titrearticles"/>
      </w:pPr>
      <w:bookmarkStart w:id="139" w:name="_Toc168259697"/>
      <w:bookmarkStart w:id="140" w:name="_Toc168259735"/>
      <w:bookmarkStart w:id="141" w:name="_Toc181699976"/>
      <w:r w:rsidRPr="00E76919">
        <w:t>Propriété intellectuelle</w:t>
      </w:r>
      <w:r w:rsidR="00904EA6" w:rsidRPr="00E76919">
        <w:t xml:space="preserve"> – Droit d’utilisation des résultats</w:t>
      </w:r>
      <w:bookmarkEnd w:id="139"/>
      <w:bookmarkEnd w:id="140"/>
      <w:bookmarkEnd w:id="141"/>
    </w:p>
    <w:p w14:paraId="5B4FB845" w14:textId="77777777" w:rsidR="00CB7214" w:rsidRPr="00D11C58" w:rsidRDefault="00CB7214" w:rsidP="00962110">
      <w:pPr>
        <w:keepNext/>
        <w:keepLines/>
        <w:tabs>
          <w:tab w:val="clear" w:pos="6120"/>
          <w:tab w:val="left" w:pos="851"/>
        </w:tabs>
        <w:spacing w:before="240" w:line="480" w:lineRule="auto"/>
        <w:outlineLvl w:val="1"/>
        <w:rPr>
          <w:rFonts w:ascii="Aptos" w:eastAsiaTheme="majorEastAsia" w:hAnsi="Aptos" w:cstheme="majorBidi"/>
          <w:b/>
          <w:vanish/>
          <w:color w:val="00B050"/>
          <w:spacing w:val="20"/>
          <w:szCs w:val="26"/>
        </w:rPr>
      </w:pPr>
      <w:bookmarkStart w:id="142" w:name="_Toc179453089"/>
      <w:bookmarkStart w:id="143" w:name="_Toc179453186"/>
      <w:bookmarkStart w:id="144" w:name="_Toc179453277"/>
      <w:bookmarkStart w:id="145" w:name="_Toc179453374"/>
      <w:bookmarkStart w:id="146" w:name="_Toc179453465"/>
      <w:bookmarkEnd w:id="142"/>
      <w:bookmarkEnd w:id="143"/>
      <w:bookmarkEnd w:id="144"/>
      <w:bookmarkEnd w:id="145"/>
      <w:bookmarkEnd w:id="146"/>
    </w:p>
    <w:p w14:paraId="3A958226" w14:textId="77777777" w:rsidR="00CB7214" w:rsidRPr="00D11C58" w:rsidRDefault="00CB7214" w:rsidP="00962110">
      <w:pPr>
        <w:keepNext/>
        <w:keepLines/>
        <w:tabs>
          <w:tab w:val="clear" w:pos="6120"/>
          <w:tab w:val="left" w:pos="851"/>
        </w:tabs>
        <w:spacing w:before="240" w:line="480" w:lineRule="auto"/>
        <w:outlineLvl w:val="1"/>
        <w:rPr>
          <w:rFonts w:ascii="Aptos" w:eastAsiaTheme="majorEastAsia" w:hAnsi="Aptos" w:cstheme="majorBidi"/>
          <w:b/>
          <w:vanish/>
          <w:color w:val="00B050"/>
          <w:spacing w:val="20"/>
          <w:szCs w:val="26"/>
        </w:rPr>
      </w:pPr>
      <w:bookmarkStart w:id="147" w:name="_Toc179453090"/>
      <w:bookmarkStart w:id="148" w:name="_Toc179453187"/>
      <w:bookmarkStart w:id="149" w:name="_Toc179453278"/>
      <w:bookmarkStart w:id="150" w:name="_Toc179453375"/>
      <w:bookmarkStart w:id="151" w:name="_Toc179453466"/>
      <w:bookmarkEnd w:id="147"/>
      <w:bookmarkEnd w:id="148"/>
      <w:bookmarkEnd w:id="149"/>
      <w:bookmarkEnd w:id="150"/>
      <w:bookmarkEnd w:id="151"/>
    </w:p>
    <w:p w14:paraId="4D7A82CA" w14:textId="1C5D1904" w:rsidR="00CB7214" w:rsidRPr="003C764C" w:rsidRDefault="00CB7214" w:rsidP="00DA6A0F">
      <w:pPr>
        <w:pStyle w:val="Titre2"/>
      </w:pPr>
      <w:r w:rsidRPr="003C764C">
        <w:t>Droit d’utilisation des résultats</w:t>
      </w:r>
    </w:p>
    <w:p w14:paraId="6FF86B0D" w14:textId="77777777" w:rsidR="00CB7214" w:rsidRPr="009464D0" w:rsidRDefault="00CB7214" w:rsidP="004645E8">
      <w:pPr>
        <w:pStyle w:val="Corps"/>
      </w:pPr>
      <w:r w:rsidRPr="009464D0">
        <w:rPr>
          <w:shd w:val="clear" w:color="auto" w:fill="FFFFFF"/>
        </w:rPr>
        <w:t>Le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d</w:t>
      </w:r>
      <w:r>
        <w:rPr>
          <w:shd w:val="clear" w:color="auto" w:fill="FFFFFF"/>
        </w:rPr>
        <w:t>e l’accord-cadre</w:t>
      </w:r>
      <w:r w:rsidRPr="009464D0">
        <w:rPr>
          <w:shd w:val="clear" w:color="auto" w:fill="FFFFFF"/>
        </w:rPr>
        <w:t xml:space="preserve"> et en toute hypothèse pour les besoins d'utilisation découlant de l'objet des prestations commandées dans le cadre du marché.</w:t>
      </w:r>
    </w:p>
    <w:p w14:paraId="282FD29A" w14:textId="77777777" w:rsidR="00CB7214" w:rsidRPr="003C764C" w:rsidRDefault="00CB7214" w:rsidP="00DA6A0F">
      <w:pPr>
        <w:pStyle w:val="Titre2"/>
      </w:pPr>
      <w:r w:rsidRPr="003C764C">
        <w:t xml:space="preserve">Restitution des supports ayant servi à réaliser la prestation </w:t>
      </w:r>
    </w:p>
    <w:p w14:paraId="4DAF219B" w14:textId="77777777" w:rsidR="00CB7214" w:rsidRPr="009464D0" w:rsidRDefault="00CB7214" w:rsidP="00CB7214">
      <w:pPr>
        <w:spacing w:after="120"/>
        <w:rPr>
          <w:rFonts w:ascii="Aptos" w:hAnsi="Aptos"/>
          <w:sz w:val="20"/>
          <w:szCs w:val="18"/>
        </w:rPr>
      </w:pPr>
      <w:r w:rsidRPr="009464D0">
        <w:rPr>
          <w:rFonts w:ascii="Aptos" w:hAnsi="Aptos"/>
          <w:sz w:val="20"/>
          <w:szCs w:val="18"/>
        </w:rPr>
        <w:t xml:space="preserve">Le titulaire doit restituer à l’établissement public du musée du </w:t>
      </w:r>
      <w:proofErr w:type="gramStart"/>
      <w:r w:rsidRPr="009464D0">
        <w:rPr>
          <w:rFonts w:ascii="Aptos" w:hAnsi="Aptos"/>
          <w:sz w:val="20"/>
          <w:szCs w:val="18"/>
        </w:rPr>
        <w:t>quai</w:t>
      </w:r>
      <w:proofErr w:type="gramEnd"/>
      <w:r w:rsidRPr="009464D0">
        <w:rPr>
          <w:rFonts w:ascii="Aptos" w:hAnsi="Aptos"/>
          <w:sz w:val="20"/>
          <w:szCs w:val="18"/>
        </w:rPr>
        <w:t xml:space="preserve"> Branly - Jacques Chirac, sur simple demande, les supports ayant servi à réaliser les prestations. C’est notamment le cas des plans, études, rapports, croquis, prototypes, échantillons, fichiers numériques, utilisés par le titulaire et, le cas échéant, ses sous-traitants pour l’exécution de l’accord-cadre.</w:t>
      </w:r>
    </w:p>
    <w:p w14:paraId="52A911F9" w14:textId="77777777" w:rsidR="00CB7214" w:rsidRPr="009464D0" w:rsidRDefault="00CB7214" w:rsidP="00CB7214">
      <w:pPr>
        <w:spacing w:after="120"/>
        <w:rPr>
          <w:rFonts w:ascii="Aptos" w:hAnsi="Aptos"/>
          <w:sz w:val="20"/>
          <w:szCs w:val="18"/>
        </w:rPr>
      </w:pPr>
      <w:r w:rsidRPr="009464D0">
        <w:rPr>
          <w:rFonts w:ascii="Aptos" w:hAnsi="Aptos"/>
          <w:sz w:val="20"/>
          <w:szCs w:val="18"/>
        </w:rPr>
        <w:t xml:space="preserve">Le titulaire ne pourra utiliser, à d’autres fins que celles de l’exécution du présent </w:t>
      </w:r>
      <w:r>
        <w:rPr>
          <w:rFonts w:ascii="Aptos" w:hAnsi="Aptos"/>
          <w:sz w:val="20"/>
          <w:szCs w:val="18"/>
        </w:rPr>
        <w:t>accord-cadre</w:t>
      </w:r>
      <w:r w:rsidRPr="009464D0">
        <w:rPr>
          <w:rFonts w:ascii="Aptos" w:hAnsi="Aptos"/>
          <w:sz w:val="20"/>
          <w:szCs w:val="18"/>
        </w:rPr>
        <w:t xml:space="preserve">, les documents qui lui auront été confiés par l’établissement public. Le titulaire n’acquiert aucun droit de propriété intellectuelle d’aucune sorte, du fait de l’exécution des prestations prévues au présent </w:t>
      </w:r>
      <w:r>
        <w:rPr>
          <w:rFonts w:ascii="Aptos" w:hAnsi="Aptos"/>
          <w:sz w:val="20"/>
          <w:szCs w:val="18"/>
        </w:rPr>
        <w:t>accord-cadre</w:t>
      </w:r>
      <w:r w:rsidRPr="009464D0">
        <w:rPr>
          <w:rFonts w:ascii="Aptos" w:hAnsi="Aptos"/>
          <w:sz w:val="20"/>
          <w:szCs w:val="18"/>
        </w:rPr>
        <w:t xml:space="preserve"> lorsque les créations ont été réalisées ou fournies par l’établissement public du musée du </w:t>
      </w:r>
      <w:proofErr w:type="gramStart"/>
      <w:r w:rsidRPr="009464D0">
        <w:rPr>
          <w:rFonts w:ascii="Aptos" w:hAnsi="Aptos"/>
          <w:sz w:val="20"/>
          <w:szCs w:val="18"/>
        </w:rPr>
        <w:t>quai</w:t>
      </w:r>
      <w:proofErr w:type="gramEnd"/>
      <w:r w:rsidRPr="009464D0">
        <w:rPr>
          <w:rFonts w:ascii="Aptos" w:hAnsi="Aptos"/>
          <w:sz w:val="20"/>
          <w:szCs w:val="18"/>
        </w:rPr>
        <w:t xml:space="preserve"> Branly - Jacques Chirac.</w:t>
      </w:r>
    </w:p>
    <w:p w14:paraId="5BEDB7A2" w14:textId="35094134" w:rsidR="00F62DC2" w:rsidRPr="00A3176E" w:rsidRDefault="00CB7214" w:rsidP="00A3176E">
      <w:pPr>
        <w:rPr>
          <w:rFonts w:ascii="Aptos" w:hAnsi="Aptos"/>
          <w:sz w:val="20"/>
          <w:szCs w:val="18"/>
        </w:rPr>
      </w:pPr>
      <w:r w:rsidRPr="009464D0">
        <w:rPr>
          <w:rFonts w:ascii="Aptos" w:hAnsi="Aptos"/>
          <w:sz w:val="20"/>
          <w:szCs w:val="18"/>
        </w:rPr>
        <w:t>En cas de résiliation de l’accord-cadre, qu’il y ait ou non faute du titulaire, cette restitution a lieu au plus tard à la date de prise d’effet de la décision de résiliation.</w:t>
      </w:r>
    </w:p>
    <w:p w14:paraId="26D4BBBA" w14:textId="77777777" w:rsidR="00BF2DF5" w:rsidRPr="00BF2DF5" w:rsidRDefault="00BF2DF5" w:rsidP="001F6E4B">
      <w:pPr>
        <w:pStyle w:val="Paragraphedeliste"/>
        <w:keepNext/>
        <w:keepLines/>
        <w:numPr>
          <w:ilvl w:val="0"/>
          <w:numId w:val="17"/>
        </w:numPr>
        <w:spacing w:before="240" w:line="480" w:lineRule="auto"/>
        <w:contextualSpacing w:val="0"/>
        <w:outlineLvl w:val="1"/>
        <w:rPr>
          <w:rFonts w:ascii="Aptos" w:eastAsiaTheme="majorEastAsia" w:hAnsi="Aptos" w:cstheme="majorBidi"/>
          <w:b/>
          <w:vanish/>
          <w:color w:val="00B050"/>
          <w:spacing w:val="20"/>
          <w:szCs w:val="26"/>
        </w:rPr>
      </w:pPr>
      <w:bookmarkStart w:id="152" w:name="_Toc176105894"/>
      <w:bookmarkStart w:id="153" w:name="_Toc179453093"/>
      <w:bookmarkStart w:id="154" w:name="_Toc179453190"/>
      <w:bookmarkStart w:id="155" w:name="_Toc179453281"/>
      <w:bookmarkStart w:id="156" w:name="_Toc179453378"/>
      <w:bookmarkStart w:id="157" w:name="_Toc179453469"/>
      <w:bookmarkStart w:id="158" w:name="_Toc168259736"/>
      <w:bookmarkEnd w:id="152"/>
      <w:bookmarkEnd w:id="153"/>
      <w:bookmarkEnd w:id="154"/>
      <w:bookmarkEnd w:id="155"/>
      <w:bookmarkEnd w:id="156"/>
      <w:bookmarkEnd w:id="157"/>
    </w:p>
    <w:p w14:paraId="134003A8" w14:textId="77777777" w:rsidR="00BF2DF5" w:rsidRPr="00BF2DF5" w:rsidRDefault="00BF2DF5" w:rsidP="001F6E4B">
      <w:pPr>
        <w:pStyle w:val="Paragraphedeliste"/>
        <w:keepNext/>
        <w:keepLines/>
        <w:numPr>
          <w:ilvl w:val="0"/>
          <w:numId w:val="17"/>
        </w:numPr>
        <w:spacing w:before="240" w:line="480" w:lineRule="auto"/>
        <w:contextualSpacing w:val="0"/>
        <w:outlineLvl w:val="1"/>
        <w:rPr>
          <w:rFonts w:ascii="Aptos" w:eastAsiaTheme="majorEastAsia" w:hAnsi="Aptos" w:cstheme="majorBidi"/>
          <w:b/>
          <w:vanish/>
          <w:color w:val="00B050"/>
          <w:spacing w:val="20"/>
          <w:szCs w:val="26"/>
        </w:rPr>
      </w:pPr>
      <w:bookmarkStart w:id="159" w:name="_Toc176105895"/>
      <w:bookmarkStart w:id="160" w:name="_Toc179453094"/>
      <w:bookmarkStart w:id="161" w:name="_Toc179453191"/>
      <w:bookmarkStart w:id="162" w:name="_Toc179453282"/>
      <w:bookmarkStart w:id="163" w:name="_Toc179453379"/>
      <w:bookmarkStart w:id="164" w:name="_Toc179453470"/>
      <w:bookmarkEnd w:id="159"/>
      <w:bookmarkEnd w:id="160"/>
      <w:bookmarkEnd w:id="161"/>
      <w:bookmarkEnd w:id="162"/>
      <w:bookmarkEnd w:id="163"/>
      <w:bookmarkEnd w:id="164"/>
    </w:p>
    <w:p w14:paraId="366207F5" w14:textId="77777777" w:rsidR="00BF2DF5" w:rsidRPr="00BF2DF5" w:rsidRDefault="00BF2DF5" w:rsidP="001F6E4B">
      <w:pPr>
        <w:pStyle w:val="Paragraphedeliste"/>
        <w:keepNext/>
        <w:keepLines/>
        <w:numPr>
          <w:ilvl w:val="0"/>
          <w:numId w:val="17"/>
        </w:numPr>
        <w:spacing w:before="240" w:line="480" w:lineRule="auto"/>
        <w:contextualSpacing w:val="0"/>
        <w:outlineLvl w:val="1"/>
        <w:rPr>
          <w:rFonts w:ascii="Aptos" w:eastAsiaTheme="majorEastAsia" w:hAnsi="Aptos" w:cstheme="majorBidi"/>
          <w:b/>
          <w:vanish/>
          <w:color w:val="00B050"/>
          <w:spacing w:val="20"/>
          <w:szCs w:val="26"/>
        </w:rPr>
      </w:pPr>
      <w:bookmarkStart w:id="165" w:name="_Toc176105896"/>
      <w:bookmarkStart w:id="166" w:name="_Toc179453095"/>
      <w:bookmarkStart w:id="167" w:name="_Toc179453192"/>
      <w:bookmarkStart w:id="168" w:name="_Toc179453283"/>
      <w:bookmarkStart w:id="169" w:name="_Toc179453380"/>
      <w:bookmarkStart w:id="170" w:name="_Toc179453471"/>
      <w:bookmarkEnd w:id="165"/>
      <w:bookmarkEnd w:id="166"/>
      <w:bookmarkEnd w:id="167"/>
      <w:bookmarkEnd w:id="168"/>
      <w:bookmarkEnd w:id="169"/>
      <w:bookmarkEnd w:id="170"/>
    </w:p>
    <w:p w14:paraId="1F8F033A" w14:textId="77777777" w:rsidR="00BF2DF5" w:rsidRPr="00BF2DF5" w:rsidRDefault="00BF2DF5" w:rsidP="001F6E4B">
      <w:pPr>
        <w:pStyle w:val="Paragraphedeliste"/>
        <w:keepNext/>
        <w:keepLines/>
        <w:numPr>
          <w:ilvl w:val="0"/>
          <w:numId w:val="17"/>
        </w:numPr>
        <w:spacing w:before="240" w:line="480" w:lineRule="auto"/>
        <w:contextualSpacing w:val="0"/>
        <w:outlineLvl w:val="1"/>
        <w:rPr>
          <w:rFonts w:ascii="Aptos" w:eastAsiaTheme="majorEastAsia" w:hAnsi="Aptos" w:cstheme="majorBidi"/>
          <w:b/>
          <w:vanish/>
          <w:color w:val="00B050"/>
          <w:spacing w:val="20"/>
          <w:szCs w:val="26"/>
        </w:rPr>
      </w:pPr>
      <w:bookmarkStart w:id="171" w:name="_Toc176105897"/>
      <w:bookmarkStart w:id="172" w:name="_Toc179453096"/>
      <w:bookmarkStart w:id="173" w:name="_Toc179453193"/>
      <w:bookmarkStart w:id="174" w:name="_Toc179453284"/>
      <w:bookmarkStart w:id="175" w:name="_Toc179453381"/>
      <w:bookmarkStart w:id="176" w:name="_Toc179453472"/>
      <w:bookmarkEnd w:id="171"/>
      <w:bookmarkEnd w:id="172"/>
      <w:bookmarkEnd w:id="173"/>
      <w:bookmarkEnd w:id="174"/>
      <w:bookmarkEnd w:id="175"/>
      <w:bookmarkEnd w:id="176"/>
    </w:p>
    <w:p w14:paraId="38031E3F" w14:textId="77777777" w:rsidR="00BF2DF5" w:rsidRPr="00BF2DF5" w:rsidRDefault="00BF2DF5" w:rsidP="001F6E4B">
      <w:pPr>
        <w:pStyle w:val="Paragraphedeliste"/>
        <w:keepNext/>
        <w:keepLines/>
        <w:numPr>
          <w:ilvl w:val="0"/>
          <w:numId w:val="17"/>
        </w:numPr>
        <w:spacing w:before="240" w:line="480" w:lineRule="auto"/>
        <w:contextualSpacing w:val="0"/>
        <w:outlineLvl w:val="1"/>
        <w:rPr>
          <w:rFonts w:ascii="Aptos" w:eastAsiaTheme="majorEastAsia" w:hAnsi="Aptos" w:cstheme="majorBidi"/>
          <w:b/>
          <w:vanish/>
          <w:color w:val="00B050"/>
          <w:spacing w:val="20"/>
          <w:szCs w:val="26"/>
        </w:rPr>
      </w:pPr>
      <w:bookmarkStart w:id="177" w:name="_Toc176105898"/>
      <w:bookmarkStart w:id="178" w:name="_Toc179453097"/>
      <w:bookmarkStart w:id="179" w:name="_Toc179453194"/>
      <w:bookmarkStart w:id="180" w:name="_Toc179453285"/>
      <w:bookmarkStart w:id="181" w:name="_Toc179453382"/>
      <w:bookmarkStart w:id="182" w:name="_Toc179453473"/>
      <w:bookmarkEnd w:id="177"/>
      <w:bookmarkEnd w:id="178"/>
      <w:bookmarkEnd w:id="179"/>
      <w:bookmarkEnd w:id="180"/>
      <w:bookmarkEnd w:id="181"/>
      <w:bookmarkEnd w:id="182"/>
    </w:p>
    <w:p w14:paraId="24069CA8" w14:textId="5FDDD4F6" w:rsidR="009B403E" w:rsidRPr="000C0613" w:rsidRDefault="00604B2E" w:rsidP="0035713E">
      <w:pPr>
        <w:pStyle w:val="Titrearticles"/>
      </w:pPr>
      <w:bookmarkStart w:id="183" w:name="_Toc168259698"/>
      <w:bookmarkStart w:id="184" w:name="_Toc168259737"/>
      <w:bookmarkStart w:id="185" w:name="_Toc181699977"/>
      <w:bookmarkEnd w:id="158"/>
      <w:r w:rsidRPr="000C0613">
        <w:t>Obligations générales du titulaire</w:t>
      </w:r>
      <w:bookmarkEnd w:id="183"/>
      <w:bookmarkEnd w:id="184"/>
      <w:bookmarkEnd w:id="185"/>
    </w:p>
    <w:p w14:paraId="2CB49B58" w14:textId="2D333EA8" w:rsidR="009B403E" w:rsidRPr="00FB4BAA" w:rsidRDefault="009B403E" w:rsidP="009B403E">
      <w:pPr>
        <w:spacing w:before="0" w:after="0" w:line="276" w:lineRule="auto"/>
        <w:rPr>
          <w:rFonts w:ascii="Aptos" w:hAnsi="Aptos" w:cstheme="minorHAnsi"/>
          <w:sz w:val="20"/>
        </w:rPr>
      </w:pPr>
      <w:r w:rsidRPr="00FB4BAA">
        <w:rPr>
          <w:rFonts w:ascii="Aptos" w:hAnsi="Aptos" w:cstheme="minorHAnsi"/>
          <w:sz w:val="20"/>
        </w:rPr>
        <w:t xml:space="preserve">Le titulaire est responsable de l'ensemble des prestations à fournir. A ce titre, il est responsable notamment de la définition et de la coordination des moyens qu'il doit mettre en œuvre, du respect des dispositifs méthodologiques présentés au </w:t>
      </w:r>
      <w:r w:rsidRPr="00BB43D0">
        <w:rPr>
          <w:rFonts w:ascii="Aptos" w:hAnsi="Aptos" w:cstheme="minorHAnsi"/>
          <w:sz w:val="20"/>
        </w:rPr>
        <w:t>présent CCP.</w:t>
      </w:r>
      <w:r w:rsidRPr="00FB4BAA">
        <w:rPr>
          <w:rFonts w:ascii="Aptos" w:hAnsi="Aptos" w:cstheme="minorHAnsi"/>
          <w:sz w:val="20"/>
        </w:rPr>
        <w:t xml:space="preserve"> </w:t>
      </w:r>
    </w:p>
    <w:p w14:paraId="71F574F5" w14:textId="77777777" w:rsidR="00604B2E" w:rsidRPr="00FB4BAA" w:rsidRDefault="00604B2E" w:rsidP="009B403E">
      <w:pPr>
        <w:spacing w:before="0" w:after="0" w:line="276" w:lineRule="auto"/>
        <w:rPr>
          <w:rFonts w:ascii="Aptos" w:hAnsi="Aptos" w:cstheme="minorHAnsi"/>
          <w:sz w:val="20"/>
        </w:rPr>
      </w:pPr>
    </w:p>
    <w:p w14:paraId="27B84F4B" w14:textId="154EA6AA" w:rsidR="009B403E" w:rsidRPr="00FB4BAA" w:rsidRDefault="009B403E" w:rsidP="009B403E">
      <w:pPr>
        <w:spacing w:before="0" w:after="0" w:line="276" w:lineRule="auto"/>
        <w:rPr>
          <w:rFonts w:ascii="Aptos" w:hAnsi="Aptos" w:cstheme="minorHAnsi"/>
          <w:sz w:val="20"/>
        </w:rPr>
      </w:pPr>
      <w:r w:rsidRPr="00FB4BAA">
        <w:rPr>
          <w:rFonts w:ascii="Aptos" w:hAnsi="Aptos" w:cstheme="minorHAnsi"/>
          <w:sz w:val="20"/>
        </w:rPr>
        <w:t xml:space="preserve">Il appartient au titulaire de se conformer à l'ensemble des obligations </w:t>
      </w:r>
      <w:r w:rsidR="00904EA6">
        <w:rPr>
          <w:rFonts w:ascii="Aptos" w:hAnsi="Aptos" w:cstheme="minorHAnsi"/>
          <w:sz w:val="20"/>
        </w:rPr>
        <w:t>du marché</w:t>
      </w:r>
      <w:r w:rsidRPr="00FB4BAA">
        <w:rPr>
          <w:rFonts w:ascii="Aptos" w:hAnsi="Aptos" w:cstheme="minorHAnsi"/>
          <w:sz w:val="20"/>
        </w:rPr>
        <w:t xml:space="preserve">, de conseiller le musée, de l'avertir de toute difficulté qu'il pourrait percevoir, et d'assurer toutes les actions utiles et nécessaires à la bonne fin des prestations à réaliser. </w:t>
      </w:r>
    </w:p>
    <w:p w14:paraId="75A5645C" w14:textId="77777777" w:rsidR="00604B2E" w:rsidRPr="00FB4BAA" w:rsidRDefault="00604B2E" w:rsidP="009B403E">
      <w:pPr>
        <w:spacing w:before="0" w:after="0" w:line="276" w:lineRule="auto"/>
        <w:rPr>
          <w:rFonts w:ascii="Aptos" w:hAnsi="Aptos" w:cstheme="minorHAnsi"/>
          <w:sz w:val="20"/>
        </w:rPr>
      </w:pPr>
    </w:p>
    <w:p w14:paraId="64C6BF4B" w14:textId="339EB3F6" w:rsidR="009B403E" w:rsidRPr="00FB4BAA" w:rsidRDefault="009B403E" w:rsidP="009B403E">
      <w:pPr>
        <w:spacing w:before="0" w:after="0" w:line="276" w:lineRule="auto"/>
        <w:rPr>
          <w:rFonts w:ascii="Aptos" w:hAnsi="Aptos" w:cstheme="minorHAnsi"/>
          <w:sz w:val="20"/>
        </w:rPr>
      </w:pPr>
      <w:r w:rsidRPr="00FB4BAA">
        <w:rPr>
          <w:rFonts w:ascii="Aptos" w:hAnsi="Aptos" w:cstheme="minorHAnsi"/>
          <w:sz w:val="20"/>
        </w:rPr>
        <w:t xml:space="preserve">En particulier, en cas de difficultés susceptibles d'entraîner un retard dans l'exécution des prestations ou d'abaisser la qualité de service, le titulaire s'engage à informer immédiatement le musée et à mettre en œuvre tous les moyens nécessaires pour y remédier. </w:t>
      </w:r>
    </w:p>
    <w:p w14:paraId="6A6AA7F3" w14:textId="77777777" w:rsidR="00604B2E" w:rsidRPr="00FB4BAA" w:rsidRDefault="00604B2E" w:rsidP="009B403E">
      <w:pPr>
        <w:spacing w:before="0" w:after="0" w:line="276" w:lineRule="auto"/>
        <w:rPr>
          <w:rFonts w:ascii="Aptos" w:hAnsi="Aptos" w:cstheme="minorHAnsi"/>
          <w:sz w:val="20"/>
        </w:rPr>
      </w:pPr>
    </w:p>
    <w:p w14:paraId="37A5924A" w14:textId="77777777" w:rsidR="009B403E" w:rsidRPr="00FB4BAA" w:rsidRDefault="009B403E" w:rsidP="009B403E">
      <w:pPr>
        <w:spacing w:before="0" w:after="0" w:line="276" w:lineRule="auto"/>
        <w:rPr>
          <w:rFonts w:ascii="Aptos" w:hAnsi="Aptos" w:cstheme="minorHAnsi"/>
          <w:sz w:val="20"/>
        </w:rPr>
      </w:pPr>
      <w:r w:rsidRPr="00FB4BAA">
        <w:rPr>
          <w:rFonts w:ascii="Aptos" w:hAnsi="Aptos" w:cstheme="minorHAnsi"/>
          <w:sz w:val="20"/>
        </w:rPr>
        <w:t>La responsabilité du titulaire vis-à-vis du musée reste entière, conformément aux engagements qu'il a souscrits ainsi qu'aux règles de l'Art qu'il doit respecter dans tous les cas, sans prétendre à un supplément de prix.</w:t>
      </w:r>
    </w:p>
    <w:p w14:paraId="65E9E5E4" w14:textId="77777777" w:rsidR="009B403E" w:rsidRPr="00FB4BAA" w:rsidRDefault="009B403E" w:rsidP="009B403E">
      <w:pPr>
        <w:spacing w:before="0" w:after="0" w:line="276" w:lineRule="auto"/>
        <w:rPr>
          <w:rFonts w:ascii="Aptos" w:hAnsi="Aptos" w:cstheme="minorHAnsi"/>
          <w:sz w:val="20"/>
        </w:rPr>
      </w:pPr>
    </w:p>
    <w:p w14:paraId="592540D5" w14:textId="77777777" w:rsidR="009B403E" w:rsidRPr="00FB4BAA" w:rsidRDefault="009B403E" w:rsidP="009B403E">
      <w:pPr>
        <w:spacing w:before="0" w:after="0" w:line="276" w:lineRule="auto"/>
        <w:rPr>
          <w:rFonts w:ascii="Aptos" w:hAnsi="Aptos" w:cstheme="minorHAnsi"/>
          <w:sz w:val="20"/>
        </w:rPr>
      </w:pPr>
      <w:r w:rsidRPr="00FB4BAA">
        <w:rPr>
          <w:rFonts w:ascii="Aptos" w:hAnsi="Aptos" w:cstheme="minorHAnsi"/>
          <w:sz w:val="20"/>
        </w:rPr>
        <w:t xml:space="preserve">Le titulaire s'engage : </w:t>
      </w:r>
    </w:p>
    <w:p w14:paraId="0534FF87" w14:textId="77777777" w:rsidR="009B403E" w:rsidRPr="00FB4BAA" w:rsidRDefault="009B403E" w:rsidP="00D4191A">
      <w:pPr>
        <w:pStyle w:val="Corpsdetexte"/>
        <w:numPr>
          <w:ilvl w:val="0"/>
          <w:numId w:val="5"/>
        </w:numPr>
      </w:pPr>
      <w:proofErr w:type="gramStart"/>
      <w:r w:rsidRPr="00FB4BAA">
        <w:lastRenderedPageBreak/>
        <w:t>à</w:t>
      </w:r>
      <w:proofErr w:type="gramEnd"/>
      <w:r w:rsidRPr="00FB4BAA">
        <w:t xml:space="preserve"> exécuter les prestations dans les règles de l'art, et dans les meilleures conditions de sécurité des biens et des personnes,</w:t>
      </w:r>
    </w:p>
    <w:p w14:paraId="5D3B90D8" w14:textId="39133574" w:rsidR="009B403E" w:rsidRPr="00FB4BAA" w:rsidRDefault="009B403E" w:rsidP="00D4191A">
      <w:pPr>
        <w:pStyle w:val="Corpsdetexte"/>
        <w:numPr>
          <w:ilvl w:val="0"/>
          <w:numId w:val="5"/>
        </w:numPr>
      </w:pPr>
      <w:proofErr w:type="gramStart"/>
      <w:r w:rsidRPr="00FB4BAA">
        <w:t>à</w:t>
      </w:r>
      <w:proofErr w:type="gramEnd"/>
      <w:r w:rsidRPr="00FB4BAA">
        <w:t xml:space="preserve"> se conformer aux moyens qu'il aura notamment prévus dans son </w:t>
      </w:r>
      <w:r w:rsidR="00DC5740" w:rsidRPr="00FB4BAA">
        <w:t>offre</w:t>
      </w:r>
      <w:r w:rsidRPr="00FB4BAA">
        <w:t xml:space="preserve"> technique, et qui auront été approuvés par la personne chargée de la conduite </w:t>
      </w:r>
      <w:r w:rsidR="00904EA6">
        <w:t>du marché</w:t>
      </w:r>
      <w:r w:rsidRPr="00FB4BAA">
        <w:t xml:space="preserve"> ou à ceux qui auront été déterminés lors des réunions préparatoires. Dans le cas où il les modifierait, il en aviserait la personne chargée de la conduite </w:t>
      </w:r>
      <w:r w:rsidR="00904EA6">
        <w:t>du marché</w:t>
      </w:r>
      <w:r w:rsidRPr="00FB4BAA">
        <w:t xml:space="preserve"> et le responsable scientifique concerné. Toute modification devra obtenir un accord préalable écrit du musée avant sa mise en œuvre,</w:t>
      </w:r>
    </w:p>
    <w:p w14:paraId="51308E27" w14:textId="77777777" w:rsidR="009B403E" w:rsidRPr="00FB4BAA" w:rsidRDefault="009B403E" w:rsidP="00D4191A">
      <w:pPr>
        <w:pStyle w:val="Corpsdetexte"/>
        <w:numPr>
          <w:ilvl w:val="0"/>
          <w:numId w:val="5"/>
        </w:numPr>
      </w:pPr>
      <w:proofErr w:type="gramStart"/>
      <w:r w:rsidRPr="00FB4BAA">
        <w:t>à</w:t>
      </w:r>
      <w:proofErr w:type="gramEnd"/>
      <w:r w:rsidRPr="00FB4BAA">
        <w:t xml:space="preserve"> respecter les conditions d'exécution fixées lors des réunions préparatoires ci-dessus,</w:t>
      </w:r>
    </w:p>
    <w:p w14:paraId="40F72960" w14:textId="77777777" w:rsidR="009B403E" w:rsidRPr="00FB4BAA" w:rsidRDefault="009B403E" w:rsidP="00D4191A">
      <w:pPr>
        <w:pStyle w:val="Corpsdetexte"/>
        <w:numPr>
          <w:ilvl w:val="0"/>
          <w:numId w:val="5"/>
        </w:numPr>
      </w:pPr>
      <w:proofErr w:type="gramStart"/>
      <w:r w:rsidRPr="00FB4BAA">
        <w:t>à</w:t>
      </w:r>
      <w:proofErr w:type="gramEnd"/>
      <w:r w:rsidRPr="00FB4BAA">
        <w:t xml:space="preserve"> prévoir les protections nécessaires contre toutes détériorations des biens,</w:t>
      </w:r>
    </w:p>
    <w:p w14:paraId="64FB0CF5" w14:textId="77777777" w:rsidR="009B403E" w:rsidRPr="00FB4BAA" w:rsidRDefault="009B403E" w:rsidP="00D4191A">
      <w:pPr>
        <w:pStyle w:val="Corpsdetexte"/>
      </w:pPr>
    </w:p>
    <w:p w14:paraId="0E2CFEFB" w14:textId="13725ABE" w:rsidR="009B403E" w:rsidRPr="00FB4BAA" w:rsidRDefault="009B403E" w:rsidP="00D4191A">
      <w:pPr>
        <w:pStyle w:val="Corpsdetexte"/>
      </w:pPr>
      <w:r w:rsidRPr="00FB4BAA">
        <w:t xml:space="preserve">Avant tout début d'exécution des prestations, le titulaire sera réputé avoir pris pleine </w:t>
      </w:r>
      <w:r w:rsidR="00E61D7E">
        <w:t xml:space="preserve">connaissance </w:t>
      </w:r>
      <w:r w:rsidRPr="00FB4BAA">
        <w:t xml:space="preserve">de tous les éléments en relation avec l'exécution des prestations, et d'avoir apprécié exactement toutes les conditions d'exécution et sujétions. </w:t>
      </w:r>
    </w:p>
    <w:p w14:paraId="6F3E8CD7" w14:textId="77777777" w:rsidR="009B403E" w:rsidRPr="00FB4BAA" w:rsidRDefault="009B403E" w:rsidP="009B403E">
      <w:pPr>
        <w:spacing w:before="0" w:after="0" w:line="276" w:lineRule="auto"/>
        <w:rPr>
          <w:rFonts w:ascii="Aptos" w:hAnsi="Aptos" w:cstheme="minorHAnsi"/>
          <w:sz w:val="20"/>
        </w:rPr>
      </w:pPr>
      <w:r w:rsidRPr="00FB4BAA">
        <w:rPr>
          <w:rFonts w:ascii="Aptos" w:hAnsi="Aptos" w:cstheme="minorHAnsi"/>
          <w:sz w:val="20"/>
        </w:rPr>
        <w:t>En conséquence, il devra solliciter toute information complémentaire dont il ressentirait le besoin avant d'engager les opérations.</w:t>
      </w:r>
    </w:p>
    <w:p w14:paraId="2A426CF7" w14:textId="4BF49680" w:rsidR="009B403E" w:rsidRPr="0033798C" w:rsidRDefault="00604B2E" w:rsidP="0035713E">
      <w:pPr>
        <w:pStyle w:val="Titrearticles"/>
      </w:pPr>
      <w:bookmarkStart w:id="186" w:name="_Toc365884574"/>
      <w:bookmarkStart w:id="187" w:name="_Toc365900901"/>
      <w:bookmarkStart w:id="188" w:name="_Toc366595423"/>
      <w:bookmarkStart w:id="189" w:name="_Toc367174822"/>
      <w:bookmarkStart w:id="190" w:name="_Toc367175243"/>
      <w:bookmarkStart w:id="191" w:name="_Toc367181984"/>
      <w:bookmarkStart w:id="192" w:name="_Toc378345802"/>
      <w:bookmarkStart w:id="193" w:name="_Toc378346193"/>
      <w:bookmarkStart w:id="194" w:name="_Toc378347983"/>
      <w:bookmarkStart w:id="195" w:name="_Toc379361107"/>
      <w:bookmarkStart w:id="196" w:name="_Toc181699978"/>
      <w:bookmarkStart w:id="197" w:name="_Toc168259699"/>
      <w:bookmarkStart w:id="198" w:name="_Toc168259738"/>
      <w:bookmarkEnd w:id="186"/>
      <w:bookmarkEnd w:id="187"/>
      <w:bookmarkEnd w:id="188"/>
      <w:bookmarkEnd w:id="189"/>
      <w:bookmarkEnd w:id="190"/>
      <w:bookmarkEnd w:id="191"/>
      <w:bookmarkEnd w:id="192"/>
      <w:bookmarkEnd w:id="193"/>
      <w:bookmarkEnd w:id="194"/>
      <w:bookmarkEnd w:id="195"/>
      <w:r w:rsidRPr="0033798C">
        <w:t>Conditions d’exécution</w:t>
      </w:r>
      <w:bookmarkEnd w:id="196"/>
      <w:r w:rsidRPr="0033798C">
        <w:t xml:space="preserve"> </w:t>
      </w:r>
      <w:bookmarkEnd w:id="197"/>
      <w:bookmarkEnd w:id="198"/>
    </w:p>
    <w:p w14:paraId="6B95B77F" w14:textId="77777777" w:rsidR="00703721" w:rsidRPr="00703721" w:rsidRDefault="00703721" w:rsidP="0070372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199" w:name="_Toc176105902"/>
      <w:bookmarkStart w:id="200" w:name="_Toc179453100"/>
      <w:bookmarkStart w:id="201" w:name="_Toc179453197"/>
      <w:bookmarkStart w:id="202" w:name="_Toc179453288"/>
      <w:bookmarkStart w:id="203" w:name="_Toc179453385"/>
      <w:bookmarkStart w:id="204" w:name="_Toc179453476"/>
      <w:bookmarkEnd w:id="199"/>
      <w:bookmarkEnd w:id="200"/>
      <w:bookmarkEnd w:id="201"/>
      <w:bookmarkEnd w:id="202"/>
      <w:bookmarkEnd w:id="203"/>
      <w:bookmarkEnd w:id="204"/>
    </w:p>
    <w:p w14:paraId="3CF6DBFF" w14:textId="77777777" w:rsidR="00703721" w:rsidRPr="00703721" w:rsidRDefault="00703721" w:rsidP="0070372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205" w:name="_Toc176105903"/>
      <w:bookmarkStart w:id="206" w:name="_Toc179453101"/>
      <w:bookmarkStart w:id="207" w:name="_Toc179453198"/>
      <w:bookmarkStart w:id="208" w:name="_Toc179453289"/>
      <w:bookmarkStart w:id="209" w:name="_Toc179453386"/>
      <w:bookmarkStart w:id="210" w:name="_Toc179453477"/>
      <w:bookmarkEnd w:id="205"/>
      <w:bookmarkEnd w:id="206"/>
      <w:bookmarkEnd w:id="207"/>
      <w:bookmarkEnd w:id="208"/>
      <w:bookmarkEnd w:id="209"/>
      <w:bookmarkEnd w:id="210"/>
    </w:p>
    <w:p w14:paraId="515B0A35" w14:textId="69AD6B36" w:rsidR="009B403E" w:rsidRPr="003C764C" w:rsidRDefault="009B403E" w:rsidP="00DA6A0F">
      <w:pPr>
        <w:pStyle w:val="Titre2"/>
      </w:pPr>
      <w:r w:rsidRPr="003C764C">
        <w:t xml:space="preserve"> </w:t>
      </w:r>
      <w:bookmarkStart w:id="211" w:name="_Toc379361110"/>
      <w:bookmarkStart w:id="212" w:name="_Toc107329337"/>
      <w:bookmarkStart w:id="213" w:name="_Toc137027013"/>
      <w:bookmarkStart w:id="214" w:name="_Toc137030580"/>
      <w:bookmarkStart w:id="215" w:name="_Toc168259739"/>
      <w:bookmarkStart w:id="216" w:name="_Toc176105904"/>
      <w:r w:rsidRPr="003C764C">
        <w:t>Conditions générales</w:t>
      </w:r>
      <w:bookmarkEnd w:id="211"/>
      <w:bookmarkEnd w:id="212"/>
      <w:bookmarkEnd w:id="213"/>
      <w:bookmarkEnd w:id="214"/>
      <w:bookmarkEnd w:id="215"/>
      <w:bookmarkEnd w:id="216"/>
    </w:p>
    <w:p w14:paraId="2CA38239" w14:textId="5A28BAFE" w:rsidR="009B403E" w:rsidRPr="00FB4BAA" w:rsidRDefault="009B403E" w:rsidP="00D4191A">
      <w:pPr>
        <w:pStyle w:val="Corpsdetexte"/>
      </w:pPr>
      <w:r w:rsidRPr="00FB4BAA">
        <w:t>Le titulaire exerce ses fonctions pour le compte de l’établissement public en liaison avec celui-ci.</w:t>
      </w:r>
    </w:p>
    <w:p w14:paraId="1470CCE4" w14:textId="77777777" w:rsidR="00C74A78" w:rsidRPr="00FB4BAA" w:rsidRDefault="00C74A78" w:rsidP="00D4191A">
      <w:pPr>
        <w:pStyle w:val="Corpsdetexte"/>
      </w:pPr>
    </w:p>
    <w:p w14:paraId="17C79EEC" w14:textId="5D9E8993" w:rsidR="009B403E" w:rsidRPr="00FB4BAA" w:rsidRDefault="009B403E" w:rsidP="00D4191A">
      <w:pPr>
        <w:pStyle w:val="Corpsdetexte"/>
      </w:pPr>
      <w:r w:rsidRPr="00FB4BAA">
        <w:t xml:space="preserve">Le titulaire s’engage à accomplir tous les actes qui lui paraissent nécessaires auprès de l’établissement public, compte tenu de la nature et du domaine d’intervention qui lui sont confiés par le présent </w:t>
      </w:r>
      <w:r w:rsidR="00904EA6">
        <w:t>marché</w:t>
      </w:r>
      <w:r w:rsidRPr="00FB4BAA">
        <w:t>. Il doit mettre en garde l’établissement public contre d’éventuelles conséquences néfastes des dispositions inscrites dans les différentes pièces portées à sa connaissance tout au long de sa mission.</w:t>
      </w:r>
    </w:p>
    <w:p w14:paraId="2C776D1F" w14:textId="77777777" w:rsidR="00604B2E" w:rsidRPr="00FB4BAA" w:rsidRDefault="00604B2E" w:rsidP="00604B2E">
      <w:pPr>
        <w:rPr>
          <w:rFonts w:ascii="Aptos" w:hAnsi="Aptos"/>
          <w:sz w:val="24"/>
          <w:szCs w:val="22"/>
        </w:rPr>
      </w:pPr>
    </w:p>
    <w:p w14:paraId="602891E2" w14:textId="35787F48" w:rsidR="009B403E" w:rsidRPr="00FB4BAA" w:rsidRDefault="009B403E" w:rsidP="00D4191A">
      <w:pPr>
        <w:pStyle w:val="Corpsdetexte"/>
      </w:pPr>
      <w:r w:rsidRPr="00FB4BAA">
        <w:t>Pour l’exécution de sa mission, le titulaire est tenu d’assister à toutes les réunions de travail organisées par l’établissement public dès lors que des questions le concernant y seront abordées.</w:t>
      </w:r>
    </w:p>
    <w:p w14:paraId="6AB7B024" w14:textId="77777777" w:rsidR="00604B2E" w:rsidRPr="00FB4BAA" w:rsidRDefault="00604B2E" w:rsidP="00604B2E">
      <w:pPr>
        <w:rPr>
          <w:rFonts w:ascii="Aptos" w:hAnsi="Aptos"/>
          <w:sz w:val="24"/>
          <w:szCs w:val="22"/>
        </w:rPr>
      </w:pPr>
    </w:p>
    <w:p w14:paraId="0ED2455A" w14:textId="5E15B20E" w:rsidR="009B403E" w:rsidRPr="00FB4BAA" w:rsidRDefault="009B403E" w:rsidP="00D4191A">
      <w:pPr>
        <w:pStyle w:val="Corpsdetexte"/>
      </w:pPr>
      <w:r w:rsidRPr="00FB4BAA">
        <w:t>L’exécution de certaines prestations pourra être précédée de réunions préparatoires faisant l’objet de comptes rendus adressés au titulaire pour prise en compte des dispositions indiquées. Au cours de ces réunions seront notamment examinés les moyens à mettre en œuvre pour la réalisation des prestations.</w:t>
      </w:r>
    </w:p>
    <w:p w14:paraId="0484379C" w14:textId="65511DF7" w:rsidR="00604B2E" w:rsidRPr="00067FB7" w:rsidRDefault="009B403E" w:rsidP="00DA6A0F">
      <w:pPr>
        <w:pStyle w:val="Titre2"/>
      </w:pPr>
      <w:bookmarkStart w:id="217" w:name="_Toc471818399"/>
      <w:bookmarkStart w:id="218" w:name="_Toc20280841"/>
      <w:r w:rsidRPr="003C764C">
        <w:t xml:space="preserve"> </w:t>
      </w:r>
      <w:bookmarkStart w:id="219" w:name="_Toc168259740"/>
      <w:bookmarkStart w:id="220" w:name="_Toc176105905"/>
      <w:bookmarkEnd w:id="217"/>
      <w:bookmarkEnd w:id="218"/>
      <w:r w:rsidR="00067FB7">
        <w:t xml:space="preserve">Conduite des opérations </w:t>
      </w:r>
      <w:r w:rsidR="00214D93">
        <w:t>du marché</w:t>
      </w:r>
      <w:bookmarkEnd w:id="219"/>
      <w:bookmarkEnd w:id="220"/>
    </w:p>
    <w:p w14:paraId="22E3435D" w14:textId="0E16F112" w:rsidR="00067FB7" w:rsidRPr="007A0D05" w:rsidRDefault="00067FB7" w:rsidP="001F6E4B">
      <w:pPr>
        <w:pStyle w:val="Paragraphedeliste"/>
        <w:numPr>
          <w:ilvl w:val="2"/>
          <w:numId w:val="16"/>
        </w:numPr>
        <w:rPr>
          <w:rFonts w:eastAsiaTheme="majorEastAsia"/>
          <w:i/>
          <w:iCs/>
          <w:color w:val="00B050"/>
          <w:u w:val="single"/>
        </w:rPr>
      </w:pPr>
      <w:bookmarkStart w:id="221" w:name="_Toc168259741"/>
      <w:bookmarkStart w:id="222" w:name="_Toc176105906"/>
      <w:r w:rsidRPr="007A0D05">
        <w:rPr>
          <w:rFonts w:eastAsiaTheme="majorEastAsia"/>
          <w:i/>
          <w:iCs/>
          <w:color w:val="00B050"/>
          <w:u w:val="single"/>
        </w:rPr>
        <w:t>Responsable d’opérations</w:t>
      </w:r>
      <w:bookmarkEnd w:id="221"/>
      <w:bookmarkEnd w:id="222"/>
    </w:p>
    <w:p w14:paraId="4A65B01F" w14:textId="77777777" w:rsidR="00EA2389" w:rsidRDefault="00EA2389" w:rsidP="00D4191A">
      <w:pPr>
        <w:pStyle w:val="Corpsdetexte"/>
      </w:pPr>
      <w:bookmarkStart w:id="223" w:name="_Hlk160014648"/>
    </w:p>
    <w:p w14:paraId="054704B2" w14:textId="270D759C" w:rsidR="009B403E" w:rsidRPr="00FB4BAA" w:rsidRDefault="00067FB7" w:rsidP="00D4191A">
      <w:pPr>
        <w:pStyle w:val="Corpsdetexte"/>
      </w:pPr>
      <w:r>
        <w:t xml:space="preserve">Le titulaire a désigné dans son offre un </w:t>
      </w:r>
      <w:r w:rsidR="009B403E" w:rsidRPr="00FB4BAA">
        <w:t>« responsable</w:t>
      </w:r>
      <w:r w:rsidR="00BB43D0">
        <w:t xml:space="preserve"> </w:t>
      </w:r>
      <w:r w:rsidR="009B403E" w:rsidRPr="00FB4BAA">
        <w:t xml:space="preserve">» </w:t>
      </w:r>
      <w:r>
        <w:t>qui sera</w:t>
      </w:r>
      <w:r w:rsidR="009B403E" w:rsidRPr="00FB4BAA">
        <w:t xml:space="preserve"> l’interlocuteur privilégié de l’établissement public. Le titulaire s’engage à nommer un interlocuteur privilégié de l’Etablissement public pour le suivi </w:t>
      </w:r>
      <w:r w:rsidR="00E21112">
        <w:t xml:space="preserve">des contrats </w:t>
      </w:r>
      <w:r w:rsidR="009B403E" w:rsidRPr="00FB4BAA">
        <w:t>et des commandes afin de garantir la fluidité des échanges et de minimiser les pertes d’information.</w:t>
      </w:r>
    </w:p>
    <w:p w14:paraId="108BC382" w14:textId="77777777" w:rsidR="009B403E" w:rsidRPr="00FB4BAA" w:rsidRDefault="009B403E" w:rsidP="00D4191A">
      <w:pPr>
        <w:pStyle w:val="Corpsdetexte"/>
      </w:pPr>
      <w:r w:rsidRPr="00FB4BAA">
        <w:t>Il devra :</w:t>
      </w:r>
    </w:p>
    <w:p w14:paraId="5CD81775" w14:textId="77777777" w:rsidR="009B403E" w:rsidRPr="00FB4BAA" w:rsidRDefault="009B403E" w:rsidP="00D4191A">
      <w:pPr>
        <w:pStyle w:val="Corpsdetexte"/>
        <w:numPr>
          <w:ilvl w:val="0"/>
          <w:numId w:val="5"/>
        </w:numPr>
      </w:pPr>
      <w:proofErr w:type="gramStart"/>
      <w:r w:rsidRPr="00FB4BAA">
        <w:t>participer</w:t>
      </w:r>
      <w:proofErr w:type="gramEnd"/>
      <w:r w:rsidRPr="00FB4BAA">
        <w:t xml:space="preserve"> aux différents échanges et à la préparation des opérations réalisées,</w:t>
      </w:r>
    </w:p>
    <w:p w14:paraId="6908DD69" w14:textId="77777777" w:rsidR="009B403E" w:rsidRPr="00FB4BAA" w:rsidRDefault="009B403E" w:rsidP="00D4191A">
      <w:pPr>
        <w:pStyle w:val="Corpsdetexte"/>
        <w:numPr>
          <w:ilvl w:val="0"/>
          <w:numId w:val="5"/>
        </w:numPr>
      </w:pPr>
      <w:proofErr w:type="gramStart"/>
      <w:r w:rsidRPr="00FB4BAA">
        <w:t>coordonner</w:t>
      </w:r>
      <w:proofErr w:type="gramEnd"/>
      <w:r w:rsidRPr="00FB4BAA">
        <w:t xml:space="preserve"> toutes les interventions pour le titulaire,</w:t>
      </w:r>
    </w:p>
    <w:p w14:paraId="1422F34B" w14:textId="77777777" w:rsidR="009B403E" w:rsidRDefault="009B403E" w:rsidP="00D4191A">
      <w:pPr>
        <w:pStyle w:val="Corpsdetexte"/>
        <w:numPr>
          <w:ilvl w:val="0"/>
          <w:numId w:val="5"/>
        </w:numPr>
      </w:pPr>
      <w:proofErr w:type="gramStart"/>
      <w:r w:rsidRPr="00FB4BAA">
        <w:t>engager</w:t>
      </w:r>
      <w:proofErr w:type="gramEnd"/>
      <w:r w:rsidRPr="00FB4BAA">
        <w:t xml:space="preserve"> le titulaire lors des opérations de vérification.</w:t>
      </w:r>
    </w:p>
    <w:p w14:paraId="6FD48C98" w14:textId="77777777" w:rsidR="007A0D05" w:rsidRDefault="007A0D05" w:rsidP="007A0D05"/>
    <w:p w14:paraId="4B5DBDBF" w14:textId="77777777" w:rsidR="004E42FF" w:rsidRPr="007A0D05" w:rsidRDefault="004E42FF" w:rsidP="007A0D05"/>
    <w:p w14:paraId="64402385" w14:textId="0DAC7ED8" w:rsidR="00067FB7" w:rsidRPr="00225AA1" w:rsidRDefault="00067FB7" w:rsidP="00225AA1">
      <w:pPr>
        <w:pStyle w:val="Style3"/>
      </w:pPr>
      <w:bookmarkStart w:id="224" w:name="_Toc168259742"/>
      <w:bookmarkStart w:id="225" w:name="_Toc176105907"/>
      <w:bookmarkStart w:id="226" w:name="_Hlk160014726"/>
      <w:bookmarkEnd w:id="223"/>
      <w:r w:rsidRPr="00225AA1">
        <w:lastRenderedPageBreak/>
        <w:t>Responsabilité du titulaire vis-à-vis de son personnel</w:t>
      </w:r>
      <w:bookmarkEnd w:id="224"/>
      <w:r w:rsidRPr="00225AA1">
        <w:t xml:space="preserve"> </w:t>
      </w:r>
      <w:bookmarkEnd w:id="225"/>
    </w:p>
    <w:p w14:paraId="57129E59" w14:textId="77777777" w:rsidR="00EA2389" w:rsidRDefault="00EA2389" w:rsidP="00EA2389">
      <w:pPr>
        <w:pStyle w:val="Corps"/>
      </w:pPr>
      <w:bookmarkStart w:id="227" w:name="_Toc168259743"/>
      <w:bookmarkStart w:id="228" w:name="_Toc176105908"/>
      <w:bookmarkEnd w:id="226"/>
    </w:p>
    <w:p w14:paraId="203E4F38" w14:textId="3A2275EB" w:rsidR="00EA2389" w:rsidRDefault="00EA2389" w:rsidP="00EA2389">
      <w:pPr>
        <w:pStyle w:val="Corps"/>
      </w:pPr>
      <w:r>
        <w:t xml:space="preserve">Le titulaire est responsable de son personnel, en toutes circonstances, et pour quelque cause que ce soit. Le personnel reste sous l’autorité hiérarchique du titulaire et ce dernier s’assurera de la bonne exécution des prestations par son personnel. Pendant toute la durée d'exécution de l’accord-cadre, le personnel du titulaire restera sous l'entière responsabilité de ce dernier. </w:t>
      </w:r>
    </w:p>
    <w:p w14:paraId="1171D8D6" w14:textId="77777777" w:rsidR="00EA2389" w:rsidRDefault="00EA2389" w:rsidP="00EA2389">
      <w:pPr>
        <w:pStyle w:val="Corps"/>
      </w:pPr>
      <w:r>
        <w:t xml:space="preserve">Le titulaire est responsable des accidents et vols du fait de son personnel. De même, les dégâts de toute nature, produits à l’occasion de son intervention, seront à sa charge. </w:t>
      </w:r>
    </w:p>
    <w:p w14:paraId="5634398F" w14:textId="77777777" w:rsidR="00EA2389" w:rsidRDefault="00EA2389" w:rsidP="00EA2389">
      <w:pPr>
        <w:pStyle w:val="Corps"/>
      </w:pPr>
    </w:p>
    <w:p w14:paraId="579833C7" w14:textId="1E473A7C" w:rsidR="00EA2389" w:rsidRDefault="00EA2389" w:rsidP="00EA2389">
      <w:pPr>
        <w:pStyle w:val="Corps"/>
      </w:pPr>
      <w:r>
        <w:rPr>
          <w:b/>
          <w:bCs/>
        </w:rPr>
        <w:t>Composition de l’équipe dédiée du titulaire :</w:t>
      </w:r>
    </w:p>
    <w:p w14:paraId="05072F51" w14:textId="77777777" w:rsidR="00EA2389" w:rsidRDefault="00EA2389" w:rsidP="00EA2389">
      <w:pPr>
        <w:pStyle w:val="Corps"/>
      </w:pPr>
      <w:r>
        <w:t xml:space="preserve">L'équipe du titulaire est qualitativement et quantitativement adaptée à la nature des prestations qu'il assure pour les différentes missions et langues étrangères objets de l’accord-cadre. </w:t>
      </w:r>
    </w:p>
    <w:p w14:paraId="7FAED79E" w14:textId="77777777" w:rsidR="00EA2389" w:rsidRDefault="00EA2389" w:rsidP="00EA2389">
      <w:pPr>
        <w:pStyle w:val="Corps"/>
      </w:pPr>
      <w:r>
        <w:t xml:space="preserve">La composition de l'équipe du titulaire est fixée nominativement, dans l’accord-cadre (annexe remise par le titulaire à l’appui de son offre). Le pouvoir adjudicateur peut, à tout moment, demander au titulaire le remplacement d'un ou plusieurs membres, s'il le juge nécessaire. </w:t>
      </w:r>
    </w:p>
    <w:p w14:paraId="7192B425" w14:textId="77777777" w:rsidR="00EA2389" w:rsidRDefault="00EA2389" w:rsidP="00EA2389">
      <w:pPr>
        <w:pStyle w:val="Corps"/>
      </w:pPr>
      <w:r>
        <w:t xml:space="preserve">La bonne exécution des prestations dépend essentiellement de la qualité des personnes qui s'y trouvent nommément désignées pour en assurer la conduite, le titulaire a l’obligation de maintenir en place les membres nommément désignés dans son mémoire technique pendant toute la durée nécessaire à l’accomplissement des prestations. </w:t>
      </w:r>
    </w:p>
    <w:p w14:paraId="2415D113" w14:textId="77777777" w:rsidR="00EA2389" w:rsidRDefault="00EA2389" w:rsidP="00EA2389">
      <w:pPr>
        <w:pStyle w:val="Corps"/>
      </w:pPr>
      <w:r>
        <w:t xml:space="preserve">Dès lors, si l’un des intervenants n’est plus en mesure d’accomplir sa mission, le titulaire doit en aviser sans délai le service chargé du suivi de l’accord-cadre par tout moyen et prendre toutes les dispositions nécessaires pour que la bonne exécution des prestations ne s'en trouve pas compromise. </w:t>
      </w:r>
    </w:p>
    <w:p w14:paraId="74029373" w14:textId="77777777" w:rsidR="00EA2389" w:rsidRDefault="00EA2389" w:rsidP="00EA2389">
      <w:pPr>
        <w:pStyle w:val="Corps"/>
      </w:pPr>
      <w:r>
        <w:t xml:space="preserve">A ce titre, le titulaire doit désigner un remplaçant de niveau et d’expérience équivalents et en communiquer le nom et le curriculum vitae à la personne publique dans un délai de huit (8) jours ouvrés maximum à compter de la date d'envoi de l'avis dont il est fait mention à l'alinéa précédent. </w:t>
      </w:r>
    </w:p>
    <w:p w14:paraId="4F94C8E4" w14:textId="77777777" w:rsidR="00EA2389" w:rsidRDefault="00EA2389" w:rsidP="00EA2389">
      <w:pPr>
        <w:pStyle w:val="Corps"/>
      </w:pPr>
      <w:r>
        <w:t xml:space="preserve">La personne publique dispose alors de cinq jours ouvrés afin d’accepter expressément le remplaçant. En cas de récusation, le titulaire doit désigner un nouveau remplaçant de niveau et d’expérience équivalents et en communiquer le nom et le CV à la personne publique dans un délai de cinq jours ouvrés à compter du jour de la récusation. </w:t>
      </w:r>
    </w:p>
    <w:p w14:paraId="3C2BD582" w14:textId="77777777" w:rsidR="00EA2389" w:rsidRDefault="00EA2389" w:rsidP="00EA2389">
      <w:pPr>
        <w:pStyle w:val="Corps"/>
      </w:pPr>
    </w:p>
    <w:p w14:paraId="3491C7DC" w14:textId="77777777" w:rsidR="00EA2389" w:rsidRDefault="00EA2389" w:rsidP="00EA2389">
      <w:pPr>
        <w:pStyle w:val="Corps"/>
      </w:pPr>
      <w:r>
        <w:t xml:space="preserve">En cas de retard dans la présentation d’un remplaçant, le titulaire encourra une pénalité en application des dispositions de l’article 17.1 du présent CCP. </w:t>
      </w:r>
    </w:p>
    <w:p w14:paraId="45EF94AE" w14:textId="77777777" w:rsidR="00EA2389" w:rsidRDefault="00EA2389" w:rsidP="00EA2389">
      <w:pPr>
        <w:pStyle w:val="Corps"/>
      </w:pPr>
    </w:p>
    <w:p w14:paraId="57AD0828" w14:textId="392F6822" w:rsidR="00EA2389" w:rsidRDefault="00EA2389" w:rsidP="00EA2389">
      <w:pPr>
        <w:pStyle w:val="Corps"/>
        <w:rPr>
          <w:b/>
          <w:bCs/>
        </w:rPr>
      </w:pPr>
      <w:r>
        <w:rPr>
          <w:b/>
          <w:bCs/>
        </w:rPr>
        <w:t>Absences – Report :</w:t>
      </w:r>
    </w:p>
    <w:p w14:paraId="241EBA14" w14:textId="77777777" w:rsidR="00EA2389" w:rsidRDefault="00EA2389" w:rsidP="00EA2389">
      <w:pPr>
        <w:pStyle w:val="Corps"/>
      </w:pPr>
      <w:r>
        <w:t xml:space="preserve">Toute absence d’un intervenant devra être signalée au plus tard deux (2) jours calendaires avant le début de la session de formation au service des ressources humaines, sous réserve de se voir appliquer la pénalité prévue à l’article 17 du présent CCP. </w:t>
      </w:r>
    </w:p>
    <w:p w14:paraId="49D5590C" w14:textId="77777777" w:rsidR="00EA2389" w:rsidRDefault="00EA2389" w:rsidP="00EA2389">
      <w:pPr>
        <w:pStyle w:val="Corps"/>
      </w:pPr>
      <w:r>
        <w:t xml:space="preserve">Dans ce cas, le titulaire propose un report ou désigne un intervenant remplaçant en communiquant le nom et le CV à l’établissement dans le délai visé ci-dessus. </w:t>
      </w:r>
    </w:p>
    <w:p w14:paraId="18C5FBA7" w14:textId="77777777" w:rsidR="00EA2389" w:rsidRDefault="00EA2389" w:rsidP="00EA2389">
      <w:pPr>
        <w:pStyle w:val="Corps"/>
      </w:pPr>
      <w:r>
        <w:t xml:space="preserve">A défaut de report de la session de formation, le titulaire encourt la pénalité énoncée à l’article 17 du présent CCP. </w:t>
      </w:r>
    </w:p>
    <w:p w14:paraId="1771C7E4" w14:textId="77777777" w:rsidR="00EA2389" w:rsidRDefault="00EA2389" w:rsidP="00EA2389">
      <w:pPr>
        <w:pStyle w:val="Corps"/>
      </w:pPr>
    </w:p>
    <w:p w14:paraId="7E53E46B" w14:textId="5DFF4447" w:rsidR="00EA2389" w:rsidRDefault="00EA2389" w:rsidP="00EA2389">
      <w:pPr>
        <w:pStyle w:val="Corps"/>
        <w:rPr>
          <w:b/>
          <w:bCs/>
        </w:rPr>
      </w:pPr>
      <w:r>
        <w:rPr>
          <w:b/>
          <w:bCs/>
        </w:rPr>
        <w:t>Annulation :</w:t>
      </w:r>
    </w:p>
    <w:p w14:paraId="736EEA42" w14:textId="77777777" w:rsidR="00EA2389" w:rsidRDefault="00EA2389" w:rsidP="00EA2389">
      <w:pPr>
        <w:pStyle w:val="Corps"/>
      </w:pPr>
      <w:r>
        <w:t xml:space="preserve">En cas d’annulation non motivée par le titulaire de la prestation commandée, celle qui sera réalisée en compensation sera exécutée aux frais et risques du titulaire conformément au présent CCP si, d’une part, après consultation, le titulaire de l’accord-cadre n’est pas en mesure de réaliser la prestation et d’autre </w:t>
      </w:r>
      <w:r>
        <w:lastRenderedPageBreak/>
        <w:t xml:space="preserve">part si l’annulation intervient moins de deux (2) jours calendaires avant la date de réalisation de la prestation. </w:t>
      </w:r>
    </w:p>
    <w:p w14:paraId="011DDCE4" w14:textId="77777777" w:rsidR="00EA2389" w:rsidRDefault="00EA2389" w:rsidP="00EA2389">
      <w:pPr>
        <w:pStyle w:val="Corps"/>
      </w:pPr>
      <w:r>
        <w:t xml:space="preserve">Le musée se réserve la possibilité d’apprécier les motivations exprimées par le titulaire défaillant, telles qu’un problème de santé grave, un empêchement familial majeur. </w:t>
      </w:r>
    </w:p>
    <w:p w14:paraId="71AFD47E" w14:textId="77777777" w:rsidR="00EA2389" w:rsidRDefault="00EA2389" w:rsidP="00EA2389">
      <w:pPr>
        <w:pStyle w:val="Corps"/>
      </w:pPr>
      <w:r>
        <w:t xml:space="preserve">En cas d’annulation par le pouvoir adjudicateur de la prestation commandée, le montant de la prestation sera dû au titulaire si l’annulation intervient moins de deux (2) jours calendaires avant la date de réalisation de la prestation. </w:t>
      </w:r>
    </w:p>
    <w:p w14:paraId="637FD501" w14:textId="3096DEA0" w:rsidR="00EA2389" w:rsidRDefault="00EA2389" w:rsidP="00EA2389">
      <w:pPr>
        <w:pStyle w:val="Corps"/>
      </w:pPr>
      <w:r w:rsidRPr="00EA2389">
        <w:t>En cas de déplacement d’un intervenant et de l’absence de stagiaire, la prestation est réputée due par le pouvoir adjudicateur.</w:t>
      </w:r>
    </w:p>
    <w:p w14:paraId="164A36FA" w14:textId="77777777" w:rsidR="00EA2389" w:rsidRDefault="00EA2389" w:rsidP="00EA2389">
      <w:pPr>
        <w:pStyle w:val="Corps"/>
      </w:pPr>
    </w:p>
    <w:p w14:paraId="13344A3E" w14:textId="18392652" w:rsidR="009B403E" w:rsidRPr="003C764C" w:rsidRDefault="00604B2E" w:rsidP="00DA6A0F">
      <w:pPr>
        <w:pStyle w:val="Titre2"/>
      </w:pPr>
      <w:r w:rsidRPr="003C764C">
        <w:t>Confidentialité</w:t>
      </w:r>
      <w:bookmarkEnd w:id="227"/>
      <w:bookmarkEnd w:id="228"/>
    </w:p>
    <w:p w14:paraId="3FE7F800" w14:textId="77777777" w:rsidR="00913720" w:rsidRPr="004859F4" w:rsidRDefault="00913720" w:rsidP="00913720">
      <w:pPr>
        <w:rPr>
          <w:rFonts w:ascii="Aptos" w:eastAsia="Arial Unicode MS" w:hAnsi="Aptos" w:cstheme="minorHAnsi"/>
          <w:sz w:val="20"/>
          <w:szCs w:val="22"/>
        </w:rPr>
      </w:pPr>
      <w:bookmarkStart w:id="229" w:name="_Hlk180746591"/>
      <w:r w:rsidRPr="004859F4">
        <w:rPr>
          <w:rFonts w:ascii="Aptos" w:eastAsia="Arial Unicode MS" w:hAnsi="Aptos" w:cstheme="minorHAnsi"/>
          <w:sz w:val="20"/>
          <w:szCs w:val="22"/>
        </w:rPr>
        <w:t>Par dérogation à l’article 5.1.1 du CCAG-FCS, le titulaire qui, à l’occasion de l’exécution de l’accord-cadre, a connaissance d’informations ou reçoit communication de documents ou d’éléments de toute nature et relatifs, notamment, aux moyens à mettre en œuvre pour son exécution, au fonctionnement des services du pouvoir adjudicateur, même s’ils ne sont pas signalés comme présentant un caractère sensible, est tenu de prendre toutes mesures nécessaires afin d’éviter que ces informations, documents ou éléments ne soient divulgués à un tiers qui n’a pas à en connaître.</w:t>
      </w:r>
    </w:p>
    <w:p w14:paraId="4121F36A" w14:textId="77777777" w:rsidR="00913720" w:rsidRPr="004859F4" w:rsidRDefault="00913720" w:rsidP="00913720">
      <w:pPr>
        <w:rPr>
          <w:rFonts w:ascii="Aptos" w:eastAsia="Arial Unicode MS" w:hAnsi="Aptos" w:cstheme="minorHAnsi"/>
          <w:sz w:val="20"/>
          <w:szCs w:val="22"/>
        </w:rPr>
      </w:pPr>
    </w:p>
    <w:p w14:paraId="4E83F410" w14:textId="77777777" w:rsidR="00913720" w:rsidRPr="004859F4" w:rsidRDefault="00913720" w:rsidP="00913720">
      <w:pPr>
        <w:rPr>
          <w:rFonts w:ascii="Aptos" w:eastAsia="Arial Unicode MS" w:hAnsi="Aptos" w:cstheme="minorHAnsi"/>
          <w:sz w:val="20"/>
          <w:szCs w:val="22"/>
        </w:rPr>
      </w:pPr>
      <w:r w:rsidRPr="004859F4">
        <w:rPr>
          <w:rFonts w:ascii="Aptos" w:eastAsia="Arial Unicode MS" w:hAnsi="Aptos" w:cstheme="minorHAnsi"/>
          <w:sz w:val="20"/>
          <w:szCs w:val="22"/>
        </w:rPr>
        <w:t>Ne sont pas couverts par cette obligation les informations, documents ou éléments que le pouvoir adjudicateur a ou aura lui-même rendus publics.</w:t>
      </w:r>
    </w:p>
    <w:p w14:paraId="3736D963" w14:textId="77777777" w:rsidR="00913720" w:rsidRPr="004859F4" w:rsidRDefault="00913720" w:rsidP="00913720">
      <w:pPr>
        <w:rPr>
          <w:rFonts w:ascii="Aptos" w:eastAsia="Arial Unicode MS" w:hAnsi="Aptos" w:cstheme="minorHAnsi"/>
          <w:sz w:val="20"/>
          <w:szCs w:val="22"/>
        </w:rPr>
      </w:pPr>
    </w:p>
    <w:p w14:paraId="4E3E810F" w14:textId="77777777" w:rsidR="00913720" w:rsidRPr="004859F4" w:rsidRDefault="00913720" w:rsidP="00913720">
      <w:pPr>
        <w:rPr>
          <w:rFonts w:ascii="Aptos" w:eastAsia="Arial Unicode MS" w:hAnsi="Aptos" w:cstheme="minorHAnsi"/>
          <w:sz w:val="20"/>
          <w:szCs w:val="22"/>
        </w:rPr>
      </w:pPr>
      <w:r w:rsidRPr="004859F4">
        <w:rPr>
          <w:rFonts w:ascii="Aptos" w:eastAsia="Arial Unicode MS" w:hAnsi="Aptos" w:cstheme="minorHAnsi"/>
          <w:sz w:val="20"/>
          <w:szCs w:val="22"/>
        </w:rPr>
        <w:t xml:space="preserve">Les documents remis au prestataire par l’établissement public demeurent la propriété exclusive de ce dernier et devront par conséquent lui être restitués </w:t>
      </w:r>
      <w:r>
        <w:rPr>
          <w:rFonts w:ascii="Aptos" w:eastAsia="Arial Unicode MS" w:hAnsi="Aptos" w:cstheme="minorHAnsi"/>
          <w:sz w:val="20"/>
          <w:szCs w:val="22"/>
        </w:rPr>
        <w:t xml:space="preserve">et/ou effacés sur demande du pouvoir adjudicateur </w:t>
      </w:r>
      <w:r w:rsidRPr="004859F4">
        <w:rPr>
          <w:rFonts w:ascii="Aptos" w:eastAsia="Arial Unicode MS" w:hAnsi="Aptos" w:cstheme="minorHAnsi"/>
          <w:sz w:val="20"/>
          <w:szCs w:val="22"/>
        </w:rPr>
        <w:t>après exécution des prestations.</w:t>
      </w:r>
    </w:p>
    <w:p w14:paraId="4EE9EAF9" w14:textId="77777777" w:rsidR="00913720" w:rsidRPr="004859F4" w:rsidRDefault="00913720" w:rsidP="00913720">
      <w:pPr>
        <w:rPr>
          <w:rFonts w:ascii="Aptos" w:eastAsia="Arial Unicode MS" w:hAnsi="Aptos" w:cstheme="minorHAnsi"/>
          <w:sz w:val="20"/>
          <w:szCs w:val="22"/>
        </w:rPr>
      </w:pPr>
    </w:p>
    <w:p w14:paraId="7EE83A14" w14:textId="77777777" w:rsidR="00913720" w:rsidRPr="004859F4" w:rsidRDefault="00913720" w:rsidP="00913720">
      <w:pPr>
        <w:rPr>
          <w:rFonts w:ascii="Aptos" w:eastAsia="Arial Unicode MS" w:hAnsi="Aptos" w:cstheme="minorHAnsi"/>
          <w:sz w:val="20"/>
          <w:szCs w:val="22"/>
        </w:rPr>
      </w:pPr>
      <w:r w:rsidRPr="004859F4">
        <w:rPr>
          <w:rFonts w:ascii="Aptos" w:eastAsia="Arial Unicode MS" w:hAnsi="Aptos" w:cstheme="minorHAnsi"/>
          <w:sz w:val="20"/>
          <w:szCs w:val="22"/>
        </w:rPr>
        <w:t>Ils s’interdisent notamment toute communication écrite ou verbale et toute remise de documents à des tiers sans l’accord expresse préalable du représentant du pouvoir adjudicateur.</w:t>
      </w:r>
    </w:p>
    <w:p w14:paraId="2E09197D" w14:textId="77777777" w:rsidR="00913720" w:rsidRPr="004859F4" w:rsidRDefault="00913720" w:rsidP="00913720">
      <w:pPr>
        <w:rPr>
          <w:rFonts w:ascii="Aptos" w:eastAsia="Arial Unicode MS" w:hAnsi="Aptos" w:cstheme="minorHAnsi"/>
          <w:sz w:val="20"/>
          <w:szCs w:val="22"/>
        </w:rPr>
      </w:pPr>
    </w:p>
    <w:p w14:paraId="2E238C94" w14:textId="77777777" w:rsidR="00913720" w:rsidRPr="004859F4" w:rsidRDefault="00913720" w:rsidP="00913720">
      <w:pPr>
        <w:rPr>
          <w:rFonts w:ascii="Aptos" w:eastAsia="Arial Unicode MS" w:hAnsi="Aptos" w:cstheme="minorHAnsi"/>
          <w:sz w:val="20"/>
          <w:szCs w:val="22"/>
        </w:rPr>
      </w:pPr>
      <w:r w:rsidRPr="004859F4">
        <w:rPr>
          <w:rFonts w:ascii="Aptos" w:eastAsia="Arial Unicode MS" w:hAnsi="Aptos" w:cstheme="minorHAnsi"/>
          <w:sz w:val="20"/>
          <w:szCs w:val="22"/>
        </w:rPr>
        <w:t>L’utilisation de tout ou partie des prestations ou des dispositifs informatiques ou contenus à des fins de démonstration ou de promotion, sans accord préalable du représentant du pouvoir adjudicateur est interdite.</w:t>
      </w:r>
    </w:p>
    <w:p w14:paraId="24D4DE23" w14:textId="77777777" w:rsidR="00913720" w:rsidRPr="004859F4" w:rsidRDefault="00913720" w:rsidP="00913720">
      <w:pPr>
        <w:rPr>
          <w:rFonts w:ascii="Aptos" w:eastAsia="Arial Unicode MS" w:hAnsi="Aptos" w:cstheme="minorHAnsi"/>
          <w:sz w:val="20"/>
          <w:szCs w:val="22"/>
        </w:rPr>
      </w:pPr>
    </w:p>
    <w:p w14:paraId="155AAC6D" w14:textId="77777777" w:rsidR="00913720" w:rsidRPr="004859F4" w:rsidRDefault="00913720" w:rsidP="00913720">
      <w:pPr>
        <w:rPr>
          <w:rFonts w:ascii="Aptos" w:eastAsia="Arial Unicode MS" w:hAnsi="Aptos" w:cstheme="minorHAnsi"/>
          <w:sz w:val="20"/>
          <w:szCs w:val="22"/>
        </w:rPr>
      </w:pPr>
      <w:r w:rsidRPr="004859F4">
        <w:rPr>
          <w:rFonts w:ascii="Aptos" w:eastAsia="Arial Unicode MS" w:hAnsi="Aptos" w:cstheme="minorHAnsi"/>
          <w:sz w:val="20"/>
          <w:szCs w:val="22"/>
        </w:rPr>
        <w:t xml:space="preserve">Par dérogation à l’article </w:t>
      </w:r>
      <w:r>
        <w:rPr>
          <w:rFonts w:ascii="Aptos" w:eastAsia="Arial Unicode MS" w:hAnsi="Aptos" w:cstheme="minorHAnsi"/>
          <w:sz w:val="20"/>
          <w:szCs w:val="22"/>
        </w:rPr>
        <w:t>41</w:t>
      </w:r>
      <w:r w:rsidRPr="004859F4">
        <w:rPr>
          <w:rFonts w:ascii="Aptos" w:eastAsia="Arial Unicode MS" w:hAnsi="Aptos" w:cstheme="minorHAnsi"/>
          <w:sz w:val="20"/>
          <w:szCs w:val="22"/>
        </w:rPr>
        <w:t xml:space="preserve"> du CCAG-FCS, le non-respect de cette obligation entraîne la résiliation immédiate de l’accord-cadre sans préavis, ni indemnité, et si nécessaire des poursuites judiciaires pourront être déclenchées.</w:t>
      </w:r>
    </w:p>
    <w:bookmarkEnd w:id="229"/>
    <w:p w14:paraId="4C13D953" w14:textId="77777777" w:rsidR="006549D8" w:rsidRPr="004859F4" w:rsidRDefault="006549D8" w:rsidP="006549D8">
      <w:pPr>
        <w:rPr>
          <w:rFonts w:ascii="Aptos" w:eastAsia="Arial Unicode MS" w:hAnsi="Aptos" w:cstheme="minorHAnsi"/>
          <w:sz w:val="20"/>
          <w:szCs w:val="22"/>
        </w:rPr>
      </w:pPr>
    </w:p>
    <w:p w14:paraId="308535FF" w14:textId="77777777" w:rsidR="006549D8" w:rsidRDefault="006549D8" w:rsidP="00DA6A0F">
      <w:pPr>
        <w:pStyle w:val="Titre2"/>
      </w:pPr>
      <w:r>
        <w:t>Modalités d’exécution des prestations</w:t>
      </w:r>
    </w:p>
    <w:p w14:paraId="0175403F" w14:textId="77777777" w:rsidR="006549D8" w:rsidRPr="004859F4" w:rsidRDefault="006549D8" w:rsidP="00225AA1">
      <w:pPr>
        <w:pStyle w:val="Style3"/>
      </w:pPr>
      <w:bookmarkStart w:id="230" w:name="_Toc178344761"/>
      <w:r w:rsidRPr="004859F4">
        <w:t>Lieux et horaires d'enlèvement des documents à router</w:t>
      </w:r>
      <w:bookmarkEnd w:id="230"/>
    </w:p>
    <w:p w14:paraId="0A2E64BE" w14:textId="77777777" w:rsidR="006549D8" w:rsidRPr="004859F4" w:rsidRDefault="006549D8" w:rsidP="006549D8"/>
    <w:p w14:paraId="30DB74D0"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Les documents à router peuvent être :</w:t>
      </w:r>
    </w:p>
    <w:p w14:paraId="6E1D1FD8" w14:textId="77777777" w:rsidR="006549D8" w:rsidRPr="009268AD" w:rsidRDefault="006549D8" w:rsidP="006549D8">
      <w:pPr>
        <w:rPr>
          <w:rFonts w:ascii="Aptos" w:eastAsia="Arial Unicode MS" w:hAnsi="Aptos" w:cstheme="minorHAnsi"/>
          <w:sz w:val="20"/>
          <w:szCs w:val="22"/>
        </w:rPr>
      </w:pPr>
    </w:p>
    <w:p w14:paraId="6E5BA694" w14:textId="77777777" w:rsidR="006549D8" w:rsidRPr="009268AD" w:rsidRDefault="006549D8" w:rsidP="006549D8">
      <w:pPr>
        <w:numPr>
          <w:ilvl w:val="0"/>
          <w:numId w:val="21"/>
        </w:numPr>
        <w:rPr>
          <w:rFonts w:ascii="Aptos" w:eastAsia="Arial Unicode MS" w:hAnsi="Aptos" w:cstheme="minorHAnsi"/>
          <w:sz w:val="20"/>
          <w:szCs w:val="22"/>
        </w:rPr>
      </w:pPr>
      <w:proofErr w:type="gramStart"/>
      <w:r w:rsidRPr="009268AD">
        <w:rPr>
          <w:rFonts w:ascii="Aptos" w:eastAsia="Arial Unicode MS" w:hAnsi="Aptos" w:cstheme="minorHAnsi"/>
          <w:sz w:val="20"/>
          <w:szCs w:val="22"/>
        </w:rPr>
        <w:t>enlevés</w:t>
      </w:r>
      <w:proofErr w:type="gramEnd"/>
      <w:r w:rsidRPr="009268AD">
        <w:rPr>
          <w:rFonts w:ascii="Aptos" w:eastAsia="Arial Unicode MS" w:hAnsi="Aptos" w:cstheme="minorHAnsi"/>
          <w:sz w:val="20"/>
          <w:szCs w:val="22"/>
        </w:rPr>
        <w:t xml:space="preserve"> par le titulaire au musée du quai Branly – Jacques Chirac : </w:t>
      </w:r>
    </w:p>
    <w:p w14:paraId="4D125CCC" w14:textId="77777777" w:rsidR="006549D8" w:rsidRPr="009268AD" w:rsidRDefault="006549D8" w:rsidP="006549D8">
      <w:pPr>
        <w:numPr>
          <w:ilvl w:val="0"/>
          <w:numId w:val="22"/>
        </w:numPr>
        <w:rPr>
          <w:rFonts w:ascii="Aptos" w:eastAsia="Arial Unicode MS" w:hAnsi="Aptos" w:cstheme="minorHAnsi"/>
          <w:sz w:val="20"/>
          <w:szCs w:val="22"/>
        </w:rPr>
      </w:pPr>
      <w:proofErr w:type="gramStart"/>
      <w:r w:rsidRPr="009268AD">
        <w:rPr>
          <w:rFonts w:ascii="Aptos" w:eastAsia="Arial Unicode MS" w:hAnsi="Aptos" w:cstheme="minorHAnsi"/>
          <w:sz w:val="20"/>
          <w:szCs w:val="22"/>
        </w:rPr>
        <w:t>soit</w:t>
      </w:r>
      <w:proofErr w:type="gramEnd"/>
      <w:r w:rsidRPr="009268AD">
        <w:rPr>
          <w:rFonts w:ascii="Aptos" w:eastAsia="Arial Unicode MS" w:hAnsi="Aptos" w:cstheme="minorHAnsi"/>
          <w:sz w:val="20"/>
          <w:szCs w:val="22"/>
        </w:rPr>
        <w:t xml:space="preserve"> à l’aire de livraison du musée à l’adresse suivante :</w:t>
      </w:r>
    </w:p>
    <w:p w14:paraId="547EE0A4" w14:textId="77777777" w:rsidR="006549D8" w:rsidRPr="00606B7B" w:rsidRDefault="006549D8" w:rsidP="005438E6">
      <w:pPr>
        <w:jc w:val="center"/>
        <w:rPr>
          <w:rFonts w:ascii="Aptos" w:eastAsia="Arial Unicode MS" w:hAnsi="Aptos" w:cstheme="minorHAnsi"/>
          <w:b/>
          <w:bCs/>
          <w:sz w:val="20"/>
          <w:szCs w:val="22"/>
        </w:rPr>
      </w:pPr>
      <w:r w:rsidRPr="00606B7B">
        <w:rPr>
          <w:rFonts w:ascii="Aptos" w:eastAsia="Arial Unicode MS" w:hAnsi="Aptos" w:cstheme="minorHAnsi"/>
          <w:b/>
          <w:bCs/>
          <w:sz w:val="20"/>
          <w:szCs w:val="22"/>
        </w:rPr>
        <w:t xml:space="preserve">Etablissement public du musée du </w:t>
      </w:r>
      <w:proofErr w:type="gramStart"/>
      <w:r w:rsidRPr="00606B7B">
        <w:rPr>
          <w:rFonts w:ascii="Aptos" w:eastAsia="Arial Unicode MS" w:hAnsi="Aptos" w:cstheme="minorHAnsi"/>
          <w:b/>
          <w:bCs/>
          <w:sz w:val="20"/>
          <w:szCs w:val="22"/>
        </w:rPr>
        <w:t>quai</w:t>
      </w:r>
      <w:proofErr w:type="gramEnd"/>
      <w:r w:rsidRPr="00606B7B">
        <w:rPr>
          <w:rFonts w:ascii="Aptos" w:eastAsia="Arial Unicode MS" w:hAnsi="Aptos" w:cstheme="minorHAnsi"/>
          <w:b/>
          <w:bCs/>
          <w:sz w:val="20"/>
          <w:szCs w:val="22"/>
        </w:rPr>
        <w:t xml:space="preserve"> Branly - Jacques Chirac - Aire de livraison - 29, quai Branly - 75007 Paris entre 9h et 16h ;</w:t>
      </w:r>
    </w:p>
    <w:p w14:paraId="227CC7F3" w14:textId="77777777" w:rsidR="006549D8" w:rsidRPr="009268AD" w:rsidRDefault="006549D8" w:rsidP="006549D8">
      <w:pPr>
        <w:numPr>
          <w:ilvl w:val="0"/>
          <w:numId w:val="22"/>
        </w:numPr>
        <w:rPr>
          <w:rFonts w:ascii="Aptos" w:eastAsia="Arial Unicode MS" w:hAnsi="Aptos" w:cstheme="minorHAnsi"/>
          <w:sz w:val="20"/>
          <w:szCs w:val="22"/>
        </w:rPr>
      </w:pPr>
      <w:proofErr w:type="gramStart"/>
      <w:r w:rsidRPr="009268AD">
        <w:rPr>
          <w:rFonts w:ascii="Aptos" w:eastAsia="Arial Unicode MS" w:hAnsi="Aptos" w:cstheme="minorHAnsi"/>
          <w:sz w:val="20"/>
          <w:szCs w:val="22"/>
        </w:rPr>
        <w:t>soit</w:t>
      </w:r>
      <w:proofErr w:type="gramEnd"/>
      <w:r w:rsidRPr="009268AD">
        <w:rPr>
          <w:rFonts w:ascii="Aptos" w:eastAsia="Arial Unicode MS" w:hAnsi="Aptos" w:cstheme="minorHAnsi"/>
          <w:sz w:val="20"/>
          <w:szCs w:val="22"/>
        </w:rPr>
        <w:t xml:space="preserve"> à l'accueil des locaux administratifs à l’adresse suivante :</w:t>
      </w:r>
    </w:p>
    <w:p w14:paraId="280F7CFC" w14:textId="77777777" w:rsidR="006549D8" w:rsidRPr="00606B7B" w:rsidRDefault="006549D8" w:rsidP="005438E6">
      <w:pPr>
        <w:jc w:val="center"/>
        <w:rPr>
          <w:rFonts w:ascii="Aptos" w:eastAsia="Arial Unicode MS" w:hAnsi="Aptos" w:cstheme="minorHAnsi"/>
          <w:b/>
          <w:bCs/>
          <w:sz w:val="20"/>
          <w:szCs w:val="22"/>
        </w:rPr>
      </w:pPr>
      <w:r w:rsidRPr="00606B7B">
        <w:rPr>
          <w:rFonts w:ascii="Aptos" w:eastAsia="Arial Unicode MS" w:hAnsi="Aptos" w:cstheme="minorHAnsi"/>
          <w:b/>
          <w:bCs/>
          <w:sz w:val="20"/>
          <w:szCs w:val="22"/>
        </w:rPr>
        <w:lastRenderedPageBreak/>
        <w:t>222 rue de l’Université 75007 Paris entre 9h et 18h ou dans les plages horaires convenues avec l’établissement ;</w:t>
      </w:r>
    </w:p>
    <w:p w14:paraId="753AA2DD" w14:textId="77777777" w:rsidR="006549D8" w:rsidRPr="009268AD" w:rsidRDefault="006549D8" w:rsidP="006549D8">
      <w:pPr>
        <w:rPr>
          <w:rFonts w:ascii="Aptos" w:eastAsia="Arial Unicode MS" w:hAnsi="Aptos" w:cstheme="minorHAnsi"/>
          <w:sz w:val="20"/>
          <w:szCs w:val="22"/>
        </w:rPr>
      </w:pPr>
    </w:p>
    <w:p w14:paraId="6586F7E3" w14:textId="77777777" w:rsidR="006549D8" w:rsidRPr="009268AD" w:rsidRDefault="006549D8" w:rsidP="006549D8">
      <w:pPr>
        <w:numPr>
          <w:ilvl w:val="0"/>
          <w:numId w:val="21"/>
        </w:numPr>
        <w:rPr>
          <w:rFonts w:ascii="Aptos" w:eastAsia="Arial Unicode MS" w:hAnsi="Aptos" w:cstheme="minorHAnsi"/>
          <w:sz w:val="20"/>
          <w:szCs w:val="22"/>
        </w:rPr>
      </w:pPr>
      <w:proofErr w:type="gramStart"/>
      <w:r w:rsidRPr="009268AD">
        <w:rPr>
          <w:rFonts w:ascii="Aptos" w:eastAsia="Arial Unicode MS" w:hAnsi="Aptos" w:cstheme="minorHAnsi"/>
          <w:sz w:val="20"/>
          <w:szCs w:val="22"/>
        </w:rPr>
        <w:t>enlevés</w:t>
      </w:r>
      <w:proofErr w:type="gramEnd"/>
      <w:r w:rsidRPr="009268AD">
        <w:rPr>
          <w:rFonts w:ascii="Aptos" w:eastAsia="Arial Unicode MS" w:hAnsi="Aptos" w:cstheme="minorHAnsi"/>
          <w:sz w:val="20"/>
          <w:szCs w:val="22"/>
        </w:rPr>
        <w:t xml:space="preserve"> par le titulaire chez des tiers notamment imprimeurs, façonneurs ou partenaires du musée du quai Branly - Jacques Chirac, à Paris ou en proche banlieue et ponctuellement en Ile-de-France et en région. Ces éléments seront communiqués au titulaire après la notification de l’accord-cadre ;</w:t>
      </w:r>
    </w:p>
    <w:p w14:paraId="05E0A632" w14:textId="77777777" w:rsidR="006549D8" w:rsidRPr="009268AD" w:rsidRDefault="006549D8" w:rsidP="006549D8">
      <w:pPr>
        <w:rPr>
          <w:rFonts w:ascii="Aptos" w:eastAsia="Arial Unicode MS" w:hAnsi="Aptos" w:cstheme="minorHAnsi"/>
          <w:sz w:val="20"/>
          <w:szCs w:val="22"/>
        </w:rPr>
      </w:pPr>
    </w:p>
    <w:p w14:paraId="165480C4" w14:textId="77777777" w:rsidR="006549D8" w:rsidRPr="009268AD" w:rsidRDefault="006549D8" w:rsidP="006549D8">
      <w:pPr>
        <w:numPr>
          <w:ilvl w:val="0"/>
          <w:numId w:val="21"/>
        </w:numPr>
        <w:rPr>
          <w:rFonts w:ascii="Aptos" w:eastAsia="Arial Unicode MS" w:hAnsi="Aptos" w:cstheme="minorHAnsi"/>
          <w:sz w:val="20"/>
          <w:szCs w:val="22"/>
        </w:rPr>
      </w:pPr>
      <w:proofErr w:type="gramStart"/>
      <w:r w:rsidRPr="009268AD">
        <w:rPr>
          <w:rFonts w:ascii="Aptos" w:eastAsia="Arial Unicode MS" w:hAnsi="Aptos" w:cstheme="minorHAnsi"/>
          <w:sz w:val="20"/>
          <w:szCs w:val="22"/>
        </w:rPr>
        <w:t>livrés</w:t>
      </w:r>
      <w:proofErr w:type="gramEnd"/>
      <w:r w:rsidRPr="009268AD">
        <w:rPr>
          <w:rFonts w:ascii="Aptos" w:eastAsia="Arial Unicode MS" w:hAnsi="Aptos" w:cstheme="minorHAnsi"/>
          <w:sz w:val="20"/>
          <w:szCs w:val="22"/>
        </w:rPr>
        <w:t xml:space="preserve"> chez le titulaire par les imprimeurs, façonneurs ou partenaires du musée du quai Branly - Jacques Chirac.</w:t>
      </w:r>
    </w:p>
    <w:p w14:paraId="42DCA64F" w14:textId="77777777" w:rsidR="006549D8" w:rsidRPr="009268AD" w:rsidRDefault="006549D8" w:rsidP="006549D8">
      <w:pPr>
        <w:rPr>
          <w:rFonts w:ascii="Aptos" w:eastAsia="Arial Unicode MS" w:hAnsi="Aptos" w:cstheme="minorHAnsi"/>
          <w:sz w:val="20"/>
          <w:szCs w:val="22"/>
        </w:rPr>
      </w:pPr>
    </w:p>
    <w:p w14:paraId="25E50D00"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colisage peut prendre différentes formes telles que l’emballage par carton, la mise en palettes sous film plastique etc.</w:t>
      </w:r>
    </w:p>
    <w:p w14:paraId="5F308CD8" w14:textId="77777777" w:rsidR="006549D8" w:rsidRPr="009268AD" w:rsidRDefault="006549D8" w:rsidP="006549D8">
      <w:pPr>
        <w:rPr>
          <w:rFonts w:ascii="Aptos" w:eastAsia="Arial Unicode MS" w:hAnsi="Aptos" w:cstheme="minorHAnsi"/>
          <w:sz w:val="20"/>
          <w:szCs w:val="22"/>
        </w:rPr>
      </w:pPr>
    </w:p>
    <w:p w14:paraId="64981E1F"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retour des reliquats, le cas échéant, se fera aux adresses et selon les mêmes conditions qu’évoquées précédemment.</w:t>
      </w:r>
    </w:p>
    <w:p w14:paraId="3AC87B6E" w14:textId="77777777" w:rsidR="006549D8" w:rsidRPr="009268AD" w:rsidRDefault="006549D8" w:rsidP="006549D8">
      <w:pPr>
        <w:rPr>
          <w:rFonts w:ascii="Aptos" w:eastAsia="Arial Unicode MS" w:hAnsi="Aptos" w:cstheme="minorHAnsi"/>
          <w:sz w:val="20"/>
          <w:szCs w:val="22"/>
        </w:rPr>
      </w:pPr>
    </w:p>
    <w:p w14:paraId="6E56E188" w14:textId="73ED8153"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Les acheminements sont réglés selon les prix d’enlèvement prévus au BPU de l’accord-cadre.</w:t>
      </w:r>
    </w:p>
    <w:p w14:paraId="161702E3" w14:textId="77777777" w:rsidR="006549D8" w:rsidRPr="004859F4" w:rsidRDefault="006549D8" w:rsidP="006549D8"/>
    <w:p w14:paraId="0BD68846" w14:textId="77777777" w:rsidR="006549D8" w:rsidRPr="004859F4" w:rsidRDefault="006549D8" w:rsidP="00225AA1">
      <w:pPr>
        <w:pStyle w:val="Style3"/>
      </w:pPr>
      <w:bookmarkStart w:id="231" w:name="_Toc178344762"/>
      <w:r w:rsidRPr="004859F4">
        <w:t>Délais d’enlèvement des documents</w:t>
      </w:r>
      <w:bookmarkEnd w:id="231"/>
    </w:p>
    <w:p w14:paraId="403695AF" w14:textId="77777777" w:rsidR="006549D8" w:rsidRPr="004859F4" w:rsidRDefault="006549D8" w:rsidP="006549D8"/>
    <w:p w14:paraId="09193385"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délai maximum d’enlèvement des documents à router, décompté à partir de la date énoncée par courriel de la personne publique, est de quarante-huit (48) heures jusqu’à 100 000 plis. Au-delà, le titulaire s’engage sur une cadence de 50 000 plis par jour.</w:t>
      </w:r>
    </w:p>
    <w:p w14:paraId="26DA19BC" w14:textId="77777777" w:rsidR="006549D8" w:rsidRPr="004859F4" w:rsidRDefault="006549D8" w:rsidP="006549D8">
      <w:pPr>
        <w:rPr>
          <w:vertAlign w:val="subscript"/>
        </w:rPr>
      </w:pPr>
    </w:p>
    <w:p w14:paraId="1819FF6A" w14:textId="77777777" w:rsidR="006549D8" w:rsidRPr="004859F4" w:rsidRDefault="006549D8" w:rsidP="00225AA1">
      <w:pPr>
        <w:pStyle w:val="Style3"/>
      </w:pPr>
      <w:bookmarkStart w:id="232" w:name="page8"/>
      <w:bookmarkStart w:id="233" w:name="_Toc178344763"/>
      <w:bookmarkEnd w:id="232"/>
      <w:r w:rsidRPr="004859F4">
        <w:t>Conditions d’exécution des prestations</w:t>
      </w:r>
      <w:bookmarkEnd w:id="233"/>
    </w:p>
    <w:p w14:paraId="38684F3D" w14:textId="77777777" w:rsidR="006549D8" w:rsidRPr="004859F4" w:rsidRDefault="006549D8" w:rsidP="006549D8"/>
    <w:p w14:paraId="14B4A6D0"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Les risques afférents à l’expédition et au transport des documents incombent toujours au titulaire, lorsqu’il en a la charge.</w:t>
      </w:r>
    </w:p>
    <w:p w14:paraId="71703042" w14:textId="77777777" w:rsidR="006549D8" w:rsidRPr="009268AD" w:rsidRDefault="006549D8" w:rsidP="006549D8">
      <w:pPr>
        <w:rPr>
          <w:rFonts w:ascii="Aptos" w:eastAsia="Arial Unicode MS" w:hAnsi="Aptos" w:cstheme="minorHAnsi"/>
          <w:sz w:val="20"/>
          <w:szCs w:val="22"/>
        </w:rPr>
      </w:pPr>
    </w:p>
    <w:p w14:paraId="77F844BE"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titulaire garantit que les documents sont conservés dans des conditions optimales d’hygrométrie, de température, de lumière et de sécurité. Le titulaire garantit que les locaux ou ceux de ses sous-traitants, dans lesquels sont stockés les documents à router, sont protégés et sécurisés contre le vol, les inondations et l’incendie.</w:t>
      </w:r>
    </w:p>
    <w:p w14:paraId="0A72151A" w14:textId="77777777" w:rsidR="006549D8" w:rsidRPr="009268AD" w:rsidRDefault="006549D8" w:rsidP="006549D8">
      <w:pPr>
        <w:rPr>
          <w:rFonts w:ascii="Aptos" w:eastAsia="Arial Unicode MS" w:hAnsi="Aptos" w:cstheme="minorHAnsi"/>
          <w:sz w:val="20"/>
          <w:szCs w:val="22"/>
        </w:rPr>
      </w:pPr>
    </w:p>
    <w:p w14:paraId="55A04576"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Les stocks dont le musée du </w:t>
      </w:r>
      <w:proofErr w:type="gramStart"/>
      <w:r w:rsidRPr="009268AD">
        <w:rPr>
          <w:rFonts w:ascii="Aptos" w:eastAsia="Arial Unicode MS" w:hAnsi="Aptos" w:cstheme="minorHAnsi"/>
          <w:sz w:val="20"/>
          <w:szCs w:val="22"/>
        </w:rPr>
        <w:t>quai</w:t>
      </w:r>
      <w:proofErr w:type="gramEnd"/>
      <w:r w:rsidRPr="009268AD">
        <w:rPr>
          <w:rFonts w:ascii="Aptos" w:eastAsia="Arial Unicode MS" w:hAnsi="Aptos" w:cstheme="minorHAnsi"/>
          <w:sz w:val="20"/>
          <w:szCs w:val="22"/>
        </w:rPr>
        <w:t xml:space="preserve"> Branly - Jacques Chirac est propriétaire devront être clairement identifiés.</w:t>
      </w:r>
    </w:p>
    <w:p w14:paraId="0095907F" w14:textId="77777777" w:rsidR="006549D8" w:rsidRPr="009268AD" w:rsidRDefault="006549D8" w:rsidP="006549D8">
      <w:pPr>
        <w:rPr>
          <w:rFonts w:ascii="Aptos" w:eastAsia="Arial Unicode MS" w:hAnsi="Aptos" w:cstheme="minorHAnsi"/>
          <w:sz w:val="20"/>
          <w:szCs w:val="22"/>
        </w:rPr>
      </w:pPr>
    </w:p>
    <w:p w14:paraId="04D4F656"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Pour chaque demande de devis, le titulaire soumet le bon à tirer (BAT) pour la personnalisation des documents et un bon à rouler (BAR) pour la mise sous pli et le routage au représentant du musée du </w:t>
      </w:r>
      <w:proofErr w:type="gramStart"/>
      <w:r w:rsidRPr="009268AD">
        <w:rPr>
          <w:rFonts w:ascii="Aptos" w:eastAsia="Arial Unicode MS" w:hAnsi="Aptos" w:cstheme="minorHAnsi"/>
          <w:sz w:val="20"/>
          <w:szCs w:val="22"/>
        </w:rPr>
        <w:t>quai</w:t>
      </w:r>
      <w:proofErr w:type="gramEnd"/>
      <w:r w:rsidRPr="009268AD">
        <w:rPr>
          <w:rFonts w:ascii="Aptos" w:eastAsia="Arial Unicode MS" w:hAnsi="Aptos" w:cstheme="minorHAnsi"/>
          <w:sz w:val="20"/>
          <w:szCs w:val="22"/>
        </w:rPr>
        <w:t xml:space="preserve"> Branly - Jacques Chirac, pour validation systématique avant réalisation de la prestation. </w:t>
      </w:r>
    </w:p>
    <w:p w14:paraId="78FAFC6F" w14:textId="77777777" w:rsidR="006549D8" w:rsidRPr="009268AD" w:rsidRDefault="006549D8" w:rsidP="006549D8">
      <w:pPr>
        <w:rPr>
          <w:rFonts w:ascii="Aptos" w:eastAsia="Arial Unicode MS" w:hAnsi="Aptos" w:cstheme="minorHAnsi"/>
          <w:sz w:val="20"/>
          <w:szCs w:val="22"/>
        </w:rPr>
      </w:pPr>
    </w:p>
    <w:p w14:paraId="4FB326B1"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La remise du BAT s’effectue par courriel au représentant du musée du </w:t>
      </w:r>
      <w:proofErr w:type="gramStart"/>
      <w:r w:rsidRPr="009268AD">
        <w:rPr>
          <w:rFonts w:ascii="Aptos" w:eastAsia="Arial Unicode MS" w:hAnsi="Aptos" w:cstheme="minorHAnsi"/>
          <w:sz w:val="20"/>
          <w:szCs w:val="22"/>
        </w:rPr>
        <w:t>quai</w:t>
      </w:r>
      <w:proofErr w:type="gramEnd"/>
      <w:r w:rsidRPr="009268AD">
        <w:rPr>
          <w:rFonts w:ascii="Aptos" w:eastAsia="Arial Unicode MS" w:hAnsi="Aptos" w:cstheme="minorHAnsi"/>
          <w:sz w:val="20"/>
          <w:szCs w:val="22"/>
        </w:rPr>
        <w:t xml:space="preserve"> Branly - Jacques Chirac avec accusé de réception électronique. </w:t>
      </w:r>
    </w:p>
    <w:p w14:paraId="26E03256" w14:textId="77777777" w:rsidR="006549D8" w:rsidRPr="009268AD" w:rsidRDefault="006549D8" w:rsidP="006549D8">
      <w:pPr>
        <w:rPr>
          <w:rFonts w:ascii="Aptos" w:eastAsia="Arial Unicode MS" w:hAnsi="Aptos" w:cstheme="minorHAnsi"/>
          <w:sz w:val="20"/>
          <w:szCs w:val="22"/>
        </w:rPr>
      </w:pPr>
    </w:p>
    <w:p w14:paraId="2A9315B8" w14:textId="6060A9B5" w:rsidR="00C21A24"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La remise du BAR s’effectue par courriel au représentant du musée du </w:t>
      </w:r>
      <w:proofErr w:type="gramStart"/>
      <w:r w:rsidRPr="009268AD">
        <w:rPr>
          <w:rFonts w:ascii="Aptos" w:eastAsia="Arial Unicode MS" w:hAnsi="Aptos" w:cstheme="minorHAnsi"/>
          <w:sz w:val="20"/>
          <w:szCs w:val="22"/>
        </w:rPr>
        <w:t>quai</w:t>
      </w:r>
      <w:proofErr w:type="gramEnd"/>
      <w:r w:rsidRPr="009268AD">
        <w:rPr>
          <w:rFonts w:ascii="Aptos" w:eastAsia="Arial Unicode MS" w:hAnsi="Aptos" w:cstheme="minorHAnsi"/>
          <w:sz w:val="20"/>
          <w:szCs w:val="22"/>
        </w:rPr>
        <w:t xml:space="preserve"> Branly - Jacques Chirac avec accusé de réception électronique. </w:t>
      </w:r>
      <w:r w:rsidR="00C21A24">
        <w:rPr>
          <w:rFonts w:ascii="Aptos" w:eastAsia="Arial Unicode MS" w:hAnsi="Aptos" w:cstheme="minorHAnsi"/>
          <w:sz w:val="20"/>
          <w:szCs w:val="22"/>
        </w:rPr>
        <w:t>S</w:t>
      </w:r>
      <w:r w:rsidRPr="009268AD">
        <w:rPr>
          <w:rFonts w:ascii="Aptos" w:eastAsia="Arial Unicode MS" w:hAnsi="Aptos" w:cstheme="minorHAnsi"/>
          <w:sz w:val="20"/>
          <w:szCs w:val="22"/>
        </w:rPr>
        <w:t>ur demande expresse du musée</w:t>
      </w:r>
      <w:r w:rsidR="004917B1">
        <w:rPr>
          <w:rFonts w:ascii="Aptos" w:eastAsia="Arial Unicode MS" w:hAnsi="Aptos" w:cstheme="minorHAnsi"/>
          <w:sz w:val="20"/>
          <w:szCs w:val="22"/>
        </w:rPr>
        <w:t xml:space="preserve"> du </w:t>
      </w:r>
      <w:proofErr w:type="gramStart"/>
      <w:r w:rsidR="004917B1">
        <w:rPr>
          <w:rFonts w:ascii="Aptos" w:eastAsia="Arial Unicode MS" w:hAnsi="Aptos" w:cstheme="minorHAnsi"/>
          <w:sz w:val="20"/>
          <w:szCs w:val="22"/>
        </w:rPr>
        <w:t>quai</w:t>
      </w:r>
      <w:proofErr w:type="gramEnd"/>
      <w:r w:rsidR="004917B1">
        <w:rPr>
          <w:rFonts w:ascii="Aptos" w:eastAsia="Arial Unicode MS" w:hAnsi="Aptos" w:cstheme="minorHAnsi"/>
          <w:sz w:val="20"/>
          <w:szCs w:val="22"/>
        </w:rPr>
        <w:t xml:space="preserve"> Branly - Jacques Chirac</w:t>
      </w:r>
      <w:r w:rsidR="00C21A24">
        <w:rPr>
          <w:rFonts w:ascii="Aptos" w:eastAsia="Arial Unicode MS" w:hAnsi="Aptos" w:cstheme="minorHAnsi"/>
          <w:sz w:val="20"/>
          <w:szCs w:val="22"/>
        </w:rPr>
        <w:t xml:space="preserve"> si les conditions ne sont pas jugées suffisantes par le musée pour procéder aux vérifications du BAR transmis par courriel</w:t>
      </w:r>
      <w:r w:rsidRPr="009268AD">
        <w:rPr>
          <w:rFonts w:ascii="Aptos" w:eastAsia="Arial Unicode MS" w:hAnsi="Aptos" w:cstheme="minorHAnsi"/>
          <w:sz w:val="20"/>
          <w:szCs w:val="22"/>
        </w:rPr>
        <w:t xml:space="preserve"> le BAR pourra s’effectuer par </w:t>
      </w:r>
      <w:r w:rsidR="00137A50">
        <w:rPr>
          <w:rFonts w:ascii="Aptos" w:eastAsia="Arial Unicode MS" w:hAnsi="Aptos" w:cstheme="minorHAnsi"/>
          <w:sz w:val="20"/>
          <w:szCs w:val="22"/>
        </w:rPr>
        <w:t>envoi postal avec accusé de réception</w:t>
      </w:r>
      <w:r w:rsidRPr="009268AD">
        <w:rPr>
          <w:rFonts w:ascii="Aptos" w:eastAsia="Arial Unicode MS" w:hAnsi="Aptos" w:cstheme="minorHAnsi"/>
          <w:sz w:val="20"/>
          <w:szCs w:val="22"/>
        </w:rPr>
        <w:t>.</w:t>
      </w:r>
    </w:p>
    <w:p w14:paraId="1E2C8505" w14:textId="77777777" w:rsidR="006549D8"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BAR est constitué de deux photographies et d’un fichier PDF</w:t>
      </w:r>
      <w:r>
        <w:rPr>
          <w:rFonts w:ascii="Aptos" w:eastAsia="Arial Unicode MS" w:hAnsi="Aptos" w:cstheme="minorHAnsi"/>
          <w:sz w:val="20"/>
          <w:szCs w:val="22"/>
        </w:rPr>
        <w:t xml:space="preserve"> </w:t>
      </w:r>
      <w:r w:rsidRPr="009268AD">
        <w:rPr>
          <w:rFonts w:ascii="Aptos" w:eastAsia="Arial Unicode MS" w:hAnsi="Aptos" w:cstheme="minorHAnsi"/>
          <w:sz w:val="20"/>
          <w:szCs w:val="22"/>
        </w:rPr>
        <w:t>(une page par contact).</w:t>
      </w:r>
      <w:r>
        <w:rPr>
          <w:rFonts w:ascii="Aptos" w:eastAsia="Arial Unicode MS" w:hAnsi="Aptos" w:cstheme="minorHAnsi"/>
          <w:sz w:val="20"/>
          <w:szCs w:val="22"/>
        </w:rPr>
        <w:t xml:space="preserve"> </w:t>
      </w:r>
    </w:p>
    <w:p w14:paraId="2CF7CDA9" w14:textId="271F1E9C"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lastRenderedPageBreak/>
        <w:t>Les photo</w:t>
      </w:r>
      <w:r>
        <w:rPr>
          <w:rFonts w:ascii="Aptos" w:eastAsia="Arial Unicode MS" w:hAnsi="Aptos" w:cstheme="minorHAnsi"/>
          <w:sz w:val="20"/>
          <w:szCs w:val="22"/>
        </w:rPr>
        <w:t>graphie</w:t>
      </w:r>
      <w:r w:rsidRPr="009268AD">
        <w:rPr>
          <w:rFonts w:ascii="Aptos" w:eastAsia="Arial Unicode MS" w:hAnsi="Aptos" w:cstheme="minorHAnsi"/>
          <w:sz w:val="20"/>
          <w:szCs w:val="22"/>
        </w:rPr>
        <w:t>s montrent le recto et le verso d’une enveloppe ouverte laissant apparaitre tous les éléments de la mise sous pli - courrier, brochure</w:t>
      </w:r>
      <w:r>
        <w:rPr>
          <w:rFonts w:ascii="Aptos" w:eastAsia="Arial Unicode MS" w:hAnsi="Aptos" w:cstheme="minorHAnsi"/>
          <w:sz w:val="20"/>
          <w:szCs w:val="22"/>
        </w:rPr>
        <w:t>, ...</w:t>
      </w:r>
      <w:r w:rsidR="00137A50">
        <w:rPr>
          <w:rFonts w:ascii="Aptos" w:eastAsia="Arial Unicode MS" w:hAnsi="Aptos" w:cstheme="minorHAnsi"/>
          <w:sz w:val="20"/>
          <w:szCs w:val="22"/>
        </w:rPr>
        <w:t xml:space="preserve"> </w:t>
      </w:r>
      <w:r w:rsidR="000E0534">
        <w:rPr>
          <w:rFonts w:ascii="Aptos" w:eastAsia="Arial Unicode MS" w:hAnsi="Aptos" w:cstheme="minorHAnsi"/>
          <w:sz w:val="20"/>
          <w:szCs w:val="22"/>
        </w:rPr>
        <w:t>- dans l’ordre souhaité.</w:t>
      </w:r>
    </w:p>
    <w:p w14:paraId="3999A9C2"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fichier</w:t>
      </w:r>
      <w:r>
        <w:rPr>
          <w:rFonts w:ascii="Aptos" w:eastAsia="Arial Unicode MS" w:hAnsi="Aptos" w:cstheme="minorHAnsi"/>
          <w:sz w:val="20"/>
          <w:szCs w:val="22"/>
        </w:rPr>
        <w:t xml:space="preserve"> PDF</w:t>
      </w:r>
      <w:r w:rsidRPr="009268AD">
        <w:rPr>
          <w:rFonts w:ascii="Aptos" w:eastAsia="Arial Unicode MS" w:hAnsi="Aptos" w:cstheme="minorHAnsi"/>
          <w:sz w:val="20"/>
          <w:szCs w:val="22"/>
        </w:rPr>
        <w:t xml:space="preserve"> montre le recto de chaque enveloppe avec l’adresse complète de chaque contact du fichier Excel traité, les logos et nomenclatures postales.</w:t>
      </w:r>
    </w:p>
    <w:p w14:paraId="57123764" w14:textId="77777777" w:rsidR="006549D8" w:rsidRPr="009268AD" w:rsidRDefault="006549D8" w:rsidP="006549D8">
      <w:pPr>
        <w:rPr>
          <w:rFonts w:ascii="Aptos" w:eastAsia="Arial Unicode MS" w:hAnsi="Aptos" w:cstheme="minorHAnsi"/>
          <w:sz w:val="20"/>
          <w:szCs w:val="22"/>
        </w:rPr>
      </w:pPr>
    </w:p>
    <w:p w14:paraId="70E3CED7"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En cas d’envoi d’une </w:t>
      </w:r>
      <w:r w:rsidRPr="001F6E4B">
        <w:rPr>
          <w:rFonts w:ascii="Aptos" w:eastAsia="Arial Unicode MS" w:hAnsi="Aptos" w:cstheme="minorHAnsi"/>
          <w:sz w:val="20"/>
          <w:szCs w:val="22"/>
        </w:rPr>
        <w:t>commande sans BAT et/ou BAR, le titulaire se verra appliquer les pénalités mentionnées aux articles 16.</w:t>
      </w:r>
      <w:r>
        <w:rPr>
          <w:rFonts w:ascii="Aptos" w:eastAsia="Arial Unicode MS" w:hAnsi="Aptos" w:cstheme="minorHAnsi"/>
          <w:sz w:val="20"/>
          <w:szCs w:val="22"/>
        </w:rPr>
        <w:t>4</w:t>
      </w:r>
      <w:r w:rsidRPr="001F6E4B">
        <w:rPr>
          <w:rFonts w:ascii="Aptos" w:eastAsia="Arial Unicode MS" w:hAnsi="Aptos" w:cstheme="minorHAnsi"/>
          <w:sz w:val="20"/>
          <w:szCs w:val="22"/>
        </w:rPr>
        <w:t xml:space="preserve"> et 16.</w:t>
      </w:r>
      <w:r>
        <w:rPr>
          <w:rFonts w:ascii="Aptos" w:eastAsia="Arial Unicode MS" w:hAnsi="Aptos" w:cstheme="minorHAnsi"/>
          <w:sz w:val="20"/>
          <w:szCs w:val="22"/>
        </w:rPr>
        <w:t>5</w:t>
      </w:r>
      <w:r w:rsidRPr="001F6E4B">
        <w:rPr>
          <w:rFonts w:ascii="Aptos" w:eastAsia="Arial Unicode MS" w:hAnsi="Aptos" w:cstheme="minorHAnsi"/>
          <w:sz w:val="20"/>
          <w:szCs w:val="22"/>
        </w:rPr>
        <w:t xml:space="preserve"> du présent CCP.</w:t>
      </w:r>
    </w:p>
    <w:p w14:paraId="6E83144D" w14:textId="77777777" w:rsidR="006549D8" w:rsidRPr="009268AD" w:rsidRDefault="006549D8" w:rsidP="006549D8">
      <w:pPr>
        <w:rPr>
          <w:rFonts w:ascii="Aptos" w:eastAsia="Arial Unicode MS" w:hAnsi="Aptos" w:cstheme="minorHAnsi"/>
          <w:sz w:val="20"/>
          <w:szCs w:val="22"/>
        </w:rPr>
      </w:pPr>
    </w:p>
    <w:p w14:paraId="35AEB41A"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Le titulaire est tenu d’assurer un contrôle qualité en prélevant des échantillons sur les premiers documents mis sous pli et ponctuellement au cours de la suite de la chaîne.</w:t>
      </w:r>
    </w:p>
    <w:p w14:paraId="0A40131A" w14:textId="77777777" w:rsidR="006549D8" w:rsidRPr="009268AD" w:rsidRDefault="006549D8" w:rsidP="006549D8">
      <w:pPr>
        <w:rPr>
          <w:rFonts w:ascii="Aptos" w:eastAsia="Arial Unicode MS" w:hAnsi="Aptos" w:cstheme="minorHAnsi"/>
          <w:sz w:val="20"/>
          <w:szCs w:val="22"/>
        </w:rPr>
      </w:pPr>
    </w:p>
    <w:p w14:paraId="57299520" w14:textId="77777777" w:rsidR="006549D8" w:rsidRPr="009268AD"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Le titulaire s’engage à laisser le libre accès à ses ateliers au représentant du musée du </w:t>
      </w:r>
      <w:proofErr w:type="gramStart"/>
      <w:r w:rsidRPr="009268AD">
        <w:rPr>
          <w:rFonts w:ascii="Aptos" w:eastAsia="Arial Unicode MS" w:hAnsi="Aptos" w:cstheme="minorHAnsi"/>
          <w:sz w:val="20"/>
          <w:szCs w:val="22"/>
        </w:rPr>
        <w:t>quai</w:t>
      </w:r>
      <w:proofErr w:type="gramEnd"/>
      <w:r w:rsidRPr="009268AD">
        <w:rPr>
          <w:rFonts w:ascii="Aptos" w:eastAsia="Arial Unicode MS" w:hAnsi="Aptos" w:cstheme="minorHAnsi"/>
          <w:sz w:val="20"/>
          <w:szCs w:val="22"/>
        </w:rPr>
        <w:t xml:space="preserve"> Branly - Jacques Chirac afin de lui permettre de procéder sur place, en cas de besoin, aux opérations de vérifications qualitatives.</w:t>
      </w:r>
    </w:p>
    <w:p w14:paraId="714ACDCE" w14:textId="77777777" w:rsidR="006549D8" w:rsidRPr="009268AD" w:rsidRDefault="006549D8" w:rsidP="006549D8">
      <w:pPr>
        <w:rPr>
          <w:rFonts w:ascii="Aptos" w:eastAsia="Arial Unicode MS" w:hAnsi="Aptos" w:cstheme="minorHAnsi"/>
          <w:sz w:val="20"/>
          <w:szCs w:val="22"/>
        </w:rPr>
      </w:pPr>
    </w:p>
    <w:p w14:paraId="5DC6483A" w14:textId="77777777" w:rsidR="006549D8" w:rsidRDefault="006549D8" w:rsidP="006549D8">
      <w:pPr>
        <w:rPr>
          <w:rFonts w:ascii="Aptos" w:eastAsia="Arial Unicode MS" w:hAnsi="Aptos" w:cstheme="minorHAnsi"/>
          <w:sz w:val="20"/>
          <w:szCs w:val="22"/>
        </w:rPr>
      </w:pPr>
      <w:r w:rsidRPr="009268AD">
        <w:rPr>
          <w:rFonts w:ascii="Aptos" w:eastAsia="Arial Unicode MS" w:hAnsi="Aptos" w:cstheme="minorHAnsi"/>
          <w:sz w:val="20"/>
          <w:szCs w:val="22"/>
        </w:rPr>
        <w:t xml:space="preserve">En outre, le titulaire s’engage, à la demande du représentant du musée du </w:t>
      </w:r>
      <w:proofErr w:type="gramStart"/>
      <w:r w:rsidRPr="009268AD">
        <w:rPr>
          <w:rFonts w:ascii="Aptos" w:eastAsia="Arial Unicode MS" w:hAnsi="Aptos" w:cstheme="minorHAnsi"/>
          <w:sz w:val="20"/>
          <w:szCs w:val="22"/>
        </w:rPr>
        <w:t>quai</w:t>
      </w:r>
      <w:proofErr w:type="gramEnd"/>
      <w:r w:rsidRPr="009268AD">
        <w:rPr>
          <w:rFonts w:ascii="Aptos" w:eastAsia="Arial Unicode MS" w:hAnsi="Aptos" w:cstheme="minorHAnsi"/>
          <w:sz w:val="20"/>
          <w:szCs w:val="22"/>
        </w:rPr>
        <w:t xml:space="preserve"> Branly - Jacques Chirac, à suspendre la mise sous pli engagée dans l’attente de la validation par ce dernier des plis prélevés.</w:t>
      </w:r>
    </w:p>
    <w:p w14:paraId="76751148" w14:textId="77777777" w:rsidR="006549D8" w:rsidRPr="004859F4" w:rsidRDefault="006549D8" w:rsidP="006549D8"/>
    <w:p w14:paraId="74BA8FEA" w14:textId="77777777" w:rsidR="006549D8" w:rsidRPr="0043753D" w:rsidRDefault="006549D8" w:rsidP="00225AA1">
      <w:pPr>
        <w:pStyle w:val="Style3"/>
      </w:pPr>
      <w:bookmarkStart w:id="234" w:name="_Toc178344767"/>
      <w:r w:rsidRPr="0043753D">
        <w:t>Emission des bons de commandes</w:t>
      </w:r>
      <w:bookmarkEnd w:id="234"/>
      <w:r w:rsidRPr="0043753D">
        <w:t xml:space="preserve"> par la personne publique</w:t>
      </w:r>
    </w:p>
    <w:p w14:paraId="342FEB43" w14:textId="77777777" w:rsidR="006549D8" w:rsidRPr="0043753D" w:rsidRDefault="006549D8" w:rsidP="006549D8">
      <w:pPr>
        <w:pStyle w:val="Paragraphedeliste"/>
        <w:ind w:left="1080"/>
        <w:rPr>
          <w:rFonts w:eastAsiaTheme="majorEastAsia"/>
        </w:rPr>
      </w:pPr>
    </w:p>
    <w:p w14:paraId="2D612881" w14:textId="77777777" w:rsidR="006549D8" w:rsidRPr="00550625" w:rsidRDefault="006549D8" w:rsidP="006549D8">
      <w:pPr>
        <w:spacing w:line="236" w:lineRule="auto"/>
        <w:ind w:right="20"/>
        <w:rPr>
          <w:rFonts w:ascii="Aptos" w:eastAsia="Arial Unicode MS" w:hAnsi="Aptos" w:cstheme="minorHAnsi"/>
          <w:sz w:val="20"/>
          <w:szCs w:val="22"/>
        </w:rPr>
      </w:pPr>
      <w:r w:rsidRPr="00550625">
        <w:rPr>
          <w:rFonts w:ascii="Aptos" w:eastAsia="Arial Unicode MS" w:hAnsi="Aptos" w:cstheme="minorHAnsi"/>
          <w:sz w:val="20"/>
          <w:szCs w:val="22"/>
        </w:rPr>
        <w:t xml:space="preserve">Une fois le devis validé par le pouvoir adjudicateur, celui-ci établira le bon de commande correspondant. </w:t>
      </w:r>
    </w:p>
    <w:p w14:paraId="035BBB6D" w14:textId="77777777" w:rsidR="006549D8" w:rsidRPr="00550625" w:rsidRDefault="006549D8" w:rsidP="006549D8">
      <w:pPr>
        <w:spacing w:line="236" w:lineRule="auto"/>
        <w:ind w:right="20"/>
        <w:rPr>
          <w:rFonts w:ascii="Aptos" w:eastAsia="Arial Unicode MS" w:hAnsi="Aptos" w:cstheme="minorHAnsi"/>
          <w:sz w:val="20"/>
          <w:szCs w:val="22"/>
        </w:rPr>
      </w:pPr>
    </w:p>
    <w:p w14:paraId="713200EA" w14:textId="77777777" w:rsidR="006549D8" w:rsidRPr="00550625" w:rsidRDefault="006549D8" w:rsidP="006549D8">
      <w:pPr>
        <w:spacing w:line="236" w:lineRule="auto"/>
        <w:ind w:right="20"/>
        <w:rPr>
          <w:rFonts w:ascii="Aptos" w:eastAsia="Arial Unicode MS" w:hAnsi="Aptos" w:cstheme="minorHAnsi"/>
          <w:sz w:val="20"/>
          <w:szCs w:val="22"/>
        </w:rPr>
      </w:pPr>
      <w:r w:rsidRPr="00550625">
        <w:rPr>
          <w:rFonts w:ascii="Aptos" w:eastAsia="Arial Unicode MS" w:hAnsi="Aptos" w:cstheme="minorHAnsi"/>
          <w:sz w:val="20"/>
          <w:szCs w:val="22"/>
        </w:rPr>
        <w:t>Les bons de commandes seront émis par le pouvoir adjudicateur et établis sur la base des prix unitaires figurant au BPU et/ou dans le devis du titulaire.</w:t>
      </w:r>
    </w:p>
    <w:p w14:paraId="2659F351" w14:textId="77777777" w:rsidR="006549D8" w:rsidRPr="00550625" w:rsidRDefault="006549D8" w:rsidP="006549D8">
      <w:pPr>
        <w:spacing w:line="255" w:lineRule="exact"/>
        <w:rPr>
          <w:rFonts w:ascii="Aptos" w:eastAsia="Arial Unicode MS" w:hAnsi="Aptos" w:cstheme="minorHAnsi"/>
          <w:sz w:val="20"/>
          <w:szCs w:val="22"/>
        </w:rPr>
      </w:pPr>
    </w:p>
    <w:p w14:paraId="63D829E3" w14:textId="77777777" w:rsidR="006549D8" w:rsidRPr="00550625" w:rsidRDefault="006549D8" w:rsidP="006549D8">
      <w:pPr>
        <w:spacing w:line="0" w:lineRule="atLeast"/>
        <w:ind w:left="4"/>
        <w:rPr>
          <w:rFonts w:ascii="Aptos" w:eastAsia="Arial Unicode MS" w:hAnsi="Aptos" w:cstheme="minorHAnsi"/>
          <w:sz w:val="20"/>
          <w:szCs w:val="22"/>
        </w:rPr>
      </w:pPr>
      <w:r w:rsidRPr="00550625">
        <w:rPr>
          <w:rFonts w:ascii="Aptos" w:eastAsia="Arial Unicode MS" w:hAnsi="Aptos" w:cstheme="minorHAnsi"/>
          <w:sz w:val="20"/>
          <w:szCs w:val="22"/>
        </w:rPr>
        <w:t>Chaque bon de commande comportera les renseignements suivants :</w:t>
      </w:r>
    </w:p>
    <w:p w14:paraId="76CBE3E5" w14:textId="77777777" w:rsidR="006549D8" w:rsidRPr="0035713E" w:rsidRDefault="006549D8" w:rsidP="0035713E">
      <w:pPr>
        <w:pStyle w:val="Paragraphedeliste"/>
        <w:numPr>
          <w:ilvl w:val="0"/>
          <w:numId w:val="28"/>
        </w:numPr>
        <w:tabs>
          <w:tab w:val="clear" w:pos="284"/>
          <w:tab w:val="clear" w:pos="6120"/>
          <w:tab w:val="left" w:pos="704"/>
        </w:tabs>
        <w:spacing w:before="0" w:after="0" w:line="0" w:lineRule="atLeast"/>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la</w:t>
      </w:r>
      <w:proofErr w:type="gramEnd"/>
      <w:r w:rsidRPr="0035713E">
        <w:rPr>
          <w:rFonts w:ascii="Aptos" w:eastAsia="Arial Unicode MS" w:hAnsi="Aptos" w:cstheme="minorHAnsi"/>
          <w:sz w:val="20"/>
          <w:szCs w:val="22"/>
        </w:rPr>
        <w:t xml:space="preserve"> référence du présent accord-cadre ;</w:t>
      </w:r>
    </w:p>
    <w:p w14:paraId="06F2C0C1" w14:textId="77777777" w:rsidR="006549D8" w:rsidRPr="00550625" w:rsidRDefault="006549D8" w:rsidP="0035713E">
      <w:pPr>
        <w:spacing w:before="0" w:after="0" w:line="8" w:lineRule="exact"/>
        <w:rPr>
          <w:rFonts w:ascii="Aptos" w:eastAsia="Arial Unicode MS" w:hAnsi="Aptos" w:cstheme="minorHAnsi"/>
          <w:sz w:val="20"/>
          <w:szCs w:val="22"/>
        </w:rPr>
      </w:pPr>
    </w:p>
    <w:p w14:paraId="29D969A2" w14:textId="77777777" w:rsidR="006549D8" w:rsidRPr="0035713E" w:rsidRDefault="006549D8" w:rsidP="0035713E">
      <w:pPr>
        <w:pStyle w:val="Paragraphedeliste"/>
        <w:numPr>
          <w:ilvl w:val="0"/>
          <w:numId w:val="28"/>
        </w:numPr>
        <w:tabs>
          <w:tab w:val="clear" w:pos="284"/>
          <w:tab w:val="clear" w:pos="6120"/>
          <w:tab w:val="left" w:pos="704"/>
        </w:tabs>
        <w:spacing w:before="0" w:after="0" w:line="238" w:lineRule="auto"/>
        <w:ind w:right="20"/>
        <w:rPr>
          <w:rFonts w:ascii="Aptos" w:eastAsia="Arial Unicode MS" w:hAnsi="Aptos" w:cstheme="minorHAnsi"/>
          <w:sz w:val="20"/>
          <w:szCs w:val="22"/>
        </w:rPr>
      </w:pPr>
      <w:proofErr w:type="gramStart"/>
      <w:r w:rsidRPr="0035713E">
        <w:rPr>
          <w:rFonts w:ascii="Aptos" w:eastAsia="Arial Unicode MS" w:hAnsi="Aptos" w:cstheme="minorHAnsi"/>
          <w:sz w:val="20"/>
          <w:szCs w:val="22"/>
        </w:rPr>
        <w:t>la</w:t>
      </w:r>
      <w:proofErr w:type="gramEnd"/>
      <w:r w:rsidRPr="0035713E">
        <w:rPr>
          <w:rFonts w:ascii="Aptos" w:eastAsia="Arial Unicode MS" w:hAnsi="Aptos" w:cstheme="minorHAnsi"/>
          <w:sz w:val="20"/>
          <w:szCs w:val="22"/>
        </w:rPr>
        <w:t xml:space="preserve"> désignation des prestations et précisions techniques (nombre des documents à router, formats, poids, catégorie d’affranchissement souhaitée, spécifications particulières pour la mise sous pli (façonnage, pli, ordre des documents dans l’enveloppe porteuse) et toute autre information utile à la réalisation de la prestation ;</w:t>
      </w:r>
    </w:p>
    <w:p w14:paraId="14B62433" w14:textId="77777777" w:rsidR="006549D8" w:rsidRPr="0035713E" w:rsidRDefault="006549D8" w:rsidP="0035713E">
      <w:pPr>
        <w:pStyle w:val="Paragraphedeliste"/>
        <w:numPr>
          <w:ilvl w:val="0"/>
          <w:numId w:val="28"/>
        </w:numPr>
        <w:tabs>
          <w:tab w:val="clear" w:pos="284"/>
          <w:tab w:val="clear" w:pos="6120"/>
          <w:tab w:val="left" w:pos="704"/>
        </w:tabs>
        <w:spacing w:before="0" w:after="0" w:line="0" w:lineRule="atLeast"/>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w:t>
      </w:r>
      <w:proofErr w:type="gramEnd"/>
      <w:r w:rsidRPr="0035713E">
        <w:rPr>
          <w:rFonts w:ascii="Aptos" w:eastAsia="Arial Unicode MS" w:hAnsi="Aptos" w:cstheme="minorHAnsi"/>
          <w:sz w:val="20"/>
          <w:szCs w:val="22"/>
        </w:rPr>
        <w:t xml:space="preserve"> prix unitaire et les quantités ;</w:t>
      </w:r>
    </w:p>
    <w:p w14:paraId="2A9782C8" w14:textId="77777777" w:rsidR="006549D8" w:rsidRPr="00550625" w:rsidRDefault="006549D8" w:rsidP="0035713E">
      <w:pPr>
        <w:spacing w:before="0" w:after="0" w:line="7" w:lineRule="exact"/>
        <w:rPr>
          <w:rFonts w:ascii="Aptos" w:eastAsia="Arial Unicode MS" w:hAnsi="Aptos" w:cstheme="minorHAnsi"/>
          <w:sz w:val="20"/>
          <w:szCs w:val="22"/>
        </w:rPr>
      </w:pPr>
    </w:p>
    <w:p w14:paraId="11810CB9" w14:textId="77777777" w:rsidR="006549D8" w:rsidRPr="0035713E" w:rsidRDefault="006549D8" w:rsidP="0035713E">
      <w:pPr>
        <w:pStyle w:val="Paragraphedeliste"/>
        <w:numPr>
          <w:ilvl w:val="0"/>
          <w:numId w:val="28"/>
        </w:numPr>
        <w:tabs>
          <w:tab w:val="clear" w:pos="284"/>
          <w:tab w:val="clear" w:pos="6120"/>
          <w:tab w:val="left" w:pos="704"/>
        </w:tabs>
        <w:spacing w:before="0" w:after="0" w:line="236" w:lineRule="auto"/>
        <w:ind w:right="20"/>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w:t>
      </w:r>
      <w:proofErr w:type="gramEnd"/>
      <w:r w:rsidRPr="0035713E">
        <w:rPr>
          <w:rFonts w:ascii="Aptos" w:eastAsia="Arial Unicode MS" w:hAnsi="Aptos" w:cstheme="minorHAnsi"/>
          <w:sz w:val="20"/>
          <w:szCs w:val="22"/>
        </w:rPr>
        <w:t xml:space="preserve"> nom et les coordonnées de la personne en charge de la prestation au sein du musée du quai Branly - Jacques Chirac ;</w:t>
      </w:r>
    </w:p>
    <w:p w14:paraId="1ED1D56C" w14:textId="77777777" w:rsidR="006549D8" w:rsidRPr="00550625" w:rsidRDefault="006549D8" w:rsidP="0035713E">
      <w:pPr>
        <w:spacing w:before="0" w:after="0" w:line="7" w:lineRule="exact"/>
        <w:rPr>
          <w:rFonts w:ascii="Aptos" w:eastAsia="Arial Unicode MS" w:hAnsi="Aptos" w:cstheme="minorHAnsi"/>
          <w:sz w:val="20"/>
          <w:szCs w:val="22"/>
        </w:rPr>
      </w:pPr>
    </w:p>
    <w:p w14:paraId="72F55D42" w14:textId="77777777" w:rsidR="006549D8" w:rsidRPr="0035713E" w:rsidRDefault="006549D8" w:rsidP="0035713E">
      <w:pPr>
        <w:pStyle w:val="Paragraphedeliste"/>
        <w:numPr>
          <w:ilvl w:val="0"/>
          <w:numId w:val="28"/>
        </w:numPr>
        <w:tabs>
          <w:tab w:val="clear" w:pos="284"/>
          <w:tab w:val="clear" w:pos="6120"/>
          <w:tab w:val="left" w:pos="704"/>
        </w:tabs>
        <w:spacing w:before="0" w:after="0" w:line="0" w:lineRule="atLeast"/>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w:t>
      </w:r>
      <w:proofErr w:type="gramEnd"/>
      <w:r w:rsidRPr="0035713E">
        <w:rPr>
          <w:rFonts w:ascii="Aptos" w:eastAsia="Arial Unicode MS" w:hAnsi="Aptos" w:cstheme="minorHAnsi"/>
          <w:sz w:val="20"/>
          <w:szCs w:val="22"/>
        </w:rPr>
        <w:t xml:space="preserve"> lieu de réception et / ou d’enlèvement des documents ;</w:t>
      </w:r>
    </w:p>
    <w:p w14:paraId="4A07A2B0" w14:textId="77777777" w:rsidR="006549D8" w:rsidRPr="0035713E" w:rsidRDefault="006549D8" w:rsidP="0035713E">
      <w:pPr>
        <w:pStyle w:val="Paragraphedeliste"/>
        <w:numPr>
          <w:ilvl w:val="0"/>
          <w:numId w:val="28"/>
        </w:numPr>
        <w:tabs>
          <w:tab w:val="clear" w:pos="284"/>
          <w:tab w:val="clear" w:pos="6120"/>
          <w:tab w:val="left" w:pos="704"/>
        </w:tabs>
        <w:spacing w:before="0" w:after="0" w:line="238" w:lineRule="auto"/>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la</w:t>
      </w:r>
      <w:proofErr w:type="gramEnd"/>
      <w:r w:rsidRPr="0035713E">
        <w:rPr>
          <w:rFonts w:ascii="Aptos" w:eastAsia="Arial Unicode MS" w:hAnsi="Aptos" w:cstheme="minorHAnsi"/>
          <w:sz w:val="20"/>
          <w:szCs w:val="22"/>
        </w:rPr>
        <w:t xml:space="preserve"> date de livraison des documents ;</w:t>
      </w:r>
    </w:p>
    <w:p w14:paraId="21F92191" w14:textId="77777777" w:rsidR="006549D8" w:rsidRPr="00550625" w:rsidRDefault="006549D8" w:rsidP="0035713E">
      <w:pPr>
        <w:spacing w:before="0" w:after="0" w:line="10" w:lineRule="exact"/>
        <w:rPr>
          <w:rFonts w:ascii="Aptos" w:eastAsia="Arial Unicode MS" w:hAnsi="Aptos" w:cstheme="minorHAnsi"/>
          <w:sz w:val="20"/>
          <w:szCs w:val="22"/>
        </w:rPr>
      </w:pPr>
    </w:p>
    <w:p w14:paraId="6D89732B" w14:textId="77777777" w:rsidR="006549D8" w:rsidRPr="0035713E" w:rsidRDefault="006549D8" w:rsidP="0035713E">
      <w:pPr>
        <w:pStyle w:val="Paragraphedeliste"/>
        <w:numPr>
          <w:ilvl w:val="0"/>
          <w:numId w:val="28"/>
        </w:numPr>
        <w:tabs>
          <w:tab w:val="clear" w:pos="284"/>
          <w:tab w:val="clear" w:pos="6120"/>
          <w:tab w:val="left" w:pos="704"/>
        </w:tabs>
        <w:spacing w:before="0" w:after="0" w:line="235" w:lineRule="auto"/>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les</w:t>
      </w:r>
      <w:proofErr w:type="gramEnd"/>
      <w:r w:rsidRPr="0035713E">
        <w:rPr>
          <w:rFonts w:ascii="Aptos" w:eastAsia="Arial Unicode MS" w:hAnsi="Aptos" w:cstheme="minorHAnsi"/>
          <w:sz w:val="20"/>
          <w:szCs w:val="22"/>
        </w:rPr>
        <w:t xml:space="preserve"> conditions et le délai de chaque étape d’exécution de la prestation ;</w:t>
      </w:r>
    </w:p>
    <w:p w14:paraId="4D141B00" w14:textId="77777777" w:rsidR="006549D8" w:rsidRPr="0035713E" w:rsidRDefault="006549D8" w:rsidP="0035713E">
      <w:pPr>
        <w:pStyle w:val="Paragraphedeliste"/>
        <w:numPr>
          <w:ilvl w:val="0"/>
          <w:numId w:val="28"/>
        </w:numPr>
        <w:tabs>
          <w:tab w:val="clear" w:pos="284"/>
          <w:tab w:val="clear" w:pos="6120"/>
          <w:tab w:val="left" w:pos="704"/>
        </w:tabs>
        <w:spacing w:before="0" w:after="0" w:line="238" w:lineRule="auto"/>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w:t>
      </w:r>
      <w:proofErr w:type="gramEnd"/>
      <w:r w:rsidRPr="0035713E">
        <w:rPr>
          <w:rFonts w:ascii="Aptos" w:eastAsia="Arial Unicode MS" w:hAnsi="Aptos" w:cstheme="minorHAnsi"/>
          <w:sz w:val="20"/>
          <w:szCs w:val="22"/>
        </w:rPr>
        <w:t xml:space="preserve"> montant total hors taxes ;</w:t>
      </w:r>
    </w:p>
    <w:p w14:paraId="175CBBE0" w14:textId="77777777" w:rsidR="006549D8" w:rsidRPr="0035713E" w:rsidRDefault="006549D8" w:rsidP="0035713E">
      <w:pPr>
        <w:pStyle w:val="Paragraphedeliste"/>
        <w:numPr>
          <w:ilvl w:val="0"/>
          <w:numId w:val="28"/>
        </w:numPr>
        <w:tabs>
          <w:tab w:val="clear" w:pos="284"/>
          <w:tab w:val="clear" w:pos="6120"/>
          <w:tab w:val="left" w:pos="704"/>
        </w:tabs>
        <w:spacing w:before="0" w:after="0" w:line="0" w:lineRule="atLeast"/>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w:t>
      </w:r>
      <w:proofErr w:type="gramEnd"/>
      <w:r w:rsidRPr="0035713E">
        <w:rPr>
          <w:rFonts w:ascii="Aptos" w:eastAsia="Arial Unicode MS" w:hAnsi="Aptos" w:cstheme="minorHAnsi"/>
          <w:sz w:val="20"/>
          <w:szCs w:val="22"/>
        </w:rPr>
        <w:t xml:space="preserve"> taux et le montant de la TVA ;</w:t>
      </w:r>
    </w:p>
    <w:p w14:paraId="5BA030ED" w14:textId="77777777" w:rsidR="006549D8" w:rsidRPr="0035713E" w:rsidRDefault="006549D8" w:rsidP="0035713E">
      <w:pPr>
        <w:pStyle w:val="Paragraphedeliste"/>
        <w:numPr>
          <w:ilvl w:val="0"/>
          <w:numId w:val="28"/>
        </w:numPr>
        <w:tabs>
          <w:tab w:val="clear" w:pos="284"/>
          <w:tab w:val="clear" w:pos="6120"/>
          <w:tab w:val="left" w:pos="704"/>
        </w:tabs>
        <w:spacing w:before="0" w:after="0" w:line="238" w:lineRule="auto"/>
        <w:jc w:val="left"/>
        <w:rPr>
          <w:rFonts w:ascii="Aptos" w:eastAsia="Arial Unicode MS" w:hAnsi="Aptos" w:cstheme="minorHAnsi"/>
          <w:sz w:val="20"/>
          <w:szCs w:val="22"/>
        </w:rPr>
      </w:pPr>
      <w:proofErr w:type="gramStart"/>
      <w:r w:rsidRPr="0035713E">
        <w:rPr>
          <w:rFonts w:ascii="Aptos" w:eastAsia="Arial Unicode MS" w:hAnsi="Aptos" w:cstheme="minorHAnsi"/>
          <w:sz w:val="20"/>
          <w:szCs w:val="22"/>
        </w:rPr>
        <w:t>le</w:t>
      </w:r>
      <w:proofErr w:type="gramEnd"/>
      <w:r w:rsidRPr="0035713E">
        <w:rPr>
          <w:rFonts w:ascii="Aptos" w:eastAsia="Arial Unicode MS" w:hAnsi="Aptos" w:cstheme="minorHAnsi"/>
          <w:sz w:val="20"/>
          <w:szCs w:val="22"/>
        </w:rPr>
        <w:t xml:space="preserve"> montant total toutes taxes comprises.</w:t>
      </w:r>
    </w:p>
    <w:p w14:paraId="2B81E8EA" w14:textId="77777777" w:rsidR="006549D8" w:rsidRPr="00550625" w:rsidRDefault="006549D8" w:rsidP="006549D8">
      <w:pPr>
        <w:spacing w:line="262" w:lineRule="exact"/>
        <w:rPr>
          <w:rFonts w:ascii="Aptos" w:eastAsia="Arial Unicode MS" w:hAnsi="Aptos" w:cstheme="minorHAnsi"/>
          <w:sz w:val="20"/>
          <w:szCs w:val="22"/>
        </w:rPr>
      </w:pPr>
    </w:p>
    <w:p w14:paraId="31D1134E" w14:textId="77777777" w:rsidR="006549D8" w:rsidRPr="00550625" w:rsidRDefault="006549D8" w:rsidP="006549D8">
      <w:pPr>
        <w:spacing w:line="237" w:lineRule="auto"/>
        <w:ind w:left="4"/>
        <w:rPr>
          <w:rFonts w:ascii="Aptos" w:eastAsia="Arial Unicode MS" w:hAnsi="Aptos" w:cstheme="minorHAnsi"/>
          <w:sz w:val="20"/>
          <w:szCs w:val="22"/>
        </w:rPr>
      </w:pPr>
      <w:r w:rsidRPr="00550625">
        <w:rPr>
          <w:rFonts w:ascii="Aptos" w:eastAsia="Arial Unicode MS" w:hAnsi="Aptos" w:cstheme="minorHAnsi"/>
          <w:sz w:val="20"/>
          <w:szCs w:val="22"/>
        </w:rPr>
        <w:t>Par dérogation à l’article 3.7.2 du CCAG-FCS, le titulaire dispose d’un délai de cinq (5) jours ouvrés à compter de la réception du bon de commande pour formuler ses observations sous peine de forclusion.</w:t>
      </w:r>
    </w:p>
    <w:p w14:paraId="3CDE56F3" w14:textId="77777777" w:rsidR="006549D8" w:rsidRPr="00550625" w:rsidRDefault="006549D8" w:rsidP="006549D8">
      <w:pPr>
        <w:spacing w:line="263" w:lineRule="exact"/>
        <w:rPr>
          <w:rFonts w:ascii="Aptos" w:eastAsia="Arial Unicode MS" w:hAnsi="Aptos" w:cstheme="minorHAnsi"/>
          <w:sz w:val="20"/>
          <w:szCs w:val="22"/>
        </w:rPr>
      </w:pPr>
    </w:p>
    <w:p w14:paraId="38BA8A49" w14:textId="77777777" w:rsidR="006549D8" w:rsidRPr="00550625" w:rsidRDefault="006549D8" w:rsidP="006549D8">
      <w:pPr>
        <w:spacing w:line="235" w:lineRule="auto"/>
        <w:ind w:left="4" w:right="20"/>
        <w:rPr>
          <w:rFonts w:ascii="Aptos" w:eastAsia="Arial Unicode MS" w:hAnsi="Aptos" w:cstheme="minorHAnsi"/>
          <w:sz w:val="20"/>
          <w:szCs w:val="22"/>
        </w:rPr>
      </w:pPr>
      <w:r w:rsidRPr="00550625">
        <w:rPr>
          <w:rFonts w:ascii="Aptos" w:eastAsia="Arial Unicode MS" w:hAnsi="Aptos" w:cstheme="minorHAnsi"/>
          <w:sz w:val="20"/>
          <w:szCs w:val="22"/>
        </w:rPr>
        <w:t>Passé ce délai, le titulaire est réputé avoir accepté les dispositions du bon de commande sans réserve.</w:t>
      </w:r>
    </w:p>
    <w:p w14:paraId="6757DC79" w14:textId="77777777" w:rsidR="006549D8" w:rsidRPr="00550625" w:rsidRDefault="006549D8" w:rsidP="006549D8">
      <w:pPr>
        <w:spacing w:line="263" w:lineRule="exact"/>
        <w:rPr>
          <w:rFonts w:ascii="Aptos" w:eastAsia="Arial Unicode MS" w:hAnsi="Aptos" w:cstheme="minorHAnsi"/>
          <w:sz w:val="20"/>
          <w:szCs w:val="22"/>
        </w:rPr>
      </w:pPr>
    </w:p>
    <w:p w14:paraId="4E333515" w14:textId="1ED16E09" w:rsidR="00C27C6C" w:rsidRDefault="00125119" w:rsidP="006549D8">
      <w:pPr>
        <w:spacing w:line="238" w:lineRule="auto"/>
        <w:ind w:left="4"/>
        <w:rPr>
          <w:rFonts w:ascii="Aptos" w:eastAsia="Arial Unicode MS" w:hAnsi="Aptos" w:cstheme="minorHAnsi"/>
          <w:sz w:val="20"/>
          <w:szCs w:val="22"/>
        </w:rPr>
      </w:pPr>
      <w:r>
        <w:rPr>
          <w:rFonts w:ascii="Aptos" w:eastAsia="Arial Unicode MS" w:hAnsi="Aptos" w:cstheme="minorHAnsi"/>
          <w:sz w:val="20"/>
          <w:szCs w:val="22"/>
        </w:rPr>
        <w:t>Concernant les prestations de routage en France, l</w:t>
      </w:r>
      <w:r w:rsidR="006549D8" w:rsidRPr="00550625">
        <w:rPr>
          <w:rFonts w:ascii="Aptos" w:eastAsia="Arial Unicode MS" w:hAnsi="Aptos" w:cstheme="minorHAnsi"/>
          <w:sz w:val="20"/>
          <w:szCs w:val="22"/>
        </w:rPr>
        <w:t xml:space="preserve">e nombre de documents à router est fixé par le musée du </w:t>
      </w:r>
      <w:proofErr w:type="gramStart"/>
      <w:r w:rsidR="006549D8" w:rsidRPr="00550625">
        <w:rPr>
          <w:rFonts w:ascii="Aptos" w:eastAsia="Arial Unicode MS" w:hAnsi="Aptos" w:cstheme="minorHAnsi"/>
          <w:sz w:val="20"/>
          <w:szCs w:val="22"/>
        </w:rPr>
        <w:t>quai</w:t>
      </w:r>
      <w:proofErr w:type="gramEnd"/>
      <w:r w:rsidR="006549D8" w:rsidRPr="00550625">
        <w:rPr>
          <w:rFonts w:ascii="Aptos" w:eastAsia="Arial Unicode MS" w:hAnsi="Aptos" w:cstheme="minorHAnsi"/>
          <w:sz w:val="20"/>
          <w:szCs w:val="22"/>
        </w:rPr>
        <w:t xml:space="preserve"> Branly </w:t>
      </w:r>
      <w:r w:rsidR="004917B1">
        <w:rPr>
          <w:rFonts w:ascii="Aptos" w:eastAsia="Arial Unicode MS" w:hAnsi="Aptos" w:cstheme="minorHAnsi"/>
          <w:sz w:val="20"/>
          <w:szCs w:val="22"/>
        </w:rPr>
        <w:t>-</w:t>
      </w:r>
      <w:r w:rsidR="006549D8" w:rsidRPr="00550625">
        <w:rPr>
          <w:rFonts w:ascii="Aptos" w:eastAsia="Arial Unicode MS" w:hAnsi="Aptos" w:cstheme="minorHAnsi"/>
          <w:sz w:val="20"/>
          <w:szCs w:val="22"/>
        </w:rPr>
        <w:t xml:space="preserve"> Jacques Chirac dans chaque </w:t>
      </w:r>
      <w:commentRangeStart w:id="235"/>
      <w:r w:rsidR="00C27C6C">
        <w:rPr>
          <w:rFonts w:ascii="Aptos" w:eastAsia="Arial Unicode MS" w:hAnsi="Aptos" w:cstheme="minorHAnsi"/>
          <w:sz w:val="20"/>
          <w:szCs w:val="22"/>
        </w:rPr>
        <w:t xml:space="preserve">demande de devis au titulaire. </w:t>
      </w:r>
    </w:p>
    <w:p w14:paraId="5418E5D6" w14:textId="77777777" w:rsidR="00C63637" w:rsidRDefault="00C27C6C" w:rsidP="006549D8">
      <w:pPr>
        <w:spacing w:line="238" w:lineRule="auto"/>
        <w:ind w:left="4"/>
        <w:rPr>
          <w:rFonts w:ascii="Aptos" w:eastAsia="Arial Unicode MS" w:hAnsi="Aptos" w:cstheme="minorHAnsi"/>
          <w:sz w:val="20"/>
          <w:szCs w:val="22"/>
        </w:rPr>
      </w:pPr>
      <w:r>
        <w:rPr>
          <w:rFonts w:ascii="Aptos" w:eastAsia="Arial Unicode MS" w:hAnsi="Aptos" w:cstheme="minorHAnsi"/>
          <w:sz w:val="20"/>
          <w:szCs w:val="22"/>
        </w:rPr>
        <w:t xml:space="preserve">Le titulaire </w:t>
      </w:r>
      <w:r w:rsidR="000700C3">
        <w:rPr>
          <w:rFonts w:ascii="Aptos" w:eastAsia="Arial Unicode MS" w:hAnsi="Aptos" w:cstheme="minorHAnsi"/>
          <w:sz w:val="20"/>
          <w:szCs w:val="22"/>
        </w:rPr>
        <w:t>précis</w:t>
      </w:r>
      <w:r>
        <w:rPr>
          <w:rFonts w:ascii="Aptos" w:eastAsia="Arial Unicode MS" w:hAnsi="Aptos" w:cstheme="minorHAnsi"/>
          <w:sz w:val="20"/>
          <w:szCs w:val="22"/>
        </w:rPr>
        <w:t>e notamment dans son devis l</w:t>
      </w:r>
      <w:r w:rsidR="000700C3">
        <w:rPr>
          <w:rFonts w:ascii="Aptos" w:eastAsia="Arial Unicode MS" w:hAnsi="Aptos" w:cstheme="minorHAnsi"/>
          <w:sz w:val="20"/>
          <w:szCs w:val="22"/>
        </w:rPr>
        <w:t>es tarifs appliqués par la poste</w:t>
      </w:r>
      <w:r w:rsidR="004917B1">
        <w:rPr>
          <w:rFonts w:ascii="Aptos" w:eastAsia="Arial Unicode MS" w:hAnsi="Aptos" w:cstheme="minorHAnsi"/>
          <w:sz w:val="20"/>
          <w:szCs w:val="22"/>
        </w:rPr>
        <w:t xml:space="preserve"> pour le tri, routage et dépôt ainsi que pour l’affranchissement</w:t>
      </w:r>
      <w:r>
        <w:rPr>
          <w:rFonts w:ascii="Aptos" w:eastAsia="Arial Unicode MS" w:hAnsi="Aptos" w:cstheme="minorHAnsi"/>
          <w:sz w:val="20"/>
          <w:szCs w:val="22"/>
        </w:rPr>
        <w:t xml:space="preserve"> correspondant au volume de documents demandé par le musée</w:t>
      </w:r>
      <w:r w:rsidR="006549D8" w:rsidRPr="00550625">
        <w:rPr>
          <w:rFonts w:ascii="Aptos" w:eastAsia="Arial Unicode MS" w:hAnsi="Aptos" w:cstheme="minorHAnsi"/>
          <w:sz w:val="20"/>
          <w:szCs w:val="22"/>
        </w:rPr>
        <w:t>.</w:t>
      </w:r>
    </w:p>
    <w:p w14:paraId="30B1F283" w14:textId="51284DA5" w:rsidR="006549D8" w:rsidRPr="00550625" w:rsidRDefault="00C63637" w:rsidP="006549D8">
      <w:pPr>
        <w:spacing w:line="238" w:lineRule="auto"/>
        <w:ind w:left="4"/>
        <w:rPr>
          <w:rFonts w:ascii="Aptos" w:eastAsia="Arial Unicode MS" w:hAnsi="Aptos" w:cstheme="minorHAnsi"/>
          <w:sz w:val="20"/>
          <w:szCs w:val="22"/>
        </w:rPr>
      </w:pPr>
      <w:commentRangeStart w:id="236"/>
      <w:r>
        <w:rPr>
          <w:rFonts w:ascii="Aptos" w:eastAsia="Arial Unicode MS" w:hAnsi="Aptos" w:cstheme="minorHAnsi"/>
          <w:sz w:val="20"/>
          <w:szCs w:val="22"/>
        </w:rPr>
        <w:lastRenderedPageBreak/>
        <w:t xml:space="preserve">Le musée du </w:t>
      </w:r>
      <w:proofErr w:type="gramStart"/>
      <w:r>
        <w:rPr>
          <w:rFonts w:ascii="Aptos" w:eastAsia="Arial Unicode MS" w:hAnsi="Aptos" w:cstheme="minorHAnsi"/>
          <w:sz w:val="20"/>
          <w:szCs w:val="22"/>
        </w:rPr>
        <w:t>quai</w:t>
      </w:r>
      <w:proofErr w:type="gramEnd"/>
      <w:r>
        <w:rPr>
          <w:rFonts w:ascii="Aptos" w:eastAsia="Arial Unicode MS" w:hAnsi="Aptos" w:cstheme="minorHAnsi"/>
          <w:sz w:val="20"/>
          <w:szCs w:val="22"/>
        </w:rPr>
        <w:t xml:space="preserve"> Branly - Jacques Chirac émet un bon de commande sur la base de son besoin et du devis transmis par le titulaire.</w:t>
      </w:r>
      <w:r w:rsidR="006549D8" w:rsidRPr="00550625">
        <w:rPr>
          <w:rFonts w:ascii="Aptos" w:eastAsia="Arial Unicode MS" w:hAnsi="Aptos" w:cstheme="minorHAnsi"/>
          <w:sz w:val="20"/>
          <w:szCs w:val="22"/>
        </w:rPr>
        <w:t xml:space="preserve"> </w:t>
      </w:r>
      <w:commentRangeEnd w:id="235"/>
      <w:r w:rsidR="00C80CE5">
        <w:rPr>
          <w:rStyle w:val="Marquedecommentaire"/>
          <w:rFonts w:cs="Times New Roman"/>
        </w:rPr>
        <w:commentReference w:id="235"/>
      </w:r>
      <w:commentRangeEnd w:id="236"/>
      <w:r>
        <w:rPr>
          <w:rStyle w:val="Marquedecommentaire"/>
          <w:rFonts w:cs="Times New Roman"/>
        </w:rPr>
        <w:commentReference w:id="236"/>
      </w:r>
    </w:p>
    <w:p w14:paraId="35B15C4A" w14:textId="77777777" w:rsidR="006549D8" w:rsidRPr="00550625" w:rsidRDefault="006549D8" w:rsidP="006549D8">
      <w:pPr>
        <w:spacing w:line="238" w:lineRule="auto"/>
        <w:ind w:left="4"/>
        <w:rPr>
          <w:rFonts w:ascii="Aptos" w:eastAsia="Arial Unicode MS" w:hAnsi="Aptos" w:cstheme="minorHAnsi"/>
          <w:sz w:val="20"/>
          <w:szCs w:val="22"/>
        </w:rPr>
      </w:pPr>
    </w:p>
    <w:p w14:paraId="702E4E68" w14:textId="77777777" w:rsidR="006549D8" w:rsidRPr="00550625" w:rsidRDefault="006549D8" w:rsidP="006549D8">
      <w:pPr>
        <w:spacing w:line="11" w:lineRule="exact"/>
        <w:rPr>
          <w:rFonts w:ascii="Aptos" w:eastAsia="Arial Unicode MS" w:hAnsi="Aptos" w:cstheme="minorHAnsi"/>
          <w:sz w:val="20"/>
          <w:szCs w:val="22"/>
        </w:rPr>
      </w:pPr>
    </w:p>
    <w:p w14:paraId="39D97FFD" w14:textId="163B345A" w:rsidR="004917B1" w:rsidRDefault="00125119" w:rsidP="004E42FF">
      <w:pPr>
        <w:spacing w:line="238" w:lineRule="auto"/>
        <w:ind w:left="4"/>
        <w:rPr>
          <w:rFonts w:ascii="Aptos" w:eastAsia="Arial Unicode MS" w:hAnsi="Aptos" w:cstheme="minorHAnsi"/>
          <w:sz w:val="20"/>
          <w:szCs w:val="22"/>
        </w:rPr>
      </w:pPr>
      <w:r>
        <w:rPr>
          <w:rFonts w:ascii="Aptos" w:eastAsia="Arial Unicode MS" w:hAnsi="Aptos" w:cstheme="minorHAnsi"/>
          <w:sz w:val="20"/>
          <w:szCs w:val="22"/>
        </w:rPr>
        <w:t>Concernant les prestations</w:t>
      </w:r>
      <w:r w:rsidR="006549D8" w:rsidRPr="00550625">
        <w:rPr>
          <w:rFonts w:ascii="Aptos" w:eastAsia="Arial Unicode MS" w:hAnsi="Aptos" w:cstheme="minorHAnsi"/>
          <w:sz w:val="20"/>
          <w:szCs w:val="22"/>
        </w:rPr>
        <w:t xml:space="preserve"> de </w:t>
      </w:r>
      <w:proofErr w:type="spellStart"/>
      <w:r w:rsidR="006549D8" w:rsidRPr="00550625">
        <w:rPr>
          <w:rFonts w:ascii="Aptos" w:eastAsia="Arial Unicode MS" w:hAnsi="Aptos" w:cstheme="minorHAnsi"/>
          <w:sz w:val="20"/>
          <w:szCs w:val="22"/>
        </w:rPr>
        <w:t>repostage</w:t>
      </w:r>
      <w:proofErr w:type="spellEnd"/>
      <w:r w:rsidR="006549D8" w:rsidRPr="00550625">
        <w:rPr>
          <w:rFonts w:ascii="Aptos" w:eastAsia="Arial Unicode MS" w:hAnsi="Aptos" w:cstheme="minorHAnsi"/>
          <w:sz w:val="20"/>
          <w:szCs w:val="22"/>
        </w:rPr>
        <w:t xml:space="preserve"> à l’étranger</w:t>
      </w:r>
      <w:r>
        <w:rPr>
          <w:rFonts w:ascii="Aptos" w:eastAsia="Arial Unicode MS" w:hAnsi="Aptos" w:cstheme="minorHAnsi"/>
          <w:sz w:val="20"/>
          <w:szCs w:val="22"/>
        </w:rPr>
        <w:t xml:space="preserve"> le nombre de documents </w:t>
      </w:r>
      <w:commentRangeStart w:id="237"/>
      <w:r>
        <w:rPr>
          <w:rFonts w:ascii="Aptos" w:eastAsia="Arial Unicode MS" w:hAnsi="Aptos" w:cstheme="minorHAnsi"/>
          <w:sz w:val="20"/>
          <w:szCs w:val="22"/>
        </w:rPr>
        <w:t xml:space="preserve">à router est fixé par le musée </w:t>
      </w:r>
      <w:commentRangeEnd w:id="237"/>
      <w:r w:rsidR="00C80CE5">
        <w:rPr>
          <w:rStyle w:val="Marquedecommentaire"/>
          <w:rFonts w:cs="Times New Roman"/>
        </w:rPr>
        <w:commentReference w:id="237"/>
      </w:r>
      <w:r>
        <w:rPr>
          <w:rFonts w:ascii="Aptos" w:eastAsia="Arial Unicode MS" w:hAnsi="Aptos" w:cstheme="minorHAnsi"/>
          <w:sz w:val="20"/>
          <w:szCs w:val="22"/>
        </w:rPr>
        <w:t xml:space="preserve">du quai Branly </w:t>
      </w:r>
      <w:r w:rsidR="000700C3">
        <w:rPr>
          <w:rFonts w:ascii="Aptos" w:eastAsia="Arial Unicode MS" w:hAnsi="Aptos" w:cstheme="minorHAnsi"/>
          <w:sz w:val="20"/>
          <w:szCs w:val="22"/>
        </w:rPr>
        <w:t>-</w:t>
      </w:r>
      <w:r>
        <w:rPr>
          <w:rFonts w:ascii="Aptos" w:eastAsia="Arial Unicode MS" w:hAnsi="Aptos" w:cstheme="minorHAnsi"/>
          <w:sz w:val="20"/>
          <w:szCs w:val="22"/>
        </w:rPr>
        <w:t xml:space="preserve"> Jacques Chirac</w:t>
      </w:r>
      <w:r w:rsidR="006549D8" w:rsidRPr="00550625">
        <w:rPr>
          <w:rFonts w:ascii="Aptos" w:eastAsia="Arial Unicode MS" w:hAnsi="Aptos" w:cstheme="minorHAnsi"/>
          <w:sz w:val="20"/>
          <w:szCs w:val="22"/>
        </w:rPr>
        <w:t xml:space="preserve"> </w:t>
      </w:r>
      <w:r w:rsidR="004917B1">
        <w:rPr>
          <w:rFonts w:ascii="Aptos" w:eastAsia="Arial Unicode MS" w:hAnsi="Aptos" w:cstheme="minorHAnsi"/>
          <w:sz w:val="20"/>
          <w:szCs w:val="22"/>
        </w:rPr>
        <w:t xml:space="preserve">dans </w:t>
      </w:r>
      <w:r w:rsidR="00C27C6C">
        <w:rPr>
          <w:rFonts w:ascii="Aptos" w:eastAsia="Arial Unicode MS" w:hAnsi="Aptos" w:cstheme="minorHAnsi"/>
          <w:sz w:val="20"/>
          <w:szCs w:val="22"/>
        </w:rPr>
        <w:t xml:space="preserve">la demande de devis au titulaire. Le devis transmis par le titulaire n’intègre pas </w:t>
      </w:r>
      <w:r w:rsidR="003329D7">
        <w:rPr>
          <w:rFonts w:ascii="Aptos" w:eastAsia="Arial Unicode MS" w:hAnsi="Aptos" w:cstheme="minorHAnsi"/>
          <w:sz w:val="20"/>
          <w:szCs w:val="22"/>
        </w:rPr>
        <w:t xml:space="preserve">nécessairement </w:t>
      </w:r>
      <w:r w:rsidR="00C27C6C">
        <w:rPr>
          <w:rFonts w:ascii="Aptos" w:eastAsia="Arial Unicode MS" w:hAnsi="Aptos" w:cstheme="minorHAnsi"/>
          <w:sz w:val="20"/>
          <w:szCs w:val="22"/>
        </w:rPr>
        <w:t xml:space="preserve">les </w:t>
      </w:r>
      <w:r w:rsidR="004E42FF">
        <w:rPr>
          <w:rFonts w:ascii="Aptos" w:eastAsia="Arial Unicode MS" w:hAnsi="Aptos" w:cstheme="minorHAnsi"/>
          <w:sz w:val="20"/>
          <w:szCs w:val="22"/>
        </w:rPr>
        <w:t>tarifs</w:t>
      </w:r>
      <w:r w:rsidR="00C27C6C">
        <w:rPr>
          <w:rFonts w:ascii="Aptos" w:eastAsia="Arial Unicode MS" w:hAnsi="Aptos" w:cstheme="minorHAnsi"/>
          <w:sz w:val="20"/>
          <w:szCs w:val="22"/>
        </w:rPr>
        <w:t xml:space="preserve"> de </w:t>
      </w:r>
      <w:proofErr w:type="spellStart"/>
      <w:r w:rsidR="00C27C6C">
        <w:rPr>
          <w:rFonts w:ascii="Aptos" w:eastAsia="Arial Unicode MS" w:hAnsi="Aptos" w:cstheme="minorHAnsi"/>
          <w:sz w:val="20"/>
          <w:szCs w:val="22"/>
        </w:rPr>
        <w:t>repostage</w:t>
      </w:r>
      <w:proofErr w:type="spellEnd"/>
      <w:r w:rsidR="00C27C6C">
        <w:rPr>
          <w:rFonts w:ascii="Aptos" w:eastAsia="Arial Unicode MS" w:hAnsi="Aptos" w:cstheme="minorHAnsi"/>
          <w:sz w:val="20"/>
          <w:szCs w:val="22"/>
        </w:rPr>
        <w:t xml:space="preserve"> à l’étranger</w:t>
      </w:r>
      <w:r w:rsidR="000700C3">
        <w:rPr>
          <w:rFonts w:ascii="Aptos" w:eastAsia="Arial Unicode MS" w:hAnsi="Aptos" w:cstheme="minorHAnsi"/>
          <w:sz w:val="20"/>
          <w:szCs w:val="22"/>
        </w:rPr>
        <w:t xml:space="preserve"> qui peuvent varier d’un prestataire à l’autre</w:t>
      </w:r>
      <w:r w:rsidR="004E42FF">
        <w:rPr>
          <w:rFonts w:ascii="Aptos" w:eastAsia="Arial Unicode MS" w:hAnsi="Aptos" w:cstheme="minorHAnsi"/>
          <w:sz w:val="20"/>
          <w:szCs w:val="22"/>
        </w:rPr>
        <w:t xml:space="preserve">. </w:t>
      </w:r>
    </w:p>
    <w:p w14:paraId="60E95582" w14:textId="3BA17F6D" w:rsidR="00125119" w:rsidRDefault="000700C3" w:rsidP="004E42FF">
      <w:pPr>
        <w:spacing w:line="238" w:lineRule="auto"/>
        <w:ind w:left="4"/>
        <w:rPr>
          <w:rFonts w:ascii="Aptos" w:eastAsia="Arial Unicode MS" w:hAnsi="Aptos" w:cstheme="minorHAnsi"/>
          <w:sz w:val="20"/>
          <w:szCs w:val="22"/>
        </w:rPr>
      </w:pPr>
      <w:r>
        <w:rPr>
          <w:rFonts w:ascii="Aptos" w:eastAsia="Arial Unicode MS" w:hAnsi="Aptos" w:cstheme="minorHAnsi"/>
          <w:sz w:val="20"/>
          <w:szCs w:val="22"/>
        </w:rPr>
        <w:t>Le titulaire s’</w:t>
      </w:r>
      <w:r w:rsidR="00C27C6C">
        <w:rPr>
          <w:rFonts w:ascii="Aptos" w:eastAsia="Arial Unicode MS" w:hAnsi="Aptos" w:cstheme="minorHAnsi"/>
          <w:sz w:val="20"/>
          <w:szCs w:val="22"/>
        </w:rPr>
        <w:t>engage à</w:t>
      </w:r>
      <w:r>
        <w:rPr>
          <w:rFonts w:ascii="Aptos" w:eastAsia="Arial Unicode MS" w:hAnsi="Aptos" w:cstheme="minorHAnsi"/>
          <w:sz w:val="20"/>
          <w:szCs w:val="22"/>
        </w:rPr>
        <w:t xml:space="preserve"> proposer au musée</w:t>
      </w:r>
      <w:r w:rsidR="004917B1">
        <w:rPr>
          <w:rFonts w:ascii="Aptos" w:eastAsia="Arial Unicode MS" w:hAnsi="Aptos" w:cstheme="minorHAnsi"/>
          <w:sz w:val="20"/>
          <w:szCs w:val="22"/>
        </w:rPr>
        <w:t xml:space="preserve"> du </w:t>
      </w:r>
      <w:proofErr w:type="gramStart"/>
      <w:r w:rsidR="004917B1">
        <w:rPr>
          <w:rFonts w:ascii="Aptos" w:eastAsia="Arial Unicode MS" w:hAnsi="Aptos" w:cstheme="minorHAnsi"/>
          <w:sz w:val="20"/>
          <w:szCs w:val="22"/>
        </w:rPr>
        <w:t>quai</w:t>
      </w:r>
      <w:proofErr w:type="gramEnd"/>
      <w:r w:rsidR="004917B1">
        <w:rPr>
          <w:rFonts w:ascii="Aptos" w:eastAsia="Arial Unicode MS" w:hAnsi="Aptos" w:cstheme="minorHAnsi"/>
          <w:sz w:val="20"/>
          <w:szCs w:val="22"/>
        </w:rPr>
        <w:t xml:space="preserve"> Branly - Jacques Chirac</w:t>
      </w:r>
      <w:r w:rsidR="004917B1" w:rsidRPr="004917B1">
        <w:rPr>
          <w:rFonts w:ascii="Aptos" w:eastAsia="Arial Unicode MS" w:hAnsi="Aptos" w:cstheme="minorHAnsi"/>
          <w:sz w:val="20"/>
          <w:szCs w:val="22"/>
        </w:rPr>
        <w:t xml:space="preserve"> le tarif le plus avantageux </w:t>
      </w:r>
      <w:r w:rsidR="00C27C6C">
        <w:rPr>
          <w:rFonts w:ascii="Aptos" w:eastAsia="Arial Unicode MS" w:hAnsi="Aptos" w:cstheme="minorHAnsi"/>
          <w:sz w:val="20"/>
          <w:szCs w:val="22"/>
        </w:rPr>
        <w:t xml:space="preserve">proposé par </w:t>
      </w:r>
      <w:r w:rsidR="003329D7">
        <w:rPr>
          <w:rFonts w:ascii="Aptos" w:eastAsia="Arial Unicode MS" w:hAnsi="Aptos" w:cstheme="minorHAnsi"/>
          <w:sz w:val="20"/>
          <w:szCs w:val="22"/>
        </w:rPr>
        <w:t>l</w:t>
      </w:r>
      <w:r w:rsidR="00C27C6C">
        <w:rPr>
          <w:rFonts w:ascii="Aptos" w:eastAsia="Arial Unicode MS" w:hAnsi="Aptos" w:cstheme="minorHAnsi"/>
          <w:sz w:val="20"/>
          <w:szCs w:val="22"/>
        </w:rPr>
        <w:t xml:space="preserve">es </w:t>
      </w:r>
      <w:r w:rsidR="00C27C6C" w:rsidRPr="004917B1">
        <w:rPr>
          <w:rFonts w:ascii="Aptos" w:eastAsia="Arial Unicode MS" w:hAnsi="Aptos" w:cstheme="minorHAnsi"/>
          <w:sz w:val="20"/>
          <w:szCs w:val="22"/>
        </w:rPr>
        <w:t>prestataire</w:t>
      </w:r>
      <w:r w:rsidR="00C27C6C">
        <w:rPr>
          <w:rFonts w:ascii="Aptos" w:eastAsia="Arial Unicode MS" w:hAnsi="Aptos" w:cstheme="minorHAnsi"/>
          <w:sz w:val="20"/>
          <w:szCs w:val="22"/>
        </w:rPr>
        <w:t>s</w:t>
      </w:r>
      <w:r w:rsidR="003329D7">
        <w:rPr>
          <w:rFonts w:ascii="Aptos" w:eastAsia="Arial Unicode MS" w:hAnsi="Aptos" w:cstheme="minorHAnsi"/>
          <w:sz w:val="20"/>
          <w:szCs w:val="22"/>
        </w:rPr>
        <w:t xml:space="preserve"> du marché</w:t>
      </w:r>
      <w:r w:rsidR="00C27C6C">
        <w:rPr>
          <w:rFonts w:ascii="Aptos" w:eastAsia="Arial Unicode MS" w:hAnsi="Aptos" w:cstheme="minorHAnsi"/>
          <w:sz w:val="20"/>
          <w:szCs w:val="22"/>
        </w:rPr>
        <w:t>.</w:t>
      </w:r>
    </w:p>
    <w:p w14:paraId="0870FDF8" w14:textId="33B77D56" w:rsidR="00C63637" w:rsidRDefault="00C63637" w:rsidP="004E42FF">
      <w:pPr>
        <w:spacing w:line="238" w:lineRule="auto"/>
        <w:ind w:left="4"/>
        <w:rPr>
          <w:rFonts w:ascii="Aptos" w:eastAsia="Arial Unicode MS" w:hAnsi="Aptos" w:cstheme="minorHAnsi"/>
          <w:sz w:val="20"/>
          <w:szCs w:val="22"/>
        </w:rPr>
      </w:pPr>
      <w:commentRangeStart w:id="238"/>
      <w:r>
        <w:rPr>
          <w:rFonts w:ascii="Aptos" w:eastAsia="Arial Unicode MS" w:hAnsi="Aptos" w:cstheme="minorHAnsi"/>
          <w:sz w:val="20"/>
          <w:szCs w:val="22"/>
        </w:rPr>
        <w:t xml:space="preserve">Le musée du </w:t>
      </w:r>
      <w:proofErr w:type="gramStart"/>
      <w:r>
        <w:rPr>
          <w:rFonts w:ascii="Aptos" w:eastAsia="Arial Unicode MS" w:hAnsi="Aptos" w:cstheme="minorHAnsi"/>
          <w:sz w:val="20"/>
          <w:szCs w:val="22"/>
        </w:rPr>
        <w:t>quai</w:t>
      </w:r>
      <w:proofErr w:type="gramEnd"/>
      <w:r>
        <w:rPr>
          <w:rFonts w:ascii="Aptos" w:eastAsia="Arial Unicode MS" w:hAnsi="Aptos" w:cstheme="minorHAnsi"/>
          <w:sz w:val="20"/>
          <w:szCs w:val="22"/>
        </w:rPr>
        <w:t xml:space="preserve"> Branly - Jacques Chirac émet un bon de commande sur la base de son besoin et du devis transmis par le titulaire.</w:t>
      </w:r>
      <w:r w:rsidRPr="00550625">
        <w:rPr>
          <w:rFonts w:ascii="Aptos" w:eastAsia="Arial Unicode MS" w:hAnsi="Aptos" w:cstheme="minorHAnsi"/>
          <w:sz w:val="20"/>
          <w:szCs w:val="22"/>
        </w:rPr>
        <w:t xml:space="preserve"> </w:t>
      </w:r>
      <w:commentRangeStart w:id="239"/>
      <w:commentRangeEnd w:id="239"/>
      <w:r>
        <w:rPr>
          <w:rStyle w:val="Marquedecommentaire"/>
          <w:rFonts w:cs="Times New Roman"/>
        </w:rPr>
        <w:commentReference w:id="239"/>
      </w:r>
      <w:commentRangeEnd w:id="238"/>
      <w:r>
        <w:rPr>
          <w:rStyle w:val="Marquedecommentaire"/>
          <w:rFonts w:cs="Times New Roman"/>
        </w:rPr>
        <w:commentReference w:id="238"/>
      </w:r>
    </w:p>
    <w:p w14:paraId="1362322B" w14:textId="77777777" w:rsidR="00125119" w:rsidRDefault="00125119" w:rsidP="004E42FF">
      <w:pPr>
        <w:spacing w:line="238" w:lineRule="auto"/>
        <w:ind w:left="4"/>
        <w:rPr>
          <w:rFonts w:ascii="Aptos" w:eastAsia="Arial Unicode MS" w:hAnsi="Aptos" w:cstheme="minorHAnsi"/>
          <w:sz w:val="20"/>
          <w:szCs w:val="22"/>
        </w:rPr>
      </w:pPr>
    </w:p>
    <w:p w14:paraId="1E6C4046" w14:textId="7D4458FF" w:rsidR="004E42FF" w:rsidRPr="00550625" w:rsidRDefault="00125119" w:rsidP="004E42FF">
      <w:pPr>
        <w:spacing w:line="238" w:lineRule="auto"/>
        <w:ind w:left="4"/>
        <w:rPr>
          <w:rFonts w:ascii="Aptos" w:eastAsia="Arial Unicode MS" w:hAnsi="Aptos" w:cstheme="minorHAnsi"/>
          <w:sz w:val="20"/>
          <w:szCs w:val="22"/>
        </w:rPr>
      </w:pPr>
      <w:r w:rsidRPr="00550625">
        <w:rPr>
          <w:rFonts w:ascii="Aptos" w:eastAsia="Arial Unicode MS" w:hAnsi="Aptos" w:cstheme="minorHAnsi"/>
          <w:sz w:val="20"/>
          <w:szCs w:val="22"/>
        </w:rPr>
        <w:t xml:space="preserve">Toutefois, et compte-tenu des opérations de dédoublonnage des fichiers préalables au routage, le nombre de documents effectivement routés peut s’avérer inférieur à celui initialement mentionné sur le </w:t>
      </w:r>
      <w:r w:rsidR="00A26480">
        <w:rPr>
          <w:rFonts w:ascii="Aptos" w:eastAsia="Arial Unicode MS" w:hAnsi="Aptos" w:cstheme="minorHAnsi"/>
          <w:sz w:val="20"/>
          <w:szCs w:val="22"/>
        </w:rPr>
        <w:t>devis</w:t>
      </w:r>
      <w:r w:rsidRPr="00550625">
        <w:rPr>
          <w:rFonts w:ascii="Aptos" w:eastAsia="Arial Unicode MS" w:hAnsi="Aptos" w:cstheme="minorHAnsi"/>
          <w:sz w:val="20"/>
          <w:szCs w:val="22"/>
        </w:rPr>
        <w:t>, auquel cas la facturation en tiendra compte</w:t>
      </w:r>
      <w:r>
        <w:rPr>
          <w:rFonts w:ascii="Aptos" w:eastAsia="Arial Unicode MS" w:hAnsi="Aptos" w:cstheme="minorHAnsi"/>
          <w:sz w:val="20"/>
          <w:szCs w:val="22"/>
        </w:rPr>
        <w:t xml:space="preserve"> et sera effectuée au réalisé.</w:t>
      </w:r>
      <w:r w:rsidDel="00125119">
        <w:rPr>
          <w:rStyle w:val="Marquedecommentaire"/>
          <w:rFonts w:cs="Times New Roman"/>
        </w:rPr>
        <w:t xml:space="preserve"> </w:t>
      </w:r>
    </w:p>
    <w:p w14:paraId="292DEE16" w14:textId="77777777" w:rsidR="006549D8" w:rsidRPr="00550625" w:rsidRDefault="006549D8" w:rsidP="006549D8">
      <w:pPr>
        <w:spacing w:line="263" w:lineRule="exact"/>
        <w:rPr>
          <w:rFonts w:ascii="Aptos" w:eastAsia="Arial Unicode MS" w:hAnsi="Aptos" w:cstheme="minorHAnsi"/>
          <w:sz w:val="20"/>
          <w:szCs w:val="22"/>
        </w:rPr>
      </w:pPr>
    </w:p>
    <w:p w14:paraId="62139C5B" w14:textId="77777777" w:rsidR="006549D8" w:rsidRPr="00550625" w:rsidRDefault="006549D8" w:rsidP="006549D8">
      <w:pPr>
        <w:spacing w:line="236" w:lineRule="auto"/>
        <w:ind w:left="4"/>
        <w:rPr>
          <w:rFonts w:ascii="Aptos" w:eastAsia="Arial Unicode MS" w:hAnsi="Aptos" w:cstheme="minorHAnsi"/>
          <w:sz w:val="20"/>
          <w:szCs w:val="22"/>
        </w:rPr>
      </w:pPr>
      <w:r w:rsidRPr="00550625">
        <w:rPr>
          <w:rFonts w:ascii="Aptos" w:eastAsia="Arial Unicode MS" w:hAnsi="Aptos" w:cstheme="minorHAnsi"/>
          <w:sz w:val="20"/>
          <w:szCs w:val="22"/>
        </w:rPr>
        <w:t>Des bons de commande peuvent être émis jusqu’au dernier jour de validité de l’accord-cadre, même si leur exécution se prolonge au-delà du terme de l’accord-cadre, sans que la durée d’exécution excède trois mois.</w:t>
      </w:r>
    </w:p>
    <w:p w14:paraId="64001468" w14:textId="21C963F5" w:rsidR="009B403E" w:rsidRPr="00102898" w:rsidRDefault="00604B2E" w:rsidP="0035713E">
      <w:pPr>
        <w:pStyle w:val="Titrearticles"/>
      </w:pPr>
      <w:bookmarkStart w:id="240" w:name="_Toc157598746"/>
      <w:bookmarkStart w:id="241" w:name="_Toc157598748"/>
      <w:bookmarkStart w:id="242" w:name="_Toc157598750"/>
      <w:bookmarkStart w:id="243" w:name="_Toc168259700"/>
      <w:bookmarkStart w:id="244" w:name="_Toc168259744"/>
      <w:bookmarkStart w:id="245" w:name="_Toc181699979"/>
      <w:bookmarkEnd w:id="240"/>
      <w:bookmarkEnd w:id="241"/>
      <w:bookmarkEnd w:id="242"/>
      <w:r w:rsidRPr="00102898">
        <w:t>Vérification – Admission des prestations</w:t>
      </w:r>
      <w:bookmarkEnd w:id="243"/>
      <w:bookmarkEnd w:id="244"/>
      <w:bookmarkEnd w:id="245"/>
      <w:r w:rsidRPr="00102898">
        <w:t xml:space="preserve"> </w:t>
      </w:r>
    </w:p>
    <w:p w14:paraId="2AE3BA58" w14:textId="787BE806" w:rsidR="00293F91" w:rsidRPr="00FC5E45" w:rsidRDefault="00293F91" w:rsidP="00807E58">
      <w:pPr>
        <w:pStyle w:val="Paragraphedeliste"/>
        <w:ind w:left="0"/>
        <w:textAlignment w:val="baseline"/>
        <w:rPr>
          <w:rFonts w:ascii="Aptos" w:hAnsi="Aptos" w:cstheme="minorHAnsi"/>
          <w:sz w:val="20"/>
          <w:szCs w:val="18"/>
        </w:rPr>
      </w:pPr>
      <w:bookmarkStart w:id="246" w:name="_Toc157598758"/>
      <w:bookmarkStart w:id="247" w:name="_Toc530984650"/>
      <w:bookmarkEnd w:id="246"/>
      <w:r w:rsidRPr="00FC5E45">
        <w:rPr>
          <w:rFonts w:ascii="Aptos" w:hAnsi="Aptos" w:cstheme="minorHAnsi"/>
          <w:sz w:val="20"/>
          <w:szCs w:val="18"/>
        </w:rPr>
        <w:t xml:space="preserve">L’admission est l’acte par lequel le musée du </w:t>
      </w:r>
      <w:proofErr w:type="gramStart"/>
      <w:r w:rsidRPr="00FC5E45">
        <w:rPr>
          <w:rFonts w:ascii="Aptos" w:hAnsi="Aptos" w:cstheme="minorHAnsi"/>
          <w:sz w:val="20"/>
          <w:szCs w:val="18"/>
        </w:rPr>
        <w:t>quai</w:t>
      </w:r>
      <w:proofErr w:type="gramEnd"/>
      <w:r w:rsidRPr="00FC5E45">
        <w:rPr>
          <w:rFonts w:ascii="Aptos" w:hAnsi="Aptos" w:cstheme="minorHAnsi"/>
          <w:sz w:val="20"/>
          <w:szCs w:val="18"/>
        </w:rPr>
        <w:t xml:space="preserve"> Branly </w:t>
      </w:r>
      <w:r w:rsidR="00102898">
        <w:rPr>
          <w:rFonts w:ascii="Aptos" w:hAnsi="Aptos" w:cstheme="minorHAnsi"/>
          <w:sz w:val="20"/>
          <w:szCs w:val="18"/>
        </w:rPr>
        <w:t>-</w:t>
      </w:r>
      <w:r w:rsidRPr="00FC5E45">
        <w:rPr>
          <w:rFonts w:ascii="Aptos" w:hAnsi="Aptos" w:cstheme="minorHAnsi"/>
          <w:sz w:val="20"/>
          <w:szCs w:val="18"/>
        </w:rPr>
        <w:t xml:space="preserve"> Jacques Chirac accepte, avec ou sans réserve, les prestations exécutées.</w:t>
      </w:r>
    </w:p>
    <w:p w14:paraId="75C8D932" w14:textId="77777777" w:rsidR="00703721" w:rsidRPr="00703721" w:rsidRDefault="00703721" w:rsidP="0070372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248" w:name="_Toc176105910"/>
      <w:bookmarkStart w:id="249" w:name="_Toc179453106"/>
      <w:bookmarkStart w:id="250" w:name="_Toc179453203"/>
      <w:bookmarkStart w:id="251" w:name="_Toc179453294"/>
      <w:bookmarkStart w:id="252" w:name="_Toc179453391"/>
      <w:bookmarkStart w:id="253" w:name="_Toc179453482"/>
      <w:bookmarkStart w:id="254" w:name="_Toc168259745"/>
      <w:bookmarkEnd w:id="248"/>
      <w:bookmarkEnd w:id="249"/>
      <w:bookmarkEnd w:id="250"/>
      <w:bookmarkEnd w:id="251"/>
      <w:bookmarkEnd w:id="252"/>
      <w:bookmarkEnd w:id="253"/>
    </w:p>
    <w:p w14:paraId="60D1AB81" w14:textId="271F45E3" w:rsidR="00293F91" w:rsidRPr="00FB4BAA" w:rsidRDefault="00293F91" w:rsidP="00DA6A0F">
      <w:pPr>
        <w:pStyle w:val="Titre2"/>
      </w:pPr>
      <w:bookmarkStart w:id="255" w:name="_Toc176105911"/>
      <w:r w:rsidRPr="00FB4BAA">
        <w:t>Opérations de vérification</w:t>
      </w:r>
      <w:bookmarkEnd w:id="254"/>
      <w:bookmarkEnd w:id="255"/>
      <w:r w:rsidRPr="00FB4BAA">
        <w:t xml:space="preserve"> </w:t>
      </w:r>
    </w:p>
    <w:p w14:paraId="6C8042E1" w14:textId="0154AF7B" w:rsidR="00293F91" w:rsidRPr="00FC5E45" w:rsidRDefault="00293F91" w:rsidP="00807E58">
      <w:pPr>
        <w:pStyle w:val="Paragraphedeliste"/>
        <w:ind w:left="0"/>
        <w:textAlignment w:val="baseline"/>
        <w:rPr>
          <w:rFonts w:ascii="Aptos" w:hAnsi="Aptos" w:cstheme="minorHAnsi"/>
          <w:sz w:val="20"/>
          <w:szCs w:val="18"/>
        </w:rPr>
      </w:pPr>
      <w:r w:rsidRPr="00FC5E45">
        <w:rPr>
          <w:rFonts w:ascii="Aptos" w:hAnsi="Aptos" w:cstheme="minorHAnsi"/>
          <w:sz w:val="20"/>
          <w:szCs w:val="18"/>
        </w:rPr>
        <w:t>Par dérogation aux articles 2</w:t>
      </w:r>
      <w:r w:rsidR="00FC5E45" w:rsidRPr="00FC5E45">
        <w:rPr>
          <w:rFonts w:ascii="Aptos" w:hAnsi="Aptos" w:cstheme="minorHAnsi"/>
          <w:sz w:val="20"/>
          <w:szCs w:val="18"/>
        </w:rPr>
        <w:t>7</w:t>
      </w:r>
      <w:r w:rsidRPr="00FC5E45">
        <w:rPr>
          <w:rFonts w:ascii="Aptos" w:hAnsi="Aptos" w:cstheme="minorHAnsi"/>
          <w:sz w:val="20"/>
          <w:szCs w:val="18"/>
        </w:rPr>
        <w:t xml:space="preserve"> </w:t>
      </w:r>
      <w:r w:rsidR="00FC5E45" w:rsidRPr="00FC5E45">
        <w:rPr>
          <w:rFonts w:ascii="Aptos" w:hAnsi="Aptos" w:cstheme="minorHAnsi"/>
          <w:sz w:val="20"/>
          <w:szCs w:val="18"/>
        </w:rPr>
        <w:t>à 29</w:t>
      </w:r>
      <w:r w:rsidRPr="00FC5E45">
        <w:rPr>
          <w:rFonts w:ascii="Aptos" w:hAnsi="Aptos" w:cstheme="minorHAnsi"/>
          <w:sz w:val="20"/>
          <w:szCs w:val="18"/>
        </w:rPr>
        <w:t xml:space="preserve"> du CCAG-FCS, les opérations de vérification se dérouleront de la manière suivante : </w:t>
      </w:r>
    </w:p>
    <w:p w14:paraId="079F14E0" w14:textId="681A9468" w:rsidR="00293F91" w:rsidRPr="00FC5E45" w:rsidRDefault="00293F91" w:rsidP="00293F91">
      <w:pPr>
        <w:pStyle w:val="Listenumros"/>
        <w:rPr>
          <w:sz w:val="20"/>
          <w:szCs w:val="18"/>
        </w:rPr>
      </w:pPr>
      <w:r w:rsidRPr="00FC5E45">
        <w:rPr>
          <w:sz w:val="20"/>
          <w:szCs w:val="18"/>
        </w:rPr>
        <w:t xml:space="preserve">La vérification sera réalisée à chaque remise de livrable attendu, chaque livraison et/ou chaque service réalisé ; </w:t>
      </w:r>
    </w:p>
    <w:p w14:paraId="312909AA" w14:textId="26F7C947" w:rsidR="00293F91" w:rsidRPr="00FC5E45" w:rsidRDefault="00293F91" w:rsidP="00293F91">
      <w:pPr>
        <w:pStyle w:val="Listenumros"/>
        <w:rPr>
          <w:sz w:val="20"/>
          <w:szCs w:val="18"/>
        </w:rPr>
      </w:pPr>
      <w:r w:rsidRPr="00FC5E45">
        <w:rPr>
          <w:sz w:val="20"/>
          <w:szCs w:val="18"/>
        </w:rPr>
        <w:t xml:space="preserve">Le musée dispose d’un </w:t>
      </w:r>
      <w:r w:rsidRPr="00102898">
        <w:rPr>
          <w:sz w:val="20"/>
          <w:szCs w:val="18"/>
        </w:rPr>
        <w:t xml:space="preserve">délai d’un </w:t>
      </w:r>
      <w:r w:rsidR="00C631FF" w:rsidRPr="00102898">
        <w:rPr>
          <w:sz w:val="20"/>
          <w:szCs w:val="18"/>
        </w:rPr>
        <w:t xml:space="preserve">(1) </w:t>
      </w:r>
      <w:r w:rsidRPr="00102898">
        <w:rPr>
          <w:sz w:val="20"/>
          <w:szCs w:val="18"/>
        </w:rPr>
        <w:t>mois à compter de la réalisation de la prestation pour effectuer des réclamations. Cette vérification portera sur l’adéquation entre la prestation réalisée par le titulaire et la description de cette dernière dans</w:t>
      </w:r>
      <w:r w:rsidRPr="00FC5E45">
        <w:rPr>
          <w:sz w:val="20"/>
          <w:szCs w:val="18"/>
        </w:rPr>
        <w:t xml:space="preserve"> le présent document tant au niveau quantitatif qu’au niveau qualitatif. </w:t>
      </w:r>
    </w:p>
    <w:p w14:paraId="44953360" w14:textId="24E83CB7" w:rsidR="00293F91" w:rsidRPr="00FB4BAA" w:rsidRDefault="00293F91" w:rsidP="00DA6A0F">
      <w:pPr>
        <w:pStyle w:val="Titre2"/>
      </w:pPr>
      <w:bookmarkStart w:id="256" w:name="_Toc168259746"/>
      <w:bookmarkStart w:id="257" w:name="_Toc176105912"/>
      <w:r w:rsidRPr="00FB4BAA">
        <w:t>Décision après vérification – Admission des prestations</w:t>
      </w:r>
      <w:bookmarkEnd w:id="256"/>
      <w:bookmarkEnd w:id="257"/>
    </w:p>
    <w:p w14:paraId="6A1E8AB2" w14:textId="785192CB" w:rsidR="00FC5E45" w:rsidRPr="009464D0" w:rsidRDefault="00FC5E45" w:rsidP="00293F91">
      <w:pPr>
        <w:rPr>
          <w:rFonts w:ascii="Aptos" w:hAnsi="Aptos"/>
          <w:sz w:val="20"/>
        </w:rPr>
      </w:pPr>
      <w:r w:rsidRPr="009464D0">
        <w:rPr>
          <w:rFonts w:ascii="Aptos" w:hAnsi="Aptos"/>
          <w:sz w:val="20"/>
        </w:rPr>
        <w:t xml:space="preserve">A l’issue des opérations de vérification, le musée prend une décision d’admission, d’ajournement, de réfaction ou de rejet. </w:t>
      </w:r>
    </w:p>
    <w:p w14:paraId="4202A6A5" w14:textId="77777777" w:rsidR="00FC5E45" w:rsidRPr="00FC5E45" w:rsidRDefault="00FC5E45" w:rsidP="00293F91">
      <w:pPr>
        <w:rPr>
          <w:rFonts w:ascii="Aptos" w:hAnsi="Aptos"/>
          <w:sz w:val="20"/>
          <w:szCs w:val="18"/>
        </w:rPr>
      </w:pPr>
    </w:p>
    <w:p w14:paraId="65DC02FF" w14:textId="3EA7C0E0" w:rsidR="00FC5E45" w:rsidRDefault="00FC5E45" w:rsidP="00293F91">
      <w:pPr>
        <w:rPr>
          <w:rFonts w:ascii="Aptos" w:hAnsi="Aptos"/>
          <w:sz w:val="20"/>
          <w:szCs w:val="18"/>
        </w:rPr>
      </w:pPr>
      <w:r w:rsidRPr="000C0613">
        <w:rPr>
          <w:rFonts w:ascii="Aptos" w:hAnsi="Aptos"/>
          <w:sz w:val="20"/>
          <w:szCs w:val="18"/>
        </w:rPr>
        <w:t xml:space="preserve">Par dérogation à l’article 30.1 du </w:t>
      </w:r>
      <w:r w:rsidRPr="00102898">
        <w:rPr>
          <w:rFonts w:ascii="Aptos" w:hAnsi="Aptos"/>
          <w:sz w:val="20"/>
          <w:szCs w:val="18"/>
        </w:rPr>
        <w:t xml:space="preserve">CCAG-FCS, le silence de la personne publique durant le délai d’un </w:t>
      </w:r>
      <w:r w:rsidR="00C631FF" w:rsidRPr="00102898">
        <w:rPr>
          <w:rFonts w:ascii="Aptos" w:hAnsi="Aptos"/>
          <w:sz w:val="20"/>
          <w:szCs w:val="18"/>
        </w:rPr>
        <w:t xml:space="preserve">(1) </w:t>
      </w:r>
      <w:r w:rsidRPr="00102898">
        <w:rPr>
          <w:rFonts w:ascii="Aptos" w:hAnsi="Aptos"/>
          <w:sz w:val="20"/>
          <w:szCs w:val="18"/>
        </w:rPr>
        <w:t>mois précité, vaudra admission de la prestation.</w:t>
      </w:r>
    </w:p>
    <w:p w14:paraId="41748F99" w14:textId="77777777" w:rsidR="00067FB7" w:rsidRPr="00FC5E45" w:rsidRDefault="00067FB7" w:rsidP="00293F91">
      <w:pPr>
        <w:rPr>
          <w:rFonts w:ascii="Aptos" w:hAnsi="Aptos"/>
          <w:sz w:val="20"/>
          <w:szCs w:val="18"/>
        </w:rPr>
      </w:pPr>
    </w:p>
    <w:p w14:paraId="523798B5" w14:textId="4773C140" w:rsidR="00FC5E45" w:rsidRPr="00FC5E45" w:rsidRDefault="00FC5E45" w:rsidP="00293F91">
      <w:pPr>
        <w:rPr>
          <w:rFonts w:ascii="Aptos" w:hAnsi="Aptos"/>
          <w:sz w:val="20"/>
          <w:szCs w:val="18"/>
        </w:rPr>
      </w:pPr>
      <w:r w:rsidRPr="00FC5E45">
        <w:rPr>
          <w:rFonts w:ascii="Aptos" w:hAnsi="Aptos"/>
          <w:sz w:val="20"/>
          <w:szCs w:val="18"/>
        </w:rPr>
        <w:t>Les décisions d’ajournement, de réfaction et de rejet seront réalisées conformément aux articles 30.2 à 30.4 du CCAG-FCS.</w:t>
      </w:r>
    </w:p>
    <w:p w14:paraId="43E5065F" w14:textId="01133EFA" w:rsidR="009B403E" w:rsidRPr="002A3E7D" w:rsidRDefault="002A73FC" w:rsidP="0035713E">
      <w:pPr>
        <w:pStyle w:val="Titrearticles"/>
      </w:pPr>
      <w:bookmarkStart w:id="258" w:name="_Toc157598761"/>
      <w:bookmarkStart w:id="259" w:name="_Toc168259701"/>
      <w:bookmarkStart w:id="260" w:name="_Toc168259747"/>
      <w:bookmarkStart w:id="261" w:name="_Toc181699980"/>
      <w:bookmarkStart w:id="262" w:name="_Toc471818401"/>
      <w:bookmarkEnd w:id="247"/>
      <w:bookmarkEnd w:id="258"/>
      <w:r w:rsidRPr="002A3E7D">
        <w:lastRenderedPageBreak/>
        <w:t>Dispositions financières</w:t>
      </w:r>
      <w:bookmarkEnd w:id="259"/>
      <w:bookmarkEnd w:id="260"/>
      <w:bookmarkEnd w:id="261"/>
    </w:p>
    <w:p w14:paraId="6932744E"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263" w:name="_Toc176105914"/>
      <w:bookmarkStart w:id="264" w:name="_Toc179453110"/>
      <w:bookmarkStart w:id="265" w:name="_Toc179453207"/>
      <w:bookmarkStart w:id="266" w:name="_Toc179453298"/>
      <w:bookmarkStart w:id="267" w:name="_Toc179453395"/>
      <w:bookmarkStart w:id="268" w:name="_Toc179453486"/>
      <w:bookmarkStart w:id="269" w:name="_Toc168259748"/>
      <w:bookmarkStart w:id="270" w:name="_Toc379361125"/>
      <w:bookmarkStart w:id="271" w:name="_Toc107329353"/>
      <w:bookmarkStart w:id="272" w:name="_Toc137027021"/>
      <w:bookmarkStart w:id="273" w:name="_Toc137030588"/>
      <w:bookmarkStart w:id="274" w:name="_Toc20280852"/>
      <w:bookmarkEnd w:id="263"/>
      <w:bookmarkEnd w:id="264"/>
      <w:bookmarkEnd w:id="265"/>
      <w:bookmarkEnd w:id="266"/>
      <w:bookmarkEnd w:id="267"/>
      <w:bookmarkEnd w:id="268"/>
    </w:p>
    <w:p w14:paraId="66A295C9" w14:textId="3C2B6E47" w:rsidR="0089524F" w:rsidRPr="00883EA2" w:rsidRDefault="00BA0296" w:rsidP="00DA6A0F">
      <w:pPr>
        <w:pStyle w:val="Titre2"/>
      </w:pPr>
      <w:bookmarkStart w:id="275" w:name="_Toc176105915"/>
      <w:r w:rsidRPr="00883EA2">
        <w:t>Contenu des prix des prestations</w:t>
      </w:r>
      <w:bookmarkEnd w:id="269"/>
      <w:bookmarkEnd w:id="275"/>
    </w:p>
    <w:p w14:paraId="0F7D8FF9" w14:textId="0C6625AF" w:rsidR="00BE3DA0" w:rsidRPr="007A0D05" w:rsidRDefault="00BE3DA0" w:rsidP="001F6E4B">
      <w:pPr>
        <w:pStyle w:val="Paragraphedeliste"/>
        <w:numPr>
          <w:ilvl w:val="2"/>
          <w:numId w:val="16"/>
        </w:numPr>
        <w:rPr>
          <w:rFonts w:eastAsiaTheme="majorEastAsia"/>
          <w:i/>
          <w:iCs/>
          <w:color w:val="00B050"/>
          <w:u w:val="single"/>
        </w:rPr>
      </w:pPr>
      <w:bookmarkStart w:id="276" w:name="_Toc168259749"/>
      <w:bookmarkStart w:id="277" w:name="_Toc176105916"/>
      <w:r w:rsidRPr="007A0D05">
        <w:rPr>
          <w:rFonts w:eastAsiaTheme="majorEastAsia"/>
          <w:i/>
          <w:iCs/>
          <w:color w:val="00B050"/>
          <w:u w:val="single"/>
        </w:rPr>
        <w:t>Contenu des prix</w:t>
      </w:r>
      <w:bookmarkEnd w:id="276"/>
      <w:bookmarkEnd w:id="277"/>
    </w:p>
    <w:p w14:paraId="4E07ABB1" w14:textId="77777777" w:rsidR="00225AA1" w:rsidRDefault="00225AA1" w:rsidP="0089524F">
      <w:pPr>
        <w:spacing w:before="0" w:after="0" w:line="276" w:lineRule="auto"/>
        <w:rPr>
          <w:rFonts w:ascii="Aptos" w:hAnsi="Aptos" w:cstheme="minorHAnsi"/>
          <w:sz w:val="20"/>
          <w:szCs w:val="18"/>
        </w:rPr>
      </w:pPr>
    </w:p>
    <w:p w14:paraId="2E930698" w14:textId="73F66182" w:rsidR="0089524F" w:rsidRDefault="0089524F" w:rsidP="0089524F">
      <w:pPr>
        <w:spacing w:before="0" w:after="0" w:line="276" w:lineRule="auto"/>
        <w:rPr>
          <w:rFonts w:ascii="Aptos" w:hAnsi="Aptos" w:cstheme="minorHAnsi"/>
          <w:sz w:val="20"/>
          <w:szCs w:val="18"/>
        </w:rPr>
      </w:pPr>
      <w:r>
        <w:rPr>
          <w:rFonts w:ascii="Aptos" w:hAnsi="Aptos" w:cstheme="minorHAnsi"/>
          <w:sz w:val="20"/>
          <w:szCs w:val="18"/>
        </w:rPr>
        <w:t>Par dérogation</w:t>
      </w:r>
      <w:r w:rsidR="00BA0296" w:rsidRPr="00FD09F3">
        <w:rPr>
          <w:rFonts w:ascii="Aptos" w:hAnsi="Aptos" w:cstheme="minorHAnsi"/>
          <w:sz w:val="20"/>
          <w:szCs w:val="18"/>
        </w:rPr>
        <w:t xml:space="preserve"> aux dispositions de l’article 10.1.3 du CCAG-FCS,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Pr>
          <w:rFonts w:ascii="Aptos" w:hAnsi="Aptos" w:cstheme="minorHAnsi"/>
          <w:sz w:val="20"/>
          <w:szCs w:val="18"/>
        </w:rPr>
        <w:t>.</w:t>
      </w:r>
    </w:p>
    <w:p w14:paraId="3F990578" w14:textId="77777777" w:rsidR="0089524F" w:rsidRDefault="0089524F" w:rsidP="0089524F">
      <w:pPr>
        <w:spacing w:before="0" w:after="0" w:line="276" w:lineRule="auto"/>
        <w:rPr>
          <w:rFonts w:ascii="Aptos" w:hAnsi="Aptos" w:cstheme="minorHAnsi"/>
          <w:sz w:val="20"/>
          <w:szCs w:val="18"/>
        </w:rPr>
      </w:pPr>
    </w:p>
    <w:p w14:paraId="2A8B7018" w14:textId="2A4E002E" w:rsidR="0089524F" w:rsidRDefault="0089524F" w:rsidP="0089524F">
      <w:pPr>
        <w:spacing w:before="0" w:after="0" w:line="276" w:lineRule="auto"/>
        <w:rPr>
          <w:rFonts w:ascii="Aptos" w:hAnsi="Aptos" w:cstheme="minorHAnsi"/>
          <w:sz w:val="20"/>
          <w:szCs w:val="18"/>
        </w:rPr>
      </w:pPr>
      <w:r>
        <w:rPr>
          <w:rFonts w:ascii="Aptos" w:hAnsi="Aptos" w:cstheme="minorHAnsi"/>
          <w:sz w:val="20"/>
          <w:szCs w:val="18"/>
        </w:rPr>
        <w:t xml:space="preserve">Ils comprennent également les contraintes liées au fonctionnement du musée du </w:t>
      </w:r>
      <w:proofErr w:type="gramStart"/>
      <w:r>
        <w:rPr>
          <w:rFonts w:ascii="Aptos" w:hAnsi="Aptos" w:cstheme="minorHAnsi"/>
          <w:sz w:val="20"/>
          <w:szCs w:val="18"/>
        </w:rPr>
        <w:t>quai</w:t>
      </w:r>
      <w:proofErr w:type="gramEnd"/>
      <w:r>
        <w:rPr>
          <w:rFonts w:ascii="Aptos" w:hAnsi="Aptos" w:cstheme="minorHAnsi"/>
          <w:sz w:val="20"/>
          <w:szCs w:val="18"/>
        </w:rPr>
        <w:t xml:space="preserve"> Branly </w:t>
      </w:r>
      <w:r w:rsidR="002A3E7D">
        <w:rPr>
          <w:rFonts w:ascii="Aptos" w:hAnsi="Aptos" w:cstheme="minorHAnsi"/>
          <w:sz w:val="20"/>
          <w:szCs w:val="18"/>
        </w:rPr>
        <w:t xml:space="preserve">- </w:t>
      </w:r>
      <w:r>
        <w:rPr>
          <w:rFonts w:ascii="Aptos" w:hAnsi="Aptos" w:cstheme="minorHAnsi"/>
          <w:sz w:val="20"/>
          <w:szCs w:val="18"/>
        </w:rPr>
        <w:t xml:space="preserve">Jacques Chirac, et notamment les contraintes d’accès et de stationnement, les heures d’accès aux locaux, la présence simultanée d’activités et/ou de travaux se déroulant </w:t>
      </w:r>
      <w:r w:rsidR="00E3747F">
        <w:rPr>
          <w:rFonts w:ascii="Aptos" w:hAnsi="Aptos" w:cstheme="minorHAnsi"/>
          <w:sz w:val="20"/>
          <w:szCs w:val="18"/>
        </w:rPr>
        <w:t>sur les lieux.</w:t>
      </w:r>
    </w:p>
    <w:p w14:paraId="718C905E" w14:textId="77777777" w:rsidR="007A0D05" w:rsidRDefault="007A0D05" w:rsidP="0089524F">
      <w:pPr>
        <w:spacing w:before="0" w:after="0" w:line="276" w:lineRule="auto"/>
        <w:rPr>
          <w:rFonts w:ascii="Aptos" w:hAnsi="Aptos" w:cstheme="minorHAnsi"/>
          <w:sz w:val="20"/>
          <w:szCs w:val="18"/>
        </w:rPr>
      </w:pPr>
    </w:p>
    <w:p w14:paraId="48EB64BD" w14:textId="1720F05C" w:rsidR="00262FA5" w:rsidRPr="00262FA5" w:rsidRDefault="00262FA5" w:rsidP="00262FA5">
      <w:pPr>
        <w:pStyle w:val="Paragraphedeliste"/>
        <w:numPr>
          <w:ilvl w:val="2"/>
          <w:numId w:val="16"/>
        </w:numPr>
        <w:rPr>
          <w:rFonts w:eastAsiaTheme="majorEastAsia"/>
          <w:i/>
          <w:iCs/>
          <w:color w:val="00B050"/>
          <w:u w:val="single"/>
        </w:rPr>
      </w:pPr>
      <w:r w:rsidRPr="00262FA5">
        <w:rPr>
          <w:rFonts w:eastAsiaTheme="majorEastAsia"/>
          <w:i/>
          <w:iCs/>
          <w:color w:val="00B050"/>
          <w:u w:val="single"/>
        </w:rPr>
        <w:t>Révision des prix</w:t>
      </w:r>
    </w:p>
    <w:p w14:paraId="3FA96CE3" w14:textId="77777777" w:rsidR="00262FA5" w:rsidRDefault="00262FA5" w:rsidP="00262FA5">
      <w:pPr>
        <w:spacing w:line="276" w:lineRule="auto"/>
        <w:rPr>
          <w:rFonts w:ascii="Aptos" w:hAnsi="Aptos" w:cstheme="minorHAnsi"/>
          <w:sz w:val="20"/>
          <w:szCs w:val="18"/>
        </w:rPr>
      </w:pPr>
    </w:p>
    <w:p w14:paraId="2E2DA9EA" w14:textId="07B180DE" w:rsidR="00262FA5" w:rsidRPr="00262FA5" w:rsidRDefault="00262FA5" w:rsidP="00262FA5">
      <w:pPr>
        <w:spacing w:line="276" w:lineRule="auto"/>
        <w:rPr>
          <w:rFonts w:ascii="Aptos" w:hAnsi="Aptos" w:cstheme="minorHAnsi"/>
          <w:sz w:val="20"/>
          <w:szCs w:val="18"/>
        </w:rPr>
      </w:pPr>
      <w:r w:rsidRPr="00262FA5">
        <w:rPr>
          <w:rFonts w:ascii="Aptos" w:hAnsi="Aptos" w:cstheme="minorHAnsi"/>
          <w:sz w:val="20"/>
          <w:szCs w:val="18"/>
        </w:rPr>
        <w:t>Les prix sont réputés établis aux conditions économiques du mois appelé Mo (mois de référence) fixé en page 1 de l’acte d’engagement de l’accord-cadre. Ils sont exprimés en euros et sont fermes pour la première période d’exécution.</w:t>
      </w:r>
    </w:p>
    <w:p w14:paraId="28DC3ACB" w14:textId="77777777" w:rsidR="00262FA5" w:rsidRPr="00262FA5" w:rsidRDefault="00262FA5" w:rsidP="00262FA5">
      <w:pPr>
        <w:pStyle w:val="Paragraphedeliste"/>
        <w:spacing w:line="276" w:lineRule="auto"/>
        <w:rPr>
          <w:rFonts w:ascii="Aptos" w:hAnsi="Aptos" w:cstheme="minorHAnsi"/>
          <w:sz w:val="20"/>
          <w:szCs w:val="18"/>
        </w:rPr>
      </w:pPr>
    </w:p>
    <w:p w14:paraId="23C84DD9" w14:textId="77777777" w:rsidR="00262FA5" w:rsidRPr="00262FA5" w:rsidRDefault="00262FA5" w:rsidP="00262FA5">
      <w:pPr>
        <w:spacing w:line="276" w:lineRule="auto"/>
        <w:rPr>
          <w:rFonts w:ascii="Aptos" w:hAnsi="Aptos" w:cstheme="minorHAnsi"/>
          <w:sz w:val="20"/>
          <w:szCs w:val="18"/>
        </w:rPr>
      </w:pPr>
      <w:r w:rsidRPr="00262FA5">
        <w:rPr>
          <w:rFonts w:ascii="Aptos" w:hAnsi="Aptos" w:cstheme="minorHAnsi"/>
          <w:sz w:val="20"/>
          <w:szCs w:val="18"/>
        </w:rPr>
        <w:t xml:space="preserve">Les prix figurant au BPU du présent accord-cadre, </w:t>
      </w:r>
      <w:proofErr w:type="gramStart"/>
      <w:r w:rsidRPr="00262FA5">
        <w:rPr>
          <w:rFonts w:ascii="Aptos" w:hAnsi="Aptos" w:cstheme="minorHAnsi"/>
          <w:sz w:val="20"/>
          <w:szCs w:val="18"/>
        </w:rPr>
        <w:t>hors</w:t>
      </w:r>
      <w:proofErr w:type="gramEnd"/>
      <w:r w:rsidRPr="00262FA5">
        <w:rPr>
          <w:rFonts w:ascii="Aptos" w:hAnsi="Aptos" w:cstheme="minorHAnsi"/>
          <w:sz w:val="20"/>
          <w:szCs w:val="18"/>
        </w:rPr>
        <w:t xml:space="preserve"> les remboursements d’affranchissement effectués sur justificatifs, sont révisables chaque année à la date anniversaire de l’accord-cadre dans le cas d’une reconduction selon la formule suivante :</w:t>
      </w:r>
    </w:p>
    <w:p w14:paraId="565F37FA" w14:textId="08A2EBBB" w:rsidR="00262FA5" w:rsidRPr="00262FA5" w:rsidRDefault="0035713E" w:rsidP="00262FA5">
      <w:pPr>
        <w:pStyle w:val="Paragraphedeliste"/>
        <w:spacing w:line="276" w:lineRule="auto"/>
        <w:rPr>
          <w:rFonts w:ascii="Aptos" w:hAnsi="Aptos" w:cstheme="minorHAnsi"/>
          <w:sz w:val="20"/>
          <w:szCs w:val="18"/>
        </w:rPr>
      </w:pPr>
      <w:r>
        <w:rPr>
          <w:rFonts w:ascii="Aptos" w:hAnsi="Aptos" w:cstheme="minorHAnsi"/>
          <w:noProof/>
          <w:sz w:val="20"/>
          <w:szCs w:val="18"/>
        </w:rPr>
        <mc:AlternateContent>
          <mc:Choice Requires="wps">
            <w:drawing>
              <wp:anchor distT="0" distB="0" distL="114300" distR="114300" simplePos="0" relativeHeight="251659264" behindDoc="1" locked="0" layoutInCell="1" allowOverlap="1" wp14:anchorId="6D3A2166" wp14:editId="4FEBA3F1">
                <wp:simplePos x="0" y="0"/>
                <wp:positionH relativeFrom="margin">
                  <wp:align>center</wp:align>
                </wp:positionH>
                <wp:positionV relativeFrom="paragraph">
                  <wp:posOffset>85090</wp:posOffset>
                </wp:positionV>
                <wp:extent cx="3920947" cy="431597"/>
                <wp:effectExtent l="0" t="0" r="22860" b="26035"/>
                <wp:wrapNone/>
                <wp:docPr id="453759261" name="Rectangle 1"/>
                <wp:cNvGraphicFramePr/>
                <a:graphic xmlns:a="http://schemas.openxmlformats.org/drawingml/2006/main">
                  <a:graphicData uri="http://schemas.microsoft.com/office/word/2010/wordprocessingShape">
                    <wps:wsp>
                      <wps:cNvSpPr/>
                      <wps:spPr>
                        <a:xfrm>
                          <a:off x="0" y="0"/>
                          <a:ext cx="3920947" cy="431597"/>
                        </a:xfrm>
                        <a:prstGeom prst="rect">
                          <a:avLst/>
                        </a:prstGeom>
                        <a:ln>
                          <a:solidFill>
                            <a:srgbClr val="00B05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51B654" id="Rectangle 1" o:spid="_x0000_s1026" style="position:absolute;margin-left:0;margin-top:6.7pt;width:308.75pt;height:34pt;z-index:-25165721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" fillcolor="white [3201]" strokecolor="#00b050" strokeweight="1pt">
                <w10:wrap anchorx="margin"/>
              </v:rect>
            </w:pict>
          </mc:Fallback>
        </mc:AlternateContent>
      </w:r>
    </w:p>
    <w:p w14:paraId="1DF349DD" w14:textId="77777777" w:rsidR="00262FA5" w:rsidRPr="00262FA5" w:rsidRDefault="00262FA5" w:rsidP="0089332C">
      <w:pPr>
        <w:spacing w:line="276" w:lineRule="auto"/>
        <w:jc w:val="center"/>
        <w:rPr>
          <w:rFonts w:ascii="Aptos" w:hAnsi="Aptos" w:cstheme="minorHAnsi"/>
          <w:sz w:val="20"/>
          <w:szCs w:val="18"/>
        </w:rPr>
      </w:pPr>
      <w:r w:rsidRPr="00262FA5">
        <w:rPr>
          <w:rFonts w:ascii="Aptos" w:hAnsi="Aptos" w:cstheme="minorHAnsi"/>
          <w:sz w:val="20"/>
          <w:szCs w:val="18"/>
        </w:rPr>
        <w:t xml:space="preserve">P </w:t>
      </w:r>
      <w:proofErr w:type="gramStart"/>
      <w:r w:rsidRPr="00262FA5">
        <w:rPr>
          <w:rFonts w:ascii="Aptos" w:hAnsi="Aptos" w:cstheme="minorHAnsi"/>
          <w:sz w:val="20"/>
          <w:szCs w:val="18"/>
        </w:rPr>
        <w:t>=  Po</w:t>
      </w:r>
      <w:proofErr w:type="gramEnd"/>
      <w:r w:rsidRPr="00262FA5">
        <w:rPr>
          <w:rFonts w:ascii="Aptos" w:hAnsi="Aptos" w:cstheme="minorHAnsi"/>
          <w:sz w:val="20"/>
          <w:szCs w:val="18"/>
        </w:rPr>
        <w:t xml:space="preserve"> [0,15 + 0,70 </w:t>
      </w:r>
      <w:proofErr w:type="spellStart"/>
      <w:r w:rsidRPr="00262FA5">
        <w:rPr>
          <w:rFonts w:ascii="Aptos" w:hAnsi="Aptos" w:cstheme="minorHAnsi"/>
          <w:sz w:val="20"/>
          <w:szCs w:val="18"/>
        </w:rPr>
        <w:t>ICHTrev</w:t>
      </w:r>
      <w:proofErr w:type="spellEnd"/>
      <w:r w:rsidRPr="00262FA5">
        <w:rPr>
          <w:rFonts w:ascii="Aptos" w:hAnsi="Aptos" w:cstheme="minorHAnsi"/>
          <w:sz w:val="20"/>
          <w:szCs w:val="18"/>
        </w:rPr>
        <w:t>-TS/</w:t>
      </w:r>
      <w:proofErr w:type="spellStart"/>
      <w:r w:rsidRPr="00262FA5">
        <w:rPr>
          <w:rFonts w:ascii="Aptos" w:hAnsi="Aptos" w:cstheme="minorHAnsi"/>
          <w:sz w:val="20"/>
          <w:szCs w:val="18"/>
        </w:rPr>
        <w:t>ICHTrev-TSo</w:t>
      </w:r>
      <w:proofErr w:type="spellEnd"/>
      <w:r w:rsidRPr="00262FA5">
        <w:rPr>
          <w:rFonts w:ascii="Aptos" w:hAnsi="Aptos" w:cstheme="minorHAnsi"/>
          <w:sz w:val="20"/>
          <w:szCs w:val="18"/>
        </w:rPr>
        <w:t xml:space="preserve"> + 0,15 FSD1/FSD1o]</w:t>
      </w:r>
    </w:p>
    <w:p w14:paraId="1965672C" w14:textId="77777777" w:rsidR="00262FA5" w:rsidRPr="00262FA5" w:rsidRDefault="00262FA5" w:rsidP="00262FA5">
      <w:pPr>
        <w:pStyle w:val="Paragraphedeliste"/>
        <w:spacing w:line="276" w:lineRule="auto"/>
        <w:rPr>
          <w:rFonts w:ascii="Aptos" w:hAnsi="Aptos" w:cstheme="minorHAnsi"/>
          <w:sz w:val="20"/>
          <w:szCs w:val="18"/>
        </w:rPr>
      </w:pPr>
    </w:p>
    <w:p w14:paraId="6233CC30" w14:textId="77777777" w:rsidR="00262FA5" w:rsidRPr="00262FA5" w:rsidRDefault="00262FA5" w:rsidP="00262FA5">
      <w:pPr>
        <w:spacing w:line="276" w:lineRule="auto"/>
        <w:rPr>
          <w:rFonts w:ascii="Aptos" w:hAnsi="Aptos" w:cstheme="minorHAnsi"/>
          <w:sz w:val="20"/>
          <w:szCs w:val="18"/>
        </w:rPr>
      </w:pPr>
      <w:r w:rsidRPr="00262FA5">
        <w:rPr>
          <w:rFonts w:ascii="Aptos" w:hAnsi="Aptos" w:cstheme="minorHAnsi"/>
          <w:sz w:val="20"/>
          <w:szCs w:val="18"/>
        </w:rPr>
        <w:t>Dans laquelle :</w:t>
      </w:r>
    </w:p>
    <w:p w14:paraId="782D3908" w14:textId="77777777" w:rsidR="00262FA5" w:rsidRPr="00262FA5" w:rsidRDefault="00262FA5" w:rsidP="00262FA5">
      <w:pPr>
        <w:spacing w:line="276" w:lineRule="auto"/>
        <w:rPr>
          <w:rFonts w:ascii="Aptos" w:hAnsi="Aptos" w:cstheme="minorHAnsi"/>
          <w:sz w:val="20"/>
          <w:szCs w:val="18"/>
        </w:rPr>
      </w:pPr>
      <w:r w:rsidRPr="00262FA5">
        <w:rPr>
          <w:rFonts w:ascii="Aptos" w:hAnsi="Aptos" w:cstheme="minorHAnsi"/>
          <w:sz w:val="20"/>
          <w:szCs w:val="18"/>
        </w:rPr>
        <w:t>P = prix révisé hors TVA,</w:t>
      </w:r>
    </w:p>
    <w:p w14:paraId="79F1E1D0" w14:textId="77777777" w:rsidR="00262FA5" w:rsidRPr="00262FA5" w:rsidRDefault="00262FA5" w:rsidP="00262FA5">
      <w:pPr>
        <w:spacing w:line="276" w:lineRule="auto"/>
        <w:rPr>
          <w:rFonts w:ascii="Aptos" w:hAnsi="Aptos" w:cstheme="minorHAnsi"/>
          <w:sz w:val="20"/>
          <w:szCs w:val="18"/>
        </w:rPr>
      </w:pPr>
      <w:r w:rsidRPr="00262FA5">
        <w:rPr>
          <w:rFonts w:ascii="Aptos" w:hAnsi="Aptos" w:cstheme="minorHAnsi"/>
          <w:sz w:val="20"/>
          <w:szCs w:val="18"/>
        </w:rPr>
        <w:t>Po = prix de l’accord-cadre hors TVA au mois m0,</w:t>
      </w:r>
    </w:p>
    <w:p w14:paraId="4F70D6C8" w14:textId="77777777" w:rsidR="00262FA5" w:rsidRPr="00262FA5" w:rsidRDefault="00262FA5" w:rsidP="00262FA5">
      <w:pPr>
        <w:spacing w:line="276" w:lineRule="auto"/>
        <w:rPr>
          <w:rFonts w:ascii="Aptos" w:hAnsi="Aptos" w:cstheme="minorHAnsi"/>
          <w:sz w:val="20"/>
          <w:szCs w:val="18"/>
        </w:rPr>
      </w:pPr>
      <w:proofErr w:type="spellStart"/>
      <w:r w:rsidRPr="00262FA5">
        <w:rPr>
          <w:rFonts w:ascii="Aptos" w:hAnsi="Aptos" w:cstheme="minorHAnsi"/>
          <w:sz w:val="20"/>
          <w:szCs w:val="18"/>
        </w:rPr>
        <w:t>ICHTrev-TSo</w:t>
      </w:r>
      <w:proofErr w:type="spellEnd"/>
      <w:r w:rsidRPr="00262FA5">
        <w:rPr>
          <w:rFonts w:ascii="Aptos" w:hAnsi="Aptos" w:cstheme="minorHAnsi"/>
          <w:sz w:val="20"/>
          <w:szCs w:val="18"/>
        </w:rPr>
        <w:t xml:space="preserve"> = indice mensuel du coût horaire du travail, tous salariés, - Activités spécialisées, scientifiques et techniques du mois m0, publié dans le bulletin mensuel de statistique de l’INSEE,</w:t>
      </w:r>
    </w:p>
    <w:p w14:paraId="36EC97FD" w14:textId="77777777" w:rsidR="00262FA5" w:rsidRPr="00262FA5" w:rsidRDefault="00262FA5" w:rsidP="00262FA5">
      <w:pPr>
        <w:spacing w:line="276" w:lineRule="auto"/>
        <w:rPr>
          <w:rFonts w:ascii="Aptos" w:hAnsi="Aptos" w:cstheme="minorHAnsi"/>
          <w:sz w:val="20"/>
          <w:szCs w:val="18"/>
        </w:rPr>
      </w:pPr>
      <w:proofErr w:type="spellStart"/>
      <w:r w:rsidRPr="00262FA5">
        <w:rPr>
          <w:rFonts w:ascii="Aptos" w:hAnsi="Aptos" w:cstheme="minorHAnsi"/>
          <w:sz w:val="20"/>
          <w:szCs w:val="18"/>
        </w:rPr>
        <w:t>ICHTrev</w:t>
      </w:r>
      <w:proofErr w:type="spellEnd"/>
      <w:r w:rsidRPr="00262FA5">
        <w:rPr>
          <w:rFonts w:ascii="Aptos" w:hAnsi="Aptos" w:cstheme="minorHAnsi"/>
          <w:sz w:val="20"/>
          <w:szCs w:val="18"/>
        </w:rPr>
        <w:t>-TS = dernier indice mensuel connu du coût horaire du travail, tous salariés-Activités spécialisées, scientifiques et techniques, à la date anniversaire de l’accord-cadre, publié dans le bulletin mensuel de statistique de l’INSEE,</w:t>
      </w:r>
    </w:p>
    <w:p w14:paraId="2D8F9CE1" w14:textId="77777777" w:rsidR="00262FA5" w:rsidRPr="00262FA5" w:rsidRDefault="00262FA5" w:rsidP="00262FA5">
      <w:pPr>
        <w:spacing w:line="276" w:lineRule="auto"/>
        <w:rPr>
          <w:rFonts w:ascii="Aptos" w:hAnsi="Aptos" w:cstheme="minorHAnsi"/>
          <w:sz w:val="20"/>
          <w:szCs w:val="18"/>
        </w:rPr>
      </w:pPr>
      <w:r w:rsidRPr="00262FA5">
        <w:rPr>
          <w:rFonts w:ascii="Aptos" w:hAnsi="Aptos" w:cstheme="minorHAnsi"/>
          <w:sz w:val="20"/>
          <w:szCs w:val="18"/>
        </w:rPr>
        <w:t>FSD1o = indice mensuel des frais et services divers modèle de référence 1 du mois m0, publié dans le bulletin mensuel de statistique édité de l’INSEE,</w:t>
      </w:r>
    </w:p>
    <w:p w14:paraId="798220A7" w14:textId="77777777" w:rsidR="00262FA5" w:rsidRPr="00262FA5" w:rsidRDefault="00262FA5" w:rsidP="00262FA5">
      <w:pPr>
        <w:spacing w:line="276" w:lineRule="auto"/>
        <w:rPr>
          <w:rFonts w:ascii="Aptos" w:hAnsi="Aptos" w:cstheme="minorHAnsi"/>
          <w:sz w:val="20"/>
          <w:szCs w:val="18"/>
        </w:rPr>
      </w:pPr>
      <w:bookmarkStart w:id="278" w:name="page12"/>
      <w:bookmarkEnd w:id="278"/>
      <w:r w:rsidRPr="00262FA5">
        <w:rPr>
          <w:rFonts w:ascii="Aptos" w:hAnsi="Aptos" w:cstheme="minorHAnsi"/>
          <w:sz w:val="20"/>
          <w:szCs w:val="18"/>
        </w:rPr>
        <w:t>FSD1= dernier indice mensuel connu des frais et services divers modèle de référence 1, à la date anniversaire de l’accord-cadre, publié dans le bulletin mensuel de statistique édité de l’INSEE,</w:t>
      </w:r>
    </w:p>
    <w:p w14:paraId="102B9A5C" w14:textId="77777777" w:rsidR="00262FA5" w:rsidRPr="00262FA5" w:rsidRDefault="00262FA5" w:rsidP="00262FA5">
      <w:pPr>
        <w:pStyle w:val="Paragraphedeliste"/>
        <w:spacing w:line="276" w:lineRule="auto"/>
        <w:rPr>
          <w:rFonts w:ascii="Aptos" w:hAnsi="Aptos" w:cstheme="minorHAnsi"/>
          <w:sz w:val="20"/>
          <w:szCs w:val="18"/>
        </w:rPr>
      </w:pPr>
    </w:p>
    <w:p w14:paraId="63799FCD" w14:textId="73CD8047" w:rsidR="00262FA5" w:rsidRPr="00262FA5" w:rsidRDefault="00262FA5" w:rsidP="00262FA5">
      <w:pPr>
        <w:spacing w:before="0" w:after="0" w:line="276" w:lineRule="auto"/>
        <w:rPr>
          <w:rFonts w:ascii="Aptos" w:hAnsi="Aptos" w:cstheme="minorHAnsi"/>
          <w:sz w:val="20"/>
          <w:szCs w:val="18"/>
        </w:rPr>
      </w:pPr>
      <w:r w:rsidRPr="00262FA5">
        <w:rPr>
          <w:rFonts w:ascii="Aptos" w:hAnsi="Aptos" w:cstheme="minorHAnsi"/>
          <w:sz w:val="20"/>
          <w:szCs w:val="18"/>
        </w:rPr>
        <w:t>Le coefficient de révision arrondi au millième supérieur sera arrêté à la troisième décimale. </w:t>
      </w:r>
    </w:p>
    <w:p w14:paraId="30F5227E" w14:textId="77777777" w:rsidR="007A0D05" w:rsidRPr="002A3E7D" w:rsidRDefault="007A0D05" w:rsidP="007A0D05">
      <w:pPr>
        <w:pStyle w:val="Paragraphedeliste"/>
        <w:spacing w:before="0" w:after="0" w:line="276" w:lineRule="auto"/>
        <w:rPr>
          <w:rFonts w:ascii="Aptos" w:hAnsi="Aptos" w:cstheme="minorHAnsi"/>
          <w:sz w:val="20"/>
          <w:szCs w:val="18"/>
        </w:rPr>
      </w:pPr>
    </w:p>
    <w:p w14:paraId="14C57D0E" w14:textId="01E22E19" w:rsidR="002A3E7D" w:rsidRDefault="002A3E7D" w:rsidP="001F6E4B">
      <w:pPr>
        <w:pStyle w:val="Paragraphedeliste"/>
        <w:numPr>
          <w:ilvl w:val="2"/>
          <w:numId w:val="16"/>
        </w:numPr>
        <w:rPr>
          <w:rFonts w:eastAsiaTheme="majorEastAsia"/>
          <w:i/>
          <w:iCs/>
          <w:color w:val="00B050"/>
          <w:u w:val="single"/>
        </w:rPr>
      </w:pPr>
      <w:r w:rsidRPr="007A0D05">
        <w:rPr>
          <w:rFonts w:eastAsiaTheme="majorEastAsia"/>
          <w:i/>
          <w:iCs/>
          <w:color w:val="00B050"/>
          <w:u w:val="single"/>
        </w:rPr>
        <w:t>Prix nouveaux – Additif</w:t>
      </w:r>
    </w:p>
    <w:p w14:paraId="63D0D02F" w14:textId="77777777" w:rsidR="0089332C" w:rsidRPr="0089332C" w:rsidRDefault="0089332C" w:rsidP="0089332C">
      <w:pPr>
        <w:rPr>
          <w:rFonts w:eastAsiaTheme="majorEastAsia"/>
          <w:i/>
          <w:iCs/>
          <w:color w:val="00B050"/>
          <w:u w:val="single"/>
        </w:rPr>
      </w:pPr>
    </w:p>
    <w:p w14:paraId="0DB16F47" w14:textId="77777777" w:rsidR="002A3E7D" w:rsidRPr="002A3E7D" w:rsidRDefault="002A3E7D" w:rsidP="002A3E7D">
      <w:pPr>
        <w:spacing w:before="0" w:after="0" w:line="276" w:lineRule="auto"/>
        <w:rPr>
          <w:rFonts w:ascii="Aptos" w:hAnsi="Aptos" w:cstheme="minorHAnsi"/>
          <w:sz w:val="20"/>
          <w:szCs w:val="18"/>
        </w:rPr>
      </w:pPr>
      <w:r w:rsidRPr="002A3E7D">
        <w:rPr>
          <w:rFonts w:ascii="Aptos" w:hAnsi="Aptos" w:cstheme="minorHAnsi"/>
          <w:sz w:val="20"/>
          <w:szCs w:val="18"/>
        </w:rPr>
        <w:lastRenderedPageBreak/>
        <w:t>Sans qu’il soit nécessaire de conclure un avenant, des prix nouveaux pendant l’exécution de l’accord-cadre, ne figurant pas dans le bordereau de prix unitaires initial, pourront être incorporés au BPU après acceptation du pouvoir adjudicateur.</w:t>
      </w:r>
    </w:p>
    <w:p w14:paraId="6B06A9E4" w14:textId="77777777" w:rsidR="002A3E7D" w:rsidRPr="002A3E7D" w:rsidRDefault="002A3E7D" w:rsidP="002A3E7D">
      <w:pPr>
        <w:spacing w:before="0" w:after="0" w:line="276" w:lineRule="auto"/>
        <w:rPr>
          <w:rFonts w:ascii="Aptos" w:hAnsi="Aptos" w:cstheme="minorHAnsi"/>
          <w:sz w:val="20"/>
          <w:szCs w:val="18"/>
        </w:rPr>
      </w:pPr>
    </w:p>
    <w:p w14:paraId="79B08B62" w14:textId="77777777" w:rsidR="002A3E7D" w:rsidRPr="002A3E7D" w:rsidRDefault="002A3E7D" w:rsidP="002A3E7D">
      <w:pPr>
        <w:spacing w:before="0" w:after="0" w:line="276" w:lineRule="auto"/>
        <w:rPr>
          <w:rFonts w:ascii="Aptos" w:hAnsi="Aptos" w:cstheme="minorHAnsi"/>
          <w:sz w:val="20"/>
          <w:szCs w:val="18"/>
        </w:rPr>
      </w:pPr>
      <w:r w:rsidRPr="002A3E7D">
        <w:rPr>
          <w:rFonts w:ascii="Aptos" w:hAnsi="Aptos" w:cstheme="minorHAnsi"/>
          <w:sz w:val="20"/>
          <w:szCs w:val="18"/>
        </w:rPr>
        <w:t xml:space="preserve">Toutefois, le montant total de ces nouveaux prix, appelés additifs ne pourra dépasser 5% du montant maximum de la part à commandes. </w:t>
      </w:r>
    </w:p>
    <w:p w14:paraId="04E01CAD" w14:textId="77777777" w:rsidR="002A3E7D" w:rsidRPr="002A3E7D" w:rsidRDefault="002A3E7D" w:rsidP="002A3E7D">
      <w:pPr>
        <w:spacing w:before="0" w:after="0" w:line="276" w:lineRule="auto"/>
        <w:rPr>
          <w:rFonts w:ascii="Aptos" w:hAnsi="Aptos" w:cstheme="minorHAnsi"/>
          <w:sz w:val="20"/>
          <w:szCs w:val="18"/>
        </w:rPr>
      </w:pPr>
    </w:p>
    <w:p w14:paraId="24B8C5E2" w14:textId="77777777" w:rsidR="002A3E7D" w:rsidRPr="002A3E7D" w:rsidRDefault="002A3E7D" w:rsidP="002A3E7D">
      <w:pPr>
        <w:spacing w:before="0" w:after="0" w:line="276" w:lineRule="auto"/>
        <w:rPr>
          <w:rFonts w:ascii="Aptos" w:hAnsi="Aptos" w:cstheme="minorHAnsi"/>
          <w:sz w:val="20"/>
          <w:szCs w:val="18"/>
        </w:rPr>
      </w:pPr>
      <w:r w:rsidRPr="002A3E7D">
        <w:rPr>
          <w:rFonts w:ascii="Aptos" w:hAnsi="Aptos" w:cstheme="minorHAnsi"/>
          <w:sz w:val="20"/>
          <w:szCs w:val="18"/>
        </w:rPr>
        <w:t>Ces prix sont établis aux conditions économiques du mois de la date anniversaire de l’accord-cadre de l’année où le bon de commande est notifié au titulaire.</w:t>
      </w:r>
    </w:p>
    <w:p w14:paraId="076222EA" w14:textId="5AC476ED" w:rsidR="009B403E" w:rsidRPr="003C764C" w:rsidRDefault="00D05C44" w:rsidP="0035713E">
      <w:pPr>
        <w:pStyle w:val="Titrearticles"/>
      </w:pPr>
      <w:bookmarkStart w:id="279" w:name="_Toc168259702"/>
      <w:bookmarkStart w:id="280" w:name="_Toc168259754"/>
      <w:bookmarkStart w:id="281" w:name="_Toc181699981"/>
      <w:bookmarkEnd w:id="262"/>
      <w:bookmarkEnd w:id="270"/>
      <w:bookmarkEnd w:id="271"/>
      <w:bookmarkEnd w:id="272"/>
      <w:bookmarkEnd w:id="273"/>
      <w:bookmarkEnd w:id="274"/>
      <w:r w:rsidRPr="003C764C">
        <w:t>Modalités de réglement</w:t>
      </w:r>
      <w:bookmarkEnd w:id="279"/>
      <w:bookmarkEnd w:id="280"/>
      <w:bookmarkEnd w:id="281"/>
    </w:p>
    <w:p w14:paraId="71534717"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282" w:name="_Toc176105919"/>
      <w:bookmarkStart w:id="283" w:name="_Toc179453113"/>
      <w:bookmarkStart w:id="284" w:name="_Toc179453210"/>
      <w:bookmarkStart w:id="285" w:name="_Toc179453301"/>
      <w:bookmarkStart w:id="286" w:name="_Toc179453398"/>
      <w:bookmarkStart w:id="287" w:name="_Toc179453489"/>
      <w:bookmarkStart w:id="288" w:name="_Toc168259755"/>
      <w:bookmarkStart w:id="289" w:name="_Ref193097662"/>
      <w:bookmarkStart w:id="290" w:name="_Toc379361127"/>
      <w:bookmarkStart w:id="291" w:name="_Toc107329361"/>
      <w:bookmarkStart w:id="292" w:name="_Toc137027029"/>
      <w:bookmarkStart w:id="293" w:name="_Toc137030596"/>
      <w:bookmarkEnd w:id="282"/>
      <w:bookmarkEnd w:id="283"/>
      <w:bookmarkEnd w:id="284"/>
      <w:bookmarkEnd w:id="285"/>
      <w:bookmarkEnd w:id="286"/>
      <w:bookmarkEnd w:id="287"/>
    </w:p>
    <w:p w14:paraId="53A8ABAC" w14:textId="484A9C19" w:rsidR="00BA0296" w:rsidRPr="000C0613" w:rsidRDefault="00BA0296" w:rsidP="00DA6A0F">
      <w:pPr>
        <w:pStyle w:val="Titre2"/>
      </w:pPr>
      <w:bookmarkStart w:id="294" w:name="_Toc176105920"/>
      <w:r w:rsidRPr="000C0613">
        <w:t>A</w:t>
      </w:r>
      <w:r w:rsidR="000B2205" w:rsidRPr="000C0613">
        <w:t>c</w:t>
      </w:r>
      <w:r w:rsidRPr="000C0613">
        <w:t>omptes</w:t>
      </w:r>
      <w:bookmarkEnd w:id="288"/>
      <w:bookmarkEnd w:id="294"/>
    </w:p>
    <w:p w14:paraId="656EA451" w14:textId="2E06DD57" w:rsidR="00BA0296" w:rsidRPr="00E3747F" w:rsidRDefault="00BA0296" w:rsidP="00BA0296">
      <w:pPr>
        <w:rPr>
          <w:rStyle w:val="lev"/>
          <w:rFonts w:ascii="Aptos" w:eastAsiaTheme="majorEastAsia" w:hAnsi="Aptos"/>
          <w:b w:val="0"/>
          <w:bCs w:val="0"/>
          <w:sz w:val="20"/>
          <w:szCs w:val="18"/>
        </w:rPr>
      </w:pPr>
      <w:bookmarkStart w:id="295" w:name="_Hlk158394060"/>
      <w:r w:rsidRPr="00E3747F">
        <w:rPr>
          <w:rStyle w:val="lev"/>
          <w:rFonts w:ascii="Aptos" w:eastAsiaTheme="majorEastAsia" w:hAnsi="Aptos"/>
          <w:b w:val="0"/>
          <w:bCs w:val="0"/>
          <w:sz w:val="20"/>
          <w:szCs w:val="18"/>
        </w:rPr>
        <w:t>Des acomptes pourront être versés au titulaire aux quantités réellement effectuées, sous réserve de validation de service fait, entendu que la valeur des prestations réalisées représente le montant de l’acompte.</w:t>
      </w:r>
    </w:p>
    <w:p w14:paraId="019D9B44" w14:textId="6CC13195" w:rsidR="00BA0296" w:rsidRPr="00E3747F" w:rsidRDefault="00BA0296" w:rsidP="00BA0296">
      <w:pPr>
        <w:rPr>
          <w:rFonts w:ascii="Aptos" w:eastAsiaTheme="majorEastAsia" w:hAnsi="Aptos"/>
          <w:sz w:val="20"/>
          <w:szCs w:val="18"/>
        </w:rPr>
      </w:pPr>
      <w:r w:rsidRPr="00E3747F">
        <w:rPr>
          <w:rStyle w:val="lev"/>
          <w:rFonts w:ascii="Aptos" w:eastAsiaTheme="majorEastAsia" w:hAnsi="Aptos"/>
          <w:b w:val="0"/>
          <w:bCs w:val="0"/>
          <w:sz w:val="20"/>
          <w:szCs w:val="18"/>
        </w:rPr>
        <w:t xml:space="preserve">À la fin de la prestation, le titulaire transmettra une dernière facture faisant apparaître le montant du solde à payer. Les pénalités éventuelles susceptibles d’être appliquées au titulaire en application du présent </w:t>
      </w:r>
      <w:r w:rsidR="00214D93">
        <w:rPr>
          <w:rStyle w:val="lev"/>
          <w:rFonts w:ascii="Aptos" w:eastAsiaTheme="majorEastAsia" w:hAnsi="Aptos"/>
          <w:b w:val="0"/>
          <w:bCs w:val="0"/>
          <w:sz w:val="20"/>
          <w:szCs w:val="18"/>
        </w:rPr>
        <w:t>marché</w:t>
      </w:r>
      <w:r w:rsidRPr="00E3747F">
        <w:rPr>
          <w:rStyle w:val="lev"/>
          <w:rFonts w:ascii="Aptos" w:eastAsiaTheme="majorEastAsia" w:hAnsi="Aptos"/>
          <w:b w:val="0"/>
          <w:bCs w:val="0"/>
          <w:sz w:val="20"/>
          <w:szCs w:val="18"/>
        </w:rPr>
        <w:t xml:space="preserve">, seront déduites par le musée du </w:t>
      </w:r>
      <w:proofErr w:type="gramStart"/>
      <w:r w:rsidRPr="00E3747F">
        <w:rPr>
          <w:rStyle w:val="lev"/>
          <w:rFonts w:ascii="Aptos" w:eastAsiaTheme="majorEastAsia" w:hAnsi="Aptos"/>
          <w:b w:val="0"/>
          <w:bCs w:val="0"/>
          <w:sz w:val="20"/>
          <w:szCs w:val="18"/>
        </w:rPr>
        <w:t>quai</w:t>
      </w:r>
      <w:proofErr w:type="gramEnd"/>
      <w:r w:rsidRPr="00E3747F">
        <w:rPr>
          <w:rStyle w:val="lev"/>
          <w:rFonts w:ascii="Aptos" w:eastAsiaTheme="majorEastAsia" w:hAnsi="Aptos"/>
          <w:b w:val="0"/>
          <w:bCs w:val="0"/>
          <w:sz w:val="20"/>
          <w:szCs w:val="18"/>
        </w:rPr>
        <w:t xml:space="preserve"> Branly </w:t>
      </w:r>
      <w:r w:rsidR="002A3E7D">
        <w:rPr>
          <w:rStyle w:val="lev"/>
          <w:rFonts w:ascii="Aptos" w:eastAsiaTheme="majorEastAsia" w:hAnsi="Aptos"/>
          <w:b w:val="0"/>
          <w:bCs w:val="0"/>
          <w:sz w:val="20"/>
          <w:szCs w:val="18"/>
        </w:rPr>
        <w:t xml:space="preserve">- </w:t>
      </w:r>
      <w:r w:rsidRPr="00E3747F">
        <w:rPr>
          <w:rStyle w:val="lev"/>
          <w:rFonts w:ascii="Aptos" w:eastAsiaTheme="majorEastAsia" w:hAnsi="Aptos"/>
          <w:b w:val="0"/>
          <w:bCs w:val="0"/>
          <w:sz w:val="20"/>
          <w:szCs w:val="18"/>
        </w:rPr>
        <w:t>Jacques Chirac du montant total du solde, si elles n’ont pas été déjà déduites lors des versements précédents.</w:t>
      </w:r>
    </w:p>
    <w:p w14:paraId="5D922FFD" w14:textId="62DC4B8D" w:rsidR="009B403E" w:rsidRPr="003C764C" w:rsidRDefault="00BA0296" w:rsidP="00DA6A0F">
      <w:pPr>
        <w:pStyle w:val="Titre2"/>
      </w:pPr>
      <w:bookmarkStart w:id="296" w:name="_Toc168259756"/>
      <w:bookmarkStart w:id="297" w:name="_Toc176105921"/>
      <w:bookmarkStart w:id="298" w:name="_Hlk158286859"/>
      <w:bookmarkEnd w:id="289"/>
      <w:bookmarkEnd w:id="290"/>
      <w:bookmarkEnd w:id="291"/>
      <w:bookmarkEnd w:id="292"/>
      <w:bookmarkEnd w:id="293"/>
      <w:bookmarkEnd w:id="295"/>
      <w:r>
        <w:t>Facturation – envoi des factures</w:t>
      </w:r>
      <w:bookmarkEnd w:id="296"/>
      <w:bookmarkEnd w:id="297"/>
    </w:p>
    <w:p w14:paraId="4C47EE80" w14:textId="7632BD8A" w:rsidR="009B403E" w:rsidRPr="00E3747F" w:rsidRDefault="009B403E" w:rsidP="009B403E">
      <w:pPr>
        <w:spacing w:before="0" w:after="0" w:line="276" w:lineRule="auto"/>
        <w:rPr>
          <w:rFonts w:ascii="Aptos" w:eastAsia="Calibri" w:hAnsi="Aptos" w:cstheme="minorHAnsi"/>
          <w:sz w:val="20"/>
          <w:szCs w:val="18"/>
          <w:lang w:eastAsia="en-US"/>
        </w:rPr>
      </w:pPr>
      <w:r w:rsidRPr="00E3747F">
        <w:rPr>
          <w:rFonts w:ascii="Aptos" w:eastAsia="Calibri" w:hAnsi="Aptos" w:cstheme="minorHAnsi"/>
          <w:sz w:val="20"/>
          <w:szCs w:val="18"/>
          <w:lang w:eastAsia="en-US"/>
        </w:rPr>
        <w:t xml:space="preserve">Le titulaire déposera obligatoirement ses factures sur Chorus Pro </w:t>
      </w:r>
      <w:hyperlink r:id="rId12" w:history="1">
        <w:r w:rsidR="000B2205" w:rsidRPr="008F2757">
          <w:rPr>
            <w:rStyle w:val="Lienhypertexte"/>
            <w:rFonts w:ascii="Aptos" w:eastAsia="Calibri" w:hAnsi="Aptos" w:cstheme="minorHAnsi"/>
            <w:sz w:val="20"/>
            <w:szCs w:val="18"/>
            <w:lang w:eastAsia="en-US"/>
          </w:rPr>
          <w:t>https://chorus-pro.gouv.fr</w:t>
        </w:r>
      </w:hyperlink>
      <w:r w:rsidR="000B2205">
        <w:rPr>
          <w:rFonts w:ascii="Aptos" w:eastAsia="Calibri" w:hAnsi="Aptos" w:cstheme="minorHAnsi"/>
          <w:sz w:val="20"/>
          <w:szCs w:val="18"/>
          <w:lang w:eastAsia="en-US"/>
        </w:rPr>
        <w:t xml:space="preserve"> </w:t>
      </w:r>
      <w:r w:rsidRPr="00E3747F">
        <w:rPr>
          <w:rFonts w:ascii="Aptos" w:eastAsia="Calibri" w:hAnsi="Aptos" w:cstheme="minorHAnsi"/>
          <w:sz w:val="20"/>
          <w:szCs w:val="18"/>
          <w:lang w:eastAsia="en-US"/>
        </w:rPr>
        <w:t>en utilisant les données suivantes :</w:t>
      </w:r>
    </w:p>
    <w:p w14:paraId="7E958C6C" w14:textId="2990F04C" w:rsidR="009B403E" w:rsidRPr="00E9250B" w:rsidRDefault="009B403E" w:rsidP="009411CF">
      <w:pPr>
        <w:pStyle w:val="Paragraphedeliste"/>
        <w:numPr>
          <w:ilvl w:val="0"/>
          <w:numId w:val="12"/>
        </w:numPr>
        <w:spacing w:before="0" w:after="0" w:line="276" w:lineRule="auto"/>
        <w:rPr>
          <w:rFonts w:ascii="Aptos" w:eastAsia="Calibri" w:hAnsi="Aptos" w:cstheme="minorHAnsi"/>
          <w:sz w:val="20"/>
          <w:szCs w:val="18"/>
          <w:lang w:eastAsia="en-US"/>
        </w:rPr>
      </w:pPr>
      <w:r w:rsidRPr="00E9250B">
        <w:rPr>
          <w:rFonts w:ascii="Aptos" w:eastAsia="Calibri" w:hAnsi="Aptos" w:cstheme="minorHAnsi"/>
          <w:sz w:val="20"/>
          <w:szCs w:val="18"/>
          <w:lang w:eastAsia="en-US"/>
        </w:rPr>
        <w:t xml:space="preserve">Le SIRET du musée du </w:t>
      </w:r>
      <w:proofErr w:type="gramStart"/>
      <w:r w:rsidRPr="00E9250B">
        <w:rPr>
          <w:rFonts w:ascii="Aptos" w:eastAsia="Calibri" w:hAnsi="Aptos" w:cstheme="minorHAnsi"/>
          <w:sz w:val="20"/>
          <w:szCs w:val="18"/>
          <w:lang w:eastAsia="en-US"/>
        </w:rPr>
        <w:t>quai</w:t>
      </w:r>
      <w:proofErr w:type="gramEnd"/>
      <w:r w:rsidRPr="00E9250B">
        <w:rPr>
          <w:rFonts w:ascii="Aptos" w:eastAsia="Calibri" w:hAnsi="Aptos" w:cstheme="minorHAnsi"/>
          <w:sz w:val="20"/>
          <w:szCs w:val="18"/>
          <w:lang w:eastAsia="en-US"/>
        </w:rPr>
        <w:t xml:space="preserve"> Branly – Jacques Chirac : 18009214000037</w:t>
      </w:r>
    </w:p>
    <w:p w14:paraId="7F172790" w14:textId="7BCE92FD" w:rsidR="00CB7214" w:rsidRDefault="00CB7214" w:rsidP="00CB7214">
      <w:pPr>
        <w:pStyle w:val="Paragraphedeliste"/>
        <w:numPr>
          <w:ilvl w:val="0"/>
          <w:numId w:val="12"/>
        </w:numPr>
        <w:spacing w:before="0" w:after="0" w:line="276" w:lineRule="auto"/>
        <w:rPr>
          <w:rFonts w:ascii="Aptos" w:eastAsia="Calibri" w:hAnsi="Aptos" w:cstheme="minorHAnsi"/>
          <w:sz w:val="20"/>
          <w:szCs w:val="18"/>
          <w:lang w:eastAsia="en-US"/>
        </w:rPr>
      </w:pPr>
      <w:r>
        <w:rPr>
          <w:rFonts w:ascii="Aptos" w:eastAsia="Calibri" w:hAnsi="Aptos" w:cstheme="minorHAnsi"/>
          <w:sz w:val="20"/>
          <w:szCs w:val="18"/>
          <w:lang w:eastAsia="en-US"/>
        </w:rPr>
        <w:t xml:space="preserve">Les </w:t>
      </w:r>
      <w:r w:rsidRPr="000377CB">
        <w:rPr>
          <w:rFonts w:ascii="Aptos" w:eastAsia="Calibri" w:hAnsi="Aptos" w:cstheme="minorHAnsi"/>
          <w:sz w:val="20"/>
          <w:szCs w:val="18"/>
          <w:lang w:eastAsia="en-US"/>
        </w:rPr>
        <w:t>références d’engagement au format EAAAA</w:t>
      </w:r>
      <w:r w:rsidR="002A3E7D">
        <w:rPr>
          <w:rFonts w:ascii="Aptos" w:eastAsia="Calibri" w:hAnsi="Aptos" w:cstheme="minorHAnsi"/>
          <w:sz w:val="20"/>
          <w:szCs w:val="18"/>
          <w:lang w:eastAsia="en-US"/>
        </w:rPr>
        <w:t>XX</w:t>
      </w:r>
      <w:r w:rsidRPr="000377CB">
        <w:rPr>
          <w:rFonts w:ascii="Aptos" w:eastAsia="Calibri" w:hAnsi="Aptos" w:cstheme="minorHAnsi"/>
          <w:sz w:val="20"/>
          <w:szCs w:val="18"/>
          <w:lang w:eastAsia="en-US"/>
        </w:rPr>
        <w:t>XXXX</w:t>
      </w:r>
    </w:p>
    <w:p w14:paraId="0919BDC8" w14:textId="783FBBD6" w:rsidR="009B403E" w:rsidRPr="00E9250B" w:rsidRDefault="009B403E" w:rsidP="009411CF">
      <w:pPr>
        <w:pStyle w:val="Paragraphedeliste"/>
        <w:numPr>
          <w:ilvl w:val="0"/>
          <w:numId w:val="12"/>
        </w:numPr>
        <w:spacing w:before="0" w:after="0" w:line="276" w:lineRule="auto"/>
        <w:rPr>
          <w:rFonts w:ascii="Aptos" w:eastAsia="Calibri" w:hAnsi="Aptos" w:cstheme="minorHAnsi"/>
          <w:sz w:val="20"/>
          <w:szCs w:val="18"/>
          <w:lang w:eastAsia="en-US"/>
        </w:rPr>
      </w:pPr>
      <w:r w:rsidRPr="00E9250B">
        <w:rPr>
          <w:rFonts w:ascii="Aptos" w:eastAsia="Calibri" w:hAnsi="Aptos" w:cstheme="minorHAnsi"/>
          <w:sz w:val="20"/>
          <w:szCs w:val="18"/>
          <w:lang w:eastAsia="en-US"/>
        </w:rPr>
        <w:t>Le Code service : SFACT</w:t>
      </w:r>
    </w:p>
    <w:p w14:paraId="3B925129" w14:textId="7795B9E9" w:rsidR="009B403E" w:rsidRPr="00E3747F" w:rsidRDefault="009B403E" w:rsidP="009B403E">
      <w:pPr>
        <w:spacing w:before="0" w:after="0" w:line="276" w:lineRule="auto"/>
        <w:rPr>
          <w:rFonts w:ascii="Aptos" w:eastAsia="Calibri" w:hAnsi="Aptos" w:cstheme="minorHAnsi"/>
          <w:sz w:val="20"/>
          <w:szCs w:val="18"/>
          <w:lang w:eastAsia="en-US"/>
        </w:rPr>
      </w:pPr>
      <w:r w:rsidRPr="00E3747F">
        <w:rPr>
          <w:rFonts w:ascii="Aptos" w:eastAsia="Calibri" w:hAnsi="Aptos" w:cstheme="minorHAnsi"/>
          <w:sz w:val="20"/>
          <w:szCs w:val="18"/>
          <w:lang w:eastAsia="en-US"/>
        </w:rPr>
        <w:t xml:space="preserve">Ce service est entièrement gratuit. </w:t>
      </w:r>
      <w:r w:rsidR="000805A3">
        <w:rPr>
          <w:rFonts w:ascii="Aptos" w:eastAsia="Calibri" w:hAnsi="Aptos" w:cstheme="minorHAnsi"/>
          <w:sz w:val="20"/>
          <w:szCs w:val="18"/>
          <w:lang w:eastAsia="en-US"/>
        </w:rPr>
        <w:t xml:space="preserve">Le </w:t>
      </w:r>
      <w:r w:rsidRPr="00E3747F">
        <w:rPr>
          <w:rFonts w:ascii="Aptos" w:eastAsia="Calibri" w:hAnsi="Aptos" w:cstheme="minorHAnsi"/>
          <w:sz w:val="20"/>
          <w:szCs w:val="18"/>
          <w:lang w:eastAsia="en-US"/>
        </w:rPr>
        <w:t>titulaire dispose à ses frais d’un ordinateur équipé d’un navigateur web et d’un accès au réseau internet.</w:t>
      </w:r>
    </w:p>
    <w:p w14:paraId="774071E0" w14:textId="77777777" w:rsidR="009B403E" w:rsidRPr="00E3747F" w:rsidRDefault="009B403E" w:rsidP="009B403E">
      <w:pPr>
        <w:spacing w:before="0" w:after="0" w:line="276" w:lineRule="auto"/>
        <w:rPr>
          <w:rFonts w:ascii="Aptos" w:eastAsia="Calibri" w:hAnsi="Aptos" w:cstheme="minorHAnsi"/>
          <w:sz w:val="20"/>
          <w:szCs w:val="18"/>
          <w:lang w:eastAsia="en-US"/>
        </w:rPr>
      </w:pPr>
    </w:p>
    <w:p w14:paraId="7E5D925C" w14:textId="77777777" w:rsidR="009B403E" w:rsidRPr="00E3747F" w:rsidRDefault="009B403E" w:rsidP="009B403E">
      <w:pPr>
        <w:spacing w:before="0" w:after="0" w:line="276" w:lineRule="auto"/>
        <w:rPr>
          <w:rFonts w:ascii="Aptos" w:eastAsia="Calibri" w:hAnsi="Aptos" w:cstheme="minorHAnsi"/>
          <w:sz w:val="20"/>
          <w:szCs w:val="18"/>
          <w:lang w:eastAsia="en-US"/>
        </w:rPr>
      </w:pPr>
      <w:r w:rsidRPr="00E3747F">
        <w:rPr>
          <w:rFonts w:ascii="Aptos" w:eastAsia="Calibri" w:hAnsi="Aptos" w:cstheme="minorHAnsi"/>
          <w:sz w:val="20"/>
          <w:szCs w:val="18"/>
          <w:lang w:eastAsia="en-US"/>
        </w:rPr>
        <w:t>Chaque facture portera les mentions légales obligatoires :</w:t>
      </w:r>
    </w:p>
    <w:p w14:paraId="66C4DA84" w14:textId="77777777"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La date d’émission de la facture,</w:t>
      </w:r>
    </w:p>
    <w:p w14:paraId="28FFE6FA" w14:textId="77777777"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La numérotation de la facture,</w:t>
      </w:r>
    </w:p>
    <w:p w14:paraId="7C4CC34F" w14:textId="77777777" w:rsidR="009B403E"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La date de réalisation de la prestation,</w:t>
      </w:r>
    </w:p>
    <w:p w14:paraId="408C000B" w14:textId="68A63CAA" w:rsidR="00E9250B" w:rsidRPr="00E3747F" w:rsidRDefault="00E9250B"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Pr>
          <w:rFonts w:ascii="Aptos" w:hAnsi="Aptos" w:cstheme="minorHAnsi"/>
          <w:sz w:val="20"/>
          <w:szCs w:val="18"/>
        </w:rPr>
        <w:t>Le numéro de la commande,</w:t>
      </w:r>
    </w:p>
    <w:p w14:paraId="27ED9A46" w14:textId="77777777"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L’identité du titulaire,</w:t>
      </w:r>
    </w:p>
    <w:p w14:paraId="61442A8C" w14:textId="77777777"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L’identité de l’acheteur,</w:t>
      </w:r>
    </w:p>
    <w:p w14:paraId="0F2122C4" w14:textId="2ECC3667"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Le numéro individuel d’identification à la TVA du titulaire et de l’acheteur,</w:t>
      </w:r>
    </w:p>
    <w:p w14:paraId="053F6DE2" w14:textId="54B13F0A"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La désignation de la prestation,</w:t>
      </w:r>
    </w:p>
    <w:p w14:paraId="6D671ED0" w14:textId="691B3AF2"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Le montant HT de la facture,</w:t>
      </w:r>
    </w:p>
    <w:p w14:paraId="2815F5BE" w14:textId="66BE7F40" w:rsidR="009B403E" w:rsidRPr="00E3747F"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Le (s) taux de TVA, le montant total de TVA</w:t>
      </w:r>
      <w:r w:rsidR="00E33259">
        <w:rPr>
          <w:rFonts w:ascii="Aptos" w:hAnsi="Aptos" w:cstheme="minorHAnsi"/>
          <w:sz w:val="20"/>
          <w:szCs w:val="18"/>
        </w:rPr>
        <w:t>,</w:t>
      </w:r>
    </w:p>
    <w:p w14:paraId="6D814E51" w14:textId="54E40B7F" w:rsidR="009B403E" w:rsidRDefault="009B403E"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Le montant TTC de la facture</w:t>
      </w:r>
      <w:r w:rsidR="00E33259">
        <w:rPr>
          <w:rFonts w:ascii="Aptos" w:hAnsi="Aptos" w:cstheme="minorHAnsi"/>
          <w:sz w:val="20"/>
          <w:szCs w:val="18"/>
        </w:rPr>
        <w:t>,</w:t>
      </w:r>
    </w:p>
    <w:p w14:paraId="0D199066" w14:textId="18174296" w:rsidR="00CB7214" w:rsidRPr="00E3747F" w:rsidRDefault="00CB7214" w:rsidP="009411CF">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Pr>
          <w:rFonts w:ascii="Aptos" w:hAnsi="Aptos" w:cstheme="minorHAnsi"/>
          <w:sz w:val="20"/>
          <w:szCs w:val="18"/>
        </w:rPr>
        <w:t xml:space="preserve">Les références de l’engagement, </w:t>
      </w:r>
    </w:p>
    <w:p w14:paraId="5593B2EA" w14:textId="4115DCE8" w:rsidR="00E33259" w:rsidRPr="00E33259" w:rsidRDefault="009B403E" w:rsidP="00E33259">
      <w:pPr>
        <w:pStyle w:val="Paragraphedeliste"/>
        <w:numPr>
          <w:ilvl w:val="0"/>
          <w:numId w:val="7"/>
        </w:numPr>
        <w:tabs>
          <w:tab w:val="clear" w:pos="284"/>
          <w:tab w:val="clear" w:pos="6120"/>
        </w:tabs>
        <w:spacing w:before="0" w:after="0" w:line="276" w:lineRule="auto"/>
        <w:jc w:val="left"/>
        <w:rPr>
          <w:rFonts w:ascii="Aptos" w:hAnsi="Aptos" w:cstheme="minorHAnsi"/>
          <w:sz w:val="20"/>
          <w:szCs w:val="18"/>
        </w:rPr>
      </w:pPr>
      <w:r w:rsidRPr="00E3747F">
        <w:rPr>
          <w:rFonts w:ascii="Aptos" w:hAnsi="Aptos" w:cstheme="minorHAnsi"/>
          <w:sz w:val="20"/>
          <w:szCs w:val="18"/>
        </w:rPr>
        <w:t>Les références d</w:t>
      </w:r>
      <w:r w:rsidR="00EA68D3">
        <w:rPr>
          <w:rFonts w:ascii="Aptos" w:hAnsi="Aptos" w:cstheme="minorHAnsi"/>
          <w:sz w:val="20"/>
          <w:szCs w:val="18"/>
        </w:rPr>
        <w:t>u marché</w:t>
      </w:r>
      <w:r w:rsidR="00E33259">
        <w:rPr>
          <w:rFonts w:ascii="Aptos" w:hAnsi="Aptos" w:cstheme="minorHAnsi"/>
          <w:sz w:val="20"/>
          <w:szCs w:val="18"/>
        </w:rPr>
        <w:t>.</w:t>
      </w:r>
    </w:p>
    <w:p w14:paraId="0A5057EA" w14:textId="3654AC91" w:rsidR="009B403E" w:rsidRPr="00E3747F" w:rsidRDefault="009B403E" w:rsidP="009B403E">
      <w:pPr>
        <w:spacing w:before="0" w:after="0" w:line="276" w:lineRule="auto"/>
        <w:rPr>
          <w:rFonts w:ascii="Aptos" w:hAnsi="Aptos" w:cstheme="minorHAnsi"/>
          <w:sz w:val="20"/>
          <w:szCs w:val="18"/>
        </w:rPr>
      </w:pPr>
      <w:r w:rsidRPr="00E3747F">
        <w:rPr>
          <w:rFonts w:ascii="Aptos" w:hAnsi="Aptos" w:cstheme="minorHAnsi"/>
          <w:sz w:val="20"/>
          <w:szCs w:val="18"/>
        </w:rPr>
        <w:t xml:space="preserve">Le représentant </w:t>
      </w:r>
      <w:r w:rsidR="00E6211D">
        <w:rPr>
          <w:rFonts w:ascii="Aptos" w:hAnsi="Aptos" w:cstheme="minorHAnsi"/>
          <w:sz w:val="20"/>
          <w:szCs w:val="18"/>
        </w:rPr>
        <w:t>de la personne publique</w:t>
      </w:r>
      <w:r w:rsidRPr="00E3747F">
        <w:rPr>
          <w:rFonts w:ascii="Aptos" w:hAnsi="Aptos" w:cstheme="minorHAnsi"/>
          <w:sz w:val="20"/>
          <w:szCs w:val="18"/>
        </w:rPr>
        <w:t xml:space="preserve"> se réserve le droit de demander au titulaire tout justificatif supplémentaire qu’elle estimera nécessaire au règlement des comptes.</w:t>
      </w:r>
    </w:p>
    <w:p w14:paraId="47496FD1" w14:textId="77777777" w:rsidR="009B403E" w:rsidRPr="003C764C" w:rsidRDefault="009B403E" w:rsidP="00DA6A0F">
      <w:pPr>
        <w:pStyle w:val="Titre2"/>
      </w:pPr>
      <w:bookmarkStart w:id="299" w:name="_Toc379361132"/>
      <w:bookmarkStart w:id="300" w:name="_Toc107329363"/>
      <w:bookmarkStart w:id="301" w:name="_Toc137027031"/>
      <w:bookmarkStart w:id="302" w:name="_Toc137030598"/>
      <w:bookmarkStart w:id="303" w:name="_Toc168259757"/>
      <w:bookmarkStart w:id="304" w:name="_Toc176105922"/>
      <w:r w:rsidRPr="003C764C">
        <w:lastRenderedPageBreak/>
        <w:t>Délai de paiement</w:t>
      </w:r>
      <w:bookmarkEnd w:id="299"/>
      <w:bookmarkEnd w:id="300"/>
      <w:bookmarkEnd w:id="301"/>
      <w:bookmarkEnd w:id="302"/>
      <w:r w:rsidRPr="003C764C">
        <w:t xml:space="preserve"> et intérêts moratoires</w:t>
      </w:r>
      <w:bookmarkEnd w:id="303"/>
      <w:bookmarkEnd w:id="304"/>
    </w:p>
    <w:p w14:paraId="7BDC48D7" w14:textId="77777777" w:rsidR="002A3E7D" w:rsidRDefault="00214D93" w:rsidP="009B403E">
      <w:pPr>
        <w:keepNext/>
        <w:rPr>
          <w:rFonts w:ascii="Aptos" w:hAnsi="Aptos" w:cstheme="minorHAnsi"/>
          <w:sz w:val="20"/>
          <w:szCs w:val="18"/>
        </w:rPr>
      </w:pPr>
      <w:r>
        <w:rPr>
          <w:rFonts w:ascii="Aptos" w:hAnsi="Aptos" w:cstheme="minorHAnsi"/>
          <w:sz w:val="20"/>
          <w:szCs w:val="18"/>
        </w:rPr>
        <w:t>Le marché</w:t>
      </w:r>
      <w:r w:rsidR="009B403E" w:rsidRPr="00E3747F">
        <w:rPr>
          <w:rFonts w:ascii="Aptos" w:hAnsi="Aptos" w:cstheme="minorHAnsi"/>
          <w:sz w:val="20"/>
          <w:szCs w:val="18"/>
        </w:rPr>
        <w:t xml:space="preserve"> est financé sur le budget </w:t>
      </w:r>
      <w:r w:rsidR="00E6211D">
        <w:rPr>
          <w:rFonts w:ascii="Aptos" w:hAnsi="Aptos" w:cstheme="minorHAnsi"/>
          <w:sz w:val="20"/>
          <w:szCs w:val="18"/>
        </w:rPr>
        <w:t xml:space="preserve">du musée du </w:t>
      </w:r>
      <w:proofErr w:type="gramStart"/>
      <w:r w:rsidR="00E6211D">
        <w:rPr>
          <w:rFonts w:ascii="Aptos" w:hAnsi="Aptos" w:cstheme="minorHAnsi"/>
          <w:sz w:val="20"/>
          <w:szCs w:val="18"/>
        </w:rPr>
        <w:t>quai</w:t>
      </w:r>
      <w:proofErr w:type="gramEnd"/>
      <w:r w:rsidR="00E6211D">
        <w:rPr>
          <w:rFonts w:ascii="Aptos" w:hAnsi="Aptos" w:cstheme="minorHAnsi"/>
          <w:sz w:val="20"/>
          <w:szCs w:val="18"/>
        </w:rPr>
        <w:t xml:space="preserve"> Branly </w:t>
      </w:r>
      <w:r w:rsidR="002A3E7D">
        <w:rPr>
          <w:rFonts w:ascii="Aptos" w:hAnsi="Aptos" w:cstheme="minorHAnsi"/>
          <w:sz w:val="20"/>
          <w:szCs w:val="18"/>
        </w:rPr>
        <w:t>-</w:t>
      </w:r>
      <w:r w:rsidR="00E6211D">
        <w:rPr>
          <w:rFonts w:ascii="Aptos" w:hAnsi="Aptos" w:cstheme="minorHAnsi"/>
          <w:sz w:val="20"/>
          <w:szCs w:val="18"/>
        </w:rPr>
        <w:t xml:space="preserve"> Jacques Chirac</w:t>
      </w:r>
      <w:r w:rsidR="009B403E" w:rsidRPr="00E3747F">
        <w:rPr>
          <w:rFonts w:ascii="Aptos" w:hAnsi="Aptos" w:cstheme="minorHAnsi"/>
          <w:sz w:val="20"/>
          <w:szCs w:val="18"/>
        </w:rPr>
        <w:t xml:space="preserve">. Le paiement des factures/acomptes et du solde sera effectué par virement administratif sur un compte bancaire ou postal. </w:t>
      </w:r>
    </w:p>
    <w:p w14:paraId="4C66C3E6" w14:textId="77777777" w:rsidR="002A3E7D" w:rsidRDefault="002A3E7D" w:rsidP="009B403E">
      <w:pPr>
        <w:keepNext/>
        <w:rPr>
          <w:rFonts w:ascii="Aptos" w:hAnsi="Aptos" w:cstheme="minorHAnsi"/>
          <w:sz w:val="20"/>
          <w:szCs w:val="18"/>
        </w:rPr>
      </w:pPr>
    </w:p>
    <w:p w14:paraId="67538D86" w14:textId="1125A769" w:rsidR="009B403E" w:rsidRDefault="009B403E" w:rsidP="009B403E">
      <w:pPr>
        <w:keepNext/>
        <w:rPr>
          <w:rFonts w:ascii="Aptos" w:hAnsi="Aptos" w:cstheme="minorHAnsi"/>
          <w:sz w:val="20"/>
          <w:szCs w:val="18"/>
        </w:rPr>
      </w:pPr>
      <w:r w:rsidRPr="00E3747F">
        <w:rPr>
          <w:rFonts w:ascii="Aptos" w:hAnsi="Aptos" w:cstheme="minorHAnsi"/>
          <w:sz w:val="20"/>
          <w:szCs w:val="18"/>
        </w:rPr>
        <w:t>Le délai global de paiement est fixé à trente</w:t>
      </w:r>
      <w:r w:rsidR="000B2205">
        <w:rPr>
          <w:rFonts w:ascii="Aptos" w:hAnsi="Aptos" w:cstheme="minorHAnsi"/>
          <w:sz w:val="20"/>
          <w:szCs w:val="18"/>
        </w:rPr>
        <w:t xml:space="preserve"> (30)</w:t>
      </w:r>
      <w:r w:rsidRPr="00E3747F">
        <w:rPr>
          <w:rFonts w:ascii="Aptos" w:hAnsi="Aptos" w:cstheme="minorHAnsi"/>
          <w:sz w:val="20"/>
          <w:szCs w:val="18"/>
        </w:rPr>
        <w:t xml:space="preserve"> jours à compter de la réception de la facture </w:t>
      </w:r>
      <w:r w:rsidR="00E6211D">
        <w:rPr>
          <w:rFonts w:ascii="Aptos" w:hAnsi="Aptos" w:cstheme="minorHAnsi"/>
          <w:sz w:val="20"/>
          <w:szCs w:val="18"/>
        </w:rPr>
        <w:t>par la personne publique</w:t>
      </w:r>
      <w:r w:rsidR="00022836">
        <w:rPr>
          <w:rFonts w:ascii="Aptos" w:hAnsi="Aptos" w:cstheme="minorHAnsi"/>
          <w:sz w:val="20"/>
          <w:szCs w:val="18"/>
        </w:rPr>
        <w:t xml:space="preserve">, </w:t>
      </w:r>
      <w:bookmarkStart w:id="305" w:name="_Hlk159434091"/>
      <w:r w:rsidR="00022836">
        <w:rPr>
          <w:rFonts w:ascii="Aptos" w:hAnsi="Aptos" w:cstheme="minorHAnsi"/>
          <w:sz w:val="20"/>
          <w:szCs w:val="18"/>
        </w:rPr>
        <w:t>sous réserve de certification de service fait</w:t>
      </w:r>
      <w:bookmarkEnd w:id="305"/>
      <w:r w:rsidR="00E6211D">
        <w:rPr>
          <w:rFonts w:ascii="Aptos" w:hAnsi="Aptos" w:cstheme="minorHAnsi"/>
          <w:sz w:val="20"/>
          <w:szCs w:val="18"/>
        </w:rPr>
        <w:t xml:space="preserve">. </w:t>
      </w:r>
      <w:r w:rsidRPr="00E3747F">
        <w:rPr>
          <w:rFonts w:ascii="Aptos" w:hAnsi="Aptos" w:cstheme="minorHAnsi"/>
          <w:sz w:val="20"/>
          <w:szCs w:val="18"/>
        </w:rPr>
        <w:t>Le taux des intérêts moratoires est égal au taux d’intérêt de la principale facilité de refinancement appliquée par la Banque centrale européenne à son opération de refinancement principal la plus récente effectuée avant le premier jour de calendrier du</w:t>
      </w:r>
      <w:r w:rsidR="001014DD">
        <w:rPr>
          <w:rFonts w:ascii="Aptos" w:hAnsi="Aptos" w:cstheme="minorHAnsi"/>
          <w:sz w:val="20"/>
          <w:szCs w:val="18"/>
        </w:rPr>
        <w:t xml:space="preserve"> </w:t>
      </w:r>
      <w:r w:rsidRPr="00E3747F">
        <w:rPr>
          <w:rFonts w:ascii="Aptos" w:hAnsi="Aptos" w:cstheme="minorHAnsi"/>
          <w:sz w:val="20"/>
          <w:szCs w:val="18"/>
        </w:rPr>
        <w:t xml:space="preserve">semestre de l’année civile au cours duquel les intérêts moratoires ont </w:t>
      </w:r>
      <w:r w:rsidR="00FB4BAA">
        <w:rPr>
          <w:rFonts w:ascii="Aptos" w:hAnsi="Aptos" w:cstheme="minorHAnsi"/>
          <w:sz w:val="20"/>
          <w:szCs w:val="18"/>
        </w:rPr>
        <w:t>co</w:t>
      </w:r>
      <w:r w:rsidRPr="00E3747F">
        <w:rPr>
          <w:rFonts w:ascii="Aptos" w:hAnsi="Aptos" w:cstheme="minorHAnsi"/>
          <w:sz w:val="20"/>
          <w:szCs w:val="18"/>
        </w:rPr>
        <w:t>mmencé à courir, majoré de huit</w:t>
      </w:r>
      <w:r w:rsidR="000B2205">
        <w:rPr>
          <w:rFonts w:ascii="Aptos" w:hAnsi="Aptos" w:cstheme="minorHAnsi"/>
          <w:sz w:val="20"/>
          <w:szCs w:val="18"/>
        </w:rPr>
        <w:t xml:space="preserve"> </w:t>
      </w:r>
      <w:r w:rsidR="000B2205" w:rsidRPr="009D63A4">
        <w:rPr>
          <w:rFonts w:ascii="Aptos" w:hAnsi="Aptos" w:cstheme="minorHAnsi"/>
          <w:sz w:val="20"/>
          <w:szCs w:val="18"/>
        </w:rPr>
        <w:t>(8)</w:t>
      </w:r>
      <w:r w:rsidRPr="009D63A4">
        <w:rPr>
          <w:rFonts w:ascii="Aptos" w:hAnsi="Aptos" w:cstheme="minorHAnsi"/>
          <w:sz w:val="20"/>
          <w:szCs w:val="18"/>
        </w:rPr>
        <w:t xml:space="preserve"> points et de 40 € pour frais de recouvrement</w:t>
      </w:r>
      <w:r w:rsidRPr="00E3747F">
        <w:rPr>
          <w:rFonts w:ascii="Aptos" w:hAnsi="Aptos" w:cstheme="minorHAnsi"/>
          <w:sz w:val="20"/>
          <w:szCs w:val="18"/>
        </w:rPr>
        <w:t>, montant forfaitaire dû dès le 1</w:t>
      </w:r>
      <w:r w:rsidRPr="00E3747F">
        <w:rPr>
          <w:rFonts w:ascii="Aptos" w:hAnsi="Aptos" w:cstheme="minorHAnsi"/>
          <w:sz w:val="20"/>
          <w:szCs w:val="18"/>
          <w:vertAlign w:val="superscript"/>
        </w:rPr>
        <w:t>er</w:t>
      </w:r>
      <w:r w:rsidRPr="00E3747F">
        <w:rPr>
          <w:rFonts w:ascii="Aptos" w:hAnsi="Aptos" w:cstheme="minorHAnsi"/>
          <w:sz w:val="20"/>
          <w:szCs w:val="18"/>
        </w:rPr>
        <w:t xml:space="preserve"> jour de retard.</w:t>
      </w:r>
    </w:p>
    <w:p w14:paraId="0B693D67" w14:textId="43C46A68" w:rsidR="009B403E" w:rsidRPr="00886AA3" w:rsidRDefault="002A73FC" w:rsidP="0035713E">
      <w:pPr>
        <w:pStyle w:val="Titrearticles"/>
      </w:pPr>
      <w:bookmarkStart w:id="306" w:name="_Toc168259703"/>
      <w:bookmarkStart w:id="307" w:name="_Toc168259758"/>
      <w:bookmarkStart w:id="308" w:name="_Toc181699982"/>
      <w:bookmarkEnd w:id="298"/>
      <w:r w:rsidRPr="00886AA3">
        <w:t>Pénalités</w:t>
      </w:r>
      <w:bookmarkEnd w:id="306"/>
      <w:bookmarkEnd w:id="307"/>
      <w:bookmarkEnd w:id="308"/>
    </w:p>
    <w:p w14:paraId="5F654539" w14:textId="729CF015" w:rsidR="009B403E" w:rsidRPr="00E3747F" w:rsidRDefault="009B403E" w:rsidP="009B403E">
      <w:pPr>
        <w:keepNext/>
        <w:spacing w:before="120"/>
        <w:rPr>
          <w:rFonts w:ascii="Aptos" w:hAnsi="Aptos" w:cstheme="minorHAnsi"/>
          <w:sz w:val="20"/>
          <w:szCs w:val="18"/>
        </w:rPr>
      </w:pPr>
      <w:bookmarkStart w:id="309" w:name="_Toc151876350"/>
      <w:r w:rsidRPr="00E3747F">
        <w:rPr>
          <w:rFonts w:ascii="Aptos" w:hAnsi="Aptos" w:cstheme="minorHAnsi"/>
          <w:sz w:val="20"/>
          <w:szCs w:val="18"/>
        </w:rPr>
        <w:t xml:space="preserve">Par dérogation aux dispositions de l'article 14 du CCAG-FCS, les prestations non conformes </w:t>
      </w:r>
      <w:r w:rsidR="00214D93">
        <w:rPr>
          <w:rFonts w:ascii="Aptos" w:hAnsi="Aptos" w:cstheme="minorHAnsi"/>
          <w:sz w:val="20"/>
          <w:szCs w:val="18"/>
        </w:rPr>
        <w:t xml:space="preserve">au marché </w:t>
      </w:r>
      <w:r w:rsidRPr="00E3747F">
        <w:rPr>
          <w:rFonts w:ascii="Aptos" w:hAnsi="Aptos" w:cstheme="minorHAnsi"/>
          <w:sz w:val="20"/>
          <w:szCs w:val="18"/>
        </w:rPr>
        <w:t>donneront lieu à l'application de pénalités suivant les conditions définies ci-après. Toutes les pénalités sont cumulables entre elles et hors du champ d’application de la TVA.</w:t>
      </w:r>
    </w:p>
    <w:p w14:paraId="5CD196D4" w14:textId="71BCBF60" w:rsidR="003970BD" w:rsidRPr="00E3747F" w:rsidRDefault="003970BD" w:rsidP="009B403E">
      <w:pPr>
        <w:keepNext/>
        <w:spacing w:before="120"/>
        <w:rPr>
          <w:rFonts w:ascii="Aptos" w:hAnsi="Aptos" w:cstheme="minorHAnsi"/>
          <w:sz w:val="20"/>
          <w:szCs w:val="18"/>
        </w:rPr>
      </w:pPr>
      <w:r w:rsidRPr="00E3747F">
        <w:rPr>
          <w:rFonts w:ascii="Aptos" w:hAnsi="Aptos" w:cstheme="minorHAnsi"/>
          <w:sz w:val="20"/>
          <w:szCs w:val="18"/>
        </w:rPr>
        <w:t xml:space="preserve">Par dérogation à l’article 14.1.1 du CCAG-FCS, l’application des pénalités ne fera </w:t>
      </w:r>
      <w:r w:rsidR="00E3747F">
        <w:rPr>
          <w:rFonts w:ascii="Aptos" w:hAnsi="Aptos" w:cstheme="minorHAnsi"/>
          <w:sz w:val="20"/>
          <w:szCs w:val="18"/>
        </w:rPr>
        <w:t>en aucun cas</w:t>
      </w:r>
      <w:r w:rsidRPr="00E3747F">
        <w:rPr>
          <w:rFonts w:ascii="Aptos" w:hAnsi="Aptos" w:cstheme="minorHAnsi"/>
          <w:sz w:val="20"/>
          <w:szCs w:val="18"/>
        </w:rPr>
        <w:t xml:space="preserve"> l’objet d’une mise en demeure. </w:t>
      </w:r>
    </w:p>
    <w:p w14:paraId="7AA9BD06" w14:textId="54631420" w:rsidR="009B403E" w:rsidRPr="00E3747F" w:rsidRDefault="009B403E" w:rsidP="00BA4F06">
      <w:pPr>
        <w:spacing w:before="120"/>
        <w:rPr>
          <w:rFonts w:ascii="Aptos" w:hAnsi="Aptos" w:cstheme="minorHAnsi"/>
          <w:sz w:val="20"/>
          <w:szCs w:val="18"/>
        </w:rPr>
      </w:pPr>
      <w:r w:rsidRPr="00E3747F">
        <w:rPr>
          <w:rFonts w:ascii="Aptos" w:hAnsi="Aptos" w:cstheme="minorHAnsi"/>
          <w:sz w:val="20"/>
          <w:szCs w:val="18"/>
        </w:rPr>
        <w:t xml:space="preserve">Par dérogation à l’article 14.1.3 du CCAG-FCS, aucune exonération de pénalités n’est prévue pour le présent </w:t>
      </w:r>
      <w:r w:rsidR="00EA68D3">
        <w:rPr>
          <w:rFonts w:ascii="Aptos" w:hAnsi="Aptos" w:cstheme="minorHAnsi"/>
          <w:sz w:val="20"/>
          <w:szCs w:val="18"/>
        </w:rPr>
        <w:t>marché</w:t>
      </w:r>
      <w:r w:rsidRPr="00E3747F">
        <w:rPr>
          <w:rFonts w:ascii="Aptos" w:hAnsi="Aptos" w:cstheme="minorHAnsi"/>
          <w:sz w:val="20"/>
          <w:szCs w:val="18"/>
        </w:rPr>
        <w:t>.</w:t>
      </w:r>
      <w:bookmarkStart w:id="310" w:name="_Toc188763679"/>
      <w:bookmarkStart w:id="311" w:name="_Toc379361138"/>
      <w:bookmarkStart w:id="312" w:name="_Toc151182448"/>
      <w:bookmarkEnd w:id="309"/>
    </w:p>
    <w:p w14:paraId="7FA04866"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313" w:name="_Toc176105924"/>
      <w:bookmarkStart w:id="314" w:name="_Toc179453118"/>
      <w:bookmarkStart w:id="315" w:name="_Toc179453215"/>
      <w:bookmarkStart w:id="316" w:name="_Toc179453306"/>
      <w:bookmarkStart w:id="317" w:name="_Toc179453403"/>
      <w:bookmarkStart w:id="318" w:name="_Toc179453494"/>
      <w:bookmarkStart w:id="319" w:name="_Toc168259759"/>
      <w:bookmarkStart w:id="320" w:name="_Toc107329373"/>
      <w:bookmarkStart w:id="321" w:name="_Toc137027033"/>
      <w:bookmarkStart w:id="322" w:name="_Toc137030600"/>
      <w:bookmarkEnd w:id="313"/>
      <w:bookmarkEnd w:id="314"/>
      <w:bookmarkEnd w:id="315"/>
      <w:bookmarkEnd w:id="316"/>
      <w:bookmarkEnd w:id="317"/>
      <w:bookmarkEnd w:id="318"/>
    </w:p>
    <w:p w14:paraId="51AC46C1" w14:textId="4D7C7415" w:rsidR="003970BD" w:rsidRPr="000C0613" w:rsidRDefault="003970BD" w:rsidP="00DA6A0F">
      <w:pPr>
        <w:pStyle w:val="Titre2"/>
      </w:pPr>
      <w:bookmarkStart w:id="323" w:name="_Toc176105925"/>
      <w:r w:rsidRPr="000C0613">
        <w:t xml:space="preserve">Pénalités de retard </w:t>
      </w:r>
      <w:r w:rsidR="00BA0296" w:rsidRPr="000C0613">
        <w:t xml:space="preserve">dans la réalisation des prestations et/ou remise des </w:t>
      </w:r>
      <w:r w:rsidR="00886AA3">
        <w:t>livrables</w:t>
      </w:r>
      <w:bookmarkEnd w:id="319"/>
      <w:bookmarkEnd w:id="323"/>
    </w:p>
    <w:p w14:paraId="207B4575" w14:textId="54D49957" w:rsidR="00D94863" w:rsidRDefault="003970BD" w:rsidP="004645E8">
      <w:pPr>
        <w:pStyle w:val="Corps"/>
      </w:pPr>
      <w:r w:rsidRPr="00214D93">
        <w:t>Tout retard dans la réalisation des prestations, ou le rendu des livrables</w:t>
      </w:r>
      <w:r w:rsidR="00BA0296" w:rsidRPr="00214D93">
        <w:t xml:space="preserve"> </w:t>
      </w:r>
      <w:r w:rsidRPr="00214D93">
        <w:t xml:space="preserve">feront l’objet d’une pénalité forfaitaire </w:t>
      </w:r>
      <w:r w:rsidRPr="00D94863">
        <w:t>de cent (100) euros HT</w:t>
      </w:r>
      <w:r w:rsidRPr="00214D93">
        <w:t xml:space="preserve">, sans mise en demeure préalable pour chaque jour de retard constaté. </w:t>
      </w:r>
      <w:r w:rsidR="00BA0296" w:rsidRPr="00214D93">
        <w:t xml:space="preserve">Les délais de </w:t>
      </w:r>
      <w:r w:rsidR="00D94863">
        <w:t xml:space="preserve">réalisation des prestations et </w:t>
      </w:r>
      <w:r w:rsidR="00BA0296" w:rsidRPr="00214D93">
        <w:t xml:space="preserve">remise des livrables sont précisés dans </w:t>
      </w:r>
      <w:r w:rsidR="00D94863">
        <w:t>l’annexe - Délais au</w:t>
      </w:r>
      <w:r w:rsidR="00BA0296" w:rsidRPr="00214D93">
        <w:t xml:space="preserve"> présent CCP</w:t>
      </w:r>
      <w:r w:rsidR="00D94863">
        <w:t xml:space="preserve">. Cette annexe est à compléter par le titulaire et les délais </w:t>
      </w:r>
      <w:r w:rsidR="00886AA3">
        <w:t xml:space="preserve">indiqués </w:t>
      </w:r>
      <w:r w:rsidR="00D94863">
        <w:t xml:space="preserve">seront jugés au regard d’un référentiel des délais </w:t>
      </w:r>
      <w:r w:rsidR="00886AA3">
        <w:t xml:space="preserve">complétés et </w:t>
      </w:r>
      <w:r w:rsidR="00D94863">
        <w:t>attendus par la personne publique</w:t>
      </w:r>
      <w:r w:rsidR="00BA0296" w:rsidRPr="00214D93">
        <w:t>.</w:t>
      </w:r>
    </w:p>
    <w:p w14:paraId="1EB681A0" w14:textId="5D36575E" w:rsidR="00D94863" w:rsidRPr="00D94863" w:rsidRDefault="00D94863" w:rsidP="00DA6A0F">
      <w:pPr>
        <w:pStyle w:val="Titre2"/>
      </w:pPr>
      <w:bookmarkStart w:id="324" w:name="_Toc178344779"/>
      <w:r w:rsidRPr="00D94863">
        <w:t>Pénalités pour retard dans le délai d’émission du devis</w:t>
      </w:r>
      <w:bookmarkEnd w:id="324"/>
      <w:r w:rsidRPr="00D94863">
        <w:t xml:space="preserve"> </w:t>
      </w:r>
    </w:p>
    <w:p w14:paraId="4EEFDE99" w14:textId="06A99927" w:rsidR="00D94863" w:rsidRPr="001F6E4B" w:rsidRDefault="00D94863" w:rsidP="00D94863">
      <w:pPr>
        <w:pStyle w:val="Corps"/>
      </w:pPr>
      <w:r w:rsidRPr="00D94863">
        <w:t xml:space="preserve">En cas </w:t>
      </w:r>
      <w:r w:rsidRPr="001F6E4B">
        <w:t xml:space="preserve">de dépassement par le titulaire du délai contractuel d’établissement de devis prévu à l’article </w:t>
      </w:r>
      <w:r w:rsidR="001F6E4B" w:rsidRPr="001F6E4B">
        <w:t>6</w:t>
      </w:r>
      <w:r w:rsidRPr="001F6E4B">
        <w:t>.</w:t>
      </w:r>
      <w:r w:rsidR="001F6E4B" w:rsidRPr="001F6E4B">
        <w:t>2</w:t>
      </w:r>
      <w:r w:rsidRPr="001F6E4B">
        <w:t xml:space="preserve"> du présent CCP, une pénalité d’un montant de cinquante (50) euros par jour calendaire de retard constaté sera appliquée.</w:t>
      </w:r>
    </w:p>
    <w:p w14:paraId="633B77B0" w14:textId="22900576" w:rsidR="00D94863" w:rsidRPr="001F6E4B" w:rsidRDefault="00D94863" w:rsidP="00DA6A0F">
      <w:pPr>
        <w:pStyle w:val="Titre2"/>
      </w:pPr>
      <w:bookmarkStart w:id="325" w:name="_Toc178344780"/>
      <w:r w:rsidRPr="001F6E4B">
        <w:t xml:space="preserve">Pénalités pour nombre d’erreurs supérieur à </w:t>
      </w:r>
      <w:r w:rsidR="00267688">
        <w:t>trois</w:t>
      </w:r>
      <w:r w:rsidRPr="001F6E4B">
        <w:t xml:space="preserve"> (3) par devis</w:t>
      </w:r>
      <w:bookmarkEnd w:id="325"/>
      <w:r w:rsidRPr="001F6E4B">
        <w:t xml:space="preserve"> </w:t>
      </w:r>
    </w:p>
    <w:p w14:paraId="761EA6FE" w14:textId="2A115300" w:rsidR="00D94863" w:rsidRPr="00D94863" w:rsidRDefault="00D94863" w:rsidP="00D94863">
      <w:pPr>
        <w:pStyle w:val="Corps"/>
      </w:pPr>
      <w:r w:rsidRPr="001F6E4B">
        <w:t xml:space="preserve">En cas d’un nombre d’erreurs supérieur à trois (3) par devis par rapport à la commande initiale, tel qu’énoncé à l’article </w:t>
      </w:r>
      <w:r w:rsidR="001F6E4B" w:rsidRPr="001F6E4B">
        <w:t>6</w:t>
      </w:r>
      <w:r w:rsidRPr="001F6E4B">
        <w:t>.</w:t>
      </w:r>
      <w:r w:rsidR="001F6E4B" w:rsidRPr="001F6E4B">
        <w:t>2</w:t>
      </w:r>
      <w:r w:rsidRPr="001F6E4B">
        <w:t xml:space="preserve"> du présent CCP, constaté par le musée par rapport à sa demande initiale, une pénalité d’un montant de cinquante (50) euros par erreur supplémentaire</w:t>
      </w:r>
      <w:r w:rsidRPr="00D94863">
        <w:t xml:space="preserve"> sera appliquée sur chaque devis en défaut.</w:t>
      </w:r>
    </w:p>
    <w:p w14:paraId="10F9678C" w14:textId="41DCD608" w:rsidR="00D94863" w:rsidRPr="00D94863" w:rsidRDefault="00D94863" w:rsidP="00DA6A0F">
      <w:pPr>
        <w:pStyle w:val="Titre2"/>
      </w:pPr>
      <w:bookmarkStart w:id="326" w:name="_Toc178344781"/>
      <w:r w:rsidRPr="00D94863">
        <w:t>Pénalité pour routage d’une commande sans BAT et/ou BAR</w:t>
      </w:r>
      <w:bookmarkEnd w:id="326"/>
    </w:p>
    <w:p w14:paraId="227B4C85" w14:textId="71CCCAF3" w:rsidR="00D94863" w:rsidRPr="00D94863" w:rsidRDefault="00D94863" w:rsidP="00D94863">
      <w:pPr>
        <w:pStyle w:val="Corps"/>
      </w:pPr>
      <w:r w:rsidRPr="00D94863">
        <w:t>En cas d’une commande réalisée sans BAT et/ou BAR, le titulaire prendra à sa charge la reprise de l’ensemble de</w:t>
      </w:r>
      <w:r>
        <w:t>s</w:t>
      </w:r>
      <w:r w:rsidRPr="00D94863">
        <w:t xml:space="preserve"> prestation</w:t>
      </w:r>
      <w:r>
        <w:t>s</w:t>
      </w:r>
      <w:r w:rsidRPr="00D94863">
        <w:t xml:space="preserve"> (routage et affranchissement).</w:t>
      </w:r>
    </w:p>
    <w:p w14:paraId="6F3351F2" w14:textId="62BA7E95" w:rsidR="00D94863" w:rsidRPr="00D94863" w:rsidRDefault="00D94863" w:rsidP="00DA6A0F">
      <w:pPr>
        <w:pStyle w:val="Titre2"/>
      </w:pPr>
      <w:bookmarkStart w:id="327" w:name="_Toc178344782"/>
      <w:r w:rsidRPr="00D94863">
        <w:lastRenderedPageBreak/>
        <w:t>Pénalités pour un routage qui ne correspond pas au BAR</w:t>
      </w:r>
      <w:bookmarkEnd w:id="327"/>
      <w:r w:rsidRPr="00D94863">
        <w:t xml:space="preserve"> </w:t>
      </w:r>
    </w:p>
    <w:p w14:paraId="3CF8ADB4" w14:textId="2D61275A" w:rsidR="00D94863" w:rsidRPr="001C4DF0" w:rsidRDefault="00D94863" w:rsidP="004645E8">
      <w:pPr>
        <w:pStyle w:val="Corps"/>
      </w:pPr>
      <w:r w:rsidRPr="00D94863">
        <w:t xml:space="preserve">En cas d’une erreur constatée par le musée sur un routage par rapport au BAR, une pénalité d’un montant forfaitaire de cinq </w:t>
      </w:r>
      <w:proofErr w:type="gramStart"/>
      <w:r w:rsidRPr="00D94863">
        <w:t>cent</w:t>
      </w:r>
      <w:proofErr w:type="gramEnd"/>
      <w:r w:rsidRPr="00D94863">
        <w:t xml:space="preserve"> (500) euros HT sera appliquée.</w:t>
      </w:r>
    </w:p>
    <w:p w14:paraId="5CC587D0" w14:textId="3BBA65BD" w:rsidR="009B403E" w:rsidRPr="000C0613" w:rsidRDefault="009B403E" w:rsidP="00DA6A0F">
      <w:pPr>
        <w:pStyle w:val="Titre2"/>
      </w:pPr>
      <w:bookmarkStart w:id="328" w:name="_Toc168259760"/>
      <w:bookmarkStart w:id="329" w:name="_Toc176105926"/>
      <w:r w:rsidRPr="000C0613">
        <w:t xml:space="preserve">Pénalités pour non-respect </w:t>
      </w:r>
      <w:bookmarkEnd w:id="310"/>
      <w:bookmarkEnd w:id="311"/>
      <w:bookmarkEnd w:id="320"/>
      <w:bookmarkEnd w:id="321"/>
      <w:bookmarkEnd w:id="322"/>
      <w:r w:rsidR="00BA0296" w:rsidRPr="000C0613">
        <w:t>des documents contractuels</w:t>
      </w:r>
      <w:bookmarkEnd w:id="328"/>
      <w:bookmarkEnd w:id="329"/>
    </w:p>
    <w:p w14:paraId="6A29739A" w14:textId="7CBB63A8" w:rsidR="009B403E" w:rsidRPr="00886AA3" w:rsidRDefault="009B403E" w:rsidP="009B403E">
      <w:pPr>
        <w:spacing w:before="0" w:after="0" w:line="276" w:lineRule="auto"/>
        <w:rPr>
          <w:rFonts w:ascii="Aptos" w:hAnsi="Aptos" w:cstheme="minorHAnsi"/>
          <w:sz w:val="20"/>
          <w:szCs w:val="18"/>
        </w:rPr>
      </w:pPr>
      <w:r w:rsidRPr="00214D93">
        <w:rPr>
          <w:rFonts w:ascii="Aptos" w:hAnsi="Aptos" w:cstheme="minorHAnsi"/>
          <w:sz w:val="20"/>
          <w:szCs w:val="18"/>
        </w:rPr>
        <w:t>Le non-respect de l’ensemble des dispositions</w:t>
      </w:r>
      <w:r w:rsidR="00BA0296" w:rsidRPr="00214D93">
        <w:rPr>
          <w:rFonts w:ascii="Aptos" w:hAnsi="Aptos" w:cstheme="minorHAnsi"/>
          <w:sz w:val="20"/>
          <w:szCs w:val="18"/>
        </w:rPr>
        <w:t xml:space="preserve"> des documents contractuels comprenant le</w:t>
      </w:r>
      <w:r w:rsidRPr="00214D93">
        <w:rPr>
          <w:rFonts w:ascii="Aptos" w:hAnsi="Aptos" w:cstheme="minorHAnsi"/>
          <w:sz w:val="20"/>
          <w:szCs w:val="18"/>
        </w:rPr>
        <w:t xml:space="preserve"> mémoire technique fourni par le titulaire, lors de la remise de l’offre, entraînera l’application d’une pénalité </w:t>
      </w:r>
      <w:r w:rsidRPr="00886AA3">
        <w:rPr>
          <w:rFonts w:ascii="Aptos" w:hAnsi="Aptos" w:cstheme="minorHAnsi"/>
          <w:sz w:val="20"/>
          <w:szCs w:val="18"/>
        </w:rPr>
        <w:t>forfaitaire de trois cents (300) euros HT, sans mise en demeure préalable pour chaque manquement constaté.</w:t>
      </w:r>
    </w:p>
    <w:p w14:paraId="04B1ADBC" w14:textId="0AB79F05" w:rsidR="00BA0296" w:rsidRPr="00AF57D9" w:rsidRDefault="00BA0296" w:rsidP="009B403E">
      <w:pPr>
        <w:spacing w:before="0" w:after="0" w:line="276" w:lineRule="auto"/>
        <w:rPr>
          <w:rFonts w:ascii="Aptos" w:hAnsi="Aptos" w:cstheme="minorHAnsi"/>
          <w:sz w:val="20"/>
          <w:szCs w:val="18"/>
        </w:rPr>
      </w:pPr>
      <w:r w:rsidRPr="00886AA3">
        <w:rPr>
          <w:rFonts w:ascii="Aptos" w:hAnsi="Aptos" w:cstheme="minorHAnsi"/>
          <w:sz w:val="20"/>
          <w:szCs w:val="18"/>
        </w:rPr>
        <w:t>Ainsi, les absences aux rendez-vous ou aux réunions organisées par l</w:t>
      </w:r>
      <w:r w:rsidR="007F3AA7" w:rsidRPr="00886AA3">
        <w:rPr>
          <w:rFonts w:ascii="Aptos" w:hAnsi="Aptos" w:cstheme="minorHAnsi"/>
          <w:sz w:val="20"/>
          <w:szCs w:val="18"/>
        </w:rPr>
        <w:t xml:space="preserve">a personne publique </w:t>
      </w:r>
      <w:r w:rsidRPr="00886AA3">
        <w:rPr>
          <w:rFonts w:ascii="Aptos" w:hAnsi="Aptos" w:cstheme="minorHAnsi"/>
          <w:sz w:val="20"/>
          <w:szCs w:val="18"/>
        </w:rPr>
        <w:t>pourront faire l’objet d’une pénalité de 200 (deux cents) euros par absence</w:t>
      </w:r>
      <w:r w:rsidRPr="00AF57D9">
        <w:rPr>
          <w:rFonts w:ascii="Aptos" w:hAnsi="Aptos" w:cstheme="minorHAnsi"/>
          <w:sz w:val="20"/>
          <w:szCs w:val="18"/>
        </w:rPr>
        <w:t xml:space="preserve"> non motivée.</w:t>
      </w:r>
    </w:p>
    <w:p w14:paraId="5344C7D1" w14:textId="4C72357A" w:rsidR="009B403E" w:rsidRPr="003C764C" w:rsidRDefault="00BA0296" w:rsidP="00DA6A0F">
      <w:pPr>
        <w:pStyle w:val="Titre2"/>
      </w:pPr>
      <w:bookmarkStart w:id="330" w:name="_Toc168259761"/>
      <w:bookmarkStart w:id="331" w:name="_Toc176105927"/>
      <w:bookmarkEnd w:id="312"/>
      <w:r>
        <w:t>Retenu</w:t>
      </w:r>
      <w:r w:rsidR="00E9250B">
        <w:t>e</w:t>
      </w:r>
      <w:r>
        <w:t xml:space="preserve"> provisoire pour non-remise des attestations</w:t>
      </w:r>
      <w:bookmarkEnd w:id="330"/>
      <w:bookmarkEnd w:id="331"/>
    </w:p>
    <w:p w14:paraId="21D70F7C" w14:textId="43894EEE" w:rsidR="009B403E" w:rsidRPr="00AF57D9" w:rsidRDefault="009B403E" w:rsidP="00D4191A">
      <w:pPr>
        <w:pStyle w:val="Corpsdetexte"/>
      </w:pPr>
      <w:r w:rsidRPr="00214D93">
        <w:t>En cas de non</w:t>
      </w:r>
      <w:r w:rsidR="00BA0296" w:rsidRPr="00214D93">
        <w:t>-</w:t>
      </w:r>
      <w:r w:rsidRPr="00214D93">
        <w:t>production de l’attestation d’assurance, des attestations sociales et fiscales, une retenue proviso</w:t>
      </w:r>
      <w:r w:rsidRPr="00886AA3">
        <w:t xml:space="preserve">ire de </w:t>
      </w:r>
      <w:r w:rsidR="00886AA3">
        <w:t>1</w:t>
      </w:r>
      <w:r w:rsidRPr="00886AA3">
        <w:t>00 (cent) euros HT par</w:t>
      </w:r>
      <w:r w:rsidRPr="00214D93">
        <w:t xml:space="preserve"> jour calendaire de retard sera opérée sur les sommes dues au titulaire. Cette somme sera reversée au titulaire à compter de la réception du document par l’établissement.</w:t>
      </w:r>
      <w:bookmarkStart w:id="332" w:name="_Toc151182449"/>
      <w:bookmarkStart w:id="333" w:name="_Toc151876355"/>
      <w:bookmarkStart w:id="334" w:name="_Toc379361148"/>
    </w:p>
    <w:p w14:paraId="26CAEA12" w14:textId="2A71758E" w:rsidR="009B403E" w:rsidRPr="00214D93" w:rsidRDefault="002A73FC" w:rsidP="0035713E">
      <w:pPr>
        <w:pStyle w:val="Titrearticles"/>
      </w:pPr>
      <w:bookmarkStart w:id="335" w:name="_Toc176105928"/>
      <w:bookmarkStart w:id="336" w:name="_Toc176105929"/>
      <w:bookmarkStart w:id="337" w:name="_Toc157598792"/>
      <w:bookmarkStart w:id="338" w:name="_Toc157598801"/>
      <w:bookmarkStart w:id="339" w:name="_Toc168259704"/>
      <w:bookmarkStart w:id="340" w:name="_Toc168259763"/>
      <w:bookmarkStart w:id="341" w:name="_Toc181699983"/>
      <w:bookmarkEnd w:id="332"/>
      <w:bookmarkEnd w:id="333"/>
      <w:bookmarkEnd w:id="334"/>
      <w:bookmarkEnd w:id="335"/>
      <w:bookmarkEnd w:id="336"/>
      <w:bookmarkEnd w:id="337"/>
      <w:bookmarkEnd w:id="338"/>
      <w:r w:rsidRPr="00214D93">
        <w:t>Exécution des prestations aux frais et risques du titulaire</w:t>
      </w:r>
      <w:bookmarkEnd w:id="339"/>
      <w:bookmarkEnd w:id="340"/>
      <w:bookmarkEnd w:id="341"/>
    </w:p>
    <w:p w14:paraId="51826AA3" w14:textId="77777777" w:rsidR="009B403E" w:rsidRPr="00AF57D9" w:rsidRDefault="009B403E" w:rsidP="009B403E">
      <w:pPr>
        <w:rPr>
          <w:rFonts w:ascii="Aptos" w:hAnsi="Aptos" w:cstheme="minorHAnsi"/>
          <w:sz w:val="20"/>
          <w:szCs w:val="18"/>
        </w:rPr>
      </w:pPr>
      <w:r w:rsidRPr="00AF57D9">
        <w:rPr>
          <w:rFonts w:ascii="Aptos" w:hAnsi="Aptos" w:cstheme="minorHAnsi"/>
          <w:sz w:val="20"/>
          <w:szCs w:val="18"/>
        </w:rPr>
        <w:t>Les dispositions de l’article 45 du CCAG-FCS s’appliquent.</w:t>
      </w:r>
    </w:p>
    <w:p w14:paraId="1341CE9A" w14:textId="0B6F925B" w:rsidR="009B403E" w:rsidRPr="003C764C" w:rsidRDefault="002A73FC" w:rsidP="0035713E">
      <w:pPr>
        <w:pStyle w:val="Titrearticles"/>
      </w:pPr>
      <w:bookmarkStart w:id="342" w:name="_Toc168259705"/>
      <w:bookmarkStart w:id="343" w:name="_Toc168259764"/>
      <w:bookmarkStart w:id="344" w:name="_Toc181699984"/>
      <w:bookmarkStart w:id="345" w:name="_Toc20280868"/>
      <w:r w:rsidRPr="003C764C">
        <w:t xml:space="preserve">Résiliation </w:t>
      </w:r>
      <w:r w:rsidR="00214D93">
        <w:t>du marché</w:t>
      </w:r>
      <w:bookmarkEnd w:id="342"/>
      <w:bookmarkEnd w:id="343"/>
      <w:bookmarkEnd w:id="344"/>
    </w:p>
    <w:p w14:paraId="02141861" w14:textId="77777777" w:rsidR="004649E1" w:rsidRPr="00A3176E" w:rsidRDefault="004649E1" w:rsidP="004645E8">
      <w:pPr>
        <w:pStyle w:val="Corps"/>
      </w:pPr>
      <w:r w:rsidRPr="00A3176E">
        <w:t xml:space="preserve">Les dispositions du chapitre 7 du CCAG-FCS sont applicables. </w:t>
      </w:r>
    </w:p>
    <w:p w14:paraId="6A5F2013" w14:textId="5D6ACF58" w:rsidR="004649E1" w:rsidRPr="00A3176E" w:rsidRDefault="004649E1" w:rsidP="004645E8">
      <w:pPr>
        <w:pStyle w:val="Corps"/>
      </w:pPr>
      <w:r w:rsidRPr="00A3176E">
        <w:t>En application de l’article 45 du CCAG-FCS, le pouvoir adjudicateur se réserve le droit au cours du marché, et après mise en demeure restée infructueuse en cours du marché, de faire exécuter aux frais et risques du titulaire défaillant, tout ou partie des prestations n'ayant pas été exécutées dans le délai fixé dans la lettre de mise en demeure.</w:t>
      </w:r>
    </w:p>
    <w:p w14:paraId="5E5E6373" w14:textId="77777777" w:rsidR="004649E1" w:rsidRPr="00A3176E" w:rsidRDefault="004649E1" w:rsidP="004645E8">
      <w:pPr>
        <w:pStyle w:val="Corps"/>
      </w:pPr>
      <w:r w:rsidRPr="00A3176E">
        <w:t>Le pouvoir adjudicateur pourra arrêter l’exécution des prestations à l’issue de chaque élément de mission sans que le titulaire puisse prétendre à une quelconque indemnité de ce fait.</w:t>
      </w:r>
    </w:p>
    <w:p w14:paraId="661A17DB" w14:textId="77777777" w:rsidR="004649E1" w:rsidRPr="00A3176E" w:rsidRDefault="004649E1" w:rsidP="004645E8">
      <w:pPr>
        <w:pStyle w:val="Corps"/>
      </w:pPr>
      <w:r w:rsidRPr="00A3176E">
        <w:t>Le pouvoir adjudicateur se réserve la possibilité de faire procéder par un tiers à l’exécution des prestations prévues par le présent marché, aux frais et risques du titulaire, soit lorsque le maître d’œuvre n’a pas déféré à une mise en demeure de se conformer aux stipulations du marché ou aux ordres de service, ou en cas d’inexécution par ce dernier d’une prestation qui, par sa nature, ne peut souffrir aucun retard, soit en cas de résiliation du marché pour faute du maître d’œuvre à la condition que la décision de résiliation le mentionne expressément. S’il n’est pas possible au pouvoir adjudicateur de se procurer, dans les conditions acceptables, des prestations exactement conformes à celles dont l’exécution est prévue dans les documents particuliers du présent marché, il peut y substituer des prestations équivalentes.</w:t>
      </w:r>
    </w:p>
    <w:p w14:paraId="121207AD" w14:textId="77777777" w:rsidR="004649E1" w:rsidRPr="00A3176E" w:rsidRDefault="004649E1" w:rsidP="004645E8">
      <w:pPr>
        <w:pStyle w:val="Corps"/>
      </w:pPr>
      <w:r w:rsidRPr="00A3176E">
        <w:t>Le titulaire du marché résilié n’est pas admis à prendre part, directement ou indirectement, à l’exécution des prestations effectuées à ses frais et risques. Il devra cependant fournir toutes les informations recueillies et moyens mis en œuvre dans le cadre de l’exécution du marché initial et qui seraient nécessaires à l’exécution du marché par le tiers désigné par le pouvoir adjudicateur</w:t>
      </w:r>
    </w:p>
    <w:p w14:paraId="60CA49D0" w14:textId="7B2B92A9" w:rsidR="003331F0" w:rsidRDefault="004649E1" w:rsidP="004645E8">
      <w:pPr>
        <w:pStyle w:val="Corps"/>
      </w:pPr>
      <w:r w:rsidRPr="00A3176E">
        <w:lastRenderedPageBreak/>
        <w:t>L’augmentation des dépenses, par rapport aux prix du marché, résultant de l’exécution des prestations aux frais et risques du titulaire, est à la charge du titulaire. La diminution des dépenses ne lui profite pas.</w:t>
      </w:r>
    </w:p>
    <w:p w14:paraId="39500B10"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346" w:name="_Toc176105932"/>
      <w:bookmarkStart w:id="347" w:name="_Toc176105933"/>
      <w:bookmarkStart w:id="348" w:name="_Toc176105934"/>
      <w:bookmarkStart w:id="349" w:name="_Toc179453128"/>
      <w:bookmarkStart w:id="350" w:name="_Toc179453225"/>
      <w:bookmarkStart w:id="351" w:name="_Toc179453316"/>
      <w:bookmarkStart w:id="352" w:name="_Toc179453413"/>
      <w:bookmarkStart w:id="353" w:name="_Toc179453504"/>
      <w:bookmarkEnd w:id="346"/>
      <w:bookmarkEnd w:id="347"/>
      <w:bookmarkEnd w:id="348"/>
      <w:bookmarkEnd w:id="349"/>
      <w:bookmarkEnd w:id="350"/>
      <w:bookmarkEnd w:id="351"/>
      <w:bookmarkEnd w:id="352"/>
      <w:bookmarkEnd w:id="353"/>
    </w:p>
    <w:p w14:paraId="7EB10D78"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354" w:name="_Toc176105935"/>
      <w:bookmarkStart w:id="355" w:name="_Toc179453129"/>
      <w:bookmarkStart w:id="356" w:name="_Toc179453226"/>
      <w:bookmarkStart w:id="357" w:name="_Toc179453317"/>
      <w:bookmarkStart w:id="358" w:name="_Toc179453414"/>
      <w:bookmarkStart w:id="359" w:name="_Toc179453505"/>
      <w:bookmarkEnd w:id="354"/>
      <w:bookmarkEnd w:id="355"/>
      <w:bookmarkEnd w:id="356"/>
      <w:bookmarkEnd w:id="357"/>
      <w:bookmarkEnd w:id="358"/>
      <w:bookmarkEnd w:id="359"/>
    </w:p>
    <w:p w14:paraId="2DB75AC7" w14:textId="5550FDA6" w:rsidR="009B403E" w:rsidRPr="003C764C" w:rsidRDefault="00E6211D" w:rsidP="0035713E">
      <w:pPr>
        <w:pStyle w:val="Titrearticles"/>
      </w:pPr>
      <w:bookmarkStart w:id="360" w:name="_Toc176105936"/>
      <w:bookmarkStart w:id="361" w:name="_Toc176105937"/>
      <w:bookmarkStart w:id="362" w:name="_Toc176105938"/>
      <w:bookmarkStart w:id="363" w:name="_Toc176105939"/>
      <w:bookmarkStart w:id="364" w:name="_Toc176105940"/>
      <w:bookmarkStart w:id="365" w:name="_Toc176105941"/>
      <w:bookmarkStart w:id="366" w:name="_Toc176105942"/>
      <w:bookmarkStart w:id="367" w:name="_Toc176105943"/>
      <w:bookmarkStart w:id="368" w:name="_Toc176105944"/>
      <w:bookmarkStart w:id="369" w:name="_Toc176105945"/>
      <w:bookmarkStart w:id="370" w:name="_Toc176105946"/>
      <w:bookmarkStart w:id="371" w:name="_Toc176105947"/>
      <w:bookmarkStart w:id="372" w:name="_Toc168259706"/>
      <w:bookmarkStart w:id="373" w:name="_Toc168259765"/>
      <w:bookmarkStart w:id="374" w:name="_Toc181699985"/>
      <w:bookmarkEnd w:id="345"/>
      <w:bookmarkEnd w:id="360"/>
      <w:bookmarkEnd w:id="361"/>
      <w:bookmarkEnd w:id="362"/>
      <w:bookmarkEnd w:id="363"/>
      <w:bookmarkEnd w:id="364"/>
      <w:bookmarkEnd w:id="365"/>
      <w:bookmarkEnd w:id="366"/>
      <w:bookmarkEnd w:id="367"/>
      <w:bookmarkEnd w:id="368"/>
      <w:bookmarkEnd w:id="369"/>
      <w:bookmarkEnd w:id="370"/>
      <w:bookmarkEnd w:id="371"/>
      <w:r>
        <w:t>Assurances et transmission des attestations</w:t>
      </w:r>
      <w:bookmarkEnd w:id="372"/>
      <w:bookmarkEnd w:id="373"/>
      <w:bookmarkEnd w:id="374"/>
    </w:p>
    <w:p w14:paraId="76842B5B" w14:textId="11095CDE" w:rsidR="0089303C" w:rsidRPr="009464D0" w:rsidRDefault="00E6211D" w:rsidP="004645E8">
      <w:pPr>
        <w:pStyle w:val="Corps"/>
      </w:pPr>
      <w:bookmarkStart w:id="375" w:name="_Hlk159435633"/>
      <w:r>
        <w:t>Les documents mentionnés au présent article devront</w:t>
      </w:r>
      <w:r w:rsidR="0089303C" w:rsidRPr="009464D0">
        <w:t xml:space="preserve"> être déposé</w:t>
      </w:r>
      <w:r>
        <w:t>s</w:t>
      </w:r>
      <w:r w:rsidR="0089303C" w:rsidRPr="009464D0">
        <w:t xml:space="preserve"> par le titulaire sur la plateforme en ligne mise à disposition gratuitement, par </w:t>
      </w:r>
      <w:r>
        <w:t>la personne publique</w:t>
      </w:r>
      <w:r w:rsidR="0089303C" w:rsidRPr="009464D0">
        <w:t xml:space="preserve">, à l’adresse suivante : </w:t>
      </w:r>
    </w:p>
    <w:bookmarkEnd w:id="375"/>
    <w:p w14:paraId="14E1C310" w14:textId="77777777" w:rsidR="009B403E" w:rsidRPr="009464D0" w:rsidRDefault="009B403E" w:rsidP="009B403E">
      <w:pPr>
        <w:rPr>
          <w:rFonts w:ascii="Aptos" w:hAnsi="Aptos" w:cstheme="minorHAnsi"/>
          <w:sz w:val="20"/>
        </w:rPr>
      </w:pPr>
    </w:p>
    <w:bookmarkStart w:id="376" w:name="_Hlk159435656"/>
    <w:p w14:paraId="4034CE02" w14:textId="77777777" w:rsidR="009B403E" w:rsidRPr="009464D0" w:rsidRDefault="00966AB9" w:rsidP="009B403E">
      <w:pPr>
        <w:pBdr>
          <w:top w:val="single" w:sz="8" w:space="1" w:color="auto"/>
          <w:left w:val="single" w:sz="8" w:space="4" w:color="auto"/>
          <w:bottom w:val="single" w:sz="8" w:space="1" w:color="auto"/>
          <w:right w:val="single" w:sz="8" w:space="4" w:color="auto"/>
        </w:pBdr>
        <w:jc w:val="center"/>
        <w:rPr>
          <w:rFonts w:ascii="Aptos" w:hAnsi="Aptos" w:cstheme="minorHAnsi"/>
          <w:b/>
          <w:sz w:val="20"/>
        </w:rPr>
      </w:pPr>
      <w:r>
        <w:fldChar w:fldCharType="begin"/>
      </w:r>
      <w:r>
        <w:instrText>HYPERLINK "http://www.e-attestations.com/fr/"</w:instrText>
      </w:r>
      <w:r>
        <w:fldChar w:fldCharType="separate"/>
      </w:r>
      <w:r w:rsidR="009B403E" w:rsidRPr="009464D0">
        <w:rPr>
          <w:rStyle w:val="Lienhypertexte"/>
          <w:rFonts w:ascii="Aptos" w:eastAsiaTheme="majorEastAsia" w:hAnsi="Aptos" w:cstheme="minorHAnsi"/>
          <w:sz w:val="20"/>
        </w:rPr>
        <w:t>http://www.e-attestations.com/fr/</w:t>
      </w:r>
      <w:r>
        <w:rPr>
          <w:rStyle w:val="Lienhypertexte"/>
          <w:rFonts w:ascii="Aptos" w:eastAsiaTheme="majorEastAsia" w:hAnsi="Aptos" w:cstheme="minorHAnsi"/>
          <w:sz w:val="20"/>
        </w:rPr>
        <w:fldChar w:fldCharType="end"/>
      </w:r>
    </w:p>
    <w:p w14:paraId="37FF0983" w14:textId="0E3A3F28" w:rsidR="009B403E" w:rsidRDefault="009B403E" w:rsidP="00A3176E">
      <w:pPr>
        <w:pBdr>
          <w:top w:val="single" w:sz="8" w:space="1" w:color="auto"/>
          <w:left w:val="single" w:sz="8" w:space="4" w:color="auto"/>
          <w:bottom w:val="single" w:sz="8" w:space="1" w:color="auto"/>
          <w:right w:val="single" w:sz="8" w:space="4" w:color="auto"/>
        </w:pBdr>
        <w:jc w:val="center"/>
        <w:rPr>
          <w:rFonts w:ascii="Aptos" w:hAnsi="Aptos" w:cstheme="minorHAnsi"/>
        </w:rPr>
      </w:pPr>
      <w:r w:rsidRPr="009464D0">
        <w:rPr>
          <w:rFonts w:ascii="Aptos" w:hAnsi="Aptos" w:cstheme="minorHAnsi"/>
          <w:sz w:val="20"/>
        </w:rPr>
        <w:t xml:space="preserve">En cas de difficultés dans le dépôt des documents, il est possible de contacter le service juridique et des achats : </w:t>
      </w:r>
      <w:hyperlink r:id="rId13" w:history="1">
        <w:r w:rsidRPr="009464D0">
          <w:rPr>
            <w:rStyle w:val="Lienhypertexte"/>
            <w:rFonts w:ascii="Aptos" w:eastAsiaTheme="majorEastAsia" w:hAnsi="Aptos" w:cstheme="minorHAnsi"/>
            <w:sz w:val="20"/>
          </w:rPr>
          <w:t>marches-publics@quaibranly.fr</w:t>
        </w:r>
      </w:hyperlink>
      <w:bookmarkEnd w:id="376"/>
    </w:p>
    <w:p w14:paraId="7FD58947"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377" w:name="_Toc176105949"/>
      <w:bookmarkStart w:id="378" w:name="_Toc179453131"/>
      <w:bookmarkStart w:id="379" w:name="_Toc179453228"/>
      <w:bookmarkStart w:id="380" w:name="_Toc179453319"/>
      <w:bookmarkStart w:id="381" w:name="_Toc179453416"/>
      <w:bookmarkStart w:id="382" w:name="_Toc179453507"/>
      <w:bookmarkStart w:id="383" w:name="_Toc168259766"/>
      <w:bookmarkEnd w:id="377"/>
      <w:bookmarkEnd w:id="378"/>
      <w:bookmarkEnd w:id="379"/>
      <w:bookmarkEnd w:id="380"/>
      <w:bookmarkEnd w:id="381"/>
      <w:bookmarkEnd w:id="382"/>
    </w:p>
    <w:p w14:paraId="2334655A" w14:textId="04AD1A45" w:rsidR="0089303C" w:rsidRPr="00762439" w:rsidRDefault="0089303C" w:rsidP="00DA6A0F">
      <w:pPr>
        <w:pStyle w:val="Titre2"/>
      </w:pPr>
      <w:bookmarkStart w:id="384" w:name="_Toc176105950"/>
      <w:r w:rsidRPr="00762439">
        <w:t>Assurances</w:t>
      </w:r>
      <w:bookmarkEnd w:id="383"/>
      <w:bookmarkEnd w:id="384"/>
      <w:r w:rsidRPr="00762439">
        <w:t xml:space="preserve"> </w:t>
      </w:r>
    </w:p>
    <w:p w14:paraId="5394F589" w14:textId="47D68188" w:rsidR="00E9250B" w:rsidRPr="0089303C" w:rsidRDefault="0089303C" w:rsidP="00E6211D">
      <w:pPr>
        <w:keepNext/>
        <w:spacing w:before="24" w:after="24" w:line="240" w:lineRule="exact"/>
        <w:rPr>
          <w:rFonts w:ascii="Aptos" w:hAnsi="Aptos" w:cstheme="minorHAnsi"/>
          <w:sz w:val="20"/>
          <w:szCs w:val="18"/>
        </w:rPr>
      </w:pPr>
      <w:r w:rsidRPr="00AF57D9">
        <w:rPr>
          <w:rFonts w:ascii="Aptos" w:hAnsi="Aptos" w:cstheme="minorHAnsi"/>
          <w:sz w:val="20"/>
          <w:szCs w:val="18"/>
        </w:rPr>
        <w:t xml:space="preserve">Dans un délai de quinze (15) jours à compter de la notification </w:t>
      </w:r>
      <w:r w:rsidR="00214D93">
        <w:rPr>
          <w:rFonts w:ascii="Aptos" w:hAnsi="Aptos" w:cstheme="minorHAnsi"/>
          <w:sz w:val="20"/>
          <w:szCs w:val="18"/>
        </w:rPr>
        <w:t>du marché</w:t>
      </w:r>
      <w:r w:rsidRPr="00AF57D9">
        <w:rPr>
          <w:rFonts w:ascii="Aptos" w:hAnsi="Aptos" w:cstheme="minorHAnsi"/>
          <w:sz w:val="20"/>
          <w:szCs w:val="18"/>
        </w:rPr>
        <w:t xml:space="preserve"> et avant tout commencement d'exécution, le titulaire devra remettre au représentant </w:t>
      </w:r>
      <w:r w:rsidR="00E6211D">
        <w:rPr>
          <w:rFonts w:ascii="Aptos" w:hAnsi="Aptos" w:cstheme="minorHAnsi"/>
          <w:sz w:val="20"/>
          <w:szCs w:val="18"/>
        </w:rPr>
        <w:t>de la personne publique</w:t>
      </w:r>
      <w:r w:rsidRPr="00AF57D9">
        <w:rPr>
          <w:rFonts w:ascii="Aptos" w:hAnsi="Aptos" w:cstheme="minorHAnsi"/>
          <w:sz w:val="20"/>
          <w:szCs w:val="18"/>
        </w:rPr>
        <w:t xml:space="preserve"> un exemplaire de la police souscrite contractée auprès d'une compagnie d'assurance de solvabilité notoire couvrant les conséquences pécuniaires des responsabilités pouvant lui incomber du fait ou à l'occasion des prestations qu'il est chargé de réaliser conformément aux termes </w:t>
      </w:r>
      <w:r w:rsidR="00214D93">
        <w:rPr>
          <w:rFonts w:ascii="Aptos" w:hAnsi="Aptos" w:cstheme="minorHAnsi"/>
          <w:sz w:val="20"/>
          <w:szCs w:val="18"/>
        </w:rPr>
        <w:t>du marché</w:t>
      </w:r>
      <w:r w:rsidRPr="00AF57D9">
        <w:rPr>
          <w:rFonts w:ascii="Aptos" w:hAnsi="Aptos" w:cstheme="minorHAnsi"/>
          <w:sz w:val="20"/>
          <w:szCs w:val="18"/>
        </w:rPr>
        <w:t xml:space="preserve"> à raison des dommages de toute nature survenant pendant l'exécution des prestations.</w:t>
      </w:r>
    </w:p>
    <w:p w14:paraId="3A958703" w14:textId="7AC5B423" w:rsidR="00770495" w:rsidRDefault="0089303C" w:rsidP="00DA6A0F">
      <w:pPr>
        <w:pStyle w:val="Titre2"/>
      </w:pPr>
      <w:bookmarkStart w:id="385" w:name="_Toc168259767"/>
      <w:bookmarkStart w:id="386" w:name="_Toc176105951"/>
      <w:bookmarkStart w:id="387" w:name="_Hlk159435853"/>
      <w:r>
        <w:t>Attestations fiscales et sociales</w:t>
      </w:r>
      <w:bookmarkEnd w:id="385"/>
      <w:bookmarkEnd w:id="386"/>
    </w:p>
    <w:p w14:paraId="5C9C834C" w14:textId="61562F7C" w:rsidR="00770495" w:rsidRPr="00770495" w:rsidRDefault="00770495" w:rsidP="004645E8">
      <w:pPr>
        <w:pStyle w:val="Corps"/>
      </w:pPr>
      <w:r w:rsidRPr="00770495">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267563EF" w14:textId="0E690EED" w:rsidR="00770495" w:rsidRPr="009464D0" w:rsidRDefault="00770495" w:rsidP="004645E8">
      <w:pPr>
        <w:pStyle w:val="Corps"/>
        <w:rPr>
          <w:szCs w:val="20"/>
        </w:rPr>
      </w:pPr>
      <w:hyperlink r:id="rId14" w:history="1">
        <w:r w:rsidRPr="00770495">
          <w:rPr>
            <w:rStyle w:val="Lienhypertexte"/>
            <w:szCs w:val="20"/>
          </w:rPr>
          <w:t>https://www.legifrance.gouv.fr/loda/id/JORFTEXT000038318472/</w:t>
        </w:r>
      </w:hyperlink>
    </w:p>
    <w:p w14:paraId="30BB4470" w14:textId="3930AF03" w:rsidR="006C2DAB" w:rsidRPr="000C0613" w:rsidRDefault="00E60F57" w:rsidP="0035713E">
      <w:pPr>
        <w:pStyle w:val="Titrearticles"/>
      </w:pPr>
      <w:bookmarkStart w:id="388" w:name="_Toc168259707"/>
      <w:bookmarkStart w:id="389" w:name="_Toc168259768"/>
      <w:bookmarkStart w:id="390" w:name="_Toc181699986"/>
      <w:bookmarkStart w:id="391" w:name="_Toc20280872"/>
      <w:bookmarkEnd w:id="387"/>
      <w:r w:rsidRPr="000C0613">
        <w:t>Protection des données à caractère personnel</w:t>
      </w:r>
      <w:bookmarkEnd w:id="388"/>
      <w:bookmarkEnd w:id="389"/>
      <w:bookmarkEnd w:id="390"/>
    </w:p>
    <w:p w14:paraId="327E2429" w14:textId="459F2432" w:rsidR="00D513B1" w:rsidRPr="00FB4BAA" w:rsidRDefault="00D513B1" w:rsidP="00F228D5">
      <w:pPr>
        <w:spacing w:beforeLines="120" w:before="288" w:afterLines="120" w:after="288" w:line="240" w:lineRule="exact"/>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En complément de l’article 5.2 du CCAG-FCS, </w:t>
      </w:r>
      <w:r w:rsidR="00E6211D">
        <w:rPr>
          <w:rFonts w:ascii="Aptos" w:eastAsia="Arial" w:hAnsi="Aptos" w:cstheme="minorHAnsi"/>
          <w:color w:val="000000"/>
          <w:spacing w:val="2"/>
          <w:sz w:val="20"/>
          <w:szCs w:val="18"/>
        </w:rPr>
        <w:t>la personne publique</w:t>
      </w:r>
      <w:r w:rsidRPr="00FB4BAA">
        <w:rPr>
          <w:rFonts w:ascii="Aptos" w:eastAsia="Arial" w:hAnsi="Aptos" w:cstheme="minorHAnsi"/>
          <w:color w:val="000000"/>
          <w:spacing w:val="2"/>
          <w:sz w:val="20"/>
          <w:szCs w:val="18"/>
        </w:rPr>
        <w:t xml:space="preserve"> et le titulaire s’engagent à respecter la réglementation en vigueur applicable au traitement de données à caractère personnel et, en particulier, le règlement (UE) 2016/679 du Parlement européen et du Conseil du 27 avril 2016 applicable à compter du 25 mai 2018 (ci-après, « le règlement général sur la protection des données »).</w:t>
      </w:r>
    </w:p>
    <w:p w14:paraId="179853F9" w14:textId="0921689A" w:rsidR="006C2DAB" w:rsidRPr="00FB4BAA" w:rsidRDefault="006C2DAB" w:rsidP="00F228D5">
      <w:pPr>
        <w:spacing w:beforeLines="120" w:before="288" w:afterLines="120" w:after="288" w:line="240" w:lineRule="exact"/>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La présente clause a pour objet de définir les conditions dans lesquelles le titulaire, en tant que sous-traitant au sens du règlement européen précité, s’engage à effectuer pour le compte </w:t>
      </w:r>
      <w:r w:rsidR="00E6211D">
        <w:rPr>
          <w:rFonts w:ascii="Aptos" w:eastAsia="Arial" w:hAnsi="Aptos" w:cstheme="minorHAnsi"/>
          <w:color w:val="000000"/>
          <w:spacing w:val="2"/>
          <w:sz w:val="20"/>
          <w:szCs w:val="18"/>
        </w:rPr>
        <w:t>de la personne publique</w:t>
      </w:r>
      <w:r w:rsidRPr="00FB4BAA">
        <w:rPr>
          <w:rFonts w:ascii="Aptos" w:eastAsia="Arial" w:hAnsi="Aptos" w:cstheme="minorHAnsi"/>
          <w:color w:val="000000"/>
          <w:spacing w:val="2"/>
          <w:sz w:val="20"/>
          <w:szCs w:val="18"/>
        </w:rPr>
        <w:t>, responsable de traitement, les opérations de traitement de données à caractère personnel définies ci-après.</w:t>
      </w:r>
    </w:p>
    <w:p w14:paraId="634E5382" w14:textId="77777777" w:rsidR="004649E1" w:rsidRPr="004649E1" w:rsidRDefault="004649E1" w:rsidP="004649E1">
      <w:pPr>
        <w:pStyle w:val="Paragraphedeliste"/>
        <w:keepNext/>
        <w:keepLines/>
        <w:numPr>
          <w:ilvl w:val="0"/>
          <w:numId w:val="3"/>
        </w:numPr>
        <w:tabs>
          <w:tab w:val="clear" w:pos="6120"/>
          <w:tab w:val="left" w:pos="851"/>
        </w:tabs>
        <w:spacing w:before="240" w:line="480" w:lineRule="auto"/>
        <w:contextualSpacing w:val="0"/>
        <w:outlineLvl w:val="1"/>
        <w:rPr>
          <w:rFonts w:ascii="Aptos" w:eastAsiaTheme="majorEastAsia" w:hAnsi="Aptos" w:cstheme="majorBidi"/>
          <w:b/>
          <w:vanish/>
          <w:color w:val="00B050"/>
          <w:spacing w:val="20"/>
          <w:szCs w:val="26"/>
        </w:rPr>
      </w:pPr>
      <w:bookmarkStart w:id="392" w:name="_Toc176105953"/>
      <w:bookmarkStart w:id="393" w:name="_Toc179453135"/>
      <w:bookmarkStart w:id="394" w:name="_Toc179453232"/>
      <w:bookmarkStart w:id="395" w:name="_Toc179453323"/>
      <w:bookmarkStart w:id="396" w:name="_Toc179453420"/>
      <w:bookmarkStart w:id="397" w:name="_Toc179453511"/>
      <w:bookmarkStart w:id="398" w:name="_Toc85532271"/>
      <w:bookmarkStart w:id="399" w:name="_Toc104975895"/>
      <w:bookmarkStart w:id="400" w:name="_Toc124178893"/>
      <w:bookmarkStart w:id="401" w:name="_Toc143089820"/>
      <w:bookmarkStart w:id="402" w:name="_Toc147330159"/>
      <w:bookmarkStart w:id="403" w:name="_Toc168259769"/>
      <w:bookmarkEnd w:id="392"/>
      <w:bookmarkEnd w:id="393"/>
      <w:bookmarkEnd w:id="394"/>
      <w:bookmarkEnd w:id="395"/>
      <w:bookmarkEnd w:id="396"/>
      <w:bookmarkEnd w:id="397"/>
    </w:p>
    <w:p w14:paraId="49DA34C0" w14:textId="651EA289" w:rsidR="006C2DAB" w:rsidRPr="003C764C" w:rsidRDefault="006C2DAB" w:rsidP="00DA6A0F">
      <w:pPr>
        <w:pStyle w:val="Titre2"/>
      </w:pPr>
      <w:bookmarkStart w:id="404" w:name="_Toc176105954"/>
      <w:r w:rsidRPr="003C764C">
        <w:t>Description du traitement de données à caractère personnel</w:t>
      </w:r>
      <w:bookmarkEnd w:id="398"/>
      <w:bookmarkEnd w:id="399"/>
      <w:bookmarkEnd w:id="400"/>
      <w:bookmarkEnd w:id="401"/>
      <w:bookmarkEnd w:id="402"/>
      <w:bookmarkEnd w:id="403"/>
      <w:bookmarkEnd w:id="404"/>
    </w:p>
    <w:p w14:paraId="4E56D46F" w14:textId="5F190C11" w:rsidR="00627534" w:rsidRPr="00FB4BAA" w:rsidRDefault="006C2DAB" w:rsidP="00A3176E">
      <w:pPr>
        <w:spacing w:beforeLines="120" w:before="288" w:afterLines="120" w:after="288" w:line="240" w:lineRule="exact"/>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Le titulaire est autorisé à traiter, pour le compte du responsable de traitement, les données à caractère personnel nécessaires à l’exécution du présent </w:t>
      </w:r>
      <w:r w:rsidR="00EA68D3">
        <w:rPr>
          <w:rFonts w:ascii="Aptos" w:eastAsia="Arial" w:hAnsi="Aptos" w:cstheme="minorHAnsi"/>
          <w:color w:val="000000"/>
          <w:spacing w:val="2"/>
          <w:sz w:val="20"/>
          <w:szCs w:val="18"/>
        </w:rPr>
        <w:t>marché</w:t>
      </w:r>
      <w:r w:rsidRPr="00FB4BAA">
        <w:rPr>
          <w:rFonts w:ascii="Aptos" w:eastAsia="Arial" w:hAnsi="Aptos" w:cstheme="minorHAnsi"/>
          <w:color w:val="000000"/>
          <w:spacing w:val="2"/>
          <w:sz w:val="20"/>
          <w:szCs w:val="18"/>
        </w:rPr>
        <w:t>.</w:t>
      </w:r>
    </w:p>
    <w:p w14:paraId="052BE535" w14:textId="6484CBCE" w:rsidR="006C2DAB" w:rsidRPr="003C764C" w:rsidRDefault="006C2DAB" w:rsidP="00DA6A0F">
      <w:pPr>
        <w:pStyle w:val="Titre2"/>
      </w:pPr>
      <w:bookmarkStart w:id="405" w:name="_Toc85532272"/>
      <w:bookmarkStart w:id="406" w:name="_Toc104975896"/>
      <w:bookmarkStart w:id="407" w:name="_Toc124178894"/>
      <w:bookmarkStart w:id="408" w:name="_Toc143089821"/>
      <w:bookmarkStart w:id="409" w:name="_Toc147330160"/>
      <w:bookmarkStart w:id="410" w:name="_Toc168259770"/>
      <w:bookmarkStart w:id="411" w:name="_Toc176105955"/>
      <w:r w:rsidRPr="003C764C">
        <w:lastRenderedPageBreak/>
        <w:t>Obligations du titulaire vis-à-vis du responsable de traitement</w:t>
      </w:r>
      <w:bookmarkEnd w:id="405"/>
      <w:bookmarkEnd w:id="406"/>
      <w:bookmarkEnd w:id="407"/>
      <w:bookmarkEnd w:id="408"/>
      <w:bookmarkEnd w:id="409"/>
      <w:bookmarkEnd w:id="410"/>
      <w:r w:rsidR="00542170">
        <w:t xml:space="preserve"> des données personnelles</w:t>
      </w:r>
      <w:bookmarkEnd w:id="411"/>
      <w:r w:rsidR="00542170">
        <w:t xml:space="preserve"> </w:t>
      </w:r>
    </w:p>
    <w:p w14:paraId="0004D4D6" w14:textId="77777777" w:rsidR="006C2DAB" w:rsidRPr="00FB4BAA" w:rsidRDefault="006C2DAB" w:rsidP="00836020">
      <w:pPr>
        <w:spacing w:beforeLines="120" w:before="288" w:afterLines="120" w:after="288" w:line="240" w:lineRule="exact"/>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Le titulaire s’engage à :</w:t>
      </w:r>
    </w:p>
    <w:p w14:paraId="5465BA28" w14:textId="6BB3CE13" w:rsidR="006C2DAB" w:rsidRPr="00FB4BAA" w:rsidRDefault="006C2DAB" w:rsidP="009411CF">
      <w:pPr>
        <w:numPr>
          <w:ilvl w:val="0"/>
          <w:numId w:val="10"/>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 xml:space="preserve">Traiter les données uniquement pour les seules finalités d’exécution du présent </w:t>
      </w:r>
      <w:r w:rsidR="00EA68D3">
        <w:rPr>
          <w:rFonts w:ascii="Aptos" w:eastAsia="Arial" w:hAnsi="Aptos" w:cstheme="minorHAnsi"/>
          <w:color w:val="000000"/>
          <w:sz w:val="20"/>
          <w:szCs w:val="18"/>
        </w:rPr>
        <w:t>marché</w:t>
      </w:r>
      <w:r w:rsidRPr="00FB4BAA">
        <w:rPr>
          <w:rFonts w:ascii="Aptos" w:eastAsia="Arial" w:hAnsi="Aptos" w:cstheme="minorHAnsi"/>
          <w:color w:val="000000"/>
          <w:sz w:val="20"/>
          <w:szCs w:val="18"/>
        </w:rPr>
        <w:t xml:space="preserve"> ;</w:t>
      </w:r>
    </w:p>
    <w:p w14:paraId="5DA37503" w14:textId="3CD87B8A" w:rsidR="006C2DAB" w:rsidRPr="00FB4BAA" w:rsidRDefault="006C2DAB" w:rsidP="009411CF">
      <w:pPr>
        <w:numPr>
          <w:ilvl w:val="0"/>
          <w:numId w:val="10"/>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 xml:space="preserve">Traiter les données conformément aux instructions documentées du responsable de traitement figurant au </w:t>
      </w:r>
      <w:r w:rsidRPr="00836020">
        <w:rPr>
          <w:rFonts w:ascii="Aptos" w:eastAsia="Arial" w:hAnsi="Aptos" w:cstheme="minorHAnsi"/>
          <w:color w:val="000000"/>
          <w:sz w:val="20"/>
          <w:szCs w:val="18"/>
        </w:rPr>
        <w:t>présent CCP. Si le titulaire</w:t>
      </w:r>
      <w:r w:rsidRPr="00FB4BAA">
        <w:rPr>
          <w:rFonts w:ascii="Aptos" w:eastAsia="Arial" w:hAnsi="Aptos" w:cstheme="minorHAnsi"/>
          <w:color w:val="000000"/>
          <w:sz w:val="20"/>
          <w:szCs w:val="18"/>
        </w:rPr>
        <w:t xml:space="preserve"> considère qu’une instruction constitue une violation du règlement général sur la protection des données ou de toute autre disposition du droit de l’Union ou du droit des Etats membres relative à la protection des données, il en informe immédiatement le responsable de traitement ;</w:t>
      </w:r>
    </w:p>
    <w:p w14:paraId="62CCCBAE" w14:textId="6EE63E83" w:rsidR="006C2DAB" w:rsidRDefault="006C2DAB" w:rsidP="009411CF">
      <w:pPr>
        <w:numPr>
          <w:ilvl w:val="0"/>
          <w:numId w:val="10"/>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 xml:space="preserve">Garantir la confidentialité des données à caractère personnel traitées dans le cadre du présent </w:t>
      </w:r>
      <w:r w:rsidR="00EA68D3">
        <w:rPr>
          <w:rFonts w:ascii="Aptos" w:eastAsia="Arial" w:hAnsi="Aptos" w:cstheme="minorHAnsi"/>
          <w:color w:val="000000"/>
          <w:sz w:val="20"/>
          <w:szCs w:val="18"/>
        </w:rPr>
        <w:t>marché</w:t>
      </w:r>
      <w:r w:rsidRPr="00FB4BAA">
        <w:rPr>
          <w:rFonts w:ascii="Aptos" w:eastAsia="Arial" w:hAnsi="Aptos" w:cstheme="minorHAnsi"/>
          <w:color w:val="000000"/>
          <w:sz w:val="20"/>
          <w:szCs w:val="18"/>
        </w:rPr>
        <w:t> ;</w:t>
      </w:r>
    </w:p>
    <w:p w14:paraId="4889EB17" w14:textId="34876FB3" w:rsidR="00490783" w:rsidRDefault="00490783" w:rsidP="00490783">
      <w:pPr>
        <w:pStyle w:val="Paragraphedeliste"/>
        <w:keepLines/>
        <w:numPr>
          <w:ilvl w:val="0"/>
          <w:numId w:val="10"/>
        </w:numPr>
        <w:tabs>
          <w:tab w:val="left" w:pos="7020"/>
        </w:tabs>
        <w:suppressAutoHyphens/>
        <w:spacing w:before="0" w:after="0"/>
        <w:rPr>
          <w:rFonts w:ascii="Aptos" w:eastAsia="Arial" w:hAnsi="Aptos" w:cstheme="minorHAnsi"/>
          <w:color w:val="000000"/>
          <w:sz w:val="20"/>
          <w:szCs w:val="18"/>
        </w:rPr>
      </w:pPr>
      <w:r w:rsidRPr="00490783">
        <w:rPr>
          <w:rFonts w:ascii="Aptos" w:eastAsia="Arial" w:hAnsi="Aptos" w:cstheme="minorHAnsi"/>
          <w:color w:val="000000"/>
          <w:sz w:val="20"/>
          <w:szCs w:val="18"/>
        </w:rPr>
        <w:t xml:space="preserve">Effacer les données transmises par le musée du </w:t>
      </w:r>
      <w:proofErr w:type="gramStart"/>
      <w:r w:rsidRPr="00490783">
        <w:rPr>
          <w:rFonts w:ascii="Aptos" w:eastAsia="Arial" w:hAnsi="Aptos" w:cstheme="minorHAnsi"/>
          <w:color w:val="000000"/>
          <w:sz w:val="20"/>
          <w:szCs w:val="18"/>
        </w:rPr>
        <w:t>quai</w:t>
      </w:r>
      <w:proofErr w:type="gramEnd"/>
      <w:r w:rsidRPr="00490783">
        <w:rPr>
          <w:rFonts w:ascii="Aptos" w:eastAsia="Arial" w:hAnsi="Aptos" w:cstheme="minorHAnsi"/>
          <w:color w:val="000000"/>
          <w:sz w:val="20"/>
          <w:szCs w:val="18"/>
        </w:rPr>
        <w:t xml:space="preserve"> Branly </w:t>
      </w:r>
      <w:r>
        <w:rPr>
          <w:rFonts w:ascii="Aptos" w:eastAsia="Arial" w:hAnsi="Aptos" w:cstheme="minorHAnsi"/>
          <w:color w:val="000000"/>
          <w:sz w:val="20"/>
          <w:szCs w:val="18"/>
        </w:rPr>
        <w:t>-</w:t>
      </w:r>
      <w:r w:rsidRPr="00490783">
        <w:rPr>
          <w:rFonts w:ascii="Aptos" w:eastAsia="Arial" w:hAnsi="Aptos" w:cstheme="minorHAnsi"/>
          <w:color w:val="000000"/>
          <w:sz w:val="20"/>
          <w:szCs w:val="18"/>
        </w:rPr>
        <w:t xml:space="preserve"> Jacques Chirac dans le cadre du présent marché après exécution des prestations.</w:t>
      </w:r>
    </w:p>
    <w:p w14:paraId="0095F524" w14:textId="77777777" w:rsidR="00490783" w:rsidRPr="00490783" w:rsidRDefault="00490783" w:rsidP="00490783">
      <w:pPr>
        <w:pStyle w:val="Paragraphedeliste"/>
        <w:keepLines/>
        <w:tabs>
          <w:tab w:val="left" w:pos="7020"/>
        </w:tabs>
        <w:suppressAutoHyphens/>
        <w:spacing w:before="0" w:after="0"/>
        <w:rPr>
          <w:rFonts w:ascii="Aptos" w:eastAsia="Arial" w:hAnsi="Aptos" w:cstheme="minorHAnsi"/>
          <w:color w:val="000000"/>
          <w:sz w:val="20"/>
          <w:szCs w:val="18"/>
        </w:rPr>
      </w:pPr>
    </w:p>
    <w:p w14:paraId="65AEB903" w14:textId="41E9EC9A" w:rsidR="006C2DAB" w:rsidRPr="00FB4BAA" w:rsidRDefault="006C2DAB" w:rsidP="009411CF">
      <w:pPr>
        <w:numPr>
          <w:ilvl w:val="0"/>
          <w:numId w:val="10"/>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 xml:space="preserve">Veiller à ce que les personnes autorisées à traiter les données à caractère personnel en vertu du présent </w:t>
      </w:r>
      <w:r w:rsidR="00EA68D3">
        <w:rPr>
          <w:rFonts w:ascii="Aptos" w:eastAsia="Arial" w:hAnsi="Aptos" w:cstheme="minorHAnsi"/>
          <w:color w:val="000000"/>
          <w:sz w:val="20"/>
          <w:szCs w:val="18"/>
        </w:rPr>
        <w:t>marché</w:t>
      </w:r>
      <w:r w:rsidRPr="00FB4BAA">
        <w:rPr>
          <w:rFonts w:ascii="Aptos" w:eastAsia="Arial" w:hAnsi="Aptos" w:cstheme="minorHAnsi"/>
          <w:color w:val="000000"/>
          <w:sz w:val="20"/>
          <w:szCs w:val="18"/>
        </w:rPr>
        <w:t> :</w:t>
      </w:r>
    </w:p>
    <w:p w14:paraId="7AFC8A05" w14:textId="77777777" w:rsidR="006C2DAB" w:rsidRPr="00FB4BAA" w:rsidRDefault="006C2DAB" w:rsidP="009411CF">
      <w:pPr>
        <w:numPr>
          <w:ilvl w:val="0"/>
          <w:numId w:val="11"/>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S’engagent à respecter la confidentialité ou soient soumises à une obligation légale appropriée de confidentialité. A ce titre, le titulaire s’engage à fournir la liste des personnes ayant accès aux données à caractère personnel et à la mettre à jour en cas de changement dans un délai maximum de sept (7) jours ;</w:t>
      </w:r>
    </w:p>
    <w:p w14:paraId="4547CB2A" w14:textId="77777777" w:rsidR="006C2DAB" w:rsidRPr="00FB4BAA" w:rsidRDefault="006C2DAB" w:rsidP="009411CF">
      <w:pPr>
        <w:numPr>
          <w:ilvl w:val="0"/>
          <w:numId w:val="11"/>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Reçoivent la formation nécessaire en matière de protection des données à caractère personnel ;</w:t>
      </w:r>
    </w:p>
    <w:p w14:paraId="6E49F314" w14:textId="77777777" w:rsidR="006C2DAB" w:rsidRPr="00FB4BAA" w:rsidRDefault="006C2DAB" w:rsidP="009411CF">
      <w:pPr>
        <w:numPr>
          <w:ilvl w:val="0"/>
          <w:numId w:val="10"/>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Prendre en compte, s’agissant de ses outils, produits, applications ou services, les principes de protection des données dès la conception et de protection des données par défaut ;</w:t>
      </w:r>
    </w:p>
    <w:p w14:paraId="25FF4AE4" w14:textId="77777777" w:rsidR="006C2DAB" w:rsidRPr="00FB4BAA" w:rsidRDefault="006C2DAB" w:rsidP="009411CF">
      <w:pPr>
        <w:numPr>
          <w:ilvl w:val="0"/>
          <w:numId w:val="10"/>
        </w:numPr>
        <w:tabs>
          <w:tab w:val="clear" w:pos="284"/>
          <w:tab w:val="clear" w:pos="6120"/>
        </w:tabs>
        <w:spacing w:before="0" w:after="200"/>
        <w:rPr>
          <w:rFonts w:ascii="Aptos" w:eastAsia="Arial" w:hAnsi="Aptos" w:cstheme="minorHAnsi"/>
          <w:color w:val="000000"/>
          <w:sz w:val="20"/>
          <w:szCs w:val="18"/>
        </w:rPr>
      </w:pPr>
      <w:r w:rsidRPr="00FB4BAA">
        <w:rPr>
          <w:rFonts w:ascii="Aptos" w:eastAsia="Arial" w:hAnsi="Aptos" w:cstheme="minorHAnsi"/>
          <w:color w:val="000000"/>
          <w:sz w:val="20"/>
          <w:szCs w:val="18"/>
        </w:rPr>
        <w:t>Respecter les conditions de sous-traitance définies ci-après :</w:t>
      </w:r>
    </w:p>
    <w:p w14:paraId="4DE8D3C9" w14:textId="58083FAA"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Le titulaire peut faire appel à un sous-traitant pour mener des activités de traitement spécifiques, dans le respect de</w:t>
      </w:r>
      <w:r w:rsidR="00214D93">
        <w:rPr>
          <w:rFonts w:ascii="Aptos" w:eastAsia="Arial" w:hAnsi="Aptos" w:cstheme="minorHAnsi"/>
          <w:color w:val="000000"/>
          <w:spacing w:val="2"/>
          <w:sz w:val="20"/>
          <w:szCs w:val="18"/>
        </w:rPr>
        <w:t xml:space="preserve"> l’article du </w:t>
      </w:r>
      <w:r w:rsidR="00214D93" w:rsidRPr="00836020">
        <w:rPr>
          <w:rFonts w:ascii="Aptos" w:eastAsia="Arial" w:hAnsi="Aptos" w:cstheme="minorHAnsi"/>
          <w:color w:val="000000"/>
          <w:spacing w:val="2"/>
          <w:sz w:val="20"/>
          <w:szCs w:val="18"/>
        </w:rPr>
        <w:t xml:space="preserve">présent CCP </w:t>
      </w:r>
      <w:r w:rsidRPr="00836020">
        <w:rPr>
          <w:rFonts w:ascii="Aptos" w:eastAsia="Arial" w:hAnsi="Aptos" w:cstheme="minorHAnsi"/>
          <w:color w:val="000000"/>
          <w:spacing w:val="2"/>
          <w:sz w:val="20"/>
          <w:szCs w:val="18"/>
        </w:rPr>
        <w:t>relatif</w:t>
      </w:r>
      <w:r w:rsidRPr="00FB4BAA">
        <w:rPr>
          <w:rFonts w:ascii="Aptos" w:eastAsia="Arial" w:hAnsi="Aptos" w:cstheme="minorHAnsi"/>
          <w:color w:val="000000"/>
          <w:spacing w:val="2"/>
          <w:sz w:val="20"/>
          <w:szCs w:val="18"/>
        </w:rPr>
        <w:t xml:space="preserve"> à la sous-traitance.</w:t>
      </w:r>
    </w:p>
    <w:p w14:paraId="7811A061" w14:textId="1A475506"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Le sous-traitant est tenu de respecter les obligations du présent </w:t>
      </w:r>
      <w:r w:rsidR="00EA68D3">
        <w:rPr>
          <w:rFonts w:ascii="Aptos" w:eastAsia="Arial" w:hAnsi="Aptos" w:cstheme="minorHAnsi"/>
          <w:color w:val="000000"/>
          <w:spacing w:val="2"/>
          <w:sz w:val="20"/>
          <w:szCs w:val="18"/>
        </w:rPr>
        <w:t>marché</w:t>
      </w:r>
      <w:r w:rsidRPr="00FB4BAA">
        <w:rPr>
          <w:rFonts w:ascii="Aptos" w:eastAsia="Arial" w:hAnsi="Aptos" w:cstheme="minorHAnsi"/>
          <w:color w:val="000000"/>
          <w:spacing w:val="2"/>
          <w:sz w:val="20"/>
          <w:szCs w:val="18"/>
        </w:rPr>
        <w:t xml:space="preserve"> pour le compte et selon les instructions du responsable de traitement. Il appartient au titulaire de s’assurer que son sous-traitant présente les mêmes garanties suffisantes quant à la mise en œuvre de mesures techniques et organisationnelles appropriées </w:t>
      </w:r>
      <w:proofErr w:type="gramStart"/>
      <w:r w:rsidRPr="00FB4BAA">
        <w:rPr>
          <w:rFonts w:ascii="Aptos" w:eastAsia="Arial" w:hAnsi="Aptos" w:cstheme="minorHAnsi"/>
          <w:color w:val="000000"/>
          <w:spacing w:val="2"/>
          <w:sz w:val="20"/>
          <w:szCs w:val="18"/>
        </w:rPr>
        <w:t>de manière à ce</w:t>
      </w:r>
      <w:proofErr w:type="gramEnd"/>
      <w:r w:rsidRPr="00FB4BAA">
        <w:rPr>
          <w:rFonts w:ascii="Aptos" w:eastAsia="Arial" w:hAnsi="Aptos" w:cstheme="minorHAnsi"/>
          <w:color w:val="000000"/>
          <w:spacing w:val="2"/>
          <w:sz w:val="20"/>
          <w:szCs w:val="18"/>
        </w:rPr>
        <w:t xml:space="preserve"> que le traitement réponde aux exigences du règlement général sur la protection des données. Si le sous-traitant ne remplit pas ses obligations en matière de protection des données, le titulaire demeure pleinement responsable devant le responsable de traitement de l’exécution par son sous-traitant de ses obligations.</w:t>
      </w:r>
    </w:p>
    <w:p w14:paraId="5742ABB0" w14:textId="77777777" w:rsidR="006C2DAB" w:rsidRPr="003C764C" w:rsidRDefault="006C2DAB" w:rsidP="00DA6A0F">
      <w:pPr>
        <w:pStyle w:val="Titre2"/>
      </w:pPr>
      <w:bookmarkStart w:id="412" w:name="_Toc85532273"/>
      <w:bookmarkStart w:id="413" w:name="_Toc104975897"/>
      <w:bookmarkStart w:id="414" w:name="_Toc124178895"/>
      <w:bookmarkStart w:id="415" w:name="_Toc143089822"/>
      <w:bookmarkStart w:id="416" w:name="_Toc147330161"/>
      <w:bookmarkStart w:id="417" w:name="_Toc168259771"/>
      <w:bookmarkStart w:id="418" w:name="_Toc176105956"/>
      <w:r w:rsidRPr="003C764C">
        <w:t>Droit d’information des personnes concernées</w:t>
      </w:r>
      <w:bookmarkEnd w:id="412"/>
      <w:bookmarkEnd w:id="413"/>
      <w:bookmarkEnd w:id="414"/>
      <w:bookmarkEnd w:id="415"/>
      <w:bookmarkEnd w:id="416"/>
      <w:bookmarkEnd w:id="417"/>
      <w:bookmarkEnd w:id="418"/>
    </w:p>
    <w:p w14:paraId="33C161EB" w14:textId="77777777"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Il appartient au responsable de traitement de fournir l’information aux personnes concernées par les opérations de traitement au moment de la collecte des données.</w:t>
      </w:r>
    </w:p>
    <w:p w14:paraId="1CD64C31" w14:textId="77777777" w:rsidR="006C2DAB" w:rsidRPr="003C764C" w:rsidRDefault="006C2DAB" w:rsidP="00DA6A0F">
      <w:pPr>
        <w:pStyle w:val="Titre2"/>
      </w:pPr>
      <w:bookmarkStart w:id="419" w:name="_Toc85532274"/>
      <w:bookmarkStart w:id="420" w:name="_Toc104975898"/>
      <w:bookmarkStart w:id="421" w:name="_Toc124178896"/>
      <w:bookmarkStart w:id="422" w:name="_Toc143089823"/>
      <w:bookmarkStart w:id="423" w:name="_Toc147330162"/>
      <w:bookmarkStart w:id="424" w:name="_Toc168259772"/>
      <w:bookmarkStart w:id="425" w:name="_Toc176105957"/>
      <w:r w:rsidRPr="003C764C">
        <w:lastRenderedPageBreak/>
        <w:t>Exercice des droits des personnes</w:t>
      </w:r>
      <w:bookmarkEnd w:id="419"/>
      <w:bookmarkEnd w:id="420"/>
      <w:bookmarkEnd w:id="421"/>
      <w:bookmarkEnd w:id="422"/>
      <w:bookmarkEnd w:id="423"/>
      <w:bookmarkEnd w:id="424"/>
      <w:bookmarkEnd w:id="425"/>
    </w:p>
    <w:p w14:paraId="6435A2C7" w14:textId="77777777"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78B2A839" w14:textId="2832B72F"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Lorsque les personnes concernées exercent auprès du titulaire concerné des demandes d’exercice de leurs droits, le titulaire doit adresser ces demandes dès réception par courrier électronique à l’adresse suivante : </w:t>
      </w:r>
      <w:hyperlink r:id="rId15" w:history="1">
        <w:r w:rsidR="00824F2E" w:rsidRPr="00FB4BAA">
          <w:rPr>
            <w:rStyle w:val="Lienhypertexte"/>
            <w:rFonts w:ascii="Aptos" w:eastAsia="Arial" w:hAnsi="Aptos" w:cstheme="minorHAnsi"/>
            <w:spacing w:val="2"/>
            <w:sz w:val="20"/>
            <w:szCs w:val="18"/>
          </w:rPr>
          <w:t>cnil@quaibranly.fr</w:t>
        </w:r>
      </w:hyperlink>
      <w:r w:rsidRPr="00FB4BAA">
        <w:rPr>
          <w:rFonts w:ascii="Aptos" w:eastAsia="Arial" w:hAnsi="Aptos" w:cstheme="minorHAnsi"/>
          <w:color w:val="000000"/>
          <w:spacing w:val="2"/>
          <w:sz w:val="20"/>
          <w:szCs w:val="18"/>
        </w:rPr>
        <w:t xml:space="preserve">. </w:t>
      </w:r>
    </w:p>
    <w:p w14:paraId="78EC7D2D" w14:textId="77777777" w:rsidR="006C2DAB" w:rsidRPr="003C764C" w:rsidRDefault="006C2DAB" w:rsidP="00DA6A0F">
      <w:pPr>
        <w:pStyle w:val="Titre2"/>
      </w:pPr>
      <w:bookmarkStart w:id="426" w:name="_Toc85532275"/>
      <w:bookmarkStart w:id="427" w:name="_Toc104975899"/>
      <w:bookmarkStart w:id="428" w:name="_Toc124178897"/>
      <w:bookmarkStart w:id="429" w:name="_Toc143089824"/>
      <w:bookmarkStart w:id="430" w:name="_Toc147330163"/>
      <w:bookmarkStart w:id="431" w:name="_Toc168259773"/>
      <w:bookmarkStart w:id="432" w:name="_Toc176105958"/>
      <w:r w:rsidRPr="003C764C">
        <w:t>Notification des violations de données à caractère personnel</w:t>
      </w:r>
      <w:bookmarkEnd w:id="426"/>
      <w:bookmarkEnd w:id="427"/>
      <w:bookmarkEnd w:id="428"/>
      <w:bookmarkEnd w:id="429"/>
      <w:bookmarkEnd w:id="430"/>
      <w:bookmarkEnd w:id="431"/>
      <w:bookmarkEnd w:id="432"/>
    </w:p>
    <w:p w14:paraId="238B2BE6" w14:textId="17A7684E" w:rsidR="006C2DAB" w:rsidRPr="00FB4BAA" w:rsidRDefault="006C2DAB" w:rsidP="00A3176E">
      <w:pPr>
        <w:spacing w:beforeLines="120" w:before="288" w:afterLines="120" w:after="288" w:line="240" w:lineRule="exact"/>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Le titulaire notifie au responsable de traitement toute violation de données à caractère personnel dans un délai maximum de soixante-douze (72) heures après en avoir pris connaissance par l’envoi d’un courrier électronique à l’adresse suivante : </w:t>
      </w:r>
      <w:hyperlink r:id="rId16" w:history="1">
        <w:r w:rsidR="00C701F2" w:rsidRPr="008F2757">
          <w:rPr>
            <w:rStyle w:val="Lienhypertexte"/>
            <w:rFonts w:ascii="Aptos" w:eastAsia="Arial" w:hAnsi="Aptos" w:cstheme="minorHAnsi"/>
            <w:spacing w:val="2"/>
            <w:sz w:val="20"/>
            <w:szCs w:val="18"/>
          </w:rPr>
          <w:t>cnil@quaibranly.fr</w:t>
        </w:r>
      </w:hyperlink>
      <w:r w:rsidR="00C701F2">
        <w:rPr>
          <w:rFonts w:ascii="Aptos" w:eastAsia="Arial" w:hAnsi="Aptos" w:cstheme="minorHAnsi"/>
          <w:color w:val="000000"/>
          <w:spacing w:val="2"/>
          <w:sz w:val="20"/>
          <w:szCs w:val="18"/>
        </w:rPr>
        <w:t xml:space="preserve"> . </w:t>
      </w:r>
      <w:r w:rsidRPr="00FB4BAA">
        <w:rPr>
          <w:rFonts w:ascii="Aptos" w:eastAsia="Arial" w:hAnsi="Aptos" w:cstheme="minorHAnsi"/>
          <w:color w:val="000000"/>
          <w:spacing w:val="2"/>
          <w:sz w:val="20"/>
          <w:szCs w:val="18"/>
        </w:rPr>
        <w:t>Cette notification est accompagnée de toute documentation utile afin de permettre au responsable de traitement, si nécessaire, de notifier cette violation à l’autorité de contrôle compétente.</w:t>
      </w:r>
    </w:p>
    <w:p w14:paraId="2D1FD678" w14:textId="77777777" w:rsidR="006C2DAB" w:rsidRPr="003C764C" w:rsidRDefault="006C2DAB" w:rsidP="00DA6A0F">
      <w:pPr>
        <w:pStyle w:val="Titre2"/>
      </w:pPr>
      <w:bookmarkStart w:id="433" w:name="_Toc85532276"/>
      <w:bookmarkStart w:id="434" w:name="_Toc104975900"/>
      <w:bookmarkStart w:id="435" w:name="_Toc124178898"/>
      <w:bookmarkStart w:id="436" w:name="_Toc143089825"/>
      <w:bookmarkStart w:id="437" w:name="_Toc147330164"/>
      <w:bookmarkStart w:id="438" w:name="_Toc168259774"/>
      <w:bookmarkStart w:id="439" w:name="_Toc176105959"/>
      <w:r w:rsidRPr="003C764C">
        <w:t>Appui du titulaire auprès du responsable de traitement dans le cadre de ses obligations réglementaires</w:t>
      </w:r>
      <w:bookmarkEnd w:id="433"/>
      <w:bookmarkEnd w:id="434"/>
      <w:bookmarkEnd w:id="435"/>
      <w:bookmarkEnd w:id="436"/>
      <w:bookmarkEnd w:id="437"/>
      <w:bookmarkEnd w:id="438"/>
      <w:bookmarkEnd w:id="439"/>
    </w:p>
    <w:p w14:paraId="3973911C" w14:textId="466F4C8F"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Le titulaire appui le responsable de traitement pour la réalisation d’analyses d’impact relative à la protection des données à caractère personnel traitées dans le cadre de l’exécution du présent </w:t>
      </w:r>
      <w:r w:rsidR="00C701F2">
        <w:rPr>
          <w:rFonts w:ascii="Aptos" w:eastAsia="Arial" w:hAnsi="Aptos" w:cstheme="minorHAnsi"/>
          <w:color w:val="000000"/>
          <w:spacing w:val="2"/>
          <w:sz w:val="20"/>
          <w:szCs w:val="18"/>
        </w:rPr>
        <w:t>contrat</w:t>
      </w:r>
      <w:r w:rsidRPr="00FB4BAA">
        <w:rPr>
          <w:rFonts w:ascii="Aptos" w:eastAsia="Arial" w:hAnsi="Aptos" w:cstheme="minorHAnsi"/>
          <w:color w:val="000000"/>
          <w:spacing w:val="2"/>
          <w:sz w:val="20"/>
          <w:szCs w:val="18"/>
        </w:rPr>
        <w:t xml:space="preserve"> et, pour la réalisation de la consultation préalable de l’autorité de contrôle.</w:t>
      </w:r>
    </w:p>
    <w:p w14:paraId="2192BF02" w14:textId="77777777" w:rsidR="006C2DAB" w:rsidRPr="003C764C" w:rsidRDefault="006C2DAB" w:rsidP="00DA6A0F">
      <w:pPr>
        <w:pStyle w:val="Titre2"/>
      </w:pPr>
      <w:bookmarkStart w:id="440" w:name="_Toc85532277"/>
      <w:bookmarkStart w:id="441" w:name="_Toc104975901"/>
      <w:bookmarkStart w:id="442" w:name="_Toc124178899"/>
      <w:bookmarkStart w:id="443" w:name="_Toc143089826"/>
      <w:bookmarkStart w:id="444" w:name="_Toc147330165"/>
      <w:bookmarkStart w:id="445" w:name="_Toc168259775"/>
      <w:bookmarkStart w:id="446" w:name="_Toc176105960"/>
      <w:r w:rsidRPr="003C764C">
        <w:t>Mesures de sécurité</w:t>
      </w:r>
      <w:bookmarkEnd w:id="440"/>
      <w:bookmarkEnd w:id="441"/>
      <w:bookmarkEnd w:id="442"/>
      <w:bookmarkEnd w:id="443"/>
      <w:bookmarkEnd w:id="444"/>
      <w:bookmarkEnd w:id="445"/>
      <w:bookmarkEnd w:id="446"/>
    </w:p>
    <w:p w14:paraId="15B66F6B" w14:textId="685F14F2"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Le titulaire qui, à l’occasion de l’exécution du présent </w:t>
      </w:r>
      <w:r w:rsidR="00EA68D3">
        <w:rPr>
          <w:rFonts w:ascii="Aptos" w:eastAsia="Arial" w:hAnsi="Aptos" w:cstheme="minorHAnsi"/>
          <w:color w:val="000000"/>
          <w:spacing w:val="2"/>
          <w:sz w:val="20"/>
          <w:szCs w:val="18"/>
        </w:rPr>
        <w:t>marché</w:t>
      </w:r>
      <w:r w:rsidRPr="00FB4BAA">
        <w:rPr>
          <w:rFonts w:ascii="Aptos" w:eastAsia="Arial" w:hAnsi="Aptos" w:cstheme="minorHAnsi"/>
          <w:color w:val="000000"/>
          <w:spacing w:val="2"/>
          <w:sz w:val="20"/>
          <w:szCs w:val="18"/>
        </w:rPr>
        <w:t>, accède à des données à caractère personnel, est tenu de prendre toutes les mesures techniques et organisationnelles, afin de garantir la confidentialité et l’intégrité de ces données et, d’éviter, que ces informations ne soient divulguées à un tiers qui n’a pas à en connaître.</w:t>
      </w:r>
    </w:p>
    <w:p w14:paraId="12DD1E7C" w14:textId="13D45BCA"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Par conséquent, chaque titulaire s’interdit d’utiliser à quelque fin que soit, autre que pour la stricte exécution des prestations lui incombant au titre du présent </w:t>
      </w:r>
      <w:r w:rsidR="00EA68D3">
        <w:rPr>
          <w:rFonts w:ascii="Aptos" w:eastAsia="Arial" w:hAnsi="Aptos" w:cstheme="minorHAnsi"/>
          <w:color w:val="000000"/>
          <w:spacing w:val="2"/>
          <w:sz w:val="20"/>
          <w:szCs w:val="18"/>
        </w:rPr>
        <w:t>marché</w:t>
      </w:r>
      <w:r w:rsidRPr="00FB4BAA">
        <w:rPr>
          <w:rFonts w:ascii="Aptos" w:eastAsia="Arial" w:hAnsi="Aptos" w:cstheme="minorHAnsi"/>
          <w:color w:val="000000"/>
          <w:spacing w:val="2"/>
          <w:sz w:val="20"/>
          <w:szCs w:val="18"/>
        </w:rPr>
        <w:t>, ces données.</w:t>
      </w:r>
    </w:p>
    <w:p w14:paraId="47E740E1" w14:textId="77777777" w:rsidR="006C2DAB" w:rsidRPr="003C764C" w:rsidRDefault="006C2DAB" w:rsidP="00DA6A0F">
      <w:pPr>
        <w:pStyle w:val="Titre2"/>
      </w:pPr>
      <w:bookmarkStart w:id="447" w:name="_Toc85532279"/>
      <w:bookmarkStart w:id="448" w:name="_Toc104975903"/>
      <w:bookmarkStart w:id="449" w:name="_Toc124178900"/>
      <w:bookmarkStart w:id="450" w:name="_Toc143089827"/>
      <w:bookmarkStart w:id="451" w:name="_Toc147330166"/>
      <w:bookmarkStart w:id="452" w:name="_Toc168259776"/>
      <w:bookmarkStart w:id="453" w:name="_Toc176105961"/>
      <w:r w:rsidRPr="003C764C">
        <w:t>Délégué à la protection des données</w:t>
      </w:r>
      <w:bookmarkEnd w:id="447"/>
      <w:bookmarkEnd w:id="448"/>
      <w:bookmarkEnd w:id="449"/>
      <w:bookmarkEnd w:id="450"/>
      <w:bookmarkEnd w:id="451"/>
      <w:bookmarkEnd w:id="452"/>
      <w:bookmarkEnd w:id="453"/>
    </w:p>
    <w:p w14:paraId="0DB0DCAC" w14:textId="77777777"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Le titulaire communique au responsable de traitement le nom et les coordonnées de son délégué à la protection des données, s’il en a désigné un conformément à l’article 37 du règlement général sur la protection des données.</w:t>
      </w:r>
    </w:p>
    <w:p w14:paraId="550E594C" w14:textId="79F2650A"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 xml:space="preserve">A la date de signature du marché, le délégué à la protection des données de l’Etablissement est Nathalie TRZEWIK. Les coordonnées sont les suivantes : </w:t>
      </w:r>
      <w:hyperlink r:id="rId17" w:history="1">
        <w:r w:rsidR="00C701F2" w:rsidRPr="008F2757">
          <w:rPr>
            <w:rStyle w:val="Lienhypertexte"/>
            <w:rFonts w:ascii="Aptos" w:eastAsia="Arial" w:hAnsi="Aptos" w:cstheme="minorHAnsi"/>
            <w:spacing w:val="2"/>
            <w:sz w:val="20"/>
            <w:szCs w:val="18"/>
          </w:rPr>
          <w:t>cnil@quaibranly.fr</w:t>
        </w:r>
      </w:hyperlink>
      <w:r w:rsidR="00C701F2">
        <w:rPr>
          <w:rFonts w:ascii="Aptos" w:eastAsia="Arial" w:hAnsi="Aptos" w:cstheme="minorHAnsi"/>
          <w:color w:val="000000"/>
          <w:spacing w:val="2"/>
          <w:sz w:val="20"/>
          <w:szCs w:val="18"/>
        </w:rPr>
        <w:t xml:space="preserve"> </w:t>
      </w:r>
    </w:p>
    <w:p w14:paraId="228495E6" w14:textId="77777777" w:rsidR="006C2DAB" w:rsidRPr="003C764C" w:rsidRDefault="006C2DAB" w:rsidP="00DA6A0F">
      <w:pPr>
        <w:pStyle w:val="Titre2"/>
      </w:pPr>
      <w:bookmarkStart w:id="454" w:name="_Toc85532280"/>
      <w:bookmarkStart w:id="455" w:name="_Toc104975904"/>
      <w:bookmarkStart w:id="456" w:name="_Toc124178901"/>
      <w:bookmarkStart w:id="457" w:name="_Toc143089828"/>
      <w:bookmarkStart w:id="458" w:name="_Toc147330167"/>
      <w:bookmarkStart w:id="459" w:name="_Toc168259777"/>
      <w:bookmarkStart w:id="460" w:name="_Toc176105962"/>
      <w:r w:rsidRPr="003C764C">
        <w:lastRenderedPageBreak/>
        <w:t>Registre des catégories d’activités de traitement</w:t>
      </w:r>
      <w:bookmarkEnd w:id="454"/>
      <w:bookmarkEnd w:id="455"/>
      <w:bookmarkEnd w:id="456"/>
      <w:bookmarkEnd w:id="457"/>
      <w:bookmarkEnd w:id="458"/>
      <w:bookmarkEnd w:id="459"/>
      <w:bookmarkEnd w:id="460"/>
    </w:p>
    <w:p w14:paraId="53775180" w14:textId="77777777" w:rsidR="006C2DAB" w:rsidRPr="00FB4BAA" w:rsidRDefault="006C2DAB" w:rsidP="006C2DAB">
      <w:pPr>
        <w:spacing w:beforeLines="120" w:before="288" w:afterLines="120" w:after="288" w:line="240" w:lineRule="exact"/>
        <w:ind w:left="144"/>
        <w:textAlignment w:val="baseline"/>
        <w:rPr>
          <w:rFonts w:ascii="Aptos" w:eastAsia="Arial" w:hAnsi="Aptos" w:cstheme="minorHAnsi"/>
          <w:color w:val="000000"/>
          <w:spacing w:val="2"/>
          <w:sz w:val="20"/>
          <w:szCs w:val="18"/>
        </w:rPr>
      </w:pPr>
      <w:r w:rsidRPr="00FB4BAA">
        <w:rPr>
          <w:rFonts w:ascii="Aptos" w:eastAsia="Arial" w:hAnsi="Aptos" w:cstheme="minorHAnsi"/>
          <w:color w:val="000000"/>
          <w:spacing w:val="2"/>
          <w:sz w:val="20"/>
          <w:szCs w:val="18"/>
        </w:rPr>
        <w:t>Dans certaines hypothèses mentionnées à l’article 30§2 du règlement général sur la protection des données, chaque titulaire devra tenir par écrit un registre de toutes les catégories d’activités de traitement effectuées pour le compte du responsable de traitement.</w:t>
      </w:r>
    </w:p>
    <w:p w14:paraId="237E7724" w14:textId="77777777" w:rsidR="006C2DAB" w:rsidRPr="003C764C" w:rsidRDefault="006C2DAB" w:rsidP="00DA6A0F">
      <w:pPr>
        <w:pStyle w:val="Titre2"/>
      </w:pPr>
      <w:bookmarkStart w:id="461" w:name="_Toc85532281"/>
      <w:bookmarkStart w:id="462" w:name="_Toc104975905"/>
      <w:bookmarkStart w:id="463" w:name="_Toc124178902"/>
      <w:bookmarkStart w:id="464" w:name="_Toc143089829"/>
      <w:bookmarkStart w:id="465" w:name="_Toc147330168"/>
      <w:bookmarkStart w:id="466" w:name="_Toc168259778"/>
      <w:bookmarkStart w:id="467" w:name="_Toc176105963"/>
      <w:r w:rsidRPr="003C764C">
        <w:t>Documentation</w:t>
      </w:r>
      <w:bookmarkEnd w:id="461"/>
      <w:bookmarkEnd w:id="462"/>
      <w:bookmarkEnd w:id="463"/>
      <w:bookmarkEnd w:id="464"/>
      <w:bookmarkEnd w:id="465"/>
      <w:bookmarkEnd w:id="466"/>
      <w:bookmarkEnd w:id="467"/>
    </w:p>
    <w:p w14:paraId="2642D68F" w14:textId="49EA06BF" w:rsidR="006C2DAB" w:rsidRPr="003C764C" w:rsidRDefault="006C2DAB" w:rsidP="00A3176E">
      <w:pPr>
        <w:spacing w:beforeLines="120" w:before="288" w:afterLines="120" w:after="288" w:line="240" w:lineRule="exact"/>
        <w:ind w:left="144"/>
        <w:textAlignment w:val="baseline"/>
      </w:pPr>
      <w:r w:rsidRPr="00FB4BAA">
        <w:rPr>
          <w:rFonts w:ascii="Aptos" w:eastAsia="Arial" w:hAnsi="Aptos" w:cstheme="minorHAnsi"/>
          <w:color w:val="000000"/>
          <w:spacing w:val="2"/>
          <w:sz w:val="20"/>
          <w:szCs w:val="18"/>
        </w:rPr>
        <w:t>Le titulaire met à la disposition du responsable de traitement la documentation nécessaire pour démontrer le respect de toutes ses obligations et pour permettre la réalisation d'audits, y compris des inspections, par le responsable de traitement ou un autre auditeur qu'il a mandaté, et contribuer à ces audits.</w:t>
      </w:r>
    </w:p>
    <w:p w14:paraId="4DBEBAFC" w14:textId="77777777" w:rsidR="00627534" w:rsidRDefault="00627534" w:rsidP="00DA6A0F">
      <w:pPr>
        <w:pStyle w:val="Titre2"/>
      </w:pPr>
      <w:bookmarkStart w:id="468" w:name="_Toc176105964"/>
      <w:r>
        <w:t>Opposabilité</w:t>
      </w:r>
      <w:bookmarkEnd w:id="468"/>
    </w:p>
    <w:p w14:paraId="2B806A39" w14:textId="5D56873C" w:rsidR="006C2DAB" w:rsidRPr="00FB4BAA" w:rsidRDefault="006C2DAB" w:rsidP="004645E8">
      <w:pPr>
        <w:pStyle w:val="Corps"/>
      </w:pPr>
      <w:r w:rsidRPr="00FB4BAA">
        <w:t xml:space="preserve">La présente clause est opposable à compter de la date de notification du présent </w:t>
      </w:r>
      <w:r w:rsidR="00EA68D3">
        <w:t>marché</w:t>
      </w:r>
      <w:r w:rsidRPr="00FB4BAA">
        <w:t>.</w:t>
      </w:r>
    </w:p>
    <w:p w14:paraId="2961636B" w14:textId="452F092E" w:rsidR="00E60F57" w:rsidRPr="003C764C" w:rsidRDefault="00E60F57" w:rsidP="0035713E">
      <w:pPr>
        <w:pStyle w:val="Titrearticles"/>
      </w:pPr>
      <w:bookmarkStart w:id="469" w:name="_Toc168259708"/>
      <w:bookmarkStart w:id="470" w:name="_Toc168259780"/>
      <w:bookmarkStart w:id="471" w:name="_Toc181699987"/>
      <w:r>
        <w:t>Protection de l’environnement, santé et sécurité</w:t>
      </w:r>
      <w:bookmarkEnd w:id="469"/>
      <w:bookmarkEnd w:id="470"/>
      <w:bookmarkEnd w:id="471"/>
    </w:p>
    <w:p w14:paraId="182FCD5A" w14:textId="77777777" w:rsidR="00E60F57" w:rsidRPr="00651745" w:rsidRDefault="00E60F57" w:rsidP="00E60F57">
      <w:pPr>
        <w:spacing w:before="0" w:after="0" w:line="276" w:lineRule="auto"/>
        <w:rPr>
          <w:rFonts w:ascii="Aptos" w:hAnsi="Aptos" w:cstheme="minorHAnsi"/>
          <w:sz w:val="20"/>
          <w:szCs w:val="18"/>
        </w:rPr>
      </w:pPr>
      <w:r w:rsidRPr="00651745">
        <w:rPr>
          <w:rFonts w:ascii="Aptos" w:hAnsi="Aptos" w:cstheme="minorHAnsi"/>
          <w:sz w:val="20"/>
          <w:szCs w:val="18"/>
        </w:rPr>
        <w:t xml:space="preserve">Les dispositions de l’article 7 du CCAG-FCS sont applicables. </w:t>
      </w:r>
    </w:p>
    <w:p w14:paraId="7CE5A220" w14:textId="77777777" w:rsidR="00E60F57" w:rsidRPr="003C764C" w:rsidRDefault="00E60F57" w:rsidP="00E60F57">
      <w:pPr>
        <w:spacing w:before="0" w:after="0" w:line="276" w:lineRule="auto"/>
        <w:rPr>
          <w:rFonts w:ascii="Aptos" w:hAnsi="Aptos" w:cstheme="minorHAnsi"/>
        </w:rPr>
      </w:pPr>
    </w:p>
    <w:p w14:paraId="10899AD1" w14:textId="5310FA92" w:rsidR="00E60F57" w:rsidRPr="00925CCD" w:rsidRDefault="00E60F57" w:rsidP="00E60F57">
      <w:pPr>
        <w:spacing w:before="0" w:after="0" w:line="276" w:lineRule="auto"/>
        <w:rPr>
          <w:rFonts w:ascii="Aptos" w:hAnsi="Aptos" w:cstheme="minorHAnsi"/>
          <w:sz w:val="20"/>
          <w:szCs w:val="18"/>
        </w:rPr>
      </w:pPr>
      <w:r w:rsidRPr="00651745">
        <w:rPr>
          <w:rFonts w:ascii="Aptos" w:hAnsi="Aptos" w:cstheme="minorHAnsi"/>
          <w:sz w:val="20"/>
          <w:szCs w:val="18"/>
        </w:rPr>
        <w:t xml:space="preserve">Par dérogation aux dispositions de l’article 7.2 du CCAG-FCS, en cas d’évolution de la législation sur la protection de l’environnement, de la sécurité et de la santé en cours d’exécution </w:t>
      </w:r>
      <w:r w:rsidR="00EA68D3">
        <w:rPr>
          <w:rFonts w:ascii="Aptos" w:hAnsi="Aptos" w:cstheme="minorHAnsi"/>
          <w:sz w:val="20"/>
          <w:szCs w:val="18"/>
        </w:rPr>
        <w:t>du marché</w:t>
      </w:r>
      <w:r w:rsidRPr="00651745">
        <w:rPr>
          <w:rFonts w:ascii="Aptos" w:hAnsi="Aptos" w:cstheme="minorHAnsi"/>
          <w:sz w:val="20"/>
          <w:szCs w:val="18"/>
        </w:rPr>
        <w:t xml:space="preserve">, les modifications éventuelles, demandées par </w:t>
      </w:r>
      <w:r>
        <w:rPr>
          <w:rFonts w:ascii="Aptos" w:hAnsi="Aptos" w:cstheme="minorHAnsi"/>
          <w:sz w:val="20"/>
          <w:szCs w:val="18"/>
        </w:rPr>
        <w:t>la personne publique</w:t>
      </w:r>
      <w:r w:rsidRPr="00651745">
        <w:rPr>
          <w:rFonts w:ascii="Aptos" w:hAnsi="Aptos" w:cstheme="minorHAnsi"/>
          <w:sz w:val="20"/>
          <w:szCs w:val="18"/>
        </w:rPr>
        <w:t xml:space="preserve"> afin de se conformer aux règles nouvelles, ne donnent pas lieu à la signature d’un avenant, sauf si ces dispositions sont moins protectrices de l’environnement.</w:t>
      </w:r>
    </w:p>
    <w:p w14:paraId="4D05098F" w14:textId="4D996AED" w:rsidR="009B403E" w:rsidRPr="003C764C" w:rsidRDefault="00E60F57" w:rsidP="0035713E">
      <w:pPr>
        <w:pStyle w:val="Titrearticles"/>
      </w:pPr>
      <w:bookmarkStart w:id="472" w:name="_Toc168259709"/>
      <w:bookmarkStart w:id="473" w:name="_Toc168259781"/>
      <w:bookmarkStart w:id="474" w:name="_Toc181699988"/>
      <w:r>
        <w:t>Protection de la main d’œuvre et des conditions de travail</w:t>
      </w:r>
      <w:bookmarkEnd w:id="472"/>
      <w:bookmarkEnd w:id="473"/>
      <w:bookmarkEnd w:id="474"/>
      <w:r>
        <w:t xml:space="preserve"> </w:t>
      </w:r>
    </w:p>
    <w:p w14:paraId="554C8D63" w14:textId="230B2E79" w:rsidR="009B403E" w:rsidRPr="00AF57D9" w:rsidRDefault="009B403E" w:rsidP="009B403E">
      <w:pPr>
        <w:keepNext/>
        <w:spacing w:before="120"/>
        <w:rPr>
          <w:rFonts w:ascii="Aptos" w:hAnsi="Aptos" w:cstheme="minorHAnsi"/>
          <w:sz w:val="20"/>
          <w:szCs w:val="18"/>
        </w:rPr>
      </w:pPr>
      <w:r w:rsidRPr="00AF57D9">
        <w:rPr>
          <w:rFonts w:ascii="Aptos" w:hAnsi="Aptos" w:cstheme="minorHAnsi"/>
          <w:sz w:val="20"/>
          <w:szCs w:val="18"/>
        </w:rPr>
        <w:t xml:space="preserve">Les obligations qui s’imposent au titulaire sont celles prévues par les lois et règlements relatifs à la protection de la main-d’œuvre et aux conditions de travail du pays où cette main-d’œuvre est employée. Il est également tenu au respect des dispositions des huit </w:t>
      </w:r>
      <w:r w:rsidR="00EA68D3">
        <w:rPr>
          <w:rFonts w:ascii="Aptos" w:hAnsi="Aptos" w:cstheme="minorHAnsi"/>
          <w:sz w:val="20"/>
          <w:szCs w:val="18"/>
        </w:rPr>
        <w:t xml:space="preserve">(8) </w:t>
      </w:r>
      <w:r w:rsidRPr="00AF57D9">
        <w:rPr>
          <w:rFonts w:ascii="Aptos" w:hAnsi="Aptos" w:cstheme="minorHAnsi"/>
          <w:sz w:val="20"/>
          <w:szCs w:val="18"/>
        </w:rPr>
        <w:t>conventions fondamentales de l’Organisation internationale du travail, lorsque celles-ci ne sont pas intégrées dans les lois et règlements du pays où cette main-d’œuvre est employée. Il doit être en mesure d’en justifier, en cours d’exécution d</w:t>
      </w:r>
      <w:r w:rsidR="00EA68D3">
        <w:rPr>
          <w:rFonts w:ascii="Aptos" w:hAnsi="Aptos" w:cstheme="minorHAnsi"/>
          <w:sz w:val="20"/>
          <w:szCs w:val="18"/>
        </w:rPr>
        <w:t>u marché</w:t>
      </w:r>
      <w:r w:rsidRPr="00AF57D9">
        <w:rPr>
          <w:rFonts w:ascii="Aptos" w:hAnsi="Aptos" w:cstheme="minorHAnsi"/>
          <w:sz w:val="20"/>
          <w:szCs w:val="18"/>
        </w:rPr>
        <w:t xml:space="preserve"> et pendant la période de garantie des prestations, sur simple demande </w:t>
      </w:r>
      <w:r w:rsidR="00E6211D">
        <w:rPr>
          <w:rFonts w:ascii="Aptos" w:hAnsi="Aptos" w:cstheme="minorHAnsi"/>
          <w:sz w:val="20"/>
          <w:szCs w:val="18"/>
        </w:rPr>
        <w:t>de la personne publique.</w:t>
      </w:r>
    </w:p>
    <w:p w14:paraId="74D8F204" w14:textId="77777777" w:rsidR="009B403E" w:rsidRPr="00AF57D9" w:rsidRDefault="009B403E" w:rsidP="009B403E">
      <w:pPr>
        <w:keepNext/>
        <w:spacing w:before="120"/>
        <w:rPr>
          <w:rFonts w:ascii="Aptos" w:hAnsi="Aptos" w:cstheme="minorHAnsi"/>
          <w:sz w:val="20"/>
          <w:szCs w:val="18"/>
        </w:rPr>
      </w:pPr>
      <w:r w:rsidRPr="00AF57D9">
        <w:rPr>
          <w:rFonts w:ascii="Aptos" w:hAnsi="Aptos" w:cstheme="minorHAnsi"/>
          <w:sz w:val="20"/>
          <w:szCs w:val="18"/>
        </w:rPr>
        <w:t>Les huit conventions fondamentales de l’OIT, ratifiées par la France, sont :</w:t>
      </w:r>
    </w:p>
    <w:p w14:paraId="41C9889A" w14:textId="77777777" w:rsidR="009B403E" w:rsidRPr="00AF57D9" w:rsidRDefault="009B403E" w:rsidP="00E6211D">
      <w:pPr>
        <w:pStyle w:val="Paragraphedeliste"/>
        <w:keepNext/>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sur la liberté syndicale et la protection du droit syndical (C 87, 1948) ;</w:t>
      </w:r>
    </w:p>
    <w:p w14:paraId="6B8A4D3D"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sur le droit d’organisation et de négociation collective (C 98, 1949) ;</w:t>
      </w:r>
    </w:p>
    <w:p w14:paraId="33C22070"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sur le travail forcé (C 29, 1930) ;</w:t>
      </w:r>
    </w:p>
    <w:p w14:paraId="39632528"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sur l’abolition du travail forcé (C 105, 1957) ;</w:t>
      </w:r>
    </w:p>
    <w:p w14:paraId="2B95396A"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proofErr w:type="gramStart"/>
      <w:r w:rsidRPr="00AF57D9">
        <w:rPr>
          <w:rFonts w:ascii="Aptos" w:hAnsi="Aptos" w:cstheme="minorHAnsi"/>
          <w:sz w:val="20"/>
          <w:szCs w:val="18"/>
        </w:rPr>
        <w:t>la</w:t>
      </w:r>
      <w:proofErr w:type="gramEnd"/>
      <w:r w:rsidRPr="00AF57D9">
        <w:rPr>
          <w:rFonts w:ascii="Aptos" w:hAnsi="Aptos" w:cstheme="minorHAnsi"/>
          <w:sz w:val="20"/>
          <w:szCs w:val="18"/>
        </w:rPr>
        <w:t xml:space="preserve"> convention sur l’égalité de rémunération (C 100, 1951) ;</w:t>
      </w:r>
    </w:p>
    <w:p w14:paraId="16C84EBC"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concernant la discrimination (emploi et profession, C 111, 1958) ;</w:t>
      </w:r>
    </w:p>
    <w:p w14:paraId="1D8130C1"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sur l’âge minimum (C 138, 1973) ;</w:t>
      </w:r>
    </w:p>
    <w:p w14:paraId="00382745" w14:textId="77777777" w:rsidR="009B403E" w:rsidRPr="00AF57D9" w:rsidRDefault="009B403E" w:rsidP="00E6211D">
      <w:pPr>
        <w:pStyle w:val="Paragraphedeliste"/>
        <w:numPr>
          <w:ilvl w:val="0"/>
          <w:numId w:val="8"/>
        </w:numPr>
        <w:tabs>
          <w:tab w:val="clear" w:pos="284"/>
          <w:tab w:val="clear" w:pos="6120"/>
        </w:tabs>
        <w:spacing w:before="100" w:beforeAutospacing="1" w:after="100" w:afterAutospacing="1"/>
        <w:ind w:left="714" w:hanging="357"/>
        <w:contextualSpacing w:val="0"/>
        <w:rPr>
          <w:rFonts w:ascii="Aptos" w:hAnsi="Aptos" w:cstheme="minorHAnsi"/>
          <w:sz w:val="20"/>
          <w:szCs w:val="18"/>
        </w:rPr>
      </w:pPr>
      <w:r w:rsidRPr="00AF57D9">
        <w:rPr>
          <w:rFonts w:ascii="Aptos" w:hAnsi="Aptos" w:cstheme="minorHAnsi"/>
          <w:sz w:val="20"/>
          <w:szCs w:val="18"/>
        </w:rPr>
        <w:t>La convention sur les pires formes de travail des enfants (C 182, 1999).</w:t>
      </w:r>
    </w:p>
    <w:p w14:paraId="05473CAA" w14:textId="5A500EDE" w:rsidR="009B403E" w:rsidRPr="00AF57D9" w:rsidRDefault="009B403E" w:rsidP="009B403E">
      <w:pPr>
        <w:spacing w:before="120"/>
        <w:rPr>
          <w:rFonts w:ascii="Aptos" w:hAnsi="Aptos" w:cstheme="minorHAnsi"/>
          <w:sz w:val="20"/>
          <w:szCs w:val="18"/>
        </w:rPr>
      </w:pPr>
      <w:r w:rsidRPr="00AF57D9">
        <w:rPr>
          <w:rFonts w:ascii="Aptos" w:hAnsi="Aptos" w:cstheme="minorHAnsi"/>
          <w:sz w:val="20"/>
          <w:szCs w:val="18"/>
        </w:rPr>
        <w:lastRenderedPageBreak/>
        <w:t xml:space="preserve">Par dérogation aux dispositions de l’article 6.2 du CCAG-FCS, en cas d’évolution de la législation sur la protection de la main-d’œuvre et des conditions de travail plus favorable et/ou plus protectrice pour les salariés en cours d’exécution </w:t>
      </w:r>
      <w:r w:rsidR="00EA68D3">
        <w:rPr>
          <w:rFonts w:ascii="Aptos" w:hAnsi="Aptos" w:cstheme="minorHAnsi"/>
          <w:sz w:val="20"/>
          <w:szCs w:val="18"/>
        </w:rPr>
        <w:t>du marché</w:t>
      </w:r>
      <w:r w:rsidRPr="00AF57D9">
        <w:rPr>
          <w:rFonts w:ascii="Aptos" w:hAnsi="Aptos" w:cstheme="minorHAnsi"/>
          <w:sz w:val="20"/>
          <w:szCs w:val="18"/>
        </w:rPr>
        <w:t>, celle-ci sera applicable directement.</w:t>
      </w:r>
    </w:p>
    <w:p w14:paraId="18EEFAE3" w14:textId="7A87CBCF" w:rsidR="009B403E" w:rsidRPr="00AF57D9" w:rsidRDefault="009B403E" w:rsidP="009B403E">
      <w:pPr>
        <w:spacing w:before="120"/>
        <w:rPr>
          <w:rFonts w:ascii="Aptos" w:hAnsi="Aptos" w:cstheme="minorHAnsi"/>
          <w:sz w:val="20"/>
          <w:szCs w:val="18"/>
        </w:rPr>
      </w:pPr>
      <w:r w:rsidRPr="00AF57D9">
        <w:rPr>
          <w:rFonts w:ascii="Aptos" w:hAnsi="Aptos" w:cstheme="minorHAnsi"/>
          <w:sz w:val="20"/>
          <w:szCs w:val="18"/>
        </w:rPr>
        <w:t xml:space="preserve">Le titulaire peut demander </w:t>
      </w:r>
      <w:r w:rsidR="00E6211D">
        <w:rPr>
          <w:rFonts w:ascii="Aptos" w:hAnsi="Aptos" w:cstheme="minorHAnsi"/>
          <w:sz w:val="20"/>
          <w:szCs w:val="18"/>
        </w:rPr>
        <w:t>à la personne publique</w:t>
      </w:r>
      <w:r w:rsidRPr="00AF57D9">
        <w:rPr>
          <w:rFonts w:ascii="Aptos" w:hAnsi="Aptos" w:cstheme="minorHAnsi"/>
          <w:sz w:val="20"/>
          <w:szCs w:val="18"/>
        </w:rPr>
        <w:t>, du fait des conditions particulières d’exécution d</w:t>
      </w:r>
      <w:r w:rsidR="00EA68D3">
        <w:rPr>
          <w:rFonts w:ascii="Aptos" w:hAnsi="Aptos" w:cstheme="minorHAnsi"/>
          <w:sz w:val="20"/>
          <w:szCs w:val="18"/>
        </w:rPr>
        <w:t>u marché</w:t>
      </w:r>
      <w:r w:rsidRPr="00AF57D9">
        <w:rPr>
          <w:rFonts w:ascii="Aptos" w:hAnsi="Aptos" w:cstheme="minorHAnsi"/>
          <w:sz w:val="20"/>
          <w:szCs w:val="18"/>
        </w:rPr>
        <w:t>, de transmettre, avec son avis, les demandes de dérogations prévues par les lois et règlements mentionnés ci-dessus.</w:t>
      </w:r>
    </w:p>
    <w:p w14:paraId="231B8FFF" w14:textId="77777777" w:rsidR="009B403E" w:rsidRPr="00AF57D9" w:rsidRDefault="009B403E" w:rsidP="009B403E">
      <w:pPr>
        <w:spacing w:before="120"/>
        <w:rPr>
          <w:rFonts w:ascii="Aptos" w:hAnsi="Aptos" w:cstheme="minorHAnsi"/>
          <w:sz w:val="20"/>
          <w:szCs w:val="18"/>
        </w:rPr>
      </w:pPr>
      <w:r w:rsidRPr="00AF57D9">
        <w:rPr>
          <w:rFonts w:ascii="Aptos" w:hAnsi="Aptos" w:cstheme="minorHAnsi"/>
          <w:sz w:val="20"/>
          <w:szCs w:val="18"/>
        </w:rPr>
        <w:t>Le titulaire avise ses sous-traitants de ce que les obligations énoncées au présent article leur sont applicables et reste responsable du respect de celles-ci.</w:t>
      </w:r>
    </w:p>
    <w:p w14:paraId="736FFFC4" w14:textId="10398F1E" w:rsidR="009B403E" w:rsidRPr="003C764C" w:rsidRDefault="0089303C" w:rsidP="0035713E">
      <w:pPr>
        <w:pStyle w:val="Titrearticles"/>
      </w:pPr>
      <w:bookmarkStart w:id="475" w:name="_Toc168259710"/>
      <w:bookmarkStart w:id="476" w:name="_Toc168259782"/>
      <w:bookmarkStart w:id="477" w:name="_Toc181699989"/>
      <w:bookmarkEnd w:id="391"/>
      <w:r>
        <w:t>R</w:t>
      </w:r>
      <w:r w:rsidR="00E60F57">
        <w:t>èglement des différends</w:t>
      </w:r>
      <w:bookmarkEnd w:id="475"/>
      <w:bookmarkEnd w:id="476"/>
      <w:bookmarkEnd w:id="477"/>
    </w:p>
    <w:p w14:paraId="52C0E030" w14:textId="77777777" w:rsidR="009B403E" w:rsidRPr="00AF57D9" w:rsidRDefault="009B403E" w:rsidP="009B403E">
      <w:pPr>
        <w:rPr>
          <w:rFonts w:ascii="Aptos" w:hAnsi="Aptos" w:cstheme="minorHAnsi"/>
          <w:sz w:val="20"/>
        </w:rPr>
      </w:pPr>
      <w:r w:rsidRPr="00AF57D9">
        <w:rPr>
          <w:rFonts w:ascii="Aptos" w:hAnsi="Aptos" w:cstheme="minorHAnsi"/>
          <w:sz w:val="20"/>
        </w:rPr>
        <w:t>Les dispositions du chapitre 8 du CCAG-FCS sont applicables.</w:t>
      </w:r>
    </w:p>
    <w:p w14:paraId="4C656AC0" w14:textId="77777777" w:rsidR="009B403E" w:rsidRPr="00AF57D9" w:rsidRDefault="009B403E" w:rsidP="009B403E">
      <w:pPr>
        <w:rPr>
          <w:rFonts w:ascii="Aptos" w:hAnsi="Aptos" w:cstheme="minorHAnsi"/>
          <w:sz w:val="20"/>
        </w:rPr>
      </w:pPr>
    </w:p>
    <w:p w14:paraId="69BD355E" w14:textId="77777777" w:rsidR="009B403E" w:rsidRPr="00AF57D9" w:rsidRDefault="009B403E" w:rsidP="00D4191A">
      <w:pPr>
        <w:pStyle w:val="Corpsdetexte"/>
      </w:pPr>
      <w:r w:rsidRPr="00AF57D9">
        <w:t>Pour tout différend qui s’élèverait entre les parties et s’il ne peut être obtenu un accord amiable, la juridiction compétente est le Tribunal Administratif de Paris.</w:t>
      </w:r>
    </w:p>
    <w:p w14:paraId="38669A91" w14:textId="4F5370BE" w:rsidR="009B403E" w:rsidRPr="003C764C" w:rsidRDefault="00E60F57" w:rsidP="0035713E">
      <w:pPr>
        <w:pStyle w:val="Titrearticles"/>
      </w:pPr>
      <w:bookmarkStart w:id="478" w:name="_Toc168259711"/>
      <w:bookmarkStart w:id="479" w:name="_Toc168259783"/>
      <w:bookmarkStart w:id="480" w:name="_Toc181699990"/>
      <w:r>
        <w:t>Dérogations au CCAG-FCS</w:t>
      </w:r>
      <w:bookmarkEnd w:id="478"/>
      <w:bookmarkEnd w:id="479"/>
      <w:bookmarkEnd w:id="480"/>
    </w:p>
    <w:p w14:paraId="53449114" w14:textId="510A1E57" w:rsidR="009B403E" w:rsidRPr="00836020" w:rsidRDefault="009B403E" w:rsidP="009B403E">
      <w:pPr>
        <w:spacing w:before="120"/>
        <w:rPr>
          <w:rFonts w:ascii="Aptos" w:hAnsi="Aptos" w:cstheme="minorHAnsi"/>
          <w:sz w:val="20"/>
          <w:szCs w:val="18"/>
        </w:rPr>
      </w:pPr>
      <w:r w:rsidRPr="00EA68D3">
        <w:rPr>
          <w:rFonts w:ascii="Aptos" w:hAnsi="Aptos" w:cstheme="minorHAnsi"/>
          <w:sz w:val="20"/>
          <w:szCs w:val="18"/>
        </w:rPr>
        <w:t xml:space="preserve">Par dérogation à l’article 1.2 du CCAG-FCS, le dernier article du </w:t>
      </w:r>
      <w:r w:rsidRPr="00836020">
        <w:rPr>
          <w:rFonts w:ascii="Aptos" w:hAnsi="Aptos" w:cstheme="minorHAnsi"/>
          <w:sz w:val="20"/>
          <w:szCs w:val="18"/>
        </w:rPr>
        <w:t>présent CCP ne contient pas la liste récapitulative des articles dérogeant au CCAG-FCS.</w:t>
      </w:r>
    </w:p>
    <w:p w14:paraId="087E9565" w14:textId="0C3ADDFA" w:rsidR="009B403E" w:rsidRDefault="009B403E" w:rsidP="009B403E">
      <w:pPr>
        <w:spacing w:before="120"/>
        <w:rPr>
          <w:rFonts w:ascii="Aptos" w:hAnsi="Aptos" w:cstheme="minorHAnsi"/>
          <w:sz w:val="20"/>
          <w:szCs w:val="18"/>
        </w:rPr>
      </w:pPr>
      <w:r w:rsidRPr="00836020">
        <w:rPr>
          <w:rFonts w:ascii="Aptos" w:hAnsi="Aptos" w:cstheme="minorHAnsi"/>
          <w:sz w:val="20"/>
          <w:szCs w:val="18"/>
        </w:rPr>
        <w:t>Ces dérogations sont précisées pour chaque article concerné dans le présent CCP.</w:t>
      </w:r>
    </w:p>
    <w:sectPr w:rsidR="009B403E" w:rsidSect="0026074F">
      <w:headerReference w:type="default" r:id="rId18"/>
      <w:footerReference w:type="default" r:id="rId19"/>
      <w:headerReference w:type="first" r:id="rId20"/>
      <w:pgSz w:w="11906" w:h="16838"/>
      <w:pgMar w:top="1134" w:right="1418" w:bottom="1134" w:left="1418" w:header="567" w:footer="567" w:gutter="0"/>
      <w:pgBorders w:offsetFrom="page">
        <w:top w:val="single" w:sz="12" w:space="13" w:color="00B050"/>
        <w:left w:val="single" w:sz="12" w:space="13" w:color="00B050"/>
        <w:bottom w:val="single" w:sz="12" w:space="13" w:color="00B050"/>
        <w:right w:val="single" w:sz="12" w:space="13" w:color="00B050"/>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35" w:author="Véronique BERNARD" w:date="2024-11-27T15:53:00Z" w:initials="VB">
    <w:p w14:paraId="58A1C088" w14:textId="77777777" w:rsidR="00C80CE5" w:rsidRDefault="00C80CE5" w:rsidP="00C80CE5">
      <w:pPr>
        <w:pStyle w:val="Commentaire"/>
        <w:jc w:val="left"/>
      </w:pPr>
      <w:r>
        <w:rPr>
          <w:rStyle w:val="Marquedecommentaire"/>
        </w:rPr>
        <w:annotationRef/>
      </w:r>
      <w:r>
        <w:t>La demande de devis et le devis n’ont pas valeur contractuelle ni d’engagement juridique c’est la raison pour laquelle nous indiquons que le bon de commande fixe les éléments attendus sur la base desquelles découlent la vérification de la prestation puis son service fait.</w:t>
      </w:r>
    </w:p>
  </w:comment>
  <w:comment w:id="236" w:author="Hortense OGER" w:date="2024-11-28T10:43:00Z" w:initials="HO">
    <w:p w14:paraId="3D1FDDC3" w14:textId="77777777" w:rsidR="00C63637" w:rsidRDefault="00C63637" w:rsidP="00C63637">
      <w:pPr>
        <w:pStyle w:val="Commentaire"/>
        <w:jc w:val="left"/>
      </w:pPr>
      <w:r>
        <w:rPr>
          <w:rStyle w:val="Marquedecommentaire"/>
        </w:rPr>
        <w:annotationRef/>
      </w:r>
      <w:r>
        <w:t>Est-ce que l’ajout de cette phrase vous convient ?</w:t>
      </w:r>
    </w:p>
  </w:comment>
  <w:comment w:id="237" w:author="Véronique BERNARD" w:date="2024-11-27T15:55:00Z" w:initials="VB">
    <w:p w14:paraId="3EF64D2D" w14:textId="641ECEE1" w:rsidR="00C80CE5" w:rsidRDefault="00C80CE5" w:rsidP="00C80CE5">
      <w:pPr>
        <w:pStyle w:val="Commentaire"/>
        <w:jc w:val="left"/>
      </w:pPr>
      <w:r>
        <w:rPr>
          <w:rStyle w:val="Marquedecommentaire"/>
        </w:rPr>
        <w:annotationRef/>
      </w:r>
      <w:r>
        <w:t>Idem, le document faisant foi est le Bc , ce qui n’exclut pas le devis si nécessaire mais les l’engagement est porté au BC.</w:t>
      </w:r>
    </w:p>
  </w:comment>
  <w:comment w:id="239" w:author="Véronique BERNARD" w:date="2024-11-27T15:53:00Z" w:initials="VB">
    <w:p w14:paraId="6ADFCF15" w14:textId="77777777" w:rsidR="00C63637" w:rsidRDefault="00C63637" w:rsidP="00C63637">
      <w:pPr>
        <w:pStyle w:val="Commentaire"/>
        <w:jc w:val="left"/>
      </w:pPr>
      <w:r>
        <w:rPr>
          <w:rStyle w:val="Marquedecommentaire"/>
        </w:rPr>
        <w:annotationRef/>
      </w:r>
      <w:r>
        <w:t>La demande de devis et le devis n’ont pas valeur contractuelle ni d’engagement juridique c’est la raison pour laquelle nous indiquons que le bon de commande fixe les éléments attendus sur la base desquelles découlent la vérification de la prestation puis son service fait.</w:t>
      </w:r>
    </w:p>
  </w:comment>
  <w:comment w:id="238" w:author="Hortense OGER" w:date="2024-11-28T10:43:00Z" w:initials="HO">
    <w:p w14:paraId="18CA5566" w14:textId="77777777" w:rsidR="00C63637" w:rsidRDefault="00C63637" w:rsidP="00C63637">
      <w:pPr>
        <w:pStyle w:val="Commentaire"/>
        <w:jc w:val="left"/>
      </w:pPr>
      <w:r>
        <w:rPr>
          <w:rStyle w:val="Marquedecommentaire"/>
        </w:rPr>
        <w:annotationRef/>
      </w:r>
      <w:r>
        <w:t>Idem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8A1C088" w15:done="1"/>
  <w15:commentEx w15:paraId="3D1FDDC3" w15:done="1"/>
  <w15:commentEx w15:paraId="3EF64D2D" w15:done="1"/>
  <w15:commentEx w15:paraId="6ADFCF15" w15:done="1"/>
  <w15:commentEx w15:paraId="18CA556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EF632E7" w16cex:dateUtc="2024-11-27T14:53:00Z"/>
  <w16cex:commentExtensible w16cex:durableId="580A73E8" w16cex:dateUtc="2024-11-28T09:43:00Z"/>
  <w16cex:commentExtensible w16cex:durableId="705B1981" w16cex:dateUtc="2024-11-27T14:55:00Z"/>
  <w16cex:commentExtensible w16cex:durableId="6BA980A4" w16cex:dateUtc="2024-11-27T14:53:00Z"/>
  <w16cex:commentExtensible w16cex:durableId="1329A6FC" w16cex:dateUtc="2024-11-28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8A1C088" w16cid:durableId="1EF632E7"/>
  <w16cid:commentId w16cid:paraId="3D1FDDC3" w16cid:durableId="580A73E8"/>
  <w16cid:commentId w16cid:paraId="3EF64D2D" w16cid:durableId="705B1981"/>
  <w16cid:commentId w16cid:paraId="6ADFCF15" w16cid:durableId="6BA980A4"/>
  <w16cid:commentId w16cid:paraId="18CA5566" w16cid:durableId="1329A6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78B7E" w14:textId="77777777" w:rsidR="00437377" w:rsidRDefault="00437377" w:rsidP="009B403E">
      <w:pPr>
        <w:spacing w:before="0" w:after="0"/>
      </w:pPr>
      <w:r>
        <w:separator/>
      </w:r>
    </w:p>
  </w:endnote>
  <w:endnote w:type="continuationSeparator" w:id="0">
    <w:p w14:paraId="4676222C" w14:textId="77777777" w:rsidR="00437377" w:rsidRDefault="00437377" w:rsidP="009B40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1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C2E1" w14:textId="3521F829" w:rsidR="002F1155" w:rsidRPr="00B06E06" w:rsidRDefault="00B06E06" w:rsidP="001F62FF">
    <w:pPr>
      <w:pStyle w:val="Pieddepage"/>
      <w:jc w:val="right"/>
      <w:rPr>
        <w:rFonts w:ascii="Aptos" w:hAnsi="Aptos"/>
        <w:sz w:val="16"/>
        <w:szCs w:val="14"/>
      </w:rPr>
    </w:pPr>
    <w:r w:rsidRPr="005438E6">
      <w:rPr>
        <w:rFonts w:ascii="Aptos" w:hAnsi="Aptos"/>
        <w:sz w:val="16"/>
        <w:szCs w:val="14"/>
      </w:rPr>
      <w:t>CCP_202</w:t>
    </w:r>
    <w:r w:rsidR="002B5D95" w:rsidRPr="005438E6">
      <w:rPr>
        <w:rFonts w:ascii="Aptos" w:hAnsi="Aptos"/>
        <w:sz w:val="16"/>
        <w:szCs w:val="14"/>
      </w:rPr>
      <w:t>4</w:t>
    </w:r>
    <w:r w:rsidRPr="005438E6">
      <w:rPr>
        <w:rFonts w:ascii="Aptos" w:hAnsi="Aptos"/>
        <w:sz w:val="16"/>
        <w:szCs w:val="14"/>
      </w:rPr>
      <w:t>-MQB-</w:t>
    </w:r>
    <w:r w:rsidR="00FA38FD">
      <w:rPr>
        <w:rFonts w:ascii="Aptos" w:hAnsi="Aptos"/>
        <w:sz w:val="16"/>
        <w:szCs w:val="14"/>
      </w:rPr>
      <w:t>00425</w:t>
    </w:r>
    <w:r w:rsidRPr="005438E6">
      <w:rPr>
        <w:rFonts w:ascii="Aptos" w:hAnsi="Aptos"/>
        <w:sz w:val="16"/>
        <w:szCs w:val="14"/>
      </w:rPr>
      <w:t>-</w:t>
    </w:r>
    <w:r w:rsidR="00E9155C" w:rsidRPr="005438E6">
      <w:rPr>
        <w:rFonts w:ascii="Aptos" w:hAnsi="Aptos"/>
        <w:sz w:val="16"/>
        <w:szCs w:val="14"/>
      </w:rPr>
      <w:t>A</w:t>
    </w:r>
    <w:r w:rsidR="00BD1A97" w:rsidRPr="005438E6">
      <w:rPr>
        <w:rFonts w:ascii="Aptos" w:hAnsi="Aptos"/>
        <w:sz w:val="16"/>
        <w:szCs w:val="14"/>
      </w:rPr>
      <w:t>C</w:t>
    </w:r>
    <w:r w:rsidRPr="005438E6">
      <w:rPr>
        <w:rFonts w:ascii="Aptos" w:hAnsi="Aptos"/>
        <w:sz w:val="16"/>
        <w:szCs w:val="14"/>
      </w:rPr>
      <w:t>-00-00</w:t>
    </w:r>
    <w:r w:rsidRPr="005438E6">
      <w:rPr>
        <w:rFonts w:ascii="Aptos" w:hAnsi="Aptos"/>
        <w:sz w:val="16"/>
        <w:szCs w:val="14"/>
      </w:rPr>
      <w:ptab w:relativeTo="margin" w:alignment="center" w:leader="none"/>
    </w:r>
    <w:r w:rsidRPr="005438E6">
      <w:rPr>
        <w:rFonts w:ascii="Aptos" w:hAnsi="Aptos"/>
        <w:sz w:val="16"/>
        <w:szCs w:val="14"/>
      </w:rPr>
      <w:ptab w:relativeTo="margin" w:alignment="right" w:leader="none"/>
    </w:r>
    <w:r w:rsidRPr="005438E6">
      <w:rPr>
        <w:rFonts w:ascii="Aptos" w:hAnsi="Aptos"/>
        <w:sz w:val="16"/>
        <w:szCs w:val="14"/>
      </w:rPr>
      <w:fldChar w:fldCharType="begin"/>
    </w:r>
    <w:r w:rsidRPr="005438E6">
      <w:rPr>
        <w:rFonts w:ascii="Aptos" w:hAnsi="Aptos"/>
        <w:sz w:val="16"/>
        <w:szCs w:val="14"/>
      </w:rPr>
      <w:instrText>PAGE   \* MERGEFORMAT</w:instrText>
    </w:r>
    <w:r w:rsidRPr="005438E6">
      <w:rPr>
        <w:rFonts w:ascii="Aptos" w:hAnsi="Aptos"/>
        <w:sz w:val="16"/>
        <w:szCs w:val="14"/>
      </w:rPr>
      <w:fldChar w:fldCharType="separate"/>
    </w:r>
    <w:r w:rsidRPr="005438E6">
      <w:rPr>
        <w:rFonts w:ascii="Aptos" w:hAnsi="Aptos"/>
        <w:sz w:val="16"/>
        <w:szCs w:val="14"/>
      </w:rPr>
      <w:t>1</w:t>
    </w:r>
    <w:r w:rsidRPr="005438E6">
      <w:rPr>
        <w:rFonts w:ascii="Aptos" w:hAnsi="Aptos"/>
        <w:sz w:val="16"/>
        <w:szCs w:val="14"/>
      </w:rPr>
      <w:fldChar w:fldCharType="end"/>
    </w:r>
  </w:p>
  <w:p w14:paraId="1D69A8E8" w14:textId="77777777" w:rsidR="00DD307D" w:rsidRDefault="00DD30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AFE28" w14:textId="77777777" w:rsidR="00437377" w:rsidRDefault="00437377" w:rsidP="009B403E">
      <w:pPr>
        <w:spacing w:before="0" w:after="0"/>
      </w:pPr>
      <w:r>
        <w:separator/>
      </w:r>
    </w:p>
  </w:footnote>
  <w:footnote w:type="continuationSeparator" w:id="0">
    <w:p w14:paraId="52911FC0" w14:textId="77777777" w:rsidR="00437377" w:rsidRDefault="00437377" w:rsidP="009B403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CE824" w14:textId="1B8AFAE4" w:rsidR="002F1155" w:rsidRDefault="002F1155" w:rsidP="009B403E">
    <w:pPr>
      <w:pStyle w:val="En-tte"/>
      <w:rPr>
        <w:sz w:val="18"/>
      </w:rPr>
    </w:pPr>
    <w:bookmarkStart w:id="481" w:name="_Ref458230512"/>
    <w:bookmarkEnd w:id="481"/>
    <w:r w:rsidRPr="008366ED">
      <w:rPr>
        <w:noProof/>
      </w:rPr>
      <w:drawing>
        <wp:anchor distT="0" distB="0" distL="114300" distR="114300" simplePos="0" relativeHeight="251659264" behindDoc="0" locked="0" layoutInCell="1" allowOverlap="1" wp14:anchorId="05C1F544" wp14:editId="7CEADE6F">
          <wp:simplePos x="0" y="0"/>
          <wp:positionH relativeFrom="page">
            <wp:posOffset>342900</wp:posOffset>
          </wp:positionH>
          <wp:positionV relativeFrom="page">
            <wp:posOffset>312420</wp:posOffset>
          </wp:positionV>
          <wp:extent cx="358140" cy="1582205"/>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8140" cy="15822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426EA4" w14:textId="77777777" w:rsidR="002F1155" w:rsidRPr="009B403E" w:rsidRDefault="002F1155">
    <w:pPr>
      <w:pStyle w:val="En-tte"/>
      <w:rPr>
        <w:sz w:val="18"/>
      </w:rPr>
    </w:pPr>
    <w:r>
      <w:rPr>
        <w:sz w:val="18"/>
      </w:rPr>
      <w:t xml:space="preserve"> </w:t>
    </w:r>
  </w:p>
  <w:p w14:paraId="020D29B9" w14:textId="77777777" w:rsidR="00DD307D" w:rsidRDefault="00DD30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0E89A" w14:textId="2F854B74" w:rsidR="002F1155" w:rsidRPr="003C764C" w:rsidRDefault="002F1155">
    <w:pPr>
      <w:pStyle w:val="En-tte"/>
      <w:rPr>
        <w:rFonts w:ascii="Aptos" w:hAnsi="Aptos"/>
        <w:sz w:val="18"/>
      </w:rPr>
    </w:pPr>
    <w:r w:rsidRPr="008366ED">
      <w:rPr>
        <w:noProof/>
      </w:rPr>
      <w:drawing>
        <wp:anchor distT="0" distB="0" distL="114300" distR="114300" simplePos="0" relativeHeight="251661312" behindDoc="0" locked="0" layoutInCell="1" allowOverlap="1" wp14:anchorId="33A77E34" wp14:editId="3BA15800">
          <wp:simplePos x="0" y="0"/>
          <wp:positionH relativeFrom="page">
            <wp:posOffset>220980</wp:posOffset>
          </wp:positionH>
          <wp:positionV relativeFrom="page">
            <wp:posOffset>220979</wp:posOffset>
          </wp:positionV>
          <wp:extent cx="792480" cy="3501049"/>
          <wp:effectExtent l="0" t="0" r="7620"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3397" cy="350509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bookmarkStart w:id="482" w:name="_Hlk156241900"/>
    <w:bookmarkStart w:id="483" w:name="_Hlk156241901"/>
    <w:bookmarkStart w:id="484" w:name="_Hlk156241912"/>
    <w:bookmarkStart w:id="485" w:name="_Hlk156241913"/>
    <w:r w:rsidRPr="003C764C">
      <w:rPr>
        <w:rFonts w:ascii="Aptos" w:hAnsi="Aptos"/>
        <w:sz w:val="18"/>
      </w:rPr>
      <w:t xml:space="preserve">Etablissement public du musée du </w:t>
    </w:r>
    <w:proofErr w:type="gramStart"/>
    <w:r w:rsidRPr="003C764C">
      <w:rPr>
        <w:rFonts w:ascii="Aptos" w:hAnsi="Aptos"/>
        <w:sz w:val="18"/>
      </w:rPr>
      <w:t>quai</w:t>
    </w:r>
    <w:proofErr w:type="gramEnd"/>
    <w:r w:rsidRPr="003C764C">
      <w:rPr>
        <w:rFonts w:ascii="Aptos" w:hAnsi="Aptos"/>
        <w:sz w:val="18"/>
      </w:rPr>
      <w:t xml:space="preserve"> Branly </w:t>
    </w:r>
    <w:r w:rsidR="00BD1A97">
      <w:rPr>
        <w:rFonts w:ascii="Aptos" w:hAnsi="Aptos"/>
        <w:sz w:val="18"/>
      </w:rPr>
      <w:t>-</w:t>
    </w:r>
    <w:r w:rsidRPr="003C764C">
      <w:rPr>
        <w:rFonts w:ascii="Aptos" w:hAnsi="Aptos"/>
        <w:sz w:val="18"/>
      </w:rPr>
      <w:t xml:space="preserve"> Jacques Chirac</w:t>
    </w:r>
  </w:p>
  <w:p w14:paraId="3ED80FB9" w14:textId="2C494D6B" w:rsidR="002F1155" w:rsidRPr="003C764C" w:rsidRDefault="002F1155">
    <w:pPr>
      <w:pStyle w:val="En-tte"/>
      <w:rPr>
        <w:rFonts w:ascii="Aptos" w:hAnsi="Aptos"/>
        <w:sz w:val="18"/>
      </w:rPr>
    </w:pPr>
    <w:r w:rsidRPr="003C764C">
      <w:rPr>
        <w:rFonts w:ascii="Aptos" w:hAnsi="Aptos"/>
        <w:sz w:val="18"/>
      </w:rPr>
      <w:t xml:space="preserve">      222, rue de l’Université CS60851</w:t>
    </w:r>
  </w:p>
  <w:p w14:paraId="132BC05D" w14:textId="564C5A6B" w:rsidR="002F1155" w:rsidRPr="003C764C" w:rsidRDefault="002F1155">
    <w:pPr>
      <w:pStyle w:val="En-tte"/>
      <w:rPr>
        <w:rFonts w:ascii="Aptos" w:hAnsi="Aptos"/>
        <w:sz w:val="18"/>
      </w:rPr>
    </w:pPr>
    <w:r w:rsidRPr="003C764C">
      <w:rPr>
        <w:rFonts w:ascii="Aptos" w:hAnsi="Aptos"/>
        <w:sz w:val="18"/>
      </w:rPr>
      <w:t xml:space="preserve">      75281 PARIS</w:t>
    </w:r>
    <w:bookmarkEnd w:id="482"/>
    <w:bookmarkEnd w:id="483"/>
    <w:bookmarkEnd w:id="484"/>
    <w:bookmarkEnd w:id="48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B040752"/>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1"/>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8"/>
    <w:multiLevelType w:val="hybridMultilevel"/>
    <w:tmpl w:val="109CF9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B78E5"/>
    <w:multiLevelType w:val="hybridMultilevel"/>
    <w:tmpl w:val="95EC2088"/>
    <w:lvl w:ilvl="0" w:tplc="0000000F">
      <w:start w:val="1"/>
      <w:numFmt w:val="bullet"/>
      <w:lvlText w:val="-"/>
      <w:lvlJc w:val="left"/>
      <w:pPr>
        <w:tabs>
          <w:tab w:val="num" w:pos="927"/>
        </w:tabs>
        <w:ind w:left="927" w:hanging="360"/>
      </w:pPr>
      <w:rPr>
        <w:rFonts w:ascii="Arial"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A150F"/>
    <w:multiLevelType w:val="hybridMultilevel"/>
    <w:tmpl w:val="15F83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173165"/>
    <w:multiLevelType w:val="hybridMultilevel"/>
    <w:tmpl w:val="78304A0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38170C52"/>
    <w:multiLevelType w:val="hybridMultilevel"/>
    <w:tmpl w:val="BE14A5E8"/>
    <w:lvl w:ilvl="0" w:tplc="24AAEEB4">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26B38"/>
    <w:multiLevelType w:val="hybridMultilevel"/>
    <w:tmpl w:val="2F3A4EE4"/>
    <w:lvl w:ilvl="0" w:tplc="B396361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296A9B"/>
    <w:multiLevelType w:val="hybridMultilevel"/>
    <w:tmpl w:val="398E4E92"/>
    <w:lvl w:ilvl="0" w:tplc="9E047B5A">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3638D5"/>
    <w:multiLevelType w:val="hybridMultilevel"/>
    <w:tmpl w:val="A808D600"/>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47D9050D"/>
    <w:multiLevelType w:val="multilevel"/>
    <w:tmpl w:val="E278D820"/>
    <w:lvl w:ilvl="0">
      <w:start w:val="1"/>
      <w:numFmt w:val="decimal"/>
      <w:pStyle w:val="Prcisionssous-titres"/>
      <w:lvlText w:val="%1"/>
      <w:lvlJc w:val="left"/>
      <w:pPr>
        <w:ind w:left="432" w:hanging="432"/>
      </w:pPr>
    </w:lvl>
    <w:lvl w:ilvl="1">
      <w:start w:val="1"/>
      <w:numFmt w:val="decimal"/>
      <w:pStyle w:val="Sous-titres1"/>
      <w:lvlText w:val="%1.%2"/>
      <w:lvlJc w:val="left"/>
      <w:pPr>
        <w:ind w:left="576" w:hanging="576"/>
      </w:pPr>
    </w:lvl>
    <w:lvl w:ilvl="2">
      <w:start w:val="1"/>
      <w:numFmt w:val="decimal"/>
      <w:pStyle w:val="Prcisionssous-titres"/>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EC0659C"/>
    <w:multiLevelType w:val="hybridMultilevel"/>
    <w:tmpl w:val="CC3813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EC75E3"/>
    <w:multiLevelType w:val="hybridMultilevel"/>
    <w:tmpl w:val="9C306FDC"/>
    <w:lvl w:ilvl="0" w:tplc="C9788EA4">
      <w:start w:val="170"/>
      <w:numFmt w:val="bullet"/>
      <w:pStyle w:val="Listenumros"/>
      <w:lvlText w:val="-"/>
      <w:lvlJc w:val="left"/>
      <w:pPr>
        <w:ind w:left="720" w:hanging="360"/>
      </w:pPr>
      <w:rPr>
        <w:rFonts w:ascii="Times New Roman" w:eastAsia="Times New Roman" w:hAnsi="Times New Roman" w:cs="Times New Roman" w:hint="default"/>
      </w:rPr>
    </w:lvl>
    <w:lvl w:ilvl="1" w:tplc="8F228F7A">
      <w:start w:val="1"/>
      <w:numFmt w:val="bullet"/>
      <w:pStyle w:val="annexeae"/>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F4596D"/>
    <w:multiLevelType w:val="multilevel"/>
    <w:tmpl w:val="CEA8B4E8"/>
    <w:lvl w:ilvl="0">
      <w:start w:val="1"/>
      <w:numFmt w:val="decimal"/>
      <w:pStyle w:val="Style5"/>
      <w:lvlText w:val="%1 -"/>
      <w:lvlJc w:val="left"/>
      <w:pPr>
        <w:tabs>
          <w:tab w:val="num" w:pos="1142"/>
        </w:tabs>
        <w:ind w:left="1142" w:hanging="432"/>
      </w:pPr>
      <w:rPr>
        <w:rFonts w:ascii="Arial Gras" w:hAnsi="Arial Gras" w:hint="default"/>
        <w:b/>
        <w:i w:val="0"/>
        <w:caps/>
        <w:strike w:val="0"/>
        <w:sz w:val="24"/>
      </w:rPr>
    </w:lvl>
    <w:lvl w:ilvl="1">
      <w:start w:val="1"/>
      <w:numFmt w:val="decimal"/>
      <w:lvlText w:val="%1.%2"/>
      <w:lvlJc w:val="left"/>
      <w:pPr>
        <w:tabs>
          <w:tab w:val="num" w:pos="1143"/>
        </w:tabs>
        <w:ind w:left="1143" w:hanging="576"/>
      </w:pPr>
      <w:rPr>
        <w:rFonts w:ascii="Arial" w:hAnsi="Arial" w:hint="default"/>
        <w:b/>
        <w:i w:val="0"/>
        <w:sz w:val="20"/>
        <w:szCs w:val="24"/>
        <w:lang w:val="fr-FR"/>
      </w:rPr>
    </w:lvl>
    <w:lvl w:ilvl="2">
      <w:start w:val="1"/>
      <w:numFmt w:val="decimal"/>
      <w:lvlText w:val="%1.%2.%3"/>
      <w:lvlJc w:val="left"/>
      <w:pPr>
        <w:tabs>
          <w:tab w:val="num" w:pos="1430"/>
        </w:tabs>
        <w:ind w:left="1430" w:hanging="720"/>
      </w:pPr>
      <w:rPr>
        <w:rFonts w:ascii="Calibri" w:hAnsi="Calibri" w:cs="Calibri"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5"/>
      <w:lvlJc w:val="left"/>
      <w:pPr>
        <w:tabs>
          <w:tab w:val="num" w:pos="0"/>
        </w:tabs>
        <w:ind w:left="1008" w:hanging="1008"/>
      </w:pPr>
      <w:rPr>
        <w:rFonts w:hint="default"/>
        <w:sz w:val="18"/>
      </w:rPr>
    </w:lvl>
    <w:lvl w:ilvl="5">
      <w:start w:val="1"/>
      <w:numFmt w:val="decimal"/>
      <w:lvlText w:val=".%6"/>
      <w:lvlJc w:val="left"/>
      <w:pPr>
        <w:tabs>
          <w:tab w:val="num" w:pos="0"/>
        </w:tabs>
        <w:ind w:left="1152" w:hanging="1152"/>
      </w:pPr>
      <w:rPr>
        <w:rFonts w:hint="default"/>
      </w:rPr>
    </w:lvl>
    <w:lvl w:ilvl="6">
      <w:start w:val="1"/>
      <w:numFmt w:val="decimal"/>
      <w:lvlText w:val=".%6.%7"/>
      <w:lvlJc w:val="left"/>
      <w:pPr>
        <w:tabs>
          <w:tab w:val="num" w:pos="0"/>
        </w:tabs>
        <w:ind w:left="1296" w:hanging="1296"/>
      </w:pPr>
      <w:rPr>
        <w:rFonts w:hint="default"/>
      </w:rPr>
    </w:lvl>
    <w:lvl w:ilvl="7">
      <w:start w:val="1"/>
      <w:numFmt w:val="decimal"/>
      <w:lvlText w:val=".%6.%7.%8"/>
      <w:lvlJc w:val="left"/>
      <w:pPr>
        <w:tabs>
          <w:tab w:val="num" w:pos="0"/>
        </w:tabs>
        <w:ind w:left="1440" w:hanging="1440"/>
      </w:pPr>
      <w:rPr>
        <w:rFonts w:hint="default"/>
      </w:rPr>
    </w:lvl>
    <w:lvl w:ilvl="8">
      <w:start w:val="1"/>
      <w:numFmt w:val="decimal"/>
      <w:lvlText w:val=".%6.%7.%8.%9"/>
      <w:lvlJc w:val="left"/>
      <w:pPr>
        <w:tabs>
          <w:tab w:val="num" w:pos="0"/>
        </w:tabs>
        <w:ind w:left="1584" w:hanging="1584"/>
      </w:pPr>
      <w:rPr>
        <w:rFonts w:hint="default"/>
      </w:rPr>
    </w:lvl>
  </w:abstractNum>
  <w:abstractNum w:abstractNumId="16" w15:restartNumberingAfterBreak="0">
    <w:nsid w:val="609D2331"/>
    <w:multiLevelType w:val="hybridMultilevel"/>
    <w:tmpl w:val="8C621E36"/>
    <w:lvl w:ilvl="0" w:tplc="CE763EB8">
      <w:start w:val="1"/>
      <w:numFmt w:val="bullet"/>
      <w:lvlText w:val="-"/>
      <w:lvlJc w:val="left"/>
      <w:rPr>
        <w:rFonts w:ascii="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61373A0C"/>
    <w:multiLevelType w:val="hybridMultilevel"/>
    <w:tmpl w:val="2CCA94C8"/>
    <w:lvl w:ilvl="0" w:tplc="20269A3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6358D7"/>
    <w:multiLevelType w:val="hybridMultilevel"/>
    <w:tmpl w:val="E5D264B0"/>
    <w:lvl w:ilvl="0" w:tplc="B3963610">
      <w:start w:val="3"/>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0BB02B0"/>
    <w:multiLevelType w:val="hybridMultilevel"/>
    <w:tmpl w:val="829AB03A"/>
    <w:lvl w:ilvl="0" w:tplc="A4F6DCCE">
      <w:numFmt w:val="bullet"/>
      <w:lvlText w:val="-"/>
      <w:lvlJc w:val="left"/>
      <w:pPr>
        <w:ind w:left="720" w:hanging="360"/>
      </w:pPr>
      <w:rPr>
        <w:rFonts w:ascii="Aptos" w:eastAsia="Times New Roman" w:hAnsi="Apto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5149E0"/>
    <w:multiLevelType w:val="multilevel"/>
    <w:tmpl w:val="D996DA52"/>
    <w:lvl w:ilvl="0">
      <w:start w:val="1"/>
      <w:numFmt w:val="decimal"/>
      <w:pStyle w:val="Titrearticles"/>
      <w:lvlText w:val="%1."/>
      <w:lvlJc w:val="left"/>
      <w:pPr>
        <w:ind w:left="720" w:hanging="360"/>
      </w:pPr>
      <w:rPr>
        <w:rFonts w:hint="default"/>
      </w:rPr>
    </w:lvl>
    <w:lvl w:ilvl="1">
      <w:start w:val="1"/>
      <w:numFmt w:val="decimal"/>
      <w:pStyle w:val="Titre2"/>
      <w:isLgl/>
      <w:lvlText w:val="%1.%2"/>
      <w:lvlJc w:val="left"/>
      <w:pPr>
        <w:ind w:left="756" w:hanging="396"/>
      </w:pPr>
      <w:rPr>
        <w:rFonts w:hint="default"/>
      </w:rPr>
    </w:lvl>
    <w:lvl w:ilvl="2">
      <w:start w:val="1"/>
      <w:numFmt w:val="decimal"/>
      <w:pStyle w:val="Style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725808"/>
    <w:multiLevelType w:val="hybridMultilevel"/>
    <w:tmpl w:val="D9BA3552"/>
    <w:lvl w:ilvl="0" w:tplc="CE763EB8">
      <w:start w:val="1"/>
      <w:numFmt w:val="bullet"/>
      <w:lvlText w:val="-"/>
      <w:lvlJc w:val="left"/>
      <w:rPr>
        <w:rFonts w:ascii="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7FCF0C74"/>
    <w:multiLevelType w:val="multilevel"/>
    <w:tmpl w:val="326E35DC"/>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16cid:durableId="1469083291">
    <w:abstractNumId w:val="12"/>
  </w:num>
  <w:num w:numId="2" w16cid:durableId="102001247">
    <w:abstractNumId w:val="15"/>
  </w:num>
  <w:num w:numId="3" w16cid:durableId="297995314">
    <w:abstractNumId w:val="22"/>
  </w:num>
  <w:num w:numId="4" w16cid:durableId="1147092424">
    <w:abstractNumId w:val="22"/>
  </w:num>
  <w:num w:numId="5" w16cid:durableId="1980649781">
    <w:abstractNumId w:val="13"/>
  </w:num>
  <w:num w:numId="6" w16cid:durableId="46074150">
    <w:abstractNumId w:val="5"/>
  </w:num>
  <w:num w:numId="7" w16cid:durableId="1952853056">
    <w:abstractNumId w:val="6"/>
  </w:num>
  <w:num w:numId="8" w16cid:durableId="983006318">
    <w:abstractNumId w:val="9"/>
  </w:num>
  <w:num w:numId="9" w16cid:durableId="2005469461">
    <w:abstractNumId w:val="14"/>
  </w:num>
  <w:num w:numId="10" w16cid:durableId="648365081">
    <w:abstractNumId w:val="18"/>
  </w:num>
  <w:num w:numId="11" w16cid:durableId="75828773">
    <w:abstractNumId w:val="7"/>
  </w:num>
  <w:num w:numId="12" w16cid:durableId="742022757">
    <w:abstractNumId w:val="8"/>
  </w:num>
  <w:num w:numId="13" w16cid:durableId="2084789665">
    <w:abstractNumId w:val="0"/>
  </w:num>
  <w:num w:numId="14" w16cid:durableId="1665933709">
    <w:abstractNumId w:val="19"/>
  </w:num>
  <w:num w:numId="15" w16cid:durableId="268894676">
    <w:abstractNumId w:val="10"/>
  </w:num>
  <w:num w:numId="16" w16cid:durableId="1237058822">
    <w:abstractNumId w:val="20"/>
  </w:num>
  <w:num w:numId="17" w16cid:durableId="1697803402">
    <w:abstractNumId w:val="2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9292818">
    <w:abstractNumId w:val="4"/>
  </w:num>
  <w:num w:numId="19" w16cid:durableId="1338775539">
    <w:abstractNumId w:val="1"/>
  </w:num>
  <w:num w:numId="20" w16cid:durableId="1605458621">
    <w:abstractNumId w:val="2"/>
  </w:num>
  <w:num w:numId="21" w16cid:durableId="1381635268">
    <w:abstractNumId w:val="3"/>
  </w:num>
  <w:num w:numId="22" w16cid:durableId="1523326830">
    <w:abstractNumId w:val="11"/>
  </w:num>
  <w:num w:numId="23" w16cid:durableId="11660198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43838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345320">
    <w:abstractNumId w:val="20"/>
  </w:num>
  <w:num w:numId="26" w16cid:durableId="86195733">
    <w:abstractNumId w:val="21"/>
  </w:num>
  <w:num w:numId="27" w16cid:durableId="969170361">
    <w:abstractNumId w:val="16"/>
  </w:num>
  <w:num w:numId="28" w16cid:durableId="402721647">
    <w:abstractNumId w:val="17"/>
  </w:num>
  <w:num w:numId="29" w16cid:durableId="6439731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90718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éronique BERNARD">
    <w15:presenceInfo w15:providerId="AD" w15:userId="S::Veronique.BERNARD@quaibranly.fr::c116bb5f-dbd4-46f8-a8df-7ced1e40d045"/>
  </w15:person>
  <w15:person w15:author="Hortense OGER">
    <w15:presenceInfo w15:providerId="AD" w15:userId="S::Hortense.OGER@quaibranly.fr::c8cd4acd-a76e-4607-b0ab-d31bb551c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03E"/>
    <w:rsid w:val="00014C17"/>
    <w:rsid w:val="00017ABE"/>
    <w:rsid w:val="00022836"/>
    <w:rsid w:val="00023F98"/>
    <w:rsid w:val="00024C8C"/>
    <w:rsid w:val="000441E7"/>
    <w:rsid w:val="000462C3"/>
    <w:rsid w:val="00065D91"/>
    <w:rsid w:val="00067FB7"/>
    <w:rsid w:val="000700C3"/>
    <w:rsid w:val="00070DED"/>
    <w:rsid w:val="000805A3"/>
    <w:rsid w:val="000A0A43"/>
    <w:rsid w:val="000B2205"/>
    <w:rsid w:val="000B248D"/>
    <w:rsid w:val="000C0613"/>
    <w:rsid w:val="000C26FD"/>
    <w:rsid w:val="000C5614"/>
    <w:rsid w:val="000E0534"/>
    <w:rsid w:val="000E18AF"/>
    <w:rsid w:val="000F0F6C"/>
    <w:rsid w:val="000F7142"/>
    <w:rsid w:val="001014DD"/>
    <w:rsid w:val="00102898"/>
    <w:rsid w:val="00102F05"/>
    <w:rsid w:val="001050F9"/>
    <w:rsid w:val="00122068"/>
    <w:rsid w:val="00125119"/>
    <w:rsid w:val="001273E6"/>
    <w:rsid w:val="00130D31"/>
    <w:rsid w:val="00136CF0"/>
    <w:rsid w:val="00137A50"/>
    <w:rsid w:val="001451E4"/>
    <w:rsid w:val="00154204"/>
    <w:rsid w:val="00156461"/>
    <w:rsid w:val="0016643B"/>
    <w:rsid w:val="0017236B"/>
    <w:rsid w:val="00190236"/>
    <w:rsid w:val="00195C1E"/>
    <w:rsid w:val="001A1524"/>
    <w:rsid w:val="001A28BB"/>
    <w:rsid w:val="001A478A"/>
    <w:rsid w:val="001A7DC4"/>
    <w:rsid w:val="001A7E6E"/>
    <w:rsid w:val="001C1659"/>
    <w:rsid w:val="001C4DF0"/>
    <w:rsid w:val="001D2E78"/>
    <w:rsid w:val="001D6201"/>
    <w:rsid w:val="001E4B0C"/>
    <w:rsid w:val="001F62FF"/>
    <w:rsid w:val="001F6E4B"/>
    <w:rsid w:val="0020533B"/>
    <w:rsid w:val="00214D93"/>
    <w:rsid w:val="00225AA1"/>
    <w:rsid w:val="00240331"/>
    <w:rsid w:val="00240A8E"/>
    <w:rsid w:val="00255CEF"/>
    <w:rsid w:val="0026074F"/>
    <w:rsid w:val="00262FA5"/>
    <w:rsid w:val="00267688"/>
    <w:rsid w:val="00281BD2"/>
    <w:rsid w:val="002841A3"/>
    <w:rsid w:val="00293F91"/>
    <w:rsid w:val="002A3E7D"/>
    <w:rsid w:val="002A70D2"/>
    <w:rsid w:val="002A73FC"/>
    <w:rsid w:val="002B20D5"/>
    <w:rsid w:val="002B3F8C"/>
    <w:rsid w:val="002B4BCA"/>
    <w:rsid w:val="002B5A11"/>
    <w:rsid w:val="002B5D95"/>
    <w:rsid w:val="002B67D9"/>
    <w:rsid w:val="002C231B"/>
    <w:rsid w:val="002C781B"/>
    <w:rsid w:val="002D0703"/>
    <w:rsid w:val="002D7C3D"/>
    <w:rsid w:val="002E08F0"/>
    <w:rsid w:val="002E2ECC"/>
    <w:rsid w:val="002E59B4"/>
    <w:rsid w:val="002F1155"/>
    <w:rsid w:val="002F4F8F"/>
    <w:rsid w:val="002F4FBE"/>
    <w:rsid w:val="0031070D"/>
    <w:rsid w:val="00310A8F"/>
    <w:rsid w:val="00310E14"/>
    <w:rsid w:val="0031328D"/>
    <w:rsid w:val="00316A26"/>
    <w:rsid w:val="003329D7"/>
    <w:rsid w:val="003331F0"/>
    <w:rsid w:val="00334113"/>
    <w:rsid w:val="0033798C"/>
    <w:rsid w:val="00342721"/>
    <w:rsid w:val="0034476F"/>
    <w:rsid w:val="00345629"/>
    <w:rsid w:val="00350F59"/>
    <w:rsid w:val="0035713E"/>
    <w:rsid w:val="0036497A"/>
    <w:rsid w:val="00374C4C"/>
    <w:rsid w:val="00376984"/>
    <w:rsid w:val="00383C8F"/>
    <w:rsid w:val="00383D05"/>
    <w:rsid w:val="00385523"/>
    <w:rsid w:val="003864ED"/>
    <w:rsid w:val="00391D01"/>
    <w:rsid w:val="00394E07"/>
    <w:rsid w:val="003970BD"/>
    <w:rsid w:val="003A7311"/>
    <w:rsid w:val="003C764C"/>
    <w:rsid w:val="003D16EB"/>
    <w:rsid w:val="003D1DD4"/>
    <w:rsid w:val="00402C06"/>
    <w:rsid w:val="00410AB9"/>
    <w:rsid w:val="00416BED"/>
    <w:rsid w:val="00420E4A"/>
    <w:rsid w:val="00421EFA"/>
    <w:rsid w:val="00426D1E"/>
    <w:rsid w:val="0043479D"/>
    <w:rsid w:val="00436F1A"/>
    <w:rsid w:val="00437377"/>
    <w:rsid w:val="0043753D"/>
    <w:rsid w:val="00440CCD"/>
    <w:rsid w:val="00450837"/>
    <w:rsid w:val="004645E8"/>
    <w:rsid w:val="004649E1"/>
    <w:rsid w:val="00474455"/>
    <w:rsid w:val="004846FC"/>
    <w:rsid w:val="004859F4"/>
    <w:rsid w:val="00490783"/>
    <w:rsid w:val="004917B1"/>
    <w:rsid w:val="00492B79"/>
    <w:rsid w:val="00494C12"/>
    <w:rsid w:val="004A0D00"/>
    <w:rsid w:val="004A71DD"/>
    <w:rsid w:val="004B1C53"/>
    <w:rsid w:val="004C0F2F"/>
    <w:rsid w:val="004C361C"/>
    <w:rsid w:val="004D3FD0"/>
    <w:rsid w:val="004E2BB8"/>
    <w:rsid w:val="004E42FF"/>
    <w:rsid w:val="005017BF"/>
    <w:rsid w:val="0050799F"/>
    <w:rsid w:val="00512144"/>
    <w:rsid w:val="005156AC"/>
    <w:rsid w:val="00516976"/>
    <w:rsid w:val="00530644"/>
    <w:rsid w:val="0053305C"/>
    <w:rsid w:val="00534B47"/>
    <w:rsid w:val="00542170"/>
    <w:rsid w:val="00542E4C"/>
    <w:rsid w:val="005438E6"/>
    <w:rsid w:val="00550625"/>
    <w:rsid w:val="00550E1D"/>
    <w:rsid w:val="00556996"/>
    <w:rsid w:val="005750C3"/>
    <w:rsid w:val="005A2D10"/>
    <w:rsid w:val="005A645D"/>
    <w:rsid w:val="005B2248"/>
    <w:rsid w:val="005B5EC5"/>
    <w:rsid w:val="005B7400"/>
    <w:rsid w:val="005C5F40"/>
    <w:rsid w:val="005D7DC4"/>
    <w:rsid w:val="005E0EF5"/>
    <w:rsid w:val="005E197F"/>
    <w:rsid w:val="005F4EC1"/>
    <w:rsid w:val="00604B2E"/>
    <w:rsid w:val="00605EE1"/>
    <w:rsid w:val="00606B7B"/>
    <w:rsid w:val="00612375"/>
    <w:rsid w:val="00617532"/>
    <w:rsid w:val="00627534"/>
    <w:rsid w:val="00631919"/>
    <w:rsid w:val="006355BF"/>
    <w:rsid w:val="006366B9"/>
    <w:rsid w:val="006479F2"/>
    <w:rsid w:val="00651745"/>
    <w:rsid w:val="006549D8"/>
    <w:rsid w:val="006624B6"/>
    <w:rsid w:val="00663879"/>
    <w:rsid w:val="006761D3"/>
    <w:rsid w:val="006825BC"/>
    <w:rsid w:val="00684D8F"/>
    <w:rsid w:val="00690562"/>
    <w:rsid w:val="00694F54"/>
    <w:rsid w:val="006A0986"/>
    <w:rsid w:val="006C00E8"/>
    <w:rsid w:val="006C2DAB"/>
    <w:rsid w:val="006C6CD8"/>
    <w:rsid w:val="006E3FE3"/>
    <w:rsid w:val="006F0F72"/>
    <w:rsid w:val="006F20FF"/>
    <w:rsid w:val="00703721"/>
    <w:rsid w:val="00705B37"/>
    <w:rsid w:val="00706ABA"/>
    <w:rsid w:val="007109CA"/>
    <w:rsid w:val="007165D9"/>
    <w:rsid w:val="00721B66"/>
    <w:rsid w:val="007227B6"/>
    <w:rsid w:val="00725EB0"/>
    <w:rsid w:val="00734321"/>
    <w:rsid w:val="00734BC8"/>
    <w:rsid w:val="007473D5"/>
    <w:rsid w:val="00747F14"/>
    <w:rsid w:val="00756484"/>
    <w:rsid w:val="00756D0C"/>
    <w:rsid w:val="00762439"/>
    <w:rsid w:val="007642F6"/>
    <w:rsid w:val="007660F3"/>
    <w:rsid w:val="00770495"/>
    <w:rsid w:val="00772FAD"/>
    <w:rsid w:val="007875C3"/>
    <w:rsid w:val="007A0D05"/>
    <w:rsid w:val="007A2A10"/>
    <w:rsid w:val="007C6B0E"/>
    <w:rsid w:val="007D5ED7"/>
    <w:rsid w:val="007E43FF"/>
    <w:rsid w:val="007E5C4B"/>
    <w:rsid w:val="007E5CFD"/>
    <w:rsid w:val="007E7AD4"/>
    <w:rsid w:val="007F3AA7"/>
    <w:rsid w:val="0080019D"/>
    <w:rsid w:val="00804720"/>
    <w:rsid w:val="00807E58"/>
    <w:rsid w:val="00816BE4"/>
    <w:rsid w:val="008171FB"/>
    <w:rsid w:val="008200A8"/>
    <w:rsid w:val="00824F2E"/>
    <w:rsid w:val="00836020"/>
    <w:rsid w:val="008452C7"/>
    <w:rsid w:val="008452E4"/>
    <w:rsid w:val="00856A88"/>
    <w:rsid w:val="00857CE1"/>
    <w:rsid w:val="00865FA6"/>
    <w:rsid w:val="00871A1A"/>
    <w:rsid w:val="00880E6A"/>
    <w:rsid w:val="00883EA2"/>
    <w:rsid w:val="00886AA3"/>
    <w:rsid w:val="00892141"/>
    <w:rsid w:val="0089303C"/>
    <w:rsid w:val="0089332C"/>
    <w:rsid w:val="00894D75"/>
    <w:rsid w:val="0089524F"/>
    <w:rsid w:val="008A5AEC"/>
    <w:rsid w:val="008B1795"/>
    <w:rsid w:val="008B6BAD"/>
    <w:rsid w:val="008D73E0"/>
    <w:rsid w:val="00904EA6"/>
    <w:rsid w:val="00913720"/>
    <w:rsid w:val="00914179"/>
    <w:rsid w:val="009145D1"/>
    <w:rsid w:val="00925CCD"/>
    <w:rsid w:val="009268AD"/>
    <w:rsid w:val="009411CF"/>
    <w:rsid w:val="00944A11"/>
    <w:rsid w:val="009464D0"/>
    <w:rsid w:val="00953DF0"/>
    <w:rsid w:val="00962110"/>
    <w:rsid w:val="009669E3"/>
    <w:rsid w:val="00966AB9"/>
    <w:rsid w:val="009740FB"/>
    <w:rsid w:val="00986278"/>
    <w:rsid w:val="009916F7"/>
    <w:rsid w:val="0099378A"/>
    <w:rsid w:val="009944FE"/>
    <w:rsid w:val="009A087B"/>
    <w:rsid w:val="009A2FB8"/>
    <w:rsid w:val="009A40B3"/>
    <w:rsid w:val="009A7974"/>
    <w:rsid w:val="009B403E"/>
    <w:rsid w:val="009D525A"/>
    <w:rsid w:val="009D63A4"/>
    <w:rsid w:val="009F2F05"/>
    <w:rsid w:val="00A03DD3"/>
    <w:rsid w:val="00A04024"/>
    <w:rsid w:val="00A20DA5"/>
    <w:rsid w:val="00A26480"/>
    <w:rsid w:val="00A2787B"/>
    <w:rsid w:val="00A27A9F"/>
    <w:rsid w:val="00A3176E"/>
    <w:rsid w:val="00A362D2"/>
    <w:rsid w:val="00A52FC6"/>
    <w:rsid w:val="00A56E7E"/>
    <w:rsid w:val="00A576EA"/>
    <w:rsid w:val="00A63920"/>
    <w:rsid w:val="00A72EE2"/>
    <w:rsid w:val="00A76B39"/>
    <w:rsid w:val="00A8578C"/>
    <w:rsid w:val="00A96673"/>
    <w:rsid w:val="00A972B2"/>
    <w:rsid w:val="00AB3C55"/>
    <w:rsid w:val="00AB70BD"/>
    <w:rsid w:val="00AC017A"/>
    <w:rsid w:val="00AC7B55"/>
    <w:rsid w:val="00AD067B"/>
    <w:rsid w:val="00AD25AA"/>
    <w:rsid w:val="00AE50B3"/>
    <w:rsid w:val="00AF4482"/>
    <w:rsid w:val="00AF57D9"/>
    <w:rsid w:val="00B00A73"/>
    <w:rsid w:val="00B04C5D"/>
    <w:rsid w:val="00B066F8"/>
    <w:rsid w:val="00B06E06"/>
    <w:rsid w:val="00B13D4D"/>
    <w:rsid w:val="00B219FB"/>
    <w:rsid w:val="00B25E00"/>
    <w:rsid w:val="00B45A10"/>
    <w:rsid w:val="00B545CE"/>
    <w:rsid w:val="00B64109"/>
    <w:rsid w:val="00B66BD7"/>
    <w:rsid w:val="00B748B0"/>
    <w:rsid w:val="00B95BB8"/>
    <w:rsid w:val="00BA0296"/>
    <w:rsid w:val="00BA2719"/>
    <w:rsid w:val="00BA4F06"/>
    <w:rsid w:val="00BB3A26"/>
    <w:rsid w:val="00BB43D0"/>
    <w:rsid w:val="00BB74B4"/>
    <w:rsid w:val="00BC36E1"/>
    <w:rsid w:val="00BC49B1"/>
    <w:rsid w:val="00BD1A97"/>
    <w:rsid w:val="00BD280C"/>
    <w:rsid w:val="00BE3DA0"/>
    <w:rsid w:val="00BF2CAE"/>
    <w:rsid w:val="00BF2DF5"/>
    <w:rsid w:val="00C04AEC"/>
    <w:rsid w:val="00C1198F"/>
    <w:rsid w:val="00C21A24"/>
    <w:rsid w:val="00C27C6C"/>
    <w:rsid w:val="00C4487A"/>
    <w:rsid w:val="00C478CE"/>
    <w:rsid w:val="00C60299"/>
    <w:rsid w:val="00C631FF"/>
    <w:rsid w:val="00C63637"/>
    <w:rsid w:val="00C64B79"/>
    <w:rsid w:val="00C669DF"/>
    <w:rsid w:val="00C701F2"/>
    <w:rsid w:val="00C74A78"/>
    <w:rsid w:val="00C80CE5"/>
    <w:rsid w:val="00C82DC4"/>
    <w:rsid w:val="00C8380C"/>
    <w:rsid w:val="00CA36F5"/>
    <w:rsid w:val="00CA7825"/>
    <w:rsid w:val="00CB5C64"/>
    <w:rsid w:val="00CB7214"/>
    <w:rsid w:val="00CC0DFA"/>
    <w:rsid w:val="00CC3D4B"/>
    <w:rsid w:val="00CD2BF8"/>
    <w:rsid w:val="00CE11ED"/>
    <w:rsid w:val="00CE2F09"/>
    <w:rsid w:val="00CE6134"/>
    <w:rsid w:val="00CF1795"/>
    <w:rsid w:val="00D02FE9"/>
    <w:rsid w:val="00D03B7C"/>
    <w:rsid w:val="00D05C44"/>
    <w:rsid w:val="00D11C58"/>
    <w:rsid w:val="00D14C00"/>
    <w:rsid w:val="00D16706"/>
    <w:rsid w:val="00D40402"/>
    <w:rsid w:val="00D4191A"/>
    <w:rsid w:val="00D47CD2"/>
    <w:rsid w:val="00D513B1"/>
    <w:rsid w:val="00D51689"/>
    <w:rsid w:val="00D52A64"/>
    <w:rsid w:val="00D557CE"/>
    <w:rsid w:val="00D74762"/>
    <w:rsid w:val="00D839DA"/>
    <w:rsid w:val="00D925A9"/>
    <w:rsid w:val="00D94863"/>
    <w:rsid w:val="00DA6A0F"/>
    <w:rsid w:val="00DB7754"/>
    <w:rsid w:val="00DC4547"/>
    <w:rsid w:val="00DC5740"/>
    <w:rsid w:val="00DD307D"/>
    <w:rsid w:val="00DD73A3"/>
    <w:rsid w:val="00DE333D"/>
    <w:rsid w:val="00DE4A00"/>
    <w:rsid w:val="00DF6AA0"/>
    <w:rsid w:val="00E0102F"/>
    <w:rsid w:val="00E1539C"/>
    <w:rsid w:val="00E20FD5"/>
    <w:rsid w:val="00E21112"/>
    <w:rsid w:val="00E26C08"/>
    <w:rsid w:val="00E33259"/>
    <w:rsid w:val="00E34A37"/>
    <w:rsid w:val="00E3747F"/>
    <w:rsid w:val="00E55CDF"/>
    <w:rsid w:val="00E57D93"/>
    <w:rsid w:val="00E60F57"/>
    <w:rsid w:val="00E61D7E"/>
    <w:rsid w:val="00E6211D"/>
    <w:rsid w:val="00E63214"/>
    <w:rsid w:val="00E76919"/>
    <w:rsid w:val="00E8391F"/>
    <w:rsid w:val="00E8480D"/>
    <w:rsid w:val="00E9155C"/>
    <w:rsid w:val="00E91A40"/>
    <w:rsid w:val="00E91F2B"/>
    <w:rsid w:val="00E9250B"/>
    <w:rsid w:val="00EA2389"/>
    <w:rsid w:val="00EA4699"/>
    <w:rsid w:val="00EA68D3"/>
    <w:rsid w:val="00EA69F0"/>
    <w:rsid w:val="00EB3CF3"/>
    <w:rsid w:val="00EC42A7"/>
    <w:rsid w:val="00EC4AC7"/>
    <w:rsid w:val="00EC5E01"/>
    <w:rsid w:val="00ED251C"/>
    <w:rsid w:val="00EE1337"/>
    <w:rsid w:val="00EE4940"/>
    <w:rsid w:val="00EF31E3"/>
    <w:rsid w:val="00EF64DD"/>
    <w:rsid w:val="00EF7B69"/>
    <w:rsid w:val="00F02FCB"/>
    <w:rsid w:val="00F05D04"/>
    <w:rsid w:val="00F13197"/>
    <w:rsid w:val="00F2051C"/>
    <w:rsid w:val="00F21205"/>
    <w:rsid w:val="00F228D5"/>
    <w:rsid w:val="00F27377"/>
    <w:rsid w:val="00F31550"/>
    <w:rsid w:val="00F31EE0"/>
    <w:rsid w:val="00F440BE"/>
    <w:rsid w:val="00F54ACF"/>
    <w:rsid w:val="00F60A0D"/>
    <w:rsid w:val="00F610F2"/>
    <w:rsid w:val="00F62DC2"/>
    <w:rsid w:val="00F7073E"/>
    <w:rsid w:val="00F83290"/>
    <w:rsid w:val="00F834F9"/>
    <w:rsid w:val="00F84DC7"/>
    <w:rsid w:val="00F928B1"/>
    <w:rsid w:val="00FA069F"/>
    <w:rsid w:val="00FA38FD"/>
    <w:rsid w:val="00FA45DA"/>
    <w:rsid w:val="00FB140A"/>
    <w:rsid w:val="00FB2316"/>
    <w:rsid w:val="00FB4BAA"/>
    <w:rsid w:val="00FB616E"/>
    <w:rsid w:val="00FC5E45"/>
    <w:rsid w:val="00FD09F3"/>
    <w:rsid w:val="00FD522A"/>
    <w:rsid w:val="00FD6D92"/>
    <w:rsid w:val="00FE22E7"/>
    <w:rsid w:val="00FE6F6B"/>
    <w:rsid w:val="00FF0246"/>
    <w:rsid w:val="00FF4AF2"/>
    <w:rsid w:val="00FF6073"/>
    <w:rsid w:val="00FF76D6"/>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639D4"/>
  <w15:chartTrackingRefBased/>
  <w15:docId w15:val="{45AB4E78-129B-4AA6-A53C-140A5C6CE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fr-FR" w:eastAsia="en-US" w:bidi="ar-SA"/>
      </w:rPr>
    </w:rPrDefault>
    <w:pPrDefault>
      <w:pPr>
        <w:spacing w:before="360"/>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403E"/>
    <w:pPr>
      <w:tabs>
        <w:tab w:val="left" w:pos="284"/>
        <w:tab w:val="left" w:pos="6120"/>
      </w:tabs>
      <w:spacing w:before="60" w:after="60"/>
      <w:jc w:val="both"/>
    </w:pPr>
    <w:rPr>
      <w:rFonts w:asciiTheme="minorHAnsi" w:eastAsia="Times New Roman" w:hAnsiTheme="minorHAnsi" w:cs="Arial"/>
      <w:sz w:val="22"/>
      <w:lang w:eastAsia="fr-FR"/>
    </w:rPr>
  </w:style>
  <w:style w:type="paragraph" w:styleId="Titre1">
    <w:name w:val="heading 1"/>
    <w:aliases w:val="Article1,t1,h1,h11,h12,H1,Titre : normal+police 18 points,gras,Titre 11,t1.T1.Titre 1,chapitre,Titre Un,stydde,1titre,1titre1,1titre2,1titre3,1titre4,1titre5,1titre6,t,heading 1,Titre 12,t1.T1.Titre 11,t11,1,Level 1,l1,level 1,level1,II+,I,T1,H"/>
    <w:basedOn w:val="Normal"/>
    <w:next w:val="Normal"/>
    <w:link w:val="Titre1Car"/>
    <w:rsid w:val="00534B47"/>
    <w:pPr>
      <w:keepNext/>
      <w:keepLines/>
      <w:spacing w:after="360"/>
      <w:ind w:left="432" w:hanging="432"/>
      <w:outlineLvl w:val="0"/>
    </w:pPr>
    <w:rPr>
      <w:rFonts w:eastAsiaTheme="majorEastAsia" w:cstheme="majorBidi"/>
      <w:b/>
      <w:sz w:val="28"/>
      <w:szCs w:val="32"/>
    </w:rPr>
  </w:style>
  <w:style w:type="paragraph" w:styleId="Titre2">
    <w:name w:val="heading 2"/>
    <w:basedOn w:val="Normal"/>
    <w:next w:val="Normal"/>
    <w:link w:val="Titre2Car"/>
    <w:autoRedefine/>
    <w:unhideWhenUsed/>
    <w:qFormat/>
    <w:rsid w:val="00DA6A0F"/>
    <w:pPr>
      <w:keepNext/>
      <w:keepLines/>
      <w:numPr>
        <w:ilvl w:val="1"/>
        <w:numId w:val="16"/>
      </w:numPr>
      <w:tabs>
        <w:tab w:val="clear" w:pos="6120"/>
        <w:tab w:val="left" w:pos="851"/>
      </w:tabs>
      <w:spacing w:before="240" w:line="480" w:lineRule="auto"/>
      <w:outlineLvl w:val="1"/>
    </w:pPr>
    <w:rPr>
      <w:rFonts w:ascii="Aptos" w:eastAsiaTheme="majorEastAsia" w:hAnsi="Aptos" w:cstheme="majorBidi"/>
      <w:b/>
      <w:color w:val="00B050"/>
      <w:spacing w:val="20"/>
      <w:sz w:val="20"/>
      <w:szCs w:val="26"/>
    </w:rPr>
  </w:style>
  <w:style w:type="paragraph" w:styleId="Titre3">
    <w:name w:val="heading 3"/>
    <w:basedOn w:val="Normal"/>
    <w:next w:val="Normal"/>
    <w:link w:val="Titre3Car"/>
    <w:unhideWhenUsed/>
    <w:rsid w:val="0031070D"/>
    <w:pPr>
      <w:keepNext/>
      <w:keepLines/>
      <w:numPr>
        <w:ilvl w:val="2"/>
        <w:numId w:val="3"/>
      </w:numPr>
      <w:spacing w:before="240" w:after="240"/>
      <w:outlineLvl w:val="2"/>
    </w:pPr>
    <w:rPr>
      <w:rFonts w:eastAsiaTheme="majorEastAsia" w:cstheme="majorBidi"/>
      <w:szCs w:val="24"/>
      <w:u w:val="single"/>
    </w:rPr>
  </w:style>
  <w:style w:type="paragraph" w:styleId="Titre4">
    <w:name w:val="heading 4"/>
    <w:aliases w:val="Titre 41,t4.T4,l4,I4,Titre niveau 4,(Shift Ctrl 4),Heading 4,Heading 41,(Shift Ctrl 4)1,Heading 42,(Shift Ctrl 4)2,Heading 43,(Shift Ctrl 4)3,Heading 44,(Shift Ctrl 4)4,Heading 45,(Shift Ctrl 4)5,Heading 46,(Shift Ctrl 4)6,Heading 47,H4,h4"/>
    <w:basedOn w:val="Normal"/>
    <w:next w:val="Normal"/>
    <w:link w:val="Titre4Car"/>
    <w:unhideWhenUsed/>
    <w:rsid w:val="0031070D"/>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aliases w:val="liste tiret"/>
    <w:basedOn w:val="Normal"/>
    <w:next w:val="Normal"/>
    <w:link w:val="Titre5Car"/>
    <w:unhideWhenUsed/>
    <w:rsid w:val="0031070D"/>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nhideWhenUsed/>
    <w:rsid w:val="0031070D"/>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nhideWhenUsed/>
    <w:rsid w:val="0031070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nhideWhenUsed/>
    <w:rsid w:val="0031070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31070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t1 Car,h1 Car,h11 Car,h12 Car,H1 Car,Titre : normal+police 18 points Car,gras Car,Titre 11 Car,t1.T1.Titre 1 Car,chapitre Car,Titre Un Car,stydde Car,1titre Car,1titre1 Car,1titre2 Car,1titre3 Car,1titre4 Car,1titre5 Car,t Car"/>
    <w:basedOn w:val="Policepardfaut"/>
    <w:link w:val="Titre1"/>
    <w:rsid w:val="00534B47"/>
    <w:rPr>
      <w:rFonts w:eastAsiaTheme="majorEastAsia" w:cstheme="majorBidi"/>
      <w:b/>
      <w:sz w:val="28"/>
      <w:szCs w:val="32"/>
    </w:rPr>
  </w:style>
  <w:style w:type="character" w:customStyle="1" w:styleId="Titre2Car">
    <w:name w:val="Titre 2 Car"/>
    <w:basedOn w:val="Policepardfaut"/>
    <w:link w:val="Titre2"/>
    <w:rsid w:val="00DA6A0F"/>
    <w:rPr>
      <w:rFonts w:ascii="Aptos" w:eastAsiaTheme="majorEastAsia" w:hAnsi="Aptos" w:cstheme="majorBidi"/>
      <w:b/>
      <w:color w:val="00B050"/>
      <w:spacing w:val="20"/>
      <w:szCs w:val="26"/>
      <w:lang w:eastAsia="fr-FR"/>
    </w:rPr>
  </w:style>
  <w:style w:type="character" w:customStyle="1" w:styleId="Titre3Car">
    <w:name w:val="Titre 3 Car"/>
    <w:basedOn w:val="Policepardfaut"/>
    <w:link w:val="Titre3"/>
    <w:rsid w:val="00534B47"/>
    <w:rPr>
      <w:rFonts w:asciiTheme="minorHAnsi" w:eastAsiaTheme="majorEastAsia" w:hAnsiTheme="minorHAnsi" w:cstheme="majorBidi"/>
      <w:sz w:val="22"/>
      <w:szCs w:val="24"/>
      <w:u w:val="single"/>
      <w:lang w:eastAsia="fr-FR"/>
    </w:rPr>
  </w:style>
  <w:style w:type="character" w:customStyle="1" w:styleId="Titre4Car">
    <w:name w:val="Titre 4 Car"/>
    <w:aliases w:val="Titre 41 Car,t4.T4 Car,l4 Car,I4 Car,Titre niveau 4 Car,(Shift Ctrl 4) Car,Heading 4 Car,Heading 41 Car,(Shift Ctrl 4)1 Car,Heading 42 Car,(Shift Ctrl 4)2 Car,Heading 43 Car,(Shift Ctrl 4)3 Car,Heading 44 Car,(Shift Ctrl 4)4 Car,H4 Car"/>
    <w:basedOn w:val="Policepardfaut"/>
    <w:link w:val="Titre4"/>
    <w:rsid w:val="00534B47"/>
    <w:rPr>
      <w:rFonts w:asciiTheme="majorHAnsi" w:eastAsiaTheme="majorEastAsia" w:hAnsiTheme="majorHAnsi" w:cstheme="majorBidi"/>
      <w:i/>
      <w:iCs/>
      <w:color w:val="2E74B5" w:themeColor="accent1" w:themeShade="BF"/>
      <w:sz w:val="22"/>
      <w:lang w:eastAsia="fr-FR"/>
    </w:rPr>
  </w:style>
  <w:style w:type="character" w:customStyle="1" w:styleId="Titre5Car">
    <w:name w:val="Titre 5 Car"/>
    <w:aliases w:val="liste tiret Car"/>
    <w:basedOn w:val="Policepardfaut"/>
    <w:link w:val="Titre5"/>
    <w:rsid w:val="00534B47"/>
    <w:rPr>
      <w:rFonts w:asciiTheme="majorHAnsi" w:eastAsiaTheme="majorEastAsia" w:hAnsiTheme="majorHAnsi" w:cstheme="majorBidi"/>
      <w:color w:val="2E74B5" w:themeColor="accent1" w:themeShade="BF"/>
      <w:sz w:val="22"/>
      <w:lang w:eastAsia="fr-FR"/>
    </w:rPr>
  </w:style>
  <w:style w:type="character" w:customStyle="1" w:styleId="Titre6Car">
    <w:name w:val="Titre 6 Car"/>
    <w:basedOn w:val="Policepardfaut"/>
    <w:link w:val="Titre6"/>
    <w:rsid w:val="00534B47"/>
    <w:rPr>
      <w:rFonts w:asciiTheme="majorHAnsi" w:eastAsiaTheme="majorEastAsia" w:hAnsiTheme="majorHAnsi" w:cstheme="majorBidi"/>
      <w:color w:val="1F4D78" w:themeColor="accent1" w:themeShade="7F"/>
      <w:sz w:val="22"/>
      <w:lang w:eastAsia="fr-FR"/>
    </w:rPr>
  </w:style>
  <w:style w:type="character" w:customStyle="1" w:styleId="Titre7Car">
    <w:name w:val="Titre 7 Car"/>
    <w:basedOn w:val="Policepardfaut"/>
    <w:link w:val="Titre7"/>
    <w:rsid w:val="00534B47"/>
    <w:rPr>
      <w:rFonts w:asciiTheme="majorHAnsi" w:eastAsiaTheme="majorEastAsia" w:hAnsiTheme="majorHAnsi" w:cstheme="majorBidi"/>
      <w:i/>
      <w:iCs/>
      <w:color w:val="1F4D78" w:themeColor="accent1" w:themeShade="7F"/>
      <w:sz w:val="22"/>
      <w:lang w:eastAsia="fr-FR"/>
    </w:rPr>
  </w:style>
  <w:style w:type="character" w:customStyle="1" w:styleId="Titre8Car">
    <w:name w:val="Titre 8 Car"/>
    <w:basedOn w:val="Policepardfaut"/>
    <w:link w:val="Titre8"/>
    <w:rsid w:val="00534B47"/>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rsid w:val="00534B47"/>
    <w:rPr>
      <w:rFonts w:asciiTheme="majorHAnsi" w:eastAsiaTheme="majorEastAsia" w:hAnsiTheme="majorHAnsi" w:cstheme="majorBidi"/>
      <w:i/>
      <w:iCs/>
      <w:color w:val="272727" w:themeColor="text1" w:themeTint="D8"/>
      <w:sz w:val="21"/>
      <w:szCs w:val="21"/>
      <w:lang w:eastAsia="fr-FR"/>
    </w:rPr>
  </w:style>
  <w:style w:type="paragraph" w:styleId="Lgende">
    <w:name w:val="caption"/>
    <w:basedOn w:val="Normal"/>
    <w:next w:val="Normal"/>
    <w:uiPriority w:val="35"/>
    <w:semiHidden/>
    <w:unhideWhenUsed/>
    <w:qFormat/>
    <w:rsid w:val="00C60299"/>
    <w:pPr>
      <w:spacing w:after="200"/>
    </w:pPr>
    <w:rPr>
      <w:i/>
      <w:iCs/>
      <w:color w:val="44546A" w:themeColor="text2"/>
      <w:sz w:val="18"/>
      <w:szCs w:val="18"/>
    </w:rPr>
  </w:style>
  <w:style w:type="paragraph" w:styleId="Titre">
    <w:name w:val="Title"/>
    <w:basedOn w:val="Normal"/>
    <w:next w:val="Normal"/>
    <w:link w:val="TitreCar"/>
    <w:uiPriority w:val="10"/>
    <w:rsid w:val="00C60299"/>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6029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60299"/>
    <w:pPr>
      <w:numPr>
        <w:ilvl w:val="1"/>
      </w:numPr>
      <w:spacing w:after="160"/>
      <w:ind w:left="-227"/>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C60299"/>
    <w:rPr>
      <w:rFonts w:eastAsiaTheme="minorEastAsia"/>
      <w:color w:val="5A5A5A" w:themeColor="text1" w:themeTint="A5"/>
      <w:spacing w:val="15"/>
    </w:rPr>
  </w:style>
  <w:style w:type="character" w:styleId="lev">
    <w:name w:val="Strong"/>
    <w:basedOn w:val="Policepardfaut"/>
    <w:uiPriority w:val="22"/>
    <w:qFormat/>
    <w:rsid w:val="00C60299"/>
    <w:rPr>
      <w:b/>
      <w:bCs/>
    </w:rPr>
  </w:style>
  <w:style w:type="character" w:styleId="Accentuation">
    <w:name w:val="Emphasis"/>
    <w:basedOn w:val="Policepardfaut"/>
    <w:uiPriority w:val="99"/>
    <w:qFormat/>
    <w:rsid w:val="00C60299"/>
    <w:rPr>
      <w:i/>
      <w:iCs/>
    </w:rPr>
  </w:style>
  <w:style w:type="paragraph" w:styleId="Sansinterligne">
    <w:name w:val="No Spacing"/>
    <w:uiPriority w:val="1"/>
    <w:rsid w:val="00C60299"/>
    <w:rPr>
      <w:rFonts w:ascii="Arial" w:hAnsi="Arial"/>
    </w:rPr>
  </w:style>
  <w:style w:type="paragraph" w:styleId="Citation">
    <w:name w:val="Quote"/>
    <w:basedOn w:val="Normal"/>
    <w:next w:val="Normal"/>
    <w:link w:val="CitationCar"/>
    <w:uiPriority w:val="29"/>
    <w:qFormat/>
    <w:rsid w:val="00C6029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C60299"/>
    <w:rPr>
      <w:rFonts w:ascii="Arial" w:hAnsi="Arial"/>
      <w:i/>
      <w:iCs/>
      <w:color w:val="404040" w:themeColor="text1" w:themeTint="BF"/>
    </w:rPr>
  </w:style>
  <w:style w:type="paragraph" w:styleId="Citationintense">
    <w:name w:val="Intense Quote"/>
    <w:basedOn w:val="Normal"/>
    <w:next w:val="Normal"/>
    <w:link w:val="CitationintenseCar"/>
    <w:uiPriority w:val="30"/>
    <w:qFormat/>
    <w:rsid w:val="00C60299"/>
    <w:pPr>
      <w:pBdr>
        <w:top w:val="single" w:sz="4" w:space="10" w:color="5B9BD5" w:themeColor="accent1"/>
        <w:bottom w:val="single" w:sz="4" w:space="10" w:color="5B9BD5" w:themeColor="accent1"/>
      </w:pBdr>
      <w:spacing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60299"/>
    <w:rPr>
      <w:rFonts w:ascii="Arial" w:hAnsi="Arial"/>
      <w:i/>
      <w:iCs/>
      <w:color w:val="5B9BD5" w:themeColor="accent1"/>
    </w:rPr>
  </w:style>
  <w:style w:type="character" w:styleId="Accentuationlgre">
    <w:name w:val="Subtle Emphasis"/>
    <w:basedOn w:val="Policepardfaut"/>
    <w:uiPriority w:val="19"/>
    <w:qFormat/>
    <w:rsid w:val="00C60299"/>
    <w:rPr>
      <w:i/>
      <w:iCs/>
      <w:color w:val="404040" w:themeColor="text1" w:themeTint="BF"/>
    </w:rPr>
  </w:style>
  <w:style w:type="character" w:styleId="Accentuationintense">
    <w:name w:val="Intense Emphasis"/>
    <w:basedOn w:val="Policepardfaut"/>
    <w:uiPriority w:val="21"/>
    <w:qFormat/>
    <w:rsid w:val="00C60299"/>
    <w:rPr>
      <w:i/>
      <w:iCs/>
      <w:color w:val="5B9BD5" w:themeColor="accent1"/>
    </w:rPr>
  </w:style>
  <w:style w:type="character" w:styleId="Rfrencelgre">
    <w:name w:val="Subtle Reference"/>
    <w:basedOn w:val="Policepardfaut"/>
    <w:uiPriority w:val="31"/>
    <w:qFormat/>
    <w:rsid w:val="00C60299"/>
    <w:rPr>
      <w:smallCaps/>
      <w:color w:val="5A5A5A" w:themeColor="text1" w:themeTint="A5"/>
    </w:rPr>
  </w:style>
  <w:style w:type="character" w:styleId="Rfrenceintense">
    <w:name w:val="Intense Reference"/>
    <w:basedOn w:val="Policepardfaut"/>
    <w:uiPriority w:val="32"/>
    <w:qFormat/>
    <w:rsid w:val="00C60299"/>
    <w:rPr>
      <w:b/>
      <w:bCs/>
      <w:smallCaps/>
      <w:color w:val="5B9BD5" w:themeColor="accent1"/>
      <w:spacing w:val="5"/>
    </w:rPr>
  </w:style>
  <w:style w:type="character" w:styleId="Titredulivre">
    <w:name w:val="Book Title"/>
    <w:basedOn w:val="Policepardfaut"/>
    <w:uiPriority w:val="33"/>
    <w:qFormat/>
    <w:rsid w:val="00C60299"/>
    <w:rPr>
      <w:b/>
      <w:bCs/>
      <w:i/>
      <w:iCs/>
      <w:spacing w:val="5"/>
    </w:rPr>
  </w:style>
  <w:style w:type="paragraph" w:styleId="En-ttedetabledesmatires">
    <w:name w:val="TOC Heading"/>
    <w:basedOn w:val="Titre1"/>
    <w:next w:val="Normal"/>
    <w:uiPriority w:val="39"/>
    <w:unhideWhenUsed/>
    <w:qFormat/>
    <w:rsid w:val="00534B47"/>
    <w:pPr>
      <w:spacing w:after="0"/>
      <w:outlineLvl w:val="9"/>
    </w:pPr>
    <w:rPr>
      <w:rFonts w:asciiTheme="majorHAnsi" w:hAnsiTheme="majorHAnsi"/>
      <w:color w:val="2E74B5" w:themeColor="accent1" w:themeShade="BF"/>
      <w:sz w:val="32"/>
    </w:rPr>
  </w:style>
  <w:style w:type="paragraph" w:customStyle="1" w:styleId="Style2">
    <w:name w:val="Style2"/>
    <w:basedOn w:val="Style1"/>
    <w:link w:val="Style2Car"/>
    <w:autoRedefine/>
    <w:rsid w:val="00E34A37"/>
  </w:style>
  <w:style w:type="character" w:customStyle="1" w:styleId="Style2Car">
    <w:name w:val="Style2 Car"/>
    <w:basedOn w:val="Style1Car"/>
    <w:link w:val="Style2"/>
    <w:rsid w:val="00E34A37"/>
    <w:rPr>
      <w:rFonts w:ascii="Arial" w:eastAsiaTheme="majorEastAsia" w:hAnsi="Arial" w:cs="Arial"/>
      <w:caps/>
      <w:color w:val="262626" w:themeColor="text1" w:themeTint="D9"/>
      <w:spacing w:val="10"/>
      <w:kern w:val="28"/>
      <w:sz w:val="52"/>
      <w:szCs w:val="52"/>
    </w:rPr>
  </w:style>
  <w:style w:type="paragraph" w:customStyle="1" w:styleId="Style4">
    <w:name w:val="Style4"/>
    <w:basedOn w:val="Titre2"/>
    <w:link w:val="Style4Car"/>
    <w:autoRedefine/>
    <w:rsid w:val="00BA4F06"/>
    <w:pPr>
      <w:keepLines w:val="0"/>
      <w:pBdr>
        <w:bottom w:val="single" w:sz="12" w:space="1" w:color="00B050"/>
      </w:pBdr>
      <w:shd w:val="clear" w:color="auto" w:fill="FFFFFF" w:themeFill="background1"/>
      <w:tabs>
        <w:tab w:val="num" w:pos="1142"/>
      </w:tabs>
      <w:ind w:left="1142" w:hanging="432"/>
    </w:pPr>
    <w:rPr>
      <w:rFonts w:cstheme="minorHAnsi"/>
      <w:b w:val="0"/>
      <w:color w:val="767171" w:themeColor="background2" w:themeShade="80"/>
    </w:rPr>
  </w:style>
  <w:style w:type="character" w:customStyle="1" w:styleId="Style4Car">
    <w:name w:val="Style4 Car"/>
    <w:basedOn w:val="Titre2Car"/>
    <w:link w:val="Style4"/>
    <w:rsid w:val="00BA4F06"/>
    <w:rPr>
      <w:rFonts w:ascii="Aptos" w:eastAsiaTheme="majorEastAsia" w:hAnsi="Aptos" w:cstheme="minorHAnsi"/>
      <w:b w:val="0"/>
      <w:color w:val="767171" w:themeColor="background2" w:themeShade="80"/>
      <w:spacing w:val="20"/>
      <w:szCs w:val="26"/>
      <w:shd w:val="clear" w:color="auto" w:fill="FFFFFF" w:themeFill="background1"/>
      <w:lang w:eastAsia="fr-FR"/>
    </w:rPr>
  </w:style>
  <w:style w:type="paragraph" w:customStyle="1" w:styleId="Style6">
    <w:name w:val="Style6"/>
    <w:basedOn w:val="Normal"/>
    <w:link w:val="Style6Car"/>
    <w:autoRedefine/>
    <w:rsid w:val="00FF0246"/>
    <w:pPr>
      <w:keepNext/>
      <w:keepLines/>
      <w:pBdr>
        <w:bottom w:val="single" w:sz="4" w:space="1" w:color="auto"/>
      </w:pBdr>
      <w:shd w:val="pct15" w:color="800000" w:fill="800000"/>
      <w:spacing w:after="360"/>
      <w:ind w:left="432" w:hanging="432"/>
      <w:outlineLvl w:val="0"/>
    </w:pPr>
    <w:rPr>
      <w:rFonts w:ascii="Arial" w:eastAsiaTheme="majorEastAsia" w:hAnsi="Arial" w:cstheme="minorHAnsi"/>
      <w:b/>
      <w:caps/>
      <w:color w:val="FFFFFF" w:themeColor="background1"/>
      <w:sz w:val="32"/>
      <w:szCs w:val="32"/>
      <w14:textOutline w14:w="9525" w14:cap="rnd" w14:cmpd="sng" w14:algn="ctr">
        <w14:noFill/>
        <w14:prstDash w14:val="solid"/>
        <w14:bevel/>
      </w14:textOutline>
    </w:rPr>
  </w:style>
  <w:style w:type="character" w:customStyle="1" w:styleId="Style6Car">
    <w:name w:val="Style6 Car"/>
    <w:basedOn w:val="Policepardfaut"/>
    <w:link w:val="Style6"/>
    <w:rsid w:val="00FF0246"/>
    <w:rPr>
      <w:rFonts w:ascii="Arial" w:eastAsiaTheme="majorEastAsia" w:hAnsi="Arial" w:cstheme="minorHAnsi"/>
      <w:b/>
      <w:caps/>
      <w:color w:val="FFFFFF" w:themeColor="background1"/>
      <w:sz w:val="32"/>
      <w:szCs w:val="32"/>
      <w:shd w:val="pct15" w:color="800000" w:fill="800000"/>
      <w14:textOutline w14:w="9525" w14:cap="rnd" w14:cmpd="sng" w14:algn="ctr">
        <w14:noFill/>
        <w14:prstDash w14:val="solid"/>
        <w14:bevel/>
      </w14:textOutline>
    </w:rPr>
  </w:style>
  <w:style w:type="paragraph" w:customStyle="1" w:styleId="Style5">
    <w:name w:val="Style5"/>
    <w:basedOn w:val="Normal"/>
    <w:link w:val="Style5Car"/>
    <w:autoRedefine/>
    <w:rsid w:val="00E8391F"/>
    <w:pPr>
      <w:keepNext/>
      <w:keepLines/>
      <w:numPr>
        <w:numId w:val="2"/>
      </w:numPr>
      <w:shd w:val="pct15" w:color="00B050" w:fill="00B050"/>
      <w:tabs>
        <w:tab w:val="clear" w:pos="1142"/>
      </w:tabs>
      <w:outlineLvl w:val="0"/>
    </w:pPr>
    <w:rPr>
      <w:rFonts w:eastAsiaTheme="majorEastAsia" w:cstheme="minorHAnsi"/>
      <w:b/>
      <w:caps/>
      <w:color w:val="FFFFFF" w:themeColor="background1"/>
      <w:sz w:val="32"/>
      <w:szCs w:val="32"/>
      <w14:textOutline w14:w="9525" w14:cap="rnd" w14:cmpd="sng" w14:algn="ctr">
        <w14:noFill/>
        <w14:prstDash w14:val="solid"/>
        <w14:bevel/>
      </w14:textOutline>
    </w:rPr>
  </w:style>
  <w:style w:type="character" w:customStyle="1" w:styleId="Style5Car">
    <w:name w:val="Style5 Car"/>
    <w:basedOn w:val="Policepardfaut"/>
    <w:link w:val="Style5"/>
    <w:rsid w:val="00E8391F"/>
    <w:rPr>
      <w:rFonts w:asciiTheme="minorHAnsi" w:eastAsiaTheme="majorEastAsia" w:hAnsiTheme="minorHAnsi" w:cstheme="minorHAnsi"/>
      <w:b/>
      <w:caps/>
      <w:color w:val="FFFFFF" w:themeColor="background1"/>
      <w:sz w:val="32"/>
      <w:szCs w:val="32"/>
      <w:shd w:val="pct15" w:color="00B050" w:fill="00B050"/>
      <w:lang w:eastAsia="fr-FR"/>
      <w14:textOutline w14:w="9525" w14:cap="rnd" w14:cmpd="sng" w14:algn="ctr">
        <w14:noFill/>
        <w14:prstDash w14:val="solid"/>
        <w14:bevel/>
      </w14:textOutline>
    </w:rPr>
  </w:style>
  <w:style w:type="paragraph" w:customStyle="1" w:styleId="Style7">
    <w:name w:val="Style7"/>
    <w:basedOn w:val="Sous-soustitres"/>
    <w:link w:val="Style7Car"/>
    <w:autoRedefine/>
    <w:qFormat/>
    <w:rsid w:val="00EC42A7"/>
    <w:pPr>
      <w:spacing w:after="120" w:line="360" w:lineRule="auto"/>
      <w:ind w:left="0"/>
    </w:pPr>
    <w:rPr>
      <w:rFonts w:cstheme="minorHAnsi"/>
      <w:i w:val="0"/>
    </w:rPr>
  </w:style>
  <w:style w:type="character" w:customStyle="1" w:styleId="Style7Car">
    <w:name w:val="Style7 Car"/>
    <w:basedOn w:val="Titre3Car"/>
    <w:link w:val="Style7"/>
    <w:rsid w:val="00EC42A7"/>
    <w:rPr>
      <w:rFonts w:ascii="Calibri" w:eastAsiaTheme="majorEastAsia" w:hAnsi="Calibri" w:cstheme="minorHAnsi"/>
      <w:bCs/>
      <w:color w:val="00B050"/>
      <w:kern w:val="28"/>
      <w:sz w:val="22"/>
      <w:szCs w:val="32"/>
      <w:u w:val="single" w:color="595959" w:themeColor="text1" w:themeTint="A6"/>
      <w:shd w:val="clear" w:color="00B050" w:fill="FFFFFF"/>
      <w:lang w:eastAsia="fr-FR"/>
    </w:rPr>
  </w:style>
  <w:style w:type="paragraph" w:styleId="Paragraphedeliste">
    <w:name w:val="List Paragraph"/>
    <w:aliases w:val="lp1"/>
    <w:basedOn w:val="Normal"/>
    <w:link w:val="ParagraphedelisteCar"/>
    <w:uiPriority w:val="1"/>
    <w:qFormat/>
    <w:rsid w:val="00534B47"/>
    <w:pPr>
      <w:ind w:left="720"/>
      <w:contextualSpacing/>
    </w:pPr>
  </w:style>
  <w:style w:type="character" w:customStyle="1" w:styleId="ParagraphedelisteCar">
    <w:name w:val="Paragraphe de liste Car"/>
    <w:aliases w:val="lp1 Car"/>
    <w:basedOn w:val="Policepardfaut"/>
    <w:link w:val="Paragraphedeliste"/>
    <w:uiPriority w:val="34"/>
    <w:locked/>
    <w:rsid w:val="00534B47"/>
    <w:rPr>
      <w:rFonts w:ascii="Arial" w:hAnsi="Arial"/>
    </w:rPr>
  </w:style>
  <w:style w:type="paragraph" w:customStyle="1" w:styleId="Style1">
    <w:name w:val="Style1"/>
    <w:basedOn w:val="Titre"/>
    <w:link w:val="Style1Car"/>
    <w:rsid w:val="00FF4AF2"/>
    <w:pPr>
      <w:spacing w:line="276" w:lineRule="auto"/>
      <w:contextualSpacing w:val="0"/>
      <w:jc w:val="center"/>
    </w:pPr>
    <w:rPr>
      <w:rFonts w:ascii="Arial" w:hAnsi="Arial" w:cs="Arial"/>
      <w:caps/>
      <w:color w:val="262626" w:themeColor="text1" w:themeTint="D9"/>
      <w:spacing w:val="10"/>
      <w:kern w:val="0"/>
      <w:sz w:val="52"/>
      <w:szCs w:val="52"/>
    </w:rPr>
  </w:style>
  <w:style w:type="character" w:customStyle="1" w:styleId="Style1Car">
    <w:name w:val="Style1 Car"/>
    <w:basedOn w:val="TitreCar"/>
    <w:link w:val="Style1"/>
    <w:rsid w:val="00FF4AF2"/>
    <w:rPr>
      <w:rFonts w:ascii="Arial" w:eastAsiaTheme="majorEastAsia" w:hAnsi="Arial" w:cs="Arial"/>
      <w:caps/>
      <w:color w:val="262626" w:themeColor="text1" w:themeTint="D9"/>
      <w:spacing w:val="10"/>
      <w:kern w:val="28"/>
      <w:sz w:val="52"/>
      <w:szCs w:val="52"/>
    </w:rPr>
  </w:style>
  <w:style w:type="paragraph" w:customStyle="1" w:styleId="Titresarticles">
    <w:name w:val="Titres articles"/>
    <w:basedOn w:val="Normal"/>
    <w:link w:val="TitresarticlesCar"/>
    <w:autoRedefine/>
    <w:rsid w:val="00705B37"/>
    <w:pPr>
      <w:keepNext/>
      <w:keepLines/>
      <w:widowControl w:val="0"/>
      <w:shd w:val="pct5" w:color="auto" w:fill="00B050"/>
      <w:overflowPunct w:val="0"/>
      <w:autoSpaceDE w:val="0"/>
      <w:autoSpaceDN w:val="0"/>
      <w:adjustRightInd w:val="0"/>
      <w:jc w:val="center"/>
      <w:textAlignment w:val="baseline"/>
    </w:pPr>
    <w:rPr>
      <w:rFonts w:ascii="Calibri" w:eastAsia="Arial Unicode MS" w:hAnsi="Calibri"/>
      <w:b/>
      <w:caps/>
      <w:color w:val="FFFFFF" w:themeColor="background1"/>
      <w:sz w:val="28"/>
    </w:rPr>
  </w:style>
  <w:style w:type="character" w:customStyle="1" w:styleId="TitresarticlesCar">
    <w:name w:val="Titres articles Car"/>
    <w:basedOn w:val="Policepardfaut"/>
    <w:link w:val="Titresarticles"/>
    <w:rsid w:val="00705B37"/>
    <w:rPr>
      <w:rFonts w:ascii="Calibri" w:eastAsia="Arial Unicode MS" w:hAnsi="Calibri"/>
      <w:b/>
      <w:caps/>
      <w:color w:val="FFFFFF" w:themeColor="background1"/>
      <w:sz w:val="28"/>
      <w:shd w:val="pct5" w:color="auto" w:fill="00B050"/>
    </w:rPr>
  </w:style>
  <w:style w:type="paragraph" w:customStyle="1" w:styleId="Titrearticles">
    <w:name w:val="Titre articles"/>
    <w:basedOn w:val="Titre1"/>
    <w:link w:val="TitrearticlesCar"/>
    <w:autoRedefine/>
    <w:qFormat/>
    <w:rsid w:val="0035713E"/>
    <w:pPr>
      <w:numPr>
        <w:numId w:val="16"/>
      </w:numPr>
      <w:pBdr>
        <w:top w:val="single" w:sz="4" w:space="1" w:color="00B050"/>
        <w:left w:val="single" w:sz="4" w:space="4" w:color="00B050"/>
        <w:bottom w:val="single" w:sz="4" w:space="1" w:color="00B050"/>
        <w:right w:val="single" w:sz="4" w:space="4" w:color="00B050"/>
      </w:pBdr>
      <w:shd w:val="pct5" w:color="00B050" w:fill="00B050"/>
      <w:tabs>
        <w:tab w:val="clear" w:pos="284"/>
        <w:tab w:val="clear" w:pos="6120"/>
      </w:tabs>
      <w:spacing w:before="360" w:line="276" w:lineRule="auto"/>
    </w:pPr>
    <w:rPr>
      <w:rFonts w:ascii="Aptos" w:eastAsia="Arial Unicode MS" w:hAnsi="Aptos" w:cs="Segoe UI"/>
      <w:caps/>
      <w:color w:val="FFFFFF" w:themeColor="background1"/>
      <w:spacing w:val="46"/>
      <w:sz w:val="26"/>
      <w:szCs w:val="20"/>
    </w:rPr>
  </w:style>
  <w:style w:type="character" w:customStyle="1" w:styleId="TitrearticlesCar">
    <w:name w:val="Titre articles Car"/>
    <w:basedOn w:val="Titre1Car"/>
    <w:link w:val="Titrearticles"/>
    <w:rsid w:val="0035713E"/>
    <w:rPr>
      <w:rFonts w:ascii="Aptos" w:eastAsia="Arial Unicode MS" w:hAnsi="Aptos" w:cs="Segoe UI"/>
      <w:b/>
      <w:caps/>
      <w:color w:val="FFFFFF" w:themeColor="background1"/>
      <w:spacing w:val="46"/>
      <w:sz w:val="26"/>
      <w:szCs w:val="32"/>
      <w:shd w:val="pct5" w:color="00B050" w:fill="00B050"/>
      <w:lang w:eastAsia="fr-FR"/>
    </w:rPr>
  </w:style>
  <w:style w:type="paragraph" w:customStyle="1" w:styleId="Sous-titres1">
    <w:name w:val="Sous-titres 1"/>
    <w:basedOn w:val="Titre2"/>
    <w:link w:val="Sous-titres1Car"/>
    <w:rsid w:val="00BC36E1"/>
    <w:pPr>
      <w:numPr>
        <w:numId w:val="1"/>
      </w:numPr>
      <w:tabs>
        <w:tab w:val="left" w:pos="1440"/>
      </w:tabs>
      <w:spacing w:before="360" w:after="360" w:line="360" w:lineRule="auto"/>
    </w:pPr>
    <w:rPr>
      <w:rFonts w:eastAsia="Arial Unicode MS" w:cstheme="minorHAnsi"/>
      <w:b w:val="0"/>
      <w:szCs w:val="20"/>
      <w:u w:color="00B050"/>
      <w14:textOutline w14:w="9525" w14:cap="rnd" w14:cmpd="sng" w14:algn="ctr">
        <w14:solidFill>
          <w14:srgbClr w14:val="00B050"/>
        </w14:solidFill>
        <w14:prstDash w14:val="solid"/>
        <w14:bevel/>
      </w14:textOutline>
    </w:rPr>
  </w:style>
  <w:style w:type="character" w:customStyle="1" w:styleId="Sous-titres1Car">
    <w:name w:val="Sous-titres 1 Car"/>
    <w:basedOn w:val="Titre2Car"/>
    <w:link w:val="Sous-titres1"/>
    <w:rsid w:val="00BC36E1"/>
    <w:rPr>
      <w:rFonts w:ascii="Aptos" w:eastAsia="Arial Unicode MS" w:hAnsi="Aptos" w:cstheme="minorHAnsi"/>
      <w:b w:val="0"/>
      <w:color w:val="00B050"/>
      <w:spacing w:val="20"/>
      <w:szCs w:val="26"/>
      <w:u w:color="00B050"/>
      <w:lang w:eastAsia="fr-FR"/>
      <w14:textOutline w14:w="9525" w14:cap="rnd" w14:cmpd="sng" w14:algn="ctr">
        <w14:solidFill>
          <w14:srgbClr w14:val="00B050"/>
        </w14:solidFill>
        <w14:prstDash w14:val="solid"/>
        <w14:bevel/>
      </w14:textOutline>
    </w:rPr>
  </w:style>
  <w:style w:type="paragraph" w:customStyle="1" w:styleId="Prcisionssous-titres">
    <w:name w:val="Précisions sous-titres"/>
    <w:basedOn w:val="Sous-soustitres"/>
    <w:link w:val="Prcisionssous-titresCar"/>
    <w:qFormat/>
    <w:rsid w:val="0031070D"/>
    <w:pPr>
      <w:numPr>
        <w:numId w:val="1"/>
      </w:numPr>
      <w:tabs>
        <w:tab w:val="left" w:pos="851"/>
      </w:tabs>
      <w:spacing w:line="276" w:lineRule="auto"/>
      <w:ind w:left="1571"/>
    </w:pPr>
    <w:rPr>
      <w:rFonts w:eastAsia="Arial Unicode MS" w:cstheme="minorHAnsi"/>
      <w:i w:val="0"/>
      <w:iCs/>
      <w:szCs w:val="20"/>
    </w:rPr>
  </w:style>
  <w:style w:type="character" w:customStyle="1" w:styleId="Prcisionssous-titresCar">
    <w:name w:val="Précisions sous-titres Car"/>
    <w:basedOn w:val="Titre3Car"/>
    <w:link w:val="Prcisionssous-titres"/>
    <w:rsid w:val="00E26C08"/>
    <w:rPr>
      <w:rFonts w:ascii="Calibri" w:eastAsia="Arial Unicode MS" w:hAnsi="Calibri" w:cstheme="minorHAnsi"/>
      <w:bCs/>
      <w:iCs/>
      <w:color w:val="00B050"/>
      <w:kern w:val="28"/>
      <w:sz w:val="22"/>
      <w:szCs w:val="24"/>
      <w:u w:val="single" w:color="595959" w:themeColor="text1" w:themeTint="A6"/>
      <w:shd w:val="clear" w:color="00B050" w:fill="FFFFFF"/>
      <w:lang w:eastAsia="fr-FR"/>
    </w:rPr>
  </w:style>
  <w:style w:type="paragraph" w:customStyle="1" w:styleId="Corps">
    <w:name w:val="Corps"/>
    <w:basedOn w:val="Liste"/>
    <w:link w:val="CorpsCar"/>
    <w:qFormat/>
    <w:rsid w:val="004645E8"/>
    <w:pPr>
      <w:tabs>
        <w:tab w:val="left" w:pos="0"/>
      </w:tabs>
      <w:spacing w:line="276" w:lineRule="auto"/>
      <w:ind w:left="0" w:firstLine="0"/>
      <w:contextualSpacing w:val="0"/>
    </w:pPr>
    <w:rPr>
      <w:rFonts w:ascii="Aptos" w:eastAsia="Arial Unicode MS" w:hAnsi="Aptos" w:cstheme="minorHAnsi"/>
      <w:sz w:val="20"/>
      <w:szCs w:val="22"/>
    </w:rPr>
  </w:style>
  <w:style w:type="character" w:customStyle="1" w:styleId="CorpsCar">
    <w:name w:val="Corps Car"/>
    <w:basedOn w:val="Policepardfaut"/>
    <w:link w:val="Corps"/>
    <w:rsid w:val="004645E8"/>
    <w:rPr>
      <w:rFonts w:ascii="Aptos" w:eastAsia="Arial Unicode MS" w:hAnsi="Aptos" w:cstheme="minorHAnsi"/>
      <w:szCs w:val="22"/>
      <w:lang w:eastAsia="fr-FR"/>
    </w:rPr>
  </w:style>
  <w:style w:type="paragraph" w:styleId="Liste">
    <w:name w:val="List"/>
    <w:basedOn w:val="Normal"/>
    <w:link w:val="ListeCar"/>
    <w:unhideWhenUsed/>
    <w:rsid w:val="0031070D"/>
    <w:pPr>
      <w:ind w:left="283" w:hanging="283"/>
      <w:contextualSpacing/>
    </w:pPr>
  </w:style>
  <w:style w:type="paragraph" w:customStyle="1" w:styleId="Sous-titrearticles">
    <w:name w:val="Sous-titre articles"/>
    <w:basedOn w:val="Titre"/>
    <w:link w:val="Sous-titrearticlesCar"/>
    <w:autoRedefine/>
    <w:rsid w:val="00FD6D92"/>
    <w:pPr>
      <w:shd w:val="clear" w:color="00B050" w:fill="FFFFFF"/>
      <w:spacing w:before="240"/>
      <w:contextualSpacing w:val="0"/>
      <w:outlineLvl w:val="0"/>
    </w:pPr>
    <w:rPr>
      <w:rFonts w:ascii="Calibri" w:eastAsiaTheme="minorHAnsi" w:hAnsi="Calibri" w:cs="Times New Roman"/>
      <w:b/>
      <w:bCs/>
      <w:caps/>
      <w:color w:val="595959" w:themeColor="text1" w:themeTint="A6"/>
      <w:spacing w:val="0"/>
      <w:sz w:val="22"/>
      <w:szCs w:val="32"/>
      <w:u w:val="single" w:color="595959" w:themeColor="text1" w:themeTint="A6"/>
    </w:rPr>
  </w:style>
  <w:style w:type="character" w:customStyle="1" w:styleId="Sous-titrearticlesCar">
    <w:name w:val="Sous-titre articles Car"/>
    <w:link w:val="Sous-titrearticles"/>
    <w:rsid w:val="00FD6D92"/>
    <w:rPr>
      <w:rFonts w:ascii="Calibri" w:hAnsi="Calibri"/>
      <w:b/>
      <w:bCs/>
      <w:caps/>
      <w:color w:val="595959" w:themeColor="text1" w:themeTint="A6"/>
      <w:kern w:val="28"/>
      <w:sz w:val="22"/>
      <w:szCs w:val="32"/>
      <w:u w:val="single" w:color="595959" w:themeColor="text1" w:themeTint="A6"/>
      <w:shd w:val="clear" w:color="00B050" w:fill="FFFFFF"/>
    </w:rPr>
  </w:style>
  <w:style w:type="paragraph" w:customStyle="1" w:styleId="Sous-soustitres">
    <w:name w:val="Sous-sous titres"/>
    <w:basedOn w:val="Sous-titrearticles"/>
    <w:link w:val="Sous-soustitresCar"/>
    <w:autoRedefine/>
    <w:rsid w:val="00FD6D92"/>
    <w:pPr>
      <w:ind w:left="708"/>
    </w:pPr>
    <w:rPr>
      <w:b w:val="0"/>
      <w:i/>
      <w:caps w:val="0"/>
      <w:color w:val="00B050"/>
      <w:u w:val="none"/>
    </w:rPr>
  </w:style>
  <w:style w:type="character" w:customStyle="1" w:styleId="Sous-soustitresCar">
    <w:name w:val="Sous-sous titres Car"/>
    <w:link w:val="Sous-soustitres"/>
    <w:rsid w:val="00FD6D92"/>
    <w:rPr>
      <w:rFonts w:ascii="Calibri" w:hAnsi="Calibri"/>
      <w:bCs/>
      <w:i/>
      <w:color w:val="00B050"/>
      <w:kern w:val="28"/>
      <w:sz w:val="22"/>
      <w:szCs w:val="32"/>
      <w:u w:color="595959" w:themeColor="text1" w:themeTint="A6"/>
      <w:shd w:val="clear" w:color="00B050" w:fill="FFFFFF"/>
    </w:rPr>
  </w:style>
  <w:style w:type="paragraph" w:styleId="Corpsdetexte">
    <w:name w:val="Body Text"/>
    <w:basedOn w:val="Normal"/>
    <w:next w:val="Normal"/>
    <w:link w:val="CorpsdetexteCar"/>
    <w:autoRedefine/>
    <w:rsid w:val="00D4191A"/>
    <w:pPr>
      <w:keepLines/>
      <w:tabs>
        <w:tab w:val="left" w:pos="1440"/>
      </w:tabs>
      <w:spacing w:before="0" w:after="0" w:line="276" w:lineRule="auto"/>
    </w:pPr>
    <w:rPr>
      <w:rFonts w:ascii="Aptos" w:eastAsia="Arial Unicode MS" w:hAnsi="Aptos" w:cstheme="minorHAnsi"/>
      <w:sz w:val="20"/>
    </w:rPr>
  </w:style>
  <w:style w:type="character" w:customStyle="1" w:styleId="CorpsdetexteCar">
    <w:name w:val="Corps de texte Car"/>
    <w:basedOn w:val="Policepardfaut"/>
    <w:link w:val="Corpsdetexte"/>
    <w:rsid w:val="00D4191A"/>
    <w:rPr>
      <w:rFonts w:ascii="Aptos" w:eastAsia="Arial Unicode MS" w:hAnsi="Aptos" w:cstheme="minorHAnsi"/>
      <w:lang w:eastAsia="fr-FR"/>
    </w:rPr>
  </w:style>
  <w:style w:type="paragraph" w:styleId="Listenumros">
    <w:name w:val="List Number"/>
    <w:basedOn w:val="Normal"/>
    <w:autoRedefine/>
    <w:rsid w:val="009A087B"/>
    <w:pPr>
      <w:keepLines/>
      <w:numPr>
        <w:numId w:val="9"/>
      </w:numPr>
      <w:tabs>
        <w:tab w:val="clear" w:pos="6120"/>
        <w:tab w:val="left" w:pos="709"/>
      </w:tabs>
      <w:spacing w:before="0" w:after="0" w:line="276" w:lineRule="auto"/>
    </w:pPr>
    <w:rPr>
      <w:rFonts w:ascii="Aptos" w:hAnsi="Aptos"/>
    </w:rPr>
  </w:style>
  <w:style w:type="character" w:styleId="Lienhypertexte">
    <w:name w:val="Hyperlink"/>
    <w:uiPriority w:val="99"/>
    <w:rsid w:val="009B403E"/>
    <w:rPr>
      <w:b/>
      <w:color w:val="0000FF"/>
      <w:u w:val="single"/>
    </w:rPr>
  </w:style>
  <w:style w:type="paragraph" w:styleId="Corpsdetexte2">
    <w:name w:val="Body Text 2"/>
    <w:basedOn w:val="Normal"/>
    <w:link w:val="Corpsdetexte2Car"/>
    <w:rsid w:val="009B403E"/>
  </w:style>
  <w:style w:type="character" w:customStyle="1" w:styleId="Corpsdetexte2Car">
    <w:name w:val="Corps de texte 2 Car"/>
    <w:basedOn w:val="Policepardfaut"/>
    <w:link w:val="Corpsdetexte2"/>
    <w:rsid w:val="009B403E"/>
    <w:rPr>
      <w:rFonts w:asciiTheme="minorHAnsi" w:eastAsia="Times New Roman" w:hAnsiTheme="minorHAnsi" w:cs="Arial"/>
      <w:sz w:val="22"/>
      <w:lang w:eastAsia="fr-FR"/>
    </w:rPr>
  </w:style>
  <w:style w:type="character" w:styleId="Marquedecommentaire">
    <w:name w:val="annotation reference"/>
    <w:uiPriority w:val="99"/>
    <w:rsid w:val="009B403E"/>
    <w:rPr>
      <w:sz w:val="16"/>
      <w:szCs w:val="16"/>
    </w:rPr>
  </w:style>
  <w:style w:type="paragraph" w:styleId="Commentaire">
    <w:name w:val="annotation text"/>
    <w:basedOn w:val="Normal"/>
    <w:link w:val="CommentaireCar"/>
    <w:uiPriority w:val="99"/>
    <w:rsid w:val="009B403E"/>
    <w:rPr>
      <w:rFonts w:cs="Times New Roman"/>
    </w:rPr>
  </w:style>
  <w:style w:type="character" w:customStyle="1" w:styleId="CommentaireCar">
    <w:name w:val="Commentaire Car"/>
    <w:basedOn w:val="Policepardfaut"/>
    <w:link w:val="Commentaire"/>
    <w:uiPriority w:val="99"/>
    <w:rsid w:val="009B403E"/>
    <w:rPr>
      <w:rFonts w:asciiTheme="minorHAnsi" w:eastAsia="Times New Roman" w:hAnsiTheme="minorHAnsi"/>
      <w:sz w:val="22"/>
      <w:lang w:eastAsia="fr-FR"/>
    </w:rPr>
  </w:style>
  <w:style w:type="paragraph" w:customStyle="1" w:styleId="annexeae">
    <w:name w:val="annexe_ae"/>
    <w:basedOn w:val="Normal"/>
    <w:autoRedefine/>
    <w:rsid w:val="00F2051C"/>
    <w:pPr>
      <w:numPr>
        <w:ilvl w:val="1"/>
        <w:numId w:val="9"/>
      </w:numPr>
      <w:tabs>
        <w:tab w:val="clear" w:pos="284"/>
        <w:tab w:val="clear" w:pos="6120"/>
        <w:tab w:val="left" w:pos="2410"/>
      </w:tabs>
      <w:spacing w:before="0" w:after="0" w:line="276" w:lineRule="auto"/>
    </w:pPr>
    <w:rPr>
      <w:szCs w:val="16"/>
    </w:rPr>
  </w:style>
  <w:style w:type="paragraph" w:customStyle="1" w:styleId="Default">
    <w:name w:val="Default"/>
    <w:rsid w:val="009B403E"/>
    <w:pPr>
      <w:autoSpaceDE w:val="0"/>
      <w:autoSpaceDN w:val="0"/>
      <w:adjustRightInd w:val="0"/>
      <w:spacing w:before="0"/>
    </w:pPr>
    <w:rPr>
      <w:rFonts w:ascii="Arial" w:eastAsia="Times New Roman" w:hAnsi="Arial" w:cs="Arial"/>
      <w:color w:val="000000"/>
      <w:sz w:val="24"/>
      <w:szCs w:val="24"/>
      <w:lang w:eastAsia="fr-FR"/>
    </w:rPr>
  </w:style>
  <w:style w:type="paragraph" w:styleId="Retraitcorpsdetexte">
    <w:name w:val="Body Text Indent"/>
    <w:basedOn w:val="Normal"/>
    <w:link w:val="RetraitcorpsdetexteCar"/>
    <w:semiHidden/>
    <w:unhideWhenUsed/>
    <w:rsid w:val="009B403E"/>
    <w:pPr>
      <w:spacing w:after="120"/>
      <w:ind w:left="283"/>
    </w:pPr>
  </w:style>
  <w:style w:type="character" w:customStyle="1" w:styleId="RetraitcorpsdetexteCar">
    <w:name w:val="Retrait corps de texte Car"/>
    <w:basedOn w:val="Policepardfaut"/>
    <w:link w:val="Retraitcorpsdetexte"/>
    <w:semiHidden/>
    <w:rsid w:val="009B403E"/>
    <w:rPr>
      <w:rFonts w:asciiTheme="minorHAnsi" w:eastAsia="Times New Roman" w:hAnsiTheme="minorHAnsi" w:cs="Arial"/>
      <w:sz w:val="22"/>
      <w:lang w:eastAsia="fr-FR"/>
    </w:rPr>
  </w:style>
  <w:style w:type="paragraph" w:styleId="Retraitcorpsdetexte2">
    <w:name w:val="Body Text Indent 2"/>
    <w:basedOn w:val="Normal"/>
    <w:link w:val="Retraitcorpsdetexte2Car"/>
    <w:semiHidden/>
    <w:unhideWhenUsed/>
    <w:rsid w:val="009B403E"/>
    <w:pPr>
      <w:spacing w:after="120" w:line="480" w:lineRule="auto"/>
      <w:ind w:left="283"/>
    </w:pPr>
  </w:style>
  <w:style w:type="character" w:customStyle="1" w:styleId="Retraitcorpsdetexte2Car">
    <w:name w:val="Retrait corps de texte 2 Car"/>
    <w:basedOn w:val="Policepardfaut"/>
    <w:link w:val="Retraitcorpsdetexte2"/>
    <w:semiHidden/>
    <w:rsid w:val="009B403E"/>
    <w:rPr>
      <w:rFonts w:asciiTheme="minorHAnsi" w:eastAsia="Times New Roman" w:hAnsiTheme="minorHAnsi" w:cs="Arial"/>
      <w:sz w:val="22"/>
      <w:lang w:eastAsia="fr-FR"/>
    </w:rPr>
  </w:style>
  <w:style w:type="paragraph" w:styleId="Retraitcorpsdetexte3">
    <w:name w:val="Body Text Indent 3"/>
    <w:basedOn w:val="Normal"/>
    <w:link w:val="Retraitcorpsdetexte3Car"/>
    <w:semiHidden/>
    <w:unhideWhenUsed/>
    <w:rsid w:val="009B403E"/>
    <w:pPr>
      <w:spacing w:after="120"/>
      <w:ind w:left="283"/>
    </w:pPr>
    <w:rPr>
      <w:sz w:val="16"/>
      <w:szCs w:val="16"/>
    </w:rPr>
  </w:style>
  <w:style w:type="character" w:customStyle="1" w:styleId="Retraitcorpsdetexte3Car">
    <w:name w:val="Retrait corps de texte 3 Car"/>
    <w:basedOn w:val="Policepardfaut"/>
    <w:link w:val="Retraitcorpsdetexte3"/>
    <w:semiHidden/>
    <w:rsid w:val="009B403E"/>
    <w:rPr>
      <w:rFonts w:asciiTheme="minorHAnsi" w:eastAsia="Times New Roman" w:hAnsiTheme="minorHAnsi" w:cs="Arial"/>
      <w:sz w:val="16"/>
      <w:szCs w:val="16"/>
      <w:lang w:eastAsia="fr-FR"/>
    </w:rPr>
  </w:style>
  <w:style w:type="paragraph" w:customStyle="1" w:styleId="bodytext2">
    <w:name w:val="bodytext2"/>
    <w:basedOn w:val="Normal"/>
    <w:uiPriority w:val="99"/>
    <w:rsid w:val="009B403E"/>
    <w:pPr>
      <w:tabs>
        <w:tab w:val="clear" w:pos="284"/>
        <w:tab w:val="clear" w:pos="6120"/>
      </w:tabs>
      <w:spacing w:before="100" w:beforeAutospacing="1" w:after="100" w:afterAutospacing="1"/>
      <w:jc w:val="left"/>
    </w:pPr>
    <w:rPr>
      <w:rFonts w:ascii="Times New Roman" w:hAnsi="Times New Roman" w:cs="Times New Roman"/>
      <w:sz w:val="24"/>
      <w:szCs w:val="24"/>
    </w:rPr>
  </w:style>
  <w:style w:type="character" w:customStyle="1" w:styleId="ListeCar">
    <w:name w:val="Liste Car"/>
    <w:basedOn w:val="CorpsdetexteCar"/>
    <w:link w:val="Liste"/>
    <w:rsid w:val="009B403E"/>
    <w:rPr>
      <w:rFonts w:asciiTheme="minorHAnsi" w:eastAsia="Arial Unicode MS" w:hAnsiTheme="minorHAnsi" w:cs="Arial"/>
      <w:sz w:val="22"/>
      <w:lang w:eastAsia="fr-FR"/>
    </w:rPr>
  </w:style>
  <w:style w:type="table" w:styleId="Grilledutableau">
    <w:name w:val="Table Grid"/>
    <w:basedOn w:val="TableauNormal"/>
    <w:rsid w:val="009B403E"/>
    <w:pPr>
      <w:spacing w:before="0"/>
    </w:pPr>
    <w:rPr>
      <w:rFonts w:eastAsia="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B403E"/>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403E"/>
    <w:rPr>
      <w:rFonts w:ascii="Segoe UI" w:eastAsia="Times New Roman" w:hAnsi="Segoe UI" w:cs="Segoe UI"/>
      <w:sz w:val="18"/>
      <w:szCs w:val="18"/>
      <w:lang w:eastAsia="fr-FR"/>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9B403E"/>
    <w:pPr>
      <w:tabs>
        <w:tab w:val="clear" w:pos="284"/>
        <w:tab w:val="clear" w:pos="6120"/>
        <w:tab w:val="center" w:pos="4536"/>
        <w:tab w:val="right" w:pos="9072"/>
      </w:tabs>
      <w:spacing w:before="0" w:after="0"/>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9B403E"/>
    <w:rPr>
      <w:rFonts w:asciiTheme="minorHAnsi" w:eastAsia="Times New Roman" w:hAnsiTheme="minorHAnsi" w:cs="Arial"/>
      <w:sz w:val="22"/>
      <w:lang w:eastAsia="fr-FR"/>
    </w:rPr>
  </w:style>
  <w:style w:type="paragraph" w:styleId="Pieddepage">
    <w:name w:val="footer"/>
    <w:basedOn w:val="Normal"/>
    <w:link w:val="PieddepageCar"/>
    <w:uiPriority w:val="99"/>
    <w:unhideWhenUsed/>
    <w:rsid w:val="009B403E"/>
    <w:pPr>
      <w:tabs>
        <w:tab w:val="clear" w:pos="284"/>
        <w:tab w:val="clear" w:pos="6120"/>
        <w:tab w:val="center" w:pos="4536"/>
        <w:tab w:val="right" w:pos="9072"/>
      </w:tabs>
      <w:spacing w:before="0" w:after="0"/>
    </w:pPr>
  </w:style>
  <w:style w:type="character" w:customStyle="1" w:styleId="PieddepageCar">
    <w:name w:val="Pied de page Car"/>
    <w:basedOn w:val="Policepardfaut"/>
    <w:link w:val="Pieddepage"/>
    <w:uiPriority w:val="99"/>
    <w:rsid w:val="009B403E"/>
    <w:rPr>
      <w:rFonts w:asciiTheme="minorHAnsi" w:eastAsia="Times New Roman" w:hAnsiTheme="minorHAnsi" w:cs="Arial"/>
      <w:sz w:val="22"/>
      <w:lang w:eastAsia="fr-FR"/>
    </w:rPr>
  </w:style>
  <w:style w:type="paragraph" w:styleId="TM1">
    <w:name w:val="toc 1"/>
    <w:basedOn w:val="Normal"/>
    <w:next w:val="Normal"/>
    <w:autoRedefine/>
    <w:uiPriority w:val="39"/>
    <w:unhideWhenUsed/>
    <w:rsid w:val="001C1659"/>
    <w:pPr>
      <w:tabs>
        <w:tab w:val="clear" w:pos="284"/>
        <w:tab w:val="clear" w:pos="6120"/>
        <w:tab w:val="left" w:pos="440"/>
        <w:tab w:val="right" w:leader="dot" w:pos="9062"/>
      </w:tabs>
      <w:spacing w:before="240" w:after="120"/>
    </w:pPr>
    <w:rPr>
      <w:rFonts w:ascii="Aptos" w:hAnsi="Aptos" w:cstheme="minorHAnsi"/>
      <w:b/>
      <w:bCs/>
      <w:caps/>
      <w:sz w:val="20"/>
    </w:rPr>
  </w:style>
  <w:style w:type="paragraph" w:styleId="TM2">
    <w:name w:val="toc 2"/>
    <w:basedOn w:val="Normal"/>
    <w:next w:val="Normal"/>
    <w:autoRedefine/>
    <w:uiPriority w:val="39"/>
    <w:unhideWhenUsed/>
    <w:rsid w:val="00350F59"/>
    <w:pPr>
      <w:tabs>
        <w:tab w:val="clear" w:pos="284"/>
        <w:tab w:val="clear" w:pos="6120"/>
      </w:tabs>
      <w:spacing w:before="120" w:after="0"/>
      <w:ind w:left="220"/>
      <w:jc w:val="left"/>
    </w:pPr>
    <w:rPr>
      <w:rFonts w:cstheme="minorHAnsi"/>
      <w:i/>
      <w:iCs/>
      <w:sz w:val="20"/>
    </w:rPr>
  </w:style>
  <w:style w:type="paragraph" w:styleId="TM3">
    <w:name w:val="toc 3"/>
    <w:basedOn w:val="Normal"/>
    <w:next w:val="Normal"/>
    <w:autoRedefine/>
    <w:uiPriority w:val="39"/>
    <w:unhideWhenUsed/>
    <w:rsid w:val="00350F59"/>
    <w:pPr>
      <w:tabs>
        <w:tab w:val="clear" w:pos="284"/>
        <w:tab w:val="clear" w:pos="6120"/>
      </w:tabs>
      <w:spacing w:before="0" w:after="0"/>
      <w:ind w:left="440"/>
      <w:jc w:val="left"/>
    </w:pPr>
    <w:rPr>
      <w:rFonts w:cstheme="minorHAnsi"/>
      <w:sz w:val="20"/>
    </w:rPr>
  </w:style>
  <w:style w:type="paragraph" w:styleId="TM4">
    <w:name w:val="toc 4"/>
    <w:basedOn w:val="Normal"/>
    <w:next w:val="Normal"/>
    <w:autoRedefine/>
    <w:uiPriority w:val="39"/>
    <w:unhideWhenUsed/>
    <w:rsid w:val="00350F59"/>
    <w:pPr>
      <w:tabs>
        <w:tab w:val="clear" w:pos="284"/>
        <w:tab w:val="clear" w:pos="6120"/>
      </w:tabs>
      <w:spacing w:before="0" w:after="0"/>
      <w:ind w:left="660"/>
      <w:jc w:val="left"/>
    </w:pPr>
    <w:rPr>
      <w:rFonts w:cstheme="minorHAnsi"/>
      <w:sz w:val="20"/>
    </w:rPr>
  </w:style>
  <w:style w:type="paragraph" w:styleId="TM5">
    <w:name w:val="toc 5"/>
    <w:basedOn w:val="Normal"/>
    <w:next w:val="Normal"/>
    <w:autoRedefine/>
    <w:uiPriority w:val="39"/>
    <w:unhideWhenUsed/>
    <w:rsid w:val="00350F59"/>
    <w:pPr>
      <w:tabs>
        <w:tab w:val="clear" w:pos="284"/>
        <w:tab w:val="clear" w:pos="6120"/>
      </w:tabs>
      <w:spacing w:before="0" w:after="0"/>
      <w:ind w:left="880"/>
      <w:jc w:val="left"/>
    </w:pPr>
    <w:rPr>
      <w:rFonts w:cstheme="minorHAnsi"/>
      <w:sz w:val="20"/>
    </w:rPr>
  </w:style>
  <w:style w:type="paragraph" w:styleId="TM6">
    <w:name w:val="toc 6"/>
    <w:basedOn w:val="Normal"/>
    <w:next w:val="Normal"/>
    <w:autoRedefine/>
    <w:uiPriority w:val="39"/>
    <w:unhideWhenUsed/>
    <w:rsid w:val="00350F59"/>
    <w:pPr>
      <w:tabs>
        <w:tab w:val="clear" w:pos="284"/>
        <w:tab w:val="clear" w:pos="6120"/>
      </w:tabs>
      <w:spacing w:before="0" w:after="0"/>
      <w:ind w:left="1100"/>
      <w:jc w:val="left"/>
    </w:pPr>
    <w:rPr>
      <w:rFonts w:cstheme="minorHAnsi"/>
      <w:sz w:val="20"/>
    </w:rPr>
  </w:style>
  <w:style w:type="paragraph" w:styleId="TM7">
    <w:name w:val="toc 7"/>
    <w:basedOn w:val="Normal"/>
    <w:next w:val="Normal"/>
    <w:autoRedefine/>
    <w:uiPriority w:val="39"/>
    <w:unhideWhenUsed/>
    <w:rsid w:val="00350F59"/>
    <w:pPr>
      <w:tabs>
        <w:tab w:val="clear" w:pos="284"/>
        <w:tab w:val="clear" w:pos="6120"/>
      </w:tabs>
      <w:spacing w:before="0" w:after="0"/>
      <w:ind w:left="1320"/>
      <w:jc w:val="left"/>
    </w:pPr>
    <w:rPr>
      <w:rFonts w:cstheme="minorHAnsi"/>
      <w:sz w:val="20"/>
    </w:rPr>
  </w:style>
  <w:style w:type="paragraph" w:styleId="TM8">
    <w:name w:val="toc 8"/>
    <w:basedOn w:val="Normal"/>
    <w:next w:val="Normal"/>
    <w:autoRedefine/>
    <w:uiPriority w:val="39"/>
    <w:unhideWhenUsed/>
    <w:rsid w:val="00350F59"/>
    <w:pPr>
      <w:tabs>
        <w:tab w:val="clear" w:pos="284"/>
        <w:tab w:val="clear" w:pos="6120"/>
      </w:tabs>
      <w:spacing w:before="0" w:after="0"/>
      <w:ind w:left="1540"/>
      <w:jc w:val="left"/>
    </w:pPr>
    <w:rPr>
      <w:rFonts w:cstheme="minorHAnsi"/>
      <w:sz w:val="20"/>
    </w:rPr>
  </w:style>
  <w:style w:type="paragraph" w:styleId="TM9">
    <w:name w:val="toc 9"/>
    <w:basedOn w:val="Normal"/>
    <w:next w:val="Normal"/>
    <w:autoRedefine/>
    <w:uiPriority w:val="39"/>
    <w:unhideWhenUsed/>
    <w:rsid w:val="00350F59"/>
    <w:pPr>
      <w:tabs>
        <w:tab w:val="clear" w:pos="284"/>
        <w:tab w:val="clear" w:pos="6120"/>
      </w:tabs>
      <w:spacing w:before="0" w:after="0"/>
      <w:ind w:left="1760"/>
      <w:jc w:val="left"/>
    </w:pPr>
    <w:rPr>
      <w:rFonts w:cstheme="minorHAnsi"/>
      <w:sz w:val="20"/>
    </w:rPr>
  </w:style>
  <w:style w:type="paragraph" w:styleId="Objetducommentaire">
    <w:name w:val="annotation subject"/>
    <w:basedOn w:val="Commentaire"/>
    <w:next w:val="Commentaire"/>
    <w:link w:val="ObjetducommentaireCar"/>
    <w:uiPriority w:val="99"/>
    <w:semiHidden/>
    <w:unhideWhenUsed/>
    <w:rsid w:val="00E91A40"/>
    <w:rPr>
      <w:rFonts w:cs="Arial"/>
      <w:b/>
      <w:bCs/>
      <w:sz w:val="20"/>
    </w:rPr>
  </w:style>
  <w:style w:type="character" w:customStyle="1" w:styleId="ObjetducommentaireCar">
    <w:name w:val="Objet du commentaire Car"/>
    <w:basedOn w:val="CommentaireCar"/>
    <w:link w:val="Objetducommentaire"/>
    <w:uiPriority w:val="99"/>
    <w:semiHidden/>
    <w:rsid w:val="00E91A40"/>
    <w:rPr>
      <w:rFonts w:asciiTheme="minorHAnsi" w:eastAsia="Times New Roman" w:hAnsiTheme="minorHAnsi" w:cs="Arial"/>
      <w:b/>
      <w:bCs/>
      <w:sz w:val="22"/>
      <w:lang w:eastAsia="fr-FR"/>
    </w:rPr>
  </w:style>
  <w:style w:type="paragraph" w:styleId="Rvision">
    <w:name w:val="Revision"/>
    <w:hidden/>
    <w:uiPriority w:val="99"/>
    <w:semiHidden/>
    <w:rsid w:val="00556996"/>
    <w:pPr>
      <w:spacing w:before="0"/>
    </w:pPr>
    <w:rPr>
      <w:rFonts w:asciiTheme="minorHAnsi" w:eastAsia="Times New Roman" w:hAnsiTheme="minorHAnsi" w:cs="Arial"/>
      <w:sz w:val="22"/>
      <w:lang w:eastAsia="fr-FR"/>
    </w:rPr>
  </w:style>
  <w:style w:type="paragraph" w:customStyle="1" w:styleId="Style3">
    <w:name w:val="Style3"/>
    <w:basedOn w:val="Paragraphedeliste"/>
    <w:link w:val="Style3Car"/>
    <w:autoRedefine/>
    <w:qFormat/>
    <w:rsid w:val="00225AA1"/>
    <w:pPr>
      <w:numPr>
        <w:ilvl w:val="2"/>
        <w:numId w:val="16"/>
      </w:numPr>
    </w:pPr>
    <w:rPr>
      <w:rFonts w:eastAsiaTheme="majorEastAsia"/>
      <w:i/>
      <w:iCs/>
      <w:color w:val="00B050"/>
      <w:u w:val="single"/>
    </w:rPr>
  </w:style>
  <w:style w:type="character" w:customStyle="1" w:styleId="Style3Car">
    <w:name w:val="Style3 Car"/>
    <w:basedOn w:val="Titre3Car"/>
    <w:link w:val="Style3"/>
    <w:rsid w:val="00225AA1"/>
    <w:rPr>
      <w:rFonts w:asciiTheme="minorHAnsi" w:eastAsiaTheme="majorEastAsia" w:hAnsiTheme="minorHAnsi" w:cs="Arial"/>
      <w:i/>
      <w:iCs/>
      <w:color w:val="00B050"/>
      <w:sz w:val="22"/>
      <w:szCs w:val="24"/>
      <w:u w:val="single"/>
      <w:lang w:eastAsia="fr-FR"/>
    </w:rPr>
  </w:style>
  <w:style w:type="character" w:styleId="Mentionnonrsolue">
    <w:name w:val="Unresolved Mention"/>
    <w:basedOn w:val="Policepardfaut"/>
    <w:uiPriority w:val="99"/>
    <w:semiHidden/>
    <w:unhideWhenUsed/>
    <w:rsid w:val="00CE11ED"/>
    <w:rPr>
      <w:color w:val="605E5C"/>
      <w:shd w:val="clear" w:color="auto" w:fill="E1DFDD"/>
    </w:rPr>
  </w:style>
  <w:style w:type="paragraph" w:styleId="Listepuces2">
    <w:name w:val="List Bullet 2"/>
    <w:basedOn w:val="Normal"/>
    <w:uiPriority w:val="99"/>
    <w:semiHidden/>
    <w:unhideWhenUsed/>
    <w:rsid w:val="00BA0296"/>
    <w:pPr>
      <w:numPr>
        <w:numId w:val="13"/>
      </w:numPr>
      <w:tabs>
        <w:tab w:val="clear" w:pos="284"/>
        <w:tab w:val="clear" w:pos="6120"/>
      </w:tabs>
      <w:adjustRightInd w:val="0"/>
      <w:snapToGrid w:val="0"/>
      <w:spacing w:before="0" w:after="0"/>
      <w:contextualSpacing/>
    </w:pPr>
    <w:rPr>
      <w:rFonts w:ascii="Arial" w:eastAsia="Arial Unicode MS" w:hAnsi="Arial" w:cstheme="minorBidi"/>
      <w:sz w:val="20"/>
      <w:lang w:eastAsia="en-US"/>
    </w:rPr>
  </w:style>
  <w:style w:type="character" w:customStyle="1" w:styleId="docdata">
    <w:name w:val="docdata"/>
    <w:aliases w:val="docy,v5,3394,bqiaagaaeyqcaaagiaiaaao/baaabzekaaaaaaaaaaaaaaaaaaaaaaaaaaaaaaaaaaaaaaaaaaaaaaaaaaaaaaaaaaaaaaaaaaaaaaaaaaaaaaaaaaaaaaaaaaaaaaaaaaaaaaaaaaaaaaaaaaaaaaaaaaaaaaaaaaaaaaaaaaaaaaaaaaaaaaaaaaaaaaaaaaaaaaaaaaaaaaaaaaaaaaaaaaaaaaaaaaaaaaaa"/>
    <w:basedOn w:val="Policepardfaut"/>
    <w:rsid w:val="00725EB0"/>
  </w:style>
  <w:style w:type="paragraph" w:customStyle="1" w:styleId="5353">
    <w:name w:val="5353"/>
    <w:aliases w:val="bqiaagaaeyqcaaagiaiaaanwfaaabwquaaaaaaaaaaaaaaaaaaaaaaaaaaaaaaaaaaaaaaaaaaaaaaaaaaaaaaaaaaaaaaaaaaaaaaaaaaaaaaaaaaaaaaaaaaaaaaaaaaaaaaaaaaaaaaaaaaaaaaaaaaaaaaaaaaaaaaaaaaaaaaaaaaaaaaaaaaaaaaaaaaaaaaaaaaaaaaaaaaaaaaaaaaaaaaaaaaaaaaaa"/>
    <w:basedOn w:val="Normal"/>
    <w:rsid w:val="00725EB0"/>
    <w:pPr>
      <w:tabs>
        <w:tab w:val="clear" w:pos="284"/>
        <w:tab w:val="clear" w:pos="6120"/>
      </w:tabs>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unhideWhenUsed/>
    <w:rsid w:val="00725EB0"/>
    <w:pPr>
      <w:tabs>
        <w:tab w:val="clear" w:pos="284"/>
        <w:tab w:val="clear" w:pos="6120"/>
      </w:tabs>
      <w:spacing w:before="100" w:beforeAutospacing="1" w:after="100" w:afterAutospacing="1"/>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9464D0"/>
    <w:rPr>
      <w:color w:val="954F72" w:themeColor="followedHyperlink"/>
      <w:u w:val="single"/>
    </w:rPr>
  </w:style>
  <w:style w:type="paragraph" w:customStyle="1" w:styleId="normalgras">
    <w:name w:val="normal gras"/>
    <w:basedOn w:val="Normal"/>
    <w:autoRedefine/>
    <w:rsid w:val="005B7400"/>
    <w:pPr>
      <w:tabs>
        <w:tab w:val="clear" w:pos="284"/>
        <w:tab w:val="clear" w:pos="6120"/>
      </w:tabs>
      <w:spacing w:before="0" w:after="0"/>
    </w:pPr>
    <w:rPr>
      <w:rFonts w:ascii="Aptos" w:hAnsi="Aptos" w:cstheme="minorHAnsi"/>
      <w:b/>
      <w:bCs/>
      <w:color w:val="00B050"/>
      <w:szCs w:val="22"/>
      <w:lang w:val="de-DE"/>
    </w:rPr>
  </w:style>
  <w:style w:type="paragraph" w:customStyle="1" w:styleId="pf0">
    <w:name w:val="pf0"/>
    <w:basedOn w:val="Normal"/>
    <w:rsid w:val="00492B79"/>
    <w:pPr>
      <w:tabs>
        <w:tab w:val="clear" w:pos="284"/>
        <w:tab w:val="clear" w:pos="6120"/>
      </w:tabs>
      <w:spacing w:before="100" w:beforeAutospacing="1" w:after="100" w:afterAutospacing="1"/>
      <w:jc w:val="left"/>
    </w:pPr>
    <w:rPr>
      <w:rFonts w:ascii="Times New Roman" w:hAnsi="Times New Roman" w:cs="Times New Roman"/>
      <w:sz w:val="24"/>
      <w:szCs w:val="24"/>
    </w:rPr>
  </w:style>
  <w:style w:type="character" w:customStyle="1" w:styleId="cf01">
    <w:name w:val="cf01"/>
    <w:basedOn w:val="Policepardfaut"/>
    <w:rsid w:val="00492B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50898">
      <w:bodyDiv w:val="1"/>
      <w:marLeft w:val="0"/>
      <w:marRight w:val="0"/>
      <w:marTop w:val="0"/>
      <w:marBottom w:val="0"/>
      <w:divBdr>
        <w:top w:val="none" w:sz="0" w:space="0" w:color="auto"/>
        <w:left w:val="none" w:sz="0" w:space="0" w:color="auto"/>
        <w:bottom w:val="none" w:sz="0" w:space="0" w:color="auto"/>
        <w:right w:val="none" w:sz="0" w:space="0" w:color="auto"/>
      </w:divBdr>
    </w:div>
    <w:div w:id="127826954">
      <w:bodyDiv w:val="1"/>
      <w:marLeft w:val="0"/>
      <w:marRight w:val="0"/>
      <w:marTop w:val="0"/>
      <w:marBottom w:val="0"/>
      <w:divBdr>
        <w:top w:val="none" w:sz="0" w:space="0" w:color="auto"/>
        <w:left w:val="none" w:sz="0" w:space="0" w:color="auto"/>
        <w:bottom w:val="none" w:sz="0" w:space="0" w:color="auto"/>
        <w:right w:val="none" w:sz="0" w:space="0" w:color="auto"/>
      </w:divBdr>
    </w:div>
    <w:div w:id="273682761">
      <w:bodyDiv w:val="1"/>
      <w:marLeft w:val="0"/>
      <w:marRight w:val="0"/>
      <w:marTop w:val="0"/>
      <w:marBottom w:val="0"/>
      <w:divBdr>
        <w:top w:val="none" w:sz="0" w:space="0" w:color="auto"/>
        <w:left w:val="none" w:sz="0" w:space="0" w:color="auto"/>
        <w:bottom w:val="none" w:sz="0" w:space="0" w:color="auto"/>
        <w:right w:val="none" w:sz="0" w:space="0" w:color="auto"/>
      </w:divBdr>
    </w:div>
    <w:div w:id="317150469">
      <w:bodyDiv w:val="1"/>
      <w:marLeft w:val="0"/>
      <w:marRight w:val="0"/>
      <w:marTop w:val="0"/>
      <w:marBottom w:val="0"/>
      <w:divBdr>
        <w:top w:val="none" w:sz="0" w:space="0" w:color="auto"/>
        <w:left w:val="none" w:sz="0" w:space="0" w:color="auto"/>
        <w:bottom w:val="none" w:sz="0" w:space="0" w:color="auto"/>
        <w:right w:val="none" w:sz="0" w:space="0" w:color="auto"/>
      </w:divBdr>
    </w:div>
    <w:div w:id="405420520">
      <w:bodyDiv w:val="1"/>
      <w:marLeft w:val="0"/>
      <w:marRight w:val="0"/>
      <w:marTop w:val="0"/>
      <w:marBottom w:val="0"/>
      <w:divBdr>
        <w:top w:val="none" w:sz="0" w:space="0" w:color="auto"/>
        <w:left w:val="none" w:sz="0" w:space="0" w:color="auto"/>
        <w:bottom w:val="none" w:sz="0" w:space="0" w:color="auto"/>
        <w:right w:val="none" w:sz="0" w:space="0" w:color="auto"/>
      </w:divBdr>
    </w:div>
    <w:div w:id="437406230">
      <w:bodyDiv w:val="1"/>
      <w:marLeft w:val="0"/>
      <w:marRight w:val="0"/>
      <w:marTop w:val="0"/>
      <w:marBottom w:val="0"/>
      <w:divBdr>
        <w:top w:val="none" w:sz="0" w:space="0" w:color="auto"/>
        <w:left w:val="none" w:sz="0" w:space="0" w:color="auto"/>
        <w:bottom w:val="none" w:sz="0" w:space="0" w:color="auto"/>
        <w:right w:val="none" w:sz="0" w:space="0" w:color="auto"/>
      </w:divBdr>
    </w:div>
    <w:div w:id="1585603905">
      <w:bodyDiv w:val="1"/>
      <w:marLeft w:val="0"/>
      <w:marRight w:val="0"/>
      <w:marTop w:val="0"/>
      <w:marBottom w:val="0"/>
      <w:divBdr>
        <w:top w:val="none" w:sz="0" w:space="0" w:color="auto"/>
        <w:left w:val="none" w:sz="0" w:space="0" w:color="auto"/>
        <w:bottom w:val="none" w:sz="0" w:space="0" w:color="auto"/>
        <w:right w:val="none" w:sz="0" w:space="0" w:color="auto"/>
      </w:divBdr>
    </w:div>
    <w:div w:id="168423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ches-publics@quaibranly.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mailto:cnil@quaibranly.fr" TargetMode="External"/><Relationship Id="rId2" Type="http://schemas.openxmlformats.org/officeDocument/2006/relationships/numbering" Target="numbering.xml"/><Relationship Id="rId16" Type="http://schemas.openxmlformats.org/officeDocument/2006/relationships/hyperlink" Target="mailto:cnil@quaibranly.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cnil@quaibranly.fr" TargetMode="Externa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legifrance.gouv.fr/loda/id/JORFTEXT000038318472/"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B30CA-6AB3-4EAF-BA9D-B95A9CAA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24</Pages>
  <Words>9595</Words>
  <Characters>52776</Characters>
  <Application>Microsoft Office Word</Application>
  <DocSecurity>0</DocSecurity>
  <Lines>439</Lines>
  <Paragraphs>124</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62247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 – 2023-MQB-00374-AC-00-00</dc:creator>
  <cp:keywords/>
  <dc:description/>
  <cp:lastModifiedBy>Théa ABRARD</cp:lastModifiedBy>
  <cp:revision>10</cp:revision>
  <dcterms:created xsi:type="dcterms:W3CDTF">2024-11-22T15:57:00Z</dcterms:created>
  <dcterms:modified xsi:type="dcterms:W3CDTF">2024-11-28T15:56:00Z</dcterms:modified>
</cp:coreProperties>
</file>