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6A542" w14:textId="56A2BD39" w:rsidR="00F94668" w:rsidRDefault="00F52F02">
      <w:pPr>
        <w:ind w:left="3400" w:right="3360"/>
        <w:rPr>
          <w:sz w:val="2"/>
        </w:rPr>
      </w:pPr>
      <w:r>
        <w:rPr>
          <w:noProof/>
        </w:rPr>
        <w:drawing>
          <wp:inline distT="0" distB="0" distL="0" distR="0" wp14:anchorId="00B4FBBF" wp14:editId="0EAB2478">
            <wp:extent cx="1819275" cy="800100"/>
            <wp:effectExtent l="0" t="0" r="0" b="0"/>
            <wp:docPr id="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2F3EA500" w14:textId="77777777" w:rsidR="00F94668" w:rsidRDefault="00F94668">
      <w:pPr>
        <w:spacing w:line="240" w:lineRule="exact"/>
      </w:pPr>
    </w:p>
    <w:p w14:paraId="114CCA8B" w14:textId="77777777" w:rsidR="00F94668" w:rsidRDefault="00F94668">
      <w:pPr>
        <w:spacing w:after="200" w:line="240" w:lineRule="exact"/>
      </w:pPr>
    </w:p>
    <w:tbl>
      <w:tblPr>
        <w:tblW w:w="0" w:type="auto"/>
        <w:tblLayout w:type="fixed"/>
        <w:tblLook w:val="04A0" w:firstRow="1" w:lastRow="0" w:firstColumn="1" w:lastColumn="0" w:noHBand="0" w:noVBand="1"/>
      </w:tblPr>
      <w:tblGrid>
        <w:gridCol w:w="9620"/>
      </w:tblGrid>
      <w:tr w:rsidR="00F94668" w14:paraId="6D2FE31E" w14:textId="77777777">
        <w:tc>
          <w:tcPr>
            <w:tcW w:w="9620" w:type="dxa"/>
            <w:shd w:val="clear" w:color="666553" w:fill="666553"/>
            <w:tcMar>
              <w:top w:w="30" w:type="dxa"/>
              <w:left w:w="0" w:type="dxa"/>
              <w:bottom w:w="0" w:type="dxa"/>
              <w:right w:w="0" w:type="dxa"/>
            </w:tcMar>
            <w:vAlign w:val="center"/>
          </w:tcPr>
          <w:p w14:paraId="4A02EC4B" w14:textId="77777777" w:rsidR="00F94668" w:rsidRDefault="00F52F0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6128E8FD" w14:textId="77777777" w:rsidR="00F94668" w:rsidRDefault="00F52F02">
      <w:pPr>
        <w:spacing w:line="240" w:lineRule="exact"/>
      </w:pPr>
      <w:r>
        <w:t xml:space="preserve"> </w:t>
      </w:r>
    </w:p>
    <w:p w14:paraId="797F0BBF" w14:textId="77777777" w:rsidR="00F94668" w:rsidRDefault="00F94668">
      <w:pPr>
        <w:spacing w:after="220" w:line="240" w:lineRule="exact"/>
      </w:pPr>
    </w:p>
    <w:p w14:paraId="19F2966D" w14:textId="77777777" w:rsidR="00F94668" w:rsidRDefault="00F52F0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0A8186C7" w14:textId="77777777" w:rsidR="00F94668" w:rsidRDefault="00F94668">
      <w:pPr>
        <w:spacing w:line="240" w:lineRule="exact"/>
      </w:pPr>
    </w:p>
    <w:p w14:paraId="261C3618" w14:textId="77777777" w:rsidR="00F94668" w:rsidRDefault="00F94668">
      <w:pPr>
        <w:spacing w:line="240" w:lineRule="exact"/>
      </w:pPr>
    </w:p>
    <w:p w14:paraId="2353FA3B" w14:textId="77777777" w:rsidR="00F94668" w:rsidRDefault="00F94668">
      <w:pPr>
        <w:spacing w:line="240" w:lineRule="exact"/>
      </w:pPr>
    </w:p>
    <w:p w14:paraId="67B37628" w14:textId="77777777" w:rsidR="00F94668" w:rsidRDefault="00F94668">
      <w:pPr>
        <w:spacing w:line="240" w:lineRule="exact"/>
      </w:pPr>
    </w:p>
    <w:p w14:paraId="6AC8DCBB" w14:textId="77777777" w:rsidR="00F94668" w:rsidRDefault="00F94668">
      <w:pPr>
        <w:spacing w:line="240" w:lineRule="exact"/>
      </w:pPr>
    </w:p>
    <w:p w14:paraId="36C8E9F8" w14:textId="77777777" w:rsidR="00F94668" w:rsidRDefault="00F94668">
      <w:pPr>
        <w:spacing w:line="240" w:lineRule="exact"/>
      </w:pPr>
    </w:p>
    <w:p w14:paraId="54C4A8A2" w14:textId="77777777" w:rsidR="00F94668" w:rsidRDefault="00F94668">
      <w:pPr>
        <w:spacing w:line="240" w:lineRule="exact"/>
      </w:pPr>
    </w:p>
    <w:p w14:paraId="17862B04" w14:textId="77777777" w:rsidR="00F94668" w:rsidRDefault="00F94668">
      <w:pPr>
        <w:spacing w:after="180" w:line="240" w:lineRule="exact"/>
      </w:pPr>
    </w:p>
    <w:tbl>
      <w:tblPr>
        <w:tblW w:w="0" w:type="auto"/>
        <w:tblInd w:w="1260" w:type="dxa"/>
        <w:tblLayout w:type="fixed"/>
        <w:tblLook w:val="04A0" w:firstRow="1" w:lastRow="0" w:firstColumn="1" w:lastColumn="0" w:noHBand="0" w:noVBand="1"/>
      </w:tblPr>
      <w:tblGrid>
        <w:gridCol w:w="7100"/>
      </w:tblGrid>
      <w:tr w:rsidR="00F94668" w14:paraId="05CAFF7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12CFBF7" w14:textId="77777777" w:rsidR="00F94668" w:rsidRDefault="00F52F0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Port de Plaisance et de Pêche Ajaccio Tino Rossi Entretien des ouvrages maritimes et des installations flottantes</w:t>
            </w:r>
          </w:p>
        </w:tc>
      </w:tr>
    </w:tbl>
    <w:p w14:paraId="57B70558" w14:textId="77777777" w:rsidR="00F94668" w:rsidRDefault="00F52F02">
      <w:pPr>
        <w:spacing w:line="240" w:lineRule="exact"/>
      </w:pPr>
      <w:r>
        <w:t xml:space="preserve"> </w:t>
      </w:r>
    </w:p>
    <w:p w14:paraId="2354D2A5" w14:textId="77777777" w:rsidR="00F94668" w:rsidRDefault="00F94668">
      <w:pPr>
        <w:spacing w:line="240" w:lineRule="exact"/>
      </w:pPr>
    </w:p>
    <w:p w14:paraId="0821B6F9" w14:textId="77777777" w:rsidR="00F94668" w:rsidRDefault="00F94668">
      <w:pPr>
        <w:spacing w:line="240" w:lineRule="exact"/>
      </w:pPr>
    </w:p>
    <w:p w14:paraId="10751652" w14:textId="77777777" w:rsidR="00F94668" w:rsidRDefault="00F94668">
      <w:pPr>
        <w:spacing w:line="240" w:lineRule="exact"/>
      </w:pPr>
    </w:p>
    <w:p w14:paraId="76E6138A" w14:textId="77777777" w:rsidR="00F94668" w:rsidRDefault="00F94668">
      <w:pPr>
        <w:spacing w:line="240" w:lineRule="exact"/>
      </w:pPr>
    </w:p>
    <w:p w14:paraId="73888778" w14:textId="77777777" w:rsidR="00F94668" w:rsidRDefault="00F94668">
      <w:pPr>
        <w:spacing w:line="240" w:lineRule="exact"/>
      </w:pPr>
    </w:p>
    <w:p w14:paraId="57C20DFD" w14:textId="77777777" w:rsidR="00F94668" w:rsidRDefault="00F94668">
      <w:pPr>
        <w:spacing w:line="240" w:lineRule="exact"/>
      </w:pPr>
    </w:p>
    <w:p w14:paraId="4A9F8571" w14:textId="77777777" w:rsidR="00F94668" w:rsidRDefault="00F94668">
      <w:pPr>
        <w:spacing w:line="240" w:lineRule="exact"/>
      </w:pPr>
    </w:p>
    <w:p w14:paraId="64CF146B" w14:textId="77777777" w:rsidR="00F94668" w:rsidRDefault="00F94668">
      <w:pPr>
        <w:spacing w:after="220" w:line="240" w:lineRule="exact"/>
      </w:pPr>
    </w:p>
    <w:p w14:paraId="774F3AF0" w14:textId="77777777" w:rsidR="00F94668" w:rsidRDefault="00F52F0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359502DF" w14:textId="77777777" w:rsidR="00F94668" w:rsidRDefault="00F52F0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309BFE41" w14:textId="77777777" w:rsidR="00F94668" w:rsidRDefault="00F52F0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6B75C3E6" w14:textId="77777777" w:rsidR="00F94668" w:rsidRDefault="00F52F0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1FE948EA" w14:textId="19D017C8" w:rsidR="00F94668" w:rsidRDefault="00F52F02">
      <w:pPr>
        <w:spacing w:line="279" w:lineRule="exact"/>
        <w:jc w:val="center"/>
        <w:rPr>
          <w:rFonts w:ascii="Trebuchet MS" w:eastAsia="Trebuchet MS" w:hAnsi="Trebuchet MS" w:cs="Trebuchet MS"/>
          <w:color w:val="000000"/>
          <w:lang w:val="fr-FR"/>
        </w:rPr>
        <w:sectPr w:rsidR="00F94668">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r w:rsidR="000120CF">
        <w:rPr>
          <w:rFonts w:ascii="Trebuchet MS" w:eastAsia="Trebuchet MS" w:hAnsi="Trebuchet MS" w:cs="Trebuchet MS"/>
          <w:color w:val="000000"/>
          <w:lang w:val="fr-FR"/>
        </w:rPr>
        <w:t xml:space="preserve"> (AJACCIO)</w:t>
      </w:r>
    </w:p>
    <w:p w14:paraId="539F044F" w14:textId="77777777" w:rsidR="00F94668" w:rsidRDefault="00F94668">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F94668" w14:paraId="2A2F4F77"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6753999" w14:textId="77777777" w:rsidR="00F94668" w:rsidRDefault="00F52F02">
            <w:pPr>
              <w:pStyle w:val="Titletable"/>
              <w:jc w:val="center"/>
              <w:rPr>
                <w:lang w:val="fr-FR"/>
              </w:rPr>
            </w:pPr>
            <w:r>
              <w:rPr>
                <w:lang w:val="fr-FR"/>
              </w:rPr>
              <w:t>L'ESSENTIEL DU CONTRAT</w:t>
            </w:r>
          </w:p>
        </w:tc>
      </w:tr>
      <w:tr w:rsidR="00F94668" w14:paraId="06B5EEE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85A80" w14:textId="77777777" w:rsidR="00F94668" w:rsidRDefault="00F94668">
            <w:pPr>
              <w:spacing w:line="140" w:lineRule="exact"/>
              <w:rPr>
                <w:sz w:val="14"/>
              </w:rPr>
            </w:pPr>
          </w:p>
          <w:p w14:paraId="7F84CB45" w14:textId="37441FFC" w:rsidR="00F94668" w:rsidRDefault="00F52F02">
            <w:pPr>
              <w:ind w:left="420"/>
              <w:rPr>
                <w:sz w:val="2"/>
              </w:rPr>
            </w:pPr>
            <w:r>
              <w:rPr>
                <w:noProof/>
              </w:rPr>
              <w:drawing>
                <wp:inline distT="0" distB="0" distL="0" distR="0" wp14:anchorId="3A2A792C" wp14:editId="192EE642">
                  <wp:extent cx="228600" cy="228600"/>
                  <wp:effectExtent l="0" t="0" r="0" b="0"/>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771020" w14:textId="77777777" w:rsidR="00F94668" w:rsidRDefault="00F52F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2716C" w14:textId="77777777" w:rsidR="00F94668" w:rsidRDefault="00F52F0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Plaisance et de Pêche Ajaccio Tino Rossi Entretien des ouvrages maritimes et des installations flottantes</w:t>
            </w:r>
          </w:p>
        </w:tc>
      </w:tr>
      <w:tr w:rsidR="00F94668" w14:paraId="3723A88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9A4C37" w14:textId="77777777" w:rsidR="00F94668" w:rsidRDefault="00F94668">
            <w:pPr>
              <w:spacing w:line="140" w:lineRule="exact"/>
              <w:rPr>
                <w:sz w:val="14"/>
              </w:rPr>
            </w:pPr>
          </w:p>
          <w:p w14:paraId="166A93FA" w14:textId="7583B901" w:rsidR="00F94668" w:rsidRDefault="00F52F02">
            <w:pPr>
              <w:ind w:left="420"/>
              <w:rPr>
                <w:sz w:val="2"/>
              </w:rPr>
            </w:pPr>
            <w:r>
              <w:rPr>
                <w:noProof/>
              </w:rPr>
              <w:drawing>
                <wp:inline distT="0" distB="0" distL="0" distR="0" wp14:anchorId="0A775BF7" wp14:editId="036C8700">
                  <wp:extent cx="228600" cy="22860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BBA7ED" w14:textId="77777777" w:rsidR="00F94668" w:rsidRDefault="00F52F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5FB39" w14:textId="77777777" w:rsidR="00F94668" w:rsidRDefault="00F52F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F94668" w14:paraId="7CEDF54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050F51" w14:textId="77777777" w:rsidR="00F94668" w:rsidRDefault="00F94668">
            <w:pPr>
              <w:spacing w:line="100" w:lineRule="exact"/>
              <w:rPr>
                <w:sz w:val="10"/>
              </w:rPr>
            </w:pPr>
          </w:p>
          <w:p w14:paraId="5329932E" w14:textId="0E8F8C4F" w:rsidR="00F94668" w:rsidRDefault="00F52F02">
            <w:pPr>
              <w:ind w:left="420"/>
              <w:rPr>
                <w:sz w:val="2"/>
              </w:rPr>
            </w:pPr>
            <w:r>
              <w:rPr>
                <w:noProof/>
              </w:rPr>
              <w:drawing>
                <wp:inline distT="0" distB="0" distL="0" distR="0" wp14:anchorId="200FBC8B" wp14:editId="5C06DE6B">
                  <wp:extent cx="228600" cy="26670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00362E" w14:textId="77777777" w:rsidR="00F94668" w:rsidRDefault="00F52F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2B8730" w14:textId="77777777" w:rsidR="00F94668" w:rsidRDefault="00F52F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F94668" w14:paraId="203A5A4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8AC5E" w14:textId="77777777" w:rsidR="00F94668" w:rsidRDefault="00F94668">
            <w:pPr>
              <w:spacing w:line="140" w:lineRule="exact"/>
              <w:rPr>
                <w:sz w:val="14"/>
              </w:rPr>
            </w:pPr>
          </w:p>
          <w:p w14:paraId="2C2975E1" w14:textId="28443B02" w:rsidR="00F94668" w:rsidRDefault="00F52F02">
            <w:pPr>
              <w:ind w:left="420"/>
              <w:rPr>
                <w:sz w:val="2"/>
              </w:rPr>
            </w:pPr>
            <w:r>
              <w:rPr>
                <w:noProof/>
              </w:rPr>
              <w:drawing>
                <wp:inline distT="0" distB="0" distL="0" distR="0" wp14:anchorId="16C0E19D" wp14:editId="15B6FE3E">
                  <wp:extent cx="228600" cy="228600"/>
                  <wp:effectExtent l="0" t="0" r="0" b="0"/>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9C0983" w14:textId="77777777" w:rsidR="00F94668" w:rsidRDefault="00F52F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5B915" w14:textId="77777777" w:rsidR="00F94668" w:rsidRDefault="00F52F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F94668" w14:paraId="419D77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A74FF4" w14:textId="77777777" w:rsidR="00F94668" w:rsidRDefault="00F94668">
            <w:pPr>
              <w:spacing w:line="140" w:lineRule="exact"/>
              <w:rPr>
                <w:sz w:val="14"/>
              </w:rPr>
            </w:pPr>
          </w:p>
          <w:p w14:paraId="22B339E1" w14:textId="56AD2F38" w:rsidR="00F94668" w:rsidRDefault="00F52F02">
            <w:pPr>
              <w:ind w:left="420"/>
              <w:rPr>
                <w:sz w:val="2"/>
              </w:rPr>
            </w:pPr>
            <w:r>
              <w:rPr>
                <w:noProof/>
              </w:rPr>
              <w:drawing>
                <wp:inline distT="0" distB="0" distL="0" distR="0" wp14:anchorId="009BF199" wp14:editId="26DBBB4D">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C0387D" w14:textId="77777777" w:rsidR="00F94668" w:rsidRDefault="00F52F0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4405BF" w14:textId="77777777" w:rsidR="00F94668" w:rsidRDefault="00F52F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F94668" w14:paraId="349B7D6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035672" w14:textId="77777777" w:rsidR="00F94668" w:rsidRDefault="00F94668">
            <w:pPr>
              <w:spacing w:line="140" w:lineRule="exact"/>
              <w:rPr>
                <w:sz w:val="14"/>
              </w:rPr>
            </w:pPr>
          </w:p>
          <w:p w14:paraId="08183007" w14:textId="6C59B18D" w:rsidR="00F94668" w:rsidRDefault="00F52F02">
            <w:pPr>
              <w:ind w:left="420"/>
              <w:rPr>
                <w:sz w:val="2"/>
              </w:rPr>
            </w:pPr>
            <w:r>
              <w:rPr>
                <w:noProof/>
              </w:rPr>
              <w:drawing>
                <wp:inline distT="0" distB="0" distL="0" distR="0" wp14:anchorId="7990187A" wp14:editId="630C5D07">
                  <wp:extent cx="228600" cy="228600"/>
                  <wp:effectExtent l="0" t="0" r="0" b="0"/>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F74381" w14:textId="77777777" w:rsidR="00F94668" w:rsidRDefault="00F52F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28EC46" w14:textId="5A0360D3" w:rsidR="000120CF" w:rsidRDefault="000120CF" w:rsidP="000120C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la période initiale de la date de notification jusqu’au 31 décembre 2025</w:t>
            </w:r>
          </w:p>
          <w:p w14:paraId="02E55FDE" w14:textId="7DFD0D1F" w:rsidR="00F94668" w:rsidRDefault="000120CF" w:rsidP="000120CF">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les périodes de reconduction du 1</w:t>
            </w:r>
            <w:r w:rsidRPr="00C11003">
              <w:rPr>
                <w:rFonts w:ascii="Trebuchet MS" w:eastAsia="Trebuchet MS" w:hAnsi="Trebuchet MS" w:cs="Trebuchet MS"/>
                <w:color w:val="000000"/>
                <w:sz w:val="20"/>
                <w:vertAlign w:val="superscript"/>
                <w:lang w:val="fr-FR"/>
              </w:rPr>
              <w:t>er</w:t>
            </w:r>
            <w:r>
              <w:rPr>
                <w:rFonts w:ascii="Trebuchet MS" w:eastAsia="Trebuchet MS" w:hAnsi="Trebuchet MS" w:cs="Trebuchet MS"/>
                <w:color w:val="000000"/>
                <w:sz w:val="20"/>
                <w:lang w:val="fr-FR"/>
              </w:rPr>
              <w:t xml:space="preserve"> janvier au 31 décembre</w:t>
            </w:r>
          </w:p>
        </w:tc>
      </w:tr>
      <w:tr w:rsidR="00F94668" w14:paraId="7FF8771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25886B" w14:textId="77777777" w:rsidR="00F94668" w:rsidRDefault="00F94668">
            <w:pPr>
              <w:spacing w:line="80" w:lineRule="exact"/>
              <w:rPr>
                <w:sz w:val="8"/>
              </w:rPr>
            </w:pPr>
          </w:p>
          <w:p w14:paraId="56EF58B8" w14:textId="6DD7D325" w:rsidR="00F94668" w:rsidRDefault="00F52F02">
            <w:pPr>
              <w:ind w:left="420"/>
              <w:rPr>
                <w:sz w:val="2"/>
              </w:rPr>
            </w:pPr>
            <w:r>
              <w:rPr>
                <w:noProof/>
              </w:rPr>
              <w:drawing>
                <wp:inline distT="0" distB="0" distL="0" distR="0" wp14:anchorId="2807EC5F" wp14:editId="2CEF27D5">
                  <wp:extent cx="228600" cy="295275"/>
                  <wp:effectExtent l="0" t="0" r="0" b="0"/>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B819B" w14:textId="77777777" w:rsidR="00F94668" w:rsidRDefault="00F52F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17ED54" w14:textId="77777777" w:rsidR="00F94668" w:rsidRDefault="00F52F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F94668" w14:paraId="4596173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CD948" w14:textId="77777777" w:rsidR="00F94668" w:rsidRDefault="00F94668">
            <w:pPr>
              <w:spacing w:line="140" w:lineRule="exact"/>
              <w:rPr>
                <w:sz w:val="14"/>
              </w:rPr>
            </w:pPr>
          </w:p>
          <w:p w14:paraId="7428A726" w14:textId="1AC48FA8" w:rsidR="00F94668" w:rsidRDefault="00F52F02">
            <w:pPr>
              <w:ind w:left="420"/>
              <w:rPr>
                <w:sz w:val="2"/>
              </w:rPr>
            </w:pPr>
            <w:r>
              <w:rPr>
                <w:noProof/>
              </w:rPr>
              <w:drawing>
                <wp:inline distT="0" distB="0" distL="0" distR="0" wp14:anchorId="5303B4AE" wp14:editId="3446CA1D">
                  <wp:extent cx="228600" cy="228600"/>
                  <wp:effectExtent l="0" t="0" r="0" b="0"/>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150B8" w14:textId="77777777" w:rsidR="00F94668" w:rsidRDefault="00F52F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27CB0" w14:textId="77777777" w:rsidR="00F94668" w:rsidRDefault="00F52F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F94668" w14:paraId="78EA657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6A547" w14:textId="77777777" w:rsidR="00F94668" w:rsidRDefault="00F94668">
            <w:pPr>
              <w:spacing w:line="80" w:lineRule="exact"/>
              <w:rPr>
                <w:sz w:val="8"/>
              </w:rPr>
            </w:pPr>
          </w:p>
          <w:p w14:paraId="5BFF6304" w14:textId="78C802B3" w:rsidR="00F94668" w:rsidRDefault="00F52F02">
            <w:pPr>
              <w:ind w:left="420"/>
              <w:rPr>
                <w:sz w:val="2"/>
              </w:rPr>
            </w:pPr>
            <w:r>
              <w:rPr>
                <w:noProof/>
              </w:rPr>
              <w:drawing>
                <wp:inline distT="0" distB="0" distL="0" distR="0" wp14:anchorId="50374B94" wp14:editId="0D3D03D0">
                  <wp:extent cx="228600" cy="295275"/>
                  <wp:effectExtent l="0" t="0" r="0"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868291" w14:textId="77777777" w:rsidR="00F94668" w:rsidRDefault="00F52F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BE705" w14:textId="77777777" w:rsidR="00F94668" w:rsidRDefault="00F52F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F94668" w14:paraId="3A85CB9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42880" w14:textId="77777777" w:rsidR="00F94668" w:rsidRDefault="00F94668">
            <w:pPr>
              <w:spacing w:line="180" w:lineRule="exact"/>
              <w:rPr>
                <w:sz w:val="18"/>
              </w:rPr>
            </w:pPr>
          </w:p>
          <w:p w14:paraId="78D2AA69" w14:textId="5855FAA2" w:rsidR="00F94668" w:rsidRDefault="00F52F02">
            <w:pPr>
              <w:ind w:left="420"/>
              <w:rPr>
                <w:sz w:val="2"/>
              </w:rPr>
            </w:pPr>
            <w:r>
              <w:rPr>
                <w:noProof/>
              </w:rPr>
              <w:drawing>
                <wp:inline distT="0" distB="0" distL="0" distR="0" wp14:anchorId="745B5AD5" wp14:editId="117F3662">
                  <wp:extent cx="228600" cy="161925"/>
                  <wp:effectExtent l="0" t="0" r="0" b="0"/>
                  <wp:docPr id="1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07E46" w14:textId="77777777" w:rsidR="00F94668" w:rsidRDefault="00F52F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590E48" w14:textId="77777777" w:rsidR="00F94668" w:rsidRDefault="00F52F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39E0BF11" w14:textId="77777777" w:rsidR="00F94668" w:rsidRDefault="00F94668">
      <w:pPr>
        <w:sectPr w:rsidR="00F94668">
          <w:pgSz w:w="11900" w:h="16840"/>
          <w:pgMar w:top="1440" w:right="1160" w:bottom="1440" w:left="1140" w:header="1440" w:footer="1440" w:gutter="0"/>
          <w:cols w:space="708"/>
        </w:sectPr>
      </w:pPr>
    </w:p>
    <w:p w14:paraId="7E0ECD22" w14:textId="77777777" w:rsidR="00F94668" w:rsidRDefault="00F52F0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8E08904" w14:textId="77777777" w:rsidR="00F94668" w:rsidRDefault="00F94668">
      <w:pPr>
        <w:spacing w:after="80" w:line="240" w:lineRule="exact"/>
      </w:pPr>
    </w:p>
    <w:p w14:paraId="1349CCA9" w14:textId="1D4F4DA6" w:rsidR="00C83DC3" w:rsidRDefault="00F52F0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0573577" w:history="1">
        <w:r w:rsidR="00C83DC3" w:rsidRPr="00E9691C">
          <w:rPr>
            <w:rStyle w:val="Lienhypertexte"/>
            <w:rFonts w:ascii="Trebuchet MS" w:eastAsia="Trebuchet MS" w:hAnsi="Trebuchet MS" w:cs="Trebuchet MS"/>
            <w:noProof/>
            <w:lang w:val="fr-FR"/>
          </w:rPr>
          <w:t>1 - Dispositions générales du contrat</w:t>
        </w:r>
        <w:r w:rsidR="00C83DC3">
          <w:rPr>
            <w:noProof/>
          </w:rPr>
          <w:tab/>
        </w:r>
        <w:r w:rsidR="00C83DC3">
          <w:rPr>
            <w:noProof/>
          </w:rPr>
          <w:fldChar w:fldCharType="begin"/>
        </w:r>
        <w:r w:rsidR="00C83DC3">
          <w:rPr>
            <w:noProof/>
          </w:rPr>
          <w:instrText xml:space="preserve"> PAGEREF _Toc180573577 \h </w:instrText>
        </w:r>
        <w:r w:rsidR="00C83DC3">
          <w:rPr>
            <w:noProof/>
          </w:rPr>
        </w:r>
        <w:r w:rsidR="00C83DC3">
          <w:rPr>
            <w:noProof/>
          </w:rPr>
          <w:fldChar w:fldCharType="separate"/>
        </w:r>
        <w:r w:rsidR="00C83DC3">
          <w:rPr>
            <w:noProof/>
          </w:rPr>
          <w:t>4</w:t>
        </w:r>
        <w:r w:rsidR="00C83DC3">
          <w:rPr>
            <w:noProof/>
          </w:rPr>
          <w:fldChar w:fldCharType="end"/>
        </w:r>
      </w:hyperlink>
    </w:p>
    <w:p w14:paraId="113D2832" w14:textId="4370644C"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78" w:history="1">
        <w:r w:rsidRPr="00E9691C">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_Toc180573578 \h </w:instrText>
        </w:r>
        <w:r>
          <w:rPr>
            <w:noProof/>
          </w:rPr>
        </w:r>
        <w:r>
          <w:rPr>
            <w:noProof/>
          </w:rPr>
          <w:fldChar w:fldCharType="separate"/>
        </w:r>
        <w:r>
          <w:rPr>
            <w:noProof/>
          </w:rPr>
          <w:t>4</w:t>
        </w:r>
        <w:r>
          <w:rPr>
            <w:noProof/>
          </w:rPr>
          <w:fldChar w:fldCharType="end"/>
        </w:r>
      </w:hyperlink>
    </w:p>
    <w:p w14:paraId="723BAD80" w14:textId="7319CA12"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79" w:history="1">
        <w:r w:rsidRPr="00E9691C">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_Toc180573579 \h </w:instrText>
        </w:r>
        <w:r>
          <w:rPr>
            <w:noProof/>
          </w:rPr>
        </w:r>
        <w:r>
          <w:rPr>
            <w:noProof/>
          </w:rPr>
          <w:fldChar w:fldCharType="separate"/>
        </w:r>
        <w:r>
          <w:rPr>
            <w:noProof/>
          </w:rPr>
          <w:t>4</w:t>
        </w:r>
        <w:r>
          <w:rPr>
            <w:noProof/>
          </w:rPr>
          <w:fldChar w:fldCharType="end"/>
        </w:r>
      </w:hyperlink>
    </w:p>
    <w:p w14:paraId="767BEF33" w14:textId="66556D46"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80" w:history="1">
        <w:r w:rsidRPr="00E9691C">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_Toc180573580 \h </w:instrText>
        </w:r>
        <w:r>
          <w:rPr>
            <w:noProof/>
          </w:rPr>
        </w:r>
        <w:r>
          <w:rPr>
            <w:noProof/>
          </w:rPr>
          <w:fldChar w:fldCharType="separate"/>
        </w:r>
        <w:r>
          <w:rPr>
            <w:noProof/>
          </w:rPr>
          <w:t>4</w:t>
        </w:r>
        <w:r>
          <w:rPr>
            <w:noProof/>
          </w:rPr>
          <w:fldChar w:fldCharType="end"/>
        </w:r>
      </w:hyperlink>
    </w:p>
    <w:p w14:paraId="0B94605B" w14:textId="2C40EE77"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81" w:history="1">
        <w:r w:rsidRPr="00E9691C">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_Toc180573581 \h </w:instrText>
        </w:r>
        <w:r>
          <w:rPr>
            <w:noProof/>
          </w:rPr>
        </w:r>
        <w:r>
          <w:rPr>
            <w:noProof/>
          </w:rPr>
          <w:fldChar w:fldCharType="separate"/>
        </w:r>
        <w:r>
          <w:rPr>
            <w:noProof/>
          </w:rPr>
          <w:t>4</w:t>
        </w:r>
        <w:r>
          <w:rPr>
            <w:noProof/>
          </w:rPr>
          <w:fldChar w:fldCharType="end"/>
        </w:r>
      </w:hyperlink>
    </w:p>
    <w:p w14:paraId="56413B07" w14:textId="215538FE"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82" w:history="1">
        <w:r w:rsidRPr="00E9691C">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_Toc180573582 \h </w:instrText>
        </w:r>
        <w:r>
          <w:rPr>
            <w:noProof/>
          </w:rPr>
        </w:r>
        <w:r>
          <w:rPr>
            <w:noProof/>
          </w:rPr>
          <w:fldChar w:fldCharType="separate"/>
        </w:r>
        <w:r>
          <w:rPr>
            <w:noProof/>
          </w:rPr>
          <w:t>4</w:t>
        </w:r>
        <w:r>
          <w:rPr>
            <w:noProof/>
          </w:rPr>
          <w:fldChar w:fldCharType="end"/>
        </w:r>
      </w:hyperlink>
    </w:p>
    <w:p w14:paraId="1F826FAF" w14:textId="3FB02483"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83" w:history="1">
        <w:r w:rsidRPr="00E9691C">
          <w:rPr>
            <w:rStyle w:val="Lienhypertexte"/>
            <w:rFonts w:ascii="Trebuchet MS" w:eastAsia="Trebuchet MS" w:hAnsi="Trebuchet MS" w:cs="Trebuchet MS"/>
            <w:noProof/>
            <w:lang w:val="fr-FR"/>
          </w:rPr>
          <w:t>3 - Confidentialité et mesures de sécurité</w:t>
        </w:r>
        <w:r>
          <w:rPr>
            <w:noProof/>
          </w:rPr>
          <w:tab/>
        </w:r>
        <w:r>
          <w:rPr>
            <w:noProof/>
          </w:rPr>
          <w:fldChar w:fldCharType="begin"/>
        </w:r>
        <w:r>
          <w:rPr>
            <w:noProof/>
          </w:rPr>
          <w:instrText xml:space="preserve"> PAGEREF _Toc180573583 \h </w:instrText>
        </w:r>
        <w:r>
          <w:rPr>
            <w:noProof/>
          </w:rPr>
        </w:r>
        <w:r>
          <w:rPr>
            <w:noProof/>
          </w:rPr>
          <w:fldChar w:fldCharType="separate"/>
        </w:r>
        <w:r>
          <w:rPr>
            <w:noProof/>
          </w:rPr>
          <w:t>5</w:t>
        </w:r>
        <w:r>
          <w:rPr>
            <w:noProof/>
          </w:rPr>
          <w:fldChar w:fldCharType="end"/>
        </w:r>
      </w:hyperlink>
    </w:p>
    <w:p w14:paraId="6A0354E1" w14:textId="73103090"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84" w:history="1">
        <w:r w:rsidRPr="00E9691C">
          <w:rPr>
            <w:rStyle w:val="Lienhypertexte"/>
            <w:rFonts w:ascii="Trebuchet MS" w:eastAsia="Trebuchet MS" w:hAnsi="Trebuchet MS" w:cs="Trebuchet MS"/>
            <w:noProof/>
            <w:lang w:val="fr-FR"/>
          </w:rPr>
          <w:t>4 - Durée et délais d'exécution</w:t>
        </w:r>
        <w:r>
          <w:rPr>
            <w:noProof/>
          </w:rPr>
          <w:tab/>
        </w:r>
        <w:r>
          <w:rPr>
            <w:noProof/>
          </w:rPr>
          <w:fldChar w:fldCharType="begin"/>
        </w:r>
        <w:r>
          <w:rPr>
            <w:noProof/>
          </w:rPr>
          <w:instrText xml:space="preserve"> PAGEREF _Toc180573584 \h </w:instrText>
        </w:r>
        <w:r>
          <w:rPr>
            <w:noProof/>
          </w:rPr>
        </w:r>
        <w:r>
          <w:rPr>
            <w:noProof/>
          </w:rPr>
          <w:fldChar w:fldCharType="separate"/>
        </w:r>
        <w:r>
          <w:rPr>
            <w:noProof/>
          </w:rPr>
          <w:t>5</w:t>
        </w:r>
        <w:r>
          <w:rPr>
            <w:noProof/>
          </w:rPr>
          <w:fldChar w:fldCharType="end"/>
        </w:r>
      </w:hyperlink>
    </w:p>
    <w:p w14:paraId="1CDC2072" w14:textId="24F928F8"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85" w:history="1">
        <w:r w:rsidRPr="00E9691C">
          <w:rPr>
            <w:rStyle w:val="Lienhypertexte"/>
            <w:rFonts w:ascii="Trebuchet MS" w:eastAsia="Trebuchet MS" w:hAnsi="Trebuchet MS" w:cs="Trebuchet MS"/>
            <w:noProof/>
            <w:lang w:val="fr-FR"/>
          </w:rPr>
          <w:t>4.1 - Durée du contrat</w:t>
        </w:r>
        <w:r>
          <w:rPr>
            <w:noProof/>
          </w:rPr>
          <w:tab/>
        </w:r>
        <w:r>
          <w:rPr>
            <w:noProof/>
          </w:rPr>
          <w:fldChar w:fldCharType="begin"/>
        </w:r>
        <w:r>
          <w:rPr>
            <w:noProof/>
          </w:rPr>
          <w:instrText xml:space="preserve"> PAGEREF _Toc180573585 \h </w:instrText>
        </w:r>
        <w:r>
          <w:rPr>
            <w:noProof/>
          </w:rPr>
        </w:r>
        <w:r>
          <w:rPr>
            <w:noProof/>
          </w:rPr>
          <w:fldChar w:fldCharType="separate"/>
        </w:r>
        <w:r>
          <w:rPr>
            <w:noProof/>
          </w:rPr>
          <w:t>5</w:t>
        </w:r>
        <w:r>
          <w:rPr>
            <w:noProof/>
          </w:rPr>
          <w:fldChar w:fldCharType="end"/>
        </w:r>
      </w:hyperlink>
    </w:p>
    <w:p w14:paraId="43D56DAF" w14:textId="6A540875"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86" w:history="1">
        <w:r w:rsidRPr="00E9691C">
          <w:rPr>
            <w:rStyle w:val="Lienhypertexte"/>
            <w:rFonts w:ascii="Trebuchet MS" w:eastAsia="Trebuchet MS" w:hAnsi="Trebuchet MS" w:cs="Trebuchet MS"/>
            <w:noProof/>
            <w:lang w:val="fr-FR"/>
          </w:rPr>
          <w:t>4.2 - Reconduction</w:t>
        </w:r>
        <w:r>
          <w:rPr>
            <w:noProof/>
          </w:rPr>
          <w:tab/>
        </w:r>
        <w:r>
          <w:rPr>
            <w:noProof/>
          </w:rPr>
          <w:fldChar w:fldCharType="begin"/>
        </w:r>
        <w:r>
          <w:rPr>
            <w:noProof/>
          </w:rPr>
          <w:instrText xml:space="preserve"> PAGEREF _Toc180573586 \h </w:instrText>
        </w:r>
        <w:r>
          <w:rPr>
            <w:noProof/>
          </w:rPr>
        </w:r>
        <w:r>
          <w:rPr>
            <w:noProof/>
          </w:rPr>
          <w:fldChar w:fldCharType="separate"/>
        </w:r>
        <w:r>
          <w:rPr>
            <w:noProof/>
          </w:rPr>
          <w:t>5</w:t>
        </w:r>
        <w:r>
          <w:rPr>
            <w:noProof/>
          </w:rPr>
          <w:fldChar w:fldCharType="end"/>
        </w:r>
      </w:hyperlink>
    </w:p>
    <w:p w14:paraId="6DDDBC38" w14:textId="1451289D" w:rsidR="00C83DC3" w:rsidRDefault="00C83DC3">
      <w:pPr>
        <w:pStyle w:val="TM2"/>
        <w:tabs>
          <w:tab w:val="right" w:leader="dot" w:pos="9610"/>
        </w:tabs>
        <w:rPr>
          <w:rStyle w:val="Lienhypertexte"/>
          <w:noProof/>
        </w:rPr>
      </w:pPr>
      <w:hyperlink w:anchor="_Toc180573587" w:history="1">
        <w:r w:rsidRPr="00E9691C">
          <w:rPr>
            <w:rStyle w:val="Lienhypertexte"/>
            <w:rFonts w:ascii="Trebuchet MS" w:eastAsia="Trebuchet MS" w:hAnsi="Trebuchet MS" w:cs="Trebuchet MS"/>
            <w:noProof/>
            <w:lang w:val="fr-FR"/>
          </w:rPr>
          <w:t>4.3.- Pièces et  attestations à fournir dans le cadre de Dispositif de vigilance (Article D 8222-5 du code du travail)</w:t>
        </w:r>
        <w:r>
          <w:rPr>
            <w:noProof/>
          </w:rPr>
          <w:tab/>
        </w:r>
        <w:r>
          <w:rPr>
            <w:noProof/>
          </w:rPr>
          <w:fldChar w:fldCharType="begin"/>
        </w:r>
        <w:r>
          <w:rPr>
            <w:noProof/>
          </w:rPr>
          <w:instrText xml:space="preserve"> PAGEREF _Toc180573587 \h </w:instrText>
        </w:r>
        <w:r>
          <w:rPr>
            <w:noProof/>
          </w:rPr>
        </w:r>
        <w:r>
          <w:rPr>
            <w:noProof/>
          </w:rPr>
          <w:fldChar w:fldCharType="separate"/>
        </w:r>
        <w:r>
          <w:rPr>
            <w:noProof/>
          </w:rPr>
          <w:t>5</w:t>
        </w:r>
        <w:r>
          <w:rPr>
            <w:noProof/>
          </w:rPr>
          <w:fldChar w:fldCharType="end"/>
        </w:r>
      </w:hyperlink>
    </w:p>
    <w:p w14:paraId="7439D8FC" w14:textId="2263B8F4" w:rsidR="00C83DC3" w:rsidRPr="00C83DC3" w:rsidRDefault="00C83DC3" w:rsidP="000B1A95">
      <w:pPr>
        <w:ind w:right="-19"/>
        <w:rPr>
          <w:rFonts w:eastAsiaTheme="minorEastAsia"/>
        </w:rPr>
      </w:pPr>
      <w:r>
        <w:rPr>
          <w:rFonts w:eastAsiaTheme="minorEastAsia"/>
        </w:rPr>
        <w:t xml:space="preserve">    4.4.- </w:t>
      </w:r>
      <w:r w:rsidR="000B1A95" w:rsidRPr="000B1A95">
        <w:rPr>
          <w:rFonts w:ascii="Trebuchet MS" w:eastAsiaTheme="minorEastAsia" w:hAnsi="Trebuchet MS"/>
        </w:rPr>
        <w:t>Délais</w:t>
      </w:r>
      <w:r w:rsidR="000B1A95">
        <w:rPr>
          <w:rFonts w:ascii="Trebuchet MS" w:eastAsiaTheme="minorEastAsia" w:hAnsi="Trebuchet MS"/>
        </w:rPr>
        <w:t xml:space="preserve"> </w:t>
      </w:r>
      <w:r w:rsidR="000B1A95" w:rsidRPr="000B1A95">
        <w:rPr>
          <w:rFonts w:ascii="Trebuchet MS" w:eastAsiaTheme="minorEastAsia" w:hAnsi="Trebuchet MS"/>
        </w:rPr>
        <w:t>d'exécutio</w:t>
      </w:r>
      <w:r w:rsidR="000B1A95">
        <w:rPr>
          <w:rFonts w:ascii="Trebuchet MS" w:eastAsiaTheme="minorEastAsia" w:hAnsi="Trebuchet MS"/>
        </w:rPr>
        <w:t>n</w:t>
      </w:r>
      <w:r w:rsidR="000B1A95">
        <w:rPr>
          <w:rFonts w:ascii="Trebuchet MS" w:eastAsiaTheme="minorEastAsia" w:hAnsi="Trebuchet MS"/>
          <w:sz w:val="20"/>
          <w:szCs w:val="20"/>
        </w:rPr>
        <w:t>…………………………………………………………………………………………………………………………</w:t>
      </w:r>
      <w:r w:rsidR="000B1A95">
        <w:rPr>
          <w:rFonts w:eastAsiaTheme="minorEastAsia"/>
        </w:rPr>
        <w:t>5</w:t>
      </w:r>
    </w:p>
    <w:p w14:paraId="6E8AB4E4" w14:textId="015A0AAD"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88" w:history="1">
        <w:r w:rsidRPr="00E9691C">
          <w:rPr>
            <w:rStyle w:val="Lienhypertexte"/>
            <w:rFonts w:ascii="Trebuchet MS" w:eastAsia="Trebuchet MS" w:hAnsi="Trebuchet MS" w:cs="Trebuchet MS"/>
            <w:noProof/>
            <w:lang w:val="fr-FR"/>
          </w:rPr>
          <w:t>5 - Prix</w:t>
        </w:r>
        <w:r>
          <w:rPr>
            <w:noProof/>
          </w:rPr>
          <w:tab/>
        </w:r>
        <w:r>
          <w:rPr>
            <w:noProof/>
          </w:rPr>
          <w:fldChar w:fldCharType="begin"/>
        </w:r>
        <w:r>
          <w:rPr>
            <w:noProof/>
          </w:rPr>
          <w:instrText xml:space="preserve"> PAGEREF _Toc180573588 \h </w:instrText>
        </w:r>
        <w:r>
          <w:rPr>
            <w:noProof/>
          </w:rPr>
        </w:r>
        <w:r>
          <w:rPr>
            <w:noProof/>
          </w:rPr>
          <w:fldChar w:fldCharType="separate"/>
        </w:r>
        <w:r>
          <w:rPr>
            <w:noProof/>
          </w:rPr>
          <w:t>6</w:t>
        </w:r>
        <w:r>
          <w:rPr>
            <w:noProof/>
          </w:rPr>
          <w:fldChar w:fldCharType="end"/>
        </w:r>
      </w:hyperlink>
    </w:p>
    <w:p w14:paraId="5A4A751B" w14:textId="5A15534A"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89" w:history="1">
        <w:r w:rsidRPr="00E9691C">
          <w:rPr>
            <w:rStyle w:val="Lienhypertexte"/>
            <w:rFonts w:ascii="Trebuchet MS" w:eastAsia="Trebuchet MS" w:hAnsi="Trebuchet MS" w:cs="Trebuchet MS"/>
            <w:noProof/>
            <w:lang w:val="fr-FR"/>
          </w:rPr>
          <w:t>5.1 - Caractéristiques des prix pratiqués</w:t>
        </w:r>
        <w:r>
          <w:rPr>
            <w:noProof/>
          </w:rPr>
          <w:tab/>
        </w:r>
        <w:r>
          <w:rPr>
            <w:noProof/>
          </w:rPr>
          <w:fldChar w:fldCharType="begin"/>
        </w:r>
        <w:r>
          <w:rPr>
            <w:noProof/>
          </w:rPr>
          <w:instrText xml:space="preserve"> PAGEREF _Toc180573589 \h </w:instrText>
        </w:r>
        <w:r>
          <w:rPr>
            <w:noProof/>
          </w:rPr>
        </w:r>
        <w:r>
          <w:rPr>
            <w:noProof/>
          </w:rPr>
          <w:fldChar w:fldCharType="separate"/>
        </w:r>
        <w:r>
          <w:rPr>
            <w:noProof/>
          </w:rPr>
          <w:t>6</w:t>
        </w:r>
        <w:r>
          <w:rPr>
            <w:noProof/>
          </w:rPr>
          <w:fldChar w:fldCharType="end"/>
        </w:r>
      </w:hyperlink>
    </w:p>
    <w:p w14:paraId="757B6466" w14:textId="59B4C5B7"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0" w:history="1">
        <w:r w:rsidRPr="00E9691C">
          <w:rPr>
            <w:rStyle w:val="Lienhypertexte"/>
            <w:rFonts w:ascii="Trebuchet MS" w:eastAsia="Trebuchet MS" w:hAnsi="Trebuchet MS" w:cs="Trebuchet MS"/>
            <w:noProof/>
            <w:lang w:val="fr-FR"/>
          </w:rPr>
          <w:t>5.2 - Modalités de variation des prix</w:t>
        </w:r>
        <w:r>
          <w:rPr>
            <w:noProof/>
          </w:rPr>
          <w:tab/>
        </w:r>
        <w:r>
          <w:rPr>
            <w:noProof/>
          </w:rPr>
          <w:fldChar w:fldCharType="begin"/>
        </w:r>
        <w:r>
          <w:rPr>
            <w:noProof/>
          </w:rPr>
          <w:instrText xml:space="preserve"> PAGEREF _Toc180573590 \h </w:instrText>
        </w:r>
        <w:r>
          <w:rPr>
            <w:noProof/>
          </w:rPr>
        </w:r>
        <w:r>
          <w:rPr>
            <w:noProof/>
          </w:rPr>
          <w:fldChar w:fldCharType="separate"/>
        </w:r>
        <w:r>
          <w:rPr>
            <w:noProof/>
          </w:rPr>
          <w:t>6</w:t>
        </w:r>
        <w:r>
          <w:rPr>
            <w:noProof/>
          </w:rPr>
          <w:fldChar w:fldCharType="end"/>
        </w:r>
      </w:hyperlink>
    </w:p>
    <w:p w14:paraId="19C783DC" w14:textId="451C5A9E"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1" w:history="1">
        <w:r w:rsidRPr="00E9691C">
          <w:rPr>
            <w:rStyle w:val="Lienhypertexte"/>
            <w:rFonts w:ascii="Trebuchet MS" w:eastAsia="Trebuchet MS" w:hAnsi="Trebuchet MS" w:cs="Trebuchet MS"/>
            <w:noProof/>
            <w:lang w:val="fr-FR"/>
          </w:rPr>
          <w:t>6 - Garanties Financières</w:t>
        </w:r>
        <w:r>
          <w:rPr>
            <w:noProof/>
          </w:rPr>
          <w:tab/>
        </w:r>
        <w:r>
          <w:rPr>
            <w:noProof/>
          </w:rPr>
          <w:fldChar w:fldCharType="begin"/>
        </w:r>
        <w:r>
          <w:rPr>
            <w:noProof/>
          </w:rPr>
          <w:instrText xml:space="preserve"> PAGEREF _Toc180573591 \h </w:instrText>
        </w:r>
        <w:r>
          <w:rPr>
            <w:noProof/>
          </w:rPr>
        </w:r>
        <w:r>
          <w:rPr>
            <w:noProof/>
          </w:rPr>
          <w:fldChar w:fldCharType="separate"/>
        </w:r>
        <w:r>
          <w:rPr>
            <w:noProof/>
          </w:rPr>
          <w:t>7</w:t>
        </w:r>
        <w:r>
          <w:rPr>
            <w:noProof/>
          </w:rPr>
          <w:fldChar w:fldCharType="end"/>
        </w:r>
      </w:hyperlink>
    </w:p>
    <w:p w14:paraId="161A4A7E" w14:textId="6CBA6FAA"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2" w:history="1">
        <w:r w:rsidRPr="00E9691C">
          <w:rPr>
            <w:rStyle w:val="Lienhypertexte"/>
            <w:rFonts w:ascii="Trebuchet MS" w:eastAsia="Trebuchet MS" w:hAnsi="Trebuchet MS" w:cs="Trebuchet MS"/>
            <w:noProof/>
            <w:lang w:val="fr-FR"/>
          </w:rPr>
          <w:t>7 - Avance</w:t>
        </w:r>
        <w:r>
          <w:rPr>
            <w:noProof/>
          </w:rPr>
          <w:tab/>
        </w:r>
        <w:r>
          <w:rPr>
            <w:noProof/>
          </w:rPr>
          <w:fldChar w:fldCharType="begin"/>
        </w:r>
        <w:r>
          <w:rPr>
            <w:noProof/>
          </w:rPr>
          <w:instrText xml:space="preserve"> PAGEREF _Toc180573592 \h </w:instrText>
        </w:r>
        <w:r>
          <w:rPr>
            <w:noProof/>
          </w:rPr>
        </w:r>
        <w:r>
          <w:rPr>
            <w:noProof/>
          </w:rPr>
          <w:fldChar w:fldCharType="separate"/>
        </w:r>
        <w:r>
          <w:rPr>
            <w:noProof/>
          </w:rPr>
          <w:t>7</w:t>
        </w:r>
        <w:r>
          <w:rPr>
            <w:noProof/>
          </w:rPr>
          <w:fldChar w:fldCharType="end"/>
        </w:r>
      </w:hyperlink>
    </w:p>
    <w:p w14:paraId="09A886C3" w14:textId="2B82361C"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3" w:history="1">
        <w:r w:rsidRPr="00E9691C">
          <w:rPr>
            <w:rStyle w:val="Lienhypertexte"/>
            <w:rFonts w:ascii="Trebuchet MS" w:eastAsia="Trebuchet MS" w:hAnsi="Trebuchet MS" w:cs="Trebuchet MS"/>
            <w:noProof/>
            <w:lang w:val="fr-FR"/>
          </w:rPr>
          <w:t>7.1 - Conditions de versement et de remboursement</w:t>
        </w:r>
        <w:r>
          <w:rPr>
            <w:noProof/>
          </w:rPr>
          <w:tab/>
        </w:r>
        <w:r>
          <w:rPr>
            <w:noProof/>
          </w:rPr>
          <w:fldChar w:fldCharType="begin"/>
        </w:r>
        <w:r>
          <w:rPr>
            <w:noProof/>
          </w:rPr>
          <w:instrText xml:space="preserve"> PAGEREF _Toc180573593 \h </w:instrText>
        </w:r>
        <w:r>
          <w:rPr>
            <w:noProof/>
          </w:rPr>
        </w:r>
        <w:r>
          <w:rPr>
            <w:noProof/>
          </w:rPr>
          <w:fldChar w:fldCharType="separate"/>
        </w:r>
        <w:r>
          <w:rPr>
            <w:noProof/>
          </w:rPr>
          <w:t>7</w:t>
        </w:r>
        <w:r>
          <w:rPr>
            <w:noProof/>
          </w:rPr>
          <w:fldChar w:fldCharType="end"/>
        </w:r>
      </w:hyperlink>
    </w:p>
    <w:p w14:paraId="2146A927" w14:textId="6E8C6EC9"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4" w:history="1">
        <w:r w:rsidRPr="00E9691C">
          <w:rPr>
            <w:rStyle w:val="Lienhypertexte"/>
            <w:rFonts w:ascii="Trebuchet MS" w:eastAsia="Trebuchet MS" w:hAnsi="Trebuchet MS" w:cs="Trebuchet MS"/>
            <w:noProof/>
            <w:lang w:val="fr-FR"/>
          </w:rPr>
          <w:t>7.2 - Garanties financières de l'avance</w:t>
        </w:r>
        <w:r>
          <w:rPr>
            <w:noProof/>
          </w:rPr>
          <w:tab/>
        </w:r>
        <w:r>
          <w:rPr>
            <w:noProof/>
          </w:rPr>
          <w:fldChar w:fldCharType="begin"/>
        </w:r>
        <w:r>
          <w:rPr>
            <w:noProof/>
          </w:rPr>
          <w:instrText xml:space="preserve"> PAGEREF _Toc180573594 \h </w:instrText>
        </w:r>
        <w:r>
          <w:rPr>
            <w:noProof/>
          </w:rPr>
        </w:r>
        <w:r>
          <w:rPr>
            <w:noProof/>
          </w:rPr>
          <w:fldChar w:fldCharType="separate"/>
        </w:r>
        <w:r>
          <w:rPr>
            <w:noProof/>
          </w:rPr>
          <w:t>7</w:t>
        </w:r>
        <w:r>
          <w:rPr>
            <w:noProof/>
          </w:rPr>
          <w:fldChar w:fldCharType="end"/>
        </w:r>
      </w:hyperlink>
    </w:p>
    <w:p w14:paraId="2ED40D7E" w14:textId="7F9FDF64"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5" w:history="1">
        <w:r w:rsidRPr="00E9691C">
          <w:rPr>
            <w:rStyle w:val="Lienhypertexte"/>
            <w:rFonts w:ascii="Trebuchet MS" w:eastAsia="Trebuchet MS" w:hAnsi="Trebuchet MS" w:cs="Trebuchet MS"/>
            <w:noProof/>
            <w:lang w:val="fr-FR"/>
          </w:rPr>
          <w:t>8 - Modalités de règlement des comptes</w:t>
        </w:r>
        <w:r>
          <w:rPr>
            <w:noProof/>
          </w:rPr>
          <w:tab/>
        </w:r>
        <w:r>
          <w:rPr>
            <w:noProof/>
          </w:rPr>
          <w:fldChar w:fldCharType="begin"/>
        </w:r>
        <w:r>
          <w:rPr>
            <w:noProof/>
          </w:rPr>
          <w:instrText xml:space="preserve"> PAGEREF _Toc180573595 \h </w:instrText>
        </w:r>
        <w:r>
          <w:rPr>
            <w:noProof/>
          </w:rPr>
        </w:r>
        <w:r>
          <w:rPr>
            <w:noProof/>
          </w:rPr>
          <w:fldChar w:fldCharType="separate"/>
        </w:r>
        <w:r>
          <w:rPr>
            <w:noProof/>
          </w:rPr>
          <w:t>7</w:t>
        </w:r>
        <w:r>
          <w:rPr>
            <w:noProof/>
          </w:rPr>
          <w:fldChar w:fldCharType="end"/>
        </w:r>
      </w:hyperlink>
    </w:p>
    <w:p w14:paraId="181669D3" w14:textId="675F1017"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6" w:history="1">
        <w:r w:rsidRPr="00E9691C">
          <w:rPr>
            <w:rStyle w:val="Lienhypertexte"/>
            <w:rFonts w:ascii="Trebuchet MS" w:eastAsia="Trebuchet MS" w:hAnsi="Trebuchet MS" w:cs="Trebuchet MS"/>
            <w:noProof/>
            <w:lang w:val="fr-FR"/>
          </w:rPr>
          <w:t>8.1 - Acomptes et paiements partiels définitifs</w:t>
        </w:r>
        <w:r>
          <w:rPr>
            <w:noProof/>
          </w:rPr>
          <w:tab/>
        </w:r>
        <w:r>
          <w:rPr>
            <w:noProof/>
          </w:rPr>
          <w:fldChar w:fldCharType="begin"/>
        </w:r>
        <w:r>
          <w:rPr>
            <w:noProof/>
          </w:rPr>
          <w:instrText xml:space="preserve"> PAGEREF _Toc180573596 \h </w:instrText>
        </w:r>
        <w:r>
          <w:rPr>
            <w:noProof/>
          </w:rPr>
        </w:r>
        <w:r>
          <w:rPr>
            <w:noProof/>
          </w:rPr>
          <w:fldChar w:fldCharType="separate"/>
        </w:r>
        <w:r>
          <w:rPr>
            <w:noProof/>
          </w:rPr>
          <w:t>7</w:t>
        </w:r>
        <w:r>
          <w:rPr>
            <w:noProof/>
          </w:rPr>
          <w:fldChar w:fldCharType="end"/>
        </w:r>
      </w:hyperlink>
    </w:p>
    <w:p w14:paraId="2EE68F55" w14:textId="4250BCEE"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7" w:history="1">
        <w:r w:rsidRPr="00E9691C">
          <w:rPr>
            <w:rStyle w:val="Lienhypertexte"/>
            <w:rFonts w:ascii="Trebuchet MS" w:eastAsia="Trebuchet MS" w:hAnsi="Trebuchet MS" w:cs="Trebuchet MS"/>
            <w:noProof/>
            <w:lang w:val="fr-FR"/>
          </w:rPr>
          <w:t>8.2 - Présentation des demandes de paiement</w:t>
        </w:r>
        <w:r>
          <w:rPr>
            <w:noProof/>
          </w:rPr>
          <w:tab/>
        </w:r>
        <w:r>
          <w:rPr>
            <w:noProof/>
          </w:rPr>
          <w:fldChar w:fldCharType="begin"/>
        </w:r>
        <w:r>
          <w:rPr>
            <w:noProof/>
          </w:rPr>
          <w:instrText xml:space="preserve"> PAGEREF _Toc180573597 \h </w:instrText>
        </w:r>
        <w:r>
          <w:rPr>
            <w:noProof/>
          </w:rPr>
        </w:r>
        <w:r>
          <w:rPr>
            <w:noProof/>
          </w:rPr>
          <w:fldChar w:fldCharType="separate"/>
        </w:r>
        <w:r>
          <w:rPr>
            <w:noProof/>
          </w:rPr>
          <w:t>7</w:t>
        </w:r>
        <w:r>
          <w:rPr>
            <w:noProof/>
          </w:rPr>
          <w:fldChar w:fldCharType="end"/>
        </w:r>
      </w:hyperlink>
    </w:p>
    <w:p w14:paraId="5E1574E3" w14:textId="486D6331"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8" w:history="1">
        <w:r w:rsidRPr="00E9691C">
          <w:rPr>
            <w:rStyle w:val="Lienhypertexte"/>
            <w:rFonts w:ascii="Trebuchet MS" w:eastAsia="Trebuchet MS" w:hAnsi="Trebuchet MS" w:cs="Trebuchet MS"/>
            <w:noProof/>
            <w:lang w:val="fr-FR"/>
          </w:rPr>
          <w:t>8.3 - Délai global de paiement</w:t>
        </w:r>
        <w:r>
          <w:rPr>
            <w:noProof/>
          </w:rPr>
          <w:tab/>
        </w:r>
        <w:r>
          <w:rPr>
            <w:noProof/>
          </w:rPr>
          <w:fldChar w:fldCharType="begin"/>
        </w:r>
        <w:r>
          <w:rPr>
            <w:noProof/>
          </w:rPr>
          <w:instrText xml:space="preserve"> PAGEREF _Toc180573598 \h </w:instrText>
        </w:r>
        <w:r>
          <w:rPr>
            <w:noProof/>
          </w:rPr>
        </w:r>
        <w:r>
          <w:rPr>
            <w:noProof/>
          </w:rPr>
          <w:fldChar w:fldCharType="separate"/>
        </w:r>
        <w:r>
          <w:rPr>
            <w:noProof/>
          </w:rPr>
          <w:t>8</w:t>
        </w:r>
        <w:r>
          <w:rPr>
            <w:noProof/>
          </w:rPr>
          <w:fldChar w:fldCharType="end"/>
        </w:r>
      </w:hyperlink>
    </w:p>
    <w:p w14:paraId="78320D77" w14:textId="2D2DA0E5"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599" w:history="1">
        <w:r w:rsidRPr="00E9691C">
          <w:rPr>
            <w:rStyle w:val="Lienhypertexte"/>
            <w:rFonts w:ascii="Trebuchet MS" w:eastAsia="Trebuchet MS" w:hAnsi="Trebuchet MS" w:cs="Trebuchet MS"/>
            <w:noProof/>
            <w:lang w:val="fr-FR"/>
          </w:rPr>
          <w:t>8.4 - Paiement des cotraitants</w:t>
        </w:r>
        <w:r>
          <w:rPr>
            <w:noProof/>
          </w:rPr>
          <w:tab/>
        </w:r>
        <w:r>
          <w:rPr>
            <w:noProof/>
          </w:rPr>
          <w:fldChar w:fldCharType="begin"/>
        </w:r>
        <w:r>
          <w:rPr>
            <w:noProof/>
          </w:rPr>
          <w:instrText xml:space="preserve"> PAGEREF _Toc180573599 \h </w:instrText>
        </w:r>
        <w:r>
          <w:rPr>
            <w:noProof/>
          </w:rPr>
        </w:r>
        <w:r>
          <w:rPr>
            <w:noProof/>
          </w:rPr>
          <w:fldChar w:fldCharType="separate"/>
        </w:r>
        <w:r>
          <w:rPr>
            <w:noProof/>
          </w:rPr>
          <w:t>8</w:t>
        </w:r>
        <w:r>
          <w:rPr>
            <w:noProof/>
          </w:rPr>
          <w:fldChar w:fldCharType="end"/>
        </w:r>
      </w:hyperlink>
    </w:p>
    <w:p w14:paraId="333B88BD" w14:textId="1554573E"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0" w:history="1">
        <w:r w:rsidRPr="00E9691C">
          <w:rPr>
            <w:rStyle w:val="Lienhypertexte"/>
            <w:rFonts w:ascii="Trebuchet MS" w:eastAsia="Trebuchet MS" w:hAnsi="Trebuchet MS" w:cs="Trebuchet MS"/>
            <w:noProof/>
            <w:lang w:val="fr-FR"/>
          </w:rPr>
          <w:t>8.5 - Paiement des sous-traitants</w:t>
        </w:r>
        <w:r>
          <w:rPr>
            <w:noProof/>
          </w:rPr>
          <w:tab/>
        </w:r>
        <w:r>
          <w:rPr>
            <w:noProof/>
          </w:rPr>
          <w:fldChar w:fldCharType="begin"/>
        </w:r>
        <w:r>
          <w:rPr>
            <w:noProof/>
          </w:rPr>
          <w:instrText xml:space="preserve"> PAGEREF _Toc180573600 \h </w:instrText>
        </w:r>
        <w:r>
          <w:rPr>
            <w:noProof/>
          </w:rPr>
        </w:r>
        <w:r>
          <w:rPr>
            <w:noProof/>
          </w:rPr>
          <w:fldChar w:fldCharType="separate"/>
        </w:r>
        <w:r>
          <w:rPr>
            <w:noProof/>
          </w:rPr>
          <w:t>9</w:t>
        </w:r>
        <w:r>
          <w:rPr>
            <w:noProof/>
          </w:rPr>
          <w:fldChar w:fldCharType="end"/>
        </w:r>
      </w:hyperlink>
    </w:p>
    <w:p w14:paraId="0DF993E7" w14:textId="55FD027C"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1" w:history="1">
        <w:r w:rsidRPr="00E9691C">
          <w:rPr>
            <w:rStyle w:val="Lienhypertexte"/>
            <w:rFonts w:ascii="Trebuchet MS" w:eastAsia="Trebuchet MS" w:hAnsi="Trebuchet MS" w:cs="Trebuchet MS"/>
            <w:noProof/>
            <w:lang w:val="fr-FR"/>
          </w:rPr>
          <w:t>9 - Conditions d'exécution des prestations</w:t>
        </w:r>
        <w:r>
          <w:rPr>
            <w:noProof/>
          </w:rPr>
          <w:tab/>
        </w:r>
        <w:r>
          <w:rPr>
            <w:noProof/>
          </w:rPr>
          <w:fldChar w:fldCharType="begin"/>
        </w:r>
        <w:r>
          <w:rPr>
            <w:noProof/>
          </w:rPr>
          <w:instrText xml:space="preserve"> PAGEREF _Toc180573601 \h </w:instrText>
        </w:r>
        <w:r>
          <w:rPr>
            <w:noProof/>
          </w:rPr>
        </w:r>
        <w:r>
          <w:rPr>
            <w:noProof/>
          </w:rPr>
          <w:fldChar w:fldCharType="separate"/>
        </w:r>
        <w:r>
          <w:rPr>
            <w:noProof/>
          </w:rPr>
          <w:t>9</w:t>
        </w:r>
        <w:r>
          <w:rPr>
            <w:noProof/>
          </w:rPr>
          <w:fldChar w:fldCharType="end"/>
        </w:r>
      </w:hyperlink>
    </w:p>
    <w:p w14:paraId="3AABC535" w14:textId="31A3397A"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2" w:history="1">
        <w:r w:rsidRPr="00E9691C">
          <w:rPr>
            <w:rStyle w:val="Lienhypertexte"/>
            <w:rFonts w:ascii="Trebuchet MS" w:eastAsia="Trebuchet MS" w:hAnsi="Trebuchet MS" w:cs="Trebuchet MS"/>
            <w:noProof/>
            <w:lang w:val="fr-FR"/>
          </w:rPr>
          <w:t>10 - Développement durable</w:t>
        </w:r>
        <w:r>
          <w:rPr>
            <w:noProof/>
          </w:rPr>
          <w:tab/>
        </w:r>
        <w:r>
          <w:rPr>
            <w:noProof/>
          </w:rPr>
          <w:fldChar w:fldCharType="begin"/>
        </w:r>
        <w:r>
          <w:rPr>
            <w:noProof/>
          </w:rPr>
          <w:instrText xml:space="preserve"> PAGEREF _Toc180573602 \h </w:instrText>
        </w:r>
        <w:r>
          <w:rPr>
            <w:noProof/>
          </w:rPr>
        </w:r>
        <w:r>
          <w:rPr>
            <w:noProof/>
          </w:rPr>
          <w:fldChar w:fldCharType="separate"/>
        </w:r>
        <w:r>
          <w:rPr>
            <w:noProof/>
          </w:rPr>
          <w:t>9</w:t>
        </w:r>
        <w:r>
          <w:rPr>
            <w:noProof/>
          </w:rPr>
          <w:fldChar w:fldCharType="end"/>
        </w:r>
      </w:hyperlink>
    </w:p>
    <w:p w14:paraId="6AB9563F" w14:textId="163EBEC8"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3" w:history="1">
        <w:r w:rsidRPr="00E9691C">
          <w:rPr>
            <w:rStyle w:val="Lienhypertexte"/>
            <w:rFonts w:ascii="Trebuchet MS" w:eastAsia="Trebuchet MS" w:hAnsi="Trebuchet MS" w:cs="Trebuchet MS"/>
            <w:noProof/>
            <w:lang w:val="fr-FR"/>
          </w:rPr>
          <w:t>12 - Constatation de l'exécution des prestations</w:t>
        </w:r>
        <w:r>
          <w:rPr>
            <w:noProof/>
          </w:rPr>
          <w:tab/>
        </w:r>
        <w:r>
          <w:rPr>
            <w:noProof/>
          </w:rPr>
          <w:fldChar w:fldCharType="begin"/>
        </w:r>
        <w:r>
          <w:rPr>
            <w:noProof/>
          </w:rPr>
          <w:instrText xml:space="preserve"> PAGEREF _Toc180573603 \h </w:instrText>
        </w:r>
        <w:r>
          <w:rPr>
            <w:noProof/>
          </w:rPr>
        </w:r>
        <w:r>
          <w:rPr>
            <w:noProof/>
          </w:rPr>
          <w:fldChar w:fldCharType="separate"/>
        </w:r>
        <w:r>
          <w:rPr>
            <w:noProof/>
          </w:rPr>
          <w:t>9</w:t>
        </w:r>
        <w:r>
          <w:rPr>
            <w:noProof/>
          </w:rPr>
          <w:fldChar w:fldCharType="end"/>
        </w:r>
      </w:hyperlink>
    </w:p>
    <w:p w14:paraId="632EA07A" w14:textId="3AACEB1F"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4" w:history="1">
        <w:r w:rsidRPr="00E9691C">
          <w:rPr>
            <w:rStyle w:val="Lienhypertexte"/>
            <w:rFonts w:ascii="Trebuchet MS" w:eastAsia="Trebuchet MS" w:hAnsi="Trebuchet MS" w:cs="Trebuchet MS"/>
            <w:noProof/>
            <w:lang w:val="fr-FR"/>
          </w:rPr>
          <w:t>12.1 - Vérifications</w:t>
        </w:r>
        <w:r>
          <w:rPr>
            <w:noProof/>
          </w:rPr>
          <w:tab/>
        </w:r>
        <w:r>
          <w:rPr>
            <w:noProof/>
          </w:rPr>
          <w:fldChar w:fldCharType="begin"/>
        </w:r>
        <w:r>
          <w:rPr>
            <w:noProof/>
          </w:rPr>
          <w:instrText xml:space="preserve"> PAGEREF _Toc180573604 \h </w:instrText>
        </w:r>
        <w:r>
          <w:rPr>
            <w:noProof/>
          </w:rPr>
        </w:r>
        <w:r>
          <w:rPr>
            <w:noProof/>
          </w:rPr>
          <w:fldChar w:fldCharType="separate"/>
        </w:r>
        <w:r>
          <w:rPr>
            <w:noProof/>
          </w:rPr>
          <w:t>9</w:t>
        </w:r>
        <w:r>
          <w:rPr>
            <w:noProof/>
          </w:rPr>
          <w:fldChar w:fldCharType="end"/>
        </w:r>
      </w:hyperlink>
    </w:p>
    <w:p w14:paraId="0ECF5040" w14:textId="3C43ACF8"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5" w:history="1">
        <w:r w:rsidRPr="00E9691C">
          <w:rPr>
            <w:rStyle w:val="Lienhypertexte"/>
            <w:rFonts w:ascii="Trebuchet MS" w:eastAsia="Trebuchet MS" w:hAnsi="Trebuchet MS" w:cs="Trebuchet MS"/>
            <w:noProof/>
            <w:lang w:val="fr-FR"/>
          </w:rPr>
          <w:t>12.2 - Décision après vérification</w:t>
        </w:r>
        <w:r>
          <w:rPr>
            <w:noProof/>
          </w:rPr>
          <w:tab/>
        </w:r>
        <w:r>
          <w:rPr>
            <w:noProof/>
          </w:rPr>
          <w:fldChar w:fldCharType="begin"/>
        </w:r>
        <w:r>
          <w:rPr>
            <w:noProof/>
          </w:rPr>
          <w:instrText xml:space="preserve"> PAGEREF _Toc180573605 \h </w:instrText>
        </w:r>
        <w:r>
          <w:rPr>
            <w:noProof/>
          </w:rPr>
        </w:r>
        <w:r>
          <w:rPr>
            <w:noProof/>
          </w:rPr>
          <w:fldChar w:fldCharType="separate"/>
        </w:r>
        <w:r>
          <w:rPr>
            <w:noProof/>
          </w:rPr>
          <w:t>9</w:t>
        </w:r>
        <w:r>
          <w:rPr>
            <w:noProof/>
          </w:rPr>
          <w:fldChar w:fldCharType="end"/>
        </w:r>
      </w:hyperlink>
    </w:p>
    <w:p w14:paraId="42465841" w14:textId="2C7D9FEB"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6" w:history="1">
        <w:r w:rsidRPr="00E9691C">
          <w:rPr>
            <w:rStyle w:val="Lienhypertexte"/>
            <w:rFonts w:ascii="Trebuchet MS" w:eastAsia="Trebuchet MS" w:hAnsi="Trebuchet MS" w:cs="Trebuchet MS"/>
            <w:iCs/>
            <w:noProof/>
            <w:lang w:val="fr-FR"/>
          </w:rPr>
          <w:t>12.3</w:t>
        </w:r>
        <w:r w:rsidRPr="00E9691C">
          <w:rPr>
            <w:rStyle w:val="Lienhypertexte"/>
            <w:rFonts w:ascii="Trebuchet MS" w:eastAsia="Trebuchet MS" w:hAnsi="Trebuchet MS" w:cs="Trebuchet MS"/>
            <w:noProof/>
            <w:lang w:val="fr-FR"/>
          </w:rPr>
          <w:t xml:space="preserve"> - Garantie des prestations</w:t>
        </w:r>
        <w:r>
          <w:rPr>
            <w:noProof/>
          </w:rPr>
          <w:tab/>
        </w:r>
        <w:r>
          <w:rPr>
            <w:noProof/>
          </w:rPr>
          <w:fldChar w:fldCharType="begin"/>
        </w:r>
        <w:r>
          <w:rPr>
            <w:noProof/>
          </w:rPr>
          <w:instrText xml:space="preserve"> PAGEREF _Toc180573606 \h </w:instrText>
        </w:r>
        <w:r>
          <w:rPr>
            <w:noProof/>
          </w:rPr>
        </w:r>
        <w:r>
          <w:rPr>
            <w:noProof/>
          </w:rPr>
          <w:fldChar w:fldCharType="separate"/>
        </w:r>
        <w:r>
          <w:rPr>
            <w:noProof/>
          </w:rPr>
          <w:t>9</w:t>
        </w:r>
        <w:r>
          <w:rPr>
            <w:noProof/>
          </w:rPr>
          <w:fldChar w:fldCharType="end"/>
        </w:r>
      </w:hyperlink>
    </w:p>
    <w:p w14:paraId="1FB48783" w14:textId="16F8CF2B"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7" w:history="1">
        <w:r w:rsidRPr="00E9691C">
          <w:rPr>
            <w:rStyle w:val="Lienhypertexte"/>
            <w:rFonts w:ascii="Trebuchet MS" w:eastAsia="Trebuchet MS" w:hAnsi="Trebuchet MS" w:cs="Trebuchet MS"/>
            <w:noProof/>
            <w:lang w:val="fr-FR"/>
          </w:rPr>
          <w:t>13 - Droit de propriété industrielle et intellectuelle</w:t>
        </w:r>
        <w:r>
          <w:rPr>
            <w:noProof/>
          </w:rPr>
          <w:tab/>
        </w:r>
        <w:r>
          <w:rPr>
            <w:noProof/>
          </w:rPr>
          <w:fldChar w:fldCharType="begin"/>
        </w:r>
        <w:r>
          <w:rPr>
            <w:noProof/>
          </w:rPr>
          <w:instrText xml:space="preserve"> PAGEREF _Toc180573607 \h </w:instrText>
        </w:r>
        <w:r>
          <w:rPr>
            <w:noProof/>
          </w:rPr>
        </w:r>
        <w:r>
          <w:rPr>
            <w:noProof/>
          </w:rPr>
          <w:fldChar w:fldCharType="separate"/>
        </w:r>
        <w:r>
          <w:rPr>
            <w:noProof/>
          </w:rPr>
          <w:t>10</w:t>
        </w:r>
        <w:r>
          <w:rPr>
            <w:noProof/>
          </w:rPr>
          <w:fldChar w:fldCharType="end"/>
        </w:r>
      </w:hyperlink>
    </w:p>
    <w:p w14:paraId="6BBF7485" w14:textId="16D30E01"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8" w:history="1">
        <w:r w:rsidRPr="00E9691C">
          <w:rPr>
            <w:rStyle w:val="Lienhypertexte"/>
            <w:rFonts w:ascii="Trebuchet MS" w:eastAsia="Trebuchet MS" w:hAnsi="Trebuchet MS" w:cs="Trebuchet MS"/>
            <w:noProof/>
            <w:lang w:val="fr-FR"/>
          </w:rPr>
          <w:t>14 - Pénalités</w:t>
        </w:r>
        <w:r>
          <w:rPr>
            <w:noProof/>
          </w:rPr>
          <w:tab/>
        </w:r>
        <w:r>
          <w:rPr>
            <w:noProof/>
          </w:rPr>
          <w:fldChar w:fldCharType="begin"/>
        </w:r>
        <w:r>
          <w:rPr>
            <w:noProof/>
          </w:rPr>
          <w:instrText xml:space="preserve"> PAGEREF _Toc180573608 \h </w:instrText>
        </w:r>
        <w:r>
          <w:rPr>
            <w:noProof/>
          </w:rPr>
        </w:r>
        <w:r>
          <w:rPr>
            <w:noProof/>
          </w:rPr>
          <w:fldChar w:fldCharType="separate"/>
        </w:r>
        <w:r>
          <w:rPr>
            <w:noProof/>
          </w:rPr>
          <w:t>10</w:t>
        </w:r>
        <w:r>
          <w:rPr>
            <w:noProof/>
          </w:rPr>
          <w:fldChar w:fldCharType="end"/>
        </w:r>
      </w:hyperlink>
    </w:p>
    <w:p w14:paraId="2AE5FA8B" w14:textId="7FD1850E"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09" w:history="1">
        <w:r w:rsidRPr="00E9691C">
          <w:rPr>
            <w:rStyle w:val="Lienhypertexte"/>
            <w:rFonts w:ascii="Trebuchet MS" w:eastAsia="Trebuchet MS" w:hAnsi="Trebuchet MS" w:cs="Trebuchet MS"/>
            <w:noProof/>
            <w:lang w:val="fr-FR"/>
          </w:rPr>
          <w:t>14.1 - Pénalités de retard</w:t>
        </w:r>
        <w:r>
          <w:rPr>
            <w:noProof/>
          </w:rPr>
          <w:tab/>
        </w:r>
        <w:r>
          <w:rPr>
            <w:noProof/>
          </w:rPr>
          <w:fldChar w:fldCharType="begin"/>
        </w:r>
        <w:r>
          <w:rPr>
            <w:noProof/>
          </w:rPr>
          <w:instrText xml:space="preserve"> PAGEREF _Toc180573609 \h </w:instrText>
        </w:r>
        <w:r>
          <w:rPr>
            <w:noProof/>
          </w:rPr>
        </w:r>
        <w:r>
          <w:rPr>
            <w:noProof/>
          </w:rPr>
          <w:fldChar w:fldCharType="separate"/>
        </w:r>
        <w:r>
          <w:rPr>
            <w:noProof/>
          </w:rPr>
          <w:t>10</w:t>
        </w:r>
        <w:r>
          <w:rPr>
            <w:noProof/>
          </w:rPr>
          <w:fldChar w:fldCharType="end"/>
        </w:r>
      </w:hyperlink>
    </w:p>
    <w:p w14:paraId="53C97372" w14:textId="44F028CD"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10" w:history="1">
        <w:r w:rsidRPr="00E9691C">
          <w:rPr>
            <w:rStyle w:val="Lienhypertexte"/>
            <w:rFonts w:ascii="Trebuchet MS" w:eastAsia="Trebuchet MS" w:hAnsi="Trebuchet MS" w:cs="Trebuchet MS"/>
            <w:noProof/>
            <w:lang w:val="fr-FR"/>
          </w:rPr>
          <w:t>14.2 - Pénalité pour travail dissimulé</w:t>
        </w:r>
        <w:r>
          <w:rPr>
            <w:noProof/>
          </w:rPr>
          <w:tab/>
        </w:r>
        <w:r>
          <w:rPr>
            <w:noProof/>
          </w:rPr>
          <w:fldChar w:fldCharType="begin"/>
        </w:r>
        <w:r>
          <w:rPr>
            <w:noProof/>
          </w:rPr>
          <w:instrText xml:space="preserve"> PAGEREF _Toc180573610 \h </w:instrText>
        </w:r>
        <w:r>
          <w:rPr>
            <w:noProof/>
          </w:rPr>
        </w:r>
        <w:r>
          <w:rPr>
            <w:noProof/>
          </w:rPr>
          <w:fldChar w:fldCharType="separate"/>
        </w:r>
        <w:r>
          <w:rPr>
            <w:noProof/>
          </w:rPr>
          <w:t>10</w:t>
        </w:r>
        <w:r>
          <w:rPr>
            <w:noProof/>
          </w:rPr>
          <w:fldChar w:fldCharType="end"/>
        </w:r>
      </w:hyperlink>
    </w:p>
    <w:p w14:paraId="725ECB28" w14:textId="424C6192"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11" w:history="1">
        <w:r w:rsidRPr="00E9691C">
          <w:rPr>
            <w:rStyle w:val="Lienhypertexte"/>
            <w:rFonts w:ascii="Trebuchet MS" w:eastAsia="Trebuchet MS" w:hAnsi="Trebuchet MS" w:cs="Trebuchet MS"/>
            <w:noProof/>
            <w:lang w:val="fr-FR"/>
          </w:rPr>
          <w:t>15 - Assurances</w:t>
        </w:r>
        <w:r>
          <w:rPr>
            <w:noProof/>
          </w:rPr>
          <w:tab/>
        </w:r>
        <w:r>
          <w:rPr>
            <w:noProof/>
          </w:rPr>
          <w:fldChar w:fldCharType="begin"/>
        </w:r>
        <w:r>
          <w:rPr>
            <w:noProof/>
          </w:rPr>
          <w:instrText xml:space="preserve"> PAGEREF _Toc180573611 \h </w:instrText>
        </w:r>
        <w:r>
          <w:rPr>
            <w:noProof/>
          </w:rPr>
        </w:r>
        <w:r>
          <w:rPr>
            <w:noProof/>
          </w:rPr>
          <w:fldChar w:fldCharType="separate"/>
        </w:r>
        <w:r>
          <w:rPr>
            <w:noProof/>
          </w:rPr>
          <w:t>10</w:t>
        </w:r>
        <w:r>
          <w:rPr>
            <w:noProof/>
          </w:rPr>
          <w:fldChar w:fldCharType="end"/>
        </w:r>
      </w:hyperlink>
    </w:p>
    <w:p w14:paraId="39A4A934" w14:textId="73F927D9"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12" w:history="1">
        <w:r w:rsidRPr="00E9691C">
          <w:rPr>
            <w:rStyle w:val="Lienhypertexte"/>
            <w:rFonts w:ascii="Trebuchet MS" w:eastAsia="Trebuchet MS" w:hAnsi="Trebuchet MS" w:cs="Trebuchet MS"/>
            <w:noProof/>
            <w:lang w:val="fr-FR"/>
          </w:rPr>
          <w:t>16 - Clause de réexamen</w:t>
        </w:r>
        <w:r>
          <w:rPr>
            <w:noProof/>
          </w:rPr>
          <w:tab/>
        </w:r>
        <w:r>
          <w:rPr>
            <w:noProof/>
          </w:rPr>
          <w:fldChar w:fldCharType="begin"/>
        </w:r>
        <w:r>
          <w:rPr>
            <w:noProof/>
          </w:rPr>
          <w:instrText xml:space="preserve"> PAGEREF _Toc180573612 \h </w:instrText>
        </w:r>
        <w:r>
          <w:rPr>
            <w:noProof/>
          </w:rPr>
        </w:r>
        <w:r>
          <w:rPr>
            <w:noProof/>
          </w:rPr>
          <w:fldChar w:fldCharType="separate"/>
        </w:r>
        <w:r>
          <w:rPr>
            <w:noProof/>
          </w:rPr>
          <w:t>10</w:t>
        </w:r>
        <w:r>
          <w:rPr>
            <w:noProof/>
          </w:rPr>
          <w:fldChar w:fldCharType="end"/>
        </w:r>
      </w:hyperlink>
    </w:p>
    <w:p w14:paraId="7CFC0A7A" w14:textId="2E0DAF31"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13" w:history="1">
        <w:r w:rsidRPr="00E9691C">
          <w:rPr>
            <w:rStyle w:val="Lienhypertexte"/>
            <w:rFonts w:ascii="Trebuchet MS" w:eastAsia="Trebuchet MS" w:hAnsi="Trebuchet MS" w:cs="Trebuchet MS"/>
            <w:noProof/>
            <w:lang w:val="fr-FR"/>
          </w:rPr>
          <w:t>17 - Résiliation du contrat</w:t>
        </w:r>
        <w:r>
          <w:rPr>
            <w:noProof/>
          </w:rPr>
          <w:tab/>
        </w:r>
        <w:r>
          <w:rPr>
            <w:noProof/>
          </w:rPr>
          <w:fldChar w:fldCharType="begin"/>
        </w:r>
        <w:r>
          <w:rPr>
            <w:noProof/>
          </w:rPr>
          <w:instrText xml:space="preserve"> PAGEREF _Toc180573613 \h </w:instrText>
        </w:r>
        <w:r>
          <w:rPr>
            <w:noProof/>
          </w:rPr>
        </w:r>
        <w:r>
          <w:rPr>
            <w:noProof/>
          </w:rPr>
          <w:fldChar w:fldCharType="separate"/>
        </w:r>
        <w:r>
          <w:rPr>
            <w:noProof/>
          </w:rPr>
          <w:t>11</w:t>
        </w:r>
        <w:r>
          <w:rPr>
            <w:noProof/>
          </w:rPr>
          <w:fldChar w:fldCharType="end"/>
        </w:r>
      </w:hyperlink>
    </w:p>
    <w:p w14:paraId="6C2ADB4F" w14:textId="191D607A"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14" w:history="1">
        <w:r w:rsidRPr="00E9691C">
          <w:rPr>
            <w:rStyle w:val="Lienhypertexte"/>
            <w:rFonts w:ascii="Trebuchet MS" w:eastAsia="Trebuchet MS" w:hAnsi="Trebuchet MS" w:cs="Trebuchet MS"/>
            <w:noProof/>
            <w:lang w:val="fr-FR"/>
          </w:rPr>
          <w:t>17.1 - Conditions de résiliation de l'accord-cadre</w:t>
        </w:r>
        <w:r>
          <w:rPr>
            <w:noProof/>
          </w:rPr>
          <w:tab/>
        </w:r>
        <w:r>
          <w:rPr>
            <w:noProof/>
          </w:rPr>
          <w:fldChar w:fldCharType="begin"/>
        </w:r>
        <w:r>
          <w:rPr>
            <w:noProof/>
          </w:rPr>
          <w:instrText xml:space="preserve"> PAGEREF _Toc180573614 \h </w:instrText>
        </w:r>
        <w:r>
          <w:rPr>
            <w:noProof/>
          </w:rPr>
        </w:r>
        <w:r>
          <w:rPr>
            <w:noProof/>
          </w:rPr>
          <w:fldChar w:fldCharType="separate"/>
        </w:r>
        <w:r>
          <w:rPr>
            <w:noProof/>
          </w:rPr>
          <w:t>11</w:t>
        </w:r>
        <w:r>
          <w:rPr>
            <w:noProof/>
          </w:rPr>
          <w:fldChar w:fldCharType="end"/>
        </w:r>
      </w:hyperlink>
    </w:p>
    <w:p w14:paraId="432C629B" w14:textId="6CDABD37" w:rsidR="00C83DC3" w:rsidRDefault="00C83DC3">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15" w:history="1">
        <w:r w:rsidRPr="00E9691C">
          <w:rPr>
            <w:rStyle w:val="Lienhypertexte"/>
            <w:rFonts w:ascii="Trebuchet MS" w:eastAsia="Trebuchet MS" w:hAnsi="Trebuchet MS" w:cs="Trebuchet MS"/>
            <w:noProof/>
            <w:lang w:val="fr-FR"/>
          </w:rPr>
          <w:t>17.2 - Redressement ou liquidation judiciaire</w:t>
        </w:r>
        <w:r>
          <w:rPr>
            <w:noProof/>
          </w:rPr>
          <w:tab/>
        </w:r>
        <w:r>
          <w:rPr>
            <w:noProof/>
          </w:rPr>
          <w:fldChar w:fldCharType="begin"/>
        </w:r>
        <w:r>
          <w:rPr>
            <w:noProof/>
          </w:rPr>
          <w:instrText xml:space="preserve"> PAGEREF _Toc180573615 \h </w:instrText>
        </w:r>
        <w:r>
          <w:rPr>
            <w:noProof/>
          </w:rPr>
        </w:r>
        <w:r>
          <w:rPr>
            <w:noProof/>
          </w:rPr>
          <w:fldChar w:fldCharType="separate"/>
        </w:r>
        <w:r>
          <w:rPr>
            <w:noProof/>
          </w:rPr>
          <w:t>11</w:t>
        </w:r>
        <w:r>
          <w:rPr>
            <w:noProof/>
          </w:rPr>
          <w:fldChar w:fldCharType="end"/>
        </w:r>
      </w:hyperlink>
    </w:p>
    <w:p w14:paraId="18CFA65C" w14:textId="28E88C73"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16" w:history="1">
        <w:r w:rsidRPr="00E9691C">
          <w:rPr>
            <w:rStyle w:val="Lienhypertexte"/>
            <w:rFonts w:ascii="Trebuchet MS" w:eastAsia="Trebuchet MS" w:hAnsi="Trebuchet MS" w:cs="Trebuchet MS"/>
            <w:noProof/>
            <w:lang w:val="fr-FR"/>
          </w:rPr>
          <w:t>18 - Règlement des litiges et langues</w:t>
        </w:r>
        <w:r>
          <w:rPr>
            <w:noProof/>
          </w:rPr>
          <w:tab/>
        </w:r>
        <w:r>
          <w:rPr>
            <w:noProof/>
          </w:rPr>
          <w:fldChar w:fldCharType="begin"/>
        </w:r>
        <w:r>
          <w:rPr>
            <w:noProof/>
          </w:rPr>
          <w:instrText xml:space="preserve"> PAGEREF _Toc180573616 \h </w:instrText>
        </w:r>
        <w:r>
          <w:rPr>
            <w:noProof/>
          </w:rPr>
        </w:r>
        <w:r>
          <w:rPr>
            <w:noProof/>
          </w:rPr>
          <w:fldChar w:fldCharType="separate"/>
        </w:r>
        <w:r>
          <w:rPr>
            <w:noProof/>
          </w:rPr>
          <w:t>11</w:t>
        </w:r>
        <w:r>
          <w:rPr>
            <w:noProof/>
          </w:rPr>
          <w:fldChar w:fldCharType="end"/>
        </w:r>
      </w:hyperlink>
    </w:p>
    <w:p w14:paraId="712DC6EC" w14:textId="7759EEF3" w:rsidR="00C83DC3" w:rsidRDefault="00C83DC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0573617" w:history="1">
        <w:r w:rsidRPr="00E9691C">
          <w:rPr>
            <w:rStyle w:val="Lienhypertexte"/>
            <w:rFonts w:ascii="Trebuchet MS" w:eastAsia="Trebuchet MS" w:hAnsi="Trebuchet MS" w:cs="Trebuchet MS"/>
            <w:noProof/>
            <w:lang w:val="fr-FR"/>
          </w:rPr>
          <w:t>19 - Dérogations</w:t>
        </w:r>
        <w:r>
          <w:rPr>
            <w:noProof/>
          </w:rPr>
          <w:tab/>
        </w:r>
        <w:r>
          <w:rPr>
            <w:noProof/>
          </w:rPr>
          <w:fldChar w:fldCharType="begin"/>
        </w:r>
        <w:r>
          <w:rPr>
            <w:noProof/>
          </w:rPr>
          <w:instrText xml:space="preserve"> PAGEREF _Toc180573617 \h </w:instrText>
        </w:r>
        <w:r>
          <w:rPr>
            <w:noProof/>
          </w:rPr>
        </w:r>
        <w:r>
          <w:rPr>
            <w:noProof/>
          </w:rPr>
          <w:fldChar w:fldCharType="separate"/>
        </w:r>
        <w:r>
          <w:rPr>
            <w:noProof/>
          </w:rPr>
          <w:t>12</w:t>
        </w:r>
        <w:r>
          <w:rPr>
            <w:noProof/>
          </w:rPr>
          <w:fldChar w:fldCharType="end"/>
        </w:r>
      </w:hyperlink>
    </w:p>
    <w:p w14:paraId="4DF8140B" w14:textId="04355216" w:rsidR="00F94668" w:rsidRDefault="00F52F02">
      <w:pPr>
        <w:spacing w:after="100"/>
        <w:rPr>
          <w:rFonts w:ascii="Trebuchet MS" w:eastAsia="Trebuchet MS" w:hAnsi="Trebuchet MS" w:cs="Trebuchet MS"/>
          <w:color w:val="000000"/>
          <w:sz w:val="22"/>
          <w:lang w:val="fr-FR"/>
        </w:rPr>
        <w:sectPr w:rsidR="00F94668">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125D392"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0" w:name="ArtL1_CCAP-1-A1"/>
      <w:bookmarkStart w:id="1" w:name="_Toc180573577"/>
      <w:bookmarkEnd w:id="0"/>
      <w:r>
        <w:rPr>
          <w:rFonts w:ascii="Trebuchet MS" w:eastAsia="Trebuchet MS" w:hAnsi="Trebuchet MS" w:cs="Trebuchet MS"/>
          <w:color w:val="FFFFFF"/>
          <w:sz w:val="28"/>
          <w:lang w:val="fr-FR"/>
        </w:rPr>
        <w:lastRenderedPageBreak/>
        <w:t>1 - Dispositions générales du contrat</w:t>
      </w:r>
      <w:bookmarkEnd w:id="1"/>
    </w:p>
    <w:p w14:paraId="63325F41" w14:textId="77777777" w:rsidR="00F94668" w:rsidRDefault="00F52F02">
      <w:pPr>
        <w:spacing w:line="60" w:lineRule="exact"/>
        <w:rPr>
          <w:sz w:val="6"/>
        </w:rPr>
      </w:pPr>
      <w:r>
        <w:t xml:space="preserve"> </w:t>
      </w:r>
    </w:p>
    <w:p w14:paraId="1E7D2AF0" w14:textId="77777777" w:rsidR="00F94668" w:rsidRDefault="00F52F02">
      <w:pPr>
        <w:pStyle w:val="Titre2"/>
        <w:ind w:left="280"/>
        <w:rPr>
          <w:rFonts w:ascii="Trebuchet MS" w:eastAsia="Trebuchet MS" w:hAnsi="Trebuchet MS" w:cs="Trebuchet MS"/>
          <w:i w:val="0"/>
          <w:color w:val="000000"/>
          <w:sz w:val="24"/>
          <w:lang w:val="fr-FR"/>
        </w:rPr>
      </w:pPr>
      <w:bookmarkStart w:id="2" w:name="ArtL2_CCAP-1-A1.1"/>
      <w:bookmarkStart w:id="3" w:name="_Toc180573578"/>
      <w:bookmarkEnd w:id="2"/>
      <w:r>
        <w:rPr>
          <w:rFonts w:ascii="Trebuchet MS" w:eastAsia="Trebuchet MS" w:hAnsi="Trebuchet MS" w:cs="Trebuchet MS"/>
          <w:i w:val="0"/>
          <w:color w:val="000000"/>
          <w:sz w:val="24"/>
          <w:lang w:val="fr-FR"/>
        </w:rPr>
        <w:t>1.1 - Objet du contrat</w:t>
      </w:r>
      <w:bookmarkEnd w:id="3"/>
    </w:p>
    <w:p w14:paraId="42E5095C" w14:textId="77777777" w:rsidR="00F94668" w:rsidRDefault="00F52F02">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67A4F5E5" w14:textId="77777777" w:rsidR="00F94668" w:rsidRPr="000120CF" w:rsidRDefault="00F52F02">
      <w:pPr>
        <w:pStyle w:val="ParagrapheIndent2"/>
        <w:spacing w:after="240" w:line="232" w:lineRule="exact"/>
        <w:jc w:val="both"/>
        <w:rPr>
          <w:b/>
          <w:bCs/>
          <w:color w:val="000000"/>
          <w:lang w:val="fr-FR"/>
        </w:rPr>
      </w:pPr>
      <w:r w:rsidRPr="000120CF">
        <w:rPr>
          <w:b/>
          <w:bCs/>
          <w:color w:val="000000"/>
          <w:lang w:val="fr-FR"/>
        </w:rPr>
        <w:t>Port de Plaisance et de Pêche Ajaccio Tino Rossi Entretien des ouvrages maritimes et des installations flottantes</w:t>
      </w:r>
    </w:p>
    <w:p w14:paraId="3E7A4C7A" w14:textId="77777777" w:rsidR="00F94668" w:rsidRDefault="00F52F02">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74D4A894" w14:textId="77777777" w:rsidR="00F94668" w:rsidRDefault="00F52F02">
      <w:pPr>
        <w:pStyle w:val="Titre2"/>
        <w:ind w:left="280"/>
        <w:rPr>
          <w:rFonts w:ascii="Trebuchet MS" w:eastAsia="Trebuchet MS" w:hAnsi="Trebuchet MS" w:cs="Trebuchet MS"/>
          <w:i w:val="0"/>
          <w:color w:val="000000"/>
          <w:sz w:val="24"/>
          <w:lang w:val="fr-FR"/>
        </w:rPr>
      </w:pPr>
      <w:bookmarkStart w:id="4" w:name="ArtL2_CCAP-1-A1.2"/>
      <w:bookmarkStart w:id="5" w:name="_Toc180573579"/>
      <w:bookmarkEnd w:id="4"/>
      <w:r>
        <w:rPr>
          <w:rFonts w:ascii="Trebuchet MS" w:eastAsia="Trebuchet MS" w:hAnsi="Trebuchet MS" w:cs="Trebuchet MS"/>
          <w:i w:val="0"/>
          <w:color w:val="000000"/>
          <w:sz w:val="24"/>
          <w:lang w:val="fr-FR"/>
        </w:rPr>
        <w:t>1.2 - Décomposition du contrat</w:t>
      </w:r>
      <w:bookmarkEnd w:id="5"/>
    </w:p>
    <w:p w14:paraId="576C48E6" w14:textId="77777777" w:rsidR="000120CF" w:rsidRDefault="000120CF" w:rsidP="000120CF">
      <w:pPr>
        <w:pStyle w:val="ParagrapheIndent2"/>
        <w:spacing w:after="240"/>
        <w:jc w:val="both"/>
        <w:rPr>
          <w:color w:val="000000"/>
          <w:lang w:val="fr-FR"/>
        </w:rPr>
      </w:pPr>
      <w:r>
        <w:rPr>
          <w:color w:val="000000"/>
          <w:lang w:val="fr-FR"/>
        </w:rPr>
        <w:t>Il n'est pas prévu de décomposition en lots. Le pouvoir adjudicateur a décidé de ne pas lancer la consultation en lots séparés pour les motifs suivants : Le marché ne sera pas alloti pour des raisons techniques et économiques.</w:t>
      </w:r>
    </w:p>
    <w:p w14:paraId="3FA1FFB4" w14:textId="77777777" w:rsidR="00F94668" w:rsidRDefault="00F52F02">
      <w:pPr>
        <w:pStyle w:val="ParagrapheIndent2"/>
        <w:spacing w:after="240"/>
        <w:jc w:val="both"/>
        <w:rPr>
          <w:color w:val="000000"/>
          <w:lang w:val="fr-FR"/>
        </w:rPr>
      </w:pPr>
      <w:r>
        <w:rPr>
          <w:color w:val="000000"/>
          <w:lang w:val="fr-FR"/>
        </w:rPr>
        <w:t>L'accord-cadre est attribué à un seul opérateur économique.</w:t>
      </w:r>
    </w:p>
    <w:p w14:paraId="44DB7FBF" w14:textId="77777777" w:rsidR="00F94668" w:rsidRDefault="00F52F02">
      <w:pPr>
        <w:pStyle w:val="Titre2"/>
        <w:ind w:left="280"/>
        <w:rPr>
          <w:rFonts w:ascii="Trebuchet MS" w:eastAsia="Trebuchet MS" w:hAnsi="Trebuchet MS" w:cs="Trebuchet MS"/>
          <w:i w:val="0"/>
          <w:color w:val="000000"/>
          <w:sz w:val="24"/>
          <w:lang w:val="fr-FR"/>
        </w:rPr>
      </w:pPr>
      <w:bookmarkStart w:id="6" w:name="ArtL2_CCAP-1-A1.3"/>
      <w:bookmarkStart w:id="7" w:name="_Toc180573580"/>
      <w:bookmarkEnd w:id="6"/>
      <w:r>
        <w:rPr>
          <w:rFonts w:ascii="Trebuchet MS" w:eastAsia="Trebuchet MS" w:hAnsi="Trebuchet MS" w:cs="Trebuchet MS"/>
          <w:i w:val="0"/>
          <w:color w:val="000000"/>
          <w:sz w:val="24"/>
          <w:lang w:val="fr-FR"/>
        </w:rPr>
        <w:t>1.3 - Type d'accord-cadre</w:t>
      </w:r>
      <w:bookmarkEnd w:id="7"/>
    </w:p>
    <w:p w14:paraId="33C096AF" w14:textId="77777777" w:rsidR="00F94668" w:rsidRDefault="00F52F02">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0C479F19" w14:textId="77777777" w:rsidR="000120CF" w:rsidRPr="00C11003" w:rsidRDefault="000120CF" w:rsidP="000120CF">
      <w:pPr>
        <w:jc w:val="center"/>
        <w:rPr>
          <w:rFonts w:ascii="Trebuchet MS" w:eastAsia="Trebuchet MS" w:hAnsi="Trebuchet MS" w:cs="Trebuchet MS"/>
          <w:b/>
          <w:bCs/>
          <w:lang w:val="fr-FR"/>
        </w:rPr>
      </w:pPr>
      <w:r w:rsidRPr="00C11003">
        <w:rPr>
          <w:rFonts w:ascii="Trebuchet MS" w:eastAsia="Trebuchet MS" w:hAnsi="Trebuchet MS" w:cs="Trebuchet MS"/>
          <w:b/>
          <w:bCs/>
          <w:lang w:val="fr-FR"/>
        </w:rPr>
        <w:t>Pour la période initiale : Maximum</w:t>
      </w:r>
      <w:r>
        <w:rPr>
          <w:rFonts w:ascii="Trebuchet MS" w:eastAsia="Trebuchet MS" w:hAnsi="Trebuchet MS" w:cs="Trebuchet MS"/>
          <w:b/>
          <w:bCs/>
          <w:lang w:val="fr-FR"/>
        </w:rPr>
        <w:t xml:space="preserve"> </w:t>
      </w:r>
      <w:r w:rsidRPr="00C11003">
        <w:rPr>
          <w:rFonts w:ascii="Trebuchet MS" w:eastAsia="Trebuchet MS" w:hAnsi="Trebuchet MS" w:cs="Trebuchet MS"/>
          <w:b/>
          <w:bCs/>
          <w:lang w:val="fr-FR"/>
        </w:rPr>
        <w:t>: 450 000 €</w:t>
      </w:r>
      <w:r>
        <w:rPr>
          <w:rFonts w:ascii="Trebuchet MS" w:eastAsia="Trebuchet MS" w:hAnsi="Trebuchet MS" w:cs="Trebuchet MS"/>
          <w:b/>
          <w:bCs/>
          <w:lang w:val="fr-FR"/>
        </w:rPr>
        <w:t>/HT</w:t>
      </w:r>
    </w:p>
    <w:p w14:paraId="32AF4106" w14:textId="77777777" w:rsidR="000120CF" w:rsidRPr="00C11003" w:rsidRDefault="000120CF" w:rsidP="000120CF">
      <w:pPr>
        <w:jc w:val="center"/>
        <w:rPr>
          <w:rFonts w:ascii="Trebuchet MS" w:eastAsia="Trebuchet MS" w:hAnsi="Trebuchet MS" w:cs="Trebuchet MS"/>
          <w:color w:val="000000"/>
          <w:sz w:val="20"/>
          <w:lang w:val="fr-FR"/>
        </w:rPr>
      </w:pPr>
      <w:r w:rsidRPr="00C11003">
        <w:rPr>
          <w:rFonts w:ascii="Trebuchet MS" w:eastAsia="Trebuchet MS" w:hAnsi="Trebuchet MS" w:cs="Trebuchet MS"/>
          <w:color w:val="000000"/>
          <w:sz w:val="20"/>
          <w:lang w:val="fr-FR"/>
        </w:rPr>
        <w:t>Le montant sera identique pour chaque période de reconduction.</w:t>
      </w:r>
    </w:p>
    <w:p w14:paraId="079578CA" w14:textId="77777777" w:rsidR="000120CF" w:rsidRPr="000120CF" w:rsidRDefault="000120CF" w:rsidP="000120CF">
      <w:pPr>
        <w:rPr>
          <w:lang w:val="fr-FR"/>
        </w:rPr>
      </w:pPr>
    </w:p>
    <w:p w14:paraId="7E61784F" w14:textId="77777777" w:rsidR="00F94668" w:rsidRDefault="00F52F02">
      <w:pPr>
        <w:pStyle w:val="Titre2"/>
        <w:ind w:left="280"/>
        <w:rPr>
          <w:rFonts w:ascii="Trebuchet MS" w:eastAsia="Trebuchet MS" w:hAnsi="Trebuchet MS" w:cs="Trebuchet MS"/>
          <w:i w:val="0"/>
          <w:color w:val="000000"/>
          <w:sz w:val="24"/>
          <w:lang w:val="fr-FR"/>
        </w:rPr>
      </w:pPr>
      <w:bookmarkStart w:id="8" w:name="ArtL2_CCAP-1-A1.4"/>
      <w:bookmarkStart w:id="9" w:name="_Toc180573581"/>
      <w:bookmarkEnd w:id="8"/>
      <w:r>
        <w:rPr>
          <w:rFonts w:ascii="Trebuchet MS" w:eastAsia="Trebuchet MS" w:hAnsi="Trebuchet MS" w:cs="Trebuchet MS"/>
          <w:i w:val="0"/>
          <w:color w:val="000000"/>
          <w:sz w:val="24"/>
          <w:lang w:val="fr-FR"/>
        </w:rPr>
        <w:t>1.4 - Conditions d'attribution des bons de commande</w:t>
      </w:r>
      <w:bookmarkEnd w:id="9"/>
    </w:p>
    <w:p w14:paraId="7C516C80" w14:textId="77777777" w:rsidR="00F94668" w:rsidRDefault="00F52F02">
      <w:pPr>
        <w:pStyle w:val="ParagrapheIndent2"/>
        <w:spacing w:after="240"/>
        <w:jc w:val="both"/>
        <w:rPr>
          <w:color w:val="000000"/>
          <w:lang w:val="fr-FR"/>
        </w:rPr>
      </w:pPr>
      <w:r>
        <w:rPr>
          <w:color w:val="000000"/>
          <w:lang w:val="fr-FR"/>
        </w:rPr>
        <w:t>Les bons de commande seront notifiés par le pouvoir adjudicateur.</w:t>
      </w:r>
    </w:p>
    <w:p w14:paraId="5ABC69CD" w14:textId="77777777" w:rsidR="00F94668" w:rsidRDefault="00F52F02">
      <w:pPr>
        <w:pStyle w:val="ParagrapheIndent2"/>
        <w:spacing w:line="232" w:lineRule="exact"/>
        <w:jc w:val="both"/>
        <w:rPr>
          <w:color w:val="000000"/>
          <w:lang w:val="fr-FR"/>
        </w:rPr>
      </w:pPr>
      <w:r>
        <w:rPr>
          <w:color w:val="000000"/>
          <w:lang w:val="fr-FR"/>
        </w:rPr>
        <w:t>Les mentions devant figurer sur chaque bon de commande sont les suivantes :</w:t>
      </w:r>
    </w:p>
    <w:p w14:paraId="0933CEB1" w14:textId="77777777" w:rsidR="00F94668" w:rsidRDefault="00F52F02">
      <w:pPr>
        <w:pStyle w:val="ParagrapheIndent2"/>
        <w:spacing w:line="232" w:lineRule="exact"/>
        <w:jc w:val="both"/>
        <w:rPr>
          <w:color w:val="000000"/>
          <w:lang w:val="fr-FR"/>
        </w:rPr>
      </w:pPr>
      <w:r>
        <w:rPr>
          <w:color w:val="000000"/>
          <w:lang w:val="fr-FR"/>
        </w:rPr>
        <w:t>- le nom ou la raison sociale du titulaire.</w:t>
      </w:r>
    </w:p>
    <w:p w14:paraId="238D2163" w14:textId="77777777" w:rsidR="00F94668" w:rsidRDefault="00F52F02">
      <w:pPr>
        <w:pStyle w:val="ParagrapheIndent2"/>
        <w:spacing w:line="232" w:lineRule="exact"/>
        <w:jc w:val="both"/>
        <w:rPr>
          <w:color w:val="000000"/>
          <w:lang w:val="fr-FR"/>
        </w:rPr>
      </w:pPr>
      <w:r>
        <w:rPr>
          <w:color w:val="000000"/>
          <w:lang w:val="fr-FR"/>
        </w:rPr>
        <w:t>- la date et le numéro du marché ;</w:t>
      </w:r>
    </w:p>
    <w:p w14:paraId="78469892" w14:textId="77777777" w:rsidR="00F94668" w:rsidRDefault="00F52F02">
      <w:pPr>
        <w:pStyle w:val="ParagrapheIndent2"/>
        <w:spacing w:line="232" w:lineRule="exact"/>
        <w:jc w:val="both"/>
        <w:rPr>
          <w:color w:val="000000"/>
          <w:lang w:val="fr-FR"/>
        </w:rPr>
      </w:pPr>
      <w:r>
        <w:rPr>
          <w:color w:val="000000"/>
          <w:lang w:val="fr-FR"/>
        </w:rPr>
        <w:t>- la date et le numéro du bon de commande ;</w:t>
      </w:r>
    </w:p>
    <w:p w14:paraId="47580F6D" w14:textId="77777777" w:rsidR="00F94668" w:rsidRDefault="00F52F02">
      <w:pPr>
        <w:pStyle w:val="ParagrapheIndent2"/>
        <w:spacing w:line="232" w:lineRule="exact"/>
        <w:jc w:val="both"/>
        <w:rPr>
          <w:color w:val="000000"/>
          <w:lang w:val="fr-FR"/>
        </w:rPr>
      </w:pPr>
      <w:r>
        <w:rPr>
          <w:color w:val="000000"/>
          <w:lang w:val="fr-FR"/>
        </w:rPr>
        <w:t>- la nature et la description des prestations à réaliser ;</w:t>
      </w:r>
    </w:p>
    <w:p w14:paraId="1854A224" w14:textId="77777777" w:rsidR="00F94668" w:rsidRDefault="00F52F02">
      <w:pPr>
        <w:pStyle w:val="ParagrapheIndent2"/>
        <w:spacing w:line="232" w:lineRule="exact"/>
        <w:jc w:val="both"/>
        <w:rPr>
          <w:color w:val="000000"/>
          <w:lang w:val="fr-FR"/>
        </w:rPr>
      </w:pPr>
      <w:r>
        <w:rPr>
          <w:color w:val="000000"/>
          <w:lang w:val="fr-FR"/>
        </w:rPr>
        <w:t>- les délais de livraison (date de début et de fin) ;</w:t>
      </w:r>
    </w:p>
    <w:p w14:paraId="01DCF4E1" w14:textId="77777777" w:rsidR="00F94668" w:rsidRDefault="00F52F02">
      <w:pPr>
        <w:pStyle w:val="ParagrapheIndent2"/>
        <w:spacing w:line="232" w:lineRule="exact"/>
        <w:jc w:val="both"/>
        <w:rPr>
          <w:color w:val="000000"/>
          <w:lang w:val="fr-FR"/>
        </w:rPr>
      </w:pPr>
      <w:r>
        <w:rPr>
          <w:color w:val="000000"/>
          <w:lang w:val="fr-FR"/>
        </w:rPr>
        <w:t>- les lieux de livraison des prestations ;</w:t>
      </w:r>
    </w:p>
    <w:p w14:paraId="14AB1F40" w14:textId="77777777" w:rsidR="00F94668" w:rsidRDefault="00F52F02">
      <w:pPr>
        <w:pStyle w:val="ParagrapheIndent2"/>
        <w:spacing w:line="232" w:lineRule="exact"/>
        <w:jc w:val="both"/>
        <w:rPr>
          <w:color w:val="000000"/>
          <w:lang w:val="fr-FR"/>
        </w:rPr>
      </w:pPr>
      <w:r>
        <w:rPr>
          <w:color w:val="000000"/>
          <w:lang w:val="fr-FR"/>
        </w:rPr>
        <w:t>- le montant du bon de commande ;</w:t>
      </w:r>
    </w:p>
    <w:p w14:paraId="03DAA6FC" w14:textId="77777777" w:rsidR="00F94668" w:rsidRDefault="00F52F02">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7644B5A9" w14:textId="77777777" w:rsidR="00F94668" w:rsidRDefault="00F94668">
      <w:pPr>
        <w:pStyle w:val="ParagrapheIndent2"/>
        <w:spacing w:after="240" w:line="232" w:lineRule="exact"/>
        <w:jc w:val="both"/>
        <w:rPr>
          <w:color w:val="000000"/>
          <w:lang w:val="fr-FR"/>
        </w:rPr>
      </w:pPr>
    </w:p>
    <w:p w14:paraId="4925FB07" w14:textId="77777777" w:rsidR="000120CF" w:rsidRPr="00240B7B" w:rsidRDefault="000120CF" w:rsidP="000120CF">
      <w:pPr>
        <w:pStyle w:val="ParagrapheIndent2"/>
        <w:spacing w:after="240"/>
        <w:jc w:val="both"/>
        <w:rPr>
          <w:b/>
          <w:bCs/>
          <w:color w:val="000000"/>
          <w:u w:val="single"/>
          <w:lang w:val="fr-FR"/>
        </w:rPr>
      </w:pPr>
      <w:r>
        <w:rPr>
          <w:color w:val="000000"/>
          <w:lang w:val="fr-FR"/>
        </w:rPr>
        <w:t xml:space="preserve">La durée maximale d'exécution des bons de commande </w:t>
      </w:r>
      <w:r w:rsidRPr="00240B7B">
        <w:rPr>
          <w:b/>
          <w:bCs/>
          <w:color w:val="000000"/>
          <w:u w:val="single"/>
          <w:lang w:val="fr-FR"/>
        </w:rPr>
        <w:t>sera fixée à l’émission de chaque bon de commande.</w:t>
      </w:r>
    </w:p>
    <w:p w14:paraId="465FE113" w14:textId="77777777" w:rsidR="00F94668" w:rsidRDefault="00F52F02">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674A6B05"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10" w:name="ArtL1_CCAP-1-A2"/>
      <w:bookmarkStart w:id="11" w:name="_Toc180573582"/>
      <w:bookmarkEnd w:id="10"/>
      <w:r>
        <w:rPr>
          <w:rFonts w:ascii="Trebuchet MS" w:eastAsia="Trebuchet MS" w:hAnsi="Trebuchet MS" w:cs="Trebuchet MS"/>
          <w:color w:val="FFFFFF"/>
          <w:sz w:val="28"/>
          <w:lang w:val="fr-FR"/>
        </w:rPr>
        <w:t>2 - Pièces contractuelles</w:t>
      </w:r>
      <w:bookmarkEnd w:id="11"/>
    </w:p>
    <w:p w14:paraId="2CF885D8" w14:textId="77777777" w:rsidR="00F94668" w:rsidRDefault="00F52F02">
      <w:pPr>
        <w:spacing w:line="60" w:lineRule="exact"/>
        <w:rPr>
          <w:sz w:val="6"/>
        </w:rPr>
      </w:pPr>
      <w:r>
        <w:t xml:space="preserve"> </w:t>
      </w:r>
    </w:p>
    <w:p w14:paraId="55337FF1" w14:textId="77777777" w:rsidR="00F94668" w:rsidRDefault="00F52F02">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33C01D8A" w14:textId="77777777" w:rsidR="00F94668" w:rsidRDefault="00F52F02">
      <w:pPr>
        <w:pStyle w:val="ParagrapheIndent1"/>
        <w:spacing w:line="232" w:lineRule="exact"/>
        <w:jc w:val="both"/>
        <w:rPr>
          <w:color w:val="000000"/>
          <w:lang w:val="fr-FR"/>
        </w:rPr>
      </w:pPr>
      <w:r>
        <w:rPr>
          <w:color w:val="000000"/>
          <w:lang w:val="fr-FR"/>
        </w:rPr>
        <w:t>- L'acte d'engagement (AE) et ses annexes financières</w:t>
      </w:r>
    </w:p>
    <w:p w14:paraId="6C39FA91" w14:textId="77777777" w:rsidR="00F94668" w:rsidRDefault="00F52F02">
      <w:pPr>
        <w:pStyle w:val="ParagrapheIndent1"/>
        <w:spacing w:line="232" w:lineRule="exact"/>
        <w:jc w:val="both"/>
        <w:rPr>
          <w:color w:val="000000"/>
          <w:lang w:val="fr-FR"/>
        </w:rPr>
      </w:pPr>
      <w:r>
        <w:rPr>
          <w:color w:val="000000"/>
          <w:lang w:val="fr-FR"/>
        </w:rPr>
        <w:t>- Le cahier des clauses administratives particulières (CCAP)</w:t>
      </w:r>
    </w:p>
    <w:p w14:paraId="074E78CD" w14:textId="77777777" w:rsidR="00F94668" w:rsidRDefault="00F52F02">
      <w:pPr>
        <w:pStyle w:val="ParagrapheIndent1"/>
        <w:spacing w:line="232" w:lineRule="exact"/>
        <w:jc w:val="both"/>
        <w:rPr>
          <w:color w:val="000000"/>
          <w:lang w:val="fr-FR"/>
        </w:rPr>
      </w:pPr>
      <w:r>
        <w:rPr>
          <w:color w:val="000000"/>
          <w:lang w:val="fr-FR"/>
        </w:rPr>
        <w:t>- Le cahier des clauses techniques particulières (CCTP) et ses annexes</w:t>
      </w:r>
    </w:p>
    <w:p w14:paraId="687D0824" w14:textId="77777777" w:rsidR="00F94668" w:rsidRDefault="00F52F02">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1FAE4BB6" w14:textId="77777777" w:rsidR="00F94668" w:rsidRDefault="00F52F02">
      <w:pPr>
        <w:pStyle w:val="ParagrapheIndent1"/>
        <w:spacing w:line="232" w:lineRule="exact"/>
        <w:jc w:val="both"/>
        <w:rPr>
          <w:color w:val="000000"/>
          <w:lang w:val="fr-FR"/>
        </w:rPr>
      </w:pPr>
      <w:r>
        <w:rPr>
          <w:color w:val="000000"/>
          <w:lang w:val="fr-FR"/>
        </w:rPr>
        <w:t>- Le bordereau des prix unitaires (BPU)</w:t>
      </w:r>
    </w:p>
    <w:p w14:paraId="7C9B378A" w14:textId="77777777" w:rsidR="00F94668" w:rsidRDefault="00F52F02">
      <w:pPr>
        <w:pStyle w:val="ParagrapheIndent1"/>
        <w:spacing w:line="232" w:lineRule="exact"/>
        <w:jc w:val="both"/>
        <w:rPr>
          <w:color w:val="000000"/>
          <w:lang w:val="fr-FR"/>
        </w:rPr>
        <w:sectPr w:rsidR="00F94668">
          <w:footerReference w:type="default" r:id="rId24"/>
          <w:pgSz w:w="11900" w:h="16840"/>
          <w:pgMar w:top="1140" w:right="1140" w:bottom="1140" w:left="1140" w:header="1140" w:footer="1140" w:gutter="0"/>
          <w:cols w:space="708"/>
        </w:sectPr>
      </w:pPr>
      <w:r>
        <w:rPr>
          <w:color w:val="000000"/>
          <w:lang w:val="fr-FR"/>
        </w:rPr>
        <w:t>- L'offre technique et financière du titulaire</w:t>
      </w:r>
      <w:r>
        <w:rPr>
          <w:color w:val="000000"/>
          <w:lang w:val="fr-FR"/>
        </w:rPr>
        <w:cr/>
      </w:r>
    </w:p>
    <w:p w14:paraId="69AEB2B3"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12" w:name="ArtL1_CCAP-1-A5"/>
      <w:bookmarkStart w:id="13" w:name="_Toc180573583"/>
      <w:bookmarkEnd w:id="12"/>
      <w:r>
        <w:rPr>
          <w:rFonts w:ascii="Trebuchet MS" w:eastAsia="Trebuchet MS" w:hAnsi="Trebuchet MS" w:cs="Trebuchet MS"/>
          <w:color w:val="FFFFFF"/>
          <w:sz w:val="28"/>
          <w:lang w:val="fr-FR"/>
        </w:rPr>
        <w:lastRenderedPageBreak/>
        <w:t>3 - Confidentialité et mesures de sécurité</w:t>
      </w:r>
      <w:bookmarkEnd w:id="13"/>
    </w:p>
    <w:p w14:paraId="6E0A69BF" w14:textId="77777777" w:rsidR="00F94668" w:rsidRDefault="00F52F02">
      <w:pPr>
        <w:spacing w:line="60" w:lineRule="exact"/>
        <w:rPr>
          <w:sz w:val="6"/>
        </w:rPr>
      </w:pPr>
      <w:r>
        <w:t xml:space="preserve"> </w:t>
      </w:r>
    </w:p>
    <w:p w14:paraId="2087B3BB" w14:textId="77777777" w:rsidR="00F94668" w:rsidRDefault="00F52F02">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CCAG-FCS.</w:t>
      </w:r>
    </w:p>
    <w:p w14:paraId="1106E3C7" w14:textId="77777777" w:rsidR="00F94668" w:rsidRDefault="00F52F02">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505D10C6" w14:textId="77777777" w:rsidR="00F94668" w:rsidRDefault="00F52F02">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1D5960B6"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14" w:name="ArtL1_CCAP-1-A9"/>
      <w:bookmarkStart w:id="15" w:name="_Toc180573584"/>
      <w:bookmarkEnd w:id="14"/>
      <w:r>
        <w:rPr>
          <w:rFonts w:ascii="Trebuchet MS" w:eastAsia="Trebuchet MS" w:hAnsi="Trebuchet MS" w:cs="Trebuchet MS"/>
          <w:color w:val="FFFFFF"/>
          <w:sz w:val="28"/>
          <w:lang w:val="fr-FR"/>
        </w:rPr>
        <w:t>4 - Durée et délais d'exécution</w:t>
      </w:r>
      <w:bookmarkEnd w:id="15"/>
    </w:p>
    <w:p w14:paraId="08DFE55C" w14:textId="77777777" w:rsidR="00F94668" w:rsidRDefault="00F52F02">
      <w:pPr>
        <w:spacing w:line="60" w:lineRule="exact"/>
        <w:rPr>
          <w:sz w:val="6"/>
        </w:rPr>
      </w:pPr>
      <w:r>
        <w:t xml:space="preserve"> </w:t>
      </w:r>
    </w:p>
    <w:p w14:paraId="106EB997" w14:textId="77777777" w:rsidR="00F94668" w:rsidRDefault="00F52F02">
      <w:pPr>
        <w:pStyle w:val="Titre2"/>
        <w:ind w:left="280"/>
        <w:rPr>
          <w:rFonts w:ascii="Trebuchet MS" w:eastAsia="Trebuchet MS" w:hAnsi="Trebuchet MS" w:cs="Trebuchet MS"/>
          <w:i w:val="0"/>
          <w:color w:val="000000"/>
          <w:sz w:val="24"/>
          <w:lang w:val="fr-FR"/>
        </w:rPr>
      </w:pPr>
      <w:bookmarkStart w:id="16" w:name="ArtL2_CCAP-1-A9.3"/>
      <w:bookmarkStart w:id="17" w:name="_Toc180573585"/>
      <w:bookmarkEnd w:id="16"/>
      <w:r>
        <w:rPr>
          <w:rFonts w:ascii="Trebuchet MS" w:eastAsia="Trebuchet MS" w:hAnsi="Trebuchet MS" w:cs="Trebuchet MS"/>
          <w:i w:val="0"/>
          <w:color w:val="000000"/>
          <w:sz w:val="24"/>
          <w:lang w:val="fr-FR"/>
        </w:rPr>
        <w:t>4.1 - Durée du contrat</w:t>
      </w:r>
      <w:bookmarkEnd w:id="17"/>
    </w:p>
    <w:p w14:paraId="7950ACF2" w14:textId="77777777" w:rsidR="00045E54" w:rsidRDefault="00F52F02" w:rsidP="000120CF">
      <w:pPr>
        <w:pStyle w:val="ParagrapheIndent2"/>
        <w:spacing w:after="240"/>
        <w:jc w:val="both"/>
        <w:rPr>
          <w:color w:val="000000"/>
          <w:lang w:val="fr-FR"/>
        </w:rPr>
      </w:pPr>
      <w:r>
        <w:rPr>
          <w:color w:val="000000"/>
          <w:lang w:val="fr-FR"/>
        </w:rPr>
        <w:t>L'accord-cadre est conclu à compter de la date de notification du contrat</w:t>
      </w:r>
      <w:r w:rsidR="000120CF">
        <w:rPr>
          <w:color w:val="000000"/>
          <w:lang w:val="fr-FR"/>
        </w:rPr>
        <w:t>.</w:t>
      </w:r>
    </w:p>
    <w:p w14:paraId="637C34D2" w14:textId="77777777" w:rsidR="00045E54" w:rsidRDefault="00045E54" w:rsidP="00045E54">
      <w:pPr>
        <w:ind w:left="20" w:right="20"/>
        <w:jc w:val="both"/>
        <w:rPr>
          <w:rFonts w:ascii="Trebuchet MS" w:eastAsia="Trebuchet MS" w:hAnsi="Trebuchet MS" w:cs="Trebuchet MS"/>
          <w:color w:val="000000"/>
          <w:sz w:val="20"/>
          <w:lang w:val="fr-FR"/>
        </w:rPr>
      </w:pPr>
      <w:r w:rsidRPr="00FD64C9">
        <w:rPr>
          <w:rFonts w:ascii="Trebuchet MS" w:eastAsia="Trebuchet MS" w:hAnsi="Trebuchet MS" w:cs="Trebuchet MS"/>
          <w:color w:val="000000"/>
          <w:sz w:val="20"/>
          <w:lang w:val="fr-FR"/>
        </w:rPr>
        <w:t xml:space="preserve">L'accord-cadre est conclu pour une période initiale </w:t>
      </w:r>
      <w:r w:rsidRPr="00FD64C9">
        <w:rPr>
          <w:rFonts w:ascii="Trebuchet MS" w:eastAsia="Trebuchet MS" w:hAnsi="Trebuchet MS" w:cs="Trebuchet MS"/>
          <w:b/>
          <w:bCs/>
          <w:color w:val="000000"/>
          <w:sz w:val="20"/>
          <w:lang w:val="fr-FR"/>
        </w:rPr>
        <w:t>de la date de notification jusqu’au 31 décembre 202</w:t>
      </w:r>
      <w:r>
        <w:rPr>
          <w:rFonts w:ascii="Trebuchet MS" w:eastAsia="Trebuchet MS" w:hAnsi="Trebuchet MS" w:cs="Trebuchet MS"/>
          <w:b/>
          <w:bCs/>
          <w:color w:val="000000"/>
          <w:sz w:val="20"/>
          <w:lang w:val="fr-FR"/>
        </w:rPr>
        <w:t>5</w:t>
      </w:r>
      <w:r w:rsidRPr="00FD64C9">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Pour les périodes de reconduction du</w:t>
      </w:r>
      <w:r w:rsidRPr="00FD64C9">
        <w:rPr>
          <w:rFonts w:ascii="Trebuchet MS" w:eastAsia="Trebuchet MS" w:hAnsi="Trebuchet MS" w:cs="Trebuchet MS"/>
          <w:color w:val="000000"/>
          <w:sz w:val="20"/>
          <w:lang w:val="fr-FR"/>
        </w:rPr>
        <w:t xml:space="preserve"> </w:t>
      </w:r>
      <w:r w:rsidRPr="00FD64C9">
        <w:rPr>
          <w:rFonts w:ascii="Trebuchet MS" w:eastAsia="Trebuchet MS" w:hAnsi="Trebuchet MS" w:cs="Trebuchet MS"/>
          <w:b/>
          <w:bCs/>
          <w:color w:val="000000"/>
          <w:sz w:val="20"/>
          <w:lang w:val="fr-FR"/>
        </w:rPr>
        <w:t>1er janvier au 31 Décembre</w:t>
      </w:r>
      <w:r w:rsidRPr="00FD64C9">
        <w:rPr>
          <w:rFonts w:ascii="Trebuchet MS" w:eastAsia="Trebuchet MS" w:hAnsi="Trebuchet MS" w:cs="Trebuchet MS"/>
          <w:color w:val="000000"/>
          <w:sz w:val="20"/>
          <w:lang w:val="fr-FR"/>
        </w:rPr>
        <w:t>.</w:t>
      </w:r>
    </w:p>
    <w:p w14:paraId="6D11EB49" w14:textId="77777777" w:rsidR="00045E54" w:rsidRPr="00045E54" w:rsidRDefault="00045E54" w:rsidP="00045E54">
      <w:pPr>
        <w:rPr>
          <w:lang w:val="fr-FR"/>
        </w:rPr>
      </w:pPr>
    </w:p>
    <w:p w14:paraId="3F4530BA" w14:textId="10DFEB40" w:rsidR="00F94668" w:rsidRDefault="00F52F02" w:rsidP="000120CF">
      <w:pPr>
        <w:pStyle w:val="ParagrapheIndent2"/>
        <w:spacing w:after="240"/>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5C6B2609" w14:textId="77777777" w:rsidR="00F94668" w:rsidRDefault="00F52F02">
      <w:pPr>
        <w:pStyle w:val="Titre2"/>
        <w:ind w:left="280"/>
        <w:rPr>
          <w:rFonts w:ascii="Trebuchet MS" w:eastAsia="Trebuchet MS" w:hAnsi="Trebuchet MS" w:cs="Trebuchet MS"/>
          <w:i w:val="0"/>
          <w:color w:val="000000"/>
          <w:sz w:val="24"/>
          <w:lang w:val="fr-FR"/>
        </w:rPr>
      </w:pPr>
      <w:bookmarkStart w:id="18" w:name="ArtL2_CCAP-1-A9.7"/>
      <w:bookmarkStart w:id="19" w:name="_Toc180573586"/>
      <w:bookmarkEnd w:id="18"/>
      <w:r>
        <w:rPr>
          <w:rFonts w:ascii="Trebuchet MS" w:eastAsia="Trebuchet MS" w:hAnsi="Trebuchet MS" w:cs="Trebuchet MS"/>
          <w:i w:val="0"/>
          <w:color w:val="000000"/>
          <w:sz w:val="24"/>
          <w:lang w:val="fr-FR"/>
        </w:rPr>
        <w:t>4.2 - Reconduction</w:t>
      </w:r>
      <w:bookmarkEnd w:id="19"/>
    </w:p>
    <w:p w14:paraId="159F18A4" w14:textId="0726B853" w:rsidR="00F94668" w:rsidRDefault="00F52F02">
      <w:pPr>
        <w:pStyle w:val="ParagrapheIndent2"/>
        <w:spacing w:after="240" w:line="232" w:lineRule="exact"/>
        <w:jc w:val="both"/>
        <w:rPr>
          <w:color w:val="000000"/>
          <w:lang w:val="fr-FR"/>
        </w:rPr>
      </w:pPr>
      <w:r>
        <w:rPr>
          <w:color w:val="000000"/>
          <w:lang w:val="fr-FR"/>
        </w:rPr>
        <w:t xml:space="preserve">L'accord-cadre est reconduit tacitement jusqu'à son terme. Le nombre de périodes de reconduction est fixé à 3. La durée de chaque période de reconduction est de 1 an. La durée maximale du contrat, toutes périodes confondues, est de </w:t>
      </w:r>
      <w:r w:rsidR="00045E54">
        <w:rPr>
          <w:color w:val="000000"/>
          <w:lang w:val="fr-FR"/>
        </w:rPr>
        <w:t>période initiale + 3 ans</w:t>
      </w:r>
      <w:r>
        <w:rPr>
          <w:color w:val="000000"/>
          <w:lang w:val="fr-FR"/>
        </w:rPr>
        <w:t>.</w:t>
      </w:r>
    </w:p>
    <w:p w14:paraId="1380F83D" w14:textId="77777777" w:rsidR="00F94668" w:rsidRDefault="00F52F02">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 pouvoir adjudicateur au moins 4 mois avant la fin de la durée de validité de l'accord-cadre. Le titulaire ne peut pas refuser la reconduction.</w:t>
      </w:r>
    </w:p>
    <w:p w14:paraId="0356C47D" w14:textId="4524B056" w:rsidR="00A42D89" w:rsidRPr="00F207EC" w:rsidRDefault="00A42D89" w:rsidP="00A42D89">
      <w:pPr>
        <w:pStyle w:val="Titre2"/>
        <w:ind w:left="300" w:right="20"/>
        <w:rPr>
          <w:rFonts w:ascii="Trebuchet MS" w:eastAsia="Trebuchet MS" w:hAnsi="Trebuchet MS" w:cs="Trebuchet MS"/>
          <w:i w:val="0"/>
          <w:color w:val="000000"/>
          <w:sz w:val="24"/>
          <w:lang w:val="fr-FR"/>
        </w:rPr>
      </w:pPr>
      <w:bookmarkStart w:id="20" w:name="_Toc143785062"/>
      <w:bookmarkStart w:id="21" w:name="_Toc180573587"/>
      <w:r>
        <w:rPr>
          <w:rFonts w:ascii="Trebuchet MS" w:eastAsia="Trebuchet MS" w:hAnsi="Trebuchet MS" w:cs="Trebuchet MS"/>
          <w:i w:val="0"/>
          <w:color w:val="000000"/>
          <w:sz w:val="24"/>
          <w:lang w:val="fr-FR"/>
        </w:rPr>
        <w:t xml:space="preserve">4.3.- </w:t>
      </w:r>
      <w:r w:rsidRPr="00F207EC">
        <w:rPr>
          <w:rFonts w:ascii="Trebuchet MS" w:eastAsia="Trebuchet MS" w:hAnsi="Trebuchet MS" w:cs="Trebuchet MS"/>
          <w:i w:val="0"/>
          <w:color w:val="000000"/>
          <w:sz w:val="24"/>
          <w:lang w:val="fr-FR"/>
        </w:rPr>
        <w:t xml:space="preserve">Pièces </w:t>
      </w:r>
      <w:r w:rsidR="00842DAF" w:rsidRPr="00F207EC">
        <w:rPr>
          <w:rFonts w:ascii="Trebuchet MS" w:eastAsia="Trebuchet MS" w:hAnsi="Trebuchet MS" w:cs="Trebuchet MS"/>
          <w:i w:val="0"/>
          <w:color w:val="000000"/>
          <w:sz w:val="24"/>
          <w:lang w:val="fr-FR"/>
        </w:rPr>
        <w:t>et attestations</w:t>
      </w:r>
      <w:r w:rsidRPr="00F207EC">
        <w:rPr>
          <w:rFonts w:ascii="Trebuchet MS" w:eastAsia="Trebuchet MS" w:hAnsi="Trebuchet MS" w:cs="Trebuchet MS"/>
          <w:i w:val="0"/>
          <w:color w:val="000000"/>
          <w:sz w:val="24"/>
          <w:lang w:val="fr-FR"/>
        </w:rPr>
        <w:t xml:space="preserve"> à fournir dans le cadre de Dispositif de vigilance (Article D 8222-5 du code du travail)</w:t>
      </w:r>
      <w:bookmarkEnd w:id="20"/>
      <w:bookmarkEnd w:id="21"/>
      <w:r w:rsidRPr="00F207EC">
        <w:rPr>
          <w:rFonts w:ascii="Trebuchet MS" w:eastAsia="Trebuchet MS" w:hAnsi="Trebuchet MS" w:cs="Trebuchet MS"/>
          <w:i w:val="0"/>
          <w:color w:val="000000"/>
          <w:sz w:val="24"/>
          <w:lang w:val="fr-FR"/>
        </w:rPr>
        <w:t xml:space="preserve"> </w:t>
      </w:r>
    </w:p>
    <w:p w14:paraId="32BCB039" w14:textId="77777777" w:rsidR="00A42D89" w:rsidRDefault="00A42D89" w:rsidP="00A42D89">
      <w:pPr>
        <w:pStyle w:val="Default"/>
        <w:rPr>
          <w:rFonts w:ascii="Trebuchet MS" w:eastAsia="Trebuchet MS" w:hAnsi="Trebuchet MS" w:cs="Trebuchet MS"/>
          <w:sz w:val="20"/>
        </w:rPr>
      </w:pPr>
    </w:p>
    <w:p w14:paraId="0BC1591F" w14:textId="77777777" w:rsidR="00A42D89" w:rsidRPr="00F207EC" w:rsidRDefault="00A42D89" w:rsidP="00A42D89">
      <w:pPr>
        <w:pStyle w:val="Default"/>
        <w:jc w:val="both"/>
        <w:rPr>
          <w:rFonts w:ascii="Trebuchet MS" w:eastAsia="Trebuchet MS" w:hAnsi="Trebuchet MS" w:cs="Trebuchet MS"/>
          <w:sz w:val="20"/>
          <w:szCs w:val="20"/>
        </w:rPr>
      </w:pPr>
      <w:r w:rsidRPr="00F207EC">
        <w:rPr>
          <w:rFonts w:ascii="Trebuchet MS" w:eastAsia="Trebuchet MS" w:hAnsi="Trebuchet MS" w:cs="Trebuchet MS"/>
          <w:sz w:val="20"/>
          <w:szCs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1384A8A5" w14:textId="77777777" w:rsidR="00A42D89" w:rsidRPr="00F207EC" w:rsidRDefault="00A42D89" w:rsidP="00A42D89">
      <w:pPr>
        <w:pStyle w:val="Default"/>
        <w:ind w:right="-993"/>
        <w:jc w:val="both"/>
        <w:rPr>
          <w:rFonts w:ascii="Trebuchet MS" w:eastAsia="Trebuchet MS" w:hAnsi="Trebuchet MS" w:cs="Trebuchet MS"/>
          <w:sz w:val="20"/>
          <w:szCs w:val="20"/>
        </w:rPr>
      </w:pPr>
      <w:r w:rsidRPr="00F207EC">
        <w:rPr>
          <w:rFonts w:ascii="Trebuchet MS" w:eastAsia="Trebuchet MS" w:hAnsi="Trebuchet MS" w:cs="Trebuchet MS"/>
          <w:sz w:val="20"/>
          <w:szCs w:val="20"/>
        </w:rPr>
        <w:t xml:space="preserve">Les pièces et attestations mentionnées ci-dessus sont déposées par le titulaire sur la plateforme en ligne </w:t>
      </w:r>
    </w:p>
    <w:p w14:paraId="63468620" w14:textId="77777777" w:rsidR="00A42D89" w:rsidRPr="00F207EC" w:rsidRDefault="00A42D89" w:rsidP="00A42D89">
      <w:pPr>
        <w:pStyle w:val="Default"/>
        <w:ind w:right="-993"/>
        <w:jc w:val="both"/>
        <w:rPr>
          <w:rFonts w:ascii="Trebuchet MS" w:hAnsi="Trebuchet MS"/>
          <w:color w:val="212121"/>
          <w:sz w:val="20"/>
          <w:szCs w:val="20"/>
        </w:rPr>
      </w:pPr>
      <w:r w:rsidRPr="00F207EC">
        <w:rPr>
          <w:rFonts w:ascii="Trebuchet MS" w:eastAsia="Trebuchet MS" w:hAnsi="Trebuchet MS" w:cs="Trebuchet MS"/>
          <w:sz w:val="20"/>
          <w:szCs w:val="20"/>
        </w:rPr>
        <w:t>mise à disposition, gratuitement, par la CCI</w:t>
      </w:r>
      <w:r>
        <w:rPr>
          <w:rFonts w:ascii="Trebuchet MS" w:eastAsia="Trebuchet MS" w:hAnsi="Trebuchet MS" w:cs="Trebuchet MS"/>
          <w:sz w:val="20"/>
          <w:szCs w:val="20"/>
        </w:rPr>
        <w:t>C</w:t>
      </w:r>
      <w:r w:rsidRPr="00F207EC">
        <w:rPr>
          <w:rFonts w:ascii="Trebuchet MS" w:eastAsia="Trebuchet MS" w:hAnsi="Trebuchet MS" w:cs="Trebuchet MS"/>
          <w:sz w:val="20"/>
          <w:szCs w:val="20"/>
        </w:rPr>
        <w:t>, à l’adresse suivante</w:t>
      </w:r>
      <w:r w:rsidRPr="00F207EC">
        <w:rPr>
          <w:rFonts w:ascii="Trebuchet MS" w:hAnsi="Trebuchet MS"/>
          <w:color w:val="212121"/>
          <w:sz w:val="20"/>
          <w:szCs w:val="20"/>
        </w:rPr>
        <w:t xml:space="preserve"> : </w:t>
      </w:r>
      <w:r w:rsidRPr="00F207EC">
        <w:rPr>
          <w:rFonts w:ascii="Trebuchet MS" w:hAnsi="Trebuchet MS"/>
          <w:b/>
          <w:bCs/>
          <w:color w:val="0000FF"/>
          <w:sz w:val="20"/>
          <w:szCs w:val="20"/>
        </w:rPr>
        <w:t xml:space="preserve">http://www.e-attestations.fr </w:t>
      </w:r>
    </w:p>
    <w:p w14:paraId="23945EB5" w14:textId="77777777" w:rsidR="00A42D89" w:rsidRDefault="00A42D89" w:rsidP="00A42D89">
      <w:pPr>
        <w:jc w:val="both"/>
        <w:rPr>
          <w:rFonts w:ascii="Trebuchet MS" w:eastAsia="Trebuchet MS" w:hAnsi="Trebuchet MS" w:cs="Trebuchet MS"/>
          <w:color w:val="000000"/>
          <w:sz w:val="20"/>
          <w:szCs w:val="20"/>
          <w:lang w:val="fr-FR"/>
        </w:rPr>
      </w:pPr>
      <w:r w:rsidRPr="00F207EC">
        <w:rPr>
          <w:rFonts w:ascii="Trebuchet MS" w:eastAsia="Trebuchet MS" w:hAnsi="Trebuchet MS" w:cs="Trebuchet MS"/>
          <w:color w:val="000000"/>
          <w:sz w:val="20"/>
          <w:szCs w:val="20"/>
          <w:lang w:val="fr-FR"/>
        </w:rPr>
        <w:t>A défaut, le marché est résilié dans les conditions prévues à l’article 1</w:t>
      </w:r>
      <w:r>
        <w:rPr>
          <w:rFonts w:ascii="Trebuchet MS" w:eastAsia="Trebuchet MS" w:hAnsi="Trebuchet MS" w:cs="Trebuchet MS"/>
          <w:color w:val="000000"/>
          <w:sz w:val="20"/>
          <w:szCs w:val="20"/>
          <w:lang w:val="fr-FR"/>
        </w:rPr>
        <w:t>6</w:t>
      </w:r>
      <w:r w:rsidRPr="00F207EC">
        <w:rPr>
          <w:rFonts w:ascii="Trebuchet MS" w:eastAsia="Trebuchet MS" w:hAnsi="Trebuchet MS" w:cs="Trebuchet MS"/>
          <w:color w:val="000000"/>
          <w:sz w:val="20"/>
          <w:szCs w:val="20"/>
          <w:lang w:val="fr-FR"/>
        </w:rPr>
        <w:t>.1 du présent CCAP.</w:t>
      </w:r>
    </w:p>
    <w:p w14:paraId="0E01FA82" w14:textId="77777777" w:rsidR="00A42D89" w:rsidRDefault="00A42D89" w:rsidP="00A42D89">
      <w:pPr>
        <w:jc w:val="both"/>
        <w:rPr>
          <w:rFonts w:ascii="Trebuchet MS" w:eastAsia="Trebuchet MS" w:hAnsi="Trebuchet MS" w:cs="Trebuchet MS"/>
          <w:color w:val="000000"/>
          <w:sz w:val="20"/>
          <w:szCs w:val="20"/>
          <w:lang w:val="fr-FR"/>
        </w:rPr>
      </w:pPr>
    </w:p>
    <w:p w14:paraId="7CF3FBE7" w14:textId="578283CB" w:rsidR="00A42D89" w:rsidRDefault="00A42D89" w:rsidP="00A42D89">
      <w:pPr>
        <w:jc w:val="both"/>
        <w:rPr>
          <w:rFonts w:ascii="Trebuchet MS" w:eastAsia="Trebuchet MS" w:hAnsi="Trebuchet MS" w:cs="Trebuchet MS"/>
          <w:b/>
          <w:bCs/>
          <w:iCs/>
          <w:color w:val="000000"/>
          <w:szCs w:val="28"/>
          <w:lang w:val="fr-FR"/>
        </w:rPr>
      </w:pPr>
      <w:r>
        <w:rPr>
          <w:rFonts w:ascii="Trebuchet MS" w:eastAsia="Trebuchet MS" w:hAnsi="Trebuchet MS" w:cs="Trebuchet MS"/>
          <w:b/>
          <w:bCs/>
          <w:iCs/>
          <w:color w:val="000000"/>
          <w:szCs w:val="28"/>
          <w:lang w:val="fr-FR"/>
        </w:rPr>
        <w:t xml:space="preserve">     </w:t>
      </w:r>
      <w:r w:rsidRPr="00CC572F">
        <w:rPr>
          <w:rFonts w:ascii="Trebuchet MS" w:eastAsia="Trebuchet MS" w:hAnsi="Trebuchet MS" w:cs="Trebuchet MS"/>
          <w:b/>
          <w:bCs/>
          <w:iCs/>
          <w:color w:val="000000"/>
          <w:szCs w:val="28"/>
          <w:lang w:val="fr-FR"/>
        </w:rPr>
        <w:t xml:space="preserve">4.4 </w:t>
      </w:r>
      <w:r>
        <w:rPr>
          <w:rFonts w:ascii="Trebuchet MS" w:eastAsia="Trebuchet MS" w:hAnsi="Trebuchet MS" w:cs="Trebuchet MS"/>
          <w:b/>
          <w:bCs/>
          <w:iCs/>
          <w:color w:val="000000"/>
          <w:szCs w:val="28"/>
          <w:lang w:val="fr-FR"/>
        </w:rPr>
        <w:t xml:space="preserve">- </w:t>
      </w:r>
      <w:r w:rsidRPr="00CC572F">
        <w:rPr>
          <w:rFonts w:ascii="Trebuchet MS" w:eastAsia="Trebuchet MS" w:hAnsi="Trebuchet MS" w:cs="Trebuchet MS"/>
          <w:b/>
          <w:bCs/>
          <w:iCs/>
          <w:color w:val="000000"/>
          <w:szCs w:val="28"/>
          <w:lang w:val="fr-FR"/>
        </w:rPr>
        <w:t>Délai</w:t>
      </w:r>
      <w:r>
        <w:rPr>
          <w:rFonts w:ascii="Trebuchet MS" w:eastAsia="Trebuchet MS" w:hAnsi="Trebuchet MS" w:cs="Trebuchet MS"/>
          <w:b/>
          <w:bCs/>
          <w:iCs/>
          <w:color w:val="000000"/>
          <w:szCs w:val="28"/>
          <w:lang w:val="fr-FR"/>
        </w:rPr>
        <w:t>s</w:t>
      </w:r>
      <w:r w:rsidRPr="00CC572F">
        <w:rPr>
          <w:rFonts w:ascii="Trebuchet MS" w:eastAsia="Trebuchet MS" w:hAnsi="Trebuchet MS" w:cs="Trebuchet MS"/>
          <w:b/>
          <w:bCs/>
          <w:iCs/>
          <w:color w:val="000000"/>
          <w:szCs w:val="28"/>
          <w:lang w:val="fr-FR"/>
        </w:rPr>
        <w:t xml:space="preserve"> d’exécution</w:t>
      </w:r>
      <w:r>
        <w:rPr>
          <w:rFonts w:ascii="Trebuchet MS" w:eastAsia="Trebuchet MS" w:hAnsi="Trebuchet MS" w:cs="Trebuchet MS"/>
          <w:b/>
          <w:bCs/>
          <w:iCs/>
          <w:color w:val="000000"/>
          <w:szCs w:val="28"/>
          <w:lang w:val="fr-FR"/>
        </w:rPr>
        <w:t> :</w:t>
      </w:r>
    </w:p>
    <w:p w14:paraId="07CB62D3" w14:textId="65AB48F0" w:rsidR="00A42D89" w:rsidRDefault="00A42D89" w:rsidP="00A42D89">
      <w:pPr>
        <w:pStyle w:val="Default"/>
        <w:ind w:right="122"/>
        <w:jc w:val="both"/>
        <w:rPr>
          <w:rFonts w:ascii="Trebuchet MS" w:eastAsia="Trebuchet MS" w:hAnsi="Trebuchet MS" w:cs="Trebuchet MS"/>
          <w:sz w:val="20"/>
          <w:szCs w:val="20"/>
        </w:rPr>
      </w:pPr>
      <w:r w:rsidRPr="00A42D89">
        <w:rPr>
          <w:rFonts w:ascii="Trebuchet MS" w:eastAsia="Trebuchet MS" w:hAnsi="Trebuchet MS" w:cs="Trebuchet MS"/>
          <w:sz w:val="20"/>
          <w:szCs w:val="20"/>
        </w:rPr>
        <w:t>Le détail des interventions à réaliser sera consigné sur un bon de commande</w:t>
      </w:r>
      <w:r>
        <w:rPr>
          <w:rFonts w:ascii="Trebuchet MS" w:eastAsia="Trebuchet MS" w:hAnsi="Trebuchet MS" w:cs="Trebuchet MS"/>
          <w:sz w:val="20"/>
          <w:szCs w:val="20"/>
        </w:rPr>
        <w:t xml:space="preserve"> détaillé qui sera transmis par mail au titulaire du marché</w:t>
      </w:r>
      <w:r w:rsidR="00613D08">
        <w:rPr>
          <w:rFonts w:ascii="Trebuchet MS" w:eastAsia="Trebuchet MS" w:hAnsi="Trebuchet MS" w:cs="Trebuchet MS"/>
          <w:sz w:val="20"/>
          <w:szCs w:val="20"/>
        </w:rPr>
        <w:t xml:space="preserve"> ce qui déclenchera le décompte du délai prévu au présent contrat quel que soit le type d’intervention.</w:t>
      </w:r>
    </w:p>
    <w:p w14:paraId="3B1D0297" w14:textId="5F7E563F" w:rsidR="00613D08" w:rsidRDefault="00613D08" w:rsidP="00A42D89">
      <w:pPr>
        <w:pStyle w:val="Default"/>
        <w:ind w:right="122"/>
        <w:jc w:val="both"/>
        <w:rPr>
          <w:rFonts w:ascii="Trebuchet MS" w:eastAsia="Trebuchet MS" w:hAnsi="Trebuchet MS" w:cs="Trebuchet MS"/>
          <w:sz w:val="20"/>
          <w:szCs w:val="20"/>
        </w:rPr>
      </w:pPr>
    </w:p>
    <w:p w14:paraId="2BEA0DDD" w14:textId="29643959" w:rsidR="00613D08" w:rsidRDefault="00613D08" w:rsidP="00A42D89">
      <w:pPr>
        <w:pStyle w:val="Default"/>
        <w:ind w:right="122"/>
        <w:jc w:val="both"/>
        <w:rPr>
          <w:rFonts w:ascii="Trebuchet MS" w:eastAsia="Trebuchet MS" w:hAnsi="Trebuchet MS" w:cs="Trebuchet MS"/>
          <w:sz w:val="20"/>
          <w:szCs w:val="20"/>
        </w:rPr>
      </w:pPr>
      <w:r>
        <w:rPr>
          <w:rFonts w:ascii="Trebuchet MS" w:eastAsia="Trebuchet MS" w:hAnsi="Trebuchet MS" w:cs="Trebuchet MS"/>
          <w:sz w:val="20"/>
          <w:szCs w:val="20"/>
        </w:rPr>
        <w:t>A la fin de chaque intervention journalière, le prestataire remplira la fiche d’intervention qui servira de support et de validation du devis définitif correspondant à la prestation effectuée.</w:t>
      </w:r>
    </w:p>
    <w:p w14:paraId="5A154AD2" w14:textId="77777777" w:rsidR="00613D08" w:rsidRDefault="00613D08" w:rsidP="00A42D89">
      <w:pPr>
        <w:pStyle w:val="Default"/>
        <w:ind w:right="122"/>
        <w:jc w:val="both"/>
        <w:rPr>
          <w:rFonts w:ascii="Trebuchet MS" w:eastAsia="Trebuchet MS" w:hAnsi="Trebuchet MS" w:cs="Trebuchet MS"/>
          <w:sz w:val="20"/>
          <w:szCs w:val="20"/>
        </w:rPr>
      </w:pPr>
    </w:p>
    <w:p w14:paraId="3B1E09D0" w14:textId="09FA8EA0" w:rsidR="00613D08" w:rsidRDefault="00613D08" w:rsidP="00A42D89">
      <w:pPr>
        <w:pStyle w:val="Default"/>
        <w:ind w:right="122"/>
        <w:jc w:val="both"/>
        <w:rPr>
          <w:rFonts w:ascii="Trebuchet MS" w:eastAsia="Trebuchet MS" w:hAnsi="Trebuchet MS" w:cs="Trebuchet MS"/>
          <w:sz w:val="20"/>
          <w:szCs w:val="20"/>
        </w:rPr>
      </w:pPr>
      <w:r>
        <w:rPr>
          <w:rFonts w:ascii="Trebuchet MS" w:eastAsia="Trebuchet MS" w:hAnsi="Trebuchet MS" w:cs="Trebuchet MS"/>
          <w:sz w:val="20"/>
          <w:szCs w:val="20"/>
        </w:rPr>
        <w:t>Un état des lieux aérien contradictoire de l’intervention journalière réalisée sera fait entre les deux parties (CCI/Prestataire).</w:t>
      </w:r>
    </w:p>
    <w:p w14:paraId="3914EC1D" w14:textId="77777777" w:rsidR="00613D08" w:rsidRDefault="00613D08" w:rsidP="00A42D89">
      <w:pPr>
        <w:pStyle w:val="Default"/>
        <w:ind w:right="122"/>
        <w:jc w:val="both"/>
        <w:rPr>
          <w:rFonts w:ascii="Trebuchet MS" w:eastAsia="Trebuchet MS" w:hAnsi="Trebuchet MS" w:cs="Trebuchet MS"/>
          <w:sz w:val="20"/>
          <w:szCs w:val="20"/>
        </w:rPr>
      </w:pPr>
    </w:p>
    <w:p w14:paraId="2B4FA125" w14:textId="221C734F" w:rsidR="00613D08" w:rsidRPr="00A42D89" w:rsidRDefault="00613D08" w:rsidP="00A42D89">
      <w:pPr>
        <w:pStyle w:val="Default"/>
        <w:ind w:right="122"/>
        <w:jc w:val="both"/>
        <w:rPr>
          <w:rFonts w:ascii="Trebuchet MS" w:eastAsia="Trebuchet MS" w:hAnsi="Trebuchet MS" w:cs="Trebuchet MS"/>
          <w:sz w:val="20"/>
          <w:szCs w:val="20"/>
        </w:rPr>
      </w:pPr>
      <w:r>
        <w:rPr>
          <w:rFonts w:ascii="Trebuchet MS" w:eastAsia="Trebuchet MS" w:hAnsi="Trebuchet MS" w:cs="Trebuchet MS"/>
          <w:sz w:val="20"/>
          <w:szCs w:val="20"/>
        </w:rPr>
        <w:t>Le devis définitif et la fiche d’intervention seront par la suite transmis à la Direction de la Plaisance qui la transmettra au référent du Département Travaux ce qui permettra d’éditer un bon WEB (logiciel interne) pour la mise en paiement de la prestation.</w:t>
      </w:r>
    </w:p>
    <w:p w14:paraId="37990681" w14:textId="77777777" w:rsidR="00A42D89" w:rsidRDefault="00A42D89" w:rsidP="00A42D89">
      <w:pPr>
        <w:jc w:val="both"/>
        <w:rPr>
          <w:rFonts w:asciiTheme="minorHAnsi" w:hAnsiTheme="minorHAnsi" w:cstheme="minorHAnsi"/>
          <w:sz w:val="22"/>
          <w:szCs w:val="22"/>
          <w:u w:val="single"/>
        </w:rPr>
      </w:pPr>
    </w:p>
    <w:p w14:paraId="1753BE8E" w14:textId="77777777" w:rsidR="00613D08" w:rsidRDefault="00613D08" w:rsidP="00A42D89">
      <w:pPr>
        <w:jc w:val="both"/>
        <w:rPr>
          <w:rFonts w:asciiTheme="minorHAnsi" w:hAnsiTheme="minorHAnsi" w:cstheme="minorHAnsi"/>
          <w:sz w:val="22"/>
          <w:szCs w:val="22"/>
        </w:rPr>
      </w:pPr>
    </w:p>
    <w:p w14:paraId="49FA65A1" w14:textId="7A2E7B0B" w:rsidR="00613D08" w:rsidRPr="00914B42" w:rsidRDefault="00613D08" w:rsidP="00613D08">
      <w:pPr>
        <w:jc w:val="both"/>
        <w:rPr>
          <w:rFonts w:asciiTheme="minorHAnsi" w:hAnsiTheme="minorHAnsi" w:cstheme="minorHAnsi"/>
          <w:sz w:val="22"/>
          <w:szCs w:val="22"/>
        </w:rPr>
      </w:pPr>
      <w:r w:rsidRPr="00914B42">
        <w:rPr>
          <w:rFonts w:asciiTheme="minorHAnsi" w:hAnsiTheme="minorHAnsi" w:cstheme="minorHAnsi"/>
          <w:b/>
          <w:sz w:val="22"/>
          <w:szCs w:val="22"/>
        </w:rPr>
        <w:lastRenderedPageBreak/>
        <w:t>Délai d’intervention d’urgence</w:t>
      </w:r>
      <w:r w:rsidRPr="00914B42">
        <w:rPr>
          <w:rFonts w:asciiTheme="minorHAnsi" w:hAnsiTheme="minorHAnsi" w:cstheme="minorHAnsi"/>
          <w:sz w:val="22"/>
          <w:szCs w:val="22"/>
        </w:rPr>
        <w:t xml:space="preserve"> pour sécurisation des installations suite à appel téléphonique et</w:t>
      </w:r>
      <w:r>
        <w:rPr>
          <w:rFonts w:asciiTheme="minorHAnsi" w:hAnsiTheme="minorHAnsi" w:cstheme="minorHAnsi"/>
          <w:sz w:val="22"/>
          <w:szCs w:val="22"/>
        </w:rPr>
        <w:t>/ou</w:t>
      </w:r>
      <w:r w:rsidRPr="00914B42">
        <w:rPr>
          <w:rFonts w:asciiTheme="minorHAnsi" w:hAnsiTheme="minorHAnsi" w:cstheme="minorHAnsi"/>
          <w:sz w:val="22"/>
          <w:szCs w:val="22"/>
        </w:rPr>
        <w:t xml:space="preserve"> email qui fera office de bon de commande pour la prestation et déclenchera le délai d’intervention : </w:t>
      </w:r>
      <w:r w:rsidRPr="00914B42">
        <w:rPr>
          <w:rFonts w:asciiTheme="minorHAnsi" w:hAnsiTheme="minorHAnsi" w:cstheme="minorHAnsi"/>
          <w:sz w:val="22"/>
          <w:szCs w:val="22"/>
        </w:rPr>
        <w:tab/>
      </w:r>
      <w:r w:rsidRPr="00914B42">
        <w:rPr>
          <w:rFonts w:asciiTheme="minorHAnsi" w:hAnsiTheme="minorHAnsi" w:cstheme="minorHAnsi"/>
          <w:sz w:val="22"/>
          <w:szCs w:val="22"/>
        </w:rPr>
        <w:tab/>
      </w:r>
      <w:r w:rsidRPr="00914B42">
        <w:rPr>
          <w:rFonts w:asciiTheme="minorHAnsi" w:hAnsiTheme="minorHAnsi" w:cstheme="minorHAnsi"/>
          <w:sz w:val="22"/>
          <w:szCs w:val="22"/>
        </w:rPr>
        <w:tab/>
      </w:r>
      <w:r w:rsidRPr="00914B42">
        <w:rPr>
          <w:rFonts w:asciiTheme="minorHAnsi" w:hAnsiTheme="minorHAnsi" w:cstheme="minorHAnsi"/>
          <w:sz w:val="22"/>
          <w:szCs w:val="22"/>
        </w:rPr>
        <w:tab/>
      </w:r>
      <w:r w:rsidRPr="00914B42">
        <w:rPr>
          <w:rFonts w:asciiTheme="minorHAnsi" w:hAnsiTheme="minorHAnsi" w:cstheme="minorHAnsi"/>
          <w:sz w:val="22"/>
          <w:szCs w:val="22"/>
        </w:rPr>
        <w:tab/>
      </w:r>
    </w:p>
    <w:p w14:paraId="2619A0D7" w14:textId="0766A7AD" w:rsidR="00613D08" w:rsidRPr="00914B42" w:rsidRDefault="007C5055" w:rsidP="00613D08">
      <w:pPr>
        <w:pStyle w:val="Corpsdetexte2"/>
        <w:numPr>
          <w:ilvl w:val="0"/>
          <w:numId w:val="1"/>
        </w:numPr>
        <w:ind w:left="0" w:firstLine="0"/>
        <w:jc w:val="center"/>
        <w:rPr>
          <w:rFonts w:asciiTheme="minorHAnsi" w:hAnsiTheme="minorHAnsi" w:cstheme="minorHAnsi"/>
          <w:sz w:val="22"/>
          <w:szCs w:val="22"/>
        </w:rPr>
      </w:pPr>
      <w:r>
        <w:rPr>
          <w:rFonts w:asciiTheme="minorHAnsi" w:hAnsiTheme="minorHAnsi" w:cstheme="minorHAnsi"/>
          <w:b/>
          <w:sz w:val="22"/>
          <w:szCs w:val="22"/>
        </w:rPr>
        <w:t>2</w:t>
      </w:r>
      <w:r w:rsidR="00613D08" w:rsidRPr="00914B42">
        <w:rPr>
          <w:rFonts w:asciiTheme="minorHAnsi" w:hAnsiTheme="minorHAnsi" w:cstheme="minorHAnsi"/>
          <w:b/>
          <w:sz w:val="22"/>
          <w:szCs w:val="22"/>
        </w:rPr>
        <w:t xml:space="preserve"> heure</w:t>
      </w:r>
      <w:r w:rsidR="00613D08">
        <w:rPr>
          <w:rFonts w:asciiTheme="minorHAnsi" w:hAnsiTheme="minorHAnsi" w:cstheme="minorHAnsi"/>
          <w:b/>
          <w:sz w:val="22"/>
          <w:szCs w:val="22"/>
        </w:rPr>
        <w:t>s</w:t>
      </w:r>
      <w:r w:rsidR="00613D08" w:rsidRPr="00914B42">
        <w:rPr>
          <w:rFonts w:asciiTheme="minorHAnsi" w:hAnsiTheme="minorHAnsi" w:cstheme="minorHAnsi"/>
          <w:b/>
          <w:sz w:val="22"/>
          <w:szCs w:val="22"/>
        </w:rPr>
        <w:t xml:space="preserve"> pour être opérationnel sur site</w:t>
      </w:r>
    </w:p>
    <w:p w14:paraId="403C194B" w14:textId="77777777" w:rsidR="00613D08" w:rsidRPr="00914B42" w:rsidRDefault="00613D08" w:rsidP="00613D08">
      <w:pPr>
        <w:pStyle w:val="Corpsdetexte2"/>
        <w:rPr>
          <w:rFonts w:asciiTheme="minorHAnsi" w:hAnsiTheme="minorHAnsi" w:cstheme="minorHAnsi"/>
          <w:sz w:val="22"/>
          <w:szCs w:val="22"/>
        </w:rPr>
      </w:pPr>
    </w:p>
    <w:p w14:paraId="5CA32D22" w14:textId="473F9918" w:rsidR="00613D08" w:rsidRPr="00914B42" w:rsidRDefault="00613D08" w:rsidP="00613D08">
      <w:pPr>
        <w:pStyle w:val="Corpsdetexte2"/>
        <w:rPr>
          <w:rFonts w:asciiTheme="minorHAnsi" w:hAnsiTheme="minorHAnsi" w:cstheme="minorHAnsi"/>
          <w:sz w:val="22"/>
          <w:szCs w:val="22"/>
        </w:rPr>
      </w:pPr>
      <w:r w:rsidRPr="00914B42">
        <w:rPr>
          <w:rFonts w:asciiTheme="minorHAnsi" w:hAnsiTheme="minorHAnsi" w:cstheme="minorHAnsi"/>
          <w:b/>
          <w:sz w:val="22"/>
          <w:szCs w:val="22"/>
        </w:rPr>
        <w:t>Délai d’intervention pour réparation « courantes »</w:t>
      </w:r>
      <w:r w:rsidRPr="00914B42">
        <w:rPr>
          <w:rFonts w:asciiTheme="minorHAnsi" w:hAnsiTheme="minorHAnsi" w:cstheme="minorHAnsi"/>
          <w:sz w:val="22"/>
          <w:szCs w:val="22"/>
        </w:rPr>
        <w:t xml:space="preserve"> suite à l’email qui fera office de bon de commande</w:t>
      </w:r>
      <w:r w:rsidR="00B00A0D">
        <w:rPr>
          <w:rFonts w:asciiTheme="minorHAnsi" w:hAnsiTheme="minorHAnsi" w:cstheme="minorHAnsi"/>
          <w:sz w:val="22"/>
          <w:szCs w:val="22"/>
        </w:rPr>
        <w:t> </w:t>
      </w:r>
      <w:r w:rsidR="00B00A0D">
        <w:rPr>
          <w:rFonts w:asciiTheme="minorHAnsi" w:hAnsiTheme="minorHAnsi" w:cstheme="minorHAnsi"/>
          <w:b/>
          <w:sz w:val="22"/>
          <w:szCs w:val="22"/>
        </w:rPr>
        <w:t>:</w:t>
      </w:r>
    </w:p>
    <w:p w14:paraId="7B0757DA" w14:textId="77777777" w:rsidR="00613D08" w:rsidRPr="00914B42" w:rsidRDefault="00613D08" w:rsidP="00613D08">
      <w:pPr>
        <w:pStyle w:val="Corpsdetexte2"/>
        <w:rPr>
          <w:rFonts w:asciiTheme="minorHAnsi" w:hAnsiTheme="minorHAnsi" w:cstheme="minorHAnsi"/>
          <w:sz w:val="22"/>
          <w:szCs w:val="22"/>
        </w:rPr>
      </w:pPr>
    </w:p>
    <w:p w14:paraId="63C2329D" w14:textId="51CEBA7A" w:rsidR="00613D08" w:rsidRPr="00914B42" w:rsidRDefault="00842DAF" w:rsidP="008E6A11">
      <w:pPr>
        <w:pStyle w:val="Corpsdetexte2"/>
        <w:numPr>
          <w:ilvl w:val="0"/>
          <w:numId w:val="1"/>
        </w:numPr>
        <w:ind w:left="2835"/>
        <w:rPr>
          <w:rFonts w:asciiTheme="minorHAnsi" w:hAnsiTheme="minorHAnsi" w:cstheme="minorHAnsi"/>
          <w:sz w:val="22"/>
          <w:szCs w:val="22"/>
        </w:rPr>
      </w:pPr>
      <w:r>
        <w:rPr>
          <w:rFonts w:asciiTheme="minorHAnsi" w:hAnsiTheme="minorHAnsi" w:cstheme="minorHAnsi"/>
          <w:b/>
          <w:sz w:val="22"/>
          <w:szCs w:val="22"/>
        </w:rPr>
        <w:t xml:space="preserve">          </w:t>
      </w:r>
      <w:r w:rsidR="007C5055">
        <w:rPr>
          <w:rFonts w:asciiTheme="minorHAnsi" w:hAnsiTheme="minorHAnsi" w:cstheme="minorHAnsi"/>
          <w:b/>
          <w:sz w:val="22"/>
          <w:szCs w:val="22"/>
        </w:rPr>
        <w:t>48</w:t>
      </w:r>
      <w:r w:rsidR="00613D08" w:rsidRPr="00914B42">
        <w:rPr>
          <w:rFonts w:asciiTheme="minorHAnsi" w:hAnsiTheme="minorHAnsi" w:cstheme="minorHAnsi"/>
          <w:b/>
          <w:sz w:val="22"/>
          <w:szCs w:val="22"/>
        </w:rPr>
        <w:t xml:space="preserve"> </w:t>
      </w:r>
      <w:r w:rsidR="008E6A11">
        <w:rPr>
          <w:rFonts w:asciiTheme="minorHAnsi" w:hAnsiTheme="minorHAnsi" w:cstheme="minorHAnsi"/>
          <w:b/>
          <w:sz w:val="22"/>
          <w:szCs w:val="22"/>
        </w:rPr>
        <w:t>h</w:t>
      </w:r>
      <w:r w:rsidR="00613D08" w:rsidRPr="00914B42">
        <w:rPr>
          <w:rFonts w:asciiTheme="minorHAnsi" w:hAnsiTheme="minorHAnsi" w:cstheme="minorHAnsi"/>
          <w:b/>
          <w:sz w:val="22"/>
          <w:szCs w:val="22"/>
        </w:rPr>
        <w:t>eures</w:t>
      </w:r>
      <w:r w:rsidR="00613D08" w:rsidRPr="00914B42">
        <w:rPr>
          <w:rFonts w:asciiTheme="minorHAnsi" w:hAnsiTheme="minorHAnsi" w:cstheme="minorHAnsi"/>
          <w:sz w:val="22"/>
          <w:szCs w:val="22"/>
        </w:rPr>
        <w:t xml:space="preserve"> </w:t>
      </w:r>
      <w:r w:rsidR="00613D08" w:rsidRPr="00914B42">
        <w:rPr>
          <w:rFonts w:asciiTheme="minorHAnsi" w:hAnsiTheme="minorHAnsi" w:cstheme="minorHAnsi"/>
          <w:b/>
          <w:sz w:val="22"/>
          <w:szCs w:val="22"/>
        </w:rPr>
        <w:t>pour être opérationnel sur site</w:t>
      </w:r>
    </w:p>
    <w:p w14:paraId="2C1CAAF2" w14:textId="77777777" w:rsidR="00613D08" w:rsidRPr="00914B42" w:rsidRDefault="00613D08" w:rsidP="00613D08">
      <w:pPr>
        <w:pStyle w:val="Paragraphedeliste"/>
        <w:rPr>
          <w:rFonts w:asciiTheme="minorHAnsi" w:hAnsiTheme="minorHAnsi" w:cstheme="minorHAnsi"/>
          <w:sz w:val="22"/>
          <w:szCs w:val="22"/>
        </w:rPr>
      </w:pPr>
    </w:p>
    <w:p w14:paraId="0069E182" w14:textId="77777777" w:rsidR="00613D08" w:rsidRPr="00914B42" w:rsidRDefault="00613D08" w:rsidP="00613D08">
      <w:pPr>
        <w:pStyle w:val="Corpsdetexte2"/>
        <w:rPr>
          <w:rFonts w:asciiTheme="minorHAnsi" w:hAnsiTheme="minorHAnsi" w:cstheme="minorHAnsi"/>
          <w:sz w:val="22"/>
          <w:szCs w:val="22"/>
        </w:rPr>
      </w:pPr>
    </w:p>
    <w:p w14:paraId="78FCE268" w14:textId="386C3D56" w:rsidR="00613D08" w:rsidRPr="00914B42" w:rsidRDefault="00613D08" w:rsidP="00613D08">
      <w:pPr>
        <w:pStyle w:val="Corpsdetexte2"/>
        <w:rPr>
          <w:rFonts w:asciiTheme="minorHAnsi" w:hAnsiTheme="minorHAnsi" w:cstheme="minorHAnsi"/>
          <w:sz w:val="22"/>
          <w:szCs w:val="22"/>
        </w:rPr>
      </w:pPr>
      <w:r w:rsidRPr="00914B42">
        <w:rPr>
          <w:rFonts w:asciiTheme="minorHAnsi" w:hAnsiTheme="minorHAnsi" w:cstheme="minorHAnsi"/>
          <w:b/>
          <w:sz w:val="22"/>
          <w:szCs w:val="22"/>
        </w:rPr>
        <w:t>Délai d’intervention pour toutes autres réparations nécessitant une commande de pièces « lourdes »</w:t>
      </w:r>
      <w:r w:rsidRPr="00914B42">
        <w:rPr>
          <w:rFonts w:asciiTheme="minorHAnsi" w:hAnsiTheme="minorHAnsi" w:cstheme="minorHAnsi"/>
          <w:sz w:val="22"/>
          <w:szCs w:val="22"/>
        </w:rPr>
        <w:t xml:space="preserve"> délais maximum de </w:t>
      </w:r>
      <w:r w:rsidR="00B00A0D">
        <w:rPr>
          <w:rFonts w:asciiTheme="minorHAnsi" w:hAnsiTheme="minorHAnsi" w:cstheme="minorHAnsi"/>
          <w:sz w:val="22"/>
          <w:szCs w:val="22"/>
        </w:rPr>
        <w:t>6</w:t>
      </w:r>
      <w:r w:rsidRPr="00914B42">
        <w:rPr>
          <w:rFonts w:asciiTheme="minorHAnsi" w:hAnsiTheme="minorHAnsi" w:cstheme="minorHAnsi"/>
          <w:sz w:val="22"/>
          <w:szCs w:val="22"/>
        </w:rPr>
        <w:t xml:space="preserve"> semaines pour approvisionnement</w:t>
      </w:r>
      <w:r w:rsidR="00B00A0D">
        <w:rPr>
          <w:rFonts w:asciiTheme="minorHAnsi" w:hAnsiTheme="minorHAnsi" w:cstheme="minorHAnsi"/>
          <w:sz w:val="22"/>
          <w:szCs w:val="22"/>
        </w:rPr>
        <w:t xml:space="preserve"> avec copie des délais fournisseur à transmettre au MOA (exemple installation d’un ponton de 12 m)</w:t>
      </w:r>
      <w:r w:rsidRPr="00914B42">
        <w:rPr>
          <w:rFonts w:asciiTheme="minorHAnsi" w:hAnsiTheme="minorHAnsi" w:cstheme="minorHAnsi"/>
          <w:sz w:val="22"/>
          <w:szCs w:val="22"/>
        </w:rPr>
        <w:tab/>
      </w:r>
    </w:p>
    <w:p w14:paraId="1886BA1A" w14:textId="77777777" w:rsidR="00613D08" w:rsidRPr="00914B42" w:rsidRDefault="00613D08" w:rsidP="00613D08">
      <w:pPr>
        <w:pStyle w:val="Corpsdetexte2"/>
        <w:rPr>
          <w:rFonts w:asciiTheme="minorHAnsi" w:hAnsiTheme="minorHAnsi" w:cstheme="minorHAnsi"/>
          <w:sz w:val="22"/>
          <w:szCs w:val="22"/>
        </w:rPr>
      </w:pPr>
    </w:p>
    <w:p w14:paraId="039E4526" w14:textId="77777777" w:rsidR="00613D08" w:rsidRPr="00914B42" w:rsidRDefault="00613D08" w:rsidP="008E6A11">
      <w:pPr>
        <w:pStyle w:val="Corpsdetexte2"/>
        <w:numPr>
          <w:ilvl w:val="0"/>
          <w:numId w:val="1"/>
        </w:numPr>
        <w:ind w:left="851"/>
        <w:jc w:val="center"/>
        <w:rPr>
          <w:rFonts w:asciiTheme="minorHAnsi" w:hAnsiTheme="minorHAnsi" w:cstheme="minorHAnsi"/>
          <w:sz w:val="22"/>
          <w:szCs w:val="22"/>
        </w:rPr>
      </w:pPr>
      <w:r w:rsidRPr="00914B42">
        <w:rPr>
          <w:rFonts w:asciiTheme="minorHAnsi" w:hAnsiTheme="minorHAnsi" w:cstheme="minorHAnsi"/>
          <w:b/>
          <w:sz w:val="22"/>
          <w:szCs w:val="22"/>
        </w:rPr>
        <w:t>1 semaine pour la réalisation de la prestation</w:t>
      </w:r>
    </w:p>
    <w:p w14:paraId="69CF8424" w14:textId="77777777" w:rsidR="00613D08" w:rsidRPr="00914B42" w:rsidRDefault="00613D08" w:rsidP="00613D08">
      <w:pPr>
        <w:pStyle w:val="Corpsdetexte2"/>
        <w:rPr>
          <w:rFonts w:asciiTheme="minorHAnsi" w:hAnsiTheme="minorHAnsi" w:cstheme="minorHAnsi"/>
          <w:sz w:val="22"/>
          <w:szCs w:val="22"/>
        </w:rPr>
      </w:pPr>
    </w:p>
    <w:p w14:paraId="590D41E7" w14:textId="77777777" w:rsidR="00613D08" w:rsidRPr="00CC572F" w:rsidRDefault="00613D08" w:rsidP="00613D08">
      <w:pPr>
        <w:pStyle w:val="Corpsdetexte2"/>
        <w:rPr>
          <w:rFonts w:asciiTheme="minorHAnsi" w:hAnsiTheme="minorHAnsi" w:cstheme="minorHAnsi"/>
          <w:b/>
          <w:bCs/>
          <w:sz w:val="22"/>
          <w:szCs w:val="22"/>
          <w:u w:val="single"/>
        </w:rPr>
      </w:pPr>
      <w:r w:rsidRPr="00CC572F">
        <w:rPr>
          <w:rFonts w:asciiTheme="minorHAnsi" w:hAnsiTheme="minorHAnsi" w:cstheme="minorHAnsi"/>
          <w:b/>
          <w:bCs/>
          <w:sz w:val="22"/>
          <w:szCs w:val="22"/>
          <w:u w:val="single"/>
        </w:rPr>
        <w:t>Le bon de commande daté émis par le prestataire au fournisseur de matériels devra être fourni mentionnant les délais de livraison.</w:t>
      </w:r>
    </w:p>
    <w:p w14:paraId="787F86A2" w14:textId="77777777" w:rsidR="00A42D89" w:rsidRDefault="00A42D89" w:rsidP="00A42D89">
      <w:pPr>
        <w:jc w:val="both"/>
        <w:rPr>
          <w:rFonts w:asciiTheme="minorHAnsi" w:hAnsiTheme="minorHAnsi" w:cstheme="minorHAnsi"/>
          <w:sz w:val="22"/>
          <w:szCs w:val="22"/>
        </w:rPr>
      </w:pPr>
    </w:p>
    <w:p w14:paraId="7CE73788" w14:textId="78F758FD" w:rsidR="00B00A0D" w:rsidRDefault="00B00A0D" w:rsidP="00A42D89">
      <w:pPr>
        <w:jc w:val="both"/>
        <w:rPr>
          <w:rFonts w:asciiTheme="minorHAnsi" w:hAnsiTheme="minorHAnsi" w:cstheme="minorHAnsi"/>
          <w:sz w:val="22"/>
          <w:szCs w:val="22"/>
        </w:rPr>
      </w:pPr>
      <w:r>
        <w:rPr>
          <w:rFonts w:asciiTheme="minorHAnsi" w:hAnsiTheme="minorHAnsi" w:cstheme="minorHAnsi"/>
          <w:sz w:val="22"/>
          <w:szCs w:val="22"/>
        </w:rPr>
        <w:t>Prolongation des délais d’exécution en cas de conditions climatiques défavorables :</w:t>
      </w:r>
    </w:p>
    <w:p w14:paraId="48E88ABF" w14:textId="0396A241" w:rsidR="00B00A0D" w:rsidRDefault="00B00A0D" w:rsidP="00A42D89">
      <w:pPr>
        <w:jc w:val="both"/>
        <w:rPr>
          <w:rFonts w:asciiTheme="minorHAnsi" w:hAnsiTheme="minorHAnsi" w:cstheme="minorHAnsi"/>
          <w:sz w:val="22"/>
          <w:szCs w:val="22"/>
        </w:rPr>
      </w:pPr>
      <w:r>
        <w:rPr>
          <w:rFonts w:asciiTheme="minorHAnsi" w:hAnsiTheme="minorHAnsi" w:cstheme="minorHAnsi"/>
          <w:sz w:val="22"/>
          <w:szCs w:val="22"/>
        </w:rPr>
        <w:t>En cas d’entrave à l’exécution des prestations le(s) délai(s) d’exécution est/sont prolongé(s) d’un nombre de jours égal à celui pendant lequel un au moins des phénomènes naturels ci-après dépasse les intensités et durées limites suivantes :</w:t>
      </w:r>
    </w:p>
    <w:p w14:paraId="3CAD50B4" w14:textId="77777777" w:rsidR="00B00A0D" w:rsidRDefault="00B00A0D" w:rsidP="00A42D89">
      <w:pPr>
        <w:jc w:val="both"/>
        <w:rPr>
          <w:rFonts w:asciiTheme="minorHAnsi" w:hAnsiTheme="minorHAnsi" w:cstheme="minorHAnsi"/>
          <w:sz w:val="22"/>
          <w:szCs w:val="22"/>
        </w:rPr>
      </w:pPr>
    </w:p>
    <w:tbl>
      <w:tblPr>
        <w:tblStyle w:val="Grilledutableau"/>
        <w:tblW w:w="0" w:type="auto"/>
        <w:tblInd w:w="421" w:type="dxa"/>
        <w:tblLook w:val="04A0" w:firstRow="1" w:lastRow="0" w:firstColumn="1" w:lastColumn="0" w:noHBand="0" w:noVBand="1"/>
      </w:tblPr>
      <w:tblGrid>
        <w:gridCol w:w="2693"/>
        <w:gridCol w:w="6237"/>
      </w:tblGrid>
      <w:tr w:rsidR="00B00A0D" w14:paraId="1BB0D8AF" w14:textId="77777777" w:rsidTr="00B00A0D">
        <w:tc>
          <w:tcPr>
            <w:tcW w:w="2693" w:type="dxa"/>
            <w:shd w:val="clear" w:color="auto" w:fill="BFBFBF" w:themeFill="background1" w:themeFillShade="BF"/>
          </w:tcPr>
          <w:p w14:paraId="2DD0F0DE" w14:textId="440DA00F" w:rsidR="00B00A0D" w:rsidRPr="00B00A0D" w:rsidRDefault="00B00A0D" w:rsidP="00B00A0D">
            <w:pPr>
              <w:jc w:val="center"/>
              <w:rPr>
                <w:rFonts w:asciiTheme="minorHAnsi" w:hAnsiTheme="minorHAnsi" w:cstheme="minorHAnsi"/>
              </w:rPr>
            </w:pPr>
            <w:r w:rsidRPr="00B00A0D">
              <w:rPr>
                <w:rFonts w:asciiTheme="minorHAnsi" w:hAnsiTheme="minorHAnsi" w:cstheme="minorHAnsi"/>
              </w:rPr>
              <w:t>Nature du phénomène</w:t>
            </w:r>
          </w:p>
        </w:tc>
        <w:tc>
          <w:tcPr>
            <w:tcW w:w="6237" w:type="dxa"/>
            <w:shd w:val="clear" w:color="auto" w:fill="BFBFBF" w:themeFill="background1" w:themeFillShade="BF"/>
          </w:tcPr>
          <w:p w14:paraId="43B541F9" w14:textId="7F04CC38" w:rsidR="00B00A0D" w:rsidRPr="00B00A0D" w:rsidRDefault="00B00A0D" w:rsidP="00B00A0D">
            <w:pPr>
              <w:jc w:val="center"/>
              <w:rPr>
                <w:rFonts w:asciiTheme="minorHAnsi" w:hAnsiTheme="minorHAnsi" w:cstheme="minorHAnsi"/>
              </w:rPr>
            </w:pPr>
            <w:r w:rsidRPr="00B00A0D">
              <w:rPr>
                <w:rFonts w:asciiTheme="minorHAnsi" w:hAnsiTheme="minorHAnsi" w:cstheme="minorHAnsi"/>
              </w:rPr>
              <w:t>Intensité et durée limites</w:t>
            </w:r>
          </w:p>
        </w:tc>
      </w:tr>
      <w:tr w:rsidR="00B00A0D" w14:paraId="4D212F20" w14:textId="77777777" w:rsidTr="00B00A0D">
        <w:tc>
          <w:tcPr>
            <w:tcW w:w="2693" w:type="dxa"/>
          </w:tcPr>
          <w:p w14:paraId="6A756246" w14:textId="56A02270" w:rsidR="00B00A0D" w:rsidRPr="00B00A0D" w:rsidRDefault="00B00A0D" w:rsidP="00A42D89">
            <w:pPr>
              <w:jc w:val="both"/>
              <w:rPr>
                <w:rFonts w:asciiTheme="minorHAnsi" w:hAnsiTheme="minorHAnsi" w:cstheme="minorHAnsi"/>
              </w:rPr>
            </w:pPr>
            <w:r w:rsidRPr="00B00A0D">
              <w:rPr>
                <w:rFonts w:asciiTheme="minorHAnsi" w:hAnsiTheme="minorHAnsi" w:cstheme="minorHAnsi"/>
              </w:rPr>
              <w:t>Vent sur site</w:t>
            </w:r>
          </w:p>
        </w:tc>
        <w:tc>
          <w:tcPr>
            <w:tcW w:w="6237" w:type="dxa"/>
          </w:tcPr>
          <w:p w14:paraId="34481A2E" w14:textId="57092B3D" w:rsidR="00B00A0D" w:rsidRPr="00B00A0D" w:rsidRDefault="00B00A0D" w:rsidP="00A42D89">
            <w:pPr>
              <w:jc w:val="both"/>
              <w:rPr>
                <w:rFonts w:asciiTheme="minorHAnsi" w:hAnsiTheme="minorHAnsi" w:cstheme="minorHAnsi"/>
              </w:rPr>
            </w:pPr>
            <w:r w:rsidRPr="00B00A0D">
              <w:rPr>
                <w:rFonts w:asciiTheme="minorHAnsi" w:hAnsiTheme="minorHAnsi" w:cstheme="minorHAnsi"/>
              </w:rPr>
              <w:t>60 Km/h pendant 4 heures consécutives</w:t>
            </w:r>
          </w:p>
        </w:tc>
      </w:tr>
      <w:tr w:rsidR="00B00A0D" w14:paraId="274E6281" w14:textId="77777777" w:rsidTr="00B00A0D">
        <w:tc>
          <w:tcPr>
            <w:tcW w:w="2693" w:type="dxa"/>
          </w:tcPr>
          <w:p w14:paraId="0D19C55B" w14:textId="22A12BA9" w:rsidR="00B00A0D" w:rsidRPr="00B00A0D" w:rsidRDefault="00B00A0D" w:rsidP="00A42D89">
            <w:pPr>
              <w:jc w:val="both"/>
              <w:rPr>
                <w:rFonts w:asciiTheme="minorHAnsi" w:hAnsiTheme="minorHAnsi" w:cstheme="minorHAnsi"/>
              </w:rPr>
            </w:pPr>
            <w:r w:rsidRPr="00B00A0D">
              <w:rPr>
                <w:rFonts w:asciiTheme="minorHAnsi" w:hAnsiTheme="minorHAnsi" w:cstheme="minorHAnsi"/>
              </w:rPr>
              <w:t>Houle sur site</w:t>
            </w:r>
          </w:p>
        </w:tc>
        <w:tc>
          <w:tcPr>
            <w:tcW w:w="6237" w:type="dxa"/>
          </w:tcPr>
          <w:p w14:paraId="30B4E8A9" w14:textId="2DBD4CBB" w:rsidR="00B00A0D" w:rsidRPr="00B00A0D" w:rsidRDefault="00B00A0D" w:rsidP="00A42D89">
            <w:pPr>
              <w:jc w:val="both"/>
              <w:rPr>
                <w:rFonts w:asciiTheme="minorHAnsi" w:hAnsiTheme="minorHAnsi" w:cstheme="minorHAnsi"/>
              </w:rPr>
            </w:pPr>
            <w:r w:rsidRPr="00B00A0D">
              <w:rPr>
                <w:rFonts w:asciiTheme="minorHAnsi" w:hAnsiTheme="minorHAnsi" w:cstheme="minorHAnsi"/>
              </w:rPr>
              <w:t>60 cm pendant 4 heures consécutives</w:t>
            </w:r>
          </w:p>
        </w:tc>
      </w:tr>
      <w:tr w:rsidR="00B00A0D" w14:paraId="1E3A1315" w14:textId="77777777" w:rsidTr="00B00A0D">
        <w:tc>
          <w:tcPr>
            <w:tcW w:w="2693" w:type="dxa"/>
          </w:tcPr>
          <w:p w14:paraId="0525B0CE" w14:textId="65E737F1" w:rsidR="00B00A0D" w:rsidRPr="00B00A0D" w:rsidRDefault="00B00A0D" w:rsidP="00A42D89">
            <w:pPr>
              <w:jc w:val="both"/>
              <w:rPr>
                <w:rFonts w:asciiTheme="minorHAnsi" w:hAnsiTheme="minorHAnsi" w:cstheme="minorHAnsi"/>
              </w:rPr>
            </w:pPr>
            <w:r w:rsidRPr="00B00A0D">
              <w:rPr>
                <w:rFonts w:asciiTheme="minorHAnsi" w:hAnsiTheme="minorHAnsi" w:cstheme="minorHAnsi"/>
              </w:rPr>
              <w:t>Pluie sur site</w:t>
            </w:r>
          </w:p>
        </w:tc>
        <w:tc>
          <w:tcPr>
            <w:tcW w:w="6237" w:type="dxa"/>
          </w:tcPr>
          <w:p w14:paraId="11FC7C52" w14:textId="30C32A02" w:rsidR="00B00A0D" w:rsidRPr="00B00A0D" w:rsidRDefault="00B00A0D" w:rsidP="00A42D89">
            <w:pPr>
              <w:jc w:val="both"/>
              <w:rPr>
                <w:rFonts w:asciiTheme="minorHAnsi" w:hAnsiTheme="minorHAnsi" w:cstheme="minorHAnsi"/>
              </w:rPr>
            </w:pPr>
            <w:r w:rsidRPr="00B00A0D">
              <w:rPr>
                <w:rFonts w:asciiTheme="minorHAnsi" w:hAnsiTheme="minorHAnsi" w:cstheme="minorHAnsi"/>
              </w:rPr>
              <w:t>100 mm/jour</w:t>
            </w:r>
          </w:p>
        </w:tc>
      </w:tr>
    </w:tbl>
    <w:p w14:paraId="2B35CA88" w14:textId="77777777" w:rsidR="00B00A0D" w:rsidRPr="00914B42" w:rsidRDefault="00B00A0D" w:rsidP="00A42D89">
      <w:pPr>
        <w:jc w:val="both"/>
        <w:rPr>
          <w:rFonts w:asciiTheme="minorHAnsi" w:hAnsiTheme="minorHAnsi" w:cstheme="minorHAnsi"/>
          <w:sz w:val="22"/>
          <w:szCs w:val="22"/>
        </w:rPr>
      </w:pPr>
    </w:p>
    <w:p w14:paraId="44581CD4" w14:textId="77777777" w:rsidR="00A42D89" w:rsidRPr="00A42D89" w:rsidRDefault="00A42D89" w:rsidP="00A42D89">
      <w:pPr>
        <w:rPr>
          <w:lang w:val="fr-FR"/>
        </w:rPr>
      </w:pPr>
    </w:p>
    <w:p w14:paraId="55BFF987"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22" w:name="ArtL1_CCAP-1-A10"/>
      <w:bookmarkStart w:id="23" w:name="_Toc180573588"/>
      <w:bookmarkEnd w:id="22"/>
      <w:r>
        <w:rPr>
          <w:rFonts w:ascii="Trebuchet MS" w:eastAsia="Trebuchet MS" w:hAnsi="Trebuchet MS" w:cs="Trebuchet MS"/>
          <w:color w:val="FFFFFF"/>
          <w:sz w:val="28"/>
          <w:lang w:val="fr-FR"/>
        </w:rPr>
        <w:t>5 - Prix</w:t>
      </w:r>
      <w:bookmarkEnd w:id="23"/>
    </w:p>
    <w:p w14:paraId="40D480D1" w14:textId="77777777" w:rsidR="00F94668" w:rsidRDefault="00F52F02">
      <w:pPr>
        <w:spacing w:line="60" w:lineRule="exact"/>
        <w:rPr>
          <w:sz w:val="6"/>
        </w:rPr>
      </w:pPr>
      <w:r>
        <w:t xml:space="preserve"> </w:t>
      </w:r>
    </w:p>
    <w:p w14:paraId="335EA46C" w14:textId="77777777" w:rsidR="00F94668" w:rsidRDefault="00F52F02">
      <w:pPr>
        <w:pStyle w:val="Titre2"/>
        <w:ind w:left="280"/>
        <w:rPr>
          <w:rFonts w:ascii="Trebuchet MS" w:eastAsia="Trebuchet MS" w:hAnsi="Trebuchet MS" w:cs="Trebuchet MS"/>
          <w:i w:val="0"/>
          <w:color w:val="000000"/>
          <w:sz w:val="24"/>
          <w:lang w:val="fr-FR"/>
        </w:rPr>
      </w:pPr>
      <w:bookmarkStart w:id="24" w:name="ArtL2_CCAP-1-A10.1"/>
      <w:bookmarkStart w:id="25" w:name="_Toc180573589"/>
      <w:bookmarkEnd w:id="24"/>
      <w:r>
        <w:rPr>
          <w:rFonts w:ascii="Trebuchet MS" w:eastAsia="Trebuchet MS" w:hAnsi="Trebuchet MS" w:cs="Trebuchet MS"/>
          <w:i w:val="0"/>
          <w:color w:val="000000"/>
          <w:sz w:val="24"/>
          <w:lang w:val="fr-FR"/>
        </w:rPr>
        <w:t>5.1 - Caractéristiques des prix pratiqués</w:t>
      </w:r>
      <w:bookmarkEnd w:id="25"/>
    </w:p>
    <w:p w14:paraId="50D69C8C" w14:textId="77777777" w:rsidR="00F94668" w:rsidRDefault="00F52F02">
      <w:pPr>
        <w:pStyle w:val="ParagrapheIndent2"/>
        <w:spacing w:after="240"/>
        <w:jc w:val="both"/>
        <w:rPr>
          <w:color w:val="000000"/>
          <w:lang w:val="fr-FR"/>
        </w:rPr>
      </w:pPr>
      <w:r>
        <w:rPr>
          <w:color w:val="000000"/>
          <w:lang w:val="fr-FR"/>
        </w:rPr>
        <w:t>Les prestations sont réglées par des prix unitaires selon les stipulations de l'acte d'engagement.</w:t>
      </w:r>
    </w:p>
    <w:p w14:paraId="5440947B" w14:textId="77777777" w:rsidR="00F94668" w:rsidRDefault="00F52F02">
      <w:pPr>
        <w:pStyle w:val="Titre2"/>
        <w:ind w:left="280"/>
        <w:rPr>
          <w:rFonts w:ascii="Trebuchet MS" w:eastAsia="Trebuchet MS" w:hAnsi="Trebuchet MS" w:cs="Trebuchet MS"/>
          <w:i w:val="0"/>
          <w:color w:val="000000"/>
          <w:sz w:val="24"/>
          <w:lang w:val="fr-FR"/>
        </w:rPr>
      </w:pPr>
      <w:bookmarkStart w:id="26" w:name="ArtL2_CCAP-1-A10.3"/>
      <w:bookmarkStart w:id="27" w:name="_Toc180573590"/>
      <w:bookmarkEnd w:id="26"/>
      <w:r>
        <w:rPr>
          <w:rFonts w:ascii="Trebuchet MS" w:eastAsia="Trebuchet MS" w:hAnsi="Trebuchet MS" w:cs="Trebuchet MS"/>
          <w:i w:val="0"/>
          <w:color w:val="000000"/>
          <w:sz w:val="24"/>
          <w:lang w:val="fr-FR"/>
        </w:rPr>
        <w:t>5.2 - Modalités de variation des prix</w:t>
      </w:r>
      <w:bookmarkEnd w:id="27"/>
    </w:p>
    <w:p w14:paraId="4C8D028F" w14:textId="77777777" w:rsidR="00F94668" w:rsidRDefault="00F52F02">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58A7F38D" w14:textId="7DAF7511" w:rsidR="00F94668" w:rsidRDefault="00F52F02">
      <w:pPr>
        <w:pStyle w:val="ParagrapheIndent2"/>
        <w:spacing w:line="232" w:lineRule="exact"/>
        <w:jc w:val="both"/>
        <w:rPr>
          <w:color w:val="000000"/>
          <w:lang w:val="fr-FR"/>
        </w:rPr>
      </w:pPr>
      <w:r>
        <w:rPr>
          <w:color w:val="000000"/>
          <w:lang w:val="fr-FR"/>
        </w:rPr>
        <w:t xml:space="preserve">Les prix sont révisés annuellement </w:t>
      </w:r>
      <w:r w:rsidR="00B00A0D" w:rsidRPr="005660EC">
        <w:rPr>
          <w:b/>
          <w:u w:val="single"/>
          <w:lang w:val="fr-FR"/>
        </w:rPr>
        <w:t>exclusivement à la demande du prestataire sans effet rétroactif</w:t>
      </w:r>
      <w:r w:rsidR="00B00A0D" w:rsidRPr="003D3527">
        <w:rPr>
          <w:lang w:val="fr-FR"/>
        </w:rPr>
        <w:t xml:space="preserve"> </w:t>
      </w:r>
      <w:r>
        <w:rPr>
          <w:color w:val="000000"/>
          <w:lang w:val="fr-FR"/>
        </w:rPr>
        <w:t>par application aux prix de l'accord-cadre d'un coefficient Cn donné par la formule :</w:t>
      </w:r>
    </w:p>
    <w:p w14:paraId="6A837F3F" w14:textId="6504882D" w:rsidR="00F94668" w:rsidRDefault="00F52F02" w:rsidP="00B00A0D">
      <w:pPr>
        <w:pStyle w:val="ParagrapheIndent2"/>
        <w:spacing w:line="232" w:lineRule="exact"/>
        <w:jc w:val="both"/>
        <w:rPr>
          <w:color w:val="000000"/>
          <w:lang w:val="fr-FR"/>
        </w:rPr>
      </w:pPr>
      <w:r>
        <w:rPr>
          <w:color w:val="000000"/>
          <w:lang w:val="fr-FR"/>
        </w:rPr>
        <w:t>Cn = 15.0% + 85.0% (ICHT-M (n) / ICHT-M (o))</w:t>
      </w:r>
    </w:p>
    <w:p w14:paraId="51B58E05" w14:textId="77777777" w:rsidR="00F94668" w:rsidRDefault="00F52F02">
      <w:pPr>
        <w:pStyle w:val="ParagrapheIndent2"/>
        <w:spacing w:line="232" w:lineRule="exact"/>
        <w:jc w:val="both"/>
        <w:rPr>
          <w:color w:val="000000"/>
          <w:lang w:val="fr-FR"/>
        </w:rPr>
      </w:pPr>
      <w:r>
        <w:rPr>
          <w:color w:val="000000"/>
          <w:lang w:val="fr-FR"/>
        </w:rPr>
        <w:t>selon les dispositions suivantes :</w:t>
      </w:r>
    </w:p>
    <w:p w14:paraId="3D163281" w14:textId="77777777" w:rsidR="00F94668" w:rsidRDefault="00F52F02">
      <w:pPr>
        <w:pStyle w:val="ParagrapheIndent2"/>
        <w:spacing w:line="232" w:lineRule="exact"/>
        <w:jc w:val="both"/>
        <w:rPr>
          <w:color w:val="000000"/>
          <w:lang w:val="fr-FR"/>
        </w:rPr>
      </w:pPr>
      <w:r>
        <w:rPr>
          <w:color w:val="000000"/>
          <w:lang w:val="fr-FR"/>
        </w:rPr>
        <w:t>- Cn : coefficient de révision.</w:t>
      </w:r>
    </w:p>
    <w:p w14:paraId="179C4CCB" w14:textId="77777777" w:rsidR="00F94668" w:rsidRDefault="00F52F02">
      <w:pPr>
        <w:pStyle w:val="ParagrapheIndent2"/>
        <w:spacing w:line="232" w:lineRule="exact"/>
        <w:jc w:val="both"/>
        <w:rPr>
          <w:color w:val="000000"/>
          <w:lang w:val="fr-FR"/>
        </w:rPr>
      </w:pPr>
      <w:r>
        <w:rPr>
          <w:color w:val="000000"/>
          <w:lang w:val="fr-FR"/>
        </w:rPr>
        <w:t>- Index (n) : valeur de l'index de référence au mois n.</w:t>
      </w:r>
    </w:p>
    <w:p w14:paraId="623AB7A0" w14:textId="77777777" w:rsidR="00F94668" w:rsidRDefault="00F52F02">
      <w:pPr>
        <w:pStyle w:val="ParagrapheIndent2"/>
        <w:spacing w:line="232" w:lineRule="exact"/>
        <w:jc w:val="both"/>
        <w:rPr>
          <w:color w:val="000000"/>
          <w:lang w:val="fr-FR"/>
        </w:rPr>
      </w:pPr>
      <w:r>
        <w:rPr>
          <w:color w:val="000000"/>
          <w:lang w:val="fr-FR"/>
        </w:rPr>
        <w:t>- Index (o) : valeur de l'index de référence au mois zéro.</w:t>
      </w:r>
    </w:p>
    <w:p w14:paraId="01A35197" w14:textId="77777777" w:rsidR="00F94668" w:rsidRDefault="00F94668">
      <w:pPr>
        <w:pStyle w:val="ParagrapheIndent2"/>
        <w:spacing w:line="232" w:lineRule="exact"/>
        <w:jc w:val="both"/>
        <w:rPr>
          <w:color w:val="000000"/>
          <w:lang w:val="fr-FR"/>
        </w:rPr>
      </w:pPr>
    </w:p>
    <w:p w14:paraId="717DC6E0" w14:textId="77777777" w:rsidR="00F94668" w:rsidRDefault="00F52F02">
      <w:pPr>
        <w:pStyle w:val="ParagrapheIndent2"/>
        <w:spacing w:after="240"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014361FC" w14:textId="77777777" w:rsidR="00F94668" w:rsidRDefault="00F52F02">
      <w:pPr>
        <w:pStyle w:val="ParagrapheIndent2"/>
        <w:spacing w:line="232" w:lineRule="exact"/>
        <w:jc w:val="both"/>
        <w:rPr>
          <w:color w:val="000000"/>
          <w:lang w:val="fr-FR"/>
        </w:rPr>
        <w:sectPr w:rsidR="00F94668">
          <w:footerReference w:type="default" r:id="rId25"/>
          <w:pgSz w:w="11900" w:h="16840"/>
          <w:pgMar w:top="1140" w:right="1140" w:bottom="1140" w:left="1140" w:header="1140" w:footer="1140" w:gutter="0"/>
          <w:cols w:space="708"/>
        </w:sectPr>
      </w:pPr>
      <w:r>
        <w:rPr>
          <w:color w:val="000000"/>
          <w:lang w:val="fr-FR"/>
        </w:rPr>
        <w:t>La révision définitive des prix s'opère sur la base de la dernière valeur d'index publiée au moment de l'application de la formule. Aucune variation provisoire ne sera effectuée.</w:t>
      </w:r>
      <w:r>
        <w:rPr>
          <w:color w:val="000000"/>
          <w:lang w:val="fr-FR"/>
        </w:rPr>
        <w:cr/>
      </w:r>
    </w:p>
    <w:p w14:paraId="4B9CB256" w14:textId="77777777" w:rsidR="00661EE4" w:rsidRDefault="00F52F02" w:rsidP="00661EE4">
      <w:pPr>
        <w:pStyle w:val="ParagrapheIndent2"/>
        <w:spacing w:line="232" w:lineRule="exact"/>
        <w:jc w:val="both"/>
        <w:rPr>
          <w:color w:val="000000"/>
          <w:lang w:val="fr-FR"/>
        </w:rPr>
      </w:pPr>
      <w:r>
        <w:rPr>
          <w:color w:val="000000"/>
          <w:lang w:val="fr-FR"/>
        </w:rPr>
        <w:t xml:space="preserve">L'index de référence, publié(s) au Moniteur des Travaux Publics ou par l'INSEE, est l'index ICHT-M </w:t>
      </w:r>
    </w:p>
    <w:p w14:paraId="1112C110" w14:textId="55726668" w:rsidR="00F94668" w:rsidRDefault="00F52F02" w:rsidP="00661EE4">
      <w:pPr>
        <w:pStyle w:val="ParagrapheIndent2"/>
        <w:spacing w:line="232" w:lineRule="exact"/>
        <w:jc w:val="both"/>
        <w:rPr>
          <w:color w:val="000000"/>
          <w:lang w:val="fr-FR"/>
        </w:rPr>
      </w:pPr>
      <w:r>
        <w:rPr>
          <w:color w:val="000000"/>
          <w:lang w:val="fr-FR"/>
        </w:rPr>
        <w:t>« Activités spécialisées, scientifiques et techniques ».</w:t>
      </w:r>
    </w:p>
    <w:p w14:paraId="7E09F4C8" w14:textId="77777777" w:rsidR="00661EE4" w:rsidRPr="00661EE4" w:rsidRDefault="00661EE4" w:rsidP="00661EE4">
      <w:pPr>
        <w:rPr>
          <w:lang w:val="fr-FR"/>
        </w:rPr>
      </w:pPr>
    </w:p>
    <w:p w14:paraId="1785455A"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28" w:name="ArtL1_CCAP-1-A11"/>
      <w:bookmarkStart w:id="29" w:name="_Toc180573591"/>
      <w:bookmarkEnd w:id="28"/>
      <w:r>
        <w:rPr>
          <w:rFonts w:ascii="Trebuchet MS" w:eastAsia="Trebuchet MS" w:hAnsi="Trebuchet MS" w:cs="Trebuchet MS"/>
          <w:color w:val="FFFFFF"/>
          <w:sz w:val="28"/>
          <w:lang w:val="fr-FR"/>
        </w:rPr>
        <w:t>6 - Garanties Financières</w:t>
      </w:r>
      <w:bookmarkEnd w:id="29"/>
    </w:p>
    <w:p w14:paraId="6EC2580F" w14:textId="77777777" w:rsidR="00F94668" w:rsidRDefault="00F52F02">
      <w:pPr>
        <w:spacing w:line="60" w:lineRule="exact"/>
        <w:rPr>
          <w:sz w:val="6"/>
        </w:rPr>
      </w:pPr>
      <w:r>
        <w:t xml:space="preserve"> </w:t>
      </w:r>
    </w:p>
    <w:p w14:paraId="30B92F26" w14:textId="77777777" w:rsidR="00F94668" w:rsidRDefault="00F52F02">
      <w:pPr>
        <w:pStyle w:val="ParagrapheIndent1"/>
        <w:spacing w:after="240"/>
        <w:jc w:val="both"/>
        <w:rPr>
          <w:color w:val="000000"/>
          <w:lang w:val="fr-FR"/>
        </w:rPr>
      </w:pPr>
      <w:r>
        <w:rPr>
          <w:color w:val="000000"/>
          <w:lang w:val="fr-FR"/>
        </w:rPr>
        <w:t>Aucune clause de garantie financière ne sera appliquée.</w:t>
      </w:r>
    </w:p>
    <w:p w14:paraId="4B52920E"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30" w:name="ArtL1_CCAP-1-A12"/>
      <w:bookmarkStart w:id="31" w:name="_Toc180573592"/>
      <w:bookmarkEnd w:id="30"/>
      <w:r>
        <w:rPr>
          <w:rFonts w:ascii="Trebuchet MS" w:eastAsia="Trebuchet MS" w:hAnsi="Trebuchet MS" w:cs="Trebuchet MS"/>
          <w:color w:val="FFFFFF"/>
          <w:sz w:val="28"/>
          <w:lang w:val="fr-FR"/>
        </w:rPr>
        <w:t>7 - Avance</w:t>
      </w:r>
      <w:bookmarkEnd w:id="31"/>
    </w:p>
    <w:p w14:paraId="39BA0757" w14:textId="77777777" w:rsidR="00F94668" w:rsidRDefault="00F52F02">
      <w:pPr>
        <w:spacing w:line="60" w:lineRule="exact"/>
        <w:rPr>
          <w:sz w:val="6"/>
        </w:rPr>
      </w:pPr>
      <w:r>
        <w:t xml:space="preserve"> </w:t>
      </w:r>
    </w:p>
    <w:p w14:paraId="30B86FCB" w14:textId="77777777" w:rsidR="00F94668" w:rsidRDefault="00F52F02">
      <w:pPr>
        <w:pStyle w:val="ParagrapheIndent1"/>
        <w:spacing w:after="240"/>
        <w:jc w:val="both"/>
        <w:rPr>
          <w:color w:val="000000"/>
          <w:lang w:val="fr-FR"/>
        </w:rPr>
      </w:pPr>
      <w:r>
        <w:rPr>
          <w:color w:val="000000"/>
          <w:lang w:val="fr-FR"/>
        </w:rPr>
        <w:t>L'option retenue pour le calcul de l'avance est l'option A du CCAG - Fournitures Courantes et Services.</w:t>
      </w:r>
    </w:p>
    <w:p w14:paraId="2EA59AC2" w14:textId="77777777" w:rsidR="00F94668" w:rsidRDefault="00F52F02">
      <w:pPr>
        <w:pStyle w:val="Titre2"/>
        <w:ind w:left="280"/>
        <w:rPr>
          <w:rFonts w:ascii="Trebuchet MS" w:eastAsia="Trebuchet MS" w:hAnsi="Trebuchet MS" w:cs="Trebuchet MS"/>
          <w:i w:val="0"/>
          <w:color w:val="000000"/>
          <w:sz w:val="24"/>
          <w:lang w:val="fr-FR"/>
        </w:rPr>
      </w:pPr>
      <w:bookmarkStart w:id="32" w:name="ArtL2_CCAP-1-A12.3"/>
      <w:bookmarkStart w:id="33" w:name="_Toc180573593"/>
      <w:bookmarkEnd w:id="32"/>
      <w:r>
        <w:rPr>
          <w:rFonts w:ascii="Trebuchet MS" w:eastAsia="Trebuchet MS" w:hAnsi="Trebuchet MS" w:cs="Trebuchet MS"/>
          <w:i w:val="0"/>
          <w:color w:val="000000"/>
          <w:sz w:val="24"/>
          <w:lang w:val="fr-FR"/>
        </w:rPr>
        <w:t>7.1 - Conditions de versement et de remboursement</w:t>
      </w:r>
      <w:bookmarkEnd w:id="33"/>
    </w:p>
    <w:p w14:paraId="222EE06A" w14:textId="77777777" w:rsidR="00F94668" w:rsidRDefault="00F52F02">
      <w:pPr>
        <w:pStyle w:val="ParagrapheIndent2"/>
        <w:spacing w:after="240" w:line="232"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7B641779" w14:textId="77777777" w:rsidR="00F94668" w:rsidRDefault="00F52F02">
      <w:pPr>
        <w:pStyle w:val="ParagrapheIndent2"/>
        <w:spacing w:after="240" w:line="232" w:lineRule="exact"/>
        <w:jc w:val="both"/>
        <w:rPr>
          <w:color w:val="000000"/>
          <w:lang w:val="fr-FR"/>
        </w:rPr>
      </w:pPr>
      <w:r>
        <w:rPr>
          <w:color w:val="000000"/>
          <w:lang w:val="fr-FR"/>
        </w:rPr>
        <w:t>Le montant de l'avance est fixé à 5,0 % du montant du bon de commande si la durée de son exécution est inférieure ou égale à douze mois ; si cette durée est supérieure à douze mois, l'avance est égale à 5,0 % d'une somme égale à douze fois le montant du bon de commande divisé par cette durée exprimée en mois.</w:t>
      </w:r>
    </w:p>
    <w:p w14:paraId="49E57C69" w14:textId="77777777" w:rsidR="00F94668" w:rsidRDefault="00F52F02">
      <w:pPr>
        <w:pStyle w:val="ParagrapheIndent2"/>
        <w:spacing w:after="240" w:line="232" w:lineRule="exact"/>
        <w:jc w:val="both"/>
        <w:rPr>
          <w:color w:val="000000"/>
          <w:lang w:val="fr-FR"/>
        </w:rPr>
      </w:pPr>
      <w:r>
        <w:rPr>
          <w:color w:val="000000"/>
          <w:lang w:val="fr-FR"/>
        </w:rPr>
        <w:t>Ce taux est fixé à 30,0 % lorsque le titulaire du marché public est une petite et moyenne entreprise mentionnée à l'article R. 2151-13 du Code de la commande publique.</w:t>
      </w:r>
    </w:p>
    <w:p w14:paraId="03E2A0F0" w14:textId="77777777" w:rsidR="00F94668" w:rsidRDefault="00F52F02">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65,0 % du montant du bon de commande. Il doit être terminé lorsque ledit montant atteint 80,0 %.</w:t>
      </w:r>
    </w:p>
    <w:p w14:paraId="2844D408" w14:textId="77777777" w:rsidR="00F94668" w:rsidRDefault="00F52F02">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7386FD43" w14:textId="77777777" w:rsidR="00F94668" w:rsidRDefault="00F52F02">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1CAEE2B0" w14:textId="77777777" w:rsidR="00F94668" w:rsidRDefault="00F52F02">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7C3B2A6A" w14:textId="77777777" w:rsidR="00F94668" w:rsidRDefault="00F52F02">
      <w:pPr>
        <w:pStyle w:val="Titre2"/>
        <w:ind w:left="280"/>
        <w:rPr>
          <w:rFonts w:ascii="Trebuchet MS" w:eastAsia="Trebuchet MS" w:hAnsi="Trebuchet MS" w:cs="Trebuchet MS"/>
          <w:i w:val="0"/>
          <w:color w:val="000000"/>
          <w:sz w:val="24"/>
          <w:lang w:val="fr-FR"/>
        </w:rPr>
      </w:pPr>
      <w:bookmarkStart w:id="34" w:name="ArtL2_CCAP-1-A12.5"/>
      <w:bookmarkStart w:id="35" w:name="_Toc180573594"/>
      <w:bookmarkEnd w:id="34"/>
      <w:r>
        <w:rPr>
          <w:rFonts w:ascii="Trebuchet MS" w:eastAsia="Trebuchet MS" w:hAnsi="Trebuchet MS" w:cs="Trebuchet MS"/>
          <w:i w:val="0"/>
          <w:color w:val="000000"/>
          <w:sz w:val="24"/>
          <w:lang w:val="fr-FR"/>
        </w:rPr>
        <w:t>7.2 - Garanties financières de l'avance</w:t>
      </w:r>
      <w:bookmarkEnd w:id="35"/>
    </w:p>
    <w:p w14:paraId="04D7125B" w14:textId="77777777" w:rsidR="00F94668" w:rsidRDefault="00F52F02">
      <w:pPr>
        <w:pStyle w:val="ParagrapheIndent2"/>
        <w:spacing w:after="240"/>
        <w:jc w:val="both"/>
        <w:rPr>
          <w:color w:val="000000"/>
          <w:lang w:val="fr-FR"/>
        </w:rPr>
      </w:pPr>
      <w:r>
        <w:rPr>
          <w:color w:val="000000"/>
          <w:lang w:val="fr-FR"/>
        </w:rPr>
        <w:t>Aucune garantie financière ne sera demandée au titulaire pour le versement de l'avance.</w:t>
      </w:r>
    </w:p>
    <w:p w14:paraId="49E7EBA0"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36" w:name="ArtL1_CCAP-1-A13"/>
      <w:bookmarkStart w:id="37" w:name="_Toc180573595"/>
      <w:bookmarkEnd w:id="36"/>
      <w:r>
        <w:rPr>
          <w:rFonts w:ascii="Trebuchet MS" w:eastAsia="Trebuchet MS" w:hAnsi="Trebuchet MS" w:cs="Trebuchet MS"/>
          <w:color w:val="FFFFFF"/>
          <w:sz w:val="28"/>
          <w:lang w:val="fr-FR"/>
        </w:rPr>
        <w:t>8 - Modalités de règlement des comptes</w:t>
      </w:r>
      <w:bookmarkEnd w:id="37"/>
    </w:p>
    <w:p w14:paraId="6147264D" w14:textId="77777777" w:rsidR="00F94668" w:rsidRDefault="00F52F02">
      <w:pPr>
        <w:spacing w:line="60" w:lineRule="exact"/>
        <w:rPr>
          <w:sz w:val="6"/>
        </w:rPr>
      </w:pPr>
      <w:r>
        <w:t xml:space="preserve"> </w:t>
      </w:r>
    </w:p>
    <w:p w14:paraId="01953543" w14:textId="77777777" w:rsidR="00F94668" w:rsidRDefault="00F52F02">
      <w:pPr>
        <w:pStyle w:val="Titre2"/>
        <w:ind w:left="280"/>
        <w:rPr>
          <w:rFonts w:ascii="Trebuchet MS" w:eastAsia="Trebuchet MS" w:hAnsi="Trebuchet MS" w:cs="Trebuchet MS"/>
          <w:i w:val="0"/>
          <w:color w:val="000000"/>
          <w:sz w:val="24"/>
          <w:lang w:val="fr-FR"/>
        </w:rPr>
      </w:pPr>
      <w:bookmarkStart w:id="38" w:name="ArtL2_CCAP-1-A13.1"/>
      <w:bookmarkStart w:id="39" w:name="_Toc180573596"/>
      <w:bookmarkEnd w:id="38"/>
      <w:r>
        <w:rPr>
          <w:rFonts w:ascii="Trebuchet MS" w:eastAsia="Trebuchet MS" w:hAnsi="Trebuchet MS" w:cs="Trebuchet MS"/>
          <w:i w:val="0"/>
          <w:color w:val="000000"/>
          <w:sz w:val="24"/>
          <w:lang w:val="fr-FR"/>
        </w:rPr>
        <w:t>8.1 - Acomptes et paiements partiels définitifs</w:t>
      </w:r>
      <w:bookmarkEnd w:id="39"/>
    </w:p>
    <w:p w14:paraId="54290449" w14:textId="77777777" w:rsidR="00F94668" w:rsidRDefault="00F52F02">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44964028" w14:textId="77777777" w:rsidR="00F94668" w:rsidRDefault="00F52F02">
      <w:pPr>
        <w:pStyle w:val="Titre2"/>
        <w:ind w:left="280"/>
        <w:rPr>
          <w:rFonts w:ascii="Trebuchet MS" w:eastAsia="Trebuchet MS" w:hAnsi="Trebuchet MS" w:cs="Trebuchet MS"/>
          <w:i w:val="0"/>
          <w:color w:val="000000"/>
          <w:sz w:val="24"/>
          <w:lang w:val="fr-FR"/>
        </w:rPr>
      </w:pPr>
      <w:bookmarkStart w:id="40" w:name="ArtL2_CCAP-1-A13.4"/>
      <w:bookmarkStart w:id="41" w:name="_Toc180573597"/>
      <w:bookmarkEnd w:id="40"/>
      <w:r>
        <w:rPr>
          <w:rFonts w:ascii="Trebuchet MS" w:eastAsia="Trebuchet MS" w:hAnsi="Trebuchet MS" w:cs="Trebuchet MS"/>
          <w:i w:val="0"/>
          <w:color w:val="000000"/>
          <w:sz w:val="24"/>
          <w:lang w:val="fr-FR"/>
        </w:rPr>
        <w:t>8.2 - Présentation des demandes de paiement</w:t>
      </w:r>
      <w:bookmarkEnd w:id="41"/>
    </w:p>
    <w:p w14:paraId="53282974" w14:textId="054756C6" w:rsidR="00F94668" w:rsidRDefault="00F52F02">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w:t>
      </w:r>
      <w:r w:rsidR="00661EE4">
        <w:rPr>
          <w:color w:val="000000"/>
          <w:lang w:val="fr-FR"/>
        </w:rPr>
        <w:t xml:space="preserve"> (</w:t>
      </w:r>
      <w:r w:rsidR="00661EE4" w:rsidRPr="00661EE4">
        <w:rPr>
          <w:b/>
          <w:bCs/>
          <w:color w:val="000000"/>
          <w:lang w:val="fr-FR"/>
        </w:rPr>
        <w:t>format PDF</w:t>
      </w:r>
      <w:r w:rsidR="00661EE4">
        <w:rPr>
          <w:color w:val="000000"/>
          <w:lang w:val="fr-FR"/>
        </w:rPr>
        <w:t>)</w:t>
      </w:r>
      <w:r>
        <w:rPr>
          <w:color w:val="000000"/>
          <w:lang w:val="fr-FR"/>
        </w:rPr>
        <w:t>. Lorsqu'une facture est transmise en dehors de ce portail, la personne publique peut la rejeter après avoir rappelé cette obligation à l'émetteur et l'avoir invité à s'y conformer.</w:t>
      </w:r>
    </w:p>
    <w:p w14:paraId="46CB28B2" w14:textId="77777777" w:rsidR="00F94668" w:rsidRDefault="00F94668">
      <w:pPr>
        <w:pStyle w:val="ParagrapheIndent2"/>
        <w:spacing w:line="232" w:lineRule="exact"/>
        <w:jc w:val="both"/>
        <w:rPr>
          <w:color w:val="000000"/>
          <w:lang w:val="fr-FR"/>
        </w:rPr>
      </w:pPr>
    </w:p>
    <w:p w14:paraId="7AE52188" w14:textId="77777777" w:rsidR="00F94668" w:rsidRDefault="00F52F02">
      <w:pPr>
        <w:pStyle w:val="ParagrapheIndent2"/>
        <w:spacing w:after="20" w:line="232" w:lineRule="exact"/>
        <w:jc w:val="both"/>
        <w:rPr>
          <w:color w:val="000000"/>
          <w:lang w:val="fr-FR"/>
        </w:rPr>
        <w:sectPr w:rsidR="00F94668">
          <w:footerReference w:type="default" r:id="rId26"/>
          <w:pgSz w:w="11900" w:h="16840"/>
          <w:pgMar w:top="1140" w:right="1140" w:bottom="1140" w:left="1140" w:header="1140" w:footer="1140" w:gutter="0"/>
          <w:cols w:space="708"/>
        </w:sectPr>
      </w:pPr>
      <w:r>
        <w:rPr>
          <w:color w:val="000000"/>
          <w:lang w:val="fr-FR"/>
        </w:rPr>
        <w:t xml:space="preserve">La date de réception d'une demande de paiement transmise par voie électronique correspond à la date de notification du message électronique informant l'acheteur de la mise à disposition de la facture sur le </w:t>
      </w:r>
      <w:r>
        <w:rPr>
          <w:color w:val="000000"/>
          <w:lang w:val="fr-FR"/>
        </w:rPr>
        <w:cr/>
      </w:r>
    </w:p>
    <w:p w14:paraId="43445BB0" w14:textId="77777777" w:rsidR="00F94668" w:rsidRDefault="00F52F02">
      <w:pPr>
        <w:pStyle w:val="ParagrapheIndent2"/>
        <w:spacing w:line="232" w:lineRule="exact"/>
        <w:jc w:val="both"/>
        <w:rPr>
          <w:color w:val="000000"/>
          <w:lang w:val="fr-FR"/>
        </w:rPr>
      </w:pPr>
      <w:r>
        <w:rPr>
          <w:color w:val="000000"/>
          <w:lang w:val="fr-FR"/>
        </w:rPr>
        <w:t>portail de facturation (ou, le cas échéant, à la date d'horodatage de la facture par le système d'information budgétaire et comptable de l'Etat pour une facture transmise par échange de données informatisé).</w:t>
      </w:r>
    </w:p>
    <w:p w14:paraId="307E3D64" w14:textId="77777777" w:rsidR="00F94668" w:rsidRDefault="00F94668">
      <w:pPr>
        <w:pStyle w:val="ParagrapheIndent2"/>
        <w:spacing w:line="232" w:lineRule="exact"/>
        <w:jc w:val="both"/>
        <w:rPr>
          <w:color w:val="000000"/>
          <w:lang w:val="fr-FR"/>
        </w:rPr>
      </w:pPr>
    </w:p>
    <w:p w14:paraId="7605DF9F" w14:textId="77777777" w:rsidR="00F94668" w:rsidRDefault="00F52F02">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5A60BCBD" w14:textId="77777777" w:rsidR="00F94668" w:rsidRDefault="00F52F02">
      <w:pPr>
        <w:pStyle w:val="ParagrapheIndent2"/>
        <w:spacing w:line="232" w:lineRule="exact"/>
        <w:jc w:val="both"/>
        <w:rPr>
          <w:color w:val="000000"/>
          <w:lang w:val="fr-FR"/>
        </w:rPr>
      </w:pPr>
      <w:r>
        <w:rPr>
          <w:color w:val="000000"/>
          <w:lang w:val="fr-FR"/>
        </w:rPr>
        <w:t>1° La date d'émission de la facture ;</w:t>
      </w:r>
    </w:p>
    <w:p w14:paraId="4C3580BE" w14:textId="77777777" w:rsidR="00F94668" w:rsidRDefault="00F52F02">
      <w:pPr>
        <w:pStyle w:val="ParagrapheIndent2"/>
        <w:spacing w:line="232" w:lineRule="exact"/>
        <w:jc w:val="both"/>
        <w:rPr>
          <w:color w:val="000000"/>
          <w:lang w:val="fr-FR"/>
        </w:rPr>
      </w:pPr>
      <w:r>
        <w:rPr>
          <w:color w:val="000000"/>
          <w:lang w:val="fr-FR"/>
        </w:rPr>
        <w:t>2° La désignation de l'émetteur et du destinataire de la facture ;</w:t>
      </w:r>
    </w:p>
    <w:p w14:paraId="3B98C9F2" w14:textId="77777777" w:rsidR="00F94668" w:rsidRDefault="00F52F02">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6F882958" w14:textId="77777777" w:rsidR="00F94668" w:rsidRDefault="00F52F02">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55A70C67" w14:textId="77777777" w:rsidR="00F94668" w:rsidRDefault="00F52F02">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0493B9F1" w14:textId="77777777" w:rsidR="00F94668" w:rsidRDefault="00F52F02">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325102F5" w14:textId="77777777" w:rsidR="00F94668" w:rsidRDefault="00F52F02">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68EB3184" w14:textId="77777777" w:rsidR="00F94668" w:rsidRDefault="00F52F02">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21D77DDB" w14:textId="77777777" w:rsidR="00F94668" w:rsidRDefault="00F52F02">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6303F96C" w14:textId="77777777" w:rsidR="00F94668" w:rsidRDefault="00F52F02">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2A848D49" w14:textId="77777777" w:rsidR="00F94668" w:rsidRDefault="00F52F02">
      <w:pPr>
        <w:pStyle w:val="ParagrapheIndent2"/>
        <w:spacing w:line="232" w:lineRule="exact"/>
        <w:jc w:val="both"/>
        <w:rPr>
          <w:color w:val="000000"/>
          <w:lang w:val="fr-FR"/>
        </w:rPr>
      </w:pPr>
      <w:r>
        <w:rPr>
          <w:color w:val="000000"/>
          <w:lang w:val="fr-FR"/>
        </w:rPr>
        <w:t>11° Le cas échéant, les modalités de règlement ;</w:t>
      </w:r>
    </w:p>
    <w:p w14:paraId="3A2CF652" w14:textId="77777777" w:rsidR="00F94668" w:rsidRDefault="00F52F02">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69F28898" w14:textId="77777777" w:rsidR="00F94668" w:rsidRDefault="00F94668">
      <w:pPr>
        <w:pStyle w:val="ParagrapheIndent2"/>
        <w:spacing w:line="232" w:lineRule="exact"/>
        <w:jc w:val="both"/>
        <w:rPr>
          <w:color w:val="000000"/>
          <w:lang w:val="fr-FR"/>
        </w:rPr>
      </w:pPr>
    </w:p>
    <w:p w14:paraId="186F2323" w14:textId="77777777" w:rsidR="00F94668" w:rsidRDefault="00F52F02">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7AA3A91D" w14:textId="77777777" w:rsidR="00F94668" w:rsidRDefault="00F52F02">
      <w:pPr>
        <w:pStyle w:val="ParagrapheIndent2"/>
        <w:spacing w:line="232" w:lineRule="exact"/>
        <w:jc w:val="both"/>
        <w:rPr>
          <w:color w:val="000000"/>
          <w:lang w:val="fr-FR"/>
        </w:rPr>
      </w:pPr>
      <w:r>
        <w:rPr>
          <w:color w:val="000000"/>
          <w:u w:val="single"/>
          <w:lang w:val="fr-FR"/>
        </w:rPr>
        <w:t>Informations à utiliser pour la facturation électronique</w:t>
      </w:r>
    </w:p>
    <w:p w14:paraId="739BAE99" w14:textId="77777777" w:rsidR="00F94668" w:rsidRDefault="00F94668">
      <w:pPr>
        <w:pStyle w:val="ParagrapheIndent2"/>
        <w:spacing w:line="232" w:lineRule="exact"/>
        <w:jc w:val="both"/>
        <w:rPr>
          <w:color w:val="000000"/>
          <w:lang w:val="fr-FR"/>
        </w:rPr>
      </w:pPr>
    </w:p>
    <w:p w14:paraId="36862788" w14:textId="77777777" w:rsidR="00F94668" w:rsidRDefault="00F52F02">
      <w:pPr>
        <w:pStyle w:val="ParagrapheIndent2"/>
        <w:spacing w:after="240" w:line="232" w:lineRule="exact"/>
        <w:jc w:val="both"/>
        <w:rPr>
          <w:color w:val="000000"/>
          <w:lang w:val="fr-FR"/>
        </w:rPr>
      </w:pPr>
      <w:r>
        <w:rPr>
          <w:color w:val="000000"/>
          <w:lang w:val="fr-FR"/>
        </w:rPr>
        <w:t>- Identifiant de la structure publique (SIRET) : 13001457400029</w:t>
      </w:r>
    </w:p>
    <w:p w14:paraId="53A7614D" w14:textId="77777777" w:rsidR="00F94668" w:rsidRDefault="00F52F02">
      <w:pPr>
        <w:pStyle w:val="Titre2"/>
        <w:ind w:left="280"/>
        <w:rPr>
          <w:rFonts w:ascii="Trebuchet MS" w:eastAsia="Trebuchet MS" w:hAnsi="Trebuchet MS" w:cs="Trebuchet MS"/>
          <w:i w:val="0"/>
          <w:color w:val="000000"/>
          <w:sz w:val="24"/>
          <w:lang w:val="fr-FR"/>
        </w:rPr>
      </w:pPr>
      <w:bookmarkStart w:id="42" w:name="ArtL2_CCAP-1-A13.5"/>
      <w:bookmarkStart w:id="43" w:name="_Toc180573598"/>
      <w:bookmarkEnd w:id="42"/>
      <w:r>
        <w:rPr>
          <w:rFonts w:ascii="Trebuchet MS" w:eastAsia="Trebuchet MS" w:hAnsi="Trebuchet MS" w:cs="Trebuchet MS"/>
          <w:i w:val="0"/>
          <w:color w:val="000000"/>
          <w:sz w:val="24"/>
          <w:lang w:val="fr-FR"/>
        </w:rPr>
        <w:t>8.3 - Délai global de paiement</w:t>
      </w:r>
      <w:bookmarkEnd w:id="43"/>
    </w:p>
    <w:p w14:paraId="574C9918" w14:textId="77777777" w:rsidR="00F94668" w:rsidRDefault="00F52F02">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309A0A8E" w14:textId="77777777" w:rsidR="00F94668" w:rsidRDefault="00F94668">
      <w:pPr>
        <w:pStyle w:val="ParagrapheIndent2"/>
        <w:spacing w:line="232" w:lineRule="exact"/>
        <w:jc w:val="both"/>
        <w:rPr>
          <w:color w:val="000000"/>
          <w:lang w:val="fr-FR"/>
        </w:rPr>
      </w:pPr>
    </w:p>
    <w:p w14:paraId="2093C573" w14:textId="77777777" w:rsidR="00F94668" w:rsidRDefault="00F52F02">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00A9AC7" w14:textId="77777777" w:rsidR="00F94668" w:rsidRDefault="00F52F02">
      <w:pPr>
        <w:pStyle w:val="Titre2"/>
        <w:ind w:left="280"/>
        <w:rPr>
          <w:rFonts w:ascii="Trebuchet MS" w:eastAsia="Trebuchet MS" w:hAnsi="Trebuchet MS" w:cs="Trebuchet MS"/>
          <w:i w:val="0"/>
          <w:color w:val="000000"/>
          <w:sz w:val="24"/>
          <w:lang w:val="fr-FR"/>
        </w:rPr>
      </w:pPr>
      <w:bookmarkStart w:id="44" w:name="ArtL2_CCAP-1-A13.6"/>
      <w:bookmarkStart w:id="45" w:name="_Toc180573599"/>
      <w:bookmarkEnd w:id="44"/>
      <w:r>
        <w:rPr>
          <w:rFonts w:ascii="Trebuchet MS" w:eastAsia="Trebuchet MS" w:hAnsi="Trebuchet MS" w:cs="Trebuchet MS"/>
          <w:i w:val="0"/>
          <w:color w:val="000000"/>
          <w:sz w:val="24"/>
          <w:lang w:val="fr-FR"/>
        </w:rPr>
        <w:t>8.4 - Paiement des cotraitants</w:t>
      </w:r>
      <w:bookmarkEnd w:id="45"/>
    </w:p>
    <w:p w14:paraId="11E0A182" w14:textId="77777777" w:rsidR="00F94668" w:rsidRDefault="00F52F02">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E629C89" w14:textId="77777777" w:rsidR="00F94668" w:rsidRDefault="00F52F02">
      <w:pPr>
        <w:pStyle w:val="ParagrapheIndent2"/>
        <w:spacing w:line="232" w:lineRule="exact"/>
        <w:jc w:val="both"/>
        <w:rPr>
          <w:color w:val="000000"/>
          <w:lang w:val="fr-FR"/>
        </w:rPr>
      </w:pPr>
      <w:r>
        <w:rPr>
          <w:color w:val="000000"/>
          <w:lang w:val="fr-FR"/>
        </w:rPr>
        <w:t>Les autres dispositions relatives à la cotraitance s'appliquent selon l'article 12.1 du CCAG-FCS.</w:t>
      </w:r>
      <w:r>
        <w:rPr>
          <w:color w:val="000000"/>
          <w:lang w:val="fr-FR"/>
        </w:rPr>
        <w:cr/>
      </w:r>
    </w:p>
    <w:p w14:paraId="3BAE6CA6" w14:textId="77777777" w:rsidR="00F94668" w:rsidRDefault="00F52F02">
      <w:pPr>
        <w:pStyle w:val="Titre2"/>
        <w:ind w:left="280"/>
        <w:rPr>
          <w:rFonts w:ascii="Trebuchet MS" w:eastAsia="Trebuchet MS" w:hAnsi="Trebuchet MS" w:cs="Trebuchet MS"/>
          <w:i w:val="0"/>
          <w:color w:val="000000"/>
          <w:sz w:val="24"/>
          <w:lang w:val="fr-FR"/>
        </w:rPr>
      </w:pPr>
      <w:bookmarkStart w:id="46" w:name="ArtL2_CCAP-1-A13.7"/>
      <w:bookmarkStart w:id="47" w:name="_Toc180573600"/>
      <w:bookmarkEnd w:id="46"/>
      <w:r>
        <w:rPr>
          <w:rFonts w:ascii="Trebuchet MS" w:eastAsia="Trebuchet MS" w:hAnsi="Trebuchet MS" w:cs="Trebuchet MS"/>
          <w:i w:val="0"/>
          <w:color w:val="000000"/>
          <w:sz w:val="24"/>
          <w:lang w:val="fr-FR"/>
        </w:rPr>
        <w:t>8.5 - Paiement des sous-traitants</w:t>
      </w:r>
      <w:bookmarkEnd w:id="47"/>
    </w:p>
    <w:p w14:paraId="2D8AFB8A" w14:textId="77777777" w:rsidR="00F94668" w:rsidRDefault="00F52F02">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47E0B1CD"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48" w:name="ArtL1_CCAP-1-A15"/>
      <w:bookmarkStart w:id="49" w:name="_Toc180573601"/>
      <w:bookmarkEnd w:id="48"/>
      <w:r>
        <w:rPr>
          <w:rFonts w:ascii="Trebuchet MS" w:eastAsia="Trebuchet MS" w:hAnsi="Trebuchet MS" w:cs="Trebuchet MS"/>
          <w:color w:val="FFFFFF"/>
          <w:sz w:val="28"/>
          <w:lang w:val="fr-FR"/>
        </w:rPr>
        <w:t>9 - Conditions d'exécution des prestations</w:t>
      </w:r>
      <w:bookmarkEnd w:id="49"/>
    </w:p>
    <w:p w14:paraId="1211E90E" w14:textId="77777777" w:rsidR="00F94668" w:rsidRDefault="00F52F02">
      <w:pPr>
        <w:spacing w:line="60" w:lineRule="exact"/>
        <w:rPr>
          <w:sz w:val="6"/>
        </w:rPr>
      </w:pPr>
      <w:r>
        <w:t xml:space="preserve"> </w:t>
      </w:r>
    </w:p>
    <w:p w14:paraId="542680EC" w14:textId="77777777" w:rsidR="00F94668" w:rsidRDefault="00F52F02">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642CB878" w14:textId="77777777" w:rsidR="00F94668" w:rsidRDefault="00F52F02">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22ADD286" w14:textId="77777777" w:rsidR="00F94668" w:rsidRDefault="00F94668">
      <w:pPr>
        <w:pStyle w:val="ParagrapheIndent1"/>
        <w:spacing w:line="232" w:lineRule="exact"/>
        <w:jc w:val="both"/>
        <w:rPr>
          <w:color w:val="000000"/>
          <w:lang w:val="fr-FR"/>
        </w:rPr>
      </w:pPr>
    </w:p>
    <w:p w14:paraId="01722CFC" w14:textId="3E2717C0" w:rsidR="00F94668" w:rsidRPr="00661EE4" w:rsidRDefault="00661EE4">
      <w:pPr>
        <w:spacing w:line="232" w:lineRule="exact"/>
        <w:ind w:left="500" w:right="520"/>
        <w:rPr>
          <w:rFonts w:ascii="Trebuchet MS" w:eastAsia="Trebuchet MS" w:hAnsi="Trebuchet MS" w:cs="Trebuchet MS"/>
          <w:b/>
          <w:bCs/>
          <w:color w:val="000000"/>
          <w:lang w:val="fr-FR"/>
        </w:rPr>
      </w:pPr>
      <w:r w:rsidRPr="00661EE4">
        <w:rPr>
          <w:rFonts w:ascii="Trebuchet MS" w:eastAsia="Trebuchet MS" w:hAnsi="Trebuchet MS" w:cs="Trebuchet MS"/>
          <w:b/>
          <w:bCs/>
          <w:color w:val="000000"/>
          <w:lang w:val="fr-FR"/>
        </w:rPr>
        <w:t>Port de Plaisance et de Pêche Ajaccio Tino Rossi</w:t>
      </w:r>
    </w:p>
    <w:p w14:paraId="3A1C6B24" w14:textId="77777777" w:rsidR="00F94668" w:rsidRPr="00661EE4" w:rsidRDefault="00F52F02">
      <w:pPr>
        <w:spacing w:line="232" w:lineRule="exact"/>
        <w:ind w:left="500" w:right="520"/>
        <w:rPr>
          <w:rFonts w:ascii="Trebuchet MS" w:eastAsia="Trebuchet MS" w:hAnsi="Trebuchet MS" w:cs="Trebuchet MS"/>
          <w:b/>
          <w:bCs/>
          <w:color w:val="000000"/>
          <w:lang w:val="fr-FR"/>
        </w:rPr>
      </w:pPr>
      <w:r w:rsidRPr="00661EE4">
        <w:rPr>
          <w:rFonts w:ascii="Trebuchet MS" w:eastAsia="Trebuchet MS" w:hAnsi="Trebuchet MS" w:cs="Trebuchet MS"/>
          <w:b/>
          <w:bCs/>
          <w:color w:val="000000"/>
          <w:lang w:val="fr-FR"/>
        </w:rPr>
        <w:t>20000 AJACCIO</w:t>
      </w:r>
    </w:p>
    <w:p w14:paraId="579CD032" w14:textId="77777777" w:rsidR="00F94668" w:rsidRDefault="00F94668">
      <w:pPr>
        <w:spacing w:line="232" w:lineRule="exact"/>
        <w:ind w:left="500" w:right="520"/>
        <w:rPr>
          <w:rFonts w:ascii="Trebuchet MS" w:eastAsia="Trebuchet MS" w:hAnsi="Trebuchet MS" w:cs="Trebuchet MS"/>
          <w:color w:val="000000"/>
          <w:sz w:val="20"/>
          <w:lang w:val="fr-FR"/>
        </w:rPr>
      </w:pPr>
    </w:p>
    <w:p w14:paraId="35EBFDBC" w14:textId="77777777" w:rsidR="00F94668" w:rsidRDefault="00F94668">
      <w:pPr>
        <w:spacing w:after="120" w:line="240" w:lineRule="exact"/>
      </w:pPr>
    </w:p>
    <w:p w14:paraId="3971DA88" w14:textId="77777777" w:rsidR="00F94668" w:rsidRDefault="00F52F02">
      <w:pPr>
        <w:pStyle w:val="ParagrapheIndent1"/>
        <w:spacing w:line="232" w:lineRule="exact"/>
        <w:jc w:val="both"/>
        <w:rPr>
          <w:color w:val="000000"/>
          <w:lang w:val="fr-FR"/>
        </w:rPr>
      </w:pPr>
      <w:r>
        <w:rPr>
          <w:color w:val="000000"/>
          <w:u w:val="single"/>
          <w:lang w:val="fr-FR"/>
        </w:rPr>
        <w:t>Notification par le biais du profil d'acheteur</w:t>
      </w:r>
    </w:p>
    <w:p w14:paraId="5FD966F3" w14:textId="77777777" w:rsidR="00F94668" w:rsidRDefault="00F94668">
      <w:pPr>
        <w:pStyle w:val="ParagrapheIndent1"/>
        <w:spacing w:line="232" w:lineRule="exact"/>
        <w:jc w:val="both"/>
        <w:rPr>
          <w:color w:val="000000"/>
          <w:lang w:val="fr-FR"/>
        </w:rPr>
      </w:pPr>
    </w:p>
    <w:p w14:paraId="324F666C" w14:textId="77777777" w:rsidR="00F94668" w:rsidRDefault="00F52F02">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3F2B6823" w14:textId="77777777" w:rsidR="00661EE4" w:rsidRDefault="00661EE4" w:rsidP="00661EE4">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14:paraId="7F46D250" w14:textId="77777777" w:rsidR="00661EE4" w:rsidRDefault="00661EE4" w:rsidP="00661EE4">
      <w:pPr>
        <w:pStyle w:val="ParagrapheIndent1"/>
        <w:spacing w:line="232" w:lineRule="exact"/>
        <w:jc w:val="both"/>
        <w:rPr>
          <w:color w:val="000000"/>
          <w:lang w:val="fr-FR"/>
        </w:rPr>
      </w:pPr>
    </w:p>
    <w:p w14:paraId="5AFF51D4" w14:textId="77777777" w:rsidR="00661EE4" w:rsidRDefault="00661EE4" w:rsidP="00661EE4">
      <w:pPr>
        <w:pStyle w:val="ParagrapheIndent1"/>
        <w:spacing w:after="240" w:line="232"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14:paraId="0FF31B25" w14:textId="77777777" w:rsidR="00661EE4" w:rsidRDefault="00661EE4" w:rsidP="00661EE4">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14:paraId="7C6507D8" w14:textId="77777777" w:rsidR="00661EE4" w:rsidRDefault="00661EE4" w:rsidP="00661EE4">
      <w:pPr>
        <w:pStyle w:val="ParagrapheIndent1"/>
        <w:spacing w:line="232" w:lineRule="exact"/>
        <w:jc w:val="both"/>
        <w:rPr>
          <w:color w:val="000000"/>
          <w:lang w:val="fr-FR"/>
        </w:rPr>
      </w:pPr>
    </w:p>
    <w:p w14:paraId="4AEAEC85" w14:textId="77777777" w:rsidR="00661EE4" w:rsidRDefault="00661EE4" w:rsidP="00661EE4">
      <w:pPr>
        <w:pStyle w:val="ParagrapheIndent1"/>
        <w:spacing w:after="240" w:line="232" w:lineRule="exact"/>
        <w:jc w:val="both"/>
        <w:rPr>
          <w:color w:val="000000"/>
          <w:lang w:val="fr-FR"/>
        </w:rPr>
      </w:pPr>
      <w:r>
        <w:rPr>
          <w:color w:val="000000"/>
          <w:lang w:val="fr-FR"/>
        </w:rPr>
        <w:t>La livraison des fournitures s'effectuera dans les conditions de l'article 21 du CCAG-FCS.</w:t>
      </w:r>
    </w:p>
    <w:p w14:paraId="069C8F20" w14:textId="77777777" w:rsidR="00661EE4" w:rsidRPr="00661EE4" w:rsidRDefault="00661EE4" w:rsidP="00661EE4">
      <w:pPr>
        <w:rPr>
          <w:lang w:val="fr-FR"/>
        </w:rPr>
      </w:pPr>
    </w:p>
    <w:p w14:paraId="2B191786"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50" w:name="ArtL1_CCAP-1-A16"/>
      <w:bookmarkStart w:id="51" w:name="_Toc180573602"/>
      <w:bookmarkEnd w:id="50"/>
      <w:r>
        <w:rPr>
          <w:rFonts w:ascii="Trebuchet MS" w:eastAsia="Trebuchet MS" w:hAnsi="Trebuchet MS" w:cs="Trebuchet MS"/>
          <w:color w:val="FFFFFF"/>
          <w:sz w:val="28"/>
          <w:lang w:val="fr-FR"/>
        </w:rPr>
        <w:t>10 - Développement durable</w:t>
      </w:r>
      <w:bookmarkEnd w:id="51"/>
    </w:p>
    <w:p w14:paraId="7CA844CB" w14:textId="77777777" w:rsidR="00F94668" w:rsidRDefault="00F52F02">
      <w:pPr>
        <w:spacing w:line="60" w:lineRule="exact"/>
        <w:rPr>
          <w:sz w:val="6"/>
        </w:rPr>
      </w:pPr>
      <w:r>
        <w:t xml:space="preserve"> </w:t>
      </w:r>
    </w:p>
    <w:p w14:paraId="5E642D22" w14:textId="77777777" w:rsidR="00F94668" w:rsidRDefault="00F52F02">
      <w:pPr>
        <w:pStyle w:val="ParagrapheIndent1"/>
        <w:spacing w:after="240"/>
        <w:jc w:val="both"/>
        <w:rPr>
          <w:color w:val="000000"/>
          <w:lang w:val="fr-FR"/>
        </w:rPr>
      </w:pPr>
      <w:r>
        <w:rPr>
          <w:color w:val="000000"/>
          <w:lang w:val="fr-FR"/>
        </w:rPr>
        <w:t>Il n'est prévu aucune obligation environnementale dans l'exécution de l'accord-cadre.</w:t>
      </w:r>
    </w:p>
    <w:p w14:paraId="4AAD8A3B"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52" w:name="ArtL1_CCAP-1-A18"/>
      <w:bookmarkStart w:id="53" w:name="ArtL1_CCAP-1-A22"/>
      <w:bookmarkStart w:id="54" w:name="_Toc180573603"/>
      <w:bookmarkEnd w:id="52"/>
      <w:bookmarkEnd w:id="53"/>
      <w:r>
        <w:rPr>
          <w:rFonts w:ascii="Trebuchet MS" w:eastAsia="Trebuchet MS" w:hAnsi="Trebuchet MS" w:cs="Trebuchet MS"/>
          <w:color w:val="FFFFFF"/>
          <w:sz w:val="28"/>
          <w:lang w:val="fr-FR"/>
        </w:rPr>
        <w:t>12 - Constatation de l'exécution des prestations</w:t>
      </w:r>
      <w:bookmarkEnd w:id="54"/>
    </w:p>
    <w:p w14:paraId="7E9CD3DE" w14:textId="77777777" w:rsidR="00F94668" w:rsidRDefault="00F52F02">
      <w:pPr>
        <w:spacing w:line="60" w:lineRule="exact"/>
        <w:rPr>
          <w:sz w:val="6"/>
        </w:rPr>
      </w:pPr>
      <w:r>
        <w:t xml:space="preserve"> </w:t>
      </w:r>
    </w:p>
    <w:p w14:paraId="6178F511" w14:textId="77777777" w:rsidR="00F94668" w:rsidRDefault="00F52F02">
      <w:pPr>
        <w:pStyle w:val="Titre2"/>
        <w:ind w:left="280"/>
        <w:rPr>
          <w:rFonts w:ascii="Trebuchet MS" w:eastAsia="Trebuchet MS" w:hAnsi="Trebuchet MS" w:cs="Trebuchet MS"/>
          <w:i w:val="0"/>
          <w:color w:val="000000"/>
          <w:sz w:val="24"/>
          <w:lang w:val="fr-FR"/>
        </w:rPr>
      </w:pPr>
      <w:bookmarkStart w:id="55" w:name="ArtL2_CCAP-1-A22.2"/>
      <w:bookmarkStart w:id="56" w:name="_Toc180573604"/>
      <w:bookmarkEnd w:id="55"/>
      <w:r>
        <w:rPr>
          <w:rFonts w:ascii="Trebuchet MS" w:eastAsia="Trebuchet MS" w:hAnsi="Trebuchet MS" w:cs="Trebuchet MS"/>
          <w:i w:val="0"/>
          <w:color w:val="000000"/>
          <w:sz w:val="24"/>
          <w:lang w:val="fr-FR"/>
        </w:rPr>
        <w:t>12.1 - Vérifications</w:t>
      </w:r>
      <w:bookmarkEnd w:id="56"/>
    </w:p>
    <w:p w14:paraId="785E6C1B" w14:textId="77777777" w:rsidR="00F94668" w:rsidRDefault="00F52F02">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59664D54" w14:textId="77777777" w:rsidR="00F94668" w:rsidRDefault="00F52F02">
      <w:pPr>
        <w:pStyle w:val="ParagrapheIndent2"/>
        <w:spacing w:after="240"/>
        <w:jc w:val="both"/>
        <w:rPr>
          <w:color w:val="000000"/>
          <w:lang w:val="fr-FR"/>
        </w:rPr>
      </w:pPr>
      <w:r>
        <w:rPr>
          <w:color w:val="000000"/>
          <w:lang w:val="fr-FR"/>
        </w:rPr>
        <w:t>Les vérifications seront effectuées par personne désignée sur site.</w:t>
      </w:r>
    </w:p>
    <w:p w14:paraId="44B183BB" w14:textId="77777777" w:rsidR="00F94668" w:rsidRDefault="00F52F02">
      <w:pPr>
        <w:pStyle w:val="Titre2"/>
        <w:ind w:left="280"/>
        <w:rPr>
          <w:rFonts w:ascii="Trebuchet MS" w:eastAsia="Trebuchet MS" w:hAnsi="Trebuchet MS" w:cs="Trebuchet MS"/>
          <w:i w:val="0"/>
          <w:color w:val="000000"/>
          <w:sz w:val="24"/>
          <w:lang w:val="fr-FR"/>
        </w:rPr>
      </w:pPr>
      <w:bookmarkStart w:id="57" w:name="ArtL2_CCAP-1-A22.6"/>
      <w:bookmarkStart w:id="58" w:name="_Toc180573605"/>
      <w:bookmarkEnd w:id="57"/>
      <w:r>
        <w:rPr>
          <w:rFonts w:ascii="Trebuchet MS" w:eastAsia="Trebuchet MS" w:hAnsi="Trebuchet MS" w:cs="Trebuchet MS"/>
          <w:i w:val="0"/>
          <w:color w:val="000000"/>
          <w:sz w:val="24"/>
          <w:lang w:val="fr-FR"/>
        </w:rPr>
        <w:t>12.2 - Décision après vérification</w:t>
      </w:r>
      <w:bookmarkEnd w:id="58"/>
    </w:p>
    <w:p w14:paraId="5C75E6FF" w14:textId="77777777" w:rsidR="00F94668" w:rsidRDefault="00F52F02">
      <w:pPr>
        <w:pStyle w:val="ParagrapheIndent2"/>
        <w:spacing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r>
        <w:rPr>
          <w:color w:val="000000"/>
          <w:lang w:val="fr-FR"/>
        </w:rPr>
        <w:cr/>
      </w:r>
    </w:p>
    <w:p w14:paraId="4F3A1AAB" w14:textId="421A6974" w:rsidR="00661EE4" w:rsidRDefault="00661EE4" w:rsidP="00661EE4">
      <w:pPr>
        <w:pStyle w:val="Titre1"/>
        <w:rPr>
          <w:rFonts w:ascii="Trebuchet MS" w:eastAsia="Trebuchet MS" w:hAnsi="Trebuchet MS" w:cs="Trebuchet MS"/>
          <w:color w:val="000000"/>
          <w:sz w:val="28"/>
          <w:lang w:val="fr-FR"/>
        </w:rPr>
      </w:pPr>
      <w:r>
        <w:rPr>
          <w:lang w:val="fr-FR"/>
        </w:rPr>
        <w:t xml:space="preserve">   </w:t>
      </w:r>
      <w:bookmarkStart w:id="59" w:name="_Toc180573606"/>
      <w:r w:rsidRPr="00661EE4">
        <w:rPr>
          <w:rFonts w:ascii="Trebuchet MS" w:eastAsia="Trebuchet MS" w:hAnsi="Trebuchet MS" w:cs="Trebuchet MS"/>
          <w:iCs/>
          <w:color w:val="000000"/>
          <w:kern w:val="0"/>
          <w:sz w:val="24"/>
          <w:szCs w:val="28"/>
          <w:lang w:val="fr-FR"/>
        </w:rPr>
        <w:t>12</w:t>
      </w:r>
      <w:r>
        <w:rPr>
          <w:rFonts w:ascii="Trebuchet MS" w:eastAsia="Trebuchet MS" w:hAnsi="Trebuchet MS" w:cs="Trebuchet MS"/>
          <w:iCs/>
          <w:color w:val="000000"/>
          <w:kern w:val="0"/>
          <w:sz w:val="24"/>
          <w:szCs w:val="28"/>
          <w:lang w:val="fr-FR"/>
        </w:rPr>
        <w:t>.3</w:t>
      </w:r>
      <w:r>
        <w:rPr>
          <w:rFonts w:ascii="Trebuchet MS" w:eastAsia="Trebuchet MS" w:hAnsi="Trebuchet MS" w:cs="Trebuchet MS"/>
          <w:color w:val="000000"/>
          <w:sz w:val="28"/>
          <w:lang w:val="fr-FR"/>
        </w:rPr>
        <w:t xml:space="preserve"> - Garantie des prestations</w:t>
      </w:r>
      <w:bookmarkEnd w:id="59"/>
    </w:p>
    <w:p w14:paraId="031DF39B" w14:textId="77777777" w:rsidR="00661EE4" w:rsidRDefault="00661EE4" w:rsidP="00661EE4">
      <w:pPr>
        <w:pStyle w:val="ParagrapheIndent1"/>
        <w:spacing w:after="240" w:line="232" w:lineRule="exact"/>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33 du CCAG-FCS.</w:t>
      </w:r>
    </w:p>
    <w:p w14:paraId="24DB3391" w14:textId="77777777" w:rsidR="00661EE4" w:rsidRDefault="00661EE4" w:rsidP="00661EE4">
      <w:pPr>
        <w:rPr>
          <w:lang w:val="fr-FR"/>
        </w:rPr>
      </w:pPr>
    </w:p>
    <w:p w14:paraId="429F0DD6"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60" w:name="ArtL1_CCAP-1-A29"/>
      <w:bookmarkStart w:id="61" w:name="_Toc180573607"/>
      <w:bookmarkEnd w:id="60"/>
      <w:r>
        <w:rPr>
          <w:rFonts w:ascii="Trebuchet MS" w:eastAsia="Trebuchet MS" w:hAnsi="Trebuchet MS" w:cs="Trebuchet MS"/>
          <w:color w:val="FFFFFF"/>
          <w:sz w:val="28"/>
          <w:lang w:val="fr-FR"/>
        </w:rPr>
        <w:t>13 - Droit de propriété industrielle et intellectuelle</w:t>
      </w:r>
      <w:bookmarkEnd w:id="61"/>
    </w:p>
    <w:p w14:paraId="6AE2A9C0" w14:textId="77777777" w:rsidR="00F94668" w:rsidRDefault="00F52F02">
      <w:pPr>
        <w:spacing w:line="60" w:lineRule="exact"/>
        <w:rPr>
          <w:sz w:val="6"/>
        </w:rPr>
      </w:pPr>
      <w:r>
        <w:t xml:space="preserve"> </w:t>
      </w:r>
    </w:p>
    <w:p w14:paraId="149710E1" w14:textId="77777777" w:rsidR="00F94668" w:rsidRDefault="00F52F02">
      <w:pPr>
        <w:pStyle w:val="ParagrapheIndent1"/>
        <w:spacing w:after="240" w:line="232" w:lineRule="exact"/>
        <w:jc w:val="both"/>
        <w:rPr>
          <w:color w:val="000000"/>
          <w:lang w:val="fr-FR"/>
        </w:rPr>
      </w:pPr>
      <w:r>
        <w:rPr>
          <w:color w:val="000000"/>
          <w:lang w:val="fr-FR"/>
        </w:rPr>
        <w:t>Par dérogation à l'article 37 du CCAG-FCS, les résultats réalisés dans le cadre de l'accord-cadre font l'objet d'une cession à titre exclusif au profit du pouvoir adjudicateur.</w:t>
      </w:r>
    </w:p>
    <w:p w14:paraId="026F5166"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62" w:name="ArtL1_CCAP-1-A30"/>
      <w:bookmarkStart w:id="63" w:name="_Toc180573608"/>
      <w:bookmarkEnd w:id="62"/>
      <w:r>
        <w:rPr>
          <w:rFonts w:ascii="Trebuchet MS" w:eastAsia="Trebuchet MS" w:hAnsi="Trebuchet MS" w:cs="Trebuchet MS"/>
          <w:color w:val="FFFFFF"/>
          <w:sz w:val="28"/>
          <w:lang w:val="fr-FR"/>
        </w:rPr>
        <w:t>14 - Pénalités</w:t>
      </w:r>
      <w:bookmarkEnd w:id="63"/>
    </w:p>
    <w:p w14:paraId="03925860" w14:textId="77777777" w:rsidR="00F94668" w:rsidRDefault="00F52F02">
      <w:pPr>
        <w:spacing w:line="60" w:lineRule="exact"/>
        <w:rPr>
          <w:sz w:val="6"/>
        </w:rPr>
      </w:pPr>
      <w:r>
        <w:t xml:space="preserve"> </w:t>
      </w:r>
    </w:p>
    <w:p w14:paraId="205515B3" w14:textId="77777777" w:rsidR="00F94668" w:rsidRDefault="00F52F02">
      <w:pPr>
        <w:pStyle w:val="Titre2"/>
        <w:ind w:left="280"/>
        <w:rPr>
          <w:rFonts w:ascii="Trebuchet MS" w:eastAsia="Trebuchet MS" w:hAnsi="Trebuchet MS" w:cs="Trebuchet MS"/>
          <w:i w:val="0"/>
          <w:color w:val="000000"/>
          <w:sz w:val="24"/>
          <w:lang w:val="fr-FR"/>
        </w:rPr>
      </w:pPr>
      <w:bookmarkStart w:id="64" w:name="ArtL2_CCAP-1-A30.1"/>
      <w:bookmarkStart w:id="65" w:name="_Toc180573609"/>
      <w:bookmarkEnd w:id="64"/>
      <w:r>
        <w:rPr>
          <w:rFonts w:ascii="Trebuchet MS" w:eastAsia="Trebuchet MS" w:hAnsi="Trebuchet MS" w:cs="Trebuchet MS"/>
          <w:i w:val="0"/>
          <w:color w:val="000000"/>
          <w:sz w:val="24"/>
          <w:lang w:val="fr-FR"/>
        </w:rPr>
        <w:t>14.1 - Pénalités de retard</w:t>
      </w:r>
      <w:bookmarkEnd w:id="65"/>
    </w:p>
    <w:p w14:paraId="7B2E2EAF" w14:textId="2E8F5C11" w:rsidR="00F94668" w:rsidRDefault="00F52F02">
      <w:pPr>
        <w:pStyle w:val="ParagrapheIndent2"/>
        <w:spacing w:after="240" w:line="232" w:lineRule="exact"/>
        <w:jc w:val="both"/>
        <w:rPr>
          <w:b/>
          <w:bCs/>
          <w:color w:val="000000"/>
          <w:lang w:val="fr-FR"/>
        </w:rPr>
      </w:pPr>
      <w:r>
        <w:rPr>
          <w:color w:val="000000"/>
          <w:lang w:val="fr-FR"/>
        </w:rPr>
        <w:t xml:space="preserve">Lorsque le délai contractuel d'exécution ou de livraison est dépassé, par le fait du titulaire, celui-ci encourt, par jour </w:t>
      </w:r>
      <w:r w:rsidR="00661EE4">
        <w:rPr>
          <w:color w:val="000000"/>
          <w:lang w:val="fr-FR"/>
        </w:rPr>
        <w:t xml:space="preserve">calendaire </w:t>
      </w:r>
      <w:r>
        <w:rPr>
          <w:color w:val="000000"/>
          <w:lang w:val="fr-FR"/>
        </w:rPr>
        <w:t>de retard</w:t>
      </w:r>
      <w:r w:rsidR="00844598">
        <w:rPr>
          <w:color w:val="000000"/>
          <w:lang w:val="fr-FR"/>
        </w:rPr>
        <w:t xml:space="preserve"> dans l’achèvement des prestations pour des réparations courantes</w:t>
      </w:r>
      <w:r>
        <w:rPr>
          <w:color w:val="000000"/>
          <w:lang w:val="fr-FR"/>
        </w:rPr>
        <w:t>, une pénalité fixée à</w:t>
      </w:r>
      <w:r w:rsidR="00C83DC3">
        <w:rPr>
          <w:color w:val="000000"/>
          <w:lang w:val="fr-FR"/>
        </w:rPr>
        <w:t xml:space="preserve"> : </w:t>
      </w:r>
      <w:r w:rsidRPr="00844598">
        <w:rPr>
          <w:b/>
          <w:bCs/>
          <w:color w:val="000000"/>
          <w:lang w:val="fr-FR"/>
        </w:rPr>
        <w:t>200,00 €</w:t>
      </w:r>
      <w:r w:rsidR="00844598">
        <w:rPr>
          <w:b/>
          <w:bCs/>
          <w:color w:val="000000"/>
          <w:lang w:val="fr-FR"/>
        </w:rPr>
        <w:t>.HT/jour</w:t>
      </w:r>
      <w:r w:rsidRPr="00844598">
        <w:rPr>
          <w:b/>
          <w:bCs/>
          <w:color w:val="000000"/>
          <w:lang w:val="fr-FR"/>
        </w:rPr>
        <w:t>.</w:t>
      </w:r>
    </w:p>
    <w:p w14:paraId="2D067FC3" w14:textId="2B056BDF" w:rsidR="00844598" w:rsidRPr="00C83DC3" w:rsidRDefault="00844598" w:rsidP="00844598">
      <w:pPr>
        <w:rPr>
          <w:rFonts w:ascii="Trebuchet MS" w:eastAsia="Trebuchet MS" w:hAnsi="Trebuchet MS" w:cs="Trebuchet MS"/>
          <w:color w:val="000000"/>
          <w:sz w:val="20"/>
          <w:lang w:val="fr-FR"/>
        </w:rPr>
      </w:pPr>
      <w:r w:rsidRPr="00C83DC3">
        <w:rPr>
          <w:rFonts w:ascii="Trebuchet MS" w:eastAsia="Trebuchet MS" w:hAnsi="Trebuchet MS" w:cs="Trebuchet MS"/>
          <w:color w:val="000000"/>
          <w:sz w:val="20"/>
          <w:lang w:val="fr-FR"/>
        </w:rPr>
        <w:t>Le titulaire subira, par heure de reta</w:t>
      </w:r>
      <w:r w:rsidR="00C83DC3" w:rsidRPr="00C83DC3">
        <w:rPr>
          <w:rFonts w:ascii="Trebuchet MS" w:eastAsia="Trebuchet MS" w:hAnsi="Trebuchet MS" w:cs="Trebuchet MS"/>
          <w:color w:val="000000"/>
          <w:sz w:val="20"/>
          <w:lang w:val="fr-FR"/>
        </w:rPr>
        <w:t>r</w:t>
      </w:r>
      <w:r w:rsidRPr="00C83DC3">
        <w:rPr>
          <w:rFonts w:ascii="Trebuchet MS" w:eastAsia="Trebuchet MS" w:hAnsi="Trebuchet MS" w:cs="Trebuchet MS"/>
          <w:color w:val="000000"/>
          <w:sz w:val="20"/>
          <w:lang w:val="fr-FR"/>
        </w:rPr>
        <w:t>d dans l’</w:t>
      </w:r>
      <w:r w:rsidR="00C83DC3" w:rsidRPr="00C83DC3">
        <w:rPr>
          <w:rFonts w:ascii="Trebuchet MS" w:eastAsia="Trebuchet MS" w:hAnsi="Trebuchet MS" w:cs="Trebuchet MS"/>
          <w:color w:val="000000"/>
          <w:sz w:val="20"/>
          <w:lang w:val="fr-FR"/>
        </w:rPr>
        <w:t>achèvement</w:t>
      </w:r>
      <w:r w:rsidRPr="00C83DC3">
        <w:rPr>
          <w:rFonts w:ascii="Trebuchet MS" w:eastAsia="Trebuchet MS" w:hAnsi="Trebuchet MS" w:cs="Trebuchet MS"/>
          <w:color w:val="000000"/>
          <w:sz w:val="20"/>
          <w:lang w:val="fr-FR"/>
        </w:rPr>
        <w:t xml:space="preserve"> des prestations pour des interventions d’</w:t>
      </w:r>
      <w:r w:rsidR="00C83DC3" w:rsidRPr="00C83DC3">
        <w:rPr>
          <w:rFonts w:ascii="Trebuchet MS" w:eastAsia="Trebuchet MS" w:hAnsi="Trebuchet MS" w:cs="Trebuchet MS"/>
          <w:color w:val="000000"/>
          <w:sz w:val="20"/>
          <w:lang w:val="fr-FR"/>
        </w:rPr>
        <w:t>urgence, une</w:t>
      </w:r>
      <w:r w:rsidRPr="00C83DC3">
        <w:rPr>
          <w:rFonts w:ascii="Trebuchet MS" w:eastAsia="Trebuchet MS" w:hAnsi="Trebuchet MS" w:cs="Trebuchet MS"/>
          <w:color w:val="000000"/>
          <w:sz w:val="20"/>
          <w:lang w:val="fr-FR"/>
        </w:rPr>
        <w:t xml:space="preserve"> pénalité fixée à</w:t>
      </w:r>
      <w:r w:rsidR="00C83DC3">
        <w:rPr>
          <w:rFonts w:ascii="Trebuchet MS" w:eastAsia="Trebuchet MS" w:hAnsi="Trebuchet MS" w:cs="Trebuchet MS"/>
          <w:color w:val="000000"/>
          <w:sz w:val="20"/>
          <w:lang w:val="fr-FR"/>
        </w:rPr>
        <w:t xml:space="preserve"> : </w:t>
      </w:r>
      <w:r w:rsidRPr="00C83DC3">
        <w:rPr>
          <w:rFonts w:ascii="Trebuchet MS" w:eastAsia="Trebuchet MS" w:hAnsi="Trebuchet MS" w:cs="Trebuchet MS"/>
          <w:b/>
          <w:bCs/>
          <w:color w:val="000000"/>
          <w:sz w:val="20"/>
          <w:lang w:val="fr-FR"/>
        </w:rPr>
        <w:t>60 €.HT</w:t>
      </w:r>
      <w:r w:rsidR="00C83DC3" w:rsidRPr="00C83DC3">
        <w:rPr>
          <w:rFonts w:ascii="Trebuchet MS" w:eastAsia="Trebuchet MS" w:hAnsi="Trebuchet MS" w:cs="Trebuchet MS"/>
          <w:b/>
          <w:bCs/>
          <w:color w:val="000000"/>
          <w:sz w:val="20"/>
          <w:lang w:val="fr-FR"/>
        </w:rPr>
        <w:t>/heure</w:t>
      </w:r>
      <w:r w:rsidR="00C83DC3" w:rsidRPr="00C83DC3">
        <w:rPr>
          <w:rFonts w:ascii="Trebuchet MS" w:eastAsia="Trebuchet MS" w:hAnsi="Trebuchet MS" w:cs="Trebuchet MS"/>
          <w:color w:val="000000"/>
          <w:sz w:val="20"/>
          <w:lang w:val="fr-FR"/>
        </w:rPr>
        <w:t>.</w:t>
      </w:r>
    </w:p>
    <w:p w14:paraId="011DB818" w14:textId="77777777" w:rsidR="00C83DC3" w:rsidRPr="00C83DC3" w:rsidRDefault="00C83DC3" w:rsidP="00844598">
      <w:pPr>
        <w:rPr>
          <w:rFonts w:ascii="Trebuchet MS" w:eastAsia="Trebuchet MS" w:hAnsi="Trebuchet MS" w:cs="Trebuchet MS"/>
          <w:color w:val="000000"/>
          <w:sz w:val="20"/>
          <w:lang w:val="fr-FR"/>
        </w:rPr>
      </w:pPr>
    </w:p>
    <w:p w14:paraId="35C1E925" w14:textId="77777777" w:rsidR="00F94668" w:rsidRDefault="00F52F02">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6B1A1285" w14:textId="10C7A41C" w:rsidR="00F94668" w:rsidRDefault="00F52F02">
      <w:pPr>
        <w:pStyle w:val="ParagrapheIndent2"/>
        <w:spacing w:after="240" w:line="232" w:lineRule="exact"/>
        <w:jc w:val="both"/>
        <w:rPr>
          <w:color w:val="000000"/>
          <w:lang w:val="fr-FR"/>
        </w:rPr>
      </w:pPr>
      <w:r>
        <w:rPr>
          <w:color w:val="000000"/>
          <w:lang w:val="fr-FR"/>
        </w:rPr>
        <w:t>Conformément aux stipulations de l'article 14.1.2 du CCAG-FCS, le montant total des pénalités de retard est plafonné à 10,0 % du montant du bon de commande.</w:t>
      </w:r>
    </w:p>
    <w:p w14:paraId="62456F9A" w14:textId="77777777" w:rsidR="00F94668" w:rsidRDefault="00F52F02">
      <w:pPr>
        <w:pStyle w:val="ParagrapheIndent2"/>
        <w:spacing w:after="240"/>
        <w:jc w:val="both"/>
        <w:rPr>
          <w:color w:val="000000"/>
          <w:lang w:val="fr-FR"/>
        </w:rPr>
      </w:pPr>
      <w:r>
        <w:rPr>
          <w:color w:val="000000"/>
          <w:lang w:val="fr-FR"/>
        </w:rPr>
        <w:t>Les pénalités de retard sont appliquées sans mise en demeure préalable du titulaire.</w:t>
      </w:r>
    </w:p>
    <w:p w14:paraId="1CD74761" w14:textId="77777777" w:rsidR="00F94668" w:rsidRDefault="00F52F02">
      <w:pPr>
        <w:pStyle w:val="Titre2"/>
        <w:ind w:left="280"/>
        <w:rPr>
          <w:rFonts w:ascii="Trebuchet MS" w:eastAsia="Trebuchet MS" w:hAnsi="Trebuchet MS" w:cs="Trebuchet MS"/>
          <w:i w:val="0"/>
          <w:color w:val="000000"/>
          <w:sz w:val="24"/>
          <w:lang w:val="fr-FR"/>
        </w:rPr>
      </w:pPr>
      <w:bookmarkStart w:id="66" w:name="ArtL2_CCAP-1-A30.3"/>
      <w:bookmarkStart w:id="67" w:name="_Toc180573610"/>
      <w:bookmarkEnd w:id="66"/>
      <w:r>
        <w:rPr>
          <w:rFonts w:ascii="Trebuchet MS" w:eastAsia="Trebuchet MS" w:hAnsi="Trebuchet MS" w:cs="Trebuchet MS"/>
          <w:i w:val="0"/>
          <w:color w:val="000000"/>
          <w:sz w:val="24"/>
          <w:lang w:val="fr-FR"/>
        </w:rPr>
        <w:t>14.2 - Pénalité pour travail dissimulé</w:t>
      </w:r>
      <w:bookmarkEnd w:id="67"/>
    </w:p>
    <w:p w14:paraId="09DA2550" w14:textId="77777777" w:rsidR="00F94668" w:rsidRDefault="00F52F02">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10,0 % du montant TTC de l'accord-cadre.</w:t>
      </w:r>
    </w:p>
    <w:p w14:paraId="10D63612" w14:textId="77777777" w:rsidR="00F94668" w:rsidRDefault="00F52F02">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04E51960"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68" w:name="ArtL1_CCAP-1-A32"/>
      <w:bookmarkStart w:id="69" w:name="_Toc180573611"/>
      <w:bookmarkEnd w:id="68"/>
      <w:r>
        <w:rPr>
          <w:rFonts w:ascii="Trebuchet MS" w:eastAsia="Trebuchet MS" w:hAnsi="Trebuchet MS" w:cs="Trebuchet MS"/>
          <w:color w:val="FFFFFF"/>
          <w:sz w:val="28"/>
          <w:lang w:val="fr-FR"/>
        </w:rPr>
        <w:t>15 - Assurances</w:t>
      </w:r>
      <w:bookmarkEnd w:id="69"/>
    </w:p>
    <w:p w14:paraId="640B1A44" w14:textId="77777777" w:rsidR="00F94668" w:rsidRDefault="00F52F02">
      <w:pPr>
        <w:spacing w:line="60" w:lineRule="exact"/>
        <w:rPr>
          <w:sz w:val="6"/>
        </w:rPr>
      </w:pPr>
      <w:r>
        <w:t xml:space="preserve"> </w:t>
      </w:r>
    </w:p>
    <w:p w14:paraId="18FB8ADB" w14:textId="77777777" w:rsidR="00F94668" w:rsidRDefault="00F52F02">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50AB978"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70" w:name="ArtL1_CCAP-1-A33"/>
      <w:bookmarkStart w:id="71" w:name="_Toc180573612"/>
      <w:bookmarkEnd w:id="70"/>
      <w:r>
        <w:rPr>
          <w:rFonts w:ascii="Trebuchet MS" w:eastAsia="Trebuchet MS" w:hAnsi="Trebuchet MS" w:cs="Trebuchet MS"/>
          <w:color w:val="FFFFFF"/>
          <w:sz w:val="28"/>
          <w:lang w:val="fr-FR"/>
        </w:rPr>
        <w:t>16 - Clause de réexamen</w:t>
      </w:r>
      <w:bookmarkEnd w:id="71"/>
    </w:p>
    <w:p w14:paraId="0779F622" w14:textId="77777777" w:rsidR="00F94668" w:rsidRDefault="00F52F02">
      <w:pPr>
        <w:spacing w:line="60" w:lineRule="exact"/>
        <w:rPr>
          <w:sz w:val="6"/>
        </w:rPr>
      </w:pPr>
      <w:r>
        <w:t xml:space="preserve"> </w:t>
      </w:r>
    </w:p>
    <w:p w14:paraId="6CE4190A" w14:textId="77777777" w:rsidR="00F94668" w:rsidRDefault="00F52F02">
      <w:pPr>
        <w:pStyle w:val="ParagrapheIndent1"/>
        <w:spacing w:line="232"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05A198A9" w14:textId="77777777" w:rsidR="00F94668" w:rsidRDefault="00F94668">
      <w:pPr>
        <w:pStyle w:val="ParagrapheIndent1"/>
        <w:spacing w:line="232" w:lineRule="exact"/>
        <w:jc w:val="both"/>
        <w:rPr>
          <w:color w:val="000000"/>
          <w:lang w:val="fr-FR"/>
        </w:rPr>
      </w:pPr>
    </w:p>
    <w:p w14:paraId="236A40F8" w14:textId="77777777" w:rsidR="00F94668" w:rsidRDefault="00F52F02">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3E4B3F10" w14:textId="77777777" w:rsidR="00F94668" w:rsidRDefault="00F94668">
      <w:pPr>
        <w:pStyle w:val="ParagrapheIndent1"/>
        <w:spacing w:line="232" w:lineRule="exact"/>
        <w:jc w:val="both"/>
        <w:rPr>
          <w:color w:val="000000"/>
          <w:lang w:val="fr-FR"/>
        </w:rPr>
      </w:pPr>
    </w:p>
    <w:p w14:paraId="67BF21E6" w14:textId="77777777" w:rsidR="00F94668" w:rsidRDefault="00F52F02">
      <w:pPr>
        <w:pStyle w:val="ParagrapheIndent1"/>
        <w:spacing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2A8473A2" w14:textId="77777777" w:rsidR="00F94668" w:rsidRDefault="00F94668">
      <w:pPr>
        <w:pStyle w:val="ParagrapheIndent1"/>
        <w:spacing w:line="232" w:lineRule="exact"/>
        <w:jc w:val="both"/>
        <w:rPr>
          <w:color w:val="000000"/>
          <w:lang w:val="fr-FR"/>
        </w:rPr>
      </w:pPr>
    </w:p>
    <w:p w14:paraId="3654EA17" w14:textId="77777777" w:rsidR="00F94668" w:rsidRDefault="00F52F02">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72A53ED5" w14:textId="77777777" w:rsidR="00F94668" w:rsidRDefault="00F94668">
      <w:pPr>
        <w:pStyle w:val="ParagrapheIndent1"/>
        <w:spacing w:line="232" w:lineRule="exact"/>
        <w:jc w:val="both"/>
        <w:rPr>
          <w:color w:val="000000"/>
          <w:lang w:val="fr-FR"/>
        </w:rPr>
      </w:pPr>
    </w:p>
    <w:p w14:paraId="48686059" w14:textId="77777777" w:rsidR="00F94668" w:rsidRDefault="00F52F02">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6745109E" w14:textId="77777777" w:rsidR="00F94668" w:rsidRDefault="00F52F02">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6A7936C3" w14:textId="0A0825A7" w:rsidR="00F94668" w:rsidRDefault="00F52F02" w:rsidP="00C83DC3">
      <w:pPr>
        <w:pStyle w:val="ParagrapheIndent1"/>
        <w:spacing w:after="40" w:line="232" w:lineRule="exact"/>
        <w:jc w:val="both"/>
        <w:rPr>
          <w:color w:val="000000"/>
          <w:lang w:val="fr-FR"/>
        </w:rPr>
      </w:pPr>
      <w:r>
        <w:rPr>
          <w:color w:val="000000"/>
          <w:lang w:val="fr-FR"/>
        </w:rPr>
        <w:t xml:space="preserve">A compter de la date de réception de la demande, la partie destinatrice dispose d'un délai de 15 jours </w:t>
      </w:r>
      <w:r>
        <w:rPr>
          <w:color w:val="000000"/>
          <w:lang w:val="fr-FR"/>
        </w:rPr>
        <w:cr/>
        <w:t>pour se prononcer sur les conditions de réexamen. Si aucun accord n'est intervenu dans ce délai, il est convenu que la position du pouvoir adjudicateur est retenue par défaut, cette stipulation ne valant pas renonciation à recours pour le titulaire.</w:t>
      </w:r>
    </w:p>
    <w:p w14:paraId="16C471D1" w14:textId="77777777" w:rsidR="00C83DC3" w:rsidRDefault="00F52F02">
      <w:pPr>
        <w:pStyle w:val="ParagrapheIndent1"/>
        <w:spacing w:line="232" w:lineRule="exact"/>
        <w:jc w:val="both"/>
        <w:rPr>
          <w:color w:val="000000"/>
          <w:lang w:val="fr-FR"/>
        </w:rPr>
      </w:pPr>
      <w:r>
        <w:rPr>
          <w:color w:val="000000"/>
          <w:lang w:val="fr-FR"/>
        </w:rPr>
        <w:t>La procédure de réexamen ainsi définie peut-être initiée dans le cas suivant :</w:t>
      </w:r>
    </w:p>
    <w:p w14:paraId="4EFEA6D9" w14:textId="77777777" w:rsidR="00C83DC3" w:rsidRDefault="00C83DC3">
      <w:pPr>
        <w:pStyle w:val="ParagrapheIndent1"/>
        <w:spacing w:line="232" w:lineRule="exact"/>
        <w:jc w:val="both"/>
        <w:rPr>
          <w:b/>
          <w:bCs/>
          <w:color w:val="000000"/>
          <w:sz w:val="22"/>
          <w:szCs w:val="22"/>
          <w:lang w:val="fr-FR"/>
        </w:rPr>
      </w:pPr>
    </w:p>
    <w:p w14:paraId="2F70159D" w14:textId="4D36EBBE" w:rsidR="00F94668" w:rsidRPr="00C83DC3" w:rsidRDefault="00F52F02">
      <w:pPr>
        <w:pStyle w:val="ParagrapheIndent1"/>
        <w:spacing w:line="232" w:lineRule="exact"/>
        <w:jc w:val="both"/>
        <w:rPr>
          <w:b/>
          <w:bCs/>
          <w:color w:val="000000"/>
          <w:sz w:val="22"/>
          <w:szCs w:val="22"/>
          <w:lang w:val="fr-FR"/>
        </w:rPr>
      </w:pPr>
      <w:r w:rsidRPr="00C83DC3">
        <w:rPr>
          <w:b/>
          <w:bCs/>
          <w:color w:val="000000"/>
          <w:sz w:val="22"/>
          <w:szCs w:val="22"/>
          <w:lang w:val="fr-FR"/>
        </w:rPr>
        <w:t>Prix nouveaux :</w:t>
      </w:r>
    </w:p>
    <w:p w14:paraId="79FA059E" w14:textId="77777777" w:rsidR="00F94668" w:rsidRDefault="00F52F02">
      <w:pPr>
        <w:pStyle w:val="ParagrapheIndent1"/>
        <w:spacing w:line="232" w:lineRule="exact"/>
        <w:jc w:val="both"/>
        <w:rPr>
          <w:color w:val="000000"/>
          <w:lang w:val="fr-FR"/>
        </w:rPr>
      </w:pPr>
      <w:r>
        <w:rPr>
          <w:color w:val="000000"/>
          <w:lang w:val="fr-FR"/>
        </w:rPr>
        <w:t>Dans le cas où il serait nécessaire d'établir un prix nouveau au sein du BPU, le marché pourra faire l'objet d'un réexamen afin d'ajouter, modifier ou supprimer des catégories de prestations dans le BPU. Ces modifications ne pourront intervenir jusqu'à deux fois par an et ne pourront porter que sur 30% maximum des lignes du BPU (en création ou modification). Elles devront faire l'objet d'une négociation avec le titulaire et d'une signature d'un document par les deux parties.</w:t>
      </w:r>
    </w:p>
    <w:p w14:paraId="07B67996" w14:textId="77777777" w:rsidR="00F94668" w:rsidRDefault="00F94668">
      <w:pPr>
        <w:pStyle w:val="ParagrapheIndent1"/>
        <w:spacing w:after="240" w:line="232" w:lineRule="exact"/>
        <w:jc w:val="both"/>
        <w:rPr>
          <w:color w:val="000000"/>
          <w:lang w:val="fr-FR"/>
        </w:rPr>
      </w:pPr>
    </w:p>
    <w:p w14:paraId="7E631447"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72" w:name="ArtL1_CCAP-1-A34"/>
      <w:bookmarkStart w:id="73" w:name="_Toc180573613"/>
      <w:bookmarkEnd w:id="72"/>
      <w:r>
        <w:rPr>
          <w:rFonts w:ascii="Trebuchet MS" w:eastAsia="Trebuchet MS" w:hAnsi="Trebuchet MS" w:cs="Trebuchet MS"/>
          <w:color w:val="FFFFFF"/>
          <w:sz w:val="28"/>
          <w:lang w:val="fr-FR"/>
        </w:rPr>
        <w:t>17 - Résiliation du contrat</w:t>
      </w:r>
      <w:bookmarkEnd w:id="73"/>
    </w:p>
    <w:p w14:paraId="3A0DEF1D" w14:textId="77777777" w:rsidR="00F94668" w:rsidRDefault="00F52F02">
      <w:pPr>
        <w:spacing w:line="60" w:lineRule="exact"/>
        <w:rPr>
          <w:sz w:val="6"/>
        </w:rPr>
      </w:pPr>
      <w:r>
        <w:t xml:space="preserve"> </w:t>
      </w:r>
    </w:p>
    <w:p w14:paraId="439B072C" w14:textId="77777777" w:rsidR="00F94668" w:rsidRDefault="00F52F02">
      <w:pPr>
        <w:pStyle w:val="Titre2"/>
        <w:ind w:left="280"/>
        <w:rPr>
          <w:rFonts w:ascii="Trebuchet MS" w:eastAsia="Trebuchet MS" w:hAnsi="Trebuchet MS" w:cs="Trebuchet MS"/>
          <w:i w:val="0"/>
          <w:color w:val="000000"/>
          <w:sz w:val="24"/>
          <w:lang w:val="fr-FR"/>
        </w:rPr>
      </w:pPr>
      <w:bookmarkStart w:id="74" w:name="ArtL2_CCAP-1-A34.1"/>
      <w:bookmarkStart w:id="75" w:name="_Toc180573614"/>
      <w:bookmarkEnd w:id="74"/>
      <w:r>
        <w:rPr>
          <w:rFonts w:ascii="Trebuchet MS" w:eastAsia="Trebuchet MS" w:hAnsi="Trebuchet MS" w:cs="Trebuchet MS"/>
          <w:i w:val="0"/>
          <w:color w:val="000000"/>
          <w:sz w:val="24"/>
          <w:lang w:val="fr-FR"/>
        </w:rPr>
        <w:t>17.1 - Conditions de résiliation de l'accord-cadre</w:t>
      </w:r>
      <w:bookmarkEnd w:id="75"/>
    </w:p>
    <w:p w14:paraId="2D6F0272" w14:textId="77777777" w:rsidR="00F94668" w:rsidRDefault="00F52F02">
      <w:pPr>
        <w:pStyle w:val="ParagrapheIndent2"/>
        <w:spacing w:after="240"/>
        <w:jc w:val="both"/>
        <w:rPr>
          <w:color w:val="000000"/>
          <w:lang w:val="fr-FR"/>
        </w:rPr>
      </w:pPr>
      <w:r>
        <w:rPr>
          <w:color w:val="000000"/>
          <w:lang w:val="fr-FR"/>
        </w:rPr>
        <w:t>Les conditions de résiliation de l'accord-cadre sont définies aux articles 38 à 45 du CCAG-FCS.</w:t>
      </w:r>
    </w:p>
    <w:p w14:paraId="16BD92A1" w14:textId="77777777" w:rsidR="00F94668" w:rsidRDefault="00F52F02">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01AEDB58" w14:textId="77777777" w:rsidR="00F94668" w:rsidRDefault="00F52F02">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C2182EE" w14:textId="77777777" w:rsidR="00F94668" w:rsidRDefault="00F52F02">
      <w:pPr>
        <w:pStyle w:val="Titre2"/>
        <w:ind w:left="280"/>
        <w:rPr>
          <w:rFonts w:ascii="Trebuchet MS" w:eastAsia="Trebuchet MS" w:hAnsi="Trebuchet MS" w:cs="Trebuchet MS"/>
          <w:i w:val="0"/>
          <w:color w:val="000000"/>
          <w:sz w:val="24"/>
          <w:lang w:val="fr-FR"/>
        </w:rPr>
      </w:pPr>
      <w:bookmarkStart w:id="76" w:name="ArtL2_CCAP-1-A34.3"/>
      <w:bookmarkStart w:id="77" w:name="_Toc180573615"/>
      <w:bookmarkEnd w:id="76"/>
      <w:r>
        <w:rPr>
          <w:rFonts w:ascii="Trebuchet MS" w:eastAsia="Trebuchet MS" w:hAnsi="Trebuchet MS" w:cs="Trebuchet MS"/>
          <w:i w:val="0"/>
          <w:color w:val="000000"/>
          <w:sz w:val="24"/>
          <w:lang w:val="fr-FR"/>
        </w:rPr>
        <w:t>17.2 - Redressement ou liquidation judiciaire</w:t>
      </w:r>
      <w:bookmarkEnd w:id="77"/>
    </w:p>
    <w:p w14:paraId="1CA8B4A4" w14:textId="77777777" w:rsidR="00F94668" w:rsidRDefault="00F52F02">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0F26A955" w14:textId="77777777" w:rsidR="00F94668" w:rsidRDefault="00F94668">
      <w:pPr>
        <w:pStyle w:val="ParagrapheIndent2"/>
        <w:spacing w:line="232" w:lineRule="exact"/>
        <w:jc w:val="both"/>
        <w:rPr>
          <w:color w:val="000000"/>
          <w:lang w:val="fr-FR"/>
        </w:rPr>
      </w:pPr>
    </w:p>
    <w:p w14:paraId="593AECBB" w14:textId="77777777" w:rsidR="00F94668" w:rsidRDefault="00F52F02">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498AD61" w14:textId="77777777" w:rsidR="00F94668" w:rsidRDefault="00F94668">
      <w:pPr>
        <w:pStyle w:val="ParagrapheIndent2"/>
        <w:spacing w:line="232" w:lineRule="exact"/>
        <w:jc w:val="both"/>
        <w:rPr>
          <w:color w:val="000000"/>
          <w:lang w:val="fr-FR"/>
        </w:rPr>
      </w:pPr>
    </w:p>
    <w:p w14:paraId="30404E36" w14:textId="77777777" w:rsidR="00F94668" w:rsidRDefault="00F52F02">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E053DA4" w14:textId="77777777" w:rsidR="00F94668" w:rsidRDefault="00F94668">
      <w:pPr>
        <w:pStyle w:val="ParagrapheIndent2"/>
        <w:spacing w:line="232" w:lineRule="exact"/>
        <w:jc w:val="both"/>
        <w:rPr>
          <w:color w:val="000000"/>
          <w:lang w:val="fr-FR"/>
        </w:rPr>
      </w:pPr>
    </w:p>
    <w:p w14:paraId="17928E78" w14:textId="77777777" w:rsidR="00F94668" w:rsidRDefault="00F52F02">
      <w:pPr>
        <w:pStyle w:val="ParagrapheIndent2"/>
        <w:spacing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r>
        <w:rPr>
          <w:color w:val="000000"/>
          <w:lang w:val="fr-FR"/>
        </w:rPr>
        <w:cr/>
      </w:r>
    </w:p>
    <w:p w14:paraId="08FDD910"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78" w:name="ArtL1_CCAP-1-A35"/>
      <w:bookmarkStart w:id="79" w:name="_Toc180573616"/>
      <w:bookmarkEnd w:id="78"/>
      <w:r>
        <w:rPr>
          <w:rFonts w:ascii="Trebuchet MS" w:eastAsia="Trebuchet MS" w:hAnsi="Trebuchet MS" w:cs="Trebuchet MS"/>
          <w:color w:val="FFFFFF"/>
          <w:sz w:val="28"/>
          <w:lang w:val="fr-FR"/>
        </w:rPr>
        <w:t>18 - Règlement des litiges et langues</w:t>
      </w:r>
      <w:bookmarkEnd w:id="79"/>
    </w:p>
    <w:p w14:paraId="0D7CFE54" w14:textId="77777777" w:rsidR="00F94668" w:rsidRDefault="00F52F02">
      <w:pPr>
        <w:spacing w:line="60" w:lineRule="exact"/>
        <w:rPr>
          <w:sz w:val="6"/>
        </w:rPr>
      </w:pPr>
      <w:r>
        <w:t xml:space="preserve"> </w:t>
      </w:r>
    </w:p>
    <w:p w14:paraId="0F3582E2" w14:textId="77777777" w:rsidR="00F94668" w:rsidRDefault="00F52F02">
      <w:pPr>
        <w:pStyle w:val="ParagrapheIndent1"/>
        <w:spacing w:after="240"/>
        <w:jc w:val="both"/>
        <w:rPr>
          <w:color w:val="000000"/>
          <w:lang w:val="fr-FR"/>
        </w:rPr>
      </w:pPr>
      <w:r>
        <w:rPr>
          <w:color w:val="000000"/>
          <w:lang w:val="fr-FR"/>
        </w:rPr>
        <w:t>En cas de litige, seul le Tribunal Administratif de Bastia est compétent en la matière.</w:t>
      </w:r>
    </w:p>
    <w:p w14:paraId="12EACB95" w14:textId="77777777" w:rsidR="00F94668" w:rsidRDefault="00F52F02">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490BE70" w14:textId="77777777" w:rsidR="00F94668" w:rsidRDefault="00F52F02">
      <w:pPr>
        <w:pStyle w:val="Titre1"/>
        <w:shd w:val="clear" w:color="FD2456" w:fill="FD2456"/>
        <w:rPr>
          <w:rFonts w:ascii="Trebuchet MS" w:eastAsia="Trebuchet MS" w:hAnsi="Trebuchet MS" w:cs="Trebuchet MS"/>
          <w:color w:val="FFFFFF"/>
          <w:sz w:val="28"/>
          <w:lang w:val="fr-FR"/>
        </w:rPr>
      </w:pPr>
      <w:bookmarkStart w:id="80" w:name="ArtL1_CCAP-1-A38"/>
      <w:bookmarkStart w:id="81" w:name="_Toc180573617"/>
      <w:bookmarkEnd w:id="80"/>
      <w:r>
        <w:rPr>
          <w:rFonts w:ascii="Trebuchet MS" w:eastAsia="Trebuchet MS" w:hAnsi="Trebuchet MS" w:cs="Trebuchet MS"/>
          <w:color w:val="FFFFFF"/>
          <w:sz w:val="28"/>
          <w:lang w:val="fr-FR"/>
        </w:rPr>
        <w:t>19 - Dérogations</w:t>
      </w:r>
      <w:bookmarkEnd w:id="81"/>
    </w:p>
    <w:p w14:paraId="4FE6A814" w14:textId="77777777" w:rsidR="00F94668" w:rsidRDefault="00F52F02">
      <w:pPr>
        <w:spacing w:line="60" w:lineRule="exact"/>
        <w:rPr>
          <w:sz w:val="6"/>
        </w:rPr>
      </w:pPr>
      <w:r>
        <w:t xml:space="preserve"> </w:t>
      </w:r>
    </w:p>
    <w:p w14:paraId="5ECAD57D" w14:textId="77777777" w:rsidR="00F94668" w:rsidRDefault="00F52F02">
      <w:pPr>
        <w:pStyle w:val="ParagrapheIndent1"/>
        <w:spacing w:line="232" w:lineRule="exact"/>
        <w:jc w:val="both"/>
        <w:rPr>
          <w:color w:val="000000"/>
          <w:lang w:val="fr-FR"/>
        </w:rPr>
      </w:pPr>
      <w:r>
        <w:rPr>
          <w:color w:val="000000"/>
          <w:lang w:val="fr-FR"/>
        </w:rPr>
        <w:t>- L'article 10 du CCAP déroge à l'article 16.2 du CCAG - Fournitures Courantes et Services 2021</w:t>
      </w:r>
    </w:p>
    <w:p w14:paraId="266D0E87" w14:textId="77777777" w:rsidR="00F94668" w:rsidRDefault="00F52F02">
      <w:pPr>
        <w:pStyle w:val="ParagrapheIndent1"/>
        <w:spacing w:line="232" w:lineRule="exact"/>
        <w:jc w:val="both"/>
        <w:rPr>
          <w:color w:val="000000"/>
          <w:lang w:val="fr-FR"/>
        </w:rPr>
      </w:pPr>
      <w:r>
        <w:rPr>
          <w:color w:val="000000"/>
          <w:lang w:val="fr-FR"/>
        </w:rPr>
        <w:t>- L'article 11 du CCAP déroge à l'article 16.2 du CCAG - Fournitures Courantes et Services 2021</w:t>
      </w:r>
    </w:p>
    <w:p w14:paraId="40D31D05" w14:textId="77777777" w:rsidR="00F94668" w:rsidRDefault="00F52F02">
      <w:pPr>
        <w:pStyle w:val="ParagrapheIndent1"/>
        <w:spacing w:line="232" w:lineRule="exact"/>
        <w:jc w:val="both"/>
        <w:rPr>
          <w:color w:val="000000"/>
          <w:lang w:val="fr-FR"/>
        </w:rPr>
      </w:pPr>
      <w:r>
        <w:rPr>
          <w:color w:val="000000"/>
          <w:lang w:val="fr-FR"/>
        </w:rPr>
        <w:t>- L'article 13 du CCAP déroge à l'article 37 du CCAG - Fournitures Courantes et Services</w:t>
      </w:r>
    </w:p>
    <w:p w14:paraId="7E0D29B2" w14:textId="77777777" w:rsidR="00F94668" w:rsidRDefault="00F52F02">
      <w:pPr>
        <w:pStyle w:val="ParagrapheIndent1"/>
        <w:spacing w:line="232" w:lineRule="exact"/>
        <w:jc w:val="both"/>
        <w:rPr>
          <w:color w:val="000000"/>
          <w:lang w:val="fr-FR"/>
        </w:rPr>
      </w:pPr>
      <w:r>
        <w:rPr>
          <w:color w:val="000000"/>
          <w:lang w:val="fr-FR"/>
        </w:rPr>
        <w:t>- L'article 14.1 du CCAP déroge à l'article 14.1.1 du CCAG - Fournitures Courantes et Services</w:t>
      </w:r>
    </w:p>
    <w:p w14:paraId="5A058C8C" w14:textId="77777777" w:rsidR="00F94668" w:rsidRDefault="00F52F02">
      <w:pPr>
        <w:pStyle w:val="ParagrapheIndent1"/>
        <w:spacing w:line="232" w:lineRule="exact"/>
        <w:jc w:val="both"/>
        <w:rPr>
          <w:color w:val="000000"/>
          <w:lang w:val="fr-FR"/>
        </w:rPr>
      </w:pPr>
      <w:r>
        <w:rPr>
          <w:color w:val="000000"/>
          <w:lang w:val="fr-FR"/>
        </w:rPr>
        <w:t>- L'article 14.1 du CCAP déroge à l'article 14.1.3 du CCAG - Fournitures Courantes et Services</w:t>
      </w:r>
    </w:p>
    <w:p w14:paraId="21EDAC81" w14:textId="77777777" w:rsidR="00F94668" w:rsidRDefault="00F52F02">
      <w:pPr>
        <w:pStyle w:val="ParagrapheIndent1"/>
        <w:spacing w:line="232" w:lineRule="exact"/>
        <w:jc w:val="both"/>
        <w:rPr>
          <w:color w:val="000000"/>
          <w:lang w:val="fr-FR"/>
        </w:rPr>
      </w:pPr>
      <w:r>
        <w:rPr>
          <w:color w:val="000000"/>
          <w:lang w:val="fr-FR"/>
        </w:rPr>
        <w:t>- L'article 14.1 du CCAP déroge à l'article 14.1.1 alinéa 2 du CCAG - Fournitures Courantes et Services</w:t>
      </w:r>
    </w:p>
    <w:p w14:paraId="35FF9BF1" w14:textId="77777777" w:rsidR="00F94668" w:rsidRDefault="00F52F02">
      <w:pPr>
        <w:pStyle w:val="ParagrapheIndent1"/>
        <w:spacing w:line="232" w:lineRule="exact"/>
        <w:jc w:val="both"/>
        <w:rPr>
          <w:color w:val="000000"/>
          <w:lang w:val="fr-FR"/>
        </w:rPr>
      </w:pPr>
      <w:r>
        <w:rPr>
          <w:color w:val="000000"/>
          <w:lang w:val="fr-FR"/>
        </w:rPr>
        <w:t>- L'article 17.1 du CCAP déroge à l'article 42 du CCAG - Fournitures Courantes et Services</w:t>
      </w:r>
    </w:p>
    <w:p w14:paraId="2A0E468B" w14:textId="77777777" w:rsidR="00F94668" w:rsidRDefault="00F94668">
      <w:pPr>
        <w:pStyle w:val="ParagrapheIndent1"/>
        <w:spacing w:line="232" w:lineRule="exact"/>
        <w:jc w:val="both"/>
        <w:rPr>
          <w:color w:val="000000"/>
          <w:lang w:val="fr-FR"/>
        </w:rPr>
      </w:pPr>
    </w:p>
    <w:sectPr w:rsidR="00F94668">
      <w:footerReference w:type="default" r:id="rId27"/>
      <w:pgSz w:w="11900" w:h="16840"/>
      <w:pgMar w:top="1380" w:right="1140" w:bottom="1140" w:left="1140" w:header="138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0D75D" w14:textId="77777777" w:rsidR="00F52F02" w:rsidRDefault="00F52F02">
      <w:r>
        <w:separator/>
      </w:r>
    </w:p>
  </w:endnote>
  <w:endnote w:type="continuationSeparator" w:id="0">
    <w:p w14:paraId="588EFE1D" w14:textId="77777777" w:rsidR="00F52F02" w:rsidRDefault="00F52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84867" w14:textId="77777777" w:rsidR="0012149F" w:rsidRDefault="0012149F">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ADA72" w14:textId="36B75BE6" w:rsidR="0012149F" w:rsidRPr="0012149F" w:rsidRDefault="0012149F">
    <w:pPr>
      <w:pStyle w:val="Pieddepage0"/>
      <w:rPr>
        <w:rFonts w:asciiTheme="minorHAnsi" w:hAnsiTheme="minorHAnsi" w:cstheme="minorHAnsi"/>
        <w:sz w:val="20"/>
        <w:szCs w:val="20"/>
      </w:rPr>
    </w:pPr>
    <w:r w:rsidRPr="0012149F">
      <w:rPr>
        <w:rFonts w:asciiTheme="minorHAnsi" w:hAnsiTheme="minorHAnsi" w:cstheme="minorHAnsi"/>
        <w:sz w:val="20"/>
        <w:szCs w:val="20"/>
      </w:rPr>
      <w:t>2024-AOO-047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33052" w14:textId="77777777" w:rsidR="0012149F" w:rsidRDefault="0012149F">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8C55D" w14:textId="77777777" w:rsidR="00F94668" w:rsidRDefault="00F94668">
    <w:pPr>
      <w:spacing w:line="240" w:lineRule="exact"/>
    </w:pPr>
  </w:p>
  <w:tbl>
    <w:tblPr>
      <w:tblW w:w="0" w:type="auto"/>
      <w:tblLayout w:type="fixed"/>
      <w:tblLook w:val="04A0" w:firstRow="1" w:lastRow="0" w:firstColumn="1" w:lastColumn="0" w:noHBand="0" w:noVBand="1"/>
    </w:tblPr>
    <w:tblGrid>
      <w:gridCol w:w="5220"/>
      <w:gridCol w:w="4400"/>
    </w:tblGrid>
    <w:tr w:rsidR="00F94668" w14:paraId="1DA45A08" w14:textId="77777777">
      <w:trPr>
        <w:trHeight w:val="245"/>
      </w:trPr>
      <w:tc>
        <w:tcPr>
          <w:tcW w:w="5220" w:type="dxa"/>
          <w:tcMar>
            <w:top w:w="0" w:type="dxa"/>
            <w:left w:w="0" w:type="dxa"/>
            <w:bottom w:w="0" w:type="dxa"/>
            <w:right w:w="0" w:type="dxa"/>
          </w:tcMar>
          <w:vAlign w:val="center"/>
        </w:tcPr>
        <w:p w14:paraId="0EB84520" w14:textId="045EF744" w:rsidR="00F94668" w:rsidRDefault="0012149F">
          <w:pPr>
            <w:pStyle w:val="PiedDePage"/>
            <w:rPr>
              <w:color w:val="000000"/>
              <w:lang w:val="fr-FR"/>
            </w:rPr>
          </w:pPr>
          <w:r w:rsidRPr="0012149F">
            <w:rPr>
              <w:color w:val="000000"/>
              <w:lang w:val="fr-FR"/>
            </w:rPr>
            <w:t>2024-AOO-047</w:t>
          </w:r>
        </w:p>
      </w:tc>
      <w:tc>
        <w:tcPr>
          <w:tcW w:w="4400" w:type="dxa"/>
          <w:tcMar>
            <w:top w:w="0" w:type="dxa"/>
            <w:left w:w="0" w:type="dxa"/>
            <w:bottom w:w="0" w:type="dxa"/>
            <w:right w:w="0" w:type="dxa"/>
          </w:tcMar>
          <w:vAlign w:val="center"/>
        </w:tcPr>
        <w:p w14:paraId="4E408E6A" w14:textId="77777777" w:rsidR="00F94668" w:rsidRDefault="00F52F0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BDF9C" w14:textId="77777777" w:rsidR="00F94668" w:rsidRDefault="00F94668">
    <w:pPr>
      <w:spacing w:line="240" w:lineRule="exact"/>
    </w:pPr>
  </w:p>
  <w:tbl>
    <w:tblPr>
      <w:tblW w:w="0" w:type="auto"/>
      <w:tblLayout w:type="fixed"/>
      <w:tblLook w:val="04A0" w:firstRow="1" w:lastRow="0" w:firstColumn="1" w:lastColumn="0" w:noHBand="0" w:noVBand="1"/>
    </w:tblPr>
    <w:tblGrid>
      <w:gridCol w:w="5220"/>
      <w:gridCol w:w="4400"/>
    </w:tblGrid>
    <w:tr w:rsidR="00F94668" w14:paraId="0614EBA1" w14:textId="77777777">
      <w:trPr>
        <w:trHeight w:val="245"/>
      </w:trPr>
      <w:tc>
        <w:tcPr>
          <w:tcW w:w="5220" w:type="dxa"/>
          <w:tcMar>
            <w:top w:w="0" w:type="dxa"/>
            <w:left w:w="0" w:type="dxa"/>
            <w:bottom w:w="0" w:type="dxa"/>
            <w:right w:w="0" w:type="dxa"/>
          </w:tcMar>
          <w:vAlign w:val="center"/>
        </w:tcPr>
        <w:p w14:paraId="30FE472E" w14:textId="5C48323E" w:rsidR="00F94668" w:rsidRDefault="0012149F">
          <w:pPr>
            <w:pStyle w:val="PiedDePage"/>
            <w:rPr>
              <w:color w:val="000000"/>
              <w:lang w:val="fr-FR"/>
            </w:rPr>
          </w:pPr>
          <w:r w:rsidRPr="0012149F">
            <w:rPr>
              <w:color w:val="000000"/>
              <w:lang w:val="fr-FR"/>
            </w:rPr>
            <w:t>2024-AOO-047</w:t>
          </w:r>
        </w:p>
      </w:tc>
      <w:tc>
        <w:tcPr>
          <w:tcW w:w="4400" w:type="dxa"/>
          <w:tcMar>
            <w:top w:w="0" w:type="dxa"/>
            <w:left w:w="0" w:type="dxa"/>
            <w:bottom w:w="0" w:type="dxa"/>
            <w:right w:w="0" w:type="dxa"/>
          </w:tcMar>
          <w:vAlign w:val="center"/>
        </w:tcPr>
        <w:p w14:paraId="25FD6B95" w14:textId="77777777" w:rsidR="00F94668" w:rsidRDefault="00F52F0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0C23F" w14:textId="77777777" w:rsidR="00F94668" w:rsidRDefault="00F94668">
    <w:pPr>
      <w:spacing w:line="240" w:lineRule="exact"/>
    </w:pPr>
  </w:p>
  <w:tbl>
    <w:tblPr>
      <w:tblW w:w="0" w:type="auto"/>
      <w:tblLayout w:type="fixed"/>
      <w:tblLook w:val="04A0" w:firstRow="1" w:lastRow="0" w:firstColumn="1" w:lastColumn="0" w:noHBand="0" w:noVBand="1"/>
    </w:tblPr>
    <w:tblGrid>
      <w:gridCol w:w="5220"/>
      <w:gridCol w:w="4400"/>
    </w:tblGrid>
    <w:tr w:rsidR="00F94668" w14:paraId="632FA92D" w14:textId="77777777">
      <w:trPr>
        <w:trHeight w:val="245"/>
      </w:trPr>
      <w:tc>
        <w:tcPr>
          <w:tcW w:w="5220" w:type="dxa"/>
          <w:tcMar>
            <w:top w:w="0" w:type="dxa"/>
            <w:left w:w="0" w:type="dxa"/>
            <w:bottom w:w="0" w:type="dxa"/>
            <w:right w:w="0" w:type="dxa"/>
          </w:tcMar>
          <w:vAlign w:val="center"/>
        </w:tcPr>
        <w:p w14:paraId="7B78D236" w14:textId="720C5554" w:rsidR="00F94668" w:rsidRDefault="0012149F">
          <w:pPr>
            <w:pStyle w:val="PiedDePage"/>
            <w:rPr>
              <w:color w:val="000000"/>
              <w:lang w:val="fr-FR"/>
            </w:rPr>
          </w:pPr>
          <w:r w:rsidRPr="0012149F">
            <w:rPr>
              <w:color w:val="000000"/>
              <w:lang w:val="fr-FR"/>
            </w:rPr>
            <w:t>2024-AOO-047</w:t>
          </w:r>
        </w:p>
      </w:tc>
      <w:tc>
        <w:tcPr>
          <w:tcW w:w="4400" w:type="dxa"/>
          <w:tcMar>
            <w:top w:w="0" w:type="dxa"/>
            <w:left w:w="0" w:type="dxa"/>
            <w:bottom w:w="0" w:type="dxa"/>
            <w:right w:w="0" w:type="dxa"/>
          </w:tcMar>
          <w:vAlign w:val="center"/>
        </w:tcPr>
        <w:p w14:paraId="65254E09" w14:textId="77777777" w:rsidR="00F94668" w:rsidRDefault="00F52F0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1E365" w14:textId="24AD941E" w:rsidR="00F94668" w:rsidRDefault="00F94668">
    <w:pPr>
      <w:spacing w:line="240" w:lineRule="exact"/>
    </w:pPr>
  </w:p>
  <w:tbl>
    <w:tblPr>
      <w:tblW w:w="0" w:type="auto"/>
      <w:tblLayout w:type="fixed"/>
      <w:tblLook w:val="04A0" w:firstRow="1" w:lastRow="0" w:firstColumn="1" w:lastColumn="0" w:noHBand="0" w:noVBand="1"/>
    </w:tblPr>
    <w:tblGrid>
      <w:gridCol w:w="5220"/>
      <w:gridCol w:w="4400"/>
    </w:tblGrid>
    <w:tr w:rsidR="00F94668" w14:paraId="372D88EC" w14:textId="77777777">
      <w:trPr>
        <w:trHeight w:val="245"/>
      </w:trPr>
      <w:tc>
        <w:tcPr>
          <w:tcW w:w="5220" w:type="dxa"/>
          <w:tcMar>
            <w:top w:w="0" w:type="dxa"/>
            <w:left w:w="0" w:type="dxa"/>
            <w:bottom w:w="0" w:type="dxa"/>
            <w:right w:w="0" w:type="dxa"/>
          </w:tcMar>
          <w:vAlign w:val="center"/>
        </w:tcPr>
        <w:p w14:paraId="64CD709B" w14:textId="4BA480D8" w:rsidR="00F94668" w:rsidRDefault="0012149F">
          <w:pPr>
            <w:pStyle w:val="PiedDePage"/>
            <w:rPr>
              <w:color w:val="000000"/>
              <w:lang w:val="fr-FR"/>
            </w:rPr>
          </w:pPr>
          <w:r w:rsidRPr="0012149F">
            <w:rPr>
              <w:color w:val="000000"/>
              <w:lang w:val="fr-FR"/>
            </w:rPr>
            <w:t>2024-AOO-047</w:t>
          </w:r>
        </w:p>
      </w:tc>
      <w:tc>
        <w:tcPr>
          <w:tcW w:w="4400" w:type="dxa"/>
          <w:tcMar>
            <w:top w:w="0" w:type="dxa"/>
            <w:left w:w="0" w:type="dxa"/>
            <w:bottom w:w="0" w:type="dxa"/>
            <w:right w:w="0" w:type="dxa"/>
          </w:tcMar>
          <w:vAlign w:val="center"/>
        </w:tcPr>
        <w:p w14:paraId="3865DF1F" w14:textId="77777777" w:rsidR="00F94668" w:rsidRDefault="00F52F0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81A0E" w14:textId="77777777" w:rsidR="00F52F02" w:rsidRDefault="00F52F02">
      <w:r>
        <w:separator/>
      </w:r>
    </w:p>
  </w:footnote>
  <w:footnote w:type="continuationSeparator" w:id="0">
    <w:p w14:paraId="7EC755BD" w14:textId="77777777" w:rsidR="00F52F02" w:rsidRDefault="00F52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29E92" w14:textId="77777777" w:rsidR="0012149F" w:rsidRDefault="0012149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59204" w14:textId="77777777" w:rsidR="0012149F" w:rsidRDefault="0012149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D5C94" w14:textId="77777777" w:rsidR="0012149F" w:rsidRDefault="001214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12463F"/>
    <w:multiLevelType w:val="hybridMultilevel"/>
    <w:tmpl w:val="050A8A4E"/>
    <w:lvl w:ilvl="0" w:tplc="5AF84054">
      <w:numFmt w:val="bullet"/>
      <w:lvlText w:val="-"/>
      <w:lvlJc w:val="left"/>
      <w:pPr>
        <w:ind w:left="1776" w:hanging="360"/>
      </w:pPr>
      <w:rPr>
        <w:rFonts w:ascii="Comic Sans MS" w:eastAsia="Times New Roman" w:hAnsi="Comic Sans MS" w:cs="Times New Roman" w:hint="default"/>
        <w:color w:val="auto"/>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6539094D"/>
    <w:multiLevelType w:val="hybridMultilevel"/>
    <w:tmpl w:val="E026CC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A111E8B"/>
    <w:multiLevelType w:val="hybridMultilevel"/>
    <w:tmpl w:val="71FAF81A"/>
    <w:lvl w:ilvl="0" w:tplc="A04C0BF8">
      <w:start w:val="1"/>
      <w:numFmt w:val="decimal"/>
      <w:lvlText w:val="%1)"/>
      <w:lvlJc w:val="left"/>
      <w:pPr>
        <w:ind w:left="9432"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16cid:durableId="1319336266">
    <w:abstractNumId w:val="0"/>
  </w:num>
  <w:num w:numId="2" w16cid:durableId="1774470197">
    <w:abstractNumId w:val="2"/>
  </w:num>
  <w:num w:numId="3" w16cid:durableId="1311713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668"/>
    <w:rsid w:val="000120CF"/>
    <w:rsid w:val="00045E54"/>
    <w:rsid w:val="0005477D"/>
    <w:rsid w:val="00082260"/>
    <w:rsid w:val="000B1A95"/>
    <w:rsid w:val="0012149F"/>
    <w:rsid w:val="001B740E"/>
    <w:rsid w:val="005B3F95"/>
    <w:rsid w:val="00613D08"/>
    <w:rsid w:val="00661EE4"/>
    <w:rsid w:val="006656F7"/>
    <w:rsid w:val="00793805"/>
    <w:rsid w:val="007C5055"/>
    <w:rsid w:val="00842DAF"/>
    <w:rsid w:val="00844598"/>
    <w:rsid w:val="008E6A11"/>
    <w:rsid w:val="009453C0"/>
    <w:rsid w:val="00A42D89"/>
    <w:rsid w:val="00B00A0D"/>
    <w:rsid w:val="00C83DC3"/>
    <w:rsid w:val="00CE6A8D"/>
    <w:rsid w:val="00D92DB2"/>
    <w:rsid w:val="00F52F02"/>
    <w:rsid w:val="00F946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408A81"/>
  <w15:docId w15:val="{668D4725-EBB4-4A55-8C8E-61681F2F8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customStyle="1" w:styleId="Titre2Car">
    <w:name w:val="Titre 2 Car"/>
    <w:basedOn w:val="Policepardfaut"/>
    <w:link w:val="Titre2"/>
    <w:rsid w:val="00A42D89"/>
    <w:rPr>
      <w:rFonts w:ascii="Arial" w:hAnsi="Arial" w:cs="Arial"/>
      <w:b/>
      <w:bCs/>
      <w:i/>
      <w:iCs/>
      <w:sz w:val="28"/>
      <w:szCs w:val="28"/>
    </w:rPr>
  </w:style>
  <w:style w:type="paragraph" w:customStyle="1" w:styleId="Default">
    <w:name w:val="Default"/>
    <w:rsid w:val="00A42D89"/>
    <w:pPr>
      <w:autoSpaceDE w:val="0"/>
      <w:autoSpaceDN w:val="0"/>
      <w:adjustRightInd w:val="0"/>
    </w:pPr>
    <w:rPr>
      <w:color w:val="000000"/>
      <w:sz w:val="24"/>
      <w:szCs w:val="24"/>
      <w:lang w:val="fr-FR" w:eastAsia="fr-FR"/>
    </w:rPr>
  </w:style>
  <w:style w:type="paragraph" w:styleId="Corpsdetexte2">
    <w:name w:val="Body Text 2"/>
    <w:basedOn w:val="Normal"/>
    <w:link w:val="Corpsdetexte2Car"/>
    <w:rsid w:val="00A42D89"/>
    <w:pPr>
      <w:jc w:val="both"/>
    </w:pPr>
    <w:rPr>
      <w:rFonts w:ascii="Comic Sans MS" w:hAnsi="Comic Sans MS"/>
      <w:szCs w:val="20"/>
      <w:lang w:val="fr-FR" w:eastAsia="fr-FR"/>
    </w:rPr>
  </w:style>
  <w:style w:type="character" w:customStyle="1" w:styleId="Corpsdetexte2Car">
    <w:name w:val="Corps de texte 2 Car"/>
    <w:basedOn w:val="Policepardfaut"/>
    <w:link w:val="Corpsdetexte2"/>
    <w:rsid w:val="00A42D89"/>
    <w:rPr>
      <w:rFonts w:ascii="Comic Sans MS" w:hAnsi="Comic Sans MS"/>
      <w:sz w:val="24"/>
      <w:lang w:val="fr-FR" w:eastAsia="fr-FR"/>
    </w:rPr>
  </w:style>
  <w:style w:type="paragraph" w:styleId="Paragraphedeliste">
    <w:name w:val="List Paragraph"/>
    <w:basedOn w:val="Normal"/>
    <w:link w:val="ParagraphedelisteCar"/>
    <w:uiPriority w:val="34"/>
    <w:qFormat/>
    <w:rsid w:val="00A42D89"/>
    <w:pPr>
      <w:ind w:left="720"/>
      <w:contextualSpacing/>
    </w:pPr>
    <w:rPr>
      <w:sz w:val="20"/>
      <w:szCs w:val="20"/>
      <w:lang w:val="fr-FR" w:eastAsia="fr-FR"/>
    </w:rPr>
  </w:style>
  <w:style w:type="character" w:customStyle="1" w:styleId="ParagraphedelisteCar">
    <w:name w:val="Paragraphe de liste Car"/>
    <w:basedOn w:val="Policepardfaut"/>
    <w:link w:val="Paragraphedeliste"/>
    <w:uiPriority w:val="34"/>
    <w:rsid w:val="00A42D89"/>
    <w:rPr>
      <w:lang w:val="fr-FR" w:eastAsia="fr-FR"/>
    </w:rPr>
  </w:style>
  <w:style w:type="table" w:styleId="Grilledutableau">
    <w:name w:val="Table Grid"/>
    <w:basedOn w:val="TableauNormal"/>
    <w:rsid w:val="00B00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C83DC3"/>
    <w:pPr>
      <w:tabs>
        <w:tab w:val="center" w:pos="4536"/>
        <w:tab w:val="right" w:pos="9072"/>
      </w:tabs>
    </w:pPr>
  </w:style>
  <w:style w:type="character" w:customStyle="1" w:styleId="En-tteCar">
    <w:name w:val="En-tête Car"/>
    <w:basedOn w:val="Policepardfaut"/>
    <w:link w:val="En-tte"/>
    <w:rsid w:val="00C83DC3"/>
    <w:rPr>
      <w:sz w:val="24"/>
      <w:szCs w:val="24"/>
    </w:rPr>
  </w:style>
  <w:style w:type="paragraph" w:styleId="Pieddepage0">
    <w:name w:val="footer"/>
    <w:basedOn w:val="Normal"/>
    <w:link w:val="PieddepageCar"/>
    <w:rsid w:val="00C83DC3"/>
    <w:pPr>
      <w:tabs>
        <w:tab w:val="center" w:pos="4536"/>
        <w:tab w:val="right" w:pos="9072"/>
      </w:tabs>
    </w:pPr>
  </w:style>
  <w:style w:type="character" w:customStyle="1" w:styleId="PieddepageCar">
    <w:name w:val="Pied de page Car"/>
    <w:basedOn w:val="Policepardfaut"/>
    <w:link w:val="Pieddepage0"/>
    <w:rsid w:val="00C83D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13</Pages>
  <Words>4219</Words>
  <Characters>25028</Characters>
  <Application>Microsoft Office Word</Application>
  <DocSecurity>0</DocSecurity>
  <Lines>208</Lines>
  <Paragraphs>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9</cp:revision>
  <dcterms:created xsi:type="dcterms:W3CDTF">2024-10-21T10:14:00Z</dcterms:created>
  <dcterms:modified xsi:type="dcterms:W3CDTF">2024-10-24T11:59:00Z</dcterms:modified>
</cp:coreProperties>
</file>