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50CC2">
      <w:pPr>
        <w:pStyle w:val="Corpsdetexte"/>
        <w:rPr>
          <w:rFonts w:ascii="Times New Roman"/>
        </w:rPr>
      </w:pPr>
      <w:bookmarkStart w:id="0" w:name="_GoBack"/>
      <w:r>
        <w:rPr>
          <w:rFonts w:ascii="Marianne Medium"/>
          <w:noProof/>
          <w:lang w:eastAsia="fr-FR"/>
        </w:rPr>
        <w:drawing>
          <wp:anchor distT="0" distB="0" distL="114300" distR="114300" simplePos="0" relativeHeight="487604736" behindDoc="1" locked="0" layoutInCell="1" allowOverlap="0" wp14:anchorId="3AB87065" wp14:editId="50BCA6FC">
            <wp:simplePos x="0" y="0"/>
            <wp:positionH relativeFrom="column">
              <wp:posOffset>-85725</wp:posOffset>
            </wp:positionH>
            <wp:positionV relativeFrom="page">
              <wp:align>top</wp:align>
            </wp:positionV>
            <wp:extent cx="6972300" cy="9863359"/>
            <wp:effectExtent l="0" t="0" r="0" b="508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72300" cy="9863359"/>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8938BD">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650CC2" w:rsidRPr="000E5659" w:rsidRDefault="00650CC2" w:rsidP="00650CC2">
      <w:pPr>
        <w:pStyle w:val="Corpsdetexte"/>
        <w:ind w:left="426" w:right="760"/>
        <w:jc w:val="center"/>
        <w:rPr>
          <w:b/>
          <w:sz w:val="24"/>
        </w:rPr>
      </w:pPr>
      <w:r w:rsidRPr="000E5659">
        <w:rPr>
          <w:b/>
          <w:sz w:val="24"/>
        </w:rPr>
        <w:t xml:space="preserve">Monsieur le Directeur </w:t>
      </w:r>
    </w:p>
    <w:p w:rsidR="00650CC2" w:rsidRPr="000E5659" w:rsidRDefault="00650CC2" w:rsidP="00650CC2">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650CC2" w:rsidRPr="000E5659" w:rsidRDefault="00650CC2" w:rsidP="00650CC2">
      <w:pPr>
        <w:pStyle w:val="Corpsdetexte"/>
        <w:ind w:left="426" w:right="760"/>
        <w:jc w:val="center"/>
        <w:rPr>
          <w:b/>
          <w:sz w:val="24"/>
        </w:rPr>
      </w:pPr>
      <w:r w:rsidRPr="000E5659">
        <w:rPr>
          <w:b/>
          <w:sz w:val="24"/>
        </w:rPr>
        <w:t>de la défense de Rennes</w:t>
      </w:r>
    </w:p>
    <w:p w:rsidR="00650CC2" w:rsidRPr="000E5659" w:rsidRDefault="00650CC2" w:rsidP="00650CC2">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Service Achats Infrastructure de l’ESID de Rennes</w:t>
      </w:r>
    </w:p>
    <w:p w:rsidR="00650CC2" w:rsidRPr="00E754E1" w:rsidRDefault="008938BD"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8938BD" w:rsidRDefault="008938BD" w:rsidP="008938BD">
      <w:pPr>
        <w:widowControl/>
        <w:autoSpaceDE/>
        <w:jc w:val="center"/>
        <w:rPr>
          <w:rFonts w:eastAsia="Calibri" w:cs="Times New Roman"/>
          <w:sz w:val="20"/>
          <w:highlight w:val="yellow"/>
        </w:rPr>
      </w:pPr>
      <w:r>
        <w:rPr>
          <w:rFonts w:eastAsia="Times New Roman" w:cs="Times New Roman"/>
          <w:b/>
          <w:sz w:val="24"/>
          <w:szCs w:val="24"/>
          <w:highlight w:val="yellow"/>
        </w:rPr>
        <w:t xml:space="preserve">Base de Défense de </w:t>
      </w:r>
      <w:proofErr w:type="spellStart"/>
      <w:r>
        <w:rPr>
          <w:rFonts w:eastAsia="Times New Roman" w:cs="Times New Roman"/>
          <w:b/>
          <w:sz w:val="24"/>
          <w:szCs w:val="24"/>
          <w:highlight w:val="yellow"/>
        </w:rPr>
        <w:t>xxxxxxxxxxxxxxxxxxx</w:t>
      </w:r>
      <w:proofErr w:type="spellEnd"/>
      <w:r>
        <w:rPr>
          <w:rFonts w:eastAsia="Times New Roman" w:cs="Times New Roman"/>
          <w:b/>
          <w:sz w:val="24"/>
          <w:szCs w:val="24"/>
          <w:highlight w:val="yellow"/>
        </w:rPr>
        <w:t xml:space="preserve"> – AC relatif à XXXXXXX</w:t>
      </w:r>
    </w:p>
    <w:p w:rsidR="008938BD" w:rsidRDefault="008938BD" w:rsidP="008938BD">
      <w:pPr>
        <w:widowControl/>
        <w:autoSpaceDE/>
        <w:jc w:val="center"/>
        <w:rPr>
          <w:rFonts w:eastAsia="Times New Roman" w:cs="Times New Roman"/>
          <w:b/>
          <w:sz w:val="16"/>
          <w:szCs w:val="16"/>
        </w:rPr>
      </w:pPr>
      <w:r>
        <w:rPr>
          <w:rFonts w:eastAsia="Times New Roman" w:cs="Times New Roman"/>
          <w:b/>
          <w:sz w:val="24"/>
          <w:szCs w:val="24"/>
          <w:highlight w:val="yellow"/>
        </w:rPr>
        <w:t>Lot n° ____</w:t>
      </w:r>
      <w:r>
        <w:rPr>
          <w:rFonts w:ascii="Calibri" w:eastAsia="Times New Roman" w:hAnsi="Calibri" w:cs="Calibri"/>
          <w:b/>
          <w:sz w:val="24"/>
          <w:szCs w:val="24"/>
          <w:highlight w:val="yellow"/>
        </w:rPr>
        <w:t> </w:t>
      </w:r>
      <w:r>
        <w:rPr>
          <w:rFonts w:eastAsia="Times New Roman" w:cs="Times New Roman"/>
          <w:b/>
          <w:sz w:val="24"/>
          <w:szCs w:val="24"/>
          <w:highlight w:val="yellow"/>
        </w:rPr>
        <w:t xml:space="preserve">: _______________ </w:t>
      </w:r>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7394" w:rsidRDefault="00167394"/>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938BD">
        <w:rPr>
          <w:rFonts w:cs="Arial"/>
          <w:sz w:val="20"/>
          <w:szCs w:val="20"/>
        </w:rPr>
      </w:r>
      <w:r w:rsidR="008938B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938BD">
        <w:rPr>
          <w:rFonts w:cs="Arial"/>
          <w:sz w:val="20"/>
          <w:szCs w:val="20"/>
        </w:rPr>
      </w:r>
      <w:r w:rsidR="008938B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938BD">
        <w:rPr>
          <w:rFonts w:cs="Arial"/>
          <w:sz w:val="20"/>
          <w:szCs w:val="20"/>
        </w:rPr>
      </w:r>
      <w:r w:rsidR="008938B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C13DB">
      <w:pPr>
        <w:widowControl/>
        <w:numPr>
          <w:ilvl w:val="0"/>
          <w:numId w:val="4"/>
        </w:numPr>
        <w:autoSpaceDE/>
        <w:autoSpaceDN/>
        <w:spacing w:after="60"/>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938B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938B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938B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938B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67394"/>
    <w:rsid w:val="001E571C"/>
    <w:rsid w:val="003713A4"/>
    <w:rsid w:val="005D1A1C"/>
    <w:rsid w:val="00650CC2"/>
    <w:rsid w:val="006E59B1"/>
    <w:rsid w:val="008938BD"/>
    <w:rsid w:val="0091267C"/>
    <w:rsid w:val="00A4597C"/>
    <w:rsid w:val="00C4421B"/>
    <w:rsid w:val="00CC1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Pages>
  <Words>4196</Words>
  <Characters>23082</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BOULANGER Maryse ADJ ADM PAL 1CL AE</cp:lastModifiedBy>
  <cp:revision>9</cp:revision>
  <dcterms:created xsi:type="dcterms:W3CDTF">2024-01-09T09:15:00Z</dcterms:created>
  <dcterms:modified xsi:type="dcterms:W3CDTF">2024-01-11T10:32:00Z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