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Override PartName="/word/commentsIdsDocument.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362"/>
        <w:gridCol w:w="8106"/>
      </w:tblGrid>
      <w:tr w:rsidR="005B3AB2" w14:paraId="082B0CEE" w14:textId="77777777">
        <w:tc>
          <w:tcPr>
            <w:tcW w:w="1362" w:type="dxa"/>
            <w:tcBorders>
              <w:top w:val="none" w:sz="4" w:space="0" w:color="000000"/>
              <w:left w:val="none" w:sz="4" w:space="0" w:color="000000"/>
              <w:bottom w:val="none" w:sz="4" w:space="0" w:color="000000"/>
            </w:tcBorders>
          </w:tcPr>
          <w:p w14:paraId="75CE3CCF" w14:textId="77777777" w:rsidR="005B3AB2" w:rsidRDefault="005B3AB2">
            <w:pPr>
              <w:spacing w:line="240" w:lineRule="auto"/>
              <w:rPr>
                <w:rFonts w:ascii="Times New Roman" w:hAnsi="Times New Roman"/>
                <w:b/>
                <w:sz w:val="28"/>
              </w:rPr>
            </w:pPr>
          </w:p>
        </w:tc>
        <w:tc>
          <w:tcPr>
            <w:tcW w:w="8106" w:type="dxa"/>
            <w:tcBorders>
              <w:top w:val="none" w:sz="4" w:space="0" w:color="000000"/>
              <w:bottom w:val="single" w:sz="4" w:space="0" w:color="auto"/>
              <w:right w:val="none" w:sz="4" w:space="0" w:color="000000"/>
            </w:tcBorders>
          </w:tcPr>
          <w:p w14:paraId="03FFD214" w14:textId="77777777" w:rsidR="005B3AB2" w:rsidRDefault="00A2106A" w:rsidP="0027519C">
            <w:pPr>
              <w:spacing w:line="240" w:lineRule="auto"/>
              <w:jc w:val="both"/>
              <w:rPr>
                <w:rFonts w:ascii="Times New Roman" w:hAnsi="Times New Roman"/>
                <w:b/>
                <w:caps/>
                <w:sz w:val="28"/>
              </w:rPr>
            </w:pPr>
            <w:r>
              <w:rPr>
                <w:rFonts w:ascii="Times New Roman" w:eastAsia="Times New Roman" w:hAnsi="Times New Roman"/>
                <w:b/>
                <w:caps/>
                <w:sz w:val="36"/>
              </w:rPr>
              <w:t>REGLAS APLICABLES A LA CONVOCATORIA DE PROYECTOS PARA LA ADJUDICACI</w:t>
            </w:r>
            <w:r>
              <w:rPr>
                <w:rFonts w:ascii="Times New Roman" w:eastAsia="Times New Roman" w:hAnsi="Times New Roman" w:hint="cs"/>
                <w:b/>
                <w:caps/>
                <w:sz w:val="36"/>
              </w:rPr>
              <w:t>Ó</w:t>
            </w:r>
            <w:r>
              <w:rPr>
                <w:rFonts w:ascii="Times New Roman" w:eastAsia="Times New Roman" w:hAnsi="Times New Roman"/>
                <w:b/>
                <w:caps/>
                <w:sz w:val="36"/>
              </w:rPr>
              <w:t>N DE CONTRATOS DE SUBVENCI</w:t>
            </w:r>
            <w:r>
              <w:rPr>
                <w:rFonts w:ascii="Times New Roman" w:eastAsia="Times New Roman" w:hAnsi="Times New Roman" w:hint="cs"/>
                <w:b/>
                <w:caps/>
                <w:sz w:val="36"/>
              </w:rPr>
              <w:t>Ó</w:t>
            </w:r>
            <w:r>
              <w:rPr>
                <w:rFonts w:ascii="Times New Roman" w:eastAsia="Times New Roman" w:hAnsi="Times New Roman"/>
                <w:b/>
                <w:caps/>
                <w:sz w:val="36"/>
              </w:rPr>
              <w:t>N</w:t>
            </w:r>
          </w:p>
        </w:tc>
      </w:tr>
      <w:tr w:rsidR="005B3AB2" w14:paraId="4F589C70" w14:textId="77777777">
        <w:tc>
          <w:tcPr>
            <w:tcW w:w="9468" w:type="dxa"/>
            <w:gridSpan w:val="2"/>
            <w:tcBorders>
              <w:top w:val="none" w:sz="4" w:space="0" w:color="000000"/>
              <w:left w:val="none" w:sz="4" w:space="0" w:color="000000"/>
              <w:bottom w:val="none" w:sz="4" w:space="0" w:color="000000"/>
              <w:right w:val="none" w:sz="4" w:space="0" w:color="000000"/>
            </w:tcBorders>
          </w:tcPr>
          <w:p w14:paraId="769BBAC2" w14:textId="77777777" w:rsidR="005B3AB2" w:rsidRDefault="005B3AB2">
            <w:pPr>
              <w:spacing w:line="240" w:lineRule="auto"/>
              <w:rPr>
                <w:rFonts w:ascii="Times New Roman" w:hAnsi="Times New Roman"/>
                <w:b/>
                <w:sz w:val="24"/>
              </w:rPr>
            </w:pPr>
          </w:p>
        </w:tc>
      </w:tr>
      <w:tr w:rsidR="005B3AB2" w14:paraId="78E48870" w14:textId="77777777">
        <w:tc>
          <w:tcPr>
            <w:tcW w:w="1362" w:type="dxa"/>
            <w:tcBorders>
              <w:top w:val="none" w:sz="4" w:space="0" w:color="000000"/>
              <w:left w:val="none" w:sz="4" w:space="0" w:color="000000"/>
              <w:bottom w:val="none" w:sz="4" w:space="0" w:color="000000"/>
              <w:right w:val="single" w:sz="4" w:space="0" w:color="auto"/>
            </w:tcBorders>
          </w:tcPr>
          <w:p w14:paraId="15764730" w14:textId="77777777" w:rsidR="005B3AB2" w:rsidRDefault="005B3AB2">
            <w:pPr>
              <w:spacing w:line="240" w:lineRule="auto"/>
              <w:rPr>
                <w:rFonts w:ascii="Times New Roman" w:hAnsi="Times New Roman"/>
                <w:b/>
                <w:sz w:val="24"/>
              </w:rPr>
            </w:pPr>
          </w:p>
        </w:tc>
        <w:tc>
          <w:tcPr>
            <w:tcW w:w="8106" w:type="dxa"/>
            <w:tcBorders>
              <w:top w:val="none" w:sz="4" w:space="0" w:color="000000"/>
              <w:left w:val="single" w:sz="4" w:space="0" w:color="auto"/>
              <w:bottom w:val="single" w:sz="4" w:space="0" w:color="auto"/>
              <w:right w:val="none" w:sz="4" w:space="0" w:color="000000"/>
            </w:tcBorders>
          </w:tcPr>
          <w:p w14:paraId="7595AF63" w14:textId="77777777" w:rsidR="005B3AB2" w:rsidRDefault="00A2106A">
            <w:pPr>
              <w:spacing w:line="240" w:lineRule="auto"/>
              <w:rPr>
                <w:rFonts w:ascii="Times New Roman" w:hAnsi="Times New Roman"/>
                <w:b/>
                <w:caps/>
                <w:smallCaps/>
                <w:sz w:val="24"/>
              </w:rPr>
            </w:pPr>
            <w:r>
              <w:rPr>
                <w:rFonts w:ascii="Times New Roman" w:eastAsia="Times New Roman" w:hAnsi="Times New Roman"/>
                <w:b/>
                <w:caps/>
                <w:sz w:val="24"/>
              </w:rPr>
              <w:t>NOMBRE DEL PROGRAMA</w:t>
            </w:r>
            <w:r>
              <w:rPr>
                <w:rFonts w:ascii="Times New Roman" w:eastAsia="Times New Roman" w:hAnsi="Times New Roman"/>
                <w:b/>
                <w:smallCaps/>
                <w:sz w:val="24"/>
              </w:rPr>
              <w:t>:</w:t>
            </w:r>
          </w:p>
          <w:p w14:paraId="0A765697" w14:textId="77777777" w:rsidR="005B3AB2" w:rsidRDefault="00A2106A">
            <w:pPr>
              <w:pStyle w:val="Corpsdetexte"/>
              <w:jc w:val="left"/>
              <w:rPr>
                <w:rFonts w:ascii="Times New Roman" w:hAnsi="Times New Roman" w:cs="Times New Roman"/>
                <w:smallCaps/>
              </w:rPr>
            </w:pPr>
            <w:r>
              <w:rPr>
                <w:rFonts w:ascii="Times New Roman" w:hAnsi="Times New Roman" w:cs="Times New Roman"/>
              </w:rPr>
              <w:t>Amazonía+</w:t>
            </w:r>
          </w:p>
        </w:tc>
      </w:tr>
      <w:tr w:rsidR="005B3AB2" w14:paraId="7B709931" w14:textId="77777777">
        <w:tc>
          <w:tcPr>
            <w:tcW w:w="9468" w:type="dxa"/>
            <w:gridSpan w:val="2"/>
            <w:tcBorders>
              <w:top w:val="none" w:sz="4" w:space="0" w:color="000000"/>
              <w:left w:val="none" w:sz="4" w:space="0" w:color="000000"/>
              <w:bottom w:val="none" w:sz="4" w:space="0" w:color="000000"/>
              <w:right w:val="none" w:sz="4" w:space="0" w:color="000000"/>
            </w:tcBorders>
          </w:tcPr>
          <w:p w14:paraId="7253299E" w14:textId="77777777" w:rsidR="005B3AB2" w:rsidRDefault="005B3AB2">
            <w:pPr>
              <w:spacing w:line="240" w:lineRule="auto"/>
              <w:rPr>
                <w:rFonts w:ascii="Times New Roman" w:hAnsi="Times New Roman"/>
                <w:b/>
                <w:sz w:val="24"/>
              </w:rPr>
            </w:pPr>
          </w:p>
        </w:tc>
      </w:tr>
      <w:tr w:rsidR="005B3AB2" w14:paraId="7B54B6FC" w14:textId="77777777">
        <w:tc>
          <w:tcPr>
            <w:tcW w:w="1362" w:type="dxa"/>
            <w:tcBorders>
              <w:top w:val="none" w:sz="4" w:space="0" w:color="000000"/>
              <w:left w:val="none" w:sz="4" w:space="0" w:color="000000"/>
              <w:bottom w:val="none" w:sz="4" w:space="0" w:color="000000"/>
              <w:right w:val="single" w:sz="4" w:space="0" w:color="auto"/>
            </w:tcBorders>
          </w:tcPr>
          <w:p w14:paraId="29B1E450" w14:textId="77777777" w:rsidR="005B3AB2" w:rsidRDefault="005B3AB2">
            <w:pPr>
              <w:spacing w:line="240" w:lineRule="auto"/>
              <w:rPr>
                <w:rFonts w:ascii="Times New Roman" w:hAnsi="Times New Roman"/>
                <w:b/>
                <w:sz w:val="24"/>
              </w:rPr>
            </w:pPr>
          </w:p>
        </w:tc>
        <w:tc>
          <w:tcPr>
            <w:tcW w:w="8106" w:type="dxa"/>
            <w:tcBorders>
              <w:top w:val="none" w:sz="4" w:space="0" w:color="000000"/>
              <w:left w:val="single" w:sz="4" w:space="0" w:color="auto"/>
              <w:bottom w:val="single" w:sz="4" w:space="0" w:color="auto"/>
              <w:right w:val="none" w:sz="4" w:space="0" w:color="000000"/>
            </w:tcBorders>
          </w:tcPr>
          <w:p w14:paraId="2890A01D" w14:textId="77777777" w:rsidR="005B3AB2" w:rsidRDefault="00A2106A" w:rsidP="00A2106A">
            <w:pPr>
              <w:spacing w:line="240" w:lineRule="auto"/>
              <w:jc w:val="both"/>
              <w:rPr>
                <w:rFonts w:ascii="Times New Roman" w:hAnsi="Times New Roman"/>
                <w:b/>
                <w:caps/>
                <w:smallCaps/>
                <w:sz w:val="24"/>
              </w:rPr>
            </w:pPr>
            <w:bookmarkStart w:id="0" w:name="_Toc392669627"/>
            <w:r>
              <w:rPr>
                <w:rFonts w:ascii="Times New Roman" w:eastAsia="Times New Roman" w:hAnsi="Times New Roman"/>
                <w:b/>
                <w:caps/>
                <w:sz w:val="24"/>
              </w:rPr>
              <w:t>OBJETivO DE LA CONVOCATORIA</w:t>
            </w:r>
            <w:r>
              <w:rPr>
                <w:rFonts w:ascii="Times New Roman" w:eastAsia="Times New Roman" w:hAnsi="Times New Roman"/>
                <w:b/>
                <w:smallCaps/>
                <w:sz w:val="24"/>
              </w:rPr>
              <w:t>:</w:t>
            </w:r>
            <w:bookmarkEnd w:id="0"/>
          </w:p>
          <w:p w14:paraId="4F5B4436" w14:textId="77777777" w:rsidR="005B3AB2" w:rsidRDefault="00A2106A" w:rsidP="00A2106A">
            <w:pPr>
              <w:spacing w:line="240" w:lineRule="auto"/>
              <w:jc w:val="both"/>
              <w:rPr>
                <w:rFonts w:ascii="Times New Roman" w:hAnsi="Times New Roman"/>
                <w:sz w:val="24"/>
              </w:rPr>
            </w:pPr>
            <w:r>
              <w:rPr>
                <w:rFonts w:ascii="Times New Roman" w:eastAsia="Times New Roman" w:hAnsi="Times New Roman"/>
                <w:caps/>
                <w:sz w:val="24"/>
              </w:rPr>
              <w:t>Selecci</w:t>
            </w:r>
            <w:r>
              <w:rPr>
                <w:rFonts w:ascii="Times New Roman" w:eastAsia="Times New Roman" w:hAnsi="Times New Roman" w:hint="cs"/>
                <w:caps/>
                <w:sz w:val="24"/>
              </w:rPr>
              <w:t>ó</w:t>
            </w:r>
            <w:r>
              <w:rPr>
                <w:rFonts w:ascii="Times New Roman" w:eastAsia="Times New Roman" w:hAnsi="Times New Roman"/>
                <w:caps/>
                <w:sz w:val="24"/>
              </w:rPr>
              <w:t xml:space="preserve">n dE UNA </w:t>
            </w:r>
            <w:bookmarkStart w:id="1" w:name="_GoBack"/>
            <w:r>
              <w:rPr>
                <w:rFonts w:ascii="Times New Roman" w:eastAsia="Times New Roman" w:hAnsi="Times New Roman"/>
                <w:caps/>
                <w:sz w:val="24"/>
              </w:rPr>
              <w:t>ORGANIZACI</w:t>
            </w:r>
            <w:r>
              <w:rPr>
                <w:rFonts w:ascii="Times New Roman" w:eastAsia="Times New Roman" w:hAnsi="Times New Roman" w:hint="cs"/>
                <w:caps/>
                <w:sz w:val="24"/>
              </w:rPr>
              <w:t>Ó</w:t>
            </w:r>
            <w:r>
              <w:rPr>
                <w:rFonts w:ascii="Times New Roman" w:eastAsia="Times New Roman" w:hAnsi="Times New Roman"/>
                <w:caps/>
                <w:sz w:val="24"/>
              </w:rPr>
              <w:t>N GESTORA</w:t>
            </w:r>
            <w:bookmarkEnd w:id="1"/>
            <w:r>
              <w:rPr>
                <w:rFonts w:ascii="Times New Roman" w:eastAsia="Times New Roman" w:hAnsi="Times New Roman"/>
                <w:caps/>
                <w:sz w:val="24"/>
              </w:rPr>
              <w:t xml:space="preserve"> QUE ADMINISTRE y SUMISTRE asistencia t</w:t>
            </w:r>
            <w:r>
              <w:rPr>
                <w:rFonts w:ascii="Times New Roman" w:eastAsia="Times New Roman" w:hAnsi="Times New Roman" w:hint="cs"/>
                <w:caps/>
                <w:sz w:val="24"/>
              </w:rPr>
              <w:t>é</w:t>
            </w:r>
            <w:r>
              <w:rPr>
                <w:rFonts w:ascii="Times New Roman" w:eastAsia="Times New Roman" w:hAnsi="Times New Roman"/>
                <w:caps/>
                <w:sz w:val="24"/>
              </w:rPr>
              <w:t>cnica y financiera PARA el financiamiento local de INICIATIVAS innovadoras de gobernanza forestal en la AmazonÍa lideradas por organizaciones de mujeres y j</w:t>
            </w:r>
            <w:r>
              <w:rPr>
                <w:rFonts w:ascii="Times New Roman" w:eastAsia="Times New Roman" w:hAnsi="Times New Roman" w:hint="cs"/>
                <w:caps/>
                <w:sz w:val="24"/>
              </w:rPr>
              <w:t>ó</w:t>
            </w:r>
            <w:r>
              <w:rPr>
                <w:rFonts w:ascii="Times New Roman" w:eastAsia="Times New Roman" w:hAnsi="Times New Roman"/>
                <w:caps/>
                <w:sz w:val="24"/>
              </w:rPr>
              <w:t>venes.</w:t>
            </w:r>
          </w:p>
        </w:tc>
      </w:tr>
      <w:tr w:rsidR="005B3AB2" w14:paraId="3119A127" w14:textId="77777777">
        <w:trPr>
          <w:trHeight w:val="318"/>
        </w:trPr>
        <w:tc>
          <w:tcPr>
            <w:tcW w:w="9468" w:type="dxa"/>
            <w:gridSpan w:val="2"/>
            <w:tcBorders>
              <w:top w:val="none" w:sz="4" w:space="0" w:color="000000"/>
              <w:left w:val="none" w:sz="4" w:space="0" w:color="000000"/>
              <w:bottom w:val="none" w:sz="4" w:space="0" w:color="000000"/>
              <w:right w:val="none" w:sz="4" w:space="0" w:color="000000"/>
            </w:tcBorders>
          </w:tcPr>
          <w:p w14:paraId="7BFCECE9" w14:textId="77777777" w:rsidR="005B3AB2" w:rsidRDefault="005B3AB2">
            <w:pPr>
              <w:spacing w:line="240" w:lineRule="auto"/>
              <w:rPr>
                <w:rFonts w:ascii="Times New Roman" w:hAnsi="Times New Roman"/>
                <w:b/>
                <w:sz w:val="24"/>
              </w:rPr>
            </w:pPr>
          </w:p>
        </w:tc>
      </w:tr>
      <w:tr w:rsidR="005B3AB2" w14:paraId="33933505" w14:textId="77777777">
        <w:tc>
          <w:tcPr>
            <w:tcW w:w="1362" w:type="dxa"/>
            <w:tcBorders>
              <w:top w:val="none" w:sz="4" w:space="0" w:color="000000"/>
              <w:left w:val="none" w:sz="4" w:space="0" w:color="000000"/>
              <w:bottom w:val="none" w:sz="4" w:space="0" w:color="000000"/>
              <w:right w:val="single" w:sz="4" w:space="0" w:color="auto"/>
            </w:tcBorders>
          </w:tcPr>
          <w:p w14:paraId="3F482E68" w14:textId="77777777" w:rsidR="005B3AB2" w:rsidRDefault="005B3AB2">
            <w:pPr>
              <w:spacing w:line="240" w:lineRule="auto"/>
              <w:rPr>
                <w:rFonts w:ascii="Times New Roman" w:hAnsi="Times New Roman"/>
                <w:b/>
                <w:sz w:val="24"/>
              </w:rPr>
            </w:pPr>
          </w:p>
        </w:tc>
        <w:tc>
          <w:tcPr>
            <w:tcW w:w="8106" w:type="dxa"/>
            <w:tcBorders>
              <w:top w:val="none" w:sz="4" w:space="0" w:color="000000"/>
              <w:left w:val="single" w:sz="4" w:space="0" w:color="auto"/>
              <w:bottom w:val="single" w:sz="4" w:space="0" w:color="auto"/>
              <w:right w:val="none" w:sz="4" w:space="0" w:color="000000"/>
            </w:tcBorders>
          </w:tcPr>
          <w:p w14:paraId="4F29326F" w14:textId="77777777" w:rsidR="005B3AB2" w:rsidRDefault="00A2106A">
            <w:pPr>
              <w:spacing w:line="240" w:lineRule="auto"/>
              <w:rPr>
                <w:rFonts w:ascii="Times New Roman" w:hAnsi="Times New Roman"/>
                <w:b/>
                <w:caps/>
                <w:sz w:val="24"/>
              </w:rPr>
            </w:pPr>
            <w:r>
              <w:rPr>
                <w:rFonts w:ascii="Times New Roman" w:eastAsia="Times New Roman" w:hAnsi="Times New Roman"/>
                <w:b/>
                <w:caps/>
                <w:sz w:val="24"/>
              </w:rPr>
              <w:t>impoRTE DISPONIBLE PARA LA CONVOCATORIA DE PROYECTOS:</w:t>
            </w:r>
          </w:p>
          <w:p w14:paraId="7A80A051" w14:textId="314E8E9C" w:rsidR="005B3AB2" w:rsidRDefault="0047715F">
            <w:pPr>
              <w:spacing w:line="240" w:lineRule="auto"/>
              <w:rPr>
                <w:rFonts w:ascii="Times New Roman" w:hAnsi="Times New Roman"/>
                <w:sz w:val="24"/>
              </w:rPr>
            </w:pPr>
            <w:r>
              <w:rPr>
                <w:rFonts w:ascii="Times New Roman" w:eastAsia="Times New Roman" w:hAnsi="Times New Roman"/>
                <w:sz w:val="24"/>
              </w:rPr>
              <w:t>400.000 euros maximo</w:t>
            </w:r>
          </w:p>
        </w:tc>
      </w:tr>
      <w:tr w:rsidR="005B3AB2" w14:paraId="27DEDA9B" w14:textId="77777777">
        <w:trPr>
          <w:trHeight w:val="318"/>
        </w:trPr>
        <w:tc>
          <w:tcPr>
            <w:tcW w:w="9468" w:type="dxa"/>
            <w:gridSpan w:val="2"/>
            <w:tcBorders>
              <w:top w:val="none" w:sz="4" w:space="0" w:color="000000"/>
              <w:left w:val="none" w:sz="4" w:space="0" w:color="000000"/>
              <w:bottom w:val="none" w:sz="4" w:space="0" w:color="000000"/>
              <w:right w:val="none" w:sz="4" w:space="0" w:color="000000"/>
            </w:tcBorders>
          </w:tcPr>
          <w:p w14:paraId="3165C261" w14:textId="77777777" w:rsidR="005B3AB2" w:rsidRDefault="005B3AB2">
            <w:pPr>
              <w:spacing w:line="240" w:lineRule="auto"/>
              <w:rPr>
                <w:rFonts w:ascii="Times New Roman" w:hAnsi="Times New Roman"/>
                <w:b/>
                <w:sz w:val="24"/>
              </w:rPr>
            </w:pPr>
          </w:p>
        </w:tc>
      </w:tr>
      <w:tr w:rsidR="005B3AB2" w14:paraId="7372B0C1" w14:textId="77777777">
        <w:tc>
          <w:tcPr>
            <w:tcW w:w="1362" w:type="dxa"/>
            <w:tcBorders>
              <w:top w:val="none" w:sz="4" w:space="0" w:color="000000"/>
              <w:left w:val="none" w:sz="4" w:space="0" w:color="000000"/>
              <w:bottom w:val="none" w:sz="4" w:space="0" w:color="000000"/>
              <w:right w:val="single" w:sz="4" w:space="0" w:color="auto"/>
            </w:tcBorders>
          </w:tcPr>
          <w:p w14:paraId="2B753E35" w14:textId="77777777" w:rsidR="005B3AB2" w:rsidRDefault="005B3AB2">
            <w:pPr>
              <w:spacing w:line="240" w:lineRule="auto"/>
              <w:rPr>
                <w:rFonts w:ascii="Times New Roman" w:hAnsi="Times New Roman"/>
                <w:b/>
                <w:sz w:val="24"/>
              </w:rPr>
            </w:pPr>
          </w:p>
        </w:tc>
        <w:tc>
          <w:tcPr>
            <w:tcW w:w="8106" w:type="dxa"/>
            <w:tcBorders>
              <w:top w:val="none" w:sz="4" w:space="0" w:color="000000"/>
              <w:left w:val="single" w:sz="4" w:space="0" w:color="auto"/>
              <w:bottom w:val="single" w:sz="4" w:space="0" w:color="auto"/>
              <w:right w:val="none" w:sz="4" w:space="0" w:color="000000"/>
            </w:tcBorders>
          </w:tcPr>
          <w:p w14:paraId="4BE03F2F" w14:textId="77777777" w:rsidR="005B3AB2" w:rsidRDefault="00A2106A">
            <w:pPr>
              <w:spacing w:line="240" w:lineRule="auto"/>
              <w:rPr>
                <w:rFonts w:ascii="Times New Roman" w:hAnsi="Times New Roman"/>
                <w:b/>
                <w:caps/>
                <w:sz w:val="24"/>
              </w:rPr>
            </w:pPr>
            <w:bookmarkStart w:id="2" w:name="_Toc392669628"/>
            <w:r>
              <w:rPr>
                <w:rFonts w:ascii="Times New Roman" w:eastAsia="Times New Roman" w:hAnsi="Times New Roman"/>
                <w:b/>
                <w:caps/>
                <w:sz w:val="24"/>
              </w:rPr>
              <w:t>Dimensionamiento financiero de las subvenciones:</w:t>
            </w:r>
            <w:bookmarkEnd w:id="2"/>
          </w:p>
          <w:p w14:paraId="74E4D64C" w14:textId="77777777" w:rsidR="005B3AB2" w:rsidRDefault="00A2106A">
            <w:pPr>
              <w:spacing w:line="240" w:lineRule="auto"/>
              <w:rPr>
                <w:rFonts w:ascii="Times New Roman" w:hAnsi="Times New Roman"/>
                <w:i/>
                <w:sz w:val="24"/>
              </w:rPr>
            </w:pPr>
            <w:r>
              <w:rPr>
                <w:rFonts w:ascii="Times New Roman" w:eastAsia="Times New Roman" w:hAnsi="Times New Roman"/>
                <w:i/>
                <w:sz w:val="24"/>
              </w:rPr>
              <w:t>Importe m</w:t>
            </w:r>
            <w:r>
              <w:rPr>
                <w:rFonts w:ascii="Times New Roman" w:eastAsia="Times New Roman" w:hAnsi="Times New Roman" w:hint="cs"/>
                <w:i/>
                <w:sz w:val="24"/>
              </w:rPr>
              <w:t>í</w:t>
            </w:r>
            <w:r>
              <w:rPr>
                <w:rFonts w:ascii="Times New Roman" w:eastAsia="Times New Roman" w:hAnsi="Times New Roman"/>
                <w:i/>
                <w:sz w:val="24"/>
              </w:rPr>
              <w:t>nimo de la subvenci</w:t>
            </w:r>
            <w:r>
              <w:rPr>
                <w:rFonts w:ascii="Times New Roman" w:eastAsia="Times New Roman" w:hAnsi="Times New Roman" w:hint="cs"/>
                <w:i/>
                <w:sz w:val="24"/>
              </w:rPr>
              <w:t>ó</w:t>
            </w:r>
            <w:r>
              <w:rPr>
                <w:rFonts w:ascii="Times New Roman" w:eastAsia="Times New Roman" w:hAnsi="Times New Roman"/>
                <w:i/>
                <w:sz w:val="24"/>
              </w:rPr>
              <w:t xml:space="preserve">n: </w:t>
            </w:r>
            <w:r>
              <w:rPr>
                <w:rFonts w:ascii="Times New Roman" w:eastAsia="Times New Roman" w:hAnsi="Times New Roman" w:hint="cs"/>
                <w:i/>
                <w:sz w:val="24"/>
              </w:rPr>
              <w:t>€</w:t>
            </w:r>
            <w:r>
              <w:rPr>
                <w:rFonts w:ascii="Times New Roman" w:eastAsia="Times New Roman" w:hAnsi="Times New Roman"/>
                <w:i/>
                <w:sz w:val="24"/>
              </w:rPr>
              <w:t xml:space="preserve"> 300.000</w:t>
            </w:r>
          </w:p>
          <w:p w14:paraId="09FE14DA" w14:textId="77777777" w:rsidR="005B3AB2" w:rsidRDefault="00A2106A">
            <w:pPr>
              <w:spacing w:line="240" w:lineRule="auto"/>
              <w:rPr>
                <w:rFonts w:ascii="Times New Roman" w:hAnsi="Times New Roman"/>
                <w:sz w:val="24"/>
              </w:rPr>
            </w:pPr>
            <w:r>
              <w:rPr>
                <w:rFonts w:ascii="Times New Roman" w:eastAsia="Times New Roman" w:hAnsi="Times New Roman"/>
                <w:i/>
                <w:sz w:val="24"/>
              </w:rPr>
              <w:t>Importe m</w:t>
            </w:r>
            <w:r>
              <w:rPr>
                <w:rFonts w:ascii="Times New Roman" w:eastAsia="Times New Roman" w:hAnsi="Times New Roman" w:hint="cs"/>
                <w:i/>
                <w:sz w:val="24"/>
              </w:rPr>
              <w:t>á</w:t>
            </w:r>
            <w:r>
              <w:rPr>
                <w:rFonts w:ascii="Times New Roman" w:eastAsia="Times New Roman" w:hAnsi="Times New Roman"/>
                <w:i/>
                <w:sz w:val="24"/>
              </w:rPr>
              <w:t>ximo de la subvenci</w:t>
            </w:r>
            <w:r>
              <w:rPr>
                <w:rFonts w:ascii="Times New Roman" w:eastAsia="Times New Roman" w:hAnsi="Times New Roman" w:hint="cs"/>
                <w:i/>
                <w:sz w:val="24"/>
              </w:rPr>
              <w:t>ó</w:t>
            </w:r>
            <w:r>
              <w:rPr>
                <w:rFonts w:ascii="Times New Roman" w:eastAsia="Times New Roman" w:hAnsi="Times New Roman"/>
                <w:i/>
                <w:sz w:val="24"/>
              </w:rPr>
              <w:t xml:space="preserve">n </w:t>
            </w:r>
            <w:r>
              <w:rPr>
                <w:rFonts w:ascii="Times New Roman" w:eastAsia="Times New Roman" w:hAnsi="Times New Roman" w:hint="cs"/>
                <w:i/>
                <w:sz w:val="24"/>
              </w:rPr>
              <w:t>€</w:t>
            </w:r>
            <w:r>
              <w:rPr>
                <w:rFonts w:ascii="Times New Roman" w:eastAsia="Times New Roman" w:hAnsi="Times New Roman"/>
                <w:i/>
                <w:sz w:val="24"/>
              </w:rPr>
              <w:t xml:space="preserve">400.000 </w:t>
            </w:r>
          </w:p>
        </w:tc>
      </w:tr>
    </w:tbl>
    <w:p w14:paraId="11F3D9D9" w14:textId="77777777" w:rsidR="005B3AB2" w:rsidRDefault="005B3AB2">
      <w:pPr>
        <w:spacing w:line="240" w:lineRule="auto"/>
        <w:rPr>
          <w:rFonts w:ascii="Times New Roman" w:hAnsi="Times New Roman"/>
          <w:sz w:val="18"/>
        </w:rPr>
      </w:pPr>
    </w:p>
    <w:p w14:paraId="52F90584" w14:textId="77777777" w:rsidR="005B3AB2" w:rsidRDefault="005B3AB2">
      <w:pPr>
        <w:spacing w:line="240" w:lineRule="auto"/>
        <w:rPr>
          <w:rFonts w:ascii="Times New Roman" w:hAnsi="Times New Roman"/>
          <w:sz w:val="18"/>
        </w:rPr>
      </w:pPr>
    </w:p>
    <w:p w14:paraId="36556ED2" w14:textId="77777777" w:rsidR="005B3AB2" w:rsidRDefault="005B3AB2">
      <w:pPr>
        <w:spacing w:line="240" w:lineRule="auto"/>
        <w:rPr>
          <w:rFonts w:ascii="Times New Roman" w:hAnsi="Times New Roman"/>
          <w:sz w:val="18"/>
        </w:rPr>
      </w:pPr>
    </w:p>
    <w:p w14:paraId="06894E47" w14:textId="77777777" w:rsidR="005B3AB2" w:rsidRDefault="005B3AB2">
      <w:pPr>
        <w:spacing w:line="240" w:lineRule="auto"/>
        <w:rPr>
          <w:rFonts w:ascii="Times New Roman" w:hAnsi="Times New Roman"/>
          <w:sz w:val="18"/>
        </w:rPr>
      </w:pPr>
    </w:p>
    <w:p w14:paraId="5C8CA10E" w14:textId="77777777" w:rsidR="005B3AB2" w:rsidRDefault="005B3AB2">
      <w:pPr>
        <w:spacing w:line="240" w:lineRule="auto"/>
        <w:rPr>
          <w:rFonts w:ascii="Times New Roman" w:hAnsi="Times New Roman"/>
          <w:sz w:val="18"/>
        </w:rPr>
      </w:pPr>
    </w:p>
    <w:p w14:paraId="1A0B76D2" w14:textId="77777777" w:rsidR="005B3AB2" w:rsidRDefault="005B3AB2">
      <w:pPr>
        <w:spacing w:line="240" w:lineRule="auto"/>
        <w:rPr>
          <w:rFonts w:ascii="Times New Roman" w:hAnsi="Times New Roman"/>
          <w:sz w:val="18"/>
        </w:rPr>
      </w:pPr>
    </w:p>
    <w:tbl>
      <w:tblPr>
        <w:tblStyle w:val="Grilledutableau"/>
        <w:tblpPr w:leftFromText="180" w:rightFromText="180" w:vertAnchor="text" w:horzAnchor="margin" w:tblpY="-3"/>
        <w:tblW w:w="0" w:type="auto"/>
        <w:tblLook w:val="04A0" w:firstRow="1" w:lastRow="0" w:firstColumn="1" w:lastColumn="0" w:noHBand="0" w:noVBand="1"/>
      </w:tblPr>
      <w:tblGrid>
        <w:gridCol w:w="1362"/>
        <w:gridCol w:w="8106"/>
      </w:tblGrid>
      <w:tr w:rsidR="005B3AB2" w14:paraId="0BA07023" w14:textId="77777777">
        <w:tc>
          <w:tcPr>
            <w:tcW w:w="1362" w:type="dxa"/>
            <w:tcBorders>
              <w:top w:val="none" w:sz="4" w:space="0" w:color="000000"/>
              <w:left w:val="none" w:sz="4" w:space="0" w:color="000000"/>
              <w:bottom w:val="none" w:sz="4" w:space="0" w:color="000000"/>
              <w:right w:val="single" w:sz="4" w:space="0" w:color="auto"/>
            </w:tcBorders>
          </w:tcPr>
          <w:p w14:paraId="44DA1CDF" w14:textId="77777777" w:rsidR="005B3AB2" w:rsidRDefault="005B3AB2">
            <w:pPr>
              <w:spacing w:line="240" w:lineRule="auto"/>
              <w:rPr>
                <w:rFonts w:ascii="Times New Roman" w:hAnsi="Times New Roman"/>
                <w:b/>
                <w:caps/>
                <w:sz w:val="24"/>
                <w:highlight w:val="white"/>
              </w:rPr>
            </w:pPr>
          </w:p>
        </w:tc>
        <w:tc>
          <w:tcPr>
            <w:tcW w:w="8106" w:type="dxa"/>
            <w:tcBorders>
              <w:top w:val="none" w:sz="4" w:space="0" w:color="000000"/>
              <w:left w:val="single" w:sz="4" w:space="0" w:color="auto"/>
              <w:bottom w:val="single" w:sz="4" w:space="0" w:color="auto"/>
              <w:right w:val="none" w:sz="4" w:space="0" w:color="000000"/>
            </w:tcBorders>
          </w:tcPr>
          <w:p w14:paraId="7E9274E5" w14:textId="77777777" w:rsidR="005B3AB2" w:rsidRDefault="00A2106A">
            <w:pPr>
              <w:tabs>
                <w:tab w:val="center" w:pos="3945"/>
              </w:tabs>
              <w:spacing w:line="240" w:lineRule="auto"/>
              <w:rPr>
                <w:rFonts w:ascii="Times New Roman" w:hAnsi="Times New Roman"/>
                <w:b/>
                <w:caps/>
                <w:sz w:val="22"/>
                <w:highlight w:val="white"/>
              </w:rPr>
            </w:pPr>
            <w:r>
              <w:rPr>
                <w:rFonts w:ascii="Times New Roman" w:eastAsia="Times New Roman" w:hAnsi="Times New Roman"/>
                <w:b/>
                <w:caps/>
                <w:sz w:val="22"/>
                <w:highlight w:val="white"/>
              </w:rPr>
              <w:t>Fecha, hora y lugar de la reuni</w:t>
            </w:r>
            <w:r>
              <w:rPr>
                <w:rFonts w:ascii="Times New Roman" w:eastAsia="Times New Roman" w:hAnsi="Times New Roman" w:hint="cs"/>
                <w:b/>
                <w:caps/>
                <w:sz w:val="22"/>
                <w:highlight w:val="white"/>
              </w:rPr>
              <w:t>ó</w:t>
            </w:r>
            <w:r>
              <w:rPr>
                <w:rFonts w:ascii="Times New Roman" w:eastAsia="Times New Roman" w:hAnsi="Times New Roman"/>
                <w:b/>
                <w:caps/>
                <w:sz w:val="22"/>
                <w:highlight w:val="white"/>
              </w:rPr>
              <w:t xml:space="preserve">n informativa sobre la convocatoria de proyectos: </w:t>
            </w:r>
          </w:p>
          <w:p w14:paraId="539B65E2" w14:textId="77777777" w:rsidR="005B3AB2" w:rsidRDefault="00A2106A">
            <w:pPr>
              <w:tabs>
                <w:tab w:val="center" w:pos="3945"/>
              </w:tabs>
              <w:spacing w:line="240" w:lineRule="auto"/>
              <w:rPr>
                <w:rFonts w:ascii="Times New Roman" w:hAnsi="Times New Roman"/>
                <w:bCs/>
                <w:caps/>
                <w:sz w:val="24"/>
                <w:highlight w:val="white"/>
              </w:rPr>
            </w:pPr>
            <w:r>
              <w:rPr>
                <w:rFonts w:ascii="Times New Roman" w:eastAsia="Times New Roman" w:hAnsi="Times New Roman"/>
                <w:bCs/>
                <w:caps/>
                <w:sz w:val="22"/>
                <w:szCs w:val="22"/>
                <w:highlight w:val="white"/>
              </w:rPr>
              <w:t>19</w:t>
            </w:r>
            <w:r>
              <w:rPr>
                <w:rFonts w:ascii="Times New Roman" w:eastAsia="Times New Roman" w:hAnsi="Times New Roman"/>
                <w:bCs/>
                <w:caps/>
                <w:sz w:val="22"/>
                <w:highlight w:val="white"/>
              </w:rPr>
              <w:t xml:space="preserve"> noviembre 2024 a las 8:00 AM (HORA Per</w:t>
            </w:r>
            <w:r>
              <w:rPr>
                <w:rFonts w:ascii="Times New Roman" w:eastAsia="Times New Roman" w:hAnsi="Times New Roman" w:hint="cs"/>
                <w:bCs/>
                <w:caps/>
                <w:sz w:val="22"/>
                <w:highlight w:val="white"/>
              </w:rPr>
              <w:t>ú</w:t>
            </w:r>
            <w:r>
              <w:rPr>
                <w:rFonts w:ascii="Times New Roman" w:eastAsia="Times New Roman" w:hAnsi="Times New Roman"/>
                <w:bCs/>
                <w:caps/>
                <w:sz w:val="22"/>
                <w:highlight w:val="white"/>
              </w:rPr>
              <w:t xml:space="preserve">/Colombia/Ecuador)  </w:t>
            </w:r>
          </w:p>
        </w:tc>
      </w:tr>
      <w:tr w:rsidR="005B3AB2" w14:paraId="698CA3C5" w14:textId="77777777">
        <w:tc>
          <w:tcPr>
            <w:tcW w:w="1362" w:type="dxa"/>
            <w:tcBorders>
              <w:top w:val="none" w:sz="4" w:space="0" w:color="000000"/>
              <w:left w:val="none" w:sz="4" w:space="0" w:color="000000"/>
              <w:bottom w:val="none" w:sz="4" w:space="0" w:color="000000"/>
              <w:right w:val="none" w:sz="4" w:space="0" w:color="000000"/>
            </w:tcBorders>
          </w:tcPr>
          <w:p w14:paraId="24FAAACF" w14:textId="77777777" w:rsidR="005B3AB2" w:rsidRDefault="005B3AB2">
            <w:pPr>
              <w:spacing w:line="240" w:lineRule="auto"/>
              <w:rPr>
                <w:rFonts w:ascii="Times New Roman" w:hAnsi="Times New Roman"/>
                <w:b/>
                <w:sz w:val="24"/>
              </w:rPr>
            </w:pPr>
          </w:p>
        </w:tc>
        <w:tc>
          <w:tcPr>
            <w:tcW w:w="8106" w:type="dxa"/>
            <w:tcBorders>
              <w:top w:val="single" w:sz="4" w:space="0" w:color="auto"/>
              <w:left w:val="none" w:sz="4" w:space="0" w:color="000000"/>
              <w:bottom w:val="none" w:sz="4" w:space="0" w:color="000000"/>
              <w:right w:val="none" w:sz="4" w:space="0" w:color="000000"/>
            </w:tcBorders>
          </w:tcPr>
          <w:p w14:paraId="3F77949A" w14:textId="77777777" w:rsidR="005B3AB2" w:rsidRDefault="005B3AB2">
            <w:pPr>
              <w:spacing w:line="240" w:lineRule="auto"/>
              <w:rPr>
                <w:rFonts w:ascii="Times New Roman" w:hAnsi="Times New Roman"/>
                <w:b/>
                <w:smallCaps/>
                <w:sz w:val="22"/>
                <w:szCs w:val="22"/>
              </w:rPr>
            </w:pPr>
          </w:p>
        </w:tc>
      </w:tr>
      <w:tr w:rsidR="005B3AB2" w14:paraId="05DC00CC" w14:textId="77777777">
        <w:tc>
          <w:tcPr>
            <w:tcW w:w="1362" w:type="dxa"/>
            <w:tcBorders>
              <w:top w:val="none" w:sz="4" w:space="0" w:color="000000"/>
              <w:left w:val="none" w:sz="4" w:space="0" w:color="000000"/>
              <w:bottom w:val="none" w:sz="4" w:space="0" w:color="000000"/>
              <w:right w:val="single" w:sz="4" w:space="0" w:color="auto"/>
            </w:tcBorders>
          </w:tcPr>
          <w:p w14:paraId="5373B5E0" w14:textId="77777777" w:rsidR="005B3AB2" w:rsidRDefault="005B3AB2">
            <w:pPr>
              <w:spacing w:line="240" w:lineRule="auto"/>
              <w:rPr>
                <w:rFonts w:ascii="Times New Roman" w:hAnsi="Times New Roman"/>
                <w:b/>
                <w:sz w:val="24"/>
              </w:rPr>
            </w:pPr>
          </w:p>
        </w:tc>
        <w:tc>
          <w:tcPr>
            <w:tcW w:w="8106" w:type="dxa"/>
            <w:tcBorders>
              <w:top w:val="none" w:sz="4" w:space="0" w:color="000000"/>
              <w:left w:val="single" w:sz="4" w:space="0" w:color="auto"/>
              <w:bottom w:val="single" w:sz="4" w:space="0" w:color="auto"/>
              <w:right w:val="none" w:sz="4" w:space="0" w:color="000000"/>
            </w:tcBorders>
          </w:tcPr>
          <w:p w14:paraId="19152F24" w14:textId="77777777" w:rsidR="005B3AB2" w:rsidRDefault="00A2106A">
            <w:pPr>
              <w:spacing w:line="240" w:lineRule="auto"/>
              <w:rPr>
                <w:rFonts w:ascii="Times New Roman" w:hAnsi="Times New Roman"/>
                <w:b/>
                <w:smallCaps/>
                <w:sz w:val="22"/>
              </w:rPr>
            </w:pPr>
            <w:r>
              <w:rPr>
                <w:rFonts w:ascii="Times New Roman" w:eastAsia="Times New Roman" w:hAnsi="Times New Roman"/>
                <w:b/>
                <w:smallCaps/>
                <w:sz w:val="22"/>
              </w:rPr>
              <w:t>FECHA Y HORA L</w:t>
            </w:r>
            <w:r>
              <w:rPr>
                <w:rFonts w:ascii="Times New Roman" w:eastAsia="Times New Roman" w:hAnsi="Times New Roman" w:hint="cs"/>
                <w:b/>
                <w:smallCaps/>
                <w:sz w:val="22"/>
              </w:rPr>
              <w:t>Í</w:t>
            </w:r>
            <w:r>
              <w:rPr>
                <w:rFonts w:ascii="Times New Roman" w:eastAsia="Times New Roman" w:hAnsi="Times New Roman"/>
                <w:b/>
                <w:smallCaps/>
                <w:sz w:val="22"/>
              </w:rPr>
              <w:t>MITE PARA LA PRESENTACI</w:t>
            </w:r>
            <w:r>
              <w:rPr>
                <w:rFonts w:ascii="Times New Roman" w:eastAsia="Times New Roman" w:hAnsi="Times New Roman" w:hint="cs"/>
                <w:b/>
                <w:smallCaps/>
                <w:sz w:val="22"/>
              </w:rPr>
              <w:t>Ó</w:t>
            </w:r>
            <w:r>
              <w:rPr>
                <w:rFonts w:ascii="Times New Roman" w:eastAsia="Times New Roman" w:hAnsi="Times New Roman"/>
                <w:b/>
                <w:smallCaps/>
                <w:sz w:val="22"/>
              </w:rPr>
              <w:t>N DE LA SOLICITUD COMPLETA:</w:t>
            </w:r>
          </w:p>
          <w:p w14:paraId="5CBE269B" w14:textId="77777777" w:rsidR="005B3AB2" w:rsidRDefault="00A2106A">
            <w:pPr>
              <w:spacing w:line="240" w:lineRule="auto"/>
              <w:rPr>
                <w:rFonts w:ascii="Times New Roman" w:hAnsi="Times New Roman"/>
                <w:bCs/>
                <w:caps/>
                <w:smallCaps/>
                <w:sz w:val="24"/>
                <w:highlight w:val="white"/>
              </w:rPr>
            </w:pPr>
            <w:r>
              <w:rPr>
                <w:rFonts w:ascii="Times New Roman" w:eastAsia="Times New Roman" w:hAnsi="Times New Roman"/>
                <w:bCs/>
                <w:caps/>
                <w:sz w:val="22"/>
                <w:highlight w:val="white"/>
              </w:rPr>
              <w:t>19 Marzo de 2025 a las 5:30 pm (hora de Per</w:t>
            </w:r>
            <w:r>
              <w:rPr>
                <w:rFonts w:ascii="Times New Roman" w:eastAsia="Times New Roman" w:hAnsi="Times New Roman" w:hint="cs"/>
                <w:bCs/>
                <w:caps/>
                <w:sz w:val="22"/>
                <w:highlight w:val="white"/>
              </w:rPr>
              <w:t>ú</w:t>
            </w:r>
            <w:r>
              <w:rPr>
                <w:rFonts w:ascii="Times New Roman" w:eastAsia="Times New Roman" w:hAnsi="Times New Roman"/>
                <w:bCs/>
                <w:caps/>
                <w:sz w:val="22"/>
                <w:highlight w:val="white"/>
              </w:rPr>
              <w:t>/Colombia/Ecuador)</w:t>
            </w:r>
            <w:r>
              <w:rPr>
                <w:rFonts w:ascii="Times New Roman" w:eastAsia="Times New Roman" w:hAnsi="Times New Roman"/>
                <w:bCs/>
                <w:smallCaps/>
                <w:sz w:val="22"/>
                <w:highlight w:val="white"/>
              </w:rPr>
              <w:t xml:space="preserve"> </w:t>
            </w:r>
          </w:p>
        </w:tc>
      </w:tr>
    </w:tbl>
    <w:p w14:paraId="64174895" w14:textId="77777777" w:rsidR="005B3AB2" w:rsidRDefault="005B3AB2">
      <w:pPr>
        <w:spacing w:line="240" w:lineRule="auto"/>
        <w:rPr>
          <w:rFonts w:ascii="Times New Roman" w:hAnsi="Times New Roman"/>
          <w:sz w:val="18"/>
        </w:rPr>
      </w:pPr>
    </w:p>
    <w:p w14:paraId="6C4857FD" w14:textId="77777777" w:rsidR="005B3AB2" w:rsidRDefault="005B3AB2">
      <w:pPr>
        <w:spacing w:line="240" w:lineRule="auto"/>
        <w:rPr>
          <w:rFonts w:ascii="Times New Roman" w:hAnsi="Times New Roman"/>
          <w:sz w:val="18"/>
          <w:szCs w:val="18"/>
        </w:rPr>
      </w:pPr>
    </w:p>
    <w:p w14:paraId="2E647946" w14:textId="77777777" w:rsidR="005B3AB2" w:rsidRDefault="005B3AB2">
      <w:pPr>
        <w:spacing w:line="240" w:lineRule="auto"/>
        <w:rPr>
          <w:rFonts w:ascii="Times New Roman" w:hAnsi="Times New Roman"/>
          <w:sz w:val="18"/>
          <w:szCs w:val="18"/>
        </w:rPr>
      </w:pPr>
    </w:p>
    <w:tbl>
      <w:tblPr>
        <w:tblStyle w:val="Grilledutableau"/>
        <w:tblW w:w="0" w:type="auto"/>
        <w:tblLook w:val="04A0" w:firstRow="1" w:lastRow="0" w:firstColumn="1" w:lastColumn="0" w:noHBand="0" w:noVBand="1"/>
      </w:tblPr>
      <w:tblGrid>
        <w:gridCol w:w="1362"/>
        <w:gridCol w:w="8106"/>
      </w:tblGrid>
      <w:tr w:rsidR="005B3AB2" w14:paraId="481B0A46" w14:textId="77777777">
        <w:tc>
          <w:tcPr>
            <w:tcW w:w="1362" w:type="dxa"/>
            <w:tcBorders>
              <w:top w:val="none" w:sz="4" w:space="0" w:color="000000"/>
              <w:left w:val="none" w:sz="4" w:space="0" w:color="000000"/>
              <w:bottom w:val="none" w:sz="4" w:space="0" w:color="000000"/>
              <w:right w:val="single" w:sz="4" w:space="0" w:color="000000"/>
            </w:tcBorders>
          </w:tcPr>
          <w:p w14:paraId="5F8D4FB7" w14:textId="77777777" w:rsidR="005B3AB2" w:rsidRDefault="005B3AB2">
            <w:pPr>
              <w:spacing w:line="240" w:lineRule="auto"/>
              <w:rPr>
                <w:rFonts w:ascii="Times New Roman" w:hAnsi="Times New Roman"/>
                <w:b/>
                <w:sz w:val="24"/>
              </w:rPr>
            </w:pPr>
          </w:p>
        </w:tc>
        <w:tc>
          <w:tcPr>
            <w:tcW w:w="8106" w:type="dxa"/>
            <w:tcBorders>
              <w:top w:val="none" w:sz="4" w:space="0" w:color="000000"/>
              <w:left w:val="single" w:sz="4" w:space="0" w:color="000000"/>
              <w:bottom w:val="single" w:sz="4" w:space="0" w:color="000000"/>
              <w:right w:val="none" w:sz="4" w:space="0" w:color="000000"/>
            </w:tcBorders>
          </w:tcPr>
          <w:p w14:paraId="4B37FECA" w14:textId="77777777" w:rsidR="005B3AB2" w:rsidRDefault="00A2106A">
            <w:pPr>
              <w:spacing w:line="240" w:lineRule="auto"/>
              <w:rPr>
                <w:rFonts w:ascii="Times New Roman" w:eastAsia="Times New Roman" w:hAnsi="Times New Roman"/>
                <w:b/>
                <w:smallCaps/>
                <w:sz w:val="22"/>
              </w:rPr>
            </w:pPr>
            <w:r>
              <w:rPr>
                <w:rFonts w:ascii="Times New Roman" w:eastAsia="Times New Roman" w:hAnsi="Times New Roman"/>
                <w:b/>
                <w:smallCaps/>
                <w:sz w:val="22"/>
              </w:rPr>
              <w:t>FECHA PREVISTA PARA EL INICIO DE ACTIVIDADES:</w:t>
            </w:r>
          </w:p>
          <w:p w14:paraId="3E366705" w14:textId="77777777" w:rsidR="005B3AB2" w:rsidRDefault="00A2106A">
            <w:pPr>
              <w:spacing w:line="240" w:lineRule="auto"/>
              <w:rPr>
                <w:rFonts w:ascii="Times New Roman" w:hAnsi="Times New Roman"/>
                <w:bCs/>
                <w:caps/>
                <w:smallCaps/>
                <w:sz w:val="24"/>
              </w:rPr>
            </w:pPr>
            <w:r>
              <w:rPr>
                <w:rFonts w:ascii="Times New Roman" w:eastAsia="Times New Roman" w:hAnsi="Times New Roman"/>
                <w:b/>
                <w:smallCaps/>
                <w:sz w:val="22"/>
              </w:rPr>
              <w:t xml:space="preserve"> </w:t>
            </w:r>
            <w:r>
              <w:rPr>
                <w:rFonts w:ascii="Times New Roman" w:eastAsia="Times New Roman" w:hAnsi="Times New Roman"/>
                <w:bCs/>
                <w:smallCaps/>
                <w:sz w:val="22"/>
              </w:rPr>
              <w:t>25 MAYO  2025</w:t>
            </w:r>
          </w:p>
        </w:tc>
      </w:tr>
    </w:tbl>
    <w:p w14:paraId="722BE58D" w14:textId="77777777" w:rsidR="005B3AB2" w:rsidRDefault="005B3AB2">
      <w:pPr>
        <w:spacing w:line="240" w:lineRule="auto"/>
        <w:rPr>
          <w:rFonts w:ascii="Times New Roman" w:hAnsi="Times New Roman"/>
          <w:sz w:val="18"/>
        </w:rPr>
        <w:sectPr w:rsidR="005B3AB2">
          <w:headerReference w:type="default" r:id="rId8"/>
          <w:footerReference w:type="default" r:id="rId9"/>
          <w:headerReference w:type="first" r:id="rId10"/>
          <w:footerReference w:type="first" r:id="rId11"/>
          <w:type w:val="continuous"/>
          <w:pgSz w:w="11906" w:h="16838"/>
          <w:pgMar w:top="272" w:right="680" w:bottom="851" w:left="1758" w:header="709" w:footer="709" w:gutter="0"/>
          <w:cols w:space="709"/>
          <w:titlePg/>
        </w:sectPr>
      </w:pPr>
    </w:p>
    <w:p w14:paraId="191251D4" w14:textId="77777777" w:rsidR="005B3AB2" w:rsidRDefault="005B3AB2">
      <w:pPr>
        <w:spacing w:line="240" w:lineRule="auto"/>
        <w:rPr>
          <w:rFonts w:ascii="Times New Roman" w:hAnsi="Times New Roman"/>
          <w:b/>
          <w:caps/>
          <w:sz w:val="28"/>
          <w:szCs w:val="28"/>
        </w:rPr>
      </w:pPr>
    </w:p>
    <w:p w14:paraId="6ED9F260" w14:textId="77777777" w:rsidR="005B3AB2" w:rsidRDefault="00A2106A">
      <w:pPr>
        <w:pStyle w:val="SubTitle2"/>
        <w:rPr>
          <w:caps/>
          <w:sz w:val="28"/>
          <w:szCs w:val="28"/>
        </w:rPr>
      </w:pPr>
      <w:r>
        <w:rPr>
          <w:caps/>
          <w:sz w:val="28"/>
          <w:szCs w:val="28"/>
        </w:rPr>
        <w:t>ADVERTENCIA</w:t>
      </w:r>
    </w:p>
    <w:p w14:paraId="3A344E34" w14:textId="77777777" w:rsidR="005B3AB2" w:rsidRDefault="00A2106A">
      <w:pPr>
        <w:spacing w:line="240" w:lineRule="auto"/>
        <w:jc w:val="both"/>
        <w:rPr>
          <w:rFonts w:ascii="Times New Roman" w:hAnsi="Times New Roman"/>
          <w:bCs/>
          <w:sz w:val="24"/>
          <w:szCs w:val="24"/>
        </w:rPr>
      </w:pPr>
      <w:r>
        <w:rPr>
          <w:rFonts w:ascii="Times New Roman" w:eastAsia="Times New Roman" w:hAnsi="Times New Roman"/>
          <w:bCs/>
          <w:sz w:val="24"/>
          <w:szCs w:val="24"/>
        </w:rPr>
        <w:t>Esta es una convocatoria de proyectos abierta. Todos los documentos deben presentarse al mismo tiempo. Inicialmente se har</w:t>
      </w:r>
      <w:r>
        <w:rPr>
          <w:rFonts w:ascii="Times New Roman" w:eastAsia="Times New Roman" w:hAnsi="Times New Roman" w:hint="cs"/>
          <w:bCs/>
          <w:sz w:val="24"/>
          <w:szCs w:val="24"/>
        </w:rPr>
        <w:t>á</w:t>
      </w:r>
      <w:r>
        <w:rPr>
          <w:rFonts w:ascii="Times New Roman" w:eastAsia="Times New Roman" w:hAnsi="Times New Roman"/>
          <w:bCs/>
          <w:sz w:val="24"/>
          <w:szCs w:val="24"/>
        </w:rPr>
        <w:t xml:space="preserve"> la evaluaci</w:t>
      </w:r>
      <w:r>
        <w:rPr>
          <w:rFonts w:ascii="Times New Roman" w:eastAsia="Times New Roman" w:hAnsi="Times New Roman" w:hint="cs"/>
          <w:bCs/>
          <w:sz w:val="24"/>
          <w:szCs w:val="24"/>
        </w:rPr>
        <w:t>ó</w:t>
      </w:r>
      <w:r>
        <w:rPr>
          <w:rFonts w:ascii="Times New Roman" w:eastAsia="Times New Roman" w:hAnsi="Times New Roman"/>
          <w:bCs/>
          <w:sz w:val="24"/>
          <w:szCs w:val="24"/>
        </w:rPr>
        <w:t>n de las solicitudes completas y posteriormente se verificar</w:t>
      </w:r>
      <w:r>
        <w:rPr>
          <w:rFonts w:ascii="Times New Roman" w:eastAsia="Times New Roman" w:hAnsi="Times New Roman" w:hint="cs"/>
          <w:bCs/>
          <w:sz w:val="24"/>
          <w:szCs w:val="24"/>
        </w:rPr>
        <w:t>á</w:t>
      </w:r>
      <w:r>
        <w:rPr>
          <w:rFonts w:ascii="Times New Roman" w:eastAsia="Times New Roman" w:hAnsi="Times New Roman"/>
          <w:bCs/>
          <w:sz w:val="24"/>
          <w:szCs w:val="24"/>
        </w:rPr>
        <w:t xml:space="preserve"> la elegibilidad de los solicitantes seleccionados provisionalmente sobre la base de los documentos justificativos solicitados por Expertise France y la declaraci</w:t>
      </w:r>
      <w:r>
        <w:rPr>
          <w:rFonts w:ascii="Times New Roman" w:eastAsia="Times New Roman" w:hAnsi="Times New Roman" w:hint="cs"/>
          <w:bCs/>
          <w:sz w:val="24"/>
          <w:szCs w:val="24"/>
        </w:rPr>
        <w:t>ó</w:t>
      </w:r>
      <w:r>
        <w:rPr>
          <w:rFonts w:ascii="Times New Roman" w:eastAsia="Times New Roman" w:hAnsi="Times New Roman"/>
          <w:bCs/>
          <w:sz w:val="24"/>
          <w:szCs w:val="24"/>
        </w:rPr>
        <w:t>n firmada del solicitante principal, enviada al mismo tiempo que la solicitud completa.</w:t>
      </w:r>
    </w:p>
    <w:p w14:paraId="03A8E827" w14:textId="77777777" w:rsidR="005B3AB2" w:rsidRDefault="00A2106A">
      <w:pPr>
        <w:pStyle w:val="NoteHead"/>
        <w:jc w:val="left"/>
        <w:rPr>
          <w:caps/>
        </w:rPr>
      </w:pPr>
      <w:r>
        <w:rPr>
          <w:caps/>
        </w:rPr>
        <w:lastRenderedPageBreak/>
        <w:t>Índice</w:t>
      </w:r>
    </w:p>
    <w:sdt>
      <w:sdtPr>
        <w:rPr>
          <w:rFonts w:ascii="Arial" w:eastAsia="Times" w:hAnsi="Arial" w:cs="Times New Roman"/>
          <w:b w:val="0"/>
          <w:bCs w:val="0"/>
          <w:color w:val="auto"/>
          <w:sz w:val="20"/>
          <w:szCs w:val="20"/>
        </w:rPr>
        <w:id w:val="-1949845043"/>
        <w:docPartObj>
          <w:docPartGallery w:val="Table of Contents"/>
          <w:docPartUnique/>
        </w:docPartObj>
      </w:sdtPr>
      <w:sdtContent>
        <w:p w14:paraId="01DEC9AF" w14:textId="77777777" w:rsidR="005B3AB2" w:rsidRDefault="005B3AB2">
          <w:pPr>
            <w:pStyle w:val="En-ttedetabledesmatires"/>
          </w:pPr>
        </w:p>
        <w:p w14:paraId="5AEBE3D0" w14:textId="77777777" w:rsidR="005B3AB2" w:rsidRDefault="00A2106A">
          <w:pPr>
            <w:pStyle w:val="TM1"/>
            <w:tabs>
              <w:tab w:val="left" w:pos="480"/>
              <w:tab w:val="right" w:leader="dot" w:pos="9736"/>
            </w:tabs>
            <w:rPr>
              <w:rFonts w:asciiTheme="minorHAnsi" w:eastAsiaTheme="minorEastAsia" w:hAnsiTheme="minorHAnsi" w:cstheme="minorBidi"/>
              <w:sz w:val="22"/>
              <w:szCs w:val="22"/>
              <w:lang w:val="en-US" w:eastAsia="en-US"/>
              <w14:ligatures w14:val="standardContextual"/>
            </w:rPr>
          </w:pPr>
          <w:r>
            <w:fldChar w:fldCharType="begin"/>
          </w:r>
          <w:r>
            <w:instrText xml:space="preserve"> TOC \o "1-3" \h \z \u </w:instrText>
          </w:r>
          <w:r>
            <w:fldChar w:fldCharType="separate"/>
          </w:r>
          <w:hyperlink w:anchor="_Toc180471066" w:tooltip="#_Toc180471066" w:history="1">
            <w:r>
              <w:rPr>
                <w:rStyle w:val="Lienhypertexte"/>
              </w:rPr>
              <w:t>1.</w:t>
            </w:r>
            <w:r>
              <w:rPr>
                <w:rFonts w:asciiTheme="minorHAnsi" w:eastAsiaTheme="minorEastAsia" w:hAnsiTheme="minorHAnsi" w:cstheme="minorBidi"/>
                <w:sz w:val="22"/>
                <w:szCs w:val="22"/>
                <w:lang w:val="en-US" w:eastAsia="en-US"/>
                <w14:ligatures w14:val="standardContextual"/>
              </w:rPr>
              <w:tab/>
            </w:r>
            <w:r>
              <w:rPr>
                <w:rStyle w:val="Lienhypertexte"/>
                <w:rFonts w:ascii="Times New Roman" w:eastAsia="Times New Roman" w:hAnsi="Times New Roman"/>
              </w:rPr>
              <w:t>PROGRAMA AMAZONIA +</w:t>
            </w:r>
            <w:r>
              <w:tab/>
            </w:r>
            <w:r>
              <w:fldChar w:fldCharType="begin"/>
            </w:r>
            <w:r>
              <w:instrText xml:space="preserve"> PAGEREF _Toc180471066 \h </w:instrText>
            </w:r>
            <w:r>
              <w:fldChar w:fldCharType="separate"/>
            </w:r>
            <w:r>
              <w:t>6</w:t>
            </w:r>
            <w:r>
              <w:fldChar w:fldCharType="end"/>
            </w:r>
          </w:hyperlink>
        </w:p>
        <w:p w14:paraId="268F86F8" w14:textId="77777777" w:rsidR="005B3AB2" w:rsidRDefault="00A2106A">
          <w:pPr>
            <w:pStyle w:val="TM2"/>
            <w:rPr>
              <w:lang w:val="en-US" w:eastAsia="en-US"/>
              <w14:ligatures w14:val="standardContextual"/>
            </w:rPr>
          </w:pPr>
          <w:hyperlink w:anchor="_Toc180471067" w:tooltip="#_Toc180471067" w:history="1">
            <w:r>
              <w:rPr>
                <w:rStyle w:val="Lienhypertexte"/>
                <w:rFonts w:cs="Times New Roman"/>
              </w:rPr>
              <w:t>1.1</w:t>
            </w:r>
            <w:r>
              <w:rPr>
                <w:lang w:val="en-US" w:eastAsia="en-US"/>
                <w14:ligatures w14:val="standardContextual"/>
              </w:rPr>
              <w:tab/>
            </w:r>
            <w:r>
              <w:rPr>
                <w:rStyle w:val="Lienhypertexte"/>
                <w:rFonts w:ascii="Times New Roman" w:eastAsia="Times New Roman" w:hAnsi="Times New Roman" w:cs="Times New Roman"/>
              </w:rPr>
              <w:t>Contexto</w:t>
            </w:r>
            <w:r>
              <w:tab/>
            </w:r>
            <w:r>
              <w:fldChar w:fldCharType="begin"/>
            </w:r>
            <w:r>
              <w:instrText xml:space="preserve"> PAGEREF _Toc180471067 \h </w:instrText>
            </w:r>
            <w:r>
              <w:fldChar w:fldCharType="separate"/>
            </w:r>
            <w:r>
              <w:t>6</w:t>
            </w:r>
            <w:r>
              <w:fldChar w:fldCharType="end"/>
            </w:r>
          </w:hyperlink>
        </w:p>
        <w:p w14:paraId="6B39B1DB" w14:textId="77777777" w:rsidR="005B3AB2" w:rsidRDefault="00A2106A">
          <w:pPr>
            <w:pStyle w:val="TM2"/>
            <w:rPr>
              <w:lang w:val="en-US" w:eastAsia="en-US"/>
              <w14:ligatures w14:val="standardContextual"/>
            </w:rPr>
          </w:pPr>
          <w:hyperlink w:anchor="_Toc180471068" w:tooltip="#_Toc180471068" w:history="1">
            <w:r>
              <w:rPr>
                <w:rStyle w:val="Lienhypertexte"/>
                <w:rFonts w:cs="Times New Roman"/>
              </w:rPr>
              <w:t>1.2</w:t>
            </w:r>
            <w:r>
              <w:rPr>
                <w:lang w:val="en-US" w:eastAsia="en-US"/>
                <w14:ligatures w14:val="standardContextual"/>
              </w:rPr>
              <w:tab/>
            </w:r>
            <w:r>
              <w:rPr>
                <w:rStyle w:val="Lienhypertexte"/>
                <w:rFonts w:ascii="Times New Roman" w:eastAsia="Times New Roman" w:hAnsi="Times New Roman" w:cs="Times New Roman"/>
              </w:rPr>
              <w:t>Objetivos y prioridades de la convocatoria</w:t>
            </w:r>
            <w:r>
              <w:tab/>
            </w:r>
            <w:r>
              <w:fldChar w:fldCharType="begin"/>
            </w:r>
            <w:r>
              <w:instrText xml:space="preserve"> PAGEREF _Toc180471068 \h </w:instrText>
            </w:r>
            <w:r>
              <w:fldChar w:fldCharType="separate"/>
            </w:r>
            <w:r>
              <w:t>6</w:t>
            </w:r>
            <w:r>
              <w:fldChar w:fldCharType="end"/>
            </w:r>
          </w:hyperlink>
        </w:p>
        <w:p w14:paraId="1F690FA1" w14:textId="77777777" w:rsidR="005B3AB2" w:rsidRDefault="00A2106A">
          <w:pPr>
            <w:pStyle w:val="TM2"/>
            <w:rPr>
              <w:lang w:val="en-US" w:eastAsia="en-US"/>
              <w14:ligatures w14:val="standardContextual"/>
            </w:rPr>
          </w:pPr>
          <w:hyperlink w:anchor="_Toc180471069" w:tooltip="#_Toc180471069" w:history="1">
            <w:r>
              <w:rPr>
                <w:rStyle w:val="Lienhypertexte"/>
                <w:rFonts w:cs="Times New Roman"/>
              </w:rPr>
              <w:t>1.3</w:t>
            </w:r>
            <w:r>
              <w:rPr>
                <w:lang w:val="en-US" w:eastAsia="en-US"/>
                <w14:ligatures w14:val="standardContextual"/>
              </w:rPr>
              <w:tab/>
            </w:r>
            <w:r>
              <w:rPr>
                <w:rStyle w:val="Lienhypertexte"/>
                <w:rFonts w:ascii="Times New Roman" w:eastAsia="Times New Roman" w:hAnsi="Times New Roman" w:cs="Times New Roman"/>
              </w:rPr>
              <w:t>Monto total de la subvención disponible por Expertise France</w:t>
            </w:r>
            <w:r>
              <w:tab/>
            </w:r>
            <w:r>
              <w:fldChar w:fldCharType="begin"/>
            </w:r>
            <w:r>
              <w:instrText xml:space="preserve"> PAGEREF _Toc180471069 \h </w:instrText>
            </w:r>
            <w:r>
              <w:fldChar w:fldCharType="separate"/>
            </w:r>
            <w:r>
              <w:t>8</w:t>
            </w:r>
            <w:r>
              <w:fldChar w:fldCharType="end"/>
            </w:r>
          </w:hyperlink>
        </w:p>
        <w:p w14:paraId="1C894AB7" w14:textId="77777777" w:rsidR="005B3AB2" w:rsidRDefault="00A2106A">
          <w:pPr>
            <w:pStyle w:val="TM2"/>
            <w:rPr>
              <w:lang w:val="en-US" w:eastAsia="en-US"/>
              <w14:ligatures w14:val="standardContextual"/>
            </w:rPr>
          </w:pPr>
          <w:hyperlink w:anchor="_Toc180471070" w:tooltip="#_Toc180471070" w:history="1">
            <w:r>
              <w:rPr>
                <w:rStyle w:val="Lienhypertexte"/>
                <w:rFonts w:cs="Times New Roman"/>
              </w:rPr>
              <w:t>1.4</w:t>
            </w:r>
            <w:r>
              <w:rPr>
                <w:lang w:val="en-US" w:eastAsia="en-US"/>
                <w14:ligatures w14:val="standardContextual"/>
              </w:rPr>
              <w:tab/>
            </w:r>
            <w:r>
              <w:rPr>
                <w:rStyle w:val="Lienhypertexte"/>
                <w:rFonts w:ascii="Times New Roman" w:eastAsia="Times New Roman" w:hAnsi="Times New Roman" w:cs="Times New Roman"/>
              </w:rPr>
              <w:t>Adjudicación de subvenciones para acciones similares</w:t>
            </w:r>
            <w:r>
              <w:tab/>
            </w:r>
            <w:r>
              <w:fldChar w:fldCharType="begin"/>
            </w:r>
            <w:r>
              <w:instrText xml:space="preserve"> PAGEREF _Toc180471070 \h </w:instrText>
            </w:r>
            <w:r>
              <w:fldChar w:fldCharType="separate"/>
            </w:r>
            <w:r>
              <w:t>9</w:t>
            </w:r>
            <w:r>
              <w:fldChar w:fldCharType="end"/>
            </w:r>
          </w:hyperlink>
        </w:p>
        <w:p w14:paraId="5A03FCEF" w14:textId="77777777" w:rsidR="005B3AB2" w:rsidRDefault="00A2106A">
          <w:pPr>
            <w:pStyle w:val="TM1"/>
            <w:tabs>
              <w:tab w:val="left" w:pos="480"/>
              <w:tab w:val="right" w:leader="dot" w:pos="9736"/>
            </w:tabs>
            <w:rPr>
              <w:rFonts w:asciiTheme="minorHAnsi" w:eastAsiaTheme="minorEastAsia" w:hAnsiTheme="minorHAnsi" w:cstheme="minorBidi"/>
              <w:sz w:val="22"/>
              <w:szCs w:val="22"/>
              <w:lang w:val="en-US" w:eastAsia="en-US"/>
              <w14:ligatures w14:val="standardContextual"/>
            </w:rPr>
          </w:pPr>
          <w:hyperlink w:anchor="_Toc180471071" w:tooltip="#_Toc180471071" w:history="1">
            <w:r>
              <w:rPr>
                <w:rStyle w:val="Lienhypertexte"/>
              </w:rPr>
              <w:t>2.</w:t>
            </w:r>
            <w:r>
              <w:rPr>
                <w:rFonts w:asciiTheme="minorHAnsi" w:eastAsiaTheme="minorEastAsia" w:hAnsiTheme="minorHAnsi" w:cstheme="minorBidi"/>
                <w:sz w:val="22"/>
                <w:szCs w:val="22"/>
                <w:lang w:val="en-US" w:eastAsia="en-US"/>
                <w14:ligatures w14:val="standardContextual"/>
              </w:rPr>
              <w:tab/>
            </w:r>
            <w:r>
              <w:rPr>
                <w:rStyle w:val="Lienhypertexte"/>
                <w:rFonts w:ascii="Times New Roman" w:eastAsia="Times New Roman" w:hAnsi="Times New Roman"/>
              </w:rPr>
              <w:t>REGLAS APLICABLES A LA CONVOCATORIA DE PROYECTOS</w:t>
            </w:r>
            <w:r>
              <w:tab/>
            </w:r>
            <w:r>
              <w:fldChar w:fldCharType="begin"/>
            </w:r>
            <w:r>
              <w:instrText xml:space="preserve"> PAGEREF _Toc180471071 \h </w:instrText>
            </w:r>
            <w:r>
              <w:fldChar w:fldCharType="separate"/>
            </w:r>
            <w:r>
              <w:t>10</w:t>
            </w:r>
            <w:r>
              <w:fldChar w:fldCharType="end"/>
            </w:r>
          </w:hyperlink>
        </w:p>
        <w:p w14:paraId="660B4E57" w14:textId="77777777" w:rsidR="005B3AB2" w:rsidRDefault="00A2106A">
          <w:pPr>
            <w:pStyle w:val="TM2"/>
            <w:rPr>
              <w:lang w:val="en-US" w:eastAsia="en-US"/>
              <w14:ligatures w14:val="standardContextual"/>
            </w:rPr>
          </w:pPr>
          <w:hyperlink w:anchor="_Toc180471073" w:tooltip="#_Toc180471073" w:history="1">
            <w:r>
              <w:rPr>
                <w:rStyle w:val="Lienhypertexte"/>
                <w:rFonts w:cs="Times New Roman"/>
              </w:rPr>
              <w:t>2.1</w:t>
            </w:r>
            <w:r>
              <w:rPr>
                <w:lang w:val="en-US" w:eastAsia="en-US"/>
                <w14:ligatures w14:val="standardContextual"/>
              </w:rPr>
              <w:tab/>
            </w:r>
            <w:r>
              <w:rPr>
                <w:rStyle w:val="Lienhypertexte"/>
                <w:rFonts w:ascii="Times New Roman" w:eastAsia="Times New Roman" w:hAnsi="Times New Roman" w:cs="Times New Roman"/>
              </w:rPr>
              <w:t>Criterios de elegibilidad</w:t>
            </w:r>
            <w:r>
              <w:tab/>
            </w:r>
            <w:r>
              <w:fldChar w:fldCharType="begin"/>
            </w:r>
            <w:r>
              <w:instrText xml:space="preserve"> PAGEREF _Toc180471073 \h </w:instrText>
            </w:r>
            <w:r>
              <w:fldChar w:fldCharType="separate"/>
            </w:r>
            <w:r>
              <w:t>10</w:t>
            </w:r>
            <w:r>
              <w:fldChar w:fldCharType="end"/>
            </w:r>
          </w:hyperlink>
        </w:p>
        <w:p w14:paraId="5AC94090" w14:textId="77777777" w:rsidR="005B3AB2" w:rsidRDefault="00A2106A">
          <w:pPr>
            <w:pStyle w:val="TM2"/>
            <w:rPr>
              <w:lang w:val="en-US" w:eastAsia="en-US"/>
              <w14:ligatures w14:val="standardContextual"/>
            </w:rPr>
          </w:pPr>
          <w:hyperlink w:anchor="_Toc180471079" w:tooltip="#_Toc180471079" w:history="1">
            <w:r>
              <w:rPr>
                <w:rStyle w:val="Lienhypertexte"/>
                <w:rFonts w:eastAsia="Times New Roman" w:cs="Times New Roman"/>
              </w:rPr>
              <w:t>2.2</w:t>
            </w:r>
            <w:r>
              <w:rPr>
                <w:lang w:val="en-US" w:eastAsia="en-US"/>
                <w14:ligatures w14:val="standardContextual"/>
              </w:rPr>
              <w:tab/>
            </w:r>
            <w:r>
              <w:rPr>
                <w:rStyle w:val="Lienhypertexte"/>
                <w:rFonts w:ascii="Times New Roman" w:eastAsia="Times New Roman" w:hAnsi="Times New Roman" w:cs="Times New Roman"/>
              </w:rPr>
              <w:t>Presentación de la solicitud y procedimientos a seguir</w:t>
            </w:r>
            <w:r>
              <w:tab/>
            </w:r>
            <w:r>
              <w:fldChar w:fldCharType="begin"/>
            </w:r>
            <w:r>
              <w:instrText xml:space="preserve"> PAGEREF _Toc180471079 \h </w:instrText>
            </w:r>
            <w:r>
              <w:fldChar w:fldCharType="separate"/>
            </w:r>
            <w:r>
              <w:t>15</w:t>
            </w:r>
            <w:r>
              <w:fldChar w:fldCharType="end"/>
            </w:r>
          </w:hyperlink>
        </w:p>
        <w:p w14:paraId="75BEAFCC" w14:textId="77777777" w:rsidR="005B3AB2" w:rsidRDefault="00A2106A">
          <w:pPr>
            <w:pStyle w:val="TM2"/>
            <w:rPr>
              <w:lang w:val="en-US" w:eastAsia="en-US"/>
              <w14:ligatures w14:val="standardContextual"/>
            </w:rPr>
          </w:pPr>
          <w:hyperlink w:anchor="_Toc180471082" w:tooltip="#_Toc180471082" w:history="1">
            <w:r>
              <w:rPr>
                <w:rStyle w:val="Lienhypertexte"/>
                <w:rFonts w:eastAsia="Times New Roman" w:cs="Times New Roman"/>
              </w:rPr>
              <w:t>2.3</w:t>
            </w:r>
            <w:r>
              <w:rPr>
                <w:lang w:val="en-US" w:eastAsia="en-US"/>
                <w14:ligatures w14:val="standardContextual"/>
              </w:rPr>
              <w:tab/>
            </w:r>
            <w:r>
              <w:rPr>
                <w:rStyle w:val="Lienhypertexte"/>
                <w:rFonts w:ascii="Times New Roman" w:eastAsia="Times New Roman" w:hAnsi="Times New Roman" w:cs="Times New Roman"/>
              </w:rPr>
              <w:t>Evaluación de las solicitudes</w:t>
            </w:r>
            <w:r>
              <w:tab/>
            </w:r>
            <w:r>
              <w:fldChar w:fldCharType="begin"/>
            </w:r>
            <w:r>
              <w:instrText xml:space="preserve"> PAGEREF _Toc180471082 \h </w:instrText>
            </w:r>
            <w:r>
              <w:fldChar w:fldCharType="separate"/>
            </w:r>
            <w:r>
              <w:t>17</w:t>
            </w:r>
            <w:r>
              <w:fldChar w:fldCharType="end"/>
            </w:r>
          </w:hyperlink>
        </w:p>
        <w:p w14:paraId="2F6B1CFF" w14:textId="77777777" w:rsidR="005B3AB2" w:rsidRDefault="00A2106A">
          <w:pPr>
            <w:pStyle w:val="TM2"/>
            <w:rPr>
              <w:lang w:val="en-US" w:eastAsia="en-US"/>
              <w14:ligatures w14:val="standardContextual"/>
            </w:rPr>
          </w:pPr>
          <w:hyperlink w:anchor="_Toc180471083" w:tooltip="#_Toc180471083" w:history="1">
            <w:r>
              <w:rPr>
                <w:rStyle w:val="Lienhypertexte"/>
                <w:rFonts w:ascii="Times New Roman" w:eastAsia="Times New Roman" w:hAnsi="Times New Roman" w:cs="Times New Roman"/>
              </w:rPr>
              <w:t>2.4 Notificación de la decisión de Expertise France</w:t>
            </w:r>
            <w:r>
              <w:tab/>
            </w:r>
            <w:r>
              <w:fldChar w:fldCharType="begin"/>
            </w:r>
            <w:r>
              <w:instrText xml:space="preserve"> PAGEREF _Toc180471083 \h </w:instrText>
            </w:r>
            <w:r>
              <w:fldChar w:fldCharType="separate"/>
            </w:r>
            <w:r>
              <w:t>21</w:t>
            </w:r>
            <w:r>
              <w:fldChar w:fldCharType="end"/>
            </w:r>
          </w:hyperlink>
        </w:p>
        <w:p w14:paraId="3B442E17" w14:textId="77777777" w:rsidR="005B3AB2" w:rsidRDefault="00A2106A">
          <w:pPr>
            <w:pStyle w:val="TM2"/>
            <w:rPr>
              <w:lang w:val="en-US" w:eastAsia="en-US"/>
              <w14:ligatures w14:val="standardContextual"/>
            </w:rPr>
          </w:pPr>
          <w:hyperlink w:anchor="_Toc180471084" w:tooltip="#_Toc180471084" w:history="1">
            <w:r>
              <w:rPr>
                <w:rStyle w:val="Lienhypertexte"/>
                <w:rFonts w:ascii="Times New Roman" w:eastAsia="Times New Roman" w:hAnsi="Times New Roman" w:cs="Times New Roman"/>
              </w:rPr>
              <w:t>2.5 Condiciones de aplicación tras la decisión de concesión de una subvención por parte de EF.</w:t>
            </w:r>
            <w:r>
              <w:tab/>
            </w:r>
            <w:r>
              <w:fldChar w:fldCharType="begin"/>
            </w:r>
            <w:r>
              <w:instrText xml:space="preserve"> PAGEREF _Toc180471084 \h </w:instrText>
            </w:r>
            <w:r>
              <w:fldChar w:fldCharType="separate"/>
            </w:r>
            <w:r>
              <w:t>22</w:t>
            </w:r>
            <w:r>
              <w:fldChar w:fldCharType="end"/>
            </w:r>
          </w:hyperlink>
        </w:p>
        <w:p w14:paraId="41A8FED3" w14:textId="77777777" w:rsidR="005B3AB2" w:rsidRDefault="00A2106A">
          <w:pPr>
            <w:pStyle w:val="TM2"/>
            <w:rPr>
              <w:lang w:val="en-US" w:eastAsia="en-US"/>
              <w14:ligatures w14:val="standardContextual"/>
            </w:rPr>
          </w:pPr>
          <w:hyperlink w:anchor="_Toc180471085" w:tooltip="#_Toc180471085" w:history="1">
            <w:r>
              <w:rPr>
                <w:rStyle w:val="Lienhypertexte"/>
                <w:rFonts w:ascii="Times New Roman" w:eastAsia="Times New Roman" w:hAnsi="Times New Roman" w:cs="Times New Roman"/>
              </w:rPr>
              <w:t>2.6 Protección de datos personales y confidencialidad</w:t>
            </w:r>
            <w:r>
              <w:tab/>
            </w:r>
            <w:r>
              <w:fldChar w:fldCharType="begin"/>
            </w:r>
            <w:r>
              <w:instrText xml:space="preserve"> PAGEREF _Toc180471085 \h </w:instrText>
            </w:r>
            <w:r>
              <w:fldChar w:fldCharType="separate"/>
            </w:r>
            <w:r>
              <w:t>22</w:t>
            </w:r>
            <w:r>
              <w:fldChar w:fldCharType="end"/>
            </w:r>
          </w:hyperlink>
        </w:p>
        <w:p w14:paraId="0B44AFA9" w14:textId="77777777" w:rsidR="005B3AB2" w:rsidRDefault="00A2106A">
          <w:pPr>
            <w:pStyle w:val="TM1"/>
            <w:tabs>
              <w:tab w:val="left" w:pos="480"/>
              <w:tab w:val="right" w:leader="dot" w:pos="9736"/>
            </w:tabs>
            <w:rPr>
              <w:rFonts w:asciiTheme="minorHAnsi" w:eastAsiaTheme="minorEastAsia" w:hAnsiTheme="minorHAnsi" w:cstheme="minorBidi"/>
              <w:sz w:val="22"/>
              <w:szCs w:val="22"/>
              <w:lang w:val="en-US" w:eastAsia="en-US"/>
              <w14:ligatures w14:val="standardContextual"/>
            </w:rPr>
          </w:pPr>
          <w:hyperlink w:anchor="_Toc180471086" w:tooltip="#_Toc180471086" w:history="1">
            <w:r>
              <w:rPr>
                <w:rStyle w:val="Lienhypertexte"/>
              </w:rPr>
              <w:t>3.</w:t>
            </w:r>
            <w:r>
              <w:rPr>
                <w:rFonts w:asciiTheme="minorHAnsi" w:eastAsiaTheme="minorEastAsia" w:hAnsiTheme="minorHAnsi" w:cstheme="minorBidi"/>
                <w:sz w:val="22"/>
                <w:szCs w:val="22"/>
                <w:lang w:val="en-US" w:eastAsia="en-US"/>
                <w14:ligatures w14:val="standardContextual"/>
              </w:rPr>
              <w:tab/>
            </w:r>
            <w:r>
              <w:rPr>
                <w:rStyle w:val="Lienhypertexte"/>
                <w:rFonts w:ascii="Times New Roman" w:eastAsia="Times New Roman" w:hAnsi="Times New Roman"/>
              </w:rPr>
              <w:t>ANEXOS</w:t>
            </w:r>
            <w:r>
              <w:tab/>
            </w:r>
            <w:r>
              <w:fldChar w:fldCharType="begin"/>
            </w:r>
            <w:r>
              <w:instrText xml:space="preserve"> PAGEREF _Toc180471086 \h </w:instrText>
            </w:r>
            <w:r>
              <w:fldChar w:fldCharType="separate"/>
            </w:r>
            <w:r>
              <w:t>24</w:t>
            </w:r>
            <w:r>
              <w:fldChar w:fldCharType="end"/>
            </w:r>
          </w:hyperlink>
        </w:p>
        <w:p w14:paraId="6513930D" w14:textId="77777777" w:rsidR="005B3AB2" w:rsidRDefault="00A2106A">
          <w:pPr>
            <w:rPr>
              <w:b/>
              <w:bCs/>
            </w:rPr>
          </w:pPr>
          <w:r>
            <w:rPr>
              <w:b/>
              <w:bCs/>
            </w:rPr>
            <w:fldChar w:fldCharType="end"/>
          </w:r>
        </w:p>
      </w:sdtContent>
    </w:sdt>
    <w:p w14:paraId="3AFD3D74" w14:textId="77777777" w:rsidR="005B3AB2" w:rsidRDefault="005B3AB2">
      <w:pPr>
        <w:rPr>
          <w:b/>
          <w:bCs/>
        </w:rPr>
      </w:pPr>
    </w:p>
    <w:p w14:paraId="202B5BEA" w14:textId="77777777" w:rsidR="005B3AB2" w:rsidRDefault="005B3AB2">
      <w:pPr>
        <w:jc w:val="right"/>
      </w:pPr>
    </w:p>
    <w:p w14:paraId="3A71F281" w14:textId="77777777" w:rsidR="005B3AB2" w:rsidRDefault="00A2106A">
      <w:pPr>
        <w:pStyle w:val="Titre1"/>
        <w:pageBreakBefore/>
        <w:numPr>
          <w:ilvl w:val="0"/>
          <w:numId w:val="10"/>
        </w:numPr>
        <w:tabs>
          <w:tab w:val="left" w:pos="567"/>
        </w:tabs>
        <w:rPr>
          <w:rFonts w:ascii="Times New Roman" w:hAnsi="Times New Roman" w:cs="Times New Roman"/>
          <w:sz w:val="28"/>
          <w:szCs w:val="28"/>
        </w:rPr>
      </w:pPr>
      <w:bookmarkStart w:id="3" w:name="_Toc180471066"/>
      <w:r>
        <w:rPr>
          <w:rFonts w:ascii="Times New Roman" w:eastAsia="Times New Roman" w:hAnsi="Times New Roman" w:cs="Times New Roman"/>
          <w:sz w:val="28"/>
          <w:szCs w:val="28"/>
        </w:rPr>
        <w:lastRenderedPageBreak/>
        <w:t>programa Amazonia+</w:t>
      </w:r>
      <w:bookmarkEnd w:id="3"/>
    </w:p>
    <w:p w14:paraId="4071182E" w14:textId="77777777" w:rsidR="005B3AB2" w:rsidRDefault="00A2106A">
      <w:pPr>
        <w:pStyle w:val="Titre2"/>
        <w:keepLines/>
        <w:widowControl/>
        <w:numPr>
          <w:ilvl w:val="1"/>
          <w:numId w:val="10"/>
        </w:numPr>
        <w:tabs>
          <w:tab w:val="left" w:pos="567"/>
        </w:tabs>
        <w:spacing w:before="240" w:after="120" w:line="240" w:lineRule="auto"/>
        <w:ind w:left="567" w:hanging="567"/>
        <w:jc w:val="both"/>
        <w:rPr>
          <w:rFonts w:ascii="Times New Roman" w:hAnsi="Times New Roman" w:cs="Times New Roman"/>
          <w:sz w:val="28"/>
          <w:szCs w:val="28"/>
        </w:rPr>
      </w:pPr>
      <w:bookmarkStart w:id="4" w:name="_Toc494274342"/>
      <w:bookmarkStart w:id="5" w:name="_Toc494274388"/>
      <w:bookmarkStart w:id="6" w:name="_Toc75427640"/>
      <w:bookmarkStart w:id="7" w:name="_Toc180471067"/>
      <w:bookmarkEnd w:id="4"/>
      <w:bookmarkEnd w:id="5"/>
      <w:r>
        <w:rPr>
          <w:rFonts w:ascii="Times New Roman" w:eastAsia="Times New Roman" w:hAnsi="Times New Roman" w:cs="Times New Roman"/>
          <w:sz w:val="28"/>
          <w:szCs w:val="28"/>
        </w:rPr>
        <w:t>Context</w:t>
      </w:r>
      <w:bookmarkEnd w:id="6"/>
      <w:r>
        <w:rPr>
          <w:rFonts w:ascii="Times New Roman" w:eastAsia="Times New Roman" w:hAnsi="Times New Roman" w:cs="Times New Roman"/>
          <w:sz w:val="28"/>
          <w:szCs w:val="28"/>
        </w:rPr>
        <w:t>o</w:t>
      </w:r>
      <w:bookmarkEnd w:id="7"/>
    </w:p>
    <w:p w14:paraId="4DB963F8" w14:textId="77777777" w:rsidR="005B3AB2" w:rsidRDefault="00A2106A">
      <w:pPr>
        <w:spacing w:line="240" w:lineRule="auto"/>
        <w:jc w:val="both"/>
        <w:rPr>
          <w:rFonts w:ascii="Times New Roman" w:eastAsia="Times New Roman" w:hAnsi="Times New Roman"/>
          <w:color w:val="000000" w:themeColor="text1"/>
          <w:sz w:val="24"/>
          <w:szCs w:val="24"/>
        </w:rPr>
      </w:pPr>
      <w:bookmarkStart w:id="8" w:name="_Toc75427641"/>
      <w:r>
        <w:rPr>
          <w:rFonts w:ascii="Times New Roman" w:eastAsia="Times New Roman" w:hAnsi="Times New Roman"/>
          <w:color w:val="000000" w:themeColor="text1"/>
          <w:sz w:val="24"/>
          <w:szCs w:val="24"/>
        </w:rPr>
        <w:t xml:space="preserve">Expertise France, </w:t>
      </w:r>
      <w:hyperlink r:id="rId12" w:tooltip="file:///C:\Users\clementine.moriceau\AppData\Local\Microsoft\Windows\INetCache\Content.Outlook\J83EOU94\expertisefrance.fr" w:history="1">
        <w:r>
          <w:rPr>
            <w:rStyle w:val="Lienhypertexte"/>
            <w:rFonts w:ascii="Times New Roman" w:eastAsia="Times New Roman" w:hAnsi="Times New Roman"/>
            <w:color w:val="000000" w:themeColor="text1"/>
            <w:sz w:val="24"/>
            <w:szCs w:val="24"/>
          </w:rPr>
          <w:t>expertisefrance.fr</w:t>
        </w:r>
      </w:hyperlink>
      <w:r>
        <w:rPr>
          <w:rStyle w:val="Lienhypertexte"/>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es la agencia pública encargada de la cooperación técnica internacional de Francia, diseña y ejecuta proyectos que fortalecen de manera sostenible las políticas públicas en los países en desarrollo y emergentes, interviene en ámbitos clave del desarrollo y contribuye junto a sus socios a la realización de los Objetivos de Desarrollo Sostenible (ODS). </w:t>
      </w:r>
    </w:p>
    <w:p w14:paraId="5C3CF0F7" w14:textId="77777777" w:rsidR="005B3AB2" w:rsidRDefault="005B3AB2">
      <w:pPr>
        <w:spacing w:line="240" w:lineRule="auto"/>
        <w:jc w:val="both"/>
        <w:rPr>
          <w:rFonts w:ascii="Times New Roman" w:hAnsi="Times New Roman"/>
          <w:color w:val="000000" w:themeColor="text1"/>
          <w:sz w:val="24"/>
          <w:szCs w:val="24"/>
        </w:rPr>
      </w:pPr>
    </w:p>
    <w:p w14:paraId="28F525B3" w14:textId="77777777" w:rsidR="005B3AB2" w:rsidRDefault="00A2106A">
      <w:pPr>
        <w:spacing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Desde el 1º de enero de 2022 es filial de </w:t>
      </w:r>
      <w:hyperlink r:id="rId13" w:tooltip="https://www.afd.fr/es/grupo-afd" w:history="1">
        <w:r>
          <w:rPr>
            <w:rStyle w:val="Lienhypertexte"/>
            <w:rFonts w:ascii="Times New Roman" w:eastAsia="Times New Roman" w:hAnsi="Times New Roman"/>
            <w:color w:val="000000" w:themeColor="text1"/>
            <w:sz w:val="24"/>
            <w:szCs w:val="24"/>
          </w:rPr>
          <w:t>Agencia Francesa de desarrollo</w:t>
        </w:r>
      </w:hyperlink>
      <w:r>
        <w:rPr>
          <w:rFonts w:ascii="Times New Roman" w:eastAsia="Times New Roman" w:hAnsi="Times New Roman"/>
          <w:color w:val="000000" w:themeColor="text1"/>
          <w:sz w:val="24"/>
          <w:szCs w:val="24"/>
        </w:rPr>
        <w:t xml:space="preserve"> (Grupo AFD).  Con un volumen de actividad de 390 millones de euros en 2023, Expertise France (EF) interviene en 147 países y maneja más de 350 proyectos. La agencia tiene más de 765 empleados en la sede en París y más de 600 socios en el mundo. </w:t>
      </w:r>
    </w:p>
    <w:p w14:paraId="5FB40211" w14:textId="77777777" w:rsidR="005B3AB2" w:rsidRDefault="005B3AB2">
      <w:pPr>
        <w:spacing w:line="240" w:lineRule="auto"/>
        <w:jc w:val="both"/>
        <w:rPr>
          <w:rFonts w:ascii="Times New Roman" w:hAnsi="Times New Roman"/>
          <w:color w:val="000000" w:themeColor="text1"/>
          <w:sz w:val="24"/>
          <w:szCs w:val="24"/>
        </w:rPr>
      </w:pPr>
    </w:p>
    <w:p w14:paraId="17C02F4E" w14:textId="77777777" w:rsidR="005B3AB2" w:rsidRDefault="00A2106A">
      <w:pPr>
        <w:spacing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En América latina, Expertise France interviene mayoritariamente con programas regionales.  En octubre 2018, se abrió la primera oficina de Expertise France en Bogotá, Colombia, inicialmente dedicada a la implementación del programa EUROCLIMA. </w:t>
      </w:r>
    </w:p>
    <w:p w14:paraId="42E370BE" w14:textId="77777777" w:rsidR="005B3AB2" w:rsidRDefault="005B3AB2">
      <w:pPr>
        <w:spacing w:line="240" w:lineRule="auto"/>
        <w:jc w:val="both"/>
        <w:rPr>
          <w:rFonts w:ascii="Times New Roman" w:hAnsi="Times New Roman"/>
          <w:color w:val="000000" w:themeColor="text1"/>
          <w:sz w:val="24"/>
          <w:szCs w:val="24"/>
        </w:rPr>
      </w:pPr>
    </w:p>
    <w:p w14:paraId="2A6905B6" w14:textId="77777777" w:rsidR="005B3AB2" w:rsidRDefault="00A2106A">
      <w:pPr>
        <w:spacing w:line="240" w:lineRule="auto"/>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En el 2023 se unió el equipo encargado de la ejecución del programa Amazonia+ en su componente dedicado a “</w:t>
      </w:r>
      <w:r>
        <w:rPr>
          <w:rFonts w:ascii="Times New Roman" w:eastAsia="Times New Roman" w:hAnsi="Times New Roman"/>
          <w:i/>
          <w:iCs/>
          <w:color w:val="000000" w:themeColor="text1"/>
          <w:sz w:val="24"/>
          <w:szCs w:val="24"/>
        </w:rPr>
        <w:t>Mejorar las oportunidades de participación de los pueblos indígenas y las comunidades locales en el desarrollo y la aplicación de políticas y mecanismos de gobernanza ambiental y forestal</w:t>
      </w:r>
      <w:r>
        <w:rPr>
          <w:rFonts w:ascii="Times New Roman" w:eastAsia="Times New Roman" w:hAnsi="Times New Roman"/>
          <w:color w:val="000000" w:themeColor="text1"/>
          <w:sz w:val="24"/>
          <w:szCs w:val="24"/>
        </w:rPr>
        <w:t xml:space="preserve">" en ocho países de la cuenca amazónica (Colombia, Venezuela, Ecuador, Brasil, Bolivia, Perú, Guyana y Surinam). </w:t>
      </w:r>
      <w:bookmarkEnd w:id="8"/>
    </w:p>
    <w:p w14:paraId="1A0CE50C" w14:textId="77777777" w:rsidR="005B3AB2" w:rsidRDefault="005B3AB2">
      <w:pPr>
        <w:spacing w:line="240" w:lineRule="auto"/>
        <w:jc w:val="both"/>
        <w:rPr>
          <w:rFonts w:ascii="Times New Roman" w:hAnsi="Times New Roman"/>
          <w:color w:val="000000" w:themeColor="text1"/>
          <w:sz w:val="24"/>
          <w:szCs w:val="24"/>
        </w:rPr>
      </w:pPr>
    </w:p>
    <w:p w14:paraId="7BBBAD3C" w14:textId="77777777" w:rsidR="005B3AB2" w:rsidRDefault="00A2106A">
      <w:pPr>
        <w:pStyle w:val="Titre2"/>
        <w:keepLines/>
        <w:widowControl/>
        <w:numPr>
          <w:ilvl w:val="1"/>
          <w:numId w:val="10"/>
        </w:numPr>
        <w:tabs>
          <w:tab w:val="left" w:pos="567"/>
        </w:tabs>
        <w:spacing w:before="240" w:after="120" w:line="240" w:lineRule="auto"/>
        <w:ind w:left="567" w:hanging="567"/>
        <w:jc w:val="both"/>
        <w:rPr>
          <w:rFonts w:ascii="Times New Roman" w:hAnsi="Times New Roman" w:cs="Times New Roman"/>
          <w:sz w:val="28"/>
          <w:szCs w:val="28"/>
        </w:rPr>
      </w:pPr>
      <w:bookmarkStart w:id="9" w:name="_Toc180471068"/>
      <w:r>
        <w:rPr>
          <w:rFonts w:ascii="Times New Roman" w:eastAsia="Times New Roman" w:hAnsi="Times New Roman" w:cs="Times New Roman"/>
          <w:sz w:val="28"/>
          <w:szCs w:val="28"/>
        </w:rPr>
        <w:t>Objetivos y prioridades de la convocatoria</w:t>
      </w:r>
      <w:bookmarkEnd w:id="9"/>
    </w:p>
    <w:p w14:paraId="69F1D99F" w14:textId="77777777" w:rsidR="005B3AB2" w:rsidRDefault="00A2106A">
      <w:pPr>
        <w:pStyle w:val="docdata"/>
        <w:spacing w:after="160" w:line="256" w:lineRule="auto"/>
        <w:jc w:val="both"/>
        <w:rPr>
          <w:color w:val="000000" w:themeColor="text1"/>
          <w:lang w:val="es-CO"/>
        </w:rPr>
      </w:pPr>
      <w:r>
        <w:rPr>
          <w:color w:val="000000" w:themeColor="text1"/>
          <w:lang w:val="es-CO"/>
        </w:rPr>
        <w:t>El Programa Amazonía+, forma parte de la Iniciativa Team Europe (TEI) para la Amazonía, denominada Programa Transición Verde de la Cuenca Amazónica, y es financiado por la Unión Europea (UE) y surge como respuesta a la crisis ambiental que enfrenta el bioma amazónico. El objetivo general del programa Amazonía+ es mejorar la capacidad de ocho de los países de la cuenca amazónica (Bolivia, Brasil, Colombia, Ecuador, Guyana, Perú, Surinam y Venezuela) para mitigar las emisiones de CO</w:t>
      </w:r>
      <w:r>
        <w:rPr>
          <w:color w:val="000000" w:themeColor="text1"/>
          <w:vertAlign w:val="subscript"/>
          <w:lang w:val="es-CO"/>
        </w:rPr>
        <w:t>2</w:t>
      </w:r>
      <w:r>
        <w:rPr>
          <w:color w:val="000000" w:themeColor="text1"/>
          <w:lang w:val="es-CO"/>
        </w:rPr>
        <w:t xml:space="preserve"> y adaptarse a los efectos del cambio climático, reducir significativamente la deforestación y mejorar la protección de su biodiversidad.</w:t>
      </w:r>
    </w:p>
    <w:p w14:paraId="7E36884B" w14:textId="77777777" w:rsidR="005B3AB2" w:rsidRDefault="00A2106A">
      <w:pPr>
        <w:pStyle w:val="docdata"/>
        <w:spacing w:after="160" w:line="256" w:lineRule="auto"/>
        <w:jc w:val="both"/>
        <w:rPr>
          <w:color w:val="000000" w:themeColor="text1"/>
          <w:lang w:val="es-CO"/>
        </w:rPr>
      </w:pPr>
      <w:r>
        <w:rPr>
          <w:color w:val="000000" w:themeColor="text1"/>
          <w:lang w:val="es-CO"/>
        </w:rPr>
        <w:t xml:space="preserve">El Programa Amazonía+ es implementado conjuntamente por la por la Agenzia italiana per la Cooperazione alloSviluppo (AICS), la Fundación Internacional y para Iberoamérica de Administración y Políticas Públicas (FIIAPP) y Expertise France (EF), junto con el Centro Común Europeo de Investigación (JRC) de la Comisión Europea. </w:t>
      </w:r>
    </w:p>
    <w:p w14:paraId="0D1795CB" w14:textId="77777777" w:rsidR="005B3AB2" w:rsidRDefault="00A2106A">
      <w:pPr>
        <w:spacing w:after="160" w:line="256"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Expertise France está a cargo de la estructuración e implementación del Componente 2, que busca mejorar las oportunidades de participación para los Pueblos Indígenas y las comunidades locales en el desarrollo e implementación de políticas y mecanismos de gobernanza ambiental y forestal, enfocándose en tres líneas de acción:</w:t>
      </w:r>
    </w:p>
    <w:p w14:paraId="5CDA39A0" w14:textId="77777777" w:rsidR="005B3AB2" w:rsidRDefault="00A2106A">
      <w:pPr>
        <w:numPr>
          <w:ilvl w:val="0"/>
          <w:numId w:val="11"/>
        </w:numPr>
        <w:tabs>
          <w:tab w:val="left" w:pos="720"/>
        </w:tabs>
        <w:spacing w:after="160" w:line="256" w:lineRule="auto"/>
        <w:ind w:left="1440"/>
        <w:jc w:val="both"/>
        <w:rPr>
          <w:rFonts w:ascii="Times New Roman" w:hAnsi="Times New Roman"/>
          <w:color w:val="000000" w:themeColor="text1"/>
          <w:sz w:val="24"/>
          <w:szCs w:val="24"/>
        </w:rPr>
      </w:pPr>
      <w:r>
        <w:rPr>
          <w:rFonts w:ascii="Times New Roman" w:eastAsia="Times New Roman" w:hAnsi="Times New Roman"/>
          <w:b/>
          <w:bCs/>
          <w:color w:val="000000" w:themeColor="text1"/>
          <w:sz w:val="24"/>
          <w:szCs w:val="24"/>
        </w:rPr>
        <w:lastRenderedPageBreak/>
        <w:t>Línea de acción 1:</w:t>
      </w:r>
      <w:r>
        <w:rPr>
          <w:rFonts w:ascii="Times New Roman" w:eastAsia="Times New Roman" w:hAnsi="Times New Roman"/>
          <w:color w:val="000000" w:themeColor="text1"/>
          <w:sz w:val="24"/>
          <w:szCs w:val="24"/>
        </w:rPr>
        <w:t xml:space="preserve"> Capitalizar y promover experiencias exitosas de articulación intersectorial, multiactores y multiniveles para la orientación de políticas y estrategias de gobernanza forestal inclusiva del bosque amazónico.</w:t>
      </w:r>
    </w:p>
    <w:p w14:paraId="3AE1A7C3" w14:textId="77777777" w:rsidR="005B3AB2" w:rsidRDefault="00A2106A">
      <w:pPr>
        <w:numPr>
          <w:ilvl w:val="0"/>
          <w:numId w:val="11"/>
        </w:numPr>
        <w:tabs>
          <w:tab w:val="left" w:pos="720"/>
        </w:tabs>
        <w:spacing w:after="160" w:line="256" w:lineRule="auto"/>
        <w:ind w:left="1440"/>
        <w:jc w:val="both"/>
        <w:rPr>
          <w:rFonts w:ascii="Times New Roman" w:hAnsi="Times New Roman"/>
          <w:color w:val="000000" w:themeColor="text1"/>
          <w:sz w:val="24"/>
          <w:szCs w:val="24"/>
        </w:rPr>
      </w:pPr>
      <w:r>
        <w:rPr>
          <w:rFonts w:ascii="Times New Roman" w:eastAsia="Times New Roman" w:hAnsi="Times New Roman"/>
          <w:b/>
          <w:bCs/>
          <w:color w:val="000000" w:themeColor="text1"/>
          <w:sz w:val="24"/>
          <w:szCs w:val="24"/>
        </w:rPr>
        <w:t>Línea de acción 2:</w:t>
      </w:r>
      <w:r>
        <w:rPr>
          <w:rFonts w:ascii="Times New Roman" w:eastAsia="Times New Roman" w:hAnsi="Times New Roman"/>
          <w:color w:val="000000" w:themeColor="text1"/>
          <w:sz w:val="24"/>
          <w:szCs w:val="24"/>
        </w:rPr>
        <w:t xml:space="preserve"> Fortalecer las capacidades de los Pueblos Indígenas para su integración efectiva en procesos de gobernanza forestal a nivel local, nacional y regional.</w:t>
      </w:r>
    </w:p>
    <w:p w14:paraId="7DEDA83F" w14:textId="77777777" w:rsidR="005B3AB2" w:rsidRDefault="00A2106A">
      <w:pPr>
        <w:numPr>
          <w:ilvl w:val="0"/>
          <w:numId w:val="11"/>
        </w:numPr>
        <w:tabs>
          <w:tab w:val="left" w:pos="720"/>
        </w:tabs>
        <w:spacing w:after="160" w:line="256" w:lineRule="auto"/>
        <w:ind w:left="1440"/>
        <w:jc w:val="both"/>
        <w:rPr>
          <w:rFonts w:ascii="Times New Roman" w:hAnsi="Times New Roman"/>
          <w:color w:val="000000" w:themeColor="text1"/>
          <w:sz w:val="24"/>
          <w:szCs w:val="24"/>
        </w:rPr>
      </w:pPr>
      <w:r>
        <w:rPr>
          <w:rFonts w:ascii="Times New Roman" w:eastAsia="Times New Roman" w:hAnsi="Times New Roman"/>
          <w:b/>
          <w:bCs/>
          <w:color w:val="000000" w:themeColor="text1"/>
          <w:sz w:val="24"/>
          <w:szCs w:val="24"/>
        </w:rPr>
        <w:t>Línea de acción 3:</w:t>
      </w:r>
      <w:r>
        <w:rPr>
          <w:rFonts w:ascii="Times New Roman" w:eastAsia="Times New Roman" w:hAnsi="Times New Roman"/>
          <w:color w:val="000000" w:themeColor="text1"/>
          <w:sz w:val="24"/>
          <w:szCs w:val="24"/>
        </w:rPr>
        <w:t xml:space="preserve"> Contribuir al fortalecimiento de los derechos ambientales de los Pueblos Indígenas de la cuenca amazónica.</w:t>
      </w:r>
    </w:p>
    <w:p w14:paraId="215C72DF" w14:textId="77777777" w:rsidR="005B3AB2" w:rsidRDefault="00A2106A">
      <w:pPr>
        <w:tabs>
          <w:tab w:val="left" w:pos="720"/>
        </w:tabs>
        <w:spacing w:after="160" w:line="256"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Para reforzar la capacidad de los Pueblos Indígenas y comunidades locales-tradicionales para proteger su digna pervivencia y la de la Amazonia es necesaria la implementación efectiva de mecanismos de financiamiento transparentes e incluyentes que apoyen directamente a las organizaciones que están generando acciones en los territorios, con lo cual, además de mejorar sus capacidades financieras y administrativas e impulsar la sostenibilidad de su gestión, se contribuye a la generación de cambios significativos en el lugar que éstas ocupan en la toma de decisiones, pues no dependen siempre de las administraciones externas para acceder a recursos que viabilicen la gestión territorial.</w:t>
      </w:r>
    </w:p>
    <w:p w14:paraId="72AFA3C2" w14:textId="77777777" w:rsidR="005B3AB2" w:rsidRDefault="00A2106A">
      <w:p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En el caso de las mujeres y los jóvenes se suma un lugar de vulnerabilidad superior. Para lograr una integralidad en la respuesta al avance de sus derechos es necesario reivindicar y revitalizar el papel que desempeñan en la historia de sus Pueblos y comunidades y potenciar su capacidad de agencia para promover la sustentabilidad socioeconómica ambiental y cultural para las presentes y futuras generaciones.</w:t>
      </w:r>
    </w:p>
    <w:p w14:paraId="572A4602" w14:textId="77777777" w:rsidR="005B3AB2" w:rsidRDefault="00A2106A">
      <w:pPr>
        <w:spacing w:after="120" w:line="240" w:lineRule="auto"/>
        <w:jc w:val="both"/>
        <w:rPr>
          <w:rFonts w:ascii="Times New Roman" w:hAnsi="Times New Roman"/>
          <w:i/>
          <w:iCs/>
          <w:color w:val="000000" w:themeColor="text1"/>
          <w:sz w:val="24"/>
          <w:szCs w:val="24"/>
        </w:rPr>
      </w:pPr>
      <w:r>
        <w:rPr>
          <w:rFonts w:ascii="Times New Roman" w:eastAsia="Times New Roman" w:hAnsi="Times New Roman"/>
          <w:color w:val="000000" w:themeColor="text1"/>
          <w:sz w:val="24"/>
          <w:szCs w:val="24"/>
        </w:rPr>
        <w:t xml:space="preserve">En este sentido, </w:t>
      </w:r>
      <w:r>
        <w:rPr>
          <w:rFonts w:ascii="Times New Roman" w:eastAsia="Times New Roman" w:hAnsi="Times New Roman"/>
          <w:b/>
          <w:bCs/>
          <w:color w:val="000000" w:themeColor="text1"/>
          <w:sz w:val="24"/>
          <w:szCs w:val="24"/>
        </w:rPr>
        <w:t xml:space="preserve">el </w:t>
      </w:r>
      <w:r>
        <w:rPr>
          <w:rFonts w:ascii="Times New Roman" w:eastAsia="Times New Roman" w:hAnsi="Times New Roman"/>
          <w:b/>
          <w:bCs/>
          <w:i/>
          <w:iCs/>
          <w:color w:val="000000" w:themeColor="text1"/>
          <w:sz w:val="24"/>
          <w:szCs w:val="24"/>
        </w:rPr>
        <w:t>objetivo general de esta convocatoria es</w:t>
      </w:r>
      <w:r>
        <w:rPr>
          <w:rFonts w:ascii="Times New Roman" w:eastAsia="Times New Roman" w:hAnsi="Times New Roman"/>
          <w:color w:val="000000" w:themeColor="text1"/>
          <w:sz w:val="24"/>
          <w:szCs w:val="24"/>
        </w:rPr>
        <w:t>: subvencionar a una organización gestora con capacidades técnicas, administrativas, jurídicas y financieras para direccionar apoyos a organizaciones de mujeres y jóvenes que representen Pueblos Indígenas y comunidades locales-tradicionales a través de la distribución de fondos a un conjunto de iniciativas innovadoras en gobernanza forestal en la Amazonía priorizadas por el Programa Amazonía+.</w:t>
      </w:r>
    </w:p>
    <w:p w14:paraId="0BCC9060" w14:textId="77777777" w:rsidR="005B3AB2" w:rsidRDefault="005B3AB2">
      <w:pPr>
        <w:spacing w:after="120" w:line="240" w:lineRule="auto"/>
        <w:jc w:val="both"/>
        <w:rPr>
          <w:rFonts w:ascii="Times New Roman" w:hAnsi="Times New Roman"/>
          <w:i/>
          <w:color w:val="000000" w:themeColor="text1"/>
          <w:sz w:val="24"/>
          <w:szCs w:val="24"/>
        </w:rPr>
      </w:pPr>
    </w:p>
    <w:p w14:paraId="41CB5797" w14:textId="77777777" w:rsidR="005B3AB2" w:rsidRDefault="00A2106A">
      <w:p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Los </w:t>
      </w:r>
      <w:r>
        <w:rPr>
          <w:rFonts w:ascii="Times New Roman" w:eastAsia="Times New Roman" w:hAnsi="Times New Roman"/>
          <w:b/>
          <w:color w:val="000000" w:themeColor="text1"/>
          <w:sz w:val="24"/>
          <w:szCs w:val="24"/>
        </w:rPr>
        <w:t xml:space="preserve">objetivos específicos </w:t>
      </w:r>
      <w:r>
        <w:rPr>
          <w:rFonts w:ascii="Times New Roman" w:eastAsia="Times New Roman" w:hAnsi="Times New Roman"/>
          <w:color w:val="000000" w:themeColor="text1"/>
          <w:sz w:val="24"/>
          <w:szCs w:val="24"/>
        </w:rPr>
        <w:t xml:space="preserve">de esta convocatoria son: </w:t>
      </w:r>
    </w:p>
    <w:p w14:paraId="30EC15D8" w14:textId="77777777" w:rsidR="005B3AB2" w:rsidRDefault="00A2106A">
      <w:pPr>
        <w:pStyle w:val="Paragraphedeliste"/>
        <w:numPr>
          <w:ilvl w:val="0"/>
          <w:numId w:val="12"/>
        </w:num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Promover el liderazgo y la participación de mujeres y jóvenes amazónicos y de sus organizaciones a través del fortalecimiento y visibilización de las iniciativas innovadoras en gobernanza forestal que promueven el mantenimiento de la biodiversidad y los territorios.</w:t>
      </w:r>
    </w:p>
    <w:p w14:paraId="6C0EDF13" w14:textId="77777777" w:rsidR="005B3AB2" w:rsidRDefault="005B3AB2">
      <w:pPr>
        <w:pStyle w:val="Paragraphedeliste"/>
        <w:spacing w:after="120" w:line="240" w:lineRule="auto"/>
        <w:jc w:val="both"/>
        <w:rPr>
          <w:rFonts w:ascii="Times New Roman" w:hAnsi="Times New Roman"/>
          <w:color w:val="000000" w:themeColor="text1"/>
          <w:sz w:val="24"/>
          <w:szCs w:val="24"/>
        </w:rPr>
      </w:pPr>
    </w:p>
    <w:p w14:paraId="1190D36B" w14:textId="77777777" w:rsidR="005B3AB2" w:rsidRDefault="00A2106A">
      <w:pPr>
        <w:pStyle w:val="Paragraphedeliste"/>
        <w:numPr>
          <w:ilvl w:val="0"/>
          <w:numId w:val="12"/>
        </w:num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Contribuir al fortalecimiento de los procesos técnicos, financieros y operativos de las organizaciones de mujeres y jóvenes de Pueblos Indígenas y comunidades locales-tradicionales de la Amazonía, respetando sus intereses, autonomías y apoyando procesos de fortalecimiento de su gobernanza y habilidades.</w:t>
      </w:r>
    </w:p>
    <w:p w14:paraId="7C0B588E" w14:textId="77777777" w:rsidR="005B3AB2" w:rsidRDefault="005B3AB2">
      <w:pPr>
        <w:pStyle w:val="Paragraphedeliste"/>
        <w:rPr>
          <w:rFonts w:ascii="Times New Roman" w:hAnsi="Times New Roman"/>
          <w:color w:val="000000" w:themeColor="text1"/>
          <w:sz w:val="24"/>
          <w:szCs w:val="24"/>
        </w:rPr>
      </w:pPr>
    </w:p>
    <w:p w14:paraId="5A5131A0" w14:textId="77777777" w:rsidR="005B3AB2" w:rsidRDefault="00A2106A">
      <w:pPr>
        <w:pStyle w:val="Paragraphedeliste"/>
        <w:numPr>
          <w:ilvl w:val="0"/>
          <w:numId w:val="12"/>
        </w:num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Fomentar la innovación y mejoramiento de las iniciativas de gobernanza forestal a través de la incorporación y fortalecimiento del conocimiento intercientífico, promoviendo el acceso y uso de nuevas tecnologías que puedan ser integradas en los procesos locales para la búsqueda de soluciones, acceso a la información y mejora de capacidades.</w:t>
      </w:r>
    </w:p>
    <w:p w14:paraId="77E9B2A5" w14:textId="77777777" w:rsidR="005B3AB2" w:rsidRDefault="005B3AB2">
      <w:pPr>
        <w:spacing w:after="120" w:line="240" w:lineRule="auto"/>
        <w:jc w:val="both"/>
        <w:rPr>
          <w:rFonts w:ascii="Times New Roman" w:hAnsi="Times New Roman"/>
          <w:color w:val="000000" w:themeColor="text1"/>
          <w:sz w:val="24"/>
          <w:szCs w:val="24"/>
        </w:rPr>
      </w:pPr>
    </w:p>
    <w:p w14:paraId="5B7756E1"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color w:val="000000" w:themeColor="text1"/>
          <w:sz w:val="24"/>
          <w:szCs w:val="24"/>
        </w:rPr>
        <w:lastRenderedPageBreak/>
        <w:t xml:space="preserve">Este es un proceso con dos fases principales. La primera fase corresponde a un llamado a ideas que identificará iniciativas innovadoras de proyectos locales de gobernanza forestal en la Amazonía que respondan a los temas y criterios priorizados por el programa Amazonía+ y que se está realizando por parte de Expertise France y será compartido durante las reuniones informativas. </w:t>
      </w:r>
    </w:p>
    <w:p w14:paraId="0C4CE828" w14:textId="77777777" w:rsidR="005B3AB2" w:rsidRDefault="00A2106A">
      <w:pPr>
        <w:spacing w:after="120" w:line="240" w:lineRule="auto"/>
        <w:jc w:val="both"/>
        <w:rPr>
          <w:rFonts w:ascii="Times New Roman" w:eastAsia="Times New Roman" w:hAnsi="Times New Roman"/>
          <w:b/>
          <w:bCs/>
          <w:color w:val="000000" w:themeColor="text1"/>
          <w:sz w:val="24"/>
          <w:szCs w:val="24"/>
        </w:rPr>
      </w:pPr>
      <w:r>
        <w:rPr>
          <w:rFonts w:ascii="Times New Roman" w:eastAsia="Times New Roman" w:hAnsi="Times New Roman"/>
          <w:color w:val="000000" w:themeColor="text1"/>
          <w:sz w:val="24"/>
          <w:szCs w:val="24"/>
        </w:rPr>
        <w:t xml:space="preserve">La segunda fase </w:t>
      </w:r>
      <w:r>
        <w:rPr>
          <w:rFonts w:ascii="Times New Roman" w:eastAsia="Times New Roman" w:hAnsi="Times New Roman"/>
          <w:b/>
          <w:bCs/>
          <w:color w:val="000000" w:themeColor="text1"/>
          <w:sz w:val="24"/>
          <w:szCs w:val="24"/>
        </w:rPr>
        <w:t>corresponde a la presente convocatoria que busca identificar una organización gestora responsable de asegurar la implementación y el acompañamiento de las iniciativas innovadoras seleccionadas internamente por Expertise France.</w:t>
      </w:r>
    </w:p>
    <w:p w14:paraId="7D730804" w14:textId="77777777" w:rsidR="005B3AB2" w:rsidRDefault="005B3AB2">
      <w:pPr>
        <w:spacing w:after="120" w:line="240" w:lineRule="auto"/>
        <w:jc w:val="both"/>
        <w:rPr>
          <w:rFonts w:ascii="Times New Roman" w:hAnsi="Times New Roman"/>
          <w:color w:val="000000" w:themeColor="text1"/>
          <w:sz w:val="24"/>
          <w:szCs w:val="24"/>
        </w:rPr>
      </w:pPr>
    </w:p>
    <w:p w14:paraId="41077837" w14:textId="77777777" w:rsidR="005B3AB2" w:rsidRDefault="00A2106A">
      <w:p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La organización gestora tendrá las siguientes responsabilidades:</w:t>
      </w:r>
    </w:p>
    <w:p w14:paraId="569BAC12"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1. La gestión de la subvención para la financiación de las iniciativas locales que sean seleccionadas (proceso realizado por Expertise France).</w:t>
      </w:r>
    </w:p>
    <w:p w14:paraId="2D25236E" w14:textId="77777777" w:rsidR="005B3AB2" w:rsidRDefault="00A2106A">
      <w:p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2. El acompañamiento y seguimiento técnico en gobernanza forestal, y de temáticas transversales como género y derechos ambientales en el marco de las actividades subvencionadas de las propias iniciativas. </w:t>
      </w:r>
    </w:p>
    <w:p w14:paraId="04CCF43A"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3. Fortalecimiento, acompañamiento y seguimiento operativo y financiero para el cumplimiento contractual y reporte de las subvenciones.</w:t>
      </w:r>
    </w:p>
    <w:p w14:paraId="45C21090"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4. El vínculo contractual con las organizaciones beneficiarias de la financiación.</w:t>
      </w:r>
    </w:p>
    <w:p w14:paraId="410246B2"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color w:val="000000" w:themeColor="text1"/>
          <w:sz w:val="24"/>
          <w:szCs w:val="24"/>
        </w:rPr>
        <w:t>5. El enlace entre Expertise France y las organizaciones beneficiarias de la financiación.</w:t>
      </w:r>
    </w:p>
    <w:p w14:paraId="0F5EE11A" w14:textId="77777777" w:rsidR="005B3AB2" w:rsidRDefault="00A2106A">
      <w:p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6. El desarrollo de actividades transversales: actos de lanzamiento y clausura, talleres de intercambio de experiencias, comunicación y visibilidad de la acción.</w:t>
      </w:r>
    </w:p>
    <w:p w14:paraId="45EE4C08" w14:textId="77777777" w:rsidR="005B3AB2" w:rsidRDefault="00A2106A">
      <w:p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7. El reporte a Expertise France con base en lineamiento de monitoreo y evaluación (M&amp;E), y de la presentación de productos de capitalización de los resultados y las lecciones aprendidas en el marco del cumplimiento con el donante.</w:t>
      </w:r>
    </w:p>
    <w:p w14:paraId="61E7A17A" w14:textId="77777777" w:rsidR="005B3AB2" w:rsidRDefault="005B3AB2">
      <w:pPr>
        <w:spacing w:after="120" w:line="240" w:lineRule="auto"/>
        <w:jc w:val="both"/>
        <w:rPr>
          <w:rFonts w:ascii="Times New Roman" w:hAnsi="Times New Roman"/>
        </w:rPr>
      </w:pPr>
    </w:p>
    <w:p w14:paraId="0E2AA59B" w14:textId="77777777" w:rsidR="005B3AB2" w:rsidRDefault="00A2106A">
      <w:pPr>
        <w:pStyle w:val="Titre2"/>
        <w:keepLines/>
        <w:widowControl/>
        <w:numPr>
          <w:ilvl w:val="1"/>
          <w:numId w:val="10"/>
        </w:numPr>
        <w:tabs>
          <w:tab w:val="left" w:pos="567"/>
        </w:tabs>
        <w:spacing w:before="240" w:after="120" w:line="240" w:lineRule="auto"/>
        <w:ind w:left="567" w:hanging="567"/>
        <w:jc w:val="both"/>
        <w:rPr>
          <w:rFonts w:ascii="Times New Roman" w:hAnsi="Times New Roman" w:cs="Times New Roman"/>
          <w:sz w:val="28"/>
          <w:szCs w:val="28"/>
        </w:rPr>
      </w:pPr>
      <w:bookmarkStart w:id="10" w:name="_Toc75427642"/>
      <w:bookmarkStart w:id="11" w:name="_Toc180471069"/>
      <w:r>
        <w:rPr>
          <w:rFonts w:ascii="Times New Roman" w:eastAsia="Times New Roman" w:hAnsi="Times New Roman" w:cs="Times New Roman"/>
          <w:sz w:val="28"/>
          <w:szCs w:val="28"/>
        </w:rPr>
        <w:t>Monto total de la subvenci</w:t>
      </w:r>
      <w:r>
        <w:rPr>
          <w:rFonts w:ascii="Times New Roman" w:eastAsia="Times New Roman" w:hAnsi="Times New Roman" w:cs="Times New Roman" w:hint="cs"/>
          <w:sz w:val="28"/>
          <w:szCs w:val="28"/>
        </w:rPr>
        <w:t>ó</w:t>
      </w:r>
      <w:r>
        <w:rPr>
          <w:rFonts w:ascii="Times New Roman" w:eastAsia="Times New Roman" w:hAnsi="Times New Roman" w:cs="Times New Roman"/>
          <w:sz w:val="28"/>
          <w:szCs w:val="28"/>
        </w:rPr>
        <w:t>n disponible por Expertise France</w:t>
      </w:r>
      <w:bookmarkEnd w:id="10"/>
      <w:bookmarkEnd w:id="11"/>
    </w:p>
    <w:p w14:paraId="151FEE73" w14:textId="135E9400" w:rsidR="005B3AB2" w:rsidRDefault="00A2106A">
      <w:p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El importe total indicativo puesto a disposición de la organización gestora en el marco de esta subvención es de 400.000 euros máximo. Expertise France se reserva el derecho de no asignar todos los fondos disponibles.</w:t>
      </w:r>
    </w:p>
    <w:p w14:paraId="050B5BAB" w14:textId="77777777" w:rsidR="005B3AB2" w:rsidRDefault="005B3AB2">
      <w:pPr>
        <w:rPr>
          <w:rFonts w:ascii="Times New Roman" w:hAnsi="Times New Roman"/>
        </w:rPr>
      </w:pPr>
    </w:p>
    <w:p w14:paraId="1FC850D7" w14:textId="77777777" w:rsidR="005B3AB2" w:rsidRDefault="00A2106A">
      <w:pPr>
        <w:spacing w:after="120" w:line="240" w:lineRule="auto"/>
        <w:jc w:val="both"/>
        <w:rPr>
          <w:rFonts w:ascii="Times New Roman" w:hAnsi="Times New Roman"/>
          <w:b/>
          <w:sz w:val="24"/>
          <w:szCs w:val="24"/>
          <w:u w:val="single"/>
        </w:rPr>
      </w:pPr>
      <w:r>
        <w:rPr>
          <w:rFonts w:ascii="Times New Roman" w:eastAsia="Times New Roman" w:hAnsi="Times New Roman"/>
          <w:b/>
          <w:sz w:val="24"/>
          <w:szCs w:val="24"/>
          <w:u w:val="single"/>
        </w:rPr>
        <w:t>Monto de las subvenciones</w:t>
      </w:r>
    </w:p>
    <w:p w14:paraId="62D217E7"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sz w:val="24"/>
          <w:szCs w:val="24"/>
        </w:rPr>
        <w:t>Toda solicitud de financiación en el marco de la presente convocatoria de propuestas deberá corresponder a un importe máximo de 400.000 euros y un mínimo de 300.000 euros, incluidos:</w:t>
      </w:r>
      <w:r>
        <w:rPr>
          <w:rFonts w:ascii="Times New Roman" w:eastAsia="Times New Roman" w:hAnsi="Times New Roman"/>
          <w:sz w:val="24"/>
          <w:szCs w:val="24"/>
        </w:rPr>
        <w:br/>
      </w:r>
    </w:p>
    <w:p w14:paraId="30EBE3EB" w14:textId="77777777" w:rsidR="005B3AB2" w:rsidRDefault="00A2106A">
      <w:pPr>
        <w:pStyle w:val="Paragraphedeliste"/>
        <w:numPr>
          <w:ilvl w:val="0"/>
          <w:numId w:val="33"/>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sz w:val="24"/>
          <w:szCs w:val="24"/>
        </w:rPr>
        <w:t>El total de los costes elegibles de todas las iniciativas locales seleccionadas a través del banco de iniciativas innovadoras seleccionadas por Expertise France (prevista por un importe mínimo de 300.000 euros, sujeto a cambios por parte de Expertise France).</w:t>
      </w:r>
    </w:p>
    <w:p w14:paraId="64937088" w14:textId="77777777" w:rsidR="005B3AB2" w:rsidRDefault="005B3AB2">
      <w:pPr>
        <w:pStyle w:val="Paragraphedeliste"/>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p>
    <w:p w14:paraId="0750FA29" w14:textId="77777777" w:rsidR="005B3AB2" w:rsidRDefault="00A2106A">
      <w:pPr>
        <w:pStyle w:val="Paragraphedeliste"/>
        <w:numPr>
          <w:ilvl w:val="0"/>
          <w:numId w:val="33"/>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sz w:val="24"/>
          <w:szCs w:val="24"/>
        </w:rPr>
        <w:t>El acompañamiento y seguimiento técnico de las iniciativas locales.</w:t>
      </w:r>
    </w:p>
    <w:p w14:paraId="4899A7D3" w14:textId="77777777" w:rsidR="005B3AB2" w:rsidRDefault="005B3AB2">
      <w:pPr>
        <w:pStyle w:val="Paragraphedeliste"/>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p>
    <w:p w14:paraId="49C81495" w14:textId="77777777" w:rsidR="005B3AB2" w:rsidRDefault="00A2106A">
      <w:pPr>
        <w:pStyle w:val="Paragraphedeliste"/>
        <w:numPr>
          <w:ilvl w:val="0"/>
          <w:numId w:val="33"/>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sz w:val="24"/>
          <w:szCs w:val="24"/>
        </w:rPr>
        <w:t>El desarrollo de actividades transversales.</w:t>
      </w:r>
    </w:p>
    <w:p w14:paraId="1BCA642F" w14:textId="77777777" w:rsidR="005B3AB2" w:rsidRDefault="005B3AB2">
      <w:pPr>
        <w:pStyle w:val="Paragraphedeliste"/>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p>
    <w:p w14:paraId="3E722090" w14:textId="77777777" w:rsidR="005B3AB2" w:rsidRDefault="00A2106A">
      <w:pPr>
        <w:pStyle w:val="Paragraphedeliste"/>
        <w:numPr>
          <w:ilvl w:val="0"/>
          <w:numId w:val="33"/>
        </w:numPr>
        <w:spacing w:after="120" w:line="240" w:lineRule="auto"/>
        <w:jc w:val="both"/>
        <w:rPr>
          <w:rFonts w:ascii="Times New Roman" w:hAnsi="Times New Roman"/>
          <w:b/>
          <w:sz w:val="24"/>
          <w:szCs w:val="24"/>
        </w:rPr>
      </w:pPr>
      <w:r>
        <w:rPr>
          <w:rFonts w:ascii="Times New Roman" w:eastAsia="Times New Roman" w:hAnsi="Times New Roman"/>
          <w:sz w:val="24"/>
          <w:szCs w:val="24"/>
        </w:rPr>
        <w:lastRenderedPageBreak/>
        <w:t>Los gastos de funcionamiento y los gastos indirectos. Estos importes deben ser coherentes con el volumen de fondos asignados a las iniciativas locales.</w:t>
      </w:r>
    </w:p>
    <w:p w14:paraId="3B5804B6" w14:textId="77777777" w:rsidR="005B3AB2" w:rsidRDefault="005B3AB2">
      <w:pPr>
        <w:pStyle w:val="Paragraphedeliste"/>
        <w:rPr>
          <w:rFonts w:ascii="Times New Roman" w:hAnsi="Times New Roman"/>
          <w:b/>
          <w:sz w:val="24"/>
          <w:szCs w:val="24"/>
        </w:rPr>
      </w:pPr>
    </w:p>
    <w:p w14:paraId="3AB99023" w14:textId="77777777" w:rsidR="005B3AB2" w:rsidRDefault="00A2106A">
      <w:pPr>
        <w:spacing w:after="120" w:line="240" w:lineRule="auto"/>
        <w:jc w:val="both"/>
        <w:rPr>
          <w:rFonts w:ascii="Times New Roman" w:hAnsi="Times New Roman"/>
          <w:b/>
          <w:sz w:val="24"/>
          <w:szCs w:val="24"/>
          <w:u w:val="single"/>
        </w:rPr>
      </w:pPr>
      <w:r>
        <w:rPr>
          <w:rFonts w:ascii="Times New Roman" w:eastAsia="Times New Roman" w:hAnsi="Times New Roman"/>
          <w:b/>
          <w:sz w:val="24"/>
          <w:szCs w:val="24"/>
          <w:u w:val="single"/>
        </w:rPr>
        <w:t>Porcentaje de cofinanciaci</w:t>
      </w:r>
      <w:r>
        <w:rPr>
          <w:rFonts w:ascii="Times New Roman" w:eastAsia="Times New Roman" w:hAnsi="Times New Roman" w:hint="cs"/>
          <w:b/>
          <w:sz w:val="24"/>
          <w:szCs w:val="24"/>
          <w:u w:val="single"/>
        </w:rPr>
        <w:t>ó</w:t>
      </w:r>
      <w:r>
        <w:rPr>
          <w:rFonts w:ascii="Times New Roman" w:eastAsia="Times New Roman" w:hAnsi="Times New Roman"/>
          <w:b/>
          <w:sz w:val="24"/>
          <w:szCs w:val="24"/>
          <w:u w:val="single"/>
        </w:rPr>
        <w:t>n</w:t>
      </w:r>
    </w:p>
    <w:p w14:paraId="7BDB5645" w14:textId="77777777" w:rsidR="005B3AB2" w:rsidRDefault="00A2106A">
      <w:pPr>
        <w:spacing w:after="120" w:line="240" w:lineRule="auto"/>
        <w:jc w:val="both"/>
        <w:rPr>
          <w:rFonts w:ascii="Times New Roman" w:hAnsi="Times New Roman"/>
          <w:color w:val="000000" w:themeColor="text1"/>
          <w:sz w:val="24"/>
          <w:szCs w:val="24"/>
        </w:rPr>
      </w:pPr>
      <w:r>
        <w:rPr>
          <w:rFonts w:ascii="Times New Roman" w:eastAsia="Times New Roman" w:hAnsi="Times New Roman"/>
          <w:color w:val="000000" w:themeColor="text1"/>
          <w:sz w:val="24"/>
          <w:szCs w:val="24"/>
        </w:rPr>
        <w:t xml:space="preserve">El financiamiento otorgado a la organización gestora y a las organizaciones seleccionadas en el banco de iniciativas innovadoras en el marco del presente llamado podrá cubrir la integralidad (100%) de los costos elegibles de la acción. </w:t>
      </w:r>
    </w:p>
    <w:p w14:paraId="288980D1" w14:textId="77777777" w:rsidR="005B3AB2" w:rsidRDefault="00A2106A">
      <w:pPr>
        <w:spacing w:after="120" w:line="240" w:lineRule="auto"/>
        <w:jc w:val="both"/>
        <w:rPr>
          <w:rFonts w:ascii="Times New Roman" w:hAnsi="Times New Roman"/>
          <w:b/>
          <w:bCs/>
          <w:color w:val="000000" w:themeColor="text1"/>
          <w:sz w:val="24"/>
          <w:szCs w:val="24"/>
        </w:rPr>
      </w:pPr>
      <w:r>
        <w:rPr>
          <w:rFonts w:ascii="Times New Roman" w:eastAsia="Times New Roman" w:hAnsi="Times New Roman"/>
          <w:b/>
          <w:bCs/>
          <w:color w:val="000000" w:themeColor="text1"/>
          <w:sz w:val="24"/>
          <w:szCs w:val="24"/>
        </w:rPr>
        <w:t>Se recuerda que los impuestos, incluido el Impuesto sobre el Valor Agregado (“IVA”), no hacen parte de los gastos elegibles, por lo que no deben ser incluidos dentro de los financiamientos solicitados. Por ende, los costos incluidos en presupuesto se considerarán libres de impuestos.</w:t>
      </w:r>
    </w:p>
    <w:p w14:paraId="3E1F8D32" w14:textId="77777777" w:rsidR="005B3AB2" w:rsidRDefault="005B3AB2">
      <w:pPr>
        <w:spacing w:after="120" w:line="240" w:lineRule="auto"/>
        <w:jc w:val="both"/>
        <w:rPr>
          <w:rFonts w:ascii="Times New Roman" w:hAnsi="Times New Roman"/>
          <w:b/>
          <w:sz w:val="22"/>
          <w:szCs w:val="22"/>
        </w:rPr>
      </w:pPr>
    </w:p>
    <w:p w14:paraId="5B7884A3" w14:textId="77777777" w:rsidR="005B3AB2" w:rsidRDefault="00A2106A">
      <w:pPr>
        <w:pStyle w:val="Titre2"/>
        <w:keepLines/>
        <w:widowControl/>
        <w:numPr>
          <w:ilvl w:val="1"/>
          <w:numId w:val="10"/>
        </w:numPr>
        <w:tabs>
          <w:tab w:val="left" w:pos="567"/>
        </w:tabs>
        <w:spacing w:before="240" w:after="120" w:line="240" w:lineRule="auto"/>
        <w:ind w:left="567" w:hanging="567"/>
        <w:jc w:val="both"/>
        <w:rPr>
          <w:rFonts w:ascii="Times New Roman" w:hAnsi="Times New Roman" w:cs="Times New Roman"/>
          <w:sz w:val="28"/>
          <w:szCs w:val="28"/>
        </w:rPr>
      </w:pPr>
      <w:bookmarkStart w:id="12" w:name="_Toc70885995"/>
      <w:bookmarkStart w:id="13" w:name="_Toc70885996"/>
      <w:bookmarkStart w:id="14" w:name="_Toc180471070"/>
      <w:bookmarkEnd w:id="12"/>
      <w:bookmarkEnd w:id="13"/>
      <w:r>
        <w:rPr>
          <w:rFonts w:ascii="Times New Roman" w:eastAsia="Times New Roman" w:hAnsi="Times New Roman" w:cs="Times New Roman"/>
          <w:sz w:val="28"/>
          <w:szCs w:val="28"/>
        </w:rPr>
        <w:t>Adjudicaci</w:t>
      </w:r>
      <w:r>
        <w:rPr>
          <w:rFonts w:ascii="Times New Roman" w:eastAsia="Times New Roman" w:hAnsi="Times New Roman" w:cs="Times New Roman" w:hint="cs"/>
          <w:sz w:val="28"/>
          <w:szCs w:val="28"/>
        </w:rPr>
        <w:t>ó</w:t>
      </w:r>
      <w:r>
        <w:rPr>
          <w:rFonts w:ascii="Times New Roman" w:eastAsia="Times New Roman" w:hAnsi="Times New Roman" w:cs="Times New Roman"/>
          <w:sz w:val="28"/>
          <w:szCs w:val="28"/>
        </w:rPr>
        <w:t>n de subvenciones para acciones similares</w:t>
      </w:r>
      <w:bookmarkEnd w:id="14"/>
    </w:p>
    <w:p w14:paraId="39855A60"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Como excepción a los procedimientos de concesión de subvenciones (véase el punto 3.4 de la Guía de la convocatoria de proyectos publicada por Expertise France), Expertise France podrá conceder un contrato de subvención adicional mediante asignación directa para la ejecución de un proyecto similar a uno de los candidatos seleccionados designados al término de la presente convocatoria de proyectos.</w:t>
      </w:r>
    </w:p>
    <w:p w14:paraId="4BE8E3B3" w14:textId="77777777" w:rsidR="005B3AB2" w:rsidRDefault="00A2106A">
      <w:pPr>
        <w:jc w:val="both"/>
        <w:rPr>
          <w:rFonts w:ascii="Times New Roman" w:hAnsi="Times New Roman"/>
          <w:sz w:val="24"/>
          <w:szCs w:val="24"/>
        </w:rPr>
      </w:pPr>
      <w:r>
        <w:rPr>
          <w:rFonts w:ascii="Times New Roman" w:eastAsia="Times New Roman" w:hAnsi="Times New Roman"/>
          <w:sz w:val="24"/>
          <w:szCs w:val="24"/>
        </w:rPr>
        <w:t>Cuando Expertise France adjudique un contrato de subvenci</w:t>
      </w:r>
      <w:r>
        <w:rPr>
          <w:rFonts w:ascii="Times New Roman" w:eastAsia="Times New Roman" w:hAnsi="Times New Roman" w:hint="cs"/>
          <w:sz w:val="24"/>
          <w:szCs w:val="24"/>
        </w:rPr>
        <w:t>ó</w:t>
      </w:r>
      <w:r>
        <w:rPr>
          <w:rFonts w:ascii="Times New Roman" w:eastAsia="Times New Roman" w:hAnsi="Times New Roman"/>
          <w:sz w:val="24"/>
          <w:szCs w:val="24"/>
        </w:rPr>
        <w:t>n de este tipo, la duraci</w:t>
      </w:r>
      <w:r>
        <w:rPr>
          <w:rFonts w:ascii="Times New Roman" w:eastAsia="Times New Roman" w:hAnsi="Times New Roman" w:hint="cs"/>
          <w:sz w:val="24"/>
          <w:szCs w:val="24"/>
        </w:rPr>
        <w:t>ó</w:t>
      </w:r>
      <w:r>
        <w:rPr>
          <w:rFonts w:ascii="Times New Roman" w:eastAsia="Times New Roman" w:hAnsi="Times New Roman"/>
          <w:sz w:val="24"/>
          <w:szCs w:val="24"/>
        </w:rPr>
        <w:t>n durante la cual podr</w:t>
      </w:r>
      <w:r>
        <w:rPr>
          <w:rFonts w:ascii="Times New Roman" w:eastAsia="Times New Roman" w:hAnsi="Times New Roman" w:hint="cs"/>
          <w:sz w:val="24"/>
          <w:szCs w:val="24"/>
        </w:rPr>
        <w:t>á</w:t>
      </w:r>
      <w:r>
        <w:rPr>
          <w:rFonts w:ascii="Times New Roman" w:eastAsia="Times New Roman" w:hAnsi="Times New Roman"/>
          <w:sz w:val="24"/>
          <w:szCs w:val="24"/>
        </w:rPr>
        <w:t>n celebrarse nuevos contratos no podr</w:t>
      </w:r>
      <w:r>
        <w:rPr>
          <w:rFonts w:ascii="Times New Roman" w:eastAsia="Times New Roman" w:hAnsi="Times New Roman" w:hint="cs"/>
          <w:sz w:val="24"/>
          <w:szCs w:val="24"/>
        </w:rPr>
        <w:t>á</w:t>
      </w:r>
      <w:r>
        <w:rPr>
          <w:rFonts w:ascii="Times New Roman" w:eastAsia="Times New Roman" w:hAnsi="Times New Roman"/>
          <w:sz w:val="24"/>
          <w:szCs w:val="24"/>
        </w:rPr>
        <w:t xml:space="preserve"> exceder de tres a</w:t>
      </w:r>
      <w:r>
        <w:rPr>
          <w:rFonts w:ascii="Times New Roman" w:eastAsia="Times New Roman" w:hAnsi="Times New Roman" w:hint="cs"/>
          <w:sz w:val="24"/>
          <w:szCs w:val="24"/>
        </w:rPr>
        <w:t>ñ</w:t>
      </w:r>
      <w:r>
        <w:rPr>
          <w:rFonts w:ascii="Times New Roman" w:eastAsia="Times New Roman" w:hAnsi="Times New Roman"/>
          <w:sz w:val="24"/>
          <w:szCs w:val="24"/>
        </w:rPr>
        <w:t>os a partir de la notificaci</w:t>
      </w:r>
      <w:r>
        <w:rPr>
          <w:rFonts w:ascii="Times New Roman" w:eastAsia="Times New Roman" w:hAnsi="Times New Roman" w:hint="cs"/>
          <w:sz w:val="24"/>
          <w:szCs w:val="24"/>
        </w:rPr>
        <w:t>ó</w:t>
      </w:r>
      <w:r>
        <w:rPr>
          <w:rFonts w:ascii="Times New Roman" w:eastAsia="Times New Roman" w:hAnsi="Times New Roman"/>
          <w:sz w:val="24"/>
          <w:szCs w:val="24"/>
        </w:rPr>
        <w:t>n del contrato de subvenci</w:t>
      </w:r>
      <w:r>
        <w:rPr>
          <w:rFonts w:ascii="Times New Roman" w:eastAsia="Times New Roman" w:hAnsi="Times New Roman" w:hint="cs"/>
          <w:sz w:val="24"/>
          <w:szCs w:val="24"/>
        </w:rPr>
        <w:t>ó</w:t>
      </w:r>
      <w:r>
        <w:rPr>
          <w:rFonts w:ascii="Times New Roman" w:eastAsia="Times New Roman" w:hAnsi="Times New Roman"/>
          <w:sz w:val="24"/>
          <w:szCs w:val="24"/>
        </w:rPr>
        <w:t>n inicial.</w:t>
      </w:r>
    </w:p>
    <w:p w14:paraId="4074272A" w14:textId="77777777" w:rsidR="005B3AB2" w:rsidRDefault="00A2106A">
      <w:pPr>
        <w:pStyle w:val="Titre1"/>
        <w:pageBreakBefore/>
        <w:numPr>
          <w:ilvl w:val="0"/>
          <w:numId w:val="10"/>
        </w:numPr>
        <w:tabs>
          <w:tab w:val="left" w:pos="567"/>
        </w:tabs>
        <w:spacing w:before="240" w:after="120" w:line="240" w:lineRule="auto"/>
        <w:rPr>
          <w:rFonts w:ascii="Times New Roman" w:hAnsi="Times New Roman" w:cs="Times New Roman"/>
          <w:sz w:val="28"/>
          <w:szCs w:val="22"/>
        </w:rPr>
      </w:pPr>
      <w:bookmarkStart w:id="15" w:name="_Toc180471071"/>
      <w:r>
        <w:rPr>
          <w:rFonts w:ascii="Times New Roman" w:eastAsia="Times New Roman" w:hAnsi="Times New Roman" w:cs="Times New Roman"/>
          <w:sz w:val="28"/>
        </w:rPr>
        <w:lastRenderedPageBreak/>
        <w:t>Reglas aplicables a la convocatoria de proyectos</w:t>
      </w:r>
      <w:bookmarkEnd w:id="15"/>
    </w:p>
    <w:p w14:paraId="430F47A1" w14:textId="77777777" w:rsidR="005B3AB2" w:rsidRDefault="00A2106A">
      <w:pPr>
        <w:pStyle w:val="Titre2"/>
        <w:keepLines/>
        <w:widowControl/>
        <w:tabs>
          <w:tab w:val="left" w:pos="567"/>
        </w:tabs>
        <w:spacing w:before="240" w:after="120" w:line="240" w:lineRule="auto"/>
        <w:jc w:val="both"/>
        <w:rPr>
          <w:rFonts w:ascii="Times New Roman" w:eastAsia="Times New Roman" w:hAnsi="Times New Roman" w:cs="Times New Roman"/>
          <w:b w:val="0"/>
          <w:bCs w:val="0"/>
          <w:sz w:val="24"/>
          <w:szCs w:val="24"/>
        </w:rPr>
      </w:pPr>
      <w:r>
        <w:rPr>
          <w:rFonts w:ascii="Times New Roman" w:hAnsi="Times New Roman" w:cs="Times New Roman"/>
          <w:b w:val="0"/>
          <w:bCs w:val="0"/>
          <w:sz w:val="24"/>
          <w:szCs w:val="24"/>
        </w:rPr>
        <w:t xml:space="preserve">Los presentes lineamientos estableces las normas </w:t>
      </w:r>
      <w:r>
        <w:rPr>
          <w:rFonts w:ascii="Times New Roman" w:eastAsia="Times New Roman" w:hAnsi="Times New Roman" w:cs="Times New Roman"/>
          <w:b w:val="0"/>
          <w:bCs w:val="0"/>
          <w:sz w:val="24"/>
          <w:szCs w:val="24"/>
        </w:rPr>
        <w:t xml:space="preserve">aplicables al presente llamado a la organización gestora, incluyendo las normas para la presentación de iniciativas locales, así como para su revisión, evaluación y selección. </w:t>
      </w:r>
    </w:p>
    <w:p w14:paraId="3C3BCF5E" w14:textId="77777777" w:rsidR="005B3AB2" w:rsidRDefault="00A2106A">
      <w:pPr>
        <w:pStyle w:val="Titre2"/>
        <w:keepLines/>
        <w:widowControl/>
        <w:numPr>
          <w:ilvl w:val="1"/>
          <w:numId w:val="10"/>
        </w:numPr>
        <w:tabs>
          <w:tab w:val="left" w:pos="567"/>
        </w:tabs>
        <w:spacing w:before="240" w:after="120" w:line="240" w:lineRule="auto"/>
        <w:ind w:left="567" w:hanging="567"/>
        <w:jc w:val="both"/>
        <w:rPr>
          <w:rFonts w:ascii="Times New Roman" w:hAnsi="Times New Roman" w:cs="Times New Roman"/>
          <w:sz w:val="28"/>
          <w:szCs w:val="28"/>
        </w:rPr>
      </w:pPr>
      <w:bookmarkStart w:id="16" w:name="_Toc180471073"/>
      <w:r>
        <w:rPr>
          <w:rFonts w:ascii="Times New Roman" w:eastAsia="Times New Roman" w:hAnsi="Times New Roman" w:cs="Times New Roman"/>
          <w:sz w:val="28"/>
          <w:szCs w:val="28"/>
        </w:rPr>
        <w:t>Criterios de elegibilidad</w:t>
      </w:r>
      <w:bookmarkEnd w:id="16"/>
    </w:p>
    <w:p w14:paraId="5D8F27DB" w14:textId="77777777" w:rsidR="005B3AB2" w:rsidRDefault="00A2106A">
      <w:pPr>
        <w:spacing w:after="120" w:line="240" w:lineRule="auto"/>
        <w:rPr>
          <w:rFonts w:ascii="Times New Roman" w:hAnsi="Times New Roman"/>
          <w:sz w:val="24"/>
          <w:szCs w:val="24"/>
        </w:rPr>
      </w:pPr>
      <w:r>
        <w:rPr>
          <w:rFonts w:ascii="Times New Roman" w:eastAsia="Times New Roman" w:hAnsi="Times New Roman"/>
          <w:sz w:val="24"/>
          <w:szCs w:val="24"/>
        </w:rPr>
        <w:t>Hay tres grupos de criterios de admisibilidad, relativos respectivamente a:</w:t>
      </w:r>
    </w:p>
    <w:p w14:paraId="57F8ED2D" w14:textId="77777777" w:rsidR="005B3AB2" w:rsidRDefault="00A2106A">
      <w:pPr>
        <w:numPr>
          <w:ilvl w:val="0"/>
          <w:numId w:val="13"/>
        </w:numPr>
        <w:spacing w:after="120" w:line="240" w:lineRule="auto"/>
        <w:rPr>
          <w:rFonts w:ascii="Times New Roman" w:hAnsi="Times New Roman"/>
          <w:sz w:val="24"/>
          <w:szCs w:val="24"/>
        </w:rPr>
      </w:pPr>
      <w:r>
        <w:rPr>
          <w:rFonts w:ascii="Times New Roman" w:eastAsia="Times New Roman" w:hAnsi="Times New Roman"/>
          <w:sz w:val="24"/>
          <w:szCs w:val="24"/>
        </w:rPr>
        <w:t>las partes implicadas:</w:t>
      </w:r>
    </w:p>
    <w:p w14:paraId="03AFB16A" w14:textId="77777777" w:rsidR="005B3AB2" w:rsidRDefault="00A2106A">
      <w:pPr>
        <w:pStyle w:val="Listepuces"/>
        <w:rPr>
          <w:sz w:val="24"/>
          <w:szCs w:val="24"/>
        </w:rPr>
      </w:pPr>
      <w:r>
        <w:rPr>
          <w:sz w:val="24"/>
          <w:szCs w:val="24"/>
        </w:rPr>
        <w:t xml:space="preserve">el </w:t>
      </w:r>
      <w:r>
        <w:rPr>
          <w:b/>
          <w:sz w:val="24"/>
          <w:szCs w:val="24"/>
        </w:rPr>
        <w:t>solicitante principal</w:t>
      </w:r>
      <w:r>
        <w:rPr>
          <w:sz w:val="24"/>
          <w:szCs w:val="24"/>
        </w:rPr>
        <w:t xml:space="preserve">, es decir, la organización gestora que presenta el formulario de solicitud (2.1.1), en su caso, su(s) socio(s) (2.1.2), </w:t>
      </w:r>
    </w:p>
    <w:p w14:paraId="0635EFBA" w14:textId="77777777" w:rsidR="005B3AB2" w:rsidRDefault="00A2106A">
      <w:pPr>
        <w:pStyle w:val="Listepuces"/>
        <w:rPr>
          <w:sz w:val="24"/>
          <w:szCs w:val="24"/>
        </w:rPr>
      </w:pPr>
      <w:r>
        <w:rPr>
          <w:sz w:val="24"/>
          <w:szCs w:val="24"/>
        </w:rPr>
        <w:t>Con base en las categorías de actores aplicables a la presente convocatoria, los solicitantes deberán especificar el esquema de partenariado que estimen oportuno con cada una de las organizaciones que actúen en nombre de las iniciativas locales seleccionadas en el marco de la convocatoria de ideas.</w:t>
      </w:r>
    </w:p>
    <w:p w14:paraId="5E3A593B" w14:textId="77777777" w:rsidR="005B3AB2" w:rsidRDefault="00A2106A">
      <w:pPr>
        <w:numPr>
          <w:ilvl w:val="0"/>
          <w:numId w:val="13"/>
        </w:numPr>
        <w:spacing w:after="120" w:line="240" w:lineRule="auto"/>
        <w:rPr>
          <w:rFonts w:ascii="Times New Roman" w:hAnsi="Times New Roman"/>
          <w:b/>
          <w:bCs/>
          <w:sz w:val="24"/>
          <w:szCs w:val="24"/>
        </w:rPr>
      </w:pPr>
      <w:r>
        <w:rPr>
          <w:rFonts w:ascii="Times New Roman" w:eastAsia="Times New Roman" w:hAnsi="Times New Roman"/>
          <w:b/>
          <w:bCs/>
          <w:sz w:val="24"/>
          <w:szCs w:val="24"/>
        </w:rPr>
        <w:t>proyectos:</w:t>
      </w:r>
    </w:p>
    <w:p w14:paraId="7F7E2224" w14:textId="77777777" w:rsidR="005B3AB2" w:rsidRDefault="00A2106A">
      <w:pPr>
        <w:pStyle w:val="Listepuces"/>
        <w:rPr>
          <w:sz w:val="24"/>
          <w:szCs w:val="24"/>
        </w:rPr>
      </w:pPr>
      <w:r>
        <w:rPr>
          <w:sz w:val="24"/>
          <w:szCs w:val="24"/>
        </w:rPr>
        <w:t>Proyectos que se pueden subvencionar (2.1.3);</w:t>
      </w:r>
    </w:p>
    <w:p w14:paraId="24F0CCFF" w14:textId="77777777" w:rsidR="005B3AB2" w:rsidRDefault="00A2106A">
      <w:pPr>
        <w:numPr>
          <w:ilvl w:val="0"/>
          <w:numId w:val="13"/>
        </w:numPr>
        <w:spacing w:line="240" w:lineRule="auto"/>
        <w:rPr>
          <w:rFonts w:ascii="Times New Roman" w:hAnsi="Times New Roman"/>
          <w:sz w:val="24"/>
          <w:szCs w:val="24"/>
        </w:rPr>
      </w:pPr>
      <w:r>
        <w:rPr>
          <w:rFonts w:ascii="Times New Roman" w:eastAsia="Times New Roman" w:hAnsi="Times New Roman"/>
          <w:b/>
          <w:bCs/>
          <w:sz w:val="24"/>
          <w:szCs w:val="24"/>
        </w:rPr>
        <w:t>costes</w:t>
      </w:r>
      <w:r>
        <w:rPr>
          <w:rFonts w:ascii="Times New Roman" w:eastAsia="Times New Roman" w:hAnsi="Times New Roman"/>
          <w:sz w:val="24"/>
          <w:szCs w:val="24"/>
        </w:rPr>
        <w:t>:</w:t>
      </w:r>
    </w:p>
    <w:p w14:paraId="07265624" w14:textId="77777777" w:rsidR="005B3AB2" w:rsidRDefault="00A2106A">
      <w:pPr>
        <w:pStyle w:val="Listepuces"/>
        <w:rPr>
          <w:sz w:val="24"/>
          <w:szCs w:val="24"/>
        </w:rPr>
      </w:pPr>
      <w:r>
        <w:rPr>
          <w:sz w:val="24"/>
          <w:szCs w:val="24"/>
        </w:rPr>
        <w:t>Los tipos de costes que se pueden financiar y determinan el importe del apoyo financiero y que pueden incluirse en el c</w:t>
      </w:r>
      <w:r>
        <w:rPr>
          <w:rFonts w:hint="eastAsia"/>
          <w:sz w:val="24"/>
          <w:szCs w:val="24"/>
        </w:rPr>
        <w:t>á</w:t>
      </w:r>
      <w:r>
        <w:rPr>
          <w:sz w:val="24"/>
          <w:szCs w:val="24"/>
        </w:rPr>
        <w:t>lculo del importe de la subvenci</w:t>
      </w:r>
      <w:r>
        <w:rPr>
          <w:rFonts w:hint="eastAsia"/>
          <w:sz w:val="24"/>
          <w:szCs w:val="24"/>
        </w:rPr>
        <w:t>ó</w:t>
      </w:r>
      <w:r>
        <w:rPr>
          <w:sz w:val="24"/>
          <w:szCs w:val="24"/>
        </w:rPr>
        <w:t>n (2.1.4).</w:t>
      </w:r>
    </w:p>
    <w:p w14:paraId="64C360E4" w14:textId="77777777" w:rsidR="005B3AB2" w:rsidRDefault="005B3AB2">
      <w:pPr>
        <w:pStyle w:val="Listepuces"/>
      </w:pPr>
    </w:p>
    <w:p w14:paraId="36690569" w14:textId="77777777" w:rsidR="005B3AB2" w:rsidRDefault="00A2106A">
      <w:pPr>
        <w:pStyle w:val="Guidelines3"/>
        <w:pBdr>
          <w:top w:val="none" w:sz="0" w:space="0" w:color="000000"/>
          <w:left w:val="none" w:sz="0" w:space="0" w:color="000000"/>
          <w:bottom w:val="none" w:sz="0" w:space="0" w:color="000000"/>
          <w:right w:val="none" w:sz="0" w:space="0" w:color="000000"/>
        </w:pBdr>
      </w:pPr>
      <w:bookmarkStart w:id="17" w:name="_Toc445878739"/>
      <w:bookmarkStart w:id="18" w:name="_Toc37496179"/>
      <w:bookmarkStart w:id="19" w:name="_Toc75427646"/>
      <w:bookmarkStart w:id="20" w:name="_Toc494189737"/>
      <w:r>
        <w:t>2.1.1</w:t>
      </w:r>
      <w:r>
        <w:tab/>
      </w:r>
      <w:bookmarkEnd w:id="17"/>
      <w:bookmarkEnd w:id="18"/>
      <w:bookmarkEnd w:id="19"/>
      <w:r>
        <w:t xml:space="preserve">Elegibilidad del solicitante principal </w:t>
      </w:r>
      <w:bookmarkEnd w:id="20"/>
    </w:p>
    <w:p w14:paraId="76016D46" w14:textId="77777777" w:rsidR="005B3AB2" w:rsidRDefault="00A2106A">
      <w:pPr>
        <w:pStyle w:val="StyleText111pt"/>
        <w:rPr>
          <w:sz w:val="24"/>
          <w:szCs w:val="24"/>
        </w:rPr>
      </w:pPr>
      <w:r>
        <w:rPr>
          <w:sz w:val="24"/>
          <w:szCs w:val="24"/>
        </w:rPr>
        <w:t>Solicitante principal</w:t>
      </w:r>
    </w:p>
    <w:p w14:paraId="2FCA185B"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Se espera que la organización que recibe e implementa el financiamiento otorgado por Expertise France, actúe como un</w:t>
      </w:r>
      <w:r>
        <w:rPr>
          <w:rFonts w:ascii="Times New Roman" w:eastAsia="Times New Roman" w:hAnsi="Times New Roman"/>
          <w:b/>
          <w:bCs/>
          <w:sz w:val="24"/>
          <w:szCs w:val="24"/>
        </w:rPr>
        <w:t xml:space="preserve"> puente para la movilización y facilitación de recursos humanos y financieros, para impulsar </w:t>
      </w:r>
      <w:r>
        <w:rPr>
          <w:rFonts w:ascii="Times New Roman" w:eastAsia="Times New Roman" w:hAnsi="Times New Roman"/>
          <w:sz w:val="24"/>
          <w:szCs w:val="24"/>
        </w:rPr>
        <w:t xml:space="preserve">la implementación de iniciativas lideradas por </w:t>
      </w:r>
      <w:r>
        <w:rPr>
          <w:rFonts w:ascii="Times New Roman" w:eastAsia="Times New Roman" w:hAnsi="Times New Roman"/>
          <w:b/>
          <w:bCs/>
          <w:sz w:val="24"/>
          <w:szCs w:val="24"/>
        </w:rPr>
        <w:t xml:space="preserve">organizaciones de Mujeres y jóvenes de Pueblos Indígenas y de comunidades locales-tradicionales en la Amazonía en temáticas de </w:t>
      </w:r>
      <w:r>
        <w:rPr>
          <w:rFonts w:ascii="Times New Roman" w:eastAsia="Times New Roman" w:hAnsi="Times New Roman"/>
          <w:sz w:val="24"/>
          <w:szCs w:val="24"/>
        </w:rPr>
        <w:t>gobernanza forestal.</w:t>
      </w:r>
    </w:p>
    <w:p w14:paraId="771533B2" w14:textId="77777777" w:rsidR="005B3AB2" w:rsidRDefault="00A2106A">
      <w:pPr>
        <w:spacing w:after="120" w:line="240" w:lineRule="auto"/>
        <w:jc w:val="both"/>
        <w:rPr>
          <w:rFonts w:ascii="Times New Roman" w:hAnsi="Times New Roman"/>
          <w:b/>
          <w:bCs/>
          <w:sz w:val="24"/>
          <w:szCs w:val="24"/>
        </w:rPr>
      </w:pPr>
      <w:r>
        <w:rPr>
          <w:rFonts w:ascii="Times New Roman" w:eastAsia="Times New Roman" w:hAnsi="Times New Roman"/>
          <w:sz w:val="24"/>
          <w:szCs w:val="24"/>
        </w:rPr>
        <w:t>Para poder optar a una subvención, el solicitante principal deberá cumplir las siguientes condiciones:</w:t>
      </w:r>
    </w:p>
    <w:p w14:paraId="036D2F4D" w14:textId="77777777" w:rsidR="005B3AB2" w:rsidRDefault="00A2106A">
      <w:pPr>
        <w:numPr>
          <w:ilvl w:val="0"/>
          <w:numId w:val="14"/>
        </w:numPr>
        <w:tabs>
          <w:tab w:val="clear" w:pos="360"/>
          <w:tab w:val="num" w:pos="851"/>
          <w:tab w:val="right" w:pos="9746"/>
        </w:tabs>
        <w:spacing w:after="120" w:line="240" w:lineRule="auto"/>
        <w:ind w:left="851" w:hanging="357"/>
        <w:jc w:val="both"/>
        <w:rPr>
          <w:rFonts w:ascii="Times New Roman" w:eastAsia="Times New Roman" w:hAnsi="Times New Roman"/>
          <w:sz w:val="24"/>
          <w:szCs w:val="24"/>
        </w:rPr>
      </w:pPr>
      <w:r>
        <w:rPr>
          <w:rFonts w:ascii="Times New Roman" w:eastAsia="Times New Roman" w:hAnsi="Times New Roman"/>
          <w:sz w:val="24"/>
          <w:szCs w:val="24"/>
        </w:rPr>
        <w:t>Tener una persona jurídica.</w:t>
      </w:r>
    </w:p>
    <w:p w14:paraId="0EBC455D" w14:textId="77777777" w:rsidR="005B3AB2" w:rsidRDefault="00A2106A">
      <w:pPr>
        <w:numPr>
          <w:ilvl w:val="0"/>
          <w:numId w:val="14"/>
        </w:numPr>
        <w:tabs>
          <w:tab w:val="clear" w:pos="360"/>
          <w:tab w:val="num" w:pos="851"/>
          <w:tab w:val="right" w:pos="9746"/>
        </w:tabs>
        <w:spacing w:after="120" w:line="240" w:lineRule="auto"/>
        <w:ind w:left="851" w:hanging="357"/>
        <w:jc w:val="both"/>
        <w:rPr>
          <w:rFonts w:ascii="Times New Roman" w:hAnsi="Times New Roman"/>
          <w:sz w:val="24"/>
          <w:szCs w:val="24"/>
        </w:rPr>
      </w:pPr>
      <w:r>
        <w:rPr>
          <w:rFonts w:ascii="Times New Roman" w:eastAsia="Times New Roman" w:hAnsi="Times New Roman"/>
          <w:sz w:val="24"/>
          <w:szCs w:val="24"/>
        </w:rPr>
        <w:t>Estar establecido</w:t>
      </w:r>
      <w:r>
        <w:rPr>
          <w:rFonts w:ascii="Times New Roman" w:eastAsia="Times New Roman" w:hAnsi="Times New Roman"/>
          <w:sz w:val="24"/>
          <w:szCs w:val="24"/>
          <w:vertAlign w:val="superscript"/>
        </w:rPr>
        <w:footnoteReference w:id="1"/>
      </w:r>
      <w:r>
        <w:rPr>
          <w:rFonts w:ascii="Times New Roman" w:eastAsia="Times New Roman" w:hAnsi="Times New Roman"/>
          <w:sz w:val="24"/>
          <w:szCs w:val="24"/>
        </w:rPr>
        <w:t xml:space="preserve"> en un Estado de Centro o Sur América.</w:t>
      </w:r>
      <w:r>
        <w:rPr>
          <w:rFonts w:ascii="Times New Roman" w:eastAsia="Times New Roman" w:hAnsi="Times New Roman"/>
          <w:sz w:val="24"/>
          <w:szCs w:val="24"/>
        </w:rPr>
        <w:tab/>
        <w:t>,</w:t>
      </w:r>
    </w:p>
    <w:p w14:paraId="095F47D7" w14:textId="2A8EB6E2" w:rsidR="005B3AB2" w:rsidRPr="006A5242" w:rsidRDefault="006A5242" w:rsidP="006A5242">
      <w:pPr>
        <w:numPr>
          <w:ilvl w:val="0"/>
          <w:numId w:val="14"/>
        </w:numPr>
        <w:tabs>
          <w:tab w:val="clear" w:pos="360"/>
          <w:tab w:val="num" w:pos="851"/>
          <w:tab w:val="right" w:pos="9746"/>
        </w:tabs>
        <w:spacing w:after="120" w:line="240" w:lineRule="auto"/>
        <w:ind w:left="851" w:hanging="357"/>
        <w:jc w:val="both"/>
        <w:rPr>
          <w:rFonts w:ascii="Times New Roman" w:eastAsia="Times New Roman" w:hAnsi="Times New Roman"/>
          <w:sz w:val="24"/>
          <w:szCs w:val="24"/>
        </w:rPr>
      </w:pPr>
      <w:r w:rsidRPr="006A5242">
        <w:rPr>
          <w:rFonts w:ascii="Times New Roman" w:eastAsia="Times New Roman" w:hAnsi="Times New Roman"/>
          <w:sz w:val="24"/>
          <w:szCs w:val="24"/>
        </w:rPr>
        <w:t>Entre el personal movilizado para la ejecución del contrato de subvención deberá figurar al menos una persona con el siguiente nivel de experiencia</w:t>
      </w:r>
      <w:r>
        <w:rPr>
          <w:rFonts w:ascii="Times New Roman" w:eastAsia="Times New Roman" w:hAnsi="Times New Roman"/>
          <w:sz w:val="24"/>
          <w:szCs w:val="24"/>
        </w:rPr>
        <w:t xml:space="preserve">: </w:t>
      </w:r>
      <w:r w:rsidR="00A2106A">
        <w:rPr>
          <w:rFonts w:ascii="Times New Roman" w:eastAsia="Times New Roman" w:hAnsi="Times New Roman"/>
          <w:sz w:val="24"/>
          <w:szCs w:val="24"/>
        </w:rPr>
        <w:t>al menos dos años de experiencia demostrable en la ejecución de programas y proyectos relacionados con los temas abordados por Amazonía+.</w:t>
      </w:r>
    </w:p>
    <w:p w14:paraId="2753BEFA" w14:textId="67516443" w:rsidR="005B3AB2" w:rsidRPr="006A5242" w:rsidRDefault="006A5242" w:rsidP="006A5242">
      <w:pPr>
        <w:numPr>
          <w:ilvl w:val="0"/>
          <w:numId w:val="14"/>
        </w:numPr>
        <w:tabs>
          <w:tab w:val="clear" w:pos="360"/>
          <w:tab w:val="num" w:pos="851"/>
          <w:tab w:val="right" w:pos="9746"/>
        </w:tabs>
        <w:spacing w:after="120" w:line="240" w:lineRule="auto"/>
        <w:ind w:left="851" w:hanging="357"/>
        <w:jc w:val="both"/>
        <w:rPr>
          <w:rFonts w:ascii="Times New Roman" w:eastAsia="Times New Roman" w:hAnsi="Times New Roman"/>
          <w:sz w:val="24"/>
          <w:szCs w:val="24"/>
        </w:rPr>
      </w:pPr>
      <w:r w:rsidRPr="006A5242">
        <w:rPr>
          <w:rFonts w:ascii="Times New Roman" w:eastAsia="Times New Roman" w:hAnsi="Times New Roman"/>
          <w:sz w:val="24"/>
          <w:szCs w:val="24"/>
        </w:rPr>
        <w:lastRenderedPageBreak/>
        <w:tab/>
        <w:t xml:space="preserve">Entre el personal movilizado para la ejecución del contrato de subvención deberá figurar al menos una persona con el siguiente nivel de experiencia: </w:t>
      </w:r>
      <w:r w:rsidR="00A2106A">
        <w:rPr>
          <w:rFonts w:ascii="Times New Roman" w:eastAsia="Times New Roman" w:hAnsi="Times New Roman"/>
          <w:sz w:val="24"/>
          <w:szCs w:val="24"/>
        </w:rPr>
        <w:t xml:space="preserve"> al menos dos años de experiencia demostrable en programas y proyectos con un esquema de ejecución similar al de la presente convocatoria.</w:t>
      </w:r>
    </w:p>
    <w:p w14:paraId="52D23551" w14:textId="46BB1380" w:rsidR="005B3AB2" w:rsidRPr="006A5242" w:rsidRDefault="006A5242" w:rsidP="006A5242">
      <w:pPr>
        <w:numPr>
          <w:ilvl w:val="0"/>
          <w:numId w:val="14"/>
        </w:numPr>
        <w:tabs>
          <w:tab w:val="clear" w:pos="360"/>
          <w:tab w:val="num" w:pos="851"/>
          <w:tab w:val="right" w:pos="9746"/>
        </w:tabs>
        <w:spacing w:after="120" w:line="240" w:lineRule="auto"/>
        <w:ind w:left="851" w:hanging="357"/>
        <w:jc w:val="both"/>
        <w:rPr>
          <w:rFonts w:ascii="Times New Roman" w:eastAsia="Times New Roman" w:hAnsi="Times New Roman"/>
          <w:sz w:val="24"/>
          <w:szCs w:val="24"/>
        </w:rPr>
      </w:pPr>
      <w:r w:rsidRPr="006A5242">
        <w:rPr>
          <w:rFonts w:ascii="Times New Roman" w:eastAsia="Times New Roman" w:hAnsi="Times New Roman"/>
          <w:sz w:val="24"/>
          <w:szCs w:val="24"/>
        </w:rPr>
        <w:t xml:space="preserve">Entre el personal movilizado para la ejecución del contrato de subvención deberá figurar al menos una persona con el siguiente nivel de experiencia: </w:t>
      </w:r>
      <w:r w:rsidR="00A2106A">
        <w:rPr>
          <w:rFonts w:ascii="Times New Roman" w:eastAsia="Times New Roman" w:hAnsi="Times New Roman"/>
          <w:sz w:val="24"/>
          <w:szCs w:val="24"/>
        </w:rPr>
        <w:t xml:space="preserve"> al menos dos años de experiencia demostrable en programas y proyectos con organizaciones de Pueblos Indígenas y comunidades locales tradicionales con</w:t>
      </w:r>
      <w:commentRangeStart w:id="21"/>
      <w:commentRangeEnd w:id="21"/>
      <w:r w:rsidR="00A2106A">
        <w:rPr>
          <w:rFonts w:ascii="Times New Roman" w:eastAsia="Times New Roman" w:hAnsi="Times New Roman"/>
          <w:sz w:val="24"/>
          <w:szCs w:val="24"/>
        </w:rPr>
        <w:t xml:space="preserve"> experiencia en la región Amazónica.</w:t>
      </w:r>
    </w:p>
    <w:p w14:paraId="65A08AAB" w14:textId="53B04018" w:rsidR="005B3AB2" w:rsidRDefault="006A5242">
      <w:pPr>
        <w:numPr>
          <w:ilvl w:val="0"/>
          <w:numId w:val="14"/>
        </w:numPr>
        <w:tabs>
          <w:tab w:val="clear" w:pos="360"/>
          <w:tab w:val="num" w:pos="851"/>
          <w:tab w:val="right" w:pos="9746"/>
        </w:tabs>
        <w:spacing w:after="120" w:line="240" w:lineRule="auto"/>
        <w:ind w:left="851" w:hanging="357"/>
        <w:jc w:val="both"/>
        <w:rPr>
          <w:rFonts w:ascii="Times New Roman" w:hAnsi="Times New Roman"/>
          <w:sz w:val="24"/>
          <w:szCs w:val="24"/>
        </w:rPr>
      </w:pPr>
      <w:r w:rsidRPr="006A5242">
        <w:rPr>
          <w:rFonts w:ascii="Times New Roman" w:eastAsia="Times New Roman" w:hAnsi="Times New Roman"/>
          <w:sz w:val="24"/>
          <w:szCs w:val="24"/>
        </w:rPr>
        <w:t>Entre el personal movilizado para la ejecución del contrato de subvención deberá figurar al menos una persona con el siguiente nivel de experiencia</w:t>
      </w:r>
      <w:r>
        <w:rPr>
          <w:rFonts w:ascii="Times New Roman" w:eastAsia="Times New Roman" w:hAnsi="Times New Roman"/>
          <w:sz w:val="24"/>
          <w:szCs w:val="24"/>
        </w:rPr>
        <w:t xml:space="preserve">: </w:t>
      </w:r>
      <w:r w:rsidR="00A2106A">
        <w:rPr>
          <w:rFonts w:ascii="Times New Roman" w:eastAsia="Times New Roman" w:hAnsi="Times New Roman"/>
          <w:sz w:val="24"/>
          <w:szCs w:val="24"/>
        </w:rPr>
        <w:t xml:space="preserve"> al menos dos años de experiencia demostrable en la ejecución de programas y proyectos con fondos de cooperación internacional, con experiencia en la gestión de fondos Europeos.</w:t>
      </w:r>
    </w:p>
    <w:p w14:paraId="5AF4AE8A" w14:textId="09C653EC" w:rsidR="005B3AB2" w:rsidRDefault="006A5242">
      <w:pPr>
        <w:numPr>
          <w:ilvl w:val="0"/>
          <w:numId w:val="14"/>
        </w:numPr>
        <w:tabs>
          <w:tab w:val="clear" w:pos="360"/>
          <w:tab w:val="num" w:pos="851"/>
          <w:tab w:val="right" w:pos="9746"/>
        </w:tabs>
        <w:spacing w:after="120" w:line="240" w:lineRule="auto"/>
        <w:ind w:left="851" w:hanging="357"/>
        <w:jc w:val="both"/>
        <w:rPr>
          <w:rFonts w:ascii="Times New Roman" w:hAnsi="Times New Roman"/>
          <w:sz w:val="24"/>
          <w:szCs w:val="24"/>
        </w:rPr>
      </w:pPr>
      <w:r w:rsidRPr="006A5242">
        <w:rPr>
          <w:rFonts w:ascii="Times New Roman" w:eastAsia="Times New Roman" w:hAnsi="Times New Roman"/>
          <w:sz w:val="24"/>
          <w:szCs w:val="24"/>
        </w:rPr>
        <w:t>Entre el personal movilizado para la ejecución del contrato de subvención deberá figurar al menos una persona con el siguiente nivel de experiencia</w:t>
      </w:r>
      <w:r>
        <w:rPr>
          <w:rFonts w:ascii="Times New Roman" w:eastAsia="Times New Roman" w:hAnsi="Times New Roman"/>
          <w:sz w:val="24"/>
          <w:szCs w:val="24"/>
        </w:rPr>
        <w:t xml:space="preserve">: </w:t>
      </w:r>
      <w:r w:rsidR="00A2106A">
        <w:rPr>
          <w:rFonts w:ascii="Times New Roman" w:eastAsia="Times New Roman" w:hAnsi="Times New Roman"/>
          <w:sz w:val="24"/>
          <w:szCs w:val="24"/>
        </w:rPr>
        <w:t xml:space="preserve"> procesos y protocolos para el acompañamiento técnico, financiero y técnico de organizaciones pequeñas.</w:t>
      </w:r>
    </w:p>
    <w:p w14:paraId="77D8DDF7" w14:textId="77C51EB6" w:rsidR="005B3AB2" w:rsidRDefault="006A5242">
      <w:pPr>
        <w:numPr>
          <w:ilvl w:val="0"/>
          <w:numId w:val="14"/>
        </w:numPr>
        <w:tabs>
          <w:tab w:val="clear" w:pos="360"/>
          <w:tab w:val="num" w:pos="851"/>
          <w:tab w:val="right" w:pos="9746"/>
        </w:tabs>
        <w:spacing w:after="120" w:line="240" w:lineRule="auto"/>
        <w:ind w:left="851" w:hanging="357"/>
        <w:jc w:val="both"/>
        <w:rPr>
          <w:rFonts w:ascii="Times New Roman" w:hAnsi="Times New Roman"/>
          <w:sz w:val="24"/>
          <w:szCs w:val="24"/>
        </w:rPr>
      </w:pPr>
      <w:r w:rsidRPr="006A5242">
        <w:rPr>
          <w:rFonts w:ascii="Times New Roman" w:eastAsia="Times New Roman" w:hAnsi="Times New Roman"/>
          <w:sz w:val="24"/>
          <w:szCs w:val="24"/>
        </w:rPr>
        <w:t>Entre el personal movilizado para la ejecución del contrato de subvención deberá figurar al menos una persona con el siguiente nivel de experiencia</w:t>
      </w:r>
      <w:r>
        <w:rPr>
          <w:rFonts w:ascii="Times New Roman" w:eastAsia="Times New Roman" w:hAnsi="Times New Roman"/>
          <w:sz w:val="24"/>
          <w:szCs w:val="24"/>
        </w:rPr>
        <w:t xml:space="preserve">: </w:t>
      </w:r>
      <w:r w:rsidR="00A2106A">
        <w:rPr>
          <w:rFonts w:ascii="Times New Roman" w:eastAsia="Times New Roman" w:hAnsi="Times New Roman"/>
          <w:sz w:val="24"/>
          <w:szCs w:val="24"/>
        </w:rPr>
        <w:t xml:space="preserve"> experiencia en procesos de fortalecimiento y en acompañamiento de acciones que promuevan la transversalización con enfoque de género y derechos. </w:t>
      </w:r>
    </w:p>
    <w:p w14:paraId="55C833E8" w14:textId="77777777" w:rsidR="005B3AB2" w:rsidRDefault="00A2106A">
      <w:pPr>
        <w:tabs>
          <w:tab w:val="right" w:pos="9746"/>
        </w:tabs>
        <w:spacing w:after="120" w:line="240" w:lineRule="auto"/>
        <w:jc w:val="both"/>
        <w:rPr>
          <w:rFonts w:ascii="Times New Roman" w:hAnsi="Times New Roman"/>
          <w:sz w:val="24"/>
          <w:szCs w:val="24"/>
        </w:rPr>
      </w:pPr>
      <w:r>
        <w:rPr>
          <w:rFonts w:ascii="Times New Roman" w:eastAsia="Times New Roman" w:hAnsi="Times New Roman"/>
          <w:sz w:val="24"/>
          <w:szCs w:val="24"/>
        </w:rPr>
        <w:t>Los posibles solicitantes no podrán participar en la presente convocatoria de propuestas ni se les podrá conceder una subvención si se encuentran en alguna de las situaciones enumeradas en el anexo VIII del proyecto de contrato. En el formulario de solicitud de subvención («declaración del solicitante principal»), el solicitante principal deberá declarar que ni él/ella ni su(s) socio(s) se encuentran en una de estas situaciones</w:t>
      </w:r>
    </w:p>
    <w:p w14:paraId="7C7C29C3" w14:textId="77777777" w:rsidR="005B3AB2" w:rsidRDefault="00A2106A">
      <w:pPr>
        <w:spacing w:after="240" w:line="240" w:lineRule="auto"/>
        <w:jc w:val="both"/>
        <w:rPr>
          <w:rFonts w:ascii="Times New Roman" w:hAnsi="Times New Roman"/>
          <w:sz w:val="24"/>
          <w:szCs w:val="24"/>
        </w:rPr>
      </w:pPr>
      <w:r>
        <w:rPr>
          <w:rFonts w:ascii="Times New Roman" w:eastAsia="Times New Roman" w:hAnsi="Times New Roman"/>
          <w:b/>
          <w:sz w:val="24"/>
          <w:szCs w:val="24"/>
          <w:u w:val="single"/>
        </w:rPr>
        <w:t>Si se concede la subvención, la organización gestora se convierte en el beneficiario identificado en las Condiciones Particulares. En este sentido, asumirá la plena responsabilidad financiera de la ejecución del proyecto de conformidad con las condiciones del contrato de subvención</w:t>
      </w:r>
      <w:r>
        <w:rPr>
          <w:rFonts w:ascii="Times New Roman" w:eastAsia="Times New Roman" w:hAnsi="Times New Roman"/>
          <w:sz w:val="24"/>
          <w:szCs w:val="24"/>
        </w:rPr>
        <w:t>. El beneficiario será el principal punto de contacto de Expertise France. Representará a los demás socios y actuará en su nombre.</w:t>
      </w:r>
    </w:p>
    <w:p w14:paraId="425B1FEA" w14:textId="77777777" w:rsidR="005B3AB2" w:rsidRDefault="005B3AB2">
      <w:pPr>
        <w:spacing w:after="240" w:line="240" w:lineRule="auto"/>
        <w:jc w:val="both"/>
        <w:rPr>
          <w:rFonts w:ascii="Times New Roman" w:hAnsi="Times New Roman"/>
          <w:sz w:val="22"/>
          <w:szCs w:val="22"/>
        </w:rPr>
      </w:pPr>
    </w:p>
    <w:p w14:paraId="3CE43A6F" w14:textId="77777777" w:rsidR="005B3AB2" w:rsidRDefault="00A2106A">
      <w:pPr>
        <w:pStyle w:val="Guidelines3"/>
        <w:pBdr>
          <w:top w:val="none" w:sz="0" w:space="0" w:color="000000"/>
          <w:left w:val="none" w:sz="0" w:space="0" w:color="000000"/>
          <w:bottom w:val="none" w:sz="0" w:space="0" w:color="000000"/>
          <w:right w:val="none" w:sz="0" w:space="0" w:color="000000"/>
        </w:pBdr>
      </w:pPr>
      <w:bookmarkStart w:id="22" w:name="_Toc494189739"/>
      <w:bookmarkStart w:id="23" w:name="_Toc75427647"/>
      <w:r>
        <w:t xml:space="preserve">2.1.2 </w:t>
      </w:r>
      <w:bookmarkEnd w:id="22"/>
      <w:bookmarkEnd w:id="23"/>
      <w:r>
        <w:t>Asociados y contratistas</w:t>
      </w:r>
    </w:p>
    <w:p w14:paraId="1AA299C8" w14:textId="77777777" w:rsidR="005B3AB2" w:rsidRDefault="00A2106A">
      <w:pPr>
        <w:widowControl w:val="0"/>
        <w:spacing w:after="120" w:line="240" w:lineRule="auto"/>
        <w:jc w:val="both"/>
        <w:outlineLvl w:val="0"/>
        <w:rPr>
          <w:rFonts w:ascii="Times New Roman" w:hAnsi="Times New Roman"/>
          <w:sz w:val="24"/>
          <w:szCs w:val="24"/>
        </w:rPr>
      </w:pPr>
      <w:bookmarkStart w:id="24" w:name="_Toc180471074"/>
      <w:r>
        <w:rPr>
          <w:rFonts w:ascii="Times New Roman" w:eastAsia="Times New Roman" w:hAnsi="Times New Roman"/>
          <w:sz w:val="24"/>
          <w:szCs w:val="24"/>
        </w:rPr>
        <w:t xml:space="preserve">Las siguientes entidades no son ni solicitante principal ni co-solicitantes. No tienen que firmar el </w:t>
      </w:r>
      <w:r>
        <w:rPr>
          <w:rFonts w:ascii="Times New Roman" w:eastAsia="Times New Roman" w:hAnsi="Times New Roman" w:hint="cs"/>
          <w:sz w:val="24"/>
          <w:szCs w:val="24"/>
        </w:rPr>
        <w:t>«</w:t>
      </w:r>
      <w:r>
        <w:rPr>
          <w:rFonts w:ascii="Times New Roman" w:eastAsia="Times New Roman" w:hAnsi="Times New Roman"/>
          <w:sz w:val="24"/>
          <w:szCs w:val="24"/>
        </w:rPr>
        <w:t>mandato para el solicitante principal</w:t>
      </w:r>
      <w:r>
        <w:rPr>
          <w:rFonts w:ascii="Times New Roman" w:eastAsia="Times New Roman" w:hAnsi="Times New Roman" w:hint="cs"/>
          <w:sz w:val="24"/>
          <w:szCs w:val="24"/>
        </w:rPr>
        <w:t>»</w:t>
      </w:r>
      <w:r>
        <w:rPr>
          <w:rFonts w:ascii="Times New Roman" w:eastAsia="Times New Roman" w:hAnsi="Times New Roman"/>
          <w:sz w:val="24"/>
          <w:szCs w:val="24"/>
        </w:rPr>
        <w:t>:</w:t>
      </w:r>
      <w:bookmarkEnd w:id="24"/>
    </w:p>
    <w:p w14:paraId="6AF23EE2" w14:textId="77777777" w:rsidR="005B3AB2" w:rsidRDefault="00A2106A">
      <w:pPr>
        <w:pStyle w:val="Listepuces"/>
        <w:rPr>
          <w:b/>
          <w:sz w:val="24"/>
          <w:szCs w:val="24"/>
          <w:u w:val="single"/>
        </w:rPr>
      </w:pPr>
      <w:r>
        <w:rPr>
          <w:sz w:val="24"/>
          <w:szCs w:val="24"/>
          <w:u w:val="single"/>
        </w:rPr>
        <w:t>Asociados</w:t>
      </w:r>
    </w:p>
    <w:p w14:paraId="6A634AE7" w14:textId="77777777" w:rsidR="005B3AB2" w:rsidRDefault="00A2106A">
      <w:pPr>
        <w:pStyle w:val="Listepuces"/>
        <w:rPr>
          <w:b/>
          <w:sz w:val="24"/>
          <w:szCs w:val="24"/>
        </w:rPr>
      </w:pPr>
      <w:r>
        <w:rPr>
          <w:sz w:val="24"/>
          <w:szCs w:val="24"/>
        </w:rPr>
        <w:t xml:space="preserve">Pueden asociarse al proyecto otras organizaciones o personas. Los asociados participan efectivamente en la acción, pero no tienen derecho a la subvención, a excepción de los </w:t>
      </w:r>
      <w:r>
        <w:rPr>
          <w:i/>
          <w:iCs/>
          <w:sz w:val="24"/>
          <w:szCs w:val="24"/>
        </w:rPr>
        <w:t>per diem</w:t>
      </w:r>
      <w:r>
        <w:rPr>
          <w:sz w:val="24"/>
          <w:szCs w:val="24"/>
        </w:rPr>
        <w:t xml:space="preserve"> y los gastos de viaje. Estos asociados no deben cumplir los criterios de admisibilidad mencionados en el punto 2.1.1. Los «Asociados de la acción» asociados mencionarse en la sección 6 en la parte B del formulario de solicitud de subvención.</w:t>
      </w:r>
    </w:p>
    <w:p w14:paraId="7E3D61D9" w14:textId="703D02AD" w:rsidR="006A5242" w:rsidRDefault="006A5242">
      <w:pPr>
        <w:spacing w:line="240" w:lineRule="auto"/>
        <w:rPr>
          <w:rFonts w:ascii="Times New Roman" w:eastAsia="Times New Roman" w:hAnsi="Times New Roman"/>
          <w:sz w:val="24"/>
          <w:szCs w:val="24"/>
          <w:lang w:eastAsia="en-GB"/>
        </w:rPr>
      </w:pPr>
      <w:r>
        <w:rPr>
          <w:sz w:val="24"/>
          <w:szCs w:val="24"/>
        </w:rPr>
        <w:br w:type="page"/>
      </w:r>
    </w:p>
    <w:p w14:paraId="13DFAB2F" w14:textId="77777777" w:rsidR="005B3AB2" w:rsidRDefault="00A2106A">
      <w:pPr>
        <w:pStyle w:val="Listepuces"/>
        <w:rPr>
          <w:sz w:val="24"/>
          <w:szCs w:val="24"/>
          <w:u w:val="single"/>
        </w:rPr>
      </w:pPr>
      <w:r>
        <w:rPr>
          <w:sz w:val="24"/>
          <w:szCs w:val="24"/>
          <w:u w:val="single"/>
        </w:rPr>
        <w:lastRenderedPageBreak/>
        <w:t>Contratistas</w:t>
      </w:r>
    </w:p>
    <w:p w14:paraId="06B6EC8A" w14:textId="77777777" w:rsidR="005B3AB2" w:rsidRDefault="00A2106A">
      <w:pPr>
        <w:widowControl w:val="0"/>
        <w:spacing w:after="120" w:line="240" w:lineRule="auto"/>
        <w:jc w:val="both"/>
        <w:outlineLvl w:val="0"/>
        <w:rPr>
          <w:rFonts w:ascii="Times New Roman" w:hAnsi="Times New Roman"/>
          <w:sz w:val="24"/>
          <w:szCs w:val="24"/>
        </w:rPr>
      </w:pPr>
      <w:bookmarkStart w:id="25" w:name="_Toc180471075"/>
      <w:r>
        <w:rPr>
          <w:rFonts w:ascii="Times New Roman" w:eastAsia="Times New Roman" w:hAnsi="Times New Roman"/>
          <w:sz w:val="24"/>
          <w:szCs w:val="24"/>
        </w:rPr>
        <w:t>Los beneficiarios y su(s) co-solicitante(s)pueden adjudicar contratos.</w:t>
      </w:r>
      <w:bookmarkEnd w:id="25"/>
    </w:p>
    <w:p w14:paraId="329D2208" w14:textId="77777777" w:rsidR="005B3AB2" w:rsidRDefault="00A2106A">
      <w:pPr>
        <w:widowControl w:val="0"/>
        <w:spacing w:after="120" w:line="240" w:lineRule="auto"/>
        <w:jc w:val="both"/>
        <w:outlineLvl w:val="0"/>
        <w:rPr>
          <w:rFonts w:ascii="Times New Roman" w:hAnsi="Times New Roman"/>
          <w:sz w:val="24"/>
          <w:szCs w:val="24"/>
        </w:rPr>
      </w:pPr>
      <w:bookmarkStart w:id="26" w:name="_Toc180471076"/>
      <w:r>
        <w:rPr>
          <w:rFonts w:ascii="Times New Roman" w:eastAsia="Times New Roman" w:hAnsi="Times New Roman"/>
          <w:sz w:val="24"/>
          <w:szCs w:val="24"/>
        </w:rPr>
        <w:t>Ni los asociados, ni los co-solicitantes, podr</w:t>
      </w:r>
      <w:r>
        <w:rPr>
          <w:rFonts w:ascii="Times New Roman" w:eastAsia="Times New Roman" w:hAnsi="Times New Roman" w:hint="cs"/>
          <w:sz w:val="24"/>
          <w:szCs w:val="24"/>
        </w:rPr>
        <w:t>á</w:t>
      </w:r>
      <w:r>
        <w:rPr>
          <w:rFonts w:ascii="Times New Roman" w:eastAsia="Times New Roman" w:hAnsi="Times New Roman"/>
          <w:sz w:val="24"/>
          <w:szCs w:val="24"/>
        </w:rPr>
        <w:t>n ser al mismo tiempo contratistas del proyecto.</w:t>
      </w:r>
      <w:bookmarkEnd w:id="26"/>
    </w:p>
    <w:p w14:paraId="512F53B6" w14:textId="77777777" w:rsidR="005B3AB2" w:rsidRDefault="00A2106A">
      <w:pPr>
        <w:widowControl w:val="0"/>
        <w:spacing w:after="120" w:line="240" w:lineRule="auto"/>
        <w:jc w:val="both"/>
        <w:outlineLvl w:val="0"/>
        <w:rPr>
          <w:rFonts w:ascii="Times New Roman" w:hAnsi="Times New Roman"/>
          <w:sz w:val="24"/>
          <w:szCs w:val="24"/>
        </w:rPr>
      </w:pPr>
      <w:bookmarkStart w:id="27" w:name="_Toc180471077"/>
      <w:r>
        <w:rPr>
          <w:rFonts w:ascii="Times New Roman" w:eastAsia="Times New Roman" w:hAnsi="Times New Roman"/>
          <w:sz w:val="24"/>
          <w:szCs w:val="24"/>
        </w:rPr>
        <w:t>Los contratistas est</w:t>
      </w:r>
      <w:r>
        <w:rPr>
          <w:rFonts w:ascii="Times New Roman" w:eastAsia="Times New Roman" w:hAnsi="Times New Roman" w:hint="cs"/>
          <w:sz w:val="24"/>
          <w:szCs w:val="24"/>
        </w:rPr>
        <w:t>á</w:t>
      </w:r>
      <w:r>
        <w:rPr>
          <w:rFonts w:ascii="Times New Roman" w:eastAsia="Times New Roman" w:hAnsi="Times New Roman"/>
          <w:sz w:val="24"/>
          <w:szCs w:val="24"/>
        </w:rPr>
        <w:t>n sujetos a las normas de contrataci</w:t>
      </w:r>
      <w:r>
        <w:rPr>
          <w:rFonts w:ascii="Times New Roman" w:eastAsia="Times New Roman" w:hAnsi="Times New Roman" w:hint="cs"/>
          <w:sz w:val="24"/>
          <w:szCs w:val="24"/>
        </w:rPr>
        <w:t>ó</w:t>
      </w:r>
      <w:r>
        <w:rPr>
          <w:rFonts w:ascii="Times New Roman" w:eastAsia="Times New Roman" w:hAnsi="Times New Roman"/>
          <w:sz w:val="24"/>
          <w:szCs w:val="24"/>
        </w:rPr>
        <w:t>n establecidas en el anexo IV del modelo de contrato de subvenci</w:t>
      </w:r>
      <w:r>
        <w:rPr>
          <w:rFonts w:ascii="Times New Roman" w:eastAsia="Times New Roman" w:hAnsi="Times New Roman" w:hint="cs"/>
          <w:sz w:val="24"/>
          <w:szCs w:val="24"/>
        </w:rPr>
        <w:t>ó</w:t>
      </w:r>
      <w:r>
        <w:rPr>
          <w:rFonts w:ascii="Times New Roman" w:eastAsia="Times New Roman" w:hAnsi="Times New Roman"/>
          <w:sz w:val="24"/>
          <w:szCs w:val="24"/>
        </w:rPr>
        <w:t>n.</w:t>
      </w:r>
      <w:bookmarkEnd w:id="27"/>
    </w:p>
    <w:p w14:paraId="1FAB5FE9" w14:textId="77777777" w:rsidR="005B3AB2" w:rsidRDefault="005B3AB2">
      <w:pPr>
        <w:widowControl w:val="0"/>
        <w:spacing w:after="120" w:line="240" w:lineRule="auto"/>
        <w:jc w:val="both"/>
        <w:outlineLvl w:val="0"/>
        <w:rPr>
          <w:rFonts w:ascii="Times New Roman" w:hAnsi="Times New Roman"/>
          <w:sz w:val="22"/>
          <w:szCs w:val="22"/>
        </w:rPr>
      </w:pPr>
    </w:p>
    <w:p w14:paraId="0C8B2B9D" w14:textId="77777777" w:rsidR="005B3AB2" w:rsidRDefault="00A2106A">
      <w:pPr>
        <w:pStyle w:val="Guidelines3"/>
        <w:pBdr>
          <w:top w:val="none" w:sz="0" w:space="0" w:color="000000"/>
          <w:left w:val="none" w:sz="0" w:space="0" w:color="000000"/>
          <w:bottom w:val="none" w:sz="0" w:space="0" w:color="000000"/>
          <w:right w:val="none" w:sz="0" w:space="0" w:color="000000"/>
        </w:pBdr>
      </w:pPr>
      <w:bookmarkStart w:id="28" w:name="_Toc494189740"/>
      <w:bookmarkStart w:id="29" w:name="_Toc75427648"/>
      <w:r>
        <w:t>2.1.3</w:t>
      </w:r>
      <w:bookmarkEnd w:id="28"/>
      <w:bookmarkEnd w:id="29"/>
      <w:r>
        <w:t xml:space="preserve"> Acciones subvencionables: </w:t>
      </w:r>
      <w:r>
        <w:rPr>
          <w:rFonts w:hint="eastAsia"/>
        </w:rPr>
        <w:t>¿</w:t>
      </w:r>
      <w:r>
        <w:t>Qu</w:t>
      </w:r>
      <w:r>
        <w:rPr>
          <w:rFonts w:hint="eastAsia"/>
        </w:rPr>
        <w:t>é</w:t>
      </w:r>
      <w:r>
        <w:t xml:space="preserve"> tipo de acciones pueden presentarse?</w:t>
      </w:r>
    </w:p>
    <w:p w14:paraId="5214E1D4" w14:textId="77777777" w:rsidR="005B3AB2" w:rsidRDefault="00A2106A">
      <w:pPr>
        <w:spacing w:after="120" w:line="240" w:lineRule="auto"/>
        <w:jc w:val="both"/>
        <w:rPr>
          <w:rFonts w:ascii="Times New Roman" w:hAnsi="Times New Roman"/>
          <w:sz w:val="24"/>
          <w:szCs w:val="24"/>
          <w:u w:val="single"/>
        </w:rPr>
      </w:pPr>
      <w:r>
        <w:rPr>
          <w:rFonts w:ascii="Times New Roman" w:eastAsia="Times New Roman" w:hAnsi="Times New Roman"/>
          <w:sz w:val="24"/>
          <w:szCs w:val="24"/>
          <w:u w:val="single"/>
        </w:rPr>
        <w:t>Definici</w:t>
      </w:r>
      <w:r>
        <w:rPr>
          <w:rFonts w:ascii="Times New Roman" w:eastAsia="Times New Roman" w:hAnsi="Times New Roman" w:hint="cs"/>
          <w:sz w:val="24"/>
          <w:szCs w:val="24"/>
          <w:u w:val="single"/>
        </w:rPr>
        <w:t>ó</w:t>
      </w:r>
      <w:r>
        <w:rPr>
          <w:rFonts w:ascii="Times New Roman" w:eastAsia="Times New Roman" w:hAnsi="Times New Roman"/>
          <w:sz w:val="24"/>
          <w:szCs w:val="24"/>
          <w:u w:val="single"/>
        </w:rPr>
        <w:t>n</w:t>
      </w:r>
    </w:p>
    <w:p w14:paraId="062859E9"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Una acción se compone de un conjunto de actividades. Los proyectos acompañados y administrados por la organización gestora, serán previamente identificados por EF a partir de un banco de iniciativas innovadoras de gobernanza forestal en la Amazonia lideradas por organizaciones de mujeres y jóvenes. </w:t>
      </w:r>
    </w:p>
    <w:p w14:paraId="550DF598" w14:textId="77777777" w:rsidR="005B3AB2" w:rsidRDefault="00A2106A">
      <w:pPr>
        <w:spacing w:after="120" w:line="240" w:lineRule="auto"/>
        <w:jc w:val="both"/>
        <w:rPr>
          <w:rFonts w:ascii="Times New Roman" w:hAnsi="Times New Roman"/>
          <w:sz w:val="24"/>
          <w:szCs w:val="24"/>
          <w:u w:val="single"/>
        </w:rPr>
      </w:pPr>
      <w:r>
        <w:rPr>
          <w:rFonts w:ascii="Times New Roman" w:eastAsia="Times New Roman" w:hAnsi="Times New Roman"/>
          <w:sz w:val="24"/>
          <w:szCs w:val="24"/>
          <w:u w:val="single"/>
        </w:rPr>
        <w:t>Duraci</w:t>
      </w:r>
      <w:r>
        <w:rPr>
          <w:rFonts w:ascii="Times New Roman" w:eastAsia="Times New Roman" w:hAnsi="Times New Roman" w:hint="cs"/>
          <w:sz w:val="24"/>
          <w:szCs w:val="24"/>
          <w:u w:val="single"/>
        </w:rPr>
        <w:t>ó</w:t>
      </w:r>
      <w:r>
        <w:rPr>
          <w:rFonts w:ascii="Times New Roman" w:eastAsia="Times New Roman" w:hAnsi="Times New Roman"/>
          <w:sz w:val="24"/>
          <w:szCs w:val="24"/>
          <w:u w:val="single"/>
        </w:rPr>
        <w:t>n</w:t>
      </w:r>
    </w:p>
    <w:p w14:paraId="139399AB" w14:textId="77777777" w:rsidR="005B3AB2" w:rsidRDefault="00A2106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La duración inicial prevista de una acción local no podrá ser inferior a 7 meses ni exceder de 12 meses. La duración inicial prevista para la subvención de la organización gestora no podrá ser inferior a 14 meses ni exceder de 16 meses. </w:t>
      </w:r>
    </w:p>
    <w:p w14:paraId="207AF99C" w14:textId="77777777" w:rsidR="005B3AB2" w:rsidRDefault="00A2106A">
      <w:pPr>
        <w:spacing w:after="120" w:line="240" w:lineRule="auto"/>
        <w:jc w:val="both"/>
        <w:rPr>
          <w:rFonts w:ascii="Times New Roman" w:hAnsi="Times New Roman"/>
          <w:sz w:val="24"/>
          <w:szCs w:val="24"/>
          <w:u w:val="single"/>
        </w:rPr>
      </w:pPr>
      <w:r>
        <w:rPr>
          <w:rFonts w:ascii="Times New Roman" w:eastAsia="Times New Roman" w:hAnsi="Times New Roman"/>
          <w:sz w:val="24"/>
          <w:szCs w:val="24"/>
          <w:u w:val="single"/>
        </w:rPr>
        <w:t>Sectores o temas</w:t>
      </w:r>
    </w:p>
    <w:p w14:paraId="28C689E6" w14:textId="77777777" w:rsidR="005B3AB2" w:rsidRDefault="00A2106A">
      <w:pPr>
        <w:spacing w:after="120" w:line="240" w:lineRule="auto"/>
        <w:jc w:val="both"/>
        <w:rPr>
          <w:rFonts w:ascii="Times New Roman" w:hAnsi="Times New Roman"/>
          <w:sz w:val="24"/>
          <w:szCs w:val="24"/>
          <w:u w:val="single"/>
        </w:rPr>
      </w:pPr>
      <w:r>
        <w:rPr>
          <w:rFonts w:ascii="Times New Roman" w:eastAsia="Times New Roman" w:hAnsi="Times New Roman"/>
          <w:sz w:val="24"/>
          <w:szCs w:val="24"/>
          <w:u w:val="single"/>
        </w:rPr>
        <w:t>Los sectores o temas priorizados de las iniciativas locales a financiar se derivan de las acciones identificadas como prioritarias para el programa Amazonía+ y orientadas a implementarse con organizaciones de mujeres y jóvenes de Pueblos Indígenas y comunidades locales-tradicionales de la Amazonía:</w:t>
      </w:r>
    </w:p>
    <w:p w14:paraId="63A5072E" w14:textId="77777777" w:rsidR="005B3AB2" w:rsidRDefault="00A2106A">
      <w:pPr>
        <w:numPr>
          <w:ilvl w:val="0"/>
          <w:numId w:val="15"/>
        </w:numPr>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Fortalecimiento de las capacidades operativas, administrativas y financieras de organizaciones líderes para la gestión de proyectos sobre gobernanza forestal </w:t>
      </w:r>
    </w:p>
    <w:p w14:paraId="4D116C9E" w14:textId="77777777" w:rsidR="005B3AB2" w:rsidRDefault="00A2106A">
      <w:pPr>
        <w:numPr>
          <w:ilvl w:val="0"/>
          <w:numId w:val="15"/>
        </w:numPr>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Fortalecimientos de las iniciativas locales de sistemas de gobernanza que trabajen en la prevención de la deforestación, la degradación forestal y de incendios y acciones de restauración de áreas degradadas desde los sistemas forestales y que propicien la implementación y el intercambio con soluciones basadas en ciencia y/o con herramientas tecnológicas.  </w:t>
      </w:r>
    </w:p>
    <w:p w14:paraId="3080BB5F" w14:textId="77777777" w:rsidR="005B3AB2" w:rsidRDefault="00A2106A">
      <w:pPr>
        <w:numPr>
          <w:ilvl w:val="0"/>
          <w:numId w:val="15"/>
        </w:numPr>
        <w:spacing w:after="120" w:line="240" w:lineRule="auto"/>
        <w:jc w:val="both"/>
        <w:rPr>
          <w:rFonts w:ascii="Times New Roman" w:hAnsi="Times New Roman"/>
          <w:sz w:val="24"/>
          <w:szCs w:val="24"/>
        </w:rPr>
      </w:pPr>
      <w:r>
        <w:rPr>
          <w:rFonts w:ascii="Times New Roman" w:eastAsia="Times New Roman" w:hAnsi="Times New Roman"/>
          <w:sz w:val="24"/>
          <w:szCs w:val="24"/>
        </w:rPr>
        <w:t>Promoción de la integración y acceso a tecnología, a información digital y conectividad para fortalecer las iniciativas locales con enfoque intercultural.</w:t>
      </w:r>
    </w:p>
    <w:p w14:paraId="55A0FA69" w14:textId="77777777" w:rsidR="005B3AB2" w:rsidRDefault="00A2106A">
      <w:pPr>
        <w:numPr>
          <w:ilvl w:val="0"/>
          <w:numId w:val="15"/>
        </w:numPr>
        <w:spacing w:after="120" w:line="240" w:lineRule="auto"/>
        <w:jc w:val="both"/>
        <w:rPr>
          <w:rFonts w:ascii="Times New Roman" w:hAnsi="Times New Roman"/>
          <w:sz w:val="24"/>
          <w:szCs w:val="24"/>
        </w:rPr>
      </w:pPr>
      <w:r>
        <w:rPr>
          <w:rFonts w:ascii="Times New Roman" w:eastAsia="Times New Roman" w:hAnsi="Times New Roman"/>
          <w:sz w:val="24"/>
          <w:szCs w:val="24"/>
        </w:rPr>
        <w:t>Promoción de actividades para fomentar la transversalización con enfoque de género y derechos ambientales.</w:t>
      </w:r>
    </w:p>
    <w:p w14:paraId="1BB37240" w14:textId="77777777" w:rsidR="005B3AB2" w:rsidRDefault="00A2106A">
      <w:pPr>
        <w:spacing w:after="120" w:line="240" w:lineRule="auto"/>
        <w:jc w:val="both"/>
        <w:rPr>
          <w:rFonts w:ascii="Times New Roman" w:hAnsi="Times New Roman"/>
          <w:sz w:val="24"/>
          <w:szCs w:val="24"/>
          <w:u w:val="single"/>
        </w:rPr>
      </w:pPr>
      <w:r>
        <w:rPr>
          <w:rFonts w:ascii="Times New Roman" w:eastAsia="Times New Roman" w:hAnsi="Times New Roman"/>
          <w:sz w:val="24"/>
          <w:szCs w:val="24"/>
          <w:u w:val="single"/>
        </w:rPr>
        <w:t>Cobertura geogr</w:t>
      </w:r>
      <w:r>
        <w:rPr>
          <w:rFonts w:ascii="Times New Roman" w:eastAsia="Times New Roman" w:hAnsi="Times New Roman" w:hint="cs"/>
          <w:sz w:val="24"/>
          <w:szCs w:val="24"/>
          <w:u w:val="single"/>
        </w:rPr>
        <w:t>á</w:t>
      </w:r>
      <w:r>
        <w:rPr>
          <w:rFonts w:ascii="Times New Roman" w:eastAsia="Times New Roman" w:hAnsi="Times New Roman"/>
          <w:sz w:val="24"/>
          <w:szCs w:val="24"/>
          <w:u w:val="single"/>
        </w:rPr>
        <w:t>fica</w:t>
      </w:r>
    </w:p>
    <w:p w14:paraId="4E32CE80" w14:textId="77777777" w:rsidR="005B3AB2" w:rsidRDefault="00A2106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Los proyectos deben ejecutarse en uno o m</w:t>
      </w:r>
      <w:r>
        <w:rPr>
          <w:rFonts w:ascii="Times New Roman" w:eastAsia="Times New Roman" w:hAnsi="Times New Roman" w:hint="cs"/>
          <w:sz w:val="24"/>
          <w:szCs w:val="24"/>
        </w:rPr>
        <w:t>á</w:t>
      </w:r>
      <w:r>
        <w:rPr>
          <w:rFonts w:ascii="Times New Roman" w:eastAsia="Times New Roman" w:hAnsi="Times New Roman"/>
          <w:sz w:val="24"/>
          <w:szCs w:val="24"/>
        </w:rPr>
        <w:t>s pa</w:t>
      </w:r>
      <w:r>
        <w:rPr>
          <w:rFonts w:ascii="Times New Roman" w:eastAsia="Times New Roman" w:hAnsi="Times New Roman" w:hint="cs"/>
          <w:sz w:val="24"/>
          <w:szCs w:val="24"/>
        </w:rPr>
        <w:t>í</w:t>
      </w:r>
      <w:r>
        <w:rPr>
          <w:rFonts w:ascii="Times New Roman" w:eastAsia="Times New Roman" w:hAnsi="Times New Roman"/>
          <w:sz w:val="24"/>
          <w:szCs w:val="24"/>
        </w:rPr>
        <w:t>ses de la regi</w:t>
      </w:r>
      <w:r>
        <w:rPr>
          <w:rFonts w:ascii="Times New Roman" w:eastAsia="Times New Roman" w:hAnsi="Times New Roman" w:hint="cs"/>
          <w:sz w:val="24"/>
          <w:szCs w:val="24"/>
        </w:rPr>
        <w:t>ó</w:t>
      </w:r>
      <w:r>
        <w:rPr>
          <w:rFonts w:ascii="Times New Roman" w:eastAsia="Times New Roman" w:hAnsi="Times New Roman"/>
          <w:sz w:val="24"/>
          <w:szCs w:val="24"/>
        </w:rPr>
        <w:t>n Amaz</w:t>
      </w:r>
      <w:r>
        <w:rPr>
          <w:rFonts w:ascii="Times New Roman" w:eastAsia="Times New Roman" w:hAnsi="Times New Roman" w:hint="cs"/>
          <w:sz w:val="24"/>
          <w:szCs w:val="24"/>
        </w:rPr>
        <w:t>ó</w:t>
      </w:r>
      <w:r>
        <w:rPr>
          <w:rFonts w:ascii="Times New Roman" w:eastAsia="Times New Roman" w:hAnsi="Times New Roman"/>
          <w:sz w:val="24"/>
          <w:szCs w:val="24"/>
        </w:rPr>
        <w:t>nica (Bolivia, Brasil, Colombia, Ecuador, Guyana, Per</w:t>
      </w:r>
      <w:r>
        <w:rPr>
          <w:rFonts w:ascii="Times New Roman" w:eastAsia="Times New Roman" w:hAnsi="Times New Roman" w:hint="cs"/>
          <w:sz w:val="24"/>
          <w:szCs w:val="24"/>
        </w:rPr>
        <w:t>ú</w:t>
      </w:r>
      <w:r>
        <w:rPr>
          <w:rFonts w:ascii="Times New Roman" w:eastAsia="Times New Roman" w:hAnsi="Times New Roman"/>
          <w:sz w:val="24"/>
          <w:szCs w:val="24"/>
        </w:rPr>
        <w:t>, Surinam, Venezuela).</w:t>
      </w:r>
    </w:p>
    <w:p w14:paraId="0E28E8C2" w14:textId="77777777" w:rsidR="005B3AB2" w:rsidRDefault="00A2106A">
      <w:pPr>
        <w:spacing w:after="120" w:line="240" w:lineRule="auto"/>
        <w:jc w:val="both"/>
        <w:rPr>
          <w:rFonts w:ascii="Times New Roman" w:hAnsi="Times New Roman"/>
          <w:sz w:val="24"/>
          <w:szCs w:val="24"/>
          <w:u w:val="single"/>
        </w:rPr>
      </w:pPr>
      <w:r>
        <w:rPr>
          <w:rFonts w:ascii="Times New Roman" w:eastAsia="Times New Roman" w:hAnsi="Times New Roman"/>
          <w:sz w:val="24"/>
          <w:szCs w:val="24"/>
          <w:u w:val="single"/>
        </w:rPr>
        <w:t>Tipos de acciones</w:t>
      </w:r>
    </w:p>
    <w:p w14:paraId="52760F4D" w14:textId="77777777" w:rsidR="005B3AB2" w:rsidRDefault="00A2106A">
      <w:pPr>
        <w:spacing w:after="120" w:line="240" w:lineRule="auto"/>
        <w:jc w:val="both"/>
        <w:rPr>
          <w:rFonts w:ascii="Times New Roman" w:hAnsi="Times New Roman"/>
          <w:sz w:val="24"/>
          <w:szCs w:val="24"/>
          <w:u w:val="single"/>
        </w:rPr>
      </w:pPr>
      <w:r>
        <w:rPr>
          <w:rFonts w:ascii="Times New Roman" w:eastAsia="Times New Roman" w:hAnsi="Times New Roman"/>
          <w:sz w:val="24"/>
          <w:szCs w:val="24"/>
          <w:u w:val="single"/>
        </w:rPr>
        <w:t>A continuaci</w:t>
      </w:r>
      <w:r>
        <w:rPr>
          <w:rFonts w:ascii="Times New Roman" w:eastAsia="Times New Roman" w:hAnsi="Times New Roman" w:hint="cs"/>
          <w:sz w:val="24"/>
          <w:szCs w:val="24"/>
          <w:u w:val="single"/>
        </w:rPr>
        <w:t>ó</w:t>
      </w:r>
      <w:r>
        <w:rPr>
          <w:rFonts w:ascii="Times New Roman" w:eastAsia="Times New Roman" w:hAnsi="Times New Roman"/>
          <w:sz w:val="24"/>
          <w:szCs w:val="24"/>
          <w:u w:val="single"/>
        </w:rPr>
        <w:t xml:space="preserve">n, se presenta una </w:t>
      </w:r>
      <w:r>
        <w:rPr>
          <w:rFonts w:ascii="Times New Roman" w:eastAsia="Times New Roman" w:hAnsi="Times New Roman"/>
          <w:b/>
          <w:bCs/>
          <w:sz w:val="24"/>
          <w:szCs w:val="24"/>
          <w:u w:val="single"/>
        </w:rPr>
        <w:t xml:space="preserve">lista orientativa y no exhaustiva </w:t>
      </w:r>
      <w:r>
        <w:rPr>
          <w:rFonts w:ascii="Times New Roman" w:eastAsia="Times New Roman" w:hAnsi="Times New Roman"/>
          <w:sz w:val="24"/>
          <w:szCs w:val="24"/>
          <w:u w:val="single"/>
        </w:rPr>
        <w:t>del tipo de acciones que pueden ser financiadas en el marco de la presente convocatoria:</w:t>
      </w:r>
    </w:p>
    <w:p w14:paraId="1635D8FD" w14:textId="77777777" w:rsidR="005B3AB2" w:rsidRDefault="005B3AB2">
      <w:pPr>
        <w:spacing w:after="120" w:line="240" w:lineRule="auto"/>
        <w:jc w:val="both"/>
        <w:rPr>
          <w:rFonts w:ascii="Times New Roman" w:hAnsi="Times New Roman"/>
          <w:sz w:val="24"/>
          <w:szCs w:val="24"/>
        </w:rPr>
      </w:pPr>
    </w:p>
    <w:p w14:paraId="2AD2177C"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lastRenderedPageBreak/>
        <w:t xml:space="preserve">Todas las actividades deben orientarse a </w:t>
      </w:r>
      <w:r>
        <w:rPr>
          <w:rFonts w:ascii="Times New Roman" w:eastAsia="Times New Roman" w:hAnsi="Times New Roman"/>
          <w:sz w:val="24"/>
          <w:szCs w:val="24"/>
          <w:u w:val="single"/>
        </w:rPr>
        <w:t>fortalecer las capacidades de organizaciones de mujeres y j</w:t>
      </w:r>
      <w:r>
        <w:rPr>
          <w:rFonts w:ascii="Times New Roman" w:eastAsia="Times New Roman" w:hAnsi="Times New Roman" w:hint="cs"/>
          <w:sz w:val="24"/>
          <w:szCs w:val="24"/>
          <w:u w:val="single"/>
        </w:rPr>
        <w:t>ó</w:t>
      </w:r>
      <w:r>
        <w:rPr>
          <w:rFonts w:ascii="Times New Roman" w:eastAsia="Times New Roman" w:hAnsi="Times New Roman"/>
          <w:sz w:val="24"/>
          <w:szCs w:val="24"/>
          <w:u w:val="single"/>
        </w:rPr>
        <w:t>venes amaz</w:t>
      </w:r>
      <w:r>
        <w:rPr>
          <w:rFonts w:ascii="Times New Roman" w:eastAsia="Times New Roman" w:hAnsi="Times New Roman" w:hint="cs"/>
          <w:sz w:val="24"/>
          <w:szCs w:val="24"/>
          <w:u w:val="single"/>
        </w:rPr>
        <w:t>ó</w:t>
      </w:r>
      <w:r>
        <w:rPr>
          <w:rFonts w:ascii="Times New Roman" w:eastAsia="Times New Roman" w:hAnsi="Times New Roman"/>
          <w:sz w:val="24"/>
          <w:szCs w:val="24"/>
          <w:u w:val="single"/>
        </w:rPr>
        <w:t>nicos que lideren iniciativas innovadoras sobre gobernanza forestal</w:t>
      </w:r>
      <w:r>
        <w:rPr>
          <w:rFonts w:ascii="Times New Roman" w:eastAsia="Times New Roman" w:hAnsi="Times New Roman"/>
          <w:sz w:val="24"/>
          <w:szCs w:val="24"/>
        </w:rPr>
        <w:t xml:space="preserve"> y que implementan proyectos locales, para ello se consideran acciones financiables:</w:t>
      </w:r>
    </w:p>
    <w:p w14:paraId="58DBC504" w14:textId="77777777" w:rsidR="005B3AB2" w:rsidRDefault="00A2106A">
      <w:pPr>
        <w:pStyle w:val="Paragraphedeliste"/>
        <w:numPr>
          <w:ilvl w:val="0"/>
          <w:numId w:val="16"/>
        </w:numPr>
        <w:spacing w:after="120" w:line="276" w:lineRule="auto"/>
        <w:jc w:val="both"/>
        <w:rPr>
          <w:rFonts w:ascii="Times New Roman" w:hAnsi="Times New Roman"/>
          <w:sz w:val="24"/>
          <w:szCs w:val="24"/>
        </w:rPr>
      </w:pPr>
      <w:r>
        <w:rPr>
          <w:rFonts w:ascii="Times New Roman" w:hAnsi="Times New Roman"/>
          <w:sz w:val="24"/>
          <w:szCs w:val="24"/>
        </w:rPr>
        <w:t>Estrategias de escalabilidad, sostenibilidad y mejoramiento de procesos de las iniciativas de gobernanza forestal.</w:t>
      </w:r>
    </w:p>
    <w:p w14:paraId="0222038C" w14:textId="77777777" w:rsidR="005B3AB2" w:rsidRDefault="00A2106A">
      <w:pPr>
        <w:pStyle w:val="Paragraphedeliste"/>
        <w:numPr>
          <w:ilvl w:val="0"/>
          <w:numId w:val="16"/>
        </w:numPr>
        <w:spacing w:after="120" w:line="276" w:lineRule="auto"/>
        <w:jc w:val="both"/>
        <w:rPr>
          <w:rFonts w:ascii="Times New Roman" w:hAnsi="Times New Roman"/>
          <w:sz w:val="24"/>
          <w:szCs w:val="24"/>
        </w:rPr>
      </w:pPr>
      <w:r>
        <w:rPr>
          <w:rFonts w:ascii="Times New Roman" w:hAnsi="Times New Roman"/>
          <w:sz w:val="24"/>
          <w:szCs w:val="24"/>
        </w:rPr>
        <w:t xml:space="preserve">Mejoramiento de las capacidades técnicas, administrativas, financieras y operativas para la gestión e implementación de proyectos. </w:t>
      </w:r>
    </w:p>
    <w:p w14:paraId="6DEEC435" w14:textId="77777777" w:rsidR="005B3AB2" w:rsidRDefault="00A2106A">
      <w:pPr>
        <w:pStyle w:val="Paragraphedeliste"/>
        <w:numPr>
          <w:ilvl w:val="0"/>
          <w:numId w:val="16"/>
        </w:numPr>
        <w:spacing w:after="120" w:line="276" w:lineRule="auto"/>
        <w:jc w:val="both"/>
        <w:rPr>
          <w:rFonts w:ascii="Times New Roman" w:hAnsi="Times New Roman"/>
          <w:sz w:val="24"/>
          <w:szCs w:val="24"/>
        </w:rPr>
      </w:pPr>
      <w:r>
        <w:rPr>
          <w:rFonts w:ascii="Times New Roman" w:hAnsi="Times New Roman"/>
          <w:sz w:val="24"/>
          <w:szCs w:val="24"/>
        </w:rPr>
        <w:t>Promoción e incorporación de la innovación, uso de tecnología y acceso a información y conectividad.</w:t>
      </w:r>
    </w:p>
    <w:p w14:paraId="7BEA27DA" w14:textId="77777777" w:rsidR="005B3AB2" w:rsidRDefault="00A2106A">
      <w:pPr>
        <w:pStyle w:val="Paragraphedeliste"/>
        <w:numPr>
          <w:ilvl w:val="0"/>
          <w:numId w:val="16"/>
        </w:numPr>
        <w:spacing w:after="120" w:line="276" w:lineRule="auto"/>
        <w:jc w:val="both"/>
        <w:rPr>
          <w:rFonts w:ascii="Times New Roman" w:hAnsi="Times New Roman"/>
          <w:sz w:val="24"/>
          <w:szCs w:val="24"/>
        </w:rPr>
      </w:pPr>
      <w:r>
        <w:rPr>
          <w:rFonts w:ascii="Times New Roman" w:hAnsi="Times New Roman"/>
          <w:sz w:val="24"/>
          <w:szCs w:val="24"/>
        </w:rPr>
        <w:t>Integración de estrategias de fortalecimiento en transversalización del enfoque de género, en derechos ambientales y salvaguardas.</w:t>
      </w:r>
    </w:p>
    <w:p w14:paraId="6107DE0A" w14:textId="77777777" w:rsidR="005B3AB2" w:rsidRDefault="00A2106A">
      <w:pPr>
        <w:pStyle w:val="Paragraphedeliste"/>
        <w:numPr>
          <w:ilvl w:val="0"/>
          <w:numId w:val="16"/>
        </w:numPr>
        <w:spacing w:after="120" w:line="276" w:lineRule="auto"/>
        <w:jc w:val="both"/>
        <w:rPr>
          <w:rFonts w:ascii="Times New Roman" w:hAnsi="Times New Roman"/>
          <w:sz w:val="24"/>
          <w:szCs w:val="24"/>
        </w:rPr>
      </w:pPr>
      <w:r>
        <w:rPr>
          <w:rFonts w:ascii="Times New Roman" w:hAnsi="Times New Roman"/>
          <w:sz w:val="24"/>
          <w:szCs w:val="24"/>
        </w:rPr>
        <w:t xml:space="preserve">Fomento del empoderamiento y/o incidencia y/o participación política de mujeres y jóvenes en gobernanza forestal. </w:t>
      </w:r>
    </w:p>
    <w:p w14:paraId="05DE0B9D" w14:textId="77777777" w:rsidR="005B3AB2" w:rsidRDefault="00A2106A">
      <w:pPr>
        <w:pStyle w:val="Paragraphedeliste"/>
        <w:numPr>
          <w:ilvl w:val="0"/>
          <w:numId w:val="16"/>
        </w:numPr>
        <w:spacing w:after="120" w:line="276" w:lineRule="auto"/>
        <w:jc w:val="both"/>
        <w:rPr>
          <w:rFonts w:ascii="Times New Roman" w:hAnsi="Times New Roman"/>
          <w:sz w:val="24"/>
          <w:szCs w:val="24"/>
        </w:rPr>
      </w:pPr>
      <w:r>
        <w:rPr>
          <w:rFonts w:ascii="Times New Roman" w:hAnsi="Times New Roman"/>
          <w:sz w:val="24"/>
          <w:szCs w:val="24"/>
        </w:rPr>
        <w:t>Intercambios, integración generacional, construcción dialógica y conexión entre saberes tradicionales y académicos (intercientífico y multiactor).</w:t>
      </w:r>
    </w:p>
    <w:p w14:paraId="327041AE" w14:textId="77777777" w:rsidR="005B3AB2" w:rsidRDefault="00A2106A">
      <w:pPr>
        <w:pStyle w:val="Paragraphedeliste"/>
        <w:numPr>
          <w:ilvl w:val="0"/>
          <w:numId w:val="16"/>
        </w:numPr>
        <w:spacing w:after="120" w:line="276" w:lineRule="auto"/>
        <w:jc w:val="both"/>
        <w:rPr>
          <w:rFonts w:ascii="Times New Roman" w:hAnsi="Times New Roman"/>
          <w:sz w:val="24"/>
          <w:szCs w:val="24"/>
        </w:rPr>
      </w:pPr>
      <w:r>
        <w:rPr>
          <w:rFonts w:ascii="Times New Roman" w:hAnsi="Times New Roman"/>
          <w:sz w:val="24"/>
          <w:szCs w:val="24"/>
        </w:rPr>
        <w:t>Uso y manejo forestal que promuevan el desarrollo de medios de vida sostenibles de las comunidades locales.</w:t>
      </w:r>
    </w:p>
    <w:p w14:paraId="17947A2B" w14:textId="77777777" w:rsidR="005B3AB2" w:rsidRDefault="00A2106A">
      <w:pPr>
        <w:pStyle w:val="Paragraphedeliste"/>
        <w:numPr>
          <w:ilvl w:val="0"/>
          <w:numId w:val="16"/>
        </w:numPr>
        <w:spacing w:after="120" w:line="276" w:lineRule="auto"/>
        <w:jc w:val="both"/>
        <w:rPr>
          <w:rFonts w:ascii="Times New Roman" w:hAnsi="Times New Roman"/>
          <w:sz w:val="24"/>
          <w:szCs w:val="24"/>
        </w:rPr>
      </w:pPr>
      <w:r>
        <w:rPr>
          <w:rFonts w:ascii="Times New Roman" w:hAnsi="Times New Roman"/>
          <w:sz w:val="24"/>
          <w:szCs w:val="24"/>
        </w:rPr>
        <w:t>Búsqueda de alternativas a las presiones y amenazas que llevan a la deforestación, degradación e incendios forestales en la Amazonía.</w:t>
      </w:r>
    </w:p>
    <w:p w14:paraId="361F81D0" w14:textId="77777777" w:rsidR="005B3AB2" w:rsidRDefault="00A2106A">
      <w:pPr>
        <w:pStyle w:val="Paragraphedeliste"/>
        <w:numPr>
          <w:ilvl w:val="0"/>
          <w:numId w:val="16"/>
        </w:numPr>
        <w:spacing w:after="120" w:line="276" w:lineRule="auto"/>
        <w:jc w:val="both"/>
        <w:rPr>
          <w:rFonts w:ascii="Times New Roman" w:hAnsi="Times New Roman"/>
          <w:sz w:val="24"/>
          <w:szCs w:val="24"/>
        </w:rPr>
      </w:pPr>
      <w:r>
        <w:rPr>
          <w:rFonts w:ascii="Times New Roman" w:hAnsi="Times New Roman"/>
          <w:sz w:val="24"/>
          <w:szCs w:val="24"/>
        </w:rPr>
        <w:t>Fortalecimiento de redes y sistemas de gobernanza que consoliden iniciativas de conservación, restauración y manejo sostenible.</w:t>
      </w:r>
    </w:p>
    <w:p w14:paraId="71C3D942" w14:textId="77777777" w:rsidR="005B3AB2" w:rsidRDefault="005B3AB2">
      <w:pPr>
        <w:pStyle w:val="Paragraphedeliste"/>
        <w:spacing w:after="120" w:line="276" w:lineRule="auto"/>
        <w:jc w:val="both"/>
        <w:rPr>
          <w:rFonts w:ascii="Times New Roman" w:hAnsi="Times New Roman"/>
          <w:sz w:val="24"/>
          <w:szCs w:val="24"/>
        </w:rPr>
      </w:pPr>
    </w:p>
    <w:p w14:paraId="0172AADF" w14:textId="77777777" w:rsidR="005B3AB2" w:rsidRDefault="00A2106A">
      <w:pPr>
        <w:pStyle w:val="Text1"/>
        <w:spacing w:after="120"/>
        <w:ind w:left="0"/>
        <w:outlineLvl w:val="0"/>
        <w:rPr>
          <w:rStyle w:val="StyleText111ptChar"/>
          <w:sz w:val="24"/>
          <w:szCs w:val="24"/>
          <w:lang w:val="es-CO"/>
        </w:rPr>
      </w:pPr>
      <w:bookmarkStart w:id="30" w:name="_Toc180471078"/>
      <w:r>
        <w:rPr>
          <w:rStyle w:val="StyleText111ptChar"/>
          <w:sz w:val="24"/>
          <w:szCs w:val="24"/>
          <w:lang w:val="es-CO"/>
        </w:rPr>
        <w:t>Los siguientes tipos de acciones no son subvencionables:</w:t>
      </w:r>
      <w:bookmarkEnd w:id="30"/>
    </w:p>
    <w:p w14:paraId="2711E416" w14:textId="77777777" w:rsidR="005B3AB2" w:rsidRDefault="00A2106A">
      <w:pPr>
        <w:pStyle w:val="Listepuces"/>
        <w:numPr>
          <w:ilvl w:val="0"/>
          <w:numId w:val="17"/>
        </w:numPr>
        <w:rPr>
          <w:sz w:val="24"/>
          <w:szCs w:val="24"/>
        </w:rPr>
      </w:pPr>
      <w:r>
        <w:rPr>
          <w:sz w:val="24"/>
          <w:szCs w:val="24"/>
        </w:rPr>
        <w:t xml:space="preserve">Acciones que consistan </w:t>
      </w:r>
      <w:r>
        <w:rPr>
          <w:rFonts w:hint="eastAsia"/>
          <w:sz w:val="24"/>
          <w:szCs w:val="24"/>
        </w:rPr>
        <w:t>ú</w:t>
      </w:r>
      <w:r>
        <w:rPr>
          <w:sz w:val="24"/>
          <w:szCs w:val="24"/>
        </w:rPr>
        <w:t>nica o principalmente en patrocinar la participaci</w:t>
      </w:r>
      <w:r>
        <w:rPr>
          <w:rFonts w:hint="eastAsia"/>
          <w:sz w:val="24"/>
          <w:szCs w:val="24"/>
        </w:rPr>
        <w:t>ó</w:t>
      </w:r>
      <w:r>
        <w:rPr>
          <w:sz w:val="24"/>
          <w:szCs w:val="24"/>
        </w:rPr>
        <w:t>n de particulares en talleres, seminarios, conferencias y congresos;</w:t>
      </w:r>
    </w:p>
    <w:p w14:paraId="7467E6DF" w14:textId="77777777" w:rsidR="005B3AB2" w:rsidRDefault="00A2106A">
      <w:pPr>
        <w:pStyle w:val="Listepuces"/>
        <w:numPr>
          <w:ilvl w:val="0"/>
          <w:numId w:val="17"/>
        </w:numPr>
        <w:rPr>
          <w:sz w:val="24"/>
          <w:szCs w:val="24"/>
        </w:rPr>
      </w:pPr>
      <w:r>
        <w:rPr>
          <w:sz w:val="24"/>
          <w:szCs w:val="24"/>
        </w:rPr>
        <w:t xml:space="preserve">Acciones que consistan </w:t>
      </w:r>
      <w:r>
        <w:rPr>
          <w:rFonts w:hint="eastAsia"/>
          <w:sz w:val="24"/>
          <w:szCs w:val="24"/>
        </w:rPr>
        <w:t>ú</w:t>
      </w:r>
      <w:r>
        <w:rPr>
          <w:sz w:val="24"/>
          <w:szCs w:val="24"/>
        </w:rPr>
        <w:t>nica o principalmente en financiar becas individuales de estudio o formaci</w:t>
      </w:r>
      <w:r>
        <w:rPr>
          <w:rFonts w:hint="eastAsia"/>
          <w:sz w:val="24"/>
          <w:szCs w:val="24"/>
        </w:rPr>
        <w:t>ó</w:t>
      </w:r>
      <w:r>
        <w:rPr>
          <w:sz w:val="24"/>
          <w:szCs w:val="24"/>
        </w:rPr>
        <w:t>n;</w:t>
      </w:r>
    </w:p>
    <w:p w14:paraId="5110FE45" w14:textId="77777777" w:rsidR="005B3AB2" w:rsidRDefault="00A2106A">
      <w:pPr>
        <w:pStyle w:val="Listepuces"/>
        <w:numPr>
          <w:ilvl w:val="0"/>
          <w:numId w:val="17"/>
        </w:numPr>
        <w:rPr>
          <w:sz w:val="24"/>
          <w:szCs w:val="24"/>
        </w:rPr>
      </w:pPr>
      <w:r>
        <w:rPr>
          <w:sz w:val="24"/>
          <w:szCs w:val="24"/>
        </w:rPr>
        <w:t>Acciones que apoyen campa</w:t>
      </w:r>
      <w:r>
        <w:rPr>
          <w:rFonts w:hint="eastAsia"/>
          <w:sz w:val="24"/>
          <w:szCs w:val="24"/>
        </w:rPr>
        <w:t>ñ</w:t>
      </w:r>
      <w:r>
        <w:rPr>
          <w:sz w:val="24"/>
          <w:szCs w:val="24"/>
        </w:rPr>
        <w:t>as pol</w:t>
      </w:r>
      <w:r>
        <w:rPr>
          <w:rFonts w:hint="eastAsia"/>
          <w:sz w:val="24"/>
          <w:szCs w:val="24"/>
        </w:rPr>
        <w:t>í</w:t>
      </w:r>
      <w:r>
        <w:rPr>
          <w:sz w:val="24"/>
          <w:szCs w:val="24"/>
        </w:rPr>
        <w:t>ticas y de participaci</w:t>
      </w:r>
      <w:r>
        <w:rPr>
          <w:rFonts w:hint="eastAsia"/>
          <w:sz w:val="24"/>
          <w:szCs w:val="24"/>
        </w:rPr>
        <w:t>ó</w:t>
      </w:r>
      <w:r>
        <w:rPr>
          <w:sz w:val="24"/>
          <w:szCs w:val="24"/>
        </w:rPr>
        <w:t xml:space="preserve">n de privados; </w:t>
      </w:r>
    </w:p>
    <w:p w14:paraId="13F78C0A" w14:textId="77777777" w:rsidR="005B3AB2" w:rsidRDefault="00A2106A">
      <w:pPr>
        <w:pStyle w:val="Listepuces"/>
        <w:numPr>
          <w:ilvl w:val="0"/>
          <w:numId w:val="17"/>
        </w:numPr>
        <w:rPr>
          <w:sz w:val="24"/>
          <w:szCs w:val="24"/>
        </w:rPr>
      </w:pPr>
      <w:r>
        <w:rPr>
          <w:sz w:val="24"/>
          <w:szCs w:val="24"/>
        </w:rPr>
        <w:t>Acciones cuyo objetivo principal sea la generaci</w:t>
      </w:r>
      <w:r>
        <w:rPr>
          <w:rFonts w:hint="eastAsia"/>
          <w:sz w:val="24"/>
          <w:szCs w:val="24"/>
        </w:rPr>
        <w:t>ó</w:t>
      </w:r>
      <w:r>
        <w:rPr>
          <w:sz w:val="24"/>
          <w:szCs w:val="24"/>
        </w:rPr>
        <w:t xml:space="preserve">n de ingresos; </w:t>
      </w:r>
    </w:p>
    <w:p w14:paraId="1AC40F7C" w14:textId="77777777" w:rsidR="005B3AB2" w:rsidRDefault="00A2106A">
      <w:pPr>
        <w:pStyle w:val="Listepuces"/>
        <w:numPr>
          <w:ilvl w:val="0"/>
          <w:numId w:val="17"/>
        </w:numPr>
        <w:rPr>
          <w:sz w:val="24"/>
          <w:szCs w:val="24"/>
        </w:rPr>
      </w:pPr>
      <w:r>
        <w:rPr>
          <w:sz w:val="24"/>
          <w:szCs w:val="24"/>
        </w:rPr>
        <w:t>Solicitudes de emergencia para reemplazar equipo destruido;</w:t>
      </w:r>
      <w:r>
        <w:rPr>
          <w:rFonts w:hint="eastAsia"/>
          <w:sz w:val="24"/>
          <w:szCs w:val="24"/>
        </w:rPr>
        <w:t> </w:t>
      </w:r>
      <w:r>
        <w:rPr>
          <w:sz w:val="24"/>
          <w:szCs w:val="24"/>
        </w:rPr>
        <w:t xml:space="preserve"> </w:t>
      </w:r>
    </w:p>
    <w:p w14:paraId="6E92D632" w14:textId="77777777" w:rsidR="005B3AB2" w:rsidRDefault="00A2106A">
      <w:pPr>
        <w:pStyle w:val="Listepuces"/>
        <w:numPr>
          <w:ilvl w:val="0"/>
          <w:numId w:val="17"/>
        </w:numPr>
        <w:rPr>
          <w:sz w:val="24"/>
          <w:szCs w:val="24"/>
        </w:rPr>
      </w:pPr>
      <w:r>
        <w:rPr>
          <w:sz w:val="24"/>
          <w:szCs w:val="24"/>
        </w:rPr>
        <w:t>Adquisiciones y/o mantenimiento de terrenos, edificios, oficinas y veh</w:t>
      </w:r>
      <w:r>
        <w:rPr>
          <w:rFonts w:hint="eastAsia"/>
          <w:sz w:val="24"/>
          <w:szCs w:val="24"/>
        </w:rPr>
        <w:t>í</w:t>
      </w:r>
      <w:r>
        <w:rPr>
          <w:sz w:val="24"/>
          <w:szCs w:val="24"/>
        </w:rPr>
        <w:t>culos, y gastos recurrentes tales como alquiler y servicios p</w:t>
      </w:r>
      <w:r>
        <w:rPr>
          <w:rFonts w:hint="eastAsia"/>
          <w:sz w:val="24"/>
          <w:szCs w:val="24"/>
        </w:rPr>
        <w:t>ú</w:t>
      </w:r>
      <w:r>
        <w:rPr>
          <w:sz w:val="24"/>
          <w:szCs w:val="24"/>
        </w:rPr>
        <w:t>blicos;</w:t>
      </w:r>
    </w:p>
    <w:p w14:paraId="12302751" w14:textId="77777777" w:rsidR="005B3AB2" w:rsidRDefault="00A2106A">
      <w:pPr>
        <w:pStyle w:val="Listepuces"/>
        <w:numPr>
          <w:ilvl w:val="0"/>
          <w:numId w:val="17"/>
        </w:numPr>
        <w:rPr>
          <w:sz w:val="24"/>
          <w:szCs w:val="24"/>
        </w:rPr>
      </w:pPr>
      <w:r>
        <w:rPr>
          <w:sz w:val="24"/>
          <w:szCs w:val="24"/>
        </w:rPr>
        <w:t>Gastos operacionales institucionales, como los sueldos del personal de base, fondo de dotaci</w:t>
      </w:r>
      <w:r>
        <w:rPr>
          <w:rFonts w:hint="eastAsia"/>
          <w:sz w:val="24"/>
          <w:szCs w:val="24"/>
        </w:rPr>
        <w:t>ó</w:t>
      </w:r>
      <w:r>
        <w:rPr>
          <w:sz w:val="24"/>
          <w:szCs w:val="24"/>
        </w:rPr>
        <w:t xml:space="preserve">n o fondo revolvente; </w:t>
      </w:r>
    </w:p>
    <w:p w14:paraId="5C60F84F" w14:textId="77777777" w:rsidR="005B3AB2" w:rsidRDefault="00A2106A">
      <w:pPr>
        <w:pStyle w:val="Listepuces"/>
        <w:numPr>
          <w:ilvl w:val="0"/>
          <w:numId w:val="17"/>
        </w:numPr>
        <w:rPr>
          <w:sz w:val="24"/>
          <w:szCs w:val="24"/>
        </w:rPr>
      </w:pPr>
      <w:r>
        <w:rPr>
          <w:sz w:val="24"/>
          <w:szCs w:val="24"/>
        </w:rPr>
        <w:t>Acciones para proveer equipos para fines puramente administrativos de oficina;</w:t>
      </w:r>
    </w:p>
    <w:p w14:paraId="0F22DD26" w14:textId="77777777" w:rsidR="005B3AB2" w:rsidRDefault="00A2106A">
      <w:pPr>
        <w:pStyle w:val="Listepuces"/>
        <w:numPr>
          <w:ilvl w:val="0"/>
          <w:numId w:val="17"/>
        </w:numPr>
        <w:rPr>
          <w:sz w:val="24"/>
          <w:szCs w:val="24"/>
        </w:rPr>
      </w:pPr>
      <w:r>
        <w:rPr>
          <w:sz w:val="24"/>
          <w:szCs w:val="24"/>
        </w:rPr>
        <w:t>Acciones propuestas por personas que no representen a una organizaci</w:t>
      </w:r>
      <w:r>
        <w:rPr>
          <w:rFonts w:hint="eastAsia"/>
          <w:sz w:val="24"/>
          <w:szCs w:val="24"/>
        </w:rPr>
        <w:t>ó</w:t>
      </w:r>
      <w:r>
        <w:rPr>
          <w:sz w:val="24"/>
          <w:szCs w:val="24"/>
        </w:rPr>
        <w:t xml:space="preserve">n elegible; </w:t>
      </w:r>
    </w:p>
    <w:p w14:paraId="478AA43D" w14:textId="77777777" w:rsidR="005B3AB2" w:rsidRDefault="00A2106A">
      <w:pPr>
        <w:pStyle w:val="Listepuces"/>
        <w:numPr>
          <w:ilvl w:val="0"/>
          <w:numId w:val="17"/>
        </w:numPr>
        <w:rPr>
          <w:sz w:val="24"/>
          <w:szCs w:val="24"/>
        </w:rPr>
      </w:pPr>
      <w:r>
        <w:rPr>
          <w:sz w:val="24"/>
          <w:szCs w:val="24"/>
        </w:rPr>
        <w:t>Acciones propuestas por entidades adscritas a los diferentes gobiernos nacionales;</w:t>
      </w:r>
    </w:p>
    <w:p w14:paraId="1B3F1E0F" w14:textId="77777777" w:rsidR="005B3AB2" w:rsidRDefault="00A2106A">
      <w:pPr>
        <w:keepNext/>
        <w:spacing w:after="120" w:line="240" w:lineRule="auto"/>
        <w:jc w:val="both"/>
        <w:rPr>
          <w:rFonts w:ascii="Times New Roman" w:hAnsi="Times New Roman"/>
          <w:sz w:val="22"/>
          <w:szCs w:val="22"/>
          <w:u w:val="single"/>
        </w:rPr>
      </w:pPr>
      <w:r>
        <w:rPr>
          <w:rFonts w:ascii="Times New Roman" w:eastAsia="Times New Roman" w:hAnsi="Times New Roman"/>
          <w:sz w:val="24"/>
          <w:szCs w:val="24"/>
          <w:u w:val="single"/>
        </w:rPr>
        <w:lastRenderedPageBreak/>
        <w:t>Apoyo financiero a terceros</w:t>
      </w:r>
      <w:r>
        <w:rPr>
          <w:rStyle w:val="Appelnotedebasdep"/>
          <w:rFonts w:eastAsia="Times New Roman"/>
        </w:rPr>
        <w:footnoteReference w:id="2"/>
      </w:r>
    </w:p>
    <w:p w14:paraId="097AD40A" w14:textId="77777777" w:rsidR="005B3AB2" w:rsidRDefault="00A2106A">
      <w:pPr>
        <w:spacing w:after="120" w:line="240" w:lineRule="auto"/>
        <w:jc w:val="both"/>
        <w:rPr>
          <w:rFonts w:ascii="Times New Roman" w:hAnsi="Times New Roman"/>
          <w:b/>
          <w:bCs/>
          <w:i/>
          <w:iCs/>
          <w:sz w:val="24"/>
          <w:szCs w:val="24"/>
        </w:rPr>
      </w:pPr>
      <w:r>
        <w:rPr>
          <w:rFonts w:ascii="Times New Roman" w:eastAsia="Times New Roman" w:hAnsi="Times New Roman"/>
          <w:sz w:val="24"/>
          <w:szCs w:val="24"/>
        </w:rPr>
        <w:t>El apoyo financiero a Organizaciones de mujeres y jóvenes de Pueblos Ind</w:t>
      </w:r>
      <w:r>
        <w:rPr>
          <w:rFonts w:ascii="Times New Roman" w:eastAsia="Times New Roman" w:hAnsi="Times New Roman" w:hint="cs"/>
          <w:sz w:val="24"/>
          <w:szCs w:val="24"/>
        </w:rPr>
        <w:t>í</w:t>
      </w:r>
      <w:r>
        <w:rPr>
          <w:rFonts w:ascii="Times New Roman" w:eastAsia="Times New Roman" w:hAnsi="Times New Roman"/>
          <w:sz w:val="24"/>
          <w:szCs w:val="24"/>
        </w:rPr>
        <w:t>genas y de comunidades locales-tradicionales de la Amazonía que est</w:t>
      </w:r>
      <w:r>
        <w:rPr>
          <w:rFonts w:ascii="Times New Roman" w:eastAsia="Times New Roman" w:hAnsi="Times New Roman" w:hint="cs"/>
          <w:sz w:val="24"/>
          <w:szCs w:val="24"/>
        </w:rPr>
        <w:t>é</w:t>
      </w:r>
      <w:r>
        <w:rPr>
          <w:rFonts w:ascii="Times New Roman" w:eastAsia="Times New Roman" w:hAnsi="Times New Roman"/>
          <w:sz w:val="24"/>
          <w:szCs w:val="24"/>
        </w:rPr>
        <w:t xml:space="preserve">n constituidos formal o informalmente y que cuenten con una iniciativa en marcha o una propuesta innovadora para la gobernanza forestal </w:t>
      </w:r>
      <w:r>
        <w:rPr>
          <w:rFonts w:ascii="Times New Roman" w:eastAsia="Times New Roman" w:hAnsi="Times New Roman"/>
          <w:b/>
          <w:bCs/>
          <w:i/>
          <w:iCs/>
          <w:sz w:val="24"/>
          <w:szCs w:val="24"/>
        </w:rPr>
        <w:t>es el objeto de esta subvenci</w:t>
      </w:r>
      <w:r>
        <w:rPr>
          <w:rFonts w:ascii="Times New Roman" w:eastAsia="Times New Roman" w:hAnsi="Times New Roman" w:hint="cs"/>
          <w:b/>
          <w:bCs/>
          <w:i/>
          <w:iCs/>
          <w:sz w:val="24"/>
          <w:szCs w:val="24"/>
        </w:rPr>
        <w:t>ó</w:t>
      </w:r>
      <w:r>
        <w:rPr>
          <w:rFonts w:ascii="Times New Roman" w:eastAsia="Times New Roman" w:hAnsi="Times New Roman"/>
          <w:b/>
          <w:bCs/>
          <w:i/>
          <w:iCs/>
          <w:sz w:val="24"/>
          <w:szCs w:val="24"/>
        </w:rPr>
        <w:t>n.</w:t>
      </w:r>
    </w:p>
    <w:p w14:paraId="48252833" w14:textId="77777777" w:rsidR="005B3AB2" w:rsidRDefault="005B3AB2">
      <w:pPr>
        <w:spacing w:after="120" w:line="240" w:lineRule="auto"/>
        <w:jc w:val="both"/>
        <w:rPr>
          <w:rFonts w:ascii="Times New Roman" w:eastAsia="Times New Roman" w:hAnsi="Times New Roman"/>
          <w:sz w:val="22"/>
          <w:u w:val="single"/>
        </w:rPr>
      </w:pPr>
    </w:p>
    <w:p w14:paraId="5483F894"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u w:val="single"/>
        </w:rPr>
        <w:t>Visibilidad</w:t>
      </w:r>
    </w:p>
    <w:p w14:paraId="65E42D9D" w14:textId="77777777" w:rsidR="005B3AB2" w:rsidRDefault="00A2106A">
      <w:pPr>
        <w:spacing w:after="120" w:line="240" w:lineRule="auto"/>
        <w:jc w:val="both"/>
        <w:rPr>
          <w:rFonts w:ascii="Times New Roman" w:hAnsi="Times New Roman"/>
          <w:sz w:val="22"/>
          <w:szCs w:val="22"/>
        </w:rPr>
      </w:pPr>
      <w:r>
        <w:rPr>
          <w:rFonts w:ascii="Times New Roman" w:eastAsia="Times New Roman" w:hAnsi="Times New Roman"/>
          <w:sz w:val="24"/>
          <w:szCs w:val="24"/>
        </w:rPr>
        <w:t>Los solicitantes deber</w:t>
      </w:r>
      <w:r>
        <w:rPr>
          <w:rFonts w:ascii="Times New Roman" w:eastAsia="Times New Roman" w:hAnsi="Times New Roman" w:hint="cs"/>
          <w:sz w:val="24"/>
          <w:szCs w:val="24"/>
        </w:rPr>
        <w:t>á</w:t>
      </w:r>
      <w:r>
        <w:rPr>
          <w:rFonts w:ascii="Times New Roman" w:eastAsia="Times New Roman" w:hAnsi="Times New Roman"/>
          <w:sz w:val="24"/>
          <w:szCs w:val="24"/>
        </w:rPr>
        <w:t>n adoptar todas las medidas necesarias para garantizar la visibilidad de la financiaci</w:t>
      </w:r>
      <w:r>
        <w:rPr>
          <w:rFonts w:ascii="Times New Roman" w:eastAsia="Times New Roman" w:hAnsi="Times New Roman" w:hint="cs"/>
          <w:sz w:val="24"/>
          <w:szCs w:val="24"/>
        </w:rPr>
        <w:t>ó</w:t>
      </w:r>
      <w:r>
        <w:rPr>
          <w:rFonts w:ascii="Times New Roman" w:eastAsia="Times New Roman" w:hAnsi="Times New Roman"/>
          <w:sz w:val="24"/>
          <w:szCs w:val="24"/>
        </w:rPr>
        <w:t>n proporcionada por Expertise France, el programa Amazonia+ y la Uni</w:t>
      </w:r>
      <w:r>
        <w:rPr>
          <w:rFonts w:ascii="Times New Roman" w:eastAsia="Times New Roman" w:hAnsi="Times New Roman" w:hint="cs"/>
          <w:sz w:val="24"/>
          <w:szCs w:val="24"/>
        </w:rPr>
        <w:t>ó</w:t>
      </w:r>
      <w:r>
        <w:rPr>
          <w:rFonts w:ascii="Times New Roman" w:eastAsia="Times New Roman" w:hAnsi="Times New Roman"/>
          <w:sz w:val="24"/>
          <w:szCs w:val="24"/>
        </w:rPr>
        <w:t>n Europea. Las acciones financiadas total o parcialmente por Expertise France deber</w:t>
      </w:r>
      <w:r>
        <w:rPr>
          <w:rFonts w:ascii="Times New Roman" w:eastAsia="Times New Roman" w:hAnsi="Times New Roman" w:hint="cs"/>
          <w:sz w:val="24"/>
          <w:szCs w:val="24"/>
        </w:rPr>
        <w:t>á</w:t>
      </w:r>
      <w:r>
        <w:rPr>
          <w:rFonts w:ascii="Times New Roman" w:eastAsia="Times New Roman" w:hAnsi="Times New Roman"/>
          <w:sz w:val="24"/>
          <w:szCs w:val="24"/>
        </w:rPr>
        <w:t>n incluir, en la medida de lo posible, actividades de informaci</w:t>
      </w:r>
      <w:r>
        <w:rPr>
          <w:rFonts w:ascii="Times New Roman" w:eastAsia="Times New Roman" w:hAnsi="Times New Roman" w:hint="cs"/>
          <w:sz w:val="24"/>
          <w:szCs w:val="24"/>
        </w:rPr>
        <w:t>ó</w:t>
      </w:r>
      <w:r>
        <w:rPr>
          <w:rFonts w:ascii="Times New Roman" w:eastAsia="Times New Roman" w:hAnsi="Times New Roman"/>
          <w:sz w:val="24"/>
          <w:szCs w:val="24"/>
        </w:rPr>
        <w:t>n y comunicaci</w:t>
      </w:r>
      <w:r>
        <w:rPr>
          <w:rFonts w:ascii="Times New Roman" w:eastAsia="Times New Roman" w:hAnsi="Times New Roman" w:hint="cs"/>
          <w:sz w:val="24"/>
          <w:szCs w:val="24"/>
        </w:rPr>
        <w:t>ó</w:t>
      </w:r>
      <w:r>
        <w:rPr>
          <w:rFonts w:ascii="Times New Roman" w:eastAsia="Times New Roman" w:hAnsi="Times New Roman"/>
          <w:sz w:val="24"/>
          <w:szCs w:val="24"/>
        </w:rPr>
        <w:t>n destinadas a dar a conocer a todo o parte del p</w:t>
      </w:r>
      <w:r>
        <w:rPr>
          <w:rFonts w:ascii="Times New Roman" w:eastAsia="Times New Roman" w:hAnsi="Times New Roman" w:hint="cs"/>
          <w:sz w:val="24"/>
          <w:szCs w:val="24"/>
        </w:rPr>
        <w:t>ú</w:t>
      </w:r>
      <w:r>
        <w:rPr>
          <w:rFonts w:ascii="Times New Roman" w:eastAsia="Times New Roman" w:hAnsi="Times New Roman"/>
          <w:sz w:val="24"/>
          <w:szCs w:val="24"/>
        </w:rPr>
        <w:t>blico los motivos de la acci</w:t>
      </w:r>
      <w:r>
        <w:rPr>
          <w:rFonts w:ascii="Times New Roman" w:eastAsia="Times New Roman" w:hAnsi="Times New Roman" w:hint="cs"/>
          <w:sz w:val="24"/>
          <w:szCs w:val="24"/>
        </w:rPr>
        <w:t>ó</w:t>
      </w:r>
      <w:r>
        <w:rPr>
          <w:rFonts w:ascii="Times New Roman" w:eastAsia="Times New Roman" w:hAnsi="Times New Roman"/>
          <w:sz w:val="24"/>
          <w:szCs w:val="24"/>
        </w:rPr>
        <w:t>n, la raz</w:t>
      </w:r>
      <w:r>
        <w:rPr>
          <w:rFonts w:ascii="Times New Roman" w:eastAsia="Times New Roman" w:hAnsi="Times New Roman" w:hint="cs"/>
          <w:sz w:val="24"/>
          <w:szCs w:val="24"/>
        </w:rPr>
        <w:t>ó</w:t>
      </w:r>
      <w:r>
        <w:rPr>
          <w:rFonts w:ascii="Times New Roman" w:eastAsia="Times New Roman" w:hAnsi="Times New Roman"/>
          <w:sz w:val="24"/>
          <w:szCs w:val="24"/>
        </w:rPr>
        <w:t>n de la ayuda proporcionada por Expertise France en el pa</w:t>
      </w:r>
      <w:r>
        <w:rPr>
          <w:rFonts w:ascii="Times New Roman" w:eastAsia="Times New Roman" w:hAnsi="Times New Roman" w:hint="cs"/>
          <w:sz w:val="24"/>
          <w:szCs w:val="24"/>
        </w:rPr>
        <w:t>í</w:t>
      </w:r>
      <w:r>
        <w:rPr>
          <w:rFonts w:ascii="Times New Roman" w:eastAsia="Times New Roman" w:hAnsi="Times New Roman"/>
          <w:sz w:val="24"/>
          <w:szCs w:val="24"/>
        </w:rPr>
        <w:t>s o regi</w:t>
      </w:r>
      <w:r>
        <w:rPr>
          <w:rFonts w:ascii="Times New Roman" w:eastAsia="Times New Roman" w:hAnsi="Times New Roman" w:hint="cs"/>
          <w:sz w:val="24"/>
          <w:szCs w:val="24"/>
        </w:rPr>
        <w:t>ó</w:t>
      </w:r>
      <w:r>
        <w:rPr>
          <w:rFonts w:ascii="Times New Roman" w:eastAsia="Times New Roman" w:hAnsi="Times New Roman"/>
          <w:sz w:val="24"/>
          <w:szCs w:val="24"/>
        </w:rPr>
        <w:t>n en cuesti</w:t>
      </w:r>
      <w:r>
        <w:rPr>
          <w:rFonts w:ascii="Times New Roman" w:eastAsia="Times New Roman" w:hAnsi="Times New Roman" w:hint="cs"/>
          <w:sz w:val="24"/>
          <w:szCs w:val="24"/>
        </w:rPr>
        <w:t>ó</w:t>
      </w:r>
      <w:r>
        <w:rPr>
          <w:rFonts w:ascii="Times New Roman" w:eastAsia="Times New Roman" w:hAnsi="Times New Roman"/>
          <w:sz w:val="24"/>
          <w:szCs w:val="24"/>
        </w:rPr>
        <w:t>n, as</w:t>
      </w:r>
      <w:r>
        <w:rPr>
          <w:rFonts w:ascii="Times New Roman" w:eastAsia="Times New Roman" w:hAnsi="Times New Roman" w:hint="cs"/>
          <w:sz w:val="24"/>
          <w:szCs w:val="24"/>
        </w:rPr>
        <w:t>í</w:t>
      </w:r>
      <w:r>
        <w:rPr>
          <w:rFonts w:ascii="Times New Roman" w:eastAsia="Times New Roman" w:hAnsi="Times New Roman"/>
          <w:sz w:val="24"/>
          <w:szCs w:val="24"/>
        </w:rPr>
        <w:t xml:space="preserve"> como los resultados y el impacto de esta ayuda. </w:t>
      </w:r>
    </w:p>
    <w:p w14:paraId="7DB6D6CB" w14:textId="77777777" w:rsidR="005B3AB2" w:rsidRDefault="00A2106A">
      <w:pPr>
        <w:spacing w:after="240" w:line="240" w:lineRule="auto"/>
        <w:jc w:val="both"/>
        <w:rPr>
          <w:rFonts w:ascii="Times New Roman" w:hAnsi="Times New Roman"/>
          <w:sz w:val="24"/>
          <w:szCs w:val="24"/>
        </w:rPr>
      </w:pPr>
      <w:r>
        <w:rPr>
          <w:rFonts w:ascii="Times New Roman" w:eastAsia="Times New Roman" w:hAnsi="Times New Roman"/>
          <w:sz w:val="24"/>
          <w:szCs w:val="24"/>
        </w:rPr>
        <w:t>Los solicitantes deben cumplir los objetivos y prioridades y garantizar la visibilidad de la financiaci</w:t>
      </w:r>
      <w:r>
        <w:rPr>
          <w:rFonts w:ascii="Times New Roman" w:eastAsia="Times New Roman" w:hAnsi="Times New Roman" w:hint="cs"/>
          <w:sz w:val="24"/>
          <w:szCs w:val="24"/>
        </w:rPr>
        <w:t>ó</w:t>
      </w:r>
      <w:r>
        <w:rPr>
          <w:rFonts w:ascii="Times New Roman" w:eastAsia="Times New Roman" w:hAnsi="Times New Roman"/>
          <w:sz w:val="24"/>
          <w:szCs w:val="24"/>
        </w:rPr>
        <w:t>n de Expertise France.</w:t>
      </w:r>
    </w:p>
    <w:p w14:paraId="6A5B2620" w14:textId="77777777" w:rsidR="005B3AB2" w:rsidRDefault="00A2106A">
      <w:pPr>
        <w:spacing w:after="240" w:line="240" w:lineRule="auto"/>
        <w:jc w:val="both"/>
        <w:rPr>
          <w:rFonts w:ascii="Times New Roman" w:hAnsi="Times New Roman"/>
          <w:sz w:val="24"/>
          <w:szCs w:val="24"/>
          <w:u w:val="single"/>
        </w:rPr>
      </w:pPr>
      <w:r>
        <w:rPr>
          <w:rFonts w:ascii="Times New Roman" w:eastAsia="Times New Roman" w:hAnsi="Times New Roman"/>
          <w:sz w:val="24"/>
          <w:szCs w:val="24"/>
          <w:u w:val="single"/>
        </w:rPr>
        <w:t>Número de solicitudes y subvenciones por solicitante</w:t>
      </w:r>
    </w:p>
    <w:p w14:paraId="45D2878B" w14:textId="77777777" w:rsidR="005B3AB2" w:rsidRDefault="00A2106A">
      <w:pPr>
        <w:spacing w:after="240" w:line="240" w:lineRule="auto"/>
        <w:jc w:val="both"/>
        <w:rPr>
          <w:rFonts w:ascii="Times New Roman" w:hAnsi="Times New Roman"/>
          <w:sz w:val="24"/>
          <w:szCs w:val="24"/>
          <w:u w:val="single"/>
        </w:rPr>
      </w:pPr>
      <w:r>
        <w:rPr>
          <w:rFonts w:ascii="Times New Roman" w:eastAsia="Times New Roman" w:hAnsi="Times New Roman"/>
          <w:sz w:val="24"/>
          <w:szCs w:val="24"/>
        </w:rPr>
        <w:t>El solicitante principal no podr</w:t>
      </w:r>
      <w:r>
        <w:rPr>
          <w:rFonts w:ascii="Times New Roman" w:eastAsia="Times New Roman" w:hAnsi="Times New Roman" w:hint="cs"/>
          <w:sz w:val="24"/>
          <w:szCs w:val="24"/>
        </w:rPr>
        <w:t>á</w:t>
      </w:r>
      <w:r>
        <w:rPr>
          <w:rFonts w:ascii="Times New Roman" w:eastAsia="Times New Roman" w:hAnsi="Times New Roman"/>
          <w:sz w:val="24"/>
          <w:szCs w:val="24"/>
        </w:rPr>
        <w:t xml:space="preserve"> presentar m</w:t>
      </w:r>
      <w:r>
        <w:rPr>
          <w:rFonts w:ascii="Times New Roman" w:eastAsia="Times New Roman" w:hAnsi="Times New Roman" w:hint="cs"/>
          <w:sz w:val="24"/>
          <w:szCs w:val="24"/>
        </w:rPr>
        <w:t>á</w:t>
      </w:r>
      <w:r>
        <w:rPr>
          <w:rFonts w:ascii="Times New Roman" w:eastAsia="Times New Roman" w:hAnsi="Times New Roman"/>
          <w:sz w:val="24"/>
          <w:szCs w:val="24"/>
        </w:rPr>
        <w:t>s de 1 solicitud en el marco de la presente convocatoria de proyectos.</w:t>
      </w:r>
    </w:p>
    <w:p w14:paraId="38A6CB3E"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El solicitante principal no podr</w:t>
      </w:r>
      <w:r>
        <w:rPr>
          <w:rFonts w:ascii="Times New Roman" w:eastAsia="Times New Roman" w:hAnsi="Times New Roman" w:hint="cs"/>
          <w:sz w:val="24"/>
          <w:szCs w:val="24"/>
        </w:rPr>
        <w:t>á</w:t>
      </w:r>
      <w:r>
        <w:rPr>
          <w:rFonts w:ascii="Times New Roman" w:eastAsia="Times New Roman" w:hAnsi="Times New Roman"/>
          <w:sz w:val="24"/>
          <w:szCs w:val="24"/>
        </w:rPr>
        <w:t xml:space="preserve"> ser al mismo tiempo co-solicitante de otra solicitud.</w:t>
      </w:r>
    </w:p>
    <w:p w14:paraId="71CFEB01"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Un co-solicitante puede ser co-solicitante en m</w:t>
      </w:r>
      <w:r>
        <w:rPr>
          <w:rFonts w:ascii="Times New Roman" w:eastAsia="Times New Roman" w:hAnsi="Times New Roman" w:hint="cs"/>
          <w:sz w:val="24"/>
          <w:szCs w:val="24"/>
        </w:rPr>
        <w:t>á</w:t>
      </w:r>
      <w:r>
        <w:rPr>
          <w:rFonts w:ascii="Times New Roman" w:eastAsia="Times New Roman" w:hAnsi="Times New Roman"/>
          <w:sz w:val="24"/>
          <w:szCs w:val="24"/>
        </w:rPr>
        <w:t>s de 1 solicitud dentro de esta convocatoria de proyectos.</w:t>
      </w:r>
    </w:p>
    <w:p w14:paraId="50776B44" w14:textId="77777777" w:rsidR="005B3AB2" w:rsidRDefault="005B3AB2">
      <w:pPr>
        <w:spacing w:after="120" w:line="240" w:lineRule="auto"/>
        <w:jc w:val="both"/>
        <w:rPr>
          <w:rFonts w:ascii="Times New Roman" w:hAnsi="Times New Roman"/>
          <w:sz w:val="22"/>
          <w:szCs w:val="22"/>
        </w:rPr>
      </w:pPr>
    </w:p>
    <w:p w14:paraId="105AEABF" w14:textId="77777777" w:rsidR="005B3AB2" w:rsidRDefault="00A2106A">
      <w:pPr>
        <w:pStyle w:val="Guidelines3"/>
        <w:pBdr>
          <w:top w:val="none" w:sz="0" w:space="0" w:color="000000"/>
          <w:left w:val="none" w:sz="0" w:space="0" w:color="000000"/>
          <w:bottom w:val="none" w:sz="0" w:space="0" w:color="000000"/>
          <w:right w:val="none" w:sz="0" w:space="0" w:color="000000"/>
        </w:pBdr>
      </w:pPr>
      <w:bookmarkStart w:id="31" w:name="_Toc445878744"/>
      <w:bookmarkStart w:id="32" w:name="_Toc37496182"/>
      <w:bookmarkStart w:id="33" w:name="_Toc494189741"/>
      <w:bookmarkStart w:id="34" w:name="_Toc75427649"/>
      <w:r>
        <w:t>2.1.4</w:t>
      </w:r>
      <w:bookmarkStart w:id="35" w:name="_Ref477950037"/>
      <w:bookmarkStart w:id="36" w:name="_Toc479498209"/>
      <w:bookmarkStart w:id="37" w:name="_Toc483047423"/>
      <w:bookmarkEnd w:id="31"/>
      <w:r>
        <w:t xml:space="preserve"> Elegibilidad de los costos: </w:t>
      </w:r>
      <w:bookmarkEnd w:id="35"/>
      <w:bookmarkEnd w:id="36"/>
      <w:bookmarkEnd w:id="37"/>
      <w:r>
        <w:rPr>
          <w:rFonts w:hint="eastAsia"/>
        </w:rPr>
        <w:t>¿</w:t>
      </w:r>
      <w:r>
        <w:t>Qu</w:t>
      </w:r>
      <w:r>
        <w:rPr>
          <w:rFonts w:hint="eastAsia"/>
        </w:rPr>
        <w:t>é</w:t>
      </w:r>
      <w:r>
        <w:t xml:space="preserve"> costos pueden ser incluidos?</w:t>
      </w:r>
      <w:bookmarkEnd w:id="32"/>
      <w:bookmarkEnd w:id="33"/>
      <w:bookmarkEnd w:id="34"/>
    </w:p>
    <w:p w14:paraId="0AEC491A"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sz w:val="24"/>
          <w:szCs w:val="24"/>
        </w:rPr>
        <w:t>S</w:t>
      </w:r>
      <w:r>
        <w:rPr>
          <w:rFonts w:ascii="Times New Roman" w:eastAsia="Times New Roman" w:hAnsi="Times New Roman" w:hint="cs"/>
          <w:sz w:val="24"/>
          <w:szCs w:val="24"/>
        </w:rPr>
        <w:t>ó</w:t>
      </w:r>
      <w:r>
        <w:rPr>
          <w:rFonts w:ascii="Times New Roman" w:eastAsia="Times New Roman" w:hAnsi="Times New Roman"/>
          <w:sz w:val="24"/>
          <w:szCs w:val="24"/>
        </w:rPr>
        <w:t>lo los «costos subvencionables» pueden ser cubiertos por una subvenci</w:t>
      </w:r>
      <w:r>
        <w:rPr>
          <w:rFonts w:ascii="Times New Roman" w:eastAsia="Times New Roman" w:hAnsi="Times New Roman" w:hint="cs"/>
          <w:sz w:val="24"/>
          <w:szCs w:val="24"/>
        </w:rPr>
        <w:t>ó</w:t>
      </w:r>
      <w:r>
        <w:rPr>
          <w:rFonts w:ascii="Times New Roman" w:eastAsia="Times New Roman" w:hAnsi="Times New Roman"/>
          <w:sz w:val="24"/>
          <w:szCs w:val="24"/>
        </w:rPr>
        <w:t>n. A continuaci</w:t>
      </w:r>
      <w:r>
        <w:rPr>
          <w:rFonts w:ascii="Times New Roman" w:eastAsia="Times New Roman" w:hAnsi="Times New Roman" w:hint="cs"/>
          <w:sz w:val="24"/>
          <w:szCs w:val="24"/>
        </w:rPr>
        <w:t>ó</w:t>
      </w:r>
      <w:r>
        <w:rPr>
          <w:rFonts w:ascii="Times New Roman" w:eastAsia="Times New Roman" w:hAnsi="Times New Roman"/>
          <w:sz w:val="24"/>
          <w:szCs w:val="24"/>
        </w:rPr>
        <w:t>n, se indican los distintos tipos de costos subvencionables y no subvencionables. El presupuesto constituye tanto una estimaci</w:t>
      </w:r>
      <w:r>
        <w:rPr>
          <w:rFonts w:ascii="Times New Roman" w:eastAsia="Times New Roman" w:hAnsi="Times New Roman" w:hint="cs"/>
          <w:sz w:val="24"/>
          <w:szCs w:val="24"/>
        </w:rPr>
        <w:t>ó</w:t>
      </w:r>
      <w:r>
        <w:rPr>
          <w:rFonts w:ascii="Times New Roman" w:eastAsia="Times New Roman" w:hAnsi="Times New Roman"/>
          <w:sz w:val="24"/>
          <w:szCs w:val="24"/>
        </w:rPr>
        <w:t>n de costos como un l</w:t>
      </w:r>
      <w:r>
        <w:rPr>
          <w:rFonts w:ascii="Times New Roman" w:eastAsia="Times New Roman" w:hAnsi="Times New Roman" w:hint="cs"/>
          <w:sz w:val="24"/>
          <w:szCs w:val="24"/>
        </w:rPr>
        <w:t>í</w:t>
      </w:r>
      <w:r>
        <w:rPr>
          <w:rFonts w:ascii="Times New Roman" w:eastAsia="Times New Roman" w:hAnsi="Times New Roman"/>
          <w:sz w:val="24"/>
          <w:szCs w:val="24"/>
        </w:rPr>
        <w:t>mite m</w:t>
      </w:r>
      <w:r>
        <w:rPr>
          <w:rFonts w:ascii="Times New Roman" w:eastAsia="Times New Roman" w:hAnsi="Times New Roman" w:hint="cs"/>
          <w:sz w:val="24"/>
          <w:szCs w:val="24"/>
        </w:rPr>
        <w:t>á</w:t>
      </w:r>
      <w:r>
        <w:rPr>
          <w:rFonts w:ascii="Times New Roman" w:eastAsia="Times New Roman" w:hAnsi="Times New Roman"/>
          <w:sz w:val="24"/>
          <w:szCs w:val="24"/>
        </w:rPr>
        <w:t xml:space="preserve">ximo global para los </w:t>
      </w:r>
      <w:r>
        <w:rPr>
          <w:rFonts w:ascii="Times New Roman" w:eastAsia="Times New Roman" w:hAnsi="Times New Roman" w:hint="cs"/>
          <w:sz w:val="24"/>
          <w:szCs w:val="24"/>
        </w:rPr>
        <w:t>«</w:t>
      </w:r>
      <w:r>
        <w:rPr>
          <w:rFonts w:ascii="Times New Roman" w:eastAsia="Times New Roman" w:hAnsi="Times New Roman"/>
          <w:sz w:val="24"/>
          <w:szCs w:val="24"/>
        </w:rPr>
        <w:t>costos subvencionables</w:t>
      </w:r>
      <w:r>
        <w:rPr>
          <w:rFonts w:ascii="Times New Roman" w:eastAsia="Times New Roman" w:hAnsi="Times New Roman" w:hint="cs"/>
          <w:sz w:val="24"/>
          <w:szCs w:val="24"/>
        </w:rPr>
        <w:t>»</w:t>
      </w:r>
      <w:r>
        <w:rPr>
          <w:rFonts w:ascii="Times New Roman" w:eastAsia="Times New Roman" w:hAnsi="Times New Roman"/>
          <w:sz w:val="24"/>
          <w:szCs w:val="24"/>
        </w:rPr>
        <w:t>.</w:t>
      </w:r>
      <w:r>
        <w:rPr>
          <w:rFonts w:ascii="Times New Roman" w:eastAsia="Times New Roman" w:hAnsi="Times New Roman"/>
          <w:sz w:val="24"/>
          <w:szCs w:val="24"/>
        </w:rPr>
        <w:br/>
      </w:r>
    </w:p>
    <w:p w14:paraId="25BD2843"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sz w:val="24"/>
          <w:szCs w:val="24"/>
        </w:rPr>
      </w:pPr>
      <w:r>
        <w:rPr>
          <w:rFonts w:ascii="Times New Roman" w:eastAsia="Times New Roman" w:hAnsi="Times New Roman"/>
          <w:sz w:val="24"/>
          <w:szCs w:val="24"/>
        </w:rPr>
        <w:t>Las recomendaciones para conceder una subvenci</w:t>
      </w:r>
      <w:r>
        <w:rPr>
          <w:rFonts w:ascii="Times New Roman" w:eastAsia="Times New Roman" w:hAnsi="Times New Roman" w:hint="cs"/>
          <w:sz w:val="24"/>
          <w:szCs w:val="24"/>
        </w:rPr>
        <w:t>ó</w:t>
      </w:r>
      <w:r>
        <w:rPr>
          <w:rFonts w:ascii="Times New Roman" w:eastAsia="Times New Roman" w:hAnsi="Times New Roman"/>
          <w:sz w:val="24"/>
          <w:szCs w:val="24"/>
        </w:rPr>
        <w:t>n est</w:t>
      </w:r>
      <w:r>
        <w:rPr>
          <w:rFonts w:ascii="Times New Roman" w:eastAsia="Times New Roman" w:hAnsi="Times New Roman" w:hint="cs"/>
          <w:sz w:val="24"/>
          <w:szCs w:val="24"/>
        </w:rPr>
        <w:t>á</w:t>
      </w:r>
      <w:r>
        <w:rPr>
          <w:rFonts w:ascii="Times New Roman" w:eastAsia="Times New Roman" w:hAnsi="Times New Roman"/>
          <w:sz w:val="24"/>
          <w:szCs w:val="24"/>
        </w:rPr>
        <w:t>n siempre sujetas a que las verificaciones previas a la firma del contrato de subvenci</w:t>
      </w:r>
      <w:r>
        <w:rPr>
          <w:rFonts w:ascii="Times New Roman" w:eastAsia="Times New Roman" w:hAnsi="Times New Roman" w:hint="cs"/>
          <w:sz w:val="24"/>
          <w:szCs w:val="24"/>
        </w:rPr>
        <w:t>ó</w:t>
      </w:r>
      <w:r>
        <w:rPr>
          <w:rFonts w:ascii="Times New Roman" w:eastAsia="Times New Roman" w:hAnsi="Times New Roman"/>
          <w:sz w:val="24"/>
          <w:szCs w:val="24"/>
        </w:rPr>
        <w:t>n no revelen ning</w:t>
      </w:r>
      <w:r>
        <w:rPr>
          <w:rFonts w:ascii="Times New Roman" w:eastAsia="Times New Roman" w:hAnsi="Times New Roman" w:hint="cs"/>
          <w:sz w:val="24"/>
          <w:szCs w:val="24"/>
        </w:rPr>
        <w:t>ú</w:t>
      </w:r>
      <w:r>
        <w:rPr>
          <w:rFonts w:ascii="Times New Roman" w:eastAsia="Times New Roman" w:hAnsi="Times New Roman"/>
          <w:sz w:val="24"/>
          <w:szCs w:val="24"/>
        </w:rPr>
        <w:t>n problema que requiera la modificaci</w:t>
      </w:r>
      <w:r>
        <w:rPr>
          <w:rFonts w:ascii="Times New Roman" w:eastAsia="Times New Roman" w:hAnsi="Times New Roman" w:hint="cs"/>
          <w:sz w:val="24"/>
          <w:szCs w:val="24"/>
        </w:rPr>
        <w:t>ó</w:t>
      </w:r>
      <w:r>
        <w:rPr>
          <w:rFonts w:ascii="Times New Roman" w:eastAsia="Times New Roman" w:hAnsi="Times New Roman"/>
          <w:sz w:val="24"/>
          <w:szCs w:val="24"/>
        </w:rPr>
        <w:t>n del presupuesto (por ejemplo, errores aritm</w:t>
      </w:r>
      <w:r>
        <w:rPr>
          <w:rFonts w:ascii="Times New Roman" w:eastAsia="Times New Roman" w:hAnsi="Times New Roman" w:hint="cs"/>
          <w:sz w:val="24"/>
          <w:szCs w:val="24"/>
        </w:rPr>
        <w:t>é</w:t>
      </w:r>
      <w:r>
        <w:rPr>
          <w:rFonts w:ascii="Times New Roman" w:eastAsia="Times New Roman" w:hAnsi="Times New Roman"/>
          <w:sz w:val="24"/>
          <w:szCs w:val="24"/>
        </w:rPr>
        <w:t>ticos, inexactitudes, costes irreales y costes no subvencionables). El procedimiento de verificaci</w:t>
      </w:r>
      <w:r>
        <w:rPr>
          <w:rFonts w:ascii="Times New Roman" w:eastAsia="Times New Roman" w:hAnsi="Times New Roman" w:hint="cs"/>
          <w:sz w:val="24"/>
          <w:szCs w:val="24"/>
        </w:rPr>
        <w:t>ó</w:t>
      </w:r>
      <w:r>
        <w:rPr>
          <w:rFonts w:ascii="Times New Roman" w:eastAsia="Times New Roman" w:hAnsi="Times New Roman"/>
          <w:sz w:val="24"/>
          <w:szCs w:val="24"/>
        </w:rPr>
        <w:t>n puede dar lugar a solicitudes de aclaraci</w:t>
      </w:r>
      <w:r>
        <w:rPr>
          <w:rFonts w:ascii="Times New Roman" w:eastAsia="Times New Roman" w:hAnsi="Times New Roman" w:hint="cs"/>
          <w:sz w:val="24"/>
          <w:szCs w:val="24"/>
        </w:rPr>
        <w:t>ó</w:t>
      </w:r>
      <w:r>
        <w:rPr>
          <w:rFonts w:ascii="Times New Roman" w:eastAsia="Times New Roman" w:hAnsi="Times New Roman"/>
          <w:sz w:val="24"/>
          <w:szCs w:val="24"/>
        </w:rPr>
        <w:t>n y llevar a Expertise France a imponer modificaciones o reducciones para corregir dichos errores o inexactitudes. Las correcciones no podr</w:t>
      </w:r>
      <w:r>
        <w:rPr>
          <w:rFonts w:ascii="Times New Roman" w:eastAsia="Times New Roman" w:hAnsi="Times New Roman" w:hint="cs"/>
          <w:sz w:val="24"/>
          <w:szCs w:val="24"/>
        </w:rPr>
        <w:t>á</w:t>
      </w:r>
      <w:r>
        <w:rPr>
          <w:rFonts w:ascii="Times New Roman" w:eastAsia="Times New Roman" w:hAnsi="Times New Roman"/>
          <w:sz w:val="24"/>
          <w:szCs w:val="24"/>
        </w:rPr>
        <w:t>n dar lugar a una mayor subvenci</w:t>
      </w:r>
      <w:r>
        <w:rPr>
          <w:rFonts w:ascii="Times New Roman" w:eastAsia="Times New Roman" w:hAnsi="Times New Roman" w:hint="cs"/>
          <w:sz w:val="24"/>
          <w:szCs w:val="24"/>
        </w:rPr>
        <w:t>ó</w:t>
      </w:r>
      <w:r>
        <w:rPr>
          <w:rFonts w:ascii="Times New Roman" w:eastAsia="Times New Roman" w:hAnsi="Times New Roman"/>
          <w:sz w:val="24"/>
          <w:szCs w:val="24"/>
        </w:rPr>
        <w:t>n ni a un mayor porcentaje de cofinanciaci</w:t>
      </w:r>
      <w:r>
        <w:rPr>
          <w:rFonts w:ascii="Times New Roman" w:eastAsia="Times New Roman" w:hAnsi="Times New Roman" w:hint="cs"/>
          <w:sz w:val="24"/>
          <w:szCs w:val="24"/>
        </w:rPr>
        <w:t>ó</w:t>
      </w:r>
      <w:r>
        <w:rPr>
          <w:rFonts w:ascii="Times New Roman" w:eastAsia="Times New Roman" w:hAnsi="Times New Roman"/>
          <w:sz w:val="24"/>
          <w:szCs w:val="24"/>
        </w:rPr>
        <w:t>n por parte de Expertise France.</w:t>
      </w:r>
    </w:p>
    <w:p w14:paraId="64BE668F"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p>
    <w:p w14:paraId="77715C14" w14:textId="77777777" w:rsidR="005B3AB2" w:rsidRDefault="00A2106A">
      <w:pPr>
        <w:spacing w:after="480" w:line="240" w:lineRule="auto"/>
        <w:jc w:val="both"/>
        <w:rPr>
          <w:rFonts w:ascii="Times New Roman" w:eastAsia="Times New Roman" w:hAnsi="Times New Roman"/>
          <w:sz w:val="24"/>
          <w:szCs w:val="24"/>
        </w:rPr>
      </w:pPr>
      <w:r>
        <w:rPr>
          <w:rFonts w:ascii="Times New Roman" w:eastAsia="Times New Roman" w:hAnsi="Times New Roman"/>
          <w:sz w:val="24"/>
          <w:szCs w:val="24"/>
        </w:rPr>
        <w:t>En consecuencia, es inter</w:t>
      </w:r>
      <w:r>
        <w:rPr>
          <w:rFonts w:ascii="Times New Roman" w:eastAsia="Times New Roman" w:hAnsi="Times New Roman" w:hint="cs"/>
          <w:sz w:val="24"/>
          <w:szCs w:val="24"/>
        </w:rPr>
        <w:t>é</w:t>
      </w:r>
      <w:r>
        <w:rPr>
          <w:rFonts w:ascii="Times New Roman" w:eastAsia="Times New Roman" w:hAnsi="Times New Roman"/>
          <w:sz w:val="24"/>
          <w:szCs w:val="24"/>
        </w:rPr>
        <w:t>s de los solicitantes proporcionar un presupuesto realista y una rentabilidad adecuada.</w:t>
      </w:r>
    </w:p>
    <w:p w14:paraId="52E66D31" w14:textId="77777777" w:rsidR="005B3AB2" w:rsidRDefault="00A2106A">
      <w:pPr>
        <w:spacing w:line="240" w:lineRule="auto"/>
        <w:jc w:val="both"/>
        <w:rPr>
          <w:rFonts w:ascii="Times New Roman" w:hAnsi="Times New Roman"/>
          <w:sz w:val="24"/>
          <w:szCs w:val="24"/>
          <w:u w:val="single"/>
        </w:rPr>
      </w:pPr>
      <w:r>
        <w:rPr>
          <w:rFonts w:ascii="Times New Roman" w:hAnsi="Times New Roman"/>
          <w:sz w:val="24"/>
          <w:szCs w:val="24"/>
          <w:u w:val="single"/>
        </w:rPr>
        <w:lastRenderedPageBreak/>
        <w:t>Costos directos subvencionables (elegibles)</w:t>
      </w:r>
    </w:p>
    <w:p w14:paraId="6CF7C970" w14:textId="77777777" w:rsidR="005B3AB2" w:rsidRDefault="005B3AB2">
      <w:pPr>
        <w:spacing w:line="240" w:lineRule="auto"/>
        <w:jc w:val="both"/>
        <w:rPr>
          <w:rFonts w:ascii="Times New Roman" w:hAnsi="Times New Roman"/>
          <w:sz w:val="24"/>
          <w:szCs w:val="24"/>
          <w:u w:val="single"/>
        </w:rPr>
      </w:pPr>
    </w:p>
    <w:p w14:paraId="78F7C951" w14:textId="77777777" w:rsidR="005B3AB2" w:rsidRDefault="00A2106A">
      <w:pPr>
        <w:spacing w:line="240" w:lineRule="auto"/>
        <w:jc w:val="both"/>
        <w:rPr>
          <w:rFonts w:ascii="Times New Roman" w:hAnsi="Times New Roman"/>
          <w:sz w:val="24"/>
          <w:szCs w:val="24"/>
        </w:rPr>
      </w:pPr>
      <w:r>
        <w:rPr>
          <w:rFonts w:ascii="Times New Roman" w:hAnsi="Times New Roman"/>
          <w:sz w:val="24"/>
          <w:szCs w:val="24"/>
        </w:rPr>
        <w:t>Para ser subvencionables en el marco de la presente convocatoria de proyectos, los costes deberán cumplir las condiciones establecidas en el artículo 14 de las condiciones generales del modelo de contrato de subvención.</w:t>
      </w:r>
      <w:bookmarkStart w:id="38" w:name="_Ref32898665"/>
    </w:p>
    <w:p w14:paraId="54F31D8A" w14:textId="77777777" w:rsidR="005B3AB2" w:rsidRDefault="005B3AB2">
      <w:pPr>
        <w:spacing w:line="240" w:lineRule="auto"/>
        <w:jc w:val="both"/>
        <w:rPr>
          <w:rFonts w:ascii="Times New Roman" w:hAnsi="Times New Roman"/>
          <w:sz w:val="24"/>
          <w:szCs w:val="24"/>
        </w:rPr>
      </w:pPr>
    </w:p>
    <w:p w14:paraId="7E2F27B5" w14:textId="77777777" w:rsidR="00B070AC" w:rsidRDefault="00A2106A" w:rsidP="00B070AC">
      <w:pPr>
        <w:spacing w:after="480" w:line="240" w:lineRule="auto"/>
        <w:jc w:val="both"/>
        <w:rPr>
          <w:rFonts w:ascii="Times New Roman" w:hAnsi="Times New Roman"/>
          <w:sz w:val="24"/>
          <w:szCs w:val="24"/>
        </w:rPr>
      </w:pPr>
      <w:r>
        <w:rPr>
          <w:rFonts w:ascii="Times New Roman" w:eastAsia="Times New Roman" w:hAnsi="Times New Roman"/>
          <w:sz w:val="24"/>
          <w:szCs w:val="24"/>
          <w:u w:val="single"/>
        </w:rPr>
        <w:t>Reserva para imprevistos</w:t>
      </w:r>
    </w:p>
    <w:p w14:paraId="422AF856" w14:textId="396BF8A8" w:rsidR="005B3AB2" w:rsidRPr="00B070AC" w:rsidRDefault="00A2106A" w:rsidP="00B070AC">
      <w:pPr>
        <w:spacing w:after="480" w:line="240" w:lineRule="auto"/>
        <w:jc w:val="both"/>
        <w:rPr>
          <w:rFonts w:ascii="Times New Roman" w:hAnsi="Times New Roman"/>
          <w:sz w:val="24"/>
          <w:szCs w:val="24"/>
        </w:rPr>
      </w:pPr>
      <w:r>
        <w:rPr>
          <w:rFonts w:ascii="Times New Roman" w:eastAsia="Times New Roman" w:hAnsi="Times New Roman"/>
          <w:sz w:val="24"/>
          <w:szCs w:val="24"/>
        </w:rPr>
        <w:t>El presupuesto puede incluir una reserva para imprevistos hasta un m</w:t>
      </w:r>
      <w:r>
        <w:rPr>
          <w:rFonts w:ascii="Times New Roman" w:eastAsia="Times New Roman" w:hAnsi="Times New Roman" w:hint="cs"/>
          <w:sz w:val="24"/>
          <w:szCs w:val="24"/>
        </w:rPr>
        <w:t>á</w:t>
      </w:r>
      <w:r>
        <w:rPr>
          <w:rFonts w:ascii="Times New Roman" w:eastAsia="Times New Roman" w:hAnsi="Times New Roman"/>
          <w:sz w:val="24"/>
          <w:szCs w:val="24"/>
        </w:rPr>
        <w:t>ximo del 5% de los costes directos subvencionables estimados. S</w:t>
      </w:r>
      <w:r>
        <w:rPr>
          <w:rFonts w:ascii="Times New Roman" w:eastAsia="Times New Roman" w:hAnsi="Times New Roman" w:hint="cs"/>
          <w:sz w:val="24"/>
          <w:szCs w:val="24"/>
        </w:rPr>
        <w:t>ó</w:t>
      </w:r>
      <w:r>
        <w:rPr>
          <w:rFonts w:ascii="Times New Roman" w:eastAsia="Times New Roman" w:hAnsi="Times New Roman"/>
          <w:sz w:val="24"/>
          <w:szCs w:val="24"/>
        </w:rPr>
        <w:t>lo podr</w:t>
      </w:r>
      <w:r>
        <w:rPr>
          <w:rFonts w:ascii="Times New Roman" w:eastAsia="Times New Roman" w:hAnsi="Times New Roman" w:hint="cs"/>
          <w:sz w:val="24"/>
          <w:szCs w:val="24"/>
        </w:rPr>
        <w:t>á</w:t>
      </w:r>
      <w:r>
        <w:rPr>
          <w:rFonts w:ascii="Times New Roman" w:eastAsia="Times New Roman" w:hAnsi="Times New Roman"/>
          <w:sz w:val="24"/>
          <w:szCs w:val="24"/>
        </w:rPr>
        <w:t xml:space="preserve"> utilizarse previa </w:t>
      </w:r>
      <w:r>
        <w:rPr>
          <w:rFonts w:ascii="Times New Roman" w:eastAsia="Times New Roman" w:hAnsi="Times New Roman"/>
          <w:b/>
          <w:bCs/>
          <w:sz w:val="24"/>
          <w:szCs w:val="24"/>
        </w:rPr>
        <w:t>autorizaci</w:t>
      </w:r>
      <w:r>
        <w:rPr>
          <w:rFonts w:ascii="Times New Roman" w:eastAsia="Times New Roman" w:hAnsi="Times New Roman" w:hint="cs"/>
          <w:b/>
          <w:bCs/>
          <w:sz w:val="24"/>
          <w:szCs w:val="24"/>
        </w:rPr>
        <w:t>ó</w:t>
      </w:r>
      <w:r>
        <w:rPr>
          <w:rFonts w:ascii="Times New Roman" w:eastAsia="Times New Roman" w:hAnsi="Times New Roman"/>
          <w:b/>
          <w:bCs/>
          <w:sz w:val="24"/>
          <w:szCs w:val="24"/>
        </w:rPr>
        <w:t>n previa por escrito de Expertise France.</w:t>
      </w:r>
    </w:p>
    <w:p w14:paraId="0585DAA1" w14:textId="77777777" w:rsidR="005B3AB2" w:rsidRDefault="00A2106A">
      <w:pPr>
        <w:keepNext/>
        <w:spacing w:after="240" w:line="240" w:lineRule="auto"/>
        <w:rPr>
          <w:rFonts w:ascii="Times New Roman" w:hAnsi="Times New Roman"/>
          <w:sz w:val="22"/>
        </w:rPr>
      </w:pPr>
      <w:r>
        <w:rPr>
          <w:rFonts w:ascii="Times New Roman" w:eastAsia="Times New Roman" w:hAnsi="Times New Roman"/>
          <w:sz w:val="22"/>
          <w:u w:val="single"/>
        </w:rPr>
        <w:t>Costos indirectos subvencionables (elegibles)</w:t>
      </w:r>
    </w:p>
    <w:p w14:paraId="7B210EBA"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sz w:val="24"/>
          <w:szCs w:val="24"/>
        </w:rPr>
        <w:t>Los costes indirectos incurridos durante la ejecuci</w:t>
      </w:r>
      <w:r>
        <w:rPr>
          <w:rFonts w:ascii="Times New Roman" w:eastAsia="Times New Roman" w:hAnsi="Times New Roman" w:hint="cs"/>
          <w:sz w:val="24"/>
          <w:szCs w:val="24"/>
        </w:rPr>
        <w:t>ó</w:t>
      </w:r>
      <w:r>
        <w:rPr>
          <w:rFonts w:ascii="Times New Roman" w:eastAsia="Times New Roman" w:hAnsi="Times New Roman"/>
          <w:sz w:val="24"/>
          <w:szCs w:val="24"/>
        </w:rPr>
        <w:t>n del proyecto pueden ser elegibles para una financiaci</w:t>
      </w:r>
      <w:r>
        <w:rPr>
          <w:rFonts w:ascii="Times New Roman" w:eastAsia="Times New Roman" w:hAnsi="Times New Roman" w:hint="cs"/>
          <w:sz w:val="24"/>
          <w:szCs w:val="24"/>
        </w:rPr>
        <w:t>ó</w:t>
      </w:r>
      <w:r>
        <w:rPr>
          <w:rFonts w:ascii="Times New Roman" w:eastAsia="Times New Roman" w:hAnsi="Times New Roman"/>
          <w:sz w:val="24"/>
          <w:szCs w:val="24"/>
        </w:rPr>
        <w:t>n a tipo fijo; el importe total no puede superar el 7% del total estimado de los costes directos elegibles. Los costes indirectos son subvencionables siempre que no incluyan costes reconocidos en otra partida presupuestaria del modelo de contrato de subvenci</w:t>
      </w:r>
      <w:r>
        <w:rPr>
          <w:rFonts w:ascii="Times New Roman" w:eastAsia="Times New Roman" w:hAnsi="Times New Roman" w:hint="cs"/>
          <w:sz w:val="24"/>
          <w:szCs w:val="24"/>
        </w:rPr>
        <w:t>ó</w:t>
      </w:r>
      <w:r>
        <w:rPr>
          <w:rFonts w:ascii="Times New Roman" w:eastAsia="Times New Roman" w:hAnsi="Times New Roman"/>
          <w:sz w:val="24"/>
          <w:szCs w:val="24"/>
        </w:rPr>
        <w:t>n. Se podr</w:t>
      </w:r>
      <w:r>
        <w:rPr>
          <w:rFonts w:ascii="Times New Roman" w:eastAsia="Times New Roman" w:hAnsi="Times New Roman" w:hint="cs"/>
          <w:sz w:val="24"/>
          <w:szCs w:val="24"/>
        </w:rPr>
        <w:t>á</w:t>
      </w:r>
      <w:r>
        <w:rPr>
          <w:rFonts w:ascii="Times New Roman" w:eastAsia="Times New Roman" w:hAnsi="Times New Roman"/>
          <w:sz w:val="24"/>
          <w:szCs w:val="24"/>
        </w:rPr>
        <w:t xml:space="preserve"> pedir al solicitante principal que apoye el porcentaje solicitado antes de firmar el contrato de subvenci</w:t>
      </w:r>
      <w:r>
        <w:rPr>
          <w:rFonts w:ascii="Times New Roman" w:eastAsia="Times New Roman" w:hAnsi="Times New Roman" w:hint="cs"/>
          <w:sz w:val="24"/>
          <w:szCs w:val="24"/>
        </w:rPr>
        <w:t>ó</w:t>
      </w:r>
      <w:r>
        <w:rPr>
          <w:rFonts w:ascii="Times New Roman" w:eastAsia="Times New Roman" w:hAnsi="Times New Roman"/>
          <w:sz w:val="24"/>
          <w:szCs w:val="24"/>
        </w:rPr>
        <w:t>n. Sin embargo, una vez que el porcentaje fijado se especifique en las condiciones especiales del contrato de subvenci</w:t>
      </w:r>
      <w:r>
        <w:rPr>
          <w:rFonts w:ascii="Times New Roman" w:eastAsia="Times New Roman" w:hAnsi="Times New Roman" w:hint="cs"/>
          <w:sz w:val="24"/>
          <w:szCs w:val="24"/>
        </w:rPr>
        <w:t>ó</w:t>
      </w:r>
      <w:r>
        <w:rPr>
          <w:rFonts w:ascii="Times New Roman" w:eastAsia="Times New Roman" w:hAnsi="Times New Roman"/>
          <w:sz w:val="24"/>
          <w:szCs w:val="24"/>
        </w:rPr>
        <w:t>n, no se exigir</w:t>
      </w:r>
      <w:r>
        <w:rPr>
          <w:rFonts w:ascii="Times New Roman" w:eastAsia="Times New Roman" w:hAnsi="Times New Roman" w:hint="cs"/>
          <w:sz w:val="24"/>
          <w:szCs w:val="24"/>
        </w:rPr>
        <w:t>á</w:t>
      </w:r>
      <w:r>
        <w:rPr>
          <w:rFonts w:ascii="Times New Roman" w:eastAsia="Times New Roman" w:hAnsi="Times New Roman"/>
          <w:sz w:val="24"/>
          <w:szCs w:val="24"/>
        </w:rPr>
        <w:t xml:space="preserve"> ning</w:t>
      </w:r>
      <w:r>
        <w:rPr>
          <w:rFonts w:ascii="Times New Roman" w:eastAsia="Times New Roman" w:hAnsi="Times New Roman" w:hint="cs"/>
          <w:sz w:val="24"/>
          <w:szCs w:val="24"/>
        </w:rPr>
        <w:t>ú</w:t>
      </w:r>
      <w:r>
        <w:rPr>
          <w:rFonts w:ascii="Times New Roman" w:eastAsia="Times New Roman" w:hAnsi="Times New Roman"/>
          <w:sz w:val="24"/>
          <w:szCs w:val="24"/>
        </w:rPr>
        <w:t>n justificante al beneficiario.</w:t>
      </w:r>
    </w:p>
    <w:p w14:paraId="3E3EF746"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p>
    <w:p w14:paraId="10A0FC18"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sz w:val="24"/>
          <w:szCs w:val="24"/>
        </w:rPr>
        <w:t>En caso de que alg</w:t>
      </w:r>
      <w:r>
        <w:rPr>
          <w:rFonts w:ascii="Times New Roman" w:eastAsia="Times New Roman" w:hAnsi="Times New Roman" w:hint="cs"/>
          <w:sz w:val="24"/>
          <w:szCs w:val="24"/>
        </w:rPr>
        <w:t>ú</w:t>
      </w:r>
      <w:r>
        <w:rPr>
          <w:rFonts w:ascii="Times New Roman" w:eastAsia="Times New Roman" w:hAnsi="Times New Roman"/>
          <w:sz w:val="24"/>
          <w:szCs w:val="24"/>
        </w:rPr>
        <w:t>n solicitante o socio reciba una subvenci</w:t>
      </w:r>
      <w:r>
        <w:rPr>
          <w:rFonts w:ascii="Times New Roman" w:eastAsia="Times New Roman" w:hAnsi="Times New Roman" w:hint="cs"/>
          <w:sz w:val="24"/>
          <w:szCs w:val="24"/>
        </w:rPr>
        <w:t>ó</w:t>
      </w:r>
      <w:r>
        <w:rPr>
          <w:rFonts w:ascii="Times New Roman" w:eastAsia="Times New Roman" w:hAnsi="Times New Roman"/>
          <w:sz w:val="24"/>
          <w:szCs w:val="24"/>
        </w:rPr>
        <w:t>n de funcionamiento financiada por Expertise France o la UE, los costes indirectos no podr</w:t>
      </w:r>
      <w:r>
        <w:rPr>
          <w:rFonts w:ascii="Times New Roman" w:eastAsia="Times New Roman" w:hAnsi="Times New Roman" w:hint="cs"/>
          <w:sz w:val="24"/>
          <w:szCs w:val="24"/>
        </w:rPr>
        <w:t>á</w:t>
      </w:r>
      <w:r>
        <w:rPr>
          <w:rFonts w:ascii="Times New Roman" w:eastAsia="Times New Roman" w:hAnsi="Times New Roman"/>
          <w:sz w:val="24"/>
          <w:szCs w:val="24"/>
        </w:rPr>
        <w:t>n imputarse a sus costes incurridos en el presupuesto del proyecto propuesto.</w:t>
      </w:r>
      <w:bookmarkEnd w:id="38"/>
    </w:p>
    <w:p w14:paraId="0AF3D906"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p>
    <w:p w14:paraId="47D9666A"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sz w:val="22"/>
          <w:u w:val="single"/>
        </w:rPr>
      </w:pPr>
      <w:r>
        <w:rPr>
          <w:rFonts w:ascii="Times New Roman" w:eastAsia="Times New Roman" w:hAnsi="Times New Roman"/>
          <w:sz w:val="22"/>
          <w:u w:val="single"/>
        </w:rPr>
        <w:t>Costos no subvencionables (no elegibles)</w:t>
      </w:r>
    </w:p>
    <w:p w14:paraId="7A3AC2ED"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hAnsi="Times New Roman"/>
        </w:rPr>
      </w:pPr>
    </w:p>
    <w:p w14:paraId="3B54F6CF" w14:textId="77777777" w:rsidR="005B3AB2" w:rsidRDefault="00A2106A">
      <w:pPr>
        <w:pBdr>
          <w:top w:val="none" w:sz="4" w:space="0" w:color="000000"/>
          <w:left w:val="none" w:sz="4" w:space="0" w:color="000000"/>
          <w:bottom w:val="none" w:sz="4" w:space="0" w:color="000000"/>
          <w:right w:val="none" w:sz="4" w:space="0" w:color="000000"/>
        </w:pBdr>
        <w:rPr>
          <w:rFonts w:ascii="Times New Roman" w:hAnsi="Times New Roman"/>
          <w:sz w:val="24"/>
          <w:szCs w:val="24"/>
        </w:rPr>
      </w:pPr>
      <w:bookmarkStart w:id="39" w:name="_Toc37496183"/>
      <w:r>
        <w:rPr>
          <w:rFonts w:ascii="Times New Roman" w:eastAsia="Times New Roman" w:hAnsi="Times New Roman"/>
          <w:sz w:val="24"/>
          <w:szCs w:val="24"/>
        </w:rPr>
        <w:t>Los siguientes costes no son subvencionables:</w:t>
      </w:r>
      <w:r>
        <w:rPr>
          <w:rFonts w:ascii="Times New Roman" w:eastAsia="Times New Roman" w:hAnsi="Times New Roman"/>
          <w:sz w:val="24"/>
          <w:szCs w:val="24"/>
        </w:rPr>
        <w:br/>
      </w:r>
    </w:p>
    <w:p w14:paraId="458D2EA7" w14:textId="77777777" w:rsidR="005B3AB2" w:rsidRDefault="00A2106A">
      <w:pPr>
        <w:pBdr>
          <w:top w:val="none" w:sz="4" w:space="0" w:color="000000"/>
          <w:left w:val="none" w:sz="4" w:space="0" w:color="000000"/>
          <w:bottom w:val="none" w:sz="4" w:space="0" w:color="000000"/>
          <w:right w:val="none" w:sz="4" w:space="0" w:color="000000"/>
        </w:pBdr>
        <w:spacing w:line="240" w:lineRule="auto"/>
        <w:rPr>
          <w:rFonts w:ascii="Times New Roman" w:hAnsi="Times New Roman"/>
          <w:sz w:val="24"/>
          <w:szCs w:val="24"/>
        </w:rPr>
      </w:pPr>
      <w:r>
        <w:rPr>
          <w:rFonts w:ascii="Times New Roman" w:eastAsia="Times New Roman" w:hAnsi="Times New Roman"/>
          <w:sz w:val="24"/>
          <w:szCs w:val="24"/>
        </w:rPr>
        <w:t>- Impuestos e IVA;</w:t>
      </w:r>
      <w:r>
        <w:rPr>
          <w:rFonts w:ascii="Times New Roman" w:eastAsia="Times New Roman" w:hAnsi="Times New Roman"/>
          <w:sz w:val="24"/>
          <w:szCs w:val="24"/>
        </w:rPr>
        <w:br/>
      </w:r>
    </w:p>
    <w:p w14:paraId="54439322" w14:textId="77777777" w:rsidR="005B3AB2" w:rsidRDefault="00A2106A">
      <w:pPr>
        <w:pBdr>
          <w:top w:val="none" w:sz="4" w:space="0" w:color="000000"/>
          <w:left w:val="none" w:sz="4" w:space="0" w:color="000000"/>
          <w:bottom w:val="none" w:sz="4" w:space="0" w:color="000000"/>
          <w:right w:val="none" w:sz="4" w:space="0" w:color="000000"/>
        </w:pBdr>
        <w:spacing w:line="240" w:lineRule="auto"/>
        <w:rPr>
          <w:rFonts w:ascii="Times New Roman" w:hAnsi="Times New Roman"/>
          <w:sz w:val="24"/>
          <w:szCs w:val="24"/>
        </w:rPr>
      </w:pPr>
      <w:r>
        <w:rPr>
          <w:rFonts w:ascii="Times New Roman" w:eastAsia="Times New Roman" w:hAnsi="Times New Roman"/>
          <w:sz w:val="24"/>
          <w:szCs w:val="24"/>
        </w:rPr>
        <w:t>- La deuda y el coste de la deuda (intereses);</w:t>
      </w:r>
      <w:r>
        <w:rPr>
          <w:rFonts w:ascii="Times New Roman" w:eastAsia="Times New Roman" w:hAnsi="Times New Roman"/>
          <w:sz w:val="24"/>
          <w:szCs w:val="24"/>
        </w:rPr>
        <w:br/>
      </w:r>
    </w:p>
    <w:p w14:paraId="3F7070B8" w14:textId="77777777" w:rsidR="005B3AB2" w:rsidRDefault="00A2106A">
      <w:pPr>
        <w:pBdr>
          <w:top w:val="none" w:sz="4" w:space="0" w:color="000000"/>
          <w:left w:val="none" w:sz="4" w:space="0" w:color="000000"/>
          <w:bottom w:val="none" w:sz="4" w:space="0" w:color="000000"/>
          <w:right w:val="none" w:sz="4" w:space="0" w:color="000000"/>
        </w:pBdr>
        <w:spacing w:line="240" w:lineRule="auto"/>
        <w:rPr>
          <w:rFonts w:ascii="Times New Roman" w:hAnsi="Times New Roman"/>
          <w:sz w:val="24"/>
          <w:szCs w:val="24"/>
        </w:rPr>
      </w:pPr>
      <w:r>
        <w:rPr>
          <w:rFonts w:ascii="Times New Roman" w:eastAsia="Times New Roman" w:hAnsi="Times New Roman"/>
          <w:sz w:val="24"/>
          <w:szCs w:val="24"/>
        </w:rPr>
        <w:t>- Previsiones para p</w:t>
      </w:r>
      <w:r>
        <w:rPr>
          <w:rFonts w:ascii="Times New Roman" w:eastAsia="Times New Roman" w:hAnsi="Times New Roman" w:hint="cs"/>
          <w:sz w:val="24"/>
          <w:szCs w:val="24"/>
        </w:rPr>
        <w:t>é</w:t>
      </w:r>
      <w:r>
        <w:rPr>
          <w:rFonts w:ascii="Times New Roman" w:eastAsia="Times New Roman" w:hAnsi="Times New Roman"/>
          <w:sz w:val="24"/>
          <w:szCs w:val="24"/>
        </w:rPr>
        <w:t>rdidas o cualquier deuda futura;</w:t>
      </w:r>
      <w:r>
        <w:rPr>
          <w:rFonts w:ascii="Times New Roman" w:eastAsia="Times New Roman" w:hAnsi="Times New Roman"/>
          <w:sz w:val="24"/>
          <w:szCs w:val="24"/>
        </w:rPr>
        <w:br/>
      </w:r>
    </w:p>
    <w:p w14:paraId="57A115DD" w14:textId="77777777" w:rsidR="005B3AB2" w:rsidRDefault="00A2106A">
      <w:pPr>
        <w:pBdr>
          <w:top w:val="none" w:sz="4" w:space="0" w:color="000000"/>
          <w:left w:val="none" w:sz="4" w:space="0" w:color="000000"/>
          <w:bottom w:val="none" w:sz="4" w:space="0" w:color="000000"/>
          <w:right w:val="none" w:sz="4" w:space="0" w:color="000000"/>
        </w:pBdr>
        <w:spacing w:line="240" w:lineRule="auto"/>
        <w:rPr>
          <w:rFonts w:ascii="Times New Roman" w:hAnsi="Times New Roman"/>
          <w:sz w:val="24"/>
          <w:szCs w:val="24"/>
        </w:rPr>
      </w:pPr>
      <w:r>
        <w:rPr>
          <w:rFonts w:ascii="Times New Roman" w:eastAsia="Times New Roman" w:hAnsi="Times New Roman"/>
          <w:sz w:val="24"/>
          <w:szCs w:val="24"/>
        </w:rPr>
        <w:t>- Costes declarados por el beneficiario y financiados por otro proyecto o programa de trabajo que reciba una subvenci</w:t>
      </w:r>
      <w:r>
        <w:rPr>
          <w:rFonts w:ascii="Times New Roman" w:eastAsia="Times New Roman" w:hAnsi="Times New Roman" w:hint="cs"/>
          <w:sz w:val="24"/>
          <w:szCs w:val="24"/>
        </w:rPr>
        <w:t>ó</w:t>
      </w:r>
      <w:r>
        <w:rPr>
          <w:rFonts w:ascii="Times New Roman" w:eastAsia="Times New Roman" w:hAnsi="Times New Roman"/>
          <w:sz w:val="24"/>
          <w:szCs w:val="24"/>
        </w:rPr>
        <w:t>n de Expertise France o de la Uni</w:t>
      </w:r>
      <w:r>
        <w:rPr>
          <w:rFonts w:ascii="Times New Roman" w:eastAsia="Times New Roman" w:hAnsi="Times New Roman" w:hint="cs"/>
          <w:sz w:val="24"/>
          <w:szCs w:val="24"/>
        </w:rPr>
        <w:t>ó</w:t>
      </w:r>
      <w:r>
        <w:rPr>
          <w:rFonts w:ascii="Times New Roman" w:eastAsia="Times New Roman" w:hAnsi="Times New Roman"/>
          <w:sz w:val="24"/>
          <w:szCs w:val="24"/>
        </w:rPr>
        <w:t>n Europea;</w:t>
      </w:r>
      <w:r>
        <w:rPr>
          <w:rFonts w:ascii="Times New Roman" w:eastAsia="Times New Roman" w:hAnsi="Times New Roman"/>
          <w:sz w:val="24"/>
          <w:szCs w:val="24"/>
        </w:rPr>
        <w:br/>
      </w:r>
    </w:p>
    <w:p w14:paraId="59D0A303" w14:textId="77777777" w:rsidR="005B3AB2" w:rsidRDefault="00A2106A">
      <w:pPr>
        <w:pBdr>
          <w:top w:val="none" w:sz="4" w:space="0" w:color="000000"/>
          <w:left w:val="none" w:sz="4" w:space="0" w:color="000000"/>
          <w:bottom w:val="none" w:sz="4" w:space="0" w:color="000000"/>
          <w:right w:val="none" w:sz="4" w:space="0" w:color="000000"/>
        </w:pBdr>
        <w:spacing w:line="240" w:lineRule="auto"/>
        <w:jc w:val="both"/>
        <w:rPr>
          <w:rFonts w:ascii="Times New Roman" w:eastAsia="Times New Roman" w:hAnsi="Times New Roman"/>
          <w:sz w:val="24"/>
          <w:szCs w:val="24"/>
        </w:rPr>
      </w:pPr>
      <w:r>
        <w:rPr>
          <w:rFonts w:ascii="Times New Roman" w:eastAsia="Times New Roman" w:hAnsi="Times New Roman"/>
          <w:sz w:val="24"/>
          <w:szCs w:val="24"/>
        </w:rPr>
        <w:t>- Adquisici</w:t>
      </w:r>
      <w:r>
        <w:rPr>
          <w:rFonts w:ascii="Times New Roman" w:eastAsia="Times New Roman" w:hAnsi="Times New Roman" w:hint="cs"/>
          <w:sz w:val="24"/>
          <w:szCs w:val="24"/>
        </w:rPr>
        <w:t>ó</w:t>
      </w:r>
      <w:r>
        <w:rPr>
          <w:rFonts w:ascii="Times New Roman" w:eastAsia="Times New Roman" w:hAnsi="Times New Roman"/>
          <w:sz w:val="24"/>
          <w:szCs w:val="24"/>
        </w:rPr>
        <w:t>n de terrenos o edificios, a menos que las compras sean fundamentales para la ejecuci</w:t>
      </w:r>
      <w:r>
        <w:rPr>
          <w:rFonts w:ascii="Times New Roman" w:eastAsia="Times New Roman" w:hAnsi="Times New Roman" w:hint="cs"/>
          <w:sz w:val="24"/>
          <w:szCs w:val="24"/>
        </w:rPr>
        <w:t>ó</w:t>
      </w:r>
      <w:r>
        <w:rPr>
          <w:rFonts w:ascii="Times New Roman" w:eastAsia="Times New Roman" w:hAnsi="Times New Roman"/>
          <w:sz w:val="24"/>
          <w:szCs w:val="24"/>
        </w:rPr>
        <w:t>n directa del proyecto, en cuyo caso la propiedad deber</w:t>
      </w:r>
      <w:r>
        <w:rPr>
          <w:rFonts w:ascii="Times New Roman" w:eastAsia="Times New Roman" w:hAnsi="Times New Roman" w:hint="cs"/>
          <w:sz w:val="24"/>
          <w:szCs w:val="24"/>
        </w:rPr>
        <w:t>á</w:t>
      </w:r>
      <w:r>
        <w:rPr>
          <w:rFonts w:ascii="Times New Roman" w:eastAsia="Times New Roman" w:hAnsi="Times New Roman"/>
          <w:sz w:val="24"/>
          <w:szCs w:val="24"/>
        </w:rPr>
        <w:t xml:space="preserve"> transferirse de conformidad con el art</w:t>
      </w:r>
      <w:r>
        <w:rPr>
          <w:rFonts w:ascii="Times New Roman" w:eastAsia="Times New Roman" w:hAnsi="Times New Roman" w:hint="cs"/>
          <w:sz w:val="24"/>
          <w:szCs w:val="24"/>
        </w:rPr>
        <w:t>í</w:t>
      </w:r>
      <w:r>
        <w:rPr>
          <w:rFonts w:ascii="Times New Roman" w:eastAsia="Times New Roman" w:hAnsi="Times New Roman"/>
          <w:sz w:val="24"/>
          <w:szCs w:val="24"/>
        </w:rPr>
        <w:t>culo 7.5 de las condiciones generales del modelo de contrato de subvenci</w:t>
      </w:r>
      <w:r>
        <w:rPr>
          <w:rFonts w:ascii="Times New Roman" w:eastAsia="Times New Roman" w:hAnsi="Times New Roman" w:hint="cs"/>
          <w:sz w:val="24"/>
          <w:szCs w:val="24"/>
        </w:rPr>
        <w:t>ó</w:t>
      </w:r>
      <w:r>
        <w:rPr>
          <w:rFonts w:ascii="Times New Roman" w:eastAsia="Times New Roman" w:hAnsi="Times New Roman"/>
          <w:sz w:val="24"/>
          <w:szCs w:val="24"/>
        </w:rPr>
        <w:t>n, a m</w:t>
      </w:r>
      <w:r>
        <w:rPr>
          <w:rFonts w:ascii="Times New Roman" w:eastAsia="Times New Roman" w:hAnsi="Times New Roman" w:hint="cs"/>
          <w:sz w:val="24"/>
          <w:szCs w:val="24"/>
        </w:rPr>
        <w:t>á</w:t>
      </w:r>
      <w:r>
        <w:rPr>
          <w:rFonts w:ascii="Times New Roman" w:eastAsia="Times New Roman" w:hAnsi="Times New Roman"/>
          <w:sz w:val="24"/>
          <w:szCs w:val="24"/>
        </w:rPr>
        <w:t>s tardar en el momento de la conclusi</w:t>
      </w:r>
      <w:r>
        <w:rPr>
          <w:rFonts w:ascii="Times New Roman" w:eastAsia="Times New Roman" w:hAnsi="Times New Roman" w:hint="cs"/>
          <w:sz w:val="24"/>
          <w:szCs w:val="24"/>
        </w:rPr>
        <w:t>ó</w:t>
      </w:r>
      <w:r>
        <w:rPr>
          <w:rFonts w:ascii="Times New Roman" w:eastAsia="Times New Roman" w:hAnsi="Times New Roman"/>
          <w:sz w:val="24"/>
          <w:szCs w:val="24"/>
        </w:rPr>
        <w:t>n del proyecto;</w:t>
      </w:r>
    </w:p>
    <w:p w14:paraId="340AA13A" w14:textId="77777777" w:rsidR="005B3AB2" w:rsidRDefault="005B3AB2">
      <w:pPr>
        <w:pBdr>
          <w:top w:val="none" w:sz="4" w:space="0" w:color="000000"/>
          <w:left w:val="none" w:sz="4" w:space="0" w:color="000000"/>
          <w:bottom w:val="none" w:sz="4" w:space="0" w:color="000000"/>
          <w:right w:val="none" w:sz="4" w:space="0" w:color="000000"/>
        </w:pBdr>
        <w:spacing w:line="240" w:lineRule="auto"/>
        <w:jc w:val="both"/>
        <w:rPr>
          <w:rFonts w:ascii="Times New Roman" w:hAnsi="Times New Roman"/>
          <w:sz w:val="24"/>
          <w:szCs w:val="24"/>
        </w:rPr>
      </w:pPr>
    </w:p>
    <w:p w14:paraId="16D80092" w14:textId="77777777" w:rsidR="005B3AB2" w:rsidRDefault="00A2106A">
      <w:pPr>
        <w:pBdr>
          <w:top w:val="none" w:sz="4" w:space="0" w:color="000000"/>
          <w:left w:val="none" w:sz="4" w:space="0" w:color="000000"/>
          <w:bottom w:val="none" w:sz="4" w:space="0" w:color="000000"/>
          <w:right w:val="none" w:sz="4" w:space="0" w:color="000000"/>
        </w:pBdr>
        <w:spacing w:line="240" w:lineRule="auto"/>
        <w:rPr>
          <w:rFonts w:ascii="Times New Roman" w:hAnsi="Times New Roman"/>
          <w:sz w:val="24"/>
          <w:szCs w:val="24"/>
        </w:rPr>
      </w:pPr>
      <w:r>
        <w:rPr>
          <w:rFonts w:ascii="Times New Roman" w:eastAsia="Times New Roman" w:hAnsi="Times New Roman"/>
          <w:sz w:val="24"/>
          <w:szCs w:val="24"/>
        </w:rPr>
        <w:lastRenderedPageBreak/>
        <w:t>- P</w:t>
      </w:r>
      <w:r>
        <w:rPr>
          <w:rFonts w:ascii="Times New Roman" w:eastAsia="Times New Roman" w:hAnsi="Times New Roman" w:hint="cs"/>
          <w:sz w:val="24"/>
          <w:szCs w:val="24"/>
        </w:rPr>
        <w:t>é</w:t>
      </w:r>
      <w:r>
        <w:rPr>
          <w:rFonts w:ascii="Times New Roman" w:eastAsia="Times New Roman" w:hAnsi="Times New Roman"/>
          <w:sz w:val="24"/>
          <w:szCs w:val="24"/>
        </w:rPr>
        <w:t>rdidas por cambio de divisas;</w:t>
      </w:r>
      <w:r>
        <w:rPr>
          <w:rFonts w:ascii="Times New Roman" w:eastAsia="Times New Roman" w:hAnsi="Times New Roman"/>
          <w:sz w:val="24"/>
          <w:szCs w:val="24"/>
        </w:rPr>
        <w:br/>
      </w:r>
    </w:p>
    <w:p w14:paraId="779A93FD" w14:textId="77777777" w:rsidR="005B3AB2" w:rsidRDefault="00A2106A">
      <w:pPr>
        <w:spacing w:line="240" w:lineRule="auto"/>
        <w:rPr>
          <w:rFonts w:ascii="Times New Roman" w:hAnsi="Times New Roman"/>
          <w:b/>
          <w:bCs/>
          <w:sz w:val="24"/>
          <w:szCs w:val="24"/>
        </w:rPr>
      </w:pPr>
      <w:r>
        <w:rPr>
          <w:rFonts w:ascii="Times New Roman" w:eastAsia="Times New Roman" w:hAnsi="Times New Roman"/>
          <w:sz w:val="24"/>
          <w:szCs w:val="24"/>
        </w:rPr>
        <w:t>- Los pr</w:t>
      </w:r>
      <w:r>
        <w:rPr>
          <w:rFonts w:ascii="Times New Roman" w:eastAsia="Times New Roman" w:hAnsi="Times New Roman" w:hint="cs"/>
          <w:sz w:val="24"/>
          <w:szCs w:val="24"/>
        </w:rPr>
        <w:t>é</w:t>
      </w:r>
      <w:r>
        <w:rPr>
          <w:rFonts w:ascii="Times New Roman" w:eastAsia="Times New Roman" w:hAnsi="Times New Roman"/>
          <w:sz w:val="24"/>
          <w:szCs w:val="24"/>
        </w:rPr>
        <w:t>stamos a terceros.</w:t>
      </w:r>
    </w:p>
    <w:p w14:paraId="002C3E89" w14:textId="77777777" w:rsidR="005B3AB2" w:rsidRDefault="00A2106A">
      <w:pPr>
        <w:pStyle w:val="Titre2"/>
        <w:keepLines/>
        <w:widowControl/>
        <w:numPr>
          <w:ilvl w:val="1"/>
          <w:numId w:val="10"/>
        </w:numPr>
        <w:tabs>
          <w:tab w:val="left" w:pos="567"/>
        </w:tabs>
        <w:spacing w:before="240" w:after="120" w:line="240" w:lineRule="auto"/>
        <w:ind w:left="567" w:hanging="567"/>
        <w:rPr>
          <w:rFonts w:ascii="Times New Roman" w:eastAsia="Times New Roman" w:hAnsi="Times New Roman" w:cs="Times New Roman"/>
          <w:sz w:val="28"/>
          <w:szCs w:val="28"/>
        </w:rPr>
      </w:pPr>
      <w:bookmarkStart w:id="40" w:name="_Toc75427650"/>
      <w:bookmarkStart w:id="41" w:name="_Toc180471079"/>
      <w:bookmarkEnd w:id="39"/>
      <w:bookmarkEnd w:id="40"/>
      <w:r>
        <w:rPr>
          <w:rFonts w:ascii="Times New Roman" w:eastAsia="Times New Roman" w:hAnsi="Times New Roman" w:cs="Times New Roman"/>
          <w:sz w:val="28"/>
          <w:szCs w:val="28"/>
        </w:rPr>
        <w:t>Presentaci</w:t>
      </w:r>
      <w:r>
        <w:rPr>
          <w:rFonts w:ascii="Times New Roman" w:eastAsia="Times New Roman" w:hAnsi="Times New Roman" w:cs="Times New Roman" w:hint="cs"/>
          <w:sz w:val="28"/>
          <w:szCs w:val="28"/>
        </w:rPr>
        <w:t>ó</w:t>
      </w:r>
      <w:r>
        <w:rPr>
          <w:rFonts w:ascii="Times New Roman" w:eastAsia="Times New Roman" w:hAnsi="Times New Roman" w:cs="Times New Roman"/>
          <w:sz w:val="28"/>
          <w:szCs w:val="28"/>
        </w:rPr>
        <w:t>n de la solicitud y procedimientos a seguir</w:t>
      </w:r>
      <w:bookmarkEnd w:id="41"/>
    </w:p>
    <w:p w14:paraId="3C67B75B" w14:textId="77777777" w:rsidR="005B3AB2" w:rsidRDefault="00A2106A">
      <w:pPr>
        <w:pStyle w:val="Guidelines3"/>
        <w:pBdr>
          <w:top w:val="none" w:sz="0" w:space="0" w:color="000000"/>
          <w:left w:val="none" w:sz="0" w:space="0" w:color="000000"/>
          <w:bottom w:val="none" w:sz="0" w:space="0" w:color="000000"/>
          <w:right w:val="none" w:sz="0" w:space="0" w:color="000000"/>
        </w:pBdr>
      </w:pPr>
      <w:r>
        <w:t>2.2.1 Formulario de solicitud</w:t>
      </w:r>
    </w:p>
    <w:p w14:paraId="71F1F0A1" w14:textId="77777777" w:rsidR="005B3AB2" w:rsidRDefault="00A2106A">
      <w:pPr>
        <w:pStyle w:val="Text1"/>
        <w:ind w:left="0"/>
        <w:rPr>
          <w:szCs w:val="24"/>
        </w:rPr>
      </w:pPr>
      <w:r>
        <w:rPr>
          <w:szCs w:val="24"/>
          <w:lang w:eastAsia="en-US"/>
        </w:rPr>
        <w:t>Las solicitudes deber</w:t>
      </w:r>
      <w:r>
        <w:rPr>
          <w:rFonts w:hint="eastAsia"/>
          <w:szCs w:val="24"/>
          <w:lang w:eastAsia="en-US"/>
        </w:rPr>
        <w:t>á</w:t>
      </w:r>
      <w:r>
        <w:rPr>
          <w:szCs w:val="24"/>
          <w:lang w:eastAsia="en-US"/>
        </w:rPr>
        <w:t>n presentarse de conformidad con las instrucciones sobre la Solicitud Completa que figuran en el Formulario de Solicitud de Subvenci</w:t>
      </w:r>
      <w:r>
        <w:rPr>
          <w:rFonts w:hint="eastAsia"/>
          <w:szCs w:val="24"/>
          <w:lang w:eastAsia="en-US"/>
        </w:rPr>
        <w:t>ó</w:t>
      </w:r>
      <w:r>
        <w:rPr>
          <w:szCs w:val="24"/>
          <w:lang w:eastAsia="en-US"/>
        </w:rPr>
        <w:t xml:space="preserve">n anexo </w:t>
      </w:r>
      <w:r>
        <w:rPr>
          <w:szCs w:val="24"/>
        </w:rPr>
        <w:t>a las presentes Reglas</w:t>
      </w:r>
      <w:r>
        <w:rPr>
          <w:szCs w:val="24"/>
          <w:lang w:eastAsia="en-US"/>
        </w:rPr>
        <w:t xml:space="preserve"> (Anexo A).</w:t>
      </w:r>
    </w:p>
    <w:p w14:paraId="69A93F28" w14:textId="77777777" w:rsidR="005B3AB2" w:rsidRDefault="00A2106A">
      <w:pPr>
        <w:pStyle w:val="Text1"/>
        <w:ind w:left="0"/>
        <w:rPr>
          <w:color w:val="000000"/>
          <w:szCs w:val="24"/>
        </w:rPr>
      </w:pPr>
      <w:r>
        <w:rPr>
          <w:color w:val="000000"/>
          <w:szCs w:val="24"/>
        </w:rPr>
        <w:t>Los solicitantes deben presentar sus solicitudes:</w:t>
      </w:r>
    </w:p>
    <w:p w14:paraId="1CE8C650" w14:textId="77777777" w:rsidR="005B3AB2" w:rsidRDefault="00A2106A">
      <w:pPr>
        <w:pStyle w:val="Text1"/>
        <w:numPr>
          <w:ilvl w:val="0"/>
          <w:numId w:val="21"/>
        </w:numPr>
        <w:rPr>
          <w:color w:val="000000"/>
          <w:szCs w:val="24"/>
        </w:rPr>
      </w:pPr>
      <w:r>
        <w:rPr>
          <w:color w:val="000000"/>
          <w:szCs w:val="24"/>
        </w:rPr>
        <w:t>En espa</w:t>
      </w:r>
      <w:r>
        <w:rPr>
          <w:rFonts w:hint="eastAsia"/>
          <w:color w:val="000000"/>
          <w:szCs w:val="24"/>
        </w:rPr>
        <w:t>ñ</w:t>
      </w:r>
      <w:r>
        <w:rPr>
          <w:color w:val="000000"/>
          <w:szCs w:val="24"/>
        </w:rPr>
        <w:t>ol: Oferta t</w:t>
      </w:r>
      <w:r>
        <w:rPr>
          <w:rFonts w:hint="eastAsia"/>
          <w:color w:val="000000"/>
          <w:szCs w:val="24"/>
        </w:rPr>
        <w:t>é</w:t>
      </w:r>
      <w:r>
        <w:rPr>
          <w:color w:val="000000"/>
          <w:szCs w:val="24"/>
        </w:rPr>
        <w:t>cnica a trav</w:t>
      </w:r>
      <w:r>
        <w:rPr>
          <w:rFonts w:hint="eastAsia"/>
          <w:color w:val="000000"/>
          <w:szCs w:val="24"/>
        </w:rPr>
        <w:t>é</w:t>
      </w:r>
      <w:r>
        <w:rPr>
          <w:color w:val="000000"/>
          <w:szCs w:val="24"/>
        </w:rPr>
        <w:t>s del formato Anexo A-</w:t>
      </w:r>
      <w:r>
        <w:rPr>
          <w:szCs w:val="24"/>
        </w:rPr>
        <w:t>Formulario de solicitud de subvenci</w:t>
      </w:r>
      <w:r>
        <w:rPr>
          <w:rFonts w:hint="eastAsia"/>
          <w:szCs w:val="24"/>
        </w:rPr>
        <w:t>ó</w:t>
      </w:r>
      <w:r>
        <w:rPr>
          <w:szCs w:val="24"/>
        </w:rPr>
        <w:t xml:space="preserve">n, </w:t>
      </w:r>
      <w:r>
        <w:rPr>
          <w:color w:val="000000"/>
          <w:szCs w:val="24"/>
        </w:rPr>
        <w:t>Anexos B-Presupuesto, Anexo C-Marco L</w:t>
      </w:r>
      <w:r>
        <w:rPr>
          <w:rFonts w:hint="eastAsia"/>
          <w:color w:val="000000"/>
          <w:szCs w:val="24"/>
        </w:rPr>
        <w:t>ó</w:t>
      </w:r>
      <w:r>
        <w:rPr>
          <w:color w:val="000000"/>
          <w:szCs w:val="24"/>
        </w:rPr>
        <w:t>gico y Anexo D-</w:t>
      </w:r>
      <w:r>
        <w:rPr>
          <w:szCs w:val="24"/>
        </w:rPr>
        <w:t>Ficha de identificaci</w:t>
      </w:r>
      <w:r>
        <w:rPr>
          <w:rFonts w:hint="eastAsia"/>
          <w:szCs w:val="24"/>
        </w:rPr>
        <w:t>ó</w:t>
      </w:r>
      <w:r>
        <w:rPr>
          <w:szCs w:val="24"/>
        </w:rPr>
        <w:t>n financiera.</w:t>
      </w:r>
      <w:r>
        <w:rPr>
          <w:color w:val="000000"/>
          <w:szCs w:val="24"/>
        </w:rPr>
        <w:t xml:space="preserve"> </w:t>
      </w:r>
    </w:p>
    <w:p w14:paraId="290CAA4E" w14:textId="77777777" w:rsidR="005B3AB2" w:rsidRDefault="00A2106A">
      <w:pPr>
        <w:pStyle w:val="Text1"/>
        <w:numPr>
          <w:ilvl w:val="0"/>
          <w:numId w:val="21"/>
        </w:numPr>
        <w:rPr>
          <w:color w:val="000000"/>
          <w:szCs w:val="24"/>
        </w:rPr>
      </w:pPr>
      <w:r>
        <w:rPr>
          <w:color w:val="000000"/>
          <w:szCs w:val="24"/>
        </w:rPr>
        <w:t>En ingl</w:t>
      </w:r>
      <w:r>
        <w:rPr>
          <w:rFonts w:hint="eastAsia"/>
          <w:color w:val="000000"/>
          <w:szCs w:val="24"/>
        </w:rPr>
        <w:t>é</w:t>
      </w:r>
      <w:r>
        <w:rPr>
          <w:color w:val="000000"/>
          <w:szCs w:val="24"/>
        </w:rPr>
        <w:t>s Anexo F-C</w:t>
      </w:r>
      <w:r>
        <w:rPr>
          <w:szCs w:val="24"/>
        </w:rPr>
        <w:t>ontrato de subvenci</w:t>
      </w:r>
      <w:r>
        <w:rPr>
          <w:rFonts w:hint="eastAsia"/>
          <w:szCs w:val="24"/>
        </w:rPr>
        <w:t>ó</w:t>
      </w:r>
      <w:r>
        <w:rPr>
          <w:szCs w:val="24"/>
        </w:rPr>
        <w:t>n (Specific conditions) y Anexo E</w:t>
      </w:r>
      <w:r>
        <w:rPr>
          <w:color w:val="000000"/>
          <w:szCs w:val="24"/>
        </w:rPr>
        <w:t>-Formulario de capacidades financieras y organizacionales (</w:t>
      </w:r>
      <w:r>
        <w:rPr>
          <w:rFonts w:hint="eastAsia"/>
          <w:color w:val="000000"/>
          <w:szCs w:val="24"/>
        </w:rPr>
        <w:t>“</w:t>
      </w:r>
      <w:r>
        <w:rPr>
          <w:color w:val="000000"/>
          <w:szCs w:val="24"/>
        </w:rPr>
        <w:t>Financial and organisational capacities form</w:t>
      </w:r>
      <w:r>
        <w:rPr>
          <w:rFonts w:hint="eastAsia"/>
          <w:color w:val="000000"/>
          <w:szCs w:val="24"/>
        </w:rPr>
        <w:t>”</w:t>
      </w:r>
      <w:r>
        <w:rPr>
          <w:color w:val="000000"/>
          <w:szCs w:val="24"/>
        </w:rPr>
        <w:t>).</w:t>
      </w:r>
    </w:p>
    <w:p w14:paraId="65EE3180" w14:textId="77777777" w:rsidR="005B3AB2" w:rsidRDefault="00A2106A">
      <w:pPr>
        <w:pStyle w:val="Text1"/>
        <w:ind w:left="0"/>
        <w:rPr>
          <w:color w:val="000000"/>
          <w:szCs w:val="24"/>
        </w:rPr>
      </w:pPr>
      <w:r>
        <w:rPr>
          <w:color w:val="000000"/>
          <w:szCs w:val="24"/>
        </w:rPr>
        <w:t>Cualquier error o incoherencia importante en relaci</w:t>
      </w:r>
      <w:r>
        <w:rPr>
          <w:rFonts w:hint="eastAsia"/>
          <w:color w:val="000000"/>
          <w:szCs w:val="24"/>
        </w:rPr>
        <w:t>ó</w:t>
      </w:r>
      <w:r>
        <w:rPr>
          <w:color w:val="000000"/>
          <w:szCs w:val="24"/>
        </w:rPr>
        <w:t>n con los puntos mencionados en las instrucciones para la elaboraci</w:t>
      </w:r>
      <w:r>
        <w:rPr>
          <w:rFonts w:hint="eastAsia"/>
          <w:color w:val="000000"/>
          <w:szCs w:val="24"/>
        </w:rPr>
        <w:t>ó</w:t>
      </w:r>
      <w:r>
        <w:rPr>
          <w:color w:val="000000"/>
          <w:szCs w:val="24"/>
        </w:rPr>
        <w:t>n de la solicitud completa (por ejemplo, si los importes mencionados en las hojas de c</w:t>
      </w:r>
      <w:r>
        <w:rPr>
          <w:rFonts w:hint="eastAsia"/>
          <w:color w:val="000000"/>
          <w:szCs w:val="24"/>
        </w:rPr>
        <w:t>á</w:t>
      </w:r>
      <w:r>
        <w:rPr>
          <w:color w:val="000000"/>
          <w:szCs w:val="24"/>
        </w:rPr>
        <w:t>lculo del presupuesto no se corresponden), podr</w:t>
      </w:r>
      <w:r>
        <w:rPr>
          <w:rFonts w:hint="eastAsia"/>
          <w:color w:val="000000"/>
          <w:szCs w:val="24"/>
        </w:rPr>
        <w:t>á</w:t>
      </w:r>
      <w:r>
        <w:rPr>
          <w:color w:val="000000"/>
          <w:szCs w:val="24"/>
        </w:rPr>
        <w:t xml:space="preserve"> dar lugar al rechazo de la solicitud.</w:t>
      </w:r>
    </w:p>
    <w:p w14:paraId="7DEDDA0E" w14:textId="77777777" w:rsidR="005B3AB2" w:rsidRDefault="00A2106A">
      <w:pPr>
        <w:pStyle w:val="Text1"/>
        <w:ind w:left="0"/>
        <w:rPr>
          <w:color w:val="000000"/>
          <w:szCs w:val="24"/>
        </w:rPr>
      </w:pPr>
      <w:r>
        <w:rPr>
          <w:color w:val="000000"/>
          <w:szCs w:val="24"/>
        </w:rPr>
        <w:t>S</w:t>
      </w:r>
      <w:r>
        <w:rPr>
          <w:rFonts w:hint="eastAsia"/>
          <w:color w:val="000000"/>
          <w:szCs w:val="24"/>
        </w:rPr>
        <w:t>ó</w:t>
      </w:r>
      <w:r>
        <w:rPr>
          <w:color w:val="000000"/>
          <w:szCs w:val="24"/>
        </w:rPr>
        <w:t>lo se solicitar</w:t>
      </w:r>
      <w:r>
        <w:rPr>
          <w:rFonts w:hint="eastAsia"/>
          <w:color w:val="000000"/>
          <w:szCs w:val="24"/>
        </w:rPr>
        <w:t>á</w:t>
      </w:r>
      <w:r>
        <w:rPr>
          <w:color w:val="000000"/>
          <w:szCs w:val="24"/>
        </w:rPr>
        <w:t>n aclaraciones cuando la informaci</w:t>
      </w:r>
      <w:r>
        <w:rPr>
          <w:rFonts w:hint="eastAsia"/>
          <w:color w:val="000000"/>
          <w:szCs w:val="24"/>
        </w:rPr>
        <w:t>ó</w:t>
      </w:r>
      <w:r>
        <w:rPr>
          <w:color w:val="000000"/>
          <w:szCs w:val="24"/>
        </w:rPr>
        <w:t>n facilitada no sea clara y, por tanto, impida a Expertise France llevar a cabo una evaluaci</w:t>
      </w:r>
      <w:r>
        <w:rPr>
          <w:rFonts w:hint="eastAsia"/>
          <w:color w:val="000000"/>
          <w:szCs w:val="24"/>
        </w:rPr>
        <w:t>ó</w:t>
      </w:r>
      <w:r>
        <w:rPr>
          <w:color w:val="000000"/>
          <w:szCs w:val="24"/>
        </w:rPr>
        <w:t>n objetiva.</w:t>
      </w:r>
    </w:p>
    <w:p w14:paraId="28D35422" w14:textId="77777777" w:rsidR="005B3AB2" w:rsidRDefault="00A2106A">
      <w:pPr>
        <w:pStyle w:val="Text1"/>
        <w:spacing w:after="360"/>
        <w:ind w:left="0"/>
        <w:rPr>
          <w:color w:val="000000"/>
          <w:szCs w:val="24"/>
        </w:rPr>
      </w:pPr>
      <w:r>
        <w:rPr>
          <w:color w:val="000000"/>
          <w:szCs w:val="24"/>
        </w:rPr>
        <w:t>No se aceptar</w:t>
      </w:r>
      <w:r>
        <w:rPr>
          <w:rFonts w:hint="eastAsia"/>
          <w:color w:val="000000"/>
          <w:szCs w:val="24"/>
        </w:rPr>
        <w:t>á</w:t>
      </w:r>
      <w:r>
        <w:rPr>
          <w:color w:val="000000"/>
          <w:szCs w:val="24"/>
        </w:rPr>
        <w:t>n solicitudes escritas a mano.</w:t>
      </w:r>
    </w:p>
    <w:p w14:paraId="4E4F585E" w14:textId="77777777" w:rsidR="005B3AB2" w:rsidRDefault="00A2106A">
      <w:pPr>
        <w:pStyle w:val="Text1"/>
        <w:spacing w:after="360"/>
        <w:ind w:left="0"/>
        <w:rPr>
          <w:b/>
          <w:color w:val="000000"/>
          <w:sz w:val="22"/>
          <w:szCs w:val="22"/>
        </w:rPr>
      </w:pPr>
      <w:r>
        <w:rPr>
          <w:b/>
          <w:color w:val="000000"/>
          <w:sz w:val="22"/>
          <w:szCs w:val="22"/>
        </w:rPr>
        <w:t>Tenga en cuenta que s</w:t>
      </w:r>
      <w:r>
        <w:rPr>
          <w:rFonts w:hint="eastAsia"/>
          <w:b/>
          <w:color w:val="000000"/>
          <w:sz w:val="22"/>
          <w:szCs w:val="22"/>
        </w:rPr>
        <w:t>ó</w:t>
      </w:r>
      <w:r>
        <w:rPr>
          <w:b/>
          <w:color w:val="000000"/>
          <w:sz w:val="22"/>
          <w:szCs w:val="22"/>
        </w:rPr>
        <w:t>lo se evaluar</w:t>
      </w:r>
      <w:r>
        <w:rPr>
          <w:rFonts w:hint="eastAsia"/>
          <w:b/>
          <w:color w:val="000000"/>
          <w:sz w:val="22"/>
          <w:szCs w:val="22"/>
        </w:rPr>
        <w:t>á</w:t>
      </w:r>
      <w:r>
        <w:rPr>
          <w:b/>
          <w:color w:val="000000"/>
          <w:sz w:val="22"/>
          <w:szCs w:val="22"/>
        </w:rPr>
        <w:t>n el formulario de solicitud de subvenci</w:t>
      </w:r>
      <w:r>
        <w:rPr>
          <w:rFonts w:hint="eastAsia"/>
          <w:b/>
          <w:color w:val="000000"/>
          <w:sz w:val="22"/>
          <w:szCs w:val="22"/>
        </w:rPr>
        <w:t>ó</w:t>
      </w:r>
      <w:r>
        <w:rPr>
          <w:b/>
          <w:color w:val="000000"/>
          <w:sz w:val="22"/>
          <w:szCs w:val="22"/>
        </w:rPr>
        <w:t>n y los anexos publicados que deben cumplimentarse (presupuesto, marco l</w:t>
      </w:r>
      <w:r>
        <w:rPr>
          <w:rFonts w:hint="eastAsia"/>
          <w:b/>
          <w:color w:val="000000"/>
          <w:sz w:val="22"/>
          <w:szCs w:val="22"/>
        </w:rPr>
        <w:t>ó</w:t>
      </w:r>
      <w:r>
        <w:rPr>
          <w:b/>
          <w:color w:val="000000"/>
          <w:sz w:val="22"/>
          <w:szCs w:val="22"/>
        </w:rPr>
        <w:t>gico). Por lo tanto, es muy importante que estos documentos contengan TODA la informaci</w:t>
      </w:r>
      <w:r>
        <w:rPr>
          <w:rFonts w:hint="eastAsia"/>
          <w:b/>
          <w:color w:val="000000"/>
          <w:sz w:val="22"/>
          <w:szCs w:val="22"/>
        </w:rPr>
        <w:t>ó</w:t>
      </w:r>
      <w:r>
        <w:rPr>
          <w:b/>
          <w:color w:val="000000"/>
          <w:sz w:val="22"/>
          <w:szCs w:val="22"/>
        </w:rPr>
        <w:t>n pertinente relativa a la acci</w:t>
      </w:r>
      <w:r>
        <w:rPr>
          <w:rFonts w:hint="eastAsia"/>
          <w:b/>
          <w:color w:val="000000"/>
          <w:sz w:val="22"/>
          <w:szCs w:val="22"/>
        </w:rPr>
        <w:t>ó</w:t>
      </w:r>
      <w:r>
        <w:rPr>
          <w:b/>
          <w:color w:val="000000"/>
          <w:sz w:val="22"/>
          <w:szCs w:val="22"/>
        </w:rPr>
        <w:t>n. No deben enviarse anexos adicionales.</w:t>
      </w:r>
    </w:p>
    <w:p w14:paraId="54FDFAF2" w14:textId="77777777" w:rsidR="005B3AB2" w:rsidRDefault="00A2106A">
      <w:pPr>
        <w:pStyle w:val="Text1"/>
        <w:spacing w:after="120"/>
        <w:ind w:left="0"/>
        <w:rPr>
          <w:b/>
          <w:bCs/>
          <w:color w:val="000000"/>
          <w:sz w:val="22"/>
          <w:szCs w:val="22"/>
        </w:rPr>
      </w:pPr>
      <w:r>
        <w:rPr>
          <w:b/>
          <w:bCs/>
          <w:color w:val="000000"/>
          <w:sz w:val="22"/>
          <w:szCs w:val="22"/>
        </w:rPr>
        <w:t xml:space="preserve">En el anexo B </w:t>
      </w:r>
      <w:r>
        <w:rPr>
          <w:rFonts w:hint="eastAsia"/>
          <w:b/>
          <w:bCs/>
          <w:color w:val="000000"/>
          <w:sz w:val="22"/>
          <w:szCs w:val="22"/>
        </w:rPr>
        <w:t>–</w:t>
      </w:r>
      <w:r>
        <w:rPr>
          <w:b/>
          <w:bCs/>
          <w:color w:val="000000"/>
          <w:sz w:val="22"/>
          <w:szCs w:val="22"/>
        </w:rPr>
        <w:t xml:space="preserve"> Presupuesto, la proyecci</w:t>
      </w:r>
      <w:r>
        <w:rPr>
          <w:rFonts w:hint="eastAsia"/>
          <w:b/>
          <w:bCs/>
          <w:color w:val="000000"/>
          <w:sz w:val="22"/>
          <w:szCs w:val="22"/>
        </w:rPr>
        <w:t>ó</w:t>
      </w:r>
      <w:r>
        <w:rPr>
          <w:b/>
          <w:bCs/>
          <w:color w:val="000000"/>
          <w:sz w:val="22"/>
          <w:szCs w:val="22"/>
        </w:rPr>
        <w:t>n para el primer periodo de ejecuci</w:t>
      </w:r>
      <w:r>
        <w:rPr>
          <w:rFonts w:hint="eastAsia"/>
          <w:b/>
          <w:bCs/>
          <w:color w:val="000000"/>
          <w:sz w:val="22"/>
          <w:szCs w:val="22"/>
        </w:rPr>
        <w:t>ó</w:t>
      </w:r>
      <w:r>
        <w:rPr>
          <w:b/>
          <w:bCs/>
          <w:color w:val="000000"/>
          <w:sz w:val="22"/>
          <w:szCs w:val="22"/>
        </w:rPr>
        <w:t>n presupuestal debe corresponder a la previsi</w:t>
      </w:r>
      <w:r>
        <w:rPr>
          <w:rFonts w:hint="eastAsia"/>
          <w:b/>
          <w:bCs/>
          <w:color w:val="000000"/>
          <w:sz w:val="22"/>
          <w:szCs w:val="22"/>
        </w:rPr>
        <w:t>ó</w:t>
      </w:r>
      <w:r>
        <w:rPr>
          <w:b/>
          <w:bCs/>
          <w:color w:val="000000"/>
          <w:sz w:val="22"/>
          <w:szCs w:val="22"/>
        </w:rPr>
        <w:t>n de gastos para los primeros 8 meses. Esta informaci</w:t>
      </w:r>
      <w:r>
        <w:rPr>
          <w:rFonts w:hint="eastAsia"/>
          <w:b/>
          <w:bCs/>
          <w:color w:val="000000"/>
          <w:sz w:val="22"/>
          <w:szCs w:val="22"/>
        </w:rPr>
        <w:t>ó</w:t>
      </w:r>
      <w:r>
        <w:rPr>
          <w:b/>
          <w:bCs/>
          <w:color w:val="000000"/>
          <w:sz w:val="22"/>
          <w:szCs w:val="22"/>
        </w:rPr>
        <w:t>n servir</w:t>
      </w:r>
      <w:r>
        <w:rPr>
          <w:rFonts w:hint="eastAsia"/>
          <w:b/>
          <w:bCs/>
          <w:color w:val="000000"/>
          <w:sz w:val="22"/>
          <w:szCs w:val="22"/>
        </w:rPr>
        <w:t>á</w:t>
      </w:r>
      <w:r>
        <w:rPr>
          <w:b/>
          <w:bCs/>
          <w:color w:val="000000"/>
          <w:sz w:val="22"/>
          <w:szCs w:val="22"/>
        </w:rPr>
        <w:t xml:space="preserve"> de base para ajustar los montos del art</w:t>
      </w:r>
      <w:r>
        <w:rPr>
          <w:rFonts w:hint="eastAsia"/>
          <w:b/>
          <w:bCs/>
          <w:color w:val="000000"/>
          <w:sz w:val="22"/>
          <w:szCs w:val="22"/>
        </w:rPr>
        <w:t>í</w:t>
      </w:r>
      <w:r>
        <w:rPr>
          <w:b/>
          <w:bCs/>
          <w:color w:val="000000"/>
          <w:sz w:val="22"/>
          <w:szCs w:val="22"/>
        </w:rPr>
        <w:t>culo 4.1 del contrato de subvenci</w:t>
      </w:r>
      <w:r>
        <w:rPr>
          <w:rFonts w:hint="eastAsia"/>
          <w:b/>
          <w:bCs/>
          <w:color w:val="000000"/>
          <w:sz w:val="22"/>
          <w:szCs w:val="22"/>
        </w:rPr>
        <w:t>ó</w:t>
      </w:r>
      <w:r>
        <w:rPr>
          <w:b/>
          <w:bCs/>
          <w:color w:val="000000"/>
          <w:sz w:val="22"/>
          <w:szCs w:val="22"/>
        </w:rPr>
        <w:t xml:space="preserve">n (Anexo F </w:t>
      </w:r>
      <w:r>
        <w:rPr>
          <w:rFonts w:hint="eastAsia"/>
          <w:b/>
          <w:bCs/>
          <w:color w:val="000000"/>
          <w:sz w:val="22"/>
          <w:szCs w:val="22"/>
        </w:rPr>
        <w:t>–</w:t>
      </w:r>
      <w:r>
        <w:rPr>
          <w:b/>
          <w:bCs/>
          <w:color w:val="000000"/>
          <w:sz w:val="22"/>
          <w:szCs w:val="22"/>
        </w:rPr>
        <w:t xml:space="preserve"> Grant contract), dados a t</w:t>
      </w:r>
      <w:r>
        <w:rPr>
          <w:rFonts w:hint="eastAsia"/>
          <w:b/>
          <w:bCs/>
          <w:color w:val="000000"/>
          <w:sz w:val="22"/>
          <w:szCs w:val="22"/>
        </w:rPr>
        <w:t>í</w:t>
      </w:r>
      <w:r>
        <w:rPr>
          <w:b/>
          <w:bCs/>
          <w:color w:val="000000"/>
          <w:sz w:val="22"/>
          <w:szCs w:val="22"/>
        </w:rPr>
        <w:t>tulo indicativo.</w:t>
      </w:r>
    </w:p>
    <w:p w14:paraId="2E90E5DD" w14:textId="77777777" w:rsidR="005B3AB2" w:rsidRDefault="005B3AB2">
      <w:pPr>
        <w:pBdr>
          <w:top w:val="none" w:sz="4" w:space="0" w:color="000000"/>
          <w:left w:val="none" w:sz="4" w:space="0" w:color="000000"/>
          <w:bottom w:val="none" w:sz="4" w:space="0" w:color="000000"/>
          <w:right w:val="none" w:sz="4" w:space="0" w:color="000000"/>
        </w:pBdr>
        <w:rPr>
          <w:rFonts w:ascii="Times New Roman" w:hAnsi="Times New Roman"/>
          <w:color w:val="000000"/>
          <w:sz w:val="22"/>
          <w:szCs w:val="22"/>
          <w:highlight w:val="lightGray"/>
        </w:rPr>
      </w:pPr>
    </w:p>
    <w:p w14:paraId="07CF21DC" w14:textId="77777777" w:rsidR="005B3AB2" w:rsidRDefault="00A2106A">
      <w:pPr>
        <w:pStyle w:val="Guidelines3"/>
        <w:pBdr>
          <w:top w:val="none" w:sz="0" w:space="0" w:color="000000"/>
          <w:left w:val="none" w:sz="0" w:space="0" w:color="000000"/>
          <w:bottom w:val="none" w:sz="0" w:space="0" w:color="000000"/>
          <w:right w:val="none" w:sz="0" w:space="0" w:color="000000"/>
        </w:pBdr>
      </w:pPr>
      <w:bookmarkStart w:id="42" w:name="_Toc479498213"/>
      <w:bookmarkStart w:id="43" w:name="_Toc483047427"/>
      <w:bookmarkStart w:id="44" w:name="_Toc37496186"/>
      <w:bookmarkStart w:id="45" w:name="_Toc494189744"/>
      <w:bookmarkStart w:id="46" w:name="_Toc75427652"/>
      <w:r>
        <w:t>2.2.2</w:t>
      </w:r>
      <w:bookmarkEnd w:id="42"/>
      <w:bookmarkEnd w:id="43"/>
      <w:bookmarkEnd w:id="44"/>
      <w:r>
        <w:t xml:space="preserve"> </w:t>
      </w:r>
      <w:r>
        <w:rPr>
          <w:rFonts w:hint="eastAsia"/>
        </w:rPr>
        <w:t>¿</w:t>
      </w:r>
      <w:r>
        <w:t>D</w:t>
      </w:r>
      <w:r>
        <w:rPr>
          <w:rFonts w:hint="eastAsia"/>
        </w:rPr>
        <w:t>ó</w:t>
      </w:r>
      <w:r>
        <w:t>nde y C</w:t>
      </w:r>
      <w:r>
        <w:rPr>
          <w:rFonts w:hint="eastAsia"/>
        </w:rPr>
        <w:t>ó</w:t>
      </w:r>
      <w:r>
        <w:t>mo enviar las solicitudes?</w:t>
      </w:r>
      <w:bookmarkEnd w:id="45"/>
      <w:bookmarkEnd w:id="46"/>
    </w:p>
    <w:p w14:paraId="3052AED8" w14:textId="77777777" w:rsidR="005B3AB2" w:rsidRDefault="00A2106A">
      <w:pPr>
        <w:spacing w:after="120" w:line="240" w:lineRule="auto"/>
        <w:jc w:val="both"/>
        <w:rPr>
          <w:rFonts w:ascii="Times New Roman" w:eastAsia="Times New Roman" w:hAnsi="Times New Roman"/>
          <w:b/>
          <w:sz w:val="24"/>
          <w:szCs w:val="24"/>
        </w:rPr>
      </w:pPr>
      <w:r>
        <w:rPr>
          <w:rFonts w:ascii="Times New Roman" w:eastAsia="Times New Roman" w:hAnsi="Times New Roman"/>
          <w:sz w:val="24"/>
          <w:szCs w:val="24"/>
        </w:rPr>
        <w:t>El solicitante principal debe enviar su solicitud completa (Anexo A-Formulario de solicitud de subvenci</w:t>
      </w:r>
      <w:r>
        <w:rPr>
          <w:rFonts w:ascii="Times New Roman" w:eastAsia="Times New Roman" w:hAnsi="Times New Roman" w:hint="cs"/>
          <w:sz w:val="24"/>
          <w:szCs w:val="24"/>
        </w:rPr>
        <w:t>ó</w:t>
      </w:r>
      <w:r>
        <w:rPr>
          <w:rFonts w:ascii="Times New Roman" w:eastAsia="Times New Roman" w:hAnsi="Times New Roman"/>
          <w:sz w:val="24"/>
          <w:szCs w:val="24"/>
        </w:rPr>
        <w:t xml:space="preserve">n y sus anexos) </w:t>
      </w:r>
      <w:r>
        <w:rPr>
          <w:rFonts w:ascii="Times New Roman" w:eastAsia="Times New Roman" w:hAnsi="Times New Roman" w:hint="cs"/>
          <w:sz w:val="24"/>
          <w:szCs w:val="24"/>
        </w:rPr>
        <w:t>ú</w:t>
      </w:r>
      <w:r>
        <w:rPr>
          <w:rFonts w:ascii="Times New Roman" w:eastAsia="Times New Roman" w:hAnsi="Times New Roman"/>
          <w:sz w:val="24"/>
          <w:szCs w:val="24"/>
        </w:rPr>
        <w:t>nicamente por v</w:t>
      </w:r>
      <w:r>
        <w:rPr>
          <w:rFonts w:ascii="Times New Roman" w:eastAsia="Times New Roman" w:hAnsi="Times New Roman" w:hint="cs"/>
          <w:sz w:val="24"/>
          <w:szCs w:val="24"/>
        </w:rPr>
        <w:t>í</w:t>
      </w:r>
      <w:r>
        <w:rPr>
          <w:rFonts w:ascii="Times New Roman" w:eastAsia="Times New Roman" w:hAnsi="Times New Roman"/>
          <w:sz w:val="24"/>
          <w:szCs w:val="24"/>
        </w:rPr>
        <w:t>a electr</w:t>
      </w:r>
      <w:r>
        <w:rPr>
          <w:rFonts w:ascii="Times New Roman" w:eastAsia="Times New Roman" w:hAnsi="Times New Roman" w:hint="cs"/>
          <w:sz w:val="24"/>
          <w:szCs w:val="24"/>
        </w:rPr>
        <w:t>ó</w:t>
      </w:r>
      <w:r>
        <w:rPr>
          <w:rFonts w:ascii="Times New Roman" w:eastAsia="Times New Roman" w:hAnsi="Times New Roman"/>
          <w:sz w:val="24"/>
          <w:szCs w:val="24"/>
        </w:rPr>
        <w:t>nica a la siguiente direcci</w:t>
      </w:r>
      <w:r>
        <w:rPr>
          <w:rFonts w:ascii="Times New Roman" w:eastAsia="Times New Roman" w:hAnsi="Times New Roman" w:hint="cs"/>
          <w:sz w:val="24"/>
          <w:szCs w:val="24"/>
        </w:rPr>
        <w:t>ó</w:t>
      </w:r>
      <w:r>
        <w:rPr>
          <w:rFonts w:ascii="Times New Roman" w:eastAsia="Times New Roman" w:hAnsi="Times New Roman"/>
          <w:sz w:val="24"/>
          <w:szCs w:val="24"/>
        </w:rPr>
        <w:t>n URL:</w:t>
      </w:r>
      <w:r>
        <w:rPr>
          <w:rFonts w:ascii="Times New Roman" w:hAnsi="Times New Roman"/>
          <w:sz w:val="24"/>
          <w:szCs w:val="24"/>
        </w:rPr>
        <w:t xml:space="preserve"> </w:t>
      </w:r>
      <w:hyperlink r:id="rId14" w:tooltip="https://www.marches-publics.gouv.fr" w:history="1">
        <w:r>
          <w:rPr>
            <w:rStyle w:val="Lienhypertexte"/>
            <w:rFonts w:ascii="Times New Roman" w:eastAsia="Times New Roman" w:hAnsi="Times New Roman"/>
            <w:b/>
            <w:sz w:val="24"/>
            <w:szCs w:val="24"/>
          </w:rPr>
          <w:t>https://www.marches-publics.gouv.fr</w:t>
        </w:r>
      </w:hyperlink>
      <w:r>
        <w:rPr>
          <w:rFonts w:ascii="Times New Roman" w:eastAsia="Times New Roman" w:hAnsi="Times New Roman"/>
          <w:b/>
          <w:sz w:val="24"/>
          <w:szCs w:val="24"/>
        </w:rPr>
        <w:t xml:space="preserve"> </w:t>
      </w:r>
    </w:p>
    <w:p w14:paraId="6F0A579A" w14:textId="77777777" w:rsidR="005B3AB2" w:rsidRDefault="00A2106A">
      <w:pPr>
        <w:spacing w:after="120" w:line="240" w:lineRule="auto"/>
        <w:jc w:val="both"/>
        <w:outlineLvl w:val="0"/>
        <w:rPr>
          <w:rFonts w:ascii="Times New Roman" w:hAnsi="Times New Roman"/>
          <w:color w:val="000000"/>
          <w:sz w:val="24"/>
          <w:szCs w:val="24"/>
        </w:rPr>
      </w:pPr>
      <w:bookmarkStart w:id="47" w:name="_Toc180471080"/>
      <w:r>
        <w:rPr>
          <w:rFonts w:ascii="Times New Roman" w:eastAsia="Times New Roman" w:hAnsi="Times New Roman"/>
          <w:color w:val="000000"/>
          <w:sz w:val="24"/>
          <w:szCs w:val="24"/>
        </w:rPr>
        <w:t>Las solicitudes enviadas por otros medios (por ejemplo, fax o correo electr</w:t>
      </w:r>
      <w:r>
        <w:rPr>
          <w:rFonts w:ascii="Times New Roman" w:eastAsia="Times New Roman" w:hAnsi="Times New Roman" w:hint="cs"/>
          <w:color w:val="000000"/>
          <w:sz w:val="24"/>
          <w:szCs w:val="24"/>
        </w:rPr>
        <w:t>ó</w:t>
      </w:r>
      <w:r>
        <w:rPr>
          <w:rFonts w:ascii="Times New Roman" w:eastAsia="Times New Roman" w:hAnsi="Times New Roman"/>
          <w:color w:val="000000"/>
          <w:sz w:val="24"/>
          <w:szCs w:val="24"/>
        </w:rPr>
        <w:t>nico) o entregadas en otras direcciones ser</w:t>
      </w:r>
      <w:r>
        <w:rPr>
          <w:rFonts w:ascii="Times New Roman" w:eastAsia="Times New Roman" w:hAnsi="Times New Roman" w:hint="cs"/>
          <w:color w:val="000000"/>
          <w:sz w:val="24"/>
          <w:szCs w:val="24"/>
        </w:rPr>
        <w:t>á</w:t>
      </w:r>
      <w:r>
        <w:rPr>
          <w:rFonts w:ascii="Times New Roman" w:eastAsia="Times New Roman" w:hAnsi="Times New Roman"/>
          <w:color w:val="000000"/>
          <w:sz w:val="24"/>
          <w:szCs w:val="24"/>
        </w:rPr>
        <w:t>n rechazadas.</w:t>
      </w:r>
      <w:bookmarkEnd w:id="47"/>
    </w:p>
    <w:p w14:paraId="7ACFA58E"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lastRenderedPageBreak/>
        <w:t>Cuando los solicitantes principales presenten m</w:t>
      </w:r>
      <w:r>
        <w:rPr>
          <w:rFonts w:ascii="Times New Roman" w:eastAsia="Times New Roman" w:hAnsi="Times New Roman" w:hint="cs"/>
          <w:sz w:val="24"/>
          <w:szCs w:val="24"/>
        </w:rPr>
        <w:t>á</w:t>
      </w:r>
      <w:r>
        <w:rPr>
          <w:rFonts w:ascii="Times New Roman" w:eastAsia="Times New Roman" w:hAnsi="Times New Roman"/>
          <w:sz w:val="24"/>
          <w:szCs w:val="24"/>
        </w:rPr>
        <w:t>s de una solicitud (si lo permiten las normas de la convocatoria de proyectos), cada solicitud deber</w:t>
      </w:r>
      <w:r>
        <w:rPr>
          <w:rFonts w:ascii="Times New Roman" w:eastAsia="Times New Roman" w:hAnsi="Times New Roman" w:hint="cs"/>
          <w:sz w:val="24"/>
          <w:szCs w:val="24"/>
        </w:rPr>
        <w:t>á</w:t>
      </w:r>
      <w:r>
        <w:rPr>
          <w:rFonts w:ascii="Times New Roman" w:eastAsia="Times New Roman" w:hAnsi="Times New Roman"/>
          <w:sz w:val="24"/>
          <w:szCs w:val="24"/>
        </w:rPr>
        <w:t xml:space="preserve"> enviarse por separado. </w:t>
      </w:r>
    </w:p>
    <w:p w14:paraId="0B0F271C" w14:textId="77777777" w:rsidR="005B3AB2" w:rsidRDefault="00A2106A">
      <w:pPr>
        <w:spacing w:after="120" w:line="240" w:lineRule="auto"/>
        <w:jc w:val="both"/>
        <w:outlineLvl w:val="0"/>
        <w:rPr>
          <w:rFonts w:ascii="Times New Roman" w:hAnsi="Times New Roman"/>
          <w:color w:val="000000"/>
          <w:sz w:val="24"/>
          <w:szCs w:val="24"/>
        </w:rPr>
      </w:pPr>
      <w:bookmarkStart w:id="48" w:name="_Toc180471081"/>
      <w:r>
        <w:rPr>
          <w:rFonts w:ascii="Times New Roman" w:eastAsia="Times New Roman" w:hAnsi="Times New Roman"/>
          <w:color w:val="000000"/>
          <w:sz w:val="24"/>
          <w:szCs w:val="24"/>
        </w:rPr>
        <w:t>Los solicitantes deben asegurarse de que su solicitud est</w:t>
      </w:r>
      <w:r>
        <w:rPr>
          <w:rFonts w:ascii="Times New Roman" w:eastAsia="Times New Roman" w:hAnsi="Times New Roman" w:hint="cs"/>
          <w:color w:val="000000"/>
          <w:sz w:val="24"/>
          <w:szCs w:val="24"/>
        </w:rPr>
        <w:t>á</w:t>
      </w:r>
      <w:r>
        <w:rPr>
          <w:rFonts w:ascii="Times New Roman" w:eastAsia="Times New Roman" w:hAnsi="Times New Roman"/>
          <w:color w:val="000000"/>
          <w:sz w:val="24"/>
          <w:szCs w:val="24"/>
        </w:rPr>
        <w:t xml:space="preserve"> completa utilizando el formulario de solicitud de subvenci</w:t>
      </w:r>
      <w:r>
        <w:rPr>
          <w:rFonts w:ascii="Times New Roman" w:eastAsia="Times New Roman" w:hAnsi="Times New Roman" w:hint="cs"/>
          <w:color w:val="000000"/>
          <w:sz w:val="24"/>
          <w:szCs w:val="24"/>
        </w:rPr>
        <w:t>ó</w:t>
      </w:r>
      <w:r>
        <w:rPr>
          <w:rFonts w:ascii="Times New Roman" w:eastAsia="Times New Roman" w:hAnsi="Times New Roman"/>
          <w:color w:val="000000"/>
          <w:sz w:val="24"/>
          <w:szCs w:val="24"/>
        </w:rPr>
        <w:t>n (Anexo A - Parte 3). Las solicitudes incompletas podr</w:t>
      </w:r>
      <w:r>
        <w:rPr>
          <w:rFonts w:ascii="Times New Roman" w:eastAsia="Times New Roman" w:hAnsi="Times New Roman" w:hint="cs"/>
          <w:color w:val="000000"/>
          <w:sz w:val="24"/>
          <w:szCs w:val="24"/>
        </w:rPr>
        <w:t>á</w:t>
      </w:r>
      <w:r>
        <w:rPr>
          <w:rFonts w:ascii="Times New Roman" w:eastAsia="Times New Roman" w:hAnsi="Times New Roman"/>
          <w:color w:val="000000"/>
          <w:sz w:val="24"/>
          <w:szCs w:val="24"/>
        </w:rPr>
        <w:t>n ser rechazadas.</w:t>
      </w:r>
      <w:bookmarkEnd w:id="48"/>
    </w:p>
    <w:p w14:paraId="5F5C0DA6" w14:textId="77777777" w:rsidR="005B3AB2" w:rsidRDefault="005B3AB2">
      <w:pPr>
        <w:spacing w:after="120" w:line="240" w:lineRule="auto"/>
        <w:jc w:val="both"/>
        <w:rPr>
          <w:rFonts w:ascii="Times New Roman" w:hAnsi="Times New Roman"/>
          <w:sz w:val="22"/>
          <w:highlight w:val="lightGray"/>
        </w:rPr>
      </w:pPr>
    </w:p>
    <w:p w14:paraId="69848726" w14:textId="77777777" w:rsidR="005B3AB2" w:rsidRDefault="00A2106A">
      <w:pPr>
        <w:pStyle w:val="Guidelines3"/>
        <w:pBdr>
          <w:top w:val="none" w:sz="0" w:space="0" w:color="000000"/>
          <w:left w:val="none" w:sz="0" w:space="0" w:color="000000"/>
          <w:bottom w:val="none" w:sz="0" w:space="0" w:color="000000"/>
          <w:right w:val="none" w:sz="0" w:space="0" w:color="000000"/>
        </w:pBdr>
        <w:ind w:left="0" w:firstLine="0"/>
      </w:pPr>
      <w:bookmarkStart w:id="49" w:name="_Toc37496187"/>
      <w:bookmarkStart w:id="50" w:name="_Toc494189745"/>
      <w:bookmarkStart w:id="51" w:name="_Toc75427653"/>
      <w:r>
        <w:t xml:space="preserve">2.2.3 </w:t>
      </w:r>
      <w:bookmarkEnd w:id="49"/>
      <w:bookmarkEnd w:id="50"/>
      <w:bookmarkEnd w:id="51"/>
      <w:r>
        <w:t>Plazo de presentaci</w:t>
      </w:r>
      <w:r>
        <w:rPr>
          <w:rFonts w:hint="eastAsia"/>
        </w:rPr>
        <w:t>ó</w:t>
      </w:r>
      <w:r>
        <w:t>n de solicitudes</w:t>
      </w:r>
    </w:p>
    <w:p w14:paraId="1C41A196"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bookmarkStart w:id="52" w:name="_Toc37496188"/>
      <w:bookmarkStart w:id="53" w:name="_Toc494189746"/>
      <w:bookmarkStart w:id="54" w:name="_Toc75427654"/>
      <w:r>
        <w:rPr>
          <w:rFonts w:ascii="Times New Roman" w:eastAsia="Times New Roman" w:hAnsi="Times New Roman"/>
          <w:color w:val="000000"/>
          <w:sz w:val="24"/>
          <w:szCs w:val="24"/>
        </w:rPr>
        <w:t>La fecha y hora m</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ximas para la presentaci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de las solicitudes figuran en la portada del presente Reglamento. La prueba de los plazos de presentaci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la da el acuse de recibo. Todas las solicitudes presentadas fuera de plazo ser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n autom</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ticamente rechazadas. El plazo máximo de presentación de la propuesta completa es el 19/03/2025 a las 5:30 PM (Hora de Perú/Colombia/Ecuador).  </w:t>
      </w:r>
      <w:r>
        <w:rPr>
          <w:rFonts w:ascii="Times New Roman" w:eastAsia="Times New Roman" w:hAnsi="Times New Roman"/>
          <w:color w:val="000000"/>
          <w:sz w:val="24"/>
          <w:szCs w:val="24"/>
        </w:rPr>
        <w:br/>
      </w:r>
    </w:p>
    <w:p w14:paraId="1CE0B6BC" w14:textId="77777777" w:rsidR="005B3AB2" w:rsidRDefault="00A2106A">
      <w:pPr>
        <w:pStyle w:val="Guidelines3"/>
        <w:pBdr>
          <w:top w:val="none" w:sz="0" w:space="0" w:color="000000"/>
          <w:left w:val="none" w:sz="0" w:space="0" w:color="000000"/>
          <w:bottom w:val="none" w:sz="0" w:space="0" w:color="000000"/>
          <w:right w:val="none" w:sz="0" w:space="0" w:color="000000"/>
        </w:pBdr>
      </w:pPr>
      <w:r>
        <w:t xml:space="preserve">2.2.4 </w:t>
      </w:r>
      <w:bookmarkEnd w:id="52"/>
      <w:bookmarkEnd w:id="53"/>
      <w:bookmarkEnd w:id="54"/>
      <w:r>
        <w:t>Otra informaci</w:t>
      </w:r>
      <w:r>
        <w:rPr>
          <w:rFonts w:hint="eastAsia"/>
        </w:rPr>
        <w:t>ó</w:t>
      </w:r>
      <w:r>
        <w:t>n sobre las solicitudes</w:t>
      </w:r>
    </w:p>
    <w:p w14:paraId="73CF0975"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Una sesi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informativa para esta convocatoria de proyectos se llevar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 a cabo dos reuniones informativas, la primera el 19/11/2024 </w:t>
      </w:r>
      <w:r>
        <w:rPr>
          <w:rFonts w:ascii="Times New Roman" w:eastAsia="Times New Roman" w:hAnsi="Times New Roman"/>
          <w:bCs/>
          <w:caps/>
          <w:sz w:val="24"/>
          <w:szCs w:val="24"/>
        </w:rPr>
        <w:t>a las 8:00 aM (hora de Per</w:t>
      </w:r>
      <w:r>
        <w:rPr>
          <w:rFonts w:ascii="Times New Roman" w:eastAsia="Times New Roman" w:hAnsi="Times New Roman" w:hint="cs"/>
          <w:bCs/>
          <w:caps/>
          <w:sz w:val="24"/>
          <w:szCs w:val="24"/>
        </w:rPr>
        <w:t>ú</w:t>
      </w:r>
      <w:r>
        <w:rPr>
          <w:rFonts w:ascii="Times New Roman" w:eastAsia="Times New Roman" w:hAnsi="Times New Roman"/>
          <w:bCs/>
          <w:caps/>
          <w:sz w:val="24"/>
          <w:szCs w:val="24"/>
        </w:rPr>
        <w:t>/Colombia/Ecuador)</w:t>
      </w:r>
      <w:r>
        <w:rPr>
          <w:rFonts w:ascii="Times New Roman" w:eastAsia="Times New Roman" w:hAnsi="Times New Roman"/>
          <w:color w:val="000000"/>
          <w:sz w:val="24"/>
          <w:szCs w:val="24"/>
        </w:rPr>
        <w:t xml:space="preserve"> en la que se presentarán las generalidades del proceso y se presentará el alcance y compromisos de las subvenciones, y la segunda reunión el 19/12/2024 </w:t>
      </w:r>
      <w:r>
        <w:rPr>
          <w:rFonts w:ascii="Times New Roman" w:eastAsia="Times New Roman" w:hAnsi="Times New Roman"/>
          <w:bCs/>
          <w:caps/>
          <w:sz w:val="24"/>
          <w:szCs w:val="24"/>
        </w:rPr>
        <w:t>a las 9:00 am (hora de Per</w:t>
      </w:r>
      <w:r>
        <w:rPr>
          <w:rFonts w:ascii="Times New Roman" w:eastAsia="Times New Roman" w:hAnsi="Times New Roman" w:hint="cs"/>
          <w:bCs/>
          <w:caps/>
          <w:sz w:val="24"/>
          <w:szCs w:val="24"/>
        </w:rPr>
        <w:t>ú</w:t>
      </w:r>
      <w:r>
        <w:rPr>
          <w:rFonts w:ascii="Times New Roman" w:eastAsia="Times New Roman" w:hAnsi="Times New Roman"/>
          <w:bCs/>
          <w:caps/>
          <w:sz w:val="24"/>
          <w:szCs w:val="24"/>
        </w:rPr>
        <w:t xml:space="preserve">/Colombia/Ecuador) </w:t>
      </w:r>
      <w:r>
        <w:rPr>
          <w:rFonts w:ascii="Times New Roman" w:eastAsia="Times New Roman" w:hAnsi="Times New Roman"/>
          <w:color w:val="000000"/>
          <w:sz w:val="24"/>
          <w:szCs w:val="24"/>
        </w:rPr>
        <w:t>en la que se informará sobre el banco de las 10 iniciativas innovadoras.</w:t>
      </w:r>
    </w:p>
    <w:p w14:paraId="68AAD26D"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4"/>
          <w:szCs w:val="24"/>
        </w:rPr>
      </w:pPr>
    </w:p>
    <w:p w14:paraId="7C57826D"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Los solicitantes podr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n presentar sus preguntas por v</w:t>
      </w:r>
      <w:r>
        <w:rPr>
          <w:rFonts w:ascii="Times New Roman" w:eastAsia="Times New Roman" w:hAnsi="Times New Roman" w:hint="eastAsia"/>
          <w:color w:val="000000"/>
          <w:sz w:val="24"/>
          <w:szCs w:val="24"/>
        </w:rPr>
        <w:t>í</w:t>
      </w:r>
      <w:r>
        <w:rPr>
          <w:rFonts w:ascii="Times New Roman" w:eastAsia="Times New Roman" w:hAnsi="Times New Roman"/>
          <w:color w:val="000000"/>
          <w:sz w:val="24"/>
          <w:szCs w:val="24"/>
        </w:rPr>
        <w:t>a electr</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nica en la siguiente direcci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URL:</w:t>
      </w:r>
    </w:p>
    <w:p w14:paraId="44337FD7"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 xml:space="preserve">https: //www.marches-publics.gouv.fr </w:t>
      </w:r>
      <w:r>
        <w:rPr>
          <w:rFonts w:ascii="Times New Roman" w:eastAsia="Times New Roman" w:hAnsi="Times New Roman"/>
          <w:color w:val="000000"/>
          <w:sz w:val="24"/>
          <w:szCs w:val="24"/>
        </w:rPr>
        <w:t>a m</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s tardar ocho d</w:t>
      </w:r>
      <w:r>
        <w:rPr>
          <w:rFonts w:ascii="Times New Roman" w:eastAsia="Times New Roman" w:hAnsi="Times New Roman" w:hint="eastAsia"/>
          <w:color w:val="000000"/>
          <w:sz w:val="24"/>
          <w:szCs w:val="24"/>
        </w:rPr>
        <w:t>í</w:t>
      </w:r>
      <w:r>
        <w:rPr>
          <w:rFonts w:ascii="Times New Roman" w:eastAsia="Times New Roman" w:hAnsi="Times New Roman"/>
          <w:color w:val="000000"/>
          <w:sz w:val="24"/>
          <w:szCs w:val="24"/>
        </w:rPr>
        <w:t>as antes de la fecha l</w:t>
      </w:r>
      <w:r>
        <w:rPr>
          <w:rFonts w:ascii="Times New Roman" w:eastAsia="Times New Roman" w:hAnsi="Times New Roman" w:hint="eastAsia"/>
          <w:color w:val="000000"/>
          <w:sz w:val="24"/>
          <w:szCs w:val="24"/>
        </w:rPr>
        <w:t>í</w:t>
      </w:r>
      <w:r>
        <w:rPr>
          <w:rFonts w:ascii="Times New Roman" w:eastAsia="Times New Roman" w:hAnsi="Times New Roman"/>
          <w:color w:val="000000"/>
          <w:sz w:val="24"/>
          <w:szCs w:val="24"/>
        </w:rPr>
        <w:t>mite de presentaci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de solicitudes.</w:t>
      </w:r>
    </w:p>
    <w:p w14:paraId="06BC38D8"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hAnsi="Times New Roman"/>
          <w:color w:val="000000"/>
          <w:sz w:val="24"/>
          <w:szCs w:val="24"/>
        </w:rPr>
      </w:pPr>
    </w:p>
    <w:p w14:paraId="7DDD72DC"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Expertise France no est</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 obligada a proporcionar aclaraciones relativas a las preguntas recibidas despu</w:t>
      </w:r>
      <w:r>
        <w:rPr>
          <w:rFonts w:ascii="Times New Roman" w:eastAsia="Times New Roman" w:hAnsi="Times New Roman" w:hint="eastAsia"/>
          <w:color w:val="000000"/>
          <w:sz w:val="24"/>
          <w:szCs w:val="24"/>
        </w:rPr>
        <w:t>é</w:t>
      </w:r>
      <w:r>
        <w:rPr>
          <w:rFonts w:ascii="Times New Roman" w:eastAsia="Times New Roman" w:hAnsi="Times New Roman"/>
          <w:color w:val="000000"/>
          <w:sz w:val="24"/>
          <w:szCs w:val="24"/>
        </w:rPr>
        <w:t>s de esta fecha.</w:t>
      </w:r>
    </w:p>
    <w:p w14:paraId="338C4B32"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hAnsi="Times New Roman"/>
          <w:color w:val="000000"/>
          <w:sz w:val="24"/>
          <w:szCs w:val="24"/>
        </w:rPr>
      </w:pPr>
    </w:p>
    <w:p w14:paraId="282D9EF2"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color w:val="000000"/>
          <w:sz w:val="24"/>
          <w:szCs w:val="24"/>
        </w:rPr>
      </w:pPr>
      <w:r>
        <w:rPr>
          <w:rFonts w:ascii="Times New Roman" w:eastAsia="Times New Roman" w:hAnsi="Times New Roman"/>
          <w:color w:val="000000"/>
          <w:sz w:val="24"/>
          <w:szCs w:val="24"/>
        </w:rPr>
        <w:t>Las respuestas se dar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n a m</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s tardar cinco (5) d</w:t>
      </w:r>
      <w:r>
        <w:rPr>
          <w:rFonts w:ascii="Times New Roman" w:eastAsia="Times New Roman" w:hAnsi="Times New Roman" w:hint="eastAsia"/>
          <w:color w:val="000000"/>
          <w:sz w:val="24"/>
          <w:szCs w:val="24"/>
        </w:rPr>
        <w:t>í</w:t>
      </w:r>
      <w:r>
        <w:rPr>
          <w:rFonts w:ascii="Times New Roman" w:eastAsia="Times New Roman" w:hAnsi="Times New Roman"/>
          <w:color w:val="000000"/>
          <w:sz w:val="24"/>
          <w:szCs w:val="24"/>
        </w:rPr>
        <w:t>as antes de la fecha l</w:t>
      </w:r>
      <w:r>
        <w:rPr>
          <w:rFonts w:ascii="Times New Roman" w:eastAsia="Times New Roman" w:hAnsi="Times New Roman" w:hint="eastAsia"/>
          <w:color w:val="000000"/>
          <w:sz w:val="24"/>
          <w:szCs w:val="24"/>
        </w:rPr>
        <w:t>í</w:t>
      </w:r>
      <w:r>
        <w:rPr>
          <w:rFonts w:ascii="Times New Roman" w:eastAsia="Times New Roman" w:hAnsi="Times New Roman"/>
          <w:color w:val="000000"/>
          <w:sz w:val="24"/>
          <w:szCs w:val="24"/>
        </w:rPr>
        <w:t>mite de presentaci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de candidaturas.</w:t>
      </w:r>
    </w:p>
    <w:p w14:paraId="79378553"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Con el fin de garantizar la igualdad de trato entre los solicitantes, Expertise France no puede emitir ninguna opini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previa sobre la elegibilidad de los solicitantes principales, socios, proyectos o actividades espec</w:t>
      </w:r>
      <w:r>
        <w:rPr>
          <w:rFonts w:ascii="Times New Roman" w:eastAsia="Times New Roman" w:hAnsi="Times New Roman" w:hint="eastAsia"/>
          <w:color w:val="000000"/>
          <w:sz w:val="24"/>
          <w:szCs w:val="24"/>
        </w:rPr>
        <w:t>í</w:t>
      </w:r>
      <w:r>
        <w:rPr>
          <w:rFonts w:ascii="Times New Roman" w:eastAsia="Times New Roman" w:hAnsi="Times New Roman"/>
          <w:color w:val="000000"/>
          <w:sz w:val="24"/>
          <w:szCs w:val="24"/>
        </w:rPr>
        <w:t>ficas.</w:t>
      </w:r>
    </w:p>
    <w:p w14:paraId="6202B211"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p>
    <w:p w14:paraId="1C762C31"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No se dar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n respuestas individuales a las preguntas formuladas. Todas las preguntas y sus respuestas, as</w:t>
      </w:r>
      <w:r>
        <w:rPr>
          <w:rFonts w:ascii="Times New Roman" w:eastAsia="Times New Roman" w:hAnsi="Times New Roman" w:hint="eastAsia"/>
          <w:color w:val="000000"/>
          <w:sz w:val="24"/>
          <w:szCs w:val="24"/>
        </w:rPr>
        <w:t>í</w:t>
      </w:r>
      <w:r>
        <w:rPr>
          <w:rFonts w:ascii="Times New Roman" w:eastAsia="Times New Roman" w:hAnsi="Times New Roman"/>
          <w:color w:val="000000"/>
          <w:sz w:val="24"/>
          <w:szCs w:val="24"/>
        </w:rPr>
        <w:t xml:space="preserve"> como cualquier otra informaci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importante comunicada a los solicitantes durante el procedimiento de evaluaci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se publicar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n con la debida antelaci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y se compartir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n con todos los solicitantes. Por lo tanto, se aconseja acceder regularmente a la p</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gina web en la direcci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arriba indicada para mantenerse informado sobre las preguntas y respuestas publicadas.</w:t>
      </w:r>
    </w:p>
    <w:p w14:paraId="7C8A0A7F"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2"/>
          <w:szCs w:val="22"/>
        </w:rPr>
      </w:pPr>
    </w:p>
    <w:p w14:paraId="56C19AE7" w14:textId="77777777" w:rsidR="005B3AB2" w:rsidRDefault="00A2106A">
      <w:pPr>
        <w:pStyle w:val="Guidelines3"/>
        <w:pBdr>
          <w:top w:val="none" w:sz="0" w:space="0" w:color="000000"/>
          <w:left w:val="none" w:sz="0" w:space="0" w:color="000000"/>
          <w:bottom w:val="none" w:sz="0" w:space="0" w:color="000000"/>
          <w:right w:val="none" w:sz="0" w:space="0" w:color="000000"/>
        </w:pBdr>
      </w:pPr>
      <w:r>
        <w:t>2.2.5 Refuerzo de capacidades</w:t>
      </w:r>
    </w:p>
    <w:p w14:paraId="5C6077FE"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color w:val="000000"/>
          <w:sz w:val="24"/>
          <w:szCs w:val="24"/>
        </w:rPr>
        <w:t xml:space="preserve">Se realizará un periodo de capacitaciones entre el 15 y el 30 de enero de 2025, en el que se brindarán tres talleres virtuales de refuerzo para: 1) formulación técnica de la propuesta; 2) formulación </w:t>
      </w:r>
      <w:r>
        <w:rPr>
          <w:rFonts w:ascii="Times New Roman" w:eastAsia="Times New Roman" w:hAnsi="Times New Roman"/>
          <w:color w:val="000000"/>
          <w:sz w:val="24"/>
          <w:szCs w:val="24"/>
        </w:rPr>
        <w:lastRenderedPageBreak/>
        <w:t>financiera de la propuesta y 3) M&amp;E y género.</w:t>
      </w:r>
      <w:r>
        <w:rPr>
          <w:rFonts w:ascii="Times New Roman" w:eastAsia="Times New Roman" w:hAnsi="Times New Roman"/>
          <w:b/>
          <w:bCs/>
          <w:color w:val="000000"/>
          <w:sz w:val="24"/>
          <w:szCs w:val="24"/>
        </w:rPr>
        <w:t xml:space="preserve"> El llamado a capacitaciones se hará a todos los que han descargado de forma no anónima el DCE y se hayan identificado en la plataforma.</w:t>
      </w:r>
      <w:r>
        <w:rPr>
          <w:rFonts w:ascii="Times New Roman" w:eastAsia="Times New Roman" w:hAnsi="Times New Roman"/>
          <w:color w:val="000000"/>
          <w:sz w:val="24"/>
          <w:szCs w:val="24"/>
        </w:rPr>
        <w:t xml:space="preserve">  </w:t>
      </w:r>
    </w:p>
    <w:p w14:paraId="7BE83093" w14:textId="77777777" w:rsidR="005B3AB2" w:rsidRDefault="00A2106A">
      <w:pPr>
        <w:pStyle w:val="Titre2"/>
        <w:keepLines/>
        <w:widowControl/>
        <w:numPr>
          <w:ilvl w:val="1"/>
          <w:numId w:val="10"/>
        </w:numPr>
        <w:tabs>
          <w:tab w:val="left" w:pos="567"/>
        </w:tabs>
        <w:spacing w:before="240" w:after="120" w:line="240" w:lineRule="auto"/>
        <w:ind w:left="567" w:hanging="567"/>
        <w:jc w:val="both"/>
        <w:rPr>
          <w:rFonts w:ascii="Times New Roman" w:eastAsia="Times New Roman" w:hAnsi="Times New Roman" w:cs="Times New Roman"/>
          <w:sz w:val="28"/>
          <w:szCs w:val="28"/>
        </w:rPr>
      </w:pPr>
      <w:bookmarkStart w:id="55" w:name="_Toc180471082"/>
      <w:bookmarkStart w:id="56" w:name="_Toc40507653"/>
      <w:r>
        <w:rPr>
          <w:rFonts w:ascii="Times New Roman" w:eastAsia="Times New Roman" w:hAnsi="Times New Roman" w:cs="Times New Roman"/>
          <w:sz w:val="28"/>
          <w:szCs w:val="28"/>
        </w:rPr>
        <w:t>Evaluación de las solicitudes</w:t>
      </w:r>
      <w:bookmarkEnd w:id="55"/>
    </w:p>
    <w:p w14:paraId="159C676C"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color w:val="000000"/>
          <w:sz w:val="24"/>
          <w:szCs w:val="24"/>
        </w:rPr>
        <w:t>Las solicitudes ser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n examinadas y evaluadas por Expertise France, si es necesario con el apoyo de asesores externos. Todas las solicitudes ser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n evaluadas de acuerdo con las siguientes etapas y criterios.</w:t>
      </w:r>
      <w:r>
        <w:rPr>
          <w:rFonts w:ascii="Times New Roman" w:eastAsia="Times New Roman" w:hAnsi="Times New Roman"/>
          <w:color w:val="000000"/>
          <w:sz w:val="24"/>
          <w:szCs w:val="24"/>
        </w:rPr>
        <w:br/>
        <w:t xml:space="preserve">Si el examen de la solicitud revela que el proyecto propuesto no cumple los </w:t>
      </w:r>
      <w:r>
        <w:rPr>
          <w:rFonts w:ascii="Times New Roman" w:eastAsia="Times New Roman" w:hAnsi="Times New Roman"/>
          <w:color w:val="000000"/>
          <w:sz w:val="24"/>
          <w:szCs w:val="24"/>
          <w:u w:val="single"/>
        </w:rPr>
        <w:t>criterios de elegibilidad</w:t>
      </w:r>
      <w:r>
        <w:rPr>
          <w:rFonts w:ascii="Times New Roman" w:eastAsia="Times New Roman" w:hAnsi="Times New Roman"/>
          <w:color w:val="000000"/>
          <w:sz w:val="24"/>
          <w:szCs w:val="24"/>
        </w:rPr>
        <w:t xml:space="preserve"> establecidos en el punto 2.1.3, la solicitud ser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 rechazada </w:t>
      </w:r>
      <w:r>
        <w:rPr>
          <w:rFonts w:ascii="Times New Roman" w:eastAsia="Times New Roman" w:hAnsi="Times New Roman" w:hint="eastAsia"/>
          <w:color w:val="000000"/>
          <w:sz w:val="24"/>
          <w:szCs w:val="24"/>
        </w:rPr>
        <w:t>ú</w:t>
      </w:r>
      <w:r>
        <w:rPr>
          <w:rFonts w:ascii="Times New Roman" w:eastAsia="Times New Roman" w:hAnsi="Times New Roman"/>
          <w:color w:val="000000"/>
          <w:sz w:val="24"/>
          <w:szCs w:val="24"/>
        </w:rPr>
        <w:t>nicamente por este motivo.</w:t>
      </w:r>
      <w:r>
        <w:rPr>
          <w:rFonts w:ascii="Times New Roman" w:eastAsia="Times New Roman" w:hAnsi="Times New Roman"/>
          <w:color w:val="000000"/>
          <w:sz w:val="24"/>
          <w:szCs w:val="24"/>
        </w:rPr>
        <w:br/>
      </w:r>
    </w:p>
    <w:p w14:paraId="2C3862FE" w14:textId="77777777" w:rsidR="005B3AB2" w:rsidRDefault="00A2106A">
      <w:pPr>
        <w:pBdr>
          <w:top w:val="none" w:sz="4" w:space="0" w:color="000000"/>
          <w:left w:val="none" w:sz="4" w:space="0" w:color="000000"/>
          <w:bottom w:val="none" w:sz="4" w:space="0" w:color="000000"/>
          <w:right w:val="none" w:sz="4" w:space="0" w:color="000000"/>
        </w:pBdr>
        <w:rPr>
          <w:rFonts w:ascii="Times New Roman" w:hAnsi="Times New Roman"/>
        </w:rPr>
      </w:pPr>
      <w:r>
        <w:rPr>
          <w:rFonts w:ascii="Times New Roman" w:eastAsia="Times New Roman" w:hAnsi="Times New Roman"/>
          <w:b/>
          <w:color w:val="000000"/>
          <w:sz w:val="24"/>
          <w:u w:val="single"/>
        </w:rPr>
        <w:t>ETAPA 1:</w:t>
      </w:r>
      <w:r>
        <w:rPr>
          <w:rFonts w:ascii="Times New Roman" w:eastAsia="Times New Roman" w:hAnsi="Times New Roman"/>
          <w:color w:val="000000"/>
          <w:sz w:val="24"/>
        </w:rPr>
        <w:t xml:space="preserve"> </w:t>
      </w:r>
      <w:r>
        <w:rPr>
          <w:rFonts w:ascii="Times New Roman" w:eastAsia="Times New Roman" w:hAnsi="Times New Roman"/>
          <w:b/>
          <w:color w:val="000000"/>
          <w:sz w:val="24"/>
        </w:rPr>
        <w:t>APERTURA, VERIFICACIÓN ADMINISTRATIVA Y COMPROBACIÓN DE LA ADMISIBILIDAD DE LOS SOLICITANTES Y DEL SOCIO O SOCIOS</w:t>
      </w:r>
      <w:r>
        <w:rPr>
          <w:rFonts w:ascii="Times New Roman" w:eastAsia="Times New Roman" w:hAnsi="Times New Roman"/>
          <w:b/>
          <w:color w:val="000000"/>
          <w:sz w:val="24"/>
        </w:rPr>
        <w:br/>
      </w:r>
    </w:p>
    <w:p w14:paraId="0A3A6C10"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b/>
          <w:color w:val="000000"/>
          <w:sz w:val="24"/>
          <w:szCs w:val="24"/>
        </w:rPr>
      </w:pPr>
      <w:r>
        <w:rPr>
          <w:rFonts w:ascii="Times New Roman" w:eastAsia="Times New Roman" w:hAnsi="Times New Roman"/>
          <w:b/>
          <w:color w:val="000000"/>
          <w:sz w:val="24"/>
          <w:szCs w:val="24"/>
        </w:rPr>
        <w:t>Apertura y verificación administrativa</w:t>
      </w:r>
    </w:p>
    <w:p w14:paraId="7E5067B8"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p>
    <w:p w14:paraId="6DA7E9BD"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color w:val="000000"/>
          <w:sz w:val="24"/>
          <w:szCs w:val="24"/>
        </w:rPr>
        <w:t>En la fase de apertura y verificaci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administrativa, se examinar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n los siguientes elementos:</w:t>
      </w:r>
      <w:r>
        <w:rPr>
          <w:rFonts w:ascii="Times New Roman" w:eastAsia="Times New Roman" w:hAnsi="Times New Roman"/>
          <w:color w:val="000000"/>
          <w:sz w:val="24"/>
          <w:szCs w:val="24"/>
        </w:rPr>
        <w:br/>
      </w:r>
    </w:p>
    <w:p w14:paraId="5DBEE714"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color w:val="000000"/>
          <w:sz w:val="24"/>
          <w:szCs w:val="24"/>
        </w:rPr>
        <w:t>- Cumplimiento del plazo. Si no se ha cumplido el plazo, la solicitud se rechazar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 autom</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ticamente.</w:t>
      </w:r>
      <w:r>
        <w:rPr>
          <w:rFonts w:ascii="Times New Roman" w:eastAsia="Times New Roman" w:hAnsi="Times New Roman"/>
          <w:color w:val="000000"/>
          <w:sz w:val="24"/>
          <w:szCs w:val="24"/>
        </w:rPr>
        <w:br/>
      </w:r>
    </w:p>
    <w:p w14:paraId="7FB3C7FF"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color w:val="000000"/>
          <w:sz w:val="24"/>
          <w:szCs w:val="24"/>
        </w:rPr>
        <w:t>- Cumplimiento de todos los criterios especificados en el formulario de solicitud de subvenci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Este examen tambi</w:t>
      </w:r>
      <w:r>
        <w:rPr>
          <w:rFonts w:ascii="Times New Roman" w:eastAsia="Times New Roman" w:hAnsi="Times New Roman" w:hint="eastAsia"/>
          <w:color w:val="000000"/>
          <w:sz w:val="24"/>
          <w:szCs w:val="24"/>
        </w:rPr>
        <w:t>é</w:t>
      </w:r>
      <w:r>
        <w:rPr>
          <w:rFonts w:ascii="Times New Roman" w:eastAsia="Times New Roman" w:hAnsi="Times New Roman"/>
          <w:color w:val="000000"/>
          <w:sz w:val="24"/>
          <w:szCs w:val="24"/>
        </w:rPr>
        <w:t>n incluye una evaluaci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de la elegibilidad del proyecto. Si falta alguno de los datos solicitados o es incorrecto, la solicitud podr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 ser rechazada </w:t>
      </w:r>
      <w:r>
        <w:rPr>
          <w:rFonts w:ascii="Times New Roman" w:eastAsia="Times New Roman" w:hAnsi="Times New Roman"/>
          <w:b/>
          <w:color w:val="000000"/>
          <w:sz w:val="24"/>
          <w:szCs w:val="24"/>
          <w:u w:val="single"/>
        </w:rPr>
        <w:t>s</w:t>
      </w:r>
      <w:r>
        <w:rPr>
          <w:rFonts w:ascii="Times New Roman" w:eastAsia="Times New Roman" w:hAnsi="Times New Roman" w:hint="eastAsia"/>
          <w:b/>
          <w:color w:val="000000"/>
          <w:sz w:val="24"/>
          <w:szCs w:val="24"/>
          <w:u w:val="single"/>
        </w:rPr>
        <w:t>ó</w:t>
      </w:r>
      <w:r>
        <w:rPr>
          <w:rFonts w:ascii="Times New Roman" w:eastAsia="Times New Roman" w:hAnsi="Times New Roman"/>
          <w:b/>
          <w:color w:val="000000"/>
          <w:sz w:val="24"/>
          <w:szCs w:val="24"/>
          <w:u w:val="single"/>
        </w:rPr>
        <w:t>lo</w:t>
      </w:r>
      <w:r>
        <w:rPr>
          <w:rFonts w:ascii="Times New Roman" w:eastAsia="Times New Roman" w:hAnsi="Times New Roman"/>
          <w:color w:val="000000"/>
          <w:sz w:val="24"/>
          <w:szCs w:val="24"/>
        </w:rPr>
        <w:t xml:space="preserve"> por este motivo y no podr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 ser evaluada.</w:t>
      </w:r>
      <w:r>
        <w:rPr>
          <w:rFonts w:ascii="Times New Roman" w:eastAsia="Times New Roman" w:hAnsi="Times New Roman"/>
          <w:color w:val="000000"/>
          <w:sz w:val="24"/>
          <w:szCs w:val="24"/>
        </w:rPr>
        <w:br/>
      </w:r>
      <w:bookmarkEnd w:id="56"/>
    </w:p>
    <w:p w14:paraId="2F0C8AC2" w14:textId="77777777" w:rsidR="005B3AB2" w:rsidRDefault="00A2106A">
      <w:pPr>
        <w:spacing w:after="120" w:line="240" w:lineRule="auto"/>
        <w:jc w:val="both"/>
        <w:rPr>
          <w:rFonts w:ascii="Times New Roman" w:hAnsi="Times New Roman"/>
          <w:b/>
          <w:sz w:val="24"/>
          <w:szCs w:val="24"/>
        </w:rPr>
      </w:pPr>
      <w:r>
        <w:rPr>
          <w:rFonts w:ascii="Times New Roman" w:eastAsia="Times New Roman" w:hAnsi="Times New Roman"/>
          <w:b/>
          <w:sz w:val="24"/>
          <w:szCs w:val="24"/>
        </w:rPr>
        <w:t>Verificaci</w:t>
      </w:r>
      <w:r>
        <w:rPr>
          <w:rFonts w:ascii="Times New Roman" w:eastAsia="Times New Roman" w:hAnsi="Times New Roman" w:hint="cs"/>
          <w:b/>
          <w:sz w:val="24"/>
          <w:szCs w:val="24"/>
        </w:rPr>
        <w:t>ó</w:t>
      </w:r>
      <w:r>
        <w:rPr>
          <w:rFonts w:ascii="Times New Roman" w:eastAsia="Times New Roman" w:hAnsi="Times New Roman"/>
          <w:b/>
          <w:sz w:val="24"/>
          <w:szCs w:val="24"/>
        </w:rPr>
        <w:t>n de la elegibilidad</w:t>
      </w:r>
    </w:p>
    <w:p w14:paraId="0F33F78A"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La elegibilidad se verificar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 sobre la base de la documentaci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justificativa solicitada por Expertise France (v</w:t>
      </w:r>
      <w:r>
        <w:rPr>
          <w:rFonts w:ascii="Times New Roman" w:eastAsia="Times New Roman" w:hAnsi="Times New Roman" w:hint="eastAsia"/>
          <w:color w:val="000000"/>
          <w:sz w:val="24"/>
          <w:szCs w:val="24"/>
        </w:rPr>
        <w:t>é</w:t>
      </w:r>
      <w:r>
        <w:rPr>
          <w:rFonts w:ascii="Times New Roman" w:eastAsia="Times New Roman" w:hAnsi="Times New Roman"/>
          <w:color w:val="000000"/>
          <w:sz w:val="24"/>
          <w:szCs w:val="24"/>
        </w:rPr>
        <w:t>ase el punto 2.4).</w:t>
      </w:r>
    </w:p>
    <w:p w14:paraId="57AC3269"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color w:val="000000"/>
          <w:sz w:val="24"/>
          <w:szCs w:val="24"/>
        </w:rPr>
        <w:br/>
        <w:t>Se llevar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n a cabo controles para garantizar la coherencia entre la informaci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de la declaraci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del solicitante principal (en el formulario de solicitud de subvenci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y los documentos justificativos proporcionados. La falta de documentos justificativos o la incoherencia entre la declaraci</w:t>
      </w:r>
      <w:r>
        <w:rPr>
          <w:rFonts w:ascii="Times New Roman" w:eastAsia="Times New Roman" w:hAnsi="Times New Roman" w:hint="eastAsia"/>
          <w:color w:val="000000"/>
          <w:sz w:val="24"/>
          <w:szCs w:val="24"/>
        </w:rPr>
        <w:t>ó</w:t>
      </w:r>
      <w:r>
        <w:rPr>
          <w:rFonts w:ascii="Times New Roman" w:eastAsia="Times New Roman" w:hAnsi="Times New Roman"/>
          <w:color w:val="000000"/>
          <w:sz w:val="24"/>
          <w:szCs w:val="24"/>
        </w:rPr>
        <w:t>n del solicitante principal y los documentos justificativos podr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 dar lugar al rechazo de la solicitud </w:t>
      </w:r>
      <w:r>
        <w:rPr>
          <w:rFonts w:ascii="Times New Roman" w:eastAsia="Times New Roman" w:hAnsi="Times New Roman" w:hint="eastAsia"/>
          <w:color w:val="000000"/>
          <w:sz w:val="24"/>
          <w:szCs w:val="24"/>
        </w:rPr>
        <w:t>ú</w:t>
      </w:r>
      <w:r>
        <w:rPr>
          <w:rFonts w:ascii="Times New Roman" w:eastAsia="Times New Roman" w:hAnsi="Times New Roman"/>
          <w:color w:val="000000"/>
          <w:sz w:val="24"/>
          <w:szCs w:val="24"/>
        </w:rPr>
        <w:t>nicamente por este motivo.</w:t>
      </w:r>
    </w:p>
    <w:p w14:paraId="0416D8B7" w14:textId="77777777" w:rsidR="005B3AB2" w:rsidRDefault="00A2106A">
      <w:pPr>
        <w:pStyle w:val="Paragraphedeliste"/>
        <w:numPr>
          <w:ilvl w:val="0"/>
          <w:numId w:val="18"/>
        </w:num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color w:val="000000"/>
          <w:sz w:val="24"/>
          <w:szCs w:val="24"/>
        </w:rPr>
        <w:t>La elegibilidad de los solicitantes y socios se verificar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 de acuerdo con los criterios establecidos en las secciones 2.1.1, 2.1.2 y 2.1.3.</w:t>
      </w:r>
    </w:p>
    <w:p w14:paraId="7B848D8A" w14:textId="77777777" w:rsidR="005B3AB2" w:rsidRDefault="005B3AB2">
      <w:pPr>
        <w:pBdr>
          <w:top w:val="none" w:sz="4" w:space="0" w:color="000000"/>
          <w:left w:val="none" w:sz="4" w:space="0" w:color="000000"/>
          <w:bottom w:val="none" w:sz="4" w:space="0" w:color="000000"/>
          <w:right w:val="none" w:sz="4" w:space="0" w:color="000000"/>
        </w:pBdr>
        <w:jc w:val="both"/>
        <w:rPr>
          <w:rFonts w:ascii="Times New Roman" w:eastAsia="Times New Roman" w:hAnsi="Times New Roman"/>
          <w:color w:val="000000"/>
          <w:sz w:val="24"/>
          <w:szCs w:val="24"/>
        </w:rPr>
      </w:pPr>
    </w:p>
    <w:p w14:paraId="2736D5A7" w14:textId="77777777" w:rsidR="005B3AB2" w:rsidRDefault="00A2106A">
      <w:pPr>
        <w:pBdr>
          <w:top w:val="none" w:sz="4" w:space="0" w:color="000000"/>
          <w:left w:val="none" w:sz="4" w:space="0" w:color="000000"/>
          <w:bottom w:val="none" w:sz="4" w:space="0" w:color="000000"/>
          <w:right w:val="none" w:sz="4" w:space="0" w:color="000000"/>
        </w:pBdr>
        <w:jc w:val="both"/>
        <w:rPr>
          <w:rFonts w:ascii="Times New Roman" w:hAnsi="Times New Roman"/>
          <w:sz w:val="24"/>
          <w:szCs w:val="24"/>
        </w:rPr>
      </w:pPr>
      <w:r>
        <w:rPr>
          <w:rFonts w:ascii="Times New Roman" w:eastAsia="Times New Roman" w:hAnsi="Times New Roman"/>
          <w:color w:val="000000"/>
          <w:sz w:val="24"/>
          <w:szCs w:val="24"/>
        </w:rPr>
        <w:t>Toda solicitud rechazada ser</w:t>
      </w:r>
      <w:r>
        <w:rPr>
          <w:rFonts w:ascii="Times New Roman" w:eastAsia="Times New Roman" w:hAnsi="Times New Roman" w:hint="eastAsia"/>
          <w:color w:val="000000"/>
          <w:sz w:val="24"/>
          <w:szCs w:val="24"/>
        </w:rPr>
        <w:t>á</w:t>
      </w:r>
      <w:r>
        <w:rPr>
          <w:rFonts w:ascii="Times New Roman" w:eastAsia="Times New Roman" w:hAnsi="Times New Roman"/>
          <w:color w:val="000000"/>
          <w:sz w:val="24"/>
          <w:szCs w:val="24"/>
        </w:rPr>
        <w:t xml:space="preserve"> sustituida por la siguiente mejor situada en la lista de reserva que se ajuste a los l</w:t>
      </w:r>
      <w:r>
        <w:rPr>
          <w:rFonts w:ascii="Times New Roman" w:eastAsia="Times New Roman" w:hAnsi="Times New Roman" w:hint="eastAsia"/>
          <w:color w:val="000000"/>
          <w:sz w:val="24"/>
          <w:szCs w:val="24"/>
        </w:rPr>
        <w:t>í</w:t>
      </w:r>
      <w:r>
        <w:rPr>
          <w:rFonts w:ascii="Times New Roman" w:eastAsia="Times New Roman" w:hAnsi="Times New Roman"/>
          <w:color w:val="000000"/>
          <w:sz w:val="24"/>
          <w:szCs w:val="24"/>
        </w:rPr>
        <w:t>mites presupuestarios especificados para esta convocatoria de proyectos.</w:t>
      </w:r>
    </w:p>
    <w:p w14:paraId="7DAF3E82" w14:textId="77777777" w:rsidR="005B3AB2" w:rsidRDefault="005B3AB2">
      <w:pPr>
        <w:spacing w:line="240" w:lineRule="auto"/>
        <w:rPr>
          <w:rFonts w:ascii="Times New Roman" w:hAnsi="Times New Roman"/>
          <w:color w:val="000000"/>
          <w:sz w:val="24"/>
        </w:rPr>
      </w:pPr>
    </w:p>
    <w:p w14:paraId="46FDEF12" w14:textId="77777777" w:rsidR="005B3AB2" w:rsidRDefault="00A2106A">
      <w:pPr>
        <w:spacing w:line="240" w:lineRule="auto"/>
        <w:rPr>
          <w:rFonts w:ascii="Times New Roman" w:hAnsi="Times New Roman"/>
        </w:rPr>
      </w:pPr>
      <w:r>
        <w:rPr>
          <w:rFonts w:ascii="Times New Roman" w:eastAsia="Times New Roman" w:hAnsi="Times New Roman"/>
          <w:b/>
          <w:sz w:val="22"/>
          <w:u w:val="single"/>
        </w:rPr>
        <w:t>ETAPA 2: EVALUACI</w:t>
      </w:r>
      <w:r>
        <w:rPr>
          <w:rFonts w:ascii="Times New Roman" w:eastAsia="Times New Roman" w:hAnsi="Times New Roman" w:hint="cs"/>
          <w:b/>
          <w:sz w:val="22"/>
          <w:u w:val="single"/>
        </w:rPr>
        <w:t>Ó</w:t>
      </w:r>
      <w:r>
        <w:rPr>
          <w:rFonts w:ascii="Times New Roman" w:eastAsia="Times New Roman" w:hAnsi="Times New Roman"/>
          <w:b/>
          <w:sz w:val="22"/>
          <w:u w:val="single"/>
        </w:rPr>
        <w:t>N DE LAS SOLICITUDES COMPLETAS</w:t>
      </w:r>
    </w:p>
    <w:p w14:paraId="16C96A78" w14:textId="77777777" w:rsidR="005B3AB2" w:rsidRDefault="005B3AB2">
      <w:pPr>
        <w:spacing w:line="240" w:lineRule="auto"/>
        <w:rPr>
          <w:rFonts w:ascii="Times New Roman" w:hAnsi="Times New Roman"/>
          <w:b/>
          <w:sz w:val="22"/>
          <w:szCs w:val="22"/>
          <w:u w:val="single"/>
        </w:rPr>
      </w:pPr>
    </w:p>
    <w:p w14:paraId="48064AC5"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Las solicitudes completas ser</w:t>
      </w:r>
      <w:r>
        <w:rPr>
          <w:rFonts w:ascii="Times New Roman" w:eastAsia="Times New Roman" w:hAnsi="Times New Roman" w:hint="cs"/>
          <w:sz w:val="24"/>
          <w:szCs w:val="24"/>
        </w:rPr>
        <w:t>á</w:t>
      </w:r>
      <w:r>
        <w:rPr>
          <w:rFonts w:ascii="Times New Roman" w:eastAsia="Times New Roman" w:hAnsi="Times New Roman"/>
          <w:sz w:val="24"/>
          <w:szCs w:val="24"/>
        </w:rPr>
        <w:t>n evaluadas en funci</w:t>
      </w:r>
      <w:r>
        <w:rPr>
          <w:rFonts w:ascii="Times New Roman" w:eastAsia="Times New Roman" w:hAnsi="Times New Roman" w:hint="cs"/>
          <w:sz w:val="24"/>
          <w:szCs w:val="24"/>
        </w:rPr>
        <w:t>ó</w:t>
      </w:r>
      <w:r>
        <w:rPr>
          <w:rFonts w:ascii="Times New Roman" w:eastAsia="Times New Roman" w:hAnsi="Times New Roman"/>
          <w:sz w:val="24"/>
          <w:szCs w:val="24"/>
        </w:rPr>
        <w:t>n de su calidad, incluido el presupuesto propuesto y la capacidad de los solicitantes y los co-solicitantes, sobre la base de los criterios de evaluaci</w:t>
      </w:r>
      <w:r>
        <w:rPr>
          <w:rFonts w:ascii="Times New Roman" w:eastAsia="Times New Roman" w:hAnsi="Times New Roman" w:hint="cs"/>
          <w:sz w:val="24"/>
          <w:szCs w:val="24"/>
        </w:rPr>
        <w:t>ó</w:t>
      </w:r>
      <w:r>
        <w:rPr>
          <w:rFonts w:ascii="Times New Roman" w:eastAsia="Times New Roman" w:hAnsi="Times New Roman"/>
          <w:sz w:val="24"/>
          <w:szCs w:val="24"/>
        </w:rPr>
        <w:t xml:space="preserve">n que </w:t>
      </w:r>
      <w:r>
        <w:rPr>
          <w:rFonts w:ascii="Times New Roman" w:eastAsia="Times New Roman" w:hAnsi="Times New Roman"/>
          <w:sz w:val="24"/>
          <w:szCs w:val="24"/>
        </w:rPr>
        <w:lastRenderedPageBreak/>
        <w:t>figuran en el cuadro de evaluaci</w:t>
      </w:r>
      <w:r>
        <w:rPr>
          <w:rFonts w:ascii="Times New Roman" w:eastAsia="Times New Roman" w:hAnsi="Times New Roman" w:hint="cs"/>
          <w:sz w:val="24"/>
          <w:szCs w:val="24"/>
        </w:rPr>
        <w:t>ó</w:t>
      </w:r>
      <w:r>
        <w:rPr>
          <w:rFonts w:ascii="Times New Roman" w:eastAsia="Times New Roman" w:hAnsi="Times New Roman"/>
          <w:sz w:val="24"/>
          <w:szCs w:val="24"/>
        </w:rPr>
        <w:t>n que se reproduce a continuaci</w:t>
      </w:r>
      <w:r>
        <w:rPr>
          <w:rFonts w:ascii="Times New Roman" w:eastAsia="Times New Roman" w:hAnsi="Times New Roman" w:hint="cs"/>
          <w:sz w:val="24"/>
          <w:szCs w:val="24"/>
        </w:rPr>
        <w:t>ó</w:t>
      </w:r>
      <w:r>
        <w:rPr>
          <w:rFonts w:ascii="Times New Roman" w:eastAsia="Times New Roman" w:hAnsi="Times New Roman"/>
          <w:sz w:val="24"/>
          <w:szCs w:val="24"/>
        </w:rPr>
        <w:t>n. Los criterios de evaluaci</w:t>
      </w:r>
      <w:r>
        <w:rPr>
          <w:rFonts w:ascii="Times New Roman" w:eastAsia="Times New Roman" w:hAnsi="Times New Roman" w:hint="cs"/>
          <w:sz w:val="24"/>
          <w:szCs w:val="24"/>
        </w:rPr>
        <w:t>ó</w:t>
      </w:r>
      <w:r>
        <w:rPr>
          <w:rFonts w:ascii="Times New Roman" w:eastAsia="Times New Roman" w:hAnsi="Times New Roman"/>
          <w:sz w:val="24"/>
          <w:szCs w:val="24"/>
        </w:rPr>
        <w:t>n se desglosan en criterios de selecci</w:t>
      </w:r>
      <w:r>
        <w:rPr>
          <w:rFonts w:ascii="Times New Roman" w:eastAsia="Times New Roman" w:hAnsi="Times New Roman" w:hint="cs"/>
          <w:sz w:val="24"/>
          <w:szCs w:val="24"/>
        </w:rPr>
        <w:t>ó</w:t>
      </w:r>
      <w:r>
        <w:rPr>
          <w:rFonts w:ascii="Times New Roman" w:eastAsia="Times New Roman" w:hAnsi="Times New Roman"/>
          <w:sz w:val="24"/>
          <w:szCs w:val="24"/>
        </w:rPr>
        <w:t>n y criterios de adjudicaci</w:t>
      </w:r>
      <w:r>
        <w:rPr>
          <w:rFonts w:ascii="Times New Roman" w:eastAsia="Times New Roman" w:hAnsi="Times New Roman" w:hint="cs"/>
          <w:sz w:val="24"/>
          <w:szCs w:val="24"/>
        </w:rPr>
        <w:t>ó</w:t>
      </w:r>
      <w:r>
        <w:rPr>
          <w:rFonts w:ascii="Times New Roman" w:eastAsia="Times New Roman" w:hAnsi="Times New Roman"/>
          <w:sz w:val="24"/>
          <w:szCs w:val="24"/>
        </w:rPr>
        <w:t>n.</w:t>
      </w:r>
    </w:p>
    <w:p w14:paraId="346F44DA" w14:textId="77777777" w:rsidR="005B3AB2" w:rsidRDefault="00A2106A">
      <w:pPr>
        <w:spacing w:after="240" w:line="240" w:lineRule="auto"/>
        <w:jc w:val="both"/>
        <w:rPr>
          <w:rFonts w:ascii="Times New Roman" w:hAnsi="Times New Roman"/>
          <w:sz w:val="24"/>
          <w:szCs w:val="24"/>
        </w:rPr>
      </w:pPr>
      <w:r>
        <w:rPr>
          <w:rFonts w:ascii="Times New Roman" w:eastAsia="Times New Roman" w:hAnsi="Times New Roman"/>
          <w:sz w:val="24"/>
          <w:szCs w:val="24"/>
        </w:rPr>
        <w:t xml:space="preserve">Los </w:t>
      </w:r>
      <w:r>
        <w:rPr>
          <w:rFonts w:ascii="Times New Roman" w:eastAsia="Times New Roman" w:hAnsi="Times New Roman"/>
          <w:b/>
          <w:sz w:val="24"/>
          <w:szCs w:val="24"/>
          <w:u w:val="single"/>
        </w:rPr>
        <w:t>criterios de selecci</w:t>
      </w:r>
      <w:r>
        <w:rPr>
          <w:rFonts w:ascii="Times New Roman" w:eastAsia="Times New Roman" w:hAnsi="Times New Roman" w:hint="cs"/>
          <w:b/>
          <w:sz w:val="24"/>
          <w:szCs w:val="24"/>
          <w:u w:val="single"/>
        </w:rPr>
        <w:t>ó</w:t>
      </w:r>
      <w:r>
        <w:rPr>
          <w:rFonts w:ascii="Times New Roman" w:eastAsia="Times New Roman" w:hAnsi="Times New Roman"/>
          <w:b/>
          <w:sz w:val="24"/>
          <w:szCs w:val="24"/>
          <w:u w:val="single"/>
        </w:rPr>
        <w:t>n</w:t>
      </w:r>
      <w:r>
        <w:rPr>
          <w:rFonts w:ascii="Times New Roman" w:eastAsia="Times New Roman" w:hAnsi="Times New Roman"/>
          <w:sz w:val="24"/>
          <w:szCs w:val="24"/>
        </w:rPr>
        <w:t xml:space="preserve"> ayudan a evaluar la capacidad operativa del solicitante y co-solicitante(s), y sirven para verificar que tienen la capacidad de gesti</w:t>
      </w:r>
      <w:r>
        <w:rPr>
          <w:rFonts w:ascii="Times New Roman" w:eastAsia="Times New Roman" w:hAnsi="Times New Roman" w:hint="cs"/>
          <w:sz w:val="24"/>
          <w:szCs w:val="24"/>
        </w:rPr>
        <w:t>ó</w:t>
      </w:r>
      <w:r>
        <w:rPr>
          <w:rFonts w:ascii="Times New Roman" w:eastAsia="Times New Roman" w:hAnsi="Times New Roman"/>
          <w:sz w:val="24"/>
          <w:szCs w:val="24"/>
        </w:rPr>
        <w:t xml:space="preserve">n y las competencias y cualificaciones profesionales necesarias para llevar a cabo con </w:t>
      </w:r>
      <w:r>
        <w:rPr>
          <w:rFonts w:ascii="Times New Roman" w:eastAsia="Times New Roman" w:hAnsi="Times New Roman" w:hint="cs"/>
          <w:sz w:val="24"/>
          <w:szCs w:val="24"/>
        </w:rPr>
        <w:t>é</w:t>
      </w:r>
      <w:r>
        <w:rPr>
          <w:rFonts w:ascii="Times New Roman" w:eastAsia="Times New Roman" w:hAnsi="Times New Roman"/>
          <w:sz w:val="24"/>
          <w:szCs w:val="24"/>
        </w:rPr>
        <w:t>xito la acci</w:t>
      </w:r>
      <w:r>
        <w:rPr>
          <w:rFonts w:ascii="Times New Roman" w:eastAsia="Times New Roman" w:hAnsi="Times New Roman" w:hint="cs"/>
          <w:sz w:val="24"/>
          <w:szCs w:val="24"/>
        </w:rPr>
        <w:t>ó</w:t>
      </w:r>
      <w:r>
        <w:rPr>
          <w:rFonts w:ascii="Times New Roman" w:eastAsia="Times New Roman" w:hAnsi="Times New Roman"/>
          <w:sz w:val="24"/>
          <w:szCs w:val="24"/>
        </w:rPr>
        <w:t>n propuesta. Esto se aplica a los solicitantes principales y se basa en un an</w:t>
      </w:r>
      <w:r>
        <w:rPr>
          <w:rFonts w:ascii="Times New Roman" w:eastAsia="Times New Roman" w:hAnsi="Times New Roman" w:hint="cs"/>
          <w:sz w:val="24"/>
          <w:szCs w:val="24"/>
        </w:rPr>
        <w:t>á</w:t>
      </w:r>
      <w:r>
        <w:rPr>
          <w:rFonts w:ascii="Times New Roman" w:eastAsia="Times New Roman" w:hAnsi="Times New Roman"/>
          <w:sz w:val="24"/>
          <w:szCs w:val="24"/>
        </w:rPr>
        <w:t>lisis de la informaci</w:t>
      </w:r>
      <w:r>
        <w:rPr>
          <w:rFonts w:ascii="Times New Roman" w:eastAsia="Times New Roman" w:hAnsi="Times New Roman" w:hint="cs"/>
          <w:sz w:val="24"/>
          <w:szCs w:val="24"/>
        </w:rPr>
        <w:t>ó</w:t>
      </w:r>
      <w:r>
        <w:rPr>
          <w:rFonts w:ascii="Times New Roman" w:eastAsia="Times New Roman" w:hAnsi="Times New Roman"/>
          <w:sz w:val="24"/>
          <w:szCs w:val="24"/>
        </w:rPr>
        <w:t>n facilitada en el anexo E.</w:t>
      </w:r>
    </w:p>
    <w:p w14:paraId="2BB13E81"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Los </w:t>
      </w:r>
      <w:r>
        <w:rPr>
          <w:rFonts w:ascii="Times New Roman" w:eastAsia="Times New Roman" w:hAnsi="Times New Roman"/>
          <w:b/>
          <w:sz w:val="24"/>
          <w:szCs w:val="24"/>
          <w:u w:val="single"/>
        </w:rPr>
        <w:t>criterios de adjudicaci</w:t>
      </w:r>
      <w:r>
        <w:rPr>
          <w:rFonts w:ascii="Times New Roman" w:eastAsia="Times New Roman" w:hAnsi="Times New Roman" w:hint="cs"/>
          <w:b/>
          <w:sz w:val="24"/>
          <w:szCs w:val="24"/>
          <w:u w:val="single"/>
        </w:rPr>
        <w:t>ó</w:t>
      </w:r>
      <w:r>
        <w:rPr>
          <w:rFonts w:ascii="Times New Roman" w:eastAsia="Times New Roman" w:hAnsi="Times New Roman"/>
          <w:b/>
          <w:sz w:val="24"/>
          <w:szCs w:val="24"/>
          <w:u w:val="single"/>
        </w:rPr>
        <w:t>n</w:t>
      </w:r>
      <w:r>
        <w:rPr>
          <w:rFonts w:ascii="Times New Roman" w:eastAsia="Times New Roman" w:hAnsi="Times New Roman"/>
          <w:sz w:val="24"/>
          <w:szCs w:val="24"/>
        </w:rPr>
        <w:t xml:space="preserve"> ayudan a evaluar la calidad de las solicitudes en relaci</w:t>
      </w:r>
      <w:r>
        <w:rPr>
          <w:rFonts w:ascii="Times New Roman" w:eastAsia="Times New Roman" w:hAnsi="Times New Roman" w:hint="cs"/>
          <w:sz w:val="24"/>
          <w:szCs w:val="24"/>
        </w:rPr>
        <w:t>ó</w:t>
      </w:r>
      <w:r>
        <w:rPr>
          <w:rFonts w:ascii="Times New Roman" w:eastAsia="Times New Roman" w:hAnsi="Times New Roman"/>
          <w:sz w:val="24"/>
          <w:szCs w:val="24"/>
        </w:rPr>
        <w:t>n con los objetivos y prioridades establecidos en este reglamento, y a otorgar la subvenci</w:t>
      </w:r>
      <w:r>
        <w:rPr>
          <w:rFonts w:ascii="Times New Roman" w:eastAsia="Times New Roman" w:hAnsi="Times New Roman" w:hint="cs"/>
          <w:sz w:val="24"/>
          <w:szCs w:val="24"/>
        </w:rPr>
        <w:t>ó</w:t>
      </w:r>
      <w:r>
        <w:rPr>
          <w:rFonts w:ascii="Times New Roman" w:eastAsia="Times New Roman" w:hAnsi="Times New Roman"/>
          <w:sz w:val="24"/>
          <w:szCs w:val="24"/>
        </w:rPr>
        <w:t>n a la propuesta que maximice la eficacia global de la convocatoria de proyectos. Contribuyen a seleccionar las candidaturas que garantizan el respeto de los objetivos y prioridades de Expertise France. Se refieren a la pertinencia de la acci</w:t>
      </w:r>
      <w:r>
        <w:rPr>
          <w:rFonts w:ascii="Times New Roman" w:eastAsia="Times New Roman" w:hAnsi="Times New Roman" w:hint="cs"/>
          <w:sz w:val="24"/>
          <w:szCs w:val="24"/>
        </w:rPr>
        <w:t>ó</w:t>
      </w:r>
      <w:r>
        <w:rPr>
          <w:rFonts w:ascii="Times New Roman" w:eastAsia="Times New Roman" w:hAnsi="Times New Roman"/>
          <w:sz w:val="24"/>
          <w:szCs w:val="24"/>
        </w:rPr>
        <w:t>n y su coherencia con los objetivos de la convocatoria de proyectos, la calidad, el impacto esperado y la sostenibilidad de la acci</w:t>
      </w:r>
      <w:r>
        <w:rPr>
          <w:rFonts w:ascii="Times New Roman" w:eastAsia="Times New Roman" w:hAnsi="Times New Roman" w:hint="cs"/>
          <w:sz w:val="24"/>
          <w:szCs w:val="24"/>
        </w:rPr>
        <w:t>ó</w:t>
      </w:r>
      <w:r>
        <w:rPr>
          <w:rFonts w:ascii="Times New Roman" w:eastAsia="Times New Roman" w:hAnsi="Times New Roman"/>
          <w:sz w:val="24"/>
          <w:szCs w:val="24"/>
        </w:rPr>
        <w:t>n, as</w:t>
      </w:r>
      <w:r>
        <w:rPr>
          <w:rFonts w:ascii="Times New Roman" w:eastAsia="Times New Roman" w:hAnsi="Times New Roman" w:hint="cs"/>
          <w:sz w:val="24"/>
          <w:szCs w:val="24"/>
        </w:rPr>
        <w:t>í</w:t>
      </w:r>
      <w:r>
        <w:rPr>
          <w:rFonts w:ascii="Times New Roman" w:eastAsia="Times New Roman" w:hAnsi="Times New Roman"/>
          <w:sz w:val="24"/>
          <w:szCs w:val="24"/>
        </w:rPr>
        <w:t xml:space="preserve"> como su eficacia en relaci</w:t>
      </w:r>
      <w:r>
        <w:rPr>
          <w:rFonts w:ascii="Times New Roman" w:eastAsia="Times New Roman" w:hAnsi="Times New Roman" w:hint="cs"/>
          <w:sz w:val="24"/>
          <w:szCs w:val="24"/>
        </w:rPr>
        <w:t>ó</w:t>
      </w:r>
      <w:r>
        <w:rPr>
          <w:rFonts w:ascii="Times New Roman" w:eastAsia="Times New Roman" w:hAnsi="Times New Roman"/>
          <w:sz w:val="24"/>
          <w:szCs w:val="24"/>
        </w:rPr>
        <w:t>n con sus costos.</w:t>
      </w:r>
    </w:p>
    <w:p w14:paraId="49B7B680" w14:textId="77777777" w:rsidR="005B3AB2" w:rsidRDefault="00A2106A">
      <w:pPr>
        <w:spacing w:after="120" w:line="240" w:lineRule="auto"/>
        <w:jc w:val="both"/>
        <w:rPr>
          <w:rFonts w:ascii="Times New Roman" w:hAnsi="Times New Roman"/>
          <w:i/>
          <w:sz w:val="24"/>
          <w:szCs w:val="24"/>
        </w:rPr>
      </w:pPr>
      <w:r>
        <w:rPr>
          <w:rFonts w:ascii="Times New Roman" w:eastAsia="Times New Roman" w:hAnsi="Times New Roman"/>
          <w:i/>
          <w:sz w:val="24"/>
          <w:szCs w:val="24"/>
        </w:rPr>
        <w:t>Puntuaci</w:t>
      </w:r>
      <w:r>
        <w:rPr>
          <w:rFonts w:ascii="Times New Roman" w:eastAsia="Times New Roman" w:hAnsi="Times New Roman" w:hint="cs"/>
          <w:i/>
          <w:sz w:val="24"/>
          <w:szCs w:val="24"/>
        </w:rPr>
        <w:t>ó</w:t>
      </w:r>
      <w:r>
        <w:rPr>
          <w:rFonts w:ascii="Times New Roman" w:eastAsia="Times New Roman" w:hAnsi="Times New Roman"/>
          <w:i/>
          <w:sz w:val="24"/>
          <w:szCs w:val="24"/>
        </w:rPr>
        <w:t>n:</w:t>
      </w:r>
    </w:p>
    <w:p w14:paraId="27E12BF6" w14:textId="77777777" w:rsidR="005B3AB2" w:rsidRDefault="00A2106A">
      <w:pPr>
        <w:spacing w:line="240" w:lineRule="auto"/>
        <w:rPr>
          <w:rFonts w:ascii="Times New Roman" w:hAnsi="Times New Roman"/>
          <w:b/>
          <w:sz w:val="24"/>
          <w:szCs w:val="24"/>
          <w:highlight w:val="lightGray"/>
        </w:rPr>
      </w:pPr>
      <w:r>
        <w:rPr>
          <w:rFonts w:ascii="Times New Roman" w:eastAsia="Times New Roman" w:hAnsi="Times New Roman"/>
          <w:sz w:val="24"/>
          <w:szCs w:val="24"/>
        </w:rPr>
        <w:t>Los</w:t>
      </w:r>
      <w:r>
        <w:rPr>
          <w:rFonts w:ascii="Times New Roman" w:eastAsia="Times New Roman" w:hAnsi="Times New Roman"/>
          <w:sz w:val="24"/>
          <w:szCs w:val="24"/>
          <w:u w:val="single"/>
        </w:rPr>
        <w:t xml:space="preserve"> criterios de evaluaci</w:t>
      </w:r>
      <w:r>
        <w:rPr>
          <w:rFonts w:ascii="Times New Roman" w:eastAsia="Times New Roman" w:hAnsi="Times New Roman" w:hint="cs"/>
          <w:sz w:val="24"/>
          <w:szCs w:val="24"/>
          <w:u w:val="single"/>
        </w:rPr>
        <w:t>ó</w:t>
      </w:r>
      <w:r>
        <w:rPr>
          <w:rFonts w:ascii="Times New Roman" w:eastAsia="Times New Roman" w:hAnsi="Times New Roman"/>
          <w:sz w:val="24"/>
          <w:szCs w:val="24"/>
          <w:u w:val="single"/>
        </w:rPr>
        <w:t xml:space="preserve">n </w:t>
      </w:r>
      <w:r>
        <w:rPr>
          <w:rFonts w:ascii="Times New Roman" w:eastAsia="Times New Roman" w:hAnsi="Times New Roman"/>
          <w:sz w:val="24"/>
          <w:szCs w:val="24"/>
        </w:rPr>
        <w:t>se dividen en rubros y sub-rubro. Cada sub-rubro se punt</w:t>
      </w:r>
      <w:r>
        <w:rPr>
          <w:rFonts w:ascii="Times New Roman" w:eastAsia="Times New Roman" w:hAnsi="Times New Roman" w:hint="cs"/>
          <w:sz w:val="24"/>
          <w:szCs w:val="24"/>
        </w:rPr>
        <w:t>ú</w:t>
      </w:r>
      <w:r>
        <w:rPr>
          <w:rFonts w:ascii="Times New Roman" w:eastAsia="Times New Roman" w:hAnsi="Times New Roman"/>
          <w:sz w:val="24"/>
          <w:szCs w:val="24"/>
        </w:rPr>
        <w:t>a entre 1 y 5 de la siguiente manera: 1 = muy deficiente, 2 = deficiente, 3 = regular, 4 = bueno, 5 = muy bueno</w:t>
      </w:r>
      <w:r>
        <w:rPr>
          <w:rFonts w:ascii="Times New Roman" w:eastAsia="Times New Roman" w:hAnsi="Times New Roman"/>
          <w:b/>
          <w:sz w:val="24"/>
          <w:szCs w:val="24"/>
          <w:highlight w:val="lightGray"/>
        </w:rPr>
        <w:t>.</w:t>
      </w:r>
    </w:p>
    <w:p w14:paraId="04603F95" w14:textId="77777777" w:rsidR="005B3AB2" w:rsidRDefault="005B3AB2">
      <w:pPr>
        <w:spacing w:line="240" w:lineRule="auto"/>
        <w:rPr>
          <w:rFonts w:ascii="Times New Roman" w:hAnsi="Times New Roman"/>
          <w:b/>
          <w:sz w:val="24"/>
          <w:szCs w:val="24"/>
          <w:highlight w:val="lightGray"/>
        </w:rPr>
      </w:pPr>
    </w:p>
    <w:p w14:paraId="7B73E7FB" w14:textId="77777777" w:rsidR="005B3AB2" w:rsidRDefault="005B3AB2">
      <w:pPr>
        <w:spacing w:line="240" w:lineRule="auto"/>
        <w:rPr>
          <w:rFonts w:ascii="Times New Roman" w:hAnsi="Times New Roman"/>
          <w:b/>
          <w:sz w:val="22"/>
          <w:szCs w:val="22"/>
        </w:rPr>
      </w:pPr>
    </w:p>
    <w:p w14:paraId="28977282" w14:textId="77777777" w:rsidR="005B3AB2" w:rsidRDefault="00A2106A">
      <w:pPr>
        <w:spacing w:line="240" w:lineRule="auto"/>
        <w:ind w:firstLine="708"/>
        <w:jc w:val="center"/>
        <w:rPr>
          <w:rFonts w:ascii="Times New Roman" w:hAnsi="Times New Roman"/>
          <w:b/>
          <w:sz w:val="22"/>
          <w:szCs w:val="22"/>
        </w:rPr>
      </w:pPr>
      <w:r>
        <w:rPr>
          <w:rFonts w:ascii="Times New Roman" w:eastAsia="Times New Roman" w:hAnsi="Times New Roman"/>
          <w:b/>
          <w:sz w:val="22"/>
          <w:szCs w:val="22"/>
        </w:rPr>
        <w:t>Matriz de evaluaci</w:t>
      </w:r>
      <w:r>
        <w:rPr>
          <w:rFonts w:ascii="Times New Roman" w:eastAsia="Times New Roman" w:hAnsi="Times New Roman" w:hint="cs"/>
          <w:b/>
          <w:sz w:val="22"/>
          <w:szCs w:val="22"/>
        </w:rPr>
        <w:t>ó</w:t>
      </w:r>
      <w:r>
        <w:rPr>
          <w:rFonts w:ascii="Times New Roman" w:eastAsia="Times New Roman" w:hAnsi="Times New Roman"/>
          <w:b/>
          <w:sz w:val="22"/>
          <w:szCs w:val="22"/>
        </w:rPr>
        <w:t>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gridCol w:w="1247"/>
      </w:tblGrid>
      <w:tr w:rsidR="005B3AB2" w14:paraId="3C842C38" w14:textId="77777777">
        <w:trPr>
          <w:trHeight w:val="539"/>
        </w:trPr>
        <w:tc>
          <w:tcPr>
            <w:tcW w:w="8534" w:type="dxa"/>
            <w:vAlign w:val="center"/>
          </w:tcPr>
          <w:p w14:paraId="5510B579" w14:textId="77777777" w:rsidR="005B3AB2" w:rsidRDefault="00A2106A">
            <w:pPr>
              <w:spacing w:line="240" w:lineRule="auto"/>
              <w:rPr>
                <w:rFonts w:ascii="Times New Roman" w:hAnsi="Times New Roman"/>
                <w:b/>
                <w:sz w:val="22"/>
                <w:szCs w:val="22"/>
              </w:rPr>
            </w:pPr>
            <w:r>
              <w:rPr>
                <w:rFonts w:ascii="Times New Roman" w:eastAsia="Times New Roman" w:hAnsi="Times New Roman"/>
                <w:b/>
                <w:sz w:val="22"/>
                <w:szCs w:val="22"/>
              </w:rPr>
              <w:t>Rubro</w:t>
            </w:r>
          </w:p>
        </w:tc>
        <w:tc>
          <w:tcPr>
            <w:tcW w:w="1247" w:type="dxa"/>
            <w:vAlign w:val="center"/>
          </w:tcPr>
          <w:p w14:paraId="7D0ED166" w14:textId="77777777" w:rsidR="005B3AB2" w:rsidRDefault="00A2106A">
            <w:pPr>
              <w:spacing w:line="240" w:lineRule="auto"/>
              <w:jc w:val="center"/>
              <w:rPr>
                <w:rFonts w:ascii="Times New Roman" w:hAnsi="Times New Roman"/>
                <w:b/>
                <w:sz w:val="22"/>
                <w:szCs w:val="22"/>
              </w:rPr>
            </w:pPr>
            <w:r>
              <w:rPr>
                <w:rFonts w:ascii="Times New Roman" w:eastAsia="Times New Roman" w:hAnsi="Times New Roman"/>
                <w:b/>
                <w:sz w:val="22"/>
                <w:szCs w:val="22"/>
              </w:rPr>
              <w:t>Nota m</w:t>
            </w:r>
            <w:r>
              <w:rPr>
                <w:rFonts w:ascii="Times New Roman" w:eastAsia="Times New Roman" w:hAnsi="Times New Roman" w:hint="cs"/>
                <w:b/>
                <w:sz w:val="22"/>
                <w:szCs w:val="22"/>
              </w:rPr>
              <w:t>á</w:t>
            </w:r>
            <w:r>
              <w:rPr>
                <w:rFonts w:ascii="Times New Roman" w:eastAsia="Times New Roman" w:hAnsi="Times New Roman"/>
                <w:b/>
                <w:sz w:val="22"/>
                <w:szCs w:val="22"/>
              </w:rPr>
              <w:t>xima</w:t>
            </w:r>
          </w:p>
        </w:tc>
      </w:tr>
      <w:tr w:rsidR="005B3AB2" w14:paraId="53E0499C" w14:textId="77777777">
        <w:tc>
          <w:tcPr>
            <w:tcW w:w="8534" w:type="dxa"/>
            <w:tcBorders>
              <w:top w:val="single" w:sz="4" w:space="0" w:color="auto"/>
            </w:tcBorders>
            <w:shd w:val="pct10" w:color="auto" w:fill="FFFFFF"/>
          </w:tcPr>
          <w:p w14:paraId="35A1250E" w14:textId="77777777" w:rsidR="005B3AB2" w:rsidRDefault="00A2106A">
            <w:pPr>
              <w:spacing w:after="60" w:line="240" w:lineRule="auto"/>
              <w:rPr>
                <w:rFonts w:ascii="Times New Roman" w:hAnsi="Times New Roman"/>
                <w:sz w:val="22"/>
                <w:szCs w:val="22"/>
              </w:rPr>
            </w:pPr>
            <w:r>
              <w:rPr>
                <w:rFonts w:ascii="Times New Roman" w:eastAsia="Times New Roman" w:hAnsi="Times New Roman"/>
                <w:b/>
                <w:sz w:val="22"/>
                <w:szCs w:val="22"/>
              </w:rPr>
              <w:t>1. Pertinencia de la acci</w:t>
            </w:r>
            <w:r>
              <w:rPr>
                <w:rFonts w:ascii="Times New Roman" w:eastAsia="Times New Roman" w:hAnsi="Times New Roman" w:hint="cs"/>
                <w:b/>
                <w:sz w:val="22"/>
                <w:szCs w:val="22"/>
              </w:rPr>
              <w:t>ó</w:t>
            </w:r>
            <w:r>
              <w:rPr>
                <w:rFonts w:ascii="Times New Roman" w:eastAsia="Times New Roman" w:hAnsi="Times New Roman"/>
                <w:b/>
                <w:sz w:val="22"/>
                <w:szCs w:val="22"/>
              </w:rPr>
              <w:t>n</w:t>
            </w:r>
          </w:p>
        </w:tc>
        <w:tc>
          <w:tcPr>
            <w:tcW w:w="1247" w:type="dxa"/>
            <w:tcBorders>
              <w:top w:val="single" w:sz="4" w:space="0" w:color="auto"/>
              <w:bottom w:val="none" w:sz="4" w:space="0" w:color="000000"/>
            </w:tcBorders>
            <w:shd w:val="pct10" w:color="auto" w:fill="FFFFFF"/>
            <w:vAlign w:val="center"/>
          </w:tcPr>
          <w:p w14:paraId="02175338" w14:textId="77777777" w:rsidR="005B3AB2" w:rsidRDefault="00A2106A">
            <w:pPr>
              <w:spacing w:after="60" w:line="240" w:lineRule="auto"/>
              <w:jc w:val="center"/>
              <w:rPr>
                <w:rFonts w:ascii="Times New Roman" w:hAnsi="Times New Roman"/>
                <w:b/>
                <w:sz w:val="22"/>
                <w:szCs w:val="22"/>
              </w:rPr>
            </w:pPr>
            <w:r>
              <w:rPr>
                <w:rFonts w:ascii="Times New Roman" w:eastAsia="Times New Roman" w:hAnsi="Times New Roman"/>
                <w:b/>
                <w:sz w:val="22"/>
                <w:szCs w:val="22"/>
              </w:rPr>
              <w:t>/25</w:t>
            </w:r>
          </w:p>
        </w:tc>
      </w:tr>
      <w:tr w:rsidR="005B3AB2" w14:paraId="28181B33" w14:textId="77777777">
        <w:tc>
          <w:tcPr>
            <w:tcW w:w="8534" w:type="dxa"/>
            <w:tcBorders>
              <w:top w:val="single" w:sz="4" w:space="0" w:color="auto"/>
            </w:tcBorders>
            <w:shd w:val="clear" w:color="auto" w:fill="auto"/>
          </w:tcPr>
          <w:p w14:paraId="5E74BD57" w14:textId="77777777" w:rsidR="005B3AB2" w:rsidRDefault="00A2106A">
            <w:pPr>
              <w:spacing w:after="60" w:line="240" w:lineRule="auto"/>
              <w:ind w:left="360" w:hanging="360"/>
              <w:jc w:val="both"/>
              <w:rPr>
                <w:rFonts w:ascii="Times New Roman" w:hAnsi="Times New Roman"/>
                <w:i/>
                <w:sz w:val="22"/>
                <w:szCs w:val="22"/>
              </w:rPr>
            </w:pPr>
            <w:r>
              <w:rPr>
                <w:rFonts w:ascii="Times New Roman" w:eastAsia="Times New Roman" w:hAnsi="Times New Roman"/>
                <w:sz w:val="22"/>
                <w:szCs w:val="22"/>
              </w:rPr>
              <w:t xml:space="preserve">1.1 </w:t>
            </w:r>
            <w:r>
              <w:rPr>
                <w:rFonts w:ascii="Times New Roman" w:eastAsia="Times New Roman" w:hAnsi="Times New Roman" w:hint="cs"/>
                <w:sz w:val="22"/>
                <w:szCs w:val="22"/>
              </w:rPr>
              <w:t>¿</w:t>
            </w:r>
            <w:r>
              <w:rPr>
                <w:rFonts w:ascii="Times New Roman" w:eastAsia="Times New Roman" w:hAnsi="Times New Roman"/>
                <w:sz w:val="22"/>
                <w:szCs w:val="22"/>
              </w:rPr>
              <w:t>En qu</w:t>
            </w:r>
            <w:r>
              <w:rPr>
                <w:rFonts w:ascii="Times New Roman" w:eastAsia="Times New Roman" w:hAnsi="Times New Roman" w:hint="cs"/>
                <w:sz w:val="22"/>
                <w:szCs w:val="22"/>
              </w:rPr>
              <w:t>é</w:t>
            </w:r>
            <w:r>
              <w:rPr>
                <w:rFonts w:ascii="Times New Roman" w:eastAsia="Times New Roman" w:hAnsi="Times New Roman"/>
                <w:sz w:val="22"/>
                <w:szCs w:val="22"/>
              </w:rPr>
              <w:t xml:space="preserve"> medida es pertinente la propuesta para los objetivos y prioridades de la convocatoria de proyectos? </w:t>
            </w:r>
          </w:p>
        </w:tc>
        <w:tc>
          <w:tcPr>
            <w:tcW w:w="1247" w:type="dxa"/>
            <w:tcBorders>
              <w:top w:val="single" w:sz="4" w:space="0" w:color="auto"/>
              <w:bottom w:val="none" w:sz="4" w:space="0" w:color="000000"/>
            </w:tcBorders>
            <w:shd w:val="clear" w:color="auto" w:fill="auto"/>
          </w:tcPr>
          <w:p w14:paraId="3F909104"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10</w:t>
            </w:r>
          </w:p>
        </w:tc>
      </w:tr>
      <w:tr w:rsidR="005B3AB2" w14:paraId="052BA3D7" w14:textId="77777777">
        <w:tc>
          <w:tcPr>
            <w:tcW w:w="8534" w:type="dxa"/>
            <w:tcBorders>
              <w:top w:val="single" w:sz="4" w:space="0" w:color="auto"/>
            </w:tcBorders>
            <w:shd w:val="clear" w:color="auto" w:fill="auto"/>
          </w:tcPr>
          <w:p w14:paraId="3FD837B6" w14:textId="77777777" w:rsidR="005B3AB2" w:rsidRDefault="00A2106A">
            <w:pPr>
              <w:spacing w:after="60" w:line="240" w:lineRule="auto"/>
              <w:ind w:left="360" w:hanging="360"/>
              <w:rPr>
                <w:rFonts w:ascii="Times New Roman" w:hAnsi="Times New Roman"/>
                <w:sz w:val="22"/>
                <w:szCs w:val="22"/>
              </w:rPr>
            </w:pPr>
            <w:r>
              <w:rPr>
                <w:rFonts w:ascii="Times New Roman" w:eastAsia="Times New Roman" w:hAnsi="Times New Roman"/>
                <w:sz w:val="22"/>
                <w:szCs w:val="22"/>
              </w:rPr>
              <w:t xml:space="preserve">1.2 </w:t>
            </w:r>
            <w:r>
              <w:rPr>
                <w:rFonts w:ascii="Times New Roman" w:eastAsia="Times New Roman" w:hAnsi="Times New Roman" w:hint="cs"/>
                <w:sz w:val="22"/>
                <w:szCs w:val="22"/>
              </w:rPr>
              <w:t>¿</w:t>
            </w:r>
            <w:r>
              <w:rPr>
                <w:rFonts w:ascii="Times New Roman" w:eastAsia="Times New Roman" w:hAnsi="Times New Roman"/>
                <w:sz w:val="22"/>
                <w:szCs w:val="22"/>
              </w:rPr>
              <w:t>En qu</w:t>
            </w:r>
            <w:r>
              <w:rPr>
                <w:rFonts w:ascii="Times New Roman" w:eastAsia="Times New Roman" w:hAnsi="Times New Roman" w:hint="cs"/>
                <w:sz w:val="22"/>
                <w:szCs w:val="22"/>
              </w:rPr>
              <w:t>é</w:t>
            </w:r>
            <w:r>
              <w:rPr>
                <w:rFonts w:ascii="Times New Roman" w:eastAsia="Times New Roman" w:hAnsi="Times New Roman"/>
                <w:sz w:val="22"/>
                <w:szCs w:val="22"/>
              </w:rPr>
              <w:t xml:space="preserve"> medida es pertinente la propuesta para las necesidades, an</w:t>
            </w:r>
            <w:r>
              <w:rPr>
                <w:rFonts w:ascii="Times New Roman" w:eastAsia="Times New Roman" w:hAnsi="Times New Roman" w:hint="cs"/>
                <w:sz w:val="22"/>
                <w:szCs w:val="22"/>
              </w:rPr>
              <w:t>á</w:t>
            </w:r>
            <w:r>
              <w:rPr>
                <w:rFonts w:ascii="Times New Roman" w:eastAsia="Times New Roman" w:hAnsi="Times New Roman"/>
                <w:sz w:val="22"/>
                <w:szCs w:val="22"/>
              </w:rPr>
              <w:t>lisis del problema y limitaciones particulares del pa</w:t>
            </w:r>
            <w:r>
              <w:rPr>
                <w:rFonts w:ascii="Times New Roman" w:eastAsia="Times New Roman" w:hAnsi="Times New Roman" w:hint="cs"/>
                <w:sz w:val="22"/>
                <w:szCs w:val="22"/>
              </w:rPr>
              <w:t>í</w:t>
            </w:r>
            <w:r>
              <w:rPr>
                <w:rFonts w:ascii="Times New Roman" w:eastAsia="Times New Roman" w:hAnsi="Times New Roman"/>
                <w:sz w:val="22"/>
                <w:szCs w:val="22"/>
              </w:rPr>
              <w:t>s y regiones que recibir</w:t>
            </w:r>
            <w:r>
              <w:rPr>
                <w:rFonts w:ascii="Times New Roman" w:eastAsia="Times New Roman" w:hAnsi="Times New Roman" w:hint="cs"/>
                <w:sz w:val="22"/>
                <w:szCs w:val="22"/>
              </w:rPr>
              <w:t>á</w:t>
            </w:r>
            <w:r>
              <w:rPr>
                <w:rFonts w:ascii="Times New Roman" w:eastAsia="Times New Roman" w:hAnsi="Times New Roman"/>
                <w:sz w:val="22"/>
                <w:szCs w:val="22"/>
              </w:rPr>
              <w:t xml:space="preserve">n el apoyo (incluidas las sinergias con otras iniciativas de Expertise France, la UE y organizaciones internacionales y la necesidad de evitar duplicaciones)?  </w:t>
            </w:r>
            <w:r>
              <w:rPr>
                <w:rFonts w:ascii="Times New Roman" w:eastAsia="Times New Roman" w:hAnsi="Times New Roman"/>
                <w:sz w:val="22"/>
                <w:szCs w:val="22"/>
              </w:rPr>
              <w:br/>
            </w:r>
          </w:p>
        </w:tc>
        <w:tc>
          <w:tcPr>
            <w:tcW w:w="1247" w:type="dxa"/>
            <w:tcBorders>
              <w:top w:val="single" w:sz="4" w:space="0" w:color="auto"/>
              <w:bottom w:val="none" w:sz="4" w:space="0" w:color="000000"/>
            </w:tcBorders>
            <w:shd w:val="clear" w:color="auto" w:fill="auto"/>
          </w:tcPr>
          <w:p w14:paraId="64DE2632"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10</w:t>
            </w:r>
          </w:p>
          <w:p w14:paraId="396C2747" w14:textId="77777777" w:rsidR="005B3AB2" w:rsidRDefault="005B3AB2">
            <w:pPr>
              <w:spacing w:after="60" w:line="240" w:lineRule="auto"/>
              <w:jc w:val="center"/>
              <w:rPr>
                <w:rFonts w:ascii="Times New Roman" w:hAnsi="Times New Roman"/>
                <w:sz w:val="22"/>
                <w:szCs w:val="22"/>
              </w:rPr>
            </w:pPr>
          </w:p>
        </w:tc>
      </w:tr>
      <w:tr w:rsidR="005B3AB2" w14:paraId="4E3809DD" w14:textId="77777777">
        <w:tc>
          <w:tcPr>
            <w:tcW w:w="8534" w:type="dxa"/>
            <w:tcBorders>
              <w:top w:val="single" w:sz="4" w:space="0" w:color="auto"/>
            </w:tcBorders>
            <w:shd w:val="clear" w:color="auto" w:fill="auto"/>
          </w:tcPr>
          <w:p w14:paraId="763928CC" w14:textId="77777777" w:rsidR="005B3AB2" w:rsidRDefault="00A2106A">
            <w:pPr>
              <w:spacing w:after="60" w:line="240" w:lineRule="auto"/>
              <w:ind w:left="360" w:hanging="360"/>
              <w:jc w:val="both"/>
              <w:rPr>
                <w:rFonts w:ascii="Times New Roman" w:hAnsi="Times New Roman"/>
                <w:sz w:val="22"/>
                <w:szCs w:val="22"/>
              </w:rPr>
            </w:pPr>
            <w:r>
              <w:rPr>
                <w:rFonts w:ascii="Times New Roman" w:eastAsia="Times New Roman" w:hAnsi="Times New Roman"/>
                <w:sz w:val="22"/>
                <w:szCs w:val="22"/>
              </w:rPr>
              <w:t xml:space="preserve">1.3 </w:t>
            </w:r>
            <w:r>
              <w:rPr>
                <w:rFonts w:ascii="Times New Roman" w:eastAsia="Times New Roman" w:hAnsi="Times New Roman" w:hint="cs"/>
                <w:sz w:val="22"/>
                <w:szCs w:val="22"/>
              </w:rPr>
              <w:t>¿</w:t>
            </w:r>
            <w:r>
              <w:rPr>
                <w:rFonts w:ascii="Times New Roman" w:eastAsia="Times New Roman" w:hAnsi="Times New Roman"/>
                <w:sz w:val="22"/>
                <w:szCs w:val="22"/>
              </w:rPr>
              <w:t>En qu</w:t>
            </w:r>
            <w:r>
              <w:rPr>
                <w:rFonts w:ascii="Times New Roman" w:eastAsia="Times New Roman" w:hAnsi="Times New Roman" w:hint="cs"/>
                <w:sz w:val="22"/>
                <w:szCs w:val="22"/>
              </w:rPr>
              <w:t>é</w:t>
            </w:r>
            <w:r>
              <w:rPr>
                <w:rFonts w:ascii="Times New Roman" w:eastAsia="Times New Roman" w:hAnsi="Times New Roman"/>
                <w:sz w:val="22"/>
                <w:szCs w:val="22"/>
              </w:rPr>
              <w:t xml:space="preserve"> medida las partes interesadas (beneficiarios finales, grupos destinatarios) est</w:t>
            </w:r>
            <w:r>
              <w:rPr>
                <w:rFonts w:ascii="Times New Roman" w:eastAsia="Times New Roman" w:hAnsi="Times New Roman" w:hint="cs"/>
                <w:sz w:val="22"/>
                <w:szCs w:val="22"/>
              </w:rPr>
              <w:t>á</w:t>
            </w:r>
            <w:r>
              <w:rPr>
                <w:rFonts w:ascii="Times New Roman" w:eastAsia="Times New Roman" w:hAnsi="Times New Roman"/>
                <w:sz w:val="22"/>
                <w:szCs w:val="22"/>
              </w:rPr>
              <w:t>n claramente definidas y estrat</w:t>
            </w:r>
            <w:r>
              <w:rPr>
                <w:rFonts w:ascii="Times New Roman" w:eastAsia="Times New Roman" w:hAnsi="Times New Roman" w:hint="cs"/>
                <w:sz w:val="22"/>
                <w:szCs w:val="22"/>
              </w:rPr>
              <w:t>é</w:t>
            </w:r>
            <w:r>
              <w:rPr>
                <w:rFonts w:ascii="Times New Roman" w:eastAsia="Times New Roman" w:hAnsi="Times New Roman"/>
                <w:sz w:val="22"/>
                <w:szCs w:val="22"/>
              </w:rPr>
              <w:t xml:space="preserve">gicamente seleccionadas? </w:t>
            </w:r>
            <w:r>
              <w:rPr>
                <w:rFonts w:ascii="Times New Roman" w:eastAsia="Times New Roman" w:hAnsi="Times New Roman" w:hint="cs"/>
                <w:sz w:val="22"/>
                <w:szCs w:val="22"/>
              </w:rPr>
              <w:t>¿</w:t>
            </w:r>
            <w:r>
              <w:rPr>
                <w:rFonts w:ascii="Times New Roman" w:eastAsia="Times New Roman" w:hAnsi="Times New Roman"/>
                <w:sz w:val="22"/>
                <w:szCs w:val="22"/>
              </w:rPr>
              <w:t>Se han definido claramente sus necesidades y se han abordado adecuadamente en la propuesta?</w:t>
            </w:r>
          </w:p>
        </w:tc>
        <w:tc>
          <w:tcPr>
            <w:tcW w:w="1247" w:type="dxa"/>
            <w:tcBorders>
              <w:top w:val="single" w:sz="4" w:space="0" w:color="auto"/>
              <w:bottom w:val="none" w:sz="4" w:space="0" w:color="000000"/>
            </w:tcBorders>
            <w:shd w:val="clear" w:color="auto" w:fill="auto"/>
          </w:tcPr>
          <w:p w14:paraId="09DF1512"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5</w:t>
            </w:r>
          </w:p>
        </w:tc>
      </w:tr>
      <w:tr w:rsidR="005B3AB2" w14:paraId="18606663" w14:textId="77777777">
        <w:tc>
          <w:tcPr>
            <w:tcW w:w="8534" w:type="dxa"/>
            <w:tcBorders>
              <w:top w:val="single" w:sz="4" w:space="0" w:color="auto"/>
            </w:tcBorders>
            <w:shd w:val="clear" w:color="auto" w:fill="D9D9D9" w:themeFill="background1" w:themeFillShade="D9"/>
          </w:tcPr>
          <w:p w14:paraId="56DF3136" w14:textId="77777777" w:rsidR="005B3AB2" w:rsidRDefault="00A2106A">
            <w:pPr>
              <w:spacing w:after="60" w:line="240" w:lineRule="auto"/>
              <w:rPr>
                <w:rFonts w:ascii="Times New Roman" w:hAnsi="Times New Roman"/>
                <w:b/>
                <w:sz w:val="22"/>
                <w:szCs w:val="22"/>
              </w:rPr>
            </w:pPr>
            <w:r>
              <w:rPr>
                <w:rFonts w:ascii="Times New Roman" w:eastAsia="Times New Roman" w:hAnsi="Times New Roman"/>
                <w:b/>
                <w:sz w:val="22"/>
                <w:szCs w:val="22"/>
              </w:rPr>
              <w:t>2. Dise</w:t>
            </w:r>
            <w:r>
              <w:rPr>
                <w:rFonts w:ascii="Times New Roman" w:eastAsia="Times New Roman" w:hAnsi="Times New Roman" w:hint="cs"/>
                <w:b/>
                <w:sz w:val="22"/>
                <w:szCs w:val="22"/>
              </w:rPr>
              <w:t>ñ</w:t>
            </w:r>
            <w:r>
              <w:rPr>
                <w:rFonts w:ascii="Times New Roman" w:eastAsia="Times New Roman" w:hAnsi="Times New Roman"/>
                <w:b/>
                <w:sz w:val="22"/>
                <w:szCs w:val="22"/>
              </w:rPr>
              <w:t>o de la acci</w:t>
            </w:r>
            <w:r>
              <w:rPr>
                <w:rFonts w:ascii="Times New Roman" w:eastAsia="Times New Roman" w:hAnsi="Times New Roman" w:hint="cs"/>
                <w:b/>
                <w:sz w:val="22"/>
                <w:szCs w:val="22"/>
              </w:rPr>
              <w:t>ó</w:t>
            </w:r>
            <w:r>
              <w:rPr>
                <w:rFonts w:ascii="Times New Roman" w:eastAsia="Times New Roman" w:hAnsi="Times New Roman"/>
                <w:b/>
                <w:sz w:val="22"/>
                <w:szCs w:val="22"/>
              </w:rPr>
              <w:t>n</w:t>
            </w:r>
          </w:p>
        </w:tc>
        <w:tc>
          <w:tcPr>
            <w:tcW w:w="1247" w:type="dxa"/>
            <w:tcBorders>
              <w:top w:val="single" w:sz="4" w:space="0" w:color="auto"/>
              <w:bottom w:val="none" w:sz="4" w:space="0" w:color="000000"/>
            </w:tcBorders>
            <w:shd w:val="clear" w:color="auto" w:fill="D9D9D9" w:themeFill="background1" w:themeFillShade="D9"/>
          </w:tcPr>
          <w:p w14:paraId="4B6FBADC" w14:textId="77777777" w:rsidR="005B3AB2" w:rsidRDefault="00A2106A">
            <w:pPr>
              <w:spacing w:after="60" w:line="240" w:lineRule="auto"/>
              <w:jc w:val="center"/>
              <w:rPr>
                <w:rFonts w:ascii="Times New Roman" w:hAnsi="Times New Roman"/>
                <w:b/>
                <w:sz w:val="22"/>
                <w:szCs w:val="22"/>
              </w:rPr>
            </w:pPr>
            <w:r>
              <w:rPr>
                <w:rFonts w:ascii="Times New Roman" w:eastAsia="Times New Roman" w:hAnsi="Times New Roman"/>
                <w:b/>
                <w:sz w:val="22"/>
                <w:szCs w:val="22"/>
              </w:rPr>
              <w:t>/15</w:t>
            </w:r>
          </w:p>
        </w:tc>
      </w:tr>
      <w:tr w:rsidR="005B3AB2" w14:paraId="6F277D81" w14:textId="77777777">
        <w:tc>
          <w:tcPr>
            <w:tcW w:w="8534" w:type="dxa"/>
            <w:tcBorders>
              <w:top w:val="single" w:sz="4" w:space="0" w:color="auto"/>
            </w:tcBorders>
            <w:shd w:val="clear" w:color="auto" w:fill="auto"/>
          </w:tcPr>
          <w:p w14:paraId="45449CFC" w14:textId="77777777" w:rsidR="005B3AB2" w:rsidRDefault="00A2106A">
            <w:pPr>
              <w:spacing w:after="60" w:line="240" w:lineRule="auto"/>
              <w:ind w:left="360" w:hanging="360"/>
              <w:rPr>
                <w:rFonts w:ascii="Times New Roman" w:hAnsi="Times New Roman"/>
                <w:sz w:val="22"/>
                <w:szCs w:val="22"/>
              </w:rPr>
            </w:pPr>
            <w:r>
              <w:rPr>
                <w:rFonts w:ascii="Times New Roman" w:eastAsia="Times New Roman" w:hAnsi="Times New Roman"/>
                <w:sz w:val="22"/>
                <w:szCs w:val="22"/>
              </w:rPr>
              <w:t xml:space="preserve">  2.1 Es la acci</w:t>
            </w:r>
            <w:r>
              <w:rPr>
                <w:rFonts w:ascii="Times New Roman" w:eastAsia="Times New Roman" w:hAnsi="Times New Roman" w:hint="cs"/>
                <w:sz w:val="22"/>
                <w:szCs w:val="22"/>
              </w:rPr>
              <w:t>ó</w:t>
            </w:r>
            <w:r>
              <w:rPr>
                <w:rFonts w:ascii="Times New Roman" w:eastAsia="Times New Roman" w:hAnsi="Times New Roman"/>
                <w:sz w:val="22"/>
                <w:szCs w:val="22"/>
              </w:rPr>
              <w:t>n viable y l</w:t>
            </w:r>
            <w:r>
              <w:rPr>
                <w:rFonts w:ascii="Times New Roman" w:eastAsia="Times New Roman" w:hAnsi="Times New Roman" w:hint="cs"/>
                <w:sz w:val="22"/>
                <w:szCs w:val="22"/>
              </w:rPr>
              <w:t>ó</w:t>
            </w:r>
            <w:r>
              <w:rPr>
                <w:rFonts w:ascii="Times New Roman" w:eastAsia="Times New Roman" w:hAnsi="Times New Roman"/>
                <w:sz w:val="22"/>
                <w:szCs w:val="22"/>
              </w:rPr>
              <w:t>gica en t</w:t>
            </w:r>
            <w:r>
              <w:rPr>
                <w:rFonts w:ascii="Times New Roman" w:eastAsia="Times New Roman" w:hAnsi="Times New Roman" w:hint="cs"/>
                <w:sz w:val="22"/>
                <w:szCs w:val="22"/>
              </w:rPr>
              <w:t>é</w:t>
            </w:r>
            <w:r>
              <w:rPr>
                <w:rFonts w:ascii="Times New Roman" w:eastAsia="Times New Roman" w:hAnsi="Times New Roman"/>
                <w:sz w:val="22"/>
                <w:szCs w:val="22"/>
              </w:rPr>
              <w:t>rminos de resultados esperados, actividades tentativas, en relaci</w:t>
            </w:r>
            <w:r>
              <w:rPr>
                <w:rFonts w:ascii="Times New Roman" w:eastAsia="Times New Roman" w:hAnsi="Times New Roman" w:hint="cs"/>
                <w:sz w:val="22"/>
                <w:szCs w:val="22"/>
              </w:rPr>
              <w:t>ó</w:t>
            </w:r>
            <w:r>
              <w:rPr>
                <w:rFonts w:ascii="Times New Roman" w:eastAsia="Times New Roman" w:hAnsi="Times New Roman"/>
                <w:sz w:val="22"/>
                <w:szCs w:val="22"/>
              </w:rPr>
              <w:t>n con los recursos movilizados (plazo de ejecuci</w:t>
            </w:r>
            <w:r>
              <w:rPr>
                <w:rFonts w:ascii="Times New Roman" w:eastAsia="Times New Roman" w:hAnsi="Times New Roman" w:hint="cs"/>
                <w:sz w:val="22"/>
                <w:szCs w:val="22"/>
              </w:rPr>
              <w:t>ó</w:t>
            </w:r>
            <w:r>
              <w:rPr>
                <w:rFonts w:ascii="Times New Roman" w:eastAsia="Times New Roman" w:hAnsi="Times New Roman"/>
                <w:sz w:val="22"/>
                <w:szCs w:val="22"/>
              </w:rPr>
              <w:t>n/cronograma, recursos humanos</w:t>
            </w:r>
            <w:r>
              <w:rPr>
                <w:rFonts w:ascii="Times New Roman" w:eastAsia="Times New Roman" w:hAnsi="Times New Roman" w:hint="cs"/>
                <w:sz w:val="22"/>
                <w:szCs w:val="22"/>
              </w:rPr>
              <w:t>…</w:t>
            </w:r>
            <w:r>
              <w:rPr>
                <w:rFonts w:ascii="Times New Roman" w:eastAsia="Times New Roman" w:hAnsi="Times New Roman"/>
                <w:sz w:val="22"/>
                <w:szCs w:val="22"/>
              </w:rPr>
              <w:t>)</w:t>
            </w:r>
          </w:p>
        </w:tc>
        <w:tc>
          <w:tcPr>
            <w:tcW w:w="1247" w:type="dxa"/>
            <w:tcBorders>
              <w:top w:val="single" w:sz="4" w:space="0" w:color="auto"/>
              <w:bottom w:val="none" w:sz="4" w:space="0" w:color="000000"/>
            </w:tcBorders>
            <w:shd w:val="clear" w:color="auto" w:fill="auto"/>
          </w:tcPr>
          <w:p w14:paraId="74475226"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10</w:t>
            </w:r>
          </w:p>
        </w:tc>
      </w:tr>
      <w:tr w:rsidR="005B3AB2" w14:paraId="58B9C574" w14:textId="77777777">
        <w:tc>
          <w:tcPr>
            <w:tcW w:w="8534" w:type="dxa"/>
            <w:tcBorders>
              <w:bottom w:val="single" w:sz="4" w:space="0" w:color="auto"/>
            </w:tcBorders>
          </w:tcPr>
          <w:p w14:paraId="5906A7E3" w14:textId="77777777" w:rsidR="005B3AB2" w:rsidRDefault="00A2106A">
            <w:pPr>
              <w:spacing w:after="60" w:line="240" w:lineRule="auto"/>
              <w:ind w:left="360" w:hanging="360"/>
              <w:rPr>
                <w:rFonts w:ascii="Times New Roman" w:hAnsi="Times New Roman"/>
                <w:sz w:val="22"/>
                <w:szCs w:val="22"/>
              </w:rPr>
            </w:pPr>
            <w:r>
              <w:rPr>
                <w:rFonts w:ascii="Times New Roman" w:eastAsia="Times New Roman" w:hAnsi="Times New Roman"/>
                <w:sz w:val="22"/>
                <w:szCs w:val="22"/>
              </w:rPr>
              <w:t xml:space="preserve">2.2 </w:t>
            </w:r>
            <w:r>
              <w:rPr>
                <w:rFonts w:ascii="Times New Roman" w:eastAsia="Times New Roman" w:hAnsi="Times New Roman" w:hint="cs"/>
                <w:sz w:val="22"/>
                <w:szCs w:val="22"/>
              </w:rPr>
              <w:t>¿</w:t>
            </w:r>
            <w:r>
              <w:rPr>
                <w:rFonts w:ascii="Times New Roman" w:eastAsia="Times New Roman" w:hAnsi="Times New Roman"/>
                <w:sz w:val="22"/>
                <w:szCs w:val="22"/>
              </w:rPr>
              <w:t>Es el plan de acci</w:t>
            </w:r>
            <w:r>
              <w:rPr>
                <w:rFonts w:ascii="Times New Roman" w:eastAsia="Times New Roman" w:hAnsi="Times New Roman" w:hint="cs"/>
                <w:sz w:val="22"/>
                <w:szCs w:val="22"/>
              </w:rPr>
              <w:t>ó</w:t>
            </w:r>
            <w:r>
              <w:rPr>
                <w:rFonts w:ascii="Times New Roman" w:eastAsia="Times New Roman" w:hAnsi="Times New Roman"/>
                <w:sz w:val="22"/>
                <w:szCs w:val="22"/>
              </w:rPr>
              <w:t>n claro y coherente?</w:t>
            </w:r>
          </w:p>
        </w:tc>
        <w:tc>
          <w:tcPr>
            <w:tcW w:w="1247" w:type="dxa"/>
            <w:tcBorders>
              <w:bottom w:val="single" w:sz="4" w:space="0" w:color="auto"/>
            </w:tcBorders>
          </w:tcPr>
          <w:p w14:paraId="6F638A33"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 xml:space="preserve">5 </w:t>
            </w:r>
          </w:p>
        </w:tc>
      </w:tr>
      <w:tr w:rsidR="005B3AB2" w14:paraId="69ACB596" w14:textId="77777777">
        <w:tc>
          <w:tcPr>
            <w:tcW w:w="8534" w:type="dxa"/>
            <w:tcBorders>
              <w:top w:val="single" w:sz="4" w:space="0" w:color="auto"/>
            </w:tcBorders>
            <w:shd w:val="pct10" w:color="auto" w:fill="FFFFFF"/>
            <w:vAlign w:val="center"/>
          </w:tcPr>
          <w:p w14:paraId="69D8E7F4" w14:textId="77777777" w:rsidR="005B3AB2" w:rsidRDefault="00A2106A">
            <w:pPr>
              <w:spacing w:after="60" w:line="240" w:lineRule="auto"/>
              <w:rPr>
                <w:rFonts w:ascii="Times New Roman" w:hAnsi="Times New Roman"/>
                <w:sz w:val="22"/>
                <w:szCs w:val="22"/>
              </w:rPr>
            </w:pPr>
            <w:r>
              <w:rPr>
                <w:rFonts w:ascii="Times New Roman" w:eastAsia="Times New Roman" w:hAnsi="Times New Roman"/>
                <w:b/>
                <w:sz w:val="22"/>
                <w:szCs w:val="22"/>
              </w:rPr>
              <w:t>3. Eficacia y viabilidad de la acci</w:t>
            </w:r>
            <w:r>
              <w:rPr>
                <w:rFonts w:ascii="Times New Roman" w:eastAsia="Times New Roman" w:hAnsi="Times New Roman" w:hint="cs"/>
                <w:b/>
                <w:sz w:val="22"/>
                <w:szCs w:val="22"/>
              </w:rPr>
              <w:t>ó</w:t>
            </w:r>
            <w:r>
              <w:rPr>
                <w:rFonts w:ascii="Times New Roman" w:eastAsia="Times New Roman" w:hAnsi="Times New Roman"/>
                <w:b/>
                <w:sz w:val="22"/>
                <w:szCs w:val="22"/>
              </w:rPr>
              <w:t>n</w:t>
            </w:r>
          </w:p>
        </w:tc>
        <w:tc>
          <w:tcPr>
            <w:tcW w:w="1247" w:type="dxa"/>
            <w:tcBorders>
              <w:top w:val="single" w:sz="4" w:space="0" w:color="auto"/>
            </w:tcBorders>
            <w:shd w:val="pct10" w:color="auto" w:fill="FFFFFF"/>
            <w:vAlign w:val="center"/>
          </w:tcPr>
          <w:p w14:paraId="41475C4C" w14:textId="77777777" w:rsidR="005B3AB2" w:rsidRDefault="00A2106A">
            <w:pPr>
              <w:spacing w:after="60" w:line="240" w:lineRule="auto"/>
              <w:jc w:val="center"/>
              <w:rPr>
                <w:rFonts w:ascii="Times New Roman" w:hAnsi="Times New Roman"/>
                <w:b/>
                <w:sz w:val="22"/>
                <w:szCs w:val="22"/>
              </w:rPr>
            </w:pPr>
            <w:r>
              <w:rPr>
                <w:rFonts w:ascii="Times New Roman" w:eastAsia="Times New Roman" w:hAnsi="Times New Roman"/>
                <w:b/>
                <w:sz w:val="22"/>
                <w:szCs w:val="22"/>
              </w:rPr>
              <w:t>/20</w:t>
            </w:r>
          </w:p>
        </w:tc>
      </w:tr>
      <w:tr w:rsidR="005B3AB2" w14:paraId="6F0223B1" w14:textId="77777777">
        <w:tc>
          <w:tcPr>
            <w:tcW w:w="8534" w:type="dxa"/>
          </w:tcPr>
          <w:p w14:paraId="21BF1D80" w14:textId="77777777" w:rsidR="005B3AB2" w:rsidRDefault="00A2106A">
            <w:pPr>
              <w:spacing w:after="60" w:line="240" w:lineRule="auto"/>
              <w:ind w:left="360" w:hanging="360"/>
              <w:jc w:val="both"/>
              <w:rPr>
                <w:rFonts w:ascii="Times New Roman" w:hAnsi="Times New Roman"/>
                <w:sz w:val="22"/>
                <w:szCs w:val="22"/>
              </w:rPr>
            </w:pPr>
            <w:r>
              <w:rPr>
                <w:rFonts w:ascii="Times New Roman" w:eastAsia="Times New Roman" w:hAnsi="Times New Roman"/>
                <w:sz w:val="22"/>
                <w:szCs w:val="22"/>
              </w:rPr>
              <w:t xml:space="preserve">3.1 </w:t>
            </w:r>
            <w:r>
              <w:rPr>
                <w:rFonts w:ascii="Times New Roman" w:eastAsia="Times New Roman" w:hAnsi="Times New Roman" w:hint="cs"/>
                <w:sz w:val="22"/>
                <w:szCs w:val="22"/>
              </w:rPr>
              <w:t>¿</w:t>
            </w:r>
            <w:r>
              <w:rPr>
                <w:rFonts w:ascii="Times New Roman" w:eastAsia="Times New Roman" w:hAnsi="Times New Roman"/>
                <w:sz w:val="22"/>
                <w:szCs w:val="22"/>
              </w:rPr>
              <w:t>Contiene la propuesta elementos espec</w:t>
            </w:r>
            <w:r>
              <w:rPr>
                <w:rFonts w:ascii="Times New Roman" w:eastAsia="Times New Roman" w:hAnsi="Times New Roman" w:hint="cs"/>
                <w:sz w:val="22"/>
                <w:szCs w:val="22"/>
              </w:rPr>
              <w:t>í</w:t>
            </w:r>
            <w:r>
              <w:rPr>
                <w:rFonts w:ascii="Times New Roman" w:eastAsia="Times New Roman" w:hAnsi="Times New Roman"/>
                <w:sz w:val="22"/>
                <w:szCs w:val="22"/>
              </w:rPr>
              <w:t>ficos de valor a</w:t>
            </w:r>
            <w:r>
              <w:rPr>
                <w:rFonts w:ascii="Times New Roman" w:eastAsia="Times New Roman" w:hAnsi="Times New Roman" w:hint="cs"/>
                <w:sz w:val="22"/>
                <w:szCs w:val="22"/>
              </w:rPr>
              <w:t>ñ</w:t>
            </w:r>
            <w:r>
              <w:rPr>
                <w:rFonts w:ascii="Times New Roman" w:eastAsia="Times New Roman" w:hAnsi="Times New Roman"/>
                <w:sz w:val="22"/>
                <w:szCs w:val="22"/>
              </w:rPr>
              <w:t xml:space="preserve">adido, como aspectos medioambientales y la igualdad de oportunidades, las necesidades de las personas con necesidades diversas, el enfoque </w:t>
            </w:r>
            <w:r>
              <w:rPr>
                <w:rFonts w:ascii="Times New Roman" w:eastAsia="Times New Roman" w:hAnsi="Times New Roman" w:hint="cs"/>
                <w:sz w:val="22"/>
                <w:szCs w:val="22"/>
              </w:rPr>
              <w:t>é</w:t>
            </w:r>
            <w:r>
              <w:rPr>
                <w:rFonts w:ascii="Times New Roman" w:eastAsia="Times New Roman" w:hAnsi="Times New Roman"/>
                <w:sz w:val="22"/>
                <w:szCs w:val="22"/>
              </w:rPr>
              <w:t>tnico y de g</w:t>
            </w:r>
            <w:r>
              <w:rPr>
                <w:rFonts w:ascii="Times New Roman" w:eastAsia="Times New Roman" w:hAnsi="Times New Roman" w:hint="cs"/>
                <w:sz w:val="22"/>
                <w:szCs w:val="22"/>
              </w:rPr>
              <w:t>é</w:t>
            </w:r>
            <w:r>
              <w:rPr>
                <w:rFonts w:ascii="Times New Roman" w:eastAsia="Times New Roman" w:hAnsi="Times New Roman"/>
                <w:sz w:val="22"/>
                <w:szCs w:val="22"/>
              </w:rPr>
              <w:t>nero, o la innovaci</w:t>
            </w:r>
            <w:r>
              <w:rPr>
                <w:rFonts w:ascii="Times New Roman" w:eastAsia="Times New Roman" w:hAnsi="Times New Roman" w:hint="cs"/>
                <w:sz w:val="22"/>
                <w:szCs w:val="22"/>
              </w:rPr>
              <w:t>ó</w:t>
            </w:r>
            <w:r>
              <w:rPr>
                <w:rFonts w:ascii="Times New Roman" w:eastAsia="Times New Roman" w:hAnsi="Times New Roman"/>
                <w:sz w:val="22"/>
                <w:szCs w:val="22"/>
              </w:rPr>
              <w:t>n y las mejores pr</w:t>
            </w:r>
            <w:r>
              <w:rPr>
                <w:rFonts w:ascii="Times New Roman" w:eastAsia="Times New Roman" w:hAnsi="Times New Roman" w:hint="cs"/>
                <w:sz w:val="22"/>
                <w:szCs w:val="22"/>
              </w:rPr>
              <w:t>á</w:t>
            </w:r>
            <w:r>
              <w:rPr>
                <w:rFonts w:ascii="Times New Roman" w:eastAsia="Times New Roman" w:hAnsi="Times New Roman"/>
                <w:sz w:val="22"/>
                <w:szCs w:val="22"/>
              </w:rPr>
              <w:t>cticas?</w:t>
            </w:r>
          </w:p>
        </w:tc>
        <w:tc>
          <w:tcPr>
            <w:tcW w:w="1247" w:type="dxa"/>
          </w:tcPr>
          <w:p w14:paraId="3BDB8174"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5</w:t>
            </w:r>
          </w:p>
        </w:tc>
      </w:tr>
      <w:tr w:rsidR="005B3AB2" w14:paraId="57407D5E" w14:textId="77777777">
        <w:trPr>
          <w:trHeight w:val="615"/>
        </w:trPr>
        <w:tc>
          <w:tcPr>
            <w:tcW w:w="8534" w:type="dxa"/>
          </w:tcPr>
          <w:p w14:paraId="4020345D" w14:textId="77777777" w:rsidR="005B3AB2" w:rsidRDefault="00A2106A">
            <w:pPr>
              <w:spacing w:after="60" w:line="240" w:lineRule="auto"/>
              <w:ind w:left="360" w:hanging="360"/>
              <w:rPr>
                <w:rFonts w:ascii="Times New Roman" w:hAnsi="Times New Roman"/>
                <w:sz w:val="22"/>
                <w:szCs w:val="22"/>
              </w:rPr>
            </w:pPr>
            <w:r>
              <w:rPr>
                <w:rFonts w:ascii="Times New Roman" w:eastAsia="Times New Roman" w:hAnsi="Times New Roman"/>
                <w:sz w:val="22"/>
                <w:szCs w:val="22"/>
              </w:rPr>
              <w:t xml:space="preserve">3.2 </w:t>
            </w:r>
            <w:r>
              <w:rPr>
                <w:rFonts w:ascii="Times New Roman" w:eastAsia="Times New Roman" w:hAnsi="Times New Roman" w:hint="cs"/>
                <w:sz w:val="22"/>
                <w:szCs w:val="22"/>
              </w:rPr>
              <w:t>¿</w:t>
            </w:r>
            <w:r>
              <w:rPr>
                <w:rFonts w:ascii="Times New Roman" w:eastAsia="Times New Roman" w:hAnsi="Times New Roman"/>
                <w:sz w:val="22"/>
                <w:szCs w:val="22"/>
              </w:rPr>
              <w:t>Contiene la propuesta indicadores objetivamente verificables para evaluar los resultados de la acci</w:t>
            </w:r>
            <w:r>
              <w:rPr>
                <w:rFonts w:ascii="Times New Roman" w:eastAsia="Times New Roman" w:hAnsi="Times New Roman" w:hint="cs"/>
                <w:sz w:val="22"/>
                <w:szCs w:val="22"/>
              </w:rPr>
              <w:t>ó</w:t>
            </w:r>
            <w:r>
              <w:rPr>
                <w:rFonts w:ascii="Times New Roman" w:eastAsia="Times New Roman" w:hAnsi="Times New Roman"/>
                <w:sz w:val="22"/>
                <w:szCs w:val="22"/>
              </w:rPr>
              <w:t xml:space="preserve">n? </w:t>
            </w:r>
            <w:r>
              <w:rPr>
                <w:rFonts w:ascii="Times New Roman" w:eastAsia="Times New Roman" w:hAnsi="Times New Roman" w:hint="cs"/>
                <w:sz w:val="22"/>
                <w:szCs w:val="22"/>
              </w:rPr>
              <w:t>¿</w:t>
            </w:r>
            <w:r>
              <w:rPr>
                <w:rFonts w:ascii="Times New Roman" w:eastAsia="Times New Roman" w:hAnsi="Times New Roman"/>
                <w:sz w:val="22"/>
                <w:szCs w:val="22"/>
              </w:rPr>
              <w:t>Est</w:t>
            </w:r>
            <w:r>
              <w:rPr>
                <w:rFonts w:ascii="Times New Roman" w:eastAsia="Times New Roman" w:hAnsi="Times New Roman" w:hint="cs"/>
                <w:sz w:val="22"/>
                <w:szCs w:val="22"/>
              </w:rPr>
              <w:t>á</w:t>
            </w:r>
            <w:r>
              <w:rPr>
                <w:rFonts w:ascii="Times New Roman" w:eastAsia="Times New Roman" w:hAnsi="Times New Roman"/>
                <w:sz w:val="22"/>
                <w:szCs w:val="22"/>
              </w:rPr>
              <w:t xml:space="preserve"> prevista una evaluaci</w:t>
            </w:r>
            <w:r>
              <w:rPr>
                <w:rFonts w:ascii="Times New Roman" w:eastAsia="Times New Roman" w:hAnsi="Times New Roman" w:hint="cs"/>
                <w:sz w:val="22"/>
                <w:szCs w:val="22"/>
              </w:rPr>
              <w:t>ó</w:t>
            </w:r>
            <w:r>
              <w:rPr>
                <w:rFonts w:ascii="Times New Roman" w:eastAsia="Times New Roman" w:hAnsi="Times New Roman"/>
                <w:sz w:val="22"/>
                <w:szCs w:val="22"/>
              </w:rPr>
              <w:t>n?</w:t>
            </w:r>
          </w:p>
        </w:tc>
        <w:tc>
          <w:tcPr>
            <w:tcW w:w="1247" w:type="dxa"/>
          </w:tcPr>
          <w:p w14:paraId="2E859F64" w14:textId="77777777" w:rsidR="005B3AB2" w:rsidRDefault="00A2106A">
            <w:pPr>
              <w:spacing w:after="60" w:line="240" w:lineRule="auto"/>
              <w:ind w:left="360" w:hanging="360"/>
              <w:rPr>
                <w:rFonts w:ascii="Times New Roman" w:hAnsi="Times New Roman"/>
                <w:sz w:val="22"/>
                <w:szCs w:val="22"/>
              </w:rPr>
            </w:pPr>
            <w:r>
              <w:rPr>
                <w:rFonts w:ascii="Times New Roman" w:eastAsia="Times New Roman" w:hAnsi="Times New Roman"/>
                <w:sz w:val="22"/>
                <w:szCs w:val="22"/>
              </w:rPr>
              <w:t>5</w:t>
            </w:r>
          </w:p>
        </w:tc>
      </w:tr>
      <w:tr w:rsidR="005B3AB2" w14:paraId="7CF29636" w14:textId="77777777">
        <w:trPr>
          <w:trHeight w:val="995"/>
        </w:trPr>
        <w:tc>
          <w:tcPr>
            <w:tcW w:w="8534" w:type="dxa"/>
          </w:tcPr>
          <w:p w14:paraId="60166845" w14:textId="77777777" w:rsidR="005B3AB2" w:rsidRDefault="00A2106A">
            <w:pPr>
              <w:spacing w:after="60" w:line="240" w:lineRule="auto"/>
              <w:ind w:left="360" w:hanging="360"/>
              <w:rPr>
                <w:rFonts w:ascii="Times New Roman" w:hAnsi="Times New Roman"/>
                <w:sz w:val="22"/>
                <w:szCs w:val="22"/>
              </w:rPr>
            </w:pPr>
            <w:r>
              <w:rPr>
                <w:rFonts w:ascii="Times New Roman" w:eastAsia="Times New Roman" w:hAnsi="Times New Roman"/>
                <w:sz w:val="22"/>
                <w:szCs w:val="22"/>
              </w:rPr>
              <w:lastRenderedPageBreak/>
              <w:t xml:space="preserve">3.3 </w:t>
            </w:r>
            <w:r>
              <w:rPr>
                <w:rFonts w:ascii="Times New Roman" w:eastAsia="Times New Roman" w:hAnsi="Times New Roman" w:hint="cs"/>
                <w:sz w:val="22"/>
                <w:szCs w:val="22"/>
              </w:rPr>
              <w:t>¿</w:t>
            </w:r>
            <w:r>
              <w:rPr>
                <w:rFonts w:ascii="Times New Roman" w:eastAsia="Times New Roman" w:hAnsi="Times New Roman"/>
                <w:sz w:val="22"/>
                <w:szCs w:val="22"/>
              </w:rPr>
              <w:t>Es satisfactorio el nivel y la modalidad de implicaci</w:t>
            </w:r>
            <w:r>
              <w:rPr>
                <w:rFonts w:ascii="Times New Roman" w:eastAsia="Times New Roman" w:hAnsi="Times New Roman" w:hint="cs"/>
                <w:sz w:val="22"/>
                <w:szCs w:val="22"/>
              </w:rPr>
              <w:t>ó</w:t>
            </w:r>
            <w:r>
              <w:rPr>
                <w:rFonts w:ascii="Times New Roman" w:eastAsia="Times New Roman" w:hAnsi="Times New Roman"/>
                <w:sz w:val="22"/>
                <w:szCs w:val="22"/>
              </w:rPr>
              <w:t>n y participaci</w:t>
            </w:r>
            <w:r>
              <w:rPr>
                <w:rFonts w:ascii="Times New Roman" w:eastAsia="Times New Roman" w:hAnsi="Times New Roman" w:hint="cs"/>
                <w:sz w:val="22"/>
                <w:szCs w:val="22"/>
              </w:rPr>
              <w:t>ó</w:t>
            </w:r>
            <w:r>
              <w:rPr>
                <w:rFonts w:ascii="Times New Roman" w:eastAsia="Times New Roman" w:hAnsi="Times New Roman"/>
                <w:sz w:val="22"/>
                <w:szCs w:val="22"/>
              </w:rPr>
              <w:t>n en la acci</w:t>
            </w:r>
            <w:r>
              <w:rPr>
                <w:rFonts w:ascii="Times New Roman" w:eastAsia="Times New Roman" w:hAnsi="Times New Roman" w:hint="cs"/>
                <w:sz w:val="22"/>
                <w:szCs w:val="22"/>
              </w:rPr>
              <w:t>ó</w:t>
            </w:r>
            <w:r>
              <w:rPr>
                <w:rFonts w:ascii="Times New Roman" w:eastAsia="Times New Roman" w:hAnsi="Times New Roman"/>
                <w:sz w:val="22"/>
                <w:szCs w:val="22"/>
              </w:rPr>
              <w:t>n del solicitante principal y de los co-solicitantes (</w:t>
            </w:r>
            <w:r>
              <w:rPr>
                <w:rFonts w:ascii="Times New Roman" w:eastAsia="Times New Roman" w:hAnsi="Times New Roman" w:hint="cs"/>
                <w:sz w:val="22"/>
                <w:szCs w:val="22"/>
              </w:rPr>
              <w:t>¿</w:t>
            </w:r>
            <w:r>
              <w:rPr>
                <w:rFonts w:ascii="Times New Roman" w:eastAsia="Times New Roman" w:hAnsi="Times New Roman"/>
                <w:sz w:val="22"/>
                <w:szCs w:val="22"/>
              </w:rPr>
              <w:t xml:space="preserve">incluye socios locales?)? </w:t>
            </w:r>
            <w:r>
              <w:rPr>
                <w:rFonts w:ascii="Times New Roman" w:eastAsia="Times New Roman" w:hAnsi="Times New Roman"/>
                <w:sz w:val="22"/>
                <w:szCs w:val="22"/>
              </w:rPr>
              <w:br/>
            </w:r>
            <w:r>
              <w:rPr>
                <w:rFonts w:ascii="Times New Roman" w:eastAsia="Times New Roman" w:hAnsi="Times New Roman" w:hint="cs"/>
                <w:sz w:val="22"/>
                <w:szCs w:val="22"/>
              </w:rPr>
              <w:t>¿</w:t>
            </w:r>
            <w:r>
              <w:rPr>
                <w:rFonts w:ascii="Times New Roman" w:eastAsia="Times New Roman" w:hAnsi="Times New Roman"/>
                <w:sz w:val="22"/>
                <w:szCs w:val="22"/>
              </w:rPr>
              <w:t>Est</w:t>
            </w:r>
            <w:r>
              <w:rPr>
                <w:rFonts w:ascii="Times New Roman" w:eastAsia="Times New Roman" w:hAnsi="Times New Roman" w:hint="cs"/>
                <w:sz w:val="22"/>
                <w:szCs w:val="22"/>
              </w:rPr>
              <w:t>á</w:t>
            </w:r>
            <w:r>
              <w:rPr>
                <w:rFonts w:ascii="Times New Roman" w:eastAsia="Times New Roman" w:hAnsi="Times New Roman"/>
                <w:sz w:val="22"/>
                <w:szCs w:val="22"/>
              </w:rPr>
              <w:t>n claramente identificadas la repartici</w:t>
            </w:r>
            <w:r>
              <w:rPr>
                <w:rFonts w:ascii="Times New Roman" w:eastAsia="Times New Roman" w:hAnsi="Times New Roman" w:hint="cs"/>
                <w:sz w:val="22"/>
                <w:szCs w:val="22"/>
              </w:rPr>
              <w:t>ó</w:t>
            </w:r>
            <w:r>
              <w:rPr>
                <w:rFonts w:ascii="Times New Roman" w:eastAsia="Times New Roman" w:hAnsi="Times New Roman"/>
                <w:sz w:val="22"/>
                <w:szCs w:val="22"/>
              </w:rPr>
              <w:t>n de roles y la articulaci</w:t>
            </w:r>
            <w:r>
              <w:rPr>
                <w:rFonts w:ascii="Times New Roman" w:eastAsia="Times New Roman" w:hAnsi="Times New Roman" w:hint="cs"/>
                <w:sz w:val="22"/>
                <w:szCs w:val="22"/>
              </w:rPr>
              <w:t>ó</w:t>
            </w:r>
            <w:r>
              <w:rPr>
                <w:rFonts w:ascii="Times New Roman" w:eastAsia="Times New Roman" w:hAnsi="Times New Roman"/>
                <w:sz w:val="22"/>
                <w:szCs w:val="22"/>
              </w:rPr>
              <w:t>n entre el Postulante principal y los co-solicitantes?</w:t>
            </w:r>
          </w:p>
        </w:tc>
        <w:tc>
          <w:tcPr>
            <w:tcW w:w="1247" w:type="dxa"/>
          </w:tcPr>
          <w:p w14:paraId="56AB1933"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10</w:t>
            </w:r>
          </w:p>
        </w:tc>
      </w:tr>
      <w:tr w:rsidR="005B3AB2" w14:paraId="25D97425" w14:textId="77777777">
        <w:tc>
          <w:tcPr>
            <w:tcW w:w="8534" w:type="dxa"/>
            <w:shd w:val="pct10" w:color="auto" w:fill="FFFFFF"/>
            <w:vAlign w:val="center"/>
          </w:tcPr>
          <w:p w14:paraId="017989E9" w14:textId="77777777" w:rsidR="005B3AB2" w:rsidRDefault="00A2106A">
            <w:pPr>
              <w:spacing w:after="60" w:line="240" w:lineRule="auto"/>
              <w:rPr>
                <w:rFonts w:ascii="Times New Roman" w:hAnsi="Times New Roman"/>
                <w:sz w:val="22"/>
                <w:szCs w:val="22"/>
              </w:rPr>
            </w:pPr>
            <w:r>
              <w:rPr>
                <w:rFonts w:ascii="Times New Roman" w:eastAsia="Times New Roman" w:hAnsi="Times New Roman"/>
                <w:sz w:val="22"/>
                <w:szCs w:val="22"/>
              </w:rPr>
              <w:br w:type="page" w:clear="all"/>
            </w:r>
            <w:r>
              <w:rPr>
                <w:rFonts w:ascii="Times New Roman" w:eastAsia="Times New Roman" w:hAnsi="Times New Roman"/>
                <w:b/>
                <w:sz w:val="22"/>
                <w:szCs w:val="22"/>
              </w:rPr>
              <w:t>4. Sostenibilidad de la acci</w:t>
            </w:r>
            <w:r>
              <w:rPr>
                <w:rFonts w:ascii="Times New Roman" w:eastAsia="Times New Roman" w:hAnsi="Times New Roman" w:hint="cs"/>
                <w:b/>
                <w:sz w:val="22"/>
                <w:szCs w:val="22"/>
              </w:rPr>
              <w:t>ó</w:t>
            </w:r>
            <w:r>
              <w:rPr>
                <w:rFonts w:ascii="Times New Roman" w:eastAsia="Times New Roman" w:hAnsi="Times New Roman"/>
                <w:b/>
                <w:sz w:val="22"/>
                <w:szCs w:val="22"/>
              </w:rPr>
              <w:t>n</w:t>
            </w:r>
          </w:p>
        </w:tc>
        <w:tc>
          <w:tcPr>
            <w:tcW w:w="1247" w:type="dxa"/>
            <w:shd w:val="pct10" w:color="auto" w:fill="FFFFFF"/>
            <w:vAlign w:val="center"/>
          </w:tcPr>
          <w:p w14:paraId="2EAC5F86" w14:textId="77777777" w:rsidR="005B3AB2" w:rsidRDefault="00A2106A">
            <w:pPr>
              <w:spacing w:after="60" w:line="240" w:lineRule="auto"/>
              <w:jc w:val="center"/>
              <w:rPr>
                <w:rFonts w:ascii="Times New Roman" w:hAnsi="Times New Roman"/>
                <w:b/>
                <w:sz w:val="22"/>
                <w:szCs w:val="22"/>
              </w:rPr>
            </w:pPr>
            <w:r>
              <w:rPr>
                <w:rFonts w:ascii="Times New Roman" w:eastAsia="Times New Roman" w:hAnsi="Times New Roman"/>
                <w:b/>
                <w:sz w:val="22"/>
                <w:szCs w:val="22"/>
              </w:rPr>
              <w:t>/20</w:t>
            </w:r>
          </w:p>
        </w:tc>
      </w:tr>
      <w:tr w:rsidR="005B3AB2" w14:paraId="5362D083" w14:textId="77777777">
        <w:tc>
          <w:tcPr>
            <w:tcW w:w="8534" w:type="dxa"/>
          </w:tcPr>
          <w:p w14:paraId="224973F7" w14:textId="77777777" w:rsidR="005B3AB2" w:rsidRDefault="00A2106A">
            <w:pPr>
              <w:spacing w:after="60" w:line="240" w:lineRule="auto"/>
              <w:ind w:left="340" w:hanging="340"/>
              <w:rPr>
                <w:rFonts w:ascii="Times New Roman" w:hAnsi="Times New Roman"/>
                <w:sz w:val="22"/>
                <w:szCs w:val="22"/>
              </w:rPr>
            </w:pPr>
            <w:r>
              <w:rPr>
                <w:rFonts w:ascii="Times New Roman" w:eastAsia="Times New Roman" w:hAnsi="Times New Roman"/>
                <w:sz w:val="22"/>
                <w:szCs w:val="22"/>
              </w:rPr>
              <w:t xml:space="preserve">4.1 </w:t>
            </w:r>
            <w:r>
              <w:rPr>
                <w:rFonts w:ascii="Times New Roman" w:eastAsia="Times New Roman" w:hAnsi="Times New Roman" w:hint="cs"/>
                <w:sz w:val="22"/>
                <w:szCs w:val="22"/>
              </w:rPr>
              <w:t>¿</w:t>
            </w:r>
            <w:r>
              <w:rPr>
                <w:rFonts w:ascii="Times New Roman" w:eastAsia="Times New Roman" w:hAnsi="Times New Roman"/>
                <w:sz w:val="22"/>
                <w:szCs w:val="22"/>
              </w:rPr>
              <w:t>Es probable que la acci</w:t>
            </w:r>
            <w:r>
              <w:rPr>
                <w:rFonts w:ascii="Times New Roman" w:eastAsia="Times New Roman" w:hAnsi="Times New Roman" w:hint="cs"/>
                <w:sz w:val="22"/>
                <w:szCs w:val="22"/>
              </w:rPr>
              <w:t>ó</w:t>
            </w:r>
            <w:r>
              <w:rPr>
                <w:rFonts w:ascii="Times New Roman" w:eastAsia="Times New Roman" w:hAnsi="Times New Roman"/>
                <w:sz w:val="22"/>
                <w:szCs w:val="22"/>
              </w:rPr>
              <w:t>n tenga un impacto tangible en los grupos metas? (en particular en t</w:t>
            </w:r>
            <w:r>
              <w:rPr>
                <w:rFonts w:ascii="Times New Roman" w:eastAsia="Times New Roman" w:hAnsi="Times New Roman" w:hint="cs"/>
                <w:sz w:val="22"/>
                <w:szCs w:val="22"/>
              </w:rPr>
              <w:t>é</w:t>
            </w:r>
            <w:r>
              <w:rPr>
                <w:rFonts w:ascii="Times New Roman" w:eastAsia="Times New Roman" w:hAnsi="Times New Roman"/>
                <w:sz w:val="22"/>
                <w:szCs w:val="22"/>
              </w:rPr>
              <w:t>rminos de fortalecimiento sostenible de capacidades de las diferentes partes involucradas, as</w:t>
            </w:r>
            <w:r>
              <w:rPr>
                <w:rFonts w:ascii="Times New Roman" w:eastAsia="Times New Roman" w:hAnsi="Times New Roman" w:hint="cs"/>
                <w:sz w:val="22"/>
                <w:szCs w:val="22"/>
              </w:rPr>
              <w:t>í</w:t>
            </w:r>
            <w:r>
              <w:rPr>
                <w:rFonts w:ascii="Times New Roman" w:eastAsia="Times New Roman" w:hAnsi="Times New Roman"/>
                <w:sz w:val="22"/>
                <w:szCs w:val="22"/>
              </w:rPr>
              <w:t xml:space="preserve"> como de su capacidad a trabajar de manera m</w:t>
            </w:r>
            <w:r>
              <w:rPr>
                <w:rFonts w:ascii="Times New Roman" w:eastAsia="Times New Roman" w:hAnsi="Times New Roman" w:hint="cs"/>
                <w:sz w:val="22"/>
                <w:szCs w:val="22"/>
              </w:rPr>
              <w:t>á</w:t>
            </w:r>
            <w:r>
              <w:rPr>
                <w:rFonts w:ascii="Times New Roman" w:eastAsia="Times New Roman" w:hAnsi="Times New Roman"/>
                <w:sz w:val="22"/>
                <w:szCs w:val="22"/>
              </w:rPr>
              <w:t>s coordinada y eficiente)</w:t>
            </w:r>
          </w:p>
        </w:tc>
        <w:tc>
          <w:tcPr>
            <w:tcW w:w="1247" w:type="dxa"/>
          </w:tcPr>
          <w:p w14:paraId="76F2959E"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10</w:t>
            </w:r>
          </w:p>
        </w:tc>
      </w:tr>
      <w:tr w:rsidR="005B3AB2" w14:paraId="62F5309D" w14:textId="77777777">
        <w:tc>
          <w:tcPr>
            <w:tcW w:w="8534" w:type="dxa"/>
          </w:tcPr>
          <w:p w14:paraId="10E6086F" w14:textId="77777777" w:rsidR="005B3AB2" w:rsidRDefault="00A2106A">
            <w:pPr>
              <w:spacing w:after="60" w:line="240" w:lineRule="auto"/>
              <w:ind w:left="360" w:hanging="360"/>
              <w:rPr>
                <w:rFonts w:ascii="Times New Roman" w:hAnsi="Times New Roman"/>
                <w:sz w:val="22"/>
                <w:szCs w:val="22"/>
              </w:rPr>
            </w:pPr>
            <w:r>
              <w:rPr>
                <w:rFonts w:ascii="Times New Roman" w:eastAsia="Times New Roman" w:hAnsi="Times New Roman"/>
                <w:sz w:val="22"/>
                <w:szCs w:val="22"/>
              </w:rPr>
              <w:t xml:space="preserve">4.2 </w:t>
            </w:r>
            <w:r>
              <w:rPr>
                <w:rFonts w:ascii="Times New Roman" w:eastAsia="Times New Roman" w:hAnsi="Times New Roman" w:hint="cs"/>
                <w:sz w:val="22"/>
                <w:szCs w:val="22"/>
              </w:rPr>
              <w:t>¿</w:t>
            </w:r>
            <w:r>
              <w:rPr>
                <w:rFonts w:ascii="Times New Roman" w:eastAsia="Times New Roman" w:hAnsi="Times New Roman"/>
                <w:sz w:val="22"/>
                <w:szCs w:val="22"/>
              </w:rPr>
              <w:t>Es probable que la propuesta tenga efectos multiplicadores?</w:t>
            </w:r>
            <w:r>
              <w:rPr>
                <w:rFonts w:ascii="Times New Roman" w:eastAsia="Times New Roman" w:hAnsi="Times New Roman"/>
                <w:sz w:val="22"/>
                <w:szCs w:val="22"/>
              </w:rPr>
              <w:br/>
              <w:t>(en particular, la probabilidad de r</w:t>
            </w:r>
            <w:r>
              <w:rPr>
                <w:rFonts w:ascii="Times New Roman" w:eastAsia="Times New Roman" w:hAnsi="Times New Roman" w:hint="cs"/>
                <w:sz w:val="22"/>
                <w:szCs w:val="22"/>
              </w:rPr>
              <w:t>é</w:t>
            </w:r>
            <w:r>
              <w:rPr>
                <w:rFonts w:ascii="Times New Roman" w:eastAsia="Times New Roman" w:hAnsi="Times New Roman"/>
                <w:sz w:val="22"/>
                <w:szCs w:val="22"/>
              </w:rPr>
              <w:t>plica, escalamiento e intercambio de informaci</w:t>
            </w:r>
            <w:r>
              <w:rPr>
                <w:rFonts w:ascii="Times New Roman" w:eastAsia="Times New Roman" w:hAnsi="Times New Roman" w:hint="cs"/>
                <w:sz w:val="22"/>
                <w:szCs w:val="22"/>
              </w:rPr>
              <w:t>ó</w:t>
            </w:r>
            <w:r>
              <w:rPr>
                <w:rFonts w:ascii="Times New Roman" w:eastAsia="Times New Roman" w:hAnsi="Times New Roman"/>
                <w:sz w:val="22"/>
                <w:szCs w:val="22"/>
              </w:rPr>
              <w:t>n).</w:t>
            </w:r>
          </w:p>
        </w:tc>
        <w:tc>
          <w:tcPr>
            <w:tcW w:w="1247" w:type="dxa"/>
          </w:tcPr>
          <w:p w14:paraId="63DE51CE"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5</w:t>
            </w:r>
          </w:p>
        </w:tc>
      </w:tr>
      <w:tr w:rsidR="005B3AB2" w14:paraId="7FBE1DBC" w14:textId="77777777">
        <w:tc>
          <w:tcPr>
            <w:tcW w:w="8534" w:type="dxa"/>
          </w:tcPr>
          <w:p w14:paraId="7356DCA3" w14:textId="77777777" w:rsidR="005B3AB2" w:rsidRDefault="00A2106A">
            <w:pPr>
              <w:spacing w:after="60" w:line="240" w:lineRule="auto"/>
              <w:rPr>
                <w:rFonts w:ascii="Times New Roman" w:hAnsi="Times New Roman"/>
                <w:sz w:val="22"/>
                <w:szCs w:val="22"/>
              </w:rPr>
            </w:pPr>
            <w:r>
              <w:rPr>
                <w:rFonts w:ascii="Times New Roman" w:eastAsia="Times New Roman" w:hAnsi="Times New Roman"/>
                <w:sz w:val="22"/>
                <w:szCs w:val="22"/>
              </w:rPr>
              <w:t xml:space="preserve">4.3 </w:t>
            </w:r>
            <w:r>
              <w:rPr>
                <w:rFonts w:ascii="Times New Roman" w:eastAsia="Times New Roman" w:hAnsi="Times New Roman" w:hint="cs"/>
                <w:sz w:val="22"/>
                <w:szCs w:val="22"/>
              </w:rPr>
              <w:t>¿</w:t>
            </w:r>
            <w:r>
              <w:rPr>
                <w:rFonts w:ascii="Times New Roman" w:eastAsia="Times New Roman" w:hAnsi="Times New Roman"/>
                <w:sz w:val="22"/>
                <w:szCs w:val="22"/>
              </w:rPr>
              <w:t>Son sostenibles los resultados previstos de la acci</w:t>
            </w:r>
            <w:r>
              <w:rPr>
                <w:rFonts w:ascii="Times New Roman" w:eastAsia="Times New Roman" w:hAnsi="Times New Roman" w:hint="cs"/>
                <w:sz w:val="22"/>
                <w:szCs w:val="22"/>
              </w:rPr>
              <w:t>ó</w:t>
            </w:r>
            <w:r>
              <w:rPr>
                <w:rFonts w:ascii="Times New Roman" w:eastAsia="Times New Roman" w:hAnsi="Times New Roman"/>
                <w:sz w:val="22"/>
                <w:szCs w:val="22"/>
              </w:rPr>
              <w:t>n propuesta?</w:t>
            </w:r>
          </w:p>
          <w:p w14:paraId="665B3EBE" w14:textId="77777777" w:rsidR="005B3AB2" w:rsidRDefault="00A2106A">
            <w:pPr>
              <w:spacing w:after="60" w:line="240" w:lineRule="auto"/>
              <w:ind w:left="510" w:hanging="170"/>
              <w:rPr>
                <w:rFonts w:ascii="Times New Roman" w:hAnsi="Times New Roman"/>
                <w:sz w:val="22"/>
                <w:szCs w:val="22"/>
              </w:rPr>
            </w:pPr>
            <w:r>
              <w:rPr>
                <w:rFonts w:ascii="Times New Roman" w:eastAsia="Times New Roman" w:hAnsi="Times New Roman"/>
                <w:sz w:val="22"/>
                <w:szCs w:val="22"/>
              </w:rPr>
              <w:t>- desde el punto de vista financiero (</w:t>
            </w:r>
            <w:r>
              <w:rPr>
                <w:rFonts w:ascii="Times New Roman" w:eastAsia="Times New Roman" w:hAnsi="Times New Roman" w:hint="cs"/>
                <w:sz w:val="22"/>
                <w:szCs w:val="22"/>
              </w:rPr>
              <w:t>¿</w:t>
            </w:r>
            <w:r>
              <w:rPr>
                <w:rFonts w:ascii="Times New Roman" w:eastAsia="Times New Roman" w:hAnsi="Times New Roman"/>
                <w:sz w:val="22"/>
                <w:szCs w:val="22"/>
              </w:rPr>
              <w:t>c</w:t>
            </w:r>
            <w:r>
              <w:rPr>
                <w:rFonts w:ascii="Times New Roman" w:eastAsia="Times New Roman" w:hAnsi="Times New Roman" w:hint="cs"/>
                <w:sz w:val="22"/>
                <w:szCs w:val="22"/>
              </w:rPr>
              <w:t>ó</w:t>
            </w:r>
            <w:r>
              <w:rPr>
                <w:rFonts w:ascii="Times New Roman" w:eastAsia="Times New Roman" w:hAnsi="Times New Roman"/>
                <w:sz w:val="22"/>
                <w:szCs w:val="22"/>
              </w:rPr>
              <w:t>mo se financiar</w:t>
            </w:r>
            <w:r>
              <w:rPr>
                <w:rFonts w:ascii="Times New Roman" w:eastAsia="Times New Roman" w:hAnsi="Times New Roman" w:hint="cs"/>
                <w:sz w:val="22"/>
                <w:szCs w:val="22"/>
              </w:rPr>
              <w:t>á</w:t>
            </w:r>
            <w:r>
              <w:rPr>
                <w:rFonts w:ascii="Times New Roman" w:eastAsia="Times New Roman" w:hAnsi="Times New Roman"/>
                <w:sz w:val="22"/>
                <w:szCs w:val="22"/>
              </w:rPr>
              <w:t>n las actividades al final del periodo de financiaci</w:t>
            </w:r>
            <w:r>
              <w:rPr>
                <w:rFonts w:ascii="Times New Roman" w:eastAsia="Times New Roman" w:hAnsi="Times New Roman" w:hint="cs"/>
                <w:sz w:val="22"/>
                <w:szCs w:val="22"/>
              </w:rPr>
              <w:t>ó</w:t>
            </w:r>
            <w:r>
              <w:rPr>
                <w:rFonts w:ascii="Times New Roman" w:eastAsia="Times New Roman" w:hAnsi="Times New Roman"/>
                <w:sz w:val="22"/>
                <w:szCs w:val="22"/>
              </w:rPr>
              <w:t>n</w:t>
            </w:r>
            <w:r>
              <w:rPr>
                <w:rFonts w:ascii="Times New Roman" w:eastAsia="Times New Roman" w:hAnsi="Times New Roman"/>
                <w:i/>
                <w:sz w:val="22"/>
                <w:szCs w:val="22"/>
              </w:rPr>
              <w:t>?</w:t>
            </w:r>
            <w:r>
              <w:rPr>
                <w:rFonts w:ascii="Times New Roman" w:eastAsia="Times New Roman" w:hAnsi="Times New Roman"/>
                <w:sz w:val="22"/>
                <w:szCs w:val="22"/>
              </w:rPr>
              <w:t>)</w:t>
            </w:r>
          </w:p>
          <w:p w14:paraId="5582DDA8" w14:textId="77777777" w:rsidR="005B3AB2" w:rsidRDefault="00A2106A">
            <w:pPr>
              <w:spacing w:after="60" w:line="240" w:lineRule="auto"/>
              <w:ind w:left="510" w:hanging="170"/>
              <w:rPr>
                <w:rFonts w:ascii="Times New Roman" w:hAnsi="Times New Roman"/>
                <w:sz w:val="22"/>
                <w:szCs w:val="22"/>
              </w:rPr>
            </w:pPr>
            <w:r>
              <w:rPr>
                <w:rFonts w:ascii="Times New Roman" w:eastAsia="Times New Roman" w:hAnsi="Times New Roman"/>
                <w:sz w:val="22"/>
                <w:szCs w:val="22"/>
              </w:rPr>
              <w:t>- desde un punto de vista institucional (</w:t>
            </w:r>
            <w:r>
              <w:rPr>
                <w:rFonts w:ascii="Times New Roman" w:eastAsia="Times New Roman" w:hAnsi="Times New Roman" w:hint="cs"/>
                <w:sz w:val="22"/>
                <w:szCs w:val="22"/>
              </w:rPr>
              <w:t>¿</w:t>
            </w:r>
            <w:r>
              <w:rPr>
                <w:rFonts w:ascii="Times New Roman" w:eastAsia="Times New Roman" w:hAnsi="Times New Roman"/>
                <w:sz w:val="22"/>
                <w:szCs w:val="22"/>
              </w:rPr>
              <w:t>existir</w:t>
            </w:r>
            <w:r>
              <w:rPr>
                <w:rFonts w:ascii="Times New Roman" w:eastAsia="Times New Roman" w:hAnsi="Times New Roman" w:hint="cs"/>
                <w:sz w:val="22"/>
                <w:szCs w:val="22"/>
              </w:rPr>
              <w:t>á</w:t>
            </w:r>
            <w:r>
              <w:rPr>
                <w:rFonts w:ascii="Times New Roman" w:eastAsia="Times New Roman" w:hAnsi="Times New Roman"/>
                <w:sz w:val="22"/>
                <w:szCs w:val="22"/>
              </w:rPr>
              <w:t>n estructuras que permitan continuar las actividades una vez finalizada la acci</w:t>
            </w:r>
            <w:r>
              <w:rPr>
                <w:rFonts w:ascii="Times New Roman" w:eastAsia="Times New Roman" w:hAnsi="Times New Roman" w:hint="cs"/>
                <w:sz w:val="22"/>
                <w:szCs w:val="22"/>
              </w:rPr>
              <w:t>ó</w:t>
            </w:r>
            <w:r>
              <w:rPr>
                <w:rFonts w:ascii="Times New Roman" w:eastAsia="Times New Roman" w:hAnsi="Times New Roman"/>
                <w:sz w:val="22"/>
                <w:szCs w:val="22"/>
              </w:rPr>
              <w:t xml:space="preserve">n? </w:t>
            </w:r>
            <w:r>
              <w:rPr>
                <w:rFonts w:ascii="Times New Roman" w:eastAsia="Times New Roman" w:hAnsi="Times New Roman" w:hint="cs"/>
                <w:sz w:val="22"/>
                <w:szCs w:val="22"/>
              </w:rPr>
              <w:t>¿</w:t>
            </w:r>
            <w:r>
              <w:rPr>
                <w:rFonts w:ascii="Times New Roman" w:eastAsia="Times New Roman" w:hAnsi="Times New Roman"/>
                <w:sz w:val="22"/>
                <w:szCs w:val="22"/>
              </w:rPr>
              <w:t>Habr</w:t>
            </w:r>
            <w:r>
              <w:rPr>
                <w:rFonts w:ascii="Times New Roman" w:eastAsia="Times New Roman" w:hAnsi="Times New Roman" w:hint="cs"/>
                <w:sz w:val="22"/>
                <w:szCs w:val="22"/>
              </w:rPr>
              <w:t>á</w:t>
            </w:r>
            <w:r>
              <w:rPr>
                <w:rFonts w:ascii="Times New Roman" w:eastAsia="Times New Roman" w:hAnsi="Times New Roman"/>
                <w:sz w:val="22"/>
                <w:szCs w:val="22"/>
              </w:rPr>
              <w:t xml:space="preserve"> una apropiaci</w:t>
            </w:r>
            <w:r>
              <w:rPr>
                <w:rFonts w:ascii="Times New Roman" w:eastAsia="Times New Roman" w:hAnsi="Times New Roman" w:hint="cs"/>
                <w:sz w:val="22"/>
                <w:szCs w:val="22"/>
              </w:rPr>
              <w:t>ó</w:t>
            </w:r>
            <w:r>
              <w:rPr>
                <w:rFonts w:ascii="Times New Roman" w:eastAsia="Times New Roman" w:hAnsi="Times New Roman"/>
                <w:sz w:val="22"/>
                <w:szCs w:val="22"/>
              </w:rPr>
              <w:t>n local de los resultados de la acci</w:t>
            </w:r>
            <w:r>
              <w:rPr>
                <w:rFonts w:ascii="Times New Roman" w:eastAsia="Times New Roman" w:hAnsi="Times New Roman" w:hint="cs"/>
                <w:sz w:val="22"/>
                <w:szCs w:val="22"/>
              </w:rPr>
              <w:t>ó</w:t>
            </w:r>
            <w:r>
              <w:rPr>
                <w:rFonts w:ascii="Times New Roman" w:eastAsia="Times New Roman" w:hAnsi="Times New Roman"/>
                <w:sz w:val="22"/>
                <w:szCs w:val="22"/>
              </w:rPr>
              <w:t xml:space="preserve">n? </w:t>
            </w:r>
            <w:r>
              <w:rPr>
                <w:rFonts w:ascii="Times New Roman" w:eastAsia="Times New Roman" w:hAnsi="Times New Roman" w:hint="cs"/>
                <w:sz w:val="22"/>
                <w:szCs w:val="22"/>
              </w:rPr>
              <w:t>¿</w:t>
            </w:r>
            <w:r>
              <w:rPr>
                <w:rFonts w:ascii="Times New Roman" w:eastAsia="Times New Roman" w:hAnsi="Times New Roman"/>
                <w:sz w:val="22"/>
                <w:szCs w:val="22"/>
              </w:rPr>
              <w:t>La Propuesta define los actores y herramientas que le dar</w:t>
            </w:r>
            <w:r>
              <w:rPr>
                <w:rFonts w:ascii="Times New Roman" w:eastAsia="Times New Roman" w:hAnsi="Times New Roman" w:hint="cs"/>
                <w:sz w:val="22"/>
                <w:szCs w:val="22"/>
              </w:rPr>
              <w:t>á</w:t>
            </w:r>
            <w:r>
              <w:rPr>
                <w:rFonts w:ascii="Times New Roman" w:eastAsia="Times New Roman" w:hAnsi="Times New Roman"/>
                <w:sz w:val="22"/>
                <w:szCs w:val="22"/>
              </w:rPr>
              <w:t>n continuidad una vez finalizado el apoyo de Amazonia +?)</w:t>
            </w:r>
          </w:p>
          <w:p w14:paraId="187E5FAF" w14:textId="77777777" w:rsidR="005B3AB2" w:rsidRDefault="00A2106A">
            <w:pPr>
              <w:spacing w:after="60" w:line="240" w:lineRule="auto"/>
              <w:ind w:left="510" w:hanging="170"/>
              <w:rPr>
                <w:rFonts w:ascii="Times New Roman" w:hAnsi="Times New Roman"/>
                <w:sz w:val="22"/>
                <w:szCs w:val="22"/>
              </w:rPr>
            </w:pPr>
            <w:r>
              <w:rPr>
                <w:rFonts w:ascii="Times New Roman" w:eastAsia="Times New Roman" w:hAnsi="Times New Roman"/>
                <w:sz w:val="22"/>
                <w:szCs w:val="22"/>
              </w:rPr>
              <w:t>- a nivel pol</w:t>
            </w:r>
            <w:r>
              <w:rPr>
                <w:rFonts w:ascii="Times New Roman" w:eastAsia="Times New Roman" w:hAnsi="Times New Roman" w:hint="cs"/>
                <w:sz w:val="22"/>
                <w:szCs w:val="22"/>
              </w:rPr>
              <w:t>í</w:t>
            </w:r>
            <w:r>
              <w:rPr>
                <w:rFonts w:ascii="Times New Roman" w:eastAsia="Times New Roman" w:hAnsi="Times New Roman"/>
                <w:sz w:val="22"/>
                <w:szCs w:val="22"/>
              </w:rPr>
              <w:t>tico (</w:t>
            </w:r>
            <w:r>
              <w:rPr>
                <w:rFonts w:ascii="Times New Roman" w:eastAsia="Times New Roman" w:hAnsi="Times New Roman" w:hint="cs"/>
                <w:sz w:val="22"/>
                <w:szCs w:val="22"/>
              </w:rPr>
              <w:t>¿</w:t>
            </w:r>
            <w:r>
              <w:rPr>
                <w:rFonts w:ascii="Times New Roman" w:eastAsia="Times New Roman" w:hAnsi="Times New Roman"/>
                <w:sz w:val="22"/>
                <w:szCs w:val="22"/>
              </w:rPr>
              <w:t>cu</w:t>
            </w:r>
            <w:r>
              <w:rPr>
                <w:rFonts w:ascii="Times New Roman" w:eastAsia="Times New Roman" w:hAnsi="Times New Roman" w:hint="cs"/>
                <w:sz w:val="22"/>
                <w:szCs w:val="22"/>
              </w:rPr>
              <w:t>á</w:t>
            </w:r>
            <w:r>
              <w:rPr>
                <w:rFonts w:ascii="Times New Roman" w:eastAsia="Times New Roman" w:hAnsi="Times New Roman"/>
                <w:sz w:val="22"/>
                <w:szCs w:val="22"/>
              </w:rPr>
              <w:t>l ser</w:t>
            </w:r>
            <w:r>
              <w:rPr>
                <w:rFonts w:ascii="Times New Roman" w:eastAsia="Times New Roman" w:hAnsi="Times New Roman" w:hint="cs"/>
                <w:sz w:val="22"/>
                <w:szCs w:val="22"/>
              </w:rPr>
              <w:t>á</w:t>
            </w:r>
            <w:r>
              <w:rPr>
                <w:rFonts w:ascii="Times New Roman" w:eastAsia="Times New Roman" w:hAnsi="Times New Roman"/>
                <w:sz w:val="22"/>
                <w:szCs w:val="22"/>
              </w:rPr>
              <w:t xml:space="preserve"> el impacto estructural de la acci</w:t>
            </w:r>
            <w:r>
              <w:rPr>
                <w:rFonts w:ascii="Times New Roman" w:eastAsia="Times New Roman" w:hAnsi="Times New Roman" w:hint="cs"/>
                <w:sz w:val="22"/>
                <w:szCs w:val="22"/>
              </w:rPr>
              <w:t>ó</w:t>
            </w:r>
            <w:r>
              <w:rPr>
                <w:rFonts w:ascii="Times New Roman" w:eastAsia="Times New Roman" w:hAnsi="Times New Roman"/>
                <w:sz w:val="22"/>
                <w:szCs w:val="22"/>
              </w:rPr>
              <w:t>n - por ejemplo, conducir</w:t>
            </w:r>
            <w:r>
              <w:rPr>
                <w:rFonts w:ascii="Times New Roman" w:eastAsia="Times New Roman" w:hAnsi="Times New Roman" w:hint="cs"/>
                <w:sz w:val="22"/>
                <w:szCs w:val="22"/>
              </w:rPr>
              <w:t>á</w:t>
            </w:r>
            <w:r>
              <w:rPr>
                <w:rFonts w:ascii="Times New Roman" w:eastAsia="Times New Roman" w:hAnsi="Times New Roman"/>
                <w:sz w:val="22"/>
                <w:szCs w:val="22"/>
              </w:rPr>
              <w:t xml:space="preserve"> a mejores leyes, c</w:t>
            </w:r>
            <w:r>
              <w:rPr>
                <w:rFonts w:ascii="Times New Roman" w:eastAsia="Times New Roman" w:hAnsi="Times New Roman" w:hint="cs"/>
                <w:sz w:val="22"/>
                <w:szCs w:val="22"/>
              </w:rPr>
              <w:t>ó</w:t>
            </w:r>
            <w:r>
              <w:rPr>
                <w:rFonts w:ascii="Times New Roman" w:eastAsia="Times New Roman" w:hAnsi="Times New Roman"/>
                <w:sz w:val="22"/>
                <w:szCs w:val="22"/>
              </w:rPr>
              <w:t>digos de conducta, m</w:t>
            </w:r>
            <w:r>
              <w:rPr>
                <w:rFonts w:ascii="Times New Roman" w:eastAsia="Times New Roman" w:hAnsi="Times New Roman" w:hint="cs"/>
                <w:sz w:val="22"/>
                <w:szCs w:val="22"/>
              </w:rPr>
              <w:t>é</w:t>
            </w:r>
            <w:r>
              <w:rPr>
                <w:rFonts w:ascii="Times New Roman" w:eastAsia="Times New Roman" w:hAnsi="Times New Roman"/>
                <w:sz w:val="22"/>
                <w:szCs w:val="22"/>
              </w:rPr>
              <w:t xml:space="preserve">todos, etc.? </w:t>
            </w:r>
            <w:r>
              <w:rPr>
                <w:rFonts w:ascii="Times New Roman" w:eastAsia="Times New Roman" w:hAnsi="Times New Roman" w:hint="cs"/>
                <w:sz w:val="22"/>
                <w:szCs w:val="22"/>
              </w:rPr>
              <w:t>¿</w:t>
            </w:r>
            <w:r>
              <w:rPr>
                <w:rFonts w:ascii="Times New Roman" w:eastAsia="Times New Roman" w:hAnsi="Times New Roman"/>
                <w:sz w:val="22"/>
                <w:szCs w:val="22"/>
              </w:rPr>
              <w:t>C</w:t>
            </w:r>
            <w:r>
              <w:rPr>
                <w:rFonts w:ascii="Times New Roman" w:eastAsia="Times New Roman" w:hAnsi="Times New Roman" w:hint="cs"/>
                <w:sz w:val="22"/>
                <w:szCs w:val="22"/>
              </w:rPr>
              <w:t>ó</w:t>
            </w:r>
            <w:r>
              <w:rPr>
                <w:rFonts w:ascii="Times New Roman" w:eastAsia="Times New Roman" w:hAnsi="Times New Roman"/>
                <w:sz w:val="22"/>
                <w:szCs w:val="22"/>
              </w:rPr>
              <w:t>mo se anticipa el impacto de procesos electorales/pol</w:t>
            </w:r>
            <w:r>
              <w:rPr>
                <w:rFonts w:ascii="Times New Roman" w:eastAsia="Times New Roman" w:hAnsi="Times New Roman" w:hint="cs"/>
                <w:sz w:val="22"/>
                <w:szCs w:val="22"/>
              </w:rPr>
              <w:t>í</w:t>
            </w:r>
            <w:r>
              <w:rPr>
                <w:rFonts w:ascii="Times New Roman" w:eastAsia="Times New Roman" w:hAnsi="Times New Roman"/>
                <w:sz w:val="22"/>
                <w:szCs w:val="22"/>
              </w:rPr>
              <w:t>ticos?)</w:t>
            </w:r>
          </w:p>
          <w:p w14:paraId="43297465" w14:textId="77777777" w:rsidR="005B3AB2" w:rsidRDefault="00A2106A">
            <w:pPr>
              <w:spacing w:after="60" w:line="240" w:lineRule="auto"/>
              <w:ind w:left="510" w:hanging="170"/>
              <w:rPr>
                <w:rFonts w:ascii="Times New Roman" w:hAnsi="Times New Roman"/>
                <w:i/>
                <w:sz w:val="22"/>
                <w:szCs w:val="22"/>
              </w:rPr>
            </w:pPr>
            <w:r>
              <w:rPr>
                <w:rFonts w:ascii="Times New Roman" w:eastAsia="Times New Roman" w:hAnsi="Times New Roman"/>
                <w:sz w:val="22"/>
                <w:szCs w:val="22"/>
              </w:rPr>
              <w:t>- desde el punto de vista medioambiental (</w:t>
            </w:r>
            <w:r>
              <w:rPr>
                <w:rFonts w:ascii="Times New Roman" w:eastAsia="Times New Roman" w:hAnsi="Times New Roman" w:hint="cs"/>
                <w:sz w:val="22"/>
                <w:szCs w:val="22"/>
              </w:rPr>
              <w:t>¿</w:t>
            </w:r>
            <w:r>
              <w:rPr>
                <w:rFonts w:ascii="Times New Roman" w:eastAsia="Times New Roman" w:hAnsi="Times New Roman"/>
                <w:sz w:val="22"/>
                <w:szCs w:val="22"/>
              </w:rPr>
              <w:t>tendr</w:t>
            </w:r>
            <w:r>
              <w:rPr>
                <w:rFonts w:ascii="Times New Roman" w:eastAsia="Times New Roman" w:hAnsi="Times New Roman" w:hint="cs"/>
                <w:sz w:val="22"/>
                <w:szCs w:val="22"/>
              </w:rPr>
              <w:t>á</w:t>
            </w:r>
            <w:r>
              <w:rPr>
                <w:rFonts w:ascii="Times New Roman" w:eastAsia="Times New Roman" w:hAnsi="Times New Roman"/>
                <w:sz w:val="22"/>
                <w:szCs w:val="22"/>
              </w:rPr>
              <w:t xml:space="preserve"> la acci</w:t>
            </w:r>
            <w:r>
              <w:rPr>
                <w:rFonts w:ascii="Times New Roman" w:eastAsia="Times New Roman" w:hAnsi="Times New Roman" w:hint="cs"/>
                <w:sz w:val="22"/>
                <w:szCs w:val="22"/>
              </w:rPr>
              <w:t>ó</w:t>
            </w:r>
            <w:r>
              <w:rPr>
                <w:rFonts w:ascii="Times New Roman" w:eastAsia="Times New Roman" w:hAnsi="Times New Roman"/>
                <w:sz w:val="22"/>
                <w:szCs w:val="22"/>
              </w:rPr>
              <w:t>n un impacto positivo/negativo en el medio ambiente?)</w:t>
            </w:r>
          </w:p>
        </w:tc>
        <w:tc>
          <w:tcPr>
            <w:tcW w:w="1247" w:type="dxa"/>
            <w:tcBorders>
              <w:bottom w:val="single" w:sz="4" w:space="0" w:color="auto"/>
            </w:tcBorders>
          </w:tcPr>
          <w:p w14:paraId="28632CE5"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5</w:t>
            </w:r>
          </w:p>
        </w:tc>
      </w:tr>
      <w:tr w:rsidR="005B3AB2" w14:paraId="5609255B" w14:textId="77777777">
        <w:tc>
          <w:tcPr>
            <w:tcW w:w="8534" w:type="dxa"/>
            <w:shd w:val="pct10" w:color="auto" w:fill="FFFFFF"/>
            <w:vAlign w:val="center"/>
          </w:tcPr>
          <w:p w14:paraId="3B87BF9D" w14:textId="77777777" w:rsidR="005B3AB2" w:rsidRDefault="00A2106A">
            <w:pPr>
              <w:spacing w:after="60" w:line="240" w:lineRule="auto"/>
              <w:rPr>
                <w:rFonts w:ascii="Times New Roman" w:hAnsi="Times New Roman"/>
                <w:sz w:val="22"/>
                <w:szCs w:val="22"/>
              </w:rPr>
            </w:pPr>
            <w:r>
              <w:rPr>
                <w:rFonts w:ascii="Times New Roman" w:eastAsia="Times New Roman" w:hAnsi="Times New Roman"/>
                <w:sz w:val="22"/>
                <w:szCs w:val="22"/>
              </w:rPr>
              <w:br w:type="page" w:clear="all"/>
            </w:r>
            <w:r>
              <w:rPr>
                <w:rFonts w:ascii="Times New Roman" w:eastAsia="Times New Roman" w:hAnsi="Times New Roman"/>
                <w:b/>
                <w:sz w:val="22"/>
                <w:szCs w:val="22"/>
              </w:rPr>
              <w:t>5. Presupuesto y relaci</w:t>
            </w:r>
            <w:r>
              <w:rPr>
                <w:rFonts w:ascii="Times New Roman" w:eastAsia="Times New Roman" w:hAnsi="Times New Roman" w:hint="cs"/>
                <w:b/>
                <w:sz w:val="22"/>
                <w:szCs w:val="22"/>
              </w:rPr>
              <w:t>ó</w:t>
            </w:r>
            <w:r>
              <w:rPr>
                <w:rFonts w:ascii="Times New Roman" w:eastAsia="Times New Roman" w:hAnsi="Times New Roman"/>
                <w:b/>
                <w:sz w:val="22"/>
                <w:szCs w:val="22"/>
              </w:rPr>
              <w:t xml:space="preserve">n costo-eficiencia </w:t>
            </w:r>
          </w:p>
        </w:tc>
        <w:tc>
          <w:tcPr>
            <w:tcW w:w="1247" w:type="dxa"/>
            <w:tcBorders>
              <w:right w:val="single" w:sz="4" w:space="0" w:color="auto"/>
            </w:tcBorders>
            <w:shd w:val="pct10" w:color="auto" w:fill="FFFFFF"/>
            <w:vAlign w:val="center"/>
          </w:tcPr>
          <w:p w14:paraId="61CECFDC" w14:textId="77777777" w:rsidR="005B3AB2" w:rsidRDefault="00A2106A">
            <w:pPr>
              <w:spacing w:after="60" w:line="240" w:lineRule="auto"/>
              <w:jc w:val="center"/>
              <w:rPr>
                <w:rFonts w:ascii="Times New Roman" w:hAnsi="Times New Roman"/>
                <w:b/>
                <w:sz w:val="22"/>
                <w:szCs w:val="22"/>
              </w:rPr>
            </w:pPr>
            <w:r>
              <w:rPr>
                <w:rFonts w:ascii="Times New Roman" w:eastAsia="Times New Roman" w:hAnsi="Times New Roman"/>
                <w:b/>
                <w:sz w:val="22"/>
                <w:szCs w:val="22"/>
              </w:rPr>
              <w:t>/20</w:t>
            </w:r>
          </w:p>
        </w:tc>
      </w:tr>
      <w:tr w:rsidR="005B3AB2" w14:paraId="3B77F39D" w14:textId="77777777">
        <w:tc>
          <w:tcPr>
            <w:tcW w:w="8534" w:type="dxa"/>
          </w:tcPr>
          <w:p w14:paraId="37EAE641" w14:textId="77777777" w:rsidR="005B3AB2" w:rsidRDefault="00A2106A">
            <w:pPr>
              <w:spacing w:after="60" w:line="240" w:lineRule="auto"/>
              <w:ind w:left="360" w:hanging="360"/>
              <w:rPr>
                <w:rFonts w:ascii="Times New Roman" w:hAnsi="Times New Roman"/>
                <w:sz w:val="22"/>
                <w:szCs w:val="22"/>
              </w:rPr>
            </w:pPr>
            <w:r>
              <w:rPr>
                <w:rFonts w:ascii="Times New Roman" w:eastAsia="Times New Roman" w:hAnsi="Times New Roman"/>
                <w:sz w:val="22"/>
                <w:szCs w:val="22"/>
              </w:rPr>
              <w:t xml:space="preserve">5.1 </w:t>
            </w:r>
            <w:r>
              <w:rPr>
                <w:rFonts w:ascii="Times New Roman" w:eastAsia="Times New Roman" w:hAnsi="Times New Roman" w:hint="cs"/>
                <w:sz w:val="22"/>
                <w:szCs w:val="22"/>
              </w:rPr>
              <w:t>¿</w:t>
            </w:r>
            <w:r>
              <w:rPr>
                <w:rFonts w:ascii="Times New Roman" w:eastAsia="Times New Roman" w:hAnsi="Times New Roman"/>
                <w:sz w:val="22"/>
                <w:szCs w:val="22"/>
              </w:rPr>
              <w:t>Se reflejan adecuadamente las actividades en el presupuesto?</w:t>
            </w:r>
          </w:p>
        </w:tc>
        <w:tc>
          <w:tcPr>
            <w:tcW w:w="1247" w:type="dxa"/>
          </w:tcPr>
          <w:p w14:paraId="49902F6B"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 10</w:t>
            </w:r>
          </w:p>
        </w:tc>
      </w:tr>
      <w:tr w:rsidR="005B3AB2" w14:paraId="6824727A" w14:textId="77777777">
        <w:tc>
          <w:tcPr>
            <w:tcW w:w="8534" w:type="dxa"/>
          </w:tcPr>
          <w:p w14:paraId="03C99C6A" w14:textId="77777777" w:rsidR="005B3AB2" w:rsidRDefault="00A2106A">
            <w:pPr>
              <w:spacing w:after="60" w:line="240" w:lineRule="auto"/>
              <w:ind w:left="340" w:hanging="340"/>
              <w:rPr>
                <w:rFonts w:ascii="Times New Roman" w:hAnsi="Times New Roman"/>
                <w:sz w:val="22"/>
                <w:szCs w:val="22"/>
              </w:rPr>
            </w:pPr>
            <w:r>
              <w:rPr>
                <w:rFonts w:ascii="Times New Roman" w:eastAsia="Times New Roman" w:hAnsi="Times New Roman"/>
                <w:sz w:val="22"/>
                <w:szCs w:val="22"/>
              </w:rPr>
              <w:t xml:space="preserve">5.2 </w:t>
            </w:r>
            <w:r>
              <w:rPr>
                <w:rFonts w:ascii="Times New Roman" w:eastAsia="Times New Roman" w:hAnsi="Times New Roman" w:hint="cs"/>
                <w:sz w:val="22"/>
                <w:szCs w:val="22"/>
              </w:rPr>
              <w:t>¿</w:t>
            </w:r>
            <w:r>
              <w:rPr>
                <w:rFonts w:ascii="Times New Roman" w:eastAsia="Times New Roman" w:hAnsi="Times New Roman"/>
                <w:sz w:val="22"/>
                <w:szCs w:val="22"/>
              </w:rPr>
              <w:t>Es satisfactoria la relaci</w:t>
            </w:r>
            <w:r>
              <w:rPr>
                <w:rFonts w:ascii="Times New Roman" w:eastAsia="Times New Roman" w:hAnsi="Times New Roman" w:hint="cs"/>
                <w:sz w:val="22"/>
                <w:szCs w:val="22"/>
              </w:rPr>
              <w:t>ó</w:t>
            </w:r>
            <w:r>
              <w:rPr>
                <w:rFonts w:ascii="Times New Roman" w:eastAsia="Times New Roman" w:hAnsi="Times New Roman"/>
                <w:sz w:val="22"/>
                <w:szCs w:val="22"/>
              </w:rPr>
              <w:t>n entre los costos estimados y los resultados previstos?</w:t>
            </w:r>
          </w:p>
        </w:tc>
        <w:tc>
          <w:tcPr>
            <w:tcW w:w="1247" w:type="dxa"/>
          </w:tcPr>
          <w:p w14:paraId="688241D5" w14:textId="77777777" w:rsidR="005B3AB2" w:rsidRDefault="00A2106A">
            <w:pPr>
              <w:spacing w:after="60" w:line="240" w:lineRule="auto"/>
              <w:jc w:val="center"/>
              <w:rPr>
                <w:rFonts w:ascii="Times New Roman" w:hAnsi="Times New Roman"/>
                <w:sz w:val="22"/>
                <w:szCs w:val="22"/>
              </w:rPr>
            </w:pPr>
            <w:r>
              <w:rPr>
                <w:rFonts w:ascii="Times New Roman" w:eastAsia="Times New Roman" w:hAnsi="Times New Roman"/>
                <w:sz w:val="22"/>
                <w:szCs w:val="22"/>
              </w:rPr>
              <w:t>/ 10</w:t>
            </w:r>
          </w:p>
        </w:tc>
      </w:tr>
      <w:tr w:rsidR="005B3AB2" w14:paraId="2B76E2B2" w14:textId="77777777">
        <w:tc>
          <w:tcPr>
            <w:tcW w:w="8534" w:type="dxa"/>
            <w:tcBorders>
              <w:top w:val="single" w:sz="6" w:space="0" w:color="auto"/>
              <w:left w:val="single" w:sz="6" w:space="0" w:color="auto"/>
              <w:bottom w:val="single" w:sz="6" w:space="0" w:color="auto"/>
              <w:right w:val="none" w:sz="4" w:space="0" w:color="000000"/>
            </w:tcBorders>
            <w:shd w:val="pct10" w:color="auto" w:fill="FFFFFF"/>
            <w:vAlign w:val="center"/>
          </w:tcPr>
          <w:p w14:paraId="594893F3" w14:textId="77777777" w:rsidR="005B3AB2" w:rsidRDefault="00A2106A">
            <w:pPr>
              <w:spacing w:after="60" w:line="240" w:lineRule="auto"/>
              <w:rPr>
                <w:rFonts w:ascii="Times New Roman" w:hAnsi="Times New Roman"/>
                <w:b/>
                <w:sz w:val="22"/>
                <w:szCs w:val="22"/>
              </w:rPr>
            </w:pPr>
            <w:r>
              <w:rPr>
                <w:rFonts w:ascii="Times New Roman" w:eastAsia="Times New Roman" w:hAnsi="Times New Roman"/>
                <w:b/>
                <w:sz w:val="22"/>
                <w:szCs w:val="22"/>
              </w:rPr>
              <w:t>Puntuaci</w:t>
            </w:r>
            <w:r>
              <w:rPr>
                <w:rFonts w:ascii="Times New Roman" w:eastAsia="Times New Roman" w:hAnsi="Times New Roman" w:hint="cs"/>
                <w:b/>
                <w:sz w:val="22"/>
                <w:szCs w:val="22"/>
              </w:rPr>
              <w:t>ó</w:t>
            </w:r>
            <w:r>
              <w:rPr>
                <w:rFonts w:ascii="Times New Roman" w:eastAsia="Times New Roman" w:hAnsi="Times New Roman"/>
                <w:b/>
                <w:sz w:val="22"/>
                <w:szCs w:val="22"/>
              </w:rPr>
              <w:t>n total m</w:t>
            </w:r>
            <w:r>
              <w:rPr>
                <w:rFonts w:ascii="Times New Roman" w:eastAsia="Times New Roman" w:hAnsi="Times New Roman" w:hint="cs"/>
                <w:b/>
                <w:sz w:val="22"/>
                <w:szCs w:val="22"/>
              </w:rPr>
              <w:t>á</w:t>
            </w:r>
            <w:r>
              <w:rPr>
                <w:rFonts w:ascii="Times New Roman" w:eastAsia="Times New Roman" w:hAnsi="Times New Roman"/>
                <w:b/>
                <w:sz w:val="22"/>
                <w:szCs w:val="22"/>
              </w:rPr>
              <w:t>xima</w:t>
            </w:r>
          </w:p>
        </w:tc>
        <w:tc>
          <w:tcPr>
            <w:tcW w:w="1247" w:type="dxa"/>
            <w:tcBorders>
              <w:top w:val="single" w:sz="6" w:space="0" w:color="auto"/>
              <w:left w:val="single" w:sz="6" w:space="0" w:color="auto"/>
              <w:bottom w:val="single" w:sz="6" w:space="0" w:color="auto"/>
              <w:right w:val="single" w:sz="6" w:space="0" w:color="auto"/>
            </w:tcBorders>
            <w:shd w:val="pct10" w:color="auto" w:fill="FFFFFF"/>
            <w:vAlign w:val="center"/>
          </w:tcPr>
          <w:p w14:paraId="5060C51E" w14:textId="77777777" w:rsidR="005B3AB2" w:rsidRDefault="00A2106A">
            <w:pPr>
              <w:spacing w:after="60" w:line="240" w:lineRule="auto"/>
              <w:jc w:val="center"/>
              <w:rPr>
                <w:rFonts w:ascii="Times New Roman" w:hAnsi="Times New Roman"/>
                <w:b/>
                <w:sz w:val="22"/>
                <w:szCs w:val="22"/>
              </w:rPr>
            </w:pPr>
            <w:r>
              <w:rPr>
                <w:rFonts w:ascii="Times New Roman" w:eastAsia="Times New Roman" w:hAnsi="Times New Roman"/>
                <w:b/>
                <w:sz w:val="22"/>
                <w:szCs w:val="22"/>
              </w:rPr>
              <w:t>100</w:t>
            </w:r>
          </w:p>
        </w:tc>
      </w:tr>
    </w:tbl>
    <w:p w14:paraId="0AE3957E" w14:textId="77777777" w:rsidR="005B3AB2" w:rsidRDefault="005B3AB2">
      <w:pPr>
        <w:spacing w:after="120" w:line="240" w:lineRule="auto"/>
        <w:jc w:val="both"/>
        <w:rPr>
          <w:rFonts w:ascii="Times New Roman" w:hAnsi="Times New Roman"/>
          <w:b/>
          <w:sz w:val="22"/>
          <w:szCs w:val="22"/>
          <w:u w:val="single"/>
        </w:rPr>
      </w:pPr>
    </w:p>
    <w:p w14:paraId="57EAB98B" w14:textId="77777777" w:rsidR="005B3AB2" w:rsidRDefault="00A2106A">
      <w:pPr>
        <w:spacing w:after="120" w:line="240" w:lineRule="auto"/>
        <w:jc w:val="both"/>
        <w:rPr>
          <w:rFonts w:ascii="Times New Roman" w:hAnsi="Times New Roman"/>
          <w:b/>
          <w:sz w:val="22"/>
          <w:szCs w:val="22"/>
          <w:u w:val="single"/>
        </w:rPr>
      </w:pPr>
      <w:r>
        <w:rPr>
          <w:rFonts w:ascii="Times New Roman" w:eastAsia="Times New Roman" w:hAnsi="Times New Roman"/>
          <w:b/>
          <w:sz w:val="22"/>
          <w:szCs w:val="22"/>
          <w:u w:val="single"/>
        </w:rPr>
        <w:t>Selecci</w:t>
      </w:r>
      <w:r>
        <w:rPr>
          <w:rFonts w:ascii="Times New Roman" w:eastAsia="Times New Roman" w:hAnsi="Times New Roman" w:hint="cs"/>
          <w:b/>
          <w:sz w:val="22"/>
          <w:szCs w:val="22"/>
          <w:u w:val="single"/>
        </w:rPr>
        <w:t>ó</w:t>
      </w:r>
      <w:r>
        <w:rPr>
          <w:rFonts w:ascii="Times New Roman" w:eastAsia="Times New Roman" w:hAnsi="Times New Roman"/>
          <w:b/>
          <w:sz w:val="22"/>
          <w:szCs w:val="22"/>
          <w:u w:val="single"/>
        </w:rPr>
        <w:t>n provisional</w:t>
      </w:r>
    </w:p>
    <w:p w14:paraId="62DD013B" w14:textId="77777777" w:rsidR="005B3AB2" w:rsidRDefault="00A2106A">
      <w:pPr>
        <w:spacing w:line="240" w:lineRule="auto"/>
        <w:jc w:val="both"/>
        <w:rPr>
          <w:rFonts w:ascii="Times New Roman" w:hAnsi="Times New Roman"/>
          <w:b/>
          <w:sz w:val="22"/>
          <w:szCs w:val="22"/>
        </w:rPr>
      </w:pPr>
      <w:r>
        <w:rPr>
          <w:rFonts w:ascii="Times New Roman" w:eastAsia="Times New Roman" w:hAnsi="Times New Roman"/>
          <w:b/>
          <w:sz w:val="22"/>
          <w:szCs w:val="22"/>
        </w:rPr>
        <w:t>Presentaci</w:t>
      </w:r>
      <w:r>
        <w:rPr>
          <w:rFonts w:ascii="Times New Roman" w:eastAsia="Times New Roman" w:hAnsi="Times New Roman" w:hint="cs"/>
          <w:b/>
          <w:sz w:val="22"/>
          <w:szCs w:val="22"/>
        </w:rPr>
        <w:t>ó</w:t>
      </w:r>
      <w:r>
        <w:rPr>
          <w:rFonts w:ascii="Times New Roman" w:eastAsia="Times New Roman" w:hAnsi="Times New Roman"/>
          <w:b/>
          <w:sz w:val="22"/>
          <w:szCs w:val="22"/>
        </w:rPr>
        <w:t>n de comprobantes de las candidaturas seleccionadas provisionalmente</w:t>
      </w:r>
    </w:p>
    <w:p w14:paraId="53851850" w14:textId="77777777" w:rsidR="005B3AB2" w:rsidRDefault="00A2106A">
      <w:pPr>
        <w:spacing w:line="240" w:lineRule="auto"/>
        <w:jc w:val="both"/>
        <w:rPr>
          <w:rStyle w:val="StyleText111ptChar"/>
          <w:rFonts w:eastAsia="Times"/>
          <w:sz w:val="24"/>
          <w:szCs w:val="24"/>
          <w:lang w:val="es-CO"/>
        </w:rPr>
      </w:pPr>
      <w:r>
        <w:rPr>
          <w:rStyle w:val="StyleText111ptChar"/>
          <w:rFonts w:eastAsia="Times"/>
          <w:sz w:val="24"/>
          <w:szCs w:val="24"/>
          <w:lang w:val="es-CO"/>
        </w:rPr>
        <w:t>El candidato principal cuya candidatura haya sido seleccionada provisionalmente o incluida en la lista de reserva ser</w:t>
      </w:r>
      <w:r>
        <w:rPr>
          <w:rStyle w:val="StyleText111ptChar"/>
          <w:rFonts w:eastAsia="Times" w:hint="cs"/>
          <w:sz w:val="24"/>
          <w:szCs w:val="24"/>
          <w:lang w:val="es-CO"/>
        </w:rPr>
        <w:t>á</w:t>
      </w:r>
      <w:r>
        <w:rPr>
          <w:rStyle w:val="StyleText111ptChar"/>
          <w:rFonts w:eastAsia="Times"/>
          <w:sz w:val="24"/>
          <w:szCs w:val="24"/>
          <w:lang w:val="es-CO"/>
        </w:rPr>
        <w:t xml:space="preserve"> informado por escrito por Expertise France. Se le pedir</w:t>
      </w:r>
      <w:r>
        <w:rPr>
          <w:rStyle w:val="StyleText111ptChar"/>
          <w:rFonts w:eastAsia="Times" w:hint="cs"/>
          <w:sz w:val="24"/>
          <w:szCs w:val="24"/>
          <w:lang w:val="es-CO"/>
        </w:rPr>
        <w:t>á</w:t>
      </w:r>
      <w:r>
        <w:rPr>
          <w:rStyle w:val="StyleText111ptChar"/>
          <w:rFonts w:eastAsia="Times"/>
          <w:sz w:val="24"/>
          <w:szCs w:val="24"/>
          <w:lang w:val="es-CO"/>
        </w:rPr>
        <w:t>n los siguientes documentos para que Expertise France pueda comprobar su elegibilidad y, en su caso, la de su(s) co-solicitantes(s):</w:t>
      </w:r>
    </w:p>
    <w:p w14:paraId="340293C6" w14:textId="77777777" w:rsidR="005B3AB2" w:rsidRDefault="005B3AB2">
      <w:pPr>
        <w:spacing w:line="240" w:lineRule="auto"/>
        <w:jc w:val="both"/>
        <w:rPr>
          <w:rFonts w:ascii="Times New Roman" w:hAnsi="Times New Roman"/>
          <w:sz w:val="24"/>
          <w:szCs w:val="24"/>
        </w:rPr>
      </w:pPr>
    </w:p>
    <w:p w14:paraId="61EBDD2F"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t>- Copia de los estados financieros m</w:t>
      </w:r>
      <w:r>
        <w:rPr>
          <w:rFonts w:ascii="Times New Roman" w:eastAsia="Times New Roman" w:hAnsi="Times New Roman" w:hint="cs"/>
          <w:sz w:val="24"/>
          <w:szCs w:val="24"/>
        </w:rPr>
        <w:t>á</w:t>
      </w:r>
      <w:r>
        <w:rPr>
          <w:rFonts w:ascii="Times New Roman" w:eastAsia="Times New Roman" w:hAnsi="Times New Roman"/>
          <w:sz w:val="24"/>
          <w:szCs w:val="24"/>
        </w:rPr>
        <w:t>s recientes del solicitante principal (cuenta de p</w:t>
      </w:r>
      <w:r>
        <w:rPr>
          <w:rFonts w:ascii="Times New Roman" w:eastAsia="Times New Roman" w:hAnsi="Times New Roman" w:hint="cs"/>
          <w:sz w:val="24"/>
          <w:szCs w:val="24"/>
        </w:rPr>
        <w:t>é</w:t>
      </w:r>
      <w:r>
        <w:rPr>
          <w:rFonts w:ascii="Times New Roman" w:eastAsia="Times New Roman" w:hAnsi="Times New Roman"/>
          <w:sz w:val="24"/>
          <w:szCs w:val="24"/>
        </w:rPr>
        <w:t xml:space="preserve">rdidas y ganancias y balance del </w:t>
      </w:r>
      <w:r>
        <w:rPr>
          <w:rFonts w:ascii="Times New Roman" w:eastAsia="Times New Roman" w:hAnsi="Times New Roman" w:hint="cs"/>
          <w:sz w:val="24"/>
          <w:szCs w:val="24"/>
        </w:rPr>
        <w:t>ú</w:t>
      </w:r>
      <w:r>
        <w:rPr>
          <w:rFonts w:ascii="Times New Roman" w:eastAsia="Times New Roman" w:hAnsi="Times New Roman"/>
          <w:sz w:val="24"/>
          <w:szCs w:val="24"/>
        </w:rPr>
        <w:t>ltimo ejercicio cerrado). Los co-solicitantes potenciales no est</w:t>
      </w:r>
      <w:r>
        <w:rPr>
          <w:rFonts w:ascii="Times New Roman" w:eastAsia="Times New Roman" w:hAnsi="Times New Roman" w:hint="cs"/>
          <w:sz w:val="24"/>
          <w:szCs w:val="24"/>
        </w:rPr>
        <w:t>á</w:t>
      </w:r>
      <w:r>
        <w:rPr>
          <w:rFonts w:ascii="Times New Roman" w:eastAsia="Times New Roman" w:hAnsi="Times New Roman"/>
          <w:sz w:val="24"/>
          <w:szCs w:val="24"/>
        </w:rPr>
        <w:t>n obligados a presentar copias de sus estados financieros;</w:t>
      </w:r>
    </w:p>
    <w:p w14:paraId="30912E24"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t>- La ficha de identificaci</w:t>
      </w:r>
      <w:r>
        <w:rPr>
          <w:rFonts w:ascii="Times New Roman" w:eastAsia="Times New Roman" w:hAnsi="Times New Roman" w:hint="cs"/>
          <w:sz w:val="24"/>
          <w:szCs w:val="24"/>
        </w:rPr>
        <w:t>ó</w:t>
      </w:r>
      <w:r>
        <w:rPr>
          <w:rFonts w:ascii="Times New Roman" w:eastAsia="Times New Roman" w:hAnsi="Times New Roman"/>
          <w:sz w:val="24"/>
          <w:szCs w:val="24"/>
        </w:rPr>
        <w:t>n financiera (v</w:t>
      </w:r>
      <w:r>
        <w:rPr>
          <w:rFonts w:ascii="Times New Roman" w:eastAsia="Times New Roman" w:hAnsi="Times New Roman" w:hint="cs"/>
          <w:sz w:val="24"/>
          <w:szCs w:val="24"/>
        </w:rPr>
        <w:t>é</w:t>
      </w:r>
      <w:r>
        <w:rPr>
          <w:rFonts w:ascii="Times New Roman" w:eastAsia="Times New Roman" w:hAnsi="Times New Roman"/>
          <w:sz w:val="24"/>
          <w:szCs w:val="24"/>
        </w:rPr>
        <w:t>ase el Anexo D de las presentes Reglas) debidamente completada y firmada por cada uno de los solicitantes (es decir, el solicitante principal y, en su caso, los socios), junto con los justificantes solicitados.</w:t>
      </w:r>
    </w:p>
    <w:p w14:paraId="4CA3DB4B"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t>- Una descripci</w:t>
      </w:r>
      <w:r>
        <w:rPr>
          <w:rFonts w:ascii="Times New Roman" w:eastAsia="Times New Roman" w:hAnsi="Times New Roman" w:hint="cs"/>
          <w:sz w:val="24"/>
          <w:szCs w:val="24"/>
        </w:rPr>
        <w:t>ó</w:t>
      </w:r>
      <w:r>
        <w:rPr>
          <w:rFonts w:ascii="Times New Roman" w:eastAsia="Times New Roman" w:hAnsi="Times New Roman"/>
          <w:sz w:val="24"/>
          <w:szCs w:val="24"/>
        </w:rPr>
        <w:t>n de las capacidades del solicitante principal (no de los co-solicitantes) de acuerdo con el modelo adjunto en el Anexo E de las presentes Reglas;</w:t>
      </w:r>
    </w:p>
    <w:p w14:paraId="45209946" w14:textId="77777777" w:rsidR="005B3AB2" w:rsidRDefault="005B3AB2">
      <w:pPr>
        <w:spacing w:line="240" w:lineRule="auto"/>
        <w:jc w:val="both"/>
        <w:rPr>
          <w:rFonts w:ascii="Times New Roman" w:hAnsi="Times New Roman"/>
          <w:sz w:val="24"/>
          <w:szCs w:val="24"/>
        </w:rPr>
      </w:pPr>
    </w:p>
    <w:p w14:paraId="0EA4E1C8"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t>Los documentos deber</w:t>
      </w:r>
      <w:r>
        <w:rPr>
          <w:rFonts w:ascii="Times New Roman" w:eastAsia="Times New Roman" w:hAnsi="Times New Roman" w:hint="cs"/>
          <w:sz w:val="24"/>
          <w:szCs w:val="24"/>
        </w:rPr>
        <w:t>á</w:t>
      </w:r>
      <w:r>
        <w:rPr>
          <w:rFonts w:ascii="Times New Roman" w:eastAsia="Times New Roman" w:hAnsi="Times New Roman"/>
          <w:sz w:val="24"/>
          <w:szCs w:val="24"/>
        </w:rPr>
        <w:t xml:space="preserve">n presentarse en forma de originales, fotocopias o versiones escaneadas (con sellos legales, firmas y fechas) de los originales. </w:t>
      </w:r>
    </w:p>
    <w:p w14:paraId="667676D8" w14:textId="77777777" w:rsidR="005B3AB2" w:rsidRDefault="005B3AB2">
      <w:pPr>
        <w:spacing w:line="240" w:lineRule="auto"/>
        <w:jc w:val="both"/>
        <w:rPr>
          <w:rFonts w:ascii="Times New Roman" w:hAnsi="Times New Roman"/>
          <w:sz w:val="24"/>
          <w:szCs w:val="24"/>
        </w:rPr>
      </w:pPr>
    </w:p>
    <w:p w14:paraId="69BA175B"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lastRenderedPageBreak/>
        <w:t>Cuando dichos documentos no est</w:t>
      </w:r>
      <w:r>
        <w:rPr>
          <w:rFonts w:ascii="Times New Roman" w:eastAsia="Times New Roman" w:hAnsi="Times New Roman" w:hint="cs"/>
          <w:sz w:val="24"/>
          <w:szCs w:val="24"/>
        </w:rPr>
        <w:t>é</w:t>
      </w:r>
      <w:r>
        <w:rPr>
          <w:rFonts w:ascii="Times New Roman" w:eastAsia="Times New Roman" w:hAnsi="Times New Roman"/>
          <w:sz w:val="24"/>
          <w:szCs w:val="24"/>
        </w:rPr>
        <w:t>n redactados en franc</w:t>
      </w:r>
      <w:r>
        <w:rPr>
          <w:rFonts w:ascii="Times New Roman" w:eastAsia="Times New Roman" w:hAnsi="Times New Roman" w:hint="cs"/>
          <w:sz w:val="24"/>
          <w:szCs w:val="24"/>
        </w:rPr>
        <w:t>é</w:t>
      </w:r>
      <w:r>
        <w:rPr>
          <w:rFonts w:ascii="Times New Roman" w:eastAsia="Times New Roman" w:hAnsi="Times New Roman"/>
          <w:sz w:val="24"/>
          <w:szCs w:val="24"/>
        </w:rPr>
        <w:t>s, ingl</w:t>
      </w:r>
      <w:r>
        <w:rPr>
          <w:rFonts w:ascii="Times New Roman" w:eastAsia="Times New Roman" w:hAnsi="Times New Roman" w:hint="cs"/>
          <w:sz w:val="24"/>
          <w:szCs w:val="24"/>
        </w:rPr>
        <w:t>é</w:t>
      </w:r>
      <w:r>
        <w:rPr>
          <w:rFonts w:ascii="Times New Roman" w:eastAsia="Times New Roman" w:hAnsi="Times New Roman"/>
          <w:sz w:val="24"/>
          <w:szCs w:val="24"/>
        </w:rPr>
        <w:t>s o espa</w:t>
      </w:r>
      <w:r>
        <w:rPr>
          <w:rFonts w:ascii="Times New Roman" w:eastAsia="Times New Roman" w:hAnsi="Times New Roman" w:hint="cs"/>
          <w:sz w:val="24"/>
          <w:szCs w:val="24"/>
        </w:rPr>
        <w:t>ñ</w:t>
      </w:r>
      <w:r>
        <w:rPr>
          <w:rFonts w:ascii="Times New Roman" w:eastAsia="Times New Roman" w:hAnsi="Times New Roman"/>
          <w:sz w:val="24"/>
          <w:szCs w:val="24"/>
        </w:rPr>
        <w:t>ol, deber</w:t>
      </w:r>
      <w:r>
        <w:rPr>
          <w:rFonts w:ascii="Times New Roman" w:eastAsia="Times New Roman" w:hAnsi="Times New Roman" w:hint="cs"/>
          <w:sz w:val="24"/>
          <w:szCs w:val="24"/>
        </w:rPr>
        <w:t>á</w:t>
      </w:r>
      <w:r>
        <w:rPr>
          <w:rFonts w:ascii="Times New Roman" w:eastAsia="Times New Roman" w:hAnsi="Times New Roman"/>
          <w:sz w:val="24"/>
          <w:szCs w:val="24"/>
        </w:rPr>
        <w:t xml:space="preserve"> adjuntarse, para el an</w:t>
      </w:r>
      <w:r>
        <w:rPr>
          <w:rFonts w:ascii="Times New Roman" w:eastAsia="Times New Roman" w:hAnsi="Times New Roman" w:hint="cs"/>
          <w:sz w:val="24"/>
          <w:szCs w:val="24"/>
        </w:rPr>
        <w:t>á</w:t>
      </w:r>
      <w:r>
        <w:rPr>
          <w:rFonts w:ascii="Times New Roman" w:eastAsia="Times New Roman" w:hAnsi="Times New Roman"/>
          <w:sz w:val="24"/>
          <w:szCs w:val="24"/>
        </w:rPr>
        <w:t>lisis de la solicitud, una traducci</w:t>
      </w:r>
      <w:r>
        <w:rPr>
          <w:rFonts w:ascii="Times New Roman" w:eastAsia="Times New Roman" w:hAnsi="Times New Roman" w:hint="cs"/>
          <w:sz w:val="24"/>
          <w:szCs w:val="24"/>
        </w:rPr>
        <w:t>ó</w:t>
      </w:r>
      <w:r>
        <w:rPr>
          <w:rFonts w:ascii="Times New Roman" w:eastAsia="Times New Roman" w:hAnsi="Times New Roman"/>
          <w:sz w:val="24"/>
          <w:szCs w:val="24"/>
        </w:rPr>
        <w:t xml:space="preserve">n a una de las lenguas de la convocatoria de proyectos de las partes pertinentes del documento que acredite la elegibilidad del solicitante principal y, en su caso, de los socios. </w:t>
      </w:r>
    </w:p>
    <w:p w14:paraId="231EE490" w14:textId="77777777" w:rsidR="005B3AB2" w:rsidRDefault="005B3AB2">
      <w:pPr>
        <w:spacing w:line="240" w:lineRule="auto"/>
        <w:jc w:val="both"/>
        <w:rPr>
          <w:rFonts w:ascii="Times New Roman" w:hAnsi="Times New Roman"/>
          <w:sz w:val="24"/>
          <w:szCs w:val="24"/>
        </w:rPr>
      </w:pPr>
    </w:p>
    <w:p w14:paraId="73332E5E"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t>Cuando estos documentos est</w:t>
      </w:r>
      <w:r>
        <w:rPr>
          <w:rFonts w:ascii="Times New Roman" w:eastAsia="Times New Roman" w:hAnsi="Times New Roman" w:hint="cs"/>
          <w:sz w:val="24"/>
          <w:szCs w:val="24"/>
        </w:rPr>
        <w:t>é</w:t>
      </w:r>
      <w:r>
        <w:rPr>
          <w:rFonts w:ascii="Times New Roman" w:eastAsia="Times New Roman" w:hAnsi="Times New Roman"/>
          <w:sz w:val="24"/>
          <w:szCs w:val="24"/>
        </w:rPr>
        <w:t>n redactados en una lengua distinta de la(s) lengua(s) de la convocatoria de proyectos, se recomienda, a fin de facilitar la evaluaci</w:t>
      </w:r>
      <w:r>
        <w:rPr>
          <w:rFonts w:ascii="Times New Roman" w:eastAsia="Times New Roman" w:hAnsi="Times New Roman" w:hint="cs"/>
          <w:sz w:val="24"/>
          <w:szCs w:val="24"/>
        </w:rPr>
        <w:t>ó</w:t>
      </w:r>
      <w:r>
        <w:rPr>
          <w:rFonts w:ascii="Times New Roman" w:eastAsia="Times New Roman" w:hAnsi="Times New Roman"/>
          <w:sz w:val="24"/>
          <w:szCs w:val="24"/>
        </w:rPr>
        <w:t>n, proporcionar una traducci</w:t>
      </w:r>
      <w:r>
        <w:rPr>
          <w:rFonts w:ascii="Times New Roman" w:eastAsia="Times New Roman" w:hAnsi="Times New Roman" w:hint="cs"/>
          <w:sz w:val="24"/>
          <w:szCs w:val="24"/>
        </w:rPr>
        <w:t>ó</w:t>
      </w:r>
      <w:r>
        <w:rPr>
          <w:rFonts w:ascii="Times New Roman" w:eastAsia="Times New Roman" w:hAnsi="Times New Roman"/>
          <w:sz w:val="24"/>
          <w:szCs w:val="24"/>
        </w:rPr>
        <w:t>n a una de las lenguas de la convocatoria de proyectos de las partes pertinentes de los documentos que acrediten la admisibilidad del solicitante principal y, en su caso, de los socios.</w:t>
      </w:r>
    </w:p>
    <w:p w14:paraId="0D86C5FC" w14:textId="77777777" w:rsidR="005B3AB2" w:rsidRDefault="005B3AB2">
      <w:pPr>
        <w:spacing w:line="240" w:lineRule="auto"/>
        <w:jc w:val="both"/>
        <w:rPr>
          <w:rFonts w:ascii="Times New Roman" w:hAnsi="Times New Roman"/>
          <w:sz w:val="24"/>
          <w:szCs w:val="24"/>
        </w:rPr>
      </w:pPr>
    </w:p>
    <w:p w14:paraId="06661583"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t>Si no se presentan los justificantes mencionados antes de la fecha l</w:t>
      </w:r>
      <w:r>
        <w:rPr>
          <w:rFonts w:ascii="Times New Roman" w:eastAsia="Times New Roman" w:hAnsi="Times New Roman" w:hint="cs"/>
          <w:sz w:val="24"/>
          <w:szCs w:val="24"/>
        </w:rPr>
        <w:t>í</w:t>
      </w:r>
      <w:r>
        <w:rPr>
          <w:rFonts w:ascii="Times New Roman" w:eastAsia="Times New Roman" w:hAnsi="Times New Roman"/>
          <w:sz w:val="24"/>
          <w:szCs w:val="24"/>
        </w:rPr>
        <w:t>mite fijada en la solicitud de presentaci</w:t>
      </w:r>
      <w:r>
        <w:rPr>
          <w:rFonts w:ascii="Times New Roman" w:eastAsia="Times New Roman" w:hAnsi="Times New Roman" w:hint="cs"/>
          <w:sz w:val="24"/>
          <w:szCs w:val="24"/>
        </w:rPr>
        <w:t>ó</w:t>
      </w:r>
      <w:r>
        <w:rPr>
          <w:rFonts w:ascii="Times New Roman" w:eastAsia="Times New Roman" w:hAnsi="Times New Roman"/>
          <w:sz w:val="24"/>
          <w:szCs w:val="24"/>
        </w:rPr>
        <w:t>n de justificantes enviada por Expertise France al solicitante principal, la solicitud podr</w:t>
      </w:r>
      <w:r>
        <w:rPr>
          <w:rFonts w:ascii="Times New Roman" w:eastAsia="Times New Roman" w:hAnsi="Times New Roman" w:hint="cs"/>
          <w:sz w:val="24"/>
          <w:szCs w:val="24"/>
        </w:rPr>
        <w:t>á</w:t>
      </w:r>
      <w:r>
        <w:rPr>
          <w:rFonts w:ascii="Times New Roman" w:eastAsia="Times New Roman" w:hAnsi="Times New Roman"/>
          <w:sz w:val="24"/>
          <w:szCs w:val="24"/>
        </w:rPr>
        <w:t xml:space="preserve"> ser rechazada.</w:t>
      </w:r>
    </w:p>
    <w:p w14:paraId="15540893" w14:textId="77777777" w:rsidR="005B3AB2" w:rsidRDefault="005B3AB2">
      <w:pPr>
        <w:spacing w:line="240" w:lineRule="auto"/>
        <w:jc w:val="both"/>
        <w:rPr>
          <w:rFonts w:ascii="Times New Roman" w:hAnsi="Times New Roman"/>
          <w:sz w:val="24"/>
          <w:szCs w:val="24"/>
        </w:rPr>
      </w:pPr>
    </w:p>
    <w:p w14:paraId="53D9BBE7"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t>Tras comprobar los justificantes, el comit</w:t>
      </w:r>
      <w:r>
        <w:rPr>
          <w:rFonts w:ascii="Times New Roman" w:eastAsia="Times New Roman" w:hAnsi="Times New Roman" w:hint="cs"/>
          <w:sz w:val="24"/>
          <w:szCs w:val="24"/>
        </w:rPr>
        <w:t>é</w:t>
      </w:r>
      <w:r>
        <w:rPr>
          <w:rFonts w:ascii="Times New Roman" w:eastAsia="Times New Roman" w:hAnsi="Times New Roman"/>
          <w:sz w:val="24"/>
          <w:szCs w:val="24"/>
        </w:rPr>
        <w:t xml:space="preserve"> de evaluaci</w:t>
      </w:r>
      <w:r>
        <w:rPr>
          <w:rFonts w:ascii="Times New Roman" w:eastAsia="Times New Roman" w:hAnsi="Times New Roman" w:hint="cs"/>
          <w:sz w:val="24"/>
          <w:szCs w:val="24"/>
        </w:rPr>
        <w:t>ó</w:t>
      </w:r>
      <w:r>
        <w:rPr>
          <w:rFonts w:ascii="Times New Roman" w:eastAsia="Times New Roman" w:hAnsi="Times New Roman"/>
          <w:sz w:val="24"/>
          <w:szCs w:val="24"/>
        </w:rPr>
        <w:t>n har</w:t>
      </w:r>
      <w:r>
        <w:rPr>
          <w:rFonts w:ascii="Times New Roman" w:eastAsia="Times New Roman" w:hAnsi="Times New Roman" w:hint="cs"/>
          <w:sz w:val="24"/>
          <w:szCs w:val="24"/>
        </w:rPr>
        <w:t>á</w:t>
      </w:r>
      <w:r>
        <w:rPr>
          <w:rFonts w:ascii="Times New Roman" w:eastAsia="Times New Roman" w:hAnsi="Times New Roman"/>
          <w:sz w:val="24"/>
          <w:szCs w:val="24"/>
        </w:rPr>
        <w:t xml:space="preserve"> una recomendaci</w:t>
      </w:r>
      <w:r>
        <w:rPr>
          <w:rFonts w:ascii="Times New Roman" w:eastAsia="Times New Roman" w:hAnsi="Times New Roman" w:hint="cs"/>
          <w:sz w:val="24"/>
          <w:szCs w:val="24"/>
        </w:rPr>
        <w:t>ó</w:t>
      </w:r>
      <w:r>
        <w:rPr>
          <w:rFonts w:ascii="Times New Roman" w:eastAsia="Times New Roman" w:hAnsi="Times New Roman"/>
          <w:sz w:val="24"/>
          <w:szCs w:val="24"/>
        </w:rPr>
        <w:t>n final al director general de Expertise France o a su delegado, que decidir</w:t>
      </w:r>
      <w:r>
        <w:rPr>
          <w:rFonts w:ascii="Times New Roman" w:eastAsia="Times New Roman" w:hAnsi="Times New Roman" w:hint="cs"/>
          <w:sz w:val="24"/>
          <w:szCs w:val="24"/>
        </w:rPr>
        <w:t>á</w:t>
      </w:r>
      <w:r>
        <w:rPr>
          <w:rFonts w:ascii="Times New Roman" w:eastAsia="Times New Roman" w:hAnsi="Times New Roman"/>
          <w:sz w:val="24"/>
          <w:szCs w:val="24"/>
        </w:rPr>
        <w:t xml:space="preserve"> sobre la concesi</w:t>
      </w:r>
      <w:r>
        <w:rPr>
          <w:rFonts w:ascii="Times New Roman" w:eastAsia="Times New Roman" w:hAnsi="Times New Roman" w:hint="cs"/>
          <w:sz w:val="24"/>
          <w:szCs w:val="24"/>
        </w:rPr>
        <w:t>ó</w:t>
      </w:r>
      <w:r>
        <w:rPr>
          <w:rFonts w:ascii="Times New Roman" w:eastAsia="Times New Roman" w:hAnsi="Times New Roman"/>
          <w:sz w:val="24"/>
          <w:szCs w:val="24"/>
        </w:rPr>
        <w:t>n de las subvenciones.</w:t>
      </w:r>
    </w:p>
    <w:p w14:paraId="630A7837" w14:textId="77777777" w:rsidR="005B3AB2" w:rsidRDefault="005B3AB2">
      <w:pPr>
        <w:spacing w:line="240" w:lineRule="auto"/>
        <w:jc w:val="both"/>
        <w:rPr>
          <w:rFonts w:ascii="Times New Roman" w:hAnsi="Times New Roman"/>
          <w:b/>
          <w:sz w:val="24"/>
          <w:szCs w:val="24"/>
          <w:u w:val="single"/>
        </w:rPr>
      </w:pPr>
    </w:p>
    <w:p w14:paraId="23B2B404" w14:textId="77777777" w:rsidR="005B3AB2" w:rsidRDefault="00A2106A">
      <w:pPr>
        <w:pStyle w:val="Titre2"/>
        <w:keepLines/>
        <w:widowControl/>
        <w:tabs>
          <w:tab w:val="left" w:pos="567"/>
        </w:tabs>
        <w:spacing w:before="240" w:after="120" w:line="240" w:lineRule="auto"/>
        <w:jc w:val="both"/>
        <w:rPr>
          <w:rFonts w:ascii="Times New Roman" w:hAnsi="Times New Roman" w:cs="Times New Roman"/>
          <w:sz w:val="28"/>
          <w:szCs w:val="28"/>
        </w:rPr>
      </w:pPr>
      <w:bookmarkStart w:id="57" w:name="_Toc75427665"/>
      <w:bookmarkStart w:id="58" w:name="_Toc180471083"/>
      <w:r>
        <w:rPr>
          <w:rFonts w:ascii="Times New Roman" w:eastAsia="Times New Roman" w:hAnsi="Times New Roman" w:cs="Times New Roman"/>
          <w:sz w:val="28"/>
          <w:szCs w:val="28"/>
        </w:rPr>
        <w:t>2.4 Notific</w:t>
      </w:r>
      <w:bookmarkEnd w:id="57"/>
      <w:r>
        <w:rPr>
          <w:rFonts w:ascii="Times New Roman" w:eastAsia="Times New Roman" w:hAnsi="Times New Roman" w:cs="Times New Roman"/>
          <w:sz w:val="28"/>
          <w:szCs w:val="28"/>
        </w:rPr>
        <w:t>aci</w:t>
      </w:r>
      <w:r>
        <w:rPr>
          <w:rFonts w:ascii="Times New Roman" w:eastAsia="Times New Roman" w:hAnsi="Times New Roman" w:cs="Times New Roman" w:hint="cs"/>
          <w:sz w:val="28"/>
          <w:szCs w:val="28"/>
        </w:rPr>
        <w:t>ó</w:t>
      </w:r>
      <w:r>
        <w:rPr>
          <w:rFonts w:ascii="Times New Roman" w:eastAsia="Times New Roman" w:hAnsi="Times New Roman" w:cs="Times New Roman"/>
          <w:sz w:val="28"/>
          <w:szCs w:val="28"/>
        </w:rPr>
        <w:t>n de la decisión de Expertise France</w:t>
      </w:r>
      <w:bookmarkEnd w:id="58"/>
    </w:p>
    <w:p w14:paraId="19B0D5B9" w14:textId="77777777" w:rsidR="005B3AB2" w:rsidRDefault="00A2106A">
      <w:pPr>
        <w:pStyle w:val="Text1"/>
        <w:spacing w:after="120"/>
        <w:ind w:left="0"/>
        <w:rPr>
          <w:b/>
          <w:sz w:val="22"/>
          <w:szCs w:val="22"/>
        </w:rPr>
      </w:pPr>
      <w:r>
        <w:rPr>
          <w:b/>
          <w:sz w:val="22"/>
          <w:szCs w:val="22"/>
        </w:rPr>
        <w:t>Contenido de la decisi</w:t>
      </w:r>
      <w:r>
        <w:rPr>
          <w:rFonts w:hint="eastAsia"/>
          <w:b/>
          <w:sz w:val="22"/>
          <w:szCs w:val="22"/>
        </w:rPr>
        <w:t>ó</w:t>
      </w:r>
      <w:r>
        <w:rPr>
          <w:b/>
          <w:sz w:val="22"/>
          <w:szCs w:val="22"/>
        </w:rPr>
        <w:t>n</w:t>
      </w:r>
    </w:p>
    <w:p w14:paraId="3003CCA3" w14:textId="77777777" w:rsidR="005B3AB2" w:rsidRDefault="00A2106A">
      <w:pPr>
        <w:pStyle w:val="Text1"/>
        <w:spacing w:after="120"/>
        <w:ind w:left="0"/>
        <w:rPr>
          <w:b/>
          <w:szCs w:val="24"/>
        </w:rPr>
      </w:pPr>
      <w:r>
        <w:rPr>
          <w:szCs w:val="24"/>
        </w:rPr>
        <w:t>Se notificará por escrito a los solicitantes principales la decisión de Expertise France relativa a su solicitud y, en caso de rechazo, las razones de la decisión negativa.</w:t>
      </w:r>
    </w:p>
    <w:p w14:paraId="1CCE460F" w14:textId="77777777" w:rsidR="005B3AB2" w:rsidRDefault="00A2106A">
      <w:pPr>
        <w:spacing w:after="120"/>
        <w:jc w:val="both"/>
        <w:rPr>
          <w:rFonts w:ascii="Times New Roman" w:hAnsi="Times New Roman"/>
          <w:sz w:val="24"/>
          <w:szCs w:val="24"/>
        </w:rPr>
      </w:pPr>
      <w:r>
        <w:rPr>
          <w:rFonts w:ascii="Times New Roman" w:eastAsia="Times New Roman" w:hAnsi="Times New Roman"/>
          <w:color w:val="000000"/>
          <w:sz w:val="24"/>
          <w:szCs w:val="24"/>
        </w:rPr>
        <w:t>Si un candidato se siente agraviado por un error o irregularidad cometidos durante un procedimiento de convocatoria de proyectos, remite el asunto directamente a Expertise France. Expertise France debe responder en un plazo de 30 días a partir de la recepción de la reclamación. Si el solicitante no está satisfecho con la respuesta de Expertise France, puede presentar un recurso ante el secretario del Tribunal Administrativo de París, 7 rue de Jouy, 75004 París, en el plazo de dos meses a partir de la notificación de la decisión que le concierne.</w:t>
      </w:r>
      <w:r>
        <w:rPr>
          <w:rFonts w:ascii="Times New Roman" w:eastAsia="Times New Roman" w:hAnsi="Times New Roman"/>
          <w:sz w:val="24"/>
          <w:szCs w:val="24"/>
        </w:rPr>
        <w:t xml:space="preserve"> - </w:t>
      </w:r>
      <w:hyperlink r:id="rId15" w:tooltip="http://paris.tribunal-administratif.fr/" w:history="1">
        <w:r>
          <w:rPr>
            <w:rStyle w:val="Lienhypertexte"/>
            <w:rFonts w:ascii="Times New Roman" w:eastAsia="Times New Roman" w:hAnsi="Times New Roman"/>
            <w:sz w:val="24"/>
            <w:szCs w:val="24"/>
          </w:rPr>
          <w:t>http://paris.tribunal-administratif.fr/</w:t>
        </w:r>
      </w:hyperlink>
      <w:r>
        <w:rPr>
          <w:rFonts w:ascii="Times New Roman" w:eastAsia="Times New Roman" w:hAnsi="Times New Roman"/>
          <w:sz w:val="24"/>
          <w:szCs w:val="24"/>
        </w:rPr>
        <w:t xml:space="preserve">. </w:t>
      </w:r>
    </w:p>
    <w:p w14:paraId="306273CF" w14:textId="77777777" w:rsidR="005B3AB2" w:rsidRDefault="00A2106A">
      <w:pPr>
        <w:pStyle w:val="Text1"/>
        <w:spacing w:before="240" w:after="120"/>
        <w:ind w:left="0"/>
        <w:rPr>
          <w:b/>
          <w:sz w:val="22"/>
          <w:szCs w:val="22"/>
        </w:rPr>
      </w:pPr>
      <w:r>
        <w:rPr>
          <w:b/>
          <w:sz w:val="22"/>
          <w:szCs w:val="22"/>
        </w:rPr>
        <w:t>Calendario indicativo</w:t>
      </w:r>
    </w:p>
    <w:tbl>
      <w:tblPr>
        <w:tblW w:w="1023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32"/>
        <w:gridCol w:w="2552"/>
        <w:gridCol w:w="2553"/>
      </w:tblGrid>
      <w:tr w:rsidR="005B3AB2" w14:paraId="0818CC2D" w14:textId="77777777">
        <w:tc>
          <w:tcPr>
            <w:tcW w:w="5132" w:type="dxa"/>
            <w:tcBorders>
              <w:bottom w:val="none" w:sz="4" w:space="0" w:color="000000"/>
            </w:tcBorders>
            <w:shd w:val="clear" w:color="auto" w:fill="auto"/>
          </w:tcPr>
          <w:p w14:paraId="4C01952E" w14:textId="77777777" w:rsidR="005B3AB2" w:rsidRDefault="005B3AB2">
            <w:pPr>
              <w:spacing w:line="240" w:lineRule="auto"/>
              <w:rPr>
                <w:rFonts w:ascii="Times New Roman" w:hAnsi="Times New Roman"/>
                <w:sz w:val="22"/>
                <w:szCs w:val="22"/>
              </w:rPr>
            </w:pPr>
          </w:p>
        </w:tc>
        <w:tc>
          <w:tcPr>
            <w:tcW w:w="2552" w:type="dxa"/>
            <w:shd w:val="clear" w:color="auto" w:fill="auto"/>
          </w:tcPr>
          <w:p w14:paraId="73C4DC66" w14:textId="77777777" w:rsidR="005B3AB2" w:rsidRDefault="00A2106A">
            <w:pPr>
              <w:spacing w:line="240" w:lineRule="auto"/>
              <w:jc w:val="center"/>
              <w:rPr>
                <w:rFonts w:ascii="Times New Roman" w:hAnsi="Times New Roman"/>
                <w:b/>
                <w:sz w:val="22"/>
                <w:szCs w:val="22"/>
              </w:rPr>
            </w:pPr>
            <w:r>
              <w:rPr>
                <w:rFonts w:ascii="Times New Roman" w:eastAsia="Times New Roman" w:hAnsi="Times New Roman"/>
                <w:b/>
                <w:sz w:val="22"/>
              </w:rPr>
              <w:t>DATE</w:t>
            </w:r>
          </w:p>
        </w:tc>
        <w:tc>
          <w:tcPr>
            <w:tcW w:w="2553" w:type="dxa"/>
            <w:tcBorders>
              <w:bottom w:val="none" w:sz="4" w:space="0" w:color="000000"/>
            </w:tcBorders>
            <w:shd w:val="clear" w:color="auto" w:fill="auto"/>
          </w:tcPr>
          <w:p w14:paraId="62483B53" w14:textId="77777777" w:rsidR="005B3AB2" w:rsidRDefault="00A2106A">
            <w:pPr>
              <w:spacing w:line="240" w:lineRule="auto"/>
              <w:jc w:val="center"/>
              <w:rPr>
                <w:rFonts w:ascii="Times New Roman" w:hAnsi="Times New Roman"/>
                <w:b/>
                <w:sz w:val="22"/>
                <w:szCs w:val="22"/>
              </w:rPr>
            </w:pPr>
            <w:r>
              <w:rPr>
                <w:rFonts w:ascii="Times New Roman" w:eastAsia="Times New Roman" w:hAnsi="Times New Roman"/>
                <w:b/>
                <w:sz w:val="22"/>
              </w:rPr>
              <w:t>TIME</w:t>
            </w:r>
          </w:p>
        </w:tc>
      </w:tr>
      <w:tr w:rsidR="005B3AB2" w14:paraId="3E88E687" w14:textId="77777777">
        <w:tc>
          <w:tcPr>
            <w:tcW w:w="5132" w:type="dxa"/>
            <w:shd w:val="clear" w:color="auto" w:fill="auto"/>
          </w:tcPr>
          <w:p w14:paraId="3A5D98D7" w14:textId="77777777" w:rsidR="005B3AB2" w:rsidRDefault="00A2106A">
            <w:pPr>
              <w:spacing w:before="120" w:after="120" w:line="240" w:lineRule="auto"/>
              <w:rPr>
                <w:rFonts w:ascii="Times New Roman" w:hAnsi="Times New Roman"/>
                <w:b/>
                <w:sz w:val="22"/>
                <w:szCs w:val="22"/>
              </w:rPr>
            </w:pPr>
            <w:r>
              <w:rPr>
                <w:rFonts w:ascii="Times New Roman" w:eastAsia="Times New Roman" w:hAnsi="Times New Roman"/>
                <w:b/>
                <w:sz w:val="22"/>
              </w:rPr>
              <w:t xml:space="preserve">1. Primera </w:t>
            </w:r>
            <w:r>
              <w:rPr>
                <w:rFonts w:ascii="Times New Roman" w:eastAsia="Times New Roman" w:hAnsi="Times New Roman"/>
                <w:b/>
                <w:bCs/>
                <w:sz w:val="22"/>
              </w:rPr>
              <w:t>Reuni</w:t>
            </w:r>
            <w:r>
              <w:rPr>
                <w:rFonts w:ascii="Times New Roman" w:eastAsia="Times New Roman" w:hAnsi="Times New Roman" w:hint="cs"/>
                <w:b/>
                <w:bCs/>
                <w:sz w:val="22"/>
              </w:rPr>
              <w:t>ó</w:t>
            </w:r>
            <w:r>
              <w:rPr>
                <w:rFonts w:ascii="Times New Roman" w:eastAsia="Times New Roman" w:hAnsi="Times New Roman"/>
                <w:b/>
                <w:bCs/>
                <w:sz w:val="22"/>
              </w:rPr>
              <w:t>n informativa (Virtual)</w:t>
            </w:r>
          </w:p>
        </w:tc>
        <w:tc>
          <w:tcPr>
            <w:tcW w:w="2552" w:type="dxa"/>
            <w:shd w:val="clear" w:color="auto" w:fill="auto"/>
          </w:tcPr>
          <w:p w14:paraId="33BD3650" w14:textId="77777777" w:rsidR="005B3AB2" w:rsidRDefault="00A2106A">
            <w:pPr>
              <w:spacing w:before="120" w:after="120" w:line="240" w:lineRule="auto"/>
              <w:jc w:val="center"/>
              <w:rPr>
                <w:rFonts w:ascii="Times New Roman" w:hAnsi="Times New Roman"/>
                <w:sz w:val="22"/>
              </w:rPr>
            </w:pPr>
            <w:r>
              <w:rPr>
                <w:rFonts w:ascii="Times New Roman" w:eastAsia="Times New Roman" w:hAnsi="Times New Roman"/>
                <w:sz w:val="22"/>
              </w:rPr>
              <w:t xml:space="preserve">19/11/2024 </w:t>
            </w:r>
          </w:p>
        </w:tc>
        <w:tc>
          <w:tcPr>
            <w:tcW w:w="2553" w:type="dxa"/>
            <w:shd w:val="clear" w:color="auto" w:fill="auto"/>
          </w:tcPr>
          <w:p w14:paraId="7CD97C77" w14:textId="77777777" w:rsidR="005B3AB2" w:rsidRDefault="00A2106A">
            <w:pPr>
              <w:spacing w:before="120" w:after="120" w:line="240" w:lineRule="auto"/>
              <w:rPr>
                <w:rFonts w:ascii="Times New Roman" w:hAnsi="Times New Roman"/>
                <w:sz w:val="22"/>
                <w:szCs w:val="22"/>
              </w:rPr>
            </w:pPr>
            <w:r>
              <w:rPr>
                <w:rFonts w:ascii="Times New Roman" w:eastAsia="Times New Roman" w:hAnsi="Times New Roman"/>
                <w:b/>
                <w:caps/>
                <w:sz w:val="16"/>
                <w:szCs w:val="14"/>
              </w:rPr>
              <w:t>9:00 AM (hora de Per</w:t>
            </w:r>
            <w:r>
              <w:rPr>
                <w:rFonts w:ascii="Times New Roman" w:eastAsia="Times New Roman" w:hAnsi="Times New Roman" w:hint="cs"/>
                <w:b/>
                <w:caps/>
                <w:sz w:val="16"/>
                <w:szCs w:val="14"/>
              </w:rPr>
              <w:t>ú</w:t>
            </w:r>
            <w:r>
              <w:rPr>
                <w:rFonts w:ascii="Times New Roman" w:eastAsia="Times New Roman" w:hAnsi="Times New Roman"/>
                <w:b/>
                <w:caps/>
                <w:sz w:val="16"/>
                <w:szCs w:val="14"/>
              </w:rPr>
              <w:t xml:space="preserve">/Colombia/Ecuador)  </w:t>
            </w:r>
          </w:p>
        </w:tc>
      </w:tr>
      <w:tr w:rsidR="005B3AB2" w14:paraId="542D889D" w14:textId="77777777">
        <w:trPr>
          <w:trHeight w:val="493"/>
        </w:trPr>
        <w:tc>
          <w:tcPr>
            <w:tcW w:w="5132" w:type="dxa"/>
            <w:shd w:val="clear" w:color="auto" w:fill="auto"/>
          </w:tcPr>
          <w:p w14:paraId="2500A847" w14:textId="77777777" w:rsidR="005B3AB2" w:rsidRDefault="00A2106A">
            <w:pPr>
              <w:spacing w:before="120" w:after="120" w:line="240" w:lineRule="auto"/>
              <w:rPr>
                <w:rFonts w:ascii="Times New Roman" w:eastAsia="Times New Roman" w:hAnsi="Times New Roman"/>
                <w:b/>
                <w:sz w:val="22"/>
              </w:rPr>
            </w:pPr>
            <w:r>
              <w:rPr>
                <w:rFonts w:ascii="Times New Roman" w:eastAsia="Times New Roman" w:hAnsi="Times New Roman"/>
                <w:b/>
                <w:sz w:val="22"/>
              </w:rPr>
              <w:t xml:space="preserve">2. Segunda </w:t>
            </w:r>
            <w:r>
              <w:rPr>
                <w:rFonts w:ascii="Times New Roman" w:eastAsia="Times New Roman" w:hAnsi="Times New Roman"/>
                <w:b/>
                <w:bCs/>
                <w:sz w:val="22"/>
              </w:rPr>
              <w:t>Reuni</w:t>
            </w:r>
            <w:r>
              <w:rPr>
                <w:rFonts w:ascii="Times New Roman" w:eastAsia="Times New Roman" w:hAnsi="Times New Roman" w:hint="cs"/>
                <w:b/>
                <w:bCs/>
                <w:sz w:val="22"/>
              </w:rPr>
              <w:t>ó</w:t>
            </w:r>
            <w:r>
              <w:rPr>
                <w:rFonts w:ascii="Times New Roman" w:eastAsia="Times New Roman" w:hAnsi="Times New Roman"/>
                <w:b/>
                <w:bCs/>
                <w:sz w:val="22"/>
              </w:rPr>
              <w:t>n informativa (Virtual). Información banco iniciativas</w:t>
            </w:r>
          </w:p>
        </w:tc>
        <w:tc>
          <w:tcPr>
            <w:tcW w:w="2552" w:type="dxa"/>
            <w:shd w:val="clear" w:color="auto" w:fill="auto"/>
          </w:tcPr>
          <w:p w14:paraId="25448077" w14:textId="77777777" w:rsidR="005B3AB2" w:rsidRDefault="00A2106A">
            <w:pPr>
              <w:spacing w:before="120" w:after="120" w:line="240" w:lineRule="auto"/>
              <w:jc w:val="center"/>
              <w:rPr>
                <w:rFonts w:ascii="Times New Roman" w:eastAsia="Times New Roman" w:hAnsi="Times New Roman"/>
                <w:sz w:val="22"/>
              </w:rPr>
            </w:pPr>
            <w:r>
              <w:rPr>
                <w:rFonts w:ascii="Times New Roman" w:eastAsia="Times New Roman" w:hAnsi="Times New Roman"/>
                <w:sz w:val="22"/>
              </w:rPr>
              <w:t xml:space="preserve">19/12/2024 </w:t>
            </w:r>
          </w:p>
        </w:tc>
        <w:tc>
          <w:tcPr>
            <w:tcW w:w="2553" w:type="dxa"/>
            <w:shd w:val="clear" w:color="auto" w:fill="auto"/>
          </w:tcPr>
          <w:p w14:paraId="50011272" w14:textId="77777777" w:rsidR="005B3AB2" w:rsidRDefault="00A2106A">
            <w:pPr>
              <w:spacing w:before="120" w:after="120" w:line="240" w:lineRule="auto"/>
              <w:rPr>
                <w:rFonts w:ascii="Times New Roman" w:eastAsia="Times New Roman" w:hAnsi="Times New Roman"/>
                <w:b/>
                <w:caps/>
                <w:sz w:val="16"/>
                <w:szCs w:val="14"/>
              </w:rPr>
            </w:pPr>
            <w:r>
              <w:rPr>
                <w:rFonts w:ascii="Times New Roman" w:eastAsia="Times New Roman" w:hAnsi="Times New Roman"/>
                <w:b/>
                <w:caps/>
                <w:sz w:val="16"/>
                <w:szCs w:val="14"/>
              </w:rPr>
              <w:t>9:00 AM (hora de Per</w:t>
            </w:r>
            <w:r>
              <w:rPr>
                <w:rFonts w:ascii="Times New Roman" w:eastAsia="Times New Roman" w:hAnsi="Times New Roman" w:hint="cs"/>
                <w:b/>
                <w:caps/>
                <w:sz w:val="16"/>
                <w:szCs w:val="14"/>
              </w:rPr>
              <w:t>ú</w:t>
            </w:r>
            <w:r>
              <w:rPr>
                <w:rFonts w:ascii="Times New Roman" w:eastAsia="Times New Roman" w:hAnsi="Times New Roman"/>
                <w:b/>
                <w:caps/>
                <w:sz w:val="16"/>
                <w:szCs w:val="14"/>
              </w:rPr>
              <w:t xml:space="preserve">/Colombia/Ecuador)  </w:t>
            </w:r>
          </w:p>
        </w:tc>
      </w:tr>
      <w:tr w:rsidR="005B3AB2" w14:paraId="54AFAA26" w14:textId="77777777">
        <w:trPr>
          <w:trHeight w:val="493"/>
        </w:trPr>
        <w:tc>
          <w:tcPr>
            <w:tcW w:w="5132" w:type="dxa"/>
            <w:shd w:val="clear" w:color="auto" w:fill="auto"/>
          </w:tcPr>
          <w:p w14:paraId="71DEC9C5" w14:textId="77777777" w:rsidR="005B3AB2" w:rsidRDefault="00A2106A">
            <w:pPr>
              <w:spacing w:before="120" w:after="120"/>
              <w:rPr>
                <w:rFonts w:ascii="Times New Roman" w:eastAsia="Times New Roman" w:hAnsi="Times New Roman"/>
                <w:b/>
                <w:sz w:val="22"/>
              </w:rPr>
            </w:pPr>
            <w:r>
              <w:rPr>
                <w:rFonts w:ascii="Times New Roman" w:eastAsia="Times New Roman" w:hAnsi="Times New Roman"/>
                <w:b/>
                <w:sz w:val="22"/>
              </w:rPr>
              <w:t xml:space="preserve">3. </w:t>
            </w:r>
            <w:r>
              <w:rPr>
                <w:rFonts w:ascii="Times New Roman" w:eastAsia="Times New Roman" w:hAnsi="Times New Roman"/>
                <w:b/>
                <w:bCs/>
                <w:sz w:val="22"/>
              </w:rPr>
              <w:t xml:space="preserve">Refuerzo capacidades para estructuración propuestas </w:t>
            </w:r>
            <w:r>
              <w:rPr>
                <w:rFonts w:ascii="Times New Roman" w:eastAsia="Times New Roman" w:hAnsi="Times New Roman"/>
                <w:b/>
                <w:bCs/>
                <w:sz w:val="22"/>
                <w:lang w:val="es-ES_tradnl"/>
              </w:rPr>
              <w:t>(capacitaciones sobre formulación técnica y financiera de las propuestas)</w:t>
            </w:r>
          </w:p>
        </w:tc>
        <w:tc>
          <w:tcPr>
            <w:tcW w:w="2552" w:type="dxa"/>
            <w:shd w:val="clear" w:color="auto" w:fill="auto"/>
          </w:tcPr>
          <w:p w14:paraId="0AEF8980" w14:textId="77777777" w:rsidR="005B3AB2" w:rsidRDefault="00A2106A">
            <w:pPr>
              <w:spacing w:before="120" w:after="120" w:line="240" w:lineRule="auto"/>
              <w:jc w:val="center"/>
              <w:rPr>
                <w:rFonts w:ascii="Times New Roman" w:eastAsia="Times New Roman" w:hAnsi="Times New Roman"/>
                <w:sz w:val="22"/>
              </w:rPr>
            </w:pPr>
            <w:r>
              <w:rPr>
                <w:rFonts w:ascii="Times New Roman" w:eastAsia="Times New Roman" w:hAnsi="Times New Roman"/>
                <w:sz w:val="22"/>
              </w:rPr>
              <w:t>15 al 30 de enero de 2025</w:t>
            </w:r>
          </w:p>
        </w:tc>
        <w:tc>
          <w:tcPr>
            <w:tcW w:w="2553" w:type="dxa"/>
            <w:shd w:val="clear" w:color="auto" w:fill="auto"/>
          </w:tcPr>
          <w:p w14:paraId="227A9B97" w14:textId="77777777" w:rsidR="005B3AB2" w:rsidRDefault="00A2106A">
            <w:pPr>
              <w:spacing w:before="120" w:after="120" w:line="240" w:lineRule="auto"/>
              <w:jc w:val="center"/>
              <w:rPr>
                <w:rFonts w:ascii="Times New Roman" w:eastAsia="Times New Roman" w:hAnsi="Times New Roman"/>
                <w:b/>
                <w:caps/>
                <w:sz w:val="16"/>
                <w:szCs w:val="14"/>
              </w:rPr>
            </w:pPr>
            <w:r>
              <w:rPr>
                <w:rFonts w:ascii="Times New Roman" w:eastAsia="Times New Roman" w:hAnsi="Times New Roman"/>
                <w:sz w:val="22"/>
              </w:rPr>
              <w:t>-</w:t>
            </w:r>
          </w:p>
        </w:tc>
      </w:tr>
      <w:tr w:rsidR="005B3AB2" w14:paraId="15085F56" w14:textId="77777777">
        <w:tc>
          <w:tcPr>
            <w:tcW w:w="5132" w:type="dxa"/>
            <w:shd w:val="clear" w:color="auto" w:fill="auto"/>
          </w:tcPr>
          <w:p w14:paraId="721F59C8" w14:textId="77777777" w:rsidR="005B3AB2" w:rsidRDefault="00A2106A">
            <w:pPr>
              <w:spacing w:before="120" w:after="120" w:line="240" w:lineRule="auto"/>
              <w:rPr>
                <w:rFonts w:ascii="Times New Roman" w:hAnsi="Times New Roman"/>
                <w:b/>
                <w:sz w:val="22"/>
                <w:szCs w:val="22"/>
              </w:rPr>
            </w:pPr>
            <w:r>
              <w:rPr>
                <w:rFonts w:ascii="Times New Roman" w:eastAsia="Times New Roman" w:hAnsi="Times New Roman"/>
                <w:b/>
                <w:sz w:val="22"/>
              </w:rPr>
              <w:t xml:space="preserve">4. </w:t>
            </w:r>
            <w:r>
              <w:rPr>
                <w:rFonts w:ascii="Times New Roman" w:eastAsia="Times New Roman" w:hAnsi="Times New Roman"/>
                <w:b/>
                <w:sz w:val="22"/>
                <w:szCs w:val="22"/>
              </w:rPr>
              <w:t>Plazo a solicitar aclaraciones a Expertise France</w:t>
            </w:r>
          </w:p>
        </w:tc>
        <w:tc>
          <w:tcPr>
            <w:tcW w:w="2552" w:type="dxa"/>
            <w:shd w:val="clear" w:color="auto" w:fill="auto"/>
          </w:tcPr>
          <w:p w14:paraId="37C42FAA" w14:textId="77777777" w:rsidR="005B3AB2" w:rsidRDefault="00A2106A">
            <w:pPr>
              <w:spacing w:before="120" w:after="120" w:line="240" w:lineRule="auto"/>
              <w:jc w:val="center"/>
              <w:rPr>
                <w:rFonts w:ascii="Times New Roman" w:hAnsi="Times New Roman"/>
                <w:sz w:val="22"/>
              </w:rPr>
            </w:pPr>
            <w:r>
              <w:rPr>
                <w:rFonts w:ascii="Times New Roman" w:eastAsia="Times New Roman" w:hAnsi="Times New Roman"/>
                <w:sz w:val="22"/>
              </w:rPr>
              <w:t>09/03/2024</w:t>
            </w:r>
          </w:p>
          <w:p w14:paraId="7C6556B5"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sz w:val="22"/>
                <w:szCs w:val="22"/>
              </w:rPr>
              <w:t>O 10 d</w:t>
            </w:r>
            <w:r>
              <w:rPr>
                <w:rFonts w:ascii="Times New Roman" w:eastAsia="Times New Roman" w:hAnsi="Times New Roman" w:hint="cs"/>
                <w:sz w:val="22"/>
                <w:szCs w:val="22"/>
              </w:rPr>
              <w:t>í</w:t>
            </w:r>
            <w:r>
              <w:rPr>
                <w:rFonts w:ascii="Times New Roman" w:eastAsia="Times New Roman" w:hAnsi="Times New Roman"/>
                <w:sz w:val="22"/>
                <w:szCs w:val="22"/>
              </w:rPr>
              <w:t>as antes de la fecha l</w:t>
            </w:r>
            <w:r>
              <w:rPr>
                <w:rFonts w:ascii="Times New Roman" w:eastAsia="Times New Roman" w:hAnsi="Times New Roman" w:hint="cs"/>
                <w:sz w:val="22"/>
                <w:szCs w:val="22"/>
              </w:rPr>
              <w:t>í</w:t>
            </w:r>
            <w:r>
              <w:rPr>
                <w:rFonts w:ascii="Times New Roman" w:eastAsia="Times New Roman" w:hAnsi="Times New Roman"/>
                <w:sz w:val="22"/>
                <w:szCs w:val="22"/>
              </w:rPr>
              <w:t>mite de presentaci</w:t>
            </w:r>
            <w:r>
              <w:rPr>
                <w:rFonts w:ascii="Times New Roman" w:eastAsia="Times New Roman" w:hAnsi="Times New Roman" w:hint="cs"/>
                <w:sz w:val="22"/>
                <w:szCs w:val="22"/>
              </w:rPr>
              <w:t>ó</w:t>
            </w:r>
            <w:r>
              <w:rPr>
                <w:rFonts w:ascii="Times New Roman" w:eastAsia="Times New Roman" w:hAnsi="Times New Roman"/>
                <w:sz w:val="22"/>
                <w:szCs w:val="22"/>
              </w:rPr>
              <w:t>n</w:t>
            </w:r>
          </w:p>
        </w:tc>
        <w:tc>
          <w:tcPr>
            <w:tcW w:w="2553" w:type="dxa"/>
            <w:shd w:val="clear" w:color="auto" w:fill="auto"/>
          </w:tcPr>
          <w:p w14:paraId="56BC68AB"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b/>
                <w:caps/>
                <w:sz w:val="16"/>
                <w:szCs w:val="14"/>
              </w:rPr>
              <w:t>5:30 pm (hora de Per</w:t>
            </w:r>
            <w:r>
              <w:rPr>
                <w:rFonts w:ascii="Times New Roman" w:eastAsia="Times New Roman" w:hAnsi="Times New Roman" w:hint="cs"/>
                <w:b/>
                <w:caps/>
                <w:sz w:val="16"/>
                <w:szCs w:val="14"/>
              </w:rPr>
              <w:t>ú</w:t>
            </w:r>
            <w:r>
              <w:rPr>
                <w:rFonts w:ascii="Times New Roman" w:eastAsia="Times New Roman" w:hAnsi="Times New Roman"/>
                <w:b/>
                <w:caps/>
                <w:sz w:val="16"/>
                <w:szCs w:val="14"/>
              </w:rPr>
              <w:t xml:space="preserve">/Colombia/Ecuador)  </w:t>
            </w:r>
          </w:p>
        </w:tc>
      </w:tr>
      <w:tr w:rsidR="005B3AB2" w14:paraId="7C828AF5" w14:textId="77777777">
        <w:tc>
          <w:tcPr>
            <w:tcW w:w="5132" w:type="dxa"/>
            <w:shd w:val="clear" w:color="auto" w:fill="auto"/>
          </w:tcPr>
          <w:p w14:paraId="7D3E1957" w14:textId="77777777" w:rsidR="005B3AB2" w:rsidRDefault="00A2106A">
            <w:pPr>
              <w:spacing w:before="120" w:after="120" w:line="240" w:lineRule="auto"/>
              <w:rPr>
                <w:rFonts w:ascii="Times New Roman" w:hAnsi="Times New Roman"/>
                <w:b/>
                <w:sz w:val="22"/>
                <w:szCs w:val="22"/>
              </w:rPr>
            </w:pPr>
            <w:r>
              <w:rPr>
                <w:rFonts w:ascii="Times New Roman" w:eastAsia="Times New Roman" w:hAnsi="Times New Roman"/>
                <w:b/>
                <w:sz w:val="22"/>
              </w:rPr>
              <w:lastRenderedPageBreak/>
              <w:t xml:space="preserve">5. </w:t>
            </w:r>
            <w:r>
              <w:rPr>
                <w:rFonts w:ascii="Times New Roman" w:eastAsia="Times New Roman" w:hAnsi="Times New Roman"/>
                <w:b/>
                <w:bCs/>
                <w:sz w:val="22"/>
              </w:rPr>
              <w:t>Fecha l</w:t>
            </w:r>
            <w:r>
              <w:rPr>
                <w:rFonts w:ascii="Times New Roman" w:eastAsia="Times New Roman" w:hAnsi="Times New Roman" w:hint="cs"/>
                <w:b/>
                <w:bCs/>
                <w:sz w:val="22"/>
              </w:rPr>
              <w:t>í</w:t>
            </w:r>
            <w:r>
              <w:rPr>
                <w:rFonts w:ascii="Times New Roman" w:eastAsia="Times New Roman" w:hAnsi="Times New Roman"/>
                <w:b/>
                <w:bCs/>
                <w:sz w:val="22"/>
              </w:rPr>
              <w:t>mite para las aclaraciones de Expertise France</w:t>
            </w:r>
          </w:p>
        </w:tc>
        <w:tc>
          <w:tcPr>
            <w:tcW w:w="2552" w:type="dxa"/>
            <w:shd w:val="clear" w:color="auto" w:fill="auto"/>
          </w:tcPr>
          <w:p w14:paraId="525F1A29" w14:textId="77777777" w:rsidR="005B3AB2" w:rsidRDefault="00A2106A">
            <w:pPr>
              <w:spacing w:before="120" w:after="120" w:line="240" w:lineRule="auto"/>
              <w:jc w:val="center"/>
              <w:rPr>
                <w:rFonts w:ascii="Times New Roman" w:hAnsi="Times New Roman"/>
                <w:sz w:val="22"/>
              </w:rPr>
            </w:pPr>
            <w:r>
              <w:rPr>
                <w:rFonts w:ascii="Times New Roman" w:eastAsia="Times New Roman" w:hAnsi="Times New Roman"/>
                <w:sz w:val="22"/>
              </w:rPr>
              <w:t>14/03/2024</w:t>
            </w:r>
          </w:p>
          <w:p w14:paraId="257B84F7"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sz w:val="22"/>
                <w:szCs w:val="22"/>
              </w:rPr>
              <w:t>O 5 d</w:t>
            </w:r>
            <w:r>
              <w:rPr>
                <w:rFonts w:ascii="Times New Roman" w:eastAsia="Times New Roman" w:hAnsi="Times New Roman" w:hint="cs"/>
                <w:sz w:val="22"/>
                <w:szCs w:val="22"/>
              </w:rPr>
              <w:t>í</w:t>
            </w:r>
            <w:r>
              <w:rPr>
                <w:rFonts w:ascii="Times New Roman" w:eastAsia="Times New Roman" w:hAnsi="Times New Roman"/>
                <w:sz w:val="22"/>
                <w:szCs w:val="22"/>
              </w:rPr>
              <w:t>as antes de la fecha l</w:t>
            </w:r>
            <w:r>
              <w:rPr>
                <w:rFonts w:ascii="Times New Roman" w:eastAsia="Times New Roman" w:hAnsi="Times New Roman" w:hint="cs"/>
                <w:sz w:val="22"/>
                <w:szCs w:val="22"/>
              </w:rPr>
              <w:t>í</w:t>
            </w:r>
            <w:r>
              <w:rPr>
                <w:rFonts w:ascii="Times New Roman" w:eastAsia="Times New Roman" w:hAnsi="Times New Roman"/>
                <w:sz w:val="22"/>
                <w:szCs w:val="22"/>
              </w:rPr>
              <w:t>mite de presentaci</w:t>
            </w:r>
            <w:r>
              <w:rPr>
                <w:rFonts w:ascii="Times New Roman" w:eastAsia="Times New Roman" w:hAnsi="Times New Roman" w:hint="cs"/>
                <w:sz w:val="22"/>
                <w:szCs w:val="22"/>
              </w:rPr>
              <w:t>ó</w:t>
            </w:r>
            <w:r>
              <w:rPr>
                <w:rFonts w:ascii="Times New Roman" w:eastAsia="Times New Roman" w:hAnsi="Times New Roman"/>
                <w:sz w:val="22"/>
                <w:szCs w:val="22"/>
              </w:rPr>
              <w:t>n</w:t>
            </w:r>
          </w:p>
        </w:tc>
        <w:tc>
          <w:tcPr>
            <w:tcW w:w="2553" w:type="dxa"/>
            <w:shd w:val="clear" w:color="auto" w:fill="auto"/>
          </w:tcPr>
          <w:p w14:paraId="0EA8CB0E"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b/>
                <w:caps/>
                <w:sz w:val="16"/>
                <w:szCs w:val="14"/>
              </w:rPr>
              <w:t>5:30 pm (hora de Per</w:t>
            </w:r>
            <w:r>
              <w:rPr>
                <w:rFonts w:ascii="Times New Roman" w:eastAsia="Times New Roman" w:hAnsi="Times New Roman" w:hint="cs"/>
                <w:b/>
                <w:caps/>
                <w:sz w:val="16"/>
                <w:szCs w:val="14"/>
              </w:rPr>
              <w:t>ú</w:t>
            </w:r>
            <w:r>
              <w:rPr>
                <w:rFonts w:ascii="Times New Roman" w:eastAsia="Times New Roman" w:hAnsi="Times New Roman"/>
                <w:b/>
                <w:caps/>
                <w:sz w:val="16"/>
                <w:szCs w:val="14"/>
              </w:rPr>
              <w:t>/Colombia/ECUADOR) -</w:t>
            </w:r>
          </w:p>
        </w:tc>
      </w:tr>
      <w:tr w:rsidR="005B3AB2" w14:paraId="2E95483E" w14:textId="77777777">
        <w:tc>
          <w:tcPr>
            <w:tcW w:w="5132" w:type="dxa"/>
            <w:shd w:val="clear" w:color="auto" w:fill="auto"/>
          </w:tcPr>
          <w:p w14:paraId="3719E605" w14:textId="77777777" w:rsidR="005B3AB2" w:rsidRDefault="00A2106A">
            <w:pPr>
              <w:spacing w:before="120" w:after="120" w:line="240" w:lineRule="auto"/>
              <w:rPr>
                <w:rFonts w:ascii="Times New Roman" w:hAnsi="Times New Roman"/>
                <w:b/>
                <w:sz w:val="22"/>
                <w:szCs w:val="22"/>
              </w:rPr>
            </w:pPr>
            <w:r>
              <w:rPr>
                <w:rFonts w:ascii="Times New Roman" w:eastAsia="Times New Roman" w:hAnsi="Times New Roman"/>
                <w:b/>
                <w:sz w:val="22"/>
              </w:rPr>
              <w:t xml:space="preserve">6. </w:t>
            </w:r>
            <w:r>
              <w:rPr>
                <w:rFonts w:ascii="Times New Roman" w:eastAsia="Times New Roman" w:hAnsi="Times New Roman"/>
                <w:b/>
                <w:bCs/>
                <w:sz w:val="22"/>
              </w:rPr>
              <w:t>Plazo de presentaci</w:t>
            </w:r>
            <w:r>
              <w:rPr>
                <w:rFonts w:ascii="Times New Roman" w:eastAsia="Times New Roman" w:hAnsi="Times New Roman" w:hint="cs"/>
                <w:b/>
                <w:bCs/>
                <w:sz w:val="22"/>
              </w:rPr>
              <w:t>ó</w:t>
            </w:r>
            <w:r>
              <w:rPr>
                <w:rFonts w:ascii="Times New Roman" w:eastAsia="Times New Roman" w:hAnsi="Times New Roman"/>
                <w:b/>
                <w:bCs/>
                <w:sz w:val="22"/>
              </w:rPr>
              <w:t xml:space="preserve">n de las solicitudes </w:t>
            </w:r>
          </w:p>
        </w:tc>
        <w:tc>
          <w:tcPr>
            <w:tcW w:w="2552" w:type="dxa"/>
            <w:shd w:val="clear" w:color="auto" w:fill="auto"/>
          </w:tcPr>
          <w:p w14:paraId="779A21F5"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sz w:val="22"/>
              </w:rPr>
              <w:t>19/03/2025</w:t>
            </w:r>
          </w:p>
        </w:tc>
        <w:tc>
          <w:tcPr>
            <w:tcW w:w="2553" w:type="dxa"/>
            <w:shd w:val="clear" w:color="auto" w:fill="auto"/>
          </w:tcPr>
          <w:p w14:paraId="6F15B388"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b/>
                <w:caps/>
                <w:sz w:val="16"/>
                <w:szCs w:val="14"/>
              </w:rPr>
              <w:t>5:30 pm (hora de Per</w:t>
            </w:r>
            <w:r>
              <w:rPr>
                <w:rFonts w:ascii="Times New Roman" w:eastAsia="Times New Roman" w:hAnsi="Times New Roman" w:hint="cs"/>
                <w:b/>
                <w:caps/>
                <w:sz w:val="16"/>
                <w:szCs w:val="14"/>
              </w:rPr>
              <w:t>ú</w:t>
            </w:r>
            <w:r>
              <w:rPr>
                <w:rFonts w:ascii="Times New Roman" w:eastAsia="Times New Roman" w:hAnsi="Times New Roman"/>
                <w:b/>
                <w:caps/>
                <w:sz w:val="16"/>
                <w:szCs w:val="14"/>
              </w:rPr>
              <w:t xml:space="preserve">/Colombia/ECUADOR) </w:t>
            </w:r>
          </w:p>
        </w:tc>
      </w:tr>
      <w:tr w:rsidR="005B3AB2" w14:paraId="1AC65ADB" w14:textId="77777777">
        <w:tc>
          <w:tcPr>
            <w:tcW w:w="5132" w:type="dxa"/>
            <w:shd w:val="clear" w:color="auto" w:fill="auto"/>
          </w:tcPr>
          <w:p w14:paraId="3001324A" w14:textId="77777777" w:rsidR="005B3AB2" w:rsidRDefault="00A2106A">
            <w:pPr>
              <w:spacing w:before="120" w:after="120" w:line="240" w:lineRule="auto"/>
              <w:rPr>
                <w:rFonts w:ascii="Times New Roman" w:hAnsi="Times New Roman"/>
                <w:b/>
                <w:sz w:val="22"/>
                <w:szCs w:val="22"/>
              </w:rPr>
            </w:pPr>
            <w:r>
              <w:rPr>
                <w:rFonts w:ascii="Times New Roman" w:eastAsia="Times New Roman" w:hAnsi="Times New Roman"/>
                <w:b/>
                <w:bCs/>
                <w:sz w:val="22"/>
              </w:rPr>
              <w:t xml:space="preserve">7. </w:t>
            </w:r>
            <w:r>
              <w:rPr>
                <w:rFonts w:ascii="Times New Roman" w:eastAsia="Times New Roman" w:hAnsi="Times New Roman"/>
                <w:b/>
                <w:sz w:val="22"/>
                <w:szCs w:val="22"/>
              </w:rPr>
              <w:t>Informaci</w:t>
            </w:r>
            <w:r>
              <w:rPr>
                <w:rFonts w:ascii="Times New Roman" w:eastAsia="Times New Roman" w:hAnsi="Times New Roman" w:hint="cs"/>
                <w:b/>
                <w:sz w:val="22"/>
                <w:szCs w:val="22"/>
              </w:rPr>
              <w:t>ó</w:t>
            </w:r>
            <w:r>
              <w:rPr>
                <w:rFonts w:ascii="Times New Roman" w:eastAsia="Times New Roman" w:hAnsi="Times New Roman"/>
                <w:b/>
                <w:sz w:val="22"/>
                <w:szCs w:val="22"/>
              </w:rPr>
              <w:t>n para los solicitantes principales sobre la apertura, los controles administrativos y verificaci</w:t>
            </w:r>
            <w:r>
              <w:rPr>
                <w:rFonts w:ascii="Times New Roman" w:eastAsia="Times New Roman" w:hAnsi="Times New Roman" w:hint="cs"/>
                <w:b/>
                <w:sz w:val="22"/>
                <w:szCs w:val="22"/>
              </w:rPr>
              <w:t>ó</w:t>
            </w:r>
            <w:r>
              <w:rPr>
                <w:rFonts w:ascii="Times New Roman" w:eastAsia="Times New Roman" w:hAnsi="Times New Roman"/>
                <w:b/>
                <w:sz w:val="22"/>
                <w:szCs w:val="22"/>
              </w:rPr>
              <w:t>n de elegibilidad</w:t>
            </w:r>
          </w:p>
        </w:tc>
        <w:tc>
          <w:tcPr>
            <w:tcW w:w="2552" w:type="dxa"/>
            <w:shd w:val="clear" w:color="auto" w:fill="auto"/>
          </w:tcPr>
          <w:p w14:paraId="38F30A77"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sz w:val="22"/>
              </w:rPr>
              <w:t>24/03/2025</w:t>
            </w:r>
          </w:p>
        </w:tc>
        <w:tc>
          <w:tcPr>
            <w:tcW w:w="2553" w:type="dxa"/>
            <w:shd w:val="clear" w:color="auto" w:fill="auto"/>
          </w:tcPr>
          <w:p w14:paraId="5EE538F1"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b/>
                <w:caps/>
                <w:sz w:val="16"/>
                <w:szCs w:val="14"/>
              </w:rPr>
              <w:t>5:30 pm (hora de Per</w:t>
            </w:r>
            <w:r>
              <w:rPr>
                <w:rFonts w:ascii="Times New Roman" w:eastAsia="Times New Roman" w:hAnsi="Times New Roman" w:hint="cs"/>
                <w:b/>
                <w:caps/>
                <w:sz w:val="16"/>
                <w:szCs w:val="14"/>
              </w:rPr>
              <w:t>ú</w:t>
            </w:r>
            <w:r>
              <w:rPr>
                <w:rFonts w:ascii="Times New Roman" w:eastAsia="Times New Roman" w:hAnsi="Times New Roman"/>
                <w:b/>
                <w:caps/>
                <w:sz w:val="16"/>
                <w:szCs w:val="14"/>
              </w:rPr>
              <w:t xml:space="preserve">/Colombia/Ecuador)  </w:t>
            </w:r>
          </w:p>
        </w:tc>
      </w:tr>
      <w:tr w:rsidR="005B3AB2" w14:paraId="3ACD12CC" w14:textId="77777777">
        <w:tc>
          <w:tcPr>
            <w:tcW w:w="5132" w:type="dxa"/>
            <w:shd w:val="clear" w:color="auto" w:fill="auto"/>
          </w:tcPr>
          <w:p w14:paraId="46984D37" w14:textId="77777777" w:rsidR="005B3AB2" w:rsidRDefault="00A2106A">
            <w:pPr>
              <w:spacing w:before="120" w:after="120" w:line="240" w:lineRule="auto"/>
              <w:rPr>
                <w:rFonts w:ascii="Times New Roman" w:hAnsi="Times New Roman"/>
                <w:b/>
                <w:sz w:val="22"/>
                <w:szCs w:val="22"/>
              </w:rPr>
            </w:pPr>
            <w:r>
              <w:rPr>
                <w:rFonts w:ascii="Times New Roman" w:eastAsia="Times New Roman" w:hAnsi="Times New Roman"/>
                <w:b/>
                <w:bCs/>
                <w:sz w:val="22"/>
              </w:rPr>
              <w:t xml:space="preserve">7. </w:t>
            </w:r>
            <w:r>
              <w:rPr>
                <w:rFonts w:ascii="Times New Roman" w:eastAsia="Times New Roman" w:hAnsi="Times New Roman"/>
                <w:b/>
                <w:sz w:val="22"/>
                <w:szCs w:val="22"/>
              </w:rPr>
              <w:t>Informaci</w:t>
            </w:r>
            <w:r>
              <w:rPr>
                <w:rFonts w:ascii="Times New Roman" w:eastAsia="Times New Roman" w:hAnsi="Times New Roman" w:hint="cs"/>
                <w:b/>
                <w:sz w:val="22"/>
                <w:szCs w:val="22"/>
              </w:rPr>
              <w:t>ó</w:t>
            </w:r>
            <w:r>
              <w:rPr>
                <w:rFonts w:ascii="Times New Roman" w:eastAsia="Times New Roman" w:hAnsi="Times New Roman"/>
                <w:b/>
                <w:sz w:val="22"/>
                <w:szCs w:val="22"/>
              </w:rPr>
              <w:t>n a los solicitantes principales sobre la evaluaci</w:t>
            </w:r>
            <w:r>
              <w:rPr>
                <w:rFonts w:ascii="Times New Roman" w:eastAsia="Times New Roman" w:hAnsi="Times New Roman" w:hint="cs"/>
                <w:b/>
                <w:sz w:val="22"/>
                <w:szCs w:val="22"/>
              </w:rPr>
              <w:t>ó</w:t>
            </w:r>
            <w:r>
              <w:rPr>
                <w:rFonts w:ascii="Times New Roman" w:eastAsia="Times New Roman" w:hAnsi="Times New Roman"/>
                <w:b/>
                <w:sz w:val="22"/>
                <w:szCs w:val="22"/>
              </w:rPr>
              <w:t xml:space="preserve">n de las solicitudes completas </w:t>
            </w:r>
          </w:p>
        </w:tc>
        <w:tc>
          <w:tcPr>
            <w:tcW w:w="2552" w:type="dxa"/>
            <w:shd w:val="clear" w:color="auto" w:fill="auto"/>
          </w:tcPr>
          <w:p w14:paraId="5BD6FFA9"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sz w:val="22"/>
              </w:rPr>
              <w:t>25/04/2025</w:t>
            </w:r>
          </w:p>
        </w:tc>
        <w:tc>
          <w:tcPr>
            <w:tcW w:w="2553" w:type="dxa"/>
            <w:shd w:val="clear" w:color="auto" w:fill="auto"/>
          </w:tcPr>
          <w:p w14:paraId="621AD793"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b/>
                <w:caps/>
                <w:sz w:val="16"/>
                <w:szCs w:val="14"/>
              </w:rPr>
              <w:t>5:30 pm (hora de Per</w:t>
            </w:r>
            <w:r>
              <w:rPr>
                <w:rFonts w:ascii="Times New Roman" w:eastAsia="Times New Roman" w:hAnsi="Times New Roman" w:hint="cs"/>
                <w:b/>
                <w:caps/>
                <w:sz w:val="16"/>
                <w:szCs w:val="14"/>
              </w:rPr>
              <w:t>ú</w:t>
            </w:r>
            <w:r>
              <w:rPr>
                <w:rFonts w:ascii="Times New Roman" w:eastAsia="Times New Roman" w:hAnsi="Times New Roman"/>
                <w:b/>
                <w:caps/>
                <w:sz w:val="16"/>
                <w:szCs w:val="14"/>
              </w:rPr>
              <w:t xml:space="preserve">/Colombia/Ecuador)  </w:t>
            </w:r>
          </w:p>
        </w:tc>
      </w:tr>
      <w:tr w:rsidR="005B3AB2" w14:paraId="5D086962" w14:textId="77777777">
        <w:tc>
          <w:tcPr>
            <w:tcW w:w="5132" w:type="dxa"/>
            <w:shd w:val="clear" w:color="auto" w:fill="auto"/>
          </w:tcPr>
          <w:p w14:paraId="6856E144" w14:textId="77777777" w:rsidR="005B3AB2" w:rsidRDefault="00A2106A">
            <w:pPr>
              <w:spacing w:before="120" w:after="120" w:line="240" w:lineRule="auto"/>
              <w:rPr>
                <w:rFonts w:ascii="Times New Roman" w:hAnsi="Times New Roman"/>
                <w:b/>
                <w:sz w:val="22"/>
                <w:szCs w:val="22"/>
              </w:rPr>
            </w:pPr>
            <w:r>
              <w:rPr>
                <w:rFonts w:ascii="Times New Roman" w:eastAsia="Times New Roman" w:hAnsi="Times New Roman"/>
                <w:b/>
                <w:bCs/>
                <w:sz w:val="22"/>
              </w:rPr>
              <w:t>8. Notificaci</w:t>
            </w:r>
            <w:r>
              <w:rPr>
                <w:rFonts w:ascii="Times New Roman" w:eastAsia="Times New Roman" w:hAnsi="Times New Roman" w:hint="cs"/>
                <w:b/>
                <w:bCs/>
                <w:sz w:val="22"/>
              </w:rPr>
              <w:t>ó</w:t>
            </w:r>
            <w:r>
              <w:rPr>
                <w:rFonts w:ascii="Times New Roman" w:eastAsia="Times New Roman" w:hAnsi="Times New Roman"/>
                <w:b/>
                <w:bCs/>
                <w:sz w:val="22"/>
              </w:rPr>
              <w:t>n de la adjudicaci</w:t>
            </w:r>
            <w:r>
              <w:rPr>
                <w:rFonts w:ascii="Times New Roman" w:eastAsia="Times New Roman" w:hAnsi="Times New Roman" w:hint="cs"/>
                <w:b/>
                <w:bCs/>
                <w:sz w:val="22"/>
              </w:rPr>
              <w:t>ó</w:t>
            </w:r>
            <w:r>
              <w:rPr>
                <w:rFonts w:ascii="Times New Roman" w:eastAsia="Times New Roman" w:hAnsi="Times New Roman"/>
                <w:b/>
                <w:bCs/>
                <w:sz w:val="22"/>
              </w:rPr>
              <w:t>n</w:t>
            </w:r>
          </w:p>
        </w:tc>
        <w:tc>
          <w:tcPr>
            <w:tcW w:w="2552" w:type="dxa"/>
            <w:shd w:val="clear" w:color="auto" w:fill="auto"/>
          </w:tcPr>
          <w:p w14:paraId="680CE0A4"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sz w:val="22"/>
              </w:rPr>
              <w:t>05/ 05/2025</w:t>
            </w:r>
          </w:p>
        </w:tc>
        <w:tc>
          <w:tcPr>
            <w:tcW w:w="2553" w:type="dxa"/>
            <w:shd w:val="clear" w:color="auto" w:fill="auto"/>
          </w:tcPr>
          <w:p w14:paraId="5112E5D8"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sz w:val="22"/>
              </w:rPr>
              <w:t>-</w:t>
            </w:r>
          </w:p>
        </w:tc>
      </w:tr>
      <w:tr w:rsidR="005B3AB2" w14:paraId="3691E890" w14:textId="77777777">
        <w:tc>
          <w:tcPr>
            <w:tcW w:w="5132" w:type="dxa"/>
            <w:shd w:val="clear" w:color="auto" w:fill="auto"/>
          </w:tcPr>
          <w:p w14:paraId="26BFAD3E" w14:textId="77777777" w:rsidR="005B3AB2" w:rsidRDefault="00A2106A">
            <w:pPr>
              <w:spacing w:before="120" w:after="120" w:line="240" w:lineRule="auto"/>
              <w:rPr>
                <w:rFonts w:ascii="Times New Roman" w:hAnsi="Times New Roman"/>
                <w:b/>
                <w:sz w:val="22"/>
                <w:szCs w:val="22"/>
              </w:rPr>
            </w:pPr>
            <w:r>
              <w:rPr>
                <w:rFonts w:ascii="Times New Roman" w:eastAsia="Times New Roman" w:hAnsi="Times New Roman"/>
                <w:b/>
                <w:bCs/>
                <w:sz w:val="22"/>
              </w:rPr>
              <w:t>9. Firma del contrato</w:t>
            </w:r>
          </w:p>
        </w:tc>
        <w:tc>
          <w:tcPr>
            <w:tcW w:w="2552" w:type="dxa"/>
            <w:shd w:val="clear" w:color="auto" w:fill="auto"/>
          </w:tcPr>
          <w:p w14:paraId="2265F8CB"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sz w:val="22"/>
              </w:rPr>
              <w:t>25/05/ 2025</w:t>
            </w:r>
          </w:p>
        </w:tc>
        <w:tc>
          <w:tcPr>
            <w:tcW w:w="2553" w:type="dxa"/>
            <w:shd w:val="clear" w:color="auto" w:fill="auto"/>
          </w:tcPr>
          <w:p w14:paraId="3D065259" w14:textId="77777777" w:rsidR="005B3AB2" w:rsidRDefault="00A2106A">
            <w:pPr>
              <w:spacing w:before="120" w:after="120" w:line="240" w:lineRule="auto"/>
              <w:jc w:val="center"/>
              <w:rPr>
                <w:rFonts w:ascii="Times New Roman" w:hAnsi="Times New Roman"/>
                <w:sz w:val="22"/>
                <w:szCs w:val="22"/>
              </w:rPr>
            </w:pPr>
            <w:r>
              <w:rPr>
                <w:rFonts w:ascii="Times New Roman" w:eastAsia="Times New Roman" w:hAnsi="Times New Roman"/>
                <w:sz w:val="22"/>
              </w:rPr>
              <w:t>-</w:t>
            </w:r>
          </w:p>
        </w:tc>
      </w:tr>
    </w:tbl>
    <w:p w14:paraId="1693BA0D" w14:textId="77777777" w:rsidR="005B3AB2" w:rsidRDefault="005B3AB2">
      <w:pPr>
        <w:pStyle w:val="Text1"/>
        <w:spacing w:after="0"/>
        <w:ind w:left="0"/>
        <w:rPr>
          <w:sz w:val="22"/>
          <w:szCs w:val="22"/>
        </w:rPr>
      </w:pPr>
    </w:p>
    <w:p w14:paraId="3C55411E" w14:textId="77777777" w:rsidR="005B3AB2" w:rsidRDefault="00A2106A">
      <w:pPr>
        <w:spacing w:after="120" w:line="240" w:lineRule="auto"/>
        <w:jc w:val="both"/>
        <w:rPr>
          <w:rFonts w:ascii="Times New Roman" w:hAnsi="Times New Roman"/>
          <w:sz w:val="24"/>
          <w:szCs w:val="24"/>
        </w:rPr>
      </w:pPr>
      <w:bookmarkStart w:id="59" w:name="_Toc75427666"/>
      <w:r>
        <w:rPr>
          <w:rFonts w:ascii="Times New Roman" w:eastAsia="Times New Roman" w:hAnsi="Times New Roman"/>
          <w:sz w:val="24"/>
          <w:szCs w:val="24"/>
        </w:rPr>
        <w:t>Este calendario indicativo proporciona fechas provisionales (excepto para las fechas 2, 3 y 4) y puede ser modificado por Expertise France durante el procedimiento. Los solicitantes ser</w:t>
      </w:r>
      <w:r>
        <w:rPr>
          <w:rFonts w:ascii="Times New Roman" w:eastAsia="Times New Roman" w:hAnsi="Times New Roman" w:hint="cs"/>
          <w:sz w:val="24"/>
          <w:szCs w:val="24"/>
        </w:rPr>
        <w:t>á</w:t>
      </w:r>
      <w:r>
        <w:rPr>
          <w:rFonts w:ascii="Times New Roman" w:eastAsia="Times New Roman" w:hAnsi="Times New Roman"/>
          <w:sz w:val="24"/>
          <w:szCs w:val="24"/>
        </w:rPr>
        <w:t>n debidamente informados en caso de modificaci</w:t>
      </w:r>
      <w:r>
        <w:rPr>
          <w:rFonts w:ascii="Times New Roman" w:eastAsia="Times New Roman" w:hAnsi="Times New Roman" w:hint="cs"/>
          <w:sz w:val="24"/>
          <w:szCs w:val="24"/>
        </w:rPr>
        <w:t>ó</w:t>
      </w:r>
      <w:r>
        <w:rPr>
          <w:rFonts w:ascii="Times New Roman" w:eastAsia="Times New Roman" w:hAnsi="Times New Roman"/>
          <w:sz w:val="24"/>
          <w:szCs w:val="24"/>
        </w:rPr>
        <w:t>n de los plazos.</w:t>
      </w:r>
      <w:bookmarkEnd w:id="59"/>
    </w:p>
    <w:p w14:paraId="2DAFDED0" w14:textId="77777777" w:rsidR="005B3AB2" w:rsidRDefault="00A2106A">
      <w:pPr>
        <w:pStyle w:val="Titre2"/>
        <w:keepLines/>
        <w:widowControl/>
        <w:tabs>
          <w:tab w:val="left" w:pos="567"/>
        </w:tabs>
        <w:spacing w:before="240" w:after="120" w:line="240" w:lineRule="auto"/>
        <w:jc w:val="both"/>
        <w:rPr>
          <w:rFonts w:ascii="Times New Roman" w:hAnsi="Times New Roman" w:cs="Times New Roman"/>
          <w:sz w:val="28"/>
          <w:szCs w:val="28"/>
        </w:rPr>
      </w:pPr>
      <w:bookmarkStart w:id="60" w:name="_Toc180471084"/>
      <w:r>
        <w:rPr>
          <w:rFonts w:ascii="Times New Roman" w:eastAsia="Times New Roman" w:hAnsi="Times New Roman" w:cs="Times New Roman"/>
          <w:sz w:val="28"/>
          <w:szCs w:val="28"/>
        </w:rPr>
        <w:t>2.5 Condiciones de aplicaci</w:t>
      </w:r>
      <w:r>
        <w:rPr>
          <w:rFonts w:ascii="Times New Roman" w:eastAsia="Times New Roman" w:hAnsi="Times New Roman" w:cs="Times New Roman" w:hint="cs"/>
          <w:sz w:val="28"/>
          <w:szCs w:val="28"/>
        </w:rPr>
        <w:t>ó</w:t>
      </w:r>
      <w:r>
        <w:rPr>
          <w:rFonts w:ascii="Times New Roman" w:eastAsia="Times New Roman" w:hAnsi="Times New Roman" w:cs="Times New Roman"/>
          <w:sz w:val="28"/>
          <w:szCs w:val="28"/>
        </w:rPr>
        <w:t>n tras la decisi</w:t>
      </w:r>
      <w:r>
        <w:rPr>
          <w:rFonts w:ascii="Times New Roman" w:eastAsia="Times New Roman" w:hAnsi="Times New Roman" w:cs="Times New Roman" w:hint="cs"/>
          <w:sz w:val="28"/>
          <w:szCs w:val="28"/>
        </w:rPr>
        <w:t>ó</w:t>
      </w:r>
      <w:r>
        <w:rPr>
          <w:rFonts w:ascii="Times New Roman" w:eastAsia="Times New Roman" w:hAnsi="Times New Roman" w:cs="Times New Roman"/>
          <w:sz w:val="28"/>
          <w:szCs w:val="28"/>
        </w:rPr>
        <w:t>n de concesi</w:t>
      </w:r>
      <w:r>
        <w:rPr>
          <w:rFonts w:ascii="Times New Roman" w:eastAsia="Times New Roman" w:hAnsi="Times New Roman" w:cs="Times New Roman" w:hint="cs"/>
          <w:sz w:val="28"/>
          <w:szCs w:val="28"/>
        </w:rPr>
        <w:t>ó</w:t>
      </w:r>
      <w:r>
        <w:rPr>
          <w:rFonts w:ascii="Times New Roman" w:eastAsia="Times New Roman" w:hAnsi="Times New Roman" w:cs="Times New Roman"/>
          <w:sz w:val="28"/>
          <w:szCs w:val="28"/>
        </w:rPr>
        <w:t>n de una subvenci</w:t>
      </w:r>
      <w:r>
        <w:rPr>
          <w:rFonts w:ascii="Times New Roman" w:eastAsia="Times New Roman" w:hAnsi="Times New Roman" w:cs="Times New Roman" w:hint="cs"/>
          <w:sz w:val="28"/>
          <w:szCs w:val="28"/>
        </w:rPr>
        <w:t>ó</w:t>
      </w:r>
      <w:r>
        <w:rPr>
          <w:rFonts w:ascii="Times New Roman" w:eastAsia="Times New Roman" w:hAnsi="Times New Roman" w:cs="Times New Roman"/>
          <w:sz w:val="28"/>
          <w:szCs w:val="28"/>
        </w:rPr>
        <w:t>n por parte de Expertise France.</w:t>
      </w:r>
      <w:bookmarkEnd w:id="60"/>
    </w:p>
    <w:p w14:paraId="4F038CE8" w14:textId="77777777" w:rsidR="005B3AB2" w:rsidRDefault="00A2106A">
      <w:pPr>
        <w:spacing w:after="120" w:line="240" w:lineRule="auto"/>
        <w:jc w:val="both"/>
        <w:rPr>
          <w:rFonts w:ascii="Times New Roman" w:hAnsi="Times New Roman"/>
          <w:sz w:val="24"/>
          <w:szCs w:val="24"/>
        </w:rPr>
      </w:pPr>
      <w:bookmarkStart w:id="61" w:name="_Toc75427667"/>
      <w:r>
        <w:rPr>
          <w:rFonts w:ascii="Times New Roman" w:eastAsia="Times New Roman" w:hAnsi="Times New Roman"/>
          <w:sz w:val="24"/>
          <w:szCs w:val="24"/>
        </w:rPr>
        <w:t>Tras la decisi</w:t>
      </w:r>
      <w:r>
        <w:rPr>
          <w:rFonts w:ascii="Times New Roman" w:eastAsia="Times New Roman" w:hAnsi="Times New Roman" w:hint="cs"/>
          <w:sz w:val="24"/>
          <w:szCs w:val="24"/>
        </w:rPr>
        <w:t>ó</w:t>
      </w:r>
      <w:r>
        <w:rPr>
          <w:rFonts w:ascii="Times New Roman" w:eastAsia="Times New Roman" w:hAnsi="Times New Roman"/>
          <w:sz w:val="24"/>
          <w:szCs w:val="24"/>
        </w:rPr>
        <w:t>n de conceder una subvenci</w:t>
      </w:r>
      <w:r>
        <w:rPr>
          <w:rFonts w:ascii="Times New Roman" w:eastAsia="Times New Roman" w:hAnsi="Times New Roman" w:hint="cs"/>
          <w:sz w:val="24"/>
          <w:szCs w:val="24"/>
        </w:rPr>
        <w:t>ó</w:t>
      </w:r>
      <w:r>
        <w:rPr>
          <w:rFonts w:ascii="Times New Roman" w:eastAsia="Times New Roman" w:hAnsi="Times New Roman"/>
          <w:sz w:val="24"/>
          <w:szCs w:val="24"/>
        </w:rPr>
        <w:t>n, se ofrecer</w:t>
      </w:r>
      <w:r>
        <w:rPr>
          <w:rFonts w:ascii="Times New Roman" w:eastAsia="Times New Roman" w:hAnsi="Times New Roman" w:hint="cs"/>
          <w:sz w:val="24"/>
          <w:szCs w:val="24"/>
        </w:rPr>
        <w:t>á</w:t>
      </w:r>
      <w:r>
        <w:rPr>
          <w:rFonts w:ascii="Times New Roman" w:eastAsia="Times New Roman" w:hAnsi="Times New Roman"/>
          <w:sz w:val="24"/>
          <w:szCs w:val="24"/>
        </w:rPr>
        <w:t xml:space="preserve"> a los beneficiarios un contrato basado en el modelo de contrato de subvenci</w:t>
      </w:r>
      <w:r>
        <w:rPr>
          <w:rFonts w:ascii="Times New Roman" w:eastAsia="Times New Roman" w:hAnsi="Times New Roman" w:hint="cs"/>
          <w:sz w:val="24"/>
          <w:szCs w:val="24"/>
        </w:rPr>
        <w:t>ó</w:t>
      </w:r>
      <w:r>
        <w:rPr>
          <w:rFonts w:ascii="Times New Roman" w:eastAsia="Times New Roman" w:hAnsi="Times New Roman"/>
          <w:sz w:val="24"/>
          <w:szCs w:val="24"/>
        </w:rPr>
        <w:t>n (anexo F del presente Reglamento). Al firmar el formulario de solicitud (anexo A del Reglamento), los solicitantes aceptan las condiciones contractuales establecidas en el modelo de contrato de subvenci</w:t>
      </w:r>
      <w:r>
        <w:rPr>
          <w:rFonts w:ascii="Times New Roman" w:eastAsia="Times New Roman" w:hAnsi="Times New Roman" w:hint="cs"/>
          <w:sz w:val="24"/>
          <w:szCs w:val="24"/>
        </w:rPr>
        <w:t>ó</w:t>
      </w:r>
      <w:r>
        <w:rPr>
          <w:rFonts w:ascii="Times New Roman" w:eastAsia="Times New Roman" w:hAnsi="Times New Roman"/>
          <w:sz w:val="24"/>
          <w:szCs w:val="24"/>
        </w:rPr>
        <w:t>n en caso de que se conceda una subvenci</w:t>
      </w:r>
      <w:r>
        <w:rPr>
          <w:rFonts w:ascii="Times New Roman" w:eastAsia="Times New Roman" w:hAnsi="Times New Roman" w:hint="cs"/>
          <w:sz w:val="24"/>
          <w:szCs w:val="24"/>
        </w:rPr>
        <w:t>ó</w:t>
      </w:r>
      <w:r>
        <w:rPr>
          <w:rFonts w:ascii="Times New Roman" w:eastAsia="Times New Roman" w:hAnsi="Times New Roman"/>
          <w:sz w:val="24"/>
          <w:szCs w:val="24"/>
        </w:rPr>
        <w:t>n.</w:t>
      </w:r>
    </w:p>
    <w:p w14:paraId="564174B9"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Cuando la ejecuci</w:t>
      </w:r>
      <w:r>
        <w:rPr>
          <w:rFonts w:ascii="Times New Roman" w:eastAsia="Times New Roman" w:hAnsi="Times New Roman" w:hint="cs"/>
          <w:sz w:val="24"/>
          <w:szCs w:val="24"/>
        </w:rPr>
        <w:t>ó</w:t>
      </w:r>
      <w:r>
        <w:rPr>
          <w:rFonts w:ascii="Times New Roman" w:eastAsia="Times New Roman" w:hAnsi="Times New Roman"/>
          <w:sz w:val="24"/>
          <w:szCs w:val="24"/>
        </w:rPr>
        <w:t>n de un proyecto requiera la celebraci</w:t>
      </w:r>
      <w:r>
        <w:rPr>
          <w:rFonts w:ascii="Times New Roman" w:eastAsia="Times New Roman" w:hAnsi="Times New Roman" w:hint="cs"/>
          <w:sz w:val="24"/>
          <w:szCs w:val="24"/>
        </w:rPr>
        <w:t>ó</w:t>
      </w:r>
      <w:r>
        <w:rPr>
          <w:rFonts w:ascii="Times New Roman" w:eastAsia="Times New Roman" w:hAnsi="Times New Roman"/>
          <w:sz w:val="24"/>
          <w:szCs w:val="24"/>
        </w:rPr>
        <w:t>n de contratos por parte del beneficiario y, en su caso, de sus socios, dichos contratos deber</w:t>
      </w:r>
      <w:r>
        <w:rPr>
          <w:rFonts w:ascii="Times New Roman" w:eastAsia="Times New Roman" w:hAnsi="Times New Roman" w:hint="cs"/>
          <w:sz w:val="24"/>
          <w:szCs w:val="24"/>
        </w:rPr>
        <w:t>á</w:t>
      </w:r>
      <w:r>
        <w:rPr>
          <w:rFonts w:ascii="Times New Roman" w:eastAsia="Times New Roman" w:hAnsi="Times New Roman"/>
          <w:sz w:val="24"/>
          <w:szCs w:val="24"/>
        </w:rPr>
        <w:t>n celebrarse de conformidad con el anexo IV del modelo de contrato de subvenci</w:t>
      </w:r>
      <w:r>
        <w:rPr>
          <w:rFonts w:ascii="Times New Roman" w:eastAsia="Times New Roman" w:hAnsi="Times New Roman" w:hint="cs"/>
          <w:sz w:val="24"/>
          <w:szCs w:val="24"/>
        </w:rPr>
        <w:t>ó</w:t>
      </w:r>
      <w:r>
        <w:rPr>
          <w:rFonts w:ascii="Times New Roman" w:eastAsia="Times New Roman" w:hAnsi="Times New Roman"/>
          <w:sz w:val="24"/>
          <w:szCs w:val="24"/>
        </w:rPr>
        <w:t>n.</w:t>
      </w:r>
      <w:bookmarkEnd w:id="61"/>
    </w:p>
    <w:p w14:paraId="2827D23F" w14:textId="77777777" w:rsidR="005B3AB2" w:rsidRDefault="00A2106A">
      <w:pPr>
        <w:pStyle w:val="Titre2"/>
        <w:keepLines/>
        <w:widowControl/>
        <w:tabs>
          <w:tab w:val="left" w:pos="567"/>
        </w:tabs>
        <w:spacing w:before="240" w:after="120" w:line="240" w:lineRule="auto"/>
        <w:jc w:val="both"/>
        <w:rPr>
          <w:rFonts w:ascii="Times New Roman" w:hAnsi="Times New Roman" w:cs="Times New Roman"/>
          <w:sz w:val="28"/>
          <w:szCs w:val="28"/>
        </w:rPr>
      </w:pPr>
      <w:bookmarkStart w:id="62" w:name="_Toc180471085"/>
      <w:r>
        <w:rPr>
          <w:rFonts w:ascii="Times New Roman" w:eastAsia="Times New Roman" w:hAnsi="Times New Roman" w:cs="Times New Roman"/>
          <w:sz w:val="28"/>
          <w:szCs w:val="28"/>
        </w:rPr>
        <w:t>2.6 Protecci</w:t>
      </w:r>
      <w:r>
        <w:rPr>
          <w:rFonts w:ascii="Times New Roman" w:eastAsia="Times New Roman" w:hAnsi="Times New Roman" w:cs="Times New Roman" w:hint="cs"/>
          <w:sz w:val="28"/>
          <w:szCs w:val="28"/>
        </w:rPr>
        <w:t>ó</w:t>
      </w:r>
      <w:r>
        <w:rPr>
          <w:rFonts w:ascii="Times New Roman" w:eastAsia="Times New Roman" w:hAnsi="Times New Roman" w:cs="Times New Roman"/>
          <w:sz w:val="28"/>
          <w:szCs w:val="28"/>
        </w:rPr>
        <w:t>n de datos personales y confidencialidad</w:t>
      </w:r>
      <w:bookmarkEnd w:id="62"/>
    </w:p>
    <w:p w14:paraId="1AB98A17"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Expertise France se compromete a cumplir la normativa vigente aplicable al tratamiento de datos personales y, en particular, el Reglamento (UE) 2016/679 del Parlamento Europeo y del Consejo de 27 de abril de 2016 aplicable a partir del 25 de mayo de 2018.</w:t>
      </w:r>
    </w:p>
    <w:p w14:paraId="5AF3479B" w14:textId="77777777" w:rsidR="005B3AB2" w:rsidRDefault="005B3AB2">
      <w:pPr>
        <w:spacing w:line="240" w:lineRule="auto"/>
        <w:rPr>
          <w:rFonts w:ascii="Times New Roman" w:hAnsi="Times New Roman"/>
          <w:sz w:val="22"/>
          <w:szCs w:val="22"/>
        </w:rPr>
      </w:pPr>
    </w:p>
    <w:p w14:paraId="420EE870" w14:textId="77777777" w:rsidR="005B3AB2" w:rsidRDefault="00A2106A">
      <w:pPr>
        <w:spacing w:line="240" w:lineRule="auto"/>
        <w:rPr>
          <w:rFonts w:ascii="Times New Roman" w:hAnsi="Times New Roman"/>
          <w:b/>
          <w:bCs/>
          <w:i/>
          <w:sz w:val="22"/>
          <w:szCs w:val="22"/>
        </w:rPr>
      </w:pPr>
      <w:r>
        <w:rPr>
          <w:rFonts w:ascii="Times New Roman" w:eastAsia="Times New Roman" w:hAnsi="Times New Roman"/>
          <w:b/>
          <w:i/>
          <w:sz w:val="22"/>
        </w:rPr>
        <w:t>Identidad y datos de contacto del responsable del tratamiento y de su representante</w:t>
      </w:r>
    </w:p>
    <w:p w14:paraId="50F7F670" w14:textId="77777777" w:rsidR="005B3AB2" w:rsidRDefault="00A2106A">
      <w:pPr>
        <w:spacing w:line="240" w:lineRule="auto"/>
        <w:rPr>
          <w:rFonts w:ascii="Times New Roman" w:hAnsi="Times New Roman"/>
          <w:sz w:val="24"/>
          <w:szCs w:val="24"/>
          <w:lang w:val="fr-FR"/>
        </w:rPr>
      </w:pPr>
      <w:r>
        <w:rPr>
          <w:rFonts w:ascii="Times New Roman" w:eastAsia="Times New Roman" w:hAnsi="Times New Roman"/>
          <w:sz w:val="24"/>
          <w:szCs w:val="24"/>
          <w:lang w:val="fr-FR"/>
        </w:rPr>
        <w:t>Expertise France</w:t>
      </w:r>
    </w:p>
    <w:p w14:paraId="53B61A27" w14:textId="77777777" w:rsidR="005B3AB2" w:rsidRDefault="00A2106A">
      <w:pPr>
        <w:spacing w:after="120" w:line="240" w:lineRule="auto"/>
        <w:jc w:val="both"/>
        <w:rPr>
          <w:rFonts w:ascii="Times New Roman" w:hAnsi="Times New Roman"/>
          <w:sz w:val="24"/>
          <w:szCs w:val="24"/>
          <w:lang w:val="fr-FR"/>
        </w:rPr>
      </w:pPr>
      <w:r>
        <w:rPr>
          <w:rFonts w:ascii="Times New Roman" w:eastAsia="Times New Roman" w:hAnsi="Times New Roman"/>
          <w:sz w:val="24"/>
          <w:szCs w:val="24"/>
          <w:lang w:val="fr-FR"/>
        </w:rPr>
        <w:t>40 Boulevard de Port Royal</w:t>
      </w:r>
    </w:p>
    <w:p w14:paraId="0C16207D"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75005 París, Francia</w:t>
      </w:r>
    </w:p>
    <w:p w14:paraId="47E9187A"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Representada por su director general, </w:t>
      </w:r>
    </w:p>
    <w:p w14:paraId="545CDB95"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Responsable operativo de los datos: </w:t>
      </w:r>
    </w:p>
    <w:p w14:paraId="0960C61D" w14:textId="580731ED" w:rsidR="00B070AC" w:rsidRDefault="00A2106A">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El Departamento de Sistemas de Información, representado por su director</w:t>
      </w:r>
    </w:p>
    <w:p w14:paraId="27133E7F" w14:textId="77777777" w:rsidR="00B070AC" w:rsidRDefault="00B070AC">
      <w:pPr>
        <w:spacing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609CF7FC"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b/>
          <w:bCs/>
          <w:i/>
          <w:iCs/>
          <w:sz w:val="24"/>
          <w:szCs w:val="24"/>
        </w:rPr>
        <w:lastRenderedPageBreak/>
        <w:t>Datos de contacto del responsable de la protección de datos personales:</w:t>
      </w:r>
    </w:p>
    <w:p w14:paraId="00E27A42" w14:textId="77777777" w:rsidR="005B3AB2" w:rsidRDefault="00A2106A">
      <w:pPr>
        <w:spacing w:after="120" w:line="240" w:lineRule="auto"/>
        <w:jc w:val="both"/>
        <w:rPr>
          <w:rFonts w:ascii="Times New Roman" w:hAnsi="Times New Roman"/>
          <w:sz w:val="24"/>
          <w:szCs w:val="24"/>
        </w:rPr>
      </w:pPr>
      <w:hyperlink r:id="rId16" w:tooltip="mailto:informatique.libertes@expertisefrance.fr" w:history="1">
        <w:r>
          <w:rPr>
            <w:rStyle w:val="Lienhypertexte"/>
            <w:rFonts w:ascii="Times New Roman" w:eastAsia="Times New Roman" w:hAnsi="Times New Roman"/>
            <w:sz w:val="24"/>
            <w:szCs w:val="24"/>
          </w:rPr>
          <w:t>informatique.libertes@expertisefrance.fr</w:t>
        </w:r>
      </w:hyperlink>
    </w:p>
    <w:p w14:paraId="0B78E52F" w14:textId="77777777" w:rsidR="005B3AB2" w:rsidRDefault="005B3AB2">
      <w:pPr>
        <w:spacing w:line="240" w:lineRule="auto"/>
        <w:rPr>
          <w:rFonts w:ascii="Times New Roman" w:hAnsi="Times New Roman"/>
          <w:sz w:val="22"/>
          <w:szCs w:val="22"/>
        </w:rPr>
      </w:pPr>
    </w:p>
    <w:p w14:paraId="37FD0030" w14:textId="77777777" w:rsidR="005B3AB2" w:rsidRDefault="00A2106A">
      <w:pPr>
        <w:spacing w:after="120" w:line="240" w:lineRule="auto"/>
        <w:jc w:val="both"/>
        <w:rPr>
          <w:rFonts w:ascii="Times New Roman" w:hAnsi="Times New Roman"/>
          <w:sz w:val="24"/>
          <w:szCs w:val="24"/>
        </w:rPr>
      </w:pPr>
      <w:bookmarkStart w:id="63" w:name="_Toc75427668"/>
      <w:r>
        <w:rPr>
          <w:rFonts w:ascii="Times New Roman" w:eastAsia="Times New Roman" w:hAnsi="Times New Roman"/>
          <w:sz w:val="24"/>
          <w:szCs w:val="24"/>
        </w:rPr>
        <w:t>Los fundamentos jur</w:t>
      </w:r>
      <w:r>
        <w:rPr>
          <w:rFonts w:ascii="Times New Roman" w:eastAsia="Times New Roman" w:hAnsi="Times New Roman" w:hint="cs"/>
          <w:sz w:val="24"/>
          <w:szCs w:val="24"/>
        </w:rPr>
        <w:t>í</w:t>
      </w:r>
      <w:r>
        <w:rPr>
          <w:rFonts w:ascii="Times New Roman" w:eastAsia="Times New Roman" w:hAnsi="Times New Roman"/>
          <w:sz w:val="24"/>
          <w:szCs w:val="24"/>
        </w:rPr>
        <w:t>dicos que justifican el tratamiento de los datos corresponden a los apartados c) y e) del art</w:t>
      </w:r>
      <w:r>
        <w:rPr>
          <w:rFonts w:ascii="Times New Roman" w:eastAsia="Times New Roman" w:hAnsi="Times New Roman" w:hint="cs"/>
          <w:sz w:val="24"/>
          <w:szCs w:val="24"/>
        </w:rPr>
        <w:t>í</w:t>
      </w:r>
      <w:r>
        <w:rPr>
          <w:rFonts w:ascii="Times New Roman" w:eastAsia="Times New Roman" w:hAnsi="Times New Roman"/>
          <w:sz w:val="24"/>
          <w:szCs w:val="24"/>
        </w:rPr>
        <w:t>culo 6.1 del RGPD, a saber:</w:t>
      </w:r>
    </w:p>
    <w:p w14:paraId="7FFCF4AF" w14:textId="77777777" w:rsidR="005B3AB2" w:rsidRDefault="00A2106A">
      <w:pPr>
        <w:numPr>
          <w:ilvl w:val="0"/>
          <w:numId w:val="19"/>
        </w:numPr>
        <w:spacing w:after="120" w:line="240" w:lineRule="auto"/>
        <w:jc w:val="both"/>
        <w:rPr>
          <w:rFonts w:ascii="Times New Roman" w:hAnsi="Times New Roman"/>
          <w:sz w:val="24"/>
          <w:szCs w:val="24"/>
        </w:rPr>
      </w:pPr>
      <w:r>
        <w:rPr>
          <w:rFonts w:ascii="Times New Roman" w:eastAsia="Times New Roman" w:hAnsi="Times New Roman"/>
          <w:sz w:val="24"/>
          <w:szCs w:val="24"/>
        </w:rPr>
        <w:t>El tratamiento es necesario para cumplir una obligaci</w:t>
      </w:r>
      <w:r>
        <w:rPr>
          <w:rFonts w:ascii="Times New Roman" w:eastAsia="Times New Roman" w:hAnsi="Times New Roman" w:hint="cs"/>
          <w:sz w:val="24"/>
          <w:szCs w:val="24"/>
        </w:rPr>
        <w:t>ó</w:t>
      </w:r>
      <w:r>
        <w:rPr>
          <w:rFonts w:ascii="Times New Roman" w:eastAsia="Times New Roman" w:hAnsi="Times New Roman"/>
          <w:sz w:val="24"/>
          <w:szCs w:val="24"/>
        </w:rPr>
        <w:t>n legal a la que est</w:t>
      </w:r>
      <w:r>
        <w:rPr>
          <w:rFonts w:ascii="Times New Roman" w:eastAsia="Times New Roman" w:hAnsi="Times New Roman" w:hint="cs"/>
          <w:sz w:val="24"/>
          <w:szCs w:val="24"/>
        </w:rPr>
        <w:t>á</w:t>
      </w:r>
      <w:r>
        <w:rPr>
          <w:rFonts w:ascii="Times New Roman" w:eastAsia="Times New Roman" w:hAnsi="Times New Roman"/>
          <w:sz w:val="24"/>
          <w:szCs w:val="24"/>
        </w:rPr>
        <w:t xml:space="preserve"> sujeta Expertise France;</w:t>
      </w:r>
    </w:p>
    <w:p w14:paraId="2643CB6C" w14:textId="77777777" w:rsidR="005B3AB2" w:rsidRDefault="00A2106A">
      <w:pPr>
        <w:numPr>
          <w:ilvl w:val="0"/>
          <w:numId w:val="19"/>
        </w:numPr>
        <w:spacing w:after="120" w:line="240" w:lineRule="auto"/>
        <w:jc w:val="both"/>
        <w:rPr>
          <w:rFonts w:ascii="Times New Roman" w:hAnsi="Times New Roman"/>
          <w:sz w:val="24"/>
          <w:szCs w:val="24"/>
        </w:rPr>
      </w:pPr>
      <w:r>
        <w:rPr>
          <w:rFonts w:ascii="Times New Roman" w:eastAsia="Times New Roman" w:hAnsi="Times New Roman"/>
          <w:sz w:val="24"/>
          <w:szCs w:val="24"/>
        </w:rPr>
        <w:t>El tratamiento es necesario para el cumplimiento de una misi</w:t>
      </w:r>
      <w:r>
        <w:rPr>
          <w:rFonts w:ascii="Times New Roman" w:eastAsia="Times New Roman" w:hAnsi="Times New Roman" w:hint="cs"/>
          <w:sz w:val="24"/>
          <w:szCs w:val="24"/>
        </w:rPr>
        <w:t>ó</w:t>
      </w:r>
      <w:r>
        <w:rPr>
          <w:rFonts w:ascii="Times New Roman" w:eastAsia="Times New Roman" w:hAnsi="Times New Roman"/>
          <w:sz w:val="24"/>
          <w:szCs w:val="24"/>
        </w:rPr>
        <w:t>n realizada en inter</w:t>
      </w:r>
      <w:r>
        <w:rPr>
          <w:rFonts w:ascii="Times New Roman" w:eastAsia="Times New Roman" w:hAnsi="Times New Roman" w:hint="cs"/>
          <w:sz w:val="24"/>
          <w:szCs w:val="24"/>
        </w:rPr>
        <w:t>é</w:t>
      </w:r>
      <w:r>
        <w:rPr>
          <w:rFonts w:ascii="Times New Roman" w:eastAsia="Times New Roman" w:hAnsi="Times New Roman"/>
          <w:sz w:val="24"/>
          <w:szCs w:val="24"/>
        </w:rPr>
        <w:t>s p</w:t>
      </w:r>
      <w:r>
        <w:rPr>
          <w:rFonts w:ascii="Times New Roman" w:eastAsia="Times New Roman" w:hAnsi="Times New Roman" w:hint="cs"/>
          <w:sz w:val="24"/>
          <w:szCs w:val="24"/>
        </w:rPr>
        <w:t>ú</w:t>
      </w:r>
      <w:r>
        <w:rPr>
          <w:rFonts w:ascii="Times New Roman" w:eastAsia="Times New Roman" w:hAnsi="Times New Roman"/>
          <w:sz w:val="24"/>
          <w:szCs w:val="24"/>
        </w:rPr>
        <w:t>blico o en el ejercicio del poder p</w:t>
      </w:r>
      <w:r>
        <w:rPr>
          <w:rFonts w:ascii="Times New Roman" w:eastAsia="Times New Roman" w:hAnsi="Times New Roman" w:hint="cs"/>
          <w:sz w:val="24"/>
          <w:szCs w:val="24"/>
        </w:rPr>
        <w:t>ú</w:t>
      </w:r>
      <w:r>
        <w:rPr>
          <w:rFonts w:ascii="Times New Roman" w:eastAsia="Times New Roman" w:hAnsi="Times New Roman"/>
          <w:sz w:val="24"/>
          <w:szCs w:val="24"/>
        </w:rPr>
        <w:t>blico conferido a Expertise France;</w:t>
      </w:r>
    </w:p>
    <w:p w14:paraId="11DFACCD"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Los fines del tratamiento son: </w:t>
      </w:r>
    </w:p>
    <w:p w14:paraId="4CF501A6" w14:textId="77777777" w:rsidR="005B3AB2" w:rsidRDefault="00A2106A">
      <w:pPr>
        <w:numPr>
          <w:ilvl w:val="0"/>
          <w:numId w:val="20"/>
        </w:numPr>
        <w:spacing w:after="120" w:line="240" w:lineRule="auto"/>
        <w:jc w:val="both"/>
        <w:rPr>
          <w:rFonts w:ascii="Times New Roman" w:hAnsi="Times New Roman"/>
          <w:sz w:val="24"/>
          <w:szCs w:val="24"/>
        </w:rPr>
      </w:pPr>
      <w:r>
        <w:rPr>
          <w:rFonts w:ascii="Times New Roman" w:eastAsia="Times New Roman" w:hAnsi="Times New Roman"/>
          <w:sz w:val="24"/>
          <w:szCs w:val="24"/>
        </w:rPr>
        <w:t>La gesti</w:t>
      </w:r>
      <w:r>
        <w:rPr>
          <w:rFonts w:ascii="Times New Roman" w:eastAsia="Times New Roman" w:hAnsi="Times New Roman" w:hint="cs"/>
          <w:sz w:val="24"/>
          <w:szCs w:val="24"/>
        </w:rPr>
        <w:t>ó</w:t>
      </w:r>
      <w:r>
        <w:rPr>
          <w:rFonts w:ascii="Times New Roman" w:eastAsia="Times New Roman" w:hAnsi="Times New Roman"/>
          <w:sz w:val="24"/>
          <w:szCs w:val="24"/>
        </w:rPr>
        <w:t xml:space="preserve">n y el seguimiento de esta convocatoria de proyectos, </w:t>
      </w:r>
    </w:p>
    <w:p w14:paraId="6E4D1A97" w14:textId="77777777" w:rsidR="005B3AB2" w:rsidRDefault="00A2106A">
      <w:pPr>
        <w:numPr>
          <w:ilvl w:val="0"/>
          <w:numId w:val="20"/>
        </w:numPr>
        <w:spacing w:after="120" w:line="240" w:lineRule="auto"/>
        <w:jc w:val="both"/>
        <w:rPr>
          <w:rFonts w:ascii="Times New Roman" w:hAnsi="Times New Roman"/>
          <w:sz w:val="24"/>
          <w:szCs w:val="24"/>
        </w:rPr>
      </w:pPr>
      <w:r>
        <w:rPr>
          <w:rFonts w:ascii="Times New Roman" w:eastAsia="Times New Roman" w:hAnsi="Times New Roman"/>
          <w:sz w:val="24"/>
          <w:szCs w:val="24"/>
        </w:rPr>
        <w:t>Gesti</w:t>
      </w:r>
      <w:r>
        <w:rPr>
          <w:rFonts w:ascii="Times New Roman" w:eastAsia="Times New Roman" w:hAnsi="Times New Roman" w:hint="cs"/>
          <w:sz w:val="24"/>
          <w:szCs w:val="24"/>
        </w:rPr>
        <w:t>ó</w:t>
      </w:r>
      <w:r>
        <w:rPr>
          <w:rFonts w:ascii="Times New Roman" w:eastAsia="Times New Roman" w:hAnsi="Times New Roman"/>
          <w:sz w:val="24"/>
          <w:szCs w:val="24"/>
        </w:rPr>
        <w:t>n y seguimiento de la concesi</w:t>
      </w:r>
      <w:r>
        <w:rPr>
          <w:rFonts w:ascii="Times New Roman" w:eastAsia="Times New Roman" w:hAnsi="Times New Roman" w:hint="cs"/>
          <w:sz w:val="24"/>
          <w:szCs w:val="24"/>
        </w:rPr>
        <w:t>ó</w:t>
      </w:r>
      <w:r>
        <w:rPr>
          <w:rFonts w:ascii="Times New Roman" w:eastAsia="Times New Roman" w:hAnsi="Times New Roman"/>
          <w:sz w:val="24"/>
          <w:szCs w:val="24"/>
        </w:rPr>
        <w:t>n de la subvenci</w:t>
      </w:r>
      <w:r>
        <w:rPr>
          <w:rFonts w:ascii="Times New Roman" w:eastAsia="Times New Roman" w:hAnsi="Times New Roman" w:hint="cs"/>
          <w:sz w:val="24"/>
          <w:szCs w:val="24"/>
        </w:rPr>
        <w:t>ó</w:t>
      </w:r>
      <w:r>
        <w:rPr>
          <w:rFonts w:ascii="Times New Roman" w:eastAsia="Times New Roman" w:hAnsi="Times New Roman"/>
          <w:sz w:val="24"/>
          <w:szCs w:val="24"/>
        </w:rPr>
        <w:t xml:space="preserve">n objeto de la convocatoria de proyectos. </w:t>
      </w:r>
    </w:p>
    <w:p w14:paraId="1F01F22B"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Los destinatarios o categor</w:t>
      </w:r>
      <w:r>
        <w:rPr>
          <w:rFonts w:ascii="Times New Roman" w:eastAsia="Times New Roman" w:hAnsi="Times New Roman" w:hint="cs"/>
          <w:sz w:val="24"/>
          <w:szCs w:val="24"/>
        </w:rPr>
        <w:t>í</w:t>
      </w:r>
      <w:r>
        <w:rPr>
          <w:rFonts w:ascii="Times New Roman" w:eastAsia="Times New Roman" w:hAnsi="Times New Roman"/>
          <w:sz w:val="24"/>
          <w:szCs w:val="24"/>
        </w:rPr>
        <w:t>a de destinatarios de los datos personales son exclusivamente el personal autorizado del poder adjudicador, los ministerios y los operadores estatales encargados de la firma y ejecuci</w:t>
      </w:r>
      <w:r>
        <w:rPr>
          <w:rFonts w:ascii="Times New Roman" w:eastAsia="Times New Roman" w:hAnsi="Times New Roman" w:hint="cs"/>
          <w:sz w:val="24"/>
          <w:szCs w:val="24"/>
        </w:rPr>
        <w:t>ó</w:t>
      </w:r>
      <w:r>
        <w:rPr>
          <w:rFonts w:ascii="Times New Roman" w:eastAsia="Times New Roman" w:hAnsi="Times New Roman"/>
          <w:sz w:val="24"/>
          <w:szCs w:val="24"/>
        </w:rPr>
        <w:t>n del contrato, as</w:t>
      </w:r>
      <w:r>
        <w:rPr>
          <w:rFonts w:ascii="Times New Roman" w:eastAsia="Times New Roman" w:hAnsi="Times New Roman" w:hint="cs"/>
          <w:sz w:val="24"/>
          <w:szCs w:val="24"/>
        </w:rPr>
        <w:t>í</w:t>
      </w:r>
      <w:r>
        <w:rPr>
          <w:rFonts w:ascii="Times New Roman" w:eastAsia="Times New Roman" w:hAnsi="Times New Roman"/>
          <w:sz w:val="24"/>
          <w:szCs w:val="24"/>
        </w:rPr>
        <w:t xml:space="preserve"> como los proveedores de servicios que les asisten en sus actividades.</w:t>
      </w:r>
    </w:p>
    <w:p w14:paraId="28B410E6"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Periodo de conservaci</w:t>
      </w:r>
      <w:r>
        <w:rPr>
          <w:rFonts w:ascii="Times New Roman" w:eastAsia="Times New Roman" w:hAnsi="Times New Roman" w:hint="cs"/>
          <w:sz w:val="24"/>
          <w:szCs w:val="24"/>
        </w:rPr>
        <w:t>ó</w:t>
      </w:r>
      <w:r>
        <w:rPr>
          <w:rFonts w:ascii="Times New Roman" w:eastAsia="Times New Roman" w:hAnsi="Times New Roman"/>
          <w:sz w:val="24"/>
          <w:szCs w:val="24"/>
        </w:rPr>
        <w:t>n: estos datos se conservan durante todo el periodo de firma y ejecuci</w:t>
      </w:r>
      <w:r>
        <w:rPr>
          <w:rFonts w:ascii="Times New Roman" w:eastAsia="Times New Roman" w:hAnsi="Times New Roman" w:hint="cs"/>
          <w:sz w:val="24"/>
          <w:szCs w:val="24"/>
        </w:rPr>
        <w:t>ó</w:t>
      </w:r>
      <w:r>
        <w:rPr>
          <w:rFonts w:ascii="Times New Roman" w:eastAsia="Times New Roman" w:hAnsi="Times New Roman"/>
          <w:sz w:val="24"/>
          <w:szCs w:val="24"/>
        </w:rPr>
        <w:t>n del contrato, as</w:t>
      </w:r>
      <w:r>
        <w:rPr>
          <w:rFonts w:ascii="Times New Roman" w:eastAsia="Times New Roman" w:hAnsi="Times New Roman" w:hint="cs"/>
          <w:sz w:val="24"/>
          <w:szCs w:val="24"/>
        </w:rPr>
        <w:t>í</w:t>
      </w:r>
      <w:r>
        <w:rPr>
          <w:rFonts w:ascii="Times New Roman" w:eastAsia="Times New Roman" w:hAnsi="Times New Roman"/>
          <w:sz w:val="24"/>
          <w:szCs w:val="24"/>
        </w:rPr>
        <w:t xml:space="preserve"> como durante el periodo de utilidad administrativa (DUA) aplicable al contrato.</w:t>
      </w:r>
    </w:p>
    <w:p w14:paraId="1EF900A7"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t>De conformidad con lo dispuesto en los art</w:t>
      </w:r>
      <w:r>
        <w:rPr>
          <w:rFonts w:ascii="Times New Roman" w:eastAsia="Times New Roman" w:hAnsi="Times New Roman" w:hint="cs"/>
          <w:sz w:val="24"/>
          <w:szCs w:val="24"/>
        </w:rPr>
        <w:t>í</w:t>
      </w:r>
      <w:r>
        <w:rPr>
          <w:rFonts w:ascii="Times New Roman" w:eastAsia="Times New Roman" w:hAnsi="Times New Roman"/>
          <w:sz w:val="24"/>
          <w:szCs w:val="24"/>
        </w:rPr>
        <w:t>culos 15 a 21 del RGPD, las personas cuyos datos personales se recogen tienen derecho de acceso, rectificaci</w:t>
      </w:r>
      <w:r>
        <w:rPr>
          <w:rFonts w:ascii="Times New Roman" w:eastAsia="Times New Roman" w:hAnsi="Times New Roman" w:hint="cs"/>
          <w:sz w:val="24"/>
          <w:szCs w:val="24"/>
        </w:rPr>
        <w:t>ó</w:t>
      </w:r>
      <w:r>
        <w:rPr>
          <w:rFonts w:ascii="Times New Roman" w:eastAsia="Times New Roman" w:hAnsi="Times New Roman"/>
          <w:sz w:val="24"/>
          <w:szCs w:val="24"/>
        </w:rPr>
        <w:t>n y supresi</w:t>
      </w:r>
      <w:r>
        <w:rPr>
          <w:rFonts w:ascii="Times New Roman" w:eastAsia="Times New Roman" w:hAnsi="Times New Roman" w:hint="cs"/>
          <w:sz w:val="24"/>
          <w:szCs w:val="24"/>
        </w:rPr>
        <w:t>ó</w:t>
      </w:r>
      <w:r>
        <w:rPr>
          <w:rFonts w:ascii="Times New Roman" w:eastAsia="Times New Roman" w:hAnsi="Times New Roman"/>
          <w:sz w:val="24"/>
          <w:szCs w:val="24"/>
        </w:rPr>
        <w:t>n de esta informaci</w:t>
      </w:r>
      <w:r>
        <w:rPr>
          <w:rFonts w:ascii="Times New Roman" w:eastAsia="Times New Roman" w:hAnsi="Times New Roman" w:hint="cs"/>
          <w:sz w:val="24"/>
          <w:szCs w:val="24"/>
        </w:rPr>
        <w:t>ó</w:t>
      </w:r>
      <w:r>
        <w:rPr>
          <w:rFonts w:ascii="Times New Roman" w:eastAsia="Times New Roman" w:hAnsi="Times New Roman"/>
          <w:sz w:val="24"/>
          <w:szCs w:val="24"/>
        </w:rPr>
        <w:t>n que les concierne. Tambi</w:t>
      </w:r>
      <w:r>
        <w:rPr>
          <w:rFonts w:ascii="Times New Roman" w:eastAsia="Times New Roman" w:hAnsi="Times New Roman" w:hint="cs"/>
          <w:sz w:val="24"/>
          <w:szCs w:val="24"/>
        </w:rPr>
        <w:t>é</w:t>
      </w:r>
      <w:r>
        <w:rPr>
          <w:rFonts w:ascii="Times New Roman" w:eastAsia="Times New Roman" w:hAnsi="Times New Roman"/>
          <w:sz w:val="24"/>
          <w:szCs w:val="24"/>
        </w:rPr>
        <w:t>n tienen derecho a restringir el tratamiento y a oponerse a este tratamiento por motivos leg</w:t>
      </w:r>
      <w:r>
        <w:rPr>
          <w:rFonts w:ascii="Times New Roman" w:eastAsia="Times New Roman" w:hAnsi="Times New Roman" w:hint="cs"/>
          <w:sz w:val="24"/>
          <w:szCs w:val="24"/>
        </w:rPr>
        <w:t>í</w:t>
      </w:r>
      <w:r>
        <w:rPr>
          <w:rFonts w:ascii="Times New Roman" w:eastAsia="Times New Roman" w:hAnsi="Times New Roman"/>
          <w:sz w:val="24"/>
          <w:szCs w:val="24"/>
        </w:rPr>
        <w:t>timos. Los derechos de informaci</w:t>
      </w:r>
      <w:r>
        <w:rPr>
          <w:rFonts w:ascii="Times New Roman" w:eastAsia="Times New Roman" w:hAnsi="Times New Roman" w:hint="cs"/>
          <w:sz w:val="24"/>
          <w:szCs w:val="24"/>
        </w:rPr>
        <w:t>ó</w:t>
      </w:r>
      <w:r>
        <w:rPr>
          <w:rFonts w:ascii="Times New Roman" w:eastAsia="Times New Roman" w:hAnsi="Times New Roman"/>
          <w:sz w:val="24"/>
          <w:szCs w:val="24"/>
        </w:rPr>
        <w:t>n y cualquier otro derecho de las personas afectadas por el tratamiento aplicado podr</w:t>
      </w:r>
      <w:r>
        <w:rPr>
          <w:rFonts w:ascii="Times New Roman" w:eastAsia="Times New Roman" w:hAnsi="Times New Roman" w:hint="cs"/>
          <w:sz w:val="24"/>
          <w:szCs w:val="24"/>
        </w:rPr>
        <w:t>á</w:t>
      </w:r>
      <w:r>
        <w:rPr>
          <w:rFonts w:ascii="Times New Roman" w:eastAsia="Times New Roman" w:hAnsi="Times New Roman"/>
          <w:sz w:val="24"/>
          <w:szCs w:val="24"/>
        </w:rPr>
        <w:t>n ejercerse ante el responsable de Protecci</w:t>
      </w:r>
      <w:r>
        <w:rPr>
          <w:rFonts w:ascii="Times New Roman" w:eastAsia="Times New Roman" w:hAnsi="Times New Roman" w:hint="cs"/>
          <w:sz w:val="24"/>
          <w:szCs w:val="24"/>
        </w:rPr>
        <w:t>ó</w:t>
      </w:r>
      <w:r>
        <w:rPr>
          <w:rFonts w:ascii="Times New Roman" w:eastAsia="Times New Roman" w:hAnsi="Times New Roman"/>
          <w:sz w:val="24"/>
          <w:szCs w:val="24"/>
        </w:rPr>
        <w:t>n de Datos de Expertise France.</w:t>
      </w:r>
    </w:p>
    <w:p w14:paraId="519AC9E1"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t>Las personas cuyos datos personales se recojan en el marco del presente procedimiento tienen derecho a presentar una reclamaci</w:t>
      </w:r>
      <w:r>
        <w:rPr>
          <w:rFonts w:ascii="Times New Roman" w:eastAsia="Times New Roman" w:hAnsi="Times New Roman" w:hint="cs"/>
          <w:sz w:val="24"/>
          <w:szCs w:val="24"/>
        </w:rPr>
        <w:t>ó</w:t>
      </w:r>
      <w:r>
        <w:rPr>
          <w:rFonts w:ascii="Times New Roman" w:eastAsia="Times New Roman" w:hAnsi="Times New Roman"/>
          <w:sz w:val="24"/>
          <w:szCs w:val="24"/>
        </w:rPr>
        <w:t>n ante la Comisi</w:t>
      </w:r>
      <w:r>
        <w:rPr>
          <w:rFonts w:ascii="Times New Roman" w:eastAsia="Times New Roman" w:hAnsi="Times New Roman" w:hint="cs"/>
          <w:sz w:val="24"/>
          <w:szCs w:val="24"/>
        </w:rPr>
        <w:t>ó</w:t>
      </w:r>
      <w:r>
        <w:rPr>
          <w:rFonts w:ascii="Times New Roman" w:eastAsia="Times New Roman" w:hAnsi="Times New Roman"/>
          <w:sz w:val="24"/>
          <w:szCs w:val="24"/>
        </w:rPr>
        <w:t>n Nacional de Inform</w:t>
      </w:r>
      <w:r>
        <w:rPr>
          <w:rFonts w:ascii="Times New Roman" w:eastAsia="Times New Roman" w:hAnsi="Times New Roman" w:hint="cs"/>
          <w:sz w:val="24"/>
          <w:szCs w:val="24"/>
        </w:rPr>
        <w:t>á</w:t>
      </w:r>
      <w:r>
        <w:rPr>
          <w:rFonts w:ascii="Times New Roman" w:eastAsia="Times New Roman" w:hAnsi="Times New Roman"/>
          <w:sz w:val="24"/>
          <w:szCs w:val="24"/>
        </w:rPr>
        <w:t>tica y Libertades (CNIL).</w:t>
      </w:r>
    </w:p>
    <w:p w14:paraId="3A3F93F5"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hint="cs"/>
          <w:sz w:val="24"/>
          <w:szCs w:val="24"/>
        </w:rPr>
        <w:t> </w:t>
      </w:r>
    </w:p>
    <w:p w14:paraId="341BE1F7" w14:textId="77777777" w:rsidR="005B3AB2" w:rsidRDefault="00A2106A">
      <w:pPr>
        <w:spacing w:line="240" w:lineRule="auto"/>
        <w:jc w:val="both"/>
        <w:rPr>
          <w:rFonts w:ascii="Times New Roman" w:hAnsi="Times New Roman"/>
          <w:sz w:val="24"/>
          <w:szCs w:val="24"/>
        </w:rPr>
      </w:pPr>
      <w:r>
        <w:rPr>
          <w:rFonts w:ascii="Times New Roman" w:eastAsia="Times New Roman" w:hAnsi="Times New Roman"/>
          <w:sz w:val="24"/>
          <w:szCs w:val="24"/>
        </w:rPr>
        <w:t xml:space="preserve">Expertise France se compromete a garantizar la confidencialidad de las propuestas que le sean enviadas y a velar por la seguridad y el almacenamiento de las mismas. </w:t>
      </w:r>
    </w:p>
    <w:p w14:paraId="2CB890E8" w14:textId="77777777" w:rsidR="005B3AB2" w:rsidRDefault="00A2106A">
      <w:pPr>
        <w:pStyle w:val="Titre1"/>
        <w:pageBreakBefore/>
        <w:numPr>
          <w:ilvl w:val="0"/>
          <w:numId w:val="10"/>
        </w:numPr>
        <w:tabs>
          <w:tab w:val="left" w:pos="567"/>
        </w:tabs>
        <w:spacing w:before="240" w:after="120" w:line="240" w:lineRule="auto"/>
        <w:rPr>
          <w:rFonts w:ascii="Times New Roman" w:hAnsi="Times New Roman" w:cs="Times New Roman"/>
          <w:sz w:val="28"/>
          <w:szCs w:val="22"/>
        </w:rPr>
      </w:pPr>
      <w:bookmarkStart w:id="64" w:name="_Toc180471086"/>
      <w:r>
        <w:rPr>
          <w:rFonts w:ascii="Times New Roman" w:eastAsia="Times New Roman" w:hAnsi="Times New Roman" w:cs="Times New Roman"/>
          <w:sz w:val="28"/>
        </w:rPr>
        <w:lastRenderedPageBreak/>
        <w:t>an</w:t>
      </w:r>
      <w:bookmarkEnd w:id="63"/>
      <w:bookmarkEnd w:id="64"/>
      <w:r>
        <w:rPr>
          <w:rFonts w:ascii="Times New Roman" w:eastAsia="Times New Roman" w:hAnsi="Times New Roman" w:cs="Times New Roman"/>
          <w:sz w:val="28"/>
        </w:rPr>
        <w:t>EXOS</w:t>
      </w:r>
    </w:p>
    <w:p w14:paraId="3F9BD565"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b/>
          <w:bCs/>
          <w:sz w:val="24"/>
          <w:szCs w:val="24"/>
        </w:rPr>
        <w:t>Debe tenerse en cuenta que todos los anexos deben adaptarse según lo establecido en la convocatoria de proyectos y publicarse al mismo tiempo que las Normas.</w:t>
      </w:r>
    </w:p>
    <w:p w14:paraId="5856579C"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b/>
          <w:bCs/>
          <w:sz w:val="24"/>
          <w:szCs w:val="24"/>
        </w:rPr>
        <w:t>Documentos que deben completarse</w:t>
      </w:r>
    </w:p>
    <w:p w14:paraId="036BE64D"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Anexo A: Formulario de solicitud de subvención (formato Word) </w:t>
      </w:r>
    </w:p>
    <w:p w14:paraId="5D6EB74B"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B: Presupuesto (formato Excel)</w:t>
      </w:r>
    </w:p>
    <w:p w14:paraId="7B7A8F3C"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C: Marco lógico (formato Excel)</w:t>
      </w:r>
    </w:p>
    <w:p w14:paraId="27D5EC95"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D: Ficha de identificación financiera</w:t>
      </w:r>
    </w:p>
    <w:p w14:paraId="54E1C64D"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E: Formulario de capacidad financiera y organizativa del solicitante</w:t>
      </w:r>
    </w:p>
    <w:p w14:paraId="74815E52"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b/>
          <w:bCs/>
          <w:sz w:val="24"/>
          <w:szCs w:val="24"/>
        </w:rPr>
        <w:t>Documentos informativos</w:t>
      </w:r>
      <w:r>
        <w:rPr>
          <w:rFonts w:ascii="Times New Roman" w:eastAsia="Times New Roman" w:hAnsi="Times New Roman"/>
          <w:sz w:val="24"/>
          <w:szCs w:val="24"/>
          <w:vertAlign w:val="superscript"/>
        </w:rPr>
        <w:footnoteReference w:id="3"/>
      </w:r>
      <w:r>
        <w:rPr>
          <w:rFonts w:ascii="Times New Roman" w:eastAsia="Times New Roman" w:hAnsi="Times New Roman"/>
          <w:b/>
          <w:bCs/>
          <w:sz w:val="24"/>
          <w:szCs w:val="24"/>
          <w:vertAlign w:val="superscript"/>
        </w:rPr>
        <w:t>[3]</w:t>
      </w:r>
    </w:p>
    <w:p w14:paraId="52E36D00"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Anexo F: </w:t>
      </w:r>
      <w:r>
        <w:rPr>
          <w:rFonts w:ascii="Times New Roman" w:eastAsia="Times New Roman" w:hAnsi="Times New Roman"/>
          <w:sz w:val="24"/>
          <w:szCs w:val="24"/>
        </w:rPr>
        <w:tab/>
        <w:t>Modelo de contrato de subvención</w:t>
      </w:r>
    </w:p>
    <w:p w14:paraId="79D98664"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II:</w:t>
      </w:r>
      <w:r>
        <w:rPr>
          <w:rFonts w:ascii="Times New Roman" w:eastAsia="Times New Roman" w:hAnsi="Times New Roman"/>
          <w:sz w:val="24"/>
          <w:szCs w:val="24"/>
        </w:rPr>
        <w:tab/>
        <w:t xml:space="preserve">Condiciones generales </w:t>
      </w:r>
    </w:p>
    <w:p w14:paraId="2905B206"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III:</w:t>
      </w:r>
      <w:r>
        <w:rPr>
          <w:rFonts w:ascii="Times New Roman" w:eastAsia="Times New Roman" w:hAnsi="Times New Roman"/>
          <w:sz w:val="24"/>
          <w:szCs w:val="24"/>
        </w:rPr>
        <w:tab/>
        <w:t xml:space="preserve">Presupuesto (Anexo B del presente documento) </w:t>
      </w:r>
    </w:p>
    <w:p w14:paraId="5A8B6838"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IV:</w:t>
      </w:r>
      <w:r>
        <w:rPr>
          <w:rFonts w:ascii="Times New Roman" w:eastAsia="Times New Roman" w:hAnsi="Times New Roman"/>
          <w:sz w:val="24"/>
          <w:szCs w:val="24"/>
        </w:rPr>
        <w:tab/>
        <w:t>Normas aplicables a los contratos públicos</w:t>
      </w:r>
    </w:p>
    <w:p w14:paraId="312A1698"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V:</w:t>
      </w:r>
      <w:r>
        <w:rPr>
          <w:rFonts w:ascii="Times New Roman" w:eastAsia="Times New Roman" w:hAnsi="Times New Roman"/>
          <w:sz w:val="24"/>
          <w:szCs w:val="24"/>
        </w:rPr>
        <w:tab/>
        <w:t>Carta para la presentación de informes y solicitudes de pago</w:t>
      </w:r>
    </w:p>
    <w:p w14:paraId="36B18E6D"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VI:</w:t>
      </w:r>
      <w:r>
        <w:rPr>
          <w:rFonts w:ascii="Times New Roman" w:eastAsia="Times New Roman" w:hAnsi="Times New Roman"/>
          <w:sz w:val="24"/>
          <w:szCs w:val="24"/>
        </w:rPr>
        <w:tab/>
        <w:t>Modelo de informe descriptivo y financiero</w:t>
      </w:r>
    </w:p>
    <w:p w14:paraId="54B1B0D5"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VII:</w:t>
      </w:r>
      <w:r>
        <w:rPr>
          <w:rFonts w:ascii="Times New Roman" w:eastAsia="Times New Roman" w:hAnsi="Times New Roman"/>
          <w:sz w:val="24"/>
          <w:szCs w:val="24"/>
        </w:rPr>
        <w:tab/>
        <w:t>Transferencia de propiedad de bienes</w:t>
      </w:r>
    </w:p>
    <w:p w14:paraId="3FD9AEED"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Anexo VIII:</w:t>
      </w:r>
      <w:r>
        <w:rPr>
          <w:rFonts w:ascii="Times New Roman" w:eastAsia="Times New Roman" w:hAnsi="Times New Roman"/>
          <w:sz w:val="24"/>
          <w:szCs w:val="24"/>
        </w:rPr>
        <w:tab/>
        <w:t>Compromiso de integridad </w:t>
      </w:r>
    </w:p>
    <w:p w14:paraId="1D1881E2" w14:textId="77777777" w:rsidR="005B3AB2" w:rsidRDefault="00A2106A">
      <w:pPr>
        <w:spacing w:after="120" w:line="240" w:lineRule="auto"/>
        <w:jc w:val="both"/>
        <w:rPr>
          <w:rFonts w:ascii="Times New Roman" w:hAnsi="Times New Roman"/>
          <w:sz w:val="24"/>
          <w:szCs w:val="24"/>
        </w:rPr>
      </w:pPr>
      <w:r>
        <w:rPr>
          <w:rFonts w:ascii="Times New Roman" w:eastAsia="Times New Roman" w:hAnsi="Times New Roman"/>
          <w:sz w:val="24"/>
          <w:szCs w:val="24"/>
        </w:rPr>
        <w:t xml:space="preserve">Anexo G: </w:t>
      </w:r>
      <w:r>
        <w:rPr>
          <w:rFonts w:ascii="Times New Roman" w:eastAsia="Times New Roman" w:hAnsi="Times New Roman"/>
          <w:sz w:val="24"/>
          <w:szCs w:val="24"/>
        </w:rPr>
        <w:tab/>
        <w:t xml:space="preserve">Tarifas de dietas (per diem), disponible en: </w:t>
      </w:r>
      <w:hyperlink r:id="rId17" w:tooltip="http://ec.europa.eu/europeaid/funding/about-procurement-contracts/procedures-and-practical-guide-prag/diems_en" w:history="1">
        <w:r>
          <w:rPr>
            <w:rStyle w:val="Lienhypertexte"/>
            <w:rFonts w:ascii="Times New Roman" w:eastAsia="Times New Roman" w:hAnsi="Times New Roman"/>
            <w:sz w:val="24"/>
            <w:szCs w:val="24"/>
          </w:rPr>
          <w:t>http://ec.europa.eu/europeaid/funding/about-procurement-contracts/procedures-and-practical-guide-prag/diems_en</w:t>
        </w:r>
      </w:hyperlink>
      <w:r>
        <w:rPr>
          <w:rFonts w:ascii="Times New Roman" w:eastAsia="Times New Roman" w:hAnsi="Times New Roman"/>
          <w:sz w:val="24"/>
          <w:szCs w:val="24"/>
        </w:rPr>
        <w:t xml:space="preserve"> (toda la información necesaria está disponible a través del enlace, la publicación del anexo es opcional)</w:t>
      </w:r>
    </w:p>
    <w:p w14:paraId="503B6F07" w14:textId="77777777" w:rsidR="005B3AB2" w:rsidRDefault="005B3AB2">
      <w:pPr>
        <w:pStyle w:val="Paragraphedeliste"/>
        <w:spacing w:after="120" w:line="240" w:lineRule="auto"/>
        <w:ind w:left="567"/>
        <w:jc w:val="both"/>
        <w:rPr>
          <w:rStyle w:val="Lienhypertexte"/>
          <w:rFonts w:ascii="Times New Roman" w:hAnsi="Times New Roman"/>
          <w:color w:val="auto"/>
          <w:u w:val="none"/>
        </w:rPr>
      </w:pPr>
    </w:p>
    <w:p w14:paraId="131F34AA" w14:textId="77777777" w:rsidR="005B3AB2" w:rsidRDefault="00A2106A">
      <w:pPr>
        <w:tabs>
          <w:tab w:val="center" w:pos="4873"/>
          <w:tab w:val="left" w:pos="8010"/>
        </w:tabs>
        <w:spacing w:before="360" w:line="240" w:lineRule="auto"/>
        <w:jc w:val="center"/>
        <w:rPr>
          <w:rStyle w:val="Lienhypertexte"/>
          <w:rFonts w:ascii="Times New Roman" w:hAnsi="Times New Roman"/>
          <w:color w:val="auto"/>
        </w:rPr>
      </w:pPr>
      <w:r>
        <w:rPr>
          <w:rFonts w:ascii="Times New Roman" w:eastAsia="Times New Roman" w:hAnsi="Times New Roman"/>
          <w:sz w:val="22"/>
        </w:rPr>
        <w:t>* * *</w:t>
      </w:r>
    </w:p>
    <w:sectPr w:rsidR="005B3AB2">
      <w:headerReference w:type="default" r:id="rId18"/>
      <w:footerReference w:type="even" r:id="rId19"/>
      <w:footerReference w:type="default" r:id="rId20"/>
      <w:pgSz w:w="11906" w:h="16838"/>
      <w:pgMar w:top="902" w:right="1009" w:bottom="1616" w:left="1151" w:header="431" w:footer="930" w:gutter="0"/>
      <w:cols w:space="708"/>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urielle GURTNER" w:date="2024-10-20T20:31:00Z" w:initials="MG">
    <w:p w14:paraId="00000001" w14:textId="00000001">
      <w:pPr>
        <w:spacing w:line="240" w:after="0" w:lineRule="auto" w:before="0"/>
        <w:ind w:firstLine="0" w:left="0" w:right="0"/>
        <w:jc w:val="left"/>
      </w:pPr>
      <w:r>
        <w:rPr>
          <w:rFonts w:eastAsia="Arial" w:ascii="Arial" w:hAnsi="Arial" w:cs="Arial"/>
          <w:sz w:val="22"/>
        </w:rPr>
        <w:t xml:space="preserve">Revisar formato del indice</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1541DDA" w16cex:dateUtc="2024-10-22T20:39:35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71541DDA"/>
</w16cid:commentsIds>
</file>

<file path=word/commentsIdsDocument.xml><?xml version="1.0" encoding="utf-8"?>
<w16cid:commentsIds xmlns:mc="http://schemas.openxmlformats.org/markup-compatibility/2006" xmlns:w16cid="http://schemas.microsoft.com/office/word/2016/wordml/cid" mc:Ignorable="w16cid">
  <w16cid:commentId w16cid:paraId="00000001" w16cid:durableId="1688916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EEE04" w14:textId="77777777" w:rsidR="006D6F1F" w:rsidRDefault="006D6F1F">
      <w:r>
        <w:separator/>
      </w:r>
    </w:p>
  </w:endnote>
  <w:endnote w:type="continuationSeparator" w:id="0">
    <w:p w14:paraId="79FDA057" w14:textId="77777777" w:rsidR="006D6F1F" w:rsidRDefault="006D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vantGarde">
    <w:charset w:val="00"/>
    <w:family w:val="auto"/>
    <w:pitch w:val="default"/>
  </w:font>
  <w:font w:name="Times New Roman Bold">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B9301" w14:textId="77777777" w:rsidR="00A2106A" w:rsidRDefault="00A2106A">
    <w:pPr>
      <w:pStyle w:val="Pieddepage"/>
      <w:tabs>
        <w:tab w:val="clear" w:pos="4536"/>
        <w:tab w:val="clear" w:pos="9072"/>
        <w:tab w:val="right" w:pos="9468"/>
      </w:tabs>
      <w:jc w:val="both"/>
      <w:rPr>
        <w:rFonts w:asciiTheme="minorHAnsi" w:hAnsiTheme="minorHAnsi"/>
        <w:u w:val="single"/>
      </w:rPr>
    </w:pPr>
    <w:r>
      <w:rPr>
        <w:rFonts w:asciiTheme="minorHAnsi" w:hAnsiTheme="minorHAnsi"/>
        <w:u w:val="single"/>
      </w:rPr>
      <w:tab/>
    </w:r>
  </w:p>
  <w:sdt>
    <w:sdtPr>
      <w:rPr>
        <w:rFonts w:asciiTheme="minorHAnsi" w:hAnsiTheme="minorHAnsi"/>
        <w:sz w:val="22"/>
        <w:szCs w:val="22"/>
      </w:rPr>
      <w:id w:val="-48153132"/>
      <w:docPartObj>
        <w:docPartGallery w:val="Page Numbers (Bottom of Page)"/>
        <w:docPartUnique/>
      </w:docPartObj>
    </w:sdtPr>
    <w:sdtContent>
      <w:sdt>
        <w:sdtPr>
          <w:rPr>
            <w:rFonts w:asciiTheme="minorHAnsi" w:hAnsiTheme="minorHAnsi"/>
            <w:sz w:val="22"/>
            <w:szCs w:val="22"/>
          </w:rPr>
          <w:id w:val="996604864"/>
          <w:docPartObj>
            <w:docPartGallery w:val="Page Numbers (Top of Page)"/>
            <w:docPartUnique/>
          </w:docPartObj>
        </w:sdtPr>
        <w:sdtContent>
          <w:p w14:paraId="1FB3426A" w14:textId="77777777" w:rsidR="00A2106A" w:rsidRDefault="00A2106A">
            <w:pPr>
              <w:pStyle w:val="Pieddepage"/>
              <w:tabs>
                <w:tab w:val="clear" w:pos="4536"/>
                <w:tab w:val="clear" w:pos="9072"/>
                <w:tab w:val="right" w:pos="9468"/>
              </w:tabs>
              <w:rPr>
                <w:rFonts w:asciiTheme="minorHAnsi" w:hAnsiTheme="minorHAnsi"/>
                <w:sz w:val="22"/>
                <w:szCs w:val="22"/>
                <w:lang w:val="en-GB"/>
              </w:rPr>
            </w:pPr>
            <w:sdt>
              <w:sdtPr>
                <w:rPr>
                  <w:rFonts w:asciiTheme="minorHAnsi" w:hAnsiTheme="minorHAnsi"/>
                  <w:sz w:val="22"/>
                  <w:szCs w:val="22"/>
                </w:rPr>
                <w:id w:val="1801344461"/>
                <w:docPartObj>
                  <w:docPartGallery w:val="Page Numbers (Top of Page)"/>
                  <w:docPartUnique/>
                </w:docPartObj>
              </w:sdtPr>
              <w:sdtContent>
                <w:r>
                  <w:rPr>
                    <w:rFonts w:asciiTheme="minorHAnsi" w:hAnsiTheme="minorHAnsi"/>
                    <w:sz w:val="22"/>
                    <w:lang w:val="en-GB"/>
                  </w:rPr>
                  <w:t xml:space="preserve">Ref: DAJ_M015_v02Page </w:t>
                </w:r>
                <w:r>
                  <w:rPr>
                    <w:rFonts w:asciiTheme="minorHAnsi" w:hAnsiTheme="minorHAnsi"/>
                    <w:b/>
                    <w:sz w:val="22"/>
                  </w:rPr>
                  <w:fldChar w:fldCharType="begin"/>
                </w:r>
                <w:r>
                  <w:rPr>
                    <w:rFonts w:asciiTheme="minorHAnsi" w:hAnsiTheme="minorHAnsi"/>
                    <w:b/>
                    <w:sz w:val="22"/>
                    <w:lang w:val="en-GB"/>
                  </w:rPr>
                  <w:instrText>PAGE</w:instrText>
                </w:r>
                <w:r>
                  <w:rPr>
                    <w:rFonts w:asciiTheme="minorHAnsi" w:hAnsiTheme="minorHAnsi"/>
                    <w:b/>
                    <w:sz w:val="22"/>
                  </w:rPr>
                  <w:fldChar w:fldCharType="separate"/>
                </w:r>
                <w:r>
                  <w:rPr>
                    <w:rFonts w:asciiTheme="minorHAnsi" w:hAnsiTheme="minorHAnsi"/>
                    <w:b/>
                    <w:sz w:val="22"/>
                    <w:lang w:val="en-GB"/>
                  </w:rPr>
                  <w:t>8</w:t>
                </w:r>
                <w:r>
                  <w:rPr>
                    <w:rFonts w:asciiTheme="minorHAnsi" w:hAnsiTheme="minorHAnsi"/>
                    <w:b/>
                    <w:sz w:val="22"/>
                  </w:rPr>
                  <w:fldChar w:fldCharType="end"/>
                </w:r>
                <w:r>
                  <w:rPr>
                    <w:rFonts w:asciiTheme="minorHAnsi" w:hAnsiTheme="minorHAnsi"/>
                    <w:sz w:val="22"/>
                    <w:lang w:val="en-GB"/>
                  </w:rPr>
                  <w:t xml:space="preserve"> of </w:t>
                </w:r>
                <w:r>
                  <w:rPr>
                    <w:rFonts w:asciiTheme="minorHAnsi" w:hAnsiTheme="minorHAnsi"/>
                    <w:b/>
                    <w:sz w:val="22"/>
                  </w:rPr>
                  <w:fldChar w:fldCharType="begin"/>
                </w:r>
                <w:r>
                  <w:rPr>
                    <w:rFonts w:asciiTheme="minorHAnsi" w:hAnsiTheme="minorHAnsi"/>
                    <w:b/>
                    <w:sz w:val="22"/>
                    <w:lang w:val="en-GB"/>
                  </w:rPr>
                  <w:instrText>NUMPAGES</w:instrText>
                </w:r>
                <w:r>
                  <w:rPr>
                    <w:rFonts w:asciiTheme="minorHAnsi" w:hAnsiTheme="minorHAnsi"/>
                    <w:b/>
                    <w:sz w:val="22"/>
                  </w:rPr>
                  <w:fldChar w:fldCharType="separate"/>
                </w:r>
                <w:r>
                  <w:rPr>
                    <w:rFonts w:asciiTheme="minorHAnsi" w:hAnsiTheme="minorHAnsi"/>
                    <w:b/>
                    <w:sz w:val="22"/>
                    <w:lang w:val="en-GB"/>
                  </w:rPr>
                  <w:t>31</w:t>
                </w:r>
                <w:r>
                  <w:rPr>
                    <w:rFonts w:asciiTheme="minorHAnsi" w:hAnsiTheme="minorHAnsi"/>
                    <w:b/>
                    <w:sz w:val="22"/>
                  </w:rPr>
                  <w:fldChar w:fldCharType="end"/>
                </w:r>
              </w:sdtContent>
            </w:sdt>
          </w:p>
          <w:p w14:paraId="3B07A710" w14:textId="77777777" w:rsidR="00A2106A" w:rsidRDefault="00A2106A">
            <w:pPr>
              <w:pStyle w:val="Pieddepage"/>
              <w:spacing w:line="240" w:lineRule="exact"/>
              <w:rPr>
                <w:b/>
                <w:sz w:val="22"/>
                <w:szCs w:val="22"/>
                <w:lang w:val="en-GB"/>
              </w:rPr>
            </w:pPr>
            <w:r>
              <w:rPr>
                <w:b/>
                <w:sz w:val="22"/>
                <w:lang w:val="en-GB"/>
              </w:rPr>
              <w:t>July 2020</w:t>
            </w:r>
          </w:p>
          <w:p w14:paraId="2FA0E063" w14:textId="77777777" w:rsidR="00A2106A" w:rsidRDefault="00A2106A">
            <w:pPr>
              <w:pStyle w:val="Pieddepage"/>
              <w:tabs>
                <w:tab w:val="clear" w:pos="4536"/>
                <w:tab w:val="clear" w:pos="9072"/>
                <w:tab w:val="right" w:pos="9746"/>
              </w:tabs>
              <w:spacing w:line="240" w:lineRule="auto"/>
              <w:rPr>
                <w:rFonts w:asciiTheme="minorHAnsi" w:hAnsiTheme="minorHAnsi"/>
                <w:sz w:val="22"/>
                <w:lang w:val="fr-FR"/>
              </w:rPr>
            </w:pPr>
            <w:r>
              <w:rPr>
                <w:rFonts w:asciiTheme="minorHAnsi" w:hAnsiTheme="minorHAnsi"/>
                <w:sz w:val="16"/>
                <w:lang w:val="fr-FR"/>
              </w:rPr>
              <w:t xml:space="preserve">Expertise France - Agence Française d’Expertise Technique Internationale (AFETI) </w:t>
            </w:r>
            <w:r>
              <w:rPr>
                <w:rFonts w:asciiTheme="minorHAnsi" w:hAnsiTheme="minorHAnsi"/>
                <w:sz w:val="16"/>
                <w:lang w:val="fr-FR"/>
              </w:rPr>
              <w:br/>
            </w:r>
            <w:r>
              <w:rPr>
                <w:rFonts w:asciiTheme="minorHAnsi" w:hAnsiTheme="minorHAnsi"/>
                <w:sz w:val="16"/>
                <w:lang w:val="fr-FR"/>
              </w:rPr>
              <w:br/>
              <w:t>SIRET: 808 734 792 00027 - 73 rue de Vaugirard, 75006 PARIS – France</w:t>
            </w:r>
          </w:p>
        </w:sdtContent>
      </w:sdt>
    </w:sdtContent>
  </w:sdt>
  <w:p w14:paraId="49CD0C0F" w14:textId="77777777" w:rsidR="00A2106A" w:rsidRDefault="00A2106A">
    <w:pPr>
      <w:pStyle w:val="Pieddepage"/>
      <w:rPr>
        <w:lang w:val="fr-F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25D14" w14:textId="77777777" w:rsidR="00A2106A" w:rsidRDefault="00A2106A">
    <w:pPr>
      <w:pStyle w:val="Pieddepage"/>
      <w:tabs>
        <w:tab w:val="clear" w:pos="4536"/>
        <w:tab w:val="clear" w:pos="9072"/>
        <w:tab w:val="right" w:pos="9468"/>
      </w:tabs>
      <w:jc w:val="both"/>
      <w:rPr>
        <w:rFonts w:asciiTheme="minorHAnsi" w:hAnsiTheme="minorHAnsi"/>
        <w:u w:val="single"/>
      </w:rPr>
    </w:pPr>
    <w:r>
      <w:rPr>
        <w:rFonts w:asciiTheme="minorHAnsi" w:hAnsiTheme="minorHAnsi"/>
        <w:u w:val="single"/>
      </w:rPr>
      <w:tab/>
    </w:r>
  </w:p>
  <w:sdt>
    <w:sdtPr>
      <w:rPr>
        <w:rFonts w:asciiTheme="minorHAnsi" w:hAnsiTheme="minorHAnsi" w:cstheme="minorHAnsi"/>
        <w:sz w:val="22"/>
        <w:szCs w:val="22"/>
      </w:rPr>
      <w:id w:val="1258714061"/>
      <w:docPartObj>
        <w:docPartGallery w:val="Page Numbers (Bottom of Page)"/>
        <w:docPartUnique/>
      </w:docPartObj>
    </w:sdtPr>
    <w:sdtContent>
      <w:sdt>
        <w:sdtPr>
          <w:rPr>
            <w:rFonts w:asciiTheme="minorHAnsi" w:hAnsiTheme="minorHAnsi" w:cstheme="minorHAnsi"/>
            <w:sz w:val="22"/>
            <w:szCs w:val="22"/>
          </w:rPr>
          <w:id w:val="-403453400"/>
          <w:docPartObj>
            <w:docPartGallery w:val="Page Numbers (Top of Page)"/>
            <w:docPartUnique/>
          </w:docPartObj>
        </w:sdtPr>
        <w:sdtContent>
          <w:p w14:paraId="0569D07D" w14:textId="0A9B6A94" w:rsidR="00A2106A" w:rsidRDefault="00A2106A">
            <w:pPr>
              <w:pStyle w:val="Pieddepage"/>
              <w:tabs>
                <w:tab w:val="clear" w:pos="4536"/>
                <w:tab w:val="clear" w:pos="9072"/>
                <w:tab w:val="right" w:pos="9468"/>
              </w:tabs>
              <w:rPr>
                <w:rFonts w:asciiTheme="minorHAnsi" w:hAnsiTheme="minorHAnsi" w:cstheme="minorHAnsi"/>
                <w:sz w:val="22"/>
                <w:szCs w:val="22"/>
                <w:lang w:val="fr-FR"/>
              </w:rPr>
            </w:pPr>
            <w:sdt>
              <w:sdtPr>
                <w:rPr>
                  <w:rFonts w:asciiTheme="minorHAnsi" w:hAnsiTheme="minorHAnsi" w:cstheme="minorHAnsi"/>
                  <w:sz w:val="22"/>
                  <w:szCs w:val="22"/>
                </w:rPr>
                <w:id w:val="1024065571"/>
                <w:docPartObj>
                  <w:docPartGallery w:val="Page Numbers (Top of Page)"/>
                  <w:docPartUnique/>
                </w:docPartObj>
              </w:sdtPr>
              <w:sdtContent>
                <w:r>
                  <w:rPr>
                    <w:rFonts w:asciiTheme="minorHAnsi" w:hAnsiTheme="minorHAnsi"/>
                    <w:sz w:val="22"/>
                    <w:lang w:val="fr-FR"/>
                  </w:rPr>
                  <w:t>DAJ_M015ENG_v03</w:t>
                </w:r>
                <w:r>
                  <w:rPr>
                    <w:rFonts w:asciiTheme="minorHAnsi" w:hAnsiTheme="minorHAnsi"/>
                    <w:sz w:val="22"/>
                    <w:lang w:val="fr-FR"/>
                  </w:rPr>
                  <w:tab/>
                  <w:t xml:space="preserve">Page </w:t>
                </w:r>
                <w:r>
                  <w:rPr>
                    <w:rFonts w:asciiTheme="minorHAnsi" w:hAnsiTheme="minorHAnsi" w:cstheme="minorHAnsi"/>
                    <w:b/>
                    <w:sz w:val="22"/>
                  </w:rPr>
                  <w:fldChar w:fldCharType="begin"/>
                </w:r>
                <w:r>
                  <w:rPr>
                    <w:rFonts w:asciiTheme="minorHAnsi" w:hAnsiTheme="minorHAnsi" w:cstheme="minorHAnsi"/>
                    <w:b/>
                    <w:sz w:val="22"/>
                    <w:lang w:val="fr-FR"/>
                  </w:rPr>
                  <w:instrText>PAGE</w:instrText>
                </w:r>
                <w:r>
                  <w:rPr>
                    <w:rFonts w:asciiTheme="minorHAnsi" w:hAnsiTheme="minorHAnsi" w:cstheme="minorHAnsi"/>
                    <w:b/>
                    <w:sz w:val="22"/>
                  </w:rPr>
                  <w:fldChar w:fldCharType="separate"/>
                </w:r>
                <w:r w:rsidR="0047715F">
                  <w:rPr>
                    <w:rFonts w:asciiTheme="minorHAnsi" w:hAnsiTheme="minorHAnsi" w:cstheme="minorHAnsi"/>
                    <w:b/>
                    <w:noProof/>
                    <w:sz w:val="22"/>
                    <w:lang w:val="fr-FR"/>
                  </w:rPr>
                  <w:t>1</w:t>
                </w:r>
                <w:r>
                  <w:rPr>
                    <w:rFonts w:asciiTheme="minorHAnsi" w:hAnsiTheme="minorHAnsi" w:cstheme="minorHAnsi"/>
                    <w:b/>
                    <w:sz w:val="22"/>
                  </w:rPr>
                  <w:fldChar w:fldCharType="end"/>
                </w:r>
                <w:r>
                  <w:rPr>
                    <w:rFonts w:asciiTheme="minorHAnsi" w:hAnsiTheme="minorHAnsi"/>
                    <w:sz w:val="22"/>
                    <w:lang w:val="fr-FR"/>
                  </w:rPr>
                  <w:t xml:space="preserve"> de </w:t>
                </w:r>
                <w:r>
                  <w:rPr>
                    <w:rFonts w:asciiTheme="minorHAnsi" w:hAnsiTheme="minorHAnsi" w:cstheme="minorHAnsi"/>
                    <w:b/>
                    <w:sz w:val="22"/>
                  </w:rPr>
                  <w:fldChar w:fldCharType="begin"/>
                </w:r>
                <w:r>
                  <w:rPr>
                    <w:rFonts w:asciiTheme="minorHAnsi" w:hAnsiTheme="minorHAnsi" w:cstheme="minorHAnsi"/>
                    <w:b/>
                    <w:sz w:val="22"/>
                    <w:lang w:val="fr-FR"/>
                  </w:rPr>
                  <w:instrText>NUMPAGES</w:instrText>
                </w:r>
                <w:r>
                  <w:rPr>
                    <w:rFonts w:asciiTheme="minorHAnsi" w:hAnsiTheme="minorHAnsi" w:cstheme="minorHAnsi"/>
                    <w:b/>
                    <w:sz w:val="22"/>
                  </w:rPr>
                  <w:fldChar w:fldCharType="separate"/>
                </w:r>
                <w:r w:rsidR="0047715F">
                  <w:rPr>
                    <w:rFonts w:asciiTheme="minorHAnsi" w:hAnsiTheme="minorHAnsi" w:cstheme="minorHAnsi"/>
                    <w:b/>
                    <w:noProof/>
                    <w:sz w:val="22"/>
                    <w:lang w:val="fr-FR"/>
                  </w:rPr>
                  <w:t>22</w:t>
                </w:r>
                <w:r>
                  <w:rPr>
                    <w:rFonts w:asciiTheme="minorHAnsi" w:hAnsiTheme="minorHAnsi" w:cstheme="minorHAnsi"/>
                    <w:b/>
                    <w:sz w:val="22"/>
                  </w:rPr>
                  <w:fldChar w:fldCharType="end"/>
                </w:r>
              </w:sdtContent>
            </w:sdt>
          </w:p>
          <w:p w14:paraId="47700794" w14:textId="77777777" w:rsidR="00A2106A" w:rsidRDefault="00A2106A">
            <w:pPr>
              <w:pStyle w:val="Pieddepage"/>
              <w:spacing w:line="240" w:lineRule="exact"/>
              <w:rPr>
                <w:rFonts w:asciiTheme="minorHAnsi" w:hAnsiTheme="minorHAnsi" w:cstheme="minorHAnsi"/>
                <w:b/>
                <w:sz w:val="22"/>
                <w:szCs w:val="22"/>
                <w:lang w:val="fr-FR"/>
              </w:rPr>
            </w:pPr>
            <w:r>
              <w:rPr>
                <w:rFonts w:asciiTheme="minorHAnsi" w:hAnsiTheme="minorHAnsi"/>
                <w:b/>
                <w:sz w:val="22"/>
                <w:lang w:val="fr-FR"/>
              </w:rPr>
              <w:t>November 2021</w:t>
            </w:r>
          </w:p>
          <w:p w14:paraId="2FDF8D23" w14:textId="77777777" w:rsidR="00A2106A" w:rsidRDefault="00A2106A">
            <w:pPr>
              <w:pStyle w:val="Pieddepage"/>
              <w:spacing w:line="240" w:lineRule="exact"/>
              <w:rPr>
                <w:rFonts w:asciiTheme="minorHAnsi" w:hAnsiTheme="minorHAnsi" w:cstheme="minorHAnsi"/>
                <w:sz w:val="22"/>
                <w:szCs w:val="22"/>
                <w:lang w:val="fr-FR"/>
              </w:rPr>
            </w:pPr>
          </w:p>
          <w:p w14:paraId="2E363F6C" w14:textId="77777777" w:rsidR="00A2106A" w:rsidRDefault="00A2106A">
            <w:pPr>
              <w:pStyle w:val="Pieddepage"/>
              <w:spacing w:line="240" w:lineRule="exact"/>
              <w:rPr>
                <w:rFonts w:asciiTheme="minorHAnsi" w:hAnsiTheme="minorHAnsi" w:cstheme="minorHAnsi"/>
                <w:sz w:val="22"/>
                <w:lang w:val="fr-FR"/>
              </w:rPr>
            </w:pPr>
            <w:r>
              <w:rPr>
                <w:rFonts w:asciiTheme="minorHAnsi" w:hAnsiTheme="minorHAnsi"/>
                <w:sz w:val="16"/>
                <w:lang w:val="fr-FR"/>
              </w:rPr>
              <w:t>Expertise France - 40, Boulevard de Port Royal – France</w:t>
            </w:r>
            <w:r>
              <w:rPr>
                <w:rFonts w:asciiTheme="minorHAnsi" w:hAnsiTheme="minorHAnsi"/>
                <w:sz w:val="16"/>
                <w:lang w:val="fr-FR"/>
              </w:rPr>
              <w:br/>
              <w:t>SIRET: 808734792</w:t>
            </w: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1B6674" w14:textId="77777777" w:rsidR="00A2106A" w:rsidRDefault="00A2106A">
    <w:pPr>
      <w:pStyle w:val="Pieddepage"/>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5E27D" w14:textId="77777777" w:rsidR="00A2106A" w:rsidRDefault="00A2106A">
    <w:pPr>
      <w:pStyle w:val="Pieddepage"/>
      <w:tabs>
        <w:tab w:val="clear" w:pos="4536"/>
        <w:tab w:val="clear" w:pos="9072"/>
        <w:tab w:val="right" w:pos="9746"/>
      </w:tabs>
      <w:jc w:val="both"/>
      <w:rPr>
        <w:rFonts w:asciiTheme="minorHAnsi" w:hAnsiTheme="minorHAnsi"/>
        <w:u w:val="single"/>
      </w:rPr>
    </w:pPr>
    <w:r>
      <w:rPr>
        <w:rFonts w:asciiTheme="minorHAnsi" w:hAnsiTheme="minorHAnsi"/>
        <w:u w:val="single"/>
      </w:rPr>
      <w:tab/>
    </w:r>
  </w:p>
  <w:p w14:paraId="25EED551" w14:textId="6A81E81E" w:rsidR="00A2106A" w:rsidRDefault="00A2106A">
    <w:pPr>
      <w:pStyle w:val="Pieddepage"/>
      <w:tabs>
        <w:tab w:val="clear" w:pos="4536"/>
        <w:tab w:val="clear" w:pos="9072"/>
        <w:tab w:val="right" w:pos="9746"/>
      </w:tabs>
      <w:rPr>
        <w:rFonts w:asciiTheme="minorHAnsi" w:hAnsiTheme="minorHAnsi"/>
        <w:sz w:val="22"/>
        <w:szCs w:val="22"/>
      </w:rPr>
    </w:pPr>
    <w:r>
      <w:rPr>
        <w:rFonts w:asciiTheme="minorHAnsi" w:hAnsiTheme="minorHAnsi"/>
        <w:sz w:val="22"/>
      </w:rPr>
      <w:tab/>
    </w:r>
    <w:sdt>
      <w:sdtPr>
        <w:rPr>
          <w:rFonts w:asciiTheme="minorHAnsi" w:hAnsiTheme="minorHAnsi"/>
          <w:sz w:val="22"/>
          <w:szCs w:val="22"/>
        </w:rPr>
        <w:id w:val="-128319158"/>
        <w:docPartObj>
          <w:docPartGallery w:val="Page Numbers (Bottom of Page)"/>
          <w:docPartUnique/>
        </w:docPartObj>
      </w:sdtPr>
      <w:sdtContent>
        <w:sdt>
          <w:sdtPr>
            <w:rPr>
              <w:rFonts w:asciiTheme="minorHAnsi" w:hAnsiTheme="minorHAnsi"/>
              <w:sz w:val="22"/>
              <w:szCs w:val="22"/>
            </w:rPr>
            <w:id w:val="-1297989146"/>
            <w:docPartObj>
              <w:docPartGallery w:val="Page Numbers (Top of Page)"/>
              <w:docPartUnique/>
            </w:docPartObj>
          </w:sdtPr>
          <w:sdtContent>
            <w:r>
              <w:rPr>
                <w:rFonts w:asciiTheme="minorHAnsi" w:hAnsiTheme="minorHAnsi"/>
                <w:sz w:val="22"/>
              </w:rPr>
              <w:t xml:space="preserve">Page </w:t>
            </w:r>
            <w:r>
              <w:rPr>
                <w:rFonts w:asciiTheme="minorHAnsi" w:hAnsiTheme="minorHAnsi"/>
                <w:b/>
                <w:sz w:val="22"/>
              </w:rPr>
              <w:fldChar w:fldCharType="begin"/>
            </w:r>
            <w:r>
              <w:rPr>
                <w:rFonts w:asciiTheme="minorHAnsi" w:hAnsiTheme="minorHAnsi"/>
                <w:b/>
                <w:sz w:val="22"/>
              </w:rPr>
              <w:instrText>PAGE</w:instrText>
            </w:r>
            <w:r>
              <w:rPr>
                <w:rFonts w:asciiTheme="minorHAnsi" w:hAnsiTheme="minorHAnsi"/>
                <w:b/>
                <w:sz w:val="22"/>
              </w:rPr>
              <w:fldChar w:fldCharType="separate"/>
            </w:r>
            <w:r w:rsidR="0047715F">
              <w:rPr>
                <w:rFonts w:asciiTheme="minorHAnsi" w:hAnsiTheme="minorHAnsi"/>
                <w:b/>
                <w:noProof/>
                <w:sz w:val="22"/>
              </w:rPr>
              <w:t>21</w:t>
            </w:r>
            <w:r>
              <w:rPr>
                <w:rFonts w:asciiTheme="minorHAnsi" w:hAnsiTheme="minorHAnsi"/>
                <w:b/>
                <w:sz w:val="22"/>
              </w:rPr>
              <w:fldChar w:fldCharType="end"/>
            </w:r>
            <w:r>
              <w:rPr>
                <w:rFonts w:asciiTheme="minorHAnsi" w:hAnsiTheme="minorHAnsi"/>
                <w:sz w:val="22"/>
              </w:rPr>
              <w:t xml:space="preserve"> de </w:t>
            </w:r>
            <w:r>
              <w:rPr>
                <w:rFonts w:asciiTheme="minorHAnsi" w:hAnsiTheme="minorHAnsi"/>
                <w:b/>
                <w:sz w:val="22"/>
              </w:rPr>
              <w:fldChar w:fldCharType="begin"/>
            </w:r>
            <w:r>
              <w:rPr>
                <w:rFonts w:asciiTheme="minorHAnsi" w:hAnsiTheme="minorHAnsi"/>
                <w:b/>
                <w:sz w:val="22"/>
              </w:rPr>
              <w:instrText>NUMPAGES</w:instrText>
            </w:r>
            <w:r>
              <w:rPr>
                <w:rFonts w:asciiTheme="minorHAnsi" w:hAnsiTheme="minorHAnsi"/>
                <w:b/>
                <w:sz w:val="22"/>
              </w:rPr>
              <w:fldChar w:fldCharType="separate"/>
            </w:r>
            <w:r w:rsidR="0047715F">
              <w:rPr>
                <w:rFonts w:asciiTheme="minorHAnsi" w:hAnsiTheme="minorHAnsi"/>
                <w:b/>
                <w:noProof/>
                <w:sz w:val="22"/>
              </w:rPr>
              <w:t>22</w:t>
            </w:r>
            <w:r>
              <w:rPr>
                <w:rFonts w:asciiTheme="minorHAnsi" w:hAnsiTheme="minorHAnsi"/>
                <w:b/>
                <w:sz w:val="22"/>
              </w:rPr>
              <w:fldChar w:fldCharType="end"/>
            </w:r>
          </w:sdtContent>
        </w:sdt>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B6066" w14:textId="77777777" w:rsidR="006D6F1F" w:rsidRDefault="006D6F1F">
      <w:r>
        <w:separator/>
      </w:r>
    </w:p>
  </w:footnote>
  <w:footnote w:type="continuationSeparator" w:id="0">
    <w:p w14:paraId="0F385F74" w14:textId="77777777" w:rsidR="006D6F1F" w:rsidRDefault="006D6F1F">
      <w:r>
        <w:continuationSeparator/>
      </w:r>
    </w:p>
  </w:footnote>
  <w:footnote w:id="1">
    <w:p w14:paraId="5314CF18" w14:textId="77777777" w:rsidR="00A2106A" w:rsidRDefault="00A2106A">
      <w:pPr>
        <w:pStyle w:val="Notedebasdepage"/>
        <w:spacing w:before="0"/>
        <w:rPr>
          <w:rFonts w:asciiTheme="minorHAnsi" w:hAnsiTheme="minorHAnsi"/>
        </w:rPr>
      </w:pPr>
      <w:r>
        <w:rPr>
          <w:rStyle w:val="Appelnotedebasdep"/>
          <w:rFonts w:asciiTheme="minorHAnsi" w:hAnsiTheme="minorHAnsi"/>
        </w:rPr>
        <w:footnoteRef/>
      </w:r>
      <w:r>
        <w:rPr>
          <w:rStyle w:val="Appelnotedebasdep"/>
          <w:rFonts w:asciiTheme="minorHAnsi" w:hAnsiTheme="minorHAnsi"/>
          <w:vertAlign w:val="baseline"/>
        </w:rPr>
        <w:t xml:space="preserve"> El establecimiento se determina sobre la base de los estatutos de la organización, que deben demostrar que la organización ha sido creada por un acto de derecho interno en el país en cuestión y que su domicilio social está situado en un país admisible. A este respecto, cualquier entidad jurídica cuyos estatutos hayan sido creados en otro país no puede considerarse organización local admisible, aunque esté registrada localmente o se haya celebrado un "memorando de acuerdo"</w:t>
      </w:r>
    </w:p>
  </w:footnote>
  <w:footnote w:id="2">
    <w:p w14:paraId="6059B6DD" w14:textId="77777777" w:rsidR="00A2106A" w:rsidRDefault="00A2106A">
      <w:pPr>
        <w:pStyle w:val="Notedebasdepage"/>
        <w:spacing w:before="0"/>
        <w:rPr>
          <w:rFonts w:asciiTheme="minorHAnsi" w:hAnsiTheme="minorHAnsi"/>
        </w:rPr>
      </w:pPr>
      <w:r>
        <w:rPr>
          <w:rStyle w:val="Appelnotedebasdep"/>
          <w:rFonts w:asciiTheme="minorHAnsi" w:hAnsiTheme="minorHAnsi"/>
        </w:rPr>
        <w:footnoteRef/>
      </w:r>
      <w:r>
        <w:rPr>
          <w:rFonts w:asciiTheme="minorHAnsi" w:hAnsiTheme="minorHAnsi"/>
        </w:rPr>
        <w:t>Estos terceros no son ni socios, ni asociados, ni contratistas.</w:t>
      </w:r>
    </w:p>
  </w:footnote>
  <w:footnote w:id="3">
    <w:p w14:paraId="6CC932BF" w14:textId="77777777" w:rsidR="00A2106A" w:rsidRDefault="00A2106A">
      <w:pPr>
        <w:pStyle w:val="Notedebasdepage"/>
        <w:rPr>
          <w:rStyle w:val="Appelnotedebasdep"/>
        </w:rPr>
      </w:pPr>
      <w:r>
        <w:rPr>
          <w:rStyle w:val="Appelnotedebasdep"/>
        </w:rPr>
        <w:footnoteRef/>
      </w:r>
      <w:r>
        <w:rPr>
          <w:rStyle w:val="Appelnotedebasdep"/>
        </w:rPr>
        <w:t>[3]</w:t>
      </w:r>
      <w:r>
        <w:rPr>
          <w:rStyle w:val="Appelnotedebasdep"/>
          <w:rFonts w:ascii="Calibri" w:hAnsi="Calibri" w:cs="Calibri"/>
          <w:color w:val="000000"/>
        </w:rPr>
        <w:t xml:space="preserve"> Estos documentos también deberían ser publicados por Expertise France.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5C46E" w14:textId="77777777" w:rsidR="00A2106A" w:rsidRDefault="00A2106A">
    <w:pPr>
      <w:pStyle w:val="En-tte"/>
    </w:pPr>
  </w:p>
  <w:p w14:paraId="630DAB97" w14:textId="77777777" w:rsidR="00A2106A" w:rsidRDefault="00A2106A">
    <w:pPr>
      <w:pStyle w:val="En-tte"/>
      <w:spacing w:line="440" w:lineRule="exac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1A485" w14:textId="77777777" w:rsidR="00A2106A" w:rsidRDefault="00A2106A">
    <w:pPr>
      <w:pStyle w:val="En-tte"/>
      <w:ind w:left="-993"/>
    </w:pPr>
    <w:r>
      <w:rPr>
        <w:noProof/>
        <w:sz w:val="16"/>
        <w:lang w:val="fr-FR"/>
      </w:rPr>
      <mc:AlternateContent>
        <mc:Choice Requires="wpg">
          <w:drawing>
            <wp:inline distT="0" distB="0" distL="0" distR="0">
              <wp:extent cx="2012950" cy="939143"/>
              <wp:effectExtent l="0" t="0" r="635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2029386" cy="946811"/>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58.50pt;height:73.95pt;mso-wrap-distance-left:0.00pt;mso-wrap-distance-top:0.00pt;mso-wrap-distance-right:0.00pt;mso-wrap-distance-bottom:0.00pt;z-index:1;" stroked="false">
              <v:imagedata r:id="rId2" o:title=""/>
              <o:lock v:ext="edit" rotation="t"/>
            </v:shape>
          </w:pict>
        </mc:Fallback>
      </mc:AlternateContent>
    </w:r>
  </w:p>
  <w:p w14:paraId="5881600D" w14:textId="77777777" w:rsidR="00A2106A" w:rsidRDefault="00A2106A">
    <w:pPr>
      <w:pStyle w:val="En-tte"/>
      <w:ind w:left="-993"/>
    </w:pPr>
  </w:p>
  <w:p w14:paraId="764EB57A" w14:textId="77777777" w:rsidR="00A2106A" w:rsidRDefault="00A2106A">
    <w:pPr>
      <w:pStyle w:val="En-tt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C2DBE" w14:textId="77777777" w:rsidR="00A2106A" w:rsidRDefault="00A2106A">
    <w:pPr>
      <w:pStyle w:val="En-tte"/>
      <w:rPr>
        <w:rFonts w:asciiTheme="minorHAnsi" w:hAnsiTheme="minorHAnsi" w:cs="Arial"/>
        <w:sz w:val="24"/>
      </w:rPr>
    </w:pPr>
    <w:r>
      <w:rPr>
        <w:noProof/>
        <w:sz w:val="16"/>
        <w:lang w:val="fr-FR"/>
      </w:rPr>
      <mc:AlternateContent>
        <mc:Choice Requires="wpg">
          <w:drawing>
            <wp:inline distT="0" distB="0" distL="0" distR="0">
              <wp:extent cx="1012371" cy="472322"/>
              <wp:effectExtent l="0" t="0" r="0" b="444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014534" cy="473331"/>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79.71pt;height:37.19pt;mso-wrap-distance-left:0.00pt;mso-wrap-distance-top:0.00pt;mso-wrap-distance-right:0.00pt;mso-wrap-distance-bottom:0.00pt;z-index:1;" stroked="false">
              <v:imagedata r:id="rId2" o:title=""/>
              <o:lock v:ext="edit" rotation="t"/>
            </v:shape>
          </w:pict>
        </mc:Fallback>
      </mc:AlternateContent>
    </w:r>
  </w:p>
  <w:p w14:paraId="38939589" w14:textId="77777777" w:rsidR="00A2106A" w:rsidRDefault="00A2106A">
    <w:pPr>
      <w:pStyle w:val="En-tte"/>
      <w:pBdr>
        <w:bottom w:val="single" w:sz="4" w:space="1" w:color="000000"/>
      </w:pBdr>
      <w:tabs>
        <w:tab w:val="clear" w:pos="4536"/>
        <w:tab w:val="clear" w:pos="9072"/>
        <w:tab w:val="right" w:pos="9781"/>
      </w:tabs>
      <w:rPr>
        <w:rFonts w:asciiTheme="minorHAnsi" w:hAnsiTheme="minorHAnsi" w:cs="Arial"/>
        <w:b/>
        <w:smallCaps/>
      </w:rPr>
    </w:pPr>
    <w:r>
      <w:rPr>
        <w:rFonts w:asciiTheme="minorHAnsi" w:hAnsiTheme="minorHAnsi" w:cs="Arial"/>
        <w:b/>
        <w:smallCaps/>
      </w:rPr>
      <w:t>Reglas de la convocatoria</w:t>
    </w:r>
    <w:r>
      <w:rPr>
        <w:rFonts w:asciiTheme="minorHAnsi" w:hAnsiTheme="minorHAnsi"/>
        <w:b/>
        <w:smallCaps/>
      </w:rPr>
      <w:tab/>
    </w:r>
  </w:p>
  <w:p w14:paraId="10DC7580" w14:textId="77777777" w:rsidR="00A2106A" w:rsidRDefault="00A2106A">
    <w:pPr>
      <w:pStyle w:val="En-tt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74CB"/>
    <w:multiLevelType w:val="multilevel"/>
    <w:tmpl w:val="E536E246"/>
    <w:lvl w:ilvl="0">
      <w:start w:val="1"/>
      <w:numFmt w:val="bullet"/>
      <w:lvlText w:val=""/>
      <w:lvlJc w:val="left"/>
      <w:pPr>
        <w:tabs>
          <w:tab w:val="num" w:pos="994"/>
        </w:tabs>
        <w:ind w:left="994" w:hanging="432"/>
      </w:pPr>
      <w:rPr>
        <w:rFonts w:ascii="Wingdings" w:hAnsi="Wingdings" w:hint="default"/>
        <w:sz w:val="22"/>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bullet"/>
      <w:lvlText w:val=""/>
      <w:lvlJc w:val="left"/>
      <w:pPr>
        <w:tabs>
          <w:tab w:val="num" w:pos="2505"/>
        </w:tabs>
        <w:ind w:left="2505" w:hanging="705"/>
      </w:pPr>
      <w:rPr>
        <w:rFonts w:ascii="Wingdings" w:eastAsia="Times New Roman" w:hAnsi="Wingdings" w:cs="Times New Roman" w:hint="default"/>
      </w:rPr>
    </w:lvl>
    <w:lvl w:ilvl="3">
      <w:numFmt w:val="bullet"/>
      <w:lvlText w:val="•"/>
      <w:lvlJc w:val="left"/>
      <w:pPr>
        <w:ind w:left="2880" w:hanging="360"/>
      </w:pPr>
      <w:rPr>
        <w:rFonts w:ascii="Calibri" w:eastAsia="Times New Roman" w:hAnsi="Calibri" w:cs="Aria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pStyle w:val="Titre9"/>
      <w:lvlText w:val=""/>
      <w:lvlJc w:val="left"/>
      <w:pPr>
        <w:tabs>
          <w:tab w:val="num" w:pos="6480"/>
        </w:tabs>
        <w:ind w:left="6480" w:hanging="360"/>
      </w:pPr>
      <w:rPr>
        <w:rFonts w:ascii="Wingdings" w:hAnsi="Wingdings" w:hint="default"/>
      </w:rPr>
    </w:lvl>
  </w:abstractNum>
  <w:abstractNum w:abstractNumId="1" w15:restartNumberingAfterBreak="0">
    <w:nsid w:val="07A75329"/>
    <w:multiLevelType w:val="multilevel"/>
    <w:tmpl w:val="45EE3FA0"/>
    <w:lvl w:ilvl="0">
      <w:start w:val="1"/>
      <w:numFmt w:val="bullet"/>
      <w:pStyle w:val="Application1"/>
      <w:lvlText w:val=""/>
      <w:lvlJc w:val="left"/>
      <w:pPr>
        <w:tabs>
          <w:tab w:val="num" w:pos="360"/>
        </w:tabs>
        <w:ind w:left="360" w:hanging="360"/>
      </w:pPr>
      <w:rPr>
        <w:rFonts w:ascii="Symbol" w:hAnsi="Symbol" w:hint="default"/>
      </w:rPr>
    </w:lvl>
    <w:lvl w:ilvl="1">
      <w:numFmt w:val="bullet"/>
      <w:lvlText w:val="ひɄ霬ひɄ(ﶠヱɄﶠヱɄ労⦚翺.翺"/>
      <w:lvlJc w:val="left"/>
    </w:lvl>
    <w:lvl w:ilvl="2">
      <w:numFmt w:val="bullet"/>
      <w:lvlText w:val="ひɄ霬ひɄ(ﶠヱɄﶠヱɄ労⦚翺.翺"/>
      <w:lvlJc w:val="left"/>
    </w:lvl>
    <w:lvl w:ilvl="3">
      <w:numFmt w:val="bullet"/>
      <w:lvlText w:val="ひɄ霬ひɄ(ﶠヱɄﶠヱɄ労⦚翺.翺"/>
      <w:lvlJc w:val="left"/>
    </w:lvl>
    <w:lvl w:ilvl="4">
      <w:numFmt w:val="bullet"/>
      <w:lvlText w:val="ひɄ霬ひɄ(ﶠヱɄﶠヱɄ労⦚翺.翺"/>
      <w:lvlJc w:val="left"/>
    </w:lvl>
    <w:lvl w:ilvl="5">
      <w:numFmt w:val="bullet"/>
      <w:lvlText w:val="ひɄ霬ひɄ(ﶠヱɄﶠヱɄ労⦚翺.翺"/>
      <w:lvlJc w:val="left"/>
    </w:lvl>
    <w:lvl w:ilvl="6">
      <w:numFmt w:val="bullet"/>
      <w:lvlText w:val="ひɄ霬ひɄ(ﶠヱɄﶠヱɄ労⦚翺.翺"/>
      <w:lvlJc w:val="left"/>
    </w:lvl>
    <w:lvl w:ilvl="7">
      <w:numFmt w:val="bullet"/>
      <w:lvlText w:val="ひɄ霬ひɄ(ﶠヱɄﶠヱɄ労⦚翺.翺"/>
      <w:lvlJc w:val="left"/>
    </w:lvl>
    <w:lvl w:ilvl="8">
      <w:numFmt w:val="bullet"/>
      <w:lvlText w:val="ひɄ霬ひɄ(ﶠヱɄﶠヱɄ労⦚翺.翺"/>
      <w:lvlJc w:val="left"/>
    </w:lvl>
  </w:abstractNum>
  <w:abstractNum w:abstractNumId="2" w15:restartNumberingAfterBreak="0">
    <w:nsid w:val="0FDD4F14"/>
    <w:multiLevelType w:val="multilevel"/>
    <w:tmpl w:val="DC16EB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5977D20"/>
    <w:multiLevelType w:val="multilevel"/>
    <w:tmpl w:val="EFA64354"/>
    <w:lvl w:ilvl="0">
      <w:start w:val="1"/>
      <w:numFmt w:val="decimal"/>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2127"/>
        </w:tabs>
        <w:ind w:left="2127"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ひɄ靘ひɄ(ﶠヱɄﶠヱɄ労⦚翺.翺"/>
      <w:lvlJc w:val="left"/>
      <w:pPr>
        <w:tabs>
          <w:tab w:val="num" w:pos="0"/>
        </w:tabs>
        <w:ind w:left="0" w:firstLine="0"/>
      </w:pPr>
      <w:rPr>
        <w:rFonts w:hint="default"/>
      </w:rPr>
    </w:lvl>
    <w:lvl w:ilvl="5">
      <w:numFmt w:val="decimal"/>
      <w:lvlText w:val="ひɄ靘ひɄ(ﶠヱɄﶠヱɄ労⦚翺.翺"/>
      <w:lvlJc w:val="left"/>
      <w:pPr>
        <w:tabs>
          <w:tab w:val="num" w:pos="0"/>
        </w:tabs>
        <w:ind w:left="0" w:firstLine="0"/>
      </w:pPr>
      <w:rPr>
        <w:rFonts w:hint="default"/>
      </w:rPr>
    </w:lvl>
    <w:lvl w:ilvl="6">
      <w:numFmt w:val="decimal"/>
      <w:lvlText w:val="ひɄ靘ひɄ(ﶠヱɄﶠヱɄ労⦚翺.翺"/>
      <w:lvlJc w:val="left"/>
      <w:pPr>
        <w:tabs>
          <w:tab w:val="num" w:pos="0"/>
        </w:tabs>
        <w:ind w:left="0" w:firstLine="0"/>
      </w:pPr>
      <w:rPr>
        <w:rFonts w:hint="default"/>
      </w:rPr>
    </w:lvl>
    <w:lvl w:ilvl="7">
      <w:numFmt w:val="decimal"/>
      <w:lvlText w:val="ひɄ靘ひɄ(ﶠヱɄﶠヱɄ労⦚翺.翺"/>
      <w:lvlJc w:val="left"/>
      <w:pPr>
        <w:tabs>
          <w:tab w:val="num" w:pos="0"/>
        </w:tabs>
        <w:ind w:left="0" w:firstLine="0"/>
      </w:pPr>
      <w:rPr>
        <w:rFonts w:hint="default"/>
      </w:rPr>
    </w:lvl>
    <w:lvl w:ilvl="8">
      <w:numFmt w:val="decimal"/>
      <w:lvlText w:val="ひɄ靘ひɄ(ﶠヱɄﶠヱɄ労⦚翺.翺"/>
      <w:lvlJc w:val="left"/>
      <w:pPr>
        <w:tabs>
          <w:tab w:val="num" w:pos="0"/>
        </w:tabs>
        <w:ind w:left="0" w:firstLine="0"/>
      </w:pPr>
      <w:rPr>
        <w:rFonts w:hint="default"/>
      </w:rPr>
    </w:lvl>
  </w:abstractNum>
  <w:abstractNum w:abstractNumId="4" w15:restartNumberingAfterBreak="0">
    <w:nsid w:val="15B50894"/>
    <w:multiLevelType w:val="multilevel"/>
    <w:tmpl w:val="7048DA72"/>
    <w:lvl w:ilvl="0">
      <w:start w:val="1"/>
      <w:numFmt w:val="decimal"/>
      <w:pStyle w:val="Clause"/>
      <w:lvlText w:val="ARTICLE %1 :"/>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1DB731F4"/>
    <w:multiLevelType w:val="multilevel"/>
    <w:tmpl w:val="2CDEB2E0"/>
    <w:lvl w:ilvl="0">
      <w:start w:val="1"/>
      <w:numFmt w:val="bullet"/>
      <w:pStyle w:val="w"/>
      <w:lvlText w:val=""/>
      <w:lvlJc w:val="left"/>
      <w:pPr>
        <w:tabs>
          <w:tab w:val="num" w:pos="994"/>
        </w:tabs>
        <w:ind w:left="994" w:hanging="432"/>
      </w:pPr>
      <w:rPr>
        <w:rFonts w:ascii="Symbol" w:hAnsi="Symbol" w:hint="default"/>
        <w:sz w:val="22"/>
      </w:rPr>
    </w:lvl>
    <w:lvl w:ilvl="1">
      <w:start w:val="3"/>
      <w:numFmt w:val="bullet"/>
      <w:lvlText w:val="-"/>
      <w:lvlJc w:val="left"/>
      <w:pPr>
        <w:tabs>
          <w:tab w:val="num" w:pos="1440"/>
        </w:tabs>
        <w:ind w:left="1440" w:hanging="360"/>
      </w:pPr>
      <w:rPr>
        <w:rFonts w:ascii="Times New Roman" w:eastAsia="Times New Roman" w:hAnsi="Times New Roman" w:cs="Times New Roman" w:hint="default"/>
      </w:rPr>
    </w:lvl>
    <w:lvl w:ilvl="2">
      <w:start w:val="3"/>
      <w:numFmt w:val="bullet"/>
      <w:lvlText w:val=""/>
      <w:lvlJc w:val="left"/>
      <w:pPr>
        <w:tabs>
          <w:tab w:val="num" w:pos="2505"/>
        </w:tabs>
        <w:ind w:left="2505" w:hanging="705"/>
      </w:pPr>
      <w:rPr>
        <w:rFonts w:ascii="Wingdings" w:eastAsia="Times New Roman" w:hAnsi="Wingdings"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87B0B"/>
    <w:multiLevelType w:val="multilevel"/>
    <w:tmpl w:val="32C881DC"/>
    <w:lvl w:ilvl="0">
      <w:start w:val="3"/>
      <w:numFmt w:val="bullet"/>
      <w:lvlText w:val="-"/>
      <w:lvlJc w:val="left"/>
      <w:pPr>
        <w:ind w:left="1068" w:hanging="360"/>
      </w:pPr>
      <w:rPr>
        <w:rFonts w:ascii="Times New Roman" w:eastAsia="Times New Roman" w:hAnsi="Times New Roman" w:cs="Times New Roman" w:hint="default"/>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7" w15:restartNumberingAfterBreak="0">
    <w:nsid w:val="28284D66"/>
    <w:multiLevelType w:val="multilevel"/>
    <w:tmpl w:val="147AD320"/>
    <w:lvl w:ilvl="0">
      <w:start w:val="1"/>
      <w:numFmt w:val="bullet"/>
      <w:lvlText w:val=""/>
      <w:lvlJc w:val="left"/>
      <w:pPr>
        <w:tabs>
          <w:tab w:val="num" w:pos="360"/>
        </w:tabs>
        <w:ind w:left="360" w:hanging="360"/>
      </w:pPr>
      <w:rPr>
        <w:rFonts w:ascii="Symbol" w:hAnsi="Symbol" w:hint="default"/>
      </w:rPr>
    </w:lvl>
    <w:lvl w:ilvl="1">
      <w:numFmt w:val="decimal"/>
      <w:lvlText w:val="ひɄ霬ひɄ(ﶠヱɄﶠヱɄ労⦚翺.翺"/>
      <w:lvlJc w:val="left"/>
    </w:lvl>
    <w:lvl w:ilvl="2">
      <w:numFmt w:val="decimal"/>
      <w:lvlText w:val="ひɄ霬ひɄ(ﶠヱɄﶠヱɄ労⦚翺.翺"/>
      <w:lvlJc w:val="left"/>
    </w:lvl>
    <w:lvl w:ilvl="3">
      <w:numFmt w:val="decimal"/>
      <w:lvlText w:val="ひɄ霬ひɄ(ﶠヱɄﶠヱɄ労⦚翺.翺"/>
      <w:lvlJc w:val="left"/>
    </w:lvl>
    <w:lvl w:ilvl="4">
      <w:numFmt w:val="decimal"/>
      <w:lvlText w:val="ひɄ霬ひɄ(ﶠヱɄﶠヱɄ労⦚翺.翺"/>
      <w:lvlJc w:val="left"/>
    </w:lvl>
    <w:lvl w:ilvl="5">
      <w:numFmt w:val="decimal"/>
      <w:lvlText w:val="ひɄ霬ひɄ(ﶠヱɄﶠヱɄ労⦚翺.翺"/>
      <w:lvlJc w:val="left"/>
    </w:lvl>
    <w:lvl w:ilvl="6">
      <w:numFmt w:val="decimal"/>
      <w:lvlText w:val="ひɄ霬ひɄ(ﶠヱɄﶠヱɄ労⦚翺.翺"/>
      <w:lvlJc w:val="left"/>
    </w:lvl>
    <w:lvl w:ilvl="7">
      <w:numFmt w:val="decimal"/>
      <w:lvlText w:val="ひɄ霬ひɄ(ﶠヱɄﶠヱɄ労⦚翺.翺"/>
      <w:lvlJc w:val="left"/>
    </w:lvl>
    <w:lvl w:ilvl="8">
      <w:numFmt w:val="decimal"/>
      <w:lvlText w:val="ひɄ霬ひɄ(ﶠヱɄﶠヱɄ労⦚翺.翺"/>
      <w:lvlJc w:val="left"/>
    </w:lvl>
  </w:abstractNum>
  <w:abstractNum w:abstractNumId="8" w15:restartNumberingAfterBreak="0">
    <w:nsid w:val="2C062A10"/>
    <w:multiLevelType w:val="multilevel"/>
    <w:tmpl w:val="A31AA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723B1"/>
    <w:multiLevelType w:val="multilevel"/>
    <w:tmpl w:val="DC786F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B98035B"/>
    <w:multiLevelType w:val="multilevel"/>
    <w:tmpl w:val="E334EA98"/>
    <w:lvl w:ilvl="0">
      <w:start w:val="1"/>
      <w:numFmt w:val="decimal"/>
      <w:lvlText w:val="(%1)"/>
      <w:lvlJc w:val="left"/>
      <w:pPr>
        <w:ind w:left="720" w:hanging="360"/>
      </w:pPr>
      <w:rPr>
        <w:rFonts w:hint="default"/>
      </w:rPr>
    </w:lvl>
    <w:lvl w:ilvl="1">
      <w:start w:val="1"/>
      <w:numFmt w:val="lowerRoman"/>
      <w:lvlText w:val="(%2)"/>
      <w:lvlJc w:val="left"/>
      <w:pPr>
        <w:ind w:left="1800" w:hanging="720"/>
      </w:pPr>
      <w:rPr>
        <w:rFonts w:hint="default"/>
      </w:rPr>
    </w:lvl>
    <w:lvl w:ilvl="2">
      <w:start w:val="1"/>
      <w:numFmt w:val="bullet"/>
      <w:lvlText w:val="-"/>
      <w:lvlJc w:val="left"/>
      <w:pPr>
        <w:ind w:left="2340" w:hanging="360"/>
      </w:pPr>
      <w:rPr>
        <w:rFonts w:ascii="Times New Roman" w:eastAsia="Times New Roman" w:hAnsi="Times New Roman" w:cs="Times New Roman"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C816A21"/>
    <w:multiLevelType w:val="multilevel"/>
    <w:tmpl w:val="9CDC3A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DFD4CFD"/>
    <w:multiLevelType w:val="multilevel"/>
    <w:tmpl w:val="7A602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BB00AE"/>
    <w:multiLevelType w:val="multilevel"/>
    <w:tmpl w:val="A1EEBCC0"/>
    <w:lvl w:ilvl="0">
      <w:start w:val="1"/>
      <w:numFmt w:val="bullet"/>
      <w:pStyle w:val="NumPar2"/>
      <w:lvlText w:val="•"/>
      <w:lvlJc w:val="left"/>
      <w:pPr>
        <w:tabs>
          <w:tab w:val="num" w:pos="360"/>
        </w:tabs>
        <w:ind w:left="0" w:firstLine="0"/>
      </w:pPr>
      <w:rPr>
        <w:rFonts w:ascii="Arial" w:hAnsi="Arial" w:hint="default"/>
        <w:b w:val="0"/>
        <w:i w:val="0"/>
        <w:caps w:val="0"/>
        <w:strike w:val="0"/>
        <w:vanish w:val="0"/>
        <w:color w:val="000000"/>
        <w:spacing w:val="0"/>
        <w:position w:val="0"/>
        <w:sz w:val="20"/>
        <w:vertAlign w:val="baseline"/>
        <w14:textOutline w14:w="0" w14:cap="rnd" w14:cmpd="sng" w14:algn="ctr">
          <w14:noFill/>
          <w14:prstDash w14:val="solid"/>
          <w14:bevel/>
        </w14:textOutline>
      </w:rPr>
    </w:lvl>
    <w:lvl w:ilvl="1">
      <w:numFmt w:val="bullet"/>
      <w:pStyle w:val="NumPar2"/>
      <w:lvlText w:val="⫰翺⦙翺䉰ẏrﶠヱɄr䉈ẏr"/>
      <w:lvlJc w:val="left"/>
    </w:lvl>
    <w:lvl w:ilvl="2">
      <w:numFmt w:val="bullet"/>
      <w:lvlText w:val="⫰翺⦙翺䈘ẏr䈐ẏr쌐㧆Ʉ1435r"/>
      <w:lvlJc w:val="left"/>
    </w:lvl>
    <w:lvl w:ilvl="3">
      <w:numFmt w:val="bullet"/>
      <w:lvlText w:val="⫰翺⦙翺䈘ẏr䈐ẏr쌐㧆Ʉ1435r"/>
      <w:lvlJc w:val="left"/>
    </w:lvl>
    <w:lvl w:ilvl="4">
      <w:numFmt w:val="bullet"/>
      <w:lvlText w:val="⫰翺⦙翺䈘ẏr䈐ẏr쌐㧆Ʉ1435r"/>
      <w:lvlJc w:val="left"/>
    </w:lvl>
    <w:lvl w:ilvl="5">
      <w:numFmt w:val="bullet"/>
      <w:lvlText w:val="⫰翺⦙翺䈘ẏr䈐ẏr쌐㧆Ʉ1435r"/>
      <w:lvlJc w:val="left"/>
    </w:lvl>
    <w:lvl w:ilvl="6">
      <w:numFmt w:val="bullet"/>
      <w:lvlText w:val="⫰翺⦙翺䈘ẏr䈐ẏr쌐㧆Ʉ1435r"/>
      <w:lvlJc w:val="left"/>
    </w:lvl>
    <w:lvl w:ilvl="7">
      <w:numFmt w:val="bullet"/>
      <w:lvlText w:val="⫰翺⦙翺䈘ẏr䈐ẏr쌐㧆Ʉ1435r"/>
      <w:lvlJc w:val="left"/>
    </w:lvl>
    <w:lvl w:ilvl="8">
      <w:numFmt w:val="bullet"/>
      <w:lvlText w:val="⫰翺⦙翺䈘ẏr䈐ẏr쌐㧆Ʉ1435r"/>
      <w:lvlJc w:val="left"/>
    </w:lvl>
  </w:abstractNum>
  <w:abstractNum w:abstractNumId="14" w15:restartNumberingAfterBreak="0">
    <w:nsid w:val="59AB3EFB"/>
    <w:multiLevelType w:val="multilevel"/>
    <w:tmpl w:val="C388B47E"/>
    <w:lvl w:ilvl="0">
      <w:start w:val="1"/>
      <w:numFmt w:val="bullet"/>
      <w:pStyle w:val="b"/>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9D759C0"/>
    <w:multiLevelType w:val="multilevel"/>
    <w:tmpl w:val="B846F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A97F00"/>
    <w:multiLevelType w:val="multilevel"/>
    <w:tmpl w:val="148CB3D0"/>
    <w:styleLink w:val="CurrentList1"/>
    <w:lvl w:ilvl="0">
      <w:start w:val="1"/>
      <w:numFmt w:val="decimal"/>
      <w:pStyle w:val="CurrentList1"/>
      <w:lvlText w:val="%1."/>
      <w:lvlJc w:val="left"/>
      <w:pPr>
        <w:tabs>
          <w:tab w:val="num" w:pos="283"/>
        </w:tabs>
        <w:ind w:left="567" w:hanging="567"/>
      </w:pPr>
      <w:rPr>
        <w:rFonts w:asciiTheme="minorHAnsi" w:hAnsiTheme="minorHAnsi" w:hint="default"/>
        <w:b/>
        <w:i w:val="0"/>
        <w:sz w:val="28"/>
      </w:rPr>
    </w:lvl>
    <w:lvl w:ilvl="1">
      <w:start w:val="1"/>
      <w:numFmt w:val="decimal"/>
      <w:lvlText w:val="%1.%2"/>
      <w:lvlJc w:val="left"/>
      <w:pPr>
        <w:tabs>
          <w:tab w:val="num" w:pos="2127"/>
        </w:tabs>
        <w:ind w:left="2127" w:firstLine="0"/>
      </w:pPr>
      <w:rPr>
        <w:rFonts w:asciiTheme="minorHAnsi" w:hAnsiTheme="minorHAnsi" w:hint="default"/>
        <w:b/>
        <w:i w:val="0"/>
        <w:sz w:val="24"/>
      </w:rPr>
    </w:lvl>
    <w:lvl w:ilvl="2">
      <w:start w:val="1"/>
      <w:numFmt w:val="decimal"/>
      <w:lvlText w:val="%2.1.%3"/>
      <w:lvlJc w:val="left"/>
      <w:pPr>
        <w:tabs>
          <w:tab w:val="num" w:pos="227"/>
        </w:tabs>
        <w:ind w:left="851" w:hanging="851"/>
      </w:pPr>
      <w:rPr>
        <w:rFonts w:ascii="Times New Roman" w:hAnsi="Times New Roman" w:hint="default"/>
        <w:b w:val="0"/>
        <w:i/>
        <w:caps w:val="0"/>
        <w:strike w:val="0"/>
        <w:vanish w:val="0"/>
        <w:color w:val="auto"/>
        <w:sz w:val="24"/>
        <w:u w:val="none"/>
        <w:vertAlign w:val="baseline"/>
      </w:rPr>
    </w:lvl>
    <w:lvl w:ilvl="3">
      <w:numFmt w:val="decimal"/>
      <w:lvlText w:val="%4"/>
      <w:lvlJc w:val="left"/>
      <w:pPr>
        <w:tabs>
          <w:tab w:val="num" w:pos="0"/>
        </w:tabs>
        <w:ind w:left="0" w:firstLine="0"/>
      </w:pPr>
      <w:rPr>
        <w:rFonts w:hint="default"/>
      </w:rPr>
    </w:lvl>
    <w:lvl w:ilvl="4">
      <w:numFmt w:val="decimal"/>
      <w:lvlText w:val="ひɄ靘ひɄ(ﶠヱɄﶠヱɄ労⦚翺.翺"/>
      <w:lvlJc w:val="left"/>
      <w:pPr>
        <w:tabs>
          <w:tab w:val="num" w:pos="0"/>
        </w:tabs>
        <w:ind w:left="0" w:firstLine="0"/>
      </w:pPr>
      <w:rPr>
        <w:rFonts w:hint="default"/>
      </w:rPr>
    </w:lvl>
    <w:lvl w:ilvl="5">
      <w:numFmt w:val="decimal"/>
      <w:lvlText w:val="ひɄ靘ひɄ(ﶠヱɄﶠヱɄ労⦚翺.翺"/>
      <w:lvlJc w:val="left"/>
      <w:pPr>
        <w:tabs>
          <w:tab w:val="num" w:pos="0"/>
        </w:tabs>
        <w:ind w:left="0" w:firstLine="0"/>
      </w:pPr>
      <w:rPr>
        <w:rFonts w:hint="default"/>
      </w:rPr>
    </w:lvl>
    <w:lvl w:ilvl="6">
      <w:numFmt w:val="decimal"/>
      <w:lvlText w:val="ひɄ靘ひɄ(ﶠヱɄﶠヱɄ労⦚翺.翺"/>
      <w:lvlJc w:val="left"/>
      <w:pPr>
        <w:tabs>
          <w:tab w:val="num" w:pos="0"/>
        </w:tabs>
        <w:ind w:left="0" w:firstLine="0"/>
      </w:pPr>
      <w:rPr>
        <w:rFonts w:hint="default"/>
      </w:rPr>
    </w:lvl>
    <w:lvl w:ilvl="7">
      <w:numFmt w:val="decimal"/>
      <w:lvlText w:val="ひɄ靘ひɄ(ﶠヱɄﶠヱɄ労⦚翺.翺"/>
      <w:lvlJc w:val="left"/>
      <w:pPr>
        <w:tabs>
          <w:tab w:val="num" w:pos="0"/>
        </w:tabs>
        <w:ind w:left="0" w:firstLine="0"/>
      </w:pPr>
      <w:rPr>
        <w:rFonts w:hint="default"/>
      </w:rPr>
    </w:lvl>
    <w:lvl w:ilvl="8">
      <w:numFmt w:val="decimal"/>
      <w:lvlText w:val="ひɄ靘ひɄ(ﶠヱɄﶠヱɄ労⦚翺.翺"/>
      <w:lvlJc w:val="left"/>
      <w:pPr>
        <w:tabs>
          <w:tab w:val="num" w:pos="0"/>
        </w:tabs>
        <w:ind w:left="0" w:firstLine="0"/>
      </w:pPr>
      <w:rPr>
        <w:rFonts w:hint="default"/>
      </w:rPr>
    </w:lvl>
  </w:abstractNum>
  <w:abstractNum w:abstractNumId="17" w15:restartNumberingAfterBreak="0">
    <w:nsid w:val="64450196"/>
    <w:multiLevelType w:val="multilevel"/>
    <w:tmpl w:val="00CCCCF2"/>
    <w:lvl w:ilvl="0">
      <w:start w:val="1"/>
      <w:numFmt w:val="decimal"/>
      <w:pStyle w:val="pprag1"/>
      <w:lvlText w:val="%1."/>
      <w:lvlJc w:val="left"/>
      <w:pPr>
        <w:tabs>
          <w:tab w:val="num" w:pos="360"/>
        </w:tabs>
        <w:ind w:left="360" w:hanging="360"/>
      </w:pPr>
      <w:rPr>
        <w:rFonts w:hint="default"/>
      </w:rPr>
    </w:lvl>
    <w:lvl w:ilvl="1">
      <w:start w:val="1"/>
      <w:numFmt w:val="decimal"/>
      <w:pStyle w:val="pprag2"/>
      <w:lvlText w:val="%1.%2."/>
      <w:lvlJc w:val="left"/>
      <w:pPr>
        <w:tabs>
          <w:tab w:val="num" w:pos="792"/>
        </w:tabs>
        <w:ind w:left="792" w:hanging="432"/>
      </w:pPr>
      <w:rPr>
        <w:rFonts w:ascii="Times New Roman" w:hAnsi="Times New Roman" w:hint="default"/>
        <w:b/>
        <w:i w:val="0"/>
        <w:sz w:val="28"/>
        <w:szCs w:val="28"/>
      </w:rPr>
    </w:lvl>
    <w:lvl w:ilvl="2">
      <w:start w:val="1"/>
      <w:numFmt w:val="decimal"/>
      <w:pStyle w:val="pprag3"/>
      <w:lvlText w:val="%1.%2.%3."/>
      <w:lvlJc w:val="left"/>
      <w:pPr>
        <w:tabs>
          <w:tab w:val="num" w:pos="862"/>
        </w:tabs>
        <w:ind w:left="646" w:hanging="504"/>
      </w:pPr>
      <w:rPr>
        <w:rFonts w:hint="default"/>
        <w:sz w:val="28"/>
        <w:szCs w:val="28"/>
      </w:rPr>
    </w:lvl>
    <w:lvl w:ilvl="3">
      <w:start w:val="1"/>
      <w:numFmt w:val="decimal"/>
      <w:pStyle w:val="pprag4"/>
      <w:lvlText w:val="%1.%2.%3.%4."/>
      <w:lvlJc w:val="left"/>
      <w:pPr>
        <w:tabs>
          <w:tab w:val="num" w:pos="2160"/>
        </w:tabs>
        <w:ind w:left="1728" w:hanging="648"/>
      </w:pPr>
      <w:rPr>
        <w:rFonts w:hint="default"/>
      </w:rPr>
    </w:lvl>
    <w:lvl w:ilvl="4">
      <w:start w:val="1"/>
      <w:numFmt w:val="decimal"/>
      <w:pStyle w:val="pprag5"/>
      <w:lvlText w:val="%1.%2.%3.%4.%5."/>
      <w:lvlJc w:val="left"/>
      <w:pPr>
        <w:tabs>
          <w:tab w:val="num" w:pos="2924"/>
        </w:tabs>
        <w:ind w:left="2636"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67D10AE4"/>
    <w:multiLevelType w:val="multilevel"/>
    <w:tmpl w:val="14601264"/>
    <w:lvl w:ilvl="0">
      <w:start w:val="1"/>
      <w:numFmt w:val="bullet"/>
      <w:pStyle w:val="q"/>
      <w:lvlText w:val=""/>
      <w:lvlJc w:val="left"/>
      <w:pPr>
        <w:tabs>
          <w:tab w:val="num" w:pos="922"/>
        </w:tabs>
        <w:ind w:left="922" w:hanging="360"/>
      </w:pPr>
      <w:rPr>
        <w:rFonts w:ascii="Symbol" w:hAnsi="Symbol" w:hint="default"/>
        <w:b w:val="0"/>
        <w:i w:val="0"/>
        <w:caps w:val="0"/>
        <w:strike w:val="0"/>
        <w:vanish w:val="0"/>
        <w:color w:val="000000"/>
        <w:sz w:val="16"/>
        <w:vertAlign w:val="baseline"/>
        <w14:textOutline w14:w="0" w14:cap="rnd" w14:cmpd="sng" w14:algn="ctr">
          <w14:noFill/>
          <w14:prstDash w14:val="solid"/>
          <w14:bevel/>
        </w14:textOutline>
      </w:rPr>
    </w:lvl>
    <w:lvl w:ilvl="1">
      <w:start w:val="1"/>
      <w:numFmt w:val="bullet"/>
      <w:lvlText w:val="o"/>
      <w:lvlJc w:val="left"/>
      <w:pPr>
        <w:tabs>
          <w:tab w:val="num" w:pos="2002"/>
        </w:tabs>
        <w:ind w:left="2002" w:hanging="360"/>
      </w:pPr>
      <w:rPr>
        <w:rFonts w:ascii="Courier New" w:hAnsi="Courier New" w:hint="default"/>
      </w:rPr>
    </w:lvl>
    <w:lvl w:ilvl="2">
      <w:start w:val="1"/>
      <w:numFmt w:val="bullet"/>
      <w:lvlText w:val=""/>
      <w:lvlJc w:val="left"/>
      <w:pPr>
        <w:tabs>
          <w:tab w:val="num" w:pos="2722"/>
        </w:tabs>
        <w:ind w:left="2722" w:hanging="360"/>
      </w:pPr>
      <w:rPr>
        <w:rFonts w:ascii="Wingdings" w:hAnsi="Wingdings" w:hint="default"/>
      </w:rPr>
    </w:lvl>
    <w:lvl w:ilvl="3">
      <w:start w:val="1"/>
      <w:numFmt w:val="bullet"/>
      <w:lvlText w:val=""/>
      <w:lvlJc w:val="left"/>
      <w:pPr>
        <w:tabs>
          <w:tab w:val="num" w:pos="3442"/>
        </w:tabs>
        <w:ind w:left="3442" w:hanging="360"/>
      </w:pPr>
      <w:rPr>
        <w:rFonts w:ascii="Symbol" w:hAnsi="Symbol" w:hint="default"/>
      </w:rPr>
    </w:lvl>
    <w:lvl w:ilvl="4">
      <w:start w:val="1"/>
      <w:numFmt w:val="bullet"/>
      <w:lvlText w:val="o"/>
      <w:lvlJc w:val="left"/>
      <w:pPr>
        <w:tabs>
          <w:tab w:val="num" w:pos="4162"/>
        </w:tabs>
        <w:ind w:left="4162" w:hanging="360"/>
      </w:pPr>
      <w:rPr>
        <w:rFonts w:ascii="Courier New" w:hAnsi="Courier New" w:hint="default"/>
      </w:rPr>
    </w:lvl>
    <w:lvl w:ilvl="5">
      <w:start w:val="1"/>
      <w:numFmt w:val="bullet"/>
      <w:lvlText w:val=""/>
      <w:lvlJc w:val="left"/>
      <w:pPr>
        <w:tabs>
          <w:tab w:val="num" w:pos="4882"/>
        </w:tabs>
        <w:ind w:left="4882" w:hanging="360"/>
      </w:pPr>
      <w:rPr>
        <w:rFonts w:ascii="Wingdings" w:hAnsi="Wingdings" w:hint="default"/>
      </w:rPr>
    </w:lvl>
    <w:lvl w:ilvl="6">
      <w:start w:val="1"/>
      <w:numFmt w:val="bullet"/>
      <w:lvlText w:val=""/>
      <w:lvlJc w:val="left"/>
      <w:pPr>
        <w:tabs>
          <w:tab w:val="num" w:pos="5602"/>
        </w:tabs>
        <w:ind w:left="5602" w:hanging="360"/>
      </w:pPr>
      <w:rPr>
        <w:rFonts w:ascii="Symbol" w:hAnsi="Symbol" w:hint="default"/>
      </w:rPr>
    </w:lvl>
    <w:lvl w:ilvl="7">
      <w:start w:val="1"/>
      <w:numFmt w:val="bullet"/>
      <w:lvlText w:val="o"/>
      <w:lvlJc w:val="left"/>
      <w:pPr>
        <w:tabs>
          <w:tab w:val="num" w:pos="6322"/>
        </w:tabs>
        <w:ind w:left="6322" w:hanging="360"/>
      </w:pPr>
      <w:rPr>
        <w:rFonts w:ascii="Courier New" w:hAnsi="Courier New" w:hint="default"/>
      </w:rPr>
    </w:lvl>
    <w:lvl w:ilvl="8">
      <w:start w:val="1"/>
      <w:numFmt w:val="bullet"/>
      <w:lvlText w:val=""/>
      <w:lvlJc w:val="left"/>
      <w:pPr>
        <w:tabs>
          <w:tab w:val="num" w:pos="7042"/>
        </w:tabs>
        <w:ind w:left="7042" w:hanging="360"/>
      </w:pPr>
      <w:rPr>
        <w:rFonts w:ascii="Wingdings" w:hAnsi="Wingdings" w:hint="default"/>
      </w:rPr>
    </w:lvl>
  </w:abstractNum>
  <w:abstractNum w:abstractNumId="19" w15:restartNumberingAfterBreak="0">
    <w:nsid w:val="68AF6112"/>
    <w:multiLevelType w:val="multilevel"/>
    <w:tmpl w:val="6F7663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B3CF6"/>
    <w:multiLevelType w:val="multilevel"/>
    <w:tmpl w:val="D472A5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EAE4B26"/>
    <w:multiLevelType w:val="multilevel"/>
    <w:tmpl w:val="5C06C51C"/>
    <w:lvl w:ilvl="0">
      <w:start w:val="2"/>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2" w15:restartNumberingAfterBreak="0">
    <w:nsid w:val="77275829"/>
    <w:multiLevelType w:val="multilevel"/>
    <w:tmpl w:val="BB94AAFE"/>
    <w:lvl w:ilvl="0">
      <w:start w:val="1"/>
      <w:numFmt w:val="bullet"/>
      <w:lvlText w:val="·"/>
      <w:lvlJc w:val="left"/>
      <w:pPr>
        <w:ind w:left="709" w:hanging="360"/>
      </w:pPr>
      <w:rPr>
        <w:rFonts w:ascii="Symbol" w:eastAsia="Symbol" w:hAnsi="Symbol" w:cs="Symbol" w:hint="default"/>
        <w:color w:val="000000"/>
        <w:sz w:val="24"/>
      </w:rPr>
    </w:lvl>
    <w:lvl w:ilvl="1">
      <w:start w:val="1"/>
      <w:numFmt w:val="bullet"/>
      <w:lvlText w:val="·"/>
      <w:lvlJc w:val="left"/>
      <w:pPr>
        <w:ind w:left="1429" w:hanging="360"/>
      </w:pPr>
      <w:rPr>
        <w:rFonts w:ascii="Symbol" w:eastAsia="Symbol" w:hAnsi="Symbol" w:cs="Symbol" w:hint="default"/>
        <w:color w:val="000000"/>
        <w:sz w:val="24"/>
      </w:rPr>
    </w:lvl>
    <w:lvl w:ilvl="2">
      <w:start w:val="1"/>
      <w:numFmt w:val="bullet"/>
      <w:lvlText w:val="·"/>
      <w:lvlJc w:val="left"/>
      <w:pPr>
        <w:ind w:left="2149" w:hanging="360"/>
      </w:pPr>
      <w:rPr>
        <w:rFonts w:ascii="Symbol" w:eastAsia="Symbol" w:hAnsi="Symbol" w:cs="Symbol" w:hint="default"/>
        <w:color w:val="000000"/>
        <w:sz w:val="24"/>
      </w:rPr>
    </w:lvl>
    <w:lvl w:ilvl="3">
      <w:start w:val="1"/>
      <w:numFmt w:val="bullet"/>
      <w:lvlText w:val="·"/>
      <w:lvlJc w:val="left"/>
      <w:pPr>
        <w:ind w:left="2869" w:hanging="360"/>
      </w:pPr>
      <w:rPr>
        <w:rFonts w:ascii="Symbol" w:eastAsia="Symbol" w:hAnsi="Symbol" w:cs="Symbol" w:hint="default"/>
        <w:color w:val="000000"/>
        <w:sz w:val="24"/>
      </w:rPr>
    </w:lvl>
    <w:lvl w:ilvl="4">
      <w:start w:val="1"/>
      <w:numFmt w:val="bullet"/>
      <w:lvlText w:val="·"/>
      <w:lvlJc w:val="left"/>
      <w:pPr>
        <w:ind w:left="3589" w:hanging="360"/>
      </w:pPr>
      <w:rPr>
        <w:rFonts w:ascii="Symbol" w:eastAsia="Symbol" w:hAnsi="Symbol" w:cs="Symbol" w:hint="default"/>
        <w:color w:val="000000"/>
        <w:sz w:val="24"/>
      </w:rPr>
    </w:lvl>
    <w:lvl w:ilvl="5">
      <w:start w:val="1"/>
      <w:numFmt w:val="bullet"/>
      <w:lvlText w:val="·"/>
      <w:lvlJc w:val="left"/>
      <w:pPr>
        <w:ind w:left="4309" w:hanging="360"/>
      </w:pPr>
      <w:rPr>
        <w:rFonts w:ascii="Symbol" w:eastAsia="Symbol" w:hAnsi="Symbol" w:cs="Symbol" w:hint="default"/>
        <w:color w:val="000000"/>
        <w:sz w:val="24"/>
      </w:rPr>
    </w:lvl>
    <w:lvl w:ilvl="6">
      <w:start w:val="1"/>
      <w:numFmt w:val="bullet"/>
      <w:lvlText w:val="·"/>
      <w:lvlJc w:val="left"/>
      <w:pPr>
        <w:ind w:left="5029" w:hanging="360"/>
      </w:pPr>
      <w:rPr>
        <w:rFonts w:ascii="Symbol" w:eastAsia="Symbol" w:hAnsi="Symbol" w:cs="Symbol" w:hint="default"/>
        <w:color w:val="000000"/>
        <w:sz w:val="24"/>
      </w:rPr>
    </w:lvl>
    <w:lvl w:ilvl="7">
      <w:start w:val="1"/>
      <w:numFmt w:val="bullet"/>
      <w:lvlText w:val="·"/>
      <w:lvlJc w:val="left"/>
      <w:pPr>
        <w:ind w:left="5749" w:hanging="360"/>
      </w:pPr>
      <w:rPr>
        <w:rFonts w:ascii="Symbol" w:eastAsia="Symbol" w:hAnsi="Symbol" w:cs="Symbol" w:hint="default"/>
        <w:color w:val="000000"/>
        <w:sz w:val="24"/>
      </w:rPr>
    </w:lvl>
    <w:lvl w:ilvl="8">
      <w:start w:val="1"/>
      <w:numFmt w:val="bullet"/>
      <w:lvlText w:val="·"/>
      <w:lvlJc w:val="left"/>
      <w:pPr>
        <w:ind w:left="6469" w:hanging="360"/>
      </w:pPr>
      <w:rPr>
        <w:rFonts w:ascii="Symbol" w:eastAsia="Symbol" w:hAnsi="Symbol" w:cs="Symbol" w:hint="default"/>
        <w:color w:val="000000"/>
        <w:sz w:val="24"/>
      </w:rPr>
    </w:lvl>
  </w:abstractNum>
  <w:abstractNum w:abstractNumId="23" w15:restartNumberingAfterBreak="0">
    <w:nsid w:val="77B41616"/>
    <w:multiLevelType w:val="multilevel"/>
    <w:tmpl w:val="DEF29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DB6C4E"/>
    <w:multiLevelType w:val="multilevel"/>
    <w:tmpl w:val="60724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F8F64DE"/>
    <w:multiLevelType w:val="multilevel"/>
    <w:tmpl w:val="E0DABB5C"/>
    <w:lvl w:ilvl="0">
      <w:start w:val="1"/>
      <w:numFmt w:val="bullet"/>
      <w:pStyle w:val="TM3"/>
      <w:lvlText w:val=""/>
      <w:lvlJc w:val="left"/>
      <w:pPr>
        <w:tabs>
          <w:tab w:val="num" w:pos="360"/>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5"/>
  </w:num>
  <w:num w:numId="3">
    <w:abstractNumId w:val="1"/>
  </w:num>
  <w:num w:numId="4">
    <w:abstractNumId w:val="14"/>
  </w:num>
  <w:num w:numId="5">
    <w:abstractNumId w:val="18"/>
  </w:num>
  <w:num w:numId="6">
    <w:abstractNumId w:val="25"/>
  </w:num>
  <w:num w:numId="7">
    <w:abstractNumId w:val="4"/>
  </w:num>
  <w:num w:numId="8">
    <w:abstractNumId w:val="0"/>
  </w:num>
  <w:num w:numId="9">
    <w:abstractNumId w:val="17"/>
  </w:num>
  <w:num w:numId="10">
    <w:abstractNumId w:val="3"/>
  </w:num>
  <w:num w:numId="11">
    <w:abstractNumId w:val="23"/>
  </w:num>
  <w:num w:numId="12">
    <w:abstractNumId w:val="24"/>
  </w:num>
  <w:num w:numId="13">
    <w:abstractNumId w:val="10"/>
  </w:num>
  <w:num w:numId="14">
    <w:abstractNumId w:val="7"/>
  </w:num>
  <w:num w:numId="15">
    <w:abstractNumId w:val="8"/>
  </w:num>
  <w:num w:numId="16">
    <w:abstractNumId w:val="2"/>
  </w:num>
  <w:num w:numId="17">
    <w:abstractNumId w:val="15"/>
  </w:num>
  <w:num w:numId="18">
    <w:abstractNumId w:val="22"/>
  </w:num>
  <w:num w:numId="19">
    <w:abstractNumId w:val="19"/>
  </w:num>
  <w:num w:numId="20">
    <w:abstractNumId w:val="12"/>
  </w:num>
  <w:num w:numId="21">
    <w:abstractNumId w:val="6"/>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21"/>
  </w:num>
  <w:num w:numId="35">
    <w:abstractNumId w:val="16"/>
  </w:num>
  <w:num w:numId="36">
    <w:abstractNumId w:val="9"/>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urielle GURTNER">
    <w15:presenceInfo w15:providerId="AD" w15:userId="S-1-5-21-3406572209-2354835200-999462638-12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AB2"/>
    <w:rsid w:val="00057A81"/>
    <w:rsid w:val="0027519C"/>
    <w:rsid w:val="0047715F"/>
    <w:rsid w:val="005B3AB2"/>
    <w:rsid w:val="006A5242"/>
    <w:rsid w:val="006D6F1F"/>
    <w:rsid w:val="00A2106A"/>
    <w:rsid w:val="00B07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61E8"/>
  <w15:docId w15:val="{8A2314ED-78B9-4CA8-B2B6-E7D53A055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GB"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00" w:lineRule="atLeast"/>
    </w:pPr>
    <w:rPr>
      <w:rFonts w:ascii="Arial" w:hAnsi="Arial"/>
      <w:lang w:val="es-CO"/>
    </w:rPr>
  </w:style>
  <w:style w:type="paragraph" w:styleId="Titre1">
    <w:name w:val="heading 1"/>
    <w:basedOn w:val="Normal"/>
    <w:next w:val="Normal"/>
    <w:link w:val="Titre1Car"/>
    <w:qFormat/>
    <w:pPr>
      <w:keepNext/>
      <w:spacing w:line="440" w:lineRule="exact"/>
      <w:outlineLvl w:val="0"/>
    </w:pPr>
    <w:rPr>
      <w:rFonts w:cs="Arial"/>
      <w:b/>
      <w:bCs/>
      <w:caps/>
    </w:rPr>
  </w:style>
  <w:style w:type="paragraph" w:styleId="Titre2">
    <w:name w:val="heading 2"/>
    <w:basedOn w:val="Normal"/>
    <w:next w:val="Normal"/>
    <w:link w:val="Titre2Car"/>
    <w:qFormat/>
    <w:pPr>
      <w:keepNext/>
      <w:widowControl w:val="0"/>
      <w:outlineLvl w:val="1"/>
    </w:pPr>
    <w:rPr>
      <w:rFonts w:cs="Arial"/>
      <w:b/>
      <w:bCs/>
      <w:sz w:val="18"/>
    </w:rPr>
  </w:style>
  <w:style w:type="paragraph" w:styleId="Titre3">
    <w:name w:val="heading 3"/>
    <w:basedOn w:val="Normal"/>
    <w:next w:val="Normal"/>
    <w:link w:val="Titre3Car"/>
    <w:qFormat/>
    <w:pPr>
      <w:keepNext/>
      <w:spacing w:before="240" w:after="60"/>
      <w:outlineLvl w:val="2"/>
    </w:pPr>
    <w:rPr>
      <w:rFonts w:ascii="Helvetica" w:hAnsi="Helvetica"/>
      <w:sz w:val="24"/>
    </w:rPr>
  </w:style>
  <w:style w:type="paragraph" w:styleId="Titre4">
    <w:name w:val="heading 4"/>
    <w:basedOn w:val="Normal"/>
    <w:next w:val="Normal"/>
    <w:link w:val="Titre4Car"/>
    <w:qFormat/>
    <w:pPr>
      <w:keepNext/>
      <w:widowControl w:val="0"/>
      <w:jc w:val="both"/>
      <w:outlineLvl w:val="3"/>
    </w:pPr>
    <w:rPr>
      <w:rFonts w:cs="Arial"/>
      <w:b/>
      <w:bCs/>
      <w:i/>
      <w:iCs/>
      <w:color w:val="0000FF"/>
    </w:rPr>
  </w:style>
  <w:style w:type="paragraph" w:styleId="Titre5">
    <w:name w:val="heading 5"/>
    <w:basedOn w:val="Normal"/>
    <w:next w:val="Normal"/>
    <w:link w:val="Titre5Car"/>
    <w:qFormat/>
    <w:pPr>
      <w:keepNext/>
      <w:widowControl w:val="0"/>
      <w:jc w:val="both"/>
      <w:outlineLvl w:val="4"/>
    </w:pPr>
    <w:rPr>
      <w:rFonts w:cs="Arial"/>
      <w:b/>
      <w:bCs/>
    </w:rPr>
  </w:style>
  <w:style w:type="paragraph" w:styleId="Titre6">
    <w:name w:val="heading 6"/>
    <w:basedOn w:val="Normal"/>
    <w:next w:val="Normal"/>
    <w:link w:val="Titre6Car"/>
    <w:qFormat/>
    <w:pPr>
      <w:spacing w:before="240" w:after="60" w:line="240" w:lineRule="auto"/>
      <w:outlineLvl w:val="5"/>
    </w:pPr>
    <w:rPr>
      <w:rFonts w:ascii="Times New Roman" w:eastAsia="Times New Roman" w:hAnsi="Times New Roman"/>
      <w:b/>
      <w:bCs/>
      <w:sz w:val="22"/>
      <w:szCs w:val="22"/>
      <w:lang w:eastAsia="en-US"/>
    </w:rPr>
  </w:style>
  <w:style w:type="paragraph" w:styleId="Titre7">
    <w:name w:val="heading 7"/>
    <w:basedOn w:val="Normal"/>
    <w:next w:val="Normal"/>
    <w:link w:val="Titre7Car"/>
    <w:qFormat/>
    <w:pPr>
      <w:keepNext/>
      <w:widowControl w:val="0"/>
      <w:spacing w:line="240" w:lineRule="auto"/>
      <w:outlineLvl w:val="6"/>
    </w:pPr>
    <w:rPr>
      <w:rFonts w:ascii="Times New Roman" w:eastAsia="Times New Roman" w:hAnsi="Times New Roman" w:cs="Arial"/>
      <w:b/>
      <w:sz w:val="24"/>
      <w:szCs w:val="24"/>
    </w:rPr>
  </w:style>
  <w:style w:type="paragraph" w:styleId="Titre8">
    <w:name w:val="heading 8"/>
    <w:basedOn w:val="Normal"/>
    <w:next w:val="Normal"/>
    <w:link w:val="Titre8Car"/>
    <w:qFormat/>
    <w:pPr>
      <w:keepNext/>
      <w:numPr>
        <w:ilvl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outlineLvl w:val="7"/>
    </w:pPr>
    <w:rPr>
      <w:rFonts w:ascii="Times New Roman" w:eastAsia="SimSun" w:hAnsi="Times New Roman"/>
      <w:b/>
      <w:sz w:val="24"/>
      <w:lang w:eastAsia="zh-CN"/>
    </w:rPr>
  </w:style>
  <w:style w:type="paragraph" w:styleId="Titre9">
    <w:name w:val="heading 9"/>
    <w:basedOn w:val="Normal"/>
    <w:next w:val="Normal"/>
    <w:link w:val="Titre9Car"/>
    <w:qFormat/>
    <w:pPr>
      <w:numPr>
        <w:ilvl w:val="8"/>
        <w:numId w:val="8"/>
      </w:numPr>
      <w:tabs>
        <w:tab w:val="num" w:pos="0"/>
      </w:tabs>
      <w:spacing w:before="240" w:after="60" w:line="240" w:lineRule="auto"/>
      <w:jc w:val="both"/>
      <w:outlineLvl w:val="8"/>
    </w:pPr>
    <w:rPr>
      <w:rFonts w:eastAsia="Times New Roman"/>
      <w:i/>
      <w:sz w:val="1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
    <w:name w:val="Grid Table 1 Light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
    <w:name w:val="Grid Table 2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
    <w:name w:val="List Table 3 - Accent 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
    <w:name w:val="List Table 4 - Accent 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character" w:customStyle="1" w:styleId="Heading1Char">
    <w:name w:val="Heading 1 Char"/>
    <w:basedOn w:val="Policepardfaut"/>
    <w:uiPriority w:val="9"/>
    <w:rPr>
      <w:rFonts w:ascii="Arial" w:eastAsia="Arial" w:hAnsi="Arial" w:cs="Arial"/>
      <w:color w:val="365F91" w:themeColor="accent1" w:themeShade="BF"/>
      <w:sz w:val="40"/>
      <w:szCs w:val="40"/>
    </w:rPr>
  </w:style>
  <w:style w:type="character" w:customStyle="1" w:styleId="Heading2Char">
    <w:name w:val="Heading 2 Char"/>
    <w:basedOn w:val="Policepardfaut"/>
    <w:uiPriority w:val="9"/>
    <w:rPr>
      <w:rFonts w:ascii="Arial" w:eastAsia="Arial" w:hAnsi="Arial" w:cs="Arial"/>
      <w:color w:val="365F91" w:themeColor="accent1" w:themeShade="BF"/>
      <w:sz w:val="32"/>
      <w:szCs w:val="32"/>
    </w:rPr>
  </w:style>
  <w:style w:type="character" w:customStyle="1" w:styleId="Heading3Char">
    <w:name w:val="Heading 3 Char"/>
    <w:basedOn w:val="Policepardfaut"/>
    <w:uiPriority w:val="9"/>
    <w:rPr>
      <w:rFonts w:ascii="Arial" w:eastAsia="Arial" w:hAnsi="Arial" w:cs="Arial"/>
      <w:color w:val="365F91" w:themeColor="accent1" w:themeShade="BF"/>
      <w:sz w:val="28"/>
      <w:szCs w:val="28"/>
    </w:rPr>
  </w:style>
  <w:style w:type="character" w:customStyle="1" w:styleId="Heading4Char">
    <w:name w:val="Heading 4 Char"/>
    <w:basedOn w:val="Policepardfaut"/>
    <w:uiPriority w:val="9"/>
    <w:rPr>
      <w:rFonts w:ascii="Arial" w:eastAsia="Arial" w:hAnsi="Arial" w:cs="Arial"/>
      <w:i/>
      <w:iCs/>
      <w:color w:val="365F91" w:themeColor="accent1" w:themeShade="BF"/>
    </w:rPr>
  </w:style>
  <w:style w:type="character" w:customStyle="1" w:styleId="Heading5Char">
    <w:name w:val="Heading 5 Char"/>
    <w:basedOn w:val="Policepardfaut"/>
    <w:uiPriority w:val="9"/>
    <w:rPr>
      <w:rFonts w:ascii="Arial" w:eastAsia="Arial" w:hAnsi="Arial" w:cs="Arial"/>
      <w:color w:val="365F91" w:themeColor="accent1" w:themeShade="BF"/>
    </w:rPr>
  </w:style>
  <w:style w:type="character" w:customStyle="1" w:styleId="Heading6Char">
    <w:name w:val="Heading 6 Char"/>
    <w:basedOn w:val="Policepardfaut"/>
    <w:uiPriority w:val="9"/>
    <w:rPr>
      <w:rFonts w:ascii="Arial" w:eastAsia="Arial" w:hAnsi="Arial" w:cs="Arial"/>
      <w:i/>
      <w:iCs/>
      <w:color w:val="595959" w:themeColor="text1" w:themeTint="A6"/>
    </w:rPr>
  </w:style>
  <w:style w:type="character" w:customStyle="1" w:styleId="Heading7Char">
    <w:name w:val="Heading 7 Char"/>
    <w:basedOn w:val="Policepardfaut"/>
    <w:uiPriority w:val="9"/>
    <w:rPr>
      <w:rFonts w:ascii="Arial" w:eastAsia="Arial" w:hAnsi="Arial" w:cs="Arial"/>
      <w:color w:val="595959" w:themeColor="text1" w:themeTint="A6"/>
    </w:rPr>
  </w:style>
  <w:style w:type="character" w:customStyle="1" w:styleId="Heading8Char">
    <w:name w:val="Heading 8 Char"/>
    <w:basedOn w:val="Policepardfaut"/>
    <w:uiPriority w:val="9"/>
    <w:rPr>
      <w:rFonts w:ascii="Arial" w:eastAsia="Arial" w:hAnsi="Arial" w:cs="Arial"/>
      <w:i/>
      <w:iCs/>
      <w:color w:val="272727" w:themeColor="text1" w:themeTint="D8"/>
    </w:rPr>
  </w:style>
  <w:style w:type="character" w:customStyle="1" w:styleId="Heading9Char">
    <w:name w:val="Heading 9 Char"/>
    <w:basedOn w:val="Policepardfaut"/>
    <w:uiPriority w:val="9"/>
    <w:rPr>
      <w:rFonts w:ascii="Arial" w:eastAsia="Arial" w:hAnsi="Arial" w:cs="Arial"/>
      <w:i/>
      <w:iCs/>
      <w:color w:val="272727" w:themeColor="text1" w:themeTint="D8"/>
    </w:rPr>
  </w:style>
  <w:style w:type="character" w:customStyle="1" w:styleId="TitleChar">
    <w:name w:val="Title Char"/>
    <w:basedOn w:val="Policepardfaut"/>
    <w:uiPriority w:val="10"/>
    <w:rPr>
      <w:rFonts w:ascii="Arial" w:eastAsia="Arial" w:hAnsi="Arial" w:cs="Arial"/>
      <w:spacing w:val="-10"/>
      <w:sz w:val="56"/>
      <w:szCs w:val="56"/>
    </w:rPr>
  </w:style>
  <w:style w:type="character" w:customStyle="1" w:styleId="SubtitleChar">
    <w:name w:val="Subtitle Char"/>
    <w:basedOn w:val="Policepardfaut"/>
    <w:uiPriority w:val="11"/>
    <w:rPr>
      <w:color w:val="595959" w:themeColor="text1" w:themeTint="A6"/>
      <w:spacing w:val="15"/>
      <w:sz w:val="28"/>
      <w:szCs w:val="28"/>
    </w:rPr>
  </w:style>
  <w:style w:type="character" w:customStyle="1" w:styleId="QuoteChar">
    <w:name w:val="Quote Char"/>
    <w:basedOn w:val="Policepardfaut"/>
    <w:uiPriority w:val="29"/>
    <w:rPr>
      <w:i/>
      <w:iCs/>
      <w:color w:val="404040" w:themeColor="text1" w:themeTint="BF"/>
    </w:rPr>
  </w:style>
  <w:style w:type="character" w:customStyle="1" w:styleId="IntenseQuoteChar">
    <w:name w:val="Intense Quote Char"/>
    <w:basedOn w:val="Policepardfaut"/>
    <w:uiPriority w:val="30"/>
    <w:rPr>
      <w:i/>
      <w:iCs/>
      <w:color w:val="365F91" w:themeColor="accent1" w:themeShade="BF"/>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character" w:customStyle="1" w:styleId="FootnoteTextChar">
    <w:name w:val="Footnote Text Char"/>
    <w:basedOn w:val="Policepardfaut"/>
    <w:uiPriority w:val="99"/>
    <w:semiHidden/>
    <w:rPr>
      <w:sz w:val="20"/>
      <w:szCs w:val="20"/>
    </w:rPr>
  </w:style>
  <w:style w:type="character" w:customStyle="1" w:styleId="EndnoteTextChar">
    <w:name w:val="Endnote Text Char"/>
    <w:basedOn w:val="Policepardfaut"/>
    <w:uiPriority w:val="99"/>
    <w:semiHidden/>
    <w:rPr>
      <w:sz w:val="20"/>
      <w:szCs w:val="20"/>
    </w:rPr>
  </w:style>
  <w:style w:type="table" w:customStyle="1" w:styleId="TableGridLight1">
    <w:name w:val="Table Grid Lig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Accent11">
    <w:name w:val="Grid Table 2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Accent11">
    <w:name w:val="Grid Table 3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Accent11">
    <w:name w:val="Grid Table 4 - Accent 1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Accent21">
    <w:name w:val="Grid Table 5 Dark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51">
    <w:name w:val="Grid Table 5 Dark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Accent11">
    <w:name w:val="Grid Table 6 Colorful - Accent 1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
    <w:name w:val="Grid Table 7 Colorful - Accent 1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Accent11">
    <w:name w:val="List Table 1 Lig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Accent11">
    <w:name w:val="List Table 2 - Accent 1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Accent11">
    <w:name w:val="List Table 3 - Accent 1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Accent11">
    <w:name w:val="List Table 4 - Accent 1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Accent11">
    <w:name w:val="List Table 5 Dark - Accent 1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Accent11">
    <w:name w:val="List Table 6 Colorful - Accent 1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Accent11">
    <w:name w:val="List Table 7 Colorful - Accent 1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TableGridLight10">
    <w:name w:val="Table Grid Light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0">
    <w:name w:val="Grid Table 1 Light - Accent 1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0">
    <w:name w:val="Grid Table 1 Light - Accent 21"/>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0">
    <w:name w:val="Grid Table 1 Light - Accent 31"/>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0">
    <w:name w:val="Grid Table 1 Light - Accent 41"/>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0">
    <w:name w:val="Grid Table 1 Light - Accent 51"/>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0">
    <w:name w:val="Grid Table 1 Light - Accent 61"/>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0">
    <w:name w:val="Grid Table 2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0">
    <w:name w:val="Grid Table 2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0">
    <w:name w:val="Grid Table 2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0">
    <w:name w:val="Grid Table 2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0">
    <w:name w:val="Grid Table 2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0">
    <w:name w:val="Grid Table 2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0">
    <w:name w:val="Grid Table 3 - Accent 11"/>
    <w:basedOn w:val="Tableau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0">
    <w:name w:val="Grid Table 3 - Accent 21"/>
    <w:basedOn w:val="Tableau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0">
    <w:name w:val="Grid Table 3 - Accent 31"/>
    <w:basedOn w:val="Tableau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0">
    <w:name w:val="Grid Table 3 - Accent 41"/>
    <w:basedOn w:val="Tableau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0">
    <w:name w:val="Grid Table 3 - Accent 51"/>
    <w:basedOn w:val="Tableau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0">
    <w:name w:val="Grid Table 3 - Accent 61"/>
    <w:basedOn w:val="Tableau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0">
    <w:name w:val="Grid Table 4 - Accent 11"/>
    <w:basedOn w:val="Tableau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0">
    <w:name w:val="Grid Table 4 - Accent 21"/>
    <w:basedOn w:val="Tableau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0">
    <w:name w:val="Grid Table 4 - Accent 31"/>
    <w:basedOn w:val="Tableau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0">
    <w:name w:val="Grid Table 4 - Accent 41"/>
    <w:basedOn w:val="Tableau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0">
    <w:name w:val="Grid Table 4 - Accent 51"/>
    <w:basedOn w:val="Tableau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0">
    <w:name w:val="Grid Table 4 - Accent 61"/>
    <w:basedOn w:val="Tableau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0">
    <w:name w:val="Grid Table 5 Dark - Accent 2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0">
    <w:name w:val="Grid Table 5 Dark - Accent 3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0">
    <w:name w:val="Grid Table 5 Dark - Accent 5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0">
    <w:name w:val="Grid Table 5 Dark - Accent 6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0">
    <w:name w:val="Grid Table 6 Colorful - Accent 11"/>
    <w:basedOn w:val="Tableau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0">
    <w:name w:val="Grid Table 6 Colorful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0">
    <w:name w:val="Grid Table 6 Colorful - Accent 31"/>
    <w:basedOn w:val="Tableau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0">
    <w:name w:val="Grid Table 6 Colorful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0">
    <w:name w:val="Grid Table 6 Colorful - Accent 51"/>
    <w:basedOn w:val="Tableau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0">
    <w:name w:val="Grid Table 6 Colorful - Accent 61"/>
    <w:basedOn w:val="Tableau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Accent110">
    <w:name w:val="Grid Table 7 Colorful - Accent 11"/>
    <w:basedOn w:val="Tableau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0">
    <w:name w:val="Grid Table 7 Colorful - Accent 21"/>
    <w:basedOn w:val="Tableau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0">
    <w:name w:val="Grid Table 7 Colorful - Accent 31"/>
    <w:basedOn w:val="Tableau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0">
    <w:name w:val="Grid Table 7 Colorful - Accent 41"/>
    <w:basedOn w:val="Tableau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0">
    <w:name w:val="Grid Table 7 Colorful - Accent 51"/>
    <w:basedOn w:val="Tableau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0">
    <w:name w:val="Grid Table 7 Colorful - Accent 61"/>
    <w:basedOn w:val="Tableau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0">
    <w:name w:val="List Table 1 Light - Accent 1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0">
    <w:name w:val="List Table 1 Light - Accent 2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0">
    <w:name w:val="List Table 1 Light - Accent 3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0">
    <w:name w:val="List Table 1 Light - Accent 4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0">
    <w:name w:val="List Table 1 Light - Accent 5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0">
    <w:name w:val="List Table 1 Light - Accent 6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0">
    <w:name w:val="List Table 2 - Accent 11"/>
    <w:basedOn w:val="Tableau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0">
    <w:name w:val="List Table 2 - Accent 21"/>
    <w:basedOn w:val="Tableau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0">
    <w:name w:val="List Table 2 - Accent 31"/>
    <w:basedOn w:val="Tableau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0">
    <w:name w:val="List Table 2 - Accent 41"/>
    <w:basedOn w:val="Tableau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0">
    <w:name w:val="List Table 2 - Accent 51"/>
    <w:basedOn w:val="Tableau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0">
    <w:name w:val="List Table 2 - Accent 61"/>
    <w:basedOn w:val="Tableau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0">
    <w:name w:val="List Table 3 - Accent 11"/>
    <w:basedOn w:val="Tableau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0">
    <w:name w:val="List Table 3 - Accent 21"/>
    <w:basedOn w:val="Tableau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0">
    <w:name w:val="List Table 3 - Accent 31"/>
    <w:basedOn w:val="Tableau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0">
    <w:name w:val="List Table 3 - Accent 41"/>
    <w:basedOn w:val="Tableau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0">
    <w:name w:val="List Table 3 - Accent 51"/>
    <w:basedOn w:val="Tableau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0">
    <w:name w:val="List Table 3 - Accent 61"/>
    <w:basedOn w:val="Tableau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0">
    <w:name w:val="List Table 4 - Accent 11"/>
    <w:basedOn w:val="Tableau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0">
    <w:name w:val="List Table 4 - Accent 21"/>
    <w:basedOn w:val="Tableau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0">
    <w:name w:val="List Table 4 - Accent 31"/>
    <w:basedOn w:val="Tableau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0">
    <w:name w:val="List Table 4 - Accent 41"/>
    <w:basedOn w:val="Tableau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0">
    <w:name w:val="List Table 4 - Accent 51"/>
    <w:basedOn w:val="Tableau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0">
    <w:name w:val="List Table 4 - Accent 61"/>
    <w:basedOn w:val="Tableau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0">
    <w:name w:val="List Table 5 Dark - Accent 11"/>
    <w:basedOn w:val="Tableau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0">
    <w:name w:val="List Table 5 Dark - Accent 21"/>
    <w:basedOn w:val="Tableau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0">
    <w:name w:val="List Table 5 Dark - Accent 31"/>
    <w:basedOn w:val="Tableau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0">
    <w:name w:val="List Table 5 Dark - Accent 41"/>
    <w:basedOn w:val="Tableau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0">
    <w:name w:val="List Table 5 Dark - Accent 51"/>
    <w:basedOn w:val="Tableau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0">
    <w:name w:val="List Table 5 Dark - Accent 61"/>
    <w:basedOn w:val="Tableau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0">
    <w:name w:val="List Table 6 Colorful - Accent 11"/>
    <w:basedOn w:val="Tableau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0">
    <w:name w:val="List Table 6 Colorful - Accent 21"/>
    <w:basedOn w:val="Tableau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0">
    <w:name w:val="List Table 6 Colorful - Accent 31"/>
    <w:basedOn w:val="Tableau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0">
    <w:name w:val="List Table 6 Colorful - Accent 41"/>
    <w:basedOn w:val="Tableau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0">
    <w:name w:val="List Table 6 Colorful - Accent 51"/>
    <w:basedOn w:val="Tableau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0">
    <w:name w:val="List Table 6 Colorful - Accent 61"/>
    <w:basedOn w:val="Tableau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0">
    <w:name w:val="List Table 7 Colorful - Accent 11"/>
    <w:basedOn w:val="Tableau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0">
    <w:name w:val="List Table 7 Colorful - Accent 21"/>
    <w:basedOn w:val="Tableau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0">
    <w:name w:val="List Table 7 Colorful - Accent 31"/>
    <w:basedOn w:val="Tableau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0">
    <w:name w:val="List Table 7 Colorful - Accent 41"/>
    <w:basedOn w:val="Tableau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0">
    <w:name w:val="List Table 7 Colorful - Accent 51"/>
    <w:basedOn w:val="Tableau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0">
    <w:name w:val="List Table 7 Colorful - Accent 61"/>
    <w:basedOn w:val="Tableau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auNormal"/>
    <w:uiPriority w:val="99"/>
    <w:rPr>
      <w:color w:val="404040"/>
      <w:lang w:val="es-ES_tradnl" w:eastAsia="es-ES_tradnl"/>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auNormal"/>
    <w:uiPriority w:val="99"/>
    <w:rPr>
      <w:color w:val="404040"/>
      <w:lang w:val="es-ES_tradnl" w:eastAsia="es-ES_tradnl"/>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lang w:val="es-ES_tradnl" w:eastAsia="es-ES_tradnl"/>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auNormal"/>
    <w:uiPriority w:val="99"/>
    <w:rPr>
      <w:color w:val="404040"/>
      <w:lang w:val="es-ES_tradnl" w:eastAsia="es-ES_tradnl"/>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auNormal"/>
    <w:uiPriority w:val="99"/>
    <w:rPr>
      <w:color w:val="404040"/>
      <w:lang w:val="es-ES_tradnl" w:eastAsia="es-ES_tradnl"/>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auNormal"/>
    <w:uiPriority w:val="99"/>
    <w:rPr>
      <w:color w:val="404040"/>
      <w:lang w:val="es-ES_tradnl" w:eastAsia="es-ES_tradnl"/>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auNormal"/>
    <w:uiPriority w:val="99"/>
    <w:rPr>
      <w:color w:val="404040"/>
      <w:lang w:val="es-ES_tradnl" w:eastAsia="es-ES_tradnl"/>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auNormal"/>
    <w:uiPriority w:val="99"/>
    <w:rPr>
      <w:color w:val="404040"/>
      <w:lang w:val="es-ES_tradnl" w:eastAsia="es-ES_tradnl"/>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365F91" w:themeColor="accent1" w:themeShade="BF"/>
      <w:sz w:val="40"/>
      <w:szCs w:val="40"/>
    </w:rPr>
  </w:style>
  <w:style w:type="character" w:customStyle="1" w:styleId="Titre3Car">
    <w:name w:val="Titre 3 Car"/>
    <w:basedOn w:val="Policepardfaut"/>
    <w:link w:val="Titre3"/>
    <w:uiPriority w:val="9"/>
    <w:rPr>
      <w:rFonts w:ascii="Arial" w:eastAsia="Arial" w:hAnsi="Arial" w:cs="Arial"/>
      <w:color w:val="365F91"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365F91" w:themeColor="accent1" w:themeShade="BF"/>
    </w:rPr>
  </w:style>
  <w:style w:type="character" w:customStyle="1" w:styleId="Titre5Car">
    <w:name w:val="Titre 5 Car"/>
    <w:basedOn w:val="Policepardfaut"/>
    <w:link w:val="Titre5"/>
    <w:uiPriority w:val="9"/>
    <w:rPr>
      <w:rFonts w:ascii="Arial" w:eastAsia="Arial" w:hAnsi="Arial" w:cs="Arial"/>
      <w:color w:val="365F91"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365F91" w:themeColor="accent1" w:themeShade="BF"/>
    </w:rPr>
  </w:style>
  <w:style w:type="paragraph" w:styleId="Citationintense">
    <w:name w:val="Intense Quote"/>
    <w:basedOn w:val="Normal"/>
    <w:next w:val="Normal"/>
    <w:link w:val="CitationintenseCar"/>
    <w:uiPriority w:val="30"/>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tionintenseCar">
    <w:name w:val="Citation intense Car"/>
    <w:basedOn w:val="Policepardfaut"/>
    <w:link w:val="Citationintense"/>
    <w:uiPriority w:val="30"/>
    <w:rPr>
      <w:i/>
      <w:iCs/>
      <w:color w:val="365F91" w:themeColor="accent1" w:themeShade="BF"/>
    </w:rPr>
  </w:style>
  <w:style w:type="character" w:styleId="Rfrenceintense">
    <w:name w:val="Intense Reference"/>
    <w:basedOn w:val="Policepardfaut"/>
    <w:uiPriority w:val="32"/>
    <w:qFormat/>
    <w:rPr>
      <w:b/>
      <w:bCs/>
      <w:smallCaps/>
      <w:color w:val="365F91" w:themeColor="accent1" w:themeShade="BF"/>
      <w:spacing w:val="5"/>
    </w:rPr>
  </w:style>
  <w:style w:type="paragraph" w:styleId="Sansinterligne">
    <w:name w:val="No Spacing"/>
    <w:basedOn w:val="Normal"/>
    <w:uiPriority w:val="1"/>
    <w:qFormat/>
    <w:pPr>
      <w:spacing w:line="240" w:lineRule="auto"/>
    </w:pPr>
  </w:style>
  <w:style w:type="character" w:styleId="Emphaseple">
    <w:name w:val="Subtle Emphasis"/>
    <w:basedOn w:val="Policepardfaut"/>
    <w:uiPriority w:val="19"/>
    <w:qFormat/>
    <w:rPr>
      <w:i/>
      <w:iCs/>
      <w:color w:val="404040" w:themeColor="text1" w:themeTint="BF"/>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customStyle="1" w:styleId="En-tteCar">
    <w:name w:val="En-tête Car"/>
    <w:basedOn w:val="Policepardfaut"/>
    <w:link w:val="En-tte"/>
    <w:uiPriority w:val="99"/>
  </w:style>
  <w:style w:type="paragraph" w:styleId="Lgende">
    <w:name w:val="caption"/>
    <w:basedOn w:val="Normal"/>
    <w:next w:val="Normal"/>
    <w:uiPriority w:val="35"/>
    <w:unhideWhenUsed/>
    <w:qFormat/>
    <w:pPr>
      <w:spacing w:after="200" w:line="240" w:lineRule="auto"/>
    </w:pPr>
    <w:rPr>
      <w:i/>
      <w:iCs/>
      <w:color w:val="1F497D" w:themeColor="text2"/>
      <w:sz w:val="18"/>
      <w:szCs w:val="18"/>
    </w:rPr>
  </w:style>
  <w:style w:type="paragraph" w:styleId="Notedefin">
    <w:name w:val="endnote text"/>
    <w:basedOn w:val="Normal"/>
    <w:link w:val="NotedefinCar"/>
    <w:uiPriority w:val="99"/>
    <w:semiHidden/>
    <w:unhideWhenUsed/>
    <w:pPr>
      <w:spacing w:line="240" w:lineRule="auto"/>
    </w:p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Lienhypertexte">
    <w:name w:val="Hyperlink"/>
    <w:basedOn w:val="Policepardfaut"/>
    <w:uiPriority w:val="99"/>
    <w:rPr>
      <w:color w:val="0000FF"/>
      <w:u w:val="single"/>
    </w:rPr>
  </w:style>
  <w:style w:type="paragraph" w:customStyle="1" w:styleId="textepuce2">
    <w:name w:val="texte puce2"/>
    <w:basedOn w:val="Normal"/>
    <w:pPr>
      <w:tabs>
        <w:tab w:val="num" w:pos="360"/>
      </w:tabs>
    </w:pPr>
  </w:style>
  <w:style w:type="paragraph" w:customStyle="1" w:styleId="Textedebulles1">
    <w:name w:val="Texte de bulles1"/>
    <w:basedOn w:val="Normal"/>
    <w:semiHidden/>
    <w:rPr>
      <w:rFonts w:ascii="Tahoma" w:hAnsi="Tahoma" w:cs="Tahoma"/>
      <w:sz w:val="16"/>
      <w:szCs w:val="16"/>
    </w:rPr>
  </w:style>
  <w:style w:type="paragraph" w:customStyle="1" w:styleId="a">
    <w:name w:val="a"/>
    <w:basedOn w:val="Normal"/>
    <w:pPr>
      <w:spacing w:line="240" w:lineRule="auto"/>
      <w:jc w:val="both"/>
    </w:pPr>
    <w:rPr>
      <w:rFonts w:eastAsia="Times New Roman"/>
      <w:sz w:val="22"/>
    </w:rPr>
  </w:style>
  <w:style w:type="paragraph" w:customStyle="1" w:styleId="u">
    <w:name w:val="u"/>
    <w:basedOn w:val="Normal"/>
    <w:pPr>
      <w:spacing w:line="240" w:lineRule="auto"/>
      <w:ind w:left="562"/>
      <w:jc w:val="both"/>
    </w:pPr>
    <w:rPr>
      <w:rFonts w:eastAsia="Times New Roman"/>
      <w:sz w:val="22"/>
    </w:rPr>
  </w:style>
  <w:style w:type="paragraph" w:customStyle="1" w:styleId="v">
    <w:name w:val="v"/>
    <w:basedOn w:val="u"/>
    <w:pPr>
      <w:ind w:hanging="562"/>
    </w:pPr>
  </w:style>
  <w:style w:type="paragraph" w:customStyle="1" w:styleId="TITF1">
    <w:name w:val="TITF1"/>
    <w:basedOn w:val="Normal"/>
    <w:pPr>
      <w:widowControl w:val="0"/>
      <w:numPr>
        <w:ilvl w:val="12"/>
      </w:numPr>
      <w:spacing w:after="540" w:line="240" w:lineRule="auto"/>
      <w:jc w:val="both"/>
    </w:pPr>
    <w:rPr>
      <w:rFonts w:eastAsia="Times New Roman" w:cs="Arial"/>
      <w:b/>
      <w:caps/>
    </w:rPr>
  </w:style>
  <w:style w:type="paragraph" w:customStyle="1" w:styleId="w">
    <w:name w:val="w"/>
    <w:basedOn w:val="Normal"/>
    <w:pPr>
      <w:numPr>
        <w:numId w:val="2"/>
      </w:numPr>
      <w:spacing w:line="240" w:lineRule="auto"/>
      <w:jc w:val="both"/>
    </w:pPr>
    <w:rPr>
      <w:rFonts w:eastAsia="Times New Roman"/>
      <w:sz w:val="22"/>
      <w:szCs w:val="24"/>
    </w:rPr>
  </w:style>
  <w:style w:type="paragraph" w:customStyle="1" w:styleId="TITF2">
    <w:name w:val="TITF2"/>
    <w:basedOn w:val="Normal"/>
    <w:pPr>
      <w:keepNext/>
      <w:spacing w:after="270" w:line="240" w:lineRule="auto"/>
      <w:ind w:left="562" w:hanging="562"/>
    </w:pPr>
    <w:rPr>
      <w:rFonts w:eastAsia="Times New Roman"/>
      <w:b/>
      <w:sz w:val="22"/>
    </w:rPr>
  </w:style>
  <w:style w:type="character" w:styleId="Numrodepage">
    <w:name w:val="page number"/>
    <w:basedOn w:val="Policepardfaut"/>
  </w:style>
  <w:style w:type="paragraph" w:customStyle="1" w:styleId="b">
    <w:name w:val="b"/>
    <w:basedOn w:val="Normal"/>
    <w:pPr>
      <w:numPr>
        <w:numId w:val="4"/>
      </w:numPr>
      <w:spacing w:line="240" w:lineRule="auto"/>
      <w:jc w:val="both"/>
    </w:pPr>
    <w:rPr>
      <w:rFonts w:eastAsia="Times New Roman"/>
      <w:sz w:val="22"/>
      <w:szCs w:val="24"/>
    </w:rPr>
  </w:style>
  <w:style w:type="paragraph" w:customStyle="1" w:styleId="e">
    <w:name w:val="e"/>
    <w:basedOn w:val="b"/>
  </w:style>
  <w:style w:type="paragraph" w:customStyle="1" w:styleId="q">
    <w:name w:val="q"/>
    <w:basedOn w:val="Normal"/>
    <w:pPr>
      <w:numPr>
        <w:numId w:val="5"/>
      </w:numPr>
      <w:spacing w:line="240" w:lineRule="auto"/>
      <w:jc w:val="both"/>
    </w:pPr>
    <w:rPr>
      <w:rFonts w:eastAsia="Times New Roman"/>
      <w:sz w:val="22"/>
      <w:szCs w:val="24"/>
    </w:rPr>
  </w:style>
  <w:style w:type="paragraph" w:styleId="Corpsdetexte">
    <w:name w:val="Body Text"/>
    <w:basedOn w:val="Normal"/>
    <w:link w:val="CorpsdetexteCar"/>
    <w:qFormat/>
    <w:pPr>
      <w:widowControl w:val="0"/>
      <w:spacing w:line="240" w:lineRule="auto"/>
      <w:jc w:val="center"/>
    </w:pPr>
    <w:rPr>
      <w:rFonts w:eastAsia="Times New Roman" w:cs="Arial"/>
      <w:b/>
      <w:caps/>
      <w:sz w:val="24"/>
      <w:szCs w:val="24"/>
    </w:rPr>
  </w:style>
  <w:style w:type="paragraph" w:customStyle="1" w:styleId="TITF3">
    <w:name w:val="TITF3"/>
    <w:basedOn w:val="Normal"/>
    <w:pPr>
      <w:keepNext/>
      <w:spacing w:after="270" w:line="240" w:lineRule="auto"/>
      <w:ind w:left="562" w:hanging="562"/>
    </w:pPr>
    <w:rPr>
      <w:rFonts w:eastAsia="Times New Roman"/>
      <w:b/>
      <w:sz w:val="22"/>
    </w:rPr>
  </w:style>
  <w:style w:type="character" w:customStyle="1" w:styleId="RetraitcorpsdetexteCar">
    <w:name w:val="Retrait corps de texte Car"/>
    <w:basedOn w:val="Policepardfaut"/>
    <w:link w:val="Retraitcorpsdetexte"/>
    <w:rPr>
      <w:rFonts w:ascii="Garamond" w:hAnsi="Garamond"/>
      <w:sz w:val="22"/>
      <w:lang w:val="en-GB" w:eastAsia="fr-FR" w:bidi="ar-SA"/>
    </w:rPr>
  </w:style>
  <w:style w:type="paragraph" w:styleId="Titre">
    <w:name w:val="Title"/>
    <w:basedOn w:val="Normal"/>
    <w:link w:val="TitreCar"/>
    <w:qFormat/>
    <w:pPr>
      <w:pBdr>
        <w:top w:val="single" w:sz="6" w:space="1" w:color="000000"/>
        <w:left w:val="single" w:sz="6" w:space="1" w:color="000000"/>
        <w:bottom w:val="single" w:sz="6" w:space="1" w:color="000000"/>
        <w:right w:val="single" w:sz="6" w:space="1" w:color="000000"/>
      </w:pBdr>
      <w:spacing w:line="240" w:lineRule="auto"/>
      <w:jc w:val="center"/>
    </w:pPr>
    <w:rPr>
      <w:rFonts w:ascii="Garamond" w:eastAsia="Times New Roman" w:hAnsi="Garamond"/>
      <w:b/>
      <w:sz w:val="28"/>
    </w:rPr>
  </w:style>
  <w:style w:type="paragraph" w:customStyle="1" w:styleId="Default">
    <w:name w:val="Default"/>
    <w:rPr>
      <w:rFonts w:ascii="Arial" w:eastAsia="Times New Roman" w:hAnsi="Arial" w:cs="Arial"/>
      <w:color w:val="000000"/>
      <w:sz w:val="24"/>
      <w:szCs w:val="24"/>
    </w:rPr>
  </w:style>
  <w:style w:type="character" w:styleId="CitationHTML">
    <w:name w:val="HTML Cite"/>
    <w:basedOn w:val="Policepardfaut"/>
    <w:semiHidden/>
    <w:rPr>
      <w:i w:val="0"/>
      <w:iCs w:val="0"/>
      <w:color w:val="008000"/>
    </w:rPr>
  </w:style>
  <w:style w:type="paragraph" w:styleId="NormalWeb">
    <w:name w:val="Normal (Web)"/>
    <w:basedOn w:val="Normal"/>
    <w:uiPriority w:val="99"/>
    <w:semiHidden/>
    <w:pPr>
      <w:spacing w:before="120" w:after="120"/>
    </w:pPr>
    <w:rPr>
      <w:rFonts w:ascii="Arial Unicode MS" w:eastAsia="Arial Unicode MS" w:hAnsi="Arial Unicode MS" w:cs="Arial Unicode MS"/>
      <w:sz w:val="24"/>
      <w:szCs w:val="24"/>
    </w:rPr>
  </w:style>
  <w:style w:type="character" w:styleId="Accentuation">
    <w:name w:val="Emphasis"/>
    <w:basedOn w:val="Policepardfaut"/>
    <w:qFormat/>
    <w:rPr>
      <w:b/>
      <w:bCs/>
      <w:i w:val="0"/>
      <w:iCs w:val="0"/>
    </w:rPr>
  </w:style>
  <w:style w:type="paragraph" w:styleId="TM3">
    <w:name w:val="toc 3"/>
    <w:basedOn w:val="Normal"/>
    <w:next w:val="Normal"/>
    <w:uiPriority w:val="39"/>
    <w:qFormat/>
    <w:pPr>
      <w:numPr>
        <w:numId w:val="6"/>
      </w:numPr>
    </w:pPr>
  </w:style>
  <w:style w:type="paragraph" w:styleId="Textedebulles">
    <w:name w:val="Balloon Text"/>
    <w:basedOn w:val="Normal"/>
    <w:link w:val="TextedebullesCar"/>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rPr>
  </w:style>
  <w:style w:type="table" w:styleId="Grilledutableau">
    <w:name w:val="Table Grid"/>
    <w:basedOn w:val="Tableau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detabledesmatires">
    <w:name w:val="TOC Heading"/>
    <w:basedOn w:val="Titre1"/>
    <w:next w:val="Normal"/>
    <w:uiPriority w:val="39"/>
    <w:unhideWhenUsed/>
    <w:qFormat/>
    <w:pPr>
      <w:keepLines/>
      <w:spacing w:before="480" w:line="276" w:lineRule="auto"/>
      <w:outlineLvl w:val="9"/>
    </w:pPr>
    <w:rPr>
      <w:rFonts w:asciiTheme="majorHAnsi" w:eastAsiaTheme="majorEastAsia" w:hAnsiTheme="majorHAnsi" w:cstheme="majorBidi"/>
      <w:caps w:val="0"/>
      <w:color w:val="365F91" w:themeColor="accent1" w:themeShade="BF"/>
      <w:sz w:val="28"/>
      <w:szCs w:val="28"/>
    </w:rPr>
  </w:style>
  <w:style w:type="paragraph" w:styleId="TM1">
    <w:name w:val="toc 1"/>
    <w:basedOn w:val="Normal"/>
    <w:next w:val="Normal"/>
    <w:uiPriority w:val="39"/>
    <w:unhideWhenUsed/>
    <w:qFormat/>
    <w:pPr>
      <w:spacing w:after="100"/>
    </w:pPr>
  </w:style>
  <w:style w:type="paragraph" w:styleId="TM2">
    <w:name w:val="toc 2"/>
    <w:basedOn w:val="Normal"/>
    <w:next w:val="Normal"/>
    <w:uiPriority w:val="39"/>
    <w:unhideWhenUsed/>
    <w:qFormat/>
    <w:pPr>
      <w:tabs>
        <w:tab w:val="left" w:pos="720"/>
        <w:tab w:val="right" w:leader="dot" w:pos="9736"/>
      </w:tabs>
      <w:spacing w:after="100" w:line="276" w:lineRule="auto"/>
      <w:ind w:left="220"/>
      <w:jc w:val="both"/>
    </w:pPr>
    <w:rPr>
      <w:rFonts w:asciiTheme="minorHAnsi" w:eastAsiaTheme="minorEastAsia" w:hAnsiTheme="minorHAnsi" w:cstheme="minorBidi"/>
      <w:sz w:val="22"/>
      <w:szCs w:val="22"/>
    </w:rPr>
  </w:style>
  <w:style w:type="paragraph" w:styleId="Notedebasdepage">
    <w:name w:val="footnote text"/>
    <w:basedOn w:val="Normal"/>
    <w:link w:val="NotedebasdepageCar"/>
    <w:unhideWhenUsed/>
    <w:pPr>
      <w:spacing w:before="240" w:line="240" w:lineRule="auto"/>
      <w:jc w:val="both"/>
    </w:pPr>
    <w:rPr>
      <w:rFonts w:ascii="Times" w:eastAsia="Times New Roman" w:hAnsi="Times" w:cs="Times"/>
    </w:rPr>
  </w:style>
  <w:style w:type="character" w:customStyle="1" w:styleId="NotedebasdepageCar">
    <w:name w:val="Note de bas de page Car"/>
    <w:basedOn w:val="Policepardfaut"/>
    <w:link w:val="Notedebasdepage"/>
    <w:rPr>
      <w:rFonts w:eastAsia="Times New Roman" w:cs="Times"/>
    </w:rPr>
  </w:style>
  <w:style w:type="character" w:styleId="Appelnotedebasdep">
    <w:name w:val="footnote reference"/>
    <w:link w:val="Char2"/>
    <w:unhideWhenUsed/>
    <w:qFormat/>
    <w:rPr>
      <w:rFonts w:ascii="Times New Roman" w:hAnsi="Times New Roman" w:cs="Times New Roman" w:hint="default"/>
      <w:vertAlign w:val="superscript"/>
    </w:rPr>
  </w:style>
  <w:style w:type="paragraph" w:styleId="Paragraphedeliste">
    <w:name w:val="List Paragraph"/>
    <w:basedOn w:val="Normal"/>
    <w:uiPriority w:val="1"/>
    <w:qFormat/>
    <w:pPr>
      <w:ind w:left="720"/>
      <w:contextualSpacing/>
    </w:pPr>
  </w:style>
  <w:style w:type="character" w:styleId="Marquedecommentaire">
    <w:name w:val="annotation reference"/>
    <w:basedOn w:val="Policepardfaut"/>
    <w:unhideWhenUsed/>
    <w:rPr>
      <w:sz w:val="16"/>
      <w:szCs w:val="16"/>
    </w:rPr>
  </w:style>
  <w:style w:type="paragraph" w:styleId="Commentaire">
    <w:name w:val="annotation text"/>
    <w:basedOn w:val="Normal"/>
    <w:link w:val="CommentaireCar"/>
    <w:unhideWhenUsed/>
    <w:pPr>
      <w:spacing w:line="240" w:lineRule="auto"/>
    </w:pPr>
  </w:style>
  <w:style w:type="character" w:customStyle="1" w:styleId="CommentaireCar">
    <w:name w:val="Commentaire Car"/>
    <w:basedOn w:val="Policepardfaut"/>
    <w:link w:val="Commentaire"/>
    <w:rPr>
      <w:rFonts w:ascii="Arial" w:hAnsi="Arial"/>
    </w:rPr>
  </w:style>
  <w:style w:type="paragraph" w:styleId="Objetducommentaire">
    <w:name w:val="annotation subject"/>
    <w:basedOn w:val="Commentaire"/>
    <w:next w:val="Commentaire"/>
    <w:link w:val="ObjetducommentaireCar"/>
    <w:unhideWhenUsed/>
    <w:rPr>
      <w:b/>
      <w:bCs/>
    </w:rPr>
  </w:style>
  <w:style w:type="character" w:customStyle="1" w:styleId="ObjetducommentaireCar">
    <w:name w:val="Objet du commentaire Car"/>
    <w:basedOn w:val="CommentaireCar"/>
    <w:link w:val="Objetducommentaire"/>
    <w:rPr>
      <w:rFonts w:ascii="Arial" w:hAnsi="Arial"/>
      <w:b/>
      <w:bCs/>
    </w:rPr>
  </w:style>
  <w:style w:type="paragraph" w:customStyle="1" w:styleId="NormalA">
    <w:name w:val="Normal A"/>
    <w:basedOn w:val="Normal"/>
    <w:uiPriority w:val="99"/>
    <w:pPr>
      <w:spacing w:before="240" w:line="240" w:lineRule="auto"/>
      <w:jc w:val="both"/>
    </w:pPr>
    <w:rPr>
      <w:rFonts w:ascii="Times New Roman" w:eastAsia="Times New Roman" w:hAnsi="Times New Roman"/>
      <w:sz w:val="22"/>
      <w:szCs w:val="22"/>
    </w:rPr>
  </w:style>
  <w:style w:type="character" w:customStyle="1" w:styleId="PieddepageCar">
    <w:name w:val="Pied de page Car"/>
    <w:basedOn w:val="Policepardfaut"/>
    <w:link w:val="Pieddepage"/>
    <w:uiPriority w:val="99"/>
    <w:rPr>
      <w:rFonts w:ascii="Arial" w:hAnsi="Arial"/>
    </w:rPr>
  </w:style>
  <w:style w:type="paragraph" w:styleId="Corpsdetexte2">
    <w:name w:val="Body Text 2"/>
    <w:basedOn w:val="Normal"/>
    <w:link w:val="Corpsdetexte2Car"/>
    <w:uiPriority w:val="99"/>
    <w:semiHidden/>
    <w:unhideWhenUsed/>
    <w:pPr>
      <w:spacing w:after="120" w:line="480" w:lineRule="auto"/>
    </w:pPr>
  </w:style>
  <w:style w:type="character" w:customStyle="1" w:styleId="Corpsdetexte2Car">
    <w:name w:val="Corps de texte 2 Car"/>
    <w:basedOn w:val="Policepardfaut"/>
    <w:link w:val="Corpsdetexte2"/>
    <w:uiPriority w:val="99"/>
    <w:semiHidden/>
    <w:rPr>
      <w:rFonts w:ascii="Arial" w:hAnsi="Arial"/>
    </w:rPr>
  </w:style>
  <w:style w:type="character" w:customStyle="1" w:styleId="Titre2Car">
    <w:name w:val="Titre 2 Car"/>
    <w:basedOn w:val="Policepardfaut"/>
    <w:link w:val="Titre2"/>
    <w:rPr>
      <w:rFonts w:ascii="Arial" w:hAnsi="Arial" w:cs="Arial"/>
      <w:b/>
      <w:bCs/>
      <w:sz w:val="18"/>
    </w:rPr>
  </w:style>
  <w:style w:type="character" w:styleId="Titredulivre">
    <w:name w:val="Book Title"/>
    <w:basedOn w:val="Policepardfaut"/>
    <w:uiPriority w:val="33"/>
    <w:qFormat/>
    <w:rPr>
      <w:b/>
      <w:bCs/>
      <w:smallCaps/>
      <w:spacing w:val="5"/>
    </w:rPr>
  </w:style>
  <w:style w:type="character" w:customStyle="1" w:styleId="Caractresdenotedebasdepage">
    <w:name w:val="Caractères de note de bas de page"/>
    <w:basedOn w:val="Policepardfaut"/>
    <w:rPr>
      <w:rFonts w:ascii="Times New Roman" w:hAnsi="Times New Roman" w:cs="Times New Roman" w:hint="default"/>
      <w:vertAlign w:val="superscript"/>
    </w:rPr>
  </w:style>
  <w:style w:type="paragraph" w:styleId="Rvision">
    <w:name w:val="Revision"/>
    <w:hidden/>
    <w:uiPriority w:val="99"/>
    <w:semiHidden/>
    <w:rPr>
      <w:rFonts w:ascii="Arial" w:hAnsi="Arial"/>
    </w:rPr>
  </w:style>
  <w:style w:type="paragraph" w:customStyle="1" w:styleId="F2-E2colle">
    <w:name w:val="F2- E2 collée"/>
    <w:basedOn w:val="Normal"/>
    <w:pPr>
      <w:tabs>
        <w:tab w:val="left" w:pos="851"/>
      </w:tabs>
      <w:ind w:left="862" w:hanging="431"/>
      <w:jc w:val="both"/>
    </w:pPr>
    <w:rPr>
      <w:rFonts w:ascii="AvantGarde" w:eastAsia="Times New Roman" w:hAnsi="AvantGarde"/>
    </w:rPr>
  </w:style>
  <w:style w:type="paragraph" w:customStyle="1" w:styleId="Text1">
    <w:name w:val="Text 1"/>
    <w:basedOn w:val="Normal"/>
    <w:link w:val="Text1Char"/>
    <w:pPr>
      <w:spacing w:after="240" w:line="240" w:lineRule="auto"/>
      <w:ind w:left="483"/>
      <w:jc w:val="both"/>
    </w:pPr>
    <w:rPr>
      <w:rFonts w:ascii="Times New Roman" w:eastAsia="Times New Roman" w:hAnsi="Times New Roman"/>
      <w:sz w:val="24"/>
      <w:lang w:eastAsia="en-GB"/>
    </w:rPr>
  </w:style>
  <w:style w:type="table" w:customStyle="1" w:styleId="TableNormal1">
    <w:name w:val="Table Normal1"/>
    <w:uiPriority w:val="2"/>
    <w:semiHidden/>
    <w:unhideWhenUsed/>
    <w:qFormat/>
    <w:pPr>
      <w:widowControl w:val="0"/>
    </w:pPr>
    <w:rPr>
      <w:rFonts w:asciiTheme="minorHAnsi" w:eastAsiaTheme="minorHAnsi" w:hAnsiTheme="minorHAnsi" w:cstheme="minorBidi"/>
      <w:sz w:val="22"/>
      <w:szCs w:val="22"/>
      <w:lang w:val="es-ES_tradnl"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spacing w:line="240" w:lineRule="auto"/>
    </w:pPr>
    <w:rPr>
      <w:rFonts w:asciiTheme="minorHAnsi" w:eastAsiaTheme="minorHAnsi" w:hAnsiTheme="minorHAnsi" w:cstheme="minorBidi"/>
      <w:sz w:val="22"/>
      <w:szCs w:val="22"/>
      <w:lang w:eastAsia="en-US"/>
    </w:rPr>
  </w:style>
  <w:style w:type="paragraph" w:customStyle="1" w:styleId="Text2">
    <w:name w:val="Text 2"/>
    <w:basedOn w:val="Normal"/>
    <w:pPr>
      <w:tabs>
        <w:tab w:val="left" w:pos="2161"/>
      </w:tabs>
      <w:spacing w:after="240" w:line="240" w:lineRule="auto"/>
      <w:ind w:left="1077"/>
    </w:pPr>
    <w:rPr>
      <w:rFonts w:ascii="Times New Roman" w:eastAsia="Times New Roman" w:hAnsi="Times New Roman"/>
      <w:sz w:val="24"/>
      <w:lang w:eastAsia="en-US"/>
    </w:rPr>
  </w:style>
  <w:style w:type="character" w:styleId="Lienhypertextesuivivisit">
    <w:name w:val="FollowedHyperlink"/>
    <w:basedOn w:val="Policepardfaut"/>
    <w:unhideWhenUsed/>
    <w:rPr>
      <w:color w:val="800080" w:themeColor="followedHyperlink"/>
      <w:u w:val="single"/>
    </w:rPr>
  </w:style>
  <w:style w:type="character" w:customStyle="1" w:styleId="Titre9Car">
    <w:name w:val="Titre 9 Car"/>
    <w:basedOn w:val="Policepardfaut"/>
    <w:link w:val="Titre9"/>
    <w:rPr>
      <w:rFonts w:ascii="Arial" w:eastAsia="Times New Roman" w:hAnsi="Arial"/>
      <w:i/>
      <w:sz w:val="18"/>
      <w:lang w:val="es-CO" w:eastAsia="en-US"/>
    </w:rPr>
  </w:style>
  <w:style w:type="paragraph" w:customStyle="1" w:styleId="Text4">
    <w:name w:val="Text 4"/>
    <w:basedOn w:val="Normal"/>
    <w:pPr>
      <w:tabs>
        <w:tab w:val="left" w:pos="2302"/>
      </w:tabs>
      <w:spacing w:after="240" w:line="240" w:lineRule="auto"/>
      <w:ind w:left="1202"/>
      <w:jc w:val="both"/>
    </w:pPr>
    <w:rPr>
      <w:rFonts w:ascii="Times New Roman" w:eastAsia="Times New Roman" w:hAnsi="Times New Roman"/>
      <w:sz w:val="24"/>
      <w:lang w:eastAsia="en-US"/>
    </w:rPr>
  </w:style>
  <w:style w:type="paragraph" w:customStyle="1" w:styleId="Application1">
    <w:name w:val="Application1"/>
    <w:basedOn w:val="Titre1"/>
    <w:next w:val="Application2"/>
    <w:pPr>
      <w:pageBreakBefore/>
      <w:widowControl w:val="0"/>
      <w:numPr>
        <w:numId w:val="3"/>
      </w:numPr>
      <w:tabs>
        <w:tab w:val="left" w:pos="567"/>
      </w:tabs>
      <w:spacing w:after="480" w:line="240" w:lineRule="auto"/>
    </w:pPr>
    <w:rPr>
      <w:rFonts w:ascii="Times New Roman Bold" w:eastAsia="Times New Roman" w:hAnsi="Times New Roman Bold" w:cs="Times New Roman"/>
      <w:bCs w:val="0"/>
      <w:caps w:val="0"/>
      <w:sz w:val="28"/>
      <w:lang w:eastAsia="en-US"/>
    </w:rPr>
  </w:style>
  <w:style w:type="paragraph" w:customStyle="1" w:styleId="Application2">
    <w:name w:val="Application2"/>
    <w:basedOn w:val="Normal"/>
    <w:pPr>
      <w:widowControl w:val="0"/>
      <w:tabs>
        <w:tab w:val="left" w:pos="567"/>
        <w:tab w:val="num" w:pos="922"/>
      </w:tabs>
      <w:spacing w:after="120" w:line="240" w:lineRule="auto"/>
      <w:ind w:left="922" w:hanging="360"/>
      <w:jc w:val="both"/>
    </w:pPr>
    <w:rPr>
      <w:rFonts w:eastAsia="Times New Roman"/>
      <w:b/>
      <w:spacing w:val="-2"/>
      <w:sz w:val="22"/>
      <w:lang w:eastAsia="en-US"/>
    </w:rPr>
  </w:style>
  <w:style w:type="paragraph" w:customStyle="1" w:styleId="Application3">
    <w:name w:val="Application3"/>
    <w:basedOn w:val="Normal"/>
    <w:pPr>
      <w:widowControl w:val="0"/>
      <w:tabs>
        <w:tab w:val="num" w:pos="360"/>
        <w:tab w:val="right" w:pos="8789"/>
      </w:tabs>
      <w:spacing w:line="240" w:lineRule="auto"/>
      <w:ind w:left="360" w:hanging="360"/>
      <w:jc w:val="both"/>
    </w:pPr>
    <w:rPr>
      <w:rFonts w:eastAsia="Times New Roman"/>
      <w:b/>
      <w:spacing w:val="-2"/>
      <w:sz w:val="22"/>
      <w:lang w:eastAsia="en-US"/>
    </w:rPr>
  </w:style>
  <w:style w:type="paragraph" w:customStyle="1" w:styleId="Application4">
    <w:name w:val="Application4"/>
    <w:basedOn w:val="Application3"/>
    <w:pPr>
      <w:tabs>
        <w:tab w:val="clear" w:pos="360"/>
      </w:tabs>
      <w:ind w:left="567" w:firstLine="0"/>
    </w:pPr>
    <w:rPr>
      <w:sz w:val="20"/>
    </w:rPr>
  </w:style>
  <w:style w:type="paragraph" w:customStyle="1" w:styleId="Application5">
    <w:name w:val="Application5"/>
    <w:basedOn w:val="Application2"/>
    <w:pPr>
      <w:tabs>
        <w:tab w:val="clear" w:pos="567"/>
        <w:tab w:val="clear" w:pos="922"/>
        <w:tab w:val="num" w:pos="0"/>
        <w:tab w:val="num" w:pos="360"/>
      </w:tabs>
      <w:ind w:left="360"/>
    </w:pPr>
    <w:rPr>
      <w:sz w:val="24"/>
    </w:rPr>
  </w:style>
  <w:style w:type="paragraph" w:customStyle="1" w:styleId="Article">
    <w:name w:val="Article"/>
    <w:basedOn w:val="Normal"/>
    <w:pPr>
      <w:spacing w:line="240" w:lineRule="auto"/>
    </w:pPr>
    <w:rPr>
      <w:rFonts w:eastAsia="Times New Roman"/>
      <w:b/>
      <w:sz w:val="22"/>
      <w:u w:val="single"/>
      <w:lang w:eastAsia="en-US"/>
    </w:rPr>
  </w:style>
  <w:style w:type="paragraph" w:customStyle="1" w:styleId="Clause">
    <w:name w:val="Clause"/>
    <w:basedOn w:val="Normal"/>
    <w:pPr>
      <w:numPr>
        <w:numId w:val="7"/>
      </w:numPr>
      <w:spacing w:line="240" w:lineRule="auto"/>
    </w:pPr>
    <w:rPr>
      <w:rFonts w:eastAsia="Times New Roman"/>
      <w:sz w:val="22"/>
      <w:lang w:eastAsia="en-US"/>
    </w:rPr>
  </w:style>
  <w:style w:type="paragraph" w:customStyle="1" w:styleId="NumPar4">
    <w:name w:val="NumPar 4"/>
    <w:basedOn w:val="Titre4"/>
    <w:next w:val="Text4"/>
    <w:pPr>
      <w:keepNext w:val="0"/>
      <w:widowControl/>
      <w:spacing w:after="240" w:line="240" w:lineRule="auto"/>
      <w:ind w:left="1984" w:hanging="782"/>
    </w:pPr>
    <w:rPr>
      <w:rFonts w:ascii="Times New Roman" w:eastAsia="Times New Roman" w:hAnsi="Times New Roman" w:cs="Times New Roman"/>
      <w:b w:val="0"/>
      <w:bCs w:val="0"/>
      <w:i w:val="0"/>
      <w:iCs w:val="0"/>
      <w:color w:val="auto"/>
      <w:sz w:val="24"/>
      <w:lang w:eastAsia="en-US"/>
    </w:rPr>
  </w:style>
  <w:style w:type="paragraph" w:customStyle="1" w:styleId="SubTitle1">
    <w:name w:val="SubTitle 1"/>
    <w:basedOn w:val="Normal"/>
    <w:next w:val="SubTitle2"/>
    <w:pPr>
      <w:spacing w:after="240" w:line="240" w:lineRule="auto"/>
      <w:jc w:val="center"/>
    </w:pPr>
    <w:rPr>
      <w:rFonts w:ascii="Times New Roman" w:eastAsia="Times New Roman" w:hAnsi="Times New Roman"/>
      <w:b/>
      <w:sz w:val="40"/>
      <w:lang w:eastAsia="en-US"/>
    </w:rPr>
  </w:style>
  <w:style w:type="paragraph" w:customStyle="1" w:styleId="SubTitle2">
    <w:name w:val="SubTitle 2"/>
    <w:basedOn w:val="Normal"/>
    <w:pPr>
      <w:spacing w:after="240" w:line="240" w:lineRule="auto"/>
      <w:jc w:val="center"/>
    </w:pPr>
    <w:rPr>
      <w:rFonts w:ascii="Times New Roman" w:eastAsia="Times New Roman" w:hAnsi="Times New Roman"/>
      <w:b/>
      <w:sz w:val="32"/>
      <w:lang w:eastAsia="en-US"/>
    </w:rPr>
  </w:style>
  <w:style w:type="paragraph" w:customStyle="1" w:styleId="PartTitle">
    <w:name w:val="PartTitle"/>
    <w:basedOn w:val="Normal"/>
    <w:next w:val="ChapterTitle"/>
    <w:pPr>
      <w:keepNext/>
      <w:pageBreakBefore/>
      <w:spacing w:after="480" w:line="240" w:lineRule="auto"/>
      <w:jc w:val="center"/>
    </w:pPr>
    <w:rPr>
      <w:rFonts w:ascii="Times New Roman" w:eastAsia="Times New Roman" w:hAnsi="Times New Roman"/>
      <w:b/>
      <w:sz w:val="36"/>
      <w:lang w:eastAsia="en-US"/>
    </w:rPr>
  </w:style>
  <w:style w:type="paragraph" w:customStyle="1" w:styleId="ChapterTitle">
    <w:name w:val="ChapterTitle"/>
    <w:basedOn w:val="Normal"/>
    <w:next w:val="SectionTitle"/>
    <w:pPr>
      <w:keepNext/>
      <w:spacing w:after="480" w:line="240" w:lineRule="auto"/>
      <w:jc w:val="center"/>
    </w:pPr>
    <w:rPr>
      <w:rFonts w:ascii="Times New Roman" w:eastAsia="Times New Roman" w:hAnsi="Times New Roman"/>
      <w:b/>
      <w:sz w:val="32"/>
      <w:lang w:eastAsia="en-US"/>
    </w:rPr>
  </w:style>
  <w:style w:type="paragraph" w:customStyle="1" w:styleId="SectionTitle">
    <w:name w:val="SectionTitle"/>
    <w:basedOn w:val="Normal"/>
    <w:next w:val="Titre1"/>
    <w:pPr>
      <w:keepNext/>
      <w:spacing w:after="480" w:line="240" w:lineRule="auto"/>
      <w:jc w:val="center"/>
    </w:pPr>
    <w:rPr>
      <w:rFonts w:ascii="Times New Roman" w:eastAsia="Times New Roman" w:hAnsi="Times New Roman"/>
      <w:b/>
      <w:smallCaps/>
      <w:sz w:val="28"/>
      <w:lang w:eastAsia="en-US"/>
    </w:rPr>
  </w:style>
  <w:style w:type="paragraph" w:styleId="TM4">
    <w:name w:val="toc 4"/>
    <w:basedOn w:val="Normal"/>
    <w:next w:val="Normal"/>
    <w:semiHidden/>
    <w:pPr>
      <w:spacing w:line="240" w:lineRule="auto"/>
      <w:ind w:left="480"/>
    </w:pPr>
    <w:rPr>
      <w:rFonts w:ascii="Times New Roman" w:eastAsia="Times New Roman" w:hAnsi="Times New Roman"/>
      <w:lang w:eastAsia="en-US"/>
    </w:rPr>
  </w:style>
  <w:style w:type="paragraph" w:customStyle="1" w:styleId="AnnexTOC">
    <w:name w:val="AnnexTOC"/>
    <w:basedOn w:val="TM1"/>
    <w:pPr>
      <w:tabs>
        <w:tab w:val="left" w:pos="426"/>
        <w:tab w:val="right" w:leader="dot" w:pos="9628"/>
      </w:tabs>
      <w:spacing w:before="240" w:after="0" w:line="240" w:lineRule="auto"/>
    </w:pPr>
    <w:rPr>
      <w:rFonts w:ascii="Times New Roman Bold" w:eastAsia="Times New Roman" w:hAnsi="Times New Roman Bold"/>
      <w:b/>
      <w:caps/>
      <w:sz w:val="24"/>
      <w:szCs w:val="28"/>
      <w:lang w:eastAsia="en-US"/>
    </w:rPr>
  </w:style>
  <w:style w:type="paragraph" w:customStyle="1" w:styleId="Guidelines1">
    <w:name w:val="Guidelines 1"/>
    <w:basedOn w:val="TM1"/>
    <w:pPr>
      <w:pageBreakBefore/>
      <w:tabs>
        <w:tab w:val="left" w:pos="426"/>
        <w:tab w:val="right" w:leader="dot" w:pos="9628"/>
      </w:tabs>
      <w:spacing w:before="240" w:after="480" w:line="240" w:lineRule="auto"/>
      <w:ind w:left="488" w:hanging="488"/>
    </w:pPr>
    <w:rPr>
      <w:rFonts w:ascii="Times New Roman Bold" w:eastAsia="Times New Roman" w:hAnsi="Times New Roman Bold"/>
      <w:b/>
      <w:caps/>
      <w:sz w:val="24"/>
      <w:szCs w:val="28"/>
      <w:lang w:eastAsia="en-US"/>
    </w:rPr>
  </w:style>
  <w:style w:type="paragraph" w:customStyle="1" w:styleId="Guidelines2">
    <w:name w:val="Guidelines 2"/>
    <w:basedOn w:val="Normal"/>
    <w:pPr>
      <w:spacing w:before="240" w:after="240" w:line="240" w:lineRule="auto"/>
      <w:jc w:val="both"/>
    </w:pPr>
    <w:rPr>
      <w:rFonts w:ascii="Times New Roman" w:eastAsia="Times New Roman" w:hAnsi="Times New Roman"/>
      <w:b/>
      <w:smallCaps/>
      <w:sz w:val="24"/>
      <w:lang w:eastAsia="en-US"/>
    </w:rPr>
  </w:style>
  <w:style w:type="paragraph" w:customStyle="1" w:styleId="Guidelines3">
    <w:name w:val="Guidelines 3"/>
    <w:basedOn w:val="Text2"/>
    <w:pPr>
      <w:keepNext/>
      <w:pBdr>
        <w:top w:val="single" w:sz="4" w:space="1" w:color="000000"/>
        <w:left w:val="single" w:sz="4" w:space="4" w:color="000000"/>
        <w:bottom w:val="single" w:sz="4" w:space="1" w:color="000000"/>
        <w:right w:val="single" w:sz="4" w:space="4" w:color="000000"/>
      </w:pBdr>
      <w:shd w:val="pct5" w:color="auto" w:fill="FFFFFF"/>
      <w:tabs>
        <w:tab w:val="clear" w:pos="2161"/>
        <w:tab w:val="left" w:pos="900"/>
      </w:tabs>
      <w:spacing w:before="120"/>
      <w:ind w:left="902" w:hanging="902"/>
      <w:jc w:val="both"/>
    </w:pPr>
    <w:rPr>
      <w:b/>
      <w:i/>
    </w:rPr>
  </w:style>
  <w:style w:type="paragraph" w:customStyle="1" w:styleId="p3">
    <w:name w:val="p3"/>
    <w:basedOn w:val="Normal"/>
    <w:pPr>
      <w:widowControl w:val="0"/>
      <w:tabs>
        <w:tab w:val="left" w:pos="1420"/>
      </w:tabs>
      <w:spacing w:line="260" w:lineRule="atLeast"/>
      <w:ind w:left="360"/>
      <w:jc w:val="both"/>
    </w:pPr>
    <w:rPr>
      <w:rFonts w:ascii="Times New Roman" w:eastAsia="Times New Roman" w:hAnsi="Times New Roman"/>
      <w:sz w:val="24"/>
      <w:lang w:eastAsia="en-US"/>
    </w:rPr>
  </w:style>
  <w:style w:type="paragraph" w:customStyle="1" w:styleId="Guidelines5">
    <w:name w:val="Guidelines 5"/>
    <w:basedOn w:val="Normal"/>
    <w:pPr>
      <w:spacing w:before="240" w:after="240" w:line="240" w:lineRule="auto"/>
      <w:jc w:val="both"/>
    </w:pPr>
    <w:rPr>
      <w:rFonts w:ascii="Times New Roman" w:eastAsia="Times New Roman" w:hAnsi="Times New Roman"/>
      <w:b/>
      <w:sz w:val="24"/>
      <w:lang w:eastAsia="en-US"/>
    </w:rPr>
  </w:style>
  <w:style w:type="paragraph" w:customStyle="1" w:styleId="Dash2">
    <w:name w:val="Dash 2"/>
    <w:basedOn w:val="Normal"/>
    <w:pPr>
      <w:spacing w:after="240" w:line="240" w:lineRule="auto"/>
      <w:ind w:left="1441" w:hanging="238"/>
      <w:jc w:val="both"/>
    </w:pPr>
    <w:rPr>
      <w:rFonts w:ascii="Times New Roman" w:eastAsia="Times New Roman" w:hAnsi="Times New Roman"/>
      <w:sz w:val="24"/>
      <w:lang w:eastAsia="en-US"/>
    </w:rPr>
  </w:style>
  <w:style w:type="paragraph" w:customStyle="1" w:styleId="References">
    <w:name w:val="References"/>
    <w:basedOn w:val="Normal"/>
    <w:next w:val="AddressTR"/>
    <w:pPr>
      <w:spacing w:after="240" w:line="240" w:lineRule="auto"/>
      <w:ind w:left="5103"/>
    </w:pPr>
    <w:rPr>
      <w:rFonts w:ascii="Times New Roman" w:eastAsia="Times New Roman" w:hAnsi="Times New Roman"/>
      <w:lang w:eastAsia="en-US"/>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lang w:eastAsia="en-US"/>
    </w:rPr>
  </w:style>
  <w:style w:type="paragraph" w:customStyle="1" w:styleId="DoubSign">
    <w:name w:val="DoubSign"/>
    <w:basedOn w:val="Normal"/>
    <w:next w:val="Enclosures"/>
    <w:pPr>
      <w:tabs>
        <w:tab w:val="left" w:pos="5103"/>
      </w:tabs>
      <w:spacing w:before="1200" w:line="240" w:lineRule="auto"/>
    </w:pPr>
    <w:rPr>
      <w:rFonts w:ascii="Times New Roman" w:eastAsia="Times New Roman" w:hAnsi="Times New Roman"/>
      <w:sz w:val="24"/>
      <w:lang w:eastAsia="en-US"/>
    </w:rPr>
  </w:style>
  <w:style w:type="paragraph" w:customStyle="1" w:styleId="Enclosures">
    <w:name w:val="Enclosures"/>
    <w:basedOn w:val="Normal"/>
    <w:pPr>
      <w:keepNext/>
      <w:keepLines/>
      <w:tabs>
        <w:tab w:val="left" w:pos="5642"/>
      </w:tabs>
      <w:spacing w:before="480" w:line="240" w:lineRule="auto"/>
      <w:ind w:left="1191" w:hanging="1191"/>
    </w:pPr>
    <w:rPr>
      <w:rFonts w:ascii="Times New Roman" w:eastAsia="Times New Roman" w:hAnsi="Times New Roman"/>
      <w:sz w:val="24"/>
      <w:lang w:eastAsia="en-US"/>
    </w:rPr>
  </w:style>
  <w:style w:type="paragraph" w:customStyle="1" w:styleId="Style0">
    <w:name w:val="Style0"/>
    <w:rPr>
      <w:rFonts w:ascii="Arial" w:eastAsia="Times New Roman" w:hAnsi="Arial"/>
      <w:sz w:val="24"/>
      <w:lang w:eastAsia="en-US"/>
    </w:rPr>
  </w:style>
  <w:style w:type="paragraph" w:customStyle="1" w:styleId="Text3">
    <w:name w:val="Text 3"/>
    <w:basedOn w:val="Normal"/>
    <w:pPr>
      <w:tabs>
        <w:tab w:val="left" w:pos="2302"/>
      </w:tabs>
      <w:spacing w:after="240" w:line="240" w:lineRule="auto"/>
      <w:ind w:left="1202"/>
      <w:jc w:val="both"/>
    </w:pPr>
    <w:rPr>
      <w:rFonts w:ascii="Times New Roman" w:eastAsia="Times New Roman" w:hAnsi="Times New Roman"/>
      <w:sz w:val="24"/>
      <w:lang w:eastAsia="en-US"/>
    </w:rPr>
  </w:style>
  <w:style w:type="paragraph" w:styleId="Retraitcorpsdetexte">
    <w:name w:val="Body Text Indent"/>
    <w:basedOn w:val="Normal"/>
    <w:link w:val="RetraitcorpsdetexteCar"/>
    <w:pPr>
      <w:spacing w:line="240" w:lineRule="auto"/>
      <w:jc w:val="both"/>
    </w:pPr>
    <w:rPr>
      <w:rFonts w:ascii="Garamond" w:hAnsi="Garamond"/>
      <w:sz w:val="22"/>
    </w:rPr>
  </w:style>
  <w:style w:type="character" w:customStyle="1" w:styleId="RetraitcorpsdetexteCar1">
    <w:name w:val="Retrait corps de texte Car1"/>
    <w:basedOn w:val="Policepardfaut"/>
    <w:uiPriority w:val="99"/>
    <w:semiHidden/>
    <w:rPr>
      <w:rFonts w:ascii="Arial" w:hAnsi="Arial"/>
    </w:rPr>
  </w:style>
  <w:style w:type="paragraph" w:styleId="Explorateurdedocuments">
    <w:name w:val="Document Map"/>
    <w:basedOn w:val="Normal"/>
    <w:link w:val="ExplorateurdedocumentsCar"/>
    <w:semiHidden/>
    <w:pPr>
      <w:shd w:val="clear" w:color="auto" w:fill="000080"/>
      <w:spacing w:line="240" w:lineRule="auto"/>
    </w:pPr>
    <w:rPr>
      <w:rFonts w:ascii="Tahoma" w:eastAsia="Times New Roman" w:hAnsi="Tahoma"/>
      <w:sz w:val="24"/>
      <w:lang w:eastAsia="en-US"/>
    </w:rPr>
  </w:style>
  <w:style w:type="character" w:customStyle="1" w:styleId="ExplorateurdedocumentsCar">
    <w:name w:val="Explorateur de documents Car"/>
    <w:basedOn w:val="Policepardfaut"/>
    <w:link w:val="Explorateurdedocuments"/>
    <w:semiHidden/>
    <w:rPr>
      <w:rFonts w:ascii="Tahoma" w:eastAsia="Times New Roman" w:hAnsi="Tahoma"/>
      <w:sz w:val="24"/>
      <w:shd w:val="clear" w:color="auto" w:fill="000080"/>
      <w:lang w:val="en-GB" w:eastAsia="en-US"/>
    </w:rPr>
  </w:style>
  <w:style w:type="paragraph" w:styleId="TM5">
    <w:name w:val="toc 5"/>
    <w:basedOn w:val="Normal"/>
    <w:next w:val="Normal"/>
    <w:semiHidden/>
    <w:pPr>
      <w:spacing w:line="240" w:lineRule="auto"/>
      <w:ind w:left="720"/>
    </w:pPr>
    <w:rPr>
      <w:rFonts w:ascii="Times New Roman" w:eastAsia="Times New Roman" w:hAnsi="Times New Roman"/>
      <w:lang w:eastAsia="en-US"/>
    </w:rPr>
  </w:style>
  <w:style w:type="paragraph" w:styleId="TM6">
    <w:name w:val="toc 6"/>
    <w:basedOn w:val="Normal"/>
    <w:next w:val="Normal"/>
    <w:semiHidden/>
    <w:pPr>
      <w:spacing w:line="240" w:lineRule="auto"/>
      <w:ind w:left="960"/>
    </w:pPr>
    <w:rPr>
      <w:rFonts w:ascii="Times New Roman" w:eastAsia="Times New Roman" w:hAnsi="Times New Roman"/>
      <w:lang w:eastAsia="en-US"/>
    </w:rPr>
  </w:style>
  <w:style w:type="paragraph" w:styleId="TM7">
    <w:name w:val="toc 7"/>
    <w:basedOn w:val="Normal"/>
    <w:next w:val="Normal"/>
    <w:semiHidden/>
    <w:pPr>
      <w:spacing w:line="240" w:lineRule="auto"/>
      <w:ind w:left="1200"/>
    </w:pPr>
    <w:rPr>
      <w:rFonts w:ascii="Times New Roman" w:eastAsia="Times New Roman" w:hAnsi="Times New Roman"/>
      <w:lang w:eastAsia="en-US"/>
    </w:rPr>
  </w:style>
  <w:style w:type="paragraph" w:styleId="TM8">
    <w:name w:val="toc 8"/>
    <w:basedOn w:val="Normal"/>
    <w:next w:val="Normal"/>
    <w:semiHidden/>
    <w:pPr>
      <w:spacing w:line="240" w:lineRule="auto"/>
      <w:ind w:left="1440"/>
    </w:pPr>
    <w:rPr>
      <w:rFonts w:ascii="Times New Roman" w:eastAsia="Times New Roman" w:hAnsi="Times New Roman"/>
      <w:lang w:eastAsia="en-US"/>
    </w:rPr>
  </w:style>
  <w:style w:type="paragraph" w:styleId="TM9">
    <w:name w:val="toc 9"/>
    <w:basedOn w:val="Normal"/>
    <w:next w:val="Normal"/>
    <w:semiHidden/>
    <w:pPr>
      <w:spacing w:line="240" w:lineRule="auto"/>
      <w:ind w:left="1680"/>
    </w:pPr>
    <w:rPr>
      <w:rFonts w:ascii="Times New Roman" w:eastAsia="Times New Roman" w:hAnsi="Times New Roman"/>
      <w:lang w:eastAsia="en-US"/>
    </w:rPr>
  </w:style>
  <w:style w:type="paragraph" w:styleId="Corpsdetexte3">
    <w:name w:val="Body Text 3"/>
    <w:basedOn w:val="Normal"/>
    <w:link w:val="Corpsdetexte3Car"/>
    <w:pPr>
      <w:spacing w:line="240" w:lineRule="auto"/>
      <w:ind w:right="-51"/>
      <w:jc w:val="both"/>
      <w:outlineLvl w:val="0"/>
    </w:pPr>
    <w:rPr>
      <w:rFonts w:eastAsia="Times New Roman"/>
      <w:sz w:val="22"/>
      <w:lang w:eastAsia="en-US"/>
    </w:rPr>
  </w:style>
  <w:style w:type="character" w:customStyle="1" w:styleId="Corpsdetexte3Car">
    <w:name w:val="Corps de texte 3 Car"/>
    <w:basedOn w:val="Policepardfaut"/>
    <w:link w:val="Corpsdetexte3"/>
    <w:rPr>
      <w:rFonts w:ascii="Arial" w:eastAsia="Times New Roman" w:hAnsi="Arial"/>
      <w:sz w:val="22"/>
      <w:lang w:eastAsia="en-US"/>
    </w:rPr>
  </w:style>
  <w:style w:type="paragraph" w:customStyle="1" w:styleId="NumPar2">
    <w:name w:val="NumPar 2"/>
    <w:basedOn w:val="Titre2"/>
    <w:next w:val="Text2"/>
    <w:pPr>
      <w:keepNext w:val="0"/>
      <w:widowControl/>
      <w:numPr>
        <w:ilvl w:val="1"/>
        <w:numId w:val="1"/>
      </w:numPr>
      <w:tabs>
        <w:tab w:val="left" w:pos="567"/>
      </w:tabs>
      <w:spacing w:before="240" w:after="240" w:line="240" w:lineRule="auto"/>
      <w:ind w:left="360"/>
      <w:jc w:val="both"/>
      <w:outlineLvl w:val="9"/>
    </w:pPr>
    <w:rPr>
      <w:rFonts w:ascii="Times New Roman Bold" w:eastAsia="Times New Roman" w:hAnsi="Times New Roman Bold" w:cs="Times New Roman"/>
      <w:b w:val="0"/>
      <w:bCs w:val="0"/>
      <w:smallCaps/>
      <w:sz w:val="24"/>
      <w:lang w:eastAsia="en-US"/>
    </w:rPr>
  </w:style>
  <w:style w:type="paragraph" w:styleId="Listepuces5">
    <w:name w:val="List Bullet 5"/>
    <w:basedOn w:val="Normal"/>
    <w:pPr>
      <w:tabs>
        <w:tab w:val="num" w:pos="994"/>
      </w:tabs>
      <w:spacing w:after="240" w:line="240" w:lineRule="auto"/>
      <w:ind w:left="994" w:hanging="432"/>
      <w:jc w:val="both"/>
    </w:pPr>
    <w:rPr>
      <w:rFonts w:ascii="Times New Roman" w:eastAsia="Times New Roman" w:hAnsi="Times New Roman"/>
      <w:sz w:val="24"/>
      <w:lang w:eastAsia="en-US"/>
    </w:rPr>
  </w:style>
  <w:style w:type="paragraph" w:styleId="Listepuces">
    <w:name w:val="List Bullet"/>
    <w:basedOn w:val="Normal"/>
    <w:link w:val="ListepucesCar"/>
    <w:pPr>
      <w:spacing w:after="120" w:line="240" w:lineRule="auto"/>
      <w:jc w:val="both"/>
    </w:pPr>
    <w:rPr>
      <w:rFonts w:ascii="Times New Roman" w:eastAsia="Times New Roman" w:hAnsi="Times New Roman"/>
      <w:sz w:val="22"/>
      <w:lang w:eastAsia="en-GB"/>
    </w:rPr>
  </w:style>
  <w:style w:type="paragraph" w:customStyle="1" w:styleId="TOC3">
    <w:name w:val="TOC3"/>
    <w:basedOn w:val="Normal"/>
    <w:pPr>
      <w:spacing w:line="240" w:lineRule="auto"/>
    </w:pPr>
    <w:rPr>
      <w:rFonts w:ascii="Times New Roman" w:eastAsia="Times New Roman" w:hAnsi="Times New Roman"/>
      <w:sz w:val="24"/>
      <w:lang w:eastAsia="en-US"/>
    </w:rPr>
  </w:style>
  <w:style w:type="paragraph" w:styleId="Sous-titre">
    <w:name w:val="Subtitle"/>
    <w:basedOn w:val="Normal"/>
    <w:link w:val="Sous-titreCar"/>
    <w:qFormat/>
    <w:pPr>
      <w:spacing w:line="240" w:lineRule="auto"/>
      <w:jc w:val="center"/>
    </w:pPr>
    <w:rPr>
      <w:rFonts w:ascii="Times New Roman" w:eastAsia="Times New Roman" w:hAnsi="Times New Roman"/>
      <w:b/>
      <w:sz w:val="28"/>
      <w:lang w:eastAsia="en-US"/>
    </w:rPr>
  </w:style>
  <w:style w:type="character" w:customStyle="1" w:styleId="Sous-titreCar">
    <w:name w:val="Sous-titre Car"/>
    <w:basedOn w:val="Policepardfaut"/>
    <w:link w:val="Sous-titre"/>
    <w:rPr>
      <w:rFonts w:ascii="Times New Roman" w:eastAsia="Times New Roman" w:hAnsi="Times New Roman"/>
      <w:b/>
      <w:sz w:val="28"/>
      <w:lang w:val="en-GB" w:eastAsia="en-US"/>
    </w:rPr>
  </w:style>
  <w:style w:type="character" w:customStyle="1" w:styleId="FootnoteTextChar1Char">
    <w:name w:val="Footnote Text Char1 Char"/>
    <w:rPr>
      <w:lang w:val="en-GB" w:eastAsia="en-US" w:bidi="ar-SA"/>
    </w:rPr>
  </w:style>
  <w:style w:type="paragraph" w:customStyle="1" w:styleId="pprag1">
    <w:name w:val="pprag 1"/>
    <w:basedOn w:val="Normal"/>
    <w:pPr>
      <w:keepNext/>
      <w:pageBreakBefore/>
      <w:numPr>
        <w:numId w:val="9"/>
      </w:numPr>
      <w:tabs>
        <w:tab w:val="left" w:pos="567"/>
      </w:tabs>
      <w:spacing w:after="240" w:line="240" w:lineRule="auto"/>
      <w:outlineLvl w:val="0"/>
    </w:pPr>
    <w:rPr>
      <w:rFonts w:ascii="Times New Roman" w:eastAsia="Times New Roman" w:hAnsi="Times New Roman" w:cs="Arial"/>
      <w:b/>
      <w:bCs/>
      <w:sz w:val="32"/>
      <w:szCs w:val="32"/>
      <w:lang w:eastAsia="en-GB"/>
    </w:rPr>
  </w:style>
  <w:style w:type="paragraph" w:customStyle="1" w:styleId="pprag2">
    <w:name w:val="pprag 2"/>
    <w:basedOn w:val="Normal"/>
    <w:pPr>
      <w:keepNext/>
      <w:numPr>
        <w:ilvl w:val="1"/>
        <w:numId w:val="9"/>
      </w:numPr>
      <w:tabs>
        <w:tab w:val="left" w:pos="567"/>
      </w:tabs>
      <w:spacing w:before="120" w:after="120" w:line="240" w:lineRule="auto"/>
      <w:outlineLvl w:val="1"/>
    </w:pPr>
    <w:rPr>
      <w:rFonts w:ascii="Times New Roman" w:eastAsia="Times New Roman" w:hAnsi="Times New Roman"/>
      <w:b/>
      <w:bCs/>
      <w:sz w:val="28"/>
      <w:lang w:eastAsia="en-GB"/>
    </w:rPr>
  </w:style>
  <w:style w:type="paragraph" w:customStyle="1" w:styleId="pprag4">
    <w:name w:val="pprag 4"/>
    <w:basedOn w:val="Normal"/>
    <w:pPr>
      <w:keepNext/>
      <w:keepLines/>
      <w:numPr>
        <w:ilvl w:val="3"/>
        <w:numId w:val="9"/>
      </w:numPr>
      <w:tabs>
        <w:tab w:val="clear" w:pos="2160"/>
        <w:tab w:val="left" w:pos="851"/>
      </w:tabs>
      <w:spacing w:before="240" w:after="120" w:line="240" w:lineRule="auto"/>
      <w:ind w:left="851" w:hanging="851"/>
    </w:pPr>
    <w:rPr>
      <w:rFonts w:ascii="Times New Roman" w:eastAsia="Times New Roman" w:hAnsi="Times New Roman"/>
      <w:b/>
      <w:bCs/>
      <w:sz w:val="24"/>
      <w:szCs w:val="28"/>
      <w:lang w:eastAsia="en-GB"/>
    </w:rPr>
  </w:style>
  <w:style w:type="paragraph" w:customStyle="1" w:styleId="pprag5">
    <w:name w:val="pprag 5"/>
    <w:basedOn w:val="pprag1"/>
    <w:pPr>
      <w:keepLines/>
      <w:pageBreakBefore w:val="0"/>
      <w:numPr>
        <w:ilvl w:val="4"/>
      </w:numPr>
      <w:tabs>
        <w:tab w:val="clear" w:pos="567"/>
        <w:tab w:val="left" w:pos="1418"/>
      </w:tabs>
      <w:spacing w:before="120" w:after="120"/>
      <w:ind w:left="2234" w:hanging="794"/>
    </w:pPr>
    <w:rPr>
      <w:b w:val="0"/>
      <w:bCs w:val="0"/>
      <w:iCs/>
      <w:sz w:val="24"/>
      <w:szCs w:val="26"/>
    </w:rPr>
  </w:style>
  <w:style w:type="paragraph" w:customStyle="1" w:styleId="pprag3">
    <w:name w:val="pprag3"/>
    <w:basedOn w:val="Normal"/>
    <w:pPr>
      <w:keepNext/>
      <w:numPr>
        <w:ilvl w:val="2"/>
        <w:numId w:val="9"/>
      </w:numPr>
      <w:tabs>
        <w:tab w:val="clear" w:pos="862"/>
        <w:tab w:val="num" w:pos="851"/>
      </w:tabs>
      <w:spacing w:before="120" w:after="120" w:line="240" w:lineRule="auto"/>
      <w:ind w:left="851" w:hanging="851"/>
      <w:outlineLvl w:val="2"/>
    </w:pPr>
    <w:rPr>
      <w:rFonts w:ascii="Times New Roman" w:eastAsia="Times New Roman" w:hAnsi="Times New Roman"/>
      <w:b/>
      <w:bCs/>
      <w:sz w:val="28"/>
      <w:lang w:eastAsia="en-GB"/>
    </w:rPr>
  </w:style>
  <w:style w:type="paragraph" w:customStyle="1" w:styleId="StyleGuidelines2Before0ptAfter6pt">
    <w:name w:val="Style Guidelines 2 + Before:  0 pt After:  6 pt"/>
    <w:basedOn w:val="Guidelines2"/>
    <w:pPr>
      <w:tabs>
        <w:tab w:val="left" w:pos="567"/>
      </w:tabs>
      <w:spacing w:before="300" w:after="120"/>
      <w:ind w:left="567" w:hanging="567"/>
    </w:pPr>
    <w:rPr>
      <w:rFonts w:ascii="Times New Roman Bold" w:hAnsi="Times New Roman Bold"/>
      <w:bCs/>
    </w:rPr>
  </w:style>
  <w:style w:type="paragraph" w:customStyle="1" w:styleId="StyleText111pt">
    <w:name w:val="Style Text 1 + 11 pt"/>
    <w:basedOn w:val="Text1"/>
    <w:link w:val="StyleText111ptChar"/>
    <w:pPr>
      <w:ind w:left="0"/>
    </w:pPr>
    <w:rPr>
      <w:sz w:val="22"/>
      <w:lang w:eastAsia="en-US"/>
    </w:rPr>
  </w:style>
  <w:style w:type="character" w:customStyle="1" w:styleId="Style11pt">
    <w:name w:val="Style 11 pt"/>
    <w:rPr>
      <w:sz w:val="22"/>
    </w:rPr>
  </w:style>
  <w:style w:type="paragraph" w:customStyle="1" w:styleId="NoteHead">
    <w:name w:val="NoteHead"/>
    <w:basedOn w:val="PartTitle"/>
    <w:rPr>
      <w:sz w:val="28"/>
      <w:szCs w:val="28"/>
    </w:rPr>
  </w:style>
  <w:style w:type="character" w:customStyle="1" w:styleId="Text1Char">
    <w:name w:val="Text 1 Char"/>
    <w:link w:val="Text1"/>
    <w:rPr>
      <w:rFonts w:ascii="Times New Roman" w:eastAsia="Times New Roman" w:hAnsi="Times New Roman"/>
      <w:sz w:val="24"/>
      <w:lang w:eastAsia="en-GB"/>
    </w:rPr>
  </w:style>
  <w:style w:type="character" w:customStyle="1" w:styleId="StyleText111ptChar">
    <w:name w:val="Style Text 1 + 11 pt Char"/>
    <w:link w:val="StyleText111pt"/>
    <w:rPr>
      <w:rFonts w:ascii="Times New Roman" w:eastAsia="Times New Roman" w:hAnsi="Times New Roman"/>
      <w:sz w:val="22"/>
      <w:lang w:val="en-GB" w:eastAsia="en-US"/>
    </w:rPr>
  </w:style>
  <w:style w:type="character" w:customStyle="1" w:styleId="ListepucesCar">
    <w:name w:val="Liste à puces Car"/>
    <w:link w:val="Listepuces"/>
    <w:rPr>
      <w:rFonts w:ascii="Times New Roman" w:eastAsia="Times New Roman" w:hAnsi="Times New Roman"/>
      <w:sz w:val="22"/>
      <w:lang w:val="en-GB" w:eastAsia="en-GB"/>
    </w:rPr>
  </w:style>
  <w:style w:type="paragraph" w:customStyle="1" w:styleId="Char2">
    <w:name w:val="Char2"/>
    <w:basedOn w:val="Normal"/>
    <w:link w:val="Appelnotedebasdep"/>
    <w:pPr>
      <w:spacing w:after="160" w:line="240" w:lineRule="exact"/>
    </w:pPr>
    <w:rPr>
      <w:rFonts w:ascii="Times New Roman" w:hAnsi="Times New Roman"/>
      <w:vertAlign w:val="superscript"/>
    </w:rPr>
  </w:style>
  <w:style w:type="character" w:customStyle="1" w:styleId="CorpsdetexteCar">
    <w:name w:val="Corps de texte Car"/>
    <w:link w:val="Corpsdetexte"/>
    <w:rPr>
      <w:rFonts w:ascii="Arial" w:eastAsia="Times New Roman" w:hAnsi="Arial" w:cs="Arial"/>
      <w:b/>
      <w:caps/>
      <w:sz w:val="24"/>
      <w:szCs w:val="24"/>
    </w:rPr>
  </w:style>
  <w:style w:type="paragraph" w:customStyle="1" w:styleId="docdata">
    <w:name w:val="docdata"/>
    <w:basedOn w:val="Normal"/>
    <w:pPr>
      <w:spacing w:before="100" w:beforeAutospacing="1" w:after="100" w:afterAutospacing="1" w:line="240" w:lineRule="auto"/>
    </w:pPr>
    <w:rPr>
      <w:rFonts w:ascii="Times New Roman" w:eastAsia="Times New Roman" w:hAnsi="Times New Roman"/>
      <w:sz w:val="24"/>
      <w:szCs w:val="24"/>
      <w:lang w:val="fr-FR"/>
    </w:r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character" w:customStyle="1" w:styleId="Mencinsinresolver1">
    <w:name w:val="Mención sin resolver1"/>
    <w:basedOn w:val="Policepardfaut"/>
    <w:uiPriority w:val="99"/>
    <w:semiHidden/>
    <w:unhideWhenUsed/>
    <w:rPr>
      <w:color w:val="605E5C"/>
      <w:shd w:val="clear" w:color="auto" w:fill="E1DFDD"/>
    </w:rPr>
  </w:style>
  <w:style w:type="character" w:customStyle="1" w:styleId="UnresolvedMention">
    <w:name w:val="Unresolved Mention"/>
    <w:basedOn w:val="Policepardfaut"/>
    <w:uiPriority w:val="99"/>
    <w:semiHidden/>
    <w:unhideWhenUsed/>
    <w:rPr>
      <w:color w:val="605E5C"/>
      <w:shd w:val="clear" w:color="auto" w:fill="E1DFDD"/>
    </w:rPr>
  </w:style>
  <w:style w:type="numbering" w:customStyle="1" w:styleId="CurrentList1">
    <w:name w:val="Current List1"/>
    <w:uiPriority w:val="99"/>
    <w:pPr>
      <w:numPr>
        <w:numId w:val="3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fd.fr/es/grupo-afd" TargetMode="External"/><Relationship Id="rId18" Type="http://schemas.openxmlformats.org/officeDocument/2006/relationships/header" Target="header3.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clementine.moriceau\AppData\Local\Microsoft\Windows\INetCache\Content.Outlook\J83EOU94\expertisefrance.fr" TargetMode="External"/><Relationship Id="rId17" Type="http://schemas.openxmlformats.org/officeDocument/2006/relationships/hyperlink" Target="http://ec.europa.eu/europeaid/funding/about-procurement-contracts/procedures-and-practical-guide-prag/diems_en"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mailto:informatique.libertes@expertisefrance.fr" TargetMode="External"/><Relationship Id="rId20" Type="http://schemas.openxmlformats.org/officeDocument/2006/relationships/footer" Target="footer4.xml"/><Relationship Id="rId29" Type="http://schemas.onlyoffice.com/commentsExtendedDocument" Target="commentsExtended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paris.tribunal-administratif.fr/" TargetMode="External"/><Relationship Id="rId28" Type="http://schemas.onlyoffice.com/commentsDocument" Target="commentsDocument.xml"/><Relationship Id="rId10" Type="http://schemas.openxmlformats.org/officeDocument/2006/relationships/header" Target="header2.xml"/><Relationship Id="rId19" Type="http://schemas.openxmlformats.org/officeDocument/2006/relationships/footer" Target="footer3.xml"/><Relationship Id="rId31" Type="http://schemas.onlyoffice.com/peopleDocument" Target="people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arches-publics.gouv.fr" TargetMode="External"/><Relationship Id="rId22" Type="http://schemas.openxmlformats.org/officeDocument/2006/relationships/theme" Target="theme/theme1.xml"/><Relationship Id="rId30" Type="http://schemas.onlyoffice.com/commentsIdsDocument" Target="commentsIdsDocument.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BD947-7F3E-4AF3-8BF0-A9002AFDA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7631</Words>
  <Characters>41976</Characters>
  <Application>Microsoft Office Word</Application>
  <DocSecurity>0</DocSecurity>
  <Lines>349</Lines>
  <Paragraphs>99</Paragraphs>
  <ScaleCrop>false</ScaleCrop>
  <HeadingPairs>
    <vt:vector size="2" baseType="variant">
      <vt:variant>
        <vt:lpstr>Titre</vt:lpstr>
      </vt:variant>
      <vt:variant>
        <vt:i4>1</vt:i4>
      </vt:variant>
    </vt:vector>
  </HeadingPairs>
  <TitlesOfParts>
    <vt:vector size="1" baseType="lpstr">
      <vt:lpstr>ADETEF</vt:lpstr>
    </vt:vector>
  </TitlesOfParts>
  <Company>MINEFI</Company>
  <LinksUpToDate>false</LinksUpToDate>
  <CharactersWithSpaces>49508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ADETEF</dc:title>
  <dc:creator>Claire AMADEI</dc:creator>
  <cp:lastModifiedBy>Sarah FAKHET</cp:lastModifiedBy>
  <cp:revision>3</cp:revision>
  <dcterms:created xsi:type="dcterms:W3CDTF">2024-10-25T14:54:00Z</dcterms:created>
  <dcterms:modified xsi:type="dcterms:W3CDTF">2024-10-25T14:55:00Z</dcterms:modified>
</cp:coreProperties>
</file>