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1527D6F1" w:rsidR="00D57C8E" w:rsidRPr="00EE2373" w:rsidRDefault="00D57C8E" w:rsidP="00ED0B76">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EE2373">
              <w:rPr>
                <w:rFonts w:ascii="Arial" w:hAnsi="Arial" w:cs="Arial"/>
                <w:b/>
                <w:color w:val="FF0000"/>
                <w:sz w:val="24"/>
              </w:rPr>
              <w:t>S</w:t>
            </w:r>
            <w:r w:rsidR="00B14497" w:rsidRPr="00EE2373">
              <w:rPr>
                <w:rFonts w:ascii="Arial" w:hAnsi="Arial" w:cs="Arial"/>
                <w:b/>
                <w:color w:val="FF0000"/>
                <w:sz w:val="24"/>
              </w:rPr>
              <w:t xml:space="preserve"> </w:t>
            </w:r>
            <w:r w:rsidR="00714B83">
              <w:rPr>
                <w:rFonts w:ascii="Arial" w:hAnsi="Arial" w:cs="Arial"/>
                <w:b/>
                <w:color w:val="FF0000"/>
                <w:sz w:val="24"/>
              </w:rPr>
              <w:t>24</w:t>
            </w:r>
            <w:r w:rsidR="003F5216" w:rsidRPr="00EE2373">
              <w:rPr>
                <w:rFonts w:ascii="Arial" w:hAnsi="Arial" w:cs="Arial"/>
                <w:b/>
                <w:color w:val="FF0000"/>
                <w:sz w:val="24"/>
              </w:rPr>
              <w:t xml:space="preserve"> </w:t>
            </w:r>
            <w:r w:rsidRPr="00EE2373">
              <w:rPr>
                <w:rFonts w:ascii="Arial" w:hAnsi="Arial" w:cs="Arial"/>
                <w:b/>
                <w:color w:val="FF0000"/>
                <w:sz w:val="24"/>
              </w:rPr>
              <w:t>B</w:t>
            </w:r>
            <w:r w:rsidR="00CD47AD" w:rsidRPr="00EE2373">
              <w:rPr>
                <w:rFonts w:ascii="Arial" w:hAnsi="Arial" w:cs="Arial"/>
                <w:b/>
                <w:color w:val="FF0000"/>
                <w:sz w:val="24"/>
              </w:rPr>
              <w:t xml:space="preserve"> </w:t>
            </w:r>
            <w:r w:rsidR="00791E90" w:rsidRPr="00EE2373">
              <w:rPr>
                <w:rFonts w:ascii="Arial" w:hAnsi="Arial" w:cs="Arial"/>
                <w:b/>
                <w:color w:val="FF0000"/>
                <w:sz w:val="24"/>
              </w:rPr>
              <w:t>00</w:t>
            </w:r>
            <w:r w:rsidR="00ED0B76">
              <w:rPr>
                <w:rFonts w:ascii="Arial" w:hAnsi="Arial" w:cs="Arial"/>
                <w:b/>
                <w:color w:val="FF0000"/>
                <w:sz w:val="24"/>
              </w:rPr>
              <w:t>650</w:t>
            </w:r>
            <w:r w:rsidR="004067DE">
              <w:rPr>
                <w:rFonts w:ascii="Arial" w:hAnsi="Arial" w:cs="Arial"/>
                <w:b/>
                <w:color w:val="FF0000"/>
                <w:sz w:val="24"/>
              </w:rPr>
              <w:t>000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17DFB847" w:rsidR="00D57C8E" w:rsidRPr="00EE2373" w:rsidRDefault="00D57C8E" w:rsidP="00655C22">
            <w:pPr>
              <w:spacing w:before="240" w:after="60"/>
              <w:rPr>
                <w:rFonts w:ascii="Arial" w:hAnsi="Arial" w:cs="Arial"/>
                <w:b/>
              </w:rPr>
            </w:pPr>
            <w:r w:rsidRPr="00EE2373">
              <w:rPr>
                <w:rFonts w:ascii="Arial" w:hAnsi="Arial" w:cs="Arial"/>
                <w:b/>
              </w:rPr>
              <w:t>Date de lancement de la procédure :</w:t>
            </w:r>
            <w:r w:rsidR="00714B83">
              <w:rPr>
                <w:rFonts w:ascii="Arial" w:hAnsi="Arial" w:cs="Arial"/>
                <w:b/>
              </w:rPr>
              <w:t xml:space="preserve"> </w:t>
            </w:r>
            <w:r w:rsidR="000864C5">
              <w:rPr>
                <w:rFonts w:ascii="Arial" w:hAnsi="Arial" w:cs="Arial"/>
                <w:b/>
              </w:rPr>
              <w:t>2</w:t>
            </w:r>
            <w:r w:rsidR="00655C22">
              <w:rPr>
                <w:rFonts w:ascii="Arial" w:hAnsi="Arial" w:cs="Arial"/>
                <w:b/>
              </w:rPr>
              <w:t>4</w:t>
            </w:r>
            <w:r w:rsidR="00714B83" w:rsidRPr="008A2786">
              <w:rPr>
                <w:rFonts w:ascii="Arial" w:hAnsi="Arial" w:cs="Arial"/>
                <w:b/>
              </w:rPr>
              <w:t>/</w:t>
            </w:r>
            <w:r w:rsidR="00ED0B76">
              <w:rPr>
                <w:rFonts w:ascii="Arial" w:hAnsi="Arial" w:cs="Arial"/>
                <w:b/>
              </w:rPr>
              <w:t>1</w:t>
            </w:r>
            <w:r w:rsidR="00655C22">
              <w:rPr>
                <w:rFonts w:ascii="Arial" w:hAnsi="Arial" w:cs="Arial"/>
                <w:b/>
              </w:rPr>
              <w:t>0</w:t>
            </w:r>
            <w:bookmarkStart w:id="0" w:name="_GoBack"/>
            <w:bookmarkEnd w:id="0"/>
            <w:r w:rsidR="00714B83" w:rsidRPr="008A2786">
              <w:rPr>
                <w:rFonts w:ascii="Arial" w:hAnsi="Arial" w:cs="Arial"/>
                <w:b/>
              </w:rPr>
              <w:t>/2024</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4E307A8B" w:rsidR="00D57C8E" w:rsidRPr="00EE2373" w:rsidRDefault="00D57C8E" w:rsidP="00ED0B76">
            <w:pPr>
              <w:spacing w:before="360" w:after="60"/>
              <w:jc w:val="both"/>
              <w:rPr>
                <w:rFonts w:ascii="Arial" w:hAnsi="Arial" w:cs="Arial"/>
                <w:b/>
              </w:rPr>
            </w:pPr>
            <w:r w:rsidRPr="00EE2373">
              <w:rPr>
                <w:rFonts w:ascii="Arial" w:hAnsi="Arial" w:cs="Arial"/>
                <w:b/>
              </w:rPr>
              <w:t>Objet :</w:t>
            </w:r>
            <w:r w:rsidR="00714B83">
              <w:rPr>
                <w:rFonts w:ascii="Arial" w:hAnsi="Arial" w:cs="Arial"/>
                <w:b/>
              </w:rPr>
              <w:t xml:space="preserve"> Approvisionnement </w:t>
            </w:r>
            <w:r w:rsidR="003C443C">
              <w:rPr>
                <w:rFonts w:ascii="Arial" w:hAnsi="Arial" w:cs="Arial"/>
                <w:b/>
              </w:rPr>
              <w:t xml:space="preserve">de </w:t>
            </w:r>
            <w:r w:rsidR="00ED0B76">
              <w:rPr>
                <w:rFonts w:ascii="Arial" w:hAnsi="Arial" w:cs="Arial"/>
                <w:b/>
              </w:rPr>
              <w:t>flexibles</w:t>
            </w:r>
            <w:r w:rsidR="004067DE">
              <w:rPr>
                <w:rFonts w:ascii="Arial" w:hAnsi="Arial" w:cs="Arial"/>
                <w:b/>
              </w:rPr>
              <w:t xml:space="preserve"> </w:t>
            </w:r>
            <w:r w:rsidR="00ED43DF" w:rsidRPr="00ED43DF">
              <w:rPr>
                <w:rFonts w:ascii="Arial" w:hAnsi="Arial" w:cs="Arial"/>
                <w:b/>
              </w:rPr>
              <w:t>au profit de la Marine Nationale</w:t>
            </w:r>
            <w:r w:rsidR="00714B83" w:rsidRPr="00ED43DF">
              <w:rPr>
                <w:rFonts w:ascii="Arial" w:hAnsi="Arial" w:cs="Arial"/>
                <w:b/>
              </w:rPr>
              <w:t>.</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3FB4C4B7" w14:textId="77777777" w:rsidR="00574C71"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1985DE7B" w:rsidR="005A16B4" w:rsidRPr="00EE2373" w:rsidRDefault="005A16B4" w:rsidP="005A16B4">
            <w:pPr>
              <w:tabs>
                <w:tab w:val="left" w:pos="8622"/>
              </w:tabs>
              <w:rPr>
                <w:rFonts w:ascii="Arial" w:hAnsi="Arial" w:cs="Arial"/>
                <w:b/>
                <w:bCs/>
                <w:sz w:val="18"/>
              </w:rPr>
            </w:pP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714B83">
        <w:trPr>
          <w:cantSplit/>
          <w:trHeight w:val="964"/>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rsidP="00714B83">
            <w:pPr>
              <w:spacing w:before="3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29D1BDC9" w:rsidR="003C443C"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29AAC90E" w14:textId="77777777" w:rsidR="003C443C" w:rsidRPr="003C443C" w:rsidRDefault="003C443C" w:rsidP="003C443C">
            <w:pPr>
              <w:rPr>
                <w:rFonts w:ascii="Arial" w:hAnsi="Arial" w:cs="Arial"/>
              </w:rPr>
            </w:pPr>
          </w:p>
          <w:p w14:paraId="698BCD59" w14:textId="77777777" w:rsidR="003C443C" w:rsidRPr="003C443C" w:rsidRDefault="003C443C" w:rsidP="003C443C">
            <w:pPr>
              <w:rPr>
                <w:rFonts w:ascii="Arial" w:hAnsi="Arial" w:cs="Arial"/>
              </w:rPr>
            </w:pPr>
          </w:p>
          <w:p w14:paraId="6303FE6A" w14:textId="77777777" w:rsidR="003C443C" w:rsidRPr="003C443C" w:rsidRDefault="003C443C" w:rsidP="003C443C">
            <w:pPr>
              <w:rPr>
                <w:rFonts w:ascii="Arial" w:hAnsi="Arial" w:cs="Arial"/>
              </w:rPr>
            </w:pPr>
          </w:p>
          <w:p w14:paraId="6E6A7F64" w14:textId="3351C51F" w:rsidR="00D57C8E" w:rsidRPr="003C443C" w:rsidRDefault="00D57C8E" w:rsidP="003C443C">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0E09E378" w14:textId="6BEF117F" w:rsidR="00ED43DF" w:rsidRDefault="00517477" w:rsidP="00517477">
            <w:pPr>
              <w:pStyle w:val="Notedebasdepage"/>
              <w:tabs>
                <w:tab w:val="left" w:pos="4875"/>
              </w:tabs>
              <w:rPr>
                <w:rFonts w:ascii="Arial" w:hAnsi="Arial" w:cs="Arial"/>
              </w:rPr>
            </w:pPr>
            <w:r w:rsidRPr="00EE2373">
              <w:rPr>
                <w:rFonts w:ascii="Arial" w:hAnsi="Arial" w:cs="Arial"/>
              </w:rPr>
              <w:tab/>
            </w:r>
          </w:p>
          <w:p w14:paraId="1C4CC59C" w14:textId="77777777" w:rsidR="00ED43DF" w:rsidRPr="00ED43DF" w:rsidRDefault="00ED43DF" w:rsidP="00ED43DF"/>
          <w:p w14:paraId="3733028F" w14:textId="77777777" w:rsidR="00ED43DF" w:rsidRPr="00ED43DF" w:rsidRDefault="00ED43DF" w:rsidP="00ED43DF"/>
          <w:p w14:paraId="4D7F2741" w14:textId="4845C212" w:rsidR="00D57C8E" w:rsidRPr="00ED43DF" w:rsidRDefault="00D57C8E" w:rsidP="00ED43DF"/>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91A91F5" w14:textId="650E1612" w:rsidR="00D57C8E" w:rsidRPr="00676CF1" w:rsidRDefault="00D57C8E" w:rsidP="00714B83">
            <w:pPr>
              <w:pStyle w:val="Notedebasdepage"/>
              <w:spacing w:before="360" w:after="360"/>
              <w:jc w:val="center"/>
            </w:pPr>
            <w:r w:rsidRPr="00EE2373">
              <w:rPr>
                <w:rFonts w:ascii="Arial" w:hAnsi="Arial" w:cs="Arial"/>
                <w:b/>
                <w:bCs/>
              </w:rPr>
              <w:lastRenderedPageBreak/>
              <w:t xml:space="preserve">SIGNATURE DU </w:t>
            </w:r>
            <w:r w:rsidR="00ED6FC6" w:rsidRPr="00EE2373">
              <w:rPr>
                <w:rFonts w:ascii="Arial" w:hAnsi="Arial" w:cs="Arial"/>
                <w:b/>
                <w:bCs/>
              </w:rPr>
              <w:t>SOUMISSIONNAIRE</w:t>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714B83">
            <w:pPr>
              <w:spacing w:before="48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32A567A4" w:rsidR="005A16B4" w:rsidRPr="00EE2373" w:rsidRDefault="00ED0B76" w:rsidP="00714B83">
            <w:pPr>
              <w:spacing w:before="480"/>
              <w:jc w:val="center"/>
              <w:rPr>
                <w:rFonts w:ascii="Arial" w:hAnsi="Arial" w:cs="Arial"/>
                <w:b/>
                <w:bCs/>
              </w:rPr>
            </w:pPr>
            <w:r>
              <w:rPr>
                <w:rFonts w:ascii="Arial" w:hAnsi="Arial" w:cs="Arial"/>
                <w:b/>
                <w:bCs/>
              </w:rPr>
              <w:t>1830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714B83">
            <w:pPr>
              <w:spacing w:before="48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58AF615" w:rsidR="005A16B4" w:rsidRPr="00EE2373" w:rsidRDefault="00714B83" w:rsidP="00714B83">
            <w:pPr>
              <w:spacing w:before="480"/>
              <w:jc w:val="center"/>
              <w:rPr>
                <w:rFonts w:ascii="Arial" w:hAnsi="Arial" w:cs="Arial"/>
                <w:b/>
                <w:bCs/>
              </w:rPr>
            </w:pPr>
            <w:r>
              <w:rPr>
                <w:rFonts w:ascii="Arial" w:hAnsi="Arial" w:cs="Arial"/>
                <w:b/>
                <w:bCs/>
              </w:rPr>
              <w:t>-</w:t>
            </w: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714B83">
            <w:pPr>
              <w:spacing w:before="48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E9771D2" w:rsidR="005A16B4" w:rsidRPr="00EE2373" w:rsidRDefault="00714B83" w:rsidP="00714B83">
            <w:pPr>
              <w:spacing w:before="48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18CC401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00714B83">
        <w:rPr>
          <w:rFonts w:ascii="Arial" w:hAnsi="Arial" w:cs="Arial"/>
          <w:b/>
          <w:bCs/>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784B443"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sidR="003C443C">
        <w:rPr>
          <w:rFonts w:ascii="Arial" w:hAnsi="Arial" w:cs="Arial"/>
          <w:caps w:val="0"/>
          <w:dstrike w:val="0"/>
          <w:szCs w:val="22"/>
        </w:rPr>
        <w:tab/>
      </w:r>
      <w:r w:rsidR="00AE3691" w:rsidRPr="00EE2373">
        <w:rPr>
          <w:rFonts w:ascii="Arial" w:hAnsi="Arial" w:cs="Arial"/>
          <w:caps w:val="0"/>
          <w:dstrike w:val="0"/>
          <w:szCs w:val="22"/>
        </w:rPr>
        <w:t>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 xml:space="preserve">e </w:t>
      </w:r>
      <w:r w:rsidR="003C443C">
        <w:rPr>
          <w:rFonts w:ascii="Arial" w:hAnsi="Arial" w:cs="Arial"/>
          <w:caps w:val="0"/>
          <w:dstrike w:val="0"/>
          <w:szCs w:val="22"/>
        </w:rPr>
        <w:tab/>
      </w:r>
      <w:r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293F1E1D" w:rsidR="00D57C8E" w:rsidRPr="00EE2373" w:rsidRDefault="00ED43DF" w:rsidP="00ED0B76">
      <w:pPr>
        <w:pStyle w:val="Listepuces1"/>
        <w:numPr>
          <w:ilvl w:val="0"/>
          <w:numId w:val="13"/>
        </w:numPr>
        <w:tabs>
          <w:tab w:val="clear" w:pos="360"/>
        </w:tabs>
        <w:spacing w:after="0"/>
        <w:ind w:left="1134"/>
        <w:rPr>
          <w:rFonts w:ascii="Arial" w:hAnsi="Arial" w:cs="Arial"/>
          <w:caps/>
          <w:szCs w:val="22"/>
        </w:rPr>
      </w:pPr>
      <w:r w:rsidRPr="00ED43DF">
        <w:rPr>
          <w:rFonts w:ascii="Arial" w:hAnsi="Arial" w:cs="Arial"/>
          <w:szCs w:val="22"/>
        </w:rPr>
        <w:t xml:space="preserve">La </w:t>
      </w:r>
      <w:r w:rsidR="00ED0B76">
        <w:rPr>
          <w:rFonts w:ascii="Arial" w:hAnsi="Arial" w:cs="Arial"/>
        </w:rPr>
        <w:t xml:space="preserve">spécification technique de besoin </w:t>
      </w:r>
      <w:r w:rsidR="00ED0B76">
        <w:rPr>
          <w:rFonts w:ascii="Arial" w:hAnsi="Arial" w:cs="Arial"/>
          <w:szCs w:val="22"/>
        </w:rPr>
        <w:t>N° DSSFT/SDT/ING/SPEC/STB/386/A et ses 7 annexes « approvisionnement de flexibles » valant CCTP</w:t>
      </w:r>
      <w:r w:rsidR="00ED0B76" w:rsidRPr="00ED43DF">
        <w:rPr>
          <w:rFonts w:ascii="Arial" w:hAnsi="Arial" w:cs="Arial"/>
          <w:szCs w:val="22"/>
        </w:rPr>
        <w:t xml:space="preserve"> </w:t>
      </w:r>
      <w:r w:rsidR="00D57C8E" w:rsidRPr="00ED43DF">
        <w:rPr>
          <w:rFonts w:ascii="Arial" w:hAnsi="Arial" w:cs="Arial"/>
          <w:szCs w:val="22"/>
        </w:rPr>
        <w:t>(document joint)</w:t>
      </w:r>
      <w:r w:rsidR="00D57C8E" w:rsidRPr="00EE2373">
        <w:rPr>
          <w:rFonts w:ascii="Arial" w:hAnsi="Arial" w:cs="Arial"/>
          <w:szCs w:val="22"/>
        </w:rPr>
        <w:t xml:space="preserve"> </w:t>
      </w:r>
      <w:r w:rsidR="00AE3691" w:rsidRPr="00EE2373">
        <w:rPr>
          <w:rFonts w:ascii="Arial" w:hAnsi="Arial" w:cs="Arial"/>
          <w:szCs w:val="22"/>
        </w:rPr>
        <w:t>;</w:t>
      </w:r>
    </w:p>
    <w:p w14:paraId="0C4FCF07" w14:textId="79B2F5BD" w:rsidR="00D57C8E"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574C71">
        <w:rPr>
          <w:rFonts w:ascii="Arial" w:hAnsi="Arial" w:cs="Arial"/>
          <w:sz w:val="22"/>
          <w:szCs w:val="22"/>
        </w:rPr>
        <w:t>es commentaires.</w:t>
      </w:r>
    </w:p>
    <w:p w14:paraId="618A579B" w14:textId="77777777" w:rsidR="00574C71" w:rsidRPr="00EE2373" w:rsidRDefault="00574C71" w:rsidP="00574C71">
      <w:pPr>
        <w:pStyle w:val="StylePuce1Aprs0cmAvant3ptAprs3pt"/>
        <w:numPr>
          <w:ilvl w:val="0"/>
          <w:numId w:val="0"/>
        </w:numPr>
        <w:spacing w:before="60" w:after="60"/>
        <w:ind w:left="1134"/>
        <w:jc w:val="both"/>
        <w:rPr>
          <w:rFonts w:ascii="Arial" w:hAnsi="Arial" w:cs="Arial"/>
          <w:sz w:val="22"/>
          <w:szCs w:val="22"/>
        </w:rPr>
      </w:pP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rsidP="00574C71">
      <w:pPr>
        <w:tabs>
          <w:tab w:val="left" w:pos="851"/>
          <w:tab w:val="left" w:pos="4678"/>
        </w:tabs>
        <w:spacing w:before="12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B371C1" w:rsidRDefault="00EB42C1" w:rsidP="00EB42C1">
      <w:pPr>
        <w:pStyle w:val="Listepuces"/>
        <w:rPr>
          <w:rFonts w:ascii="Arial" w:hAnsi="Arial" w:cs="Arial"/>
        </w:rPr>
      </w:pPr>
      <w:r w:rsidRPr="00B371C1">
        <w:rPr>
          <w:rFonts w:ascii="Arial" w:hAnsi="Arial" w:cs="Arial"/>
        </w:rPr>
        <w:t>Les prix unitaires des fournitures définis dans l’annexe financière de l’acte d’engagement sont réputés comprendre tous les frais afférents dont :</w:t>
      </w:r>
    </w:p>
    <w:p w14:paraId="074DE012" w14:textId="77777777" w:rsidR="00EB42C1" w:rsidRPr="00B371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B371C1">
        <w:rPr>
          <w:rFonts w:ascii="Arial" w:hAnsi="Arial" w:cs="Arial"/>
          <w:caps w:val="0"/>
          <w:dstrike w:val="0"/>
          <w:szCs w:val="22"/>
        </w:rPr>
        <w:t xml:space="preserve">Le conditionnement, l’emballage qui, par dérogation à l’article 20.2.2 du CCAG-FCS </w:t>
      </w:r>
      <w:r w:rsidRPr="00B371C1">
        <w:rPr>
          <w:rFonts w:ascii="Arial" w:hAnsi="Arial" w:cs="Arial"/>
          <w:caps w:val="0"/>
          <w:dstrike w:val="0"/>
          <w:szCs w:val="22"/>
        </w:rPr>
        <w:tab/>
        <w:t>devient propriété de l’Etat, l’étiquetage et la manutention,</w:t>
      </w:r>
    </w:p>
    <w:p w14:paraId="5199BDC6" w14:textId="77777777" w:rsidR="00EB42C1" w:rsidRPr="00B371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B371C1">
        <w:rPr>
          <w:rFonts w:ascii="Arial" w:hAnsi="Arial" w:cs="Arial"/>
          <w:caps w:val="0"/>
          <w:dstrike w:val="0"/>
          <w:szCs w:val="22"/>
        </w:rPr>
        <w:t>L’assurance,</w:t>
      </w:r>
    </w:p>
    <w:p w14:paraId="1212275B" w14:textId="77777777" w:rsidR="00EB42C1" w:rsidRPr="00B371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B371C1">
        <w:rPr>
          <w:rFonts w:ascii="Arial" w:hAnsi="Arial" w:cs="Arial"/>
          <w:caps w:val="0"/>
          <w:dstrike w:val="0"/>
          <w:szCs w:val="22"/>
        </w:rPr>
        <w:t>La garantie définie à l’article 5 ci-après,</w:t>
      </w:r>
    </w:p>
    <w:p w14:paraId="5D7C7A0A" w14:textId="77777777" w:rsidR="00EB42C1" w:rsidRPr="00B371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B371C1">
        <w:rPr>
          <w:rFonts w:ascii="Arial" w:hAnsi="Arial" w:cs="Arial"/>
          <w:caps w:val="0"/>
          <w:dstrike w:val="0"/>
          <w:szCs w:val="22"/>
        </w:rPr>
        <w:t xml:space="preserve">Le transport (franco de port en métropole exclusivement) jusqu’au lieu de </w:t>
      </w:r>
      <w:r w:rsidRPr="00B371C1">
        <w:rPr>
          <w:rFonts w:ascii="Arial" w:hAnsi="Arial" w:cs="Arial"/>
          <w:caps w:val="0"/>
          <w:dstrike w:val="0"/>
          <w:szCs w:val="22"/>
        </w:rPr>
        <w:tab/>
        <w:t>livraison,</w:t>
      </w:r>
    </w:p>
    <w:p w14:paraId="0B62C361" w14:textId="77777777" w:rsidR="00EB42C1" w:rsidRPr="00B371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B371C1">
        <w:rPr>
          <w:rFonts w:ascii="Arial" w:hAnsi="Arial" w:cs="Arial"/>
          <w:caps w:val="0"/>
          <w:dstrike w:val="0"/>
          <w:szCs w:val="22"/>
        </w:rPr>
        <w:t>La documentation ou notices (en Français),</w:t>
      </w:r>
    </w:p>
    <w:p w14:paraId="66EE095F" w14:textId="77777777" w:rsidR="00EB42C1" w:rsidRPr="00B371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B371C1">
        <w:rPr>
          <w:rFonts w:ascii="Arial" w:hAnsi="Arial" w:cs="Arial"/>
          <w:caps w:val="0"/>
          <w:dstrike w:val="0"/>
          <w:szCs w:val="22"/>
        </w:rPr>
        <w:t>Le déchargement à destination et aux opérations de vérifications,</w:t>
      </w:r>
    </w:p>
    <w:p w14:paraId="54EA7700" w14:textId="77777777" w:rsidR="00EB42C1" w:rsidRPr="00B371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B371C1">
        <w:rPr>
          <w:rFonts w:ascii="Arial" w:hAnsi="Arial" w:cs="Arial"/>
          <w:caps w:val="0"/>
          <w:dstrike w:val="0"/>
          <w:szCs w:val="22"/>
        </w:rPr>
        <w:t>Le certificat de conformité,</w:t>
      </w:r>
    </w:p>
    <w:p w14:paraId="41E40DA5" w14:textId="77777777" w:rsidR="00EB42C1" w:rsidRPr="00B371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B371C1">
        <w:rPr>
          <w:rFonts w:ascii="Arial" w:hAnsi="Arial" w:cs="Arial"/>
          <w:caps w:val="0"/>
          <w:dstrike w:val="0"/>
          <w:szCs w:val="22"/>
        </w:rPr>
        <w:t>La fiche de données sécurité (en Français) (le cas échéant).</w:t>
      </w:r>
    </w:p>
    <w:p w14:paraId="5796ACC3" w14:textId="0AAE1029"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mois de </w:t>
      </w:r>
      <w:r w:rsidR="00ED0B76">
        <w:rPr>
          <w:rFonts w:cs="Arial"/>
          <w:b/>
          <w:color w:val="000000" w:themeColor="text1"/>
          <w:sz w:val="28"/>
          <w:szCs w:val="28"/>
          <w:u w:val="single"/>
          <w:lang w:val="fr-FR"/>
        </w:rPr>
        <w:t>NOVEMBRE</w:t>
      </w:r>
      <w:r w:rsidR="00714B83" w:rsidRPr="00714B83">
        <w:rPr>
          <w:rFonts w:cs="Arial"/>
          <w:b/>
          <w:color w:val="000000" w:themeColor="text1"/>
          <w:sz w:val="28"/>
          <w:szCs w:val="28"/>
          <w:u w:val="single"/>
          <w:lang w:val="fr-FR"/>
        </w:rPr>
        <w:t xml:space="preserve"> 2024</w:t>
      </w:r>
      <w:r w:rsidR="00456A5E" w:rsidRPr="00714B83">
        <w:rPr>
          <w:rFonts w:cs="Arial"/>
          <w:color w:val="000000" w:themeColor="text1"/>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574C71">
      <w:pPr>
        <w:tabs>
          <w:tab w:val="left" w:pos="851"/>
          <w:tab w:val="left" w:pos="4678"/>
        </w:tabs>
        <w:spacing w:before="12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576C7B" w:rsidRDefault="00BA5DF3" w:rsidP="00576C7B">
      <w:pPr>
        <w:spacing w:before="120" w:after="24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576C7B">
        <w:rPr>
          <w:rFonts w:ascii="Arial" w:hAnsi="Arial" w:cs="Arial"/>
          <w:b/>
          <w:sz w:val="22"/>
          <w:szCs w:val="22"/>
        </w:rPr>
        <w:t xml:space="preserve">La formule applicable est </w:t>
      </w:r>
      <w:r w:rsidRPr="00576C7B">
        <w:rPr>
          <w:rFonts w:ascii="Arial" w:hAnsi="Arial" w:cs="Arial"/>
          <w:b/>
          <w:i/>
          <w:sz w:val="22"/>
          <w:szCs w:val="22"/>
        </w:rPr>
        <w:t>:</w:t>
      </w:r>
    </w:p>
    <w:p w14:paraId="60B08F87" w14:textId="4E70157A" w:rsidR="00BA5DF3" w:rsidRPr="00576C7B" w:rsidRDefault="00576C7B" w:rsidP="00BA5DF3">
      <w:pPr>
        <w:ind w:left="900"/>
        <w:rPr>
          <w:rFonts w:ascii="Arial" w:hAnsi="Arial" w:cs="Arial"/>
          <w:b/>
          <w:i/>
          <w:sz w:val="22"/>
          <w:szCs w:val="22"/>
        </w:rPr>
      </w:pPr>
      <w:r w:rsidRPr="00576C7B">
        <w:rPr>
          <w:rFonts w:ascii="Arial" w:hAnsi="Arial" w:cs="Arial"/>
          <w:noProof/>
          <w:position w:val="-28"/>
          <w:sz w:val="22"/>
          <w:szCs w:val="24"/>
        </w:rPr>
        <w:drawing>
          <wp:inline distT="0" distB="0" distL="0" distR="0" wp14:anchorId="3CF4B60C" wp14:editId="12F8C434">
            <wp:extent cx="2981960" cy="416560"/>
            <wp:effectExtent l="0" t="0" r="889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1960" cy="416560"/>
                    </a:xfrm>
                    <a:prstGeom prst="rect">
                      <a:avLst/>
                    </a:prstGeom>
                    <a:noFill/>
                    <a:ln>
                      <a:noFill/>
                    </a:ln>
                  </pic:spPr>
                </pic:pic>
              </a:graphicData>
            </a:graphic>
          </wp:inline>
        </w:drawing>
      </w:r>
    </w:p>
    <w:p w14:paraId="707F0A81" w14:textId="77777777" w:rsidR="00BA5DF3" w:rsidRPr="00576C7B" w:rsidRDefault="00BA5DF3" w:rsidP="00576C7B">
      <w:pPr>
        <w:spacing w:before="60" w:after="120"/>
        <w:ind w:left="900"/>
        <w:rPr>
          <w:rFonts w:ascii="Arial" w:hAnsi="Arial" w:cs="Arial"/>
          <w:sz w:val="22"/>
          <w:szCs w:val="22"/>
        </w:rPr>
      </w:pPr>
      <w:r w:rsidRPr="00576C7B">
        <w:rPr>
          <w:rFonts w:ascii="Arial" w:hAnsi="Arial" w:cs="Arial"/>
          <w:sz w:val="22"/>
          <w:szCs w:val="22"/>
        </w:rPr>
        <w:t>dans laquelle :</w:t>
      </w:r>
    </w:p>
    <w:p w14:paraId="54C2E1B6" w14:textId="77777777" w:rsidR="00BA5DF3" w:rsidRPr="00576C7B" w:rsidRDefault="00BA5DF3" w:rsidP="00BA5DF3">
      <w:pPr>
        <w:ind w:left="900"/>
        <w:rPr>
          <w:rFonts w:ascii="Arial" w:hAnsi="Arial" w:cs="Arial"/>
          <w:sz w:val="22"/>
          <w:szCs w:val="22"/>
        </w:rPr>
      </w:pPr>
      <w:r w:rsidRPr="00576C7B">
        <w:rPr>
          <w:rFonts w:ascii="Arial" w:hAnsi="Arial" w:cs="Arial"/>
          <w:sz w:val="22"/>
          <w:szCs w:val="22"/>
        </w:rPr>
        <w:t>P</w:t>
      </w:r>
      <w:r w:rsidRPr="00576C7B">
        <w:rPr>
          <w:rFonts w:ascii="Arial" w:hAnsi="Arial" w:cs="Arial"/>
          <w:sz w:val="22"/>
          <w:szCs w:val="22"/>
          <w:vertAlign w:val="subscript"/>
        </w:rPr>
        <w:t xml:space="preserve">1 </w:t>
      </w:r>
      <w:r w:rsidRPr="00576C7B">
        <w:rPr>
          <w:rFonts w:ascii="Arial" w:hAnsi="Arial" w:cs="Arial"/>
          <w:sz w:val="22"/>
          <w:szCs w:val="22"/>
        </w:rPr>
        <w:t>= prix actualisé</w:t>
      </w:r>
    </w:p>
    <w:p w14:paraId="5359DDDB" w14:textId="77777777" w:rsidR="00BA5DF3" w:rsidRPr="00576C7B" w:rsidRDefault="00BA5DF3" w:rsidP="00BA5DF3">
      <w:pPr>
        <w:spacing w:before="40"/>
        <w:ind w:left="900"/>
        <w:rPr>
          <w:rFonts w:ascii="Arial" w:hAnsi="Arial" w:cs="Arial"/>
          <w:sz w:val="22"/>
          <w:szCs w:val="22"/>
        </w:rPr>
      </w:pPr>
      <w:r w:rsidRPr="00576C7B">
        <w:rPr>
          <w:rFonts w:ascii="Arial" w:hAnsi="Arial" w:cs="Arial"/>
          <w:sz w:val="22"/>
          <w:szCs w:val="22"/>
        </w:rPr>
        <w:t>Po = prix en vigueur à la date d’établissement des</w:t>
      </w:r>
      <w:r w:rsidRPr="00576C7B">
        <w:rPr>
          <w:rFonts w:ascii="Arial" w:hAnsi="Arial" w:cs="Arial"/>
          <w:color w:val="FF0000"/>
          <w:sz w:val="22"/>
          <w:szCs w:val="22"/>
        </w:rPr>
        <w:t xml:space="preserve"> </w:t>
      </w:r>
      <w:r w:rsidRPr="00576C7B">
        <w:rPr>
          <w:rFonts w:ascii="Arial" w:hAnsi="Arial" w:cs="Arial"/>
          <w:sz w:val="22"/>
          <w:szCs w:val="22"/>
        </w:rPr>
        <w:t>prix</w:t>
      </w:r>
    </w:p>
    <w:p w14:paraId="39A0F320" w14:textId="77777777" w:rsidR="00BA5DF3" w:rsidRPr="00576C7B"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576C7B"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576C7B">
        <w:rPr>
          <w:rFonts w:ascii="Arial" w:hAnsi="Arial" w:cs="Arial"/>
          <w:b/>
          <w:bCs/>
          <w:sz w:val="22"/>
          <w:szCs w:val="22"/>
        </w:rPr>
        <w:t xml:space="preserve">EBIQ </w:t>
      </w:r>
      <w:r w:rsidRPr="00576C7B">
        <w:rPr>
          <w:rFonts w:ascii="Arial" w:hAnsi="Arial" w:cs="Arial"/>
          <w:sz w:val="22"/>
          <w:szCs w:val="22"/>
        </w:rPr>
        <w:t xml:space="preserve">= </w:t>
      </w:r>
      <w:r w:rsidRPr="00576C7B">
        <w:rPr>
          <w:rFonts w:ascii="Arial" w:hAnsi="Arial" w:cs="Arial"/>
          <w:sz w:val="22"/>
          <w:szCs w:val="22"/>
        </w:rPr>
        <w:tab/>
        <w:t>indice énergie, biens intermédiaires, biens d’investissements (MIGS) - identifiant « insee Fr » : 010764358.</w:t>
      </w:r>
    </w:p>
    <w:p w14:paraId="6D10B6D1" w14:textId="77777777" w:rsidR="00BA5DF3" w:rsidRPr="00576C7B"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576C7B">
        <w:rPr>
          <w:rFonts w:ascii="Arial" w:hAnsi="Arial" w:cs="Arial"/>
          <w:b/>
          <w:bCs/>
          <w:sz w:val="22"/>
          <w:szCs w:val="22"/>
        </w:rPr>
        <w:t>ICHTrevTS</w:t>
      </w:r>
    </w:p>
    <w:p w14:paraId="35425E25" w14:textId="77777777" w:rsidR="00BA5DF3" w:rsidRPr="00576C7B"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576C7B">
        <w:rPr>
          <w:rFonts w:ascii="Arial" w:hAnsi="Arial" w:cs="Arial"/>
          <w:b/>
          <w:bCs/>
          <w:sz w:val="22"/>
          <w:szCs w:val="22"/>
        </w:rPr>
        <w:t>-IME</w:t>
      </w:r>
      <w:r w:rsidRPr="00576C7B">
        <w:rPr>
          <w:rFonts w:ascii="Arial" w:hAnsi="Arial" w:cs="Arial"/>
          <w:sz w:val="22"/>
          <w:szCs w:val="22"/>
        </w:rPr>
        <w:t xml:space="preserve">  =  </w:t>
      </w:r>
      <w:r w:rsidRPr="00576C7B">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576C7B" w:rsidRDefault="00BA5DF3" w:rsidP="00BA5DF3">
      <w:pPr>
        <w:spacing w:before="120" w:after="120"/>
        <w:ind w:left="902"/>
        <w:rPr>
          <w:rFonts w:ascii="Arial" w:hAnsi="Arial" w:cs="Arial"/>
          <w:sz w:val="22"/>
          <w:szCs w:val="22"/>
          <w:u w:val="single"/>
        </w:rPr>
      </w:pPr>
      <w:r w:rsidRPr="00576C7B">
        <w:rPr>
          <w:rFonts w:ascii="Arial" w:hAnsi="Arial" w:cs="Arial"/>
          <w:sz w:val="22"/>
          <w:szCs w:val="22"/>
          <w:u w:val="single"/>
        </w:rPr>
        <w:t>- Date de lecture des indices “ o ”</w:t>
      </w:r>
    </w:p>
    <w:p w14:paraId="1F658DE6" w14:textId="02E43736" w:rsidR="00BA5DF3" w:rsidRDefault="00BA5DF3" w:rsidP="00BA5DF3">
      <w:pPr>
        <w:spacing w:before="120" w:after="120"/>
        <w:ind w:left="902"/>
        <w:jc w:val="both"/>
        <w:rPr>
          <w:rFonts w:ascii="Arial" w:hAnsi="Arial" w:cs="Arial"/>
          <w:bCs/>
          <w:sz w:val="22"/>
          <w:szCs w:val="22"/>
        </w:rPr>
      </w:pPr>
      <w:r w:rsidRPr="00576C7B">
        <w:rPr>
          <w:rFonts w:ascii="Arial" w:hAnsi="Arial" w:cs="Arial"/>
          <w:bCs/>
          <w:sz w:val="22"/>
          <w:szCs w:val="22"/>
        </w:rPr>
        <w:t>EBIQ</w:t>
      </w:r>
      <w:r w:rsidRPr="00576C7B">
        <w:rPr>
          <w:rFonts w:ascii="Arial" w:hAnsi="Arial" w:cs="Arial"/>
          <w:bCs/>
          <w:sz w:val="22"/>
          <w:szCs w:val="22"/>
          <w:vertAlign w:val="subscript"/>
        </w:rPr>
        <w:t>0</w:t>
      </w:r>
      <w:r w:rsidRPr="00576C7B">
        <w:rPr>
          <w:rFonts w:ascii="Arial" w:hAnsi="Arial" w:cs="Arial"/>
          <w:bCs/>
          <w:sz w:val="22"/>
          <w:szCs w:val="22"/>
        </w:rPr>
        <w:t xml:space="preserve">, </w:t>
      </w:r>
      <w:r w:rsidRPr="00576C7B">
        <w:rPr>
          <w:rFonts w:ascii="Arial" w:hAnsi="Arial" w:cs="Arial"/>
          <w:sz w:val="22"/>
          <w:szCs w:val="22"/>
        </w:rPr>
        <w:t>ICHTrevTS-IME</w:t>
      </w:r>
      <w:r w:rsidRPr="00576C7B">
        <w:rPr>
          <w:rFonts w:ascii="Arial" w:hAnsi="Arial" w:cs="Arial"/>
          <w:bCs/>
          <w:sz w:val="22"/>
          <w:szCs w:val="22"/>
          <w:vertAlign w:val="subscript"/>
        </w:rPr>
        <w:t xml:space="preserve"> 0</w:t>
      </w:r>
      <w:r w:rsidRPr="00576C7B">
        <w:rPr>
          <w:rFonts w:ascii="Arial" w:hAnsi="Arial" w:cs="Arial"/>
          <w:bCs/>
          <w:sz w:val="22"/>
          <w:szCs w:val="22"/>
        </w:rPr>
        <w:t xml:space="preserve"> : valeur définitive des indices du mois de la</w:t>
      </w:r>
      <w:r w:rsidR="00574C71" w:rsidRPr="00576C7B">
        <w:rPr>
          <w:rFonts w:ascii="Arial" w:hAnsi="Arial" w:cs="Arial"/>
          <w:bCs/>
          <w:sz w:val="22"/>
          <w:szCs w:val="22"/>
        </w:rPr>
        <w:t xml:space="preserve"> date d'établissement des prix.</w:t>
      </w:r>
    </w:p>
    <w:p w14:paraId="0826CC3E" w14:textId="298A9789" w:rsidR="00574C71" w:rsidRDefault="00574C71" w:rsidP="00BA5DF3">
      <w:pPr>
        <w:spacing w:before="120" w:after="120"/>
        <w:ind w:left="902"/>
        <w:jc w:val="both"/>
        <w:rPr>
          <w:rFonts w:ascii="Arial" w:hAnsi="Arial" w:cs="Arial"/>
          <w:bCs/>
          <w:sz w:val="22"/>
          <w:szCs w:val="22"/>
        </w:rPr>
      </w:pP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12EEC9E7" w:rsidR="005A16B4" w:rsidRPr="00BA5DF3" w:rsidRDefault="00BA5DF3" w:rsidP="00574C71">
      <w:pPr>
        <w:tabs>
          <w:tab w:val="left" w:pos="851"/>
          <w:tab w:val="left" w:pos="4678"/>
        </w:tabs>
        <w:spacing w:before="12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40E53CC2" w:rsidR="005A16B4" w:rsidRPr="00EE2373" w:rsidRDefault="005A16B4" w:rsidP="00714B83">
      <w:pPr>
        <w:pStyle w:val="Corpsdetexte"/>
        <w:spacing w:before="120"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A819A7">
      <w:pPr>
        <w:pStyle w:val="Corpsdetexte"/>
        <w:spacing w:line="240" w:lineRule="auto"/>
        <w:ind w:left="567"/>
        <w:rPr>
          <w:rFonts w:cs="Arial"/>
          <w:sz w:val="22"/>
          <w:szCs w:val="22"/>
        </w:rPr>
      </w:pPr>
    </w:p>
    <w:p w14:paraId="1872A86E" w14:textId="77777777" w:rsidR="005A16B4" w:rsidRPr="00EE2373" w:rsidRDefault="005A16B4" w:rsidP="00A819A7">
      <w:pPr>
        <w:pStyle w:val="Corpsdetexte"/>
        <w:spacing w:line="240" w:lineRule="auto"/>
        <w:ind w:left="567"/>
        <w:jc w:val="both"/>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A819A7">
      <w:pPr>
        <w:ind w:left="567"/>
        <w:jc w:val="both"/>
        <w:rPr>
          <w:rFonts w:ascii="Arial" w:hAnsi="Arial" w:cs="Arial"/>
        </w:rPr>
      </w:pPr>
    </w:p>
    <w:p w14:paraId="0DD659F0" w14:textId="77777777" w:rsidR="00A819A7" w:rsidRPr="00A819A7" w:rsidRDefault="00A819A7" w:rsidP="00A819A7">
      <w:pPr>
        <w:ind w:left="567"/>
        <w:jc w:val="both"/>
        <w:rPr>
          <w:rFonts w:ascii="Arial" w:hAnsi="Arial" w:cs="Arial"/>
          <w:color w:val="000000" w:themeColor="text1"/>
          <w:sz w:val="22"/>
          <w:szCs w:val="22"/>
        </w:rPr>
      </w:pPr>
      <w:r w:rsidRPr="00A819A7">
        <w:rPr>
          <w:rFonts w:ascii="Arial" w:hAnsi="Arial" w:cs="Arial"/>
          <w:color w:val="000000" w:themeColor="text1"/>
          <w:sz w:val="22"/>
          <w:szCs w:val="22"/>
        </w:rPr>
        <w:t>Le remboursement de l’avance s’effectue par précompte sur les sommes dues au titulaire à titre d’acomptes, de règlement partiel définitif et de solde.</w:t>
      </w:r>
    </w:p>
    <w:p w14:paraId="73450821" w14:textId="77777777" w:rsidR="00A819A7" w:rsidRPr="00A819A7" w:rsidRDefault="00A819A7" w:rsidP="00A819A7">
      <w:pPr>
        <w:ind w:left="567"/>
        <w:jc w:val="both"/>
        <w:rPr>
          <w:rFonts w:ascii="Arial" w:hAnsi="Arial" w:cs="Arial"/>
          <w:color w:val="000000" w:themeColor="text1"/>
          <w:sz w:val="22"/>
          <w:szCs w:val="22"/>
          <w:lang w:eastAsia="en-US"/>
        </w:rPr>
      </w:pPr>
    </w:p>
    <w:p w14:paraId="3A55BFD1" w14:textId="77777777" w:rsidR="00A819A7" w:rsidRPr="00A819A7" w:rsidRDefault="00A819A7" w:rsidP="00A819A7">
      <w:pPr>
        <w:ind w:left="567"/>
        <w:jc w:val="both"/>
        <w:rPr>
          <w:rFonts w:ascii="Arial" w:hAnsi="Arial" w:cs="Arial"/>
          <w:color w:val="000000" w:themeColor="text1"/>
          <w:sz w:val="22"/>
          <w:szCs w:val="22"/>
        </w:rPr>
      </w:pPr>
      <w:r w:rsidRPr="00A819A7">
        <w:rPr>
          <w:rFonts w:ascii="Arial" w:hAnsi="Arial" w:cs="Arial"/>
          <w:color w:val="000000" w:themeColor="text1"/>
          <w:sz w:val="22"/>
          <w:szCs w:val="22"/>
          <w:u w:val="single"/>
        </w:rPr>
        <w:t>Quelle que soit la durée de la prestation servant d’assiette de calcul de l’avance, le remboursement débute</w:t>
      </w:r>
      <w:r w:rsidRPr="00A819A7">
        <w:rPr>
          <w:rFonts w:ascii="Arial" w:hAnsi="Arial" w:cs="Arial"/>
          <w:color w:val="000000" w:themeColor="text1"/>
          <w:sz w:val="22"/>
          <w:szCs w:val="22"/>
        </w:rPr>
        <w:t xml:space="preserve"> :</w:t>
      </w:r>
    </w:p>
    <w:p w14:paraId="241350B5" w14:textId="77777777" w:rsidR="00A819A7" w:rsidRPr="00A819A7" w:rsidRDefault="00A819A7" w:rsidP="00A819A7">
      <w:pPr>
        <w:spacing w:before="120"/>
        <w:ind w:left="851"/>
        <w:jc w:val="both"/>
        <w:rPr>
          <w:rFonts w:ascii="Arial" w:hAnsi="Arial" w:cs="Arial"/>
          <w:color w:val="000000" w:themeColor="text1"/>
          <w:sz w:val="22"/>
          <w:szCs w:val="22"/>
        </w:rPr>
      </w:pPr>
      <w:r w:rsidRPr="00A819A7">
        <w:rPr>
          <w:rFonts w:ascii="Arial" w:hAnsi="Arial" w:cs="Arial"/>
          <w:color w:val="000000" w:themeColor="text1"/>
          <w:sz w:val="22"/>
          <w:szCs w:val="22"/>
        </w:rPr>
        <w:t>1° Lorsque le taux d’avance est inférieur ou égal à 30 %, quand le montant des prestations exécutées atteint 50 % du montant minimum TTC du marché  ;</w:t>
      </w:r>
    </w:p>
    <w:p w14:paraId="27F95605" w14:textId="77777777" w:rsidR="00A819A7" w:rsidRPr="00A819A7" w:rsidRDefault="00A819A7" w:rsidP="00A819A7">
      <w:pPr>
        <w:spacing w:before="120"/>
        <w:ind w:left="851"/>
        <w:jc w:val="both"/>
        <w:rPr>
          <w:rFonts w:ascii="Arial" w:hAnsi="Arial" w:cs="Arial"/>
          <w:color w:val="000000" w:themeColor="text1"/>
          <w:sz w:val="22"/>
          <w:szCs w:val="22"/>
        </w:rPr>
      </w:pPr>
      <w:r w:rsidRPr="00A819A7">
        <w:rPr>
          <w:rFonts w:ascii="Arial" w:hAnsi="Arial" w:cs="Arial"/>
          <w:color w:val="000000" w:themeColor="text1"/>
          <w:sz w:val="22"/>
          <w:szCs w:val="22"/>
        </w:rPr>
        <w:t>2° Lorsque le taux d’avance est supérieur à 30 %, dès la première demande de paiement.</w:t>
      </w:r>
    </w:p>
    <w:p w14:paraId="2365C8AC" w14:textId="77777777" w:rsidR="00A819A7" w:rsidRPr="00A819A7" w:rsidRDefault="00A819A7" w:rsidP="00A819A7">
      <w:pPr>
        <w:pStyle w:val="NormalWeb"/>
        <w:spacing w:before="120" w:beforeAutospacing="0"/>
        <w:ind w:left="567"/>
        <w:jc w:val="both"/>
        <w:rPr>
          <w:rFonts w:ascii="Arial" w:hAnsi="Arial" w:cs="Arial"/>
          <w:color w:val="000000" w:themeColor="text1"/>
          <w:sz w:val="22"/>
          <w:szCs w:val="22"/>
        </w:rPr>
      </w:pPr>
      <w:r w:rsidRPr="00A819A7">
        <w:rPr>
          <w:rFonts w:ascii="Arial" w:hAnsi="Arial" w:cs="Arial"/>
          <w:color w:val="000000" w:themeColor="text1"/>
          <w:sz w:val="22"/>
          <w:szCs w:val="22"/>
        </w:rPr>
        <w:t>La reprise s’impute dès que le montant du paiement à réaliser atteint ou dépasse les seuils précités et s’effectue sans discontinuer sur l’intégralité des sommes réclamées par le titulaire et ce jusqu’à remboursement complet de l’avance.</w:t>
      </w:r>
    </w:p>
    <w:p w14:paraId="12D03392" w14:textId="1B92A1A0" w:rsidR="00A819A7" w:rsidRPr="00A819A7" w:rsidRDefault="00A819A7" w:rsidP="00A819A7">
      <w:pPr>
        <w:ind w:left="567"/>
        <w:jc w:val="both"/>
        <w:rPr>
          <w:rFonts w:ascii="Arial" w:hAnsi="Arial" w:cs="Arial"/>
          <w:color w:val="000000" w:themeColor="text1"/>
          <w:sz w:val="22"/>
          <w:szCs w:val="22"/>
        </w:rPr>
      </w:pPr>
      <w:r w:rsidRPr="00A819A7">
        <w:rPr>
          <w:rFonts w:ascii="Arial" w:hAnsi="Arial" w:cs="Arial"/>
          <w:color w:val="000000" w:themeColor="text1"/>
          <w:sz w:val="22"/>
          <w:szCs w:val="22"/>
        </w:rPr>
        <w:t>Le remboursement de l’avance doit être terminé lorsque le montant des prestations exécutées par le titulaire atteint 80 % du montant TTC du marché</w:t>
      </w:r>
      <w:r>
        <w:rPr>
          <w:rFonts w:ascii="Arial" w:hAnsi="Arial" w:cs="Arial"/>
          <w:color w:val="000000" w:themeColor="text1"/>
          <w:sz w:val="22"/>
          <w:szCs w:val="22"/>
        </w:rPr>
        <w:t>.</w:t>
      </w:r>
      <w:r w:rsidRPr="00A819A7">
        <w:rPr>
          <w:rFonts w:ascii="Arial" w:hAnsi="Arial" w:cs="Arial"/>
          <w:color w:val="000000" w:themeColor="text1"/>
          <w:sz w:val="22"/>
          <w:szCs w:val="22"/>
        </w:rPr>
        <w:t xml:space="preserve"> Si tel n’a pu être le cas, l’avance est intégralement remboursée lorsque le montant toutes taxes comprises des prestations exécutées atteint l</w:t>
      </w:r>
      <w:r>
        <w:rPr>
          <w:rFonts w:ascii="Arial" w:hAnsi="Arial" w:cs="Arial"/>
          <w:color w:val="000000" w:themeColor="text1"/>
          <w:sz w:val="22"/>
          <w:szCs w:val="22"/>
        </w:rPr>
        <w:t>e montant de l'avance accordée.</w:t>
      </w:r>
    </w:p>
    <w:p w14:paraId="58572DA5" w14:textId="77777777" w:rsidR="00A819A7" w:rsidRPr="00A819A7" w:rsidRDefault="00A819A7" w:rsidP="00A819A7">
      <w:pPr>
        <w:ind w:left="567"/>
        <w:jc w:val="both"/>
        <w:rPr>
          <w:rFonts w:ascii="Arial" w:hAnsi="Arial" w:cs="Arial"/>
          <w:color w:val="000000" w:themeColor="text1"/>
          <w:sz w:val="22"/>
          <w:szCs w:val="22"/>
        </w:rPr>
      </w:pPr>
    </w:p>
    <w:p w14:paraId="237F0955" w14:textId="5E92730E" w:rsidR="00A819A7" w:rsidRPr="00A819A7" w:rsidRDefault="00A819A7" w:rsidP="00A819A7">
      <w:pPr>
        <w:ind w:left="567"/>
        <w:jc w:val="both"/>
        <w:rPr>
          <w:rFonts w:ascii="Arial" w:hAnsi="Arial" w:cs="Arial"/>
          <w:color w:val="000000" w:themeColor="text1"/>
          <w:sz w:val="22"/>
          <w:szCs w:val="22"/>
        </w:rPr>
      </w:pPr>
      <w:r w:rsidRPr="00A819A7">
        <w:rPr>
          <w:rFonts w:ascii="Arial" w:hAnsi="Arial" w:cs="Arial"/>
          <w:color w:val="000000" w:themeColor="text1"/>
          <w:sz w:val="22"/>
          <w:szCs w:val="22"/>
        </w:rPr>
        <w:t>Ces stipulations ne peuvent faire obstacle à la récupération d’un éventuel trop-perçu auprès du titulaire</w:t>
      </w:r>
      <w:r w:rsidR="007A6EAD">
        <w:rPr>
          <w:rFonts w:ascii="Arial" w:hAnsi="Arial" w:cs="Arial"/>
          <w:color w:val="000000" w:themeColor="text1"/>
          <w:sz w:val="22"/>
          <w:szCs w:val="22"/>
        </w:rPr>
        <w:t>.</w:t>
      </w:r>
    </w:p>
    <w:p w14:paraId="3563803C" w14:textId="77777777" w:rsidR="00EA5631" w:rsidRPr="00A819A7" w:rsidRDefault="00EA5631" w:rsidP="00EA5631">
      <w:pPr>
        <w:ind w:left="567"/>
        <w:jc w:val="both"/>
        <w:rPr>
          <w:rFonts w:ascii="Arial" w:hAnsi="Arial" w:cs="Arial"/>
          <w:sz w:val="22"/>
          <w:szCs w:val="22"/>
          <w:lang w:val="x-none" w:eastAsia="x-none"/>
        </w:rPr>
      </w:pPr>
    </w:p>
    <w:p w14:paraId="388979E2" w14:textId="63653BDE" w:rsidR="00D57C8E" w:rsidRPr="00EE2373" w:rsidRDefault="00D57C8E" w:rsidP="00574C71">
      <w:pPr>
        <w:tabs>
          <w:tab w:val="left" w:pos="851"/>
          <w:tab w:val="left" w:pos="4678"/>
        </w:tabs>
        <w:spacing w:before="12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rsidP="00574C71">
      <w:pPr>
        <w:pStyle w:val="Paragraphe1"/>
        <w:spacing w:before="120"/>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01A1A822" w14:textId="77777777" w:rsidR="00574C71" w:rsidRDefault="00574C71" w:rsidP="00EB42C1">
      <w:pPr>
        <w:pStyle w:val="Corpsdetexte"/>
        <w:spacing w:line="240" w:lineRule="auto"/>
        <w:ind w:left="567"/>
        <w:jc w:val="both"/>
        <w:rPr>
          <w:rFonts w:cs="Arial"/>
          <w:sz w:val="22"/>
          <w:szCs w:val="22"/>
        </w:rPr>
      </w:pPr>
    </w:p>
    <w:p w14:paraId="29433A41" w14:textId="77777777" w:rsidR="00574C71" w:rsidRDefault="00574C71" w:rsidP="00EB42C1">
      <w:pPr>
        <w:pStyle w:val="Corpsdetexte"/>
        <w:spacing w:line="240" w:lineRule="auto"/>
        <w:ind w:left="567"/>
        <w:jc w:val="both"/>
        <w:rPr>
          <w:rFonts w:cs="Arial"/>
          <w:sz w:val="22"/>
          <w:szCs w:val="22"/>
        </w:rPr>
      </w:pPr>
    </w:p>
    <w:p w14:paraId="16C62BF2" w14:textId="0A6A40C3"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0083D147" w14:textId="1FB50234" w:rsidR="00D57C8E" w:rsidRPr="00EE2373" w:rsidRDefault="00D57C8E" w:rsidP="00574C71">
      <w:pPr>
        <w:pStyle w:val="Paragraphe1"/>
        <w:spacing w:before="120"/>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D0B76" w:rsidRDefault="00D57C8E">
      <w:pPr>
        <w:tabs>
          <w:tab w:val="left" w:pos="993"/>
          <w:tab w:val="left" w:pos="1560"/>
          <w:tab w:val="left" w:pos="2268"/>
        </w:tabs>
        <w:spacing w:before="40" w:after="40"/>
        <w:ind w:left="567" w:right="-28"/>
        <w:jc w:val="both"/>
        <w:rPr>
          <w:rFonts w:ascii="Arial" w:hAnsi="Arial" w:cs="Arial"/>
          <w:sz w:val="22"/>
          <w:szCs w:val="22"/>
        </w:rPr>
      </w:pPr>
      <w:r w:rsidRPr="006420A8">
        <w:rPr>
          <w:rFonts w:ascii="Arial" w:hAnsi="Arial" w:cs="Arial"/>
          <w:sz w:val="22"/>
          <w:szCs w:val="22"/>
        </w:rPr>
        <w:t xml:space="preserve">La </w:t>
      </w:r>
      <w:r w:rsidRPr="00ED0B76">
        <w:rPr>
          <w:rFonts w:ascii="Arial" w:hAnsi="Arial" w:cs="Arial"/>
          <w:sz w:val="22"/>
          <w:szCs w:val="22"/>
        </w:rPr>
        <w:t>demande de paiement comporte obligatoirement les mentions suivantes :</w:t>
      </w:r>
    </w:p>
    <w:p w14:paraId="338F501E" w14:textId="77777777" w:rsidR="00D57C8E" w:rsidRPr="00ED0B76"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ED0B76">
        <w:rPr>
          <w:rFonts w:ascii="Arial" w:hAnsi="Arial" w:cs="Arial"/>
          <w:sz w:val="22"/>
          <w:szCs w:val="22"/>
        </w:rPr>
        <w:t>l’adresse du créancier, raison sociale, forme juridique, SIRET,</w:t>
      </w:r>
    </w:p>
    <w:p w14:paraId="1C0158FF" w14:textId="77777777" w:rsidR="00D57C8E" w:rsidRPr="00ED0B76"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ED0B76">
        <w:rPr>
          <w:rFonts w:ascii="Arial" w:hAnsi="Arial" w:cs="Arial"/>
          <w:sz w:val="22"/>
          <w:szCs w:val="22"/>
        </w:rPr>
        <w:t>le nom de l’unité ou de l’organisme destinataire des fournitures,</w:t>
      </w:r>
    </w:p>
    <w:p w14:paraId="7ABFEB83" w14:textId="77777777" w:rsidR="00D57C8E" w:rsidRPr="00ED0B76"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ED0B76">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D0B76"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ED0B76">
        <w:rPr>
          <w:rFonts w:ascii="Arial" w:hAnsi="Arial" w:cs="Arial"/>
          <w:sz w:val="22"/>
          <w:szCs w:val="22"/>
        </w:rPr>
        <w:t xml:space="preserve">la référence du marché,  </w:t>
      </w:r>
    </w:p>
    <w:p w14:paraId="349467F6" w14:textId="63E1D2C8" w:rsidR="00D57C8E" w:rsidRPr="00ED0B76"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ED0B76">
        <w:rPr>
          <w:rFonts w:ascii="Arial" w:hAnsi="Arial" w:cs="Arial"/>
          <w:sz w:val="22"/>
          <w:szCs w:val="22"/>
        </w:rPr>
        <w:t xml:space="preserve">le N° de l’engagement juridique indiqué </w:t>
      </w:r>
      <w:r w:rsidR="00EB42C1" w:rsidRPr="00ED0B76">
        <w:rPr>
          <w:rFonts w:ascii="Arial" w:hAnsi="Arial" w:cs="Arial"/>
          <w:sz w:val="22"/>
          <w:szCs w:val="22"/>
        </w:rPr>
        <w:t>dans la lettre de notification du MAPA</w:t>
      </w:r>
      <w:r w:rsidRPr="00ED0B76">
        <w:rPr>
          <w:rFonts w:ascii="Arial" w:hAnsi="Arial" w:cs="Arial"/>
          <w:sz w:val="22"/>
          <w:szCs w:val="22"/>
        </w:rPr>
        <w:t>,</w:t>
      </w:r>
    </w:p>
    <w:p w14:paraId="3C650F8D" w14:textId="77777777" w:rsidR="00D57C8E" w:rsidRPr="00ED0B76"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ED0B76">
        <w:rPr>
          <w:rFonts w:ascii="Arial" w:hAnsi="Arial" w:cs="Arial"/>
          <w:sz w:val="22"/>
          <w:szCs w:val="22"/>
        </w:rPr>
        <w:t xml:space="preserve">le montant hors taxes et toutes taxes comprises de la demande </w:t>
      </w:r>
      <w:r w:rsidR="001E5E8F" w:rsidRPr="00ED0B76">
        <w:rPr>
          <w:rFonts w:ascii="Arial" w:hAnsi="Arial" w:cs="Arial"/>
          <w:sz w:val="22"/>
          <w:szCs w:val="22"/>
        </w:rPr>
        <w:t>de paiement,</w:t>
      </w:r>
    </w:p>
    <w:p w14:paraId="0C125D22" w14:textId="77777777" w:rsidR="001E5E8F" w:rsidRPr="00ED0B76" w:rsidRDefault="001E5E8F" w:rsidP="001E5E8F">
      <w:pPr>
        <w:pStyle w:val="corpsdetextebea"/>
        <w:numPr>
          <w:ilvl w:val="0"/>
          <w:numId w:val="18"/>
        </w:numPr>
        <w:tabs>
          <w:tab w:val="left" w:pos="1418"/>
        </w:tabs>
        <w:spacing w:before="0" w:after="0"/>
        <w:ind w:firstLine="774"/>
        <w:rPr>
          <w:rFonts w:ascii="Arial" w:hAnsi="Arial" w:cs="Arial"/>
          <w:szCs w:val="22"/>
        </w:rPr>
      </w:pPr>
      <w:r w:rsidRPr="00ED0B76">
        <w:rPr>
          <w:rFonts w:ascii="Arial" w:hAnsi="Arial" w:cs="Arial"/>
          <w:szCs w:val="22"/>
        </w:rPr>
        <w:t>le numéro du service exécutant : « D2225XC029 ».</w:t>
      </w:r>
    </w:p>
    <w:p w14:paraId="378B8AB6" w14:textId="77777777" w:rsidR="00CD607A" w:rsidRPr="006420A8" w:rsidRDefault="00CD607A" w:rsidP="00CD607A">
      <w:pPr>
        <w:spacing w:before="120"/>
        <w:ind w:left="567"/>
        <w:jc w:val="both"/>
        <w:rPr>
          <w:rFonts w:ascii="Arial" w:hAnsi="Arial" w:cs="Arial"/>
          <w:sz w:val="22"/>
          <w:szCs w:val="22"/>
        </w:rPr>
      </w:pPr>
      <w:r w:rsidRPr="00ED0B76">
        <w:rPr>
          <w:rFonts w:ascii="Arial" w:hAnsi="Arial" w:cs="Arial"/>
          <w:sz w:val="22"/>
          <w:szCs w:val="22"/>
        </w:rPr>
        <w:t>La demande de paiement est communiquée</w:t>
      </w:r>
      <w:r w:rsidRPr="006420A8">
        <w:rPr>
          <w:rFonts w:ascii="Arial" w:hAnsi="Arial" w:cs="Arial"/>
          <w:sz w:val="22"/>
          <w:szCs w:val="22"/>
        </w:rPr>
        <w:t xml:space="preserve"> au service selon les modalités du paragraphe 9. </w:t>
      </w:r>
    </w:p>
    <w:p w14:paraId="5754B129" w14:textId="176A1FEB" w:rsidR="007F0DF0" w:rsidRDefault="007F0DF0" w:rsidP="00190BCD">
      <w:pPr>
        <w:pStyle w:val="Listepuces"/>
        <w:rPr>
          <w:rFonts w:ascii="Arial" w:hAnsi="Arial" w:cs="Arial"/>
        </w:rPr>
      </w:pP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rsidP="00574C71">
      <w:pPr>
        <w:pStyle w:val="Titre2"/>
        <w:spacing w:before="12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C565C0D" w14:textId="77777777" w:rsidR="00574C71" w:rsidRDefault="00574C71" w:rsidP="004E138D">
      <w:pPr>
        <w:pStyle w:val="Corpsdetexte"/>
        <w:spacing w:after="120" w:line="240" w:lineRule="auto"/>
        <w:ind w:left="567"/>
        <w:rPr>
          <w:rFonts w:cs="Arial"/>
          <w:sz w:val="22"/>
          <w:szCs w:val="22"/>
          <w:lang w:val="fr-FR" w:eastAsia="fr-FR"/>
        </w:rPr>
      </w:pPr>
    </w:p>
    <w:p w14:paraId="383C3FA8" w14:textId="77777777" w:rsidR="00574C71" w:rsidRDefault="00574C71" w:rsidP="004E138D">
      <w:pPr>
        <w:pStyle w:val="Corpsdetexte"/>
        <w:spacing w:after="120" w:line="240" w:lineRule="auto"/>
        <w:ind w:left="567"/>
        <w:rPr>
          <w:rFonts w:cs="Arial"/>
          <w:sz w:val="22"/>
          <w:szCs w:val="22"/>
          <w:lang w:val="fr-FR" w:eastAsia="fr-FR"/>
        </w:rPr>
      </w:pPr>
    </w:p>
    <w:p w14:paraId="43E994DC" w14:textId="11B718BA"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397A6FC4"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2pt;height:18.2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14:paraId="5A8D19A7" w14:textId="77777777" w:rsidR="00C379D9" w:rsidRPr="00EE2373" w:rsidRDefault="00C379D9" w:rsidP="00574C71">
      <w:pPr>
        <w:pStyle w:val="Corpsdetexte"/>
        <w:spacing w:before="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3E40573" w:rsidR="00A328DB" w:rsidRDefault="00A328DB" w:rsidP="00574C71">
      <w:pPr>
        <w:spacing w:before="24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p>
    <w:bookmarkEnd w:id="1"/>
    <w:bookmarkEnd w:id="2"/>
    <w:bookmarkEnd w:id="3"/>
    <w:bookmarkEnd w:id="4"/>
    <w:bookmarkEnd w:id="5"/>
    <w:p w14:paraId="4E14BD20" w14:textId="77777777" w:rsidR="00D57C8E" w:rsidRPr="00EE2373" w:rsidRDefault="00D57C8E" w:rsidP="00574C71">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7DD31A3E"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1pt;height:18.2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4CEC9424"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2AFC0D1C" w14:textId="77777777" w:rsidR="00574C71" w:rsidRPr="00574C71" w:rsidRDefault="00574C71" w:rsidP="00574C71"/>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785FE09" w:rsidR="00A328DB"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5A6F72D0" w14:textId="77777777" w:rsidR="00574C71" w:rsidRPr="00EE2373" w:rsidRDefault="00574C71" w:rsidP="00D46677">
      <w:pPr>
        <w:pStyle w:val="Paragraphe1"/>
        <w:ind w:left="567"/>
        <w:rPr>
          <w:rFonts w:ascii="Arial" w:hAnsi="Arial" w:cs="Arial"/>
          <w:sz w:val="22"/>
        </w:rPr>
      </w:pP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4pt;height:26.75pt" o:ole="" fillcolor="window">
            <v:imagedata r:id="rId16" o:title=""/>
          </v:shape>
          <o:OLEObject Type="Embed" ProgID="Equation.3" ShapeID="_x0000_i1029" DrawAspect="Content" ObjectID="_1791292743"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5F1492AE" w:rsidR="00676CF1" w:rsidRPr="00574C71"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574C71">
        <w:rPr>
          <w:sz w:val="22"/>
          <w:szCs w:val="22"/>
          <w:lang w:val="fr-FR"/>
        </w:rPr>
        <w:t>.</w:t>
      </w:r>
    </w:p>
    <w:p w14:paraId="334BFB19" w14:textId="77777777" w:rsidR="00574C71" w:rsidRPr="00340F60" w:rsidRDefault="00574C71" w:rsidP="00574C71">
      <w:pPr>
        <w:pStyle w:val="Corpsdetexte"/>
        <w:spacing w:line="240" w:lineRule="auto"/>
        <w:ind w:left="567"/>
        <w:rPr>
          <w:sz w:val="22"/>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3E666C56" w14:textId="77777777" w:rsidR="00574C71" w:rsidRDefault="00574C71" w:rsidP="00A80196">
      <w:pPr>
        <w:spacing w:before="120"/>
        <w:ind w:left="426"/>
        <w:jc w:val="both"/>
        <w:rPr>
          <w:rFonts w:ascii="Arial" w:hAnsi="Arial" w:cs="Arial"/>
          <w:sz w:val="22"/>
          <w:szCs w:val="22"/>
        </w:rPr>
      </w:pPr>
    </w:p>
    <w:p w14:paraId="5E485506" w14:textId="77777777" w:rsidR="00574C71" w:rsidRDefault="00574C71" w:rsidP="00A80196">
      <w:pPr>
        <w:spacing w:before="120"/>
        <w:ind w:left="426"/>
        <w:jc w:val="both"/>
        <w:rPr>
          <w:rFonts w:ascii="Arial" w:hAnsi="Arial" w:cs="Arial"/>
          <w:sz w:val="22"/>
          <w:szCs w:val="22"/>
        </w:rPr>
      </w:pPr>
    </w:p>
    <w:p w14:paraId="65C66037" w14:textId="241BEC63"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574C71">
      <w:pPr>
        <w:spacing w:before="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465E66B9"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E97A877" w14:textId="77777777" w:rsidR="00574C71" w:rsidRPr="00EE2373" w:rsidRDefault="00574C71" w:rsidP="00574C71">
      <w:pPr>
        <w:ind w:left="709"/>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3C0642F9"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57442BB6" w14:textId="77777777" w:rsidR="00574C71" w:rsidRPr="00EE2373" w:rsidRDefault="00574C71">
      <w:pPr>
        <w:spacing w:before="60"/>
        <w:ind w:left="567" w:right="-28"/>
        <w:jc w:val="both"/>
        <w:rPr>
          <w:rFonts w:ascii="Arial" w:hAnsi="Arial" w:cs="Arial"/>
          <w:sz w:val="22"/>
          <w:szCs w:val="22"/>
        </w:rPr>
      </w:pP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208F04"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371B9559" w14:textId="77777777" w:rsidR="00574C71" w:rsidRPr="00EE2373" w:rsidRDefault="00574C71" w:rsidP="00574C71">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76451E98" w14:textId="26EB4FAB" w:rsidR="00B1359D" w:rsidRPr="00EE2373" w:rsidRDefault="00C62523" w:rsidP="00B371C1">
      <w:pPr>
        <w:ind w:left="567"/>
        <w:jc w:val="both"/>
        <w:rPr>
          <w:rFonts w:ascii="Arial" w:hAnsi="Arial" w:cs="Arial"/>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714B83" w:rsidRDefault="00714B83">
      <w:r>
        <w:separator/>
      </w:r>
    </w:p>
  </w:endnote>
  <w:endnote w:type="continuationSeparator" w:id="0">
    <w:p w14:paraId="2343045C" w14:textId="77777777" w:rsidR="00714B83" w:rsidRDefault="00714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714B83" w:rsidRDefault="00714B8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714B83" w:rsidRDefault="00714B8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222505C9" w:rsidR="00714B83" w:rsidRPr="002278FC" w:rsidRDefault="00714B83">
    <w:pPr>
      <w:pStyle w:val="Notedebasdepage"/>
      <w:tabs>
        <w:tab w:val="left" w:pos="6521"/>
      </w:tabs>
      <w:ind w:right="-114"/>
      <w:rPr>
        <w:rStyle w:val="Numrodepage"/>
      </w:rPr>
    </w:pPr>
    <w:r>
      <w:rPr>
        <w:rStyle w:val="Numrodepage"/>
      </w:rPr>
      <w:t>M</w:t>
    </w:r>
    <w:r w:rsidR="002278FC">
      <w:rPr>
        <w:rStyle w:val="Numrodepage"/>
      </w:rPr>
      <w:t>arché N° S 24 B00</w:t>
    </w:r>
    <w:r w:rsidR="00ED0B76">
      <w:rPr>
        <w:rStyle w:val="Numrodepage"/>
      </w:rPr>
      <w:t>650</w:t>
    </w:r>
    <w:r w:rsidR="002278FC">
      <w:rPr>
        <w:rStyle w:val="Numrodepage"/>
      </w:rPr>
      <w:t>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655C22">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655C22">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24/04/2024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714B83" w:rsidRDefault="00714B83">
      <w:r>
        <w:separator/>
      </w:r>
    </w:p>
  </w:footnote>
  <w:footnote w:type="continuationSeparator" w:id="0">
    <w:p w14:paraId="45DF79C4" w14:textId="77777777" w:rsidR="00714B83" w:rsidRDefault="00714B83">
      <w:r>
        <w:continuationSeparator/>
      </w:r>
    </w:p>
  </w:footnote>
  <w:footnote w:id="1">
    <w:p w14:paraId="4628B3C8" w14:textId="77777777" w:rsidR="00714B83" w:rsidRDefault="00714B8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35"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6"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8"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7"/>
  </w:num>
  <w:num w:numId="5">
    <w:abstractNumId w:val="26"/>
  </w:num>
  <w:num w:numId="6">
    <w:abstractNumId w:val="5"/>
  </w:num>
  <w:num w:numId="7">
    <w:abstractNumId w:val="9"/>
  </w:num>
  <w:num w:numId="8">
    <w:abstractNumId w:val="35"/>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3"/>
  </w:num>
  <w:num w:numId="22">
    <w:abstractNumId w:val="0"/>
  </w:num>
  <w:num w:numId="23">
    <w:abstractNumId w:val="36"/>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40"/>
  </w:num>
  <w:num w:numId="36">
    <w:abstractNumId w:val="32"/>
  </w:num>
  <w:num w:numId="37">
    <w:abstractNumId w:val="24"/>
  </w:num>
  <w:num w:numId="38">
    <w:abstractNumId w:val="17"/>
  </w:num>
  <w:num w:numId="39">
    <w:abstractNumId w:val="14"/>
  </w:num>
  <w:num w:numId="40">
    <w:abstractNumId w:val="39"/>
  </w:num>
  <w:num w:numId="41">
    <w:abstractNumId w:val="26"/>
  </w:num>
  <w:num w:numId="42">
    <w:abstractNumId w:val="31"/>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2465"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64C5"/>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278FC"/>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443C"/>
    <w:rsid w:val="003C7ADB"/>
    <w:rsid w:val="003D0108"/>
    <w:rsid w:val="003E706A"/>
    <w:rsid w:val="003F01A7"/>
    <w:rsid w:val="003F038E"/>
    <w:rsid w:val="003F25A1"/>
    <w:rsid w:val="003F5216"/>
    <w:rsid w:val="00401764"/>
    <w:rsid w:val="00405699"/>
    <w:rsid w:val="004067DE"/>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C71"/>
    <w:rsid w:val="00574F4B"/>
    <w:rsid w:val="00576C7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420A8"/>
    <w:rsid w:val="00655C22"/>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B83"/>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6EAD"/>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2786"/>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1E3F"/>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819A7"/>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371C1"/>
    <w:rsid w:val="00B42FA7"/>
    <w:rsid w:val="00B4462E"/>
    <w:rsid w:val="00B45BE8"/>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0B76"/>
    <w:rsid w:val="00ED3D54"/>
    <w:rsid w:val="00ED3E09"/>
    <w:rsid w:val="00ED43DF"/>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2465"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 w:type="paragraph" w:customStyle="1" w:styleId="Listepuces1">
    <w:name w:val="Liste à puces 1"/>
    <w:basedOn w:val="Normal"/>
    <w:rsid w:val="00ED43DF"/>
    <w:pPr>
      <w:numPr>
        <w:numId w:val="42"/>
      </w:numPr>
      <w:spacing w:before="60" w:after="60"/>
      <w:jc w:val="both"/>
    </w:pPr>
    <w:rPr>
      <w:sz w:val="22"/>
    </w:rPr>
  </w:style>
  <w:style w:type="paragraph" w:styleId="NormalWeb">
    <w:name w:val="Normal (Web)"/>
    <w:basedOn w:val="Normal"/>
    <w:uiPriority w:val="99"/>
    <w:unhideWhenUsed/>
    <w:rsid w:val="00A819A7"/>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56295441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397894542">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E0A1C-5A3F-45EF-B10C-48F6A2729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3731</Words>
  <Characters>20523</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24206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BOUDEHEN Fabienne TSEF 2E CLASSE DEF</cp:lastModifiedBy>
  <cp:revision>17</cp:revision>
  <cp:lastPrinted>2022-06-10T09:24:00Z</cp:lastPrinted>
  <dcterms:created xsi:type="dcterms:W3CDTF">2024-05-14T08:05:00Z</dcterms:created>
  <dcterms:modified xsi:type="dcterms:W3CDTF">2024-10-24T14:33:00Z</dcterms:modified>
</cp:coreProperties>
</file>