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bookmarkStart w:id="0" w:name="_GoBack"/>
      <w:bookmarkEnd w:id="0"/>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Pr="001C7D87" w:rsidRDefault="00C8136E" w:rsidP="001C7D87">
      <w:pPr>
        <w:jc w:val="both"/>
        <w:rPr>
          <w:rFonts w:ascii="Arial" w:hAnsi="Arial" w:cs="Arial"/>
        </w:rPr>
      </w:pPr>
    </w:p>
    <w:p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rsidR="006A4AC4" w:rsidRDefault="006A4AC4" w:rsidP="006142D9">
      <w:pPr>
        <w:jc w:val="both"/>
        <w:rPr>
          <w:b/>
          <w:i/>
          <w:sz w:val="18"/>
          <w:szCs w:val="18"/>
        </w:rPr>
      </w:pPr>
    </w:p>
    <w:p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5"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9"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A6564D" w:rsidRPr="001C7D87" w:rsidRDefault="00A6564D" w:rsidP="001C7D87">
      <w:pPr>
        <w:jc w:val="both"/>
        <w:rPr>
          <w:rFonts w:ascii="Arial" w:hAnsi="Arial" w:cs="Arial"/>
          <w:iCs/>
        </w:rPr>
      </w:pPr>
    </w:p>
    <w:p w:rsidR="00C8136E" w:rsidRPr="001C7D87" w:rsidRDefault="00C8136E" w:rsidP="001C7D87">
      <w:pPr>
        <w:jc w:val="both"/>
        <w:rPr>
          <w:rFonts w:ascii="Arial" w:hAnsi="Arial" w:cs="Arial"/>
        </w:rPr>
      </w:pPr>
    </w:p>
    <w:p w:rsidR="00FD53D2" w:rsidRPr="001C7D87" w:rsidRDefault="00FD53D2" w:rsidP="001C7D87">
      <w:pPr>
        <w:jc w:val="both"/>
        <w:rPr>
          <w:rFonts w:ascii="Arial" w:hAnsi="Arial" w:cs="Arial"/>
        </w:rPr>
      </w:pPr>
    </w:p>
    <w:p w:rsidR="00A6564D" w:rsidRPr="001C7D87" w:rsidRDefault="00A6564D" w:rsidP="001C7D87">
      <w:pPr>
        <w:jc w:val="both"/>
        <w:rPr>
          <w:rFonts w:ascii="Arial" w:hAnsi="Arial" w:cs="Arial"/>
        </w:rPr>
      </w:pPr>
    </w:p>
    <w:p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0"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1"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A76E1C" w:rsidRPr="001C7D87" w:rsidRDefault="00A76E1C" w:rsidP="001C7D87">
      <w:pPr>
        <w:jc w:val="both"/>
        <w:rPr>
          <w:rFonts w:ascii="Arial" w:hAnsi="Arial" w:cs="Arial"/>
          <w:iCs/>
        </w:rPr>
      </w:pPr>
    </w:p>
    <w:p w:rsidR="003A18B3" w:rsidRDefault="003A18B3" w:rsidP="001C7D87">
      <w:pPr>
        <w:jc w:val="both"/>
        <w:rPr>
          <w:rFonts w:ascii="Arial" w:hAnsi="Arial" w:cs="Arial"/>
        </w:rPr>
      </w:pPr>
    </w:p>
    <w:p w:rsidR="00457659" w:rsidRDefault="00457659" w:rsidP="001C7D87">
      <w:pPr>
        <w:jc w:val="both"/>
        <w:rPr>
          <w:rFonts w:ascii="Arial" w:hAnsi="Arial" w:cs="Arial"/>
        </w:rPr>
      </w:pPr>
    </w:p>
    <w:p w:rsidR="00457659" w:rsidRDefault="00457659" w:rsidP="001C7D87">
      <w:pPr>
        <w:jc w:val="both"/>
        <w:rPr>
          <w:rFonts w:ascii="Arial" w:hAnsi="Arial" w:cs="Arial"/>
        </w:rPr>
      </w:pPr>
    </w:p>
    <w:p w:rsidR="00B55890" w:rsidRDefault="00B55890"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rsidR="00A6564D" w:rsidRPr="001C7D87" w:rsidRDefault="00A6564D" w:rsidP="001C7D87">
      <w:pPr>
        <w:jc w:val="both"/>
        <w:rPr>
          <w:rFonts w:ascii="Arial" w:hAnsi="Arial" w:cs="Arial"/>
        </w:rPr>
      </w:pPr>
    </w:p>
    <w:p w:rsidR="00C8136E" w:rsidRPr="001C7D87" w:rsidRDefault="00C8136E" w:rsidP="001C7D87">
      <w:pPr>
        <w:jc w:val="both"/>
        <w:rPr>
          <w:rFonts w:ascii="Arial" w:hAnsi="Arial" w:cs="Arial"/>
        </w:rPr>
      </w:pPr>
    </w:p>
    <w:p w:rsidR="001E0CE0" w:rsidRPr="001C7D87" w:rsidRDefault="001E0CE0" w:rsidP="001C7D87">
      <w:pPr>
        <w:jc w:val="both"/>
        <w:rPr>
          <w:rFonts w:ascii="Arial" w:hAnsi="Arial" w:cs="Arial"/>
        </w:rPr>
      </w:pPr>
    </w:p>
    <w:p w:rsidR="00E61E2D" w:rsidRDefault="00E61E2D"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B55890" w:rsidRDefault="00B55890" w:rsidP="001C7D87">
      <w:pPr>
        <w:jc w:val="both"/>
        <w:rPr>
          <w:rFonts w:ascii="Arial" w:hAnsi="Arial" w:cs="Arial"/>
        </w:rPr>
      </w:pPr>
    </w:p>
    <w:p w:rsidR="00B55890" w:rsidRDefault="00B55890" w:rsidP="001C7D87">
      <w:pPr>
        <w:jc w:val="both"/>
        <w:rPr>
          <w:rFonts w:ascii="Arial" w:hAnsi="Arial" w:cs="Arial"/>
        </w:rPr>
      </w:pPr>
    </w:p>
    <w:p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2" w:history="1">
        <w:r w:rsidR="000E2FF3" w:rsidRPr="002347A4">
          <w:rPr>
            <w:rStyle w:val="Lienhypertexte"/>
            <w:sz w:val="20"/>
            <w:szCs w:val="20"/>
          </w:rPr>
          <w:t>I</w:t>
        </w:r>
        <w:r w:rsidR="000E2FF3" w:rsidRPr="002347A4">
          <w:rPr>
            <w:rStyle w:val="Lienhypertexte"/>
            <w:sz w:val="20"/>
            <w:szCs w:val="20"/>
          </w:rPr>
          <w:t>C</w:t>
        </w:r>
        <w:r w:rsidR="000E2FF3" w:rsidRPr="002347A4">
          <w:rPr>
            <w:rStyle w:val="Lienhypertexte"/>
            <w:sz w:val="20"/>
            <w:szCs w:val="20"/>
          </w:rPr>
          <w:t>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200B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200B38"/>
    <w:p w:rsidR="00935938" w:rsidRPr="00200B38" w:rsidRDefault="00935938" w:rsidP="00200B38"/>
    <w:p w:rsidR="000E2FF3" w:rsidRDefault="000E2FF3" w:rsidP="000E2FF3">
      <w:pPr>
        <w:jc w:val="both"/>
        <w:rPr>
          <w:rFonts w:ascii="Arial" w:hAnsi="Arial" w:cs="Arial"/>
          <w:b/>
          <w:bCs/>
        </w:rPr>
      </w:pPr>
    </w:p>
    <w:p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A1782D" w:rsidRDefault="00A1782D"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4"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rsidR="00C6536A" w:rsidRDefault="00C6536A" w:rsidP="00C6536A">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9359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935938"/>
    <w:p w:rsidR="00935938" w:rsidRPr="005432CA" w:rsidRDefault="00935938" w:rsidP="00935938"/>
    <w:p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6"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7"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8" w:history="1">
        <w:r w:rsidRPr="00200B38">
          <w:rPr>
            <w:rStyle w:val="Lienhypertexte"/>
            <w:rFonts w:ascii="Arial" w:hAnsi="Arial" w:cs="Arial"/>
            <w:color w:val="0070C0"/>
          </w:rPr>
          <w:t>Art. R. 21</w:t>
        </w:r>
        <w:r w:rsidRPr="00200B38">
          <w:rPr>
            <w:rStyle w:val="Lienhypertexte"/>
            <w:rFonts w:ascii="Arial" w:hAnsi="Arial" w:cs="Arial"/>
            <w:color w:val="0070C0"/>
          </w:rPr>
          <w:t>5</w:t>
        </w:r>
        <w:r w:rsidRPr="00200B38">
          <w:rPr>
            <w:rStyle w:val="Lienhypertexte"/>
            <w:rFonts w:ascii="Arial" w:hAnsi="Arial" w:cs="Arial"/>
            <w:color w:val="0070C0"/>
          </w:rPr>
          <w:t>1-13</w:t>
        </w:r>
      </w:hyperlink>
      <w:r>
        <w:rPr>
          <w:rFonts w:ascii="Arial" w:hAnsi="Arial" w:cs="Arial"/>
        </w:rPr>
        <w:t xml:space="preserve"> </w:t>
      </w:r>
      <w:r w:rsidR="00052C0B">
        <w:rPr>
          <w:rFonts w:ascii="Arial" w:hAnsi="Arial" w:cs="Arial"/>
        </w:rPr>
        <w:t xml:space="preserve">et </w:t>
      </w:r>
      <w:hyperlink r:id="rId29"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rsidR="00175F1E" w:rsidRDefault="00175F1E" w:rsidP="00175F1E">
      <w:pPr>
        <w:jc w:val="both"/>
        <w:rPr>
          <w:rFonts w:ascii="Arial" w:hAnsi="Arial" w:cs="Arial"/>
        </w:rPr>
      </w:pPr>
    </w:p>
    <w:p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175F1E">
        <w:rPr>
          <w:rFonts w:ascii="Arial" w:hAnsi="Arial" w:cs="Arial"/>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0"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3B07BB">
        <w:rPr>
          <w:rFonts w:ascii="Arial" w:hAnsi="Arial" w:cs="Arial"/>
        </w:rPr>
        <w:t>Non</w:t>
      </w:r>
    </w:p>
    <w:p w:rsidR="00542D32" w:rsidRDefault="00542D32"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rsidR="00F50693" w:rsidRPr="001C7D87" w:rsidRDefault="00F50693" w:rsidP="00BA20FC">
      <w:pPr>
        <w:jc w:val="both"/>
        <w:rPr>
          <w:rFonts w:ascii="Arial" w:hAnsi="Arial" w:cs="Arial"/>
        </w:rPr>
      </w:pPr>
    </w:p>
    <w:p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1"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7B23D6" w:rsidRPr="001C7D87" w:rsidRDefault="007B23D6" w:rsidP="00BA20FC">
      <w:pPr>
        <w:jc w:val="both"/>
        <w:rPr>
          <w:rFonts w:ascii="Arial" w:hAnsi="Arial" w:cs="Arial"/>
        </w:rPr>
      </w:pPr>
    </w:p>
    <w:p w:rsidR="001E0CE0" w:rsidRDefault="001E0CE0"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2"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rsidR="002A673A" w:rsidRPr="00B61BB2" w:rsidRDefault="002A673A" w:rsidP="00E94E1D">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3"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4"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rsidR="00984AC1" w:rsidRDefault="00984AC1"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Non</w:t>
      </w:r>
    </w:p>
    <w:p w:rsidR="00C6055C" w:rsidRDefault="00C6055C" w:rsidP="00B447D9">
      <w:pPr>
        <w:jc w:val="both"/>
        <w:rPr>
          <w:rFonts w:ascii="Arial" w:hAnsi="Arial" w:cs="Arial"/>
        </w:rPr>
      </w:pPr>
    </w:p>
    <w:p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C6055C" w:rsidRDefault="00C6055C" w:rsidP="00BA20FC">
      <w:pPr>
        <w:jc w:val="both"/>
        <w:rPr>
          <w:rFonts w:ascii="Arial" w:hAnsi="Arial" w:cs="Arial"/>
          <w:i/>
          <w:sz w:val="18"/>
          <w:szCs w:val="18"/>
        </w:rPr>
      </w:pPr>
    </w:p>
    <w:p w:rsidR="00C6055C" w:rsidRPr="00BA20FC" w:rsidRDefault="00C6055C" w:rsidP="00BA20FC">
      <w:pPr>
        <w:jc w:val="both"/>
        <w:rPr>
          <w:rFonts w:ascii="Arial" w:hAnsi="Arial" w:cs="Arial"/>
          <w:i/>
          <w:sz w:val="18"/>
          <w:szCs w:val="18"/>
        </w:rPr>
      </w:pP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Default="007B2303" w:rsidP="00BA20FC">
      <w:pPr>
        <w:jc w:val="both"/>
        <w:rPr>
          <w:rFonts w:ascii="Arial" w:hAnsi="Arial" w:cs="Arial"/>
        </w:rPr>
      </w:pPr>
    </w:p>
    <w:p w:rsidR="00C6055C" w:rsidRDefault="00C6055C" w:rsidP="00BA20FC">
      <w:pPr>
        <w:jc w:val="both"/>
        <w:rPr>
          <w:rFonts w:ascii="Arial" w:hAnsi="Arial" w:cs="Arial"/>
        </w:rPr>
      </w:pPr>
    </w:p>
    <w:p w:rsidR="00C6055C" w:rsidRPr="001C7D87" w:rsidRDefault="00C6055C"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5"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6"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7"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8"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9"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0"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1"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2"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3"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4"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5"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6" w:history="1">
        <w:r w:rsidRPr="004E24D6">
          <w:rPr>
            <w:rStyle w:val="Lienhypertexte"/>
            <w:rFonts w:ascii="Arial" w:hAnsi="Arial" w:cs="Arial"/>
            <w:iCs/>
          </w:rPr>
          <w:t>article R. 2193-22</w:t>
        </w:r>
      </w:hyperlink>
      <w:r>
        <w:rPr>
          <w:rFonts w:ascii="Arial" w:hAnsi="Arial" w:cs="Arial"/>
          <w:iCs/>
        </w:rPr>
        <w:t xml:space="preserve"> ou à l’</w:t>
      </w:r>
      <w:hyperlink r:id="rId47"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200B38">
      <w:pPr>
        <w:spacing w:before="120"/>
        <w:jc w:val="both"/>
        <w:rPr>
          <w:rFonts w:ascii="Arial" w:hAnsi="Arial" w:cs="Arial"/>
        </w:rPr>
      </w:pPr>
    </w:p>
    <w:p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C7D87" w:rsidTr="00F50693">
        <w:trPr>
          <w:trHeight w:val="301"/>
        </w:trPr>
        <w:tc>
          <w:tcPr>
            <w:tcW w:w="5172" w:type="dxa"/>
            <w:tcBorders>
              <w:top w:val="nil"/>
              <w:left w:val="nil"/>
              <w:bottom w:val="nil"/>
              <w:right w:val="nil"/>
            </w:tcBorders>
          </w:tcPr>
          <w:p w:rsidR="00F50693" w:rsidRDefault="00D230B7" w:rsidP="00C6055C">
            <w:pPr>
              <w:ind w:left="709"/>
              <w:jc w:val="both"/>
              <w:rPr>
                <w:rFonts w:ascii="Arial" w:hAnsi="Arial" w:cs="Arial"/>
              </w:rPr>
            </w:pPr>
            <w:r w:rsidRPr="001C7D87">
              <w:rPr>
                <w:rFonts w:ascii="Arial" w:hAnsi="Arial" w:cs="Arial"/>
              </w:rPr>
              <w:t>Le sous-traitant :</w:t>
            </w:r>
          </w:p>
          <w:p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Default="003414A8" w:rsidP="00C6055C">
      <w:pPr>
        <w:ind w:left="709"/>
        <w:jc w:val="both"/>
        <w:rPr>
          <w:rFonts w:ascii="Arial" w:hAnsi="Arial" w:cs="Arial"/>
        </w:rPr>
      </w:pPr>
    </w:p>
    <w:p w:rsidR="00C6055C" w:rsidRDefault="00C6055C" w:rsidP="00BA20FC">
      <w:pPr>
        <w:jc w:val="both"/>
        <w:rPr>
          <w:rFonts w:ascii="Arial" w:hAnsi="Arial" w:cs="Arial"/>
        </w:rPr>
      </w:pPr>
    </w:p>
    <w:p w:rsidR="00C6055C" w:rsidRDefault="00C6055C"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F65098"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F65098"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48"/>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45C" w:rsidRDefault="0075445C">
      <w:r>
        <w:separator/>
      </w:r>
    </w:p>
  </w:endnote>
  <w:endnote w:type="continuationSeparator" w:id="0">
    <w:p w:rsidR="0075445C" w:rsidRDefault="00754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Default="009800F3" w:rsidP="009800F3">
          <w:pPr>
            <w:ind w:left="1347"/>
            <w:rPr>
              <w:rFonts w:ascii="Arial" w:hAnsi="Arial" w:cs="Arial"/>
              <w:b/>
              <w:bCs/>
            </w:rPr>
          </w:pP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65098">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65098">
            <w:rPr>
              <w:rStyle w:val="Numrodepage"/>
              <w:rFonts w:cs="Arial"/>
              <w:b/>
              <w:noProof/>
            </w:rPr>
            <w:t>8</w:t>
          </w:r>
          <w:r>
            <w:rPr>
              <w:rStyle w:val="Numrodepage"/>
              <w:rFonts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45C" w:rsidRDefault="0075445C">
      <w:r>
        <w:separator/>
      </w:r>
    </w:p>
  </w:footnote>
  <w:footnote w:type="continuationSeparator" w:id="0">
    <w:p w:rsidR="0075445C" w:rsidRDefault="0075445C">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F65098" w:rsidRPr="00327A13">
      <w:rPr>
        <w:rFonts w:ascii="Arial" w:hAnsi="Arial" w:cs="Arial"/>
        <w:noProof/>
      </w:rPr>
      <w:drawing>
        <wp:inline distT="0" distB="0" distL="0" distR="0">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lvlOverride w:ilvl="0"/>
    <w:lvlOverride w:ilvl="1"/>
    <w:lvlOverride w:ilvl="2"/>
    <w:lvlOverride w:ilvl="3"/>
    <w:lvlOverride w:ilvl="4"/>
    <w:lvlOverride w:ilvl="5"/>
    <w:lvlOverride w:ilvl="6"/>
    <w:lvlOverride w:ilvl="7"/>
    <w:lvlOverride w:ilvl="8"/>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1D6F"/>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445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65098"/>
    <w:rsid w:val="00F730CC"/>
    <w:rsid w:val="00F75E53"/>
    <w:rsid w:val="00F82ABB"/>
    <w:rsid w:val="00F83AE4"/>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96"/>
  <w15:chartTrackingRefBased/>
  <w15:docId w15:val="{D77A6FD5-82A3-4DE9-BF11-487BC54E8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9"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8"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92BE5-1729-4952-955F-7A4D99F36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8</Pages>
  <Words>3504</Words>
  <Characters>19272</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22731</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jlaumier (B08860)</cp:lastModifiedBy>
  <cp:revision>2</cp:revision>
  <cp:lastPrinted>2019-03-13T16:36:00Z</cp:lastPrinted>
  <dcterms:created xsi:type="dcterms:W3CDTF">2020-01-29T15:50:00Z</dcterms:created>
  <dcterms:modified xsi:type="dcterms:W3CDTF">2020-01-29T15:50:00Z</dcterms:modified>
</cp:coreProperties>
</file>