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E7782" w14:textId="77777777" w:rsidR="00D97B0C" w:rsidRPr="00281633" w:rsidRDefault="00D97B0C" w:rsidP="00D97B0C">
      <w:pPr>
        <w:rPr>
          <w:rFonts w:ascii="Arial" w:hAnsi="Arial" w:cs="Arial"/>
        </w:rPr>
      </w:pPr>
      <w:r w:rsidRPr="00281633">
        <w:rPr>
          <w:rFonts w:ascii="Arial" w:hAnsi="Arial" w:cs="Arial"/>
          <w:noProof/>
        </w:rPr>
        <w:drawing>
          <wp:inline distT="0" distB="0" distL="0" distR="0" wp14:anchorId="1D1428EC" wp14:editId="297296F7">
            <wp:extent cx="1228725" cy="1228725"/>
            <wp:effectExtent l="0" t="0" r="9525" b="9525"/>
            <wp:docPr id="3" name="Image 3" descr="LOGO_CHRM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HRM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noFill/>
                    <a:ln>
                      <a:noFill/>
                    </a:ln>
                  </pic:spPr>
                </pic:pic>
              </a:graphicData>
            </a:graphic>
          </wp:inline>
        </w:drawing>
      </w:r>
    </w:p>
    <w:p w14:paraId="792B6E92" w14:textId="77777777" w:rsidR="00D97B0C" w:rsidRPr="00281633" w:rsidRDefault="00D97B0C" w:rsidP="00D97B0C">
      <w:pPr>
        <w:rPr>
          <w:rFonts w:ascii="Arial" w:hAnsi="Arial" w:cs="Arial"/>
        </w:rPr>
      </w:pPr>
      <w:r w:rsidRPr="00281633">
        <w:rPr>
          <w:rFonts w:ascii="Arial" w:hAnsi="Arial" w:cs="Arial"/>
          <w:noProof/>
        </w:rPr>
        <mc:AlternateContent>
          <mc:Choice Requires="wps">
            <w:drawing>
              <wp:anchor distT="0" distB="0" distL="114300" distR="114300" simplePos="0" relativeHeight="251659264" behindDoc="0" locked="0" layoutInCell="1" allowOverlap="1" wp14:anchorId="2C16422C" wp14:editId="6CF54D8D">
                <wp:simplePos x="0" y="0"/>
                <wp:positionH relativeFrom="column">
                  <wp:posOffset>2193290</wp:posOffset>
                </wp:positionH>
                <wp:positionV relativeFrom="paragraph">
                  <wp:posOffset>41275</wp:posOffset>
                </wp:positionV>
                <wp:extent cx="3657600" cy="1259840"/>
                <wp:effectExtent l="0" t="0" r="0" b="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25984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325D7" w14:textId="77777777" w:rsidR="00D97B0C" w:rsidRDefault="00D97B0C" w:rsidP="00D97B0C">
                            <w:pPr>
                              <w:jc w:val="right"/>
                              <w:rPr>
                                <w:rFonts w:ascii="Arial Narrow" w:hAnsi="Arial Narrow"/>
                                <w:noProof/>
                              </w:rPr>
                            </w:pPr>
                            <w:r w:rsidRPr="00613DB0">
                              <w:rPr>
                                <w:rFonts w:ascii="Arial Narrow" w:hAnsi="Arial Narrow"/>
                                <w:b/>
                                <w:sz w:val="22"/>
                              </w:rPr>
                              <w:t>CENTRE HOSPITALIER RÉGIONAL METZ-THIONVILLE</w:t>
                            </w:r>
                          </w:p>
                          <w:p w14:paraId="2C3F5D08" w14:textId="77777777" w:rsidR="00D97B0C" w:rsidRPr="00E53D2B" w:rsidRDefault="00D97B0C" w:rsidP="00D97B0C">
                            <w:pPr>
                              <w:jc w:val="right"/>
                              <w:rPr>
                                <w:rFonts w:ascii="Arial Narrow" w:hAnsi="Arial Narrow"/>
                                <w:b/>
                              </w:rPr>
                            </w:pPr>
                            <w:r>
                              <w:rPr>
                                <w:rFonts w:ascii="Arial Narrow" w:hAnsi="Arial Narrow"/>
                                <w:noProof/>
                              </w:rPr>
                              <w:t>Direction</w:t>
                            </w:r>
                            <w:r w:rsidRPr="004E0971">
                              <w:rPr>
                                <w:rFonts w:ascii="Arial Narrow" w:hAnsi="Arial Narrow"/>
                                <w:b/>
                                <w:noProof/>
                              </w:rPr>
                              <w:t xml:space="preserve"> </w:t>
                            </w:r>
                            <w:r>
                              <w:rPr>
                                <w:rFonts w:ascii="Arial Narrow" w:hAnsi="Arial Narrow"/>
                                <w:b/>
                                <w:noProof/>
                              </w:rPr>
                              <w:t>des Achats de la Logistique et de l’Hôtellerie</w:t>
                            </w:r>
                          </w:p>
                          <w:p w14:paraId="15E0D107" w14:textId="77777777" w:rsidR="00D97B0C" w:rsidRPr="001B725D" w:rsidRDefault="00D97B0C" w:rsidP="00D97B0C">
                            <w:pPr>
                              <w:jc w:val="right"/>
                              <w:rPr>
                                <w:rFonts w:ascii="Arial Narrow" w:hAnsi="Arial Narrow"/>
                                <w:noProof/>
                              </w:rPr>
                            </w:pPr>
                            <w:r>
                              <w:rPr>
                                <w:rFonts w:ascii="Arial Narrow" w:hAnsi="Arial Narrow"/>
                                <w:noProof/>
                              </w:rPr>
                              <w:t>1 allée du Château – CS 45001</w:t>
                            </w:r>
                          </w:p>
                          <w:p w14:paraId="6CBFBA34" w14:textId="77777777" w:rsidR="00D97B0C" w:rsidRPr="001B725D" w:rsidRDefault="00D97B0C" w:rsidP="00D97B0C">
                            <w:pPr>
                              <w:jc w:val="right"/>
                              <w:rPr>
                                <w:rFonts w:ascii="Arial Narrow" w:hAnsi="Arial Narrow"/>
                                <w:noProof/>
                              </w:rPr>
                            </w:pPr>
                            <w:r>
                              <w:rPr>
                                <w:rFonts w:ascii="Arial Narrow" w:hAnsi="Arial Narrow"/>
                                <w:noProof/>
                              </w:rPr>
                              <w:t>57085 METZ – Cedex 03</w:t>
                            </w:r>
                          </w:p>
                          <w:p w14:paraId="125753BB" w14:textId="77777777" w:rsidR="00D97B0C" w:rsidRPr="001B725D" w:rsidRDefault="00D97B0C" w:rsidP="00D97B0C">
                            <w:pPr>
                              <w:jc w:val="right"/>
                              <w:rPr>
                                <w:rFonts w:ascii="Arial Narrow" w:hAnsi="Arial Narrow"/>
                                <w:noProof/>
                              </w:rPr>
                            </w:pPr>
                          </w:p>
                          <w:p w14:paraId="3B33E3B5" w14:textId="77777777" w:rsidR="00D97B0C" w:rsidRPr="003329BE" w:rsidRDefault="00D97B0C" w:rsidP="00D97B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16422C" id="_x0000_t202" coordsize="21600,21600" o:spt="202" path="m,l,21600r21600,l21600,xe">
                <v:stroke joinstyle="miter"/>
                <v:path gradientshapeok="t" o:connecttype="rect"/>
              </v:shapetype>
              <v:shape id="Zone de texte 2" o:spid="_x0000_s1026" type="#_x0000_t202" style="position:absolute;margin-left:172.7pt;margin-top:3.25pt;width:4in;height:9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MiP+AEAAMwDAAAOAAAAZHJzL2Uyb0RvYy54bWysU01v2zAMvQ/YfxB0X5x4SdoacYquRYcB&#10;3QfQ9bIbI8uxMFvUKCV29utHyWmWrbdhF0H80OPjI7W6HrpW7DV5g7aUs8lUCm0VVsZuS/n09f7N&#10;pRQ+gK2gRatLedBeXq9fv1r1rtA5NthWmgSDWF/0rpRNCK7IMq8a3YGfoNOWgzVSB4FN2mYVQc/o&#10;XZvl0+ky65EqR6i09+y9G4NynfDrWqvwua69DqItJXML6aR0buKZrVdQbAlcY9SRBvwDiw6M5aIn&#10;qDsIIHZkXkB1RhF6rMNEYZdhXRulUw/czWz6VzePDTidemFxvDvJ5P8frPq0/0LCVKXMpbDQ8Yi+&#10;8aBEpUXQQ9AijxL1zhec+eg4NwzvcOBRp3a9e0D13QuLtw3Yrb4hwr7RUDHFWXyZnT0dcXwE2fQf&#10;seJasAuYgIaauqgfKyIYnUd1OI2HeQjFzrfLxcVyyiHFsVm+uLqcpwFmUDw/d+TDe42diJdSEs8/&#10;wcP+wYdIB4rnlFjN4r1p27QDrf3DwYnRk+hHxiP3MGyGoxwbrA7cCOG4UvwF+NIg/ZSi53Uqpf+x&#10;A9JStB8si3E1mzNZEZIxX1zkbNB5ZHMeAasYqpRBivF6G8ad3Tky24YrjfJbvGEBa5Nai0qPrI68&#10;eWVSx8f1jjt5bqes359w/QsAAP//AwBQSwMEFAAGAAgAAAAhAAJAki3fAAAACQEAAA8AAABkcnMv&#10;ZG93bnJldi54bWxMjzFvgzAUhPdK+Q/Wi9StsUMBJRQTVZWSoUMl0nQ3+AVQsI2wQ0h/fV+ndjzd&#10;6e67fDebnk04+s5ZCeuVAIa2drqzjYTT5/5pA8wHZbXqnUUJd/SwKxYPucq0u9kSp2NoGJVYnykJ&#10;bQhDxrmvWzTKr9yAlryzG40KJMeG61HdqNz0PBIi5UZ1lhZaNeBbi/XleDUSvsqP6f5dle8nMV38&#10;WW0OyT49SPm4nF9fgAWcw18YfvEJHQpiqtzVas96Cc9xElNUQpoAI38brUlXEiIRb4EXOf//oPgB&#10;AAD//wMAUEsBAi0AFAAGAAgAAAAhALaDOJL+AAAA4QEAABMAAAAAAAAAAAAAAAAAAAAAAFtDb250&#10;ZW50X1R5cGVzXS54bWxQSwECLQAUAAYACAAAACEAOP0h/9YAAACUAQAACwAAAAAAAAAAAAAAAAAv&#10;AQAAX3JlbHMvLnJlbHNQSwECLQAUAAYACAAAACEAcqDIj/gBAADMAwAADgAAAAAAAAAAAAAAAAAu&#10;AgAAZHJzL2Uyb0RvYy54bWxQSwECLQAUAAYACAAAACEAAkCSLd8AAAAJAQAADwAAAAAAAAAAAAAA&#10;AABSBAAAZHJzL2Rvd25yZXYueG1sUEsFBgAAAAAEAAQA8wAAAF4FAAAAAA==&#10;" filled="f" fillcolor="yellow" stroked="f">
                <v:textbox>
                  <w:txbxContent>
                    <w:p w14:paraId="133325D7" w14:textId="77777777" w:rsidR="00D97B0C" w:rsidRDefault="00D97B0C" w:rsidP="00D97B0C">
                      <w:pPr>
                        <w:jc w:val="right"/>
                        <w:rPr>
                          <w:rFonts w:ascii="Arial Narrow" w:hAnsi="Arial Narrow"/>
                          <w:noProof/>
                        </w:rPr>
                      </w:pPr>
                      <w:r w:rsidRPr="00613DB0">
                        <w:rPr>
                          <w:rFonts w:ascii="Arial Narrow" w:hAnsi="Arial Narrow"/>
                          <w:b/>
                          <w:sz w:val="22"/>
                        </w:rPr>
                        <w:t>CENTRE HOSPITALIER RÉGIONAL METZ-THIONVILLE</w:t>
                      </w:r>
                    </w:p>
                    <w:p w14:paraId="2C3F5D08" w14:textId="77777777" w:rsidR="00D97B0C" w:rsidRPr="00E53D2B" w:rsidRDefault="00D97B0C" w:rsidP="00D97B0C">
                      <w:pPr>
                        <w:jc w:val="right"/>
                        <w:rPr>
                          <w:rFonts w:ascii="Arial Narrow" w:hAnsi="Arial Narrow"/>
                          <w:b/>
                        </w:rPr>
                      </w:pPr>
                      <w:r>
                        <w:rPr>
                          <w:rFonts w:ascii="Arial Narrow" w:hAnsi="Arial Narrow"/>
                          <w:noProof/>
                        </w:rPr>
                        <w:t>Direction</w:t>
                      </w:r>
                      <w:r w:rsidRPr="004E0971">
                        <w:rPr>
                          <w:rFonts w:ascii="Arial Narrow" w:hAnsi="Arial Narrow"/>
                          <w:b/>
                          <w:noProof/>
                        </w:rPr>
                        <w:t xml:space="preserve"> </w:t>
                      </w:r>
                      <w:r>
                        <w:rPr>
                          <w:rFonts w:ascii="Arial Narrow" w:hAnsi="Arial Narrow"/>
                          <w:b/>
                          <w:noProof/>
                        </w:rPr>
                        <w:t>des Achats de la Logistique et de l’Hôtellerie</w:t>
                      </w:r>
                    </w:p>
                    <w:p w14:paraId="15E0D107" w14:textId="77777777" w:rsidR="00D97B0C" w:rsidRPr="001B725D" w:rsidRDefault="00D97B0C" w:rsidP="00D97B0C">
                      <w:pPr>
                        <w:jc w:val="right"/>
                        <w:rPr>
                          <w:rFonts w:ascii="Arial Narrow" w:hAnsi="Arial Narrow"/>
                          <w:noProof/>
                        </w:rPr>
                      </w:pPr>
                      <w:r>
                        <w:rPr>
                          <w:rFonts w:ascii="Arial Narrow" w:hAnsi="Arial Narrow"/>
                          <w:noProof/>
                        </w:rPr>
                        <w:t>1 allée du Château – CS 45001</w:t>
                      </w:r>
                    </w:p>
                    <w:p w14:paraId="6CBFBA34" w14:textId="77777777" w:rsidR="00D97B0C" w:rsidRPr="001B725D" w:rsidRDefault="00D97B0C" w:rsidP="00D97B0C">
                      <w:pPr>
                        <w:jc w:val="right"/>
                        <w:rPr>
                          <w:rFonts w:ascii="Arial Narrow" w:hAnsi="Arial Narrow"/>
                          <w:noProof/>
                        </w:rPr>
                      </w:pPr>
                      <w:r>
                        <w:rPr>
                          <w:rFonts w:ascii="Arial Narrow" w:hAnsi="Arial Narrow"/>
                          <w:noProof/>
                        </w:rPr>
                        <w:t>57085 METZ – Cedex 03</w:t>
                      </w:r>
                    </w:p>
                    <w:p w14:paraId="125753BB" w14:textId="77777777" w:rsidR="00D97B0C" w:rsidRPr="001B725D" w:rsidRDefault="00D97B0C" w:rsidP="00D97B0C">
                      <w:pPr>
                        <w:jc w:val="right"/>
                        <w:rPr>
                          <w:rFonts w:ascii="Arial Narrow" w:hAnsi="Arial Narrow"/>
                          <w:noProof/>
                        </w:rPr>
                      </w:pPr>
                    </w:p>
                    <w:p w14:paraId="3B33E3B5" w14:textId="77777777" w:rsidR="00D97B0C" w:rsidRPr="003329BE" w:rsidRDefault="00D97B0C" w:rsidP="00D97B0C"/>
                  </w:txbxContent>
                </v:textbox>
                <w10:wrap type="square"/>
              </v:shape>
            </w:pict>
          </mc:Fallback>
        </mc:AlternateContent>
      </w:r>
    </w:p>
    <w:p w14:paraId="123DC7A9" w14:textId="77777777" w:rsidR="00D97B0C" w:rsidRPr="00281633" w:rsidRDefault="00D97B0C" w:rsidP="00D97B0C">
      <w:pPr>
        <w:rPr>
          <w:rFonts w:ascii="Arial" w:hAnsi="Arial" w:cs="Arial"/>
        </w:rPr>
      </w:pPr>
    </w:p>
    <w:p w14:paraId="6721522B" w14:textId="77777777" w:rsidR="00D97B0C" w:rsidRPr="00281633" w:rsidRDefault="00D97B0C" w:rsidP="00D97B0C">
      <w:pPr>
        <w:rPr>
          <w:rFonts w:ascii="Arial" w:hAnsi="Arial" w:cs="Arial"/>
        </w:rPr>
      </w:pPr>
    </w:p>
    <w:p w14:paraId="045A292C" w14:textId="77777777" w:rsidR="00D97B0C" w:rsidRPr="00281633" w:rsidRDefault="00D97B0C" w:rsidP="00D97B0C">
      <w:pPr>
        <w:rPr>
          <w:rFonts w:ascii="Arial" w:hAnsi="Arial" w:cs="Arial"/>
        </w:rPr>
      </w:pPr>
    </w:p>
    <w:p w14:paraId="11EA1F88" w14:textId="77777777" w:rsidR="00D97B0C" w:rsidRPr="00281633" w:rsidRDefault="00D97B0C" w:rsidP="00D97B0C">
      <w:pPr>
        <w:rPr>
          <w:rFonts w:ascii="Arial" w:hAnsi="Arial" w:cs="Arial"/>
        </w:rPr>
      </w:pPr>
    </w:p>
    <w:p w14:paraId="5DC84DC4" w14:textId="77777777" w:rsidR="00D97B0C" w:rsidRPr="00281633" w:rsidRDefault="00D97B0C" w:rsidP="00D97B0C">
      <w:pPr>
        <w:rPr>
          <w:rFonts w:ascii="Arial" w:hAnsi="Arial" w:cs="Arial"/>
        </w:rPr>
      </w:pPr>
    </w:p>
    <w:p w14:paraId="685C3C3B" w14:textId="77777777" w:rsidR="00D97B0C" w:rsidRPr="00281633" w:rsidRDefault="00D97B0C" w:rsidP="00D97B0C">
      <w:pPr>
        <w:rPr>
          <w:rFonts w:ascii="Arial" w:hAnsi="Arial" w:cs="Arial"/>
        </w:rPr>
      </w:pPr>
    </w:p>
    <w:p w14:paraId="357F9015" w14:textId="77777777" w:rsidR="00D97B0C" w:rsidRPr="00281633" w:rsidRDefault="00D97B0C" w:rsidP="00D97B0C">
      <w:pPr>
        <w:rPr>
          <w:rFonts w:ascii="Arial" w:hAnsi="Arial" w:cs="Arial"/>
          <w:b/>
          <w:sz w:val="22"/>
          <w:szCs w:val="22"/>
        </w:rPr>
      </w:pPr>
    </w:p>
    <w:p w14:paraId="79C737A3" w14:textId="77777777" w:rsidR="00D97B0C" w:rsidRPr="00281633" w:rsidRDefault="00D97B0C" w:rsidP="00D97B0C">
      <w:pPr>
        <w:rPr>
          <w:rFonts w:ascii="Arial" w:hAnsi="Arial" w:cs="Arial"/>
          <w:b/>
          <w:sz w:val="22"/>
          <w:szCs w:val="22"/>
        </w:rPr>
      </w:pPr>
    </w:p>
    <w:p w14:paraId="6AAE6964" w14:textId="77777777" w:rsidR="00D97B0C" w:rsidRPr="00281633" w:rsidRDefault="00D97B0C" w:rsidP="00D97B0C">
      <w:pPr>
        <w:rPr>
          <w:rFonts w:ascii="Arial" w:hAnsi="Arial" w:cs="Arial"/>
          <w:b/>
          <w:sz w:val="22"/>
          <w:szCs w:val="22"/>
        </w:rPr>
      </w:pPr>
    </w:p>
    <w:p w14:paraId="400E00DD" w14:textId="77777777" w:rsidR="00D97B0C" w:rsidRPr="00281633" w:rsidRDefault="00D97B0C" w:rsidP="00D97B0C">
      <w:pPr>
        <w:rPr>
          <w:rFonts w:ascii="Arial" w:hAnsi="Arial" w:cs="Arial"/>
          <w:b/>
          <w:sz w:val="22"/>
          <w:szCs w:val="22"/>
        </w:rPr>
      </w:pPr>
    </w:p>
    <w:p w14:paraId="7443E876" w14:textId="77777777" w:rsidR="00D97B0C" w:rsidRPr="00AC75D5" w:rsidRDefault="00D97B0C" w:rsidP="00D97B0C">
      <w:pPr>
        <w:pStyle w:val="c1"/>
        <w:pBdr>
          <w:top w:val="double" w:sz="6" w:space="1" w:color="auto"/>
          <w:left w:val="double" w:sz="6" w:space="4" w:color="auto"/>
          <w:bottom w:val="double" w:sz="6" w:space="1" w:color="auto"/>
          <w:right w:val="double" w:sz="6" w:space="4" w:color="auto"/>
        </w:pBdr>
        <w:spacing w:line="240" w:lineRule="auto"/>
        <w:rPr>
          <w:rFonts w:ascii="Arial Narrow" w:hAnsi="Arial Narrow" w:cs="Arial"/>
          <w:sz w:val="22"/>
          <w:szCs w:val="22"/>
        </w:rPr>
      </w:pPr>
      <w:r w:rsidRPr="00AC75D5">
        <w:rPr>
          <w:rFonts w:ascii="Arial Narrow" w:hAnsi="Arial Narrow" w:cs="Arial"/>
          <w:sz w:val="22"/>
          <w:szCs w:val="22"/>
        </w:rPr>
        <w:t xml:space="preserve">CAHIER DES CLAUSES </w:t>
      </w:r>
      <w:r w:rsidRPr="00AC75D5">
        <w:rPr>
          <w:rFonts w:ascii="Arial Narrow" w:hAnsi="Arial Narrow" w:cs="Arial"/>
          <w:caps/>
          <w:sz w:val="22"/>
          <w:szCs w:val="22"/>
        </w:rPr>
        <w:t>administratives</w:t>
      </w:r>
      <w:r w:rsidRPr="00AC75D5">
        <w:rPr>
          <w:rFonts w:ascii="Arial Narrow" w:hAnsi="Arial Narrow" w:cs="Arial"/>
          <w:sz w:val="22"/>
          <w:szCs w:val="22"/>
        </w:rPr>
        <w:t xml:space="preserve"> PARTICULIERES</w:t>
      </w:r>
    </w:p>
    <w:p w14:paraId="6C39F053" w14:textId="77777777" w:rsidR="00D97B0C" w:rsidRPr="00AC75D5" w:rsidRDefault="00D97B0C" w:rsidP="00D97B0C">
      <w:pPr>
        <w:rPr>
          <w:rFonts w:ascii="Arial Narrow" w:hAnsi="Arial Narrow" w:cs="Arial"/>
          <w:b/>
          <w:sz w:val="22"/>
          <w:szCs w:val="22"/>
        </w:rPr>
      </w:pPr>
    </w:p>
    <w:p w14:paraId="05C58AEE" w14:textId="77777777" w:rsidR="00D97B0C" w:rsidRPr="00AC75D5" w:rsidRDefault="00D97B0C" w:rsidP="00D97B0C">
      <w:pPr>
        <w:rPr>
          <w:rFonts w:ascii="Arial Narrow" w:hAnsi="Arial Narrow" w:cs="Arial"/>
          <w:b/>
          <w:sz w:val="22"/>
          <w:szCs w:val="22"/>
        </w:rPr>
      </w:pPr>
    </w:p>
    <w:p w14:paraId="066F79CC" w14:textId="77777777" w:rsidR="00D97B0C" w:rsidRPr="00281633" w:rsidRDefault="00D97B0C" w:rsidP="00D97B0C">
      <w:pPr>
        <w:rPr>
          <w:rFonts w:ascii="Arial" w:hAnsi="Arial" w:cs="Arial"/>
          <w:b/>
          <w:sz w:val="22"/>
          <w:szCs w:val="22"/>
        </w:rPr>
      </w:pPr>
    </w:p>
    <w:p w14:paraId="7DA03676" w14:textId="77777777" w:rsidR="00D97B0C" w:rsidRDefault="00D97B0C" w:rsidP="00D97B0C">
      <w:pPr>
        <w:pStyle w:val="p2"/>
        <w:spacing w:line="280" w:lineRule="exact"/>
        <w:ind w:left="0"/>
        <w:rPr>
          <w:rFonts w:ascii="Arial Narrow" w:hAnsi="Arial Narrow" w:cs="Arial"/>
          <w:sz w:val="22"/>
          <w:szCs w:val="22"/>
        </w:rPr>
      </w:pPr>
    </w:p>
    <w:p w14:paraId="06564548" w14:textId="77777777" w:rsidR="00D97B0C" w:rsidRPr="00AC75D5" w:rsidRDefault="00D97B0C" w:rsidP="00D97B0C">
      <w:pPr>
        <w:pStyle w:val="p2"/>
        <w:spacing w:line="280" w:lineRule="exact"/>
        <w:ind w:left="0"/>
        <w:rPr>
          <w:rFonts w:ascii="Arial Narrow" w:hAnsi="Arial Narrow" w:cs="Arial"/>
          <w:sz w:val="22"/>
          <w:szCs w:val="22"/>
        </w:rPr>
      </w:pPr>
    </w:p>
    <w:p w14:paraId="36AC8ABD" w14:textId="77777777" w:rsidR="00D97B0C" w:rsidRDefault="00D97B0C" w:rsidP="00D97B0C">
      <w:pPr>
        <w:tabs>
          <w:tab w:val="left" w:pos="1420"/>
          <w:tab w:val="left" w:pos="3119"/>
        </w:tabs>
        <w:spacing w:line="280" w:lineRule="exact"/>
        <w:rPr>
          <w:rFonts w:ascii="Arial Narrow" w:hAnsi="Arial Narrow" w:cs="Arial"/>
          <w:sz w:val="22"/>
          <w:szCs w:val="22"/>
        </w:rPr>
      </w:pPr>
    </w:p>
    <w:p w14:paraId="14533540" w14:textId="77777777" w:rsidR="00D97B0C" w:rsidRPr="00AC75D5" w:rsidRDefault="00D97B0C" w:rsidP="00D97B0C">
      <w:pPr>
        <w:tabs>
          <w:tab w:val="left" w:pos="1420"/>
          <w:tab w:val="left" w:pos="3119"/>
        </w:tabs>
        <w:spacing w:line="280" w:lineRule="exact"/>
        <w:rPr>
          <w:rFonts w:ascii="Arial Narrow" w:hAnsi="Arial Narrow" w:cs="Arial"/>
          <w:sz w:val="22"/>
          <w:szCs w:val="22"/>
        </w:rPr>
      </w:pPr>
    </w:p>
    <w:p w14:paraId="572EA1C1" w14:textId="77777777" w:rsidR="00D97B0C" w:rsidRDefault="00D97B0C" w:rsidP="00D97B0C">
      <w:pPr>
        <w:pBdr>
          <w:top w:val="single" w:sz="4" w:space="0" w:color="000000"/>
          <w:left w:val="single" w:sz="4" w:space="4" w:color="000000"/>
          <w:bottom w:val="single" w:sz="4" w:space="1" w:color="000000"/>
          <w:right w:val="single" w:sz="4" w:space="4" w:color="000000"/>
        </w:pBdr>
        <w:suppressAutoHyphens/>
        <w:jc w:val="center"/>
        <w:rPr>
          <w:rFonts w:ascii="Arial Narrow" w:hAnsi="Arial Narrow" w:cs="Arial"/>
          <w:b/>
          <w:smallCaps/>
          <w:sz w:val="22"/>
          <w:szCs w:val="22"/>
          <w:lang w:eastAsia="ar-SA"/>
        </w:rPr>
      </w:pPr>
    </w:p>
    <w:p w14:paraId="33004A39" w14:textId="77777777" w:rsidR="00D97B0C" w:rsidRDefault="00D97B0C" w:rsidP="00D97B0C">
      <w:pPr>
        <w:pBdr>
          <w:top w:val="single" w:sz="4" w:space="0" w:color="000000"/>
          <w:left w:val="single" w:sz="4" w:space="4" w:color="000000"/>
          <w:bottom w:val="single" w:sz="4" w:space="1" w:color="000000"/>
          <w:right w:val="single" w:sz="4" w:space="4" w:color="000000"/>
        </w:pBdr>
        <w:suppressAutoHyphens/>
        <w:jc w:val="center"/>
        <w:rPr>
          <w:rFonts w:ascii="Arial Narrow" w:hAnsi="Arial Narrow" w:cs="Arial"/>
          <w:b/>
          <w:smallCaps/>
          <w:sz w:val="22"/>
          <w:szCs w:val="22"/>
          <w:lang w:eastAsia="ar-SA"/>
        </w:rPr>
      </w:pPr>
    </w:p>
    <w:p w14:paraId="2D2C2FC5" w14:textId="65BF6E51" w:rsidR="00D97B0C" w:rsidRPr="00CB5854" w:rsidRDefault="00D97B0C" w:rsidP="00D97B0C">
      <w:pPr>
        <w:pBdr>
          <w:top w:val="single" w:sz="4" w:space="0" w:color="000000"/>
          <w:left w:val="single" w:sz="4" w:space="4" w:color="000000"/>
          <w:bottom w:val="single" w:sz="4" w:space="1" w:color="000000"/>
          <w:right w:val="single" w:sz="4" w:space="4" w:color="000000"/>
        </w:pBdr>
        <w:suppressAutoHyphens/>
        <w:jc w:val="center"/>
        <w:rPr>
          <w:rFonts w:ascii="Arial Narrow" w:hAnsi="Arial Narrow" w:cs="Arial"/>
          <w:b/>
          <w:smallCaps/>
          <w:sz w:val="22"/>
          <w:szCs w:val="22"/>
          <w:lang w:eastAsia="ar-SA"/>
        </w:rPr>
      </w:pPr>
      <w:bookmarkStart w:id="0" w:name="_Hlk180508987"/>
      <w:r w:rsidRPr="00DE71F8">
        <w:rPr>
          <w:rFonts w:ascii="Arial Narrow" w:hAnsi="Arial Narrow" w:cs="Arial"/>
          <w:b/>
          <w:smallCaps/>
          <w:sz w:val="22"/>
          <w:szCs w:val="22"/>
          <w:lang w:eastAsia="ar-SA"/>
        </w:rPr>
        <w:t xml:space="preserve">Fourniture de fruits et légumes frais </w:t>
      </w:r>
      <w:r w:rsidR="0061067A">
        <w:rPr>
          <w:rFonts w:ascii="Arial Narrow" w:hAnsi="Arial Narrow" w:cs="Arial"/>
          <w:b/>
          <w:smallCaps/>
          <w:sz w:val="22"/>
          <w:szCs w:val="22"/>
          <w:lang w:eastAsia="ar-SA"/>
        </w:rPr>
        <w:t xml:space="preserve">1ère gamme </w:t>
      </w:r>
      <w:r w:rsidRPr="00DE71F8">
        <w:rPr>
          <w:rFonts w:ascii="Arial Narrow" w:hAnsi="Arial Narrow" w:cs="Arial"/>
          <w:b/>
          <w:smallCaps/>
          <w:sz w:val="22"/>
          <w:szCs w:val="22"/>
          <w:lang w:eastAsia="ar-SA"/>
        </w:rPr>
        <w:t xml:space="preserve">pour </w:t>
      </w:r>
      <w:r>
        <w:rPr>
          <w:rFonts w:ascii="Arial Narrow" w:hAnsi="Arial Narrow" w:cs="Arial"/>
          <w:b/>
          <w:smallCaps/>
          <w:sz w:val="22"/>
          <w:szCs w:val="22"/>
          <w:lang w:eastAsia="ar-SA"/>
        </w:rPr>
        <w:t>le G</w:t>
      </w:r>
      <w:r w:rsidR="0061067A">
        <w:rPr>
          <w:rFonts w:ascii="Arial Narrow" w:hAnsi="Arial Narrow" w:cs="Arial"/>
          <w:b/>
          <w:smallCaps/>
          <w:sz w:val="22"/>
          <w:szCs w:val="22"/>
          <w:lang w:eastAsia="ar-SA"/>
        </w:rPr>
        <w:t>HT</w:t>
      </w:r>
      <w:r>
        <w:rPr>
          <w:rFonts w:ascii="Arial Narrow" w:hAnsi="Arial Narrow" w:cs="Arial"/>
          <w:b/>
          <w:smallCaps/>
          <w:sz w:val="22"/>
          <w:szCs w:val="22"/>
          <w:lang w:eastAsia="ar-SA"/>
        </w:rPr>
        <w:t xml:space="preserve"> Lorraine </w:t>
      </w:r>
      <w:r w:rsidR="0061067A">
        <w:rPr>
          <w:rFonts w:ascii="Arial Narrow" w:hAnsi="Arial Narrow" w:cs="Arial"/>
          <w:b/>
          <w:smallCaps/>
          <w:sz w:val="22"/>
          <w:szCs w:val="22"/>
          <w:lang w:eastAsia="ar-SA"/>
        </w:rPr>
        <w:t>Nord</w:t>
      </w:r>
      <w:r>
        <w:rPr>
          <w:rFonts w:ascii="Arial Narrow" w:hAnsi="Arial Narrow" w:cs="Arial"/>
          <w:b/>
          <w:smallCaps/>
          <w:sz w:val="22"/>
          <w:szCs w:val="22"/>
          <w:lang w:eastAsia="ar-SA"/>
        </w:rPr>
        <w:t xml:space="preserve"> </w:t>
      </w:r>
      <w:bookmarkEnd w:id="0"/>
    </w:p>
    <w:p w14:paraId="133161D9" w14:textId="77777777" w:rsidR="00D97B0C" w:rsidRDefault="00D97B0C" w:rsidP="00D97B0C">
      <w:pPr>
        <w:pBdr>
          <w:top w:val="single" w:sz="4" w:space="0" w:color="000000"/>
          <w:left w:val="single" w:sz="4" w:space="4" w:color="000000"/>
          <w:bottom w:val="single" w:sz="4" w:space="1" w:color="000000"/>
          <w:right w:val="single" w:sz="4" w:space="4" w:color="000000"/>
        </w:pBdr>
        <w:suppressAutoHyphens/>
        <w:jc w:val="center"/>
        <w:rPr>
          <w:rFonts w:ascii="Arial Narrow" w:hAnsi="Arial Narrow" w:cs="Arial"/>
          <w:b/>
          <w:smallCaps/>
          <w:sz w:val="22"/>
          <w:szCs w:val="22"/>
          <w:lang w:eastAsia="ar-SA"/>
        </w:rPr>
      </w:pPr>
    </w:p>
    <w:p w14:paraId="68838E08" w14:textId="77777777" w:rsidR="00D97B0C" w:rsidRPr="00CB5854" w:rsidRDefault="00D97B0C" w:rsidP="00D97B0C">
      <w:pPr>
        <w:pBdr>
          <w:top w:val="single" w:sz="4" w:space="0" w:color="000000"/>
          <w:left w:val="single" w:sz="4" w:space="4" w:color="000000"/>
          <w:bottom w:val="single" w:sz="4" w:space="1" w:color="000000"/>
          <w:right w:val="single" w:sz="4" w:space="4" w:color="000000"/>
        </w:pBdr>
        <w:suppressAutoHyphens/>
        <w:jc w:val="center"/>
        <w:rPr>
          <w:rFonts w:ascii="Arial Narrow" w:hAnsi="Arial Narrow" w:cs="Arial"/>
          <w:b/>
          <w:smallCaps/>
          <w:sz w:val="22"/>
          <w:szCs w:val="22"/>
          <w:lang w:eastAsia="ar-SA"/>
        </w:rPr>
      </w:pPr>
    </w:p>
    <w:p w14:paraId="19ECBEB2" w14:textId="77777777" w:rsidR="00D97B0C" w:rsidRPr="00AC75D5" w:rsidRDefault="00D97B0C" w:rsidP="00D97B0C">
      <w:pPr>
        <w:pStyle w:val="p2"/>
        <w:tabs>
          <w:tab w:val="left" w:pos="3119"/>
        </w:tabs>
        <w:spacing w:line="280" w:lineRule="exact"/>
        <w:ind w:left="0" w:firstLine="0"/>
        <w:jc w:val="center"/>
        <w:rPr>
          <w:rFonts w:ascii="Arial Narrow" w:hAnsi="Arial Narrow" w:cs="Arial"/>
          <w:smallCaps/>
          <w:sz w:val="22"/>
          <w:szCs w:val="22"/>
        </w:rPr>
      </w:pPr>
    </w:p>
    <w:p w14:paraId="2A5C7AD2" w14:textId="77777777" w:rsidR="00D97B0C" w:rsidRDefault="00D97B0C" w:rsidP="00D97B0C">
      <w:pPr>
        <w:pStyle w:val="p2"/>
        <w:spacing w:line="280" w:lineRule="exact"/>
        <w:ind w:left="0"/>
        <w:jc w:val="both"/>
        <w:rPr>
          <w:rFonts w:ascii="Arial Narrow" w:hAnsi="Arial Narrow" w:cs="Arial"/>
          <w:i/>
          <w:sz w:val="22"/>
          <w:szCs w:val="22"/>
        </w:rPr>
      </w:pPr>
    </w:p>
    <w:p w14:paraId="38E0A10F" w14:textId="77777777" w:rsidR="00D97B0C" w:rsidRPr="00AC75D5" w:rsidRDefault="00D97B0C" w:rsidP="00D97B0C">
      <w:pPr>
        <w:pStyle w:val="p2"/>
        <w:spacing w:line="280" w:lineRule="exact"/>
        <w:ind w:left="0"/>
        <w:jc w:val="both"/>
        <w:rPr>
          <w:rFonts w:ascii="Arial Narrow" w:hAnsi="Arial Narrow" w:cs="Arial"/>
          <w:i/>
          <w:sz w:val="22"/>
          <w:szCs w:val="22"/>
        </w:rPr>
      </w:pPr>
    </w:p>
    <w:p w14:paraId="1C8F7CF7" w14:textId="77777777" w:rsidR="00D97B0C" w:rsidRPr="0032223C" w:rsidRDefault="00D97B0C" w:rsidP="00D97B0C">
      <w:pPr>
        <w:tabs>
          <w:tab w:val="left" w:pos="1420"/>
        </w:tabs>
        <w:spacing w:line="280" w:lineRule="exact"/>
        <w:jc w:val="both"/>
        <w:rPr>
          <w:rFonts w:ascii="Arial Narrow" w:hAnsi="Arial Narrow" w:cs="Arial"/>
          <w:sz w:val="22"/>
          <w:szCs w:val="22"/>
        </w:rPr>
      </w:pPr>
      <w:r w:rsidRPr="0032223C">
        <w:rPr>
          <w:rFonts w:ascii="Arial Narrow" w:hAnsi="Arial Narrow" w:cs="Arial"/>
          <w:i/>
          <w:sz w:val="22"/>
          <w:szCs w:val="22"/>
        </w:rPr>
        <w:t>La procédure de consultation utilisée est celle de l'appel d'offres ouvert européen en application de l’article R. 2124</w:t>
      </w:r>
      <w:r>
        <w:rPr>
          <w:rFonts w:ascii="Arial Narrow" w:hAnsi="Arial Narrow" w:cs="Arial"/>
          <w:i/>
          <w:sz w:val="22"/>
          <w:szCs w:val="22"/>
        </w:rPr>
        <w:t>-2 du code de la commande publique</w:t>
      </w:r>
      <w:r w:rsidRPr="0032223C">
        <w:rPr>
          <w:rFonts w:ascii="Arial Narrow" w:hAnsi="Arial Narrow" w:cs="Arial"/>
          <w:i/>
          <w:sz w:val="22"/>
          <w:szCs w:val="22"/>
        </w:rPr>
        <w:t>.</w:t>
      </w:r>
    </w:p>
    <w:p w14:paraId="47B9D244" w14:textId="77777777" w:rsidR="00D97B0C" w:rsidRDefault="00D97B0C" w:rsidP="00D97B0C">
      <w:pPr>
        <w:pStyle w:val="p2"/>
        <w:spacing w:line="280" w:lineRule="exact"/>
        <w:ind w:left="0"/>
        <w:rPr>
          <w:rFonts w:ascii="Arial Narrow" w:hAnsi="Arial Narrow" w:cs="Arial"/>
          <w:sz w:val="22"/>
          <w:szCs w:val="22"/>
        </w:rPr>
      </w:pPr>
    </w:p>
    <w:p w14:paraId="3EC45FEF" w14:textId="77777777" w:rsidR="00D97B0C" w:rsidRDefault="00D97B0C" w:rsidP="00D97B0C">
      <w:pPr>
        <w:pStyle w:val="p2"/>
        <w:spacing w:line="280" w:lineRule="exact"/>
        <w:ind w:left="0"/>
        <w:rPr>
          <w:rFonts w:ascii="Arial Narrow" w:hAnsi="Arial Narrow" w:cs="Arial"/>
          <w:sz w:val="22"/>
          <w:szCs w:val="22"/>
        </w:rPr>
      </w:pPr>
    </w:p>
    <w:p w14:paraId="0EA11684" w14:textId="77777777" w:rsidR="00D97B0C" w:rsidRDefault="00D97B0C" w:rsidP="00D97B0C">
      <w:pPr>
        <w:pStyle w:val="p2"/>
        <w:spacing w:line="280" w:lineRule="exact"/>
        <w:ind w:left="0"/>
        <w:rPr>
          <w:rFonts w:ascii="Arial Narrow" w:hAnsi="Arial Narrow" w:cs="Arial"/>
          <w:sz w:val="22"/>
          <w:szCs w:val="22"/>
        </w:rPr>
      </w:pPr>
    </w:p>
    <w:p w14:paraId="54E96C64" w14:textId="77777777" w:rsidR="00D97B0C" w:rsidRPr="00AC75D5" w:rsidRDefault="00D97B0C" w:rsidP="00D97B0C">
      <w:pPr>
        <w:pStyle w:val="p2"/>
        <w:spacing w:line="280" w:lineRule="exact"/>
        <w:ind w:left="0"/>
        <w:rPr>
          <w:rFonts w:ascii="Arial Narrow" w:hAnsi="Arial Narrow" w:cs="Arial"/>
          <w:sz w:val="22"/>
          <w:szCs w:val="22"/>
        </w:rPr>
      </w:pPr>
    </w:p>
    <w:p w14:paraId="19F01923" w14:textId="77777777" w:rsidR="00D97B0C" w:rsidRPr="00AC75D5" w:rsidRDefault="00D97B0C" w:rsidP="00D97B0C">
      <w:pPr>
        <w:pStyle w:val="p2"/>
        <w:spacing w:line="280" w:lineRule="exact"/>
        <w:ind w:left="0"/>
        <w:rPr>
          <w:rFonts w:ascii="Arial Narrow" w:hAnsi="Arial Narrow" w:cs="Arial"/>
          <w:sz w:val="22"/>
          <w:szCs w:val="22"/>
        </w:rPr>
      </w:pPr>
    </w:p>
    <w:p w14:paraId="2B012144" w14:textId="77777777" w:rsidR="00D97B0C" w:rsidRPr="00AC75D5" w:rsidRDefault="00D97B0C" w:rsidP="00D97B0C">
      <w:pPr>
        <w:pStyle w:val="p2"/>
        <w:spacing w:line="280" w:lineRule="exact"/>
        <w:ind w:left="0"/>
        <w:rPr>
          <w:rFonts w:ascii="Arial Narrow" w:hAnsi="Arial Narrow" w:cs="Arial"/>
          <w:sz w:val="22"/>
          <w:szCs w:val="22"/>
        </w:rPr>
      </w:pPr>
    </w:p>
    <w:p w14:paraId="65660777" w14:textId="29DAE09A" w:rsidR="00D97B0C" w:rsidRPr="00DE71F8" w:rsidRDefault="00D97B0C" w:rsidP="00D97B0C">
      <w:pPr>
        <w:pBdr>
          <w:top w:val="single" w:sz="4" w:space="1" w:color="auto"/>
          <w:left w:val="single" w:sz="4" w:space="4" w:color="auto"/>
          <w:bottom w:val="single" w:sz="4" w:space="0" w:color="auto"/>
          <w:right w:val="single" w:sz="4" w:space="4" w:color="auto"/>
        </w:pBdr>
        <w:tabs>
          <w:tab w:val="left" w:pos="1420"/>
        </w:tabs>
        <w:spacing w:line="280" w:lineRule="exact"/>
        <w:jc w:val="center"/>
        <w:rPr>
          <w:rFonts w:ascii="Arial Narrow" w:hAnsi="Arial Narrow" w:cs="Arial"/>
          <w:b/>
          <w:smallCaps/>
          <w:color w:val="FF0000"/>
          <w:sz w:val="22"/>
          <w:szCs w:val="22"/>
        </w:rPr>
      </w:pPr>
      <w:r w:rsidRPr="00AC75D5">
        <w:rPr>
          <w:rFonts w:ascii="Arial Narrow" w:hAnsi="Arial Narrow" w:cs="Arial"/>
          <w:b/>
          <w:smallCaps/>
          <w:sz w:val="22"/>
          <w:szCs w:val="22"/>
        </w:rPr>
        <w:t xml:space="preserve">Date limite de réception des offres : </w:t>
      </w:r>
      <w:r w:rsidR="004F5714">
        <w:rPr>
          <w:rFonts w:ascii="Arial Narrow" w:hAnsi="Arial Narrow" w:cs="Arial"/>
          <w:b/>
          <w:sz w:val="22"/>
          <w:szCs w:val="22"/>
        </w:rPr>
        <w:t xml:space="preserve">le </w:t>
      </w:r>
      <w:r w:rsidR="00130938">
        <w:rPr>
          <w:rFonts w:ascii="Arial Narrow" w:hAnsi="Arial Narrow" w:cs="Arial"/>
          <w:b/>
          <w:sz w:val="22"/>
          <w:szCs w:val="22"/>
        </w:rPr>
        <w:t>10 décembre</w:t>
      </w:r>
      <w:r w:rsidR="004F5714">
        <w:rPr>
          <w:rFonts w:ascii="Arial Narrow" w:hAnsi="Arial Narrow" w:cs="Arial"/>
          <w:b/>
          <w:sz w:val="22"/>
          <w:szCs w:val="22"/>
        </w:rPr>
        <w:t xml:space="preserve"> </w:t>
      </w:r>
      <w:r w:rsidRPr="00453AA7">
        <w:rPr>
          <w:rFonts w:ascii="Arial Narrow" w:hAnsi="Arial Narrow" w:cs="Arial"/>
          <w:b/>
          <w:sz w:val="22"/>
          <w:szCs w:val="22"/>
        </w:rPr>
        <w:t>202</w:t>
      </w:r>
      <w:r w:rsidR="004F5714">
        <w:rPr>
          <w:rFonts w:ascii="Arial Narrow" w:hAnsi="Arial Narrow" w:cs="Arial"/>
          <w:b/>
          <w:sz w:val="22"/>
          <w:szCs w:val="22"/>
        </w:rPr>
        <w:t>4</w:t>
      </w:r>
      <w:r w:rsidRPr="00453AA7">
        <w:rPr>
          <w:rFonts w:ascii="Arial Narrow" w:hAnsi="Arial Narrow" w:cs="Arial"/>
          <w:b/>
          <w:sz w:val="22"/>
          <w:szCs w:val="22"/>
        </w:rPr>
        <w:t xml:space="preserve"> à 12h00</w:t>
      </w:r>
    </w:p>
    <w:p w14:paraId="1639514D" w14:textId="77777777" w:rsidR="00D97B0C" w:rsidRPr="00AC75D5" w:rsidRDefault="00D97B0C" w:rsidP="00D97B0C">
      <w:pPr>
        <w:tabs>
          <w:tab w:val="left" w:pos="1420"/>
        </w:tabs>
        <w:spacing w:line="280" w:lineRule="exact"/>
        <w:rPr>
          <w:rFonts w:ascii="Arial Narrow" w:hAnsi="Arial Narrow" w:cs="Arial"/>
          <w:sz w:val="22"/>
          <w:szCs w:val="22"/>
        </w:rPr>
      </w:pPr>
    </w:p>
    <w:p w14:paraId="2FF0AE1F" w14:textId="77777777" w:rsidR="00D97B0C" w:rsidRPr="00281633" w:rsidRDefault="00D97B0C" w:rsidP="00D97B0C">
      <w:pPr>
        <w:tabs>
          <w:tab w:val="left" w:pos="1420"/>
        </w:tabs>
        <w:spacing w:line="280" w:lineRule="exact"/>
        <w:rPr>
          <w:rFonts w:ascii="Arial" w:hAnsi="Arial" w:cs="Arial"/>
          <w:sz w:val="22"/>
          <w:szCs w:val="22"/>
        </w:rPr>
      </w:pPr>
    </w:p>
    <w:p w14:paraId="3F54A91D" w14:textId="77777777" w:rsidR="00D97B0C" w:rsidRDefault="00D97B0C" w:rsidP="00D97B0C">
      <w:pPr>
        <w:tabs>
          <w:tab w:val="left" w:pos="1420"/>
        </w:tabs>
        <w:spacing w:line="280" w:lineRule="exact"/>
        <w:rPr>
          <w:rFonts w:ascii="Arial" w:hAnsi="Arial" w:cs="Arial"/>
          <w:sz w:val="22"/>
          <w:szCs w:val="22"/>
        </w:rPr>
      </w:pPr>
    </w:p>
    <w:p w14:paraId="2DE88CD0" w14:textId="77777777" w:rsidR="00D97B0C" w:rsidRDefault="00D97B0C" w:rsidP="00D97B0C">
      <w:pPr>
        <w:tabs>
          <w:tab w:val="left" w:pos="1420"/>
        </w:tabs>
        <w:spacing w:line="280" w:lineRule="exact"/>
        <w:rPr>
          <w:rFonts w:ascii="Arial" w:hAnsi="Arial" w:cs="Arial"/>
          <w:sz w:val="22"/>
          <w:szCs w:val="22"/>
        </w:rPr>
      </w:pPr>
    </w:p>
    <w:p w14:paraId="4D6EC1C8" w14:textId="77777777" w:rsidR="00D97B0C" w:rsidRPr="00281633" w:rsidRDefault="00D97B0C" w:rsidP="00D97B0C">
      <w:pPr>
        <w:tabs>
          <w:tab w:val="left" w:pos="1420"/>
        </w:tabs>
        <w:spacing w:line="280" w:lineRule="exact"/>
        <w:rPr>
          <w:rFonts w:ascii="Arial" w:hAnsi="Arial" w:cs="Arial"/>
          <w:sz w:val="22"/>
          <w:szCs w:val="22"/>
        </w:rPr>
      </w:pPr>
    </w:p>
    <w:p w14:paraId="2D0CF4AB" w14:textId="77777777" w:rsidR="00D97B0C" w:rsidRPr="00281633" w:rsidRDefault="00D97B0C" w:rsidP="00D97B0C">
      <w:pPr>
        <w:pStyle w:val="p3"/>
        <w:spacing w:line="280" w:lineRule="exact"/>
        <w:ind w:left="0"/>
        <w:jc w:val="right"/>
        <w:rPr>
          <w:rFonts w:ascii="Arial" w:hAnsi="Arial" w:cs="Arial"/>
          <w:i/>
          <w:sz w:val="22"/>
          <w:szCs w:val="22"/>
        </w:rPr>
      </w:pPr>
    </w:p>
    <w:p w14:paraId="651303E2" w14:textId="77777777" w:rsidR="00D97B0C" w:rsidRDefault="00D97B0C" w:rsidP="00D97B0C">
      <w:pPr>
        <w:pStyle w:val="p3"/>
        <w:spacing w:line="280" w:lineRule="exact"/>
        <w:ind w:left="0"/>
        <w:jc w:val="right"/>
        <w:rPr>
          <w:rFonts w:ascii="Arial" w:hAnsi="Arial" w:cs="Arial"/>
          <w:i/>
          <w:sz w:val="22"/>
          <w:szCs w:val="22"/>
        </w:rPr>
      </w:pPr>
    </w:p>
    <w:p w14:paraId="2588E50C" w14:textId="77777777" w:rsidR="00D97B0C" w:rsidRPr="00281633" w:rsidRDefault="00D97B0C" w:rsidP="00D97B0C">
      <w:pPr>
        <w:pStyle w:val="p3"/>
        <w:spacing w:line="280" w:lineRule="exact"/>
        <w:ind w:left="0"/>
        <w:jc w:val="right"/>
        <w:rPr>
          <w:rFonts w:ascii="Arial" w:hAnsi="Arial" w:cs="Arial"/>
          <w:i/>
          <w:sz w:val="22"/>
          <w:szCs w:val="22"/>
        </w:rPr>
      </w:pPr>
    </w:p>
    <w:p w14:paraId="0FC7BF13" w14:textId="77777777" w:rsidR="00D97B0C" w:rsidRDefault="00D97B0C" w:rsidP="00D97B0C">
      <w:pPr>
        <w:pStyle w:val="p3"/>
        <w:spacing w:line="280" w:lineRule="exact"/>
        <w:ind w:left="0"/>
        <w:jc w:val="right"/>
        <w:rPr>
          <w:rFonts w:ascii="Arial" w:hAnsi="Arial" w:cs="Arial"/>
          <w:i/>
          <w:sz w:val="22"/>
          <w:szCs w:val="22"/>
        </w:rPr>
      </w:pPr>
    </w:p>
    <w:p w14:paraId="7CF9FAD7" w14:textId="77777777" w:rsidR="00D97B0C" w:rsidRPr="00913A6B" w:rsidRDefault="00D97B0C" w:rsidP="00D97B0C">
      <w:pPr>
        <w:pStyle w:val="p4"/>
        <w:shd w:val="pct15" w:color="auto" w:fill="FFFFFF"/>
        <w:tabs>
          <w:tab w:val="left" w:pos="4590"/>
        </w:tabs>
        <w:spacing w:line="320" w:lineRule="exact"/>
        <w:jc w:val="both"/>
        <w:rPr>
          <w:rFonts w:ascii="Arial" w:hAnsi="Arial" w:cs="Arial"/>
          <w:b/>
          <w:sz w:val="22"/>
          <w:szCs w:val="22"/>
        </w:rPr>
      </w:pPr>
      <w:r w:rsidRPr="00913A6B">
        <w:rPr>
          <w:rFonts w:ascii="Arial" w:hAnsi="Arial" w:cs="Arial"/>
          <w:b/>
          <w:sz w:val="22"/>
          <w:szCs w:val="22"/>
        </w:rPr>
        <w:t xml:space="preserve">ARTICLE 1- </w:t>
      </w:r>
      <w:r w:rsidRPr="00913A6B">
        <w:rPr>
          <w:rFonts w:ascii="Arial" w:hAnsi="Arial" w:cs="Arial"/>
          <w:b/>
          <w:sz w:val="22"/>
          <w:szCs w:val="22"/>
          <w:u w:val="single"/>
        </w:rPr>
        <w:t>PARTIE CONTRACTANCE</w:t>
      </w:r>
      <w:r w:rsidRPr="00913A6B">
        <w:rPr>
          <w:rFonts w:ascii="Arial" w:hAnsi="Arial" w:cs="Arial"/>
          <w:b/>
          <w:sz w:val="22"/>
          <w:szCs w:val="22"/>
        </w:rPr>
        <w:tab/>
      </w:r>
    </w:p>
    <w:p w14:paraId="1D18FA20" w14:textId="77777777" w:rsidR="00D97B0C" w:rsidRPr="00913A6B" w:rsidRDefault="00D97B0C" w:rsidP="00D97B0C">
      <w:pPr>
        <w:pStyle w:val="p5"/>
        <w:spacing w:line="280" w:lineRule="exact"/>
        <w:ind w:left="0" w:firstLine="0"/>
        <w:jc w:val="both"/>
        <w:rPr>
          <w:rFonts w:ascii="Arial" w:hAnsi="Arial" w:cs="Arial"/>
          <w:b/>
          <w:sz w:val="22"/>
          <w:szCs w:val="22"/>
        </w:rPr>
      </w:pPr>
    </w:p>
    <w:p w14:paraId="62406661" w14:textId="6D7316B7" w:rsidR="00D97B0C" w:rsidRPr="00913A6B" w:rsidRDefault="00D97B0C" w:rsidP="00D97B0C">
      <w:pPr>
        <w:suppressAutoHyphens/>
        <w:jc w:val="both"/>
        <w:rPr>
          <w:rFonts w:ascii="Arial" w:hAnsi="Arial" w:cs="Arial"/>
          <w:sz w:val="22"/>
          <w:szCs w:val="22"/>
          <w:lang w:eastAsia="ar-SA"/>
        </w:rPr>
      </w:pPr>
      <w:bookmarkStart w:id="1" w:name="_Hlk180499834"/>
      <w:r w:rsidRPr="00913A6B">
        <w:rPr>
          <w:rFonts w:ascii="Arial" w:hAnsi="Arial" w:cs="Arial"/>
          <w:sz w:val="22"/>
          <w:szCs w:val="22"/>
          <w:lang w:eastAsia="ar-SA"/>
        </w:rPr>
        <w:t>Le CHR METZ-THIONVILLE personne publique contractante, est représenté par s</w:t>
      </w:r>
      <w:r w:rsidR="00950A26" w:rsidRPr="00913A6B">
        <w:rPr>
          <w:rFonts w:ascii="Arial" w:hAnsi="Arial" w:cs="Arial"/>
          <w:sz w:val="22"/>
          <w:szCs w:val="22"/>
          <w:lang w:eastAsia="ar-SA"/>
        </w:rPr>
        <w:t>on</w:t>
      </w:r>
      <w:r w:rsidRPr="00913A6B">
        <w:rPr>
          <w:rFonts w:ascii="Arial" w:hAnsi="Arial" w:cs="Arial"/>
          <w:sz w:val="22"/>
          <w:szCs w:val="22"/>
          <w:lang w:eastAsia="ar-SA"/>
        </w:rPr>
        <w:t xml:space="preserve"> Direct</w:t>
      </w:r>
      <w:r w:rsidR="00950A26" w:rsidRPr="00913A6B">
        <w:rPr>
          <w:rFonts w:ascii="Arial" w:hAnsi="Arial" w:cs="Arial"/>
          <w:sz w:val="22"/>
          <w:szCs w:val="22"/>
          <w:lang w:eastAsia="ar-SA"/>
        </w:rPr>
        <w:t>eur</w:t>
      </w:r>
      <w:r w:rsidRPr="00913A6B">
        <w:rPr>
          <w:rFonts w:ascii="Arial" w:hAnsi="Arial" w:cs="Arial"/>
          <w:sz w:val="22"/>
          <w:szCs w:val="22"/>
          <w:lang w:eastAsia="ar-SA"/>
        </w:rPr>
        <w:t xml:space="preserve"> Général, Pouvoir Adjudicateur, seul habilité à signer les marchés. </w:t>
      </w:r>
    </w:p>
    <w:p w14:paraId="5BA47F63" w14:textId="77777777" w:rsidR="00D97B0C" w:rsidRPr="00913A6B" w:rsidRDefault="00D97B0C" w:rsidP="00D97B0C">
      <w:pPr>
        <w:suppressAutoHyphens/>
        <w:jc w:val="both"/>
        <w:rPr>
          <w:rFonts w:ascii="Arial" w:hAnsi="Arial" w:cs="Arial"/>
          <w:sz w:val="22"/>
          <w:szCs w:val="22"/>
          <w:lang w:eastAsia="ar-SA"/>
        </w:rPr>
      </w:pPr>
    </w:p>
    <w:p w14:paraId="3386E623" w14:textId="1ACD0848" w:rsidR="00950A26" w:rsidRPr="00913A6B" w:rsidRDefault="00950A26" w:rsidP="00950A26">
      <w:pPr>
        <w:pStyle w:val="Normalcentr"/>
        <w:ind w:left="0" w:firstLine="0"/>
        <w:rPr>
          <w:rFonts w:ascii="Arial" w:hAnsi="Arial" w:cs="Arial"/>
          <w:szCs w:val="22"/>
        </w:rPr>
      </w:pPr>
      <w:r w:rsidRPr="00913A6B">
        <w:rPr>
          <w:rFonts w:ascii="Arial" w:hAnsi="Arial" w:cs="Arial"/>
          <w:szCs w:val="22"/>
        </w:rPr>
        <w:t>La présente consultation a pour objet la fourniture de fruits et légumes frais pour l’ensemble des établissements membres du groupement de commande GHT lorraine Nord – GCS Nord Lorraine, définis au CCTP.</w:t>
      </w:r>
    </w:p>
    <w:p w14:paraId="39E21AB2" w14:textId="77777777" w:rsidR="00D97B0C" w:rsidRPr="00913A6B" w:rsidRDefault="00D97B0C" w:rsidP="00D97B0C">
      <w:pPr>
        <w:keepLines/>
        <w:widowControl w:val="0"/>
        <w:suppressAutoHyphens/>
        <w:autoSpaceDE w:val="0"/>
        <w:rPr>
          <w:rFonts w:ascii="Arial" w:hAnsi="Arial" w:cs="Arial"/>
          <w:sz w:val="22"/>
          <w:szCs w:val="22"/>
          <w:lang w:eastAsia="ar-SA"/>
        </w:rPr>
      </w:pPr>
    </w:p>
    <w:p w14:paraId="6B873FA6"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Le CHR de Metz Thionville est unique Pouvoir Adjudicateur pour l’ensemble des établissements membres du Groupement hospitalier de territoire Lorraine Nord.</w:t>
      </w:r>
    </w:p>
    <w:p w14:paraId="3EA1B0B3" w14:textId="77777777" w:rsidR="00D97B0C" w:rsidRPr="00913A6B" w:rsidRDefault="00D97B0C" w:rsidP="00D97B0C">
      <w:pPr>
        <w:tabs>
          <w:tab w:val="left" w:pos="1120"/>
          <w:tab w:val="left" w:pos="2820"/>
        </w:tabs>
        <w:ind w:right="1"/>
        <w:jc w:val="both"/>
        <w:rPr>
          <w:rFonts w:ascii="Arial" w:hAnsi="Arial" w:cs="Arial"/>
          <w:sz w:val="22"/>
          <w:szCs w:val="22"/>
        </w:rPr>
      </w:pPr>
    </w:p>
    <w:p w14:paraId="5C04A45C" w14:textId="5FCAFEA9"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xml:space="preserve">A ce titre le CHR METZ-THIONVILLE agit </w:t>
      </w:r>
      <w:r w:rsidR="00950A26" w:rsidRPr="00913A6B">
        <w:rPr>
          <w:rFonts w:ascii="Arial" w:hAnsi="Arial" w:cs="Arial"/>
          <w:sz w:val="22"/>
          <w:szCs w:val="22"/>
        </w:rPr>
        <w:t xml:space="preserve">entant qu’établissement support et coordonnateur de groupement de commandes, </w:t>
      </w:r>
      <w:r w:rsidRPr="00913A6B">
        <w:rPr>
          <w:rFonts w:ascii="Arial" w:hAnsi="Arial" w:cs="Arial"/>
          <w:sz w:val="22"/>
          <w:szCs w:val="22"/>
        </w:rPr>
        <w:t>pour le compte de</w:t>
      </w:r>
      <w:r w:rsidR="00950A26" w:rsidRPr="00913A6B">
        <w:rPr>
          <w:rFonts w:ascii="Arial" w:hAnsi="Arial" w:cs="Arial"/>
          <w:sz w:val="22"/>
          <w:szCs w:val="22"/>
        </w:rPr>
        <w:t>s é</w:t>
      </w:r>
      <w:r w:rsidRPr="00913A6B">
        <w:rPr>
          <w:rFonts w:ascii="Arial" w:hAnsi="Arial" w:cs="Arial"/>
          <w:sz w:val="22"/>
          <w:szCs w:val="22"/>
        </w:rPr>
        <w:t>tablissement</w:t>
      </w:r>
      <w:r w:rsidR="00950A26" w:rsidRPr="00913A6B">
        <w:rPr>
          <w:rFonts w:ascii="Arial" w:hAnsi="Arial" w:cs="Arial"/>
          <w:sz w:val="22"/>
          <w:szCs w:val="22"/>
        </w:rPr>
        <w:t>s</w:t>
      </w:r>
      <w:r w:rsidRPr="00913A6B">
        <w:rPr>
          <w:rFonts w:ascii="Arial" w:hAnsi="Arial" w:cs="Arial"/>
          <w:sz w:val="22"/>
          <w:szCs w:val="22"/>
        </w:rPr>
        <w:t xml:space="preserve"> suivant</w:t>
      </w:r>
      <w:r w:rsidR="00950A26" w:rsidRPr="00913A6B">
        <w:rPr>
          <w:rFonts w:ascii="Arial" w:hAnsi="Arial" w:cs="Arial"/>
          <w:sz w:val="22"/>
          <w:szCs w:val="22"/>
        </w:rPr>
        <w:t>s</w:t>
      </w:r>
      <w:r w:rsidRPr="00913A6B">
        <w:rPr>
          <w:rFonts w:ascii="Arial" w:hAnsi="Arial" w:cs="Arial"/>
          <w:sz w:val="22"/>
          <w:szCs w:val="22"/>
        </w:rPr>
        <w:t xml:space="preserve"> :</w:t>
      </w:r>
    </w:p>
    <w:p w14:paraId="39223563" w14:textId="77777777" w:rsidR="00D97B0C" w:rsidRPr="00913A6B" w:rsidRDefault="00D97B0C" w:rsidP="00D97B0C">
      <w:pPr>
        <w:tabs>
          <w:tab w:val="left" w:pos="1120"/>
          <w:tab w:val="left" w:pos="2820"/>
        </w:tabs>
        <w:ind w:right="1"/>
        <w:jc w:val="both"/>
        <w:rPr>
          <w:rFonts w:ascii="Arial" w:hAnsi="Arial" w:cs="Arial"/>
          <w:sz w:val="22"/>
          <w:szCs w:val="22"/>
        </w:rPr>
      </w:pPr>
    </w:p>
    <w:p w14:paraId="7066FA3E"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b/>
          <w:sz w:val="22"/>
          <w:szCs w:val="22"/>
        </w:rPr>
        <w:t>Groupement de Coopération Sanitaire Nord Lorraine (UCPA) </w:t>
      </w:r>
      <w:r w:rsidRPr="00913A6B">
        <w:rPr>
          <w:rFonts w:ascii="Arial" w:hAnsi="Arial" w:cs="Arial"/>
          <w:sz w:val="22"/>
          <w:szCs w:val="22"/>
        </w:rPr>
        <w:t>:</w:t>
      </w:r>
    </w:p>
    <w:p w14:paraId="399B1037"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27 avenue de Plantières, 57070 METZ</w:t>
      </w:r>
    </w:p>
    <w:p w14:paraId="0CC9D2D8" w14:textId="77777777" w:rsidR="00D97B0C" w:rsidRPr="00913A6B" w:rsidRDefault="00D97B0C" w:rsidP="00D97B0C">
      <w:pPr>
        <w:tabs>
          <w:tab w:val="left" w:pos="1120"/>
          <w:tab w:val="left" w:pos="2820"/>
        </w:tabs>
        <w:ind w:right="1"/>
        <w:jc w:val="both"/>
        <w:rPr>
          <w:rFonts w:ascii="Arial" w:hAnsi="Arial" w:cs="Arial"/>
          <w:sz w:val="22"/>
          <w:szCs w:val="22"/>
        </w:rPr>
      </w:pPr>
    </w:p>
    <w:p w14:paraId="35AA592C" w14:textId="77777777" w:rsidR="00D97B0C" w:rsidRPr="00913A6B" w:rsidRDefault="00D97B0C" w:rsidP="00D97B0C">
      <w:pPr>
        <w:tabs>
          <w:tab w:val="left" w:pos="1120"/>
          <w:tab w:val="left" w:pos="2820"/>
        </w:tabs>
        <w:ind w:right="1"/>
        <w:jc w:val="both"/>
        <w:rPr>
          <w:rFonts w:ascii="Arial" w:hAnsi="Arial" w:cs="Arial"/>
          <w:b/>
          <w:sz w:val="22"/>
          <w:szCs w:val="22"/>
        </w:rPr>
      </w:pPr>
      <w:r w:rsidRPr="00913A6B">
        <w:rPr>
          <w:rFonts w:ascii="Arial" w:hAnsi="Arial" w:cs="Arial"/>
          <w:b/>
          <w:sz w:val="22"/>
          <w:szCs w:val="22"/>
        </w:rPr>
        <w:t>Etablissement Public de Santé de GORZE :</w:t>
      </w:r>
    </w:p>
    <w:p w14:paraId="632BC95E" w14:textId="2DE597D5"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163, rue de la Meuse – 57680 GORZE</w:t>
      </w:r>
    </w:p>
    <w:p w14:paraId="5BFE99D9" w14:textId="51610102" w:rsidR="0017479E" w:rsidRPr="00913A6B" w:rsidRDefault="0017479E" w:rsidP="00D97B0C">
      <w:pPr>
        <w:tabs>
          <w:tab w:val="left" w:pos="1120"/>
          <w:tab w:val="left" w:pos="2820"/>
        </w:tabs>
        <w:ind w:right="1"/>
        <w:jc w:val="both"/>
        <w:rPr>
          <w:rFonts w:ascii="Arial" w:hAnsi="Arial" w:cs="Arial"/>
          <w:sz w:val="22"/>
          <w:szCs w:val="22"/>
        </w:rPr>
      </w:pPr>
    </w:p>
    <w:p w14:paraId="11708824" w14:textId="223CDF5F" w:rsidR="0017479E" w:rsidRPr="00913A6B" w:rsidRDefault="0017479E" w:rsidP="00D97B0C">
      <w:pPr>
        <w:tabs>
          <w:tab w:val="left" w:pos="1120"/>
          <w:tab w:val="left" w:pos="2820"/>
        </w:tabs>
        <w:ind w:right="1"/>
        <w:jc w:val="both"/>
        <w:rPr>
          <w:rFonts w:ascii="Arial" w:hAnsi="Arial" w:cs="Arial"/>
          <w:b/>
          <w:bCs/>
          <w:sz w:val="22"/>
          <w:szCs w:val="22"/>
        </w:rPr>
      </w:pPr>
      <w:r w:rsidRPr="00913A6B">
        <w:rPr>
          <w:rFonts w:ascii="Arial" w:hAnsi="Arial" w:cs="Arial"/>
          <w:b/>
          <w:bCs/>
          <w:sz w:val="22"/>
          <w:szCs w:val="22"/>
        </w:rPr>
        <w:t xml:space="preserve">CH de LORQUIN </w:t>
      </w:r>
    </w:p>
    <w:p w14:paraId="1451F2EA" w14:textId="51EBE3C0" w:rsidR="00137DAF" w:rsidRPr="00913A6B" w:rsidRDefault="00137DAF"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5 Rue du Gal de Gaulle</w:t>
      </w:r>
    </w:p>
    <w:p w14:paraId="618D29D8" w14:textId="04ED89B6" w:rsidR="00137DAF" w:rsidRPr="00913A6B" w:rsidRDefault="00137DAF"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57790 Lorquin</w:t>
      </w:r>
    </w:p>
    <w:p w14:paraId="0CEDF586" w14:textId="1FF0CE67" w:rsidR="0017479E" w:rsidRPr="00913A6B" w:rsidRDefault="0017479E" w:rsidP="00D97B0C">
      <w:pPr>
        <w:tabs>
          <w:tab w:val="left" w:pos="1120"/>
          <w:tab w:val="left" w:pos="2820"/>
        </w:tabs>
        <w:ind w:right="1"/>
        <w:jc w:val="both"/>
        <w:rPr>
          <w:rFonts w:ascii="Arial" w:hAnsi="Arial" w:cs="Arial"/>
          <w:b/>
          <w:bCs/>
          <w:sz w:val="22"/>
          <w:szCs w:val="22"/>
        </w:rPr>
      </w:pPr>
    </w:p>
    <w:p w14:paraId="742B0C26" w14:textId="49C20361" w:rsidR="0017479E" w:rsidRPr="00913A6B" w:rsidRDefault="0017479E" w:rsidP="00D97B0C">
      <w:pPr>
        <w:tabs>
          <w:tab w:val="left" w:pos="1120"/>
          <w:tab w:val="left" w:pos="2820"/>
        </w:tabs>
        <w:ind w:right="1"/>
        <w:jc w:val="both"/>
        <w:rPr>
          <w:rFonts w:ascii="Arial" w:hAnsi="Arial" w:cs="Arial"/>
          <w:b/>
          <w:bCs/>
          <w:sz w:val="22"/>
          <w:szCs w:val="22"/>
        </w:rPr>
      </w:pPr>
      <w:r w:rsidRPr="00913A6B">
        <w:rPr>
          <w:rFonts w:ascii="Arial" w:hAnsi="Arial" w:cs="Arial"/>
          <w:b/>
          <w:bCs/>
          <w:sz w:val="22"/>
          <w:szCs w:val="22"/>
        </w:rPr>
        <w:t>EPSM de JURY</w:t>
      </w:r>
    </w:p>
    <w:p w14:paraId="33087CB3" w14:textId="78E926B9" w:rsidR="00137DAF" w:rsidRPr="00913A6B" w:rsidRDefault="00137DAF"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Route d’Ars Laquenexy</w:t>
      </w:r>
    </w:p>
    <w:p w14:paraId="237F7E7F" w14:textId="4C137A05" w:rsidR="00137DAF" w:rsidRPr="00913A6B" w:rsidRDefault="00137DAF"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57245 Jury</w:t>
      </w:r>
    </w:p>
    <w:p w14:paraId="21D919EE" w14:textId="77777777" w:rsidR="00D97B0C" w:rsidRPr="00913A6B" w:rsidRDefault="00D97B0C" w:rsidP="00D97B0C">
      <w:pPr>
        <w:tabs>
          <w:tab w:val="left" w:pos="1120"/>
          <w:tab w:val="left" w:pos="2820"/>
        </w:tabs>
        <w:ind w:right="1"/>
        <w:jc w:val="both"/>
        <w:rPr>
          <w:rFonts w:ascii="Arial" w:hAnsi="Arial" w:cs="Arial"/>
          <w:b/>
          <w:sz w:val="22"/>
          <w:szCs w:val="22"/>
        </w:rPr>
      </w:pPr>
    </w:p>
    <w:p w14:paraId="20C47FD4" w14:textId="048D2A9A"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xml:space="preserve">Le CHR de Metz-Thionville, entant qu’établissement support </w:t>
      </w:r>
      <w:r w:rsidR="0017479E" w:rsidRPr="00913A6B">
        <w:rPr>
          <w:rFonts w:ascii="Arial" w:hAnsi="Arial" w:cs="Arial"/>
          <w:sz w:val="22"/>
          <w:szCs w:val="22"/>
        </w:rPr>
        <w:t xml:space="preserve">et coordonnateur </w:t>
      </w:r>
      <w:r w:rsidRPr="00913A6B">
        <w:rPr>
          <w:rFonts w:ascii="Arial" w:hAnsi="Arial" w:cs="Arial"/>
          <w:sz w:val="22"/>
          <w:szCs w:val="22"/>
        </w:rPr>
        <w:t>est chargé :</w:t>
      </w:r>
    </w:p>
    <w:p w14:paraId="2D689C9E" w14:textId="77777777" w:rsidR="00D97B0C" w:rsidRPr="00913A6B" w:rsidRDefault="00D97B0C" w:rsidP="00D97B0C">
      <w:pPr>
        <w:tabs>
          <w:tab w:val="left" w:pos="1120"/>
          <w:tab w:val="left" w:pos="2820"/>
        </w:tabs>
        <w:ind w:right="1"/>
        <w:jc w:val="both"/>
        <w:rPr>
          <w:rFonts w:ascii="Arial" w:hAnsi="Arial" w:cs="Arial"/>
          <w:sz w:val="22"/>
          <w:szCs w:val="22"/>
        </w:rPr>
      </w:pPr>
    </w:p>
    <w:p w14:paraId="214D2082"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xml:space="preserve">- d’assister les membres du groupement dans la définition de leurs besoins et de centraliser l’ensemble des besoins ; </w:t>
      </w:r>
    </w:p>
    <w:p w14:paraId="26E4DD2A"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de définir l’organisation technique et administrative des procédures de consultation ;</w:t>
      </w:r>
    </w:p>
    <w:p w14:paraId="3505681B"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d’élaborer l’ensemble du ou des dossiers de consultation des entreprises en fonction des besoins définis par les membres du groupement ;</w:t>
      </w:r>
    </w:p>
    <w:p w14:paraId="2B77911A"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d’assurer l’ensemble des opérations de sélection du candidat titulaire :</w:t>
      </w:r>
    </w:p>
    <w:p w14:paraId="25065C40"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1. Rédaction et envoi des avis d’appel public et d’attribution</w:t>
      </w:r>
    </w:p>
    <w:p w14:paraId="000DD9DF"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2. Information des candidats</w:t>
      </w:r>
    </w:p>
    <w:p w14:paraId="2E6BF297"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3. Rédaction du rapport d’analyse technique</w:t>
      </w:r>
    </w:p>
    <w:p w14:paraId="7E4655A2"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4. Rédaction du rapport de présentation au pouvoir adjudicateur</w:t>
      </w:r>
    </w:p>
    <w:p w14:paraId="6B5019F7"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de signer et notifier les marchés</w:t>
      </w:r>
    </w:p>
    <w:p w14:paraId="7B010B25"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xml:space="preserve">- de transmettre aux membres du groupement les documents nécessaires à l’exécution des marchés les concernant </w:t>
      </w:r>
    </w:p>
    <w:p w14:paraId="7215725D"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de gérer les procédures relatives aux clauses de variation de prix</w:t>
      </w:r>
    </w:p>
    <w:p w14:paraId="3BD15797"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de la conclusion des avenants</w:t>
      </w:r>
    </w:p>
    <w:p w14:paraId="691A14CB"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de la résiliation des marchés</w:t>
      </w:r>
    </w:p>
    <w:p w14:paraId="289CA0E4" w14:textId="77777777"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 de la gestion des contentieux</w:t>
      </w:r>
    </w:p>
    <w:p w14:paraId="1BD508F2" w14:textId="77777777" w:rsidR="00D97B0C" w:rsidRPr="00913A6B" w:rsidRDefault="00D97B0C" w:rsidP="00D97B0C">
      <w:pPr>
        <w:tabs>
          <w:tab w:val="left" w:pos="1120"/>
          <w:tab w:val="left" w:pos="2820"/>
        </w:tabs>
        <w:ind w:right="1"/>
        <w:jc w:val="both"/>
        <w:rPr>
          <w:rFonts w:ascii="Arial" w:hAnsi="Arial" w:cs="Arial"/>
          <w:sz w:val="22"/>
          <w:szCs w:val="22"/>
        </w:rPr>
      </w:pPr>
    </w:p>
    <w:p w14:paraId="56C4F5A4" w14:textId="05486431" w:rsidR="00D97B0C" w:rsidRPr="00913A6B" w:rsidRDefault="00D97B0C" w:rsidP="00D97B0C">
      <w:pPr>
        <w:tabs>
          <w:tab w:val="left" w:pos="1120"/>
          <w:tab w:val="left" w:pos="2820"/>
        </w:tabs>
        <w:ind w:right="1"/>
        <w:jc w:val="both"/>
        <w:rPr>
          <w:rFonts w:ascii="Arial" w:hAnsi="Arial" w:cs="Arial"/>
          <w:sz w:val="22"/>
          <w:szCs w:val="22"/>
        </w:rPr>
      </w:pPr>
      <w:r w:rsidRPr="00913A6B">
        <w:rPr>
          <w:rFonts w:ascii="Arial" w:hAnsi="Arial" w:cs="Arial"/>
          <w:sz w:val="22"/>
          <w:szCs w:val="22"/>
        </w:rPr>
        <w:t>Les établissements membres gèrent l’exécution et les commandes de leur marché respectif et l’application des pénalités éventuelles.</w:t>
      </w:r>
    </w:p>
    <w:bookmarkEnd w:id="1"/>
    <w:p w14:paraId="45384C65" w14:textId="1BD7990F" w:rsidR="00A56034" w:rsidRPr="00913A6B" w:rsidRDefault="00A56034" w:rsidP="00D97B0C">
      <w:pPr>
        <w:tabs>
          <w:tab w:val="left" w:pos="1120"/>
          <w:tab w:val="left" w:pos="2820"/>
        </w:tabs>
        <w:ind w:right="1"/>
        <w:jc w:val="both"/>
        <w:rPr>
          <w:rFonts w:ascii="Arial" w:hAnsi="Arial" w:cs="Arial"/>
          <w:sz w:val="22"/>
          <w:szCs w:val="22"/>
        </w:rPr>
      </w:pPr>
    </w:p>
    <w:p w14:paraId="39178A2C" w14:textId="77777777" w:rsidR="00A56034" w:rsidRPr="00913A6B" w:rsidRDefault="00A56034" w:rsidP="00D97B0C">
      <w:pPr>
        <w:tabs>
          <w:tab w:val="left" w:pos="1120"/>
          <w:tab w:val="left" w:pos="2820"/>
        </w:tabs>
        <w:ind w:right="1"/>
        <w:jc w:val="both"/>
        <w:rPr>
          <w:rFonts w:ascii="Arial" w:hAnsi="Arial" w:cs="Arial"/>
          <w:sz w:val="22"/>
          <w:szCs w:val="22"/>
        </w:rPr>
      </w:pPr>
    </w:p>
    <w:p w14:paraId="5D108A97" w14:textId="77777777" w:rsidR="00D97B0C" w:rsidRPr="00913A6B" w:rsidRDefault="00D97B0C" w:rsidP="00D97B0C">
      <w:pPr>
        <w:jc w:val="both"/>
        <w:rPr>
          <w:rFonts w:ascii="Arial" w:hAnsi="Arial" w:cs="Arial"/>
          <w:sz w:val="22"/>
          <w:szCs w:val="22"/>
        </w:rPr>
      </w:pPr>
    </w:p>
    <w:p w14:paraId="5EA19FEA" w14:textId="77777777" w:rsidR="00D97B0C" w:rsidRPr="00913A6B" w:rsidRDefault="00D97B0C" w:rsidP="00D97B0C">
      <w:pPr>
        <w:shd w:val="clear" w:color="auto" w:fill="D8D8D8"/>
        <w:tabs>
          <w:tab w:val="left" w:pos="720"/>
        </w:tabs>
        <w:suppressAutoHyphens/>
        <w:spacing w:line="320" w:lineRule="exact"/>
        <w:jc w:val="both"/>
        <w:rPr>
          <w:rFonts w:ascii="Arial" w:hAnsi="Arial" w:cs="Arial"/>
          <w:b/>
          <w:caps/>
          <w:sz w:val="22"/>
          <w:szCs w:val="22"/>
          <w:u w:val="single"/>
          <w:lang w:eastAsia="ar-SA"/>
        </w:rPr>
      </w:pPr>
      <w:r w:rsidRPr="00913A6B">
        <w:rPr>
          <w:rFonts w:ascii="Arial" w:hAnsi="Arial" w:cs="Arial"/>
          <w:b/>
          <w:sz w:val="22"/>
          <w:szCs w:val="22"/>
          <w:lang w:eastAsia="ar-SA"/>
        </w:rPr>
        <w:t xml:space="preserve">ARTICLE 2- </w:t>
      </w:r>
      <w:r w:rsidRPr="00913A6B">
        <w:rPr>
          <w:rFonts w:ascii="Arial" w:hAnsi="Arial" w:cs="Arial"/>
          <w:b/>
          <w:caps/>
          <w:sz w:val="22"/>
          <w:szCs w:val="22"/>
          <w:u w:val="single"/>
          <w:lang w:eastAsia="ar-SA"/>
        </w:rPr>
        <w:t xml:space="preserve">Mode de passation de la consultation </w:t>
      </w:r>
    </w:p>
    <w:p w14:paraId="7980C4C6" w14:textId="77777777" w:rsidR="00D97B0C" w:rsidRPr="00913A6B" w:rsidRDefault="00D97B0C" w:rsidP="00D97B0C">
      <w:pPr>
        <w:tabs>
          <w:tab w:val="left" w:pos="851"/>
        </w:tabs>
        <w:suppressAutoHyphens/>
        <w:spacing w:line="280" w:lineRule="exact"/>
        <w:ind w:firstLine="567"/>
        <w:jc w:val="both"/>
        <w:rPr>
          <w:rFonts w:ascii="Arial" w:hAnsi="Arial" w:cs="Arial"/>
          <w:sz w:val="22"/>
          <w:szCs w:val="22"/>
          <w:lang w:eastAsia="ar-SA"/>
        </w:rPr>
      </w:pPr>
    </w:p>
    <w:p w14:paraId="5C09C7EE" w14:textId="77777777" w:rsidR="00D97B0C" w:rsidRPr="00913A6B" w:rsidRDefault="00D97B0C" w:rsidP="00D97B0C">
      <w:pPr>
        <w:tabs>
          <w:tab w:val="left" w:pos="1100"/>
          <w:tab w:val="left" w:pos="1720"/>
          <w:tab w:val="left" w:pos="5100"/>
        </w:tabs>
        <w:suppressAutoHyphens/>
        <w:ind w:right="28"/>
        <w:rPr>
          <w:rFonts w:ascii="Arial" w:hAnsi="Arial" w:cs="Arial"/>
          <w:color w:val="FF0000"/>
          <w:sz w:val="22"/>
          <w:szCs w:val="22"/>
          <w:lang w:eastAsia="ar-SA"/>
        </w:rPr>
      </w:pPr>
      <w:bookmarkStart w:id="2" w:name="_Hlk180499854"/>
      <w:r w:rsidRPr="00913A6B">
        <w:rPr>
          <w:rFonts w:ascii="Arial" w:hAnsi="Arial" w:cs="Arial"/>
          <w:sz w:val="22"/>
          <w:szCs w:val="22"/>
          <w:lang w:eastAsia="ar-SA"/>
        </w:rPr>
        <w:t>La consultation est passée sous la forme d’un appel d’offres ouvert européen en application de l’article R 2124-2 du code de la commande publique</w:t>
      </w:r>
      <w:r w:rsidRPr="00913A6B">
        <w:rPr>
          <w:rFonts w:ascii="Arial" w:hAnsi="Arial" w:cs="Arial"/>
          <w:color w:val="FF0000"/>
          <w:sz w:val="22"/>
          <w:szCs w:val="22"/>
          <w:lang w:eastAsia="ar-SA"/>
        </w:rPr>
        <w:t>.</w:t>
      </w:r>
    </w:p>
    <w:p w14:paraId="7E47D3CB" w14:textId="77777777" w:rsidR="00D97B0C" w:rsidRPr="00913A6B" w:rsidRDefault="00D97B0C" w:rsidP="00D97B0C">
      <w:pPr>
        <w:tabs>
          <w:tab w:val="left" w:pos="1100"/>
          <w:tab w:val="left" w:pos="1720"/>
          <w:tab w:val="left" w:pos="5100"/>
        </w:tabs>
        <w:suppressAutoHyphens/>
        <w:ind w:right="28"/>
        <w:rPr>
          <w:rFonts w:ascii="Arial" w:hAnsi="Arial" w:cs="Arial"/>
          <w:sz w:val="22"/>
          <w:szCs w:val="22"/>
          <w:lang w:eastAsia="ar-SA"/>
        </w:rPr>
      </w:pPr>
    </w:p>
    <w:p w14:paraId="249506E3" w14:textId="1DCE2F0C" w:rsidR="00D97B0C" w:rsidRPr="00913A6B" w:rsidRDefault="00D97B0C" w:rsidP="00D97B0C">
      <w:pPr>
        <w:tabs>
          <w:tab w:val="left" w:pos="1100"/>
          <w:tab w:val="left" w:pos="1720"/>
          <w:tab w:val="left" w:pos="5100"/>
        </w:tabs>
        <w:suppressAutoHyphens/>
        <w:ind w:right="28"/>
        <w:rPr>
          <w:rFonts w:ascii="Arial" w:hAnsi="Arial" w:cs="Arial"/>
          <w:sz w:val="22"/>
          <w:szCs w:val="22"/>
          <w:lang w:eastAsia="ar-SA"/>
        </w:rPr>
      </w:pPr>
      <w:r w:rsidRPr="00913A6B">
        <w:rPr>
          <w:rFonts w:ascii="Arial" w:hAnsi="Arial" w:cs="Arial"/>
          <w:sz w:val="22"/>
          <w:szCs w:val="22"/>
          <w:lang w:eastAsia="ar-SA"/>
        </w:rPr>
        <w:t>La consultation donnera lieu à la conclusion d’un accord cadre à bons de commande.</w:t>
      </w:r>
    </w:p>
    <w:p w14:paraId="09EF9F5A" w14:textId="77777777" w:rsidR="00CD32E5" w:rsidRPr="00913A6B" w:rsidRDefault="00CD32E5" w:rsidP="00D97B0C">
      <w:pPr>
        <w:tabs>
          <w:tab w:val="left" w:pos="1100"/>
          <w:tab w:val="left" w:pos="1720"/>
          <w:tab w:val="left" w:pos="5100"/>
        </w:tabs>
        <w:suppressAutoHyphens/>
        <w:ind w:right="28"/>
        <w:rPr>
          <w:rFonts w:ascii="Arial" w:hAnsi="Arial" w:cs="Arial"/>
          <w:sz w:val="22"/>
          <w:szCs w:val="22"/>
          <w:lang w:eastAsia="ar-SA"/>
        </w:rPr>
      </w:pPr>
    </w:p>
    <w:p w14:paraId="0435FAED" w14:textId="3180306A" w:rsidR="00D97B0C" w:rsidRPr="00913A6B" w:rsidRDefault="00D97B0C" w:rsidP="00D97B0C">
      <w:pPr>
        <w:suppressAutoHyphens/>
        <w:jc w:val="both"/>
        <w:rPr>
          <w:rFonts w:ascii="Arial" w:hAnsi="Arial" w:cs="Arial"/>
          <w:sz w:val="22"/>
          <w:szCs w:val="22"/>
          <w:lang w:eastAsia="ar-SA"/>
        </w:rPr>
      </w:pPr>
      <w:r w:rsidRPr="00913A6B">
        <w:rPr>
          <w:rFonts w:ascii="Arial" w:hAnsi="Arial" w:cs="Arial"/>
          <w:sz w:val="22"/>
          <w:szCs w:val="22"/>
          <w:lang w:eastAsia="ar-SA"/>
        </w:rPr>
        <w:t xml:space="preserve">Cet accord cadre est conclu sans minimum </w:t>
      </w:r>
      <w:r w:rsidR="00BF0D10" w:rsidRPr="00913A6B">
        <w:rPr>
          <w:rFonts w:ascii="Arial" w:hAnsi="Arial" w:cs="Arial"/>
          <w:sz w:val="22"/>
          <w:szCs w:val="22"/>
          <w:lang w:eastAsia="ar-SA"/>
        </w:rPr>
        <w:t>et avec un</w:t>
      </w:r>
      <w:r w:rsidRPr="00913A6B">
        <w:rPr>
          <w:rFonts w:ascii="Arial" w:hAnsi="Arial" w:cs="Arial"/>
          <w:sz w:val="22"/>
          <w:szCs w:val="22"/>
          <w:lang w:eastAsia="ar-SA"/>
        </w:rPr>
        <w:t xml:space="preserve"> maximum</w:t>
      </w:r>
      <w:r w:rsidR="00BF0D10" w:rsidRPr="00913A6B">
        <w:rPr>
          <w:rFonts w:ascii="Arial" w:hAnsi="Arial" w:cs="Arial"/>
          <w:sz w:val="22"/>
          <w:szCs w:val="22"/>
          <w:lang w:eastAsia="ar-SA"/>
        </w:rPr>
        <w:t xml:space="preserve"> correspondant à 2 fois les</w:t>
      </w:r>
      <w:r w:rsidR="00CD32E5" w:rsidRPr="00913A6B">
        <w:rPr>
          <w:rFonts w:ascii="Arial" w:hAnsi="Arial" w:cs="Arial"/>
          <w:sz w:val="22"/>
          <w:szCs w:val="22"/>
          <w:lang w:eastAsia="ar-SA"/>
        </w:rPr>
        <w:t xml:space="preserve"> </w:t>
      </w:r>
      <w:r w:rsidR="00BF0D10" w:rsidRPr="00913A6B">
        <w:rPr>
          <w:rFonts w:ascii="Arial" w:hAnsi="Arial" w:cs="Arial"/>
          <w:sz w:val="22"/>
          <w:szCs w:val="22"/>
          <w:lang w:eastAsia="ar-SA"/>
        </w:rPr>
        <w:t>quantités estimativ</w:t>
      </w:r>
      <w:r w:rsidR="00CD32E5" w:rsidRPr="00913A6B">
        <w:rPr>
          <w:rFonts w:ascii="Arial" w:hAnsi="Arial" w:cs="Arial"/>
          <w:sz w:val="22"/>
          <w:szCs w:val="22"/>
          <w:lang w:eastAsia="ar-SA"/>
        </w:rPr>
        <w:t>e</w:t>
      </w:r>
      <w:r w:rsidR="00BF0D10" w:rsidRPr="00913A6B">
        <w:rPr>
          <w:rFonts w:ascii="Arial" w:hAnsi="Arial" w:cs="Arial"/>
          <w:sz w:val="22"/>
          <w:szCs w:val="22"/>
          <w:lang w:eastAsia="ar-SA"/>
        </w:rPr>
        <w:t>s définies à l’annexe 1 du CCTP.</w:t>
      </w:r>
    </w:p>
    <w:bookmarkEnd w:id="2"/>
    <w:p w14:paraId="25E7FC03" w14:textId="77777777" w:rsidR="00D97B0C" w:rsidRPr="00913A6B" w:rsidRDefault="00D97B0C" w:rsidP="00D97B0C">
      <w:pPr>
        <w:suppressAutoHyphens/>
        <w:jc w:val="both"/>
        <w:rPr>
          <w:rFonts w:ascii="Arial" w:hAnsi="Arial" w:cs="Arial"/>
          <w:sz w:val="22"/>
          <w:szCs w:val="22"/>
          <w:lang w:eastAsia="ar-SA"/>
        </w:rPr>
      </w:pPr>
    </w:p>
    <w:p w14:paraId="4FBBD57B" w14:textId="77777777" w:rsidR="00D97B0C" w:rsidRPr="00913A6B" w:rsidRDefault="00D97B0C" w:rsidP="00D97B0C">
      <w:pPr>
        <w:pStyle w:val="p4"/>
        <w:shd w:val="pct15" w:color="auto" w:fill="FFFFFF"/>
        <w:spacing w:line="320" w:lineRule="exact"/>
        <w:jc w:val="both"/>
        <w:rPr>
          <w:rFonts w:ascii="Arial" w:hAnsi="Arial" w:cs="Arial"/>
          <w:b/>
          <w:sz w:val="22"/>
          <w:szCs w:val="22"/>
        </w:rPr>
      </w:pPr>
      <w:r w:rsidRPr="00913A6B">
        <w:rPr>
          <w:rFonts w:ascii="Arial" w:hAnsi="Arial" w:cs="Arial"/>
          <w:b/>
          <w:sz w:val="22"/>
          <w:szCs w:val="22"/>
        </w:rPr>
        <w:t xml:space="preserve">ARTICLE 3- </w:t>
      </w:r>
      <w:r w:rsidRPr="00913A6B">
        <w:rPr>
          <w:rFonts w:ascii="Arial" w:hAnsi="Arial" w:cs="Arial"/>
          <w:b/>
          <w:sz w:val="22"/>
          <w:szCs w:val="22"/>
          <w:u w:val="single"/>
        </w:rPr>
        <w:t>ALLOTISSEMENT ET DUREE DU MARCHE</w:t>
      </w:r>
    </w:p>
    <w:p w14:paraId="73F9BA14" w14:textId="77777777" w:rsidR="00D97B0C" w:rsidRPr="00913A6B" w:rsidRDefault="00D97B0C" w:rsidP="00D97B0C">
      <w:pPr>
        <w:pStyle w:val="p4"/>
        <w:spacing w:line="320" w:lineRule="exact"/>
        <w:jc w:val="both"/>
        <w:rPr>
          <w:rFonts w:ascii="Arial" w:hAnsi="Arial" w:cs="Arial"/>
          <w:b/>
          <w:sz w:val="22"/>
          <w:szCs w:val="22"/>
        </w:rPr>
      </w:pPr>
    </w:p>
    <w:p w14:paraId="04C5B6E4" w14:textId="163DA43A" w:rsidR="00BD3BA1" w:rsidRPr="009702DB" w:rsidRDefault="00BD3BA1" w:rsidP="00D97B0C">
      <w:pPr>
        <w:jc w:val="both"/>
        <w:rPr>
          <w:rFonts w:ascii="Arial" w:hAnsi="Arial" w:cs="Arial"/>
          <w:sz w:val="22"/>
          <w:szCs w:val="22"/>
          <w:u w:val="single"/>
        </w:rPr>
      </w:pPr>
      <w:bookmarkStart w:id="3" w:name="_Hlk180499883"/>
      <w:r w:rsidRPr="009702DB">
        <w:rPr>
          <w:rFonts w:ascii="Arial" w:hAnsi="Arial" w:cs="Arial"/>
          <w:sz w:val="22"/>
          <w:szCs w:val="22"/>
          <w:u w:val="single"/>
        </w:rPr>
        <w:t>Lots 1 et 2 :</w:t>
      </w:r>
    </w:p>
    <w:p w14:paraId="708A8F8F" w14:textId="77777777" w:rsidR="00BD3BA1" w:rsidRPr="00913A6B" w:rsidRDefault="00BD3BA1" w:rsidP="00D97B0C">
      <w:pPr>
        <w:jc w:val="both"/>
        <w:rPr>
          <w:rFonts w:ascii="Arial" w:hAnsi="Arial" w:cs="Arial"/>
          <w:sz w:val="22"/>
          <w:szCs w:val="22"/>
        </w:rPr>
      </w:pPr>
    </w:p>
    <w:p w14:paraId="4E648EC5" w14:textId="07C58971" w:rsidR="00D97B0C" w:rsidRPr="00B50066" w:rsidRDefault="00D97B0C" w:rsidP="00D97B0C">
      <w:pPr>
        <w:jc w:val="both"/>
        <w:rPr>
          <w:rFonts w:ascii="Arial" w:hAnsi="Arial" w:cs="Arial"/>
          <w:sz w:val="22"/>
          <w:szCs w:val="22"/>
        </w:rPr>
      </w:pPr>
      <w:r w:rsidRPr="00B50066">
        <w:rPr>
          <w:rFonts w:ascii="Arial" w:hAnsi="Arial" w:cs="Arial"/>
          <w:sz w:val="22"/>
          <w:szCs w:val="22"/>
        </w:rPr>
        <w:t>L’accord cadre à bon de commande est passé à compter du 1 février 202</w:t>
      </w:r>
      <w:r w:rsidR="00202C9A" w:rsidRPr="00B50066">
        <w:rPr>
          <w:rFonts w:ascii="Arial" w:hAnsi="Arial" w:cs="Arial"/>
          <w:sz w:val="22"/>
          <w:szCs w:val="22"/>
        </w:rPr>
        <w:t>5</w:t>
      </w:r>
      <w:r w:rsidRPr="00B50066">
        <w:rPr>
          <w:rFonts w:ascii="Arial" w:hAnsi="Arial" w:cs="Arial"/>
          <w:sz w:val="22"/>
          <w:szCs w:val="22"/>
        </w:rPr>
        <w:t xml:space="preserve"> </w:t>
      </w:r>
      <w:r w:rsidR="008E759F" w:rsidRPr="00B50066">
        <w:rPr>
          <w:rFonts w:ascii="Arial" w:hAnsi="Arial" w:cs="Arial"/>
          <w:b/>
          <w:bCs/>
          <w:sz w:val="22"/>
          <w:szCs w:val="22"/>
        </w:rPr>
        <w:t xml:space="preserve">(ou à sa date de notification si elle intervient ultérieurement) </w:t>
      </w:r>
      <w:r w:rsidRPr="00B50066">
        <w:rPr>
          <w:rFonts w:ascii="Arial" w:hAnsi="Arial" w:cs="Arial"/>
          <w:sz w:val="22"/>
          <w:szCs w:val="22"/>
        </w:rPr>
        <w:t xml:space="preserve">pour une durée de 2 ans renouvelable </w:t>
      </w:r>
      <w:r w:rsidR="00116BA1" w:rsidRPr="00B50066">
        <w:rPr>
          <w:rFonts w:ascii="Arial" w:hAnsi="Arial" w:cs="Arial"/>
          <w:sz w:val="22"/>
          <w:szCs w:val="22"/>
        </w:rPr>
        <w:t xml:space="preserve">1 </w:t>
      </w:r>
      <w:r w:rsidRPr="00B50066">
        <w:rPr>
          <w:rFonts w:ascii="Arial" w:hAnsi="Arial" w:cs="Arial"/>
          <w:sz w:val="22"/>
          <w:szCs w:val="22"/>
        </w:rPr>
        <w:t xml:space="preserve">fois </w:t>
      </w:r>
      <w:r w:rsidR="00116BA1" w:rsidRPr="00B50066">
        <w:rPr>
          <w:rFonts w:ascii="Arial" w:hAnsi="Arial" w:cs="Arial"/>
          <w:sz w:val="22"/>
          <w:szCs w:val="22"/>
        </w:rPr>
        <w:t xml:space="preserve"> 2 </w:t>
      </w:r>
      <w:r w:rsidRPr="00B50066">
        <w:rPr>
          <w:rFonts w:ascii="Arial" w:hAnsi="Arial" w:cs="Arial"/>
          <w:sz w:val="22"/>
          <w:szCs w:val="22"/>
        </w:rPr>
        <w:t>an</w:t>
      </w:r>
      <w:r w:rsidR="00116BA1" w:rsidRPr="00B50066">
        <w:rPr>
          <w:rFonts w:ascii="Arial" w:hAnsi="Arial" w:cs="Arial"/>
          <w:sz w:val="22"/>
          <w:szCs w:val="22"/>
        </w:rPr>
        <w:t>s</w:t>
      </w:r>
      <w:r w:rsidRPr="00B50066">
        <w:rPr>
          <w:rFonts w:ascii="Arial" w:hAnsi="Arial" w:cs="Arial"/>
          <w:sz w:val="22"/>
          <w:szCs w:val="22"/>
        </w:rPr>
        <w:t>. La reconduction est tacite, elle ne peut pas être refusée par le titulaire.</w:t>
      </w:r>
    </w:p>
    <w:p w14:paraId="02C5FF00" w14:textId="77777777" w:rsidR="00D97B0C" w:rsidRPr="00B50066" w:rsidRDefault="00D97B0C" w:rsidP="00D97B0C">
      <w:pPr>
        <w:jc w:val="both"/>
        <w:rPr>
          <w:rFonts w:ascii="Arial" w:hAnsi="Arial" w:cs="Arial"/>
          <w:sz w:val="22"/>
          <w:szCs w:val="22"/>
        </w:rPr>
      </w:pPr>
    </w:p>
    <w:p w14:paraId="00D457E7" w14:textId="77777777" w:rsidR="00D97B0C" w:rsidRPr="00913A6B" w:rsidRDefault="00D97B0C" w:rsidP="00D97B0C">
      <w:pPr>
        <w:jc w:val="both"/>
        <w:rPr>
          <w:rFonts w:ascii="Arial" w:hAnsi="Arial" w:cs="Arial"/>
          <w:sz w:val="22"/>
          <w:szCs w:val="22"/>
        </w:rPr>
      </w:pPr>
      <w:r w:rsidRPr="00B50066">
        <w:rPr>
          <w:rFonts w:ascii="Arial" w:hAnsi="Arial" w:cs="Arial"/>
          <w:sz w:val="22"/>
          <w:szCs w:val="22"/>
        </w:rPr>
        <w:t>A l’inverse, en cas de non reconduction pour la période de 1 an suivante, le CHR la prononce</w:t>
      </w:r>
      <w:r w:rsidRPr="00913A6B">
        <w:rPr>
          <w:rFonts w:ascii="Arial" w:hAnsi="Arial" w:cs="Arial"/>
          <w:sz w:val="22"/>
          <w:szCs w:val="22"/>
        </w:rPr>
        <w:t xml:space="preserve"> et la notifie expressément au titulaire du marché avec un préavis de 2 mois avant la date anniversaire.</w:t>
      </w:r>
    </w:p>
    <w:p w14:paraId="6D3CF589" w14:textId="55D2152B" w:rsidR="00D97B0C" w:rsidRPr="00913A6B" w:rsidRDefault="00D97B0C" w:rsidP="00D97B0C">
      <w:pPr>
        <w:pStyle w:val="p4"/>
        <w:spacing w:line="320" w:lineRule="exact"/>
        <w:jc w:val="both"/>
        <w:rPr>
          <w:rFonts w:ascii="Arial" w:hAnsi="Arial" w:cs="Arial"/>
          <w:sz w:val="22"/>
          <w:szCs w:val="22"/>
        </w:rPr>
      </w:pPr>
    </w:p>
    <w:p w14:paraId="7782F320" w14:textId="54FEE25B" w:rsidR="00BD3BA1" w:rsidRPr="009702DB" w:rsidRDefault="00BD3BA1" w:rsidP="00D97B0C">
      <w:pPr>
        <w:pStyle w:val="p4"/>
        <w:spacing w:line="320" w:lineRule="exact"/>
        <w:jc w:val="both"/>
        <w:rPr>
          <w:rFonts w:ascii="Arial" w:hAnsi="Arial" w:cs="Arial"/>
          <w:sz w:val="22"/>
          <w:szCs w:val="22"/>
          <w:u w:val="single"/>
        </w:rPr>
      </w:pPr>
      <w:r w:rsidRPr="009702DB">
        <w:rPr>
          <w:rFonts w:ascii="Arial" w:hAnsi="Arial" w:cs="Arial"/>
          <w:sz w:val="22"/>
          <w:szCs w:val="22"/>
          <w:u w:val="single"/>
        </w:rPr>
        <w:t xml:space="preserve">Lots 3 et 4 : </w:t>
      </w:r>
    </w:p>
    <w:p w14:paraId="513EA894" w14:textId="77777777" w:rsidR="00BD3BA1" w:rsidRPr="00913A6B" w:rsidRDefault="00BD3BA1" w:rsidP="00D97B0C">
      <w:pPr>
        <w:pStyle w:val="p4"/>
        <w:spacing w:line="320" w:lineRule="exact"/>
        <w:jc w:val="both"/>
        <w:rPr>
          <w:rFonts w:ascii="Arial" w:hAnsi="Arial" w:cs="Arial"/>
          <w:sz w:val="22"/>
          <w:szCs w:val="22"/>
        </w:rPr>
      </w:pPr>
    </w:p>
    <w:p w14:paraId="7DAA28D1" w14:textId="77777777" w:rsidR="00C4226C" w:rsidRPr="00913A6B" w:rsidRDefault="00C4226C" w:rsidP="00C4226C">
      <w:pPr>
        <w:jc w:val="both"/>
        <w:rPr>
          <w:rFonts w:ascii="Arial" w:hAnsi="Arial" w:cs="Arial"/>
          <w:sz w:val="22"/>
          <w:szCs w:val="22"/>
        </w:rPr>
      </w:pPr>
      <w:r w:rsidRPr="007D7317">
        <w:rPr>
          <w:rFonts w:ascii="Arial" w:hAnsi="Arial" w:cs="Arial"/>
          <w:sz w:val="22"/>
          <w:szCs w:val="22"/>
        </w:rPr>
        <w:t xml:space="preserve">L’accord cadre à bon de commande est passé à compter du 1 août 2026 </w:t>
      </w:r>
      <w:r w:rsidRPr="007D7317">
        <w:rPr>
          <w:rFonts w:ascii="Arial" w:hAnsi="Arial" w:cs="Arial"/>
          <w:b/>
          <w:bCs/>
          <w:sz w:val="22"/>
          <w:szCs w:val="22"/>
        </w:rPr>
        <w:t>(ou à sa date de notification si elle intervient ultérieurement)</w:t>
      </w:r>
      <w:r w:rsidRPr="007D7317">
        <w:rPr>
          <w:rFonts w:ascii="Arial" w:hAnsi="Arial" w:cs="Arial"/>
          <w:sz w:val="22"/>
          <w:szCs w:val="22"/>
        </w:rPr>
        <w:t xml:space="preserve"> jusqu’au 31 janvier 2027 et renouvelable 1 fois 2 ans. La reconduction est tacite, elle ne peut pas être refusée par le titulaire.</w:t>
      </w:r>
    </w:p>
    <w:p w14:paraId="03ECE6DF" w14:textId="77777777" w:rsidR="00C4226C" w:rsidRPr="00913A6B" w:rsidRDefault="00C4226C" w:rsidP="00C4226C">
      <w:pPr>
        <w:jc w:val="both"/>
        <w:rPr>
          <w:rFonts w:ascii="Arial" w:hAnsi="Arial" w:cs="Arial"/>
          <w:sz w:val="22"/>
          <w:szCs w:val="22"/>
        </w:rPr>
      </w:pPr>
    </w:p>
    <w:p w14:paraId="32619FC0" w14:textId="77777777" w:rsidR="00C4226C" w:rsidRDefault="00C4226C" w:rsidP="00C4226C">
      <w:pPr>
        <w:pStyle w:val="p4"/>
        <w:spacing w:line="320" w:lineRule="exact"/>
        <w:jc w:val="both"/>
        <w:rPr>
          <w:rFonts w:ascii="Arial" w:hAnsi="Arial" w:cs="Arial"/>
          <w:sz w:val="22"/>
          <w:szCs w:val="22"/>
        </w:rPr>
      </w:pPr>
      <w:r w:rsidRPr="00913A6B">
        <w:rPr>
          <w:rFonts w:ascii="Arial" w:hAnsi="Arial" w:cs="Arial"/>
          <w:sz w:val="22"/>
          <w:szCs w:val="22"/>
        </w:rPr>
        <w:t>A l’inverse, en cas de non reconduction pour la période suivante, le CHR la prononce et la notifie expressément au titulaire du marché avec un préavis de 2 mois avant la date anniversaire.</w:t>
      </w:r>
    </w:p>
    <w:p w14:paraId="11E473A9" w14:textId="77777777" w:rsidR="00BD3BA1" w:rsidRPr="00913A6B" w:rsidRDefault="00BD3BA1" w:rsidP="00BD3BA1">
      <w:pPr>
        <w:pStyle w:val="p4"/>
        <w:spacing w:line="320" w:lineRule="exact"/>
        <w:jc w:val="both"/>
        <w:rPr>
          <w:rFonts w:ascii="Arial" w:hAnsi="Arial" w:cs="Arial"/>
          <w:sz w:val="22"/>
          <w:szCs w:val="22"/>
        </w:rPr>
      </w:pPr>
    </w:p>
    <w:p w14:paraId="56A47795" w14:textId="77777777" w:rsidR="00D97B0C" w:rsidRPr="00913A6B" w:rsidRDefault="00D97B0C" w:rsidP="00D97B0C">
      <w:pPr>
        <w:pStyle w:val="p4"/>
        <w:spacing w:line="320" w:lineRule="exact"/>
        <w:jc w:val="both"/>
        <w:rPr>
          <w:rFonts w:ascii="Arial" w:hAnsi="Arial" w:cs="Arial"/>
          <w:sz w:val="22"/>
          <w:szCs w:val="22"/>
        </w:rPr>
      </w:pPr>
      <w:r w:rsidRPr="00913A6B">
        <w:rPr>
          <w:rFonts w:ascii="Arial" w:hAnsi="Arial" w:cs="Arial"/>
          <w:sz w:val="22"/>
          <w:szCs w:val="22"/>
        </w:rPr>
        <w:t>La non reconduction si elle est ainsi prononcée n’ouvre pas droit à indemnisation pour le titulaire.</w:t>
      </w:r>
    </w:p>
    <w:p w14:paraId="7E8C6EA9" w14:textId="77777777" w:rsidR="00D97B0C" w:rsidRPr="00913A6B" w:rsidRDefault="00D97B0C" w:rsidP="00D97B0C">
      <w:pPr>
        <w:pStyle w:val="p4"/>
        <w:spacing w:line="320" w:lineRule="exact"/>
        <w:jc w:val="both"/>
        <w:rPr>
          <w:rFonts w:ascii="Arial" w:hAnsi="Arial" w:cs="Arial"/>
          <w:b/>
          <w:sz w:val="22"/>
          <w:szCs w:val="22"/>
        </w:rPr>
      </w:pPr>
    </w:p>
    <w:p w14:paraId="3310663E" w14:textId="77777777" w:rsidR="00920AB3" w:rsidRPr="00913A6B" w:rsidRDefault="00920AB3" w:rsidP="00920AB3">
      <w:pPr>
        <w:pStyle w:val="Normalcentr"/>
        <w:ind w:left="0" w:firstLine="0"/>
        <w:rPr>
          <w:rFonts w:ascii="Arial" w:hAnsi="Arial" w:cs="Arial"/>
          <w:szCs w:val="22"/>
        </w:rPr>
      </w:pPr>
      <w:r w:rsidRPr="00913A6B">
        <w:rPr>
          <w:rFonts w:ascii="Arial" w:hAnsi="Arial" w:cs="Arial"/>
          <w:szCs w:val="22"/>
        </w:rPr>
        <w:t>Le présent marché est constitué de 4 lots décomposés comme suit :</w:t>
      </w:r>
    </w:p>
    <w:p w14:paraId="172F2D92" w14:textId="77777777" w:rsidR="00920AB3" w:rsidRPr="00913A6B" w:rsidRDefault="00920AB3" w:rsidP="00920AB3">
      <w:pPr>
        <w:pStyle w:val="Normalcentr"/>
        <w:ind w:left="0" w:firstLine="0"/>
        <w:rPr>
          <w:rFonts w:ascii="Arial" w:hAnsi="Arial" w:cs="Arial"/>
          <w:szCs w:val="22"/>
        </w:rPr>
      </w:pPr>
    </w:p>
    <w:p w14:paraId="07F3F3BD" w14:textId="77777777" w:rsidR="00920AB3" w:rsidRPr="00913A6B" w:rsidRDefault="00920AB3" w:rsidP="00920AB3">
      <w:pPr>
        <w:pStyle w:val="Normalcentr"/>
        <w:ind w:left="0" w:firstLine="0"/>
        <w:rPr>
          <w:rFonts w:ascii="Arial" w:hAnsi="Arial" w:cs="Arial"/>
          <w:szCs w:val="22"/>
        </w:rPr>
      </w:pPr>
      <w:r w:rsidRPr="00913A6B">
        <w:rPr>
          <w:rFonts w:ascii="Arial" w:hAnsi="Arial" w:cs="Arial"/>
          <w:szCs w:val="22"/>
        </w:rPr>
        <w:t>Lot 1 : GCS Nord Lorraine</w:t>
      </w:r>
    </w:p>
    <w:p w14:paraId="34DA47E4" w14:textId="77777777" w:rsidR="00920AB3" w:rsidRPr="00913A6B" w:rsidRDefault="00920AB3" w:rsidP="00920AB3">
      <w:pPr>
        <w:pStyle w:val="Normalcentr"/>
        <w:ind w:left="0" w:firstLine="0"/>
        <w:rPr>
          <w:rFonts w:ascii="Arial" w:hAnsi="Arial" w:cs="Arial"/>
          <w:szCs w:val="22"/>
        </w:rPr>
      </w:pPr>
      <w:r w:rsidRPr="00913A6B">
        <w:rPr>
          <w:rFonts w:ascii="Arial" w:hAnsi="Arial" w:cs="Arial"/>
          <w:szCs w:val="22"/>
        </w:rPr>
        <w:t>Lot 2 : EPDS de GORZE</w:t>
      </w:r>
    </w:p>
    <w:p w14:paraId="3504D271" w14:textId="77777777" w:rsidR="00920AB3" w:rsidRPr="00913A6B" w:rsidRDefault="00920AB3" w:rsidP="00920AB3">
      <w:pPr>
        <w:pStyle w:val="Normalcentr"/>
        <w:ind w:left="0" w:firstLine="0"/>
        <w:rPr>
          <w:rFonts w:ascii="Arial" w:hAnsi="Arial" w:cs="Arial"/>
          <w:szCs w:val="22"/>
        </w:rPr>
      </w:pPr>
      <w:r w:rsidRPr="00913A6B">
        <w:rPr>
          <w:rFonts w:ascii="Arial" w:hAnsi="Arial" w:cs="Arial"/>
          <w:szCs w:val="22"/>
        </w:rPr>
        <w:t>Lot 3 : CH de LORQUIN</w:t>
      </w:r>
    </w:p>
    <w:p w14:paraId="150A0003" w14:textId="77777777" w:rsidR="00920AB3" w:rsidRPr="00913A6B" w:rsidRDefault="00920AB3" w:rsidP="00920AB3">
      <w:pPr>
        <w:pStyle w:val="Normalcentr"/>
        <w:ind w:left="0" w:firstLine="0"/>
        <w:rPr>
          <w:rFonts w:ascii="Arial" w:hAnsi="Arial" w:cs="Arial"/>
          <w:szCs w:val="22"/>
        </w:rPr>
      </w:pPr>
      <w:r w:rsidRPr="00913A6B">
        <w:rPr>
          <w:rFonts w:ascii="Arial" w:hAnsi="Arial" w:cs="Arial"/>
          <w:szCs w:val="22"/>
        </w:rPr>
        <w:t>Lot 4 :  EPSM de JURY</w:t>
      </w:r>
    </w:p>
    <w:bookmarkEnd w:id="3"/>
    <w:p w14:paraId="6061D324" w14:textId="77777777" w:rsidR="00D97B0C" w:rsidRPr="00913A6B" w:rsidRDefault="00D97B0C" w:rsidP="00D97B0C">
      <w:pPr>
        <w:jc w:val="both"/>
        <w:rPr>
          <w:rFonts w:ascii="Arial" w:hAnsi="Arial" w:cs="Arial"/>
          <w:sz w:val="22"/>
          <w:szCs w:val="22"/>
        </w:rPr>
      </w:pPr>
    </w:p>
    <w:p w14:paraId="23EE0517" w14:textId="77777777" w:rsidR="00D97B0C" w:rsidRPr="00913A6B" w:rsidRDefault="00D97B0C" w:rsidP="00D97B0C">
      <w:pPr>
        <w:pStyle w:val="p4"/>
        <w:shd w:val="pct15" w:color="auto" w:fill="FFFFFF"/>
        <w:spacing w:line="320" w:lineRule="exact"/>
        <w:jc w:val="both"/>
        <w:rPr>
          <w:rFonts w:ascii="Arial" w:hAnsi="Arial" w:cs="Arial"/>
          <w:b/>
          <w:sz w:val="22"/>
          <w:szCs w:val="22"/>
        </w:rPr>
      </w:pPr>
      <w:r w:rsidRPr="00913A6B">
        <w:rPr>
          <w:rFonts w:ascii="Arial" w:hAnsi="Arial" w:cs="Arial"/>
          <w:b/>
          <w:sz w:val="22"/>
          <w:szCs w:val="22"/>
        </w:rPr>
        <w:t xml:space="preserve">ARTICLE 4- </w:t>
      </w:r>
      <w:r w:rsidRPr="00913A6B">
        <w:rPr>
          <w:rFonts w:ascii="Arial" w:hAnsi="Arial" w:cs="Arial"/>
          <w:b/>
          <w:sz w:val="22"/>
          <w:szCs w:val="22"/>
          <w:u w:val="single"/>
        </w:rPr>
        <w:t>DOCUMENTS CONTRACTUELS</w:t>
      </w:r>
    </w:p>
    <w:p w14:paraId="7D46043D" w14:textId="77777777" w:rsidR="00D97B0C" w:rsidRPr="00913A6B" w:rsidRDefault="00D97B0C" w:rsidP="00D97B0C">
      <w:pPr>
        <w:pStyle w:val="p5"/>
        <w:spacing w:line="280" w:lineRule="exact"/>
        <w:ind w:left="0" w:firstLine="0"/>
        <w:jc w:val="both"/>
        <w:rPr>
          <w:rFonts w:ascii="Arial" w:hAnsi="Arial" w:cs="Arial"/>
          <w:sz w:val="22"/>
          <w:szCs w:val="22"/>
        </w:rPr>
      </w:pPr>
    </w:p>
    <w:p w14:paraId="021DA3E8" w14:textId="77777777" w:rsidR="00D97B0C" w:rsidRPr="00913A6B" w:rsidRDefault="00D97B0C" w:rsidP="00D97B0C">
      <w:pPr>
        <w:pStyle w:val="p5"/>
        <w:spacing w:line="280" w:lineRule="exact"/>
        <w:ind w:left="0" w:firstLine="0"/>
        <w:jc w:val="both"/>
        <w:rPr>
          <w:rFonts w:ascii="Arial" w:hAnsi="Arial" w:cs="Arial"/>
          <w:sz w:val="22"/>
          <w:szCs w:val="22"/>
        </w:rPr>
      </w:pPr>
      <w:r w:rsidRPr="00913A6B">
        <w:rPr>
          <w:rFonts w:ascii="Arial" w:hAnsi="Arial" w:cs="Arial"/>
          <w:sz w:val="22"/>
          <w:szCs w:val="22"/>
        </w:rPr>
        <w:t>Le marché est constitué des pièces contractuelles ainsi hiérarchisées :</w:t>
      </w:r>
    </w:p>
    <w:p w14:paraId="4625A59E" w14:textId="77777777" w:rsidR="00D97B0C" w:rsidRPr="00913A6B" w:rsidRDefault="00D97B0C" w:rsidP="00D97B0C">
      <w:pPr>
        <w:pStyle w:val="p5"/>
        <w:spacing w:line="280" w:lineRule="exact"/>
        <w:ind w:left="0" w:firstLine="0"/>
        <w:jc w:val="both"/>
        <w:rPr>
          <w:rFonts w:ascii="Arial" w:hAnsi="Arial" w:cs="Arial"/>
          <w:sz w:val="22"/>
          <w:szCs w:val="22"/>
        </w:rPr>
      </w:pPr>
    </w:p>
    <w:p w14:paraId="2D4F69EE" w14:textId="77777777" w:rsidR="00D97B0C" w:rsidRPr="00913A6B" w:rsidRDefault="00D97B0C" w:rsidP="00D97B0C">
      <w:pPr>
        <w:pStyle w:val="p5"/>
        <w:pBdr>
          <w:left w:val="single" w:sz="6" w:space="4" w:color="auto"/>
        </w:pBdr>
        <w:spacing w:line="280" w:lineRule="exact"/>
        <w:ind w:left="1701" w:firstLine="27"/>
        <w:jc w:val="both"/>
        <w:rPr>
          <w:rFonts w:ascii="Arial" w:hAnsi="Arial" w:cs="Arial"/>
          <w:sz w:val="22"/>
          <w:szCs w:val="22"/>
        </w:rPr>
      </w:pPr>
      <w:r w:rsidRPr="00913A6B">
        <w:rPr>
          <w:rFonts w:ascii="Arial" w:hAnsi="Arial" w:cs="Arial"/>
          <w:sz w:val="22"/>
          <w:szCs w:val="22"/>
        </w:rPr>
        <w:t>- l'Acte d'Engagement et ses bordereaux annexes éventuels ;</w:t>
      </w:r>
    </w:p>
    <w:p w14:paraId="5A9F9D89" w14:textId="77777777" w:rsidR="00D97B0C" w:rsidRPr="00913A6B" w:rsidRDefault="00D97B0C" w:rsidP="00D97B0C">
      <w:pPr>
        <w:pStyle w:val="p7"/>
        <w:pBdr>
          <w:left w:val="single" w:sz="6" w:space="4" w:color="auto"/>
        </w:pBdr>
        <w:tabs>
          <w:tab w:val="clear" w:pos="1340"/>
          <w:tab w:val="clear" w:pos="1660"/>
          <w:tab w:val="left" w:pos="1418"/>
          <w:tab w:val="left" w:pos="1843"/>
        </w:tabs>
        <w:spacing w:line="280" w:lineRule="exact"/>
        <w:ind w:left="1701" w:firstLine="27"/>
        <w:jc w:val="both"/>
        <w:rPr>
          <w:rFonts w:ascii="Arial" w:hAnsi="Arial" w:cs="Arial"/>
          <w:sz w:val="22"/>
          <w:szCs w:val="22"/>
        </w:rPr>
      </w:pPr>
      <w:r w:rsidRPr="00913A6B">
        <w:rPr>
          <w:rFonts w:ascii="Arial" w:hAnsi="Arial" w:cs="Arial"/>
          <w:sz w:val="22"/>
          <w:szCs w:val="22"/>
        </w:rPr>
        <w:t>- le présent cahier des clauses administratives particulières, dont seul l’exemplaire conservé dans les archives de l’administration fait foi ;</w:t>
      </w:r>
    </w:p>
    <w:p w14:paraId="386B74F3" w14:textId="77777777" w:rsidR="00D97B0C" w:rsidRPr="00913A6B" w:rsidRDefault="00D97B0C" w:rsidP="00D97B0C">
      <w:pPr>
        <w:pStyle w:val="p5"/>
        <w:pBdr>
          <w:left w:val="single" w:sz="6" w:space="4" w:color="auto"/>
        </w:pBdr>
        <w:tabs>
          <w:tab w:val="left" w:pos="1843"/>
        </w:tabs>
        <w:spacing w:line="280" w:lineRule="exact"/>
        <w:ind w:left="1701" w:firstLine="0"/>
        <w:jc w:val="both"/>
        <w:rPr>
          <w:rFonts w:ascii="Arial" w:hAnsi="Arial" w:cs="Arial"/>
          <w:sz w:val="22"/>
          <w:szCs w:val="22"/>
        </w:rPr>
      </w:pPr>
      <w:r w:rsidRPr="00913A6B">
        <w:rPr>
          <w:rFonts w:ascii="Arial" w:hAnsi="Arial" w:cs="Arial"/>
          <w:sz w:val="22"/>
          <w:szCs w:val="22"/>
        </w:rPr>
        <w:lastRenderedPageBreak/>
        <w:t xml:space="preserve">- le cahier des clauses particulières formant état des besoins et ses annexes, dont seul l’exemplaire conservé dans les archives de l’administration fait foi ; </w:t>
      </w:r>
    </w:p>
    <w:p w14:paraId="0D726280" w14:textId="77777777" w:rsidR="00D97B0C" w:rsidRPr="00913A6B" w:rsidRDefault="00D97B0C" w:rsidP="00D97B0C">
      <w:pPr>
        <w:pStyle w:val="p5"/>
        <w:pBdr>
          <w:left w:val="single" w:sz="6" w:space="4" w:color="auto"/>
        </w:pBdr>
        <w:spacing w:line="280" w:lineRule="exact"/>
        <w:ind w:left="1701" w:firstLine="27"/>
        <w:jc w:val="both"/>
        <w:rPr>
          <w:rFonts w:ascii="Arial" w:hAnsi="Arial" w:cs="Arial"/>
          <w:sz w:val="22"/>
          <w:szCs w:val="22"/>
        </w:rPr>
      </w:pPr>
      <w:r w:rsidRPr="00913A6B">
        <w:rPr>
          <w:rFonts w:ascii="Arial" w:hAnsi="Arial" w:cs="Arial"/>
          <w:sz w:val="22"/>
          <w:szCs w:val="22"/>
        </w:rPr>
        <w:t>- le Cahier des Clauses Administratives Générales Fournitures courantes et services (C.C.A.G.-F.C.S.) ;</w:t>
      </w:r>
    </w:p>
    <w:p w14:paraId="78398244" w14:textId="77777777" w:rsidR="00D97B0C" w:rsidRPr="00913A6B" w:rsidRDefault="00D97B0C" w:rsidP="00D97B0C">
      <w:pPr>
        <w:pStyle w:val="p5"/>
        <w:pBdr>
          <w:left w:val="single" w:sz="6" w:space="4" w:color="auto"/>
        </w:pBdr>
        <w:spacing w:line="280" w:lineRule="exact"/>
        <w:ind w:left="1701" w:firstLine="27"/>
        <w:jc w:val="both"/>
        <w:rPr>
          <w:rFonts w:ascii="Arial" w:hAnsi="Arial" w:cs="Arial"/>
          <w:sz w:val="22"/>
          <w:szCs w:val="22"/>
        </w:rPr>
      </w:pPr>
      <w:r w:rsidRPr="00913A6B">
        <w:rPr>
          <w:rFonts w:ascii="Arial" w:hAnsi="Arial" w:cs="Arial"/>
          <w:sz w:val="22"/>
          <w:szCs w:val="22"/>
        </w:rPr>
        <w:t>- l’offre technique et financière retenue.</w:t>
      </w:r>
    </w:p>
    <w:p w14:paraId="51476CA1" w14:textId="77777777" w:rsidR="00D97B0C" w:rsidRPr="00913A6B" w:rsidRDefault="00D97B0C" w:rsidP="00D97B0C">
      <w:pPr>
        <w:pStyle w:val="p5"/>
        <w:pBdr>
          <w:left w:val="single" w:sz="6" w:space="4" w:color="auto"/>
        </w:pBdr>
        <w:spacing w:line="280" w:lineRule="exact"/>
        <w:ind w:left="1701" w:firstLine="27"/>
        <w:jc w:val="both"/>
        <w:rPr>
          <w:rFonts w:ascii="Arial" w:hAnsi="Arial" w:cs="Arial"/>
          <w:sz w:val="22"/>
          <w:szCs w:val="22"/>
        </w:rPr>
      </w:pPr>
      <w:r w:rsidRPr="00913A6B">
        <w:rPr>
          <w:rFonts w:ascii="Arial" w:hAnsi="Arial" w:cs="Arial"/>
          <w:sz w:val="22"/>
          <w:szCs w:val="22"/>
        </w:rPr>
        <w:t>- le bordereau de prix unitaires.</w:t>
      </w:r>
    </w:p>
    <w:p w14:paraId="3C1F3521" w14:textId="77777777" w:rsidR="00D97B0C" w:rsidRPr="00913A6B" w:rsidRDefault="00D97B0C" w:rsidP="00D97B0C">
      <w:pPr>
        <w:pStyle w:val="p4"/>
        <w:spacing w:line="320" w:lineRule="exact"/>
        <w:jc w:val="both"/>
        <w:rPr>
          <w:rFonts w:ascii="Arial" w:hAnsi="Arial" w:cs="Arial"/>
          <w:b/>
          <w:sz w:val="22"/>
          <w:szCs w:val="22"/>
        </w:rPr>
      </w:pPr>
    </w:p>
    <w:p w14:paraId="14460842" w14:textId="77777777" w:rsidR="00D97B0C" w:rsidRPr="00913A6B" w:rsidRDefault="00D97B0C" w:rsidP="00D97B0C">
      <w:pPr>
        <w:pStyle w:val="p4"/>
        <w:shd w:val="pct15" w:color="auto" w:fill="FFFFFF"/>
        <w:spacing w:line="320" w:lineRule="exact"/>
        <w:jc w:val="both"/>
        <w:rPr>
          <w:rFonts w:ascii="Arial" w:hAnsi="Arial" w:cs="Arial"/>
          <w:b/>
          <w:caps/>
          <w:sz w:val="22"/>
          <w:szCs w:val="22"/>
          <w:u w:val="single"/>
        </w:rPr>
      </w:pPr>
      <w:r w:rsidRPr="00913A6B">
        <w:rPr>
          <w:rFonts w:ascii="Arial" w:hAnsi="Arial" w:cs="Arial"/>
          <w:b/>
          <w:sz w:val="22"/>
          <w:szCs w:val="22"/>
        </w:rPr>
        <w:t xml:space="preserve">ARTICLE 5- </w:t>
      </w:r>
      <w:r w:rsidRPr="00913A6B">
        <w:rPr>
          <w:rFonts w:ascii="Arial" w:hAnsi="Arial" w:cs="Arial"/>
          <w:b/>
          <w:caps/>
          <w:sz w:val="22"/>
          <w:szCs w:val="22"/>
          <w:u w:val="single"/>
        </w:rPr>
        <w:t>MODALITES DE DETERMINATION DES PRIX</w:t>
      </w:r>
    </w:p>
    <w:p w14:paraId="5DB79A93" w14:textId="77777777" w:rsidR="00D97B0C" w:rsidRPr="00913A6B" w:rsidRDefault="00D97B0C" w:rsidP="00D97B0C">
      <w:pPr>
        <w:pStyle w:val="p4"/>
        <w:spacing w:line="320" w:lineRule="exact"/>
        <w:ind w:firstLine="708"/>
        <w:jc w:val="both"/>
        <w:rPr>
          <w:rFonts w:ascii="Arial" w:hAnsi="Arial" w:cs="Arial"/>
          <w:sz w:val="22"/>
          <w:szCs w:val="22"/>
        </w:rPr>
      </w:pPr>
    </w:p>
    <w:p w14:paraId="67B1E7FF" w14:textId="6ED9D19C" w:rsidR="00D97B0C" w:rsidRPr="00913A6B" w:rsidRDefault="00D97B0C" w:rsidP="00D97B0C">
      <w:pPr>
        <w:pStyle w:val="Titre2"/>
        <w:rPr>
          <w:rFonts w:ascii="Arial" w:hAnsi="Arial" w:cs="Arial"/>
          <w:sz w:val="22"/>
          <w:szCs w:val="22"/>
          <w:u w:val="single"/>
        </w:rPr>
      </w:pPr>
      <w:r w:rsidRPr="00913A6B">
        <w:rPr>
          <w:rFonts w:ascii="Arial" w:hAnsi="Arial" w:cs="Arial"/>
          <w:sz w:val="22"/>
          <w:szCs w:val="22"/>
        </w:rPr>
        <w:t>5-1-</w:t>
      </w:r>
      <w:r w:rsidRPr="00913A6B">
        <w:rPr>
          <w:rFonts w:ascii="Arial" w:hAnsi="Arial" w:cs="Arial"/>
          <w:b w:val="0"/>
          <w:sz w:val="22"/>
          <w:szCs w:val="22"/>
        </w:rPr>
        <w:t xml:space="preserve"> </w:t>
      </w:r>
      <w:r w:rsidRPr="00913A6B">
        <w:rPr>
          <w:rFonts w:ascii="Arial" w:hAnsi="Arial" w:cs="Arial"/>
          <w:sz w:val="22"/>
          <w:szCs w:val="22"/>
          <w:u w:val="single"/>
        </w:rPr>
        <w:t>Contenu des prix :</w:t>
      </w:r>
    </w:p>
    <w:p w14:paraId="354B3C0B" w14:textId="77777777" w:rsidR="00C663F1" w:rsidRPr="00913A6B" w:rsidRDefault="00C663F1" w:rsidP="00C663F1">
      <w:pPr>
        <w:rPr>
          <w:rFonts w:ascii="Arial" w:hAnsi="Arial" w:cs="Arial"/>
          <w:sz w:val="22"/>
          <w:szCs w:val="22"/>
        </w:rPr>
      </w:pPr>
    </w:p>
    <w:p w14:paraId="2F1DFF60" w14:textId="77777777" w:rsidR="00D97B0C" w:rsidRPr="00913A6B" w:rsidRDefault="00D97B0C" w:rsidP="00D97B0C">
      <w:pPr>
        <w:pStyle w:val="p4"/>
        <w:numPr>
          <w:ilvl w:val="0"/>
          <w:numId w:val="2"/>
        </w:numPr>
        <w:spacing w:line="320" w:lineRule="exact"/>
        <w:jc w:val="both"/>
        <w:rPr>
          <w:rFonts w:ascii="Arial" w:hAnsi="Arial" w:cs="Arial"/>
          <w:sz w:val="22"/>
          <w:szCs w:val="22"/>
        </w:rPr>
      </w:pPr>
      <w:r w:rsidRPr="00913A6B">
        <w:rPr>
          <w:rFonts w:ascii="Arial" w:hAnsi="Arial" w:cs="Arial"/>
          <w:sz w:val="22"/>
          <w:szCs w:val="22"/>
        </w:rPr>
        <w:t>Les prix sont réputés comprendre toutes charges fiscales, parafiscales ou autres frappant obligatoirement la prestation ainsi que tous les frais afférents au conditionnement, à l’emballage, à la manutention, à l’assurance, au stockage et au transport jusqu’au lieu de livraison ou d’installation ; ainsi que d’éventuels frais administratifs (préparation de commande, facturation ou autres) et ne doivent pas être liés à un minimum de commande.</w:t>
      </w:r>
    </w:p>
    <w:p w14:paraId="2CDAC245" w14:textId="77777777" w:rsidR="00D97B0C" w:rsidRPr="00913A6B" w:rsidRDefault="00D97B0C" w:rsidP="00D97B0C">
      <w:pPr>
        <w:pStyle w:val="p4"/>
        <w:numPr>
          <w:ilvl w:val="0"/>
          <w:numId w:val="5"/>
        </w:numPr>
        <w:spacing w:line="320" w:lineRule="exact"/>
        <w:jc w:val="both"/>
        <w:rPr>
          <w:rFonts w:ascii="Arial" w:hAnsi="Arial" w:cs="Arial"/>
          <w:sz w:val="22"/>
          <w:szCs w:val="22"/>
        </w:rPr>
      </w:pPr>
      <w:r w:rsidRPr="00913A6B">
        <w:rPr>
          <w:rFonts w:ascii="Arial" w:hAnsi="Arial" w:cs="Arial"/>
          <w:sz w:val="22"/>
          <w:szCs w:val="22"/>
        </w:rPr>
        <w:t>Le marché est traité à bons de commande. Les prix seront libellés en Euros.</w:t>
      </w:r>
    </w:p>
    <w:p w14:paraId="5F5B93FA" w14:textId="77777777" w:rsidR="00D97B0C" w:rsidRPr="00913A6B" w:rsidRDefault="00D97B0C" w:rsidP="00D97B0C">
      <w:pPr>
        <w:pStyle w:val="p4"/>
        <w:numPr>
          <w:ilvl w:val="0"/>
          <w:numId w:val="5"/>
        </w:numPr>
        <w:spacing w:line="320" w:lineRule="exact"/>
        <w:jc w:val="both"/>
        <w:rPr>
          <w:rFonts w:ascii="Arial" w:hAnsi="Arial" w:cs="Arial"/>
          <w:sz w:val="22"/>
          <w:szCs w:val="22"/>
        </w:rPr>
      </w:pPr>
      <w:r w:rsidRPr="00913A6B">
        <w:rPr>
          <w:rFonts w:ascii="Arial" w:hAnsi="Arial" w:cs="Arial"/>
          <w:sz w:val="22"/>
          <w:szCs w:val="22"/>
        </w:rPr>
        <w:t>Les candidats devront proposer des prix franco de port et d’emballage et de livraison.</w:t>
      </w:r>
    </w:p>
    <w:p w14:paraId="5748BF87" w14:textId="77777777" w:rsidR="00D97B0C" w:rsidRPr="00913A6B" w:rsidRDefault="00D97B0C" w:rsidP="00D97B0C">
      <w:pPr>
        <w:pStyle w:val="Normalcentr"/>
        <w:numPr>
          <w:ilvl w:val="0"/>
          <w:numId w:val="5"/>
        </w:numPr>
        <w:rPr>
          <w:rFonts w:ascii="Arial" w:hAnsi="Arial" w:cs="Arial"/>
          <w:szCs w:val="22"/>
        </w:rPr>
      </w:pPr>
      <w:r w:rsidRPr="00913A6B">
        <w:rPr>
          <w:rFonts w:ascii="Arial" w:hAnsi="Arial" w:cs="Arial"/>
          <w:szCs w:val="22"/>
        </w:rPr>
        <w:t xml:space="preserve">Le titulaire pourra utiliser des emballages réutilisables. Dans ce cas, les établissements s’engagent à restituer les emballages lors de la livraison suivante. Le nettoyage des emballages sera à la charge du titulaire et aucun frais supplémentaire d’emballage ne pourra être demandé. </w:t>
      </w:r>
    </w:p>
    <w:p w14:paraId="025D89A5" w14:textId="77777777" w:rsidR="00D97B0C" w:rsidRPr="00913A6B" w:rsidRDefault="00D97B0C" w:rsidP="00D97B0C">
      <w:pPr>
        <w:rPr>
          <w:rFonts w:ascii="Arial" w:hAnsi="Arial" w:cs="Arial"/>
          <w:sz w:val="22"/>
          <w:szCs w:val="22"/>
        </w:rPr>
      </w:pPr>
    </w:p>
    <w:p w14:paraId="59762395" w14:textId="77777777" w:rsidR="00D97B0C" w:rsidRPr="00913A6B" w:rsidRDefault="00D97B0C" w:rsidP="00D97B0C">
      <w:pPr>
        <w:tabs>
          <w:tab w:val="left" w:pos="426"/>
        </w:tabs>
        <w:jc w:val="both"/>
        <w:rPr>
          <w:rFonts w:ascii="Arial" w:hAnsi="Arial" w:cs="Arial"/>
          <w:b/>
          <w:smallCaps/>
          <w:sz w:val="22"/>
          <w:szCs w:val="22"/>
        </w:rPr>
      </w:pPr>
      <w:r w:rsidRPr="00913A6B">
        <w:rPr>
          <w:rFonts w:ascii="Arial" w:hAnsi="Arial" w:cs="Arial"/>
          <w:b/>
          <w:smallCaps/>
          <w:sz w:val="22"/>
          <w:szCs w:val="22"/>
        </w:rPr>
        <w:t xml:space="preserve">5-2 - </w:t>
      </w:r>
      <w:r w:rsidRPr="00913A6B">
        <w:rPr>
          <w:rFonts w:ascii="Arial" w:hAnsi="Arial" w:cs="Arial"/>
          <w:b/>
          <w:smallCaps/>
          <w:sz w:val="22"/>
          <w:szCs w:val="22"/>
          <w:u w:val="single"/>
        </w:rPr>
        <w:t>Forme des Prix</w:t>
      </w:r>
      <w:r w:rsidRPr="00913A6B">
        <w:rPr>
          <w:rFonts w:ascii="Arial" w:hAnsi="Arial" w:cs="Arial"/>
          <w:b/>
          <w:smallCaps/>
          <w:sz w:val="22"/>
          <w:szCs w:val="22"/>
        </w:rPr>
        <w:t> :</w:t>
      </w:r>
    </w:p>
    <w:p w14:paraId="243FDE27" w14:textId="77777777" w:rsidR="00D97B0C" w:rsidRPr="00913A6B" w:rsidRDefault="00D97B0C" w:rsidP="00D97B0C">
      <w:pPr>
        <w:tabs>
          <w:tab w:val="left" w:pos="426"/>
        </w:tabs>
        <w:jc w:val="both"/>
        <w:rPr>
          <w:rFonts w:ascii="Arial" w:hAnsi="Arial" w:cs="Arial"/>
          <w:sz w:val="22"/>
          <w:szCs w:val="22"/>
        </w:rPr>
      </w:pPr>
    </w:p>
    <w:p w14:paraId="413A528A" w14:textId="58873085" w:rsidR="00D97B0C" w:rsidRPr="000F0627" w:rsidRDefault="00D97B0C" w:rsidP="00D97B0C">
      <w:pPr>
        <w:tabs>
          <w:tab w:val="left" w:pos="426"/>
        </w:tabs>
        <w:jc w:val="both"/>
        <w:rPr>
          <w:rFonts w:ascii="Arial" w:hAnsi="Arial" w:cs="Arial"/>
          <w:sz w:val="22"/>
          <w:szCs w:val="22"/>
        </w:rPr>
      </w:pPr>
      <w:r w:rsidRPr="000F0627">
        <w:rPr>
          <w:rFonts w:ascii="Arial" w:hAnsi="Arial" w:cs="Arial"/>
          <w:sz w:val="22"/>
          <w:szCs w:val="22"/>
        </w:rPr>
        <w:t>Les prix de l’accord-cadre sont réputés établis sur la base des conditions économiques du mois de février 202</w:t>
      </w:r>
      <w:r w:rsidR="00C663F1" w:rsidRPr="000F0627">
        <w:rPr>
          <w:rFonts w:ascii="Arial" w:hAnsi="Arial" w:cs="Arial"/>
          <w:sz w:val="22"/>
          <w:szCs w:val="22"/>
        </w:rPr>
        <w:t>4</w:t>
      </w:r>
      <w:r w:rsidRPr="000F0627">
        <w:rPr>
          <w:rFonts w:ascii="Arial" w:hAnsi="Arial" w:cs="Arial"/>
          <w:sz w:val="22"/>
          <w:szCs w:val="22"/>
        </w:rPr>
        <w:t>, pour les produits d’hiver, et du mois de juillet 202</w:t>
      </w:r>
      <w:r w:rsidR="00C663F1" w:rsidRPr="000F0627">
        <w:rPr>
          <w:rFonts w:ascii="Arial" w:hAnsi="Arial" w:cs="Arial"/>
          <w:sz w:val="22"/>
          <w:szCs w:val="22"/>
        </w:rPr>
        <w:t>4</w:t>
      </w:r>
      <w:r w:rsidRPr="000F0627">
        <w:rPr>
          <w:rFonts w:ascii="Arial" w:hAnsi="Arial" w:cs="Arial"/>
          <w:sz w:val="22"/>
          <w:szCs w:val="22"/>
        </w:rPr>
        <w:t xml:space="preserve"> pour les produits d’été ; ces mois sont appelés « mois zéro » pour la comparaison de l’évolution tarifaire au cours du marché.</w:t>
      </w:r>
    </w:p>
    <w:p w14:paraId="757D3FD6" w14:textId="77777777" w:rsidR="00D97B0C" w:rsidRPr="000F0627" w:rsidRDefault="00D97B0C" w:rsidP="00D97B0C">
      <w:pPr>
        <w:tabs>
          <w:tab w:val="left" w:pos="426"/>
        </w:tabs>
        <w:jc w:val="both"/>
        <w:rPr>
          <w:rFonts w:ascii="Arial" w:hAnsi="Arial" w:cs="Arial"/>
          <w:sz w:val="22"/>
          <w:szCs w:val="22"/>
        </w:rPr>
      </w:pPr>
    </w:p>
    <w:p w14:paraId="6106EE6D" w14:textId="77777777" w:rsidR="00D97B0C" w:rsidRPr="000F0627" w:rsidRDefault="00D97B0C" w:rsidP="00D97B0C">
      <w:pPr>
        <w:pStyle w:val="p4"/>
        <w:spacing w:line="320" w:lineRule="exact"/>
        <w:jc w:val="both"/>
        <w:rPr>
          <w:rFonts w:ascii="Arial" w:hAnsi="Arial" w:cs="Arial"/>
          <w:sz w:val="22"/>
          <w:szCs w:val="22"/>
        </w:rPr>
      </w:pPr>
      <w:r w:rsidRPr="000F0627">
        <w:rPr>
          <w:rFonts w:ascii="Arial" w:hAnsi="Arial" w:cs="Arial"/>
          <w:sz w:val="22"/>
          <w:szCs w:val="22"/>
        </w:rPr>
        <w:t>Les prix seront révisables chaque semaine selon la mercuriale fournie aux établissements et suivront la fluctuation des cours du marché de STRASBOURG (référence utilisée : cotation RNM du Marché d’Intérêt National de Strasbourg)</w:t>
      </w:r>
    </w:p>
    <w:p w14:paraId="61F5A4D6" w14:textId="77777777" w:rsidR="00D97B0C" w:rsidRPr="000F0627" w:rsidRDefault="00D97B0C" w:rsidP="00D97B0C">
      <w:pPr>
        <w:pStyle w:val="p4"/>
        <w:spacing w:line="320" w:lineRule="exact"/>
        <w:jc w:val="both"/>
        <w:rPr>
          <w:rFonts w:ascii="Arial" w:hAnsi="Arial" w:cs="Arial"/>
          <w:sz w:val="22"/>
          <w:szCs w:val="22"/>
        </w:rPr>
      </w:pPr>
    </w:p>
    <w:p w14:paraId="27C18C65" w14:textId="23FEAE6A" w:rsidR="00D97B0C" w:rsidRPr="00913A6B" w:rsidRDefault="00D97B0C" w:rsidP="00D97B0C">
      <w:pPr>
        <w:pStyle w:val="p4"/>
        <w:spacing w:line="320" w:lineRule="exact"/>
        <w:jc w:val="both"/>
        <w:rPr>
          <w:rFonts w:ascii="Arial" w:hAnsi="Arial" w:cs="Arial"/>
          <w:sz w:val="22"/>
          <w:szCs w:val="22"/>
        </w:rPr>
      </w:pPr>
      <w:r w:rsidRPr="000F0627">
        <w:rPr>
          <w:rFonts w:ascii="Arial" w:hAnsi="Arial" w:cs="Arial"/>
          <w:sz w:val="22"/>
          <w:szCs w:val="22"/>
          <w:u w:val="single"/>
        </w:rPr>
        <w:t>Prix de base initial</w:t>
      </w:r>
      <w:r w:rsidRPr="000F0627">
        <w:rPr>
          <w:rFonts w:ascii="Arial" w:hAnsi="Arial" w:cs="Arial"/>
          <w:sz w:val="22"/>
          <w:szCs w:val="22"/>
        </w:rPr>
        <w:t> : le prix pour chaque produit en identifiant la catégorie, le calibre et l’origine devra être établi sur la moyenne du mois de février 202</w:t>
      </w:r>
      <w:r w:rsidR="00C663F1" w:rsidRPr="000F0627">
        <w:rPr>
          <w:rFonts w:ascii="Arial" w:hAnsi="Arial" w:cs="Arial"/>
          <w:sz w:val="22"/>
          <w:szCs w:val="22"/>
        </w:rPr>
        <w:t>4</w:t>
      </w:r>
      <w:r w:rsidRPr="000F0627">
        <w:rPr>
          <w:rFonts w:ascii="Arial" w:hAnsi="Arial" w:cs="Arial"/>
          <w:sz w:val="22"/>
          <w:szCs w:val="22"/>
        </w:rPr>
        <w:t xml:space="preserve"> pour les produits disponibles d’octobre à mars et du mois de juillet 202</w:t>
      </w:r>
      <w:r w:rsidR="00C663F1" w:rsidRPr="000F0627">
        <w:rPr>
          <w:rFonts w:ascii="Arial" w:hAnsi="Arial" w:cs="Arial"/>
          <w:sz w:val="22"/>
          <w:szCs w:val="22"/>
        </w:rPr>
        <w:t>4</w:t>
      </w:r>
      <w:r w:rsidRPr="000F0627">
        <w:rPr>
          <w:rFonts w:ascii="Arial" w:hAnsi="Arial" w:cs="Arial"/>
          <w:sz w:val="22"/>
          <w:szCs w:val="22"/>
        </w:rPr>
        <w:t xml:space="preserve"> pour les produits disponibles d’avril à septembre. Le fournisseur donnera un prix net de toutes remises et rabais.</w:t>
      </w:r>
    </w:p>
    <w:p w14:paraId="4733D2B0" w14:textId="77777777" w:rsidR="00D97B0C" w:rsidRPr="00913A6B" w:rsidRDefault="00D97B0C" w:rsidP="00D97B0C">
      <w:pPr>
        <w:pStyle w:val="p4"/>
        <w:spacing w:line="320" w:lineRule="exact"/>
        <w:jc w:val="both"/>
        <w:rPr>
          <w:rFonts w:ascii="Arial" w:hAnsi="Arial" w:cs="Arial"/>
          <w:sz w:val="22"/>
          <w:szCs w:val="22"/>
        </w:rPr>
      </w:pPr>
    </w:p>
    <w:p w14:paraId="2A26752B" w14:textId="77777777" w:rsidR="00D97B0C" w:rsidRPr="00913A6B" w:rsidRDefault="00D97B0C" w:rsidP="00D97B0C">
      <w:pPr>
        <w:pStyle w:val="p4"/>
        <w:spacing w:line="320" w:lineRule="exact"/>
        <w:jc w:val="both"/>
        <w:rPr>
          <w:rFonts w:ascii="Arial" w:hAnsi="Arial" w:cs="Arial"/>
          <w:sz w:val="22"/>
          <w:szCs w:val="22"/>
        </w:rPr>
      </w:pPr>
      <w:r w:rsidRPr="00913A6B">
        <w:rPr>
          <w:rFonts w:ascii="Arial" w:hAnsi="Arial" w:cs="Arial"/>
          <w:sz w:val="22"/>
          <w:szCs w:val="22"/>
        </w:rPr>
        <w:t>Lors de l’exécution du marché, les variations de prix d’une semaine sur l’autre ne pourront être supérieures à celles constatées pour les mêmes produits sur la cotation du cours moyen hebdomadaire du MIN de STRASBOURG de la semaine N-1 et l’évolution de prix hebdomadaire ne pourra être supérieure à l’évolution du cours moyen hebdomadaire du MIN de STRASBOURG. Des contrôles seront faits sur ce point particulier avec application, le cas échéant, d’une pénalité pour dépassement du prix (voir article 6.2 du présent cahier des charges).</w:t>
      </w:r>
    </w:p>
    <w:p w14:paraId="2069B430" w14:textId="77777777" w:rsidR="00D97B0C" w:rsidRPr="00913A6B" w:rsidRDefault="00D97B0C" w:rsidP="00D97B0C">
      <w:pPr>
        <w:pStyle w:val="p4"/>
        <w:spacing w:line="320" w:lineRule="exact"/>
        <w:jc w:val="both"/>
        <w:rPr>
          <w:rFonts w:ascii="Arial" w:hAnsi="Arial" w:cs="Arial"/>
          <w:sz w:val="22"/>
          <w:szCs w:val="22"/>
        </w:rPr>
      </w:pPr>
    </w:p>
    <w:p w14:paraId="12324672" w14:textId="77777777" w:rsidR="00D97B0C" w:rsidRPr="00913A6B" w:rsidRDefault="00D97B0C" w:rsidP="00D97B0C">
      <w:pPr>
        <w:pStyle w:val="p4"/>
        <w:shd w:val="pct15" w:color="auto" w:fill="FFFFFF"/>
        <w:spacing w:line="320" w:lineRule="exact"/>
        <w:jc w:val="both"/>
        <w:rPr>
          <w:rFonts w:ascii="Arial" w:hAnsi="Arial" w:cs="Arial"/>
          <w:sz w:val="22"/>
          <w:szCs w:val="22"/>
        </w:rPr>
      </w:pPr>
      <w:r w:rsidRPr="00913A6B">
        <w:rPr>
          <w:rFonts w:ascii="Arial" w:hAnsi="Arial" w:cs="Arial"/>
          <w:b/>
          <w:sz w:val="22"/>
          <w:szCs w:val="22"/>
        </w:rPr>
        <w:lastRenderedPageBreak/>
        <w:t xml:space="preserve">ARTICLE 6- </w:t>
      </w:r>
      <w:r w:rsidRPr="00913A6B">
        <w:rPr>
          <w:rFonts w:ascii="Arial" w:hAnsi="Arial" w:cs="Arial"/>
          <w:b/>
          <w:sz w:val="22"/>
          <w:szCs w:val="22"/>
          <w:u w:val="single"/>
        </w:rPr>
        <w:t>PENALITES – EXECUTION PAR DEFAUT</w:t>
      </w:r>
    </w:p>
    <w:p w14:paraId="2DC52EF3" w14:textId="77777777" w:rsidR="00D97B0C" w:rsidRPr="00913A6B" w:rsidRDefault="00D97B0C" w:rsidP="00D97B0C">
      <w:pPr>
        <w:pStyle w:val="p3"/>
        <w:spacing w:line="280" w:lineRule="exact"/>
        <w:ind w:left="0"/>
        <w:jc w:val="both"/>
        <w:rPr>
          <w:rFonts w:ascii="Arial" w:hAnsi="Arial" w:cs="Arial"/>
          <w:sz w:val="22"/>
          <w:szCs w:val="22"/>
        </w:rPr>
      </w:pPr>
    </w:p>
    <w:p w14:paraId="00A6E836" w14:textId="77777777" w:rsidR="00D97B0C" w:rsidRPr="00913A6B" w:rsidRDefault="00D97B0C" w:rsidP="00D97B0C">
      <w:pPr>
        <w:tabs>
          <w:tab w:val="left" w:pos="1600"/>
        </w:tabs>
        <w:spacing w:line="280" w:lineRule="exact"/>
        <w:jc w:val="both"/>
        <w:rPr>
          <w:rFonts w:ascii="Arial" w:hAnsi="Arial" w:cs="Arial"/>
          <w:b/>
          <w:smallCaps/>
          <w:sz w:val="22"/>
          <w:szCs w:val="22"/>
          <w:u w:val="single"/>
        </w:rPr>
      </w:pPr>
      <w:r w:rsidRPr="00913A6B">
        <w:rPr>
          <w:rFonts w:ascii="Arial" w:hAnsi="Arial" w:cs="Arial"/>
          <w:b/>
          <w:sz w:val="22"/>
          <w:szCs w:val="22"/>
        </w:rPr>
        <w:t xml:space="preserve">6-1- </w:t>
      </w:r>
      <w:r w:rsidRPr="00913A6B">
        <w:rPr>
          <w:rFonts w:ascii="Arial" w:hAnsi="Arial" w:cs="Arial"/>
          <w:b/>
          <w:smallCaps/>
          <w:sz w:val="22"/>
          <w:szCs w:val="22"/>
          <w:u w:val="single"/>
        </w:rPr>
        <w:t xml:space="preserve">Pénalités pour retard </w:t>
      </w:r>
    </w:p>
    <w:p w14:paraId="1E27217B" w14:textId="77777777" w:rsidR="00D97B0C" w:rsidRPr="00913A6B" w:rsidRDefault="00D97B0C" w:rsidP="00D97B0C">
      <w:pPr>
        <w:tabs>
          <w:tab w:val="left" w:pos="1600"/>
        </w:tabs>
        <w:spacing w:line="280" w:lineRule="exact"/>
        <w:jc w:val="both"/>
        <w:rPr>
          <w:rFonts w:ascii="Arial" w:hAnsi="Arial" w:cs="Arial"/>
          <w:sz w:val="22"/>
          <w:szCs w:val="22"/>
        </w:rPr>
      </w:pPr>
    </w:p>
    <w:p w14:paraId="5E3C388F" w14:textId="624D9292" w:rsidR="00D97B0C" w:rsidRPr="00913A6B" w:rsidRDefault="00D97B0C" w:rsidP="00D97B0C">
      <w:pPr>
        <w:keepLines/>
        <w:widowControl w:val="0"/>
        <w:autoSpaceDE w:val="0"/>
        <w:autoSpaceDN w:val="0"/>
        <w:adjustRightInd w:val="0"/>
        <w:jc w:val="both"/>
        <w:rPr>
          <w:rFonts w:ascii="Arial" w:hAnsi="Arial" w:cs="Arial"/>
          <w:sz w:val="22"/>
          <w:szCs w:val="22"/>
        </w:rPr>
      </w:pPr>
      <w:r w:rsidRPr="00913A6B">
        <w:rPr>
          <w:rFonts w:ascii="Arial" w:hAnsi="Arial" w:cs="Arial"/>
          <w:sz w:val="22"/>
          <w:szCs w:val="22"/>
        </w:rPr>
        <w:t>Le Titulaire du marché encourt sans mise en demeure préalable, des pénalités d’un montant de 100 € en cas de retard sur la livraison du lendemain dans la limite des 24h 00, sur le ou les produits non-conformes à l’offre hebdomadaire retenue, dans la limite d’un montant de 150 €. Par dérogation à l’article 14</w:t>
      </w:r>
      <w:r w:rsidR="00474A6F" w:rsidRPr="00913A6B">
        <w:rPr>
          <w:rFonts w:ascii="Arial" w:hAnsi="Arial" w:cs="Arial"/>
          <w:sz w:val="22"/>
          <w:szCs w:val="22"/>
        </w:rPr>
        <w:t>.1.1</w:t>
      </w:r>
      <w:r w:rsidRPr="00913A6B">
        <w:rPr>
          <w:rFonts w:ascii="Arial" w:hAnsi="Arial" w:cs="Arial"/>
          <w:sz w:val="22"/>
          <w:szCs w:val="22"/>
        </w:rPr>
        <w:t xml:space="preserve"> du CCAG/FCS, le montant de la pénalité sera calculé par l'application de la formule suivante :</w:t>
      </w:r>
    </w:p>
    <w:p w14:paraId="4752B93A" w14:textId="77777777" w:rsidR="00D97B0C" w:rsidRPr="00913A6B" w:rsidRDefault="00D97B0C" w:rsidP="00D97B0C">
      <w:pPr>
        <w:keepLines/>
        <w:widowControl w:val="0"/>
        <w:autoSpaceDE w:val="0"/>
        <w:autoSpaceDN w:val="0"/>
        <w:adjustRightInd w:val="0"/>
        <w:jc w:val="both"/>
        <w:rPr>
          <w:rFonts w:ascii="Arial" w:hAnsi="Arial" w:cs="Arial"/>
          <w:sz w:val="22"/>
          <w:szCs w:val="22"/>
        </w:rPr>
      </w:pPr>
    </w:p>
    <w:p w14:paraId="4B98BE30" w14:textId="77777777" w:rsidR="00D97B0C" w:rsidRPr="00913A6B" w:rsidRDefault="00D97B0C" w:rsidP="00D97B0C">
      <w:pPr>
        <w:keepLines/>
        <w:widowControl w:val="0"/>
        <w:autoSpaceDE w:val="0"/>
        <w:autoSpaceDN w:val="0"/>
        <w:adjustRightInd w:val="0"/>
        <w:jc w:val="both"/>
        <w:rPr>
          <w:rFonts w:ascii="Arial" w:hAnsi="Arial" w:cs="Arial"/>
          <w:sz w:val="22"/>
          <w:szCs w:val="22"/>
        </w:rPr>
      </w:pPr>
      <w:r w:rsidRPr="00913A6B">
        <w:rPr>
          <w:rFonts w:ascii="Arial" w:hAnsi="Arial" w:cs="Arial"/>
          <w:sz w:val="22"/>
          <w:szCs w:val="22"/>
        </w:rPr>
        <w:t>P = 150 € et/ou 100 € + (V x R /100)</w:t>
      </w:r>
    </w:p>
    <w:p w14:paraId="3DC5024B" w14:textId="77777777" w:rsidR="00D97B0C" w:rsidRPr="00913A6B" w:rsidRDefault="00D97B0C" w:rsidP="00D97B0C">
      <w:pPr>
        <w:keepLines/>
        <w:widowControl w:val="0"/>
        <w:autoSpaceDE w:val="0"/>
        <w:autoSpaceDN w:val="0"/>
        <w:adjustRightInd w:val="0"/>
        <w:jc w:val="both"/>
        <w:rPr>
          <w:rFonts w:ascii="Arial" w:hAnsi="Arial" w:cs="Arial"/>
          <w:sz w:val="22"/>
          <w:szCs w:val="22"/>
        </w:rPr>
      </w:pPr>
      <w:r w:rsidRPr="00913A6B">
        <w:rPr>
          <w:rFonts w:ascii="Arial" w:hAnsi="Arial" w:cs="Arial"/>
          <w:sz w:val="22"/>
          <w:szCs w:val="22"/>
        </w:rPr>
        <w:t>P = le montant de la pénalité</w:t>
      </w:r>
    </w:p>
    <w:p w14:paraId="49F5BC54" w14:textId="77777777" w:rsidR="00D97B0C" w:rsidRPr="00913A6B" w:rsidRDefault="00D97B0C" w:rsidP="00D97B0C">
      <w:pPr>
        <w:keepLines/>
        <w:widowControl w:val="0"/>
        <w:autoSpaceDE w:val="0"/>
        <w:autoSpaceDN w:val="0"/>
        <w:adjustRightInd w:val="0"/>
        <w:jc w:val="both"/>
        <w:rPr>
          <w:rFonts w:ascii="Arial" w:hAnsi="Arial" w:cs="Arial"/>
          <w:sz w:val="22"/>
          <w:szCs w:val="22"/>
        </w:rPr>
      </w:pPr>
      <w:r w:rsidRPr="00913A6B">
        <w:rPr>
          <w:rFonts w:ascii="Arial" w:hAnsi="Arial" w:cs="Arial"/>
          <w:sz w:val="22"/>
          <w:szCs w:val="22"/>
        </w:rPr>
        <w:t>V = le montant total de la livraison de l’établissement concerné</w:t>
      </w:r>
    </w:p>
    <w:p w14:paraId="7346CE7C" w14:textId="77777777" w:rsidR="00D97B0C" w:rsidRPr="00913A6B" w:rsidRDefault="00D97B0C" w:rsidP="00D97B0C">
      <w:pPr>
        <w:keepLines/>
        <w:widowControl w:val="0"/>
        <w:autoSpaceDE w:val="0"/>
        <w:autoSpaceDN w:val="0"/>
        <w:adjustRightInd w:val="0"/>
        <w:jc w:val="both"/>
        <w:rPr>
          <w:rFonts w:ascii="Arial" w:hAnsi="Arial" w:cs="Arial"/>
          <w:sz w:val="22"/>
          <w:szCs w:val="22"/>
        </w:rPr>
      </w:pPr>
      <w:r w:rsidRPr="00913A6B">
        <w:rPr>
          <w:rFonts w:ascii="Arial" w:hAnsi="Arial" w:cs="Arial"/>
          <w:sz w:val="22"/>
          <w:szCs w:val="22"/>
        </w:rPr>
        <w:t>R = le nombre d’heures de retard.</w:t>
      </w:r>
    </w:p>
    <w:p w14:paraId="7E6C616E" w14:textId="77777777" w:rsidR="00D97B0C" w:rsidRPr="00913A6B" w:rsidRDefault="00D97B0C" w:rsidP="00D97B0C">
      <w:pPr>
        <w:keepLines/>
        <w:widowControl w:val="0"/>
        <w:autoSpaceDE w:val="0"/>
        <w:autoSpaceDN w:val="0"/>
        <w:adjustRightInd w:val="0"/>
        <w:jc w:val="both"/>
        <w:rPr>
          <w:rFonts w:ascii="Arial" w:hAnsi="Arial" w:cs="Arial"/>
          <w:sz w:val="22"/>
          <w:szCs w:val="22"/>
        </w:rPr>
      </w:pPr>
    </w:p>
    <w:p w14:paraId="1EE2B8DE" w14:textId="77777777" w:rsidR="00D97B0C" w:rsidRPr="00913A6B" w:rsidRDefault="00D97B0C" w:rsidP="00D97B0C">
      <w:pPr>
        <w:keepLines/>
        <w:widowControl w:val="0"/>
        <w:autoSpaceDE w:val="0"/>
        <w:autoSpaceDN w:val="0"/>
        <w:adjustRightInd w:val="0"/>
        <w:jc w:val="both"/>
        <w:rPr>
          <w:rFonts w:ascii="Arial" w:hAnsi="Arial" w:cs="Arial"/>
          <w:sz w:val="22"/>
          <w:szCs w:val="22"/>
        </w:rPr>
      </w:pPr>
      <w:r w:rsidRPr="00913A6B">
        <w:rPr>
          <w:rFonts w:ascii="Arial" w:hAnsi="Arial" w:cs="Arial"/>
          <w:sz w:val="22"/>
          <w:szCs w:val="22"/>
        </w:rPr>
        <w:t>L’absence de fourniture de la mercuriale hebdomadaire engendrera une pénalité de 50 €.</w:t>
      </w:r>
    </w:p>
    <w:p w14:paraId="7ADAD285" w14:textId="77777777" w:rsidR="00D97B0C" w:rsidRPr="00913A6B" w:rsidRDefault="00D97B0C" w:rsidP="00D97B0C">
      <w:pPr>
        <w:keepLines/>
        <w:widowControl w:val="0"/>
        <w:autoSpaceDE w:val="0"/>
        <w:autoSpaceDN w:val="0"/>
        <w:adjustRightInd w:val="0"/>
        <w:jc w:val="both"/>
        <w:rPr>
          <w:rFonts w:ascii="Arial" w:hAnsi="Arial" w:cs="Arial"/>
          <w:sz w:val="22"/>
          <w:szCs w:val="22"/>
        </w:rPr>
      </w:pPr>
    </w:p>
    <w:p w14:paraId="37CB2929" w14:textId="77777777" w:rsidR="00D97B0C" w:rsidRPr="00913A6B" w:rsidRDefault="00D97B0C" w:rsidP="00D97B0C">
      <w:pPr>
        <w:keepLines/>
        <w:widowControl w:val="0"/>
        <w:autoSpaceDE w:val="0"/>
        <w:autoSpaceDN w:val="0"/>
        <w:adjustRightInd w:val="0"/>
        <w:jc w:val="both"/>
        <w:rPr>
          <w:rFonts w:ascii="Arial" w:hAnsi="Arial" w:cs="Arial"/>
          <w:sz w:val="22"/>
          <w:szCs w:val="22"/>
        </w:rPr>
      </w:pPr>
      <w:r w:rsidRPr="00913A6B">
        <w:rPr>
          <w:rFonts w:ascii="Arial" w:hAnsi="Arial" w:cs="Arial"/>
          <w:sz w:val="22"/>
          <w:szCs w:val="22"/>
        </w:rPr>
        <w:t>Ces pénalités concernent les seules prestations exécutées. Elles seront appliquées d’office sur la facture litigieuse correspondante.</w:t>
      </w:r>
    </w:p>
    <w:p w14:paraId="07F6D2A7" w14:textId="77777777" w:rsidR="00D97B0C" w:rsidRPr="00913A6B" w:rsidRDefault="00D97B0C" w:rsidP="00D97B0C">
      <w:pPr>
        <w:keepLines/>
        <w:widowControl w:val="0"/>
        <w:autoSpaceDE w:val="0"/>
        <w:autoSpaceDN w:val="0"/>
        <w:adjustRightInd w:val="0"/>
        <w:jc w:val="both"/>
        <w:rPr>
          <w:rFonts w:ascii="Arial" w:hAnsi="Arial" w:cs="Arial"/>
          <w:color w:val="FF0000"/>
          <w:sz w:val="22"/>
          <w:szCs w:val="22"/>
        </w:rPr>
      </w:pPr>
    </w:p>
    <w:p w14:paraId="22FC1275" w14:textId="77777777" w:rsidR="00D97B0C" w:rsidRPr="00913A6B" w:rsidRDefault="00D97B0C" w:rsidP="00D97B0C">
      <w:pPr>
        <w:keepLines/>
        <w:widowControl w:val="0"/>
        <w:autoSpaceDE w:val="0"/>
        <w:autoSpaceDN w:val="0"/>
        <w:adjustRightInd w:val="0"/>
        <w:jc w:val="both"/>
        <w:rPr>
          <w:rFonts w:ascii="Arial" w:hAnsi="Arial" w:cs="Arial"/>
          <w:sz w:val="22"/>
          <w:szCs w:val="22"/>
        </w:rPr>
      </w:pPr>
      <w:r w:rsidRPr="00913A6B">
        <w:rPr>
          <w:rFonts w:ascii="Arial" w:hAnsi="Arial" w:cs="Arial"/>
          <w:sz w:val="22"/>
          <w:szCs w:val="22"/>
        </w:rPr>
        <w:t>Il est dérogé à l’article 14.1.3 du CCAG-FCS : il n’est fixé aucun seuil d’exonération de pénalités.</w:t>
      </w:r>
    </w:p>
    <w:p w14:paraId="3B5CD86A" w14:textId="77777777" w:rsidR="00D97B0C" w:rsidRPr="00913A6B" w:rsidRDefault="00D97B0C" w:rsidP="00D97B0C">
      <w:pPr>
        <w:keepLines/>
        <w:widowControl w:val="0"/>
        <w:autoSpaceDE w:val="0"/>
        <w:autoSpaceDN w:val="0"/>
        <w:adjustRightInd w:val="0"/>
        <w:jc w:val="both"/>
        <w:rPr>
          <w:rFonts w:ascii="Arial" w:hAnsi="Arial" w:cs="Arial"/>
          <w:sz w:val="22"/>
          <w:szCs w:val="22"/>
        </w:rPr>
      </w:pPr>
    </w:p>
    <w:p w14:paraId="73E7200A" w14:textId="77777777" w:rsidR="00D97B0C" w:rsidRPr="00913A6B" w:rsidRDefault="00D97B0C" w:rsidP="00D97B0C">
      <w:pPr>
        <w:keepLines/>
        <w:widowControl w:val="0"/>
        <w:autoSpaceDE w:val="0"/>
        <w:autoSpaceDN w:val="0"/>
        <w:adjustRightInd w:val="0"/>
        <w:jc w:val="both"/>
        <w:rPr>
          <w:rFonts w:ascii="Arial" w:hAnsi="Arial" w:cs="Arial"/>
          <w:b/>
          <w:smallCaps/>
          <w:sz w:val="22"/>
          <w:szCs w:val="22"/>
          <w:u w:val="single"/>
        </w:rPr>
      </w:pPr>
      <w:r w:rsidRPr="00913A6B">
        <w:rPr>
          <w:rFonts w:ascii="Arial" w:hAnsi="Arial" w:cs="Arial"/>
          <w:b/>
          <w:sz w:val="22"/>
          <w:szCs w:val="22"/>
        </w:rPr>
        <w:t xml:space="preserve">6-2- </w:t>
      </w:r>
      <w:r w:rsidRPr="00913A6B">
        <w:rPr>
          <w:rFonts w:ascii="Arial" w:hAnsi="Arial" w:cs="Arial"/>
          <w:b/>
          <w:smallCaps/>
          <w:sz w:val="22"/>
          <w:szCs w:val="22"/>
          <w:u w:val="single"/>
        </w:rPr>
        <w:t>Pénalités en cas de depassement des prix contractuels</w:t>
      </w:r>
    </w:p>
    <w:p w14:paraId="04C50F0E" w14:textId="77777777" w:rsidR="00D97B0C" w:rsidRPr="00913A6B" w:rsidRDefault="00D97B0C" w:rsidP="00D97B0C">
      <w:pPr>
        <w:keepLines/>
        <w:widowControl w:val="0"/>
        <w:autoSpaceDE w:val="0"/>
        <w:autoSpaceDN w:val="0"/>
        <w:adjustRightInd w:val="0"/>
        <w:jc w:val="both"/>
        <w:rPr>
          <w:rFonts w:ascii="Arial" w:hAnsi="Arial" w:cs="Arial"/>
          <w:b/>
          <w:smallCaps/>
          <w:sz w:val="22"/>
          <w:szCs w:val="22"/>
          <w:u w:val="single"/>
        </w:rPr>
      </w:pPr>
    </w:p>
    <w:p w14:paraId="16DF4376" w14:textId="77777777" w:rsidR="00D97B0C" w:rsidRPr="00913A6B" w:rsidRDefault="00D97B0C" w:rsidP="00D97B0C">
      <w:pPr>
        <w:keepLines/>
        <w:widowControl w:val="0"/>
        <w:autoSpaceDE w:val="0"/>
        <w:autoSpaceDN w:val="0"/>
        <w:adjustRightInd w:val="0"/>
        <w:jc w:val="both"/>
        <w:rPr>
          <w:rFonts w:ascii="Arial" w:hAnsi="Arial" w:cs="Arial"/>
          <w:sz w:val="22"/>
          <w:szCs w:val="22"/>
        </w:rPr>
      </w:pPr>
      <w:r w:rsidRPr="00913A6B">
        <w:rPr>
          <w:rFonts w:ascii="Arial" w:hAnsi="Arial" w:cs="Arial"/>
          <w:sz w:val="22"/>
          <w:szCs w:val="22"/>
        </w:rPr>
        <w:t>Une pénalité de 100 € sera applicable pour chaque prix qui excèderait le prix référentiel du cours hebdomadaire du MIN de STRASBOURG.</w:t>
      </w:r>
    </w:p>
    <w:p w14:paraId="0E2BC243" w14:textId="77777777" w:rsidR="00D97B0C" w:rsidRPr="00913A6B" w:rsidRDefault="00D97B0C" w:rsidP="00D97B0C">
      <w:pPr>
        <w:keepLines/>
        <w:widowControl w:val="0"/>
        <w:autoSpaceDE w:val="0"/>
        <w:autoSpaceDN w:val="0"/>
        <w:adjustRightInd w:val="0"/>
        <w:jc w:val="both"/>
        <w:rPr>
          <w:rFonts w:ascii="Arial" w:hAnsi="Arial" w:cs="Arial"/>
          <w:sz w:val="22"/>
          <w:szCs w:val="22"/>
        </w:rPr>
      </w:pPr>
    </w:p>
    <w:p w14:paraId="3FC84740" w14:textId="77777777" w:rsidR="00D97B0C" w:rsidRPr="00913A6B" w:rsidRDefault="00D97B0C" w:rsidP="00D97B0C">
      <w:pPr>
        <w:pStyle w:val="p4"/>
        <w:spacing w:line="320" w:lineRule="exact"/>
        <w:jc w:val="both"/>
        <w:rPr>
          <w:rFonts w:ascii="Arial" w:hAnsi="Arial" w:cs="Arial"/>
          <w:b/>
          <w:smallCaps/>
          <w:sz w:val="22"/>
          <w:szCs w:val="22"/>
          <w:u w:val="single"/>
        </w:rPr>
      </w:pPr>
      <w:r w:rsidRPr="00913A6B">
        <w:rPr>
          <w:rFonts w:ascii="Arial" w:hAnsi="Arial" w:cs="Arial"/>
          <w:b/>
          <w:sz w:val="22"/>
          <w:szCs w:val="22"/>
        </w:rPr>
        <w:t xml:space="preserve">6-3- </w:t>
      </w:r>
      <w:r w:rsidRPr="00913A6B">
        <w:rPr>
          <w:rFonts w:ascii="Arial" w:hAnsi="Arial" w:cs="Arial"/>
          <w:b/>
          <w:smallCaps/>
          <w:sz w:val="22"/>
          <w:szCs w:val="22"/>
          <w:u w:val="single"/>
        </w:rPr>
        <w:t>Exécution par défaut</w:t>
      </w:r>
    </w:p>
    <w:p w14:paraId="016243F6" w14:textId="77777777" w:rsidR="00D97B0C" w:rsidRPr="00913A6B" w:rsidRDefault="00D97B0C" w:rsidP="00D97B0C">
      <w:pPr>
        <w:pStyle w:val="p4"/>
        <w:spacing w:line="320" w:lineRule="exact"/>
        <w:jc w:val="both"/>
        <w:rPr>
          <w:rFonts w:ascii="Arial" w:hAnsi="Arial" w:cs="Arial"/>
          <w:b/>
          <w:sz w:val="22"/>
          <w:szCs w:val="22"/>
        </w:rPr>
      </w:pPr>
    </w:p>
    <w:p w14:paraId="42C6E4D9" w14:textId="502A11E9" w:rsidR="002D547D" w:rsidRPr="00913A6B" w:rsidRDefault="00D97B0C" w:rsidP="00D97B0C">
      <w:pPr>
        <w:pStyle w:val="p4"/>
        <w:spacing w:line="320" w:lineRule="exact"/>
        <w:jc w:val="both"/>
        <w:rPr>
          <w:rFonts w:ascii="Arial" w:hAnsi="Arial" w:cs="Arial"/>
          <w:sz w:val="22"/>
          <w:szCs w:val="22"/>
        </w:rPr>
      </w:pPr>
      <w:r w:rsidRPr="00913A6B">
        <w:rPr>
          <w:rFonts w:ascii="Arial" w:hAnsi="Arial" w:cs="Arial"/>
          <w:sz w:val="22"/>
          <w:szCs w:val="22"/>
        </w:rPr>
        <w:t>En cas d'absence de retard dans les délais accordés, ou d’une prestation ayant fait l’objet d’un rejet ou de résiliation du marché prononcée aux torts du titulaire, le Pouvoir Adjudicateur pourra se fournir là où il le jugera utile.</w:t>
      </w:r>
      <w:r w:rsidR="002D547D" w:rsidRPr="00913A6B">
        <w:rPr>
          <w:rFonts w:ascii="Arial" w:hAnsi="Arial" w:cs="Arial"/>
          <w:sz w:val="22"/>
          <w:szCs w:val="22"/>
        </w:rPr>
        <w:t xml:space="preserve"> Dans ce cas, par dérogation à l’article 45.1 du CCAG FCS, l’acheteur ne notifiera p</w:t>
      </w:r>
      <w:r w:rsidR="007924F4" w:rsidRPr="00913A6B">
        <w:rPr>
          <w:rFonts w:ascii="Arial" w:hAnsi="Arial" w:cs="Arial"/>
          <w:sz w:val="22"/>
          <w:szCs w:val="22"/>
        </w:rPr>
        <w:t>a</w:t>
      </w:r>
      <w:r w:rsidR="002D547D" w:rsidRPr="00913A6B">
        <w:rPr>
          <w:rFonts w:ascii="Arial" w:hAnsi="Arial" w:cs="Arial"/>
          <w:sz w:val="22"/>
          <w:szCs w:val="22"/>
        </w:rPr>
        <w:t>s cette décision de recours à un tiers au titulaire.</w:t>
      </w:r>
    </w:p>
    <w:p w14:paraId="755D2473" w14:textId="77777777" w:rsidR="00D97B0C" w:rsidRPr="00913A6B" w:rsidRDefault="00D97B0C" w:rsidP="00D97B0C">
      <w:pPr>
        <w:pStyle w:val="p4"/>
        <w:spacing w:line="320" w:lineRule="exact"/>
        <w:jc w:val="both"/>
        <w:rPr>
          <w:rFonts w:ascii="Arial" w:hAnsi="Arial" w:cs="Arial"/>
          <w:sz w:val="22"/>
          <w:szCs w:val="22"/>
        </w:rPr>
      </w:pPr>
    </w:p>
    <w:p w14:paraId="114C50D8" w14:textId="77777777" w:rsidR="00D97B0C" w:rsidRPr="00913A6B" w:rsidRDefault="00D97B0C" w:rsidP="00D97B0C">
      <w:pPr>
        <w:pStyle w:val="p4"/>
        <w:spacing w:line="320" w:lineRule="exact"/>
        <w:jc w:val="both"/>
        <w:rPr>
          <w:rFonts w:ascii="Arial" w:hAnsi="Arial" w:cs="Arial"/>
          <w:sz w:val="22"/>
          <w:szCs w:val="22"/>
        </w:rPr>
      </w:pPr>
      <w:r w:rsidRPr="00913A6B">
        <w:rPr>
          <w:rFonts w:ascii="Arial" w:hAnsi="Arial" w:cs="Arial"/>
          <w:sz w:val="22"/>
          <w:szCs w:val="22"/>
        </w:rPr>
        <w:t>Tous les frais supplémentaires pouvant résulter de cette opération sont à la charge du fournisseur défaillant, sans préjudice d’éventuelles pénalités pour retard, et cela jusqu'à la livraison effective des produits par le tiers fournisseur.</w:t>
      </w:r>
    </w:p>
    <w:p w14:paraId="37C6307B" w14:textId="77777777" w:rsidR="00D97B0C" w:rsidRPr="00913A6B" w:rsidRDefault="00D97B0C" w:rsidP="00D97B0C">
      <w:pPr>
        <w:pStyle w:val="p4"/>
        <w:spacing w:line="320" w:lineRule="exact"/>
        <w:jc w:val="both"/>
        <w:rPr>
          <w:rFonts w:ascii="Arial" w:hAnsi="Arial" w:cs="Arial"/>
          <w:sz w:val="22"/>
          <w:szCs w:val="22"/>
        </w:rPr>
      </w:pPr>
    </w:p>
    <w:p w14:paraId="493EB97F" w14:textId="77777777" w:rsidR="00D97B0C" w:rsidRPr="00913A6B" w:rsidRDefault="00D97B0C" w:rsidP="00D97B0C">
      <w:pPr>
        <w:pStyle w:val="p4"/>
        <w:spacing w:line="320" w:lineRule="exact"/>
        <w:jc w:val="both"/>
        <w:rPr>
          <w:rFonts w:ascii="Arial" w:hAnsi="Arial" w:cs="Arial"/>
          <w:sz w:val="22"/>
          <w:szCs w:val="22"/>
        </w:rPr>
      </w:pPr>
      <w:r w:rsidRPr="00913A6B">
        <w:rPr>
          <w:rFonts w:ascii="Arial" w:hAnsi="Arial" w:cs="Arial"/>
          <w:sz w:val="22"/>
          <w:szCs w:val="22"/>
        </w:rPr>
        <w:t>En cas de différence de prix au détriment de l’établissement, celle-ci sera mise de plein droit à la charge du titulaire du marché et automatiquement déduite de la prochaine facture mise en paiement à son profit par la voie d’avoir ou récupérée par titre de recettes, au libre choix du responsable de l’établissement concerné.</w:t>
      </w:r>
    </w:p>
    <w:p w14:paraId="065F1CAD" w14:textId="77777777" w:rsidR="00D97B0C" w:rsidRPr="00913A6B" w:rsidRDefault="00D97B0C" w:rsidP="00D97B0C">
      <w:pPr>
        <w:pStyle w:val="p4"/>
        <w:spacing w:line="320" w:lineRule="exact"/>
        <w:jc w:val="both"/>
        <w:rPr>
          <w:rFonts w:ascii="Arial" w:hAnsi="Arial" w:cs="Arial"/>
          <w:sz w:val="22"/>
          <w:szCs w:val="22"/>
        </w:rPr>
      </w:pPr>
    </w:p>
    <w:p w14:paraId="09DBBCAB" w14:textId="77777777" w:rsidR="00D97B0C" w:rsidRPr="00913A6B" w:rsidRDefault="00D97B0C" w:rsidP="00D97B0C">
      <w:pPr>
        <w:jc w:val="both"/>
        <w:rPr>
          <w:rFonts w:ascii="Arial" w:hAnsi="Arial" w:cs="Arial"/>
          <w:sz w:val="22"/>
          <w:szCs w:val="22"/>
        </w:rPr>
      </w:pPr>
      <w:r w:rsidRPr="00913A6B">
        <w:rPr>
          <w:rFonts w:ascii="Arial" w:hAnsi="Arial" w:cs="Arial"/>
          <w:sz w:val="22"/>
          <w:szCs w:val="22"/>
        </w:rPr>
        <w:t>A l'inverse, toute diminution de dépense après recours à un tiers fournisseur ne profitera pas au titulaire.</w:t>
      </w:r>
    </w:p>
    <w:p w14:paraId="4DE198DA" w14:textId="4F9F287D" w:rsidR="00D97B0C" w:rsidRDefault="00D97B0C" w:rsidP="00D97B0C">
      <w:pPr>
        <w:jc w:val="both"/>
        <w:rPr>
          <w:rFonts w:ascii="Arial" w:hAnsi="Arial" w:cs="Arial"/>
          <w:sz w:val="22"/>
          <w:szCs w:val="22"/>
        </w:rPr>
      </w:pPr>
    </w:p>
    <w:p w14:paraId="27E11143" w14:textId="0060069E" w:rsidR="000F0627" w:rsidRDefault="000F0627" w:rsidP="00D97B0C">
      <w:pPr>
        <w:jc w:val="both"/>
        <w:rPr>
          <w:rFonts w:ascii="Arial" w:hAnsi="Arial" w:cs="Arial"/>
          <w:sz w:val="22"/>
          <w:szCs w:val="22"/>
        </w:rPr>
      </w:pPr>
    </w:p>
    <w:p w14:paraId="7EEA959D" w14:textId="087AAD6A" w:rsidR="000F0627" w:rsidRDefault="000F0627" w:rsidP="00D97B0C">
      <w:pPr>
        <w:jc w:val="both"/>
        <w:rPr>
          <w:rFonts w:ascii="Arial" w:hAnsi="Arial" w:cs="Arial"/>
          <w:sz w:val="22"/>
          <w:szCs w:val="22"/>
        </w:rPr>
      </w:pPr>
    </w:p>
    <w:p w14:paraId="655B634B" w14:textId="77777777" w:rsidR="000F0627" w:rsidRPr="00913A6B" w:rsidRDefault="000F0627" w:rsidP="00D97B0C">
      <w:pPr>
        <w:jc w:val="both"/>
        <w:rPr>
          <w:rFonts w:ascii="Arial" w:hAnsi="Arial" w:cs="Arial"/>
          <w:sz w:val="22"/>
          <w:szCs w:val="22"/>
        </w:rPr>
      </w:pPr>
    </w:p>
    <w:p w14:paraId="62B1CDE4" w14:textId="77777777" w:rsidR="00D97B0C" w:rsidRPr="00913A6B" w:rsidRDefault="00D97B0C" w:rsidP="00D97B0C">
      <w:pPr>
        <w:pStyle w:val="p4"/>
        <w:spacing w:line="320" w:lineRule="exact"/>
        <w:jc w:val="both"/>
        <w:rPr>
          <w:rFonts w:ascii="Arial" w:hAnsi="Arial" w:cs="Arial"/>
          <w:b/>
          <w:sz w:val="22"/>
          <w:szCs w:val="22"/>
          <w:u w:val="single"/>
        </w:rPr>
      </w:pPr>
      <w:r w:rsidRPr="00913A6B">
        <w:rPr>
          <w:rFonts w:ascii="Arial" w:hAnsi="Arial" w:cs="Arial"/>
          <w:b/>
          <w:sz w:val="22"/>
          <w:szCs w:val="22"/>
          <w:u w:val="single"/>
        </w:rPr>
        <w:lastRenderedPageBreak/>
        <w:t>6-4- Admission :</w:t>
      </w:r>
    </w:p>
    <w:p w14:paraId="5A3496D7" w14:textId="77777777" w:rsidR="00D97B0C" w:rsidRPr="00913A6B" w:rsidRDefault="00D97B0C" w:rsidP="00D97B0C">
      <w:pPr>
        <w:pStyle w:val="p4"/>
        <w:spacing w:line="320" w:lineRule="exact"/>
        <w:jc w:val="both"/>
        <w:rPr>
          <w:rFonts w:ascii="Arial" w:hAnsi="Arial" w:cs="Arial"/>
          <w:sz w:val="22"/>
          <w:szCs w:val="22"/>
        </w:rPr>
      </w:pPr>
    </w:p>
    <w:p w14:paraId="2E8BAF57" w14:textId="20726B42" w:rsidR="00D97B0C" w:rsidRPr="00913A6B" w:rsidRDefault="00D97B0C" w:rsidP="00D97B0C">
      <w:pPr>
        <w:pStyle w:val="p4"/>
        <w:spacing w:line="320" w:lineRule="exact"/>
        <w:jc w:val="both"/>
        <w:rPr>
          <w:rFonts w:ascii="Arial" w:hAnsi="Arial" w:cs="Arial"/>
          <w:sz w:val="22"/>
          <w:szCs w:val="22"/>
        </w:rPr>
      </w:pPr>
      <w:r w:rsidRPr="00913A6B">
        <w:rPr>
          <w:rFonts w:ascii="Arial" w:hAnsi="Arial" w:cs="Arial"/>
          <w:sz w:val="22"/>
          <w:szCs w:val="22"/>
        </w:rPr>
        <w:t xml:space="preserve">Suite aux vérifications, les décisions d'admission, d'ajournement ou de rejet sont prises dans les conditions prévues à l'article </w:t>
      </w:r>
      <w:r w:rsidR="00B64484" w:rsidRPr="00913A6B">
        <w:rPr>
          <w:rFonts w:ascii="Arial" w:hAnsi="Arial" w:cs="Arial"/>
          <w:sz w:val="22"/>
          <w:szCs w:val="22"/>
        </w:rPr>
        <w:t>30</w:t>
      </w:r>
      <w:r w:rsidRPr="00913A6B">
        <w:rPr>
          <w:rFonts w:ascii="Arial" w:hAnsi="Arial" w:cs="Arial"/>
          <w:sz w:val="22"/>
          <w:szCs w:val="22"/>
        </w:rPr>
        <w:t xml:space="preserve"> du CCAG/FCS par le responsable restauration ou son représentant. </w:t>
      </w:r>
    </w:p>
    <w:p w14:paraId="3FD27266" w14:textId="77777777" w:rsidR="00D97B0C" w:rsidRPr="00913A6B" w:rsidRDefault="00D97B0C" w:rsidP="00D97B0C">
      <w:pPr>
        <w:pStyle w:val="p4"/>
        <w:spacing w:line="320" w:lineRule="exact"/>
        <w:jc w:val="both"/>
        <w:rPr>
          <w:rFonts w:ascii="Arial" w:hAnsi="Arial" w:cs="Arial"/>
          <w:sz w:val="22"/>
          <w:szCs w:val="22"/>
        </w:rPr>
      </w:pPr>
    </w:p>
    <w:p w14:paraId="077B8C13" w14:textId="77777777" w:rsidR="00D97B0C" w:rsidRPr="00913A6B" w:rsidRDefault="00D97B0C" w:rsidP="00D97B0C">
      <w:pPr>
        <w:pStyle w:val="p4"/>
        <w:spacing w:line="320" w:lineRule="exact"/>
        <w:jc w:val="both"/>
        <w:rPr>
          <w:rFonts w:ascii="Arial" w:hAnsi="Arial" w:cs="Arial"/>
          <w:sz w:val="22"/>
          <w:szCs w:val="22"/>
        </w:rPr>
      </w:pPr>
      <w:r w:rsidRPr="00913A6B">
        <w:rPr>
          <w:rFonts w:ascii="Arial" w:hAnsi="Arial" w:cs="Arial"/>
          <w:sz w:val="22"/>
          <w:szCs w:val="22"/>
        </w:rPr>
        <w:t>Si les fournitures ne satisfont pas entièrement aux conditions du marché, mais qu’elles présentent des possibilités d’admission en état, le pouvoir adjudicateur peut prononcer une réfaction qui consiste en une réduction de prix pouvant aller jusqu’à 50 % selon l’étendue des imperfections constatées.</w:t>
      </w:r>
    </w:p>
    <w:p w14:paraId="29B9604A" w14:textId="77777777" w:rsidR="00D97B0C" w:rsidRPr="00913A6B" w:rsidRDefault="00D97B0C" w:rsidP="00D97B0C">
      <w:pPr>
        <w:pStyle w:val="p4"/>
        <w:spacing w:line="320" w:lineRule="exact"/>
        <w:jc w:val="both"/>
        <w:rPr>
          <w:rFonts w:ascii="Arial" w:hAnsi="Arial" w:cs="Arial"/>
          <w:sz w:val="22"/>
          <w:szCs w:val="22"/>
        </w:rPr>
      </w:pPr>
      <w:r w:rsidRPr="00913A6B">
        <w:rPr>
          <w:rFonts w:ascii="Arial" w:hAnsi="Arial" w:cs="Arial"/>
          <w:sz w:val="22"/>
          <w:szCs w:val="22"/>
        </w:rPr>
        <w:t xml:space="preserve"> </w:t>
      </w:r>
    </w:p>
    <w:p w14:paraId="47AFB0E1" w14:textId="77777777" w:rsidR="00D97B0C" w:rsidRPr="00913A6B" w:rsidRDefault="00D97B0C" w:rsidP="00D97B0C">
      <w:pPr>
        <w:pStyle w:val="p4"/>
        <w:spacing w:line="320" w:lineRule="exact"/>
        <w:jc w:val="both"/>
        <w:rPr>
          <w:rFonts w:ascii="Arial" w:hAnsi="Arial" w:cs="Arial"/>
          <w:sz w:val="22"/>
          <w:szCs w:val="22"/>
        </w:rPr>
      </w:pPr>
      <w:r w:rsidRPr="00913A6B">
        <w:rPr>
          <w:rFonts w:ascii="Arial" w:hAnsi="Arial" w:cs="Arial"/>
          <w:sz w:val="22"/>
          <w:szCs w:val="22"/>
        </w:rPr>
        <w:t>Le Titulaire est tenu de subir cette réfaction s’il n’est pas en mesure de remplacer sur le champ la fourniture litigieuse. Avis motivé en sera donné au fournisseur par mail. Cet avis fixera, suivant le cas, soit le montant de la réfaction, soit le délai pour l’enlèvement et le remplacement de la fourniture défectueuse refusée.</w:t>
      </w:r>
    </w:p>
    <w:p w14:paraId="3A2171D8" w14:textId="77777777" w:rsidR="00D97B0C" w:rsidRPr="00913A6B" w:rsidRDefault="00D97B0C" w:rsidP="00D97B0C">
      <w:pPr>
        <w:pStyle w:val="p4"/>
        <w:spacing w:line="320" w:lineRule="exact"/>
        <w:jc w:val="both"/>
        <w:rPr>
          <w:rFonts w:ascii="Arial" w:hAnsi="Arial" w:cs="Arial"/>
          <w:sz w:val="22"/>
          <w:szCs w:val="22"/>
        </w:rPr>
      </w:pPr>
    </w:p>
    <w:p w14:paraId="30193799" w14:textId="5BB3BD10" w:rsidR="00D97B0C" w:rsidRPr="00913A6B" w:rsidRDefault="00D97B0C" w:rsidP="00D97B0C">
      <w:pPr>
        <w:jc w:val="both"/>
        <w:rPr>
          <w:rFonts w:ascii="Arial" w:hAnsi="Arial" w:cs="Arial"/>
          <w:sz w:val="22"/>
          <w:szCs w:val="22"/>
        </w:rPr>
      </w:pPr>
      <w:r w:rsidRPr="00913A6B">
        <w:rPr>
          <w:rFonts w:ascii="Arial" w:hAnsi="Arial" w:cs="Arial"/>
          <w:sz w:val="22"/>
          <w:szCs w:val="22"/>
        </w:rPr>
        <w:t>En cas de produits non conformes, ils devront faire l’objet d’un remplacement dans les 24 heures. Passé ce délai, des pénalités pourront être appliquées.</w:t>
      </w:r>
    </w:p>
    <w:p w14:paraId="1968E7FB" w14:textId="77777777" w:rsidR="00905E5A" w:rsidRPr="00913A6B" w:rsidRDefault="00905E5A" w:rsidP="00D97B0C">
      <w:pPr>
        <w:jc w:val="both"/>
        <w:rPr>
          <w:rFonts w:ascii="Arial" w:hAnsi="Arial" w:cs="Arial"/>
          <w:sz w:val="22"/>
          <w:szCs w:val="22"/>
        </w:rPr>
      </w:pPr>
    </w:p>
    <w:p w14:paraId="5276B109" w14:textId="77777777" w:rsidR="00D97B0C" w:rsidRPr="00913A6B" w:rsidRDefault="00D97B0C" w:rsidP="00D97B0C">
      <w:pPr>
        <w:jc w:val="both"/>
        <w:rPr>
          <w:rFonts w:ascii="Arial" w:hAnsi="Arial" w:cs="Arial"/>
          <w:sz w:val="22"/>
          <w:szCs w:val="22"/>
        </w:rPr>
      </w:pPr>
      <w:r w:rsidRPr="00913A6B">
        <w:rPr>
          <w:rFonts w:ascii="Arial" w:hAnsi="Arial" w:cs="Arial"/>
          <w:sz w:val="22"/>
          <w:szCs w:val="22"/>
        </w:rPr>
        <w:t>Les frais supplémentaires engendrés par ce remplacement seront à la charge du titulaire du marché.</w:t>
      </w:r>
    </w:p>
    <w:p w14:paraId="2E7298E9" w14:textId="77777777" w:rsidR="00D97B0C" w:rsidRPr="00913A6B" w:rsidRDefault="00D97B0C" w:rsidP="00D97B0C">
      <w:pPr>
        <w:pStyle w:val="p4"/>
        <w:spacing w:line="320" w:lineRule="exact"/>
        <w:jc w:val="both"/>
        <w:rPr>
          <w:rFonts w:ascii="Arial" w:hAnsi="Arial" w:cs="Arial"/>
          <w:sz w:val="22"/>
          <w:szCs w:val="22"/>
        </w:rPr>
      </w:pPr>
    </w:p>
    <w:p w14:paraId="7D60F909" w14:textId="77777777" w:rsidR="00D97B0C" w:rsidRPr="00913A6B" w:rsidRDefault="00D97B0C" w:rsidP="00D97B0C">
      <w:pPr>
        <w:pStyle w:val="p4"/>
        <w:spacing w:line="320" w:lineRule="exact"/>
        <w:jc w:val="both"/>
        <w:rPr>
          <w:rFonts w:ascii="Arial" w:hAnsi="Arial" w:cs="Arial"/>
          <w:b/>
          <w:smallCaps/>
          <w:sz w:val="22"/>
          <w:szCs w:val="22"/>
          <w:u w:val="single"/>
        </w:rPr>
      </w:pPr>
      <w:r w:rsidRPr="00913A6B">
        <w:rPr>
          <w:rFonts w:ascii="Arial" w:hAnsi="Arial" w:cs="Arial"/>
          <w:b/>
          <w:sz w:val="22"/>
          <w:szCs w:val="22"/>
        </w:rPr>
        <w:t xml:space="preserve">6-5- </w:t>
      </w:r>
      <w:r w:rsidRPr="00913A6B">
        <w:rPr>
          <w:rFonts w:ascii="Arial" w:hAnsi="Arial" w:cs="Arial"/>
          <w:b/>
          <w:smallCaps/>
          <w:sz w:val="22"/>
          <w:szCs w:val="22"/>
          <w:u w:val="single"/>
        </w:rPr>
        <w:t>Sursis de paiement</w:t>
      </w:r>
    </w:p>
    <w:p w14:paraId="0C3EB8AC" w14:textId="77777777" w:rsidR="00D97B0C" w:rsidRPr="00913A6B" w:rsidRDefault="00D97B0C" w:rsidP="00D97B0C">
      <w:pPr>
        <w:pStyle w:val="p4"/>
        <w:spacing w:line="320" w:lineRule="exact"/>
        <w:jc w:val="both"/>
        <w:rPr>
          <w:rFonts w:ascii="Arial" w:hAnsi="Arial" w:cs="Arial"/>
          <w:b/>
          <w:smallCaps/>
          <w:sz w:val="22"/>
          <w:szCs w:val="22"/>
        </w:rPr>
      </w:pPr>
    </w:p>
    <w:p w14:paraId="5D3F4F43" w14:textId="77777777" w:rsidR="00D97B0C" w:rsidRPr="00913A6B" w:rsidRDefault="00D97B0C" w:rsidP="00D97B0C">
      <w:pPr>
        <w:pStyle w:val="p4"/>
        <w:spacing w:line="320" w:lineRule="exact"/>
        <w:jc w:val="both"/>
        <w:rPr>
          <w:rFonts w:ascii="Arial" w:hAnsi="Arial" w:cs="Arial"/>
          <w:smallCaps/>
          <w:sz w:val="22"/>
          <w:szCs w:val="22"/>
        </w:rPr>
      </w:pPr>
      <w:r w:rsidRPr="00913A6B">
        <w:rPr>
          <w:rFonts w:ascii="Arial" w:hAnsi="Arial" w:cs="Arial"/>
          <w:smallCaps/>
          <w:sz w:val="22"/>
          <w:szCs w:val="22"/>
        </w:rPr>
        <w:t>L</w:t>
      </w:r>
      <w:r w:rsidRPr="00913A6B">
        <w:rPr>
          <w:rFonts w:ascii="Arial" w:hAnsi="Arial" w:cs="Arial"/>
          <w:sz w:val="22"/>
          <w:szCs w:val="22"/>
        </w:rPr>
        <w:t>e titulaire se verra opposé un sursis à la mise en paiement dans l’une des situations suivantes :</w:t>
      </w:r>
    </w:p>
    <w:p w14:paraId="60D0A0B1" w14:textId="77777777" w:rsidR="00D97B0C" w:rsidRPr="00913A6B" w:rsidRDefault="00D97B0C" w:rsidP="00D97B0C">
      <w:pPr>
        <w:pStyle w:val="p4"/>
        <w:numPr>
          <w:ilvl w:val="0"/>
          <w:numId w:val="4"/>
        </w:numPr>
        <w:tabs>
          <w:tab w:val="clear" w:pos="720"/>
          <w:tab w:val="left" w:pos="2410"/>
        </w:tabs>
        <w:spacing w:line="320" w:lineRule="exact"/>
        <w:ind w:firstLine="1767"/>
        <w:jc w:val="both"/>
        <w:rPr>
          <w:rFonts w:ascii="Arial" w:hAnsi="Arial" w:cs="Arial"/>
          <w:b/>
          <w:smallCaps/>
          <w:sz w:val="22"/>
          <w:szCs w:val="22"/>
        </w:rPr>
      </w:pPr>
      <w:r w:rsidRPr="00913A6B">
        <w:rPr>
          <w:rFonts w:ascii="Arial" w:hAnsi="Arial" w:cs="Arial"/>
          <w:b/>
          <w:smallCaps/>
          <w:sz w:val="22"/>
          <w:szCs w:val="22"/>
        </w:rPr>
        <w:t xml:space="preserve"> non-respect du prix du marche</w:t>
      </w:r>
    </w:p>
    <w:p w14:paraId="3EB1A0F5" w14:textId="77777777" w:rsidR="00D97B0C" w:rsidRPr="00913A6B" w:rsidRDefault="00D97B0C" w:rsidP="00D97B0C">
      <w:pPr>
        <w:pStyle w:val="p4"/>
        <w:numPr>
          <w:ilvl w:val="0"/>
          <w:numId w:val="3"/>
        </w:numPr>
        <w:tabs>
          <w:tab w:val="clear" w:pos="360"/>
          <w:tab w:val="clear" w:pos="720"/>
          <w:tab w:val="num" w:pos="2484"/>
        </w:tabs>
        <w:spacing w:line="320" w:lineRule="exact"/>
        <w:ind w:left="0" w:firstLine="2127"/>
        <w:jc w:val="both"/>
        <w:rPr>
          <w:rFonts w:ascii="Arial" w:hAnsi="Arial" w:cs="Arial"/>
          <w:b/>
          <w:smallCaps/>
          <w:sz w:val="22"/>
          <w:szCs w:val="22"/>
        </w:rPr>
      </w:pPr>
      <w:r w:rsidRPr="00913A6B">
        <w:rPr>
          <w:rFonts w:ascii="Arial" w:hAnsi="Arial" w:cs="Arial"/>
          <w:b/>
          <w:smallCaps/>
          <w:sz w:val="22"/>
          <w:szCs w:val="22"/>
        </w:rPr>
        <w:t>erreur de quantite</w:t>
      </w:r>
    </w:p>
    <w:p w14:paraId="3F78BE1B" w14:textId="77777777" w:rsidR="00D97B0C" w:rsidRPr="00913A6B" w:rsidRDefault="00D97B0C" w:rsidP="00D97B0C">
      <w:pPr>
        <w:pStyle w:val="p4"/>
        <w:numPr>
          <w:ilvl w:val="0"/>
          <w:numId w:val="3"/>
        </w:numPr>
        <w:tabs>
          <w:tab w:val="clear" w:pos="360"/>
          <w:tab w:val="clear" w:pos="720"/>
          <w:tab w:val="num" w:pos="2484"/>
        </w:tabs>
        <w:spacing w:line="320" w:lineRule="exact"/>
        <w:ind w:left="2484"/>
        <w:jc w:val="both"/>
        <w:rPr>
          <w:rFonts w:ascii="Arial" w:hAnsi="Arial" w:cs="Arial"/>
          <w:b/>
          <w:smallCaps/>
          <w:sz w:val="22"/>
          <w:szCs w:val="22"/>
        </w:rPr>
      </w:pPr>
      <w:r w:rsidRPr="00913A6B">
        <w:rPr>
          <w:rFonts w:ascii="Arial" w:hAnsi="Arial" w:cs="Arial"/>
          <w:b/>
          <w:smallCaps/>
          <w:sz w:val="22"/>
          <w:szCs w:val="22"/>
        </w:rPr>
        <w:t>erreur de tva</w:t>
      </w:r>
    </w:p>
    <w:p w14:paraId="1621E941" w14:textId="77777777" w:rsidR="00D97B0C" w:rsidRPr="00913A6B" w:rsidRDefault="00D97B0C" w:rsidP="00D97B0C">
      <w:pPr>
        <w:pStyle w:val="p4"/>
        <w:numPr>
          <w:ilvl w:val="0"/>
          <w:numId w:val="3"/>
        </w:numPr>
        <w:tabs>
          <w:tab w:val="clear" w:pos="360"/>
          <w:tab w:val="clear" w:pos="720"/>
          <w:tab w:val="num" w:pos="2484"/>
        </w:tabs>
        <w:spacing w:line="320" w:lineRule="exact"/>
        <w:ind w:left="2484"/>
        <w:jc w:val="both"/>
        <w:rPr>
          <w:rFonts w:ascii="Arial" w:hAnsi="Arial" w:cs="Arial"/>
          <w:b/>
          <w:smallCaps/>
          <w:sz w:val="22"/>
          <w:szCs w:val="22"/>
        </w:rPr>
      </w:pPr>
      <w:r w:rsidRPr="00913A6B">
        <w:rPr>
          <w:rFonts w:ascii="Arial" w:hAnsi="Arial" w:cs="Arial"/>
          <w:b/>
          <w:smallCaps/>
          <w:sz w:val="22"/>
          <w:szCs w:val="22"/>
        </w:rPr>
        <w:t>port facture non du</w:t>
      </w:r>
    </w:p>
    <w:p w14:paraId="2DFE151E" w14:textId="77777777" w:rsidR="00D97B0C" w:rsidRPr="00913A6B" w:rsidRDefault="00D97B0C" w:rsidP="00D97B0C">
      <w:pPr>
        <w:pStyle w:val="p4"/>
        <w:numPr>
          <w:ilvl w:val="0"/>
          <w:numId w:val="3"/>
        </w:numPr>
        <w:tabs>
          <w:tab w:val="clear" w:pos="360"/>
          <w:tab w:val="clear" w:pos="720"/>
          <w:tab w:val="num" w:pos="2484"/>
        </w:tabs>
        <w:spacing w:line="320" w:lineRule="exact"/>
        <w:ind w:left="2484"/>
        <w:jc w:val="both"/>
        <w:rPr>
          <w:rFonts w:ascii="Arial" w:hAnsi="Arial" w:cs="Arial"/>
          <w:b/>
          <w:smallCaps/>
          <w:sz w:val="22"/>
          <w:szCs w:val="22"/>
        </w:rPr>
      </w:pPr>
      <w:r w:rsidRPr="00913A6B">
        <w:rPr>
          <w:rFonts w:ascii="Arial" w:hAnsi="Arial" w:cs="Arial"/>
          <w:b/>
          <w:smallCaps/>
          <w:sz w:val="22"/>
          <w:szCs w:val="22"/>
        </w:rPr>
        <w:t>admission du produit non prononcee</w:t>
      </w:r>
    </w:p>
    <w:p w14:paraId="077CE3B6" w14:textId="77777777" w:rsidR="00D97B0C" w:rsidRPr="00913A6B" w:rsidRDefault="00D97B0C" w:rsidP="00D97B0C">
      <w:pPr>
        <w:pStyle w:val="p4"/>
        <w:numPr>
          <w:ilvl w:val="0"/>
          <w:numId w:val="3"/>
        </w:numPr>
        <w:tabs>
          <w:tab w:val="clear" w:pos="360"/>
          <w:tab w:val="clear" w:pos="720"/>
          <w:tab w:val="num" w:pos="2484"/>
        </w:tabs>
        <w:spacing w:line="320" w:lineRule="exact"/>
        <w:ind w:left="2484"/>
        <w:jc w:val="both"/>
        <w:rPr>
          <w:rFonts w:ascii="Arial" w:hAnsi="Arial" w:cs="Arial"/>
          <w:b/>
          <w:smallCaps/>
          <w:sz w:val="22"/>
          <w:szCs w:val="22"/>
        </w:rPr>
      </w:pPr>
      <w:r w:rsidRPr="00913A6B">
        <w:rPr>
          <w:rFonts w:ascii="Arial" w:hAnsi="Arial" w:cs="Arial"/>
          <w:b/>
          <w:smallCaps/>
          <w:sz w:val="22"/>
          <w:szCs w:val="22"/>
        </w:rPr>
        <w:t>taux de remise sur articles factures non indique</w:t>
      </w:r>
    </w:p>
    <w:p w14:paraId="5D387F5A" w14:textId="77777777" w:rsidR="00D97B0C" w:rsidRPr="00913A6B" w:rsidRDefault="00D97B0C" w:rsidP="00D97B0C">
      <w:pPr>
        <w:pStyle w:val="p4"/>
        <w:numPr>
          <w:ilvl w:val="0"/>
          <w:numId w:val="3"/>
        </w:numPr>
        <w:tabs>
          <w:tab w:val="clear" w:pos="360"/>
          <w:tab w:val="clear" w:pos="720"/>
          <w:tab w:val="num" w:pos="2484"/>
        </w:tabs>
        <w:spacing w:line="320" w:lineRule="exact"/>
        <w:ind w:left="2484"/>
        <w:jc w:val="both"/>
        <w:rPr>
          <w:rFonts w:ascii="Arial" w:hAnsi="Arial" w:cs="Arial"/>
          <w:b/>
          <w:smallCaps/>
          <w:sz w:val="22"/>
          <w:szCs w:val="22"/>
        </w:rPr>
      </w:pPr>
      <w:r w:rsidRPr="00913A6B">
        <w:rPr>
          <w:rFonts w:ascii="Arial" w:hAnsi="Arial" w:cs="Arial"/>
          <w:b/>
          <w:smallCaps/>
          <w:sz w:val="22"/>
          <w:szCs w:val="22"/>
        </w:rPr>
        <w:t>tarifs applicables pour l'année concernée non arretes</w:t>
      </w:r>
    </w:p>
    <w:p w14:paraId="5B7A8F69" w14:textId="77777777" w:rsidR="00D97B0C" w:rsidRPr="00913A6B" w:rsidRDefault="00D97B0C" w:rsidP="00D97B0C">
      <w:pPr>
        <w:pStyle w:val="p4"/>
        <w:numPr>
          <w:ilvl w:val="0"/>
          <w:numId w:val="3"/>
        </w:numPr>
        <w:tabs>
          <w:tab w:val="clear" w:pos="360"/>
          <w:tab w:val="clear" w:pos="720"/>
          <w:tab w:val="num" w:pos="2484"/>
        </w:tabs>
        <w:spacing w:line="320" w:lineRule="exact"/>
        <w:ind w:left="2484"/>
        <w:jc w:val="both"/>
        <w:rPr>
          <w:rFonts w:ascii="Arial" w:hAnsi="Arial" w:cs="Arial"/>
          <w:b/>
          <w:smallCaps/>
          <w:sz w:val="22"/>
          <w:szCs w:val="22"/>
        </w:rPr>
      </w:pPr>
      <w:r w:rsidRPr="00913A6B">
        <w:rPr>
          <w:rFonts w:ascii="Arial" w:hAnsi="Arial" w:cs="Arial"/>
          <w:b/>
          <w:smallCaps/>
          <w:sz w:val="22"/>
          <w:szCs w:val="22"/>
        </w:rPr>
        <w:t>releve d'identité bancaire different de celui porte au marche</w:t>
      </w:r>
    </w:p>
    <w:p w14:paraId="07DCA8AF" w14:textId="77777777" w:rsidR="00D97B0C" w:rsidRPr="00913A6B" w:rsidRDefault="00D97B0C" w:rsidP="00D97B0C">
      <w:pPr>
        <w:pStyle w:val="p4"/>
        <w:tabs>
          <w:tab w:val="clear" w:pos="720"/>
        </w:tabs>
        <w:spacing w:line="320" w:lineRule="exact"/>
        <w:ind w:left="2484"/>
        <w:jc w:val="both"/>
        <w:rPr>
          <w:rFonts w:ascii="Arial" w:hAnsi="Arial" w:cs="Arial"/>
          <w:b/>
          <w:smallCaps/>
          <w:sz w:val="22"/>
          <w:szCs w:val="22"/>
        </w:rPr>
      </w:pPr>
    </w:p>
    <w:p w14:paraId="373FE684" w14:textId="77777777" w:rsidR="00D97B0C" w:rsidRPr="00913A6B" w:rsidRDefault="00D97B0C" w:rsidP="00D97B0C">
      <w:pPr>
        <w:pStyle w:val="p4"/>
        <w:tabs>
          <w:tab w:val="clear" w:pos="720"/>
        </w:tabs>
        <w:spacing w:line="320" w:lineRule="exact"/>
        <w:jc w:val="both"/>
        <w:rPr>
          <w:rFonts w:ascii="Arial" w:hAnsi="Arial" w:cs="Arial"/>
          <w:sz w:val="22"/>
          <w:szCs w:val="22"/>
        </w:rPr>
      </w:pPr>
      <w:r w:rsidRPr="00913A6B">
        <w:rPr>
          <w:rFonts w:ascii="Arial" w:hAnsi="Arial" w:cs="Arial"/>
          <w:smallCaps/>
          <w:sz w:val="22"/>
          <w:szCs w:val="22"/>
        </w:rPr>
        <w:t>L</w:t>
      </w:r>
      <w:r w:rsidRPr="00913A6B">
        <w:rPr>
          <w:rFonts w:ascii="Arial" w:hAnsi="Arial" w:cs="Arial"/>
          <w:sz w:val="22"/>
          <w:szCs w:val="22"/>
        </w:rPr>
        <w:t>a mise en paiement ne pourra être reprise qu’une fois les corrections effectuées.</w:t>
      </w:r>
    </w:p>
    <w:p w14:paraId="516063E0" w14:textId="77777777" w:rsidR="00D97B0C" w:rsidRPr="00913A6B" w:rsidRDefault="00D97B0C" w:rsidP="00D97B0C">
      <w:pPr>
        <w:pStyle w:val="p4"/>
        <w:tabs>
          <w:tab w:val="clear" w:pos="720"/>
        </w:tabs>
        <w:spacing w:line="320" w:lineRule="exact"/>
        <w:jc w:val="both"/>
        <w:rPr>
          <w:rFonts w:ascii="Arial" w:hAnsi="Arial" w:cs="Arial"/>
          <w:sz w:val="22"/>
          <w:szCs w:val="22"/>
        </w:rPr>
      </w:pPr>
    </w:p>
    <w:p w14:paraId="79E46A01" w14:textId="77777777" w:rsidR="00D97B0C" w:rsidRPr="00913A6B" w:rsidRDefault="00D97B0C" w:rsidP="00D97B0C">
      <w:pPr>
        <w:pStyle w:val="p9"/>
        <w:shd w:val="pct15" w:color="auto" w:fill="FFFFFF"/>
        <w:spacing w:line="240" w:lineRule="auto"/>
        <w:rPr>
          <w:rFonts w:ascii="Arial" w:hAnsi="Arial" w:cs="Arial"/>
          <w:b/>
          <w:sz w:val="22"/>
          <w:szCs w:val="22"/>
          <w:u w:val="single"/>
        </w:rPr>
      </w:pPr>
      <w:r w:rsidRPr="00913A6B">
        <w:rPr>
          <w:rFonts w:ascii="Arial" w:hAnsi="Arial" w:cs="Arial"/>
          <w:b/>
          <w:sz w:val="22"/>
          <w:szCs w:val="22"/>
        </w:rPr>
        <w:t xml:space="preserve">ARTICLE 7 - </w:t>
      </w:r>
      <w:r w:rsidRPr="00913A6B">
        <w:rPr>
          <w:rFonts w:ascii="Arial" w:hAnsi="Arial" w:cs="Arial"/>
          <w:b/>
          <w:sz w:val="22"/>
          <w:szCs w:val="22"/>
          <w:u w:val="single"/>
        </w:rPr>
        <w:t>PAIEMENT - ETABLISSEMENT DES FACTURES</w:t>
      </w:r>
    </w:p>
    <w:p w14:paraId="4AC39C34" w14:textId="77777777" w:rsidR="00D97B0C" w:rsidRPr="00913A6B" w:rsidRDefault="00D97B0C" w:rsidP="00D97B0C">
      <w:pPr>
        <w:tabs>
          <w:tab w:val="left" w:pos="720"/>
        </w:tabs>
        <w:jc w:val="both"/>
        <w:rPr>
          <w:rFonts w:ascii="Arial" w:hAnsi="Arial" w:cs="Arial"/>
          <w:b/>
          <w:sz w:val="22"/>
          <w:szCs w:val="22"/>
        </w:rPr>
      </w:pPr>
    </w:p>
    <w:p w14:paraId="4D4C49D6" w14:textId="039F57DE" w:rsidR="00D97B0C" w:rsidRPr="00913A6B" w:rsidRDefault="00D97B0C" w:rsidP="00D97B0C">
      <w:pPr>
        <w:tabs>
          <w:tab w:val="left" w:pos="851"/>
        </w:tabs>
        <w:autoSpaceDE w:val="0"/>
        <w:autoSpaceDN w:val="0"/>
        <w:adjustRightInd w:val="0"/>
        <w:spacing w:line="240" w:lineRule="atLeast"/>
        <w:jc w:val="both"/>
        <w:rPr>
          <w:rFonts w:ascii="Arial" w:hAnsi="Arial" w:cs="Arial"/>
          <w:color w:val="000000"/>
          <w:sz w:val="22"/>
          <w:szCs w:val="22"/>
          <w:u w:val="single"/>
        </w:rPr>
      </w:pPr>
      <w:r w:rsidRPr="00913A6B">
        <w:rPr>
          <w:rFonts w:ascii="Arial" w:hAnsi="Arial" w:cs="Arial"/>
          <w:color w:val="000000"/>
          <w:sz w:val="22"/>
          <w:szCs w:val="22"/>
          <w:u w:val="single"/>
        </w:rPr>
        <w:t xml:space="preserve">Les factures seront </w:t>
      </w:r>
      <w:r w:rsidR="00905E5A" w:rsidRPr="00913A6B">
        <w:rPr>
          <w:rFonts w:ascii="Arial" w:hAnsi="Arial" w:cs="Arial"/>
          <w:color w:val="000000"/>
          <w:sz w:val="22"/>
          <w:szCs w:val="22"/>
          <w:u w:val="single"/>
        </w:rPr>
        <w:t>libellées</w:t>
      </w:r>
      <w:r w:rsidR="00C9482E" w:rsidRPr="00913A6B">
        <w:rPr>
          <w:rFonts w:ascii="Arial" w:hAnsi="Arial" w:cs="Arial"/>
          <w:color w:val="000000"/>
          <w:sz w:val="22"/>
          <w:szCs w:val="22"/>
          <w:u w:val="single"/>
        </w:rPr>
        <w:t xml:space="preserve">, en fonction des établissements </w:t>
      </w:r>
      <w:r w:rsidR="00FA353D" w:rsidRPr="00913A6B">
        <w:rPr>
          <w:rFonts w:ascii="Arial" w:hAnsi="Arial" w:cs="Arial"/>
          <w:color w:val="000000"/>
          <w:sz w:val="22"/>
          <w:szCs w:val="22"/>
          <w:u w:val="single"/>
        </w:rPr>
        <w:t>ayant passé</w:t>
      </w:r>
      <w:r w:rsidR="00C9482E" w:rsidRPr="00913A6B">
        <w:rPr>
          <w:rFonts w:ascii="Arial" w:hAnsi="Arial" w:cs="Arial"/>
          <w:color w:val="000000"/>
          <w:sz w:val="22"/>
          <w:szCs w:val="22"/>
          <w:u w:val="single"/>
        </w:rPr>
        <w:t xml:space="preserve"> commande</w:t>
      </w:r>
      <w:r w:rsidR="00FA353D" w:rsidRPr="00913A6B">
        <w:rPr>
          <w:rFonts w:ascii="Arial" w:hAnsi="Arial" w:cs="Arial"/>
          <w:color w:val="000000"/>
          <w:sz w:val="22"/>
          <w:szCs w:val="22"/>
          <w:u w:val="single"/>
        </w:rPr>
        <w:t>s</w:t>
      </w:r>
      <w:r w:rsidR="00C9482E" w:rsidRPr="00913A6B">
        <w:rPr>
          <w:rFonts w:ascii="Arial" w:hAnsi="Arial" w:cs="Arial"/>
          <w:color w:val="000000"/>
          <w:sz w:val="22"/>
          <w:szCs w:val="22"/>
          <w:u w:val="single"/>
        </w:rPr>
        <w:t>,</w:t>
      </w:r>
      <w:r w:rsidRPr="00913A6B">
        <w:rPr>
          <w:rFonts w:ascii="Arial" w:hAnsi="Arial" w:cs="Arial"/>
          <w:color w:val="000000"/>
          <w:sz w:val="22"/>
          <w:szCs w:val="22"/>
          <w:u w:val="single"/>
        </w:rPr>
        <w:t xml:space="preserve"> à </w:t>
      </w:r>
      <w:r w:rsidR="00905E5A" w:rsidRPr="00913A6B">
        <w:rPr>
          <w:rFonts w:ascii="Arial" w:hAnsi="Arial" w:cs="Arial"/>
          <w:color w:val="000000"/>
          <w:sz w:val="22"/>
          <w:szCs w:val="22"/>
          <w:u w:val="single"/>
        </w:rPr>
        <w:t>l’attention de :</w:t>
      </w:r>
    </w:p>
    <w:p w14:paraId="02B97382" w14:textId="77777777" w:rsidR="00D97B0C" w:rsidRPr="00913A6B" w:rsidRDefault="00D97B0C" w:rsidP="00D97B0C">
      <w:pPr>
        <w:tabs>
          <w:tab w:val="left" w:pos="851"/>
        </w:tabs>
        <w:autoSpaceDE w:val="0"/>
        <w:autoSpaceDN w:val="0"/>
        <w:adjustRightInd w:val="0"/>
        <w:spacing w:line="240" w:lineRule="atLeast"/>
        <w:jc w:val="both"/>
        <w:rPr>
          <w:rFonts w:ascii="Arial" w:hAnsi="Arial" w:cs="Arial"/>
          <w:color w:val="000000"/>
          <w:sz w:val="22"/>
          <w:szCs w:val="22"/>
          <w:u w:val="single"/>
        </w:rPr>
      </w:pPr>
    </w:p>
    <w:p w14:paraId="15DE2412" w14:textId="77777777" w:rsidR="00C9482E" w:rsidRPr="00913A6B" w:rsidRDefault="00C9482E" w:rsidP="00C9482E">
      <w:pPr>
        <w:tabs>
          <w:tab w:val="left" w:pos="1120"/>
          <w:tab w:val="left" w:pos="2820"/>
        </w:tabs>
        <w:ind w:right="1"/>
        <w:jc w:val="both"/>
        <w:rPr>
          <w:rFonts w:ascii="Arial" w:hAnsi="Arial" w:cs="Arial"/>
          <w:sz w:val="22"/>
          <w:szCs w:val="22"/>
        </w:rPr>
      </w:pPr>
      <w:r w:rsidRPr="00913A6B">
        <w:rPr>
          <w:rFonts w:ascii="Arial" w:hAnsi="Arial" w:cs="Arial"/>
          <w:b/>
          <w:sz w:val="22"/>
          <w:szCs w:val="22"/>
        </w:rPr>
        <w:t>Groupement de Coopération Sanitaire Nord Lorraine (UCPA) </w:t>
      </w:r>
      <w:r w:rsidRPr="00913A6B">
        <w:rPr>
          <w:rFonts w:ascii="Arial" w:hAnsi="Arial" w:cs="Arial"/>
          <w:sz w:val="22"/>
          <w:szCs w:val="22"/>
        </w:rPr>
        <w:t>:</w:t>
      </w:r>
    </w:p>
    <w:p w14:paraId="061A7B25" w14:textId="77777777" w:rsidR="00C9482E" w:rsidRPr="00913A6B" w:rsidRDefault="00C9482E" w:rsidP="00C9482E">
      <w:pPr>
        <w:tabs>
          <w:tab w:val="left" w:pos="1120"/>
          <w:tab w:val="left" w:pos="2820"/>
        </w:tabs>
        <w:ind w:right="1"/>
        <w:jc w:val="both"/>
        <w:rPr>
          <w:rFonts w:ascii="Arial" w:hAnsi="Arial" w:cs="Arial"/>
          <w:sz w:val="22"/>
          <w:szCs w:val="22"/>
        </w:rPr>
      </w:pPr>
      <w:r w:rsidRPr="00913A6B">
        <w:rPr>
          <w:rFonts w:ascii="Arial" w:hAnsi="Arial" w:cs="Arial"/>
          <w:sz w:val="22"/>
          <w:szCs w:val="22"/>
        </w:rPr>
        <w:t>27 avenue de Plantières, 57070 METZ</w:t>
      </w:r>
    </w:p>
    <w:p w14:paraId="40F2DB2F" w14:textId="7DFD1F64" w:rsidR="00C9482E" w:rsidRDefault="00C9482E" w:rsidP="00C9482E">
      <w:pPr>
        <w:tabs>
          <w:tab w:val="left" w:pos="1120"/>
          <w:tab w:val="left" w:pos="2820"/>
        </w:tabs>
        <w:ind w:right="1"/>
        <w:jc w:val="both"/>
        <w:rPr>
          <w:rFonts w:ascii="Arial" w:hAnsi="Arial" w:cs="Arial"/>
          <w:sz w:val="22"/>
          <w:szCs w:val="22"/>
        </w:rPr>
      </w:pPr>
    </w:p>
    <w:p w14:paraId="72AA35C9" w14:textId="77777777" w:rsidR="000F0627" w:rsidRPr="00913A6B" w:rsidRDefault="000F0627" w:rsidP="00C9482E">
      <w:pPr>
        <w:tabs>
          <w:tab w:val="left" w:pos="1120"/>
          <w:tab w:val="left" w:pos="2820"/>
        </w:tabs>
        <w:ind w:right="1"/>
        <w:jc w:val="both"/>
        <w:rPr>
          <w:rFonts w:ascii="Arial" w:hAnsi="Arial" w:cs="Arial"/>
          <w:sz w:val="22"/>
          <w:szCs w:val="22"/>
        </w:rPr>
      </w:pPr>
    </w:p>
    <w:p w14:paraId="3FCF8260" w14:textId="77777777" w:rsidR="00C9482E" w:rsidRPr="00913A6B" w:rsidRDefault="00C9482E" w:rsidP="00C9482E">
      <w:pPr>
        <w:tabs>
          <w:tab w:val="left" w:pos="1120"/>
          <w:tab w:val="left" w:pos="2820"/>
        </w:tabs>
        <w:ind w:right="1"/>
        <w:jc w:val="both"/>
        <w:rPr>
          <w:rFonts w:ascii="Arial" w:hAnsi="Arial" w:cs="Arial"/>
          <w:b/>
          <w:sz w:val="22"/>
          <w:szCs w:val="22"/>
        </w:rPr>
      </w:pPr>
      <w:r w:rsidRPr="00913A6B">
        <w:rPr>
          <w:rFonts w:ascii="Arial" w:hAnsi="Arial" w:cs="Arial"/>
          <w:b/>
          <w:sz w:val="22"/>
          <w:szCs w:val="22"/>
        </w:rPr>
        <w:lastRenderedPageBreak/>
        <w:t>Etablissement Public de Santé de GORZE :</w:t>
      </w:r>
    </w:p>
    <w:p w14:paraId="16C970B9" w14:textId="77777777" w:rsidR="00C9482E" w:rsidRPr="00913A6B" w:rsidRDefault="00C9482E" w:rsidP="00C9482E">
      <w:pPr>
        <w:tabs>
          <w:tab w:val="left" w:pos="1120"/>
          <w:tab w:val="left" w:pos="2820"/>
        </w:tabs>
        <w:ind w:right="1"/>
        <w:jc w:val="both"/>
        <w:rPr>
          <w:rFonts w:ascii="Arial" w:hAnsi="Arial" w:cs="Arial"/>
          <w:sz w:val="22"/>
          <w:szCs w:val="22"/>
        </w:rPr>
      </w:pPr>
      <w:r w:rsidRPr="00913A6B">
        <w:rPr>
          <w:rFonts w:ascii="Arial" w:hAnsi="Arial" w:cs="Arial"/>
          <w:sz w:val="22"/>
          <w:szCs w:val="22"/>
        </w:rPr>
        <w:t>163, rue de la Meuse – 57680 GORZE</w:t>
      </w:r>
    </w:p>
    <w:p w14:paraId="48F62680" w14:textId="77777777" w:rsidR="00C9482E" w:rsidRPr="00913A6B" w:rsidRDefault="00C9482E" w:rsidP="00C9482E">
      <w:pPr>
        <w:tabs>
          <w:tab w:val="left" w:pos="1120"/>
          <w:tab w:val="left" w:pos="2820"/>
        </w:tabs>
        <w:ind w:right="1"/>
        <w:jc w:val="both"/>
        <w:rPr>
          <w:rFonts w:ascii="Arial" w:hAnsi="Arial" w:cs="Arial"/>
          <w:sz w:val="22"/>
          <w:szCs w:val="22"/>
        </w:rPr>
      </w:pPr>
    </w:p>
    <w:p w14:paraId="262FC64E" w14:textId="77777777" w:rsidR="00C9482E" w:rsidRPr="00913A6B" w:rsidRDefault="00C9482E" w:rsidP="00C9482E">
      <w:pPr>
        <w:tabs>
          <w:tab w:val="left" w:pos="1120"/>
          <w:tab w:val="left" w:pos="2820"/>
        </w:tabs>
        <w:ind w:right="1"/>
        <w:jc w:val="both"/>
        <w:rPr>
          <w:rFonts w:ascii="Arial" w:hAnsi="Arial" w:cs="Arial"/>
          <w:b/>
          <w:bCs/>
          <w:sz w:val="22"/>
          <w:szCs w:val="22"/>
        </w:rPr>
      </w:pPr>
      <w:r w:rsidRPr="00913A6B">
        <w:rPr>
          <w:rFonts w:ascii="Arial" w:hAnsi="Arial" w:cs="Arial"/>
          <w:b/>
          <w:bCs/>
          <w:sz w:val="22"/>
          <w:szCs w:val="22"/>
        </w:rPr>
        <w:t xml:space="preserve">CH de LORQUIN </w:t>
      </w:r>
    </w:p>
    <w:p w14:paraId="11D774F5" w14:textId="77777777" w:rsidR="00C9482E" w:rsidRPr="00913A6B" w:rsidRDefault="00C9482E" w:rsidP="00C9482E">
      <w:pPr>
        <w:tabs>
          <w:tab w:val="left" w:pos="1120"/>
          <w:tab w:val="left" w:pos="2820"/>
        </w:tabs>
        <w:ind w:right="1"/>
        <w:jc w:val="both"/>
        <w:rPr>
          <w:rFonts w:ascii="Arial" w:hAnsi="Arial" w:cs="Arial"/>
          <w:sz w:val="22"/>
          <w:szCs w:val="22"/>
        </w:rPr>
      </w:pPr>
      <w:r w:rsidRPr="00913A6B">
        <w:rPr>
          <w:rFonts w:ascii="Arial" w:hAnsi="Arial" w:cs="Arial"/>
          <w:sz w:val="22"/>
          <w:szCs w:val="22"/>
        </w:rPr>
        <w:t>5 Rue du Gal de Gaulle</w:t>
      </w:r>
    </w:p>
    <w:p w14:paraId="11AE8D95" w14:textId="77777777" w:rsidR="00C9482E" w:rsidRPr="00913A6B" w:rsidRDefault="00C9482E" w:rsidP="00C9482E">
      <w:pPr>
        <w:tabs>
          <w:tab w:val="left" w:pos="1120"/>
          <w:tab w:val="left" w:pos="2820"/>
        </w:tabs>
        <w:ind w:right="1"/>
        <w:jc w:val="both"/>
        <w:rPr>
          <w:rFonts w:ascii="Arial" w:hAnsi="Arial" w:cs="Arial"/>
          <w:sz w:val="22"/>
          <w:szCs w:val="22"/>
        </w:rPr>
      </w:pPr>
      <w:r w:rsidRPr="00913A6B">
        <w:rPr>
          <w:rFonts w:ascii="Arial" w:hAnsi="Arial" w:cs="Arial"/>
          <w:sz w:val="22"/>
          <w:szCs w:val="22"/>
        </w:rPr>
        <w:t>57790 Lorquin</w:t>
      </w:r>
    </w:p>
    <w:p w14:paraId="707A57E8" w14:textId="77777777" w:rsidR="00C9482E" w:rsidRPr="00913A6B" w:rsidRDefault="00C9482E" w:rsidP="00C9482E">
      <w:pPr>
        <w:tabs>
          <w:tab w:val="left" w:pos="1120"/>
          <w:tab w:val="left" w:pos="2820"/>
        </w:tabs>
        <w:ind w:right="1"/>
        <w:jc w:val="both"/>
        <w:rPr>
          <w:rFonts w:ascii="Arial" w:hAnsi="Arial" w:cs="Arial"/>
          <w:b/>
          <w:bCs/>
          <w:sz w:val="22"/>
          <w:szCs w:val="22"/>
        </w:rPr>
      </w:pPr>
    </w:p>
    <w:p w14:paraId="208B43C3" w14:textId="77777777" w:rsidR="00C9482E" w:rsidRPr="00913A6B" w:rsidRDefault="00C9482E" w:rsidP="00C9482E">
      <w:pPr>
        <w:tabs>
          <w:tab w:val="left" w:pos="1120"/>
          <w:tab w:val="left" w:pos="2820"/>
        </w:tabs>
        <w:ind w:right="1"/>
        <w:jc w:val="both"/>
        <w:rPr>
          <w:rFonts w:ascii="Arial" w:hAnsi="Arial" w:cs="Arial"/>
          <w:b/>
          <w:bCs/>
          <w:sz w:val="22"/>
          <w:szCs w:val="22"/>
        </w:rPr>
      </w:pPr>
      <w:r w:rsidRPr="00913A6B">
        <w:rPr>
          <w:rFonts w:ascii="Arial" w:hAnsi="Arial" w:cs="Arial"/>
          <w:b/>
          <w:bCs/>
          <w:sz w:val="22"/>
          <w:szCs w:val="22"/>
        </w:rPr>
        <w:t>EPSM de JURY</w:t>
      </w:r>
    </w:p>
    <w:p w14:paraId="19B359A6" w14:textId="77777777" w:rsidR="00C9482E" w:rsidRPr="00913A6B" w:rsidRDefault="00C9482E" w:rsidP="00C9482E">
      <w:pPr>
        <w:tabs>
          <w:tab w:val="left" w:pos="1120"/>
          <w:tab w:val="left" w:pos="2820"/>
        </w:tabs>
        <w:ind w:right="1"/>
        <w:jc w:val="both"/>
        <w:rPr>
          <w:rFonts w:ascii="Arial" w:hAnsi="Arial" w:cs="Arial"/>
          <w:sz w:val="22"/>
          <w:szCs w:val="22"/>
        </w:rPr>
      </w:pPr>
      <w:r w:rsidRPr="00913A6B">
        <w:rPr>
          <w:rFonts w:ascii="Arial" w:hAnsi="Arial" w:cs="Arial"/>
          <w:sz w:val="22"/>
          <w:szCs w:val="22"/>
        </w:rPr>
        <w:t>Route d’Ars Laquenexy</w:t>
      </w:r>
    </w:p>
    <w:p w14:paraId="1082E590" w14:textId="77777777" w:rsidR="00C9482E" w:rsidRPr="00913A6B" w:rsidRDefault="00C9482E" w:rsidP="00C9482E">
      <w:pPr>
        <w:tabs>
          <w:tab w:val="left" w:pos="1120"/>
          <w:tab w:val="left" w:pos="2820"/>
        </w:tabs>
        <w:ind w:right="1"/>
        <w:jc w:val="both"/>
        <w:rPr>
          <w:rFonts w:ascii="Arial" w:hAnsi="Arial" w:cs="Arial"/>
          <w:sz w:val="22"/>
          <w:szCs w:val="22"/>
        </w:rPr>
      </w:pPr>
      <w:r w:rsidRPr="00913A6B">
        <w:rPr>
          <w:rFonts w:ascii="Arial" w:hAnsi="Arial" w:cs="Arial"/>
          <w:sz w:val="22"/>
          <w:szCs w:val="22"/>
        </w:rPr>
        <w:t>57245 Jury</w:t>
      </w:r>
    </w:p>
    <w:p w14:paraId="097E8B13" w14:textId="77777777" w:rsidR="00D97B0C" w:rsidRPr="00913A6B" w:rsidRDefault="00D97B0C" w:rsidP="00D97B0C">
      <w:pPr>
        <w:keepLines/>
        <w:widowControl w:val="0"/>
        <w:suppressAutoHyphens/>
        <w:autoSpaceDE w:val="0"/>
        <w:jc w:val="both"/>
        <w:rPr>
          <w:rFonts w:ascii="Arial" w:hAnsi="Arial" w:cs="Arial"/>
          <w:b/>
          <w:sz w:val="22"/>
          <w:szCs w:val="22"/>
        </w:rPr>
      </w:pPr>
    </w:p>
    <w:p w14:paraId="56AA02E9" w14:textId="77777777" w:rsidR="00D97B0C" w:rsidRPr="00913A6B" w:rsidRDefault="00D97B0C" w:rsidP="00D97B0C">
      <w:pPr>
        <w:tabs>
          <w:tab w:val="left" w:pos="0"/>
          <w:tab w:val="left" w:pos="2771"/>
        </w:tabs>
        <w:autoSpaceDE w:val="0"/>
        <w:autoSpaceDN w:val="0"/>
        <w:adjustRightInd w:val="0"/>
        <w:spacing w:line="240" w:lineRule="atLeast"/>
        <w:jc w:val="both"/>
        <w:rPr>
          <w:rFonts w:ascii="Arial" w:hAnsi="Arial" w:cs="Arial"/>
          <w:color w:val="000000"/>
          <w:sz w:val="22"/>
          <w:szCs w:val="22"/>
        </w:rPr>
      </w:pPr>
    </w:p>
    <w:p w14:paraId="533E8886" w14:textId="77777777" w:rsidR="00D97B0C" w:rsidRPr="00913A6B" w:rsidRDefault="00D97B0C" w:rsidP="00D97B0C">
      <w:pPr>
        <w:pStyle w:val="p12"/>
        <w:spacing w:line="280" w:lineRule="exact"/>
        <w:ind w:left="0" w:firstLine="0"/>
        <w:rPr>
          <w:rFonts w:ascii="Arial" w:hAnsi="Arial" w:cs="Arial"/>
          <w:b/>
          <w:sz w:val="22"/>
          <w:szCs w:val="22"/>
        </w:rPr>
      </w:pPr>
      <w:r w:rsidRPr="00913A6B">
        <w:rPr>
          <w:rFonts w:ascii="Arial" w:hAnsi="Arial" w:cs="Arial"/>
          <w:b/>
          <w:sz w:val="22"/>
          <w:szCs w:val="22"/>
        </w:rPr>
        <w:t xml:space="preserve">7-1- </w:t>
      </w:r>
      <w:r w:rsidRPr="00913A6B">
        <w:rPr>
          <w:rFonts w:ascii="Arial" w:hAnsi="Arial" w:cs="Arial"/>
          <w:b/>
          <w:smallCaps/>
          <w:sz w:val="22"/>
          <w:szCs w:val="22"/>
          <w:u w:val="single"/>
        </w:rPr>
        <w:t>Présentation des demandes de paiement</w:t>
      </w:r>
    </w:p>
    <w:p w14:paraId="21085B64" w14:textId="77777777" w:rsidR="00D97B0C" w:rsidRPr="00913A6B" w:rsidRDefault="00D97B0C" w:rsidP="00D97B0C">
      <w:pPr>
        <w:keepLines/>
        <w:jc w:val="both"/>
        <w:rPr>
          <w:rFonts w:ascii="Arial" w:hAnsi="Arial" w:cs="Arial"/>
          <w:color w:val="000000"/>
          <w:sz w:val="22"/>
          <w:szCs w:val="22"/>
        </w:rPr>
      </w:pPr>
      <w:r w:rsidRPr="00913A6B">
        <w:rPr>
          <w:rFonts w:ascii="Arial" w:hAnsi="Arial" w:cs="Arial"/>
          <w:color w:val="000000"/>
          <w:sz w:val="22"/>
          <w:szCs w:val="22"/>
        </w:rPr>
        <w:t>Les factures afférentes au marché devront portées, outre les mentions légales, les indications suivantes :</w:t>
      </w:r>
    </w:p>
    <w:p w14:paraId="58A6D595" w14:textId="77777777" w:rsidR="00D97B0C" w:rsidRPr="00913A6B" w:rsidRDefault="00D97B0C" w:rsidP="00D97B0C">
      <w:pPr>
        <w:keepLines/>
        <w:jc w:val="both"/>
        <w:rPr>
          <w:rFonts w:ascii="Arial" w:hAnsi="Arial" w:cs="Arial"/>
          <w:color w:val="000000"/>
          <w:sz w:val="22"/>
          <w:szCs w:val="22"/>
        </w:rPr>
      </w:pPr>
    </w:p>
    <w:p w14:paraId="135C8F32" w14:textId="77777777" w:rsidR="00D97B0C" w:rsidRPr="00913A6B" w:rsidRDefault="00D97B0C" w:rsidP="00D97B0C">
      <w:pPr>
        <w:keepLines/>
        <w:jc w:val="both"/>
        <w:rPr>
          <w:rFonts w:ascii="Arial" w:hAnsi="Arial" w:cs="Arial"/>
          <w:color w:val="000000"/>
          <w:sz w:val="22"/>
          <w:szCs w:val="22"/>
        </w:rPr>
      </w:pPr>
      <w:r w:rsidRPr="00913A6B">
        <w:rPr>
          <w:rFonts w:ascii="Arial" w:hAnsi="Arial" w:cs="Arial"/>
          <w:color w:val="000000"/>
          <w:sz w:val="22"/>
          <w:szCs w:val="22"/>
        </w:rPr>
        <w:t>- les noms, n° siret et adresse du créancier ;</w:t>
      </w:r>
    </w:p>
    <w:p w14:paraId="60EE3160" w14:textId="77777777" w:rsidR="00D97B0C" w:rsidRPr="00913A6B" w:rsidRDefault="00D97B0C" w:rsidP="00D97B0C">
      <w:pPr>
        <w:keepLines/>
        <w:jc w:val="both"/>
        <w:rPr>
          <w:rFonts w:ascii="Arial" w:hAnsi="Arial" w:cs="Arial"/>
          <w:color w:val="000000"/>
          <w:sz w:val="22"/>
          <w:szCs w:val="22"/>
        </w:rPr>
      </w:pPr>
      <w:r w:rsidRPr="00913A6B">
        <w:rPr>
          <w:rFonts w:ascii="Arial" w:hAnsi="Arial" w:cs="Arial"/>
          <w:color w:val="000000"/>
          <w:sz w:val="22"/>
          <w:szCs w:val="22"/>
        </w:rPr>
        <w:t>- le numéro de son compte bancaire ou postal tel qu'il est précisé à l'acte d'engagement ;</w:t>
      </w:r>
    </w:p>
    <w:p w14:paraId="2CE92344" w14:textId="48FA4F32" w:rsidR="00D97B0C" w:rsidRPr="00913A6B" w:rsidRDefault="00D97B0C" w:rsidP="00D97B0C">
      <w:pPr>
        <w:keepLines/>
        <w:jc w:val="both"/>
        <w:rPr>
          <w:rFonts w:ascii="Arial" w:hAnsi="Arial" w:cs="Arial"/>
          <w:color w:val="000000"/>
          <w:sz w:val="22"/>
          <w:szCs w:val="22"/>
        </w:rPr>
      </w:pPr>
      <w:r w:rsidRPr="00913A6B">
        <w:rPr>
          <w:rFonts w:ascii="Arial" w:hAnsi="Arial" w:cs="Arial"/>
          <w:color w:val="000000"/>
          <w:sz w:val="22"/>
          <w:szCs w:val="22"/>
        </w:rPr>
        <w:t>- le numéro du marché</w:t>
      </w:r>
      <w:r w:rsidR="00FA353D" w:rsidRPr="00913A6B">
        <w:rPr>
          <w:rFonts w:ascii="Arial" w:hAnsi="Arial" w:cs="Arial"/>
          <w:color w:val="000000"/>
          <w:sz w:val="22"/>
          <w:szCs w:val="22"/>
        </w:rPr>
        <w:t xml:space="preserve"> </w:t>
      </w:r>
      <w:r w:rsidRPr="00913A6B">
        <w:rPr>
          <w:rFonts w:ascii="Arial" w:hAnsi="Arial" w:cs="Arial"/>
          <w:color w:val="000000"/>
          <w:sz w:val="22"/>
          <w:szCs w:val="22"/>
        </w:rPr>
        <w:t>;</w:t>
      </w:r>
    </w:p>
    <w:p w14:paraId="06FAB70E" w14:textId="005ED6E9" w:rsidR="00D97B0C" w:rsidRPr="00913A6B" w:rsidRDefault="00D97B0C" w:rsidP="00D97B0C">
      <w:pPr>
        <w:keepLines/>
        <w:jc w:val="both"/>
        <w:rPr>
          <w:rFonts w:ascii="Arial" w:hAnsi="Arial" w:cs="Arial"/>
          <w:color w:val="000000"/>
          <w:sz w:val="22"/>
          <w:szCs w:val="22"/>
        </w:rPr>
      </w:pPr>
      <w:r w:rsidRPr="00913A6B">
        <w:rPr>
          <w:rFonts w:ascii="Arial" w:hAnsi="Arial" w:cs="Arial"/>
          <w:color w:val="000000"/>
          <w:sz w:val="22"/>
          <w:szCs w:val="22"/>
        </w:rPr>
        <w:t>- les prestations exécuté</w:t>
      </w:r>
      <w:r w:rsidR="00FA353D" w:rsidRPr="00913A6B">
        <w:rPr>
          <w:rFonts w:ascii="Arial" w:hAnsi="Arial" w:cs="Arial"/>
          <w:color w:val="000000"/>
          <w:sz w:val="22"/>
          <w:szCs w:val="22"/>
        </w:rPr>
        <w:t>e</w:t>
      </w:r>
      <w:r w:rsidRPr="00913A6B">
        <w:rPr>
          <w:rFonts w:ascii="Arial" w:hAnsi="Arial" w:cs="Arial"/>
          <w:color w:val="000000"/>
          <w:sz w:val="22"/>
          <w:szCs w:val="22"/>
        </w:rPr>
        <w:t>s ;</w:t>
      </w:r>
    </w:p>
    <w:p w14:paraId="5B4D5546" w14:textId="77777777" w:rsidR="00D97B0C" w:rsidRPr="00913A6B" w:rsidRDefault="00D97B0C" w:rsidP="00D97B0C">
      <w:pPr>
        <w:keepLines/>
        <w:jc w:val="both"/>
        <w:rPr>
          <w:rFonts w:ascii="Arial" w:hAnsi="Arial" w:cs="Arial"/>
          <w:color w:val="000000"/>
          <w:sz w:val="22"/>
          <w:szCs w:val="22"/>
        </w:rPr>
      </w:pPr>
      <w:r w:rsidRPr="00913A6B">
        <w:rPr>
          <w:rFonts w:ascii="Arial" w:hAnsi="Arial" w:cs="Arial"/>
          <w:color w:val="000000"/>
          <w:sz w:val="22"/>
          <w:szCs w:val="22"/>
        </w:rPr>
        <w:t>- le montant hors T.V.A. ;</w:t>
      </w:r>
    </w:p>
    <w:p w14:paraId="40CD3951" w14:textId="77777777" w:rsidR="00D97B0C" w:rsidRPr="00913A6B" w:rsidRDefault="00D97B0C" w:rsidP="00D97B0C">
      <w:pPr>
        <w:keepLines/>
        <w:jc w:val="both"/>
        <w:rPr>
          <w:rFonts w:ascii="Arial" w:hAnsi="Arial" w:cs="Arial"/>
          <w:color w:val="000000"/>
          <w:sz w:val="22"/>
          <w:szCs w:val="22"/>
        </w:rPr>
      </w:pPr>
      <w:r w:rsidRPr="00913A6B">
        <w:rPr>
          <w:rFonts w:ascii="Arial" w:hAnsi="Arial" w:cs="Arial"/>
          <w:color w:val="000000"/>
          <w:sz w:val="22"/>
          <w:szCs w:val="22"/>
        </w:rPr>
        <w:t>- le taux et le montant de la T.V.A. ;</w:t>
      </w:r>
    </w:p>
    <w:p w14:paraId="1C1CBEEE" w14:textId="77777777" w:rsidR="00D97B0C" w:rsidRPr="00913A6B" w:rsidRDefault="00D97B0C" w:rsidP="00D97B0C">
      <w:pPr>
        <w:keepLines/>
        <w:jc w:val="both"/>
        <w:rPr>
          <w:rFonts w:ascii="Arial" w:hAnsi="Arial" w:cs="Arial"/>
          <w:color w:val="000000"/>
          <w:sz w:val="22"/>
          <w:szCs w:val="22"/>
        </w:rPr>
      </w:pPr>
      <w:r w:rsidRPr="00913A6B">
        <w:rPr>
          <w:rFonts w:ascii="Arial" w:hAnsi="Arial" w:cs="Arial"/>
          <w:color w:val="000000"/>
          <w:sz w:val="22"/>
          <w:szCs w:val="22"/>
        </w:rPr>
        <w:t>- le montant total TTC ;</w:t>
      </w:r>
    </w:p>
    <w:p w14:paraId="15D57686" w14:textId="77777777" w:rsidR="00D97B0C" w:rsidRPr="00913A6B" w:rsidRDefault="00D97B0C" w:rsidP="00D97B0C">
      <w:pPr>
        <w:keepLines/>
        <w:jc w:val="both"/>
        <w:rPr>
          <w:rFonts w:ascii="Arial" w:hAnsi="Arial" w:cs="Arial"/>
          <w:color w:val="000000"/>
          <w:sz w:val="22"/>
          <w:szCs w:val="22"/>
        </w:rPr>
      </w:pPr>
      <w:r w:rsidRPr="00913A6B">
        <w:rPr>
          <w:rFonts w:ascii="Arial" w:hAnsi="Arial" w:cs="Arial"/>
          <w:color w:val="000000"/>
          <w:sz w:val="22"/>
          <w:szCs w:val="22"/>
        </w:rPr>
        <w:t>- la date.</w:t>
      </w:r>
    </w:p>
    <w:p w14:paraId="39309FCA" w14:textId="77777777" w:rsidR="00D97B0C" w:rsidRPr="00913A6B" w:rsidRDefault="00D97B0C" w:rsidP="00D97B0C">
      <w:pPr>
        <w:pStyle w:val="p12"/>
        <w:spacing w:line="280" w:lineRule="exact"/>
        <w:ind w:left="0"/>
        <w:rPr>
          <w:rFonts w:ascii="Arial" w:hAnsi="Arial" w:cs="Arial"/>
          <w:sz w:val="22"/>
          <w:szCs w:val="22"/>
        </w:rPr>
      </w:pPr>
    </w:p>
    <w:p w14:paraId="196EC933" w14:textId="251B3BC3" w:rsidR="00D97B0C" w:rsidRPr="00913A6B" w:rsidRDefault="00D97B0C" w:rsidP="00D97B0C">
      <w:pPr>
        <w:pStyle w:val="p12"/>
        <w:spacing w:line="280" w:lineRule="exact"/>
        <w:ind w:left="0" w:firstLine="0"/>
        <w:rPr>
          <w:rFonts w:ascii="Arial" w:hAnsi="Arial" w:cs="Arial"/>
          <w:sz w:val="22"/>
          <w:szCs w:val="22"/>
        </w:rPr>
      </w:pPr>
      <w:r w:rsidRPr="00913A6B">
        <w:rPr>
          <w:rFonts w:ascii="Arial" w:hAnsi="Arial" w:cs="Arial"/>
          <w:sz w:val="22"/>
          <w:szCs w:val="22"/>
        </w:rPr>
        <w:t xml:space="preserve">Toute facture ne comportant pas l'ensemble des renseignements ci-dessus ne pourra être mise en paiement, et </w:t>
      </w:r>
      <w:r w:rsidR="00FA353D" w:rsidRPr="00913A6B">
        <w:rPr>
          <w:rFonts w:ascii="Arial" w:hAnsi="Arial" w:cs="Arial"/>
          <w:sz w:val="22"/>
          <w:szCs w:val="22"/>
        </w:rPr>
        <w:t>pourra être</w:t>
      </w:r>
      <w:r w:rsidRPr="00913A6B">
        <w:rPr>
          <w:rFonts w:ascii="Arial" w:hAnsi="Arial" w:cs="Arial"/>
          <w:sz w:val="22"/>
          <w:szCs w:val="22"/>
        </w:rPr>
        <w:t xml:space="preserve"> retournée au fournisseur pour correction.</w:t>
      </w:r>
    </w:p>
    <w:p w14:paraId="4A296193" w14:textId="77777777" w:rsidR="00D97B0C" w:rsidRPr="00913A6B" w:rsidRDefault="00D97B0C" w:rsidP="00D97B0C">
      <w:pPr>
        <w:pStyle w:val="p12"/>
        <w:spacing w:line="280" w:lineRule="exact"/>
        <w:ind w:left="0" w:firstLine="0"/>
        <w:rPr>
          <w:rFonts w:ascii="Arial" w:hAnsi="Arial" w:cs="Arial"/>
          <w:sz w:val="22"/>
          <w:szCs w:val="22"/>
        </w:rPr>
      </w:pPr>
    </w:p>
    <w:p w14:paraId="30911926" w14:textId="662A3577" w:rsidR="00D97B0C" w:rsidRPr="00913A6B" w:rsidRDefault="00D97B0C" w:rsidP="00D97B0C">
      <w:pPr>
        <w:tabs>
          <w:tab w:val="left" w:pos="851"/>
        </w:tabs>
        <w:jc w:val="both"/>
        <w:rPr>
          <w:rFonts w:ascii="Arial" w:hAnsi="Arial" w:cs="Arial"/>
          <w:b/>
          <w:sz w:val="22"/>
          <w:szCs w:val="22"/>
          <w:u w:val="single"/>
        </w:rPr>
      </w:pPr>
      <w:r w:rsidRPr="00913A6B">
        <w:rPr>
          <w:rFonts w:ascii="Arial" w:hAnsi="Arial" w:cs="Arial"/>
          <w:b/>
          <w:sz w:val="22"/>
          <w:szCs w:val="22"/>
          <w:u w:val="single"/>
        </w:rPr>
        <w:t>Les factures seront envoyées via le portail CHORUS PRO une fois les prestations réalisées.</w:t>
      </w:r>
    </w:p>
    <w:p w14:paraId="7C5208DE" w14:textId="77777777" w:rsidR="003B12E7" w:rsidRPr="00913A6B" w:rsidRDefault="003B12E7" w:rsidP="00D97B0C">
      <w:pPr>
        <w:tabs>
          <w:tab w:val="left" w:pos="851"/>
        </w:tabs>
        <w:jc w:val="both"/>
        <w:rPr>
          <w:rFonts w:ascii="Arial" w:hAnsi="Arial" w:cs="Arial"/>
          <w:sz w:val="22"/>
          <w:szCs w:val="22"/>
        </w:rPr>
      </w:pPr>
    </w:p>
    <w:tbl>
      <w:tblPr>
        <w:tblStyle w:val="Grilledutableau"/>
        <w:tblW w:w="0" w:type="auto"/>
        <w:tblLook w:val="04A0" w:firstRow="1" w:lastRow="0" w:firstColumn="1" w:lastColumn="0" w:noHBand="0" w:noVBand="1"/>
      </w:tblPr>
      <w:tblGrid>
        <w:gridCol w:w="3011"/>
        <w:gridCol w:w="3031"/>
        <w:gridCol w:w="3020"/>
      </w:tblGrid>
      <w:tr w:rsidR="000F6EE2" w:rsidRPr="00913A6B" w14:paraId="7B161D72" w14:textId="77777777" w:rsidTr="000F6EE2">
        <w:tc>
          <w:tcPr>
            <w:tcW w:w="3011" w:type="dxa"/>
          </w:tcPr>
          <w:p w14:paraId="2BB049B5" w14:textId="77777777" w:rsidR="000F6EE2" w:rsidRPr="00913A6B" w:rsidRDefault="000F6EE2" w:rsidP="00977691">
            <w:pPr>
              <w:jc w:val="both"/>
              <w:rPr>
                <w:rFonts w:ascii="Arial" w:hAnsi="Arial" w:cs="Arial"/>
                <w:sz w:val="22"/>
                <w:szCs w:val="22"/>
              </w:rPr>
            </w:pPr>
            <w:r w:rsidRPr="00913A6B">
              <w:rPr>
                <w:rFonts w:ascii="Arial" w:hAnsi="Arial" w:cs="Arial"/>
                <w:sz w:val="22"/>
                <w:szCs w:val="22"/>
              </w:rPr>
              <w:t>GCS NORD LORRAINE</w:t>
            </w:r>
          </w:p>
        </w:tc>
        <w:tc>
          <w:tcPr>
            <w:tcW w:w="3031" w:type="dxa"/>
          </w:tcPr>
          <w:p w14:paraId="25087587" w14:textId="77777777" w:rsidR="000F6EE2" w:rsidRPr="00913A6B" w:rsidRDefault="000F6EE2" w:rsidP="00977691">
            <w:pPr>
              <w:jc w:val="both"/>
              <w:rPr>
                <w:rFonts w:ascii="Arial" w:hAnsi="Arial" w:cs="Arial"/>
                <w:sz w:val="22"/>
                <w:szCs w:val="22"/>
              </w:rPr>
            </w:pPr>
            <w:r w:rsidRPr="00913A6B">
              <w:rPr>
                <w:rFonts w:ascii="Arial" w:hAnsi="Arial" w:cs="Arial"/>
                <w:sz w:val="22"/>
                <w:szCs w:val="22"/>
              </w:rPr>
              <w:t>130.023.401.00016</w:t>
            </w:r>
          </w:p>
        </w:tc>
        <w:tc>
          <w:tcPr>
            <w:tcW w:w="3020" w:type="dxa"/>
          </w:tcPr>
          <w:p w14:paraId="50918E8A" w14:textId="77777777" w:rsidR="000F6EE2" w:rsidRPr="00913A6B" w:rsidRDefault="000F6EE2" w:rsidP="00977691">
            <w:pPr>
              <w:jc w:val="both"/>
              <w:rPr>
                <w:rFonts w:ascii="Arial" w:hAnsi="Arial" w:cs="Arial"/>
                <w:sz w:val="22"/>
                <w:szCs w:val="22"/>
              </w:rPr>
            </w:pPr>
            <w:r w:rsidRPr="00913A6B">
              <w:rPr>
                <w:rFonts w:ascii="Arial" w:hAnsi="Arial" w:cs="Arial"/>
                <w:sz w:val="22"/>
                <w:szCs w:val="22"/>
              </w:rPr>
              <w:t>factures publiques</w:t>
            </w:r>
          </w:p>
        </w:tc>
      </w:tr>
      <w:tr w:rsidR="000F6EE2" w:rsidRPr="00913A6B" w14:paraId="56F27C4A" w14:textId="77777777" w:rsidTr="000F6EE2">
        <w:tc>
          <w:tcPr>
            <w:tcW w:w="3011" w:type="dxa"/>
          </w:tcPr>
          <w:p w14:paraId="1A748C09" w14:textId="77777777" w:rsidR="000F6EE2" w:rsidRPr="00913A6B" w:rsidRDefault="000F6EE2" w:rsidP="00977691">
            <w:pPr>
              <w:jc w:val="both"/>
              <w:rPr>
                <w:rFonts w:ascii="Arial" w:hAnsi="Arial" w:cs="Arial"/>
                <w:sz w:val="22"/>
                <w:szCs w:val="22"/>
              </w:rPr>
            </w:pPr>
            <w:r w:rsidRPr="00913A6B">
              <w:rPr>
                <w:rFonts w:ascii="Arial" w:hAnsi="Arial" w:cs="Arial"/>
                <w:sz w:val="22"/>
                <w:szCs w:val="22"/>
              </w:rPr>
              <w:t>EPSM METZ-JURY</w:t>
            </w:r>
          </w:p>
        </w:tc>
        <w:tc>
          <w:tcPr>
            <w:tcW w:w="3031" w:type="dxa"/>
          </w:tcPr>
          <w:p w14:paraId="042D0539" w14:textId="77777777" w:rsidR="000F6EE2" w:rsidRPr="00913A6B" w:rsidRDefault="000F6EE2" w:rsidP="00977691">
            <w:pPr>
              <w:jc w:val="both"/>
              <w:rPr>
                <w:rFonts w:ascii="Arial" w:hAnsi="Arial" w:cs="Arial"/>
                <w:sz w:val="22"/>
                <w:szCs w:val="22"/>
              </w:rPr>
            </w:pPr>
            <w:r w:rsidRPr="00913A6B">
              <w:rPr>
                <w:rFonts w:ascii="Arial" w:hAnsi="Arial" w:cs="Arial"/>
                <w:sz w:val="22"/>
                <w:szCs w:val="22"/>
              </w:rPr>
              <w:t>265.700.021.00016</w:t>
            </w:r>
          </w:p>
        </w:tc>
        <w:tc>
          <w:tcPr>
            <w:tcW w:w="3020" w:type="dxa"/>
          </w:tcPr>
          <w:p w14:paraId="4E2E07EA" w14:textId="07442B5A" w:rsidR="000F6EE2" w:rsidRPr="00913A6B" w:rsidRDefault="000F6EE2" w:rsidP="00977691">
            <w:pPr>
              <w:jc w:val="both"/>
              <w:rPr>
                <w:rFonts w:ascii="Arial" w:hAnsi="Arial" w:cs="Arial"/>
                <w:sz w:val="22"/>
                <w:szCs w:val="22"/>
              </w:rPr>
            </w:pPr>
          </w:p>
        </w:tc>
      </w:tr>
      <w:tr w:rsidR="000F6EE2" w:rsidRPr="00913A6B" w14:paraId="63592D97" w14:textId="77777777" w:rsidTr="000F6EE2">
        <w:tc>
          <w:tcPr>
            <w:tcW w:w="3011" w:type="dxa"/>
          </w:tcPr>
          <w:p w14:paraId="2F970C62" w14:textId="77777777" w:rsidR="000F6EE2" w:rsidRPr="00913A6B" w:rsidRDefault="000F6EE2" w:rsidP="00977691">
            <w:pPr>
              <w:jc w:val="both"/>
              <w:rPr>
                <w:rFonts w:ascii="Arial" w:hAnsi="Arial" w:cs="Arial"/>
                <w:sz w:val="22"/>
                <w:szCs w:val="22"/>
              </w:rPr>
            </w:pPr>
            <w:r w:rsidRPr="00913A6B">
              <w:rPr>
                <w:rFonts w:ascii="Arial" w:hAnsi="Arial" w:cs="Arial"/>
                <w:sz w:val="22"/>
                <w:szCs w:val="22"/>
              </w:rPr>
              <w:t>CH LORQUIN</w:t>
            </w:r>
          </w:p>
        </w:tc>
        <w:tc>
          <w:tcPr>
            <w:tcW w:w="3031" w:type="dxa"/>
          </w:tcPr>
          <w:p w14:paraId="50C2DBD9" w14:textId="77777777" w:rsidR="000F6EE2" w:rsidRPr="00913A6B" w:rsidRDefault="000F6EE2" w:rsidP="00977691">
            <w:pPr>
              <w:jc w:val="both"/>
              <w:rPr>
                <w:rFonts w:ascii="Arial" w:hAnsi="Arial" w:cs="Arial"/>
                <w:sz w:val="22"/>
                <w:szCs w:val="22"/>
              </w:rPr>
            </w:pPr>
            <w:r w:rsidRPr="00913A6B">
              <w:rPr>
                <w:rFonts w:ascii="Arial" w:hAnsi="Arial" w:cs="Arial"/>
                <w:sz w:val="22"/>
                <w:szCs w:val="22"/>
              </w:rPr>
              <w:t>265.700.096.00018</w:t>
            </w:r>
          </w:p>
        </w:tc>
        <w:tc>
          <w:tcPr>
            <w:tcW w:w="3020" w:type="dxa"/>
          </w:tcPr>
          <w:p w14:paraId="5E790246" w14:textId="03845882" w:rsidR="000F6EE2" w:rsidRPr="00913A6B" w:rsidRDefault="000F6EE2" w:rsidP="00977691">
            <w:pPr>
              <w:jc w:val="both"/>
              <w:rPr>
                <w:rFonts w:ascii="Arial" w:hAnsi="Arial" w:cs="Arial"/>
                <w:sz w:val="22"/>
                <w:szCs w:val="22"/>
              </w:rPr>
            </w:pPr>
          </w:p>
        </w:tc>
      </w:tr>
      <w:tr w:rsidR="000F6EE2" w:rsidRPr="00913A6B" w14:paraId="11562394" w14:textId="77777777" w:rsidTr="000F6EE2">
        <w:tc>
          <w:tcPr>
            <w:tcW w:w="3011" w:type="dxa"/>
          </w:tcPr>
          <w:p w14:paraId="0F37471A" w14:textId="77777777" w:rsidR="000F6EE2" w:rsidRPr="00913A6B" w:rsidRDefault="000F6EE2" w:rsidP="00977691">
            <w:pPr>
              <w:jc w:val="both"/>
              <w:rPr>
                <w:rFonts w:ascii="Arial" w:hAnsi="Arial" w:cs="Arial"/>
                <w:sz w:val="22"/>
                <w:szCs w:val="22"/>
              </w:rPr>
            </w:pPr>
            <w:r w:rsidRPr="00913A6B">
              <w:rPr>
                <w:rFonts w:ascii="Arial" w:hAnsi="Arial" w:cs="Arial"/>
                <w:sz w:val="22"/>
                <w:szCs w:val="22"/>
              </w:rPr>
              <w:t>EPDS GORZE</w:t>
            </w:r>
          </w:p>
        </w:tc>
        <w:tc>
          <w:tcPr>
            <w:tcW w:w="3031" w:type="dxa"/>
          </w:tcPr>
          <w:p w14:paraId="56AF6246" w14:textId="77777777" w:rsidR="000F6EE2" w:rsidRPr="00913A6B" w:rsidRDefault="000F6EE2" w:rsidP="00977691">
            <w:pPr>
              <w:jc w:val="both"/>
              <w:rPr>
                <w:rFonts w:ascii="Arial" w:hAnsi="Arial" w:cs="Arial"/>
                <w:sz w:val="22"/>
                <w:szCs w:val="22"/>
              </w:rPr>
            </w:pPr>
            <w:r w:rsidRPr="00913A6B">
              <w:rPr>
                <w:rFonts w:ascii="Arial" w:hAnsi="Arial" w:cs="Arial"/>
                <w:sz w:val="22"/>
                <w:szCs w:val="22"/>
              </w:rPr>
              <w:t>265.703.041.00029</w:t>
            </w:r>
          </w:p>
        </w:tc>
        <w:tc>
          <w:tcPr>
            <w:tcW w:w="3020" w:type="dxa"/>
          </w:tcPr>
          <w:p w14:paraId="2159E941" w14:textId="1122EA54" w:rsidR="000F6EE2" w:rsidRPr="00913A6B" w:rsidRDefault="000F6EE2" w:rsidP="00977691">
            <w:pPr>
              <w:jc w:val="both"/>
              <w:rPr>
                <w:rFonts w:ascii="Arial" w:hAnsi="Arial" w:cs="Arial"/>
                <w:sz w:val="22"/>
                <w:szCs w:val="22"/>
              </w:rPr>
            </w:pPr>
            <w:r w:rsidRPr="00913A6B">
              <w:rPr>
                <w:rFonts w:ascii="Arial" w:hAnsi="Arial" w:cs="Arial"/>
                <w:sz w:val="22"/>
                <w:szCs w:val="22"/>
              </w:rPr>
              <w:t>MAG</w:t>
            </w:r>
          </w:p>
        </w:tc>
      </w:tr>
    </w:tbl>
    <w:p w14:paraId="1DFFBC3A" w14:textId="77777777" w:rsidR="00D97B0C" w:rsidRPr="00913A6B" w:rsidRDefault="00D97B0C" w:rsidP="00D97B0C">
      <w:pPr>
        <w:rPr>
          <w:rFonts w:ascii="Arial" w:hAnsi="Arial" w:cs="Arial"/>
          <w:sz w:val="22"/>
          <w:szCs w:val="22"/>
        </w:rPr>
      </w:pPr>
    </w:p>
    <w:p w14:paraId="76E4B6C3" w14:textId="77777777" w:rsidR="00D97B0C" w:rsidRPr="00913A6B" w:rsidRDefault="00D97B0C" w:rsidP="00D97B0C">
      <w:pPr>
        <w:rPr>
          <w:rFonts w:ascii="Arial" w:hAnsi="Arial" w:cs="Arial"/>
          <w:sz w:val="22"/>
          <w:szCs w:val="22"/>
        </w:rPr>
      </w:pPr>
      <w:r w:rsidRPr="00913A6B">
        <w:rPr>
          <w:rFonts w:ascii="Arial" w:hAnsi="Arial" w:cs="Arial"/>
          <w:sz w:val="22"/>
          <w:szCs w:val="22"/>
        </w:rPr>
        <w:t>Le paiement s’effectuera par les soins du trésorier.</w:t>
      </w:r>
    </w:p>
    <w:p w14:paraId="3F4451CC" w14:textId="77777777" w:rsidR="00D97B0C" w:rsidRPr="00913A6B" w:rsidRDefault="00D97B0C" w:rsidP="00D97B0C">
      <w:pPr>
        <w:pStyle w:val="p12"/>
        <w:spacing w:line="280" w:lineRule="exact"/>
        <w:ind w:left="0" w:firstLine="0"/>
        <w:rPr>
          <w:rFonts w:ascii="Arial" w:hAnsi="Arial" w:cs="Arial"/>
          <w:sz w:val="22"/>
          <w:szCs w:val="22"/>
        </w:rPr>
      </w:pPr>
    </w:p>
    <w:p w14:paraId="3B02DBCC" w14:textId="77777777" w:rsidR="00D97B0C" w:rsidRPr="00913A6B" w:rsidRDefault="00D97B0C" w:rsidP="00D97B0C">
      <w:pPr>
        <w:pStyle w:val="p12"/>
        <w:spacing w:line="280" w:lineRule="exact"/>
        <w:ind w:left="0" w:firstLine="0"/>
        <w:rPr>
          <w:rFonts w:ascii="Arial" w:hAnsi="Arial" w:cs="Arial"/>
          <w:sz w:val="22"/>
          <w:szCs w:val="22"/>
        </w:rPr>
      </w:pPr>
      <w:r w:rsidRPr="00913A6B">
        <w:rPr>
          <w:rFonts w:ascii="Arial" w:hAnsi="Arial" w:cs="Arial"/>
          <w:sz w:val="22"/>
          <w:szCs w:val="22"/>
        </w:rPr>
        <w:t>Le règlement s'effectuera suivant les règles de la comptabilité publique.</w:t>
      </w:r>
    </w:p>
    <w:p w14:paraId="77B6EF08" w14:textId="77777777" w:rsidR="00D97B0C" w:rsidRPr="00913A6B" w:rsidRDefault="00D97B0C" w:rsidP="00D97B0C">
      <w:pPr>
        <w:tabs>
          <w:tab w:val="left" w:pos="1600"/>
        </w:tabs>
        <w:spacing w:line="280" w:lineRule="exact"/>
        <w:jc w:val="both"/>
        <w:rPr>
          <w:rFonts w:ascii="Arial" w:hAnsi="Arial" w:cs="Arial"/>
          <w:sz w:val="22"/>
          <w:szCs w:val="22"/>
        </w:rPr>
      </w:pPr>
    </w:p>
    <w:p w14:paraId="3FFD0283" w14:textId="77777777" w:rsidR="00D97B0C" w:rsidRPr="00913A6B" w:rsidRDefault="00D97B0C" w:rsidP="00D97B0C">
      <w:pPr>
        <w:tabs>
          <w:tab w:val="left" w:pos="1600"/>
        </w:tabs>
        <w:spacing w:line="280" w:lineRule="exact"/>
        <w:jc w:val="both"/>
        <w:rPr>
          <w:rFonts w:ascii="Arial" w:hAnsi="Arial" w:cs="Arial"/>
          <w:b/>
          <w:smallCaps/>
          <w:sz w:val="22"/>
          <w:szCs w:val="22"/>
          <w:u w:val="single"/>
        </w:rPr>
      </w:pPr>
      <w:r w:rsidRPr="00913A6B">
        <w:rPr>
          <w:rFonts w:ascii="Arial" w:hAnsi="Arial" w:cs="Arial"/>
          <w:b/>
          <w:sz w:val="22"/>
          <w:szCs w:val="22"/>
        </w:rPr>
        <w:t xml:space="preserve">7-2- </w:t>
      </w:r>
      <w:r w:rsidRPr="00913A6B">
        <w:rPr>
          <w:rFonts w:ascii="Arial" w:hAnsi="Arial" w:cs="Arial"/>
          <w:b/>
          <w:smallCaps/>
          <w:sz w:val="22"/>
          <w:szCs w:val="22"/>
          <w:u w:val="single"/>
        </w:rPr>
        <w:t>Délai de paiement et mode de règlement</w:t>
      </w:r>
    </w:p>
    <w:p w14:paraId="68563820" w14:textId="77777777" w:rsidR="00D97B0C" w:rsidRPr="00913A6B" w:rsidRDefault="00D97B0C" w:rsidP="00D97B0C">
      <w:pPr>
        <w:tabs>
          <w:tab w:val="left" w:pos="1600"/>
        </w:tabs>
        <w:spacing w:line="280" w:lineRule="exact"/>
        <w:jc w:val="both"/>
        <w:rPr>
          <w:rFonts w:ascii="Arial" w:hAnsi="Arial" w:cs="Arial"/>
          <w:b/>
          <w:sz w:val="22"/>
          <w:szCs w:val="22"/>
        </w:rPr>
      </w:pPr>
    </w:p>
    <w:p w14:paraId="4EB409FA" w14:textId="77777777" w:rsidR="00D97B0C" w:rsidRPr="00913A6B" w:rsidRDefault="00D97B0C" w:rsidP="00D97B0C">
      <w:pPr>
        <w:pStyle w:val="p12"/>
        <w:spacing w:line="280" w:lineRule="exact"/>
        <w:ind w:left="0" w:firstLine="0"/>
        <w:rPr>
          <w:rFonts w:ascii="Arial" w:hAnsi="Arial" w:cs="Arial"/>
          <w:sz w:val="22"/>
          <w:szCs w:val="22"/>
        </w:rPr>
      </w:pPr>
      <w:r w:rsidRPr="00913A6B">
        <w:rPr>
          <w:rFonts w:ascii="Arial" w:hAnsi="Arial" w:cs="Arial"/>
          <w:sz w:val="22"/>
          <w:szCs w:val="22"/>
        </w:rPr>
        <w:t>Conformément à l’article R2192-11 du code de la commande publique, les factures sont réglées, hors délai bancaire, sous le délai maximum de 50 jours.</w:t>
      </w:r>
    </w:p>
    <w:p w14:paraId="6BEF9A4D" w14:textId="77777777" w:rsidR="00D97B0C" w:rsidRPr="00913A6B" w:rsidRDefault="00D97B0C" w:rsidP="00D97B0C">
      <w:pPr>
        <w:pStyle w:val="p12"/>
        <w:spacing w:line="280" w:lineRule="exact"/>
        <w:ind w:left="0" w:firstLine="0"/>
        <w:rPr>
          <w:rFonts w:ascii="Arial" w:hAnsi="Arial" w:cs="Arial"/>
          <w:sz w:val="22"/>
          <w:szCs w:val="22"/>
        </w:rPr>
      </w:pPr>
    </w:p>
    <w:p w14:paraId="61FF7E0C" w14:textId="77777777" w:rsidR="00D97B0C" w:rsidRPr="00913A6B" w:rsidRDefault="00D97B0C" w:rsidP="00D97B0C">
      <w:pPr>
        <w:shd w:val="pct10" w:color="auto" w:fill="FFFFFF"/>
        <w:jc w:val="both"/>
        <w:rPr>
          <w:rFonts w:ascii="Arial" w:hAnsi="Arial" w:cs="Arial"/>
          <w:b/>
          <w:color w:val="000000"/>
          <w:sz w:val="22"/>
          <w:szCs w:val="22"/>
        </w:rPr>
      </w:pPr>
      <w:r w:rsidRPr="00913A6B">
        <w:rPr>
          <w:rFonts w:ascii="Arial" w:hAnsi="Arial" w:cs="Arial"/>
          <w:b/>
          <w:color w:val="000000"/>
          <w:sz w:val="22"/>
          <w:szCs w:val="22"/>
        </w:rPr>
        <w:t xml:space="preserve">ARTICLE 8- </w:t>
      </w:r>
      <w:r w:rsidRPr="00913A6B">
        <w:rPr>
          <w:rFonts w:ascii="Arial" w:hAnsi="Arial" w:cs="Arial"/>
          <w:b/>
          <w:caps/>
          <w:color w:val="000000"/>
          <w:sz w:val="22"/>
          <w:szCs w:val="22"/>
          <w:u w:val="single"/>
        </w:rPr>
        <w:t>Intérêts moratoires</w:t>
      </w:r>
    </w:p>
    <w:p w14:paraId="219378CA" w14:textId="77777777" w:rsidR="00D97B0C" w:rsidRPr="00913A6B" w:rsidRDefault="00D97B0C" w:rsidP="00D97B0C">
      <w:pPr>
        <w:jc w:val="both"/>
        <w:rPr>
          <w:rFonts w:ascii="Arial" w:hAnsi="Arial" w:cs="Arial"/>
          <w:color w:val="000000"/>
          <w:sz w:val="22"/>
          <w:szCs w:val="22"/>
        </w:rPr>
      </w:pPr>
    </w:p>
    <w:p w14:paraId="318D9C79" w14:textId="77777777" w:rsidR="00D97B0C" w:rsidRPr="00913A6B" w:rsidRDefault="00D97B0C" w:rsidP="00D97B0C">
      <w:pPr>
        <w:jc w:val="both"/>
        <w:rPr>
          <w:rFonts w:ascii="Arial" w:hAnsi="Arial" w:cs="Arial"/>
          <w:bCs/>
          <w:sz w:val="22"/>
          <w:szCs w:val="22"/>
        </w:rPr>
      </w:pPr>
      <w:r w:rsidRPr="00913A6B">
        <w:rPr>
          <w:rFonts w:ascii="Arial" w:hAnsi="Arial" w:cs="Arial"/>
          <w:bCs/>
          <w:sz w:val="22"/>
          <w:szCs w:val="22"/>
        </w:rPr>
        <w:t>Le défaut de paiement dans les délais fait courir de plein droit au titulaire du marché des intérêts moratoires selon le taux de refinancement principal de la banque centrale européenne en vigueur à la date à laquelle les intérêts moratoires ont commencé à courir, majoré de huit points de pourcentage.</w:t>
      </w:r>
    </w:p>
    <w:p w14:paraId="20B8A58D" w14:textId="77777777" w:rsidR="00D97B0C" w:rsidRPr="00913A6B" w:rsidRDefault="00D97B0C" w:rsidP="00D97B0C">
      <w:pPr>
        <w:jc w:val="both"/>
        <w:rPr>
          <w:rFonts w:ascii="Arial" w:hAnsi="Arial" w:cs="Arial"/>
          <w:bCs/>
          <w:sz w:val="22"/>
          <w:szCs w:val="22"/>
        </w:rPr>
      </w:pPr>
      <w:r w:rsidRPr="00913A6B">
        <w:rPr>
          <w:rFonts w:ascii="Arial" w:hAnsi="Arial" w:cs="Arial"/>
          <w:bCs/>
          <w:sz w:val="22"/>
          <w:szCs w:val="22"/>
        </w:rPr>
        <w:lastRenderedPageBreak/>
        <w:br/>
        <w:t>Les intérêts moratoires courent à compter de l'expiration du délai de paiement jusqu'à la date de mise en paiement du principal inclus.</w:t>
      </w:r>
    </w:p>
    <w:p w14:paraId="66B3D2A9" w14:textId="77777777" w:rsidR="00D97B0C" w:rsidRPr="00913A6B" w:rsidRDefault="00D97B0C" w:rsidP="00D97B0C">
      <w:pPr>
        <w:jc w:val="both"/>
        <w:rPr>
          <w:rFonts w:ascii="Arial" w:hAnsi="Arial" w:cs="Arial"/>
          <w:bCs/>
          <w:sz w:val="22"/>
          <w:szCs w:val="22"/>
        </w:rPr>
      </w:pPr>
      <w:r w:rsidRPr="00913A6B">
        <w:rPr>
          <w:rFonts w:ascii="Arial" w:hAnsi="Arial" w:cs="Arial"/>
          <w:bCs/>
          <w:sz w:val="22"/>
          <w:szCs w:val="22"/>
        </w:rPr>
        <w:br/>
        <w:t>Les intérêts moratoires appliqués aux acomptes ou au solde sont calculés sur le montant total de l'acompte ou du solde toutes taxes comprises, diminué de la retenue de garantie, et après application des clauses d'actualisation, de révision et de pénalisation.</w:t>
      </w:r>
    </w:p>
    <w:p w14:paraId="1BA57F54" w14:textId="77777777" w:rsidR="00D97B0C" w:rsidRPr="00913A6B" w:rsidRDefault="00D97B0C" w:rsidP="00D97B0C">
      <w:pPr>
        <w:jc w:val="both"/>
        <w:rPr>
          <w:rFonts w:ascii="Arial" w:hAnsi="Arial" w:cs="Arial"/>
          <w:bCs/>
          <w:sz w:val="22"/>
          <w:szCs w:val="22"/>
        </w:rPr>
      </w:pPr>
    </w:p>
    <w:p w14:paraId="37127C81" w14:textId="77777777" w:rsidR="00D97B0C" w:rsidRPr="00913A6B" w:rsidRDefault="00D97B0C" w:rsidP="00D97B0C">
      <w:pPr>
        <w:jc w:val="both"/>
        <w:rPr>
          <w:rFonts w:ascii="Arial" w:hAnsi="Arial" w:cs="Arial"/>
          <w:bCs/>
          <w:sz w:val="22"/>
          <w:szCs w:val="22"/>
        </w:rPr>
      </w:pPr>
      <w:r w:rsidRPr="00913A6B">
        <w:rPr>
          <w:rFonts w:ascii="Arial" w:hAnsi="Arial" w:cs="Arial"/>
          <w:bCs/>
          <w:sz w:val="22"/>
          <w:szCs w:val="22"/>
        </w:rPr>
        <w:t>Le montant de l’indemnité forfaitaire pour frais de recouvrement est fixé à 40 euros.</w:t>
      </w:r>
    </w:p>
    <w:p w14:paraId="5B3F232C" w14:textId="77777777" w:rsidR="00D97B0C" w:rsidRPr="00913A6B" w:rsidRDefault="00D97B0C" w:rsidP="00D97B0C">
      <w:pPr>
        <w:jc w:val="both"/>
        <w:rPr>
          <w:rFonts w:ascii="Arial" w:hAnsi="Arial" w:cs="Arial"/>
          <w:bCs/>
          <w:sz w:val="22"/>
          <w:szCs w:val="22"/>
        </w:rPr>
      </w:pPr>
    </w:p>
    <w:p w14:paraId="203545AC" w14:textId="77777777" w:rsidR="00D97B0C" w:rsidRPr="00913A6B" w:rsidRDefault="00D97B0C" w:rsidP="00D97B0C">
      <w:pPr>
        <w:pStyle w:val="p4"/>
        <w:shd w:val="pct15" w:color="auto" w:fill="FFFFFF"/>
        <w:spacing w:line="320" w:lineRule="exact"/>
        <w:jc w:val="both"/>
        <w:rPr>
          <w:rFonts w:ascii="Arial" w:hAnsi="Arial" w:cs="Arial"/>
          <w:b/>
          <w:sz w:val="22"/>
          <w:szCs w:val="22"/>
        </w:rPr>
      </w:pPr>
      <w:r w:rsidRPr="00913A6B">
        <w:rPr>
          <w:rFonts w:ascii="Arial" w:hAnsi="Arial" w:cs="Arial"/>
          <w:b/>
          <w:sz w:val="22"/>
          <w:szCs w:val="22"/>
        </w:rPr>
        <w:t xml:space="preserve">ARTICLE 9- </w:t>
      </w:r>
      <w:r w:rsidRPr="00913A6B">
        <w:rPr>
          <w:rFonts w:ascii="Arial" w:hAnsi="Arial" w:cs="Arial"/>
          <w:b/>
          <w:sz w:val="22"/>
          <w:szCs w:val="22"/>
          <w:u w:val="single"/>
        </w:rPr>
        <w:t>RESILIATION</w:t>
      </w:r>
    </w:p>
    <w:p w14:paraId="36BEA689" w14:textId="77777777" w:rsidR="00D97B0C" w:rsidRPr="00913A6B" w:rsidRDefault="00D97B0C" w:rsidP="00D97B0C">
      <w:pPr>
        <w:pStyle w:val="p3"/>
        <w:spacing w:line="280" w:lineRule="exact"/>
        <w:ind w:left="0" w:firstLine="0"/>
        <w:jc w:val="both"/>
        <w:rPr>
          <w:rFonts w:ascii="Arial" w:hAnsi="Arial" w:cs="Arial"/>
          <w:sz w:val="22"/>
          <w:szCs w:val="22"/>
        </w:rPr>
      </w:pPr>
    </w:p>
    <w:p w14:paraId="4B07A172" w14:textId="4FE07B1B" w:rsidR="00D97B0C" w:rsidRPr="00913A6B" w:rsidRDefault="00D97B0C" w:rsidP="00D97B0C">
      <w:pPr>
        <w:pStyle w:val="p3"/>
        <w:spacing w:line="280" w:lineRule="exact"/>
        <w:ind w:left="0" w:firstLine="0"/>
        <w:jc w:val="both"/>
        <w:rPr>
          <w:rFonts w:ascii="Arial" w:hAnsi="Arial" w:cs="Arial"/>
          <w:sz w:val="22"/>
          <w:szCs w:val="22"/>
        </w:rPr>
      </w:pPr>
      <w:r w:rsidRPr="00913A6B">
        <w:rPr>
          <w:rFonts w:ascii="Arial" w:hAnsi="Arial" w:cs="Arial"/>
          <w:sz w:val="22"/>
          <w:szCs w:val="22"/>
        </w:rPr>
        <w:t xml:space="preserve">En cas de résiliation du marché, il sera fait application des dispositions énumérées dans les articles </w:t>
      </w:r>
      <w:r w:rsidR="00474A6F" w:rsidRPr="00913A6B">
        <w:rPr>
          <w:rFonts w:ascii="Arial" w:hAnsi="Arial" w:cs="Arial"/>
          <w:sz w:val="22"/>
          <w:szCs w:val="22"/>
        </w:rPr>
        <w:t>38</w:t>
      </w:r>
      <w:r w:rsidRPr="00913A6B">
        <w:rPr>
          <w:rFonts w:ascii="Arial" w:hAnsi="Arial" w:cs="Arial"/>
          <w:sz w:val="22"/>
          <w:szCs w:val="22"/>
        </w:rPr>
        <w:t xml:space="preserve"> à </w:t>
      </w:r>
      <w:r w:rsidR="00474A6F" w:rsidRPr="00913A6B">
        <w:rPr>
          <w:rFonts w:ascii="Arial" w:hAnsi="Arial" w:cs="Arial"/>
          <w:sz w:val="22"/>
          <w:szCs w:val="22"/>
        </w:rPr>
        <w:t>44</w:t>
      </w:r>
      <w:r w:rsidRPr="00913A6B">
        <w:rPr>
          <w:rFonts w:ascii="Arial" w:hAnsi="Arial" w:cs="Arial"/>
          <w:sz w:val="22"/>
          <w:szCs w:val="22"/>
        </w:rPr>
        <w:t xml:space="preserve"> du C.C.A.G./FCS.</w:t>
      </w:r>
    </w:p>
    <w:p w14:paraId="7EC97DC8" w14:textId="77777777" w:rsidR="00D97B0C" w:rsidRPr="00913A6B" w:rsidRDefault="00D97B0C" w:rsidP="00D97B0C">
      <w:pPr>
        <w:tabs>
          <w:tab w:val="left" w:pos="1600"/>
        </w:tabs>
        <w:spacing w:line="280" w:lineRule="exact"/>
        <w:jc w:val="both"/>
        <w:rPr>
          <w:rFonts w:ascii="Arial" w:hAnsi="Arial" w:cs="Arial"/>
          <w:sz w:val="22"/>
          <w:szCs w:val="22"/>
        </w:rPr>
      </w:pPr>
    </w:p>
    <w:p w14:paraId="12EB6D07" w14:textId="0476BDD8" w:rsidR="00D97B0C" w:rsidRPr="00913A6B" w:rsidRDefault="00D97B0C" w:rsidP="00D97B0C">
      <w:pPr>
        <w:pStyle w:val="p4"/>
        <w:tabs>
          <w:tab w:val="clear" w:pos="720"/>
          <w:tab w:val="left" w:pos="3119"/>
        </w:tabs>
        <w:spacing w:line="240" w:lineRule="auto"/>
        <w:jc w:val="both"/>
        <w:rPr>
          <w:rFonts w:ascii="Arial" w:hAnsi="Arial" w:cs="Arial"/>
          <w:sz w:val="22"/>
          <w:szCs w:val="22"/>
        </w:rPr>
      </w:pPr>
      <w:r w:rsidRPr="00913A6B">
        <w:rPr>
          <w:rFonts w:ascii="Arial" w:hAnsi="Arial" w:cs="Arial"/>
          <w:sz w:val="22"/>
          <w:szCs w:val="22"/>
        </w:rPr>
        <w:t xml:space="preserve">Par dérogation à l’article </w:t>
      </w:r>
      <w:r w:rsidR="005826BA" w:rsidRPr="00913A6B">
        <w:rPr>
          <w:rFonts w:ascii="Arial" w:hAnsi="Arial" w:cs="Arial"/>
          <w:sz w:val="22"/>
          <w:szCs w:val="22"/>
        </w:rPr>
        <w:t>42</w:t>
      </w:r>
      <w:r w:rsidRPr="00913A6B">
        <w:rPr>
          <w:rFonts w:ascii="Arial" w:hAnsi="Arial" w:cs="Arial"/>
          <w:sz w:val="22"/>
          <w:szCs w:val="22"/>
        </w:rPr>
        <w:t xml:space="preserve"> du CCAG FCS, en cas de résiliation pour motif d’intérêt général, aucune indemnité forfaitaire de résiliation ne sera due au titulaire du marché. </w:t>
      </w:r>
    </w:p>
    <w:p w14:paraId="6CC25352" w14:textId="77777777" w:rsidR="00D97B0C" w:rsidRPr="00913A6B" w:rsidRDefault="00D97B0C" w:rsidP="00D97B0C">
      <w:pPr>
        <w:tabs>
          <w:tab w:val="left" w:pos="1600"/>
        </w:tabs>
        <w:spacing w:line="280" w:lineRule="exact"/>
        <w:jc w:val="both"/>
        <w:rPr>
          <w:rFonts w:ascii="Arial" w:hAnsi="Arial" w:cs="Arial"/>
          <w:sz w:val="22"/>
          <w:szCs w:val="22"/>
        </w:rPr>
      </w:pPr>
    </w:p>
    <w:p w14:paraId="76037050" w14:textId="77777777" w:rsidR="00D97B0C" w:rsidRPr="00913A6B" w:rsidRDefault="00D97B0C" w:rsidP="00D97B0C">
      <w:pPr>
        <w:pStyle w:val="p4"/>
        <w:shd w:val="pct15" w:color="auto" w:fill="FFFFFF"/>
        <w:spacing w:line="320" w:lineRule="exact"/>
        <w:jc w:val="both"/>
        <w:rPr>
          <w:rFonts w:ascii="Arial" w:hAnsi="Arial" w:cs="Arial"/>
          <w:b/>
          <w:sz w:val="22"/>
          <w:szCs w:val="22"/>
        </w:rPr>
      </w:pPr>
      <w:r w:rsidRPr="00913A6B">
        <w:rPr>
          <w:rFonts w:ascii="Arial" w:hAnsi="Arial" w:cs="Arial"/>
          <w:b/>
          <w:sz w:val="22"/>
          <w:szCs w:val="22"/>
        </w:rPr>
        <w:t xml:space="preserve">ARTICLE 10- </w:t>
      </w:r>
      <w:r w:rsidRPr="00913A6B">
        <w:rPr>
          <w:rFonts w:ascii="Arial" w:hAnsi="Arial" w:cs="Arial"/>
          <w:b/>
          <w:sz w:val="22"/>
          <w:szCs w:val="22"/>
          <w:u w:val="single"/>
        </w:rPr>
        <w:t>COMPTABLE ASSIGNATAIRE</w:t>
      </w:r>
    </w:p>
    <w:p w14:paraId="7CF8B341" w14:textId="77777777" w:rsidR="00D97B0C" w:rsidRPr="00913A6B" w:rsidRDefault="00D97B0C" w:rsidP="00D97B0C">
      <w:pPr>
        <w:tabs>
          <w:tab w:val="left" w:pos="1660"/>
        </w:tabs>
        <w:autoSpaceDE w:val="0"/>
        <w:autoSpaceDN w:val="0"/>
        <w:adjustRightInd w:val="0"/>
        <w:spacing w:line="240" w:lineRule="atLeast"/>
        <w:jc w:val="both"/>
        <w:rPr>
          <w:rFonts w:ascii="Arial" w:hAnsi="Arial" w:cs="Arial"/>
          <w:color w:val="000000"/>
          <w:sz w:val="22"/>
          <w:szCs w:val="22"/>
        </w:rPr>
      </w:pPr>
    </w:p>
    <w:p w14:paraId="6C01D11A" w14:textId="678932EB" w:rsidR="00D97B0C" w:rsidRPr="00913A6B" w:rsidRDefault="00D97B0C" w:rsidP="00D97B0C">
      <w:pPr>
        <w:tabs>
          <w:tab w:val="left" w:pos="1660"/>
        </w:tabs>
        <w:autoSpaceDE w:val="0"/>
        <w:autoSpaceDN w:val="0"/>
        <w:adjustRightInd w:val="0"/>
        <w:spacing w:line="240" w:lineRule="atLeast"/>
        <w:jc w:val="both"/>
        <w:rPr>
          <w:rFonts w:ascii="Arial" w:hAnsi="Arial" w:cs="Arial"/>
          <w:color w:val="000000"/>
          <w:sz w:val="22"/>
          <w:szCs w:val="22"/>
        </w:rPr>
      </w:pPr>
      <w:r w:rsidRPr="00913A6B">
        <w:rPr>
          <w:rFonts w:ascii="Arial" w:hAnsi="Arial" w:cs="Arial"/>
          <w:color w:val="000000"/>
          <w:sz w:val="22"/>
          <w:szCs w:val="22"/>
        </w:rPr>
        <w:t xml:space="preserve">Le comptable assignataire de paiements </w:t>
      </w:r>
      <w:r w:rsidR="00474A6F" w:rsidRPr="00913A6B">
        <w:rPr>
          <w:rFonts w:ascii="Arial" w:hAnsi="Arial" w:cs="Arial"/>
          <w:color w:val="000000"/>
          <w:sz w:val="22"/>
          <w:szCs w:val="22"/>
        </w:rPr>
        <w:t>est</w:t>
      </w:r>
      <w:r w:rsidRPr="00913A6B">
        <w:rPr>
          <w:rFonts w:ascii="Arial" w:hAnsi="Arial" w:cs="Arial"/>
          <w:color w:val="000000"/>
          <w:sz w:val="22"/>
          <w:szCs w:val="22"/>
        </w:rPr>
        <w:t xml:space="preserve"> :</w:t>
      </w:r>
    </w:p>
    <w:p w14:paraId="1CBFC277" w14:textId="77777777" w:rsidR="00D97B0C" w:rsidRPr="00913A6B" w:rsidRDefault="00D97B0C" w:rsidP="00D97B0C">
      <w:pPr>
        <w:tabs>
          <w:tab w:val="left" w:pos="1660"/>
        </w:tabs>
        <w:autoSpaceDE w:val="0"/>
        <w:autoSpaceDN w:val="0"/>
        <w:adjustRightInd w:val="0"/>
        <w:spacing w:line="240" w:lineRule="atLeast"/>
        <w:jc w:val="both"/>
        <w:rPr>
          <w:rFonts w:ascii="Arial" w:hAnsi="Arial" w:cs="Arial"/>
          <w:color w:val="000000"/>
          <w:sz w:val="22"/>
          <w:szCs w:val="22"/>
        </w:rPr>
      </w:pPr>
    </w:p>
    <w:p w14:paraId="620B0237" w14:textId="77777777" w:rsidR="00474A6F" w:rsidRPr="00913A6B" w:rsidRDefault="00474A6F" w:rsidP="00474A6F">
      <w:pPr>
        <w:tabs>
          <w:tab w:val="left" w:pos="1660"/>
        </w:tabs>
        <w:spacing w:line="240" w:lineRule="atLeast"/>
        <w:jc w:val="center"/>
        <w:rPr>
          <w:rFonts w:ascii="Arial" w:hAnsi="Arial" w:cs="Arial"/>
          <w:color w:val="000000"/>
          <w:sz w:val="22"/>
          <w:szCs w:val="22"/>
        </w:rPr>
      </w:pPr>
      <w:r w:rsidRPr="00913A6B">
        <w:rPr>
          <w:rFonts w:ascii="Arial" w:hAnsi="Arial" w:cs="Arial"/>
          <w:color w:val="000000"/>
          <w:sz w:val="22"/>
          <w:szCs w:val="22"/>
        </w:rPr>
        <w:t>Madame l’Inspectrice Générale des Finances</w:t>
      </w:r>
    </w:p>
    <w:p w14:paraId="5B60D9E9" w14:textId="77777777" w:rsidR="00474A6F" w:rsidRPr="00913A6B" w:rsidRDefault="00474A6F" w:rsidP="00474A6F">
      <w:pPr>
        <w:tabs>
          <w:tab w:val="left" w:pos="1660"/>
        </w:tabs>
        <w:spacing w:line="240" w:lineRule="atLeast"/>
        <w:jc w:val="center"/>
        <w:rPr>
          <w:rFonts w:ascii="Arial" w:hAnsi="Arial" w:cs="Arial"/>
          <w:color w:val="000000"/>
          <w:sz w:val="22"/>
          <w:szCs w:val="22"/>
        </w:rPr>
      </w:pPr>
      <w:r w:rsidRPr="00913A6B">
        <w:rPr>
          <w:rFonts w:ascii="Arial" w:hAnsi="Arial" w:cs="Arial"/>
          <w:color w:val="000000"/>
          <w:sz w:val="22"/>
          <w:szCs w:val="22"/>
        </w:rPr>
        <w:t>Rue des Frères Lacretelle</w:t>
      </w:r>
    </w:p>
    <w:p w14:paraId="2D94A8FF" w14:textId="77777777" w:rsidR="00474A6F" w:rsidRPr="00913A6B" w:rsidRDefault="00474A6F" w:rsidP="00474A6F">
      <w:pPr>
        <w:tabs>
          <w:tab w:val="left" w:pos="1660"/>
        </w:tabs>
        <w:spacing w:line="240" w:lineRule="atLeast"/>
        <w:jc w:val="center"/>
        <w:rPr>
          <w:rFonts w:ascii="Arial" w:hAnsi="Arial" w:cs="Arial"/>
          <w:color w:val="000000"/>
          <w:sz w:val="22"/>
          <w:szCs w:val="22"/>
        </w:rPr>
      </w:pPr>
      <w:r w:rsidRPr="00913A6B">
        <w:rPr>
          <w:rFonts w:ascii="Arial" w:hAnsi="Arial" w:cs="Arial"/>
          <w:color w:val="000000"/>
          <w:sz w:val="22"/>
          <w:szCs w:val="22"/>
        </w:rPr>
        <w:t>57070 Metz</w:t>
      </w:r>
    </w:p>
    <w:p w14:paraId="3B2400F3" w14:textId="77777777" w:rsidR="00474A6F" w:rsidRPr="00913A6B" w:rsidRDefault="00474A6F" w:rsidP="00474A6F">
      <w:pPr>
        <w:tabs>
          <w:tab w:val="left" w:pos="2694"/>
        </w:tabs>
        <w:spacing w:line="240" w:lineRule="atLeast"/>
        <w:jc w:val="center"/>
        <w:rPr>
          <w:rFonts w:ascii="Arial" w:hAnsi="Arial" w:cs="Arial"/>
          <w:color w:val="000000"/>
          <w:sz w:val="22"/>
          <w:szCs w:val="22"/>
        </w:rPr>
      </w:pPr>
      <w:r w:rsidRPr="00913A6B">
        <w:rPr>
          <w:rFonts w:ascii="Arial" w:hAnsi="Arial" w:cs="Arial"/>
          <w:color w:val="000000"/>
          <w:sz w:val="22"/>
          <w:szCs w:val="22"/>
          <w:u w:val="single"/>
        </w:rPr>
        <w:t>tél</w:t>
      </w:r>
      <w:r w:rsidRPr="00913A6B">
        <w:rPr>
          <w:rFonts w:ascii="Arial" w:hAnsi="Arial" w:cs="Arial"/>
          <w:color w:val="000000"/>
          <w:sz w:val="22"/>
          <w:szCs w:val="22"/>
        </w:rPr>
        <w:t>. : 33 3 87 65 17 60</w:t>
      </w:r>
    </w:p>
    <w:p w14:paraId="6F453A99" w14:textId="77777777" w:rsidR="00474A6F" w:rsidRPr="00913A6B" w:rsidRDefault="00474A6F" w:rsidP="00474A6F">
      <w:pPr>
        <w:tabs>
          <w:tab w:val="left" w:pos="2694"/>
        </w:tabs>
        <w:spacing w:line="240" w:lineRule="atLeast"/>
        <w:jc w:val="center"/>
        <w:rPr>
          <w:rFonts w:ascii="Arial" w:hAnsi="Arial" w:cs="Arial"/>
          <w:color w:val="000000"/>
          <w:sz w:val="22"/>
          <w:szCs w:val="22"/>
        </w:rPr>
      </w:pPr>
      <w:r w:rsidRPr="00913A6B">
        <w:rPr>
          <w:rFonts w:ascii="Arial" w:hAnsi="Arial" w:cs="Arial"/>
          <w:color w:val="000000"/>
          <w:sz w:val="22"/>
          <w:szCs w:val="22"/>
          <w:u w:val="single"/>
        </w:rPr>
        <w:t>fax</w:t>
      </w:r>
      <w:r w:rsidRPr="00913A6B">
        <w:rPr>
          <w:rFonts w:ascii="Arial" w:hAnsi="Arial" w:cs="Arial"/>
          <w:color w:val="000000"/>
          <w:sz w:val="22"/>
          <w:szCs w:val="22"/>
        </w:rPr>
        <w:t xml:space="preserve"> : 33 3 87 65 17 99.</w:t>
      </w:r>
    </w:p>
    <w:p w14:paraId="4DE5F4FF" w14:textId="77777777" w:rsidR="00474A6F" w:rsidRPr="00913A6B" w:rsidRDefault="00474A6F" w:rsidP="00474A6F">
      <w:pPr>
        <w:tabs>
          <w:tab w:val="left" w:pos="2694"/>
        </w:tabs>
        <w:spacing w:line="240" w:lineRule="atLeast"/>
        <w:jc w:val="center"/>
        <w:rPr>
          <w:rFonts w:ascii="Arial" w:hAnsi="Arial" w:cs="Arial"/>
          <w:color w:val="0000FF"/>
          <w:sz w:val="22"/>
          <w:szCs w:val="22"/>
          <w:u w:val="single"/>
        </w:rPr>
      </w:pPr>
      <w:r w:rsidRPr="00913A6B">
        <w:rPr>
          <w:rFonts w:ascii="Arial" w:hAnsi="Arial" w:cs="Arial"/>
          <w:color w:val="000000"/>
          <w:sz w:val="22"/>
          <w:szCs w:val="22"/>
        </w:rPr>
        <w:t xml:space="preserve">e-mail : </w:t>
      </w:r>
      <w:hyperlink r:id="rId8" w:history="1">
        <w:r w:rsidRPr="00913A6B">
          <w:rPr>
            <w:rStyle w:val="Lienhypertexte"/>
            <w:rFonts w:ascii="Arial" w:hAnsi="Arial" w:cs="Arial"/>
            <w:sz w:val="22"/>
            <w:szCs w:val="22"/>
          </w:rPr>
          <w:t>T057061@cp.finances.gouv.fr</w:t>
        </w:r>
      </w:hyperlink>
    </w:p>
    <w:p w14:paraId="768887C9" w14:textId="77777777" w:rsidR="00D97B0C" w:rsidRPr="00913A6B" w:rsidRDefault="00D97B0C" w:rsidP="00D97B0C">
      <w:pPr>
        <w:ind w:right="28"/>
        <w:jc w:val="center"/>
        <w:rPr>
          <w:rFonts w:ascii="Arial" w:hAnsi="Arial" w:cs="Arial"/>
          <w:sz w:val="22"/>
          <w:szCs w:val="22"/>
        </w:rPr>
      </w:pPr>
    </w:p>
    <w:p w14:paraId="6ECE177D" w14:textId="77777777" w:rsidR="00D97B0C" w:rsidRPr="00913A6B" w:rsidRDefault="00D97B0C" w:rsidP="00D97B0C">
      <w:pPr>
        <w:shd w:val="pct15" w:color="auto" w:fill="FFFFFF"/>
        <w:tabs>
          <w:tab w:val="left" w:pos="720"/>
        </w:tabs>
        <w:jc w:val="both"/>
        <w:rPr>
          <w:rFonts w:ascii="Arial" w:hAnsi="Arial" w:cs="Arial"/>
          <w:b/>
          <w:sz w:val="22"/>
          <w:szCs w:val="22"/>
        </w:rPr>
      </w:pPr>
      <w:r w:rsidRPr="00913A6B">
        <w:rPr>
          <w:rFonts w:ascii="Arial" w:hAnsi="Arial" w:cs="Arial"/>
          <w:b/>
          <w:sz w:val="22"/>
          <w:szCs w:val="22"/>
        </w:rPr>
        <w:t xml:space="preserve">ARTICLE 11- </w:t>
      </w:r>
      <w:r w:rsidRPr="00913A6B">
        <w:rPr>
          <w:rFonts w:ascii="Arial" w:hAnsi="Arial" w:cs="Arial"/>
          <w:b/>
          <w:sz w:val="22"/>
          <w:szCs w:val="22"/>
          <w:u w:val="single"/>
        </w:rPr>
        <w:t>JURIDICTION COMPETENTE EN CAS DE CONTENTIEUX</w:t>
      </w:r>
      <w:r w:rsidRPr="00913A6B">
        <w:rPr>
          <w:rFonts w:ascii="Arial" w:hAnsi="Arial" w:cs="Arial"/>
          <w:b/>
          <w:sz w:val="22"/>
          <w:szCs w:val="22"/>
        </w:rPr>
        <w:t xml:space="preserve"> </w:t>
      </w:r>
    </w:p>
    <w:p w14:paraId="7367FEC8" w14:textId="77777777" w:rsidR="00D97B0C" w:rsidRPr="00913A6B" w:rsidRDefault="00D97B0C" w:rsidP="00D97B0C">
      <w:pPr>
        <w:tabs>
          <w:tab w:val="left" w:pos="720"/>
        </w:tabs>
        <w:jc w:val="both"/>
        <w:rPr>
          <w:rFonts w:ascii="Arial" w:hAnsi="Arial" w:cs="Arial"/>
          <w:sz w:val="22"/>
          <w:szCs w:val="22"/>
        </w:rPr>
      </w:pPr>
    </w:p>
    <w:p w14:paraId="77A63FE8" w14:textId="77777777" w:rsidR="00D97B0C" w:rsidRPr="00913A6B" w:rsidRDefault="00D97B0C" w:rsidP="00D97B0C">
      <w:pPr>
        <w:pStyle w:val="Corpsdetexte21"/>
        <w:ind w:firstLine="0"/>
        <w:jc w:val="both"/>
        <w:rPr>
          <w:rFonts w:ascii="Arial" w:hAnsi="Arial" w:cs="Arial"/>
          <w:sz w:val="22"/>
          <w:szCs w:val="22"/>
        </w:rPr>
      </w:pPr>
      <w:r w:rsidRPr="00913A6B">
        <w:rPr>
          <w:rFonts w:ascii="Arial" w:hAnsi="Arial" w:cs="Arial"/>
          <w:sz w:val="22"/>
          <w:szCs w:val="22"/>
        </w:rPr>
        <w:t>La juridiction compétente pour tout contentieux pouvant survenir à l’occasion de l’attribution ou de l’exécution du présent marché est le Tribunal administratif de STRASBOURG.</w:t>
      </w:r>
    </w:p>
    <w:p w14:paraId="3DC4FE06" w14:textId="77777777" w:rsidR="00D97B0C" w:rsidRPr="00913A6B" w:rsidRDefault="00D97B0C" w:rsidP="00D97B0C">
      <w:pPr>
        <w:tabs>
          <w:tab w:val="left" w:pos="720"/>
        </w:tabs>
        <w:ind w:firstLine="1560"/>
        <w:jc w:val="both"/>
        <w:rPr>
          <w:rFonts w:ascii="Arial" w:hAnsi="Arial" w:cs="Arial"/>
          <w:sz w:val="22"/>
          <w:szCs w:val="22"/>
        </w:rPr>
      </w:pPr>
    </w:p>
    <w:p w14:paraId="4952027F" w14:textId="77777777" w:rsidR="00D97B0C" w:rsidRPr="00913A6B" w:rsidRDefault="00D97B0C" w:rsidP="00D97B0C">
      <w:pPr>
        <w:shd w:val="pct15" w:color="auto" w:fill="FFFFFF"/>
        <w:tabs>
          <w:tab w:val="left" w:pos="720"/>
        </w:tabs>
        <w:jc w:val="both"/>
        <w:rPr>
          <w:rFonts w:ascii="Arial" w:hAnsi="Arial" w:cs="Arial"/>
          <w:sz w:val="22"/>
          <w:szCs w:val="22"/>
        </w:rPr>
      </w:pPr>
      <w:r w:rsidRPr="00913A6B">
        <w:rPr>
          <w:rFonts w:ascii="Arial" w:hAnsi="Arial" w:cs="Arial"/>
          <w:b/>
          <w:sz w:val="22"/>
          <w:szCs w:val="22"/>
        </w:rPr>
        <w:t>ARTICLE 12-</w:t>
      </w:r>
      <w:r w:rsidRPr="00913A6B">
        <w:rPr>
          <w:rFonts w:ascii="Arial" w:hAnsi="Arial" w:cs="Arial"/>
          <w:sz w:val="22"/>
          <w:szCs w:val="22"/>
        </w:rPr>
        <w:t xml:space="preserve"> </w:t>
      </w:r>
      <w:r w:rsidRPr="00913A6B">
        <w:rPr>
          <w:rFonts w:ascii="Arial" w:hAnsi="Arial" w:cs="Arial"/>
          <w:b/>
          <w:sz w:val="22"/>
          <w:szCs w:val="22"/>
          <w:u w:val="single"/>
        </w:rPr>
        <w:t>DEROGATIONS AU CCAG FOURNITURES COURANTES ET SERVICES</w:t>
      </w:r>
      <w:r w:rsidRPr="00913A6B">
        <w:rPr>
          <w:rFonts w:ascii="Arial" w:hAnsi="Arial" w:cs="Arial"/>
          <w:sz w:val="22"/>
          <w:szCs w:val="22"/>
        </w:rPr>
        <w:t xml:space="preserve"> </w:t>
      </w:r>
    </w:p>
    <w:p w14:paraId="6A36A590" w14:textId="77777777" w:rsidR="00D97B0C" w:rsidRPr="000F0627" w:rsidRDefault="00D97B0C" w:rsidP="00D97B0C">
      <w:pPr>
        <w:tabs>
          <w:tab w:val="left" w:pos="720"/>
        </w:tabs>
        <w:jc w:val="both"/>
        <w:rPr>
          <w:rFonts w:ascii="Arial" w:hAnsi="Arial" w:cs="Arial"/>
          <w:sz w:val="22"/>
          <w:szCs w:val="22"/>
          <w:u w:val="single"/>
        </w:rPr>
      </w:pPr>
    </w:p>
    <w:p w14:paraId="4D7A86F0" w14:textId="77777777" w:rsidR="00D97B0C" w:rsidRPr="000F0627" w:rsidRDefault="00D97B0C" w:rsidP="00D97B0C">
      <w:pPr>
        <w:pStyle w:val="Retraitcorpsdetexte31"/>
        <w:ind w:firstLine="0"/>
        <w:rPr>
          <w:rFonts w:ascii="Arial" w:hAnsi="Arial" w:cs="Arial"/>
          <w:sz w:val="22"/>
          <w:szCs w:val="22"/>
        </w:rPr>
      </w:pPr>
      <w:r w:rsidRPr="000F0627">
        <w:rPr>
          <w:rFonts w:ascii="Arial" w:hAnsi="Arial" w:cs="Arial"/>
          <w:sz w:val="22"/>
          <w:szCs w:val="22"/>
        </w:rPr>
        <w:t>L'article 5.2 du cahier des clauses administratives particulières déroge à l'article 10.2 du CCAG FCS.</w:t>
      </w:r>
    </w:p>
    <w:p w14:paraId="7097882A" w14:textId="77777777" w:rsidR="00D97B0C" w:rsidRPr="000F0627" w:rsidRDefault="00D97B0C" w:rsidP="00D97B0C">
      <w:pPr>
        <w:pStyle w:val="Retraitcorpsdetexte31"/>
        <w:ind w:firstLine="0"/>
        <w:rPr>
          <w:rFonts w:ascii="Arial" w:hAnsi="Arial" w:cs="Arial"/>
          <w:sz w:val="22"/>
          <w:szCs w:val="22"/>
        </w:rPr>
      </w:pPr>
    </w:p>
    <w:p w14:paraId="004FB171" w14:textId="681B0DA9" w:rsidR="00D97B0C" w:rsidRPr="000F0627" w:rsidRDefault="00D97B0C" w:rsidP="00D97B0C">
      <w:pPr>
        <w:pStyle w:val="Retraitcorpsdetexte31"/>
        <w:ind w:firstLine="0"/>
        <w:rPr>
          <w:rFonts w:ascii="Arial" w:hAnsi="Arial" w:cs="Arial"/>
          <w:sz w:val="22"/>
          <w:szCs w:val="22"/>
        </w:rPr>
      </w:pPr>
      <w:r w:rsidRPr="000F0627">
        <w:rPr>
          <w:rFonts w:ascii="Arial" w:hAnsi="Arial" w:cs="Arial"/>
          <w:sz w:val="22"/>
          <w:szCs w:val="22"/>
        </w:rPr>
        <w:t xml:space="preserve">L'article 6.1 du cahier des clauses administratives particulières déroge </w:t>
      </w:r>
      <w:r w:rsidR="00FB5B7A" w:rsidRPr="000F0627">
        <w:rPr>
          <w:rFonts w:ascii="Arial" w:hAnsi="Arial" w:cs="Arial"/>
          <w:sz w:val="22"/>
          <w:szCs w:val="22"/>
        </w:rPr>
        <w:t>aux</w:t>
      </w:r>
      <w:r w:rsidRPr="000F0627">
        <w:rPr>
          <w:rFonts w:ascii="Arial" w:hAnsi="Arial" w:cs="Arial"/>
          <w:sz w:val="22"/>
          <w:szCs w:val="22"/>
        </w:rPr>
        <w:t xml:space="preserve"> article</w:t>
      </w:r>
      <w:r w:rsidR="00FB5B7A" w:rsidRPr="000F0627">
        <w:rPr>
          <w:rFonts w:ascii="Arial" w:hAnsi="Arial" w:cs="Arial"/>
          <w:sz w:val="22"/>
          <w:szCs w:val="22"/>
        </w:rPr>
        <w:t>s</w:t>
      </w:r>
      <w:r w:rsidRPr="000F0627">
        <w:rPr>
          <w:rFonts w:ascii="Arial" w:hAnsi="Arial" w:cs="Arial"/>
          <w:sz w:val="22"/>
          <w:szCs w:val="22"/>
        </w:rPr>
        <w:t xml:space="preserve"> 14.1</w:t>
      </w:r>
      <w:r w:rsidR="00175F9C" w:rsidRPr="000F0627">
        <w:rPr>
          <w:rFonts w:ascii="Arial" w:hAnsi="Arial" w:cs="Arial"/>
          <w:sz w:val="22"/>
          <w:szCs w:val="22"/>
        </w:rPr>
        <w:t>.1 et 14.1.3</w:t>
      </w:r>
      <w:r w:rsidRPr="000F0627">
        <w:rPr>
          <w:rFonts w:ascii="Arial" w:hAnsi="Arial" w:cs="Arial"/>
          <w:sz w:val="22"/>
          <w:szCs w:val="22"/>
        </w:rPr>
        <w:t xml:space="preserve"> du CCAG FCS.</w:t>
      </w:r>
    </w:p>
    <w:p w14:paraId="70E7EF39" w14:textId="0CD14DF4" w:rsidR="00B52D03" w:rsidRPr="000F0627" w:rsidRDefault="00B52D03" w:rsidP="00D97B0C">
      <w:pPr>
        <w:pStyle w:val="Retraitcorpsdetexte31"/>
        <w:ind w:firstLine="0"/>
        <w:rPr>
          <w:rFonts w:ascii="Arial" w:hAnsi="Arial" w:cs="Arial"/>
          <w:sz w:val="22"/>
          <w:szCs w:val="22"/>
        </w:rPr>
      </w:pPr>
    </w:p>
    <w:p w14:paraId="55D2F2D8" w14:textId="0EED1E0D" w:rsidR="00B52D03" w:rsidRPr="000F0627" w:rsidRDefault="00B52D03" w:rsidP="00B52D03">
      <w:pPr>
        <w:pStyle w:val="Retraitcorpsdetexte31"/>
        <w:ind w:firstLine="0"/>
        <w:rPr>
          <w:rFonts w:ascii="Arial" w:hAnsi="Arial" w:cs="Arial"/>
          <w:sz w:val="22"/>
          <w:szCs w:val="22"/>
        </w:rPr>
      </w:pPr>
      <w:r w:rsidRPr="000F0627">
        <w:rPr>
          <w:rFonts w:ascii="Arial" w:hAnsi="Arial" w:cs="Arial"/>
          <w:sz w:val="22"/>
          <w:szCs w:val="22"/>
        </w:rPr>
        <w:t>L'article 6.3 du cahier des clauses administratives particulières déroge à l’article 45.1 du CCAG FCS.</w:t>
      </w:r>
    </w:p>
    <w:p w14:paraId="0C56EB09" w14:textId="77777777" w:rsidR="00D97B0C" w:rsidRPr="000F0627" w:rsidRDefault="00D97B0C" w:rsidP="00D97B0C">
      <w:pPr>
        <w:tabs>
          <w:tab w:val="left" w:pos="720"/>
        </w:tabs>
        <w:jc w:val="both"/>
        <w:rPr>
          <w:rFonts w:ascii="Arial" w:hAnsi="Arial" w:cs="Arial"/>
          <w:sz w:val="22"/>
          <w:szCs w:val="22"/>
        </w:rPr>
      </w:pPr>
    </w:p>
    <w:p w14:paraId="7D836779" w14:textId="500B83DE" w:rsidR="00D97B0C" w:rsidRPr="000F0627" w:rsidRDefault="00D97B0C" w:rsidP="00D97B0C">
      <w:pPr>
        <w:pStyle w:val="Retraitcorpsdetexte31"/>
        <w:ind w:firstLine="0"/>
        <w:rPr>
          <w:rFonts w:ascii="Arial" w:hAnsi="Arial" w:cs="Arial"/>
          <w:sz w:val="22"/>
          <w:szCs w:val="22"/>
        </w:rPr>
      </w:pPr>
      <w:r w:rsidRPr="000F0627">
        <w:rPr>
          <w:rFonts w:ascii="Arial" w:hAnsi="Arial" w:cs="Arial"/>
          <w:sz w:val="22"/>
          <w:szCs w:val="22"/>
        </w:rPr>
        <w:t xml:space="preserve">L'article </w:t>
      </w:r>
      <w:r w:rsidR="00220F6C" w:rsidRPr="000F0627">
        <w:rPr>
          <w:rFonts w:ascii="Arial" w:hAnsi="Arial" w:cs="Arial"/>
          <w:sz w:val="22"/>
          <w:szCs w:val="22"/>
        </w:rPr>
        <w:t>9</w:t>
      </w:r>
      <w:r w:rsidRPr="000F0627">
        <w:rPr>
          <w:rFonts w:ascii="Arial" w:hAnsi="Arial" w:cs="Arial"/>
          <w:sz w:val="22"/>
          <w:szCs w:val="22"/>
        </w:rPr>
        <w:t xml:space="preserve"> du cahier des clauses administratives particulières déroge à l'article </w:t>
      </w:r>
      <w:r w:rsidR="00220F6C" w:rsidRPr="000F0627">
        <w:rPr>
          <w:rFonts w:ascii="Arial" w:hAnsi="Arial" w:cs="Arial"/>
          <w:sz w:val="22"/>
          <w:szCs w:val="22"/>
        </w:rPr>
        <w:t>42</w:t>
      </w:r>
      <w:r w:rsidRPr="000F0627">
        <w:rPr>
          <w:rFonts w:ascii="Arial" w:hAnsi="Arial" w:cs="Arial"/>
          <w:sz w:val="22"/>
          <w:szCs w:val="22"/>
        </w:rPr>
        <w:t xml:space="preserve"> du CCAG FCS.</w:t>
      </w:r>
    </w:p>
    <w:p w14:paraId="28BAEABC" w14:textId="77777777" w:rsidR="000F0627" w:rsidRDefault="000F0627" w:rsidP="00D97B0C">
      <w:pPr>
        <w:ind w:left="4956" w:firstLine="708"/>
        <w:rPr>
          <w:rFonts w:ascii="Arial" w:hAnsi="Arial" w:cs="Arial"/>
          <w:sz w:val="22"/>
          <w:szCs w:val="22"/>
        </w:rPr>
      </w:pPr>
      <w:bookmarkStart w:id="4" w:name="_Hlk180507282"/>
    </w:p>
    <w:p w14:paraId="4167E3E9" w14:textId="73ABF98E" w:rsidR="00D97B0C" w:rsidRPr="00913A6B" w:rsidRDefault="00D97B0C" w:rsidP="00D97B0C">
      <w:pPr>
        <w:ind w:left="4956" w:firstLine="708"/>
        <w:rPr>
          <w:rFonts w:ascii="Arial" w:hAnsi="Arial" w:cs="Arial"/>
          <w:sz w:val="22"/>
          <w:szCs w:val="22"/>
        </w:rPr>
      </w:pPr>
      <w:r w:rsidRPr="000F0627">
        <w:rPr>
          <w:rFonts w:ascii="Arial" w:hAnsi="Arial" w:cs="Arial"/>
          <w:sz w:val="22"/>
          <w:szCs w:val="22"/>
        </w:rPr>
        <w:t xml:space="preserve">   Fait à Metz, le </w:t>
      </w:r>
      <w:r w:rsidR="002B3832" w:rsidRPr="000F0627">
        <w:rPr>
          <w:rFonts w:ascii="Arial" w:hAnsi="Arial" w:cs="Arial"/>
          <w:sz w:val="22"/>
          <w:szCs w:val="22"/>
        </w:rPr>
        <w:t>2</w:t>
      </w:r>
      <w:r w:rsidR="009702DB">
        <w:rPr>
          <w:rFonts w:ascii="Arial" w:hAnsi="Arial" w:cs="Arial"/>
          <w:sz w:val="22"/>
          <w:szCs w:val="22"/>
        </w:rPr>
        <w:t>3</w:t>
      </w:r>
      <w:r w:rsidR="002B3832" w:rsidRPr="000F0627">
        <w:rPr>
          <w:rFonts w:ascii="Arial" w:hAnsi="Arial" w:cs="Arial"/>
          <w:sz w:val="22"/>
          <w:szCs w:val="22"/>
        </w:rPr>
        <w:t xml:space="preserve"> octobre 2024</w:t>
      </w:r>
    </w:p>
    <w:p w14:paraId="499F38C9" w14:textId="77777777" w:rsidR="00D97B0C" w:rsidRPr="00913A6B" w:rsidRDefault="00D97B0C" w:rsidP="00D97B0C">
      <w:pPr>
        <w:tabs>
          <w:tab w:val="left" w:pos="5670"/>
        </w:tabs>
        <w:rPr>
          <w:rFonts w:ascii="Arial" w:hAnsi="Arial" w:cs="Arial"/>
          <w:sz w:val="22"/>
          <w:szCs w:val="22"/>
        </w:rPr>
      </w:pPr>
    </w:p>
    <w:p w14:paraId="32D39B60" w14:textId="3D4621F7" w:rsidR="00CB788B" w:rsidRPr="00913A6B" w:rsidRDefault="00CB788B" w:rsidP="00CB788B">
      <w:pPr>
        <w:tabs>
          <w:tab w:val="left" w:pos="5136"/>
          <w:tab w:val="left" w:pos="5670"/>
        </w:tabs>
        <w:jc w:val="both"/>
        <w:rPr>
          <w:rFonts w:ascii="Arial" w:hAnsi="Arial" w:cs="Arial"/>
          <w:sz w:val="22"/>
          <w:szCs w:val="22"/>
        </w:rPr>
      </w:pPr>
      <w:r w:rsidRPr="00913A6B">
        <w:rPr>
          <w:rFonts w:ascii="Arial" w:hAnsi="Arial" w:cs="Arial"/>
          <w:sz w:val="22"/>
          <w:szCs w:val="22"/>
        </w:rPr>
        <w:tab/>
        <w:t>K.REBELO SEWASTIANOW,</w:t>
      </w:r>
    </w:p>
    <w:p w14:paraId="4B32B2B4" w14:textId="77777777" w:rsidR="000F0627" w:rsidRDefault="000F0627" w:rsidP="000F0627">
      <w:pPr>
        <w:tabs>
          <w:tab w:val="left" w:pos="2835"/>
          <w:tab w:val="left" w:pos="5670"/>
        </w:tabs>
        <w:ind w:left="6372"/>
        <w:jc w:val="both"/>
        <w:rPr>
          <w:rFonts w:ascii="Arial" w:hAnsi="Arial" w:cs="Arial"/>
          <w:sz w:val="22"/>
          <w:szCs w:val="22"/>
        </w:rPr>
      </w:pPr>
    </w:p>
    <w:p w14:paraId="5CA0B0B5" w14:textId="4EDE8F77" w:rsidR="006F234A" w:rsidRPr="00913A6B" w:rsidRDefault="00CB788B" w:rsidP="000F0627">
      <w:pPr>
        <w:tabs>
          <w:tab w:val="left" w:pos="2835"/>
          <w:tab w:val="left" w:pos="5670"/>
        </w:tabs>
        <w:ind w:left="6372"/>
        <w:jc w:val="both"/>
        <w:rPr>
          <w:rFonts w:ascii="Arial" w:hAnsi="Arial" w:cs="Arial"/>
          <w:sz w:val="22"/>
          <w:szCs w:val="22"/>
        </w:rPr>
      </w:pPr>
      <w:r w:rsidRPr="00913A6B">
        <w:rPr>
          <w:rFonts w:ascii="Arial" w:hAnsi="Arial" w:cs="Arial"/>
          <w:sz w:val="22"/>
          <w:szCs w:val="22"/>
        </w:rPr>
        <w:t>Directrice des Achats de la Logistique et de l’Hôtellerie,</w:t>
      </w:r>
      <w:bookmarkEnd w:id="4"/>
    </w:p>
    <w:sectPr w:rsidR="006F234A" w:rsidRPr="00913A6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7C926" w14:textId="77777777" w:rsidR="00B97C0B" w:rsidRDefault="008E759F">
      <w:r>
        <w:separator/>
      </w:r>
    </w:p>
  </w:endnote>
  <w:endnote w:type="continuationSeparator" w:id="0">
    <w:p w14:paraId="23F5CA79" w14:textId="77777777" w:rsidR="00B97C0B" w:rsidRDefault="008E7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13">
    <w:altName w:val="Times New Roman"/>
    <w:charset w:val="00"/>
    <w:family w:val="roman"/>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1270097"/>
      <w:docPartObj>
        <w:docPartGallery w:val="Page Numbers (Bottom of Page)"/>
        <w:docPartUnique/>
      </w:docPartObj>
    </w:sdtPr>
    <w:sdtEndPr/>
    <w:sdtContent>
      <w:p w14:paraId="19AD0393" w14:textId="77777777" w:rsidR="00382D2C" w:rsidRDefault="00D97B0C">
        <w:pPr>
          <w:pStyle w:val="Pieddepage"/>
          <w:jc w:val="right"/>
        </w:pPr>
        <w:r>
          <w:fldChar w:fldCharType="begin"/>
        </w:r>
        <w:r>
          <w:instrText>PAGE   \* MERGEFORMAT</w:instrText>
        </w:r>
        <w:r>
          <w:fldChar w:fldCharType="separate"/>
        </w:r>
        <w:r>
          <w:rPr>
            <w:noProof/>
          </w:rPr>
          <w:t>6</w:t>
        </w:r>
        <w:r>
          <w:fldChar w:fldCharType="end"/>
        </w:r>
      </w:p>
    </w:sdtContent>
  </w:sdt>
  <w:p w14:paraId="1D6EE0DE" w14:textId="77777777" w:rsidR="00440509" w:rsidRDefault="009702D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8C43B" w14:textId="77777777" w:rsidR="00B97C0B" w:rsidRDefault="008E759F">
      <w:r>
        <w:separator/>
      </w:r>
    </w:p>
  </w:footnote>
  <w:footnote w:type="continuationSeparator" w:id="0">
    <w:p w14:paraId="40D91940" w14:textId="77777777" w:rsidR="00B97C0B" w:rsidRDefault="008E7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B71BD"/>
    <w:multiLevelType w:val="hybridMultilevel"/>
    <w:tmpl w:val="1460F8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6440C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B9A0AE4"/>
    <w:multiLevelType w:val="hybridMultilevel"/>
    <w:tmpl w:val="8B3C1A4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0C67E97"/>
    <w:multiLevelType w:val="multilevel"/>
    <w:tmpl w:val="040C0029"/>
    <w:lvl w:ilvl="0">
      <w:start w:val="1"/>
      <w:numFmt w:val="decimal"/>
      <w:pStyle w:val="Titre1"/>
      <w:suff w:val="space"/>
      <w:lvlText w:val="Chapitre %1"/>
      <w:lvlJc w:val="left"/>
      <w:pPr>
        <w:ind w:left="0" w:firstLine="0"/>
      </w:pPr>
    </w:lvl>
    <w:lvl w:ilvl="1">
      <w:start w:val="1"/>
      <w:numFmt w:val="none"/>
      <w:pStyle w:val="Titre2"/>
      <w:suff w:val="nothing"/>
      <w:lvlText w:val=""/>
      <w:lvlJc w:val="left"/>
      <w:pPr>
        <w:ind w:left="0" w:firstLine="0"/>
      </w:pPr>
    </w:lvl>
    <w:lvl w:ilvl="2">
      <w:start w:val="1"/>
      <w:numFmt w:val="none"/>
      <w:pStyle w:val="Titre3"/>
      <w:suff w:val="nothing"/>
      <w:lvlText w:val=""/>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4" w15:restartNumberingAfterBreak="0">
    <w:nsid w:val="49465890"/>
    <w:multiLevelType w:val="singleLevel"/>
    <w:tmpl w:val="AD02B124"/>
    <w:lvl w:ilvl="0">
      <w:start w:val="1"/>
      <w:numFmt w:val="bullet"/>
      <w:lvlText w:val="۰"/>
      <w:lvlJc w:val="left"/>
      <w:pPr>
        <w:tabs>
          <w:tab w:val="num" w:pos="360"/>
        </w:tabs>
        <w:ind w:left="360" w:hanging="360"/>
      </w:pPr>
      <w:rPr>
        <w:rFonts w:ascii="13" w:hAnsi="13" w:hint="default"/>
        <w:sz w:val="24"/>
      </w:rPr>
    </w:lvl>
  </w:abstractNum>
  <w:abstractNum w:abstractNumId="5" w15:restartNumberingAfterBreak="0">
    <w:nsid w:val="6F247E1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1215991"/>
    <w:multiLevelType w:val="singleLevel"/>
    <w:tmpl w:val="AD02B124"/>
    <w:lvl w:ilvl="0">
      <w:start w:val="1"/>
      <w:numFmt w:val="bullet"/>
      <w:lvlText w:val="۰"/>
      <w:lvlJc w:val="left"/>
      <w:pPr>
        <w:tabs>
          <w:tab w:val="num" w:pos="360"/>
        </w:tabs>
        <w:ind w:left="360" w:hanging="360"/>
      </w:pPr>
      <w:rPr>
        <w:rFonts w:ascii="13" w:hAnsi="13" w:hint="default"/>
        <w:sz w:val="24"/>
      </w:rPr>
    </w:lvl>
  </w:abstractNum>
  <w:num w:numId="1">
    <w:abstractNumId w:val="3"/>
  </w:num>
  <w:num w:numId="2">
    <w:abstractNumId w:val="1"/>
  </w:num>
  <w:num w:numId="3">
    <w:abstractNumId w:val="6"/>
  </w:num>
  <w:num w:numId="4">
    <w:abstractNumId w:val="4"/>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B0C"/>
    <w:rsid w:val="000F0627"/>
    <w:rsid w:val="000F6EE2"/>
    <w:rsid w:val="00116BA1"/>
    <w:rsid w:val="00130938"/>
    <w:rsid w:val="00137DAF"/>
    <w:rsid w:val="0017479E"/>
    <w:rsid w:val="00175F9C"/>
    <w:rsid w:val="00202C9A"/>
    <w:rsid w:val="00220F6C"/>
    <w:rsid w:val="0029157C"/>
    <w:rsid w:val="002B3832"/>
    <w:rsid w:val="002D547D"/>
    <w:rsid w:val="003B12E7"/>
    <w:rsid w:val="003F423D"/>
    <w:rsid w:val="00403542"/>
    <w:rsid w:val="00452848"/>
    <w:rsid w:val="00474A6F"/>
    <w:rsid w:val="004A034C"/>
    <w:rsid w:val="004F5714"/>
    <w:rsid w:val="005826BA"/>
    <w:rsid w:val="0061067A"/>
    <w:rsid w:val="00615D52"/>
    <w:rsid w:val="00640C1B"/>
    <w:rsid w:val="006F234A"/>
    <w:rsid w:val="007478CB"/>
    <w:rsid w:val="007924F4"/>
    <w:rsid w:val="008E759F"/>
    <w:rsid w:val="00905E5A"/>
    <w:rsid w:val="00913A6B"/>
    <w:rsid w:val="00920AB3"/>
    <w:rsid w:val="00950A26"/>
    <w:rsid w:val="009702DB"/>
    <w:rsid w:val="00A56034"/>
    <w:rsid w:val="00B50066"/>
    <w:rsid w:val="00B52D03"/>
    <w:rsid w:val="00B64484"/>
    <w:rsid w:val="00B954F0"/>
    <w:rsid w:val="00B97C0B"/>
    <w:rsid w:val="00BD3BA1"/>
    <w:rsid w:val="00BF0D10"/>
    <w:rsid w:val="00C4226C"/>
    <w:rsid w:val="00C663F1"/>
    <w:rsid w:val="00C9482E"/>
    <w:rsid w:val="00CB788B"/>
    <w:rsid w:val="00CD32E5"/>
    <w:rsid w:val="00D230FA"/>
    <w:rsid w:val="00D97B0C"/>
    <w:rsid w:val="00FA353D"/>
    <w:rsid w:val="00FB5B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91262"/>
  <w15:chartTrackingRefBased/>
  <w15:docId w15:val="{5FE0C164-04D5-40B8-A34F-895126550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82E"/>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D97B0C"/>
    <w:pPr>
      <w:keepNext/>
      <w:numPr>
        <w:numId w:val="1"/>
      </w:numPr>
      <w:jc w:val="center"/>
      <w:outlineLvl w:val="0"/>
    </w:pPr>
    <w:rPr>
      <w:rFonts w:ascii="Arial Narrow" w:hAnsi="Arial Narrow"/>
      <w:b/>
      <w:smallCaps/>
      <w:sz w:val="24"/>
    </w:rPr>
  </w:style>
  <w:style w:type="paragraph" w:styleId="Titre2">
    <w:name w:val="heading 2"/>
    <w:basedOn w:val="Normal"/>
    <w:next w:val="Normal"/>
    <w:link w:val="Titre2Car"/>
    <w:qFormat/>
    <w:rsid w:val="00D97B0C"/>
    <w:pPr>
      <w:keepNext/>
      <w:numPr>
        <w:ilvl w:val="1"/>
        <w:numId w:val="1"/>
      </w:numPr>
      <w:outlineLvl w:val="1"/>
    </w:pPr>
    <w:rPr>
      <w:b/>
      <w:smallCaps/>
      <w:sz w:val="24"/>
    </w:rPr>
  </w:style>
  <w:style w:type="paragraph" w:styleId="Titre3">
    <w:name w:val="heading 3"/>
    <w:basedOn w:val="Normal"/>
    <w:next w:val="Normal"/>
    <w:link w:val="Titre3Car"/>
    <w:qFormat/>
    <w:rsid w:val="00D97B0C"/>
    <w:pPr>
      <w:keepNext/>
      <w:numPr>
        <w:ilvl w:val="2"/>
        <w:numId w:val="1"/>
      </w:numPr>
      <w:jc w:val="center"/>
      <w:outlineLvl w:val="2"/>
    </w:pPr>
    <w:rPr>
      <w:b/>
      <w:smallCaps/>
      <w:sz w:val="22"/>
    </w:rPr>
  </w:style>
  <w:style w:type="paragraph" w:styleId="Titre4">
    <w:name w:val="heading 4"/>
    <w:basedOn w:val="Normal"/>
    <w:next w:val="Normal"/>
    <w:link w:val="Titre4Car"/>
    <w:qFormat/>
    <w:rsid w:val="00D97B0C"/>
    <w:pPr>
      <w:keepNext/>
      <w:numPr>
        <w:ilvl w:val="3"/>
        <w:numId w:val="1"/>
      </w:numPr>
      <w:pBdr>
        <w:top w:val="single" w:sz="6" w:space="1" w:color="auto"/>
        <w:left w:val="single" w:sz="6" w:space="4" w:color="auto"/>
        <w:bottom w:val="single" w:sz="6" w:space="1" w:color="auto"/>
        <w:right w:val="single" w:sz="6" w:space="4" w:color="auto"/>
      </w:pBdr>
      <w:tabs>
        <w:tab w:val="left" w:pos="1100"/>
        <w:tab w:val="left" w:pos="1720"/>
        <w:tab w:val="left" w:pos="5100"/>
      </w:tabs>
      <w:ind w:right="28"/>
      <w:jc w:val="center"/>
      <w:outlineLvl w:val="3"/>
    </w:pPr>
    <w:rPr>
      <w:i/>
      <w:smallCaps/>
      <w:sz w:val="24"/>
    </w:rPr>
  </w:style>
  <w:style w:type="paragraph" w:styleId="Titre5">
    <w:name w:val="heading 5"/>
    <w:basedOn w:val="Normal"/>
    <w:next w:val="Normal"/>
    <w:link w:val="Titre5Car"/>
    <w:qFormat/>
    <w:rsid w:val="00D97B0C"/>
    <w:pPr>
      <w:keepNext/>
      <w:numPr>
        <w:ilvl w:val="4"/>
        <w:numId w:val="1"/>
      </w:numPr>
      <w:tabs>
        <w:tab w:val="left" w:pos="720"/>
      </w:tabs>
      <w:outlineLvl w:val="4"/>
    </w:pPr>
    <w:rPr>
      <w:sz w:val="24"/>
    </w:rPr>
  </w:style>
  <w:style w:type="paragraph" w:styleId="Titre6">
    <w:name w:val="heading 6"/>
    <w:basedOn w:val="Normal"/>
    <w:next w:val="Normal"/>
    <w:link w:val="Titre6Car"/>
    <w:qFormat/>
    <w:rsid w:val="00D97B0C"/>
    <w:pPr>
      <w:numPr>
        <w:ilvl w:val="5"/>
        <w:numId w:val="1"/>
      </w:numPr>
      <w:spacing w:before="240" w:after="60"/>
      <w:outlineLvl w:val="5"/>
    </w:pPr>
    <w:rPr>
      <w:i/>
      <w:sz w:val="22"/>
    </w:rPr>
  </w:style>
  <w:style w:type="paragraph" w:styleId="Titre7">
    <w:name w:val="heading 7"/>
    <w:basedOn w:val="Normal"/>
    <w:next w:val="Normal"/>
    <w:link w:val="Titre7Car"/>
    <w:qFormat/>
    <w:rsid w:val="00D97B0C"/>
    <w:pPr>
      <w:numPr>
        <w:ilvl w:val="6"/>
        <w:numId w:val="1"/>
      </w:numPr>
      <w:spacing w:before="240" w:after="60"/>
      <w:outlineLvl w:val="6"/>
    </w:pPr>
    <w:rPr>
      <w:rFonts w:ascii="Arial" w:hAnsi="Arial"/>
    </w:rPr>
  </w:style>
  <w:style w:type="paragraph" w:styleId="Titre8">
    <w:name w:val="heading 8"/>
    <w:basedOn w:val="Normal"/>
    <w:next w:val="Normal"/>
    <w:link w:val="Titre8Car"/>
    <w:qFormat/>
    <w:rsid w:val="00D97B0C"/>
    <w:pPr>
      <w:numPr>
        <w:ilvl w:val="7"/>
        <w:numId w:val="1"/>
      </w:numPr>
      <w:spacing w:before="240" w:after="60"/>
      <w:outlineLvl w:val="7"/>
    </w:pPr>
    <w:rPr>
      <w:rFonts w:ascii="Arial" w:hAnsi="Arial"/>
      <w:i/>
    </w:rPr>
  </w:style>
  <w:style w:type="paragraph" w:styleId="Titre9">
    <w:name w:val="heading 9"/>
    <w:basedOn w:val="Normal"/>
    <w:next w:val="Normal"/>
    <w:link w:val="Titre9Car"/>
    <w:qFormat/>
    <w:rsid w:val="00D97B0C"/>
    <w:pPr>
      <w:numPr>
        <w:ilvl w:val="8"/>
        <w:numId w:val="1"/>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97B0C"/>
    <w:rPr>
      <w:rFonts w:ascii="Arial Narrow" w:eastAsia="Times New Roman" w:hAnsi="Arial Narrow" w:cs="Times New Roman"/>
      <w:b/>
      <w:smallCaps/>
      <w:sz w:val="24"/>
      <w:szCs w:val="20"/>
      <w:lang w:eastAsia="fr-FR"/>
    </w:rPr>
  </w:style>
  <w:style w:type="character" w:customStyle="1" w:styleId="Titre2Car">
    <w:name w:val="Titre 2 Car"/>
    <w:basedOn w:val="Policepardfaut"/>
    <w:link w:val="Titre2"/>
    <w:rsid w:val="00D97B0C"/>
    <w:rPr>
      <w:rFonts w:ascii="Times New Roman" w:eastAsia="Times New Roman" w:hAnsi="Times New Roman" w:cs="Times New Roman"/>
      <w:b/>
      <w:smallCaps/>
      <w:sz w:val="24"/>
      <w:szCs w:val="20"/>
      <w:lang w:eastAsia="fr-FR"/>
    </w:rPr>
  </w:style>
  <w:style w:type="character" w:customStyle="1" w:styleId="Titre3Car">
    <w:name w:val="Titre 3 Car"/>
    <w:basedOn w:val="Policepardfaut"/>
    <w:link w:val="Titre3"/>
    <w:rsid w:val="00D97B0C"/>
    <w:rPr>
      <w:rFonts w:ascii="Times New Roman" w:eastAsia="Times New Roman" w:hAnsi="Times New Roman" w:cs="Times New Roman"/>
      <w:b/>
      <w:smallCaps/>
      <w:szCs w:val="20"/>
      <w:lang w:eastAsia="fr-FR"/>
    </w:rPr>
  </w:style>
  <w:style w:type="character" w:customStyle="1" w:styleId="Titre4Car">
    <w:name w:val="Titre 4 Car"/>
    <w:basedOn w:val="Policepardfaut"/>
    <w:link w:val="Titre4"/>
    <w:rsid w:val="00D97B0C"/>
    <w:rPr>
      <w:rFonts w:ascii="Times New Roman" w:eastAsia="Times New Roman" w:hAnsi="Times New Roman" w:cs="Times New Roman"/>
      <w:i/>
      <w:smallCaps/>
      <w:sz w:val="24"/>
      <w:szCs w:val="20"/>
      <w:lang w:eastAsia="fr-FR"/>
    </w:rPr>
  </w:style>
  <w:style w:type="character" w:customStyle="1" w:styleId="Titre5Car">
    <w:name w:val="Titre 5 Car"/>
    <w:basedOn w:val="Policepardfaut"/>
    <w:link w:val="Titre5"/>
    <w:rsid w:val="00D97B0C"/>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D97B0C"/>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D97B0C"/>
    <w:rPr>
      <w:rFonts w:ascii="Arial" w:eastAsia="Times New Roman" w:hAnsi="Arial" w:cs="Times New Roman"/>
      <w:sz w:val="20"/>
      <w:szCs w:val="20"/>
      <w:lang w:eastAsia="fr-FR"/>
    </w:rPr>
  </w:style>
  <w:style w:type="character" w:customStyle="1" w:styleId="Titre8Car">
    <w:name w:val="Titre 8 Car"/>
    <w:basedOn w:val="Policepardfaut"/>
    <w:link w:val="Titre8"/>
    <w:rsid w:val="00D97B0C"/>
    <w:rPr>
      <w:rFonts w:ascii="Arial" w:eastAsia="Times New Roman" w:hAnsi="Arial" w:cs="Times New Roman"/>
      <w:i/>
      <w:sz w:val="20"/>
      <w:szCs w:val="20"/>
      <w:lang w:eastAsia="fr-FR"/>
    </w:rPr>
  </w:style>
  <w:style w:type="character" w:customStyle="1" w:styleId="Titre9Car">
    <w:name w:val="Titre 9 Car"/>
    <w:basedOn w:val="Policepardfaut"/>
    <w:link w:val="Titre9"/>
    <w:rsid w:val="00D97B0C"/>
    <w:rPr>
      <w:rFonts w:ascii="Arial" w:eastAsia="Times New Roman" w:hAnsi="Arial" w:cs="Times New Roman"/>
      <w:b/>
      <w:i/>
      <w:sz w:val="18"/>
      <w:szCs w:val="20"/>
      <w:lang w:eastAsia="fr-FR"/>
    </w:rPr>
  </w:style>
  <w:style w:type="paragraph" w:customStyle="1" w:styleId="p3">
    <w:name w:val="p3"/>
    <w:basedOn w:val="Normal"/>
    <w:rsid w:val="00D97B0C"/>
    <w:pPr>
      <w:tabs>
        <w:tab w:val="left" w:pos="1600"/>
      </w:tabs>
      <w:spacing w:line="280" w:lineRule="atLeast"/>
      <w:ind w:left="1440" w:firstLine="1584"/>
    </w:pPr>
    <w:rPr>
      <w:sz w:val="24"/>
    </w:rPr>
  </w:style>
  <w:style w:type="paragraph" w:styleId="Retraitcorpsdetexte">
    <w:name w:val="Body Text Indent"/>
    <w:basedOn w:val="Normal"/>
    <w:link w:val="RetraitcorpsdetexteCar"/>
    <w:rsid w:val="00D97B0C"/>
    <w:pPr>
      <w:spacing w:after="120"/>
      <w:ind w:left="283"/>
    </w:pPr>
  </w:style>
  <w:style w:type="character" w:customStyle="1" w:styleId="RetraitcorpsdetexteCar">
    <w:name w:val="Retrait corps de texte Car"/>
    <w:basedOn w:val="Policepardfaut"/>
    <w:link w:val="Retraitcorpsdetexte"/>
    <w:rsid w:val="00D97B0C"/>
    <w:rPr>
      <w:rFonts w:ascii="Times New Roman" w:eastAsia="Times New Roman" w:hAnsi="Times New Roman" w:cs="Times New Roman"/>
      <w:sz w:val="20"/>
      <w:szCs w:val="20"/>
      <w:lang w:eastAsia="fr-FR"/>
    </w:rPr>
  </w:style>
  <w:style w:type="paragraph" w:customStyle="1" w:styleId="p4">
    <w:name w:val="p4"/>
    <w:basedOn w:val="Normal"/>
    <w:rsid w:val="00D97B0C"/>
    <w:pPr>
      <w:tabs>
        <w:tab w:val="left" w:pos="720"/>
      </w:tabs>
      <w:spacing w:line="320" w:lineRule="atLeast"/>
    </w:pPr>
    <w:rPr>
      <w:sz w:val="24"/>
    </w:rPr>
  </w:style>
  <w:style w:type="paragraph" w:customStyle="1" w:styleId="Corpsdetexte21">
    <w:name w:val="Corps de texte 21"/>
    <w:basedOn w:val="Normal"/>
    <w:rsid w:val="00D97B0C"/>
    <w:pPr>
      <w:tabs>
        <w:tab w:val="left" w:pos="720"/>
      </w:tabs>
      <w:ind w:firstLine="1560"/>
    </w:pPr>
    <w:rPr>
      <w:sz w:val="24"/>
    </w:rPr>
  </w:style>
  <w:style w:type="paragraph" w:customStyle="1" w:styleId="c1">
    <w:name w:val="c1"/>
    <w:basedOn w:val="Normal"/>
    <w:rsid w:val="00D97B0C"/>
    <w:pPr>
      <w:spacing w:line="240" w:lineRule="atLeast"/>
      <w:jc w:val="center"/>
    </w:pPr>
    <w:rPr>
      <w:sz w:val="24"/>
    </w:rPr>
  </w:style>
  <w:style w:type="paragraph" w:customStyle="1" w:styleId="p2">
    <w:name w:val="p2"/>
    <w:basedOn w:val="Normal"/>
    <w:rsid w:val="00D97B0C"/>
    <w:pPr>
      <w:tabs>
        <w:tab w:val="left" w:pos="1420"/>
      </w:tabs>
      <w:spacing w:line="280" w:lineRule="atLeast"/>
      <w:ind w:left="1440" w:firstLine="1440"/>
    </w:pPr>
    <w:rPr>
      <w:sz w:val="24"/>
    </w:rPr>
  </w:style>
  <w:style w:type="paragraph" w:customStyle="1" w:styleId="p5">
    <w:name w:val="p5"/>
    <w:basedOn w:val="Normal"/>
    <w:rsid w:val="00D97B0C"/>
    <w:pPr>
      <w:tabs>
        <w:tab w:val="left" w:pos="1660"/>
      </w:tabs>
      <w:spacing w:line="280" w:lineRule="atLeast"/>
      <w:ind w:left="1440" w:firstLine="1728"/>
    </w:pPr>
    <w:rPr>
      <w:sz w:val="24"/>
    </w:rPr>
  </w:style>
  <w:style w:type="paragraph" w:customStyle="1" w:styleId="p12">
    <w:name w:val="p12"/>
    <w:basedOn w:val="Normal"/>
    <w:rsid w:val="00D97B0C"/>
    <w:pPr>
      <w:tabs>
        <w:tab w:val="left" w:pos="1600"/>
      </w:tabs>
      <w:spacing w:line="280" w:lineRule="atLeast"/>
      <w:ind w:left="1440" w:firstLine="1584"/>
      <w:jc w:val="both"/>
    </w:pPr>
    <w:rPr>
      <w:sz w:val="24"/>
    </w:rPr>
  </w:style>
  <w:style w:type="paragraph" w:customStyle="1" w:styleId="p7">
    <w:name w:val="p7"/>
    <w:basedOn w:val="Normal"/>
    <w:rsid w:val="00D97B0C"/>
    <w:pPr>
      <w:tabs>
        <w:tab w:val="left" w:pos="1340"/>
        <w:tab w:val="left" w:pos="1660"/>
      </w:tabs>
      <w:spacing w:line="280" w:lineRule="atLeast"/>
      <w:ind w:left="144" w:firstLine="432"/>
    </w:pPr>
    <w:rPr>
      <w:sz w:val="24"/>
    </w:rPr>
  </w:style>
  <w:style w:type="paragraph" w:customStyle="1" w:styleId="p9">
    <w:name w:val="p9"/>
    <w:basedOn w:val="Normal"/>
    <w:rsid w:val="00D97B0C"/>
    <w:pPr>
      <w:tabs>
        <w:tab w:val="left" w:pos="720"/>
      </w:tabs>
      <w:spacing w:line="240" w:lineRule="atLeast"/>
      <w:jc w:val="both"/>
    </w:pPr>
    <w:rPr>
      <w:sz w:val="24"/>
    </w:rPr>
  </w:style>
  <w:style w:type="paragraph" w:customStyle="1" w:styleId="Retraitcorpsdetexte31">
    <w:name w:val="Retrait corps de texte 31"/>
    <w:basedOn w:val="Normal"/>
    <w:rsid w:val="00D97B0C"/>
    <w:pPr>
      <w:tabs>
        <w:tab w:val="left" w:pos="720"/>
      </w:tabs>
      <w:ind w:firstLine="1560"/>
      <w:jc w:val="both"/>
    </w:pPr>
    <w:rPr>
      <w:sz w:val="24"/>
    </w:rPr>
  </w:style>
  <w:style w:type="paragraph" w:styleId="Paragraphedeliste">
    <w:name w:val="List Paragraph"/>
    <w:basedOn w:val="Normal"/>
    <w:uiPriority w:val="34"/>
    <w:qFormat/>
    <w:rsid w:val="00D97B0C"/>
    <w:pPr>
      <w:ind w:left="720"/>
      <w:contextualSpacing/>
    </w:pPr>
  </w:style>
  <w:style w:type="paragraph" w:styleId="Pieddepage">
    <w:name w:val="footer"/>
    <w:basedOn w:val="Normal"/>
    <w:link w:val="PieddepageCar"/>
    <w:uiPriority w:val="99"/>
    <w:unhideWhenUsed/>
    <w:rsid w:val="00D97B0C"/>
    <w:pPr>
      <w:tabs>
        <w:tab w:val="center" w:pos="4536"/>
        <w:tab w:val="right" w:pos="9072"/>
      </w:tabs>
    </w:pPr>
  </w:style>
  <w:style w:type="character" w:customStyle="1" w:styleId="PieddepageCar">
    <w:name w:val="Pied de page Car"/>
    <w:basedOn w:val="Policepardfaut"/>
    <w:link w:val="Pieddepage"/>
    <w:uiPriority w:val="99"/>
    <w:rsid w:val="00D97B0C"/>
    <w:rPr>
      <w:rFonts w:ascii="Times New Roman" w:eastAsia="Times New Roman" w:hAnsi="Times New Roman" w:cs="Times New Roman"/>
      <w:sz w:val="20"/>
      <w:szCs w:val="20"/>
      <w:lang w:eastAsia="fr-FR"/>
    </w:rPr>
  </w:style>
  <w:style w:type="paragraph" w:styleId="Normalcentr">
    <w:name w:val="Block Text"/>
    <w:basedOn w:val="Normal"/>
    <w:rsid w:val="00D97B0C"/>
    <w:pPr>
      <w:ind w:left="567" w:right="28" w:hanging="567"/>
      <w:jc w:val="both"/>
    </w:pPr>
    <w:rPr>
      <w:sz w:val="22"/>
    </w:rPr>
  </w:style>
  <w:style w:type="table" w:styleId="Grilledutableau">
    <w:name w:val="Table Grid"/>
    <w:basedOn w:val="TableauNormal"/>
    <w:rsid w:val="000F6EE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474A6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057061@cp.finances.gouv.fr"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8</Pages>
  <Words>2313</Words>
  <Characters>12725</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GHT Lorraine Nord</Company>
  <LinksUpToDate>false</LinksUpToDate>
  <CharactersWithSpaces>15008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 BARET</dc:creator>
  <cp:keywords/>
  <dc:description/>
  <cp:lastModifiedBy>Stanis BARET</cp:lastModifiedBy>
  <cp:revision>45</cp:revision>
  <dcterms:created xsi:type="dcterms:W3CDTF">2024-10-18T14:43:00Z</dcterms:created>
  <dcterms:modified xsi:type="dcterms:W3CDTF">2024-10-23T12:43:00Z</dcterms:modified>
</cp:coreProperties>
</file>